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40" w:rsidRDefault="00A22340" w:rsidP="00363945"/>
    <w:p w:rsidR="005C11B7" w:rsidRDefault="005C11B7" w:rsidP="00363945">
      <w:pPr>
        <w:spacing w:line="360" w:lineRule="exact"/>
        <w:jc w:val="center"/>
        <w:rPr>
          <w:b/>
          <w:sz w:val="32"/>
          <w:szCs w:val="32"/>
        </w:rPr>
      </w:pPr>
      <w:r w:rsidRPr="00A95CA6">
        <w:rPr>
          <w:rFonts w:hint="eastAsia"/>
          <w:b/>
          <w:sz w:val="32"/>
          <w:szCs w:val="32"/>
        </w:rPr>
        <w:t>护理学</w:t>
      </w:r>
      <w:r>
        <w:rPr>
          <w:rFonts w:hint="eastAsia"/>
          <w:b/>
          <w:sz w:val="32"/>
          <w:szCs w:val="32"/>
        </w:rPr>
        <w:t>医学基础</w:t>
      </w:r>
      <w:r w:rsidRPr="00A95CA6">
        <w:rPr>
          <w:rFonts w:hint="eastAsia"/>
          <w:b/>
          <w:sz w:val="32"/>
          <w:szCs w:val="32"/>
        </w:rPr>
        <w:t>专业课程目录</w:t>
      </w:r>
    </w:p>
    <w:p w:rsidR="005C11B7" w:rsidRDefault="005C11B7" w:rsidP="00DD18F7">
      <w:pPr>
        <w:rPr>
          <w:rFonts w:hint="eastAsia"/>
        </w:rPr>
      </w:pP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人体解剖学</w:t>
      </w:r>
      <w:r w:rsidRPr="005C11B7">
        <w:rPr>
          <w:rFonts w:hint="eastAsia"/>
          <w:b/>
          <w:sz w:val="20"/>
          <w:szCs w:val="20"/>
        </w:rPr>
        <w:t>》课程教学大纲和质量标准</w:t>
      </w:r>
      <w:r w:rsidR="00363945">
        <w:rPr>
          <w:b/>
          <w:sz w:val="20"/>
          <w:szCs w:val="20"/>
        </w:rPr>
        <w:t>………………………………………………………….…………………..1</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组织学与胚胎学</w:t>
      </w:r>
      <w:r w:rsidRPr="005C11B7">
        <w:rPr>
          <w:rFonts w:hint="eastAsia"/>
          <w:b/>
          <w:sz w:val="20"/>
          <w:szCs w:val="20"/>
        </w:rPr>
        <w:t>》课程教学大纲和质量标准</w:t>
      </w:r>
      <w:r w:rsidR="00363945">
        <w:rPr>
          <w:b/>
          <w:sz w:val="20"/>
          <w:szCs w:val="20"/>
        </w:rPr>
        <w:t>………………………………………………….…..…..20</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生理学</w:t>
      </w:r>
      <w:r w:rsidRPr="005C11B7">
        <w:rPr>
          <w:rFonts w:hint="eastAsia"/>
          <w:b/>
          <w:sz w:val="20"/>
          <w:szCs w:val="20"/>
        </w:rPr>
        <w:t>》课程教学大纲和质量标准</w:t>
      </w:r>
      <w:r w:rsidR="00363945">
        <w:rPr>
          <w:b/>
          <w:sz w:val="20"/>
          <w:szCs w:val="20"/>
        </w:rPr>
        <w:t>……………………………………………….……………….37</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生物化学</w:t>
      </w:r>
      <w:r w:rsidRPr="005C11B7">
        <w:rPr>
          <w:rFonts w:hint="eastAsia"/>
          <w:b/>
          <w:sz w:val="20"/>
          <w:szCs w:val="20"/>
        </w:rPr>
        <w:t>》课程教学大纲和质量标准</w:t>
      </w:r>
      <w:r w:rsidR="00363945">
        <w:rPr>
          <w:b/>
          <w:sz w:val="20"/>
          <w:szCs w:val="20"/>
        </w:rPr>
        <w:t>………………………………………………..………..……..57</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病原生物学</w:t>
      </w:r>
      <w:r w:rsidRPr="005C11B7">
        <w:rPr>
          <w:rFonts w:hint="eastAsia"/>
          <w:b/>
          <w:sz w:val="20"/>
          <w:szCs w:val="20"/>
        </w:rPr>
        <w:t>》课程教学大纲和质量标准</w:t>
      </w:r>
      <w:r w:rsidR="00363945">
        <w:rPr>
          <w:b/>
          <w:sz w:val="20"/>
          <w:szCs w:val="20"/>
        </w:rPr>
        <w:t>………………………………………………………...………….74</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免疫学</w:t>
      </w:r>
      <w:r w:rsidRPr="005C11B7">
        <w:rPr>
          <w:rFonts w:hint="eastAsia"/>
          <w:b/>
          <w:sz w:val="20"/>
          <w:szCs w:val="20"/>
        </w:rPr>
        <w:t>》课程教学大纲和质量标准</w:t>
      </w:r>
      <w:r w:rsidR="00363945">
        <w:rPr>
          <w:b/>
          <w:sz w:val="20"/>
          <w:szCs w:val="20"/>
        </w:rPr>
        <w:t>………</w:t>
      </w:r>
      <w:r w:rsidR="00B21924">
        <w:rPr>
          <w:b/>
          <w:sz w:val="20"/>
          <w:szCs w:val="20"/>
        </w:rPr>
        <w:t>……</w:t>
      </w:r>
      <w:r w:rsidR="00363945">
        <w:rPr>
          <w:b/>
          <w:sz w:val="20"/>
          <w:szCs w:val="20"/>
        </w:rPr>
        <w:t>…………</w:t>
      </w:r>
      <w:r w:rsidR="00E57B50">
        <w:rPr>
          <w:b/>
          <w:sz w:val="20"/>
          <w:szCs w:val="20"/>
        </w:rPr>
        <w:t>……..</w:t>
      </w:r>
      <w:r w:rsidR="00363945">
        <w:rPr>
          <w:b/>
          <w:sz w:val="20"/>
          <w:szCs w:val="20"/>
        </w:rPr>
        <w:t>………………………………………….</w:t>
      </w:r>
      <w:r w:rsidR="00E57B50">
        <w:rPr>
          <w:b/>
          <w:sz w:val="20"/>
          <w:szCs w:val="20"/>
        </w:rPr>
        <w:t>105</w:t>
      </w:r>
    </w:p>
    <w:p w:rsidR="005C11B7" w:rsidRPr="00F14E7E" w:rsidRDefault="005C11B7" w:rsidP="00363945">
      <w:pPr>
        <w:spacing w:before="120" w:after="120"/>
        <w:jc w:val="distribute"/>
        <w:rPr>
          <w:b/>
          <w:color w:val="000000" w:themeColor="text1"/>
          <w:sz w:val="20"/>
          <w:szCs w:val="20"/>
        </w:rPr>
      </w:pPr>
      <w:r w:rsidRPr="00F14E7E">
        <w:rPr>
          <w:rFonts w:hint="eastAsia"/>
          <w:b/>
          <w:color w:val="000000" w:themeColor="text1"/>
          <w:sz w:val="20"/>
          <w:szCs w:val="20"/>
        </w:rPr>
        <w:t>《病理解剖学》课程教学大纲和质量标准</w:t>
      </w:r>
      <w:r w:rsidR="00363945">
        <w:rPr>
          <w:b/>
          <w:color w:val="000000" w:themeColor="text1"/>
          <w:sz w:val="20"/>
          <w:szCs w:val="20"/>
        </w:rPr>
        <w:t>……………</w:t>
      </w:r>
      <w:r w:rsidR="00E57B50">
        <w:rPr>
          <w:b/>
          <w:color w:val="000000" w:themeColor="text1"/>
          <w:sz w:val="20"/>
          <w:szCs w:val="20"/>
        </w:rPr>
        <w:t>…</w:t>
      </w:r>
      <w:r w:rsidR="00363945">
        <w:rPr>
          <w:b/>
          <w:color w:val="000000" w:themeColor="text1"/>
          <w:sz w:val="20"/>
          <w:szCs w:val="20"/>
        </w:rPr>
        <w:t>………………………………..………………………..</w:t>
      </w:r>
      <w:r w:rsidR="00E57B50">
        <w:rPr>
          <w:b/>
          <w:color w:val="000000" w:themeColor="text1"/>
          <w:sz w:val="20"/>
          <w:szCs w:val="20"/>
        </w:rPr>
        <w:t>130</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病理生理学</w:t>
      </w:r>
      <w:r w:rsidRPr="005C11B7">
        <w:rPr>
          <w:rFonts w:hint="eastAsia"/>
          <w:b/>
          <w:sz w:val="20"/>
          <w:szCs w:val="20"/>
        </w:rPr>
        <w:t>》课程教学大纲和质量标准</w:t>
      </w:r>
      <w:r w:rsidR="00363945">
        <w:rPr>
          <w:b/>
          <w:sz w:val="20"/>
          <w:szCs w:val="20"/>
        </w:rPr>
        <w:t>…………………………………………………………………………</w:t>
      </w:r>
      <w:r w:rsidR="00E57B50">
        <w:rPr>
          <w:b/>
          <w:sz w:val="20"/>
          <w:szCs w:val="20"/>
        </w:rPr>
        <w:t>167</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药理学</w:t>
      </w:r>
      <w:r w:rsidRPr="005C11B7">
        <w:rPr>
          <w:rFonts w:hint="eastAsia"/>
          <w:b/>
          <w:sz w:val="20"/>
          <w:szCs w:val="20"/>
        </w:rPr>
        <w:t>》课程教学大纲和质量标准</w:t>
      </w:r>
      <w:r w:rsidR="00363945">
        <w:rPr>
          <w:b/>
          <w:sz w:val="20"/>
          <w:szCs w:val="20"/>
        </w:rPr>
        <w:t>………………………………………….……………………………………………</w:t>
      </w:r>
      <w:r w:rsidR="00E57B50">
        <w:rPr>
          <w:b/>
          <w:sz w:val="20"/>
          <w:szCs w:val="20"/>
        </w:rPr>
        <w:t>182</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预防医学</w:t>
      </w:r>
      <w:r w:rsidRPr="005C11B7">
        <w:rPr>
          <w:rFonts w:hint="eastAsia"/>
          <w:b/>
          <w:sz w:val="20"/>
          <w:szCs w:val="20"/>
        </w:rPr>
        <w:t>》课程教学大纲和质量标准</w:t>
      </w:r>
      <w:r w:rsidR="00363945">
        <w:rPr>
          <w:b/>
          <w:sz w:val="20"/>
          <w:szCs w:val="20"/>
        </w:rPr>
        <w:t>………………………………..….……………………………………</w:t>
      </w:r>
      <w:r w:rsidR="00E57B50">
        <w:rPr>
          <w:b/>
          <w:sz w:val="20"/>
          <w:szCs w:val="20"/>
        </w:rPr>
        <w:t>248</w:t>
      </w:r>
    </w:p>
    <w:p w:rsidR="005C11B7" w:rsidRDefault="005C11B7" w:rsidP="00363945">
      <w:pPr>
        <w:spacing w:before="120" w:after="120"/>
        <w:jc w:val="distribute"/>
        <w:rPr>
          <w:b/>
          <w:sz w:val="20"/>
          <w:szCs w:val="20"/>
        </w:rPr>
      </w:pPr>
      <w:r w:rsidRPr="005C11B7">
        <w:rPr>
          <w:rFonts w:hint="eastAsia"/>
          <w:b/>
          <w:sz w:val="20"/>
          <w:szCs w:val="20"/>
        </w:rPr>
        <w:t>《</w:t>
      </w:r>
      <w:r>
        <w:rPr>
          <w:rFonts w:hint="eastAsia"/>
          <w:b/>
          <w:sz w:val="20"/>
          <w:szCs w:val="20"/>
        </w:rPr>
        <w:t>医学统计学</w:t>
      </w:r>
      <w:r w:rsidRPr="005C11B7">
        <w:rPr>
          <w:rFonts w:hint="eastAsia"/>
          <w:b/>
          <w:sz w:val="20"/>
          <w:szCs w:val="20"/>
        </w:rPr>
        <w:t>》课程教学大纲和质量标准</w:t>
      </w:r>
      <w:r w:rsidR="00363945">
        <w:rPr>
          <w:b/>
          <w:sz w:val="20"/>
          <w:szCs w:val="20"/>
        </w:rPr>
        <w:t>…………………………………………….………..………………</w:t>
      </w:r>
      <w:r w:rsidR="00E57B50">
        <w:rPr>
          <w:b/>
          <w:sz w:val="20"/>
          <w:szCs w:val="20"/>
        </w:rPr>
        <w:t>.</w:t>
      </w:r>
      <w:r w:rsidR="00363945">
        <w:rPr>
          <w:b/>
          <w:sz w:val="20"/>
          <w:szCs w:val="20"/>
        </w:rPr>
        <w:t>…………</w:t>
      </w:r>
      <w:r w:rsidR="00E57B50">
        <w:rPr>
          <w:b/>
          <w:sz w:val="20"/>
          <w:szCs w:val="20"/>
        </w:rPr>
        <w:t>255</w:t>
      </w:r>
    </w:p>
    <w:p w:rsidR="005C11B7" w:rsidRPr="005C11B7" w:rsidRDefault="005C11B7" w:rsidP="00363945">
      <w:pPr>
        <w:spacing w:line="360" w:lineRule="exact"/>
        <w:jc w:val="left"/>
        <w:rPr>
          <w:rFonts w:hint="eastAsia"/>
          <w:b/>
          <w:sz w:val="20"/>
          <w:szCs w:val="20"/>
        </w:rPr>
      </w:pPr>
    </w:p>
    <w:p w:rsidR="00315CA7" w:rsidRDefault="007E7CD2" w:rsidP="00363945">
      <w:pPr>
        <w:spacing w:line="360" w:lineRule="exact"/>
        <w:jc w:val="center"/>
        <w:rPr>
          <w:b/>
          <w:sz w:val="32"/>
          <w:szCs w:val="32"/>
        </w:rPr>
      </w:pPr>
      <w:r w:rsidRPr="00A95CA6">
        <w:rPr>
          <w:rFonts w:hint="eastAsia"/>
          <w:b/>
          <w:sz w:val="32"/>
          <w:szCs w:val="32"/>
        </w:rPr>
        <w:t>护理学专业课程目录</w:t>
      </w:r>
    </w:p>
    <w:p w:rsidR="00A22340" w:rsidRPr="00A95CA6" w:rsidRDefault="00A22340" w:rsidP="00363945"/>
    <w:p w:rsidR="00A22340" w:rsidRPr="00A22340" w:rsidRDefault="006B3E56" w:rsidP="00363945">
      <w:pPr>
        <w:pStyle w:val="1b"/>
        <w:rPr>
          <w:rFonts w:cstheme="minorBidi"/>
          <w:sz w:val="21"/>
          <w:szCs w:val="22"/>
        </w:rPr>
      </w:pPr>
      <w:r w:rsidRPr="006B3E56">
        <w:fldChar w:fldCharType="begin"/>
      </w:r>
      <w:r w:rsidR="00A22340" w:rsidRPr="00A22340">
        <w:instrText xml:space="preserve"> TOC \o "1-3" \h \z \u </w:instrText>
      </w:r>
      <w:r w:rsidRPr="006B3E56">
        <w:fldChar w:fldCharType="separate"/>
      </w:r>
      <w:hyperlink w:anchor="_Toc455132032" w:history="1">
        <w:r w:rsidR="00A22340" w:rsidRPr="00A22340">
          <w:rPr>
            <w:rStyle w:val="ab"/>
            <w:rFonts w:hint="eastAsia"/>
            <w:color w:val="auto"/>
            <w:u w:val="none"/>
          </w:rPr>
          <w:t>《护理学导论》课程教学大纲和质量标准</w:t>
        </w:r>
        <w:r w:rsidR="00A22340" w:rsidRPr="00A22340">
          <w:rPr>
            <w:webHidden/>
          </w:rPr>
          <w:tab/>
        </w:r>
        <w:r w:rsidRPr="00A22340">
          <w:rPr>
            <w:webHidden/>
          </w:rPr>
          <w:fldChar w:fldCharType="begin"/>
        </w:r>
        <w:r w:rsidR="00A22340" w:rsidRPr="00A22340">
          <w:rPr>
            <w:webHidden/>
          </w:rPr>
          <w:instrText xml:space="preserve"> PAGEREF _Toc455132032 \h </w:instrText>
        </w:r>
        <w:r w:rsidRPr="00A22340">
          <w:rPr>
            <w:webHidden/>
          </w:rPr>
        </w:r>
        <w:r w:rsidRPr="00A22340">
          <w:rPr>
            <w:webHidden/>
          </w:rPr>
          <w:fldChar w:fldCharType="separate"/>
        </w:r>
        <w:r w:rsidR="00A22340" w:rsidRPr="00A22340">
          <w:rPr>
            <w:webHidden/>
          </w:rPr>
          <w:t>1</w:t>
        </w:r>
        <w:r w:rsidRPr="00A22340">
          <w:rPr>
            <w:webHidden/>
          </w:rPr>
          <w:fldChar w:fldCharType="end"/>
        </w:r>
      </w:hyperlink>
    </w:p>
    <w:p w:rsidR="00A22340" w:rsidRPr="00A22340" w:rsidRDefault="006B3E56" w:rsidP="00363945">
      <w:pPr>
        <w:pStyle w:val="1b"/>
        <w:rPr>
          <w:rFonts w:cstheme="minorBidi"/>
          <w:sz w:val="21"/>
          <w:szCs w:val="22"/>
        </w:rPr>
      </w:pPr>
      <w:hyperlink w:anchor="_Toc455132033" w:history="1">
        <w:r w:rsidR="00A22340" w:rsidRPr="00A22340">
          <w:rPr>
            <w:rStyle w:val="ab"/>
            <w:rFonts w:hint="eastAsia"/>
            <w:color w:val="auto"/>
            <w:u w:val="none"/>
          </w:rPr>
          <w:t>《护理学基础》课程教学大纲和质量标准</w:t>
        </w:r>
        <w:r w:rsidR="00A22340" w:rsidRPr="00A22340">
          <w:rPr>
            <w:webHidden/>
          </w:rPr>
          <w:tab/>
        </w:r>
        <w:r w:rsidRPr="00A22340">
          <w:rPr>
            <w:webHidden/>
          </w:rPr>
          <w:fldChar w:fldCharType="begin"/>
        </w:r>
        <w:r w:rsidR="00A22340" w:rsidRPr="00A22340">
          <w:rPr>
            <w:webHidden/>
          </w:rPr>
          <w:instrText xml:space="preserve"> PAGEREF _Toc455132033 \h </w:instrText>
        </w:r>
        <w:r w:rsidRPr="00A22340">
          <w:rPr>
            <w:webHidden/>
          </w:rPr>
        </w:r>
        <w:r w:rsidRPr="00A22340">
          <w:rPr>
            <w:webHidden/>
          </w:rPr>
          <w:fldChar w:fldCharType="separate"/>
        </w:r>
        <w:r w:rsidR="00A22340" w:rsidRPr="00A22340">
          <w:rPr>
            <w:webHidden/>
          </w:rPr>
          <w:t>9</w:t>
        </w:r>
        <w:r w:rsidRPr="00A22340">
          <w:rPr>
            <w:webHidden/>
          </w:rPr>
          <w:fldChar w:fldCharType="end"/>
        </w:r>
      </w:hyperlink>
    </w:p>
    <w:p w:rsidR="00A22340" w:rsidRPr="00A22340" w:rsidRDefault="006B3E56" w:rsidP="00363945">
      <w:pPr>
        <w:pStyle w:val="1b"/>
        <w:rPr>
          <w:rFonts w:cstheme="minorBidi"/>
          <w:sz w:val="21"/>
          <w:szCs w:val="22"/>
        </w:rPr>
      </w:pPr>
      <w:hyperlink w:anchor="_Toc455132034" w:history="1">
        <w:r w:rsidR="00A22340" w:rsidRPr="00A22340">
          <w:rPr>
            <w:rStyle w:val="ab"/>
            <w:rFonts w:hint="eastAsia"/>
            <w:color w:val="auto"/>
            <w:u w:val="none"/>
          </w:rPr>
          <w:t>《健康评估》课程教学大纲和质量标准</w:t>
        </w:r>
        <w:r w:rsidR="00A22340" w:rsidRPr="00A22340">
          <w:rPr>
            <w:webHidden/>
          </w:rPr>
          <w:tab/>
        </w:r>
        <w:r w:rsidRPr="00A22340">
          <w:rPr>
            <w:webHidden/>
          </w:rPr>
          <w:fldChar w:fldCharType="begin"/>
        </w:r>
        <w:r w:rsidR="00A22340" w:rsidRPr="00A22340">
          <w:rPr>
            <w:webHidden/>
          </w:rPr>
          <w:instrText xml:space="preserve"> PAGEREF _Toc455132034 \h </w:instrText>
        </w:r>
        <w:r w:rsidRPr="00A22340">
          <w:rPr>
            <w:webHidden/>
          </w:rPr>
        </w:r>
        <w:r w:rsidRPr="00A22340">
          <w:rPr>
            <w:webHidden/>
          </w:rPr>
          <w:fldChar w:fldCharType="separate"/>
        </w:r>
        <w:r w:rsidR="00A22340" w:rsidRPr="00A22340">
          <w:rPr>
            <w:webHidden/>
          </w:rPr>
          <w:t>25</w:t>
        </w:r>
        <w:r w:rsidRPr="00A22340">
          <w:rPr>
            <w:webHidden/>
          </w:rPr>
          <w:fldChar w:fldCharType="end"/>
        </w:r>
      </w:hyperlink>
    </w:p>
    <w:p w:rsidR="00A22340" w:rsidRPr="00A22340" w:rsidRDefault="006B3E56" w:rsidP="00363945">
      <w:pPr>
        <w:pStyle w:val="1b"/>
        <w:rPr>
          <w:rFonts w:cstheme="minorBidi"/>
          <w:sz w:val="21"/>
          <w:szCs w:val="22"/>
        </w:rPr>
      </w:pPr>
      <w:hyperlink w:anchor="_Toc455132035" w:history="1">
        <w:r w:rsidR="00A22340" w:rsidRPr="00A22340">
          <w:rPr>
            <w:rStyle w:val="ab"/>
            <w:rFonts w:hint="eastAsia"/>
            <w:color w:val="auto"/>
            <w:u w:val="none"/>
          </w:rPr>
          <w:t>《内科护理学》课程教学大纲和质量标准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_Toc455132035 \h </w:instrText>
        </w:r>
        <w:r w:rsidRPr="00A22340">
          <w:rPr>
            <w:webHidden/>
          </w:rPr>
        </w:r>
        <w:r w:rsidRPr="00A22340">
          <w:rPr>
            <w:webHidden/>
          </w:rPr>
          <w:fldChar w:fldCharType="separate"/>
        </w:r>
        <w:r w:rsidR="00A22340" w:rsidRPr="00A22340">
          <w:rPr>
            <w:webHidden/>
          </w:rPr>
          <w:t>41</w:t>
        </w:r>
        <w:r w:rsidRPr="00A22340">
          <w:rPr>
            <w:webHidden/>
          </w:rPr>
          <w:fldChar w:fldCharType="end"/>
        </w:r>
      </w:hyperlink>
    </w:p>
    <w:p w:rsidR="00A22340" w:rsidRPr="00A22340" w:rsidRDefault="006B3E56" w:rsidP="00363945">
      <w:pPr>
        <w:pStyle w:val="1b"/>
        <w:rPr>
          <w:rFonts w:cstheme="minorBidi"/>
          <w:sz w:val="21"/>
          <w:szCs w:val="22"/>
        </w:rPr>
      </w:pPr>
      <w:hyperlink w:anchor="_Toc455132036" w:history="1">
        <w:r w:rsidR="00A22340" w:rsidRPr="00A22340">
          <w:rPr>
            <w:rStyle w:val="ab"/>
            <w:rFonts w:hint="eastAsia"/>
            <w:color w:val="auto"/>
            <w:u w:val="none"/>
          </w:rPr>
          <w:t>《外科护理学》课程教学大纲和质量标准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_Toc455132036 \h </w:instrText>
        </w:r>
        <w:r w:rsidRPr="00A22340">
          <w:rPr>
            <w:webHidden/>
          </w:rPr>
        </w:r>
        <w:r w:rsidRPr="00A22340">
          <w:rPr>
            <w:webHidden/>
          </w:rPr>
          <w:fldChar w:fldCharType="separate"/>
        </w:r>
        <w:r w:rsidR="00A22340" w:rsidRPr="00A22340">
          <w:rPr>
            <w:webHidden/>
          </w:rPr>
          <w:t>58</w:t>
        </w:r>
        <w:r w:rsidRPr="00A22340">
          <w:rPr>
            <w:webHidden/>
          </w:rPr>
          <w:fldChar w:fldCharType="end"/>
        </w:r>
      </w:hyperlink>
    </w:p>
    <w:p w:rsidR="00A22340" w:rsidRPr="00A22340" w:rsidRDefault="006B3E56" w:rsidP="00363945">
      <w:pPr>
        <w:pStyle w:val="1b"/>
        <w:rPr>
          <w:rFonts w:cstheme="minorBidi"/>
          <w:sz w:val="21"/>
          <w:szCs w:val="22"/>
        </w:rPr>
      </w:pPr>
      <w:hyperlink w:anchor="_Toc455132037" w:history="1">
        <w:r w:rsidR="00A22340" w:rsidRPr="00A22340">
          <w:rPr>
            <w:rStyle w:val="ab"/>
            <w:rFonts w:hint="eastAsia"/>
            <w:color w:val="auto"/>
            <w:u w:val="none"/>
          </w:rPr>
          <w:t>《妇产科护理学》课程教学大纲和质量标准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_Toc455132037 \h </w:instrText>
        </w:r>
        <w:r w:rsidRPr="00A22340">
          <w:rPr>
            <w:webHidden/>
          </w:rPr>
        </w:r>
        <w:r w:rsidRPr="00A22340">
          <w:rPr>
            <w:webHidden/>
          </w:rPr>
          <w:fldChar w:fldCharType="separate"/>
        </w:r>
        <w:r w:rsidR="00A22340" w:rsidRPr="00A22340">
          <w:rPr>
            <w:webHidden/>
          </w:rPr>
          <w:t>75</w:t>
        </w:r>
        <w:r w:rsidRPr="00A22340">
          <w:rPr>
            <w:webHidden/>
          </w:rPr>
          <w:fldChar w:fldCharType="end"/>
        </w:r>
      </w:hyperlink>
    </w:p>
    <w:p w:rsidR="00A22340" w:rsidRPr="00A22340" w:rsidRDefault="006B3E56" w:rsidP="00363945">
      <w:pPr>
        <w:pStyle w:val="1b"/>
        <w:rPr>
          <w:rFonts w:cstheme="minorBidi"/>
          <w:sz w:val="21"/>
          <w:szCs w:val="22"/>
        </w:rPr>
      </w:pPr>
      <w:hyperlink w:anchor="_Toc455132038" w:history="1">
        <w:r w:rsidR="00A22340" w:rsidRPr="00A22340">
          <w:rPr>
            <w:rStyle w:val="ab"/>
            <w:rFonts w:hint="eastAsia"/>
            <w:color w:val="auto"/>
            <w:u w:val="none"/>
          </w:rPr>
          <w:t>《儿科护理学》课程教学大纲和质量标准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_Toc455132038 \h </w:instrText>
        </w:r>
        <w:r w:rsidRPr="00A22340">
          <w:rPr>
            <w:webHidden/>
          </w:rPr>
        </w:r>
        <w:r w:rsidRPr="00A22340">
          <w:rPr>
            <w:webHidden/>
          </w:rPr>
          <w:fldChar w:fldCharType="separate"/>
        </w:r>
        <w:r w:rsidR="00A22340" w:rsidRPr="00A22340">
          <w:rPr>
            <w:webHidden/>
          </w:rPr>
          <w:t>94</w:t>
        </w:r>
        <w:r w:rsidRPr="00A22340">
          <w:rPr>
            <w:webHidden/>
          </w:rPr>
          <w:fldChar w:fldCharType="end"/>
        </w:r>
      </w:hyperlink>
    </w:p>
    <w:p w:rsidR="00A22340" w:rsidRPr="00A22340" w:rsidRDefault="006B3E56" w:rsidP="00363945">
      <w:pPr>
        <w:pStyle w:val="1b"/>
        <w:rPr>
          <w:rFonts w:cstheme="minorBidi"/>
          <w:sz w:val="21"/>
          <w:szCs w:val="22"/>
        </w:rPr>
      </w:pPr>
      <w:hyperlink w:anchor="_Toc455132039" w:history="1">
        <w:r w:rsidR="00A22340" w:rsidRPr="00A22340">
          <w:rPr>
            <w:rStyle w:val="ab"/>
            <w:rFonts w:hint="eastAsia"/>
            <w:color w:val="auto"/>
            <w:u w:val="none"/>
          </w:rPr>
          <w:t>《急危重症护理学》课程教学大纲和质量标准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_Toc455132039 \h </w:instrText>
        </w:r>
        <w:r w:rsidRPr="00A22340">
          <w:rPr>
            <w:webHidden/>
          </w:rPr>
        </w:r>
        <w:r w:rsidRPr="00A22340">
          <w:rPr>
            <w:webHidden/>
          </w:rPr>
          <w:fldChar w:fldCharType="separate"/>
        </w:r>
        <w:r w:rsidR="00A22340" w:rsidRPr="00A22340">
          <w:rPr>
            <w:webHidden/>
          </w:rPr>
          <w:t>105</w:t>
        </w:r>
        <w:r w:rsidRPr="00A22340">
          <w:rPr>
            <w:webHidden/>
          </w:rPr>
          <w:fldChar w:fldCharType="end"/>
        </w:r>
      </w:hyperlink>
    </w:p>
    <w:p w:rsidR="00A22340" w:rsidRPr="00A22340" w:rsidRDefault="006B3E56" w:rsidP="00363945">
      <w:pPr>
        <w:pStyle w:val="1b"/>
        <w:rPr>
          <w:rFonts w:cstheme="minorBidi"/>
          <w:sz w:val="21"/>
          <w:szCs w:val="22"/>
        </w:rPr>
      </w:pPr>
      <w:hyperlink w:anchor="_Toc455132040" w:history="1">
        <w:r w:rsidR="00A22340" w:rsidRPr="00A22340">
          <w:rPr>
            <w:rStyle w:val="ab"/>
            <w:rFonts w:hint="eastAsia"/>
            <w:color w:val="auto"/>
            <w:u w:val="none"/>
          </w:rPr>
          <w:t>《精神科护理学》课程教学大纲和质量标准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_Toc455132040 \h </w:instrText>
        </w:r>
        <w:r w:rsidRPr="00A22340">
          <w:rPr>
            <w:webHidden/>
          </w:rPr>
        </w:r>
        <w:r w:rsidRPr="00A22340">
          <w:rPr>
            <w:webHidden/>
          </w:rPr>
          <w:fldChar w:fldCharType="separate"/>
        </w:r>
        <w:r w:rsidR="00A22340" w:rsidRPr="00A22340">
          <w:rPr>
            <w:webHidden/>
          </w:rPr>
          <w:t>115</w:t>
        </w:r>
        <w:r w:rsidRPr="00A22340">
          <w:rPr>
            <w:webHidden/>
          </w:rPr>
          <w:fldChar w:fldCharType="end"/>
        </w:r>
      </w:hyperlink>
    </w:p>
    <w:p w:rsidR="00A22340" w:rsidRPr="00A22340" w:rsidRDefault="006B3E56" w:rsidP="00363945">
      <w:pPr>
        <w:pStyle w:val="1b"/>
        <w:rPr>
          <w:rFonts w:cstheme="minorBidi"/>
          <w:sz w:val="21"/>
          <w:szCs w:val="22"/>
        </w:rPr>
      </w:pPr>
      <w:hyperlink w:anchor="_Toc455132041" w:history="1">
        <w:r w:rsidR="00A22340" w:rsidRPr="00A22340">
          <w:rPr>
            <w:rStyle w:val="ab"/>
            <w:rFonts w:hint="eastAsia"/>
            <w:color w:val="auto"/>
            <w:u w:val="none"/>
          </w:rPr>
          <w:t>《社区护理学》课程教学大纲和质量标准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_Toc455132041 \h </w:instrText>
        </w:r>
        <w:r w:rsidRPr="00A22340">
          <w:rPr>
            <w:webHidden/>
          </w:rPr>
        </w:r>
        <w:r w:rsidRPr="00A22340">
          <w:rPr>
            <w:webHidden/>
          </w:rPr>
          <w:fldChar w:fldCharType="separate"/>
        </w:r>
        <w:r w:rsidR="00A22340" w:rsidRPr="00A22340">
          <w:rPr>
            <w:webHidden/>
          </w:rPr>
          <w:t>128</w:t>
        </w:r>
        <w:r w:rsidRPr="00A22340">
          <w:rPr>
            <w:webHidden/>
          </w:rPr>
          <w:fldChar w:fldCharType="end"/>
        </w:r>
      </w:hyperlink>
    </w:p>
    <w:p w:rsidR="00A22340" w:rsidRPr="00A22340" w:rsidRDefault="006B3E56" w:rsidP="00363945">
      <w:pPr>
        <w:pStyle w:val="1b"/>
        <w:rPr>
          <w:rFonts w:cstheme="minorBidi"/>
          <w:sz w:val="21"/>
          <w:szCs w:val="22"/>
        </w:rPr>
      </w:pPr>
      <w:hyperlink w:anchor="_Toc455132042" w:history="1">
        <w:r w:rsidR="00A22340" w:rsidRPr="00A22340">
          <w:rPr>
            <w:rStyle w:val="ab"/>
            <w:rFonts w:hint="eastAsia"/>
            <w:color w:val="auto"/>
            <w:u w:val="none"/>
          </w:rPr>
          <w:t>《护理心理学》课程教学大纲和质量标准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_Toc455132042 \h </w:instrText>
        </w:r>
        <w:r w:rsidRPr="00A22340">
          <w:rPr>
            <w:webHidden/>
          </w:rPr>
        </w:r>
        <w:r w:rsidRPr="00A22340">
          <w:rPr>
            <w:webHidden/>
          </w:rPr>
          <w:fldChar w:fldCharType="separate"/>
        </w:r>
        <w:r w:rsidR="00A22340" w:rsidRPr="00A22340">
          <w:rPr>
            <w:webHidden/>
          </w:rPr>
          <w:t>138</w:t>
        </w:r>
        <w:r w:rsidRPr="00A22340">
          <w:rPr>
            <w:webHidden/>
          </w:rPr>
          <w:fldChar w:fldCharType="end"/>
        </w:r>
      </w:hyperlink>
    </w:p>
    <w:p w:rsidR="00A22340" w:rsidRPr="00A22340" w:rsidRDefault="006B3E56" w:rsidP="00363945">
      <w:pPr>
        <w:pStyle w:val="1b"/>
        <w:rPr>
          <w:rFonts w:cstheme="minorBidi"/>
          <w:sz w:val="21"/>
          <w:szCs w:val="22"/>
        </w:rPr>
      </w:pPr>
      <w:hyperlink w:anchor="_Toc455132043" w:history="1">
        <w:r w:rsidR="00A22340" w:rsidRPr="00A22340">
          <w:rPr>
            <w:rStyle w:val="ab"/>
            <w:rFonts w:hint="eastAsia"/>
            <w:color w:val="auto"/>
            <w:u w:val="none"/>
          </w:rPr>
          <w:t>《护理英语》课程教学大纲和质量标准</w:t>
        </w:r>
        <w:r w:rsidR="00A22340" w:rsidRPr="00A22340">
          <w:rPr>
            <w:webHidden/>
          </w:rPr>
          <w:tab/>
        </w:r>
        <w:r w:rsidRPr="00A22340">
          <w:rPr>
            <w:webHidden/>
          </w:rPr>
          <w:fldChar w:fldCharType="begin"/>
        </w:r>
        <w:r w:rsidR="00A22340" w:rsidRPr="00A22340">
          <w:rPr>
            <w:webHidden/>
          </w:rPr>
          <w:instrText xml:space="preserve"> PAGEREF _Toc455132043 \h </w:instrText>
        </w:r>
        <w:r w:rsidRPr="00A22340">
          <w:rPr>
            <w:webHidden/>
          </w:rPr>
        </w:r>
        <w:r w:rsidRPr="00A22340">
          <w:rPr>
            <w:webHidden/>
          </w:rPr>
          <w:fldChar w:fldCharType="separate"/>
        </w:r>
        <w:r w:rsidR="00A22340" w:rsidRPr="00A22340">
          <w:rPr>
            <w:webHidden/>
          </w:rPr>
          <w:t>144</w:t>
        </w:r>
        <w:r w:rsidRPr="00A22340">
          <w:rPr>
            <w:webHidden/>
          </w:rPr>
          <w:fldChar w:fldCharType="end"/>
        </w:r>
      </w:hyperlink>
    </w:p>
    <w:p w:rsidR="00A22340" w:rsidRPr="00A22340" w:rsidRDefault="006B3E56" w:rsidP="00363945">
      <w:pPr>
        <w:pStyle w:val="1b"/>
        <w:rPr>
          <w:rFonts w:cstheme="minorBidi"/>
          <w:sz w:val="21"/>
          <w:szCs w:val="22"/>
        </w:rPr>
      </w:pPr>
      <w:hyperlink w:anchor="_Toc455132044" w:history="1">
        <w:r w:rsidR="00A22340" w:rsidRPr="00A22340">
          <w:rPr>
            <w:rStyle w:val="ab"/>
            <w:rFonts w:hint="eastAsia"/>
            <w:color w:val="auto"/>
            <w:u w:val="none"/>
          </w:rPr>
          <w:t>《护理教育学》课程教学大纲和质量标准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_Toc455132044 \h </w:instrText>
        </w:r>
        <w:r w:rsidRPr="00A22340">
          <w:rPr>
            <w:webHidden/>
          </w:rPr>
        </w:r>
        <w:r w:rsidRPr="00A22340">
          <w:rPr>
            <w:webHidden/>
          </w:rPr>
          <w:fldChar w:fldCharType="separate"/>
        </w:r>
        <w:r w:rsidR="00A22340" w:rsidRPr="00A22340">
          <w:rPr>
            <w:webHidden/>
          </w:rPr>
          <w:t>150</w:t>
        </w:r>
        <w:r w:rsidRPr="00A22340">
          <w:rPr>
            <w:webHidden/>
          </w:rPr>
          <w:fldChar w:fldCharType="end"/>
        </w:r>
      </w:hyperlink>
    </w:p>
    <w:p w:rsidR="00A22340" w:rsidRPr="00A22340" w:rsidRDefault="006B3E56" w:rsidP="00363945">
      <w:pPr>
        <w:pStyle w:val="1b"/>
        <w:rPr>
          <w:rFonts w:cstheme="minorBidi"/>
          <w:sz w:val="21"/>
          <w:szCs w:val="22"/>
        </w:rPr>
      </w:pPr>
      <w:hyperlink w:anchor="_Toc455132045" w:history="1">
        <w:r w:rsidR="00A22340" w:rsidRPr="00A22340">
          <w:rPr>
            <w:rStyle w:val="ab"/>
            <w:rFonts w:hint="eastAsia"/>
            <w:color w:val="auto"/>
            <w:u w:val="none"/>
          </w:rPr>
          <w:t>《护理研究》课程教学大纲和质量标准</w:t>
        </w:r>
        <w:r w:rsidR="00A22340" w:rsidRPr="00A22340">
          <w:rPr>
            <w:webHidden/>
          </w:rPr>
          <w:tab/>
        </w:r>
        <w:r w:rsidRPr="00A22340">
          <w:rPr>
            <w:webHidden/>
          </w:rPr>
          <w:fldChar w:fldCharType="begin"/>
        </w:r>
        <w:r w:rsidR="00A22340" w:rsidRPr="00A22340">
          <w:rPr>
            <w:webHidden/>
          </w:rPr>
          <w:instrText xml:space="preserve"> PAGEREF _Toc455132045 \h </w:instrText>
        </w:r>
        <w:r w:rsidRPr="00A22340">
          <w:rPr>
            <w:webHidden/>
          </w:rPr>
        </w:r>
        <w:r w:rsidRPr="00A22340">
          <w:rPr>
            <w:webHidden/>
          </w:rPr>
          <w:fldChar w:fldCharType="separate"/>
        </w:r>
        <w:r w:rsidR="00A22340" w:rsidRPr="00A22340">
          <w:rPr>
            <w:webHidden/>
          </w:rPr>
          <w:t>160</w:t>
        </w:r>
        <w:r w:rsidRPr="00A22340">
          <w:rPr>
            <w:webHidden/>
          </w:rPr>
          <w:fldChar w:fldCharType="end"/>
        </w:r>
      </w:hyperlink>
    </w:p>
    <w:p w:rsidR="00A22340" w:rsidRPr="00A22340" w:rsidRDefault="006B3E56" w:rsidP="00363945">
      <w:pPr>
        <w:pStyle w:val="1b"/>
        <w:rPr>
          <w:rFonts w:cstheme="minorBidi"/>
          <w:sz w:val="21"/>
          <w:szCs w:val="22"/>
        </w:rPr>
      </w:pPr>
      <w:hyperlink w:anchor="_Toc455132046" w:history="1">
        <w:r w:rsidR="00A22340" w:rsidRPr="00A22340">
          <w:rPr>
            <w:rStyle w:val="ab"/>
            <w:rFonts w:hint="eastAsia"/>
            <w:color w:val="auto"/>
            <w:u w:val="none"/>
          </w:rPr>
          <w:t>《护理伦理学》课程教学大纲和质量标准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_Toc455132046 \h </w:instrText>
        </w:r>
        <w:r w:rsidRPr="00A22340">
          <w:rPr>
            <w:webHidden/>
          </w:rPr>
        </w:r>
        <w:r w:rsidRPr="00A22340">
          <w:rPr>
            <w:webHidden/>
          </w:rPr>
          <w:fldChar w:fldCharType="separate"/>
        </w:r>
        <w:r w:rsidR="00A22340" w:rsidRPr="00A22340">
          <w:rPr>
            <w:webHidden/>
          </w:rPr>
          <w:t>167</w:t>
        </w:r>
        <w:r w:rsidRPr="00A22340">
          <w:rPr>
            <w:webHidden/>
          </w:rPr>
          <w:fldChar w:fldCharType="end"/>
        </w:r>
      </w:hyperlink>
    </w:p>
    <w:p w:rsidR="00A22340" w:rsidRPr="00A22340" w:rsidRDefault="006B3E56" w:rsidP="00363945">
      <w:pPr>
        <w:pStyle w:val="1b"/>
        <w:rPr>
          <w:rFonts w:cstheme="minorBidi"/>
          <w:sz w:val="21"/>
          <w:szCs w:val="22"/>
        </w:rPr>
      </w:pPr>
      <w:hyperlink w:anchor="_Toc455132047" w:history="1">
        <w:r w:rsidR="00A22340" w:rsidRPr="00A22340">
          <w:rPr>
            <w:rStyle w:val="ab"/>
            <w:rFonts w:hint="eastAsia"/>
            <w:color w:val="auto"/>
            <w:u w:val="none"/>
          </w:rPr>
          <w:t>《护理管理学》课程教学大纲和质量标准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_Toc455132047 \h </w:instrText>
        </w:r>
        <w:r w:rsidRPr="00A22340">
          <w:rPr>
            <w:webHidden/>
          </w:rPr>
        </w:r>
        <w:r w:rsidRPr="00A22340">
          <w:rPr>
            <w:webHidden/>
          </w:rPr>
          <w:fldChar w:fldCharType="separate"/>
        </w:r>
        <w:r w:rsidR="00A22340" w:rsidRPr="00A22340">
          <w:rPr>
            <w:webHidden/>
          </w:rPr>
          <w:t>172</w:t>
        </w:r>
        <w:r w:rsidRPr="00A22340">
          <w:rPr>
            <w:webHidden/>
          </w:rPr>
          <w:fldChar w:fldCharType="end"/>
        </w:r>
      </w:hyperlink>
    </w:p>
    <w:p w:rsidR="00A22340" w:rsidRPr="00A22340" w:rsidRDefault="006B3E56" w:rsidP="00363945">
      <w:pPr>
        <w:rPr>
          <w:b/>
        </w:rPr>
      </w:pPr>
      <w:r w:rsidRPr="00A22340">
        <w:rPr>
          <w:b/>
        </w:rPr>
        <w:lastRenderedPageBreak/>
        <w:fldChar w:fldCharType="end"/>
      </w:r>
    </w:p>
    <w:p w:rsidR="00A95CA6" w:rsidRPr="00A22340" w:rsidRDefault="00A95CA6" w:rsidP="00363945">
      <w:pPr>
        <w:spacing w:line="360" w:lineRule="exact"/>
        <w:jc w:val="center"/>
        <w:rPr>
          <w:b/>
          <w:sz w:val="32"/>
          <w:szCs w:val="32"/>
        </w:rPr>
      </w:pPr>
      <w:r w:rsidRPr="00A22340">
        <w:rPr>
          <w:rFonts w:hint="eastAsia"/>
          <w:b/>
          <w:sz w:val="32"/>
          <w:szCs w:val="32"/>
        </w:rPr>
        <w:t>护理学专业选修课程目录</w:t>
      </w:r>
    </w:p>
    <w:p w:rsidR="00A22340" w:rsidRPr="00A22340" w:rsidRDefault="00A22340" w:rsidP="00363945">
      <w:pPr>
        <w:rPr>
          <w:b/>
        </w:rPr>
      </w:pPr>
    </w:p>
    <w:p w:rsidR="00A22340" w:rsidRPr="00A22340" w:rsidRDefault="006B3E56" w:rsidP="00363945">
      <w:pPr>
        <w:pStyle w:val="1b"/>
        <w:rPr>
          <w:rFonts w:cstheme="minorBidi"/>
          <w:sz w:val="21"/>
          <w:szCs w:val="22"/>
        </w:rPr>
      </w:pPr>
      <w:hyperlink w:anchor="_Toc455132048" w:history="1">
        <w:r w:rsidR="00A22340" w:rsidRPr="00A22340">
          <w:rPr>
            <w:rStyle w:val="ab"/>
            <w:rFonts w:hint="eastAsia"/>
            <w:color w:val="auto"/>
            <w:u w:val="none"/>
          </w:rPr>
          <w:t>《护理礼仪》课程教学大纲和质量标准</w:t>
        </w:r>
        <w:r w:rsidR="00A22340" w:rsidRPr="00A22340">
          <w:rPr>
            <w:webHidden/>
          </w:rPr>
          <w:tab/>
        </w:r>
        <w:r w:rsidRPr="00A22340">
          <w:rPr>
            <w:webHidden/>
          </w:rPr>
          <w:fldChar w:fldCharType="begin"/>
        </w:r>
        <w:r w:rsidR="00A22340" w:rsidRPr="00A22340">
          <w:rPr>
            <w:webHidden/>
          </w:rPr>
          <w:instrText xml:space="preserve"> PAGEREF _Toc455132048 \h </w:instrText>
        </w:r>
        <w:r w:rsidRPr="00A22340">
          <w:rPr>
            <w:webHidden/>
          </w:rPr>
        </w:r>
        <w:r w:rsidRPr="00A22340">
          <w:rPr>
            <w:webHidden/>
          </w:rPr>
          <w:fldChar w:fldCharType="separate"/>
        </w:r>
        <w:r w:rsidR="00A22340" w:rsidRPr="00A22340">
          <w:rPr>
            <w:webHidden/>
          </w:rPr>
          <w:t>177</w:t>
        </w:r>
        <w:r w:rsidRPr="00A22340">
          <w:rPr>
            <w:webHidden/>
          </w:rPr>
          <w:fldChar w:fldCharType="end"/>
        </w:r>
      </w:hyperlink>
    </w:p>
    <w:p w:rsidR="00A22340" w:rsidRPr="00A22340" w:rsidRDefault="006B3E56" w:rsidP="00363945">
      <w:pPr>
        <w:pStyle w:val="1b"/>
        <w:rPr>
          <w:rFonts w:cstheme="minorBidi"/>
          <w:sz w:val="21"/>
          <w:szCs w:val="22"/>
        </w:rPr>
      </w:pPr>
      <w:hyperlink w:anchor="_Toc455132049" w:history="1">
        <w:r w:rsidR="00A22340" w:rsidRPr="00A22340">
          <w:rPr>
            <w:rStyle w:val="ab"/>
            <w:rFonts w:hint="eastAsia"/>
            <w:color w:val="auto"/>
            <w:u w:val="none"/>
          </w:rPr>
          <w:t>《中医护理学》课程教学大纲和质量标准</w:t>
        </w:r>
        <w:r w:rsidR="00A22340" w:rsidRPr="00A22340">
          <w:rPr>
            <w:webHidden/>
          </w:rPr>
          <w:tab/>
        </w:r>
        <w:r w:rsidRPr="00A22340">
          <w:rPr>
            <w:webHidden/>
          </w:rPr>
          <w:fldChar w:fldCharType="begin"/>
        </w:r>
        <w:r w:rsidR="00A22340" w:rsidRPr="00A22340">
          <w:rPr>
            <w:webHidden/>
          </w:rPr>
          <w:instrText xml:space="preserve"> PAGEREF _Toc455132049 \h </w:instrText>
        </w:r>
        <w:r w:rsidRPr="00A22340">
          <w:rPr>
            <w:webHidden/>
          </w:rPr>
        </w:r>
        <w:r w:rsidRPr="00A22340">
          <w:rPr>
            <w:webHidden/>
          </w:rPr>
          <w:fldChar w:fldCharType="separate"/>
        </w:r>
        <w:r w:rsidR="00A22340" w:rsidRPr="00A22340">
          <w:rPr>
            <w:webHidden/>
          </w:rPr>
          <w:t>182</w:t>
        </w:r>
        <w:r w:rsidRPr="00A22340">
          <w:rPr>
            <w:webHidden/>
          </w:rPr>
          <w:fldChar w:fldCharType="end"/>
        </w:r>
      </w:hyperlink>
    </w:p>
    <w:p w:rsidR="00A22340" w:rsidRPr="00A22340" w:rsidRDefault="00A22340" w:rsidP="00363945">
      <w:pPr>
        <w:rPr>
          <w:b/>
        </w:rPr>
      </w:pPr>
    </w:p>
    <w:p w:rsidR="00A95CA6" w:rsidRPr="00A22340" w:rsidRDefault="00A95CA6" w:rsidP="00363945">
      <w:pPr>
        <w:spacing w:line="360" w:lineRule="exact"/>
        <w:jc w:val="center"/>
        <w:rPr>
          <w:b/>
          <w:sz w:val="32"/>
          <w:szCs w:val="32"/>
        </w:rPr>
      </w:pPr>
      <w:r w:rsidRPr="00A22340">
        <w:rPr>
          <w:rFonts w:hint="eastAsia"/>
          <w:b/>
          <w:sz w:val="32"/>
          <w:szCs w:val="32"/>
        </w:rPr>
        <w:t>护理学专业公共选修课程目录</w:t>
      </w:r>
    </w:p>
    <w:p w:rsidR="00A22340" w:rsidRPr="00A22340" w:rsidRDefault="00A22340" w:rsidP="00363945">
      <w:pPr>
        <w:rPr>
          <w:b/>
        </w:rPr>
      </w:pPr>
    </w:p>
    <w:p w:rsidR="00A22340" w:rsidRPr="00C9560B" w:rsidRDefault="006B3E56" w:rsidP="00363945">
      <w:pPr>
        <w:pStyle w:val="1b"/>
        <w:rPr>
          <w:rFonts w:cstheme="minorBidi"/>
          <w:sz w:val="21"/>
          <w:szCs w:val="22"/>
        </w:rPr>
      </w:pPr>
      <w:hyperlink w:anchor="_Toc455132050" w:history="1">
        <w:r w:rsidR="00A22340" w:rsidRPr="00C9560B">
          <w:rPr>
            <w:rStyle w:val="ab"/>
            <w:rFonts w:hint="eastAsia"/>
            <w:color w:val="auto"/>
            <w:u w:val="none"/>
          </w:rPr>
          <w:t>《形体礼仪》课程教学大纲和质量标准</w:t>
        </w:r>
        <w:r w:rsidR="00A22340" w:rsidRPr="00C9560B">
          <w:rPr>
            <w:webHidden/>
          </w:rPr>
          <w:tab/>
        </w:r>
        <w:r w:rsidRPr="00C9560B">
          <w:rPr>
            <w:webHidden/>
          </w:rPr>
          <w:fldChar w:fldCharType="begin"/>
        </w:r>
        <w:r w:rsidR="00A22340" w:rsidRPr="00C9560B">
          <w:rPr>
            <w:webHidden/>
          </w:rPr>
          <w:instrText xml:space="preserve"> PAGEREF _Toc455132050 \h </w:instrText>
        </w:r>
        <w:r w:rsidRPr="00C9560B">
          <w:rPr>
            <w:webHidden/>
          </w:rPr>
        </w:r>
        <w:r w:rsidRPr="00C9560B">
          <w:rPr>
            <w:webHidden/>
          </w:rPr>
          <w:fldChar w:fldCharType="separate"/>
        </w:r>
        <w:r w:rsidR="00A22340" w:rsidRPr="00C9560B">
          <w:rPr>
            <w:webHidden/>
          </w:rPr>
          <w:t>190</w:t>
        </w:r>
        <w:r w:rsidRPr="00C9560B">
          <w:rPr>
            <w:webHidden/>
          </w:rPr>
          <w:fldChar w:fldCharType="end"/>
        </w:r>
      </w:hyperlink>
    </w:p>
    <w:p w:rsidR="00A22340" w:rsidRPr="00A22340" w:rsidRDefault="006B3E56" w:rsidP="00363945">
      <w:pPr>
        <w:pStyle w:val="1b"/>
        <w:rPr>
          <w:rFonts w:cstheme="minorBidi"/>
          <w:sz w:val="21"/>
          <w:szCs w:val="22"/>
        </w:rPr>
      </w:pPr>
      <w:hyperlink w:anchor="_Toc455132051" w:history="1">
        <w:r w:rsidR="00A22340" w:rsidRPr="00A22340">
          <w:rPr>
            <w:rStyle w:val="ab"/>
            <w:rFonts w:hint="eastAsia"/>
            <w:color w:val="auto"/>
            <w:u w:val="none"/>
          </w:rPr>
          <w:t>《皮肤护理知识》课程教学大纲和质量标准</w:t>
        </w:r>
        <w:r w:rsidR="00A22340" w:rsidRPr="00A22340">
          <w:rPr>
            <w:webHidden/>
          </w:rPr>
          <w:tab/>
        </w:r>
        <w:r w:rsidRPr="00A22340">
          <w:rPr>
            <w:webHidden/>
          </w:rPr>
          <w:fldChar w:fldCharType="begin"/>
        </w:r>
        <w:r w:rsidR="00A22340" w:rsidRPr="00A22340">
          <w:rPr>
            <w:webHidden/>
          </w:rPr>
          <w:instrText xml:space="preserve"> PAGEREF _Toc455132051 \h </w:instrText>
        </w:r>
        <w:r w:rsidRPr="00A22340">
          <w:rPr>
            <w:webHidden/>
          </w:rPr>
        </w:r>
        <w:r w:rsidRPr="00A22340">
          <w:rPr>
            <w:webHidden/>
          </w:rPr>
          <w:fldChar w:fldCharType="separate"/>
        </w:r>
        <w:r w:rsidR="00A22340" w:rsidRPr="00A22340">
          <w:rPr>
            <w:webHidden/>
          </w:rPr>
          <w:t>195</w:t>
        </w:r>
        <w:r w:rsidRPr="00A22340">
          <w:rPr>
            <w:webHidden/>
          </w:rPr>
          <w:fldChar w:fldCharType="end"/>
        </w:r>
      </w:hyperlink>
    </w:p>
    <w:p w:rsidR="00D25524" w:rsidRDefault="00D25524" w:rsidP="00363945"/>
    <w:p w:rsidR="00D25524" w:rsidRDefault="00D25524" w:rsidP="00363945"/>
    <w:p w:rsidR="00A22340" w:rsidRDefault="00A22340" w:rsidP="00363945">
      <w:pPr>
        <w:sectPr w:rsidR="00A22340" w:rsidSect="00315CA7">
          <w:pgSz w:w="11906" w:h="16838"/>
          <w:pgMar w:top="1440" w:right="1800" w:bottom="1440" w:left="1800" w:header="851" w:footer="992" w:gutter="0"/>
          <w:cols w:space="425"/>
          <w:docGrid w:type="lines" w:linePitch="312"/>
        </w:sectPr>
      </w:pPr>
    </w:p>
    <w:p w:rsidR="00116EFA" w:rsidRDefault="00F813A2" w:rsidP="00363945">
      <w:pPr>
        <w:pStyle w:val="1a"/>
        <w:tabs>
          <w:tab w:val="left" w:pos="6663"/>
        </w:tabs>
      </w:pPr>
      <w:r w:rsidRPr="00A22340">
        <w:rPr>
          <w:rFonts w:hint="eastAsia"/>
        </w:rPr>
        <w:lastRenderedPageBreak/>
        <w:t>《</w:t>
      </w:r>
      <w:r>
        <w:rPr>
          <w:rFonts w:hint="eastAsia"/>
        </w:rPr>
        <w:t>人体解剖学</w:t>
      </w:r>
      <w:r w:rsidRPr="00A22340">
        <w:rPr>
          <w:rFonts w:hint="eastAsia"/>
        </w:rPr>
        <w:t>》课程教学大纲和质量标准</w:t>
      </w:r>
    </w:p>
    <w:p w:rsidR="00116EFA" w:rsidRPr="00116EFA" w:rsidRDefault="00116EFA" w:rsidP="00363945">
      <w:pPr>
        <w:pStyle w:val="1a"/>
        <w:ind w:firstLineChars="1000" w:firstLine="3012"/>
        <w:jc w:val="both"/>
        <w:rPr>
          <w:bCs/>
        </w:rPr>
      </w:pPr>
      <w:r w:rsidRPr="00116EFA">
        <w:rPr>
          <w:rFonts w:hint="eastAsia"/>
          <w:bCs/>
        </w:rPr>
        <w:t>一、课程简介</w:t>
      </w:r>
    </w:p>
    <w:tbl>
      <w:tblPr>
        <w:tblW w:w="9286" w:type="dxa"/>
        <w:tblInd w:w="-106" w:type="dxa"/>
        <w:tblLayout w:type="fixed"/>
        <w:tblLook w:val="04A0"/>
      </w:tblPr>
      <w:tblGrid>
        <w:gridCol w:w="1668"/>
        <w:gridCol w:w="1523"/>
        <w:gridCol w:w="827"/>
        <w:gridCol w:w="697"/>
        <w:gridCol w:w="762"/>
        <w:gridCol w:w="443"/>
        <w:gridCol w:w="318"/>
        <w:gridCol w:w="414"/>
        <w:gridCol w:w="1110"/>
        <w:gridCol w:w="1524"/>
      </w:tblGrid>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课程名称</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人体解剖学</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英译名称</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Human Anatomy</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课程代码</w:t>
            </w:r>
          </w:p>
        </w:tc>
        <w:tc>
          <w:tcPr>
            <w:tcW w:w="2350"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160026</w:t>
            </w:r>
          </w:p>
        </w:tc>
        <w:tc>
          <w:tcPr>
            <w:tcW w:w="1902"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课程开设学期</w:t>
            </w:r>
          </w:p>
        </w:tc>
        <w:tc>
          <w:tcPr>
            <w:tcW w:w="3366" w:type="dxa"/>
            <w:gridSpan w:val="4"/>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一或二</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课程学时</w:t>
            </w:r>
          </w:p>
        </w:tc>
        <w:tc>
          <w:tcPr>
            <w:tcW w:w="2350"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72</w:t>
            </w:r>
          </w:p>
        </w:tc>
        <w:tc>
          <w:tcPr>
            <w:tcW w:w="1902"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课程学分</w:t>
            </w:r>
          </w:p>
        </w:tc>
        <w:tc>
          <w:tcPr>
            <w:tcW w:w="3366" w:type="dxa"/>
            <w:gridSpan w:val="4"/>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4</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课程类型</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□公共基础课■专业基础课□专业课□专业选修课□公共选修课</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授课学院</w:t>
            </w:r>
          </w:p>
        </w:tc>
        <w:tc>
          <w:tcPr>
            <w:tcW w:w="2350"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医学院</w:t>
            </w:r>
          </w:p>
        </w:tc>
        <w:tc>
          <w:tcPr>
            <w:tcW w:w="2634" w:type="dxa"/>
            <w:gridSpan w:val="5"/>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教学研究室</w:t>
            </w:r>
            <w:r w:rsidRPr="00622754">
              <w:rPr>
                <w:rFonts w:asciiTheme="minorEastAsia" w:hAnsiTheme="minorEastAsia"/>
                <w:b w:val="0"/>
                <w:sz w:val="22"/>
                <w:szCs w:val="22"/>
              </w:rPr>
              <w:t>/</w:t>
            </w:r>
            <w:r w:rsidRPr="00622754">
              <w:rPr>
                <w:rFonts w:asciiTheme="minorEastAsia" w:hAnsiTheme="minorEastAsia" w:hint="eastAsia"/>
                <w:b w:val="0"/>
                <w:sz w:val="22"/>
                <w:szCs w:val="22"/>
              </w:rPr>
              <w:t>系</w:t>
            </w:r>
          </w:p>
        </w:tc>
        <w:tc>
          <w:tcPr>
            <w:tcW w:w="263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人体解剖学</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教材名称</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系统解剖学</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rPr>
                <w:rFonts w:asciiTheme="minorEastAsia" w:hAnsiTheme="minorEastAsia"/>
                <w:b w:val="0"/>
                <w:sz w:val="22"/>
                <w:szCs w:val="22"/>
              </w:rPr>
            </w:pPr>
            <w:r w:rsidRPr="00622754">
              <w:rPr>
                <w:rFonts w:asciiTheme="minorEastAsia" w:hAnsiTheme="minorEastAsia" w:hint="eastAsia"/>
                <w:b w:val="0"/>
                <w:sz w:val="22"/>
                <w:szCs w:val="22"/>
              </w:rPr>
              <w:t>教材出版信息</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b w:val="0"/>
                <w:sz w:val="22"/>
                <w:szCs w:val="22"/>
              </w:rPr>
              <w:t>科学出版社，201</w:t>
            </w:r>
            <w:r w:rsidRPr="00622754">
              <w:rPr>
                <w:rFonts w:asciiTheme="minorEastAsia" w:hAnsiTheme="minorEastAsia" w:hint="eastAsia"/>
                <w:b w:val="0"/>
                <w:sz w:val="22"/>
                <w:szCs w:val="22"/>
              </w:rPr>
              <w:t>2</w:t>
            </w:r>
            <w:r w:rsidRPr="00622754">
              <w:rPr>
                <w:rFonts w:asciiTheme="minorEastAsia" w:hAnsiTheme="minorEastAsia"/>
                <w:b w:val="0"/>
                <w:sz w:val="22"/>
                <w:szCs w:val="22"/>
              </w:rPr>
              <w:t>年</w:t>
            </w:r>
            <w:r w:rsidRPr="00622754">
              <w:rPr>
                <w:rFonts w:asciiTheme="minorEastAsia" w:hAnsiTheme="minorEastAsia" w:hint="eastAsia"/>
                <w:b w:val="0"/>
                <w:sz w:val="22"/>
                <w:szCs w:val="22"/>
              </w:rPr>
              <w:t>2</w:t>
            </w:r>
            <w:r w:rsidRPr="00622754">
              <w:rPr>
                <w:rFonts w:asciiTheme="minorEastAsia" w:hAnsiTheme="minorEastAsia"/>
                <w:b w:val="0"/>
                <w:sz w:val="22"/>
                <w:szCs w:val="22"/>
              </w:rPr>
              <w:t>月第</w:t>
            </w:r>
            <w:r w:rsidRPr="00622754">
              <w:rPr>
                <w:rFonts w:asciiTheme="minorEastAsia" w:hAnsiTheme="minorEastAsia" w:hint="eastAsia"/>
                <w:b w:val="0"/>
                <w:sz w:val="22"/>
                <w:szCs w:val="22"/>
              </w:rPr>
              <w:t>2</w:t>
            </w:r>
            <w:r w:rsidRPr="00622754">
              <w:rPr>
                <w:rFonts w:asciiTheme="minorEastAsia" w:hAnsiTheme="minorEastAsia"/>
                <w:b w:val="0"/>
                <w:sz w:val="22"/>
                <w:szCs w:val="22"/>
              </w:rPr>
              <w:t>版，书号：ISBN 978-7-03-</w:t>
            </w:r>
            <w:r w:rsidRPr="00622754">
              <w:rPr>
                <w:rFonts w:asciiTheme="minorEastAsia" w:hAnsiTheme="minorEastAsia" w:hint="eastAsia"/>
                <w:b w:val="0"/>
                <w:sz w:val="22"/>
                <w:szCs w:val="22"/>
              </w:rPr>
              <w:t>033435</w:t>
            </w:r>
            <w:r w:rsidRPr="00622754">
              <w:rPr>
                <w:rFonts w:asciiTheme="minorEastAsia" w:hAnsiTheme="minorEastAsia"/>
                <w:b w:val="0"/>
                <w:sz w:val="22"/>
                <w:szCs w:val="22"/>
              </w:rPr>
              <w:t>-</w:t>
            </w:r>
            <w:r w:rsidRPr="00622754">
              <w:rPr>
                <w:rFonts w:asciiTheme="minorEastAsia" w:hAnsiTheme="minorEastAsia" w:hint="eastAsia"/>
                <w:b w:val="0"/>
                <w:sz w:val="22"/>
                <w:szCs w:val="22"/>
              </w:rPr>
              <w:t>0</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教材性质</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□国家规划□部级规划■省级规划□自编□其他</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考核方式</w:t>
            </w:r>
          </w:p>
        </w:tc>
        <w:tc>
          <w:tcPr>
            <w:tcW w:w="7618" w:type="dxa"/>
            <w:gridSpan w:val="9"/>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■考试□考查□开卷■闭卷□课程设计□学期论文□其他</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课程成绩</w:t>
            </w:r>
          </w:p>
        </w:tc>
        <w:tc>
          <w:tcPr>
            <w:tcW w:w="3809" w:type="dxa"/>
            <w:gridSpan w:val="4"/>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b w:val="0"/>
                <w:sz w:val="22"/>
                <w:szCs w:val="22"/>
              </w:rPr>
              <w:t>平时</w:t>
            </w:r>
            <w:r w:rsidRPr="00622754">
              <w:rPr>
                <w:rFonts w:asciiTheme="minorEastAsia" w:hAnsiTheme="minorEastAsia" w:hint="eastAsia"/>
                <w:b w:val="0"/>
                <w:sz w:val="22"/>
                <w:szCs w:val="22"/>
              </w:rPr>
              <w:t>成绩4</w:t>
            </w:r>
            <w:r w:rsidRPr="00622754">
              <w:rPr>
                <w:rFonts w:asciiTheme="minorEastAsia" w:hAnsiTheme="minorEastAsia"/>
                <w:b w:val="0"/>
                <w:sz w:val="22"/>
                <w:szCs w:val="22"/>
              </w:rPr>
              <w:t>0%</w:t>
            </w:r>
          </w:p>
        </w:tc>
        <w:tc>
          <w:tcPr>
            <w:tcW w:w="3809" w:type="dxa"/>
            <w:gridSpan w:val="5"/>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期末成绩6</w:t>
            </w:r>
            <w:r w:rsidRPr="00622754">
              <w:rPr>
                <w:rFonts w:asciiTheme="minorEastAsia" w:hAnsiTheme="minorEastAsia"/>
                <w:b w:val="0"/>
                <w:sz w:val="22"/>
                <w:szCs w:val="22"/>
              </w:rPr>
              <w:t>0%</w:t>
            </w:r>
          </w:p>
        </w:tc>
      </w:tr>
      <w:tr w:rsidR="00116EFA" w:rsidRPr="00622754" w:rsidTr="00116EFA">
        <w:tc>
          <w:tcPr>
            <w:tcW w:w="9286" w:type="dxa"/>
            <w:gridSpan w:val="10"/>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rPr>
                <w:rFonts w:asciiTheme="minorEastAsia" w:hAnsiTheme="minorEastAsia"/>
                <w:b w:val="0"/>
                <w:sz w:val="22"/>
                <w:szCs w:val="22"/>
              </w:rPr>
            </w:pPr>
            <w:r w:rsidRPr="00622754">
              <w:rPr>
                <w:rFonts w:asciiTheme="minorEastAsia" w:hAnsiTheme="minorEastAsia" w:hint="eastAsia"/>
                <w:b w:val="0"/>
                <w:sz w:val="22"/>
                <w:szCs w:val="22"/>
              </w:rPr>
              <w:t>课程负责人及团队骨干（五人以内）</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姓名</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性别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学历</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学位</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职称</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从教时间</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金国华</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男</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研究生</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博 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教  授</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1982.12</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吕广明</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男</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研究生</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博 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教  授</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1991.08</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黄  镇</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男</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研究生</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博 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副教授</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1992.08</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张新化</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男</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研究生</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博 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副教授</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1997.08</w:t>
            </w:r>
          </w:p>
        </w:tc>
      </w:tr>
      <w:tr w:rsidR="00116EFA" w:rsidRPr="00622754" w:rsidTr="00116EFA">
        <w:tc>
          <w:tcPr>
            <w:tcW w:w="1668" w:type="dxa"/>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张志军</w:t>
            </w:r>
          </w:p>
        </w:tc>
        <w:tc>
          <w:tcPr>
            <w:tcW w:w="1523"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男</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研究生</w:t>
            </w:r>
          </w:p>
        </w:tc>
        <w:tc>
          <w:tcPr>
            <w:tcW w:w="1523" w:type="dxa"/>
            <w:gridSpan w:val="3"/>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博 士</w:t>
            </w:r>
          </w:p>
        </w:tc>
        <w:tc>
          <w:tcPr>
            <w:tcW w:w="1524" w:type="dxa"/>
            <w:gridSpan w:val="2"/>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副教授</w:t>
            </w:r>
          </w:p>
        </w:tc>
        <w:tc>
          <w:tcPr>
            <w:tcW w:w="1524" w:type="dxa"/>
            <w:tcBorders>
              <w:top w:val="single" w:sz="4" w:space="0" w:color="auto"/>
              <w:left w:val="nil"/>
              <w:bottom w:val="single" w:sz="4" w:space="0" w:color="auto"/>
              <w:right w:val="single" w:sz="4" w:space="0" w:color="auto"/>
            </w:tcBorders>
            <w:hideMark/>
          </w:tcPr>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1999.08</w:t>
            </w:r>
          </w:p>
        </w:tc>
      </w:tr>
      <w:tr w:rsidR="00116EFA" w:rsidRPr="00622754" w:rsidTr="00116EFA">
        <w:tc>
          <w:tcPr>
            <w:tcW w:w="9286" w:type="dxa"/>
            <w:gridSpan w:val="10"/>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rPr>
                <w:rFonts w:asciiTheme="minorEastAsia" w:hAnsiTheme="minorEastAsia"/>
                <w:b w:val="0"/>
                <w:sz w:val="22"/>
                <w:szCs w:val="22"/>
              </w:rPr>
            </w:pPr>
            <w:r w:rsidRPr="00622754">
              <w:rPr>
                <w:rFonts w:asciiTheme="minorEastAsia" w:hAnsiTheme="minorEastAsia" w:hint="eastAsia"/>
                <w:b w:val="0"/>
                <w:sz w:val="22"/>
                <w:szCs w:val="22"/>
              </w:rPr>
              <w:t>课程简介</w:t>
            </w:r>
          </w:p>
        </w:tc>
      </w:tr>
      <w:tr w:rsidR="00116EFA" w:rsidRPr="00622754" w:rsidTr="00116EFA">
        <w:tc>
          <w:tcPr>
            <w:tcW w:w="9286" w:type="dxa"/>
            <w:gridSpan w:val="10"/>
            <w:tcBorders>
              <w:top w:val="single" w:sz="4" w:space="0" w:color="auto"/>
              <w:left w:val="single" w:sz="4" w:space="0" w:color="auto"/>
              <w:bottom w:val="single" w:sz="4" w:space="0" w:color="auto"/>
              <w:right w:val="single" w:sz="4" w:space="0" w:color="auto"/>
            </w:tcBorders>
            <w:hideMark/>
          </w:tcPr>
          <w:p w:rsidR="00116EFA" w:rsidRPr="00622754" w:rsidRDefault="00116EFA" w:rsidP="00363945">
            <w:pPr>
              <w:pStyle w:val="1a"/>
              <w:rPr>
                <w:rFonts w:asciiTheme="minorEastAsia" w:hAnsiTheme="minorEastAsia"/>
                <w:b w:val="0"/>
                <w:sz w:val="22"/>
                <w:szCs w:val="22"/>
              </w:rPr>
            </w:pPr>
            <w:r w:rsidRPr="00622754">
              <w:rPr>
                <w:rFonts w:asciiTheme="minorEastAsia" w:hAnsiTheme="minorEastAsia" w:hint="eastAsia"/>
                <w:b w:val="0"/>
                <w:sz w:val="22"/>
                <w:szCs w:val="22"/>
              </w:rPr>
              <w:t>人体解剖</w:t>
            </w:r>
            <w:r w:rsidRPr="00622754">
              <w:rPr>
                <w:rFonts w:asciiTheme="minorEastAsia" w:hAnsiTheme="minorEastAsia"/>
                <w:b w:val="0"/>
                <w:sz w:val="22"/>
                <w:szCs w:val="22"/>
              </w:rPr>
              <w:t>学</w:t>
            </w:r>
            <w:r w:rsidRPr="00622754">
              <w:rPr>
                <w:rFonts w:asciiTheme="minorEastAsia" w:hAnsiTheme="minorEastAsia" w:hint="eastAsia"/>
                <w:b w:val="0"/>
                <w:sz w:val="22"/>
                <w:szCs w:val="22"/>
              </w:rPr>
              <w:t>是一门研究正常人体形态和结构的科学，属于生物科学的形态学范畴，</w:t>
            </w:r>
            <w:r w:rsidRPr="00622754">
              <w:rPr>
                <w:rFonts w:asciiTheme="minorEastAsia" w:hAnsiTheme="minorEastAsia"/>
                <w:b w:val="0"/>
                <w:sz w:val="22"/>
                <w:szCs w:val="22"/>
              </w:rPr>
              <w:t>是临床医学本科专业学生的专业基础必修课程和学位课程。</w:t>
            </w:r>
            <w:r w:rsidRPr="00622754">
              <w:rPr>
                <w:rFonts w:asciiTheme="minorEastAsia" w:hAnsiTheme="minorEastAsia" w:hint="eastAsia"/>
                <w:b w:val="0"/>
                <w:sz w:val="22"/>
                <w:szCs w:val="22"/>
              </w:rPr>
              <w:t>这门课程一般来讲就是系统解剖学，主要是按照人体器官功能系统分别阐述人体各系统（运动系统、消化系统、呼吸系统、泌尿系统、生殖系统、循环系统、感官器、神经系统、内分泌系统）器官形态结构及其发生发育的科学。</w:t>
            </w:r>
            <w:r w:rsidRPr="00622754">
              <w:rPr>
                <w:rFonts w:asciiTheme="minorEastAsia" w:hAnsiTheme="minorEastAsia"/>
                <w:b w:val="0"/>
                <w:sz w:val="22"/>
                <w:szCs w:val="22"/>
              </w:rPr>
              <w:t>通过本课程的教学，要求学生能达到</w:t>
            </w:r>
            <w:r w:rsidRPr="00622754">
              <w:rPr>
                <w:rFonts w:asciiTheme="minorEastAsia" w:hAnsiTheme="minorEastAsia" w:hint="eastAsia"/>
                <w:b w:val="0"/>
                <w:sz w:val="22"/>
                <w:szCs w:val="22"/>
              </w:rPr>
              <w:t>：理解和掌握人体各器官系统的正常形态结构特征、位置毗邻、发生发育规律及其功能意义，为学习后续的医学基础课程和临床课程奠定必要的形态学基础。</w:t>
            </w:r>
            <w:r w:rsidRPr="00622754">
              <w:rPr>
                <w:rFonts w:asciiTheme="minorEastAsia" w:hAnsiTheme="minorEastAsia"/>
                <w:b w:val="0"/>
                <w:sz w:val="22"/>
                <w:szCs w:val="22"/>
              </w:rPr>
              <w:t>本课程教学的主要路径与方法：（1）通过理论课堂讲解</w:t>
            </w:r>
            <w:r w:rsidRPr="00622754">
              <w:rPr>
                <w:rFonts w:asciiTheme="minorEastAsia" w:hAnsiTheme="minorEastAsia" w:hint="eastAsia"/>
                <w:b w:val="0"/>
                <w:sz w:val="22"/>
                <w:szCs w:val="22"/>
              </w:rPr>
              <w:t>人体解剖</w:t>
            </w:r>
            <w:r w:rsidRPr="00622754">
              <w:rPr>
                <w:rFonts w:asciiTheme="minorEastAsia" w:hAnsiTheme="minorEastAsia"/>
                <w:b w:val="0"/>
                <w:sz w:val="22"/>
                <w:szCs w:val="22"/>
              </w:rPr>
              <w:t>学的主要知识点，</w:t>
            </w:r>
            <w:r w:rsidRPr="00622754">
              <w:rPr>
                <w:rFonts w:asciiTheme="minorEastAsia" w:hAnsiTheme="minorEastAsia" w:hint="eastAsia"/>
                <w:b w:val="0"/>
                <w:sz w:val="22"/>
                <w:szCs w:val="22"/>
              </w:rPr>
              <w:t>使学生</w:t>
            </w:r>
            <w:r w:rsidRPr="00622754">
              <w:rPr>
                <w:rFonts w:asciiTheme="minorEastAsia" w:hAnsiTheme="minorEastAsia"/>
                <w:b w:val="0"/>
                <w:sz w:val="22"/>
                <w:szCs w:val="22"/>
              </w:rPr>
              <w:t>掌握本课程的基本概念和知识</w:t>
            </w:r>
            <w:r w:rsidRPr="00622754">
              <w:rPr>
                <w:rFonts w:asciiTheme="minorEastAsia" w:hAnsiTheme="minorEastAsia" w:hint="eastAsia"/>
                <w:b w:val="0"/>
                <w:sz w:val="22"/>
                <w:szCs w:val="22"/>
              </w:rPr>
              <w:t>，</w:t>
            </w:r>
            <w:r w:rsidRPr="00622754">
              <w:rPr>
                <w:rFonts w:asciiTheme="minorEastAsia" w:hAnsiTheme="minorEastAsia"/>
                <w:b w:val="0"/>
                <w:sz w:val="22"/>
                <w:szCs w:val="22"/>
              </w:rPr>
              <w:t>同时</w:t>
            </w:r>
            <w:r w:rsidRPr="00622754">
              <w:rPr>
                <w:rFonts w:asciiTheme="minorEastAsia" w:hAnsiTheme="minorEastAsia" w:hint="eastAsia"/>
                <w:b w:val="0"/>
                <w:sz w:val="22"/>
                <w:szCs w:val="22"/>
              </w:rPr>
              <w:t>利用</w:t>
            </w:r>
            <w:r w:rsidRPr="00622754">
              <w:rPr>
                <w:rFonts w:asciiTheme="minorEastAsia" w:hAnsiTheme="minorEastAsia"/>
                <w:b w:val="0"/>
                <w:sz w:val="22"/>
                <w:szCs w:val="22"/>
              </w:rPr>
              <w:t>参考书和blackboard等网络平台</w:t>
            </w:r>
            <w:r w:rsidRPr="00622754">
              <w:rPr>
                <w:rFonts w:asciiTheme="minorEastAsia" w:hAnsiTheme="minorEastAsia" w:hint="eastAsia"/>
                <w:b w:val="0"/>
                <w:sz w:val="22"/>
                <w:szCs w:val="22"/>
              </w:rPr>
              <w:t>，</w:t>
            </w:r>
            <w:r w:rsidRPr="00622754">
              <w:rPr>
                <w:rFonts w:asciiTheme="minorEastAsia" w:hAnsiTheme="minorEastAsia"/>
                <w:b w:val="0"/>
                <w:sz w:val="22"/>
                <w:szCs w:val="22"/>
              </w:rPr>
              <w:t>辅导学生逐步形成自主学习的能力；（2）</w:t>
            </w:r>
            <w:r w:rsidRPr="00622754">
              <w:rPr>
                <w:rFonts w:asciiTheme="minorEastAsia" w:hAnsiTheme="minorEastAsia" w:hint="eastAsia"/>
                <w:b w:val="0"/>
                <w:sz w:val="22"/>
                <w:szCs w:val="22"/>
              </w:rPr>
              <w:t>通过实验课亲自观察实体标本</w:t>
            </w:r>
            <w:r w:rsidRPr="00622754">
              <w:rPr>
                <w:rFonts w:asciiTheme="minorEastAsia" w:hAnsiTheme="minorEastAsia"/>
                <w:b w:val="0"/>
                <w:sz w:val="22"/>
                <w:szCs w:val="22"/>
              </w:rPr>
              <w:t>、模型教具</w:t>
            </w:r>
            <w:r w:rsidRPr="00622754">
              <w:rPr>
                <w:rFonts w:asciiTheme="minorEastAsia" w:hAnsiTheme="minorEastAsia" w:hint="eastAsia"/>
                <w:b w:val="0"/>
                <w:sz w:val="22"/>
                <w:szCs w:val="22"/>
              </w:rPr>
              <w:t>等，</w:t>
            </w:r>
            <w:r w:rsidRPr="00622754">
              <w:rPr>
                <w:rFonts w:asciiTheme="minorEastAsia" w:hAnsiTheme="minorEastAsia"/>
                <w:b w:val="0"/>
                <w:sz w:val="22"/>
                <w:szCs w:val="22"/>
              </w:rPr>
              <w:t>使用数码互动</w:t>
            </w:r>
            <w:r w:rsidRPr="00622754">
              <w:rPr>
                <w:rFonts w:asciiTheme="minorEastAsia" w:hAnsiTheme="minorEastAsia" w:hint="eastAsia"/>
                <w:b w:val="0"/>
                <w:sz w:val="22"/>
                <w:szCs w:val="22"/>
              </w:rPr>
              <w:t>解剖</w:t>
            </w:r>
            <w:r w:rsidRPr="00622754">
              <w:rPr>
                <w:rFonts w:asciiTheme="minorEastAsia" w:hAnsiTheme="minorEastAsia"/>
                <w:b w:val="0"/>
                <w:sz w:val="22"/>
                <w:szCs w:val="22"/>
              </w:rPr>
              <w:t>实验教学系统，</w:t>
            </w:r>
            <w:r w:rsidRPr="00622754">
              <w:rPr>
                <w:rFonts w:asciiTheme="minorEastAsia" w:hAnsiTheme="minorEastAsia" w:hint="eastAsia"/>
                <w:b w:val="0"/>
                <w:sz w:val="22"/>
                <w:szCs w:val="22"/>
              </w:rPr>
              <w:t>掌握</w:t>
            </w:r>
            <w:r w:rsidRPr="00622754">
              <w:rPr>
                <w:rFonts w:asciiTheme="minorEastAsia" w:hAnsiTheme="minorEastAsia"/>
                <w:b w:val="0"/>
                <w:sz w:val="22"/>
                <w:szCs w:val="22"/>
              </w:rPr>
              <w:t>识别</w:t>
            </w:r>
            <w:r w:rsidRPr="00622754">
              <w:rPr>
                <w:rFonts w:asciiTheme="minorEastAsia" w:hAnsiTheme="minorEastAsia" w:hint="eastAsia"/>
                <w:b w:val="0"/>
                <w:sz w:val="22"/>
                <w:szCs w:val="22"/>
              </w:rPr>
              <w:t>人体</w:t>
            </w:r>
            <w:r w:rsidRPr="00622754">
              <w:rPr>
                <w:rFonts w:asciiTheme="minorEastAsia" w:hAnsiTheme="minorEastAsia"/>
                <w:b w:val="0"/>
                <w:sz w:val="22"/>
                <w:szCs w:val="22"/>
              </w:rPr>
              <w:t>器官的</w:t>
            </w:r>
            <w:r w:rsidRPr="00622754">
              <w:rPr>
                <w:rFonts w:asciiTheme="minorEastAsia" w:hAnsiTheme="minorEastAsia" w:hint="eastAsia"/>
                <w:b w:val="0"/>
                <w:sz w:val="22"/>
                <w:szCs w:val="22"/>
              </w:rPr>
              <w:t>大体</w:t>
            </w:r>
            <w:r w:rsidRPr="00622754">
              <w:rPr>
                <w:rFonts w:asciiTheme="minorEastAsia" w:hAnsiTheme="minorEastAsia"/>
                <w:b w:val="0"/>
                <w:sz w:val="22"/>
                <w:szCs w:val="22"/>
              </w:rPr>
              <w:t>结构并准确的描述及与其功能联系等基本技能；（3）利用校园网</w:t>
            </w:r>
            <w:r w:rsidRPr="00622754">
              <w:rPr>
                <w:rFonts w:asciiTheme="minorEastAsia" w:hAnsiTheme="minorEastAsia" w:hint="eastAsia"/>
                <w:b w:val="0"/>
                <w:sz w:val="22"/>
                <w:szCs w:val="22"/>
              </w:rPr>
              <w:t>、爱课程网</w:t>
            </w:r>
            <w:r w:rsidRPr="00622754">
              <w:rPr>
                <w:rFonts w:asciiTheme="minorEastAsia" w:hAnsiTheme="minorEastAsia"/>
                <w:b w:val="0"/>
                <w:sz w:val="22"/>
                <w:szCs w:val="22"/>
              </w:rPr>
              <w:t>上</w:t>
            </w:r>
            <w:r w:rsidRPr="00622754">
              <w:rPr>
                <w:rFonts w:asciiTheme="minorEastAsia" w:hAnsiTheme="minorEastAsia" w:hint="eastAsia"/>
                <w:b w:val="0"/>
                <w:sz w:val="22"/>
                <w:szCs w:val="22"/>
              </w:rPr>
              <w:t>国家精品课程和国家精品资源共享课</w:t>
            </w:r>
            <w:r w:rsidRPr="00622754">
              <w:rPr>
                <w:rFonts w:asciiTheme="minorEastAsia" w:hAnsiTheme="minorEastAsia"/>
                <w:b w:val="0"/>
                <w:sz w:val="22"/>
                <w:szCs w:val="22"/>
              </w:rPr>
              <w:t>数字化教学平台对</w:t>
            </w:r>
            <w:r w:rsidRPr="00622754">
              <w:rPr>
                <w:rFonts w:asciiTheme="minorEastAsia" w:hAnsiTheme="minorEastAsia" w:hint="eastAsia"/>
                <w:b w:val="0"/>
                <w:sz w:val="22"/>
                <w:szCs w:val="22"/>
              </w:rPr>
              <w:t>人体系统</w:t>
            </w:r>
            <w:r w:rsidRPr="00622754">
              <w:rPr>
                <w:rFonts w:asciiTheme="minorEastAsia" w:hAnsiTheme="minorEastAsia"/>
                <w:b w:val="0"/>
                <w:sz w:val="22"/>
                <w:szCs w:val="22"/>
              </w:rPr>
              <w:t>器官的形态学结构进行自学和复习；（4）根据</w:t>
            </w:r>
            <w:r w:rsidRPr="00622754">
              <w:rPr>
                <w:rFonts w:asciiTheme="minorEastAsia" w:hAnsiTheme="minorEastAsia" w:hint="eastAsia"/>
                <w:b w:val="0"/>
                <w:sz w:val="22"/>
                <w:szCs w:val="22"/>
              </w:rPr>
              <w:t>学科团队研究特色举办专题讲座，吸引学生参加科技创新训练，</w:t>
            </w:r>
            <w:r w:rsidRPr="00622754">
              <w:rPr>
                <w:rFonts w:asciiTheme="minorEastAsia" w:hAnsiTheme="minorEastAsia"/>
                <w:b w:val="0"/>
                <w:sz w:val="22"/>
                <w:szCs w:val="22"/>
              </w:rPr>
              <w:t>拓展与本课程相关的知识面</w:t>
            </w:r>
            <w:r w:rsidRPr="00622754">
              <w:rPr>
                <w:rFonts w:asciiTheme="minorEastAsia" w:hAnsiTheme="minorEastAsia" w:hint="eastAsia"/>
                <w:b w:val="0"/>
                <w:sz w:val="22"/>
                <w:szCs w:val="22"/>
              </w:rPr>
              <w:t>，培养学生创新思维意识和能力；（5）利用人体解剖学标本陈列馆对医学生进行医学人文教育。</w:t>
            </w:r>
          </w:p>
        </w:tc>
      </w:tr>
    </w:tbl>
    <w:p w:rsidR="00116EFA" w:rsidRPr="00622754" w:rsidRDefault="00116EFA" w:rsidP="00363945">
      <w:pPr>
        <w:pStyle w:val="1a"/>
        <w:jc w:val="both"/>
        <w:rPr>
          <w:rFonts w:asciiTheme="minorEastAsia" w:hAnsiTheme="minorEastAsia"/>
          <w:b w:val="0"/>
          <w:bCs/>
          <w:sz w:val="22"/>
          <w:szCs w:val="22"/>
        </w:rPr>
      </w:pPr>
      <w:r w:rsidRPr="00622754">
        <w:rPr>
          <w:rFonts w:asciiTheme="minorEastAsia" w:hAnsiTheme="minorEastAsia" w:hint="eastAsia"/>
          <w:b w:val="0"/>
          <w:bCs/>
          <w:sz w:val="22"/>
          <w:szCs w:val="22"/>
        </w:rPr>
        <w:t xml:space="preserve"> </w:t>
      </w:r>
    </w:p>
    <w:p w:rsidR="00116EFA" w:rsidRPr="00622754" w:rsidRDefault="00116EFA" w:rsidP="00363945">
      <w:pPr>
        <w:pStyle w:val="1a"/>
        <w:rPr>
          <w:rFonts w:asciiTheme="minorEastAsia" w:hAnsiTheme="minorEastAsia"/>
          <w:bCs/>
          <w:sz w:val="28"/>
          <w:szCs w:val="28"/>
        </w:rPr>
      </w:pPr>
      <w:r w:rsidRPr="00622754">
        <w:rPr>
          <w:rFonts w:asciiTheme="minorEastAsia" w:hAnsiTheme="minorEastAsia" w:hint="eastAsia"/>
          <w:bCs/>
          <w:sz w:val="28"/>
          <w:szCs w:val="28"/>
        </w:rPr>
        <w:t>二、课程教学大纲</w:t>
      </w:r>
    </w:p>
    <w:p w:rsidR="00116EFA" w:rsidRPr="00622754" w:rsidRDefault="00622754" w:rsidP="00363945">
      <w:pPr>
        <w:pStyle w:val="1a"/>
        <w:jc w:val="both"/>
        <w:rPr>
          <w:rFonts w:asciiTheme="minorEastAsia" w:hAnsiTheme="minorEastAsia"/>
          <w:bCs/>
          <w:sz w:val="24"/>
          <w:szCs w:val="24"/>
        </w:rPr>
      </w:pPr>
      <w:r w:rsidRPr="00622754">
        <w:rPr>
          <w:rFonts w:asciiTheme="minorEastAsia" w:hAnsiTheme="minorEastAsia" w:hint="eastAsia"/>
          <w:bCs/>
          <w:sz w:val="24"/>
          <w:szCs w:val="24"/>
        </w:rPr>
        <w:t>一</w:t>
      </w:r>
      <w:r w:rsidR="00FF7BA3">
        <w:rPr>
          <w:rFonts w:asciiTheme="minorEastAsia" w:hAnsiTheme="minorEastAsia" w:hint="eastAsia"/>
          <w:bCs/>
          <w:sz w:val="24"/>
          <w:szCs w:val="24"/>
        </w:rPr>
        <w:t>、</w:t>
      </w:r>
      <w:r w:rsidR="00116EFA" w:rsidRPr="00622754">
        <w:rPr>
          <w:rFonts w:asciiTheme="minorEastAsia" w:hAnsiTheme="minorEastAsia" w:hint="eastAsia"/>
          <w:bCs/>
          <w:sz w:val="24"/>
          <w:szCs w:val="24"/>
        </w:rPr>
        <w:t>课程基本信息</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t>适应对象：本科层次，</w:t>
      </w:r>
      <w:r w:rsidRPr="00622754">
        <w:rPr>
          <w:rFonts w:asciiTheme="minorEastAsia" w:hAnsiTheme="minorEastAsia" w:hint="eastAsia"/>
          <w:b w:val="0"/>
          <w:sz w:val="22"/>
          <w:szCs w:val="22"/>
        </w:rPr>
        <w:t>护理学、预防医学</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t>课程代码：</w:t>
      </w:r>
      <w:r w:rsidRPr="00622754">
        <w:rPr>
          <w:rFonts w:asciiTheme="minorEastAsia" w:hAnsiTheme="minorEastAsia" w:hint="eastAsia"/>
          <w:b w:val="0"/>
          <w:sz w:val="22"/>
          <w:szCs w:val="22"/>
        </w:rPr>
        <w:t>160026</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t>学时分配：</w:t>
      </w:r>
      <w:r w:rsidRPr="00622754">
        <w:rPr>
          <w:rFonts w:asciiTheme="minorEastAsia" w:hAnsiTheme="minorEastAsia" w:hint="eastAsia"/>
          <w:b w:val="0"/>
          <w:sz w:val="22"/>
          <w:szCs w:val="22"/>
        </w:rPr>
        <w:t>72</w:t>
      </w:r>
      <w:r w:rsidRPr="00622754">
        <w:rPr>
          <w:rFonts w:asciiTheme="minorEastAsia" w:hAnsiTheme="minorEastAsia"/>
          <w:b w:val="0"/>
          <w:sz w:val="22"/>
          <w:szCs w:val="22"/>
        </w:rPr>
        <w:t>学时（理论学时</w:t>
      </w:r>
      <w:r w:rsidRPr="00622754">
        <w:rPr>
          <w:rFonts w:asciiTheme="minorEastAsia" w:hAnsiTheme="minorEastAsia" w:hint="eastAsia"/>
          <w:b w:val="0"/>
          <w:sz w:val="22"/>
          <w:szCs w:val="22"/>
        </w:rPr>
        <w:t>37</w:t>
      </w:r>
      <w:r w:rsidRPr="00622754">
        <w:rPr>
          <w:rFonts w:asciiTheme="minorEastAsia" w:hAnsiTheme="minorEastAsia"/>
          <w:b w:val="0"/>
          <w:sz w:val="22"/>
          <w:szCs w:val="22"/>
        </w:rPr>
        <w:t>，实验学时</w:t>
      </w:r>
      <w:r w:rsidRPr="00622754">
        <w:rPr>
          <w:rFonts w:asciiTheme="minorEastAsia" w:hAnsiTheme="minorEastAsia" w:hint="eastAsia"/>
          <w:b w:val="0"/>
          <w:sz w:val="22"/>
          <w:szCs w:val="22"/>
        </w:rPr>
        <w:t>35，理论学时：实验学时≈1：1</w:t>
      </w:r>
      <w:r w:rsidRPr="00622754">
        <w:rPr>
          <w:rFonts w:asciiTheme="minorEastAsia" w:hAnsiTheme="minorEastAsia"/>
          <w:b w:val="0"/>
          <w:sz w:val="22"/>
          <w:szCs w:val="22"/>
        </w:rPr>
        <w:t>）</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lastRenderedPageBreak/>
        <w:t>赋予学分：</w:t>
      </w:r>
      <w:r w:rsidRPr="00622754">
        <w:rPr>
          <w:rFonts w:asciiTheme="minorEastAsia" w:hAnsiTheme="minorEastAsia" w:hint="eastAsia"/>
          <w:b w:val="0"/>
          <w:sz w:val="22"/>
          <w:szCs w:val="22"/>
        </w:rPr>
        <w:t>4</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t>先修课程：</w:t>
      </w:r>
      <w:r w:rsidRPr="00622754">
        <w:rPr>
          <w:rFonts w:asciiTheme="minorEastAsia" w:hAnsiTheme="minorEastAsia" w:hint="eastAsia"/>
          <w:b w:val="0"/>
          <w:sz w:val="22"/>
          <w:szCs w:val="22"/>
        </w:rPr>
        <w:t>无</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b w:val="0"/>
          <w:sz w:val="22"/>
          <w:szCs w:val="22"/>
        </w:rPr>
        <w:t>后续课程：</w:t>
      </w:r>
      <w:r w:rsidRPr="00622754">
        <w:rPr>
          <w:rFonts w:asciiTheme="minorEastAsia" w:hAnsiTheme="minorEastAsia" w:hint="eastAsia"/>
          <w:b w:val="0"/>
          <w:sz w:val="22"/>
          <w:szCs w:val="22"/>
        </w:rPr>
        <w:t>后续的医学基础课程和临床课程</w:t>
      </w:r>
    </w:p>
    <w:p w:rsidR="00116EFA" w:rsidRPr="00622754" w:rsidRDefault="00622754" w:rsidP="00363945">
      <w:pPr>
        <w:pStyle w:val="1a"/>
        <w:jc w:val="both"/>
        <w:rPr>
          <w:rFonts w:asciiTheme="minorEastAsia" w:hAnsiTheme="minorEastAsia"/>
          <w:sz w:val="24"/>
          <w:szCs w:val="24"/>
        </w:rPr>
      </w:pPr>
      <w:r w:rsidRPr="00622754">
        <w:rPr>
          <w:rFonts w:asciiTheme="minorEastAsia" w:hAnsiTheme="minorEastAsia" w:hint="eastAsia"/>
          <w:bCs/>
          <w:sz w:val="24"/>
          <w:szCs w:val="24"/>
        </w:rPr>
        <w:t>二</w:t>
      </w:r>
      <w:r w:rsidR="00FF7BA3">
        <w:rPr>
          <w:rFonts w:asciiTheme="minorEastAsia" w:hAnsiTheme="minorEastAsia" w:hint="eastAsia"/>
          <w:bCs/>
          <w:sz w:val="24"/>
          <w:szCs w:val="24"/>
        </w:rPr>
        <w:t>、</w:t>
      </w:r>
      <w:r w:rsidR="00116EFA" w:rsidRPr="00622754">
        <w:rPr>
          <w:rFonts w:asciiTheme="minorEastAsia" w:hAnsiTheme="minorEastAsia" w:hint="eastAsia"/>
          <w:bCs/>
          <w:sz w:val="24"/>
          <w:szCs w:val="24"/>
        </w:rPr>
        <w:t>课程性质与任务</w:t>
      </w:r>
    </w:p>
    <w:p w:rsidR="00116EFA" w:rsidRPr="00622754" w:rsidRDefault="00622754" w:rsidP="00363945">
      <w:pPr>
        <w:pStyle w:val="1a"/>
        <w:jc w:val="both"/>
        <w:rPr>
          <w:rFonts w:asciiTheme="minorEastAsia" w:hAnsiTheme="minorEastAsia"/>
          <w:b w:val="0"/>
          <w:sz w:val="22"/>
          <w:szCs w:val="22"/>
        </w:rPr>
      </w:pPr>
      <w:r>
        <w:rPr>
          <w:rFonts w:asciiTheme="minorEastAsia" w:hAnsiTheme="minorEastAsia" w:hint="eastAsia"/>
          <w:b w:val="0"/>
          <w:sz w:val="22"/>
          <w:szCs w:val="22"/>
        </w:rPr>
        <w:t xml:space="preserve"> </w:t>
      </w:r>
      <w:r>
        <w:rPr>
          <w:rFonts w:asciiTheme="minorEastAsia" w:hAnsiTheme="minorEastAsia"/>
          <w:b w:val="0"/>
          <w:sz w:val="22"/>
          <w:szCs w:val="22"/>
        </w:rPr>
        <w:t xml:space="preserve">   </w:t>
      </w:r>
      <w:r w:rsidR="00116EFA" w:rsidRPr="00622754">
        <w:rPr>
          <w:rFonts w:asciiTheme="minorEastAsia" w:hAnsiTheme="minorEastAsia" w:hint="eastAsia"/>
          <w:b w:val="0"/>
          <w:sz w:val="22"/>
          <w:szCs w:val="22"/>
        </w:rPr>
        <w:t>作为护理学和预防医学专业学生，为了理解疾病时机体的变化，首先必须对正常人体有较系统的认识，需要了解各系统、器官、组织和细胞等不同层面的形态学及生理、生化等机能学两部分知识。机体的形态结构是决定和执行相关机能的物质基础，所以首先要认识并掌握各个层面的正常形态结构，才能为后续正常机能学、疾病状态下的形态功能改变及临床专业课程学习打下基础。本课程从大体角度去认识人体的正常形态结构，是</w:t>
      </w:r>
      <w:r w:rsidR="00116EFA" w:rsidRPr="00622754">
        <w:rPr>
          <w:rFonts w:asciiTheme="minorEastAsia" w:hAnsiTheme="minorEastAsia"/>
          <w:b w:val="0"/>
          <w:sz w:val="22"/>
          <w:szCs w:val="22"/>
        </w:rPr>
        <w:t>临床医学</w:t>
      </w:r>
      <w:r w:rsidR="00116EFA" w:rsidRPr="00622754">
        <w:rPr>
          <w:rFonts w:asciiTheme="minorEastAsia" w:hAnsiTheme="minorEastAsia" w:hint="eastAsia"/>
          <w:b w:val="0"/>
          <w:sz w:val="22"/>
          <w:szCs w:val="22"/>
        </w:rPr>
        <w:t>本科</w:t>
      </w:r>
      <w:r w:rsidR="00116EFA" w:rsidRPr="00622754">
        <w:rPr>
          <w:rFonts w:asciiTheme="minorEastAsia" w:hAnsiTheme="minorEastAsia"/>
          <w:b w:val="0"/>
          <w:sz w:val="22"/>
          <w:szCs w:val="22"/>
        </w:rPr>
        <w:t>专业学生的专业</w:t>
      </w:r>
      <w:r w:rsidR="00116EFA" w:rsidRPr="00622754">
        <w:rPr>
          <w:rFonts w:asciiTheme="minorEastAsia" w:hAnsiTheme="minorEastAsia" w:hint="eastAsia"/>
          <w:b w:val="0"/>
          <w:sz w:val="22"/>
          <w:szCs w:val="22"/>
        </w:rPr>
        <w:t>基础</w:t>
      </w:r>
      <w:r w:rsidR="00116EFA" w:rsidRPr="00622754">
        <w:rPr>
          <w:rFonts w:asciiTheme="minorEastAsia" w:hAnsiTheme="minorEastAsia"/>
          <w:b w:val="0"/>
          <w:sz w:val="22"/>
          <w:szCs w:val="22"/>
        </w:rPr>
        <w:t>必修课程</w:t>
      </w:r>
      <w:r w:rsidR="00116EFA" w:rsidRPr="00622754">
        <w:rPr>
          <w:rFonts w:asciiTheme="minorEastAsia" w:hAnsiTheme="minorEastAsia" w:hint="eastAsia"/>
          <w:b w:val="0"/>
          <w:sz w:val="22"/>
          <w:szCs w:val="22"/>
        </w:rPr>
        <w:t>和学位课程；使学生</w:t>
      </w:r>
      <w:r w:rsidR="00116EFA" w:rsidRPr="00622754">
        <w:rPr>
          <w:rFonts w:asciiTheme="minorEastAsia" w:hAnsiTheme="minorEastAsia"/>
          <w:b w:val="0"/>
          <w:sz w:val="22"/>
          <w:szCs w:val="22"/>
        </w:rPr>
        <w:t>通过本课程的教学能达到：</w:t>
      </w:r>
      <w:r w:rsidR="00116EFA" w:rsidRPr="00622754">
        <w:rPr>
          <w:rFonts w:asciiTheme="minorEastAsia" w:hAnsiTheme="minorEastAsia" w:hint="eastAsia"/>
          <w:b w:val="0"/>
          <w:sz w:val="22"/>
          <w:szCs w:val="22"/>
        </w:rPr>
        <w:t>理解和掌握人体各器官系统的正常形态结构特征、位置毗邻、发生发育规律及其</w:t>
      </w:r>
      <w:r>
        <w:rPr>
          <w:rFonts w:asciiTheme="minorEastAsia" w:hAnsiTheme="minorEastAsia" w:hint="eastAsia"/>
          <w:b w:val="0"/>
          <w:sz w:val="22"/>
          <w:szCs w:val="22"/>
        </w:rPr>
        <w:t>功能意义</w:t>
      </w:r>
      <w:r w:rsidR="00116EFA" w:rsidRPr="00622754">
        <w:rPr>
          <w:rFonts w:asciiTheme="minorEastAsia" w:hAnsiTheme="minorEastAsia" w:hint="eastAsia"/>
          <w:b w:val="0"/>
          <w:sz w:val="22"/>
          <w:szCs w:val="22"/>
        </w:rPr>
        <w:t>。本课程是按照人体器官功能系统分别阐述人体各系统（运动、消化、呼吸、泌尿、生殖、循环、感官、神经、内分泌）器官形态结构及其发生发展的科学。</w:t>
      </w:r>
    </w:p>
    <w:p w:rsidR="00116EFA" w:rsidRPr="00622754" w:rsidRDefault="00116EFA" w:rsidP="00363945">
      <w:pPr>
        <w:pStyle w:val="1a"/>
        <w:jc w:val="both"/>
        <w:rPr>
          <w:rFonts w:asciiTheme="minorEastAsia" w:hAnsiTheme="minorEastAsia"/>
          <w:b w:val="0"/>
          <w:sz w:val="22"/>
          <w:szCs w:val="22"/>
        </w:rPr>
      </w:pPr>
      <w:r w:rsidRPr="00622754">
        <w:rPr>
          <w:rFonts w:asciiTheme="minorEastAsia" w:hAnsiTheme="minorEastAsia" w:hint="eastAsia"/>
          <w:b w:val="0"/>
          <w:sz w:val="22"/>
          <w:szCs w:val="22"/>
        </w:rPr>
        <w:t>本课程的任务是：使学生理解和把握人体各器官系统的正常形态结构特征、位置毗邻、发生发展规律及其功能意义，为学习其他医学基础课程和临床课程奠定必要的形态学基础。</w:t>
      </w:r>
    </w:p>
    <w:p w:rsidR="00116EFA" w:rsidRPr="00622754" w:rsidRDefault="00622754" w:rsidP="00363945">
      <w:pPr>
        <w:pStyle w:val="1a"/>
        <w:jc w:val="both"/>
        <w:rPr>
          <w:rFonts w:asciiTheme="minorEastAsia" w:hAnsiTheme="minorEastAsia"/>
          <w:bCs/>
          <w:sz w:val="24"/>
          <w:szCs w:val="24"/>
        </w:rPr>
      </w:pPr>
      <w:r w:rsidRPr="00622754">
        <w:rPr>
          <w:rFonts w:asciiTheme="minorEastAsia" w:hAnsiTheme="minorEastAsia" w:hint="eastAsia"/>
          <w:bCs/>
          <w:sz w:val="24"/>
          <w:szCs w:val="24"/>
        </w:rPr>
        <w:t>三</w:t>
      </w:r>
      <w:r w:rsidR="00FF7BA3">
        <w:rPr>
          <w:rFonts w:asciiTheme="minorEastAsia" w:hAnsiTheme="minorEastAsia" w:hint="eastAsia"/>
          <w:bCs/>
          <w:sz w:val="24"/>
          <w:szCs w:val="24"/>
        </w:rPr>
        <w:t>、</w:t>
      </w:r>
      <w:r w:rsidR="00116EFA" w:rsidRPr="00622754">
        <w:rPr>
          <w:rFonts w:asciiTheme="minorEastAsia" w:hAnsiTheme="minorEastAsia" w:hint="eastAsia"/>
          <w:bCs/>
          <w:sz w:val="24"/>
          <w:szCs w:val="24"/>
        </w:rPr>
        <w:t>教学目的与要求</w:t>
      </w:r>
    </w:p>
    <w:p w:rsidR="00116EFA" w:rsidRPr="00622754" w:rsidRDefault="00116EFA" w:rsidP="00363945">
      <w:pPr>
        <w:pStyle w:val="1a"/>
        <w:ind w:firstLineChars="200" w:firstLine="440"/>
        <w:jc w:val="both"/>
        <w:rPr>
          <w:rFonts w:asciiTheme="minorEastAsia" w:hAnsiTheme="minorEastAsia"/>
          <w:b w:val="0"/>
          <w:sz w:val="22"/>
          <w:szCs w:val="22"/>
        </w:rPr>
      </w:pPr>
      <w:r w:rsidRPr="00622754">
        <w:rPr>
          <w:rFonts w:asciiTheme="minorEastAsia" w:hAnsiTheme="minorEastAsia" w:hint="eastAsia"/>
          <w:b w:val="0"/>
          <w:sz w:val="22"/>
          <w:szCs w:val="22"/>
        </w:rPr>
        <w:t>通过本课程的学习，要求学生能够较系统</w:t>
      </w:r>
      <w:r w:rsidRPr="00622754">
        <w:rPr>
          <w:rFonts w:asciiTheme="minorEastAsia" w:hAnsiTheme="minorEastAsia"/>
          <w:b w:val="0"/>
          <w:sz w:val="22"/>
          <w:szCs w:val="22"/>
        </w:rPr>
        <w:t>全面</w:t>
      </w:r>
      <w:r w:rsidRPr="00622754">
        <w:rPr>
          <w:rFonts w:asciiTheme="minorEastAsia" w:hAnsiTheme="minorEastAsia" w:hint="eastAsia"/>
          <w:b w:val="0"/>
          <w:sz w:val="22"/>
          <w:szCs w:val="22"/>
        </w:rPr>
        <w:t>地</w:t>
      </w:r>
      <w:r w:rsidRPr="00622754">
        <w:rPr>
          <w:rFonts w:asciiTheme="minorEastAsia" w:hAnsiTheme="minorEastAsia"/>
          <w:b w:val="0"/>
          <w:sz w:val="22"/>
          <w:szCs w:val="22"/>
        </w:rPr>
        <w:t>理解和掌握人体各系统器官的形态</w:t>
      </w:r>
      <w:r w:rsidRPr="00622754">
        <w:rPr>
          <w:rFonts w:asciiTheme="minorEastAsia" w:hAnsiTheme="minorEastAsia" w:hint="eastAsia"/>
          <w:b w:val="0"/>
          <w:sz w:val="22"/>
          <w:szCs w:val="22"/>
        </w:rPr>
        <w:t>、</w:t>
      </w:r>
      <w:r w:rsidRPr="00622754">
        <w:rPr>
          <w:rFonts w:asciiTheme="minorEastAsia" w:hAnsiTheme="minorEastAsia"/>
          <w:b w:val="0"/>
          <w:sz w:val="22"/>
          <w:szCs w:val="22"/>
        </w:rPr>
        <w:t>结构</w:t>
      </w:r>
      <w:r w:rsidRPr="00622754">
        <w:rPr>
          <w:rFonts w:asciiTheme="minorEastAsia" w:hAnsiTheme="minorEastAsia" w:hint="eastAsia"/>
          <w:b w:val="0"/>
          <w:sz w:val="22"/>
          <w:szCs w:val="22"/>
        </w:rPr>
        <w:t>及其功能</w:t>
      </w:r>
      <w:r w:rsidRPr="00622754">
        <w:rPr>
          <w:rFonts w:asciiTheme="minorEastAsia" w:hAnsiTheme="minorEastAsia"/>
          <w:b w:val="0"/>
          <w:sz w:val="22"/>
          <w:szCs w:val="22"/>
        </w:rPr>
        <w:t>的基本知识，</w:t>
      </w:r>
      <w:r w:rsidRPr="00622754">
        <w:rPr>
          <w:rFonts w:asciiTheme="minorEastAsia" w:hAnsiTheme="minorEastAsia" w:hint="eastAsia"/>
          <w:b w:val="0"/>
          <w:sz w:val="22"/>
          <w:szCs w:val="22"/>
        </w:rPr>
        <w:t>通过亲自动手观察、辨认并描述</w:t>
      </w:r>
      <w:r w:rsidRPr="00622754">
        <w:rPr>
          <w:rFonts w:asciiTheme="minorEastAsia" w:hAnsiTheme="minorEastAsia"/>
          <w:b w:val="0"/>
          <w:sz w:val="22"/>
          <w:szCs w:val="22"/>
        </w:rPr>
        <w:t>人体各系统器官</w:t>
      </w:r>
      <w:r w:rsidRPr="00622754">
        <w:rPr>
          <w:rFonts w:asciiTheme="minorEastAsia" w:hAnsiTheme="minorEastAsia" w:hint="eastAsia"/>
          <w:b w:val="0"/>
          <w:sz w:val="22"/>
          <w:szCs w:val="22"/>
        </w:rPr>
        <w:t>的形态结构，培养学生实际动手能力，同时注重培养学生分析问题和解决问题的能力。</w:t>
      </w:r>
    </w:p>
    <w:p w:rsidR="00116EFA" w:rsidRPr="00622754" w:rsidRDefault="00622754" w:rsidP="00363945">
      <w:pPr>
        <w:pStyle w:val="1a"/>
        <w:jc w:val="both"/>
        <w:rPr>
          <w:rFonts w:asciiTheme="minorEastAsia" w:hAnsiTheme="minorEastAsia"/>
          <w:bCs/>
          <w:sz w:val="24"/>
          <w:szCs w:val="24"/>
        </w:rPr>
      </w:pPr>
      <w:r w:rsidRPr="00622754">
        <w:rPr>
          <w:rFonts w:asciiTheme="minorEastAsia" w:hAnsiTheme="minorEastAsia" w:hint="eastAsia"/>
          <w:bCs/>
          <w:sz w:val="24"/>
          <w:szCs w:val="24"/>
        </w:rPr>
        <w:t>四</w:t>
      </w:r>
      <w:r w:rsidR="00FF7BA3">
        <w:rPr>
          <w:rFonts w:asciiTheme="minorEastAsia" w:hAnsiTheme="minorEastAsia" w:hint="eastAsia"/>
          <w:bCs/>
          <w:sz w:val="24"/>
          <w:szCs w:val="24"/>
        </w:rPr>
        <w:t>、</w:t>
      </w:r>
      <w:r w:rsidR="00116EFA" w:rsidRPr="00622754">
        <w:rPr>
          <w:rFonts w:asciiTheme="minorEastAsia" w:hAnsiTheme="minorEastAsia" w:hint="eastAsia"/>
          <w:bCs/>
          <w:sz w:val="24"/>
          <w:szCs w:val="24"/>
        </w:rPr>
        <w:t>教学内容与安排</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hint="eastAsia"/>
          <w:b w:val="0"/>
          <w:bCs/>
          <w:sz w:val="22"/>
          <w:szCs w:val="22"/>
        </w:rPr>
        <w:t>绪  论</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b w:val="0"/>
          <w:bCs/>
          <w:sz w:val="22"/>
          <w:szCs w:val="22"/>
        </w:rPr>
        <w:t>教学内容（</w:t>
      </w:r>
      <w:r w:rsidRPr="009C457E">
        <w:rPr>
          <w:rFonts w:asciiTheme="minorEastAsia" w:hAnsiTheme="minorEastAsia" w:hint="eastAsia"/>
          <w:b w:val="0"/>
          <w:bCs/>
          <w:sz w:val="22"/>
          <w:szCs w:val="22"/>
        </w:rPr>
        <w:t>1</w:t>
      </w:r>
      <w:r w:rsidRPr="009C457E">
        <w:rPr>
          <w:rFonts w:asciiTheme="minorEastAsia" w:hAnsiTheme="minorEastAsia"/>
          <w:b w:val="0"/>
          <w:bCs/>
          <w:sz w:val="22"/>
          <w:szCs w:val="22"/>
        </w:rPr>
        <w:t>学时）</w:t>
      </w:r>
    </w:p>
    <w:p w:rsidR="0097322E" w:rsidRPr="009C457E" w:rsidRDefault="0097322E" w:rsidP="00363945">
      <w:pPr>
        <w:pStyle w:val="1a"/>
        <w:numPr>
          <w:ilvl w:val="0"/>
          <w:numId w:val="120"/>
        </w:numPr>
        <w:jc w:val="both"/>
        <w:rPr>
          <w:rFonts w:asciiTheme="minorEastAsia" w:hAnsiTheme="minorEastAsia"/>
          <w:b w:val="0"/>
          <w:sz w:val="22"/>
          <w:szCs w:val="22"/>
        </w:rPr>
      </w:pPr>
      <w:r w:rsidRPr="009C457E">
        <w:rPr>
          <w:rFonts w:asciiTheme="minorEastAsia" w:hAnsiTheme="minorEastAsia" w:hint="eastAsia"/>
          <w:b w:val="0"/>
          <w:sz w:val="22"/>
          <w:szCs w:val="22"/>
        </w:rPr>
        <w:t>人体解剖学的定义、地位和分科。</w:t>
      </w:r>
    </w:p>
    <w:p w:rsidR="0097322E" w:rsidRPr="009C457E" w:rsidRDefault="0097322E" w:rsidP="00363945">
      <w:pPr>
        <w:pStyle w:val="1a"/>
        <w:numPr>
          <w:ilvl w:val="0"/>
          <w:numId w:val="120"/>
        </w:numPr>
        <w:jc w:val="both"/>
        <w:rPr>
          <w:rFonts w:asciiTheme="minorEastAsia" w:hAnsiTheme="minorEastAsia"/>
          <w:b w:val="0"/>
          <w:sz w:val="22"/>
          <w:szCs w:val="22"/>
        </w:rPr>
      </w:pPr>
      <w:r w:rsidRPr="009C457E">
        <w:rPr>
          <w:rFonts w:asciiTheme="minorEastAsia" w:hAnsiTheme="minorEastAsia" w:hint="eastAsia"/>
          <w:b w:val="0"/>
          <w:sz w:val="22"/>
          <w:szCs w:val="22"/>
        </w:rPr>
        <w:t>人体器官的组成和系统的划分。</w:t>
      </w:r>
    </w:p>
    <w:p w:rsidR="0097322E" w:rsidRPr="009C457E" w:rsidRDefault="0097322E" w:rsidP="00363945">
      <w:pPr>
        <w:pStyle w:val="1a"/>
        <w:numPr>
          <w:ilvl w:val="0"/>
          <w:numId w:val="120"/>
        </w:numPr>
        <w:jc w:val="both"/>
        <w:rPr>
          <w:rFonts w:asciiTheme="minorEastAsia" w:hAnsiTheme="minorEastAsia"/>
          <w:b w:val="0"/>
          <w:sz w:val="22"/>
          <w:szCs w:val="22"/>
        </w:rPr>
      </w:pPr>
      <w:r w:rsidRPr="009C457E">
        <w:rPr>
          <w:rFonts w:asciiTheme="minorEastAsia" w:hAnsiTheme="minorEastAsia" w:hint="eastAsia"/>
          <w:b w:val="0"/>
          <w:sz w:val="22"/>
          <w:szCs w:val="22"/>
        </w:rPr>
        <w:t>人体解剖学的发展简史。</w:t>
      </w:r>
    </w:p>
    <w:p w:rsidR="0097322E" w:rsidRPr="009C457E" w:rsidRDefault="0097322E" w:rsidP="00363945">
      <w:pPr>
        <w:pStyle w:val="1a"/>
        <w:numPr>
          <w:ilvl w:val="0"/>
          <w:numId w:val="120"/>
        </w:numPr>
        <w:jc w:val="both"/>
        <w:rPr>
          <w:rFonts w:asciiTheme="minorEastAsia" w:hAnsiTheme="minorEastAsia"/>
          <w:b w:val="0"/>
          <w:sz w:val="22"/>
          <w:szCs w:val="22"/>
        </w:rPr>
      </w:pPr>
      <w:r w:rsidRPr="009C457E">
        <w:rPr>
          <w:rFonts w:asciiTheme="minorEastAsia" w:hAnsiTheme="minorEastAsia" w:hint="eastAsia"/>
          <w:b w:val="0"/>
          <w:sz w:val="22"/>
          <w:szCs w:val="22"/>
        </w:rPr>
        <w:t>学习人体解剖学的基本观点和方法。</w:t>
      </w:r>
    </w:p>
    <w:p w:rsidR="0097322E" w:rsidRPr="009C457E" w:rsidRDefault="0097322E" w:rsidP="00363945">
      <w:pPr>
        <w:pStyle w:val="1a"/>
        <w:numPr>
          <w:ilvl w:val="0"/>
          <w:numId w:val="120"/>
        </w:numPr>
        <w:jc w:val="both"/>
        <w:rPr>
          <w:rFonts w:asciiTheme="minorEastAsia" w:hAnsiTheme="minorEastAsia"/>
          <w:b w:val="0"/>
          <w:sz w:val="22"/>
          <w:szCs w:val="22"/>
        </w:rPr>
      </w:pPr>
      <w:r w:rsidRPr="009C457E">
        <w:rPr>
          <w:rFonts w:asciiTheme="minorEastAsia" w:hAnsiTheme="minorEastAsia" w:hint="eastAsia"/>
          <w:b w:val="0"/>
          <w:sz w:val="22"/>
          <w:szCs w:val="22"/>
        </w:rPr>
        <w:t>解剖学姿势和常用术语。</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b w:val="0"/>
          <w:bCs/>
          <w:sz w:val="22"/>
          <w:szCs w:val="22"/>
        </w:rPr>
        <w:t>目的要求</w:t>
      </w:r>
    </w:p>
    <w:p w:rsidR="0097322E" w:rsidRPr="009C457E" w:rsidRDefault="0097322E" w:rsidP="00363945">
      <w:pPr>
        <w:pStyle w:val="1a"/>
        <w:numPr>
          <w:ilvl w:val="0"/>
          <w:numId w:val="121"/>
        </w:numPr>
        <w:jc w:val="both"/>
        <w:rPr>
          <w:rFonts w:asciiTheme="minorEastAsia" w:hAnsiTheme="minorEastAsia"/>
          <w:b w:val="0"/>
          <w:sz w:val="22"/>
          <w:szCs w:val="22"/>
        </w:rPr>
      </w:pPr>
      <w:r w:rsidRPr="009C457E">
        <w:rPr>
          <w:rFonts w:asciiTheme="minorEastAsia" w:hAnsiTheme="minorEastAsia" w:hint="eastAsia"/>
          <w:b w:val="0"/>
          <w:sz w:val="22"/>
          <w:szCs w:val="22"/>
        </w:rPr>
        <w:t>了解人体解剖学的定义、地位和分科。</w:t>
      </w:r>
    </w:p>
    <w:p w:rsidR="0097322E" w:rsidRPr="009C457E" w:rsidRDefault="0097322E" w:rsidP="00363945">
      <w:pPr>
        <w:pStyle w:val="1a"/>
        <w:numPr>
          <w:ilvl w:val="0"/>
          <w:numId w:val="121"/>
        </w:numPr>
        <w:jc w:val="both"/>
        <w:rPr>
          <w:rFonts w:asciiTheme="minorEastAsia" w:hAnsiTheme="minorEastAsia"/>
          <w:b w:val="0"/>
          <w:sz w:val="22"/>
          <w:szCs w:val="22"/>
        </w:rPr>
      </w:pPr>
      <w:r w:rsidRPr="009C457E">
        <w:rPr>
          <w:rFonts w:asciiTheme="minorEastAsia" w:hAnsiTheme="minorEastAsia" w:hint="eastAsia"/>
          <w:b w:val="0"/>
          <w:sz w:val="22"/>
          <w:szCs w:val="22"/>
        </w:rPr>
        <w:t>了解人体器官的组成和系统的划分。</w:t>
      </w:r>
    </w:p>
    <w:p w:rsidR="0097322E" w:rsidRPr="009C457E" w:rsidRDefault="0097322E" w:rsidP="00363945">
      <w:pPr>
        <w:pStyle w:val="1a"/>
        <w:numPr>
          <w:ilvl w:val="0"/>
          <w:numId w:val="121"/>
        </w:numPr>
        <w:jc w:val="both"/>
        <w:rPr>
          <w:rFonts w:asciiTheme="minorEastAsia" w:hAnsiTheme="minorEastAsia"/>
          <w:b w:val="0"/>
          <w:sz w:val="22"/>
          <w:szCs w:val="22"/>
        </w:rPr>
      </w:pPr>
      <w:r w:rsidRPr="009C457E">
        <w:rPr>
          <w:rFonts w:asciiTheme="minorEastAsia" w:hAnsiTheme="minorEastAsia" w:hint="eastAsia"/>
          <w:b w:val="0"/>
          <w:sz w:val="22"/>
          <w:szCs w:val="22"/>
        </w:rPr>
        <w:t>了解人体解剖学的发展简史。</w:t>
      </w:r>
    </w:p>
    <w:p w:rsidR="0097322E" w:rsidRPr="009C457E" w:rsidRDefault="0097322E" w:rsidP="00363945">
      <w:pPr>
        <w:pStyle w:val="1a"/>
        <w:numPr>
          <w:ilvl w:val="0"/>
          <w:numId w:val="121"/>
        </w:numPr>
        <w:jc w:val="both"/>
        <w:rPr>
          <w:rFonts w:asciiTheme="minorEastAsia" w:hAnsiTheme="minorEastAsia"/>
          <w:b w:val="0"/>
          <w:sz w:val="22"/>
          <w:szCs w:val="22"/>
        </w:rPr>
      </w:pPr>
      <w:r w:rsidRPr="009C457E">
        <w:rPr>
          <w:rFonts w:asciiTheme="minorEastAsia" w:hAnsiTheme="minorEastAsia" w:hint="eastAsia"/>
          <w:b w:val="0"/>
          <w:sz w:val="22"/>
          <w:szCs w:val="22"/>
        </w:rPr>
        <w:t>了解学习人体解剖学的基本观点和方法。</w:t>
      </w:r>
    </w:p>
    <w:p w:rsidR="0097322E" w:rsidRPr="009C457E" w:rsidRDefault="0097322E" w:rsidP="00363945">
      <w:pPr>
        <w:pStyle w:val="1a"/>
        <w:numPr>
          <w:ilvl w:val="0"/>
          <w:numId w:val="121"/>
        </w:numPr>
        <w:jc w:val="both"/>
        <w:rPr>
          <w:rFonts w:asciiTheme="minorEastAsia" w:hAnsiTheme="minorEastAsia"/>
          <w:b w:val="0"/>
          <w:sz w:val="22"/>
          <w:szCs w:val="22"/>
        </w:rPr>
      </w:pPr>
      <w:r w:rsidRPr="009C457E">
        <w:rPr>
          <w:rFonts w:asciiTheme="minorEastAsia" w:hAnsiTheme="minorEastAsia" w:hint="eastAsia"/>
          <w:b w:val="0"/>
          <w:sz w:val="22"/>
          <w:szCs w:val="22"/>
        </w:rPr>
        <w:t>掌握解剖学姿势和常用术语。</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hint="eastAsia"/>
          <w:b w:val="0"/>
          <w:sz w:val="22"/>
          <w:szCs w:val="22"/>
        </w:rPr>
        <w:t>第一篇 运动系统</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hint="eastAsia"/>
          <w:b w:val="0"/>
          <w:sz w:val="22"/>
          <w:szCs w:val="22"/>
        </w:rPr>
        <w:t xml:space="preserve">第1章 </w:t>
      </w:r>
      <w:r w:rsidRPr="009C457E">
        <w:rPr>
          <w:rFonts w:asciiTheme="minorEastAsia" w:hAnsiTheme="minorEastAsia"/>
          <w:b w:val="0"/>
          <w:sz w:val="22"/>
          <w:szCs w:val="22"/>
        </w:rPr>
        <w:t>骨</w:t>
      </w:r>
      <w:r w:rsidRPr="009C457E">
        <w:rPr>
          <w:rFonts w:asciiTheme="minorEastAsia" w:hAnsiTheme="minorEastAsia" w:hint="eastAsia"/>
          <w:b w:val="0"/>
          <w:sz w:val="22"/>
          <w:szCs w:val="22"/>
        </w:rPr>
        <w:t>学</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b w:val="0"/>
          <w:bCs/>
          <w:sz w:val="22"/>
          <w:szCs w:val="22"/>
        </w:rPr>
        <w:t>实习内容（</w:t>
      </w:r>
      <w:r w:rsidRPr="009C457E">
        <w:rPr>
          <w:rFonts w:asciiTheme="minorEastAsia" w:hAnsiTheme="minorEastAsia" w:hint="eastAsia"/>
          <w:b w:val="0"/>
          <w:bCs/>
          <w:sz w:val="22"/>
          <w:szCs w:val="22"/>
        </w:rPr>
        <w:t>5</w:t>
      </w:r>
      <w:r w:rsidRPr="009C457E">
        <w:rPr>
          <w:rFonts w:asciiTheme="minorEastAsia" w:hAnsiTheme="minorEastAsia"/>
          <w:b w:val="0"/>
          <w:bCs/>
          <w:sz w:val="22"/>
          <w:szCs w:val="22"/>
        </w:rPr>
        <w:t>学时）</w:t>
      </w:r>
    </w:p>
    <w:p w:rsidR="0097322E" w:rsidRPr="009C457E" w:rsidRDefault="0097322E" w:rsidP="00363945">
      <w:pPr>
        <w:pStyle w:val="1a"/>
        <w:numPr>
          <w:ilvl w:val="0"/>
          <w:numId w:val="122"/>
        </w:numPr>
        <w:jc w:val="both"/>
        <w:rPr>
          <w:rFonts w:asciiTheme="minorEastAsia" w:hAnsiTheme="minorEastAsia"/>
          <w:b w:val="0"/>
          <w:sz w:val="22"/>
          <w:szCs w:val="22"/>
        </w:rPr>
      </w:pPr>
      <w:r w:rsidRPr="009C457E">
        <w:rPr>
          <w:rFonts w:asciiTheme="minorEastAsia" w:hAnsiTheme="minorEastAsia" w:hint="eastAsia"/>
          <w:b w:val="0"/>
          <w:sz w:val="22"/>
          <w:szCs w:val="22"/>
        </w:rPr>
        <w:t>演示解剖学姿势。</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观察轴和面的模型。</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观察全身骨架</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观察骨的形态分类。</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观察骨的构造。</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观察躯干骨标本。</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t>观察上肢骨标本</w:t>
      </w:r>
      <w:r w:rsidRPr="009C457E">
        <w:rPr>
          <w:rFonts w:asciiTheme="minorEastAsia" w:hAnsiTheme="minorEastAsia" w:hint="eastAsia"/>
          <w:b w:val="0"/>
          <w:bCs/>
          <w:sz w:val="22"/>
          <w:szCs w:val="22"/>
        </w:rPr>
        <w:t>。</w:t>
      </w:r>
    </w:p>
    <w:p w:rsidR="0097322E" w:rsidRPr="009C457E" w:rsidRDefault="0097322E" w:rsidP="00363945">
      <w:pPr>
        <w:pStyle w:val="1a"/>
        <w:numPr>
          <w:ilvl w:val="0"/>
          <w:numId w:val="122"/>
        </w:numPr>
        <w:jc w:val="both"/>
        <w:rPr>
          <w:rFonts w:asciiTheme="minorEastAsia" w:hAnsiTheme="minorEastAsia"/>
          <w:b w:val="0"/>
          <w:bCs/>
          <w:sz w:val="22"/>
          <w:szCs w:val="22"/>
        </w:rPr>
      </w:pPr>
      <w:r w:rsidRPr="009C457E">
        <w:rPr>
          <w:rFonts w:asciiTheme="minorEastAsia" w:hAnsiTheme="minorEastAsia" w:hint="eastAsia"/>
          <w:b w:val="0"/>
          <w:sz w:val="22"/>
          <w:szCs w:val="22"/>
        </w:rPr>
        <w:lastRenderedPageBreak/>
        <w:t>观察下肢骨标本</w:t>
      </w:r>
    </w:p>
    <w:p w:rsidR="0097322E" w:rsidRPr="009C457E" w:rsidRDefault="0097322E" w:rsidP="00363945">
      <w:pPr>
        <w:pStyle w:val="1a"/>
        <w:numPr>
          <w:ilvl w:val="0"/>
          <w:numId w:val="122"/>
        </w:numPr>
        <w:jc w:val="both"/>
        <w:rPr>
          <w:rFonts w:asciiTheme="minorEastAsia" w:hAnsiTheme="minorEastAsia"/>
          <w:b w:val="0"/>
          <w:sz w:val="22"/>
          <w:szCs w:val="22"/>
        </w:rPr>
      </w:pPr>
      <w:r w:rsidRPr="009C457E">
        <w:rPr>
          <w:rFonts w:asciiTheme="minorEastAsia" w:hAnsiTheme="minorEastAsia" w:hint="eastAsia"/>
          <w:b w:val="0"/>
          <w:sz w:val="22"/>
          <w:szCs w:val="22"/>
        </w:rPr>
        <w:t>观察颅骨、整颅标本。</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b w:val="0"/>
          <w:bCs/>
          <w:sz w:val="22"/>
          <w:szCs w:val="22"/>
        </w:rPr>
        <w:t>目的要求</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了解运动系统组成及其基本功能。</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掌握骨的形态分类和骨的构造，了解骨的化学成分和物理性质。</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熟悉椎骨的一般形态，了解颈、胸、腰椎和骶骨的形态特点，熟悉肋骨的形态结构，掌握胸骨的形态分部。</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熟悉上肢骨的组成及各骨的位置，了解锁骨、肩胛骨、肱骨、尺骨和桡骨的形态，了解腕骨、掌骨、指骨的形态。</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熟悉下肢骨的组成及各骨的位置，了解髋骨、股骨、胫骨和腓骨的形态，了解跟骨和距骨的形态。</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掌握面颅和脑颅各骨的名称和位置，熟悉下颌骨的形态，熟悉颅的整体观及主要结构位置，了解新生儿颅的特点。</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hint="eastAsia"/>
          <w:b w:val="0"/>
          <w:sz w:val="22"/>
          <w:szCs w:val="22"/>
        </w:rPr>
        <w:t xml:space="preserve">第2章 </w:t>
      </w:r>
      <w:r w:rsidRPr="009C457E">
        <w:rPr>
          <w:rFonts w:asciiTheme="minorEastAsia" w:hAnsiTheme="minorEastAsia"/>
          <w:b w:val="0"/>
          <w:sz w:val="22"/>
          <w:szCs w:val="22"/>
        </w:rPr>
        <w:t>骨</w:t>
      </w:r>
      <w:r w:rsidRPr="009C457E">
        <w:rPr>
          <w:rFonts w:asciiTheme="minorEastAsia" w:hAnsiTheme="minorEastAsia" w:hint="eastAsia"/>
          <w:b w:val="0"/>
          <w:sz w:val="22"/>
          <w:szCs w:val="22"/>
        </w:rPr>
        <w:t>连结</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b w:val="0"/>
          <w:bCs/>
          <w:sz w:val="22"/>
          <w:szCs w:val="22"/>
        </w:rPr>
        <w:t>实习内容（</w:t>
      </w:r>
      <w:r w:rsidRPr="009C457E">
        <w:rPr>
          <w:rFonts w:asciiTheme="minorEastAsia" w:hAnsiTheme="minorEastAsia" w:hint="eastAsia"/>
          <w:b w:val="0"/>
          <w:bCs/>
          <w:sz w:val="22"/>
          <w:szCs w:val="22"/>
        </w:rPr>
        <w:t>6</w:t>
      </w:r>
      <w:r w:rsidRPr="009C457E">
        <w:rPr>
          <w:rFonts w:asciiTheme="minorEastAsia" w:hAnsiTheme="minorEastAsia"/>
          <w:b w:val="0"/>
          <w:bCs/>
          <w:sz w:val="22"/>
          <w:szCs w:val="22"/>
        </w:rPr>
        <w:t>学时）</w:t>
      </w:r>
    </w:p>
    <w:p w:rsidR="0097322E" w:rsidRPr="009C457E" w:rsidRDefault="0097322E" w:rsidP="00363945">
      <w:pPr>
        <w:pStyle w:val="1a"/>
        <w:numPr>
          <w:ilvl w:val="0"/>
          <w:numId w:val="124"/>
        </w:numPr>
        <w:jc w:val="both"/>
        <w:rPr>
          <w:rFonts w:asciiTheme="minorEastAsia" w:hAnsiTheme="minorEastAsia"/>
          <w:b w:val="0"/>
          <w:sz w:val="22"/>
          <w:szCs w:val="22"/>
        </w:rPr>
      </w:pPr>
      <w:r w:rsidRPr="009C457E">
        <w:rPr>
          <w:rFonts w:asciiTheme="minorEastAsia" w:hAnsiTheme="minorEastAsia" w:hint="eastAsia"/>
          <w:b w:val="0"/>
          <w:sz w:val="22"/>
          <w:szCs w:val="22"/>
        </w:rPr>
        <w:t>观察颅骨连结标本。</w:t>
      </w:r>
    </w:p>
    <w:p w:rsidR="0097322E" w:rsidRPr="009C457E" w:rsidRDefault="0097322E" w:rsidP="00363945">
      <w:pPr>
        <w:pStyle w:val="1a"/>
        <w:numPr>
          <w:ilvl w:val="0"/>
          <w:numId w:val="124"/>
        </w:numPr>
        <w:jc w:val="both"/>
        <w:rPr>
          <w:rFonts w:asciiTheme="minorEastAsia" w:hAnsiTheme="minorEastAsia"/>
          <w:b w:val="0"/>
          <w:sz w:val="22"/>
          <w:szCs w:val="22"/>
        </w:rPr>
      </w:pPr>
      <w:r w:rsidRPr="009C457E">
        <w:rPr>
          <w:rFonts w:asciiTheme="minorEastAsia" w:hAnsiTheme="minorEastAsia" w:hint="eastAsia"/>
          <w:b w:val="0"/>
          <w:sz w:val="22"/>
          <w:szCs w:val="22"/>
        </w:rPr>
        <w:t>观察躯干骨连结标本、脊柱标本、胸廓标本。</w:t>
      </w:r>
    </w:p>
    <w:p w:rsidR="0097322E" w:rsidRPr="009C457E" w:rsidRDefault="0097322E" w:rsidP="00363945">
      <w:pPr>
        <w:pStyle w:val="1a"/>
        <w:numPr>
          <w:ilvl w:val="0"/>
          <w:numId w:val="124"/>
        </w:numPr>
        <w:jc w:val="both"/>
        <w:rPr>
          <w:rFonts w:asciiTheme="minorEastAsia" w:hAnsiTheme="minorEastAsia"/>
          <w:b w:val="0"/>
          <w:sz w:val="22"/>
          <w:szCs w:val="22"/>
        </w:rPr>
      </w:pPr>
      <w:r w:rsidRPr="009C457E">
        <w:rPr>
          <w:rFonts w:asciiTheme="minorEastAsia" w:hAnsiTheme="minorEastAsia" w:hint="eastAsia"/>
          <w:b w:val="0"/>
          <w:sz w:val="22"/>
          <w:szCs w:val="22"/>
        </w:rPr>
        <w:t>观察上肢骨连结标本；肩关节、膝关节和手的关节标本。</w:t>
      </w:r>
    </w:p>
    <w:p w:rsidR="0097322E" w:rsidRPr="009C457E" w:rsidRDefault="0097322E" w:rsidP="00363945">
      <w:pPr>
        <w:pStyle w:val="1a"/>
        <w:numPr>
          <w:ilvl w:val="0"/>
          <w:numId w:val="124"/>
        </w:numPr>
        <w:jc w:val="both"/>
        <w:rPr>
          <w:rFonts w:asciiTheme="minorEastAsia" w:hAnsiTheme="minorEastAsia"/>
          <w:b w:val="0"/>
          <w:sz w:val="22"/>
          <w:szCs w:val="22"/>
        </w:rPr>
      </w:pPr>
      <w:r w:rsidRPr="009C457E">
        <w:rPr>
          <w:rFonts w:asciiTheme="minorEastAsia" w:hAnsiTheme="minorEastAsia" w:hint="eastAsia"/>
          <w:b w:val="0"/>
          <w:sz w:val="22"/>
          <w:szCs w:val="22"/>
        </w:rPr>
        <w:t>观察下肢骨连结标本；骨盆、髋关节、膝关节和足的关节标本。</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b w:val="0"/>
          <w:bCs/>
          <w:sz w:val="22"/>
          <w:szCs w:val="22"/>
        </w:rPr>
        <w:t>目的要求</w:t>
      </w:r>
    </w:p>
    <w:p w:rsidR="0097322E" w:rsidRPr="009C457E" w:rsidRDefault="0097322E" w:rsidP="00363945">
      <w:pPr>
        <w:pStyle w:val="1a"/>
        <w:numPr>
          <w:ilvl w:val="0"/>
          <w:numId w:val="125"/>
        </w:numPr>
        <w:jc w:val="both"/>
        <w:rPr>
          <w:rFonts w:asciiTheme="minorEastAsia" w:hAnsiTheme="minorEastAsia"/>
          <w:b w:val="0"/>
          <w:sz w:val="22"/>
          <w:szCs w:val="22"/>
        </w:rPr>
      </w:pPr>
      <w:r w:rsidRPr="009C457E">
        <w:rPr>
          <w:rFonts w:asciiTheme="minorEastAsia" w:hAnsiTheme="minorEastAsia" w:hint="eastAsia"/>
          <w:b w:val="0"/>
          <w:sz w:val="22"/>
          <w:szCs w:val="22"/>
        </w:rPr>
        <w:t>了解骨连结的概念、分类，掌握关节的基本构造、关节的辅助结构，熟悉关节的运动。</w:t>
      </w:r>
    </w:p>
    <w:p w:rsidR="0097322E" w:rsidRPr="009C457E" w:rsidRDefault="0097322E" w:rsidP="00363945">
      <w:pPr>
        <w:pStyle w:val="1a"/>
        <w:numPr>
          <w:ilvl w:val="0"/>
          <w:numId w:val="125"/>
        </w:numPr>
        <w:jc w:val="both"/>
        <w:rPr>
          <w:rFonts w:asciiTheme="minorEastAsia" w:hAnsiTheme="minorEastAsia"/>
          <w:b w:val="0"/>
          <w:sz w:val="22"/>
          <w:szCs w:val="22"/>
        </w:rPr>
      </w:pPr>
      <w:r w:rsidRPr="009C457E">
        <w:rPr>
          <w:rFonts w:asciiTheme="minorEastAsia" w:hAnsiTheme="minorEastAsia" w:hint="eastAsia"/>
          <w:b w:val="0"/>
          <w:sz w:val="22"/>
          <w:szCs w:val="22"/>
        </w:rPr>
        <w:t>掌握椎骨的连结，熟悉脊柱的组成、整体观及功能。</w:t>
      </w:r>
    </w:p>
    <w:p w:rsidR="0097322E" w:rsidRPr="009C457E" w:rsidRDefault="0097322E" w:rsidP="00363945">
      <w:pPr>
        <w:pStyle w:val="1a"/>
        <w:numPr>
          <w:ilvl w:val="0"/>
          <w:numId w:val="125"/>
        </w:numPr>
        <w:jc w:val="both"/>
        <w:rPr>
          <w:rFonts w:asciiTheme="minorEastAsia" w:hAnsiTheme="minorEastAsia"/>
          <w:b w:val="0"/>
          <w:sz w:val="22"/>
          <w:szCs w:val="22"/>
        </w:rPr>
      </w:pPr>
      <w:r w:rsidRPr="009C457E">
        <w:rPr>
          <w:rFonts w:asciiTheme="minorEastAsia" w:hAnsiTheme="minorEastAsia" w:hint="eastAsia"/>
          <w:b w:val="0"/>
          <w:sz w:val="22"/>
          <w:szCs w:val="22"/>
        </w:rPr>
        <w:t>掌握胸廓的组成，熟悉胸廓的连结、形态、功能。</w:t>
      </w:r>
    </w:p>
    <w:p w:rsidR="0097322E" w:rsidRPr="009C457E" w:rsidRDefault="0097322E" w:rsidP="00363945">
      <w:pPr>
        <w:pStyle w:val="1a"/>
        <w:numPr>
          <w:ilvl w:val="0"/>
          <w:numId w:val="125"/>
        </w:numPr>
        <w:jc w:val="both"/>
        <w:rPr>
          <w:rFonts w:asciiTheme="minorEastAsia" w:hAnsiTheme="minorEastAsia"/>
          <w:b w:val="0"/>
          <w:sz w:val="22"/>
          <w:szCs w:val="22"/>
        </w:rPr>
      </w:pPr>
      <w:r w:rsidRPr="009C457E">
        <w:rPr>
          <w:rFonts w:asciiTheme="minorEastAsia" w:hAnsiTheme="minorEastAsia" w:hint="eastAsia"/>
          <w:b w:val="0"/>
          <w:sz w:val="22"/>
          <w:szCs w:val="22"/>
        </w:rPr>
        <w:t>了解颅骨间的连结形式，掌握颞下颌关节的组成、结构特点和运动</w:t>
      </w:r>
    </w:p>
    <w:p w:rsidR="0097322E" w:rsidRPr="009C457E" w:rsidRDefault="0097322E" w:rsidP="00363945">
      <w:pPr>
        <w:pStyle w:val="1a"/>
        <w:numPr>
          <w:ilvl w:val="0"/>
          <w:numId w:val="125"/>
        </w:numPr>
        <w:jc w:val="both"/>
        <w:rPr>
          <w:rFonts w:asciiTheme="minorEastAsia" w:hAnsiTheme="minorEastAsia"/>
          <w:b w:val="0"/>
          <w:sz w:val="22"/>
          <w:szCs w:val="22"/>
        </w:rPr>
      </w:pPr>
      <w:r w:rsidRPr="009C457E">
        <w:rPr>
          <w:rFonts w:asciiTheme="minorEastAsia" w:hAnsiTheme="minorEastAsia" w:hint="eastAsia"/>
          <w:b w:val="0"/>
          <w:sz w:val="22"/>
          <w:szCs w:val="22"/>
        </w:rPr>
        <w:t>了解上肢带骨的连结，掌握肩关节、肘关节、桡腕关节的组成、结构特点和运动， 了解前臂骨的连结、腕骨间关节、腕掌关节和手骨间关节的组成及其运动。</w:t>
      </w:r>
    </w:p>
    <w:p w:rsidR="0097322E" w:rsidRPr="009C457E" w:rsidRDefault="0097322E" w:rsidP="00363945">
      <w:pPr>
        <w:pStyle w:val="1a"/>
        <w:numPr>
          <w:ilvl w:val="0"/>
          <w:numId w:val="123"/>
        </w:numPr>
        <w:jc w:val="both"/>
        <w:rPr>
          <w:rFonts w:asciiTheme="minorEastAsia" w:hAnsiTheme="minorEastAsia"/>
          <w:b w:val="0"/>
          <w:sz w:val="22"/>
          <w:szCs w:val="22"/>
        </w:rPr>
      </w:pPr>
      <w:r w:rsidRPr="009C457E">
        <w:rPr>
          <w:rFonts w:asciiTheme="minorEastAsia" w:hAnsiTheme="minorEastAsia" w:hint="eastAsia"/>
          <w:b w:val="0"/>
          <w:sz w:val="22"/>
          <w:szCs w:val="22"/>
        </w:rPr>
        <w:t>掌握骨盆的组成、分部和女性骨盆的特点，掌握髋关节、膝关节、距小腿关节的组成、结构特点和运动，了解小腿骨的连结，了解足弓的组成和功能。</w:t>
      </w:r>
    </w:p>
    <w:p w:rsidR="0097322E" w:rsidRPr="009C457E" w:rsidRDefault="0097322E" w:rsidP="00363945">
      <w:pPr>
        <w:pStyle w:val="1a"/>
        <w:jc w:val="both"/>
        <w:rPr>
          <w:rFonts w:asciiTheme="minorEastAsia" w:hAnsiTheme="minorEastAsia"/>
          <w:b w:val="0"/>
          <w:sz w:val="22"/>
          <w:szCs w:val="22"/>
        </w:rPr>
      </w:pPr>
      <w:r w:rsidRPr="009C457E">
        <w:rPr>
          <w:rFonts w:asciiTheme="minorEastAsia" w:hAnsiTheme="minorEastAsia" w:hint="eastAsia"/>
          <w:b w:val="0"/>
          <w:sz w:val="22"/>
          <w:szCs w:val="22"/>
        </w:rPr>
        <w:t>第3章  肌学</w:t>
      </w:r>
    </w:p>
    <w:p w:rsidR="0097322E" w:rsidRPr="009C457E" w:rsidRDefault="0097322E" w:rsidP="00363945">
      <w:pPr>
        <w:pStyle w:val="1a"/>
        <w:jc w:val="both"/>
        <w:rPr>
          <w:rFonts w:asciiTheme="minorEastAsia" w:hAnsiTheme="minorEastAsia"/>
          <w:b w:val="0"/>
          <w:bCs/>
          <w:sz w:val="22"/>
          <w:szCs w:val="22"/>
        </w:rPr>
      </w:pPr>
      <w:r w:rsidRPr="009C457E">
        <w:rPr>
          <w:rFonts w:asciiTheme="minorEastAsia" w:hAnsiTheme="minorEastAsia"/>
          <w:b w:val="0"/>
          <w:bCs/>
          <w:sz w:val="22"/>
          <w:szCs w:val="22"/>
        </w:rPr>
        <w:t>实习内容（</w:t>
      </w:r>
      <w:r w:rsidRPr="009C457E">
        <w:rPr>
          <w:rFonts w:asciiTheme="minorEastAsia" w:hAnsiTheme="minorEastAsia" w:hint="eastAsia"/>
          <w:b w:val="0"/>
          <w:bCs/>
          <w:sz w:val="22"/>
          <w:szCs w:val="22"/>
        </w:rPr>
        <w:t>6</w:t>
      </w:r>
      <w:r w:rsidRPr="009C457E">
        <w:rPr>
          <w:rFonts w:asciiTheme="minorEastAsia" w:hAnsiTheme="minorEastAsia"/>
          <w:b w:val="0"/>
          <w:bCs/>
          <w:sz w:val="22"/>
          <w:szCs w:val="22"/>
        </w:rPr>
        <w:t>学时）</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讲解肌学总论。</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观察肌的形态、分类标本。</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观察躯干肌标本。</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观察头颈肌标本。</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观察上肢肌标本。</w:t>
      </w:r>
    </w:p>
    <w:p w:rsidR="0097322E" w:rsidRPr="009C457E" w:rsidRDefault="0097322E" w:rsidP="00363945">
      <w:pPr>
        <w:pStyle w:val="1a"/>
        <w:numPr>
          <w:ilvl w:val="0"/>
          <w:numId w:val="126"/>
        </w:numPr>
        <w:jc w:val="both"/>
        <w:rPr>
          <w:rFonts w:asciiTheme="minorEastAsia" w:hAnsiTheme="minorEastAsia"/>
          <w:b w:val="0"/>
          <w:sz w:val="22"/>
          <w:szCs w:val="22"/>
        </w:rPr>
      </w:pPr>
      <w:r w:rsidRPr="009C457E">
        <w:rPr>
          <w:rFonts w:asciiTheme="minorEastAsia" w:hAnsiTheme="minorEastAsia" w:hint="eastAsia"/>
          <w:b w:val="0"/>
          <w:sz w:val="22"/>
          <w:szCs w:val="22"/>
        </w:rPr>
        <w:t>观察下肢肌标本。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掌握肌的分类、构造和起止点，了解肌在关节周围的配布规律及拮抗肌的概念，熟悉肌的作用和辅助结构。了解肌的血管、淋巴管和神经。</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熟悉背肌的位置和分群，掌握斜方肌、背阔肌、竖脊肌的位置和功能。</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熟悉胸肌的组成，掌握胸大肌、前锯肌、肋间肌的位置和作用。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掌握膈的位置、形态、结构特点和作用。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掌握腹直肌、腹外斜肌、腹内斜肌和腹横肌的位置、结构特点和作用，熟悉腹直肌</w:t>
      </w:r>
      <w:r w:rsidRPr="009C457E">
        <w:rPr>
          <w:rFonts w:hint="eastAsia"/>
          <w:b w:val="0"/>
          <w:sz w:val="22"/>
          <w:szCs w:val="22"/>
        </w:rPr>
        <w:lastRenderedPageBreak/>
        <w:t>鞘的构成，熟悉腹股沟管的位置、形态和通过结构。</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了解面肌的名称、位置和作用以及枕额肌的结构特点，熟悉咀嚼肌的组成和功能。</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熟悉颈肌的位置、分群及作用，掌握胸锁乳突肌的位置、肌束的方向和作用，熟悉斜角肌间隙的概念。</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熟悉上肢带肌的组成，掌握三角肌的位置、起止和作用。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熟悉臂肌的分群和组成。掌握肱二头肌的起止和作用，掌握肱三头肌的位置、起止和作用。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熟悉前臂肌的的分群、各肌群的分层、各肌的名称及作用。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熟悉手肌的分群、各群肌的名称、位置和作用。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了解髋肌的分群和组成，掌握髂腰肌的位置、起止和作用，熟悉臀大肌的位置、起止和作用，了解梨状肌位置和作用。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熟悉大腿肌的分群、组成和功能，掌握股四头肌的组成、起止概况及作用，熟悉缝匠肌的起止和作用。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熟悉小腿肌的分群，各群肌的名称及作用。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了解足肌的分群和各群肌的作用。</w:t>
      </w:r>
    </w:p>
    <w:p w:rsidR="0097322E" w:rsidRPr="009C457E" w:rsidRDefault="0097322E" w:rsidP="00363945">
      <w:pPr>
        <w:pStyle w:val="1a"/>
        <w:numPr>
          <w:ilvl w:val="0"/>
          <w:numId w:val="127"/>
        </w:numPr>
        <w:jc w:val="both"/>
        <w:rPr>
          <w:b w:val="0"/>
          <w:sz w:val="22"/>
          <w:szCs w:val="22"/>
        </w:rPr>
      </w:pPr>
      <w:r w:rsidRPr="009C457E">
        <w:rPr>
          <w:rFonts w:hint="eastAsia"/>
          <w:b w:val="0"/>
          <w:sz w:val="22"/>
          <w:szCs w:val="22"/>
        </w:rPr>
        <w:t>熟悉全身主要的肌性标志。</w:t>
      </w:r>
    </w:p>
    <w:p w:rsidR="0097322E" w:rsidRPr="009C457E" w:rsidRDefault="0097322E" w:rsidP="00363945">
      <w:pPr>
        <w:pStyle w:val="1a"/>
        <w:jc w:val="both"/>
        <w:rPr>
          <w:b w:val="0"/>
          <w:sz w:val="22"/>
          <w:szCs w:val="22"/>
        </w:rPr>
      </w:pPr>
      <w:r w:rsidRPr="009C457E">
        <w:rPr>
          <w:rFonts w:hint="eastAsia"/>
          <w:b w:val="0"/>
          <w:sz w:val="22"/>
          <w:szCs w:val="22"/>
        </w:rPr>
        <w:t>第二篇</w:t>
      </w:r>
      <w:r w:rsidRPr="009C457E">
        <w:rPr>
          <w:rFonts w:hint="eastAsia"/>
          <w:b w:val="0"/>
          <w:sz w:val="22"/>
          <w:szCs w:val="22"/>
        </w:rPr>
        <w:t xml:space="preserve"> </w:t>
      </w:r>
      <w:r w:rsidRPr="009C457E">
        <w:rPr>
          <w:rFonts w:hint="eastAsia"/>
          <w:b w:val="0"/>
          <w:sz w:val="22"/>
          <w:szCs w:val="22"/>
        </w:rPr>
        <w:t>内脏学</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4</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内脏学总论</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5</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消化系统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4</w:t>
      </w:r>
      <w:r w:rsidRPr="009C457E">
        <w:rPr>
          <w:b w:val="0"/>
          <w:bCs/>
          <w:sz w:val="22"/>
          <w:szCs w:val="22"/>
        </w:rPr>
        <w:t>学时）</w:t>
      </w:r>
    </w:p>
    <w:p w:rsidR="0097322E" w:rsidRPr="009C457E" w:rsidRDefault="0097322E" w:rsidP="00363945">
      <w:pPr>
        <w:pStyle w:val="1a"/>
        <w:numPr>
          <w:ilvl w:val="0"/>
          <w:numId w:val="128"/>
        </w:numPr>
        <w:jc w:val="both"/>
        <w:rPr>
          <w:b w:val="0"/>
          <w:sz w:val="22"/>
          <w:szCs w:val="22"/>
        </w:rPr>
      </w:pPr>
      <w:r w:rsidRPr="009C457E">
        <w:rPr>
          <w:rFonts w:hint="eastAsia"/>
          <w:b w:val="0"/>
          <w:sz w:val="22"/>
          <w:szCs w:val="22"/>
        </w:rPr>
        <w:t>内脏学总论。</w:t>
      </w:r>
    </w:p>
    <w:p w:rsidR="0097322E" w:rsidRPr="009C457E" w:rsidRDefault="0097322E" w:rsidP="00363945">
      <w:pPr>
        <w:pStyle w:val="1a"/>
        <w:numPr>
          <w:ilvl w:val="0"/>
          <w:numId w:val="128"/>
        </w:numPr>
        <w:jc w:val="both"/>
        <w:rPr>
          <w:b w:val="0"/>
          <w:sz w:val="22"/>
          <w:szCs w:val="22"/>
        </w:rPr>
      </w:pPr>
      <w:r w:rsidRPr="009C457E">
        <w:rPr>
          <w:rFonts w:hint="eastAsia"/>
          <w:b w:val="0"/>
          <w:sz w:val="22"/>
          <w:szCs w:val="22"/>
        </w:rPr>
        <w:t>消化系统的组成。</w:t>
      </w:r>
    </w:p>
    <w:p w:rsidR="0097322E" w:rsidRPr="009C457E" w:rsidRDefault="0097322E" w:rsidP="00363945">
      <w:pPr>
        <w:pStyle w:val="1a"/>
        <w:numPr>
          <w:ilvl w:val="0"/>
          <w:numId w:val="128"/>
        </w:numPr>
        <w:jc w:val="both"/>
        <w:rPr>
          <w:b w:val="0"/>
          <w:sz w:val="22"/>
          <w:szCs w:val="22"/>
        </w:rPr>
      </w:pPr>
      <w:r w:rsidRPr="009C457E">
        <w:rPr>
          <w:rFonts w:hint="eastAsia"/>
          <w:b w:val="0"/>
          <w:sz w:val="22"/>
          <w:szCs w:val="22"/>
        </w:rPr>
        <w:t>消化管（口腔、咽、食管、胃、小肠和大肠）。</w:t>
      </w:r>
    </w:p>
    <w:p w:rsidR="0097322E" w:rsidRPr="009C457E" w:rsidRDefault="0097322E" w:rsidP="00363945">
      <w:pPr>
        <w:pStyle w:val="1a"/>
        <w:numPr>
          <w:ilvl w:val="0"/>
          <w:numId w:val="128"/>
        </w:numPr>
        <w:jc w:val="both"/>
        <w:rPr>
          <w:b w:val="0"/>
          <w:sz w:val="22"/>
          <w:szCs w:val="22"/>
        </w:rPr>
      </w:pPr>
      <w:r w:rsidRPr="009C457E">
        <w:rPr>
          <w:rFonts w:hint="eastAsia"/>
          <w:b w:val="0"/>
          <w:sz w:val="22"/>
          <w:szCs w:val="22"/>
        </w:rPr>
        <w:t>消化腺（肝、肝外胆道、胰）。</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4</w:t>
      </w:r>
      <w:r w:rsidRPr="009C457E">
        <w:rPr>
          <w:b w:val="0"/>
          <w:bCs/>
          <w:sz w:val="22"/>
          <w:szCs w:val="22"/>
        </w:rPr>
        <w:t>学时）</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观察腹腔脏器配布标本。</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观察口腔结构（唇、颊、舌、唾液腺）标本。</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观察各类牙的标本或模型</w:t>
      </w:r>
      <w:r w:rsidRPr="009C457E">
        <w:rPr>
          <w:rFonts w:hint="eastAsia"/>
          <w:b w:val="0"/>
          <w:bCs/>
          <w:sz w:val="22"/>
          <w:szCs w:val="22"/>
        </w:rPr>
        <w:t>。</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观察咽腔及咽壁的标本或模型。</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观察食管、胃、小肠、大肠标本。</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观察肝的标本。</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观察肝外胆道标本。</w:t>
      </w:r>
    </w:p>
    <w:p w:rsidR="0097322E" w:rsidRPr="009C457E" w:rsidRDefault="0097322E" w:rsidP="00363945">
      <w:pPr>
        <w:pStyle w:val="1a"/>
        <w:numPr>
          <w:ilvl w:val="0"/>
          <w:numId w:val="129"/>
        </w:numPr>
        <w:jc w:val="both"/>
        <w:rPr>
          <w:b w:val="0"/>
          <w:bCs/>
          <w:sz w:val="22"/>
          <w:szCs w:val="22"/>
        </w:rPr>
      </w:pPr>
      <w:r w:rsidRPr="009C457E">
        <w:rPr>
          <w:rFonts w:hint="eastAsia"/>
          <w:b w:val="0"/>
          <w:sz w:val="22"/>
          <w:szCs w:val="22"/>
        </w:rPr>
        <w:t>观察胰的标本。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掌握消化系统的组成，上、下消化道的概念。</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熟悉口腔的境界和分部；了解唇和颊的形态；熟悉腭的形态和分部，咽峡的组成；熟悉舌的形态和舌粘膜的形态特点，了解舌肌的配布和功能，掌握颏舌肌的起止和功能；掌握牙的形态、构造、分类、排列方式及牙周组织；掌握腮腺、下颌下腺、舌下腺的位置和腺管的开口部位。</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掌握咽的位置、分部及各部的形态和交通，熟悉腭扁桃体的位置和形态，熟悉咽淋巴环的概念。</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掌握食管的位置、分部及狭窄部位。</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掌握胃的位置、形态、分部，熟悉胃的毗邻。</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掌握小肠的分部，十二指肠的位置、形态和分部。熟悉十二指肠大乳头的位置及十</w:t>
      </w:r>
      <w:r w:rsidRPr="009C457E">
        <w:rPr>
          <w:rFonts w:hint="eastAsia"/>
          <w:b w:val="0"/>
          <w:sz w:val="22"/>
          <w:szCs w:val="22"/>
        </w:rPr>
        <w:lastRenderedPageBreak/>
        <w:t>二指肠悬肌的位置和作用，了解空肠和回肠的形态特点。</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大肠的分部；掌握盲肠、结肠的形态特点，盲肠与阑尾的位置及阑尾根部的体表投影；熟悉结肠的分部、各部的位置；掌握直肠和肛管的形态、位置和毗邻，齿状线的位置及其标志意义，了解肛直肠环的位置和作用。</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了解消化腺的组成及功能；掌握肝的位置和形态，熟悉肝的体表投影。</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掌握胆囊的位置、形态和分部，熟悉胆囊底的体表投影。</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掌握输胆管道的组成，胆总管的行程，肝胰壶腹的位置及作用；掌握胆汁的排泄途径。</w:t>
      </w:r>
    </w:p>
    <w:p w:rsidR="0097322E" w:rsidRPr="009C457E" w:rsidRDefault="0097322E" w:rsidP="00363945">
      <w:pPr>
        <w:pStyle w:val="1a"/>
        <w:numPr>
          <w:ilvl w:val="0"/>
          <w:numId w:val="130"/>
        </w:numPr>
        <w:jc w:val="both"/>
        <w:rPr>
          <w:b w:val="0"/>
          <w:sz w:val="22"/>
          <w:szCs w:val="22"/>
        </w:rPr>
      </w:pPr>
      <w:r w:rsidRPr="009C457E">
        <w:rPr>
          <w:rFonts w:hint="eastAsia"/>
          <w:b w:val="0"/>
          <w:sz w:val="22"/>
          <w:szCs w:val="22"/>
        </w:rPr>
        <w:t>掌握胰的形态、位置、分部和胰管的开口部位。</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6</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呼吸系统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3</w:t>
      </w:r>
      <w:r w:rsidRPr="009C457E">
        <w:rPr>
          <w:b w:val="0"/>
          <w:bCs/>
          <w:sz w:val="22"/>
          <w:szCs w:val="22"/>
        </w:rPr>
        <w:t>学时）</w:t>
      </w:r>
    </w:p>
    <w:p w:rsidR="0097322E" w:rsidRPr="009C457E" w:rsidRDefault="0097322E" w:rsidP="00363945">
      <w:pPr>
        <w:pStyle w:val="1a"/>
        <w:numPr>
          <w:ilvl w:val="0"/>
          <w:numId w:val="131"/>
        </w:numPr>
        <w:jc w:val="both"/>
        <w:rPr>
          <w:b w:val="0"/>
          <w:sz w:val="22"/>
          <w:szCs w:val="22"/>
        </w:rPr>
      </w:pPr>
      <w:r w:rsidRPr="009C457E">
        <w:rPr>
          <w:rFonts w:hint="eastAsia"/>
          <w:b w:val="0"/>
          <w:sz w:val="22"/>
          <w:szCs w:val="22"/>
        </w:rPr>
        <w:t>呼吸系统的组成。</w:t>
      </w:r>
    </w:p>
    <w:p w:rsidR="0097322E" w:rsidRPr="009C457E" w:rsidRDefault="0097322E" w:rsidP="00363945">
      <w:pPr>
        <w:pStyle w:val="1a"/>
        <w:numPr>
          <w:ilvl w:val="0"/>
          <w:numId w:val="131"/>
        </w:numPr>
        <w:jc w:val="both"/>
        <w:rPr>
          <w:b w:val="0"/>
          <w:sz w:val="22"/>
          <w:szCs w:val="22"/>
        </w:rPr>
      </w:pPr>
      <w:r w:rsidRPr="009C457E">
        <w:rPr>
          <w:rFonts w:hint="eastAsia"/>
          <w:b w:val="0"/>
          <w:sz w:val="22"/>
          <w:szCs w:val="22"/>
        </w:rPr>
        <w:t>呼吸道（鼻、喉、气管及支气管）。</w:t>
      </w:r>
    </w:p>
    <w:p w:rsidR="0097322E" w:rsidRPr="009C457E" w:rsidRDefault="0097322E" w:rsidP="00363945">
      <w:pPr>
        <w:pStyle w:val="1a"/>
        <w:numPr>
          <w:ilvl w:val="0"/>
          <w:numId w:val="131"/>
        </w:numPr>
        <w:jc w:val="both"/>
        <w:rPr>
          <w:b w:val="0"/>
          <w:sz w:val="22"/>
          <w:szCs w:val="22"/>
        </w:rPr>
      </w:pPr>
      <w:r w:rsidRPr="009C457E">
        <w:rPr>
          <w:rFonts w:hint="eastAsia"/>
          <w:b w:val="0"/>
          <w:sz w:val="22"/>
          <w:szCs w:val="22"/>
        </w:rPr>
        <w:t>肺。</w:t>
      </w:r>
    </w:p>
    <w:p w:rsidR="0097322E" w:rsidRPr="009C457E" w:rsidRDefault="0097322E" w:rsidP="00363945">
      <w:pPr>
        <w:pStyle w:val="1a"/>
        <w:numPr>
          <w:ilvl w:val="0"/>
          <w:numId w:val="131"/>
        </w:numPr>
        <w:jc w:val="both"/>
        <w:rPr>
          <w:b w:val="0"/>
          <w:sz w:val="22"/>
          <w:szCs w:val="22"/>
        </w:rPr>
      </w:pPr>
      <w:r w:rsidRPr="009C457E">
        <w:rPr>
          <w:rFonts w:hint="eastAsia"/>
          <w:b w:val="0"/>
          <w:sz w:val="22"/>
          <w:szCs w:val="22"/>
        </w:rPr>
        <w:t>胸膜。</w:t>
      </w:r>
    </w:p>
    <w:p w:rsidR="0097322E" w:rsidRPr="009C457E" w:rsidRDefault="0097322E" w:rsidP="00363945">
      <w:pPr>
        <w:pStyle w:val="1a"/>
        <w:numPr>
          <w:ilvl w:val="0"/>
          <w:numId w:val="131"/>
        </w:numPr>
        <w:jc w:val="both"/>
        <w:rPr>
          <w:b w:val="0"/>
          <w:sz w:val="22"/>
          <w:szCs w:val="22"/>
        </w:rPr>
      </w:pPr>
      <w:r w:rsidRPr="009C457E">
        <w:rPr>
          <w:rFonts w:hint="eastAsia"/>
          <w:b w:val="0"/>
          <w:sz w:val="22"/>
          <w:szCs w:val="22"/>
        </w:rPr>
        <w:t>纵隔。</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3</w:t>
      </w:r>
      <w:r w:rsidRPr="009C457E">
        <w:rPr>
          <w:b w:val="0"/>
          <w:bCs/>
          <w:sz w:val="22"/>
          <w:szCs w:val="22"/>
        </w:rPr>
        <w:t>学时）</w:t>
      </w:r>
    </w:p>
    <w:p w:rsidR="0097322E" w:rsidRPr="009C457E" w:rsidRDefault="0097322E" w:rsidP="00363945">
      <w:pPr>
        <w:pStyle w:val="1a"/>
        <w:numPr>
          <w:ilvl w:val="0"/>
          <w:numId w:val="132"/>
        </w:numPr>
        <w:jc w:val="both"/>
        <w:rPr>
          <w:b w:val="0"/>
          <w:sz w:val="22"/>
          <w:szCs w:val="22"/>
        </w:rPr>
      </w:pPr>
      <w:r w:rsidRPr="009C457E">
        <w:rPr>
          <w:rFonts w:hint="eastAsia"/>
          <w:b w:val="0"/>
          <w:sz w:val="22"/>
          <w:szCs w:val="22"/>
        </w:rPr>
        <w:t>观察头颈部正中矢状面标本。</w:t>
      </w:r>
    </w:p>
    <w:p w:rsidR="0097322E" w:rsidRPr="009C457E" w:rsidRDefault="0097322E" w:rsidP="00363945">
      <w:pPr>
        <w:pStyle w:val="1a"/>
        <w:numPr>
          <w:ilvl w:val="0"/>
          <w:numId w:val="132"/>
        </w:numPr>
        <w:jc w:val="both"/>
        <w:rPr>
          <w:b w:val="0"/>
          <w:sz w:val="22"/>
          <w:szCs w:val="22"/>
        </w:rPr>
      </w:pPr>
      <w:r w:rsidRPr="009C457E">
        <w:rPr>
          <w:rFonts w:hint="eastAsia"/>
          <w:b w:val="0"/>
          <w:sz w:val="22"/>
          <w:szCs w:val="22"/>
        </w:rPr>
        <w:t>观察喉腔的标本或模型。</w:t>
      </w:r>
    </w:p>
    <w:p w:rsidR="0097322E" w:rsidRPr="009C457E" w:rsidRDefault="0097322E" w:rsidP="00363945">
      <w:pPr>
        <w:pStyle w:val="1a"/>
        <w:numPr>
          <w:ilvl w:val="0"/>
          <w:numId w:val="132"/>
        </w:numPr>
        <w:jc w:val="both"/>
        <w:rPr>
          <w:b w:val="0"/>
          <w:sz w:val="22"/>
          <w:szCs w:val="22"/>
        </w:rPr>
      </w:pPr>
      <w:r w:rsidRPr="009C457E">
        <w:rPr>
          <w:rFonts w:hint="eastAsia"/>
          <w:b w:val="0"/>
          <w:sz w:val="22"/>
          <w:szCs w:val="22"/>
        </w:rPr>
        <w:t>观察气管、主支气管的标本或模型。</w:t>
      </w:r>
    </w:p>
    <w:p w:rsidR="0097322E" w:rsidRPr="009C457E" w:rsidRDefault="0097322E" w:rsidP="00363945">
      <w:pPr>
        <w:pStyle w:val="1a"/>
        <w:numPr>
          <w:ilvl w:val="0"/>
          <w:numId w:val="132"/>
        </w:numPr>
        <w:jc w:val="both"/>
        <w:rPr>
          <w:b w:val="0"/>
          <w:sz w:val="22"/>
          <w:szCs w:val="22"/>
        </w:rPr>
      </w:pPr>
      <w:r w:rsidRPr="009C457E">
        <w:rPr>
          <w:rFonts w:hint="eastAsia"/>
          <w:b w:val="0"/>
          <w:sz w:val="22"/>
          <w:szCs w:val="22"/>
        </w:rPr>
        <w:t>观察左、右肺标本及模型。</w:t>
      </w:r>
    </w:p>
    <w:p w:rsidR="0097322E" w:rsidRPr="009C457E" w:rsidRDefault="0097322E" w:rsidP="00363945">
      <w:pPr>
        <w:pStyle w:val="1a"/>
        <w:numPr>
          <w:ilvl w:val="0"/>
          <w:numId w:val="132"/>
        </w:numPr>
        <w:jc w:val="both"/>
        <w:rPr>
          <w:b w:val="0"/>
          <w:sz w:val="22"/>
          <w:szCs w:val="22"/>
        </w:rPr>
      </w:pPr>
      <w:r w:rsidRPr="009C457E">
        <w:rPr>
          <w:rFonts w:hint="eastAsia"/>
          <w:b w:val="0"/>
          <w:sz w:val="22"/>
          <w:szCs w:val="22"/>
        </w:rPr>
        <w:t>观察胸膜纵隔标本。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掌握呼吸系统的组成和功能；掌握呼吸道的组成，上、下呼吸道的概念。</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了解外鼻的形态、构造，掌握鼻腔的位置及鼻中隔的形态特点，掌握鼻腔的分部、各部的形态及功能，熟悉鼻粘膜的分部及各部的功能；掌握鼻旁窦的构成及各窦的开口部位。</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熟悉喉的位置、组成和喉的体表标志，熟悉喉各软骨的名称、位置，熟悉喉肌的分布和功能，掌握喉腔的形态、分部。</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掌握气管的位置、分部、形态及左、右主支气管的差别。</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掌握肺的形态、位置和分叶，熟悉肺段支气管和支气管肺段的概念。</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掌握胸膜与胸膜腔的概念，掌握胸膜的分部及肋膈隐窝的位置；熟悉胸膜与肺的体表投影。</w:t>
      </w:r>
    </w:p>
    <w:p w:rsidR="0097322E" w:rsidRPr="009C457E" w:rsidRDefault="0097322E" w:rsidP="00363945">
      <w:pPr>
        <w:pStyle w:val="1a"/>
        <w:numPr>
          <w:ilvl w:val="0"/>
          <w:numId w:val="133"/>
        </w:numPr>
        <w:jc w:val="both"/>
        <w:rPr>
          <w:b w:val="0"/>
          <w:sz w:val="22"/>
          <w:szCs w:val="22"/>
        </w:rPr>
      </w:pPr>
      <w:r w:rsidRPr="009C457E">
        <w:rPr>
          <w:rFonts w:hint="eastAsia"/>
          <w:b w:val="0"/>
          <w:sz w:val="22"/>
          <w:szCs w:val="22"/>
        </w:rPr>
        <w:t>熟悉纵隔的概念、境界和分区。</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7</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泌尿系统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1</w:t>
      </w:r>
      <w:r w:rsidRPr="009C457E">
        <w:rPr>
          <w:b w:val="0"/>
          <w:bCs/>
          <w:sz w:val="22"/>
          <w:szCs w:val="22"/>
        </w:rPr>
        <w:t>学时）</w:t>
      </w:r>
    </w:p>
    <w:p w:rsidR="0097322E" w:rsidRPr="009C457E" w:rsidRDefault="0097322E" w:rsidP="00363945">
      <w:pPr>
        <w:pStyle w:val="1a"/>
        <w:numPr>
          <w:ilvl w:val="0"/>
          <w:numId w:val="134"/>
        </w:numPr>
        <w:jc w:val="both"/>
        <w:rPr>
          <w:b w:val="0"/>
          <w:sz w:val="22"/>
          <w:szCs w:val="22"/>
        </w:rPr>
      </w:pPr>
      <w:r w:rsidRPr="009C457E">
        <w:rPr>
          <w:rFonts w:hint="eastAsia"/>
          <w:b w:val="0"/>
          <w:sz w:val="22"/>
          <w:szCs w:val="22"/>
        </w:rPr>
        <w:t>泌尿系统的组成。</w:t>
      </w:r>
    </w:p>
    <w:p w:rsidR="0097322E" w:rsidRPr="009C457E" w:rsidRDefault="0097322E" w:rsidP="00363945">
      <w:pPr>
        <w:pStyle w:val="1a"/>
        <w:numPr>
          <w:ilvl w:val="0"/>
          <w:numId w:val="134"/>
        </w:numPr>
        <w:jc w:val="both"/>
        <w:rPr>
          <w:b w:val="0"/>
          <w:sz w:val="22"/>
          <w:szCs w:val="22"/>
        </w:rPr>
      </w:pPr>
      <w:r w:rsidRPr="009C457E">
        <w:rPr>
          <w:rFonts w:hint="eastAsia"/>
          <w:b w:val="0"/>
          <w:sz w:val="22"/>
          <w:szCs w:val="22"/>
        </w:rPr>
        <w:t>肾。</w:t>
      </w:r>
    </w:p>
    <w:p w:rsidR="0097322E" w:rsidRPr="009C457E" w:rsidRDefault="0097322E" w:rsidP="00363945">
      <w:pPr>
        <w:pStyle w:val="1a"/>
        <w:numPr>
          <w:ilvl w:val="0"/>
          <w:numId w:val="134"/>
        </w:numPr>
        <w:jc w:val="both"/>
        <w:rPr>
          <w:b w:val="0"/>
          <w:sz w:val="22"/>
          <w:szCs w:val="22"/>
        </w:rPr>
      </w:pPr>
      <w:r w:rsidRPr="009C457E">
        <w:rPr>
          <w:rFonts w:hint="eastAsia"/>
          <w:b w:val="0"/>
          <w:sz w:val="22"/>
          <w:szCs w:val="22"/>
        </w:rPr>
        <w:t>输尿管。</w:t>
      </w:r>
    </w:p>
    <w:p w:rsidR="0097322E" w:rsidRPr="009C457E" w:rsidRDefault="0097322E" w:rsidP="00363945">
      <w:pPr>
        <w:pStyle w:val="1a"/>
        <w:numPr>
          <w:ilvl w:val="0"/>
          <w:numId w:val="134"/>
        </w:numPr>
        <w:jc w:val="both"/>
        <w:rPr>
          <w:b w:val="0"/>
          <w:sz w:val="22"/>
          <w:szCs w:val="22"/>
        </w:rPr>
      </w:pPr>
      <w:r w:rsidRPr="009C457E">
        <w:rPr>
          <w:rFonts w:hint="eastAsia"/>
          <w:b w:val="0"/>
          <w:sz w:val="22"/>
          <w:szCs w:val="22"/>
        </w:rPr>
        <w:t>膀胱。</w:t>
      </w:r>
    </w:p>
    <w:p w:rsidR="0097322E" w:rsidRPr="009C457E" w:rsidRDefault="0097322E" w:rsidP="00363945">
      <w:pPr>
        <w:pStyle w:val="1a"/>
        <w:numPr>
          <w:ilvl w:val="0"/>
          <w:numId w:val="134"/>
        </w:numPr>
        <w:jc w:val="both"/>
        <w:rPr>
          <w:b w:val="0"/>
          <w:sz w:val="22"/>
          <w:szCs w:val="22"/>
        </w:rPr>
      </w:pPr>
      <w:r w:rsidRPr="009C457E">
        <w:rPr>
          <w:rFonts w:hint="eastAsia"/>
          <w:b w:val="0"/>
          <w:sz w:val="22"/>
          <w:szCs w:val="22"/>
        </w:rPr>
        <w:t>尿道。</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1</w:t>
      </w:r>
      <w:r w:rsidRPr="009C457E">
        <w:rPr>
          <w:b w:val="0"/>
          <w:bCs/>
          <w:sz w:val="22"/>
          <w:szCs w:val="22"/>
        </w:rPr>
        <w:t>学时）</w:t>
      </w:r>
    </w:p>
    <w:p w:rsidR="0097322E" w:rsidRPr="009C457E" w:rsidRDefault="0097322E" w:rsidP="00363945">
      <w:pPr>
        <w:pStyle w:val="1a"/>
        <w:numPr>
          <w:ilvl w:val="0"/>
          <w:numId w:val="135"/>
        </w:numPr>
        <w:jc w:val="both"/>
        <w:rPr>
          <w:b w:val="0"/>
          <w:bCs/>
          <w:sz w:val="22"/>
          <w:szCs w:val="22"/>
        </w:rPr>
      </w:pPr>
      <w:r w:rsidRPr="009C457E">
        <w:rPr>
          <w:rFonts w:hint="eastAsia"/>
          <w:b w:val="0"/>
          <w:sz w:val="22"/>
          <w:szCs w:val="22"/>
        </w:rPr>
        <w:t>观察泌尿系统标本或模型</w:t>
      </w:r>
      <w:r w:rsidRPr="009C457E">
        <w:rPr>
          <w:rFonts w:hint="eastAsia"/>
          <w:b w:val="0"/>
          <w:bCs/>
          <w:sz w:val="22"/>
          <w:szCs w:val="22"/>
        </w:rPr>
        <w:t>。</w:t>
      </w:r>
    </w:p>
    <w:p w:rsidR="0097322E" w:rsidRPr="009C457E" w:rsidRDefault="0097322E" w:rsidP="00363945">
      <w:pPr>
        <w:pStyle w:val="1a"/>
        <w:numPr>
          <w:ilvl w:val="0"/>
          <w:numId w:val="135"/>
        </w:numPr>
        <w:jc w:val="both"/>
        <w:rPr>
          <w:b w:val="0"/>
          <w:bCs/>
          <w:sz w:val="22"/>
          <w:szCs w:val="22"/>
        </w:rPr>
      </w:pPr>
      <w:r w:rsidRPr="009C457E">
        <w:rPr>
          <w:rFonts w:hint="eastAsia"/>
          <w:b w:val="0"/>
          <w:sz w:val="22"/>
          <w:szCs w:val="22"/>
        </w:rPr>
        <w:t>肾的剖面标本或模型。</w:t>
      </w:r>
    </w:p>
    <w:p w:rsidR="0097322E" w:rsidRPr="009C457E" w:rsidRDefault="0097322E" w:rsidP="00363945">
      <w:pPr>
        <w:pStyle w:val="1a"/>
        <w:numPr>
          <w:ilvl w:val="0"/>
          <w:numId w:val="135"/>
        </w:numPr>
        <w:jc w:val="both"/>
        <w:rPr>
          <w:b w:val="0"/>
          <w:bCs/>
          <w:sz w:val="22"/>
          <w:szCs w:val="22"/>
        </w:rPr>
      </w:pPr>
      <w:r w:rsidRPr="009C457E">
        <w:rPr>
          <w:rFonts w:hint="eastAsia"/>
          <w:b w:val="0"/>
          <w:sz w:val="22"/>
          <w:szCs w:val="22"/>
        </w:rPr>
        <w:lastRenderedPageBreak/>
        <w:t>观察膀胱的标本或模型。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36"/>
        </w:numPr>
        <w:jc w:val="both"/>
        <w:rPr>
          <w:b w:val="0"/>
          <w:sz w:val="22"/>
          <w:szCs w:val="22"/>
        </w:rPr>
      </w:pPr>
      <w:r w:rsidRPr="009C457E">
        <w:rPr>
          <w:rFonts w:hint="eastAsia"/>
          <w:b w:val="0"/>
          <w:sz w:val="22"/>
          <w:szCs w:val="22"/>
        </w:rPr>
        <w:t>掌握泌尿系统的组成和功能。</w:t>
      </w:r>
    </w:p>
    <w:p w:rsidR="0097322E" w:rsidRPr="009C457E" w:rsidRDefault="0097322E" w:rsidP="00363945">
      <w:pPr>
        <w:pStyle w:val="1a"/>
        <w:numPr>
          <w:ilvl w:val="0"/>
          <w:numId w:val="136"/>
        </w:numPr>
        <w:jc w:val="both"/>
        <w:rPr>
          <w:b w:val="0"/>
          <w:sz w:val="22"/>
          <w:szCs w:val="22"/>
        </w:rPr>
      </w:pPr>
      <w:r w:rsidRPr="009C457E">
        <w:rPr>
          <w:rFonts w:hint="eastAsia"/>
          <w:b w:val="0"/>
          <w:sz w:val="22"/>
          <w:szCs w:val="22"/>
        </w:rPr>
        <w:t>掌握肾的形态、位置和被膜，熟悉肾的构造。</w:t>
      </w:r>
    </w:p>
    <w:p w:rsidR="0097322E" w:rsidRPr="009C457E" w:rsidRDefault="0097322E" w:rsidP="00363945">
      <w:pPr>
        <w:pStyle w:val="1a"/>
        <w:numPr>
          <w:ilvl w:val="0"/>
          <w:numId w:val="136"/>
        </w:numPr>
        <w:jc w:val="both"/>
        <w:rPr>
          <w:b w:val="0"/>
          <w:sz w:val="22"/>
          <w:szCs w:val="22"/>
        </w:rPr>
      </w:pPr>
      <w:r w:rsidRPr="009C457E">
        <w:rPr>
          <w:rFonts w:hint="eastAsia"/>
          <w:b w:val="0"/>
          <w:sz w:val="22"/>
          <w:szCs w:val="22"/>
        </w:rPr>
        <w:t>掌握输尿管的形态、分部和狭窄。</w:t>
      </w:r>
    </w:p>
    <w:p w:rsidR="0097322E" w:rsidRPr="009C457E" w:rsidRDefault="0097322E" w:rsidP="00363945">
      <w:pPr>
        <w:pStyle w:val="1a"/>
        <w:numPr>
          <w:ilvl w:val="0"/>
          <w:numId w:val="136"/>
        </w:numPr>
        <w:jc w:val="both"/>
        <w:rPr>
          <w:b w:val="0"/>
          <w:sz w:val="22"/>
          <w:szCs w:val="22"/>
        </w:rPr>
      </w:pPr>
      <w:r w:rsidRPr="009C457E">
        <w:rPr>
          <w:rFonts w:hint="eastAsia"/>
          <w:b w:val="0"/>
          <w:sz w:val="22"/>
          <w:szCs w:val="22"/>
        </w:rPr>
        <w:t>熟悉膀胱的形态、分部和膀胱壁的构造，掌握膀胱三角的位置及其粘膜特点。</w:t>
      </w:r>
    </w:p>
    <w:p w:rsidR="0097322E" w:rsidRPr="009C457E" w:rsidRDefault="0097322E" w:rsidP="00363945">
      <w:pPr>
        <w:pStyle w:val="1a"/>
        <w:numPr>
          <w:ilvl w:val="0"/>
          <w:numId w:val="136"/>
        </w:numPr>
        <w:jc w:val="both"/>
        <w:rPr>
          <w:b w:val="0"/>
          <w:sz w:val="22"/>
          <w:szCs w:val="22"/>
        </w:rPr>
      </w:pPr>
      <w:r w:rsidRPr="009C457E">
        <w:rPr>
          <w:rFonts w:hint="eastAsia"/>
          <w:b w:val="0"/>
          <w:sz w:val="22"/>
          <w:szCs w:val="22"/>
        </w:rPr>
        <w:t>掌握女性尿道的形态特点和开口位置。</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8</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生殖系统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4</w:t>
      </w:r>
      <w:r w:rsidRPr="009C457E">
        <w:rPr>
          <w:b w:val="0"/>
          <w:bCs/>
          <w:sz w:val="22"/>
          <w:szCs w:val="22"/>
        </w:rPr>
        <w:t>学时）</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生殖系统的组成。</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男性生殖系统的组成及分部。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男性内生殖器。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男性外生殖器。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女性生殖系统的组成及分部。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女性内生殖器。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女性外生殖器。</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乳房。</w:t>
      </w:r>
    </w:p>
    <w:p w:rsidR="0097322E" w:rsidRPr="009C457E" w:rsidRDefault="0097322E" w:rsidP="00363945">
      <w:pPr>
        <w:pStyle w:val="1a"/>
        <w:numPr>
          <w:ilvl w:val="0"/>
          <w:numId w:val="137"/>
        </w:numPr>
        <w:jc w:val="both"/>
        <w:rPr>
          <w:b w:val="0"/>
          <w:sz w:val="22"/>
          <w:szCs w:val="22"/>
        </w:rPr>
      </w:pPr>
      <w:r w:rsidRPr="009C457E">
        <w:rPr>
          <w:rFonts w:hint="eastAsia"/>
          <w:b w:val="0"/>
          <w:sz w:val="22"/>
          <w:szCs w:val="22"/>
        </w:rPr>
        <w:t>会阴。</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1</w:t>
      </w:r>
      <w:r w:rsidRPr="009C457E">
        <w:rPr>
          <w:b w:val="0"/>
          <w:bCs/>
          <w:sz w:val="22"/>
          <w:szCs w:val="22"/>
        </w:rPr>
        <w:t>学时）</w:t>
      </w:r>
    </w:p>
    <w:p w:rsidR="0097322E" w:rsidRPr="009C457E" w:rsidRDefault="0097322E" w:rsidP="00363945">
      <w:pPr>
        <w:pStyle w:val="1a"/>
        <w:jc w:val="both"/>
        <w:rPr>
          <w:b w:val="0"/>
          <w:sz w:val="22"/>
          <w:szCs w:val="22"/>
        </w:rPr>
      </w:pPr>
      <w:r w:rsidRPr="009C457E">
        <w:rPr>
          <w:rFonts w:hint="eastAsia"/>
          <w:b w:val="0"/>
          <w:sz w:val="22"/>
          <w:szCs w:val="22"/>
        </w:rPr>
        <w:t>1</w:t>
      </w:r>
      <w:r w:rsidRPr="009C457E">
        <w:rPr>
          <w:rFonts w:hint="eastAsia"/>
          <w:b w:val="0"/>
          <w:sz w:val="22"/>
          <w:szCs w:val="22"/>
        </w:rPr>
        <w:t>．观察男性生殖系统标本及模型。</w:t>
      </w:r>
    </w:p>
    <w:p w:rsidR="0097322E" w:rsidRPr="009C457E" w:rsidRDefault="0097322E" w:rsidP="00363945">
      <w:pPr>
        <w:pStyle w:val="1a"/>
        <w:jc w:val="both"/>
        <w:rPr>
          <w:b w:val="0"/>
          <w:sz w:val="22"/>
          <w:szCs w:val="22"/>
        </w:rPr>
      </w:pPr>
      <w:r w:rsidRPr="009C457E">
        <w:rPr>
          <w:rFonts w:hint="eastAsia"/>
          <w:b w:val="0"/>
          <w:sz w:val="22"/>
          <w:szCs w:val="22"/>
        </w:rPr>
        <w:t>2</w:t>
      </w:r>
      <w:r w:rsidRPr="009C457E">
        <w:rPr>
          <w:rFonts w:hint="eastAsia"/>
          <w:b w:val="0"/>
          <w:sz w:val="22"/>
          <w:szCs w:val="22"/>
        </w:rPr>
        <w:t>．观察女性生殖系统标本及模型。</w:t>
      </w:r>
    </w:p>
    <w:p w:rsidR="0097322E" w:rsidRPr="009C457E" w:rsidRDefault="0097322E" w:rsidP="00363945">
      <w:pPr>
        <w:pStyle w:val="1a"/>
        <w:jc w:val="both"/>
        <w:rPr>
          <w:b w:val="0"/>
          <w:sz w:val="22"/>
          <w:szCs w:val="22"/>
        </w:rPr>
      </w:pPr>
      <w:r w:rsidRPr="009C457E">
        <w:rPr>
          <w:rFonts w:hint="eastAsia"/>
          <w:b w:val="0"/>
          <w:sz w:val="22"/>
          <w:szCs w:val="22"/>
        </w:rPr>
        <w:t>3</w:t>
      </w:r>
      <w:r w:rsidRPr="009C457E">
        <w:rPr>
          <w:rFonts w:hint="eastAsia"/>
          <w:b w:val="0"/>
          <w:sz w:val="22"/>
          <w:szCs w:val="22"/>
        </w:rPr>
        <w:t>．观察女性乳房标本及模型。</w:t>
      </w:r>
    </w:p>
    <w:p w:rsidR="0097322E" w:rsidRPr="009C457E" w:rsidRDefault="0097322E" w:rsidP="00363945">
      <w:pPr>
        <w:pStyle w:val="1a"/>
        <w:jc w:val="both"/>
        <w:rPr>
          <w:b w:val="0"/>
          <w:sz w:val="22"/>
          <w:szCs w:val="22"/>
        </w:rPr>
      </w:pPr>
      <w:r w:rsidRPr="009C457E">
        <w:rPr>
          <w:rFonts w:hint="eastAsia"/>
          <w:b w:val="0"/>
          <w:sz w:val="22"/>
          <w:szCs w:val="22"/>
        </w:rPr>
        <w:t xml:space="preserve">4. </w:t>
      </w:r>
      <w:r w:rsidRPr="009C457E">
        <w:rPr>
          <w:rFonts w:hint="eastAsia"/>
          <w:b w:val="0"/>
          <w:sz w:val="22"/>
          <w:szCs w:val="22"/>
        </w:rPr>
        <w:t>观察会阴标本及模型。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掌握生殖系统的组成和功能。</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掌握男性内、外生殖器的组成。</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掌握睾丸的位置、形态和结构。</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掌握输精管的形态特点、行程，熟悉射精管的形成、穿过的结构和开口部位，熟悉输精管结扎术常用的部位，熟悉精索的组成。</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了解精囊腺的位置、形态、功能及其与输精管的关系。</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熟悉前列腺的形态、位置、毗邻、分叶及前列腺的年龄变化和功能。</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了解尿道球腺的位置、开口部位和功能。</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熟悉阴囊的位置、构造及功能。</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熟悉阴茎的位置、形态分部及构造。掌握男性尿道的分部、狭窄、扩大和弯曲。</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掌握女性内生殖器和外生殖器的组成。</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掌握卵巢的形态、位置。</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掌握输卵管的位置、形态、分部及输卵管结扎术常用的部位。</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掌握子宫的形态、分部、位置及固定装置。</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熟悉女性乳房的形态和构造。</w:t>
      </w:r>
    </w:p>
    <w:p w:rsidR="0097322E" w:rsidRPr="009C457E" w:rsidRDefault="0097322E" w:rsidP="00363945">
      <w:pPr>
        <w:pStyle w:val="1a"/>
        <w:numPr>
          <w:ilvl w:val="0"/>
          <w:numId w:val="138"/>
        </w:numPr>
        <w:jc w:val="both"/>
        <w:rPr>
          <w:b w:val="0"/>
          <w:sz w:val="22"/>
          <w:szCs w:val="22"/>
        </w:rPr>
      </w:pPr>
      <w:r w:rsidRPr="009C457E">
        <w:rPr>
          <w:rFonts w:hint="eastAsia"/>
          <w:b w:val="0"/>
          <w:sz w:val="22"/>
          <w:szCs w:val="22"/>
        </w:rPr>
        <w:t>熟悉会阴的概念。熟悉会阴的境界、分部及各部穿过的结构，熟悉盆膈和尿生殖膈的构成概况。</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9</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腹膜</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1.5</w:t>
      </w:r>
      <w:r w:rsidRPr="009C457E">
        <w:rPr>
          <w:b w:val="0"/>
          <w:bCs/>
          <w:sz w:val="22"/>
          <w:szCs w:val="22"/>
        </w:rPr>
        <w:t>学时）</w:t>
      </w:r>
    </w:p>
    <w:p w:rsidR="0097322E" w:rsidRPr="009C457E" w:rsidRDefault="0097322E" w:rsidP="00363945">
      <w:pPr>
        <w:pStyle w:val="1a"/>
        <w:numPr>
          <w:ilvl w:val="0"/>
          <w:numId w:val="139"/>
        </w:numPr>
        <w:jc w:val="both"/>
        <w:rPr>
          <w:b w:val="0"/>
          <w:sz w:val="22"/>
          <w:szCs w:val="22"/>
        </w:rPr>
      </w:pPr>
      <w:r w:rsidRPr="009C457E">
        <w:rPr>
          <w:rFonts w:hint="eastAsia"/>
          <w:b w:val="0"/>
          <w:sz w:val="22"/>
          <w:szCs w:val="22"/>
        </w:rPr>
        <w:t>腹膜概述。</w:t>
      </w:r>
    </w:p>
    <w:p w:rsidR="0097322E" w:rsidRPr="009C457E" w:rsidRDefault="0097322E" w:rsidP="00363945">
      <w:pPr>
        <w:pStyle w:val="1a"/>
        <w:numPr>
          <w:ilvl w:val="0"/>
          <w:numId w:val="139"/>
        </w:numPr>
        <w:jc w:val="both"/>
        <w:rPr>
          <w:b w:val="0"/>
          <w:sz w:val="22"/>
          <w:szCs w:val="22"/>
        </w:rPr>
      </w:pPr>
      <w:r w:rsidRPr="009C457E">
        <w:rPr>
          <w:rFonts w:hint="eastAsia"/>
          <w:b w:val="0"/>
          <w:sz w:val="22"/>
          <w:szCs w:val="22"/>
        </w:rPr>
        <w:lastRenderedPageBreak/>
        <w:t>腹膜与腹腔、盆腔脏器的关系。</w:t>
      </w:r>
    </w:p>
    <w:p w:rsidR="0097322E" w:rsidRPr="009C457E" w:rsidRDefault="0097322E" w:rsidP="00363945">
      <w:pPr>
        <w:pStyle w:val="1a"/>
        <w:numPr>
          <w:ilvl w:val="0"/>
          <w:numId w:val="139"/>
        </w:numPr>
        <w:jc w:val="both"/>
        <w:rPr>
          <w:b w:val="0"/>
          <w:sz w:val="22"/>
          <w:szCs w:val="22"/>
        </w:rPr>
      </w:pPr>
      <w:r w:rsidRPr="009C457E">
        <w:rPr>
          <w:rFonts w:hint="eastAsia"/>
          <w:b w:val="0"/>
          <w:sz w:val="22"/>
          <w:szCs w:val="22"/>
        </w:rPr>
        <w:t>腹膜形成的结构（网膜、系膜、韧带、陷凹、皱襞、隐窝）</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0.5</w:t>
      </w:r>
      <w:r w:rsidRPr="009C457E">
        <w:rPr>
          <w:b w:val="0"/>
          <w:bCs/>
          <w:sz w:val="22"/>
          <w:szCs w:val="22"/>
        </w:rPr>
        <w:t>学时）</w:t>
      </w:r>
    </w:p>
    <w:p w:rsidR="0097322E" w:rsidRPr="009C457E" w:rsidRDefault="0097322E" w:rsidP="00363945">
      <w:pPr>
        <w:pStyle w:val="1a"/>
        <w:numPr>
          <w:ilvl w:val="0"/>
          <w:numId w:val="140"/>
        </w:numPr>
        <w:jc w:val="both"/>
        <w:rPr>
          <w:b w:val="0"/>
          <w:bCs/>
          <w:sz w:val="22"/>
          <w:szCs w:val="22"/>
        </w:rPr>
      </w:pPr>
      <w:r w:rsidRPr="009C457E">
        <w:rPr>
          <w:rFonts w:hint="eastAsia"/>
          <w:b w:val="0"/>
          <w:sz w:val="22"/>
          <w:szCs w:val="22"/>
        </w:rPr>
        <w:t>观察腹膜的标本或模型。</w:t>
      </w:r>
    </w:p>
    <w:p w:rsidR="0097322E" w:rsidRPr="009C457E" w:rsidRDefault="0097322E" w:rsidP="00363945">
      <w:pPr>
        <w:pStyle w:val="1a"/>
        <w:numPr>
          <w:ilvl w:val="0"/>
          <w:numId w:val="140"/>
        </w:numPr>
        <w:jc w:val="both"/>
        <w:rPr>
          <w:b w:val="0"/>
          <w:bCs/>
          <w:sz w:val="22"/>
          <w:szCs w:val="22"/>
        </w:rPr>
      </w:pPr>
      <w:r w:rsidRPr="009C457E">
        <w:rPr>
          <w:rFonts w:hint="eastAsia"/>
          <w:b w:val="0"/>
          <w:sz w:val="22"/>
          <w:szCs w:val="22"/>
        </w:rPr>
        <w:t>观察腹膜形成物标本或模型。</w:t>
      </w:r>
    </w:p>
    <w:p w:rsidR="0097322E" w:rsidRPr="009C457E" w:rsidRDefault="0097322E" w:rsidP="00363945">
      <w:pPr>
        <w:pStyle w:val="1a"/>
        <w:numPr>
          <w:ilvl w:val="0"/>
          <w:numId w:val="140"/>
        </w:numPr>
        <w:jc w:val="both"/>
        <w:rPr>
          <w:b w:val="0"/>
          <w:bCs/>
          <w:sz w:val="22"/>
          <w:szCs w:val="22"/>
        </w:rPr>
      </w:pPr>
      <w:r w:rsidRPr="009C457E">
        <w:rPr>
          <w:rFonts w:hint="eastAsia"/>
          <w:b w:val="0"/>
          <w:sz w:val="22"/>
          <w:szCs w:val="22"/>
        </w:rPr>
        <w:t>观察男、女骨盆矢状切面标本及模型。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41"/>
        </w:numPr>
        <w:jc w:val="both"/>
        <w:rPr>
          <w:b w:val="0"/>
          <w:sz w:val="22"/>
          <w:szCs w:val="22"/>
        </w:rPr>
      </w:pPr>
      <w:r w:rsidRPr="009C457E">
        <w:rPr>
          <w:rFonts w:hint="eastAsia"/>
          <w:b w:val="0"/>
          <w:sz w:val="22"/>
          <w:szCs w:val="22"/>
        </w:rPr>
        <w:t>掌握腹膜和腹膜腔的概念。</w:t>
      </w:r>
    </w:p>
    <w:p w:rsidR="0097322E" w:rsidRPr="009C457E" w:rsidRDefault="0097322E" w:rsidP="00363945">
      <w:pPr>
        <w:pStyle w:val="1a"/>
        <w:numPr>
          <w:ilvl w:val="0"/>
          <w:numId w:val="141"/>
        </w:numPr>
        <w:jc w:val="both"/>
        <w:rPr>
          <w:b w:val="0"/>
          <w:sz w:val="22"/>
          <w:szCs w:val="22"/>
        </w:rPr>
      </w:pPr>
      <w:r w:rsidRPr="009C457E">
        <w:rPr>
          <w:rFonts w:hint="eastAsia"/>
          <w:b w:val="0"/>
          <w:sz w:val="22"/>
          <w:szCs w:val="22"/>
        </w:rPr>
        <w:t>熟悉腹膜与脏器的关系及腹膜形成的结构。</w:t>
      </w:r>
    </w:p>
    <w:p w:rsidR="0097322E" w:rsidRPr="009C457E" w:rsidRDefault="0097322E" w:rsidP="00363945">
      <w:pPr>
        <w:pStyle w:val="1a"/>
        <w:numPr>
          <w:ilvl w:val="0"/>
          <w:numId w:val="141"/>
        </w:numPr>
        <w:jc w:val="both"/>
        <w:rPr>
          <w:b w:val="0"/>
          <w:sz w:val="22"/>
          <w:szCs w:val="22"/>
        </w:rPr>
      </w:pPr>
      <w:r w:rsidRPr="009C457E">
        <w:rPr>
          <w:rFonts w:hint="eastAsia"/>
          <w:b w:val="0"/>
          <w:sz w:val="22"/>
          <w:szCs w:val="22"/>
        </w:rPr>
        <w:t>掌握大网膜的位置和功能，掌握小网膜的位置、分部，熟悉网膜囊和网膜孔的位置。</w:t>
      </w:r>
    </w:p>
    <w:p w:rsidR="0097322E" w:rsidRPr="009C457E" w:rsidRDefault="0097322E" w:rsidP="00363945">
      <w:pPr>
        <w:pStyle w:val="1a"/>
        <w:numPr>
          <w:ilvl w:val="0"/>
          <w:numId w:val="141"/>
        </w:numPr>
        <w:jc w:val="both"/>
        <w:rPr>
          <w:b w:val="0"/>
          <w:sz w:val="22"/>
          <w:szCs w:val="22"/>
        </w:rPr>
      </w:pPr>
      <w:r w:rsidRPr="009C457E">
        <w:rPr>
          <w:rFonts w:hint="eastAsia"/>
          <w:b w:val="0"/>
          <w:sz w:val="22"/>
          <w:szCs w:val="22"/>
        </w:rPr>
        <w:t>熟悉腹膜形成的韧带和系膜的位置。</w:t>
      </w:r>
    </w:p>
    <w:p w:rsidR="0097322E" w:rsidRPr="009C457E" w:rsidRDefault="0097322E" w:rsidP="00363945">
      <w:pPr>
        <w:pStyle w:val="1a"/>
        <w:numPr>
          <w:ilvl w:val="0"/>
          <w:numId w:val="141"/>
        </w:numPr>
        <w:jc w:val="both"/>
        <w:rPr>
          <w:b w:val="0"/>
          <w:sz w:val="22"/>
          <w:szCs w:val="22"/>
        </w:rPr>
      </w:pPr>
      <w:r w:rsidRPr="009C457E">
        <w:rPr>
          <w:rFonts w:hint="eastAsia"/>
          <w:b w:val="0"/>
          <w:sz w:val="22"/>
          <w:szCs w:val="22"/>
        </w:rPr>
        <w:t>掌握膀胱直肠陷凹、膀胱子宫陷凹、直肠子宫陷凹的位置。</w:t>
      </w:r>
    </w:p>
    <w:p w:rsidR="0097322E" w:rsidRPr="009C457E" w:rsidRDefault="0097322E" w:rsidP="00363945">
      <w:pPr>
        <w:pStyle w:val="1a"/>
        <w:numPr>
          <w:ilvl w:val="1"/>
          <w:numId w:val="141"/>
        </w:numPr>
        <w:jc w:val="both"/>
        <w:rPr>
          <w:b w:val="0"/>
          <w:sz w:val="22"/>
          <w:szCs w:val="22"/>
        </w:rPr>
      </w:pPr>
      <w:r w:rsidRPr="009C457E">
        <w:rPr>
          <w:rFonts w:hint="eastAsia"/>
          <w:b w:val="0"/>
          <w:sz w:val="22"/>
          <w:szCs w:val="22"/>
        </w:rPr>
        <w:t>脉管系统</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10</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心血管系统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10</w:t>
      </w:r>
      <w:r w:rsidRPr="009C457E">
        <w:rPr>
          <w:b w:val="0"/>
          <w:bCs/>
          <w:sz w:val="22"/>
          <w:szCs w:val="22"/>
        </w:rPr>
        <w:t>学时）</w:t>
      </w:r>
    </w:p>
    <w:p w:rsidR="0097322E" w:rsidRPr="009C457E" w:rsidRDefault="0097322E" w:rsidP="00363945">
      <w:pPr>
        <w:pStyle w:val="1a"/>
        <w:numPr>
          <w:ilvl w:val="0"/>
          <w:numId w:val="142"/>
        </w:numPr>
        <w:jc w:val="both"/>
        <w:rPr>
          <w:b w:val="0"/>
          <w:sz w:val="22"/>
          <w:szCs w:val="22"/>
        </w:rPr>
      </w:pPr>
      <w:r w:rsidRPr="009C457E">
        <w:rPr>
          <w:rFonts w:hint="eastAsia"/>
          <w:b w:val="0"/>
          <w:sz w:val="22"/>
          <w:szCs w:val="22"/>
        </w:rPr>
        <w:t>脉管系统的组成及功能。</w:t>
      </w:r>
    </w:p>
    <w:p w:rsidR="0097322E" w:rsidRPr="009C457E" w:rsidRDefault="0097322E" w:rsidP="00363945">
      <w:pPr>
        <w:pStyle w:val="1a"/>
        <w:numPr>
          <w:ilvl w:val="0"/>
          <w:numId w:val="142"/>
        </w:numPr>
        <w:jc w:val="both"/>
        <w:rPr>
          <w:b w:val="0"/>
          <w:sz w:val="22"/>
          <w:szCs w:val="22"/>
        </w:rPr>
      </w:pPr>
      <w:r w:rsidRPr="009C457E">
        <w:rPr>
          <w:rFonts w:hint="eastAsia"/>
          <w:b w:val="0"/>
          <w:sz w:val="22"/>
          <w:szCs w:val="22"/>
        </w:rPr>
        <w:t>心血管系统的组成。</w:t>
      </w:r>
    </w:p>
    <w:p w:rsidR="0097322E" w:rsidRPr="009C457E" w:rsidRDefault="0097322E" w:rsidP="00363945">
      <w:pPr>
        <w:pStyle w:val="1a"/>
        <w:numPr>
          <w:ilvl w:val="0"/>
          <w:numId w:val="142"/>
        </w:numPr>
        <w:jc w:val="both"/>
        <w:rPr>
          <w:b w:val="0"/>
          <w:sz w:val="22"/>
          <w:szCs w:val="22"/>
        </w:rPr>
      </w:pPr>
      <w:r w:rsidRPr="009C457E">
        <w:rPr>
          <w:rFonts w:hint="eastAsia"/>
          <w:b w:val="0"/>
          <w:sz w:val="22"/>
          <w:szCs w:val="22"/>
        </w:rPr>
        <w:t>心。</w:t>
      </w:r>
    </w:p>
    <w:p w:rsidR="0097322E" w:rsidRPr="009C457E" w:rsidRDefault="0097322E" w:rsidP="00363945">
      <w:pPr>
        <w:pStyle w:val="1a"/>
        <w:numPr>
          <w:ilvl w:val="0"/>
          <w:numId w:val="142"/>
        </w:numPr>
        <w:jc w:val="both"/>
        <w:rPr>
          <w:b w:val="0"/>
          <w:sz w:val="22"/>
          <w:szCs w:val="22"/>
        </w:rPr>
      </w:pPr>
      <w:r w:rsidRPr="009C457E">
        <w:rPr>
          <w:rFonts w:hint="eastAsia"/>
          <w:b w:val="0"/>
          <w:sz w:val="22"/>
          <w:szCs w:val="22"/>
        </w:rPr>
        <w:t>动脉。</w:t>
      </w:r>
    </w:p>
    <w:p w:rsidR="0097322E" w:rsidRPr="009C457E" w:rsidRDefault="0097322E" w:rsidP="00363945">
      <w:pPr>
        <w:pStyle w:val="1a"/>
        <w:numPr>
          <w:ilvl w:val="0"/>
          <w:numId w:val="142"/>
        </w:numPr>
        <w:jc w:val="both"/>
        <w:rPr>
          <w:b w:val="0"/>
          <w:sz w:val="22"/>
          <w:szCs w:val="22"/>
        </w:rPr>
      </w:pPr>
      <w:r w:rsidRPr="009C457E">
        <w:rPr>
          <w:rFonts w:hint="eastAsia"/>
          <w:b w:val="0"/>
          <w:sz w:val="22"/>
          <w:szCs w:val="22"/>
        </w:rPr>
        <w:t>静脉。</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3.5</w:t>
      </w:r>
      <w:r w:rsidRPr="009C457E">
        <w:rPr>
          <w:b w:val="0"/>
          <w:bCs/>
          <w:sz w:val="22"/>
          <w:szCs w:val="22"/>
        </w:rPr>
        <w:t>学时）</w:t>
      </w:r>
    </w:p>
    <w:p w:rsidR="0097322E" w:rsidRPr="009C457E" w:rsidRDefault="0097322E" w:rsidP="00363945">
      <w:pPr>
        <w:pStyle w:val="1a"/>
        <w:numPr>
          <w:ilvl w:val="0"/>
          <w:numId w:val="143"/>
        </w:numPr>
        <w:jc w:val="both"/>
        <w:rPr>
          <w:b w:val="0"/>
          <w:bCs/>
          <w:sz w:val="22"/>
          <w:szCs w:val="22"/>
        </w:rPr>
      </w:pPr>
      <w:r w:rsidRPr="009C457E">
        <w:rPr>
          <w:rFonts w:hint="eastAsia"/>
          <w:b w:val="0"/>
          <w:sz w:val="22"/>
          <w:szCs w:val="22"/>
        </w:rPr>
        <w:t>观察心的标本和模型。</w:t>
      </w:r>
    </w:p>
    <w:p w:rsidR="0097322E" w:rsidRPr="009C457E" w:rsidRDefault="0097322E" w:rsidP="00363945">
      <w:pPr>
        <w:pStyle w:val="1a"/>
        <w:numPr>
          <w:ilvl w:val="0"/>
          <w:numId w:val="143"/>
        </w:numPr>
        <w:jc w:val="both"/>
        <w:rPr>
          <w:b w:val="0"/>
          <w:bCs/>
          <w:sz w:val="22"/>
          <w:szCs w:val="22"/>
        </w:rPr>
      </w:pPr>
      <w:r w:rsidRPr="009C457E">
        <w:rPr>
          <w:rFonts w:hint="eastAsia"/>
          <w:b w:val="0"/>
          <w:sz w:val="22"/>
          <w:szCs w:val="22"/>
        </w:rPr>
        <w:t>观察全身动脉的标本</w:t>
      </w:r>
      <w:r w:rsidRPr="009C457E">
        <w:rPr>
          <w:rFonts w:hint="eastAsia"/>
          <w:b w:val="0"/>
          <w:bCs/>
          <w:sz w:val="22"/>
          <w:szCs w:val="22"/>
        </w:rPr>
        <w:t>。</w:t>
      </w:r>
    </w:p>
    <w:p w:rsidR="0097322E" w:rsidRPr="009C457E" w:rsidRDefault="0097322E" w:rsidP="00363945">
      <w:pPr>
        <w:pStyle w:val="1a"/>
        <w:numPr>
          <w:ilvl w:val="0"/>
          <w:numId w:val="143"/>
        </w:numPr>
        <w:jc w:val="both"/>
        <w:rPr>
          <w:b w:val="0"/>
          <w:bCs/>
          <w:sz w:val="22"/>
          <w:szCs w:val="22"/>
        </w:rPr>
      </w:pPr>
      <w:r w:rsidRPr="009C457E">
        <w:rPr>
          <w:rFonts w:hint="eastAsia"/>
          <w:b w:val="0"/>
          <w:sz w:val="22"/>
          <w:szCs w:val="22"/>
        </w:rPr>
        <w:t>观察全身静脉的标本和模型。</w:t>
      </w:r>
    </w:p>
    <w:p w:rsidR="0097322E" w:rsidRPr="009C457E" w:rsidRDefault="0097322E" w:rsidP="00363945">
      <w:pPr>
        <w:pStyle w:val="1a"/>
        <w:numPr>
          <w:ilvl w:val="0"/>
          <w:numId w:val="143"/>
        </w:numPr>
        <w:jc w:val="both"/>
        <w:rPr>
          <w:b w:val="0"/>
          <w:bCs/>
          <w:sz w:val="22"/>
          <w:szCs w:val="22"/>
        </w:rPr>
      </w:pPr>
      <w:r w:rsidRPr="009C457E">
        <w:rPr>
          <w:rFonts w:hint="eastAsia"/>
          <w:b w:val="0"/>
          <w:sz w:val="22"/>
          <w:szCs w:val="22"/>
        </w:rPr>
        <w:t>观察肝门静脉标本和模型。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掌握脉管系的组成及其功能意义。</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掌握心血管系的组成，了解心的构造概况和血液循环的概念，掌握体循环和肺循环的概念。</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掌握心的位置、外形、各心腔的形态。</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掌握心传导系的组成、分部、各部的位置和功能。</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掌握左、右冠状动脉的起始、行程和重要分支的名称及其分布范围，熟悉心大、中、小静脉的行程和注入部位。掌握冠状静脉窦的位置及开口部位。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熟悉心包的构成，浆膜性心包的分部和心包腔的概念。</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熟悉心的体表投影。</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掌握肺动脉干和左、右肺动脉的行程及动脉韧带的位置。</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掌握主动脉的起止、行程和分部，掌握主动脉升部、主动脉弓的分支。</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掌握颈总动脉的起始、行程和位置，颈动脉小球、颈动脉窦的形态、位置和功能。</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掌握颈外动脉的行程和各分支的名称及分布。了解颈总动脉、面动脉、颞浅动脉的压迫止血点。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掌握锁骨下动脉的起始、行程和分布范围，熟悉椎动脉、甲状颈干、胸廓内动脉的行程和分支及其分布范围。</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掌握腋动脉的起止，熟悉腋动脉各分支的名称。</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掌握肱动脉的起止、位置和分布。熟悉肱深动脉的行程和分布。了解肱动脉的压迫</w:t>
      </w:r>
      <w:r w:rsidRPr="009C457E">
        <w:rPr>
          <w:rFonts w:hint="eastAsia"/>
          <w:b w:val="0"/>
          <w:sz w:val="22"/>
          <w:szCs w:val="22"/>
        </w:rPr>
        <w:lastRenderedPageBreak/>
        <w:t>止血点。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掌握尺动脉、桡动脉的行程及其分布。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熟悉掌浅弓和掌深弓的组成和分支分布。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熟悉肋间后动脉的行程和分布。了解支气管动脉、食管动脉的分布范围。</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掌握腹腔干、肠系膜上动脉，肠系膜下动脉的起始、行程及其分支的行程和分布。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熟悉肾上腺中动脉、肾动脉、睾丸动脉（或卵巢动脉）的行程和分布。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掌握髂总动脉的起止和行程，髂内动脉的行程及子宫动脉的行程、分支和分布；熟悉阴部内动脉的行程、主要分支和分布；了解膀胱下动脉、直肠下动脉和闭孔动脉、臀上动脉、臀下动脉的分布。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掌握髂外动脉的起止、行程和腹壁下动脉的行程和分布。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掌握股动脉的起止、行程和分布，熟悉股深动脉的分支和分布，了解股动脉的压迫止血点。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掌握胫前动脉、胫后动脉的起止、行程和分布，了解足底内侧动脉、足底外侧动脉的行程和分布范围以及足底动脉弓的组成和分布。</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了解静脉的构造，静脉的配布和静脉间的吻合特点。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熟悉肺静脉的行程。</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掌握上腔静脉、头臂静脉的组成、起止和收集范围；掌握静脉角的概念。</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熟悉颈内静脉的起始、行程、收集范围，熟悉面静脉、下颌后静脉的行程和注入部位，掌握面静脉与海绵窦的交通。</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掌握颈外静脉的起止、行程、收集范围及注入部位。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掌握头静脉、贵要静脉、肘正中静脉的行程和注入部位。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熟悉锁骨下静脉的位置、注入部位。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掌握奇静脉的起始、行程、收集范围和注入部位，了解半奇静脉、副半奇静脉的起始、行程、收集范围和注入部位。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熟悉椎静脉丛的位置、交通、收集范围和结构特点。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掌握下腔静脉的组成、起止、行程和收集范围。</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熟悉髂总静脉、髂内静脉、髂外静脉的收集范围，了解盆腔静脉的分布特点。</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掌握大隐静脉和小隐静脉的起始部位、行程、收集范围和注入部位。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掌握睾丸静脉的行程和注入部位，熟悉肾静脉的行程和注入部位。</w:t>
      </w:r>
    </w:p>
    <w:p w:rsidR="0097322E" w:rsidRPr="009C457E" w:rsidRDefault="0097322E" w:rsidP="00363945">
      <w:pPr>
        <w:pStyle w:val="1a"/>
        <w:numPr>
          <w:ilvl w:val="0"/>
          <w:numId w:val="144"/>
        </w:numPr>
        <w:jc w:val="both"/>
        <w:rPr>
          <w:b w:val="0"/>
          <w:sz w:val="22"/>
          <w:szCs w:val="22"/>
        </w:rPr>
      </w:pPr>
      <w:r w:rsidRPr="009C457E">
        <w:rPr>
          <w:rFonts w:hint="eastAsia"/>
          <w:b w:val="0"/>
          <w:sz w:val="22"/>
          <w:szCs w:val="22"/>
        </w:rPr>
        <w:t>掌握门静脉的组成和主要属支的名称及其收集范围，掌握门静脉的行程和毗邻，掌握门静脉的构造特点及其与上、下腔的交通部位和途径。</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11</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淋巴系统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2</w:t>
      </w:r>
      <w:r w:rsidRPr="009C457E">
        <w:rPr>
          <w:b w:val="0"/>
          <w:bCs/>
          <w:sz w:val="22"/>
          <w:szCs w:val="22"/>
        </w:rPr>
        <w:t>学时）</w:t>
      </w:r>
    </w:p>
    <w:p w:rsidR="0097322E" w:rsidRPr="009C457E" w:rsidRDefault="0097322E" w:rsidP="00363945">
      <w:pPr>
        <w:pStyle w:val="1a"/>
        <w:numPr>
          <w:ilvl w:val="0"/>
          <w:numId w:val="145"/>
        </w:numPr>
        <w:jc w:val="both"/>
        <w:rPr>
          <w:b w:val="0"/>
          <w:sz w:val="22"/>
          <w:szCs w:val="22"/>
        </w:rPr>
      </w:pPr>
      <w:r w:rsidRPr="009C457E">
        <w:rPr>
          <w:rFonts w:hint="eastAsia"/>
          <w:b w:val="0"/>
          <w:sz w:val="22"/>
          <w:szCs w:val="22"/>
        </w:rPr>
        <w:t>淋巴系统的组成。</w:t>
      </w:r>
    </w:p>
    <w:p w:rsidR="0097322E" w:rsidRPr="009C457E" w:rsidRDefault="0097322E" w:rsidP="00363945">
      <w:pPr>
        <w:pStyle w:val="1a"/>
        <w:numPr>
          <w:ilvl w:val="0"/>
          <w:numId w:val="145"/>
        </w:numPr>
        <w:jc w:val="both"/>
        <w:rPr>
          <w:b w:val="0"/>
          <w:sz w:val="22"/>
          <w:szCs w:val="22"/>
        </w:rPr>
      </w:pPr>
      <w:r w:rsidRPr="009C457E">
        <w:rPr>
          <w:rFonts w:hint="eastAsia"/>
          <w:b w:val="0"/>
          <w:sz w:val="22"/>
          <w:szCs w:val="22"/>
        </w:rPr>
        <w:t>人体各部的淋巴结和淋巴引流。</w:t>
      </w:r>
    </w:p>
    <w:p w:rsidR="0097322E" w:rsidRPr="009C457E" w:rsidRDefault="0097322E" w:rsidP="00363945">
      <w:pPr>
        <w:pStyle w:val="1a"/>
        <w:numPr>
          <w:ilvl w:val="0"/>
          <w:numId w:val="145"/>
        </w:numPr>
        <w:jc w:val="both"/>
        <w:rPr>
          <w:b w:val="0"/>
          <w:sz w:val="22"/>
          <w:szCs w:val="22"/>
        </w:rPr>
      </w:pPr>
      <w:r w:rsidRPr="009C457E">
        <w:rPr>
          <w:rFonts w:hint="eastAsia"/>
          <w:b w:val="0"/>
          <w:sz w:val="22"/>
          <w:szCs w:val="22"/>
        </w:rPr>
        <w:t>人体部分器官的主要淋巴引流。</w:t>
      </w:r>
    </w:p>
    <w:p w:rsidR="0097322E" w:rsidRPr="009C457E" w:rsidRDefault="0097322E" w:rsidP="00363945">
      <w:pPr>
        <w:pStyle w:val="1a"/>
        <w:numPr>
          <w:ilvl w:val="0"/>
          <w:numId w:val="145"/>
        </w:numPr>
        <w:jc w:val="both"/>
        <w:rPr>
          <w:b w:val="0"/>
          <w:sz w:val="22"/>
          <w:szCs w:val="22"/>
        </w:rPr>
      </w:pPr>
      <w:r w:rsidRPr="009C457E">
        <w:rPr>
          <w:rFonts w:hint="eastAsia"/>
          <w:b w:val="0"/>
          <w:sz w:val="22"/>
          <w:szCs w:val="22"/>
        </w:rPr>
        <w:t>脾。</w:t>
      </w:r>
    </w:p>
    <w:p w:rsidR="0097322E" w:rsidRPr="009C457E" w:rsidRDefault="0097322E" w:rsidP="00363945">
      <w:pPr>
        <w:pStyle w:val="1a"/>
        <w:numPr>
          <w:ilvl w:val="0"/>
          <w:numId w:val="145"/>
        </w:numPr>
        <w:jc w:val="both"/>
        <w:rPr>
          <w:b w:val="0"/>
          <w:sz w:val="22"/>
          <w:szCs w:val="22"/>
        </w:rPr>
      </w:pPr>
      <w:r w:rsidRPr="009C457E">
        <w:rPr>
          <w:rFonts w:hint="eastAsia"/>
          <w:b w:val="0"/>
          <w:sz w:val="22"/>
          <w:szCs w:val="22"/>
        </w:rPr>
        <w:t>胸腺。</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0.5</w:t>
      </w:r>
      <w:r w:rsidRPr="009C457E">
        <w:rPr>
          <w:b w:val="0"/>
          <w:bCs/>
          <w:sz w:val="22"/>
          <w:szCs w:val="22"/>
        </w:rPr>
        <w:t>学时）</w:t>
      </w:r>
    </w:p>
    <w:p w:rsidR="0097322E" w:rsidRPr="009C457E" w:rsidRDefault="0097322E" w:rsidP="00363945">
      <w:pPr>
        <w:pStyle w:val="1a"/>
        <w:numPr>
          <w:ilvl w:val="0"/>
          <w:numId w:val="146"/>
        </w:numPr>
        <w:jc w:val="both"/>
        <w:rPr>
          <w:b w:val="0"/>
          <w:bCs/>
          <w:sz w:val="22"/>
          <w:szCs w:val="22"/>
        </w:rPr>
      </w:pPr>
      <w:r w:rsidRPr="009C457E">
        <w:rPr>
          <w:rFonts w:hint="eastAsia"/>
          <w:b w:val="0"/>
          <w:sz w:val="22"/>
          <w:szCs w:val="22"/>
        </w:rPr>
        <w:t>观察全身各部淋巴结标本或模型</w:t>
      </w:r>
      <w:r w:rsidRPr="009C457E">
        <w:rPr>
          <w:rFonts w:hint="eastAsia"/>
          <w:b w:val="0"/>
          <w:bCs/>
          <w:sz w:val="22"/>
          <w:szCs w:val="22"/>
        </w:rPr>
        <w:t>。</w:t>
      </w:r>
    </w:p>
    <w:p w:rsidR="0097322E" w:rsidRPr="009C457E" w:rsidRDefault="0097322E" w:rsidP="00363945">
      <w:pPr>
        <w:pStyle w:val="1a"/>
        <w:numPr>
          <w:ilvl w:val="0"/>
          <w:numId w:val="146"/>
        </w:numPr>
        <w:jc w:val="both"/>
        <w:rPr>
          <w:b w:val="0"/>
          <w:bCs/>
          <w:sz w:val="22"/>
          <w:szCs w:val="22"/>
        </w:rPr>
      </w:pPr>
      <w:r w:rsidRPr="009C457E">
        <w:rPr>
          <w:rFonts w:hint="eastAsia"/>
          <w:b w:val="0"/>
          <w:sz w:val="22"/>
          <w:szCs w:val="22"/>
        </w:rPr>
        <w:t>观察胸导管标本。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掌握淋巴系的组成和功能。</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了解毛细淋巴管和淋巴管的配布特点。掌握淋巴干的数目及各干的名称。掌握胸导</w:t>
      </w:r>
      <w:r w:rsidRPr="009C457E">
        <w:rPr>
          <w:rFonts w:hint="eastAsia"/>
          <w:b w:val="0"/>
          <w:sz w:val="22"/>
          <w:szCs w:val="22"/>
        </w:rPr>
        <w:lastRenderedPageBreak/>
        <w:t>管的起始、行程、收集范围和注入部位。掌握右淋巴导管的形成，收集范围和注入部位。</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掌握淋巴结的形态及结构，掌握局部淋巴结的概念。</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了解人体头颈部、上肢、胸部、下肢、盆部、腹部的主要淋巴结。</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了解食管、肺、乳房、胃、肝、直肠和肛管、子宫的淋巴回流。</w:t>
      </w:r>
    </w:p>
    <w:p w:rsidR="0097322E" w:rsidRPr="009C457E" w:rsidRDefault="0097322E" w:rsidP="00363945">
      <w:pPr>
        <w:pStyle w:val="1a"/>
        <w:numPr>
          <w:ilvl w:val="0"/>
          <w:numId w:val="147"/>
        </w:numPr>
        <w:jc w:val="both"/>
        <w:rPr>
          <w:b w:val="0"/>
          <w:sz w:val="22"/>
          <w:szCs w:val="22"/>
        </w:rPr>
      </w:pPr>
      <w:r w:rsidRPr="009C457E">
        <w:rPr>
          <w:rFonts w:hint="eastAsia"/>
          <w:b w:val="0"/>
          <w:sz w:val="22"/>
          <w:szCs w:val="22"/>
        </w:rPr>
        <w:t>掌握脾的位置、形态和功能。</w:t>
      </w:r>
    </w:p>
    <w:p w:rsidR="0097322E" w:rsidRPr="009C457E" w:rsidRDefault="0097322E" w:rsidP="00363945">
      <w:pPr>
        <w:pStyle w:val="1a"/>
        <w:jc w:val="both"/>
        <w:rPr>
          <w:b w:val="0"/>
          <w:sz w:val="22"/>
          <w:szCs w:val="22"/>
        </w:rPr>
      </w:pPr>
      <w:r w:rsidRPr="009C457E">
        <w:rPr>
          <w:rFonts w:hint="eastAsia"/>
          <w:b w:val="0"/>
          <w:sz w:val="22"/>
          <w:szCs w:val="22"/>
        </w:rPr>
        <w:t>第四篇</w:t>
      </w:r>
      <w:r w:rsidRPr="009C457E">
        <w:rPr>
          <w:rFonts w:hint="eastAsia"/>
          <w:b w:val="0"/>
          <w:sz w:val="22"/>
          <w:szCs w:val="22"/>
        </w:rPr>
        <w:t xml:space="preserve"> </w:t>
      </w:r>
      <w:r w:rsidRPr="009C457E">
        <w:rPr>
          <w:rFonts w:hint="eastAsia"/>
          <w:b w:val="0"/>
          <w:sz w:val="22"/>
          <w:szCs w:val="22"/>
        </w:rPr>
        <w:t>感觉器</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12</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感觉器总论</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13</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视器</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2</w:t>
      </w:r>
      <w:r w:rsidRPr="009C457E">
        <w:rPr>
          <w:b w:val="0"/>
          <w:bCs/>
          <w:sz w:val="22"/>
          <w:szCs w:val="22"/>
        </w:rPr>
        <w:t>学时）</w:t>
      </w:r>
    </w:p>
    <w:p w:rsidR="0097322E" w:rsidRPr="009C457E" w:rsidRDefault="0097322E" w:rsidP="00363945">
      <w:pPr>
        <w:pStyle w:val="1a"/>
        <w:numPr>
          <w:ilvl w:val="0"/>
          <w:numId w:val="148"/>
        </w:numPr>
        <w:jc w:val="both"/>
        <w:rPr>
          <w:b w:val="0"/>
          <w:sz w:val="22"/>
          <w:szCs w:val="22"/>
        </w:rPr>
      </w:pPr>
      <w:r w:rsidRPr="009C457E">
        <w:rPr>
          <w:rFonts w:hint="eastAsia"/>
          <w:b w:val="0"/>
          <w:sz w:val="22"/>
          <w:szCs w:val="22"/>
        </w:rPr>
        <w:t>感觉器总论。</w:t>
      </w:r>
    </w:p>
    <w:p w:rsidR="0097322E" w:rsidRPr="009C457E" w:rsidRDefault="0097322E" w:rsidP="00363945">
      <w:pPr>
        <w:pStyle w:val="1a"/>
        <w:numPr>
          <w:ilvl w:val="0"/>
          <w:numId w:val="148"/>
        </w:numPr>
        <w:jc w:val="both"/>
        <w:rPr>
          <w:b w:val="0"/>
          <w:sz w:val="22"/>
          <w:szCs w:val="22"/>
        </w:rPr>
      </w:pPr>
      <w:r w:rsidRPr="009C457E">
        <w:rPr>
          <w:rFonts w:hint="eastAsia"/>
          <w:b w:val="0"/>
          <w:sz w:val="22"/>
          <w:szCs w:val="22"/>
        </w:rPr>
        <w:t>视器的组成。</w:t>
      </w:r>
    </w:p>
    <w:p w:rsidR="0097322E" w:rsidRPr="009C457E" w:rsidRDefault="0097322E" w:rsidP="00363945">
      <w:pPr>
        <w:pStyle w:val="1a"/>
        <w:numPr>
          <w:ilvl w:val="0"/>
          <w:numId w:val="148"/>
        </w:numPr>
        <w:jc w:val="both"/>
        <w:rPr>
          <w:b w:val="0"/>
          <w:sz w:val="22"/>
          <w:szCs w:val="22"/>
        </w:rPr>
      </w:pPr>
      <w:r w:rsidRPr="009C457E">
        <w:rPr>
          <w:rFonts w:hint="eastAsia"/>
          <w:b w:val="0"/>
          <w:sz w:val="22"/>
          <w:szCs w:val="22"/>
        </w:rPr>
        <w:t>眼球。</w:t>
      </w:r>
    </w:p>
    <w:p w:rsidR="0097322E" w:rsidRPr="009C457E" w:rsidRDefault="0097322E" w:rsidP="00363945">
      <w:pPr>
        <w:pStyle w:val="1a"/>
        <w:numPr>
          <w:ilvl w:val="0"/>
          <w:numId w:val="148"/>
        </w:numPr>
        <w:jc w:val="both"/>
        <w:rPr>
          <w:b w:val="0"/>
          <w:sz w:val="22"/>
          <w:szCs w:val="22"/>
        </w:rPr>
      </w:pPr>
      <w:r w:rsidRPr="009C457E">
        <w:rPr>
          <w:rFonts w:hint="eastAsia"/>
          <w:b w:val="0"/>
          <w:sz w:val="22"/>
          <w:szCs w:val="22"/>
        </w:rPr>
        <w:t>眼副器。</w:t>
      </w:r>
    </w:p>
    <w:p w:rsidR="0097322E" w:rsidRPr="009C457E" w:rsidRDefault="0097322E" w:rsidP="00363945">
      <w:pPr>
        <w:pStyle w:val="1a"/>
        <w:numPr>
          <w:ilvl w:val="0"/>
          <w:numId w:val="148"/>
        </w:numPr>
        <w:jc w:val="both"/>
        <w:rPr>
          <w:b w:val="0"/>
          <w:sz w:val="22"/>
          <w:szCs w:val="22"/>
        </w:rPr>
      </w:pPr>
      <w:r w:rsidRPr="009C457E">
        <w:rPr>
          <w:rFonts w:hint="eastAsia"/>
          <w:b w:val="0"/>
          <w:sz w:val="22"/>
          <w:szCs w:val="22"/>
        </w:rPr>
        <w:t>眼的血管和神经。</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2</w:t>
      </w:r>
      <w:r w:rsidRPr="009C457E">
        <w:rPr>
          <w:b w:val="0"/>
          <w:bCs/>
          <w:sz w:val="22"/>
          <w:szCs w:val="22"/>
        </w:rPr>
        <w:t>学时）</w:t>
      </w:r>
    </w:p>
    <w:p w:rsidR="0097322E" w:rsidRPr="009C457E" w:rsidRDefault="0097322E" w:rsidP="00363945">
      <w:pPr>
        <w:pStyle w:val="1a"/>
        <w:numPr>
          <w:ilvl w:val="0"/>
          <w:numId w:val="149"/>
        </w:numPr>
        <w:jc w:val="both"/>
        <w:rPr>
          <w:b w:val="0"/>
          <w:bCs/>
          <w:sz w:val="22"/>
          <w:szCs w:val="22"/>
        </w:rPr>
      </w:pPr>
      <w:r w:rsidRPr="009C457E">
        <w:rPr>
          <w:rFonts w:hint="eastAsia"/>
          <w:b w:val="0"/>
          <w:sz w:val="22"/>
          <w:szCs w:val="22"/>
        </w:rPr>
        <w:t>观察眼球标本或模型</w:t>
      </w:r>
      <w:r w:rsidRPr="009C457E">
        <w:rPr>
          <w:rFonts w:hint="eastAsia"/>
          <w:b w:val="0"/>
          <w:bCs/>
          <w:sz w:val="22"/>
          <w:szCs w:val="22"/>
        </w:rPr>
        <w:t>。</w:t>
      </w:r>
    </w:p>
    <w:p w:rsidR="0097322E" w:rsidRPr="009C457E" w:rsidRDefault="0097322E" w:rsidP="00363945">
      <w:pPr>
        <w:pStyle w:val="1a"/>
        <w:numPr>
          <w:ilvl w:val="0"/>
          <w:numId w:val="149"/>
        </w:numPr>
        <w:jc w:val="both"/>
        <w:rPr>
          <w:b w:val="0"/>
          <w:bCs/>
          <w:sz w:val="22"/>
          <w:szCs w:val="22"/>
        </w:rPr>
      </w:pPr>
      <w:r w:rsidRPr="009C457E">
        <w:rPr>
          <w:rFonts w:hint="eastAsia"/>
          <w:b w:val="0"/>
          <w:sz w:val="22"/>
          <w:szCs w:val="22"/>
        </w:rPr>
        <w:t>观察眼附器标本。</w:t>
      </w:r>
    </w:p>
    <w:p w:rsidR="0097322E" w:rsidRPr="009C457E" w:rsidRDefault="0097322E" w:rsidP="00363945">
      <w:pPr>
        <w:pStyle w:val="1a"/>
        <w:numPr>
          <w:ilvl w:val="0"/>
          <w:numId w:val="149"/>
        </w:numPr>
        <w:jc w:val="both"/>
        <w:rPr>
          <w:b w:val="0"/>
          <w:bCs/>
          <w:sz w:val="22"/>
          <w:szCs w:val="22"/>
        </w:rPr>
      </w:pPr>
      <w:r w:rsidRPr="009C457E">
        <w:rPr>
          <w:rFonts w:hint="eastAsia"/>
          <w:b w:val="0"/>
          <w:sz w:val="22"/>
          <w:szCs w:val="22"/>
        </w:rPr>
        <w:t>观察眼的血管和神经标本。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了解感觉器和感受器的概念。</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熟悉视器的组成，了解眼球的形态和位置。</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掌握眼球壁的层次，各层的分部及各部的形态构造特点。</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掌握眼球各内容物的名称、位置和功能，掌握折光装置的构成，熟悉晶状体的形态和结构特点，熟悉房水循环。</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了解眼副器的组成，了解眼睑的形态构造。掌握结膜的形态、分部。熟悉泪器的组成和鼻泪管的开口部位</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掌握各眼外肌的名称和作用。</w:t>
      </w:r>
    </w:p>
    <w:p w:rsidR="0097322E" w:rsidRPr="009C457E" w:rsidRDefault="0097322E" w:rsidP="00363945">
      <w:pPr>
        <w:pStyle w:val="1a"/>
        <w:numPr>
          <w:ilvl w:val="0"/>
          <w:numId w:val="150"/>
        </w:numPr>
        <w:jc w:val="both"/>
        <w:rPr>
          <w:b w:val="0"/>
          <w:sz w:val="22"/>
          <w:szCs w:val="22"/>
        </w:rPr>
      </w:pPr>
      <w:r w:rsidRPr="009C457E">
        <w:rPr>
          <w:rFonts w:hint="eastAsia"/>
          <w:b w:val="0"/>
          <w:sz w:val="22"/>
          <w:szCs w:val="22"/>
        </w:rPr>
        <w:t>了解眼的血管分布。</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14</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前庭蜗器</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15</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其他感觉器</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2</w:t>
      </w:r>
      <w:r w:rsidRPr="009C457E">
        <w:rPr>
          <w:b w:val="0"/>
          <w:bCs/>
          <w:sz w:val="22"/>
          <w:szCs w:val="22"/>
        </w:rPr>
        <w:t>学时）</w:t>
      </w:r>
    </w:p>
    <w:p w:rsidR="0097322E" w:rsidRPr="009C457E" w:rsidRDefault="0097322E" w:rsidP="00363945">
      <w:pPr>
        <w:pStyle w:val="1a"/>
        <w:numPr>
          <w:ilvl w:val="0"/>
          <w:numId w:val="151"/>
        </w:numPr>
        <w:jc w:val="both"/>
        <w:rPr>
          <w:b w:val="0"/>
          <w:sz w:val="22"/>
          <w:szCs w:val="22"/>
        </w:rPr>
      </w:pPr>
      <w:r w:rsidRPr="009C457E">
        <w:rPr>
          <w:rFonts w:hint="eastAsia"/>
          <w:b w:val="0"/>
          <w:sz w:val="22"/>
          <w:szCs w:val="22"/>
        </w:rPr>
        <w:t>前庭蜗器的组成和分部。</w:t>
      </w:r>
    </w:p>
    <w:p w:rsidR="0097322E" w:rsidRPr="009C457E" w:rsidRDefault="0097322E" w:rsidP="00363945">
      <w:pPr>
        <w:pStyle w:val="1a"/>
        <w:numPr>
          <w:ilvl w:val="0"/>
          <w:numId w:val="151"/>
        </w:numPr>
        <w:jc w:val="both"/>
        <w:rPr>
          <w:b w:val="0"/>
          <w:sz w:val="22"/>
          <w:szCs w:val="22"/>
        </w:rPr>
      </w:pPr>
      <w:r w:rsidRPr="009C457E">
        <w:rPr>
          <w:rFonts w:hint="eastAsia"/>
          <w:b w:val="0"/>
          <w:sz w:val="22"/>
          <w:szCs w:val="22"/>
        </w:rPr>
        <w:t>外耳。</w:t>
      </w:r>
    </w:p>
    <w:p w:rsidR="0097322E" w:rsidRPr="009C457E" w:rsidRDefault="0097322E" w:rsidP="00363945">
      <w:pPr>
        <w:pStyle w:val="1a"/>
        <w:numPr>
          <w:ilvl w:val="0"/>
          <w:numId w:val="151"/>
        </w:numPr>
        <w:jc w:val="both"/>
        <w:rPr>
          <w:b w:val="0"/>
          <w:sz w:val="22"/>
          <w:szCs w:val="22"/>
        </w:rPr>
      </w:pPr>
      <w:r w:rsidRPr="009C457E">
        <w:rPr>
          <w:rFonts w:hint="eastAsia"/>
          <w:b w:val="0"/>
          <w:sz w:val="22"/>
          <w:szCs w:val="22"/>
        </w:rPr>
        <w:t>中耳。</w:t>
      </w:r>
    </w:p>
    <w:p w:rsidR="0097322E" w:rsidRPr="009C457E" w:rsidRDefault="0097322E" w:rsidP="00363945">
      <w:pPr>
        <w:pStyle w:val="1a"/>
        <w:numPr>
          <w:ilvl w:val="0"/>
          <w:numId w:val="151"/>
        </w:numPr>
        <w:jc w:val="both"/>
        <w:rPr>
          <w:b w:val="0"/>
          <w:sz w:val="22"/>
          <w:szCs w:val="22"/>
        </w:rPr>
      </w:pPr>
      <w:r w:rsidRPr="009C457E">
        <w:rPr>
          <w:rFonts w:hint="eastAsia"/>
          <w:b w:val="0"/>
          <w:sz w:val="22"/>
          <w:szCs w:val="22"/>
        </w:rPr>
        <w:t>内耳。</w:t>
      </w:r>
    </w:p>
    <w:p w:rsidR="0097322E" w:rsidRPr="009C457E" w:rsidRDefault="0097322E" w:rsidP="00363945">
      <w:pPr>
        <w:pStyle w:val="1a"/>
        <w:numPr>
          <w:ilvl w:val="0"/>
          <w:numId w:val="151"/>
        </w:numPr>
        <w:jc w:val="both"/>
        <w:rPr>
          <w:b w:val="0"/>
          <w:sz w:val="22"/>
          <w:szCs w:val="22"/>
        </w:rPr>
      </w:pPr>
      <w:r w:rsidRPr="009C457E">
        <w:rPr>
          <w:rFonts w:hint="eastAsia"/>
          <w:b w:val="0"/>
          <w:sz w:val="22"/>
          <w:szCs w:val="22"/>
        </w:rPr>
        <w:t>其他感觉器（嗅器、味器、皮肤）。</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2</w:t>
      </w:r>
      <w:r w:rsidRPr="009C457E">
        <w:rPr>
          <w:b w:val="0"/>
          <w:bCs/>
          <w:sz w:val="22"/>
          <w:szCs w:val="22"/>
        </w:rPr>
        <w:t>学时）</w:t>
      </w:r>
    </w:p>
    <w:p w:rsidR="0097322E" w:rsidRPr="009C457E" w:rsidRDefault="0097322E" w:rsidP="00363945">
      <w:pPr>
        <w:pStyle w:val="1a"/>
        <w:numPr>
          <w:ilvl w:val="0"/>
          <w:numId w:val="152"/>
        </w:numPr>
        <w:jc w:val="both"/>
        <w:rPr>
          <w:b w:val="0"/>
          <w:sz w:val="22"/>
          <w:szCs w:val="22"/>
        </w:rPr>
      </w:pPr>
      <w:r w:rsidRPr="009C457E">
        <w:rPr>
          <w:rFonts w:hint="eastAsia"/>
          <w:b w:val="0"/>
          <w:sz w:val="22"/>
          <w:szCs w:val="22"/>
        </w:rPr>
        <w:t>观察前庭蜗器标本或模型。</w:t>
      </w:r>
    </w:p>
    <w:p w:rsidR="0097322E" w:rsidRPr="009C457E" w:rsidRDefault="0097322E" w:rsidP="00363945">
      <w:pPr>
        <w:pStyle w:val="1a"/>
        <w:numPr>
          <w:ilvl w:val="0"/>
          <w:numId w:val="152"/>
        </w:numPr>
        <w:jc w:val="both"/>
        <w:rPr>
          <w:b w:val="0"/>
          <w:sz w:val="22"/>
          <w:szCs w:val="22"/>
        </w:rPr>
      </w:pPr>
      <w:r w:rsidRPr="009C457E">
        <w:rPr>
          <w:rFonts w:hint="eastAsia"/>
          <w:b w:val="0"/>
          <w:sz w:val="22"/>
          <w:szCs w:val="22"/>
        </w:rPr>
        <w:t>观察外耳的解剖标本。</w:t>
      </w:r>
    </w:p>
    <w:p w:rsidR="0097322E" w:rsidRPr="009C457E" w:rsidRDefault="0097322E" w:rsidP="00363945">
      <w:pPr>
        <w:pStyle w:val="1a"/>
        <w:numPr>
          <w:ilvl w:val="0"/>
          <w:numId w:val="152"/>
        </w:numPr>
        <w:jc w:val="both"/>
        <w:rPr>
          <w:b w:val="0"/>
          <w:sz w:val="22"/>
          <w:szCs w:val="22"/>
        </w:rPr>
      </w:pPr>
      <w:r w:rsidRPr="009C457E">
        <w:rPr>
          <w:rFonts w:hint="eastAsia"/>
          <w:b w:val="0"/>
          <w:sz w:val="22"/>
          <w:szCs w:val="22"/>
        </w:rPr>
        <w:t>观察中耳的解剖标本。</w:t>
      </w:r>
    </w:p>
    <w:p w:rsidR="0097322E" w:rsidRPr="009C457E" w:rsidRDefault="0097322E" w:rsidP="00363945">
      <w:pPr>
        <w:pStyle w:val="1a"/>
        <w:numPr>
          <w:ilvl w:val="0"/>
          <w:numId w:val="152"/>
        </w:numPr>
        <w:jc w:val="both"/>
        <w:rPr>
          <w:b w:val="0"/>
          <w:sz w:val="22"/>
          <w:szCs w:val="22"/>
        </w:rPr>
      </w:pPr>
      <w:r w:rsidRPr="009C457E">
        <w:rPr>
          <w:rFonts w:hint="eastAsia"/>
          <w:b w:val="0"/>
          <w:sz w:val="22"/>
          <w:szCs w:val="22"/>
        </w:rPr>
        <w:t>观察内耳的模型。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掌握前庭蜗器的组成。</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lastRenderedPageBreak/>
        <w:t>了解外耳的组成和耳廓的形态、构造和功能。</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掌握鼓膜的位置、形态、分部及光锥的概念。</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了解中耳的组成，掌握鼓室的构成及各壁的形态和毗邻，熟悉听骨链的组成和功能。</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熟悉咽鼓管的形态和功能及小儿咽鼓管的特点。</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熟悉乳突窦、乳突小房的位置及其与鼓室的关系。</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了解内耳的位置和组成，熟悉骨迷路的分部及各部的形态，熟悉膜迷路的位置和组成，熟悉椭圆囊、球囊、膜半规管和蜗管的形态和功能。</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掌握听觉和位觉感受器的名称和位置。</w:t>
      </w:r>
    </w:p>
    <w:p w:rsidR="0097322E" w:rsidRPr="009C457E" w:rsidRDefault="0097322E" w:rsidP="00363945">
      <w:pPr>
        <w:pStyle w:val="1a"/>
        <w:numPr>
          <w:ilvl w:val="0"/>
          <w:numId w:val="153"/>
        </w:numPr>
        <w:jc w:val="both"/>
        <w:rPr>
          <w:b w:val="0"/>
          <w:sz w:val="22"/>
          <w:szCs w:val="22"/>
        </w:rPr>
      </w:pPr>
      <w:r w:rsidRPr="009C457E">
        <w:rPr>
          <w:rFonts w:hint="eastAsia"/>
          <w:b w:val="0"/>
          <w:sz w:val="22"/>
          <w:szCs w:val="22"/>
        </w:rPr>
        <w:t>了解声波的传导途径。</w:t>
      </w:r>
    </w:p>
    <w:p w:rsidR="0097322E" w:rsidRPr="009C457E" w:rsidRDefault="0097322E" w:rsidP="00363945">
      <w:pPr>
        <w:pStyle w:val="1a"/>
        <w:jc w:val="both"/>
        <w:rPr>
          <w:b w:val="0"/>
          <w:sz w:val="22"/>
          <w:szCs w:val="22"/>
        </w:rPr>
      </w:pPr>
      <w:r w:rsidRPr="009C457E">
        <w:rPr>
          <w:b w:val="0"/>
          <w:sz w:val="22"/>
          <w:szCs w:val="22"/>
        </w:rPr>
        <w:t xml:space="preserve"> </w:t>
      </w:r>
    </w:p>
    <w:p w:rsidR="0097322E" w:rsidRPr="009C457E" w:rsidRDefault="0097322E" w:rsidP="00363945">
      <w:pPr>
        <w:pStyle w:val="1a"/>
        <w:jc w:val="both"/>
        <w:rPr>
          <w:b w:val="0"/>
          <w:sz w:val="22"/>
          <w:szCs w:val="22"/>
        </w:rPr>
      </w:pPr>
      <w:r w:rsidRPr="009C457E">
        <w:rPr>
          <w:rFonts w:hint="eastAsia"/>
          <w:b w:val="0"/>
          <w:sz w:val="22"/>
          <w:szCs w:val="22"/>
        </w:rPr>
        <w:t>第五篇</w:t>
      </w:r>
      <w:r w:rsidRPr="009C457E">
        <w:rPr>
          <w:rFonts w:hint="eastAsia"/>
          <w:b w:val="0"/>
          <w:sz w:val="22"/>
          <w:szCs w:val="22"/>
        </w:rPr>
        <w:t xml:space="preserve"> </w:t>
      </w:r>
      <w:r w:rsidRPr="009C457E">
        <w:rPr>
          <w:rFonts w:hint="eastAsia"/>
          <w:b w:val="0"/>
          <w:sz w:val="22"/>
          <w:szCs w:val="22"/>
        </w:rPr>
        <w:t>神经系统与内分泌系统</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16</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神经系统总论</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17</w:t>
      </w:r>
      <w:r w:rsidRPr="009C457E">
        <w:rPr>
          <w:rFonts w:hint="eastAsia"/>
          <w:b w:val="0"/>
          <w:sz w:val="22"/>
          <w:szCs w:val="22"/>
        </w:rPr>
        <w:t>六章</w:t>
      </w:r>
      <w:r w:rsidRPr="009C457E">
        <w:rPr>
          <w:rFonts w:hint="eastAsia"/>
          <w:b w:val="0"/>
          <w:sz w:val="22"/>
          <w:szCs w:val="22"/>
        </w:rPr>
        <w:t xml:space="preserve">  </w:t>
      </w:r>
      <w:r w:rsidRPr="009C457E">
        <w:rPr>
          <w:rFonts w:hint="eastAsia"/>
          <w:b w:val="0"/>
          <w:sz w:val="22"/>
          <w:szCs w:val="22"/>
        </w:rPr>
        <w:t>中枢神经系统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17</w:t>
      </w:r>
      <w:r w:rsidRPr="009C457E">
        <w:rPr>
          <w:b w:val="0"/>
          <w:bCs/>
          <w:sz w:val="22"/>
          <w:szCs w:val="22"/>
        </w:rPr>
        <w:t>学时）</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神经系统的组成和分部。</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神经系统的基本结构。</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神经系统的活动方式。</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神经系统的常用术语。</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中枢神经系统的组成。</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脊髓。</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脑干。</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小脑。</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间脑。</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端脑。</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脑和脊髓的传导通路。</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脑和脊髓的被膜。</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脑和脊髓的血管。</w:t>
      </w:r>
    </w:p>
    <w:p w:rsidR="0097322E" w:rsidRPr="009C457E" w:rsidRDefault="0097322E" w:rsidP="00363945">
      <w:pPr>
        <w:pStyle w:val="1a"/>
        <w:numPr>
          <w:ilvl w:val="0"/>
          <w:numId w:val="154"/>
        </w:numPr>
        <w:jc w:val="both"/>
        <w:rPr>
          <w:b w:val="0"/>
          <w:sz w:val="22"/>
          <w:szCs w:val="22"/>
        </w:rPr>
      </w:pPr>
      <w:r w:rsidRPr="009C457E">
        <w:rPr>
          <w:rFonts w:hint="eastAsia"/>
          <w:b w:val="0"/>
          <w:sz w:val="22"/>
          <w:szCs w:val="22"/>
        </w:rPr>
        <w:t>脑脊液循环。</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12</w:t>
      </w:r>
      <w:r w:rsidRPr="009C457E">
        <w:rPr>
          <w:b w:val="0"/>
          <w:bCs/>
          <w:sz w:val="22"/>
          <w:szCs w:val="22"/>
        </w:rPr>
        <w:t>学时）</w:t>
      </w:r>
    </w:p>
    <w:p w:rsidR="0097322E" w:rsidRPr="009C457E" w:rsidRDefault="0097322E" w:rsidP="00363945">
      <w:pPr>
        <w:pStyle w:val="1a"/>
        <w:numPr>
          <w:ilvl w:val="0"/>
          <w:numId w:val="155"/>
        </w:numPr>
        <w:jc w:val="both"/>
        <w:rPr>
          <w:b w:val="0"/>
          <w:sz w:val="22"/>
          <w:szCs w:val="22"/>
        </w:rPr>
      </w:pPr>
      <w:r w:rsidRPr="009C457E">
        <w:rPr>
          <w:rFonts w:hint="eastAsia"/>
          <w:b w:val="0"/>
          <w:sz w:val="22"/>
          <w:szCs w:val="22"/>
        </w:rPr>
        <w:t>观察离体脊髓标本。</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观察脊髓水平切面标本或模型。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观察脑标本或模型。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观察脑干标本或模型。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观察脑神经核模型。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观察小脑标本或模型。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观察间脑标本或模型。</w:t>
      </w:r>
    </w:p>
    <w:p w:rsidR="0097322E" w:rsidRPr="009C457E" w:rsidRDefault="0097322E" w:rsidP="00363945">
      <w:pPr>
        <w:pStyle w:val="1a"/>
        <w:numPr>
          <w:ilvl w:val="0"/>
          <w:numId w:val="155"/>
        </w:numPr>
        <w:jc w:val="both"/>
        <w:rPr>
          <w:b w:val="0"/>
          <w:bCs/>
          <w:sz w:val="22"/>
          <w:szCs w:val="22"/>
        </w:rPr>
      </w:pPr>
      <w:r w:rsidRPr="009C457E">
        <w:rPr>
          <w:rFonts w:hint="eastAsia"/>
          <w:b w:val="0"/>
          <w:sz w:val="22"/>
          <w:szCs w:val="22"/>
        </w:rPr>
        <w:t>观察脑的外形、正中矢状切面标本。</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观察脑冠状切面标本</w:t>
      </w:r>
      <w:r w:rsidRPr="00FF7BA3">
        <w:rPr>
          <w:rFonts w:hint="eastAsia"/>
          <w:b w:val="0"/>
          <w:sz w:val="22"/>
          <w:szCs w:val="22"/>
        </w:rPr>
        <w:t>。</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观察脑水平切面标本。</w:t>
      </w:r>
    </w:p>
    <w:p w:rsidR="0097322E" w:rsidRPr="009C457E" w:rsidRDefault="0097322E" w:rsidP="00363945">
      <w:pPr>
        <w:pStyle w:val="1a"/>
        <w:numPr>
          <w:ilvl w:val="0"/>
          <w:numId w:val="155"/>
        </w:numPr>
        <w:jc w:val="both"/>
        <w:rPr>
          <w:b w:val="0"/>
          <w:sz w:val="22"/>
          <w:szCs w:val="22"/>
        </w:rPr>
      </w:pPr>
      <w:r w:rsidRPr="009C457E">
        <w:rPr>
          <w:rFonts w:hint="eastAsia"/>
          <w:b w:val="0"/>
          <w:sz w:val="22"/>
          <w:szCs w:val="22"/>
        </w:rPr>
        <w:t>观察基底核的标本或模型。</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观察脑和脊髓传导通路模型</w:t>
      </w:r>
      <w:r w:rsidRPr="00FF7BA3">
        <w:rPr>
          <w:rFonts w:hint="eastAsia"/>
          <w:b w:val="0"/>
          <w:sz w:val="22"/>
          <w:szCs w:val="22"/>
        </w:rPr>
        <w:t>。</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观察脑、脊髓的被膜标本或模型。</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观察脑血管标本或模型</w:t>
      </w:r>
      <w:r w:rsidRPr="00FF7BA3">
        <w:rPr>
          <w:rFonts w:hint="eastAsia"/>
          <w:b w:val="0"/>
          <w:sz w:val="22"/>
          <w:szCs w:val="22"/>
        </w:rPr>
        <w:t>。</w:t>
      </w:r>
    </w:p>
    <w:p w:rsidR="0097322E" w:rsidRPr="00FF7BA3" w:rsidRDefault="0097322E" w:rsidP="00363945">
      <w:pPr>
        <w:pStyle w:val="1a"/>
        <w:numPr>
          <w:ilvl w:val="0"/>
          <w:numId w:val="155"/>
        </w:numPr>
        <w:jc w:val="both"/>
        <w:rPr>
          <w:b w:val="0"/>
          <w:sz w:val="22"/>
          <w:szCs w:val="22"/>
        </w:rPr>
      </w:pPr>
      <w:r w:rsidRPr="009C457E">
        <w:rPr>
          <w:rFonts w:hint="eastAsia"/>
          <w:b w:val="0"/>
          <w:sz w:val="22"/>
          <w:szCs w:val="22"/>
        </w:rPr>
        <w:t>观察脑室标本或模型</w:t>
      </w:r>
      <w:r w:rsidRPr="00FF7BA3">
        <w:rPr>
          <w:rFonts w:hint="eastAsia"/>
          <w:b w:val="0"/>
          <w:sz w:val="22"/>
          <w:szCs w:val="22"/>
        </w:rPr>
        <w:t>。</w:t>
      </w:r>
    </w:p>
    <w:p w:rsidR="0097322E" w:rsidRPr="009C457E" w:rsidRDefault="0097322E" w:rsidP="00363945">
      <w:pPr>
        <w:pStyle w:val="1a"/>
        <w:jc w:val="both"/>
        <w:rPr>
          <w:bCs/>
          <w:sz w:val="22"/>
          <w:szCs w:val="22"/>
        </w:rPr>
      </w:pPr>
      <w:r w:rsidRPr="009C457E">
        <w:rPr>
          <w:bCs/>
          <w:sz w:val="22"/>
          <w:szCs w:val="22"/>
        </w:rPr>
        <w:lastRenderedPageBreak/>
        <w:t>目的要求</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熟悉神经系统的分部；熟悉反射和反射弧的概念；掌握神经系统的常用术语。了解神经系统在体内的功能及地位。</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掌握脊髓的位置、外形。了解脊髓节段与椎骨的对应关系。</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掌握脊髓灰、白质的位置及分部。熟悉脊髓白质各索中主要传导束的名称、位置和功能。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了解脊髓的功能。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掌握脑的位置、分部。</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掌握脑干的位置、外形及第</w:t>
      </w:r>
      <w:r w:rsidRPr="009C457E">
        <w:rPr>
          <w:b w:val="0"/>
          <w:sz w:val="22"/>
          <w:szCs w:val="22"/>
        </w:rPr>
        <w:t>3~12</w:t>
      </w:r>
      <w:r w:rsidRPr="009C457E">
        <w:rPr>
          <w:rFonts w:hint="eastAsia"/>
          <w:b w:val="0"/>
          <w:sz w:val="22"/>
          <w:szCs w:val="22"/>
        </w:rPr>
        <w:t>对脑神经的连脑位置。</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掌握脑干的内部结构特点。熟悉灰、白质的配布规律。掌握各脑神经核的分类、位置。</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了解脑干内白质的组成、走行的部位，掌握脊髓丘脑束、内侧丘系交叉、内侧丘系、三叉丘系、外侧丘系的组成及锥体束的走行和锥体、锥体交叉形成的部位。</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了解脑干内网状结构的位置。了解脑干损伤及其临床表现。</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掌握小脑的位置和外形。熟悉小脑核的名称及功能。了解小脑的纤维联系和功能。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掌握间脑的位置和分部，熟悉丘脑的位置、形态和主要团核的名称及腹后核的分部及功能，熟悉内、外膝状体的位置和功能。熟悉下丘脑的位置、主要核团的名称及功能。掌握第三脑室的位置和交通。</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掌握大脑半球各面的主要沟、回及分叶。了解边缘叶的组成和功能。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掌握大脑皮层主要机能区的位置。</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掌握基底核及新、旧纹状体的概念和各核的位置及纹状体的功能。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了解髓质纤维的组成概况。熟悉胼胝体纤维的组成概况。掌握内囊的位置、分部及其纤维束的排列关系。</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掌握侧脑室的位置、分部、各部所在位置和交通。</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掌握躯干、四肢本体觉、浅感觉和头面部浅感觉传导通路的组成、各级神经元胞体所在的部位及其纤维的行程、交叉部位和大脑皮质的投射。</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掌握视觉传导通路的组成，视交叉和视束的纤维来源、行程和向大脑皮质的投射，瞳孔对光反射通路。</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了解听觉、平衡觉、内脏感觉传导通路的组成。</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掌握锥体系的组成、行程、纤维交叉概况及交叉的部位和对脑神经运动核、脊髓前角运动神经元的支配概况。</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了解锥体外系的组成，纤维联系概况和功能。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了解神经系统的化学通路。</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了解脑、脊髓被膜的概况，掌握硬脊膜外腔的位置及其内容。</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掌握硬脑膜的结构特点，大脑镰、小脑幕的位置。熟悉各硬脑膜窦的位置、名称及交通关系。了解硬脑膜窦与颅外静脉的交通关系。</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了解蛛网膜的位置、分部、形态特点。掌握蛛网膜下腔的位置、内容、交通关系及小脑延髓池、终池和蛛网膜粒的位置和功能。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了解软膜的位置、构造特点和分部，熟悉脉络丛的功能。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掌握脑的血液供应来源。</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掌握颈内动脉的行程和分支，熟悉大脑前动脉、大脑中动脉和大脑后动脉的行程和分部范围，熟悉大脑中动脉的分支和分布。</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掌握椎动脉、基底动脉的行程和分支分布。</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掌握大脑动脉环的组成和功能。</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lastRenderedPageBreak/>
        <w:t>了解大脑静脉的回流概况。</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了解脊髓动脉的来源及分布概况和脊髓静脉的回流概况。</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掌握脑室系统的组成、脑脊液的产生与循环途径。</w:t>
      </w:r>
    </w:p>
    <w:p w:rsidR="0097322E" w:rsidRPr="009C457E" w:rsidRDefault="0097322E" w:rsidP="00363945">
      <w:pPr>
        <w:pStyle w:val="1a"/>
        <w:numPr>
          <w:ilvl w:val="0"/>
          <w:numId w:val="156"/>
        </w:numPr>
        <w:jc w:val="both"/>
        <w:rPr>
          <w:b w:val="0"/>
          <w:sz w:val="22"/>
          <w:szCs w:val="22"/>
        </w:rPr>
      </w:pPr>
      <w:r w:rsidRPr="009C457E">
        <w:rPr>
          <w:rFonts w:hint="eastAsia"/>
          <w:b w:val="0"/>
          <w:sz w:val="22"/>
          <w:szCs w:val="22"/>
        </w:rPr>
        <w:t>了解血脑屏障的概念与功能。</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18</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周围神经系统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9</w:t>
      </w:r>
      <w:r w:rsidRPr="009C457E">
        <w:rPr>
          <w:b w:val="0"/>
          <w:bCs/>
          <w:sz w:val="22"/>
          <w:szCs w:val="22"/>
        </w:rPr>
        <w:t>学时）</w:t>
      </w:r>
    </w:p>
    <w:p w:rsidR="0097322E" w:rsidRPr="009C457E" w:rsidRDefault="0097322E" w:rsidP="00363945">
      <w:pPr>
        <w:pStyle w:val="1a"/>
        <w:numPr>
          <w:ilvl w:val="0"/>
          <w:numId w:val="157"/>
        </w:numPr>
        <w:jc w:val="both"/>
        <w:rPr>
          <w:b w:val="0"/>
          <w:sz w:val="22"/>
          <w:szCs w:val="22"/>
        </w:rPr>
      </w:pPr>
      <w:r w:rsidRPr="009C457E">
        <w:rPr>
          <w:rFonts w:hint="eastAsia"/>
          <w:b w:val="0"/>
          <w:sz w:val="22"/>
          <w:szCs w:val="22"/>
        </w:rPr>
        <w:t>周围神经系统的组成和分部。</w:t>
      </w:r>
    </w:p>
    <w:p w:rsidR="0097322E" w:rsidRPr="009C457E" w:rsidRDefault="0097322E" w:rsidP="00363945">
      <w:pPr>
        <w:pStyle w:val="1a"/>
        <w:numPr>
          <w:ilvl w:val="0"/>
          <w:numId w:val="157"/>
        </w:numPr>
        <w:jc w:val="both"/>
        <w:rPr>
          <w:b w:val="0"/>
          <w:sz w:val="22"/>
          <w:szCs w:val="22"/>
        </w:rPr>
      </w:pPr>
      <w:r w:rsidRPr="009C457E">
        <w:rPr>
          <w:rFonts w:hint="eastAsia"/>
          <w:b w:val="0"/>
          <w:sz w:val="22"/>
          <w:szCs w:val="22"/>
        </w:rPr>
        <w:t>脊神经。</w:t>
      </w:r>
    </w:p>
    <w:p w:rsidR="0097322E" w:rsidRPr="009C457E" w:rsidRDefault="0097322E" w:rsidP="00363945">
      <w:pPr>
        <w:pStyle w:val="1a"/>
        <w:numPr>
          <w:ilvl w:val="0"/>
          <w:numId w:val="157"/>
        </w:numPr>
        <w:jc w:val="both"/>
        <w:rPr>
          <w:b w:val="0"/>
          <w:sz w:val="22"/>
          <w:szCs w:val="22"/>
        </w:rPr>
      </w:pPr>
      <w:r w:rsidRPr="009C457E">
        <w:rPr>
          <w:rFonts w:hint="eastAsia"/>
          <w:b w:val="0"/>
          <w:sz w:val="22"/>
          <w:szCs w:val="22"/>
        </w:rPr>
        <w:t>脑神经。</w:t>
      </w:r>
    </w:p>
    <w:p w:rsidR="0097322E" w:rsidRPr="009C457E" w:rsidRDefault="0097322E" w:rsidP="00363945">
      <w:pPr>
        <w:pStyle w:val="1a"/>
        <w:numPr>
          <w:ilvl w:val="0"/>
          <w:numId w:val="157"/>
        </w:numPr>
        <w:jc w:val="both"/>
        <w:rPr>
          <w:b w:val="0"/>
          <w:sz w:val="22"/>
          <w:szCs w:val="22"/>
        </w:rPr>
      </w:pPr>
      <w:r w:rsidRPr="009C457E">
        <w:rPr>
          <w:rFonts w:hint="eastAsia"/>
          <w:b w:val="0"/>
          <w:sz w:val="22"/>
          <w:szCs w:val="22"/>
        </w:rPr>
        <w:t>内脏神经。</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10</w:t>
      </w:r>
      <w:r w:rsidRPr="009C457E">
        <w:rPr>
          <w:b w:val="0"/>
          <w:bCs/>
          <w:sz w:val="22"/>
          <w:szCs w:val="22"/>
        </w:rPr>
        <w:t>学时）</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观察脊神经后支，脊神经前支的神经丛及其分支的标本或模型。</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观察胸神经标本或模型</w:t>
      </w:r>
      <w:r w:rsidRPr="009C457E">
        <w:rPr>
          <w:rFonts w:hint="eastAsia"/>
          <w:b w:val="0"/>
          <w:bCs/>
          <w:sz w:val="22"/>
          <w:szCs w:val="22"/>
        </w:rPr>
        <w:t>。</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w:t>
      </w:r>
      <w:r w:rsidRPr="009C457E">
        <w:rPr>
          <w:b w:val="0"/>
          <w:sz w:val="22"/>
          <w:szCs w:val="22"/>
        </w:rPr>
        <w:t>12</w:t>
      </w:r>
      <w:r w:rsidRPr="009C457E">
        <w:rPr>
          <w:rFonts w:hint="eastAsia"/>
          <w:b w:val="0"/>
          <w:sz w:val="22"/>
          <w:szCs w:val="22"/>
        </w:rPr>
        <w:t>对脑神经标本或模型。</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观察脑干与脑神经根标本或模型。</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观察动眼神经及睫状神经节标本或模型</w:t>
      </w:r>
      <w:r w:rsidRPr="009C457E">
        <w:rPr>
          <w:rFonts w:hint="eastAsia"/>
          <w:b w:val="0"/>
          <w:bCs/>
          <w:sz w:val="22"/>
          <w:szCs w:val="22"/>
        </w:rPr>
        <w:t>。</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观察舌咽神经标本</w:t>
      </w:r>
      <w:r w:rsidRPr="009C457E">
        <w:rPr>
          <w:rFonts w:hint="eastAsia"/>
          <w:b w:val="0"/>
          <w:bCs/>
          <w:sz w:val="22"/>
          <w:szCs w:val="22"/>
        </w:rPr>
        <w:t>。</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观察迷走神经标本</w:t>
      </w:r>
      <w:r w:rsidRPr="009C457E">
        <w:rPr>
          <w:rFonts w:hint="eastAsia"/>
          <w:b w:val="0"/>
          <w:bCs/>
          <w:sz w:val="22"/>
          <w:szCs w:val="22"/>
        </w:rPr>
        <w:t>。</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观察面神经及其分支标本或模型。</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观察交感神经、交感干及其分支标本或模型。</w:t>
      </w:r>
    </w:p>
    <w:p w:rsidR="0097322E" w:rsidRPr="009C457E" w:rsidRDefault="0097322E" w:rsidP="00363945">
      <w:pPr>
        <w:pStyle w:val="1a"/>
        <w:numPr>
          <w:ilvl w:val="0"/>
          <w:numId w:val="158"/>
        </w:numPr>
        <w:jc w:val="both"/>
        <w:rPr>
          <w:b w:val="0"/>
          <w:sz w:val="22"/>
          <w:szCs w:val="22"/>
        </w:rPr>
      </w:pPr>
      <w:r w:rsidRPr="009C457E">
        <w:rPr>
          <w:rFonts w:hint="eastAsia"/>
          <w:b w:val="0"/>
          <w:sz w:val="22"/>
          <w:szCs w:val="22"/>
        </w:rPr>
        <w:t>观察副交感神经组成及分布标本或模型。</w:t>
      </w:r>
    </w:p>
    <w:p w:rsidR="0097322E" w:rsidRPr="009C457E" w:rsidRDefault="0097322E" w:rsidP="00363945">
      <w:pPr>
        <w:pStyle w:val="1a"/>
        <w:numPr>
          <w:ilvl w:val="0"/>
          <w:numId w:val="158"/>
        </w:numPr>
        <w:jc w:val="both"/>
        <w:rPr>
          <w:b w:val="0"/>
          <w:bCs/>
          <w:sz w:val="22"/>
          <w:szCs w:val="22"/>
        </w:rPr>
      </w:pPr>
      <w:r w:rsidRPr="009C457E">
        <w:rPr>
          <w:rFonts w:hint="eastAsia"/>
          <w:b w:val="0"/>
          <w:sz w:val="22"/>
          <w:szCs w:val="22"/>
        </w:rPr>
        <w:t>观察内脏神经丛及其分支标本或模型。</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掌握脊神经的组成、分部、纤维成份和分支概况。</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了解颈丛的组成，熟悉颈丛位置和浅出的部位，掌握膈神经的行程和分布。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掌握臂丛的组成和位置，掌握肌皮神经、正中神经、尺神经、桡神经和腋神经的起始、行程和分布，了解臂丛的其他分支。</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掌握胸神经前支（肋间神经、肋下神经）在胸、腹壁的行程和分布规律。</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熟悉腰丛组成和位置，了解髂腹下与髂腹股沟神经的行程和分布，掌握股神经的行程和分布，熟悉闭孔神经的行程和分布。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骶丛的组成和位置，了解臀上神经、臀下神经的位置和分布，了解阴部神经的行程和分布及其分支阴茎背神经、肛神经的行程和分布，掌握坐骨神经出骨盆的部位、行程和分布，掌握胫神经、腓总神经及其分支的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w:t>
      </w:r>
      <w:r w:rsidRPr="009C457E">
        <w:rPr>
          <w:b w:val="0"/>
          <w:sz w:val="22"/>
          <w:szCs w:val="22"/>
        </w:rPr>
        <w:t>12</w:t>
      </w:r>
      <w:r w:rsidRPr="009C457E">
        <w:rPr>
          <w:rFonts w:hint="eastAsia"/>
          <w:b w:val="0"/>
          <w:sz w:val="22"/>
          <w:szCs w:val="22"/>
        </w:rPr>
        <w:t>对脑神经的名称、纤维成分和分类。</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了解嗅神经的起始、行程和功能。</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熟悉视神经的起始、连脑部位和功能。</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掌握动眼神经的纤维成分及其起始，熟悉各种纤维的分布及其功能。</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熟悉滑车神经的连脑部位、行程和分布。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掌握三叉神经的连脑部位、纤维成分及三叉神经节的位置，熟悉眼神经的分布、眶上神经的行程及分布，了解上颌神经的行程和分布范围，掌握下颌神经的纤维成份及其分布，下牙槽神经的行程和分布。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熟悉展神经的连脑部位、行程和分布。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掌握面神经的纤维成分，熟悉面神经特殊内脏感觉和特殊内脏运动及一般内脏运动纤维的分布。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lastRenderedPageBreak/>
        <w:t>熟悉前庭蜗神经的行程、分布和功能。</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熟悉舌咽神经的纤维成分、行程和分布。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熟悉迷走神经的纤维成分、行程和分布范围。掌握喉上神经、喉返神经行程和分布。熟悉颈心支及迷走神经前干和后干的分支和分布。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掌握副神经、舌下神经的起始、行程和分布。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熟悉内脏神经的概念和区分、内脏运动神经的分类，熟悉节前纤维和节后纤维的概念。</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掌握交感神经中枢的部位，熟悉交感神经周围部的组成。</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掌握交感神经椎旁神经节的位置、交感干的组成和分部，熟悉主要的椎前神经节的名称和位置及交通支的概念。</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熟悉交感神经节前纤维和节后纤维的去向，熟悉脊髓侧柱各部发出的节前纤维交换神经元后，其节后纤维的分布规律。</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掌握副交感神经的中枢部位，了解器官旁节和器官内节的概念。</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掌握颅部副交感神经节前纤维的行程和节后纤维的分布概况。</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掌握骶部副交感神经的行程和分布。</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了解交感神经和副交感神经的主要区别。</w:t>
      </w:r>
    </w:p>
    <w:p w:rsidR="0097322E" w:rsidRPr="009C457E" w:rsidRDefault="0097322E" w:rsidP="00363945">
      <w:pPr>
        <w:pStyle w:val="1a"/>
        <w:numPr>
          <w:ilvl w:val="0"/>
          <w:numId w:val="159"/>
        </w:numPr>
        <w:jc w:val="both"/>
        <w:rPr>
          <w:b w:val="0"/>
          <w:sz w:val="22"/>
          <w:szCs w:val="22"/>
        </w:rPr>
      </w:pPr>
      <w:r w:rsidRPr="009C457E">
        <w:rPr>
          <w:rFonts w:hint="eastAsia"/>
          <w:b w:val="0"/>
          <w:sz w:val="22"/>
          <w:szCs w:val="22"/>
        </w:rPr>
        <w:t>了解内脏感觉神经的概念、分布概况和传入途径及其生理特点。</w:t>
      </w:r>
    </w:p>
    <w:p w:rsidR="0097322E" w:rsidRPr="009C457E" w:rsidRDefault="0097322E" w:rsidP="00363945">
      <w:pPr>
        <w:pStyle w:val="1a"/>
        <w:jc w:val="both"/>
        <w:rPr>
          <w:b w:val="0"/>
          <w:sz w:val="22"/>
          <w:szCs w:val="22"/>
        </w:rPr>
      </w:pPr>
      <w:r w:rsidRPr="009C457E">
        <w:rPr>
          <w:rFonts w:hint="eastAsia"/>
          <w:b w:val="0"/>
          <w:sz w:val="22"/>
          <w:szCs w:val="22"/>
        </w:rPr>
        <w:t>第</w:t>
      </w:r>
      <w:r w:rsidRPr="009C457E">
        <w:rPr>
          <w:rFonts w:hint="eastAsia"/>
          <w:b w:val="0"/>
          <w:sz w:val="22"/>
          <w:szCs w:val="22"/>
        </w:rPr>
        <w:t>19</w:t>
      </w:r>
      <w:r w:rsidRPr="009C457E">
        <w:rPr>
          <w:rFonts w:hint="eastAsia"/>
          <w:b w:val="0"/>
          <w:sz w:val="22"/>
          <w:szCs w:val="22"/>
        </w:rPr>
        <w:t>章</w:t>
      </w:r>
      <w:r w:rsidRPr="009C457E">
        <w:rPr>
          <w:rFonts w:hint="eastAsia"/>
          <w:b w:val="0"/>
          <w:sz w:val="22"/>
          <w:szCs w:val="22"/>
        </w:rPr>
        <w:t xml:space="preserve"> </w:t>
      </w:r>
      <w:r w:rsidRPr="009C457E">
        <w:rPr>
          <w:rFonts w:hint="eastAsia"/>
          <w:b w:val="0"/>
          <w:sz w:val="22"/>
          <w:szCs w:val="22"/>
        </w:rPr>
        <w:t>内分泌系统</w:t>
      </w:r>
    </w:p>
    <w:p w:rsidR="0097322E" w:rsidRPr="009C457E" w:rsidRDefault="0097322E" w:rsidP="00363945">
      <w:pPr>
        <w:pStyle w:val="1a"/>
        <w:jc w:val="both"/>
        <w:rPr>
          <w:b w:val="0"/>
          <w:bCs/>
          <w:sz w:val="22"/>
          <w:szCs w:val="22"/>
        </w:rPr>
      </w:pPr>
      <w:r w:rsidRPr="009C457E">
        <w:rPr>
          <w:b w:val="0"/>
          <w:bCs/>
          <w:sz w:val="22"/>
          <w:szCs w:val="22"/>
        </w:rPr>
        <w:t>教学内容（</w:t>
      </w:r>
      <w:r w:rsidRPr="009C457E">
        <w:rPr>
          <w:rFonts w:hint="eastAsia"/>
          <w:b w:val="0"/>
          <w:bCs/>
          <w:sz w:val="22"/>
          <w:szCs w:val="22"/>
        </w:rPr>
        <w:t>0.5</w:t>
      </w:r>
      <w:r w:rsidRPr="009C457E">
        <w:rPr>
          <w:b w:val="0"/>
          <w:bCs/>
          <w:sz w:val="22"/>
          <w:szCs w:val="22"/>
        </w:rPr>
        <w:t>学时）</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内分泌系统的组成及功能。</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甲状腺。</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甲状旁腺。</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肾上腺。</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垂体。</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松果体。</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胰岛。</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胸腺。</w:t>
      </w:r>
    </w:p>
    <w:p w:rsidR="0097322E" w:rsidRPr="009C457E" w:rsidRDefault="0097322E" w:rsidP="00363945">
      <w:pPr>
        <w:pStyle w:val="1a"/>
        <w:numPr>
          <w:ilvl w:val="0"/>
          <w:numId w:val="160"/>
        </w:numPr>
        <w:jc w:val="both"/>
        <w:rPr>
          <w:b w:val="0"/>
          <w:sz w:val="22"/>
          <w:szCs w:val="22"/>
        </w:rPr>
      </w:pPr>
      <w:r w:rsidRPr="009C457E">
        <w:rPr>
          <w:rFonts w:hint="eastAsia"/>
          <w:b w:val="0"/>
          <w:sz w:val="22"/>
          <w:szCs w:val="22"/>
        </w:rPr>
        <w:t>生殖腺。</w:t>
      </w:r>
    </w:p>
    <w:p w:rsidR="0097322E" w:rsidRPr="009C457E" w:rsidRDefault="0097322E" w:rsidP="00363945">
      <w:pPr>
        <w:pStyle w:val="1a"/>
        <w:jc w:val="both"/>
        <w:rPr>
          <w:b w:val="0"/>
          <w:bCs/>
          <w:sz w:val="22"/>
          <w:szCs w:val="22"/>
        </w:rPr>
      </w:pPr>
      <w:r w:rsidRPr="009C457E">
        <w:rPr>
          <w:b w:val="0"/>
          <w:bCs/>
          <w:sz w:val="22"/>
          <w:szCs w:val="22"/>
        </w:rPr>
        <w:t>实习内容（</w:t>
      </w:r>
      <w:r w:rsidRPr="009C457E">
        <w:rPr>
          <w:rFonts w:hint="eastAsia"/>
          <w:b w:val="0"/>
          <w:bCs/>
          <w:sz w:val="22"/>
          <w:szCs w:val="22"/>
        </w:rPr>
        <w:t>0.5</w:t>
      </w:r>
      <w:r w:rsidRPr="009C457E">
        <w:rPr>
          <w:b w:val="0"/>
          <w:bCs/>
          <w:sz w:val="22"/>
          <w:szCs w:val="22"/>
        </w:rPr>
        <w:t>学时）</w:t>
      </w:r>
    </w:p>
    <w:p w:rsidR="0097322E" w:rsidRPr="009C457E" w:rsidRDefault="0097322E" w:rsidP="00363945">
      <w:pPr>
        <w:pStyle w:val="1a"/>
        <w:numPr>
          <w:ilvl w:val="0"/>
          <w:numId w:val="161"/>
        </w:numPr>
        <w:jc w:val="both"/>
        <w:rPr>
          <w:b w:val="0"/>
          <w:sz w:val="22"/>
          <w:szCs w:val="22"/>
        </w:rPr>
      </w:pPr>
      <w:r w:rsidRPr="009C457E">
        <w:rPr>
          <w:rFonts w:hint="eastAsia"/>
          <w:b w:val="0"/>
          <w:sz w:val="22"/>
          <w:szCs w:val="22"/>
        </w:rPr>
        <w:t>观察脑的正中矢状切面或模型。</w:t>
      </w:r>
    </w:p>
    <w:p w:rsidR="0097322E" w:rsidRPr="009C457E" w:rsidRDefault="0097322E" w:rsidP="00363945">
      <w:pPr>
        <w:pStyle w:val="1a"/>
        <w:numPr>
          <w:ilvl w:val="0"/>
          <w:numId w:val="161"/>
        </w:numPr>
        <w:jc w:val="both"/>
        <w:rPr>
          <w:b w:val="0"/>
          <w:bCs/>
          <w:sz w:val="22"/>
          <w:szCs w:val="22"/>
        </w:rPr>
      </w:pPr>
      <w:r w:rsidRPr="009C457E">
        <w:rPr>
          <w:rFonts w:hint="eastAsia"/>
          <w:b w:val="0"/>
          <w:sz w:val="22"/>
          <w:szCs w:val="22"/>
        </w:rPr>
        <w:t>观察垂体标本。</w:t>
      </w:r>
    </w:p>
    <w:p w:rsidR="0097322E" w:rsidRPr="009C457E" w:rsidRDefault="0097322E" w:rsidP="00363945">
      <w:pPr>
        <w:pStyle w:val="1a"/>
        <w:numPr>
          <w:ilvl w:val="0"/>
          <w:numId w:val="161"/>
        </w:numPr>
        <w:jc w:val="both"/>
        <w:rPr>
          <w:b w:val="0"/>
          <w:bCs/>
          <w:sz w:val="22"/>
          <w:szCs w:val="22"/>
        </w:rPr>
      </w:pPr>
      <w:r w:rsidRPr="009C457E">
        <w:rPr>
          <w:rFonts w:hint="eastAsia"/>
          <w:b w:val="0"/>
          <w:sz w:val="22"/>
          <w:szCs w:val="22"/>
        </w:rPr>
        <w:t>观察颈部的解剖标本或模型。</w:t>
      </w:r>
    </w:p>
    <w:p w:rsidR="0097322E" w:rsidRPr="009C457E" w:rsidRDefault="0097322E" w:rsidP="00363945">
      <w:pPr>
        <w:pStyle w:val="1a"/>
        <w:numPr>
          <w:ilvl w:val="0"/>
          <w:numId w:val="161"/>
        </w:numPr>
        <w:jc w:val="both"/>
        <w:rPr>
          <w:b w:val="0"/>
          <w:bCs/>
          <w:sz w:val="22"/>
          <w:szCs w:val="22"/>
        </w:rPr>
      </w:pPr>
      <w:r w:rsidRPr="009C457E">
        <w:rPr>
          <w:rFonts w:hint="eastAsia"/>
          <w:b w:val="0"/>
          <w:sz w:val="22"/>
          <w:szCs w:val="22"/>
        </w:rPr>
        <w:t>观察甲状腺及甲状旁腺、喉及气管标本或模型。</w:t>
      </w:r>
    </w:p>
    <w:p w:rsidR="0097322E" w:rsidRPr="009C457E" w:rsidRDefault="0097322E" w:rsidP="00363945">
      <w:pPr>
        <w:pStyle w:val="1a"/>
        <w:numPr>
          <w:ilvl w:val="0"/>
          <w:numId w:val="161"/>
        </w:numPr>
        <w:jc w:val="both"/>
        <w:rPr>
          <w:b w:val="0"/>
          <w:bCs/>
          <w:sz w:val="22"/>
          <w:szCs w:val="22"/>
        </w:rPr>
      </w:pPr>
      <w:r w:rsidRPr="009C457E">
        <w:rPr>
          <w:rFonts w:hint="eastAsia"/>
          <w:b w:val="0"/>
          <w:sz w:val="22"/>
          <w:szCs w:val="22"/>
        </w:rPr>
        <w:t>观察肾上腺标本或模型。</w:t>
      </w:r>
    </w:p>
    <w:p w:rsidR="0097322E" w:rsidRPr="009C457E" w:rsidRDefault="0097322E" w:rsidP="00363945">
      <w:pPr>
        <w:pStyle w:val="1a"/>
        <w:numPr>
          <w:ilvl w:val="0"/>
          <w:numId w:val="161"/>
        </w:numPr>
        <w:jc w:val="both"/>
        <w:rPr>
          <w:b w:val="0"/>
          <w:bCs/>
          <w:sz w:val="22"/>
          <w:szCs w:val="22"/>
        </w:rPr>
      </w:pPr>
      <w:r w:rsidRPr="009C457E">
        <w:rPr>
          <w:rFonts w:hint="eastAsia"/>
          <w:b w:val="0"/>
          <w:sz w:val="22"/>
          <w:szCs w:val="22"/>
        </w:rPr>
        <w:t>观察胸腺标本</w:t>
      </w:r>
    </w:p>
    <w:p w:rsidR="0097322E" w:rsidRPr="009C457E" w:rsidRDefault="0097322E" w:rsidP="00363945">
      <w:pPr>
        <w:pStyle w:val="1a"/>
        <w:jc w:val="both"/>
        <w:rPr>
          <w:b w:val="0"/>
          <w:bCs/>
          <w:sz w:val="22"/>
          <w:szCs w:val="22"/>
        </w:rPr>
      </w:pPr>
      <w:r w:rsidRPr="009C457E">
        <w:rPr>
          <w:b w:val="0"/>
          <w:bCs/>
          <w:sz w:val="22"/>
          <w:szCs w:val="22"/>
        </w:rPr>
        <w:t>目的要求</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了解内分泌系的组成、激素的概念，内分泌腺的一般结构和激素作用的特异性，以及靶细胞和靶器官的概念。</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掌握甲状腺的形态、位置和分布，熟悉甲状腺分泌的激素及各种激素的作用。</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熟悉甲状旁腺的形态、位置。了解甲状旁腺分泌的激素及其功能。</w:t>
      </w:r>
    </w:p>
    <w:p w:rsidR="0097322E" w:rsidRPr="009C457E" w:rsidRDefault="0097322E" w:rsidP="00363945">
      <w:pPr>
        <w:pStyle w:val="1a"/>
        <w:numPr>
          <w:ilvl w:val="0"/>
          <w:numId w:val="162"/>
        </w:numPr>
        <w:jc w:val="both"/>
        <w:rPr>
          <w:b w:val="0"/>
          <w:bCs/>
          <w:sz w:val="22"/>
          <w:szCs w:val="22"/>
        </w:rPr>
      </w:pPr>
      <w:r w:rsidRPr="009C457E">
        <w:rPr>
          <w:rFonts w:hint="eastAsia"/>
          <w:b w:val="0"/>
          <w:sz w:val="22"/>
          <w:szCs w:val="22"/>
        </w:rPr>
        <w:t>掌握肾上腺的位置和形态，熟悉肾上腺分泌的激素及其功能。</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了解垂体与下丘脑的关系，掌握垂体的位置、形态和分布，熟悉腺垂体分泌激素的种类，了解各种激素的功能，了解神经垂体贮存激素的来源及其功能。</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熟悉松果体的位置、形态和功能。</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lastRenderedPageBreak/>
        <w:t>熟悉胰岛分泌的激素及功能。</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熟悉胸腺的形态、位置和功能。</w:t>
      </w:r>
    </w:p>
    <w:p w:rsidR="0097322E" w:rsidRPr="009C457E" w:rsidRDefault="0097322E" w:rsidP="00363945">
      <w:pPr>
        <w:pStyle w:val="1a"/>
        <w:numPr>
          <w:ilvl w:val="0"/>
          <w:numId w:val="162"/>
        </w:numPr>
        <w:jc w:val="both"/>
        <w:rPr>
          <w:b w:val="0"/>
          <w:sz w:val="22"/>
          <w:szCs w:val="22"/>
        </w:rPr>
      </w:pPr>
      <w:r w:rsidRPr="009C457E">
        <w:rPr>
          <w:rFonts w:hint="eastAsia"/>
          <w:b w:val="0"/>
          <w:sz w:val="22"/>
          <w:szCs w:val="22"/>
        </w:rPr>
        <w:t>掌握生殖腺的组成、分泌的激素和功能。</w:t>
      </w:r>
    </w:p>
    <w:p w:rsidR="0097322E" w:rsidRPr="009C457E" w:rsidRDefault="0097322E" w:rsidP="00363945">
      <w:pPr>
        <w:pStyle w:val="1a"/>
        <w:jc w:val="both"/>
        <w:rPr>
          <w:b w:val="0"/>
          <w:bCs/>
          <w:sz w:val="22"/>
          <w:szCs w:val="22"/>
        </w:rPr>
      </w:pPr>
      <w:r w:rsidRPr="009C457E">
        <w:rPr>
          <w:rFonts w:hint="eastAsia"/>
          <w:b w:val="0"/>
          <w:bCs/>
          <w:sz w:val="22"/>
          <w:szCs w:val="22"/>
        </w:rPr>
        <w:t>课程学时分配</w:t>
      </w:r>
    </w:p>
    <w:tbl>
      <w:tblPr>
        <w:tblW w:w="8621" w:type="dxa"/>
        <w:tblInd w:w="425" w:type="dxa"/>
        <w:tblLayout w:type="fixed"/>
        <w:tblLook w:val="04A0"/>
      </w:tblPr>
      <w:tblGrid>
        <w:gridCol w:w="534"/>
        <w:gridCol w:w="3118"/>
        <w:gridCol w:w="1418"/>
        <w:gridCol w:w="1276"/>
        <w:gridCol w:w="1134"/>
        <w:gridCol w:w="1141"/>
      </w:tblGrid>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序号</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篇章内容</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总学时</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理论学时</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实验学时</w:t>
            </w:r>
          </w:p>
        </w:tc>
        <w:tc>
          <w:tcPr>
            <w:tcW w:w="1141"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备</w:t>
            </w:r>
            <w:r w:rsidRPr="009C457E">
              <w:rPr>
                <w:rFonts w:hint="eastAsia"/>
                <w:b w:val="0"/>
                <w:sz w:val="22"/>
                <w:szCs w:val="22"/>
              </w:rPr>
              <w:t xml:space="preserve">  </w:t>
            </w:r>
            <w:r w:rsidRPr="009C457E">
              <w:rPr>
                <w:rFonts w:hint="eastAsia"/>
                <w:b w:val="0"/>
                <w:sz w:val="22"/>
                <w:szCs w:val="22"/>
              </w:rPr>
              <w:t>注</w:t>
            </w: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bCs/>
                <w:sz w:val="22"/>
                <w:szCs w:val="22"/>
              </w:rPr>
            </w:pPr>
            <w:r w:rsidRPr="009C457E">
              <w:rPr>
                <w:rFonts w:hint="eastAsia"/>
                <w:b w:val="0"/>
                <w:sz w:val="22"/>
                <w:szCs w:val="22"/>
              </w:rPr>
              <w:t>绪论、运动系统</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18</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17</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2</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bCs/>
                <w:sz w:val="22"/>
                <w:szCs w:val="22"/>
              </w:rPr>
            </w:pPr>
            <w:r w:rsidRPr="009C457E">
              <w:rPr>
                <w:rFonts w:hint="eastAsia"/>
                <w:b w:val="0"/>
                <w:sz w:val="22"/>
                <w:szCs w:val="22"/>
              </w:rPr>
              <w:t>内脏学、内分泌系统</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15</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9</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6</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3</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bCs/>
                <w:sz w:val="22"/>
                <w:szCs w:val="22"/>
              </w:rPr>
            </w:pPr>
            <w:r w:rsidRPr="009C457E">
              <w:rPr>
                <w:rFonts w:hint="eastAsia"/>
                <w:b w:val="0"/>
                <w:sz w:val="22"/>
                <w:szCs w:val="22"/>
              </w:rPr>
              <w:t>脉管系统</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13.5</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9</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4.5</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4</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bCs/>
                <w:sz w:val="22"/>
                <w:szCs w:val="22"/>
              </w:rPr>
            </w:pPr>
            <w:r w:rsidRPr="009C457E">
              <w:rPr>
                <w:rFonts w:hint="eastAsia"/>
                <w:b w:val="0"/>
                <w:sz w:val="22"/>
                <w:szCs w:val="22"/>
              </w:rPr>
              <w:t>感觉器</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4.5</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3</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1.5</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5</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神经系统总论、周围神经系统</w:t>
            </w:r>
          </w:p>
        </w:tc>
        <w:tc>
          <w:tcPr>
            <w:tcW w:w="14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9</w:t>
            </w:r>
          </w:p>
        </w:tc>
        <w:tc>
          <w:tcPr>
            <w:tcW w:w="1276"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6</w:t>
            </w:r>
          </w:p>
        </w:tc>
        <w:tc>
          <w:tcPr>
            <w:tcW w:w="1134"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3</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r w:rsidR="0097322E" w:rsidRPr="009C457E" w:rsidTr="0097322E">
        <w:tc>
          <w:tcPr>
            <w:tcW w:w="534" w:type="dxa"/>
            <w:tcBorders>
              <w:top w:val="single" w:sz="4" w:space="0" w:color="auto"/>
              <w:left w:val="single" w:sz="4" w:space="0" w:color="auto"/>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6</w:t>
            </w:r>
          </w:p>
        </w:tc>
        <w:tc>
          <w:tcPr>
            <w:tcW w:w="3118" w:type="dxa"/>
            <w:tcBorders>
              <w:top w:val="single" w:sz="4" w:space="0" w:color="auto"/>
              <w:left w:val="nil"/>
              <w:bottom w:val="single" w:sz="4" w:space="0" w:color="auto"/>
              <w:right w:val="single" w:sz="4" w:space="0" w:color="auto"/>
            </w:tcBorders>
            <w:vAlign w:val="center"/>
            <w:hideMark/>
          </w:tcPr>
          <w:p w:rsidR="0097322E" w:rsidRPr="009C457E" w:rsidRDefault="0097322E" w:rsidP="00363945">
            <w:pPr>
              <w:pStyle w:val="1a"/>
              <w:jc w:val="both"/>
              <w:rPr>
                <w:b w:val="0"/>
                <w:sz w:val="22"/>
                <w:szCs w:val="22"/>
              </w:rPr>
            </w:pPr>
            <w:r w:rsidRPr="009C457E">
              <w:rPr>
                <w:rFonts w:hint="eastAsia"/>
                <w:b w:val="0"/>
                <w:sz w:val="22"/>
                <w:szCs w:val="22"/>
              </w:rPr>
              <w:t>中枢神经系统</w:t>
            </w:r>
          </w:p>
        </w:tc>
        <w:tc>
          <w:tcPr>
            <w:tcW w:w="1418"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sz w:val="22"/>
                <w:szCs w:val="22"/>
              </w:rPr>
            </w:pPr>
            <w:r w:rsidRPr="009C457E">
              <w:rPr>
                <w:rFonts w:hint="eastAsia"/>
                <w:b w:val="0"/>
                <w:sz w:val="22"/>
                <w:szCs w:val="22"/>
              </w:rPr>
              <w:t>12</w:t>
            </w:r>
          </w:p>
        </w:tc>
        <w:tc>
          <w:tcPr>
            <w:tcW w:w="1276"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sz w:val="22"/>
                <w:szCs w:val="22"/>
              </w:rPr>
            </w:pPr>
            <w:r w:rsidRPr="009C457E">
              <w:rPr>
                <w:rFonts w:hint="eastAsia"/>
                <w:b w:val="0"/>
                <w:sz w:val="22"/>
                <w:szCs w:val="22"/>
              </w:rPr>
              <w:t>9</w:t>
            </w:r>
          </w:p>
        </w:tc>
        <w:tc>
          <w:tcPr>
            <w:tcW w:w="1134"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sz w:val="22"/>
                <w:szCs w:val="22"/>
              </w:rPr>
            </w:pPr>
            <w:r w:rsidRPr="009C457E">
              <w:rPr>
                <w:rFonts w:hint="eastAsia"/>
                <w:b w:val="0"/>
                <w:sz w:val="22"/>
                <w:szCs w:val="22"/>
              </w:rPr>
              <w:t>3</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sz w:val="22"/>
                <w:szCs w:val="22"/>
              </w:rPr>
            </w:pPr>
          </w:p>
        </w:tc>
      </w:tr>
      <w:tr w:rsidR="0097322E" w:rsidRPr="009C457E" w:rsidTr="0097322E">
        <w:tc>
          <w:tcPr>
            <w:tcW w:w="3652" w:type="dxa"/>
            <w:gridSpan w:val="2"/>
            <w:tcBorders>
              <w:top w:val="single" w:sz="4" w:space="0" w:color="auto"/>
              <w:left w:val="single" w:sz="4" w:space="0" w:color="auto"/>
              <w:bottom w:val="single" w:sz="4" w:space="0" w:color="auto"/>
              <w:right w:val="single" w:sz="4" w:space="0" w:color="auto"/>
            </w:tcBorders>
            <w:hideMark/>
          </w:tcPr>
          <w:p w:rsidR="0097322E" w:rsidRPr="009C457E" w:rsidRDefault="0097322E" w:rsidP="00363945">
            <w:pPr>
              <w:pStyle w:val="1a"/>
              <w:jc w:val="both"/>
              <w:rPr>
                <w:b w:val="0"/>
                <w:bCs/>
                <w:sz w:val="22"/>
                <w:szCs w:val="22"/>
              </w:rPr>
            </w:pPr>
            <w:r w:rsidRPr="009C457E">
              <w:rPr>
                <w:rFonts w:hint="eastAsia"/>
                <w:b w:val="0"/>
                <w:bCs/>
                <w:sz w:val="22"/>
                <w:szCs w:val="22"/>
              </w:rPr>
              <w:t>合</w:t>
            </w:r>
            <w:r w:rsidRPr="009C457E">
              <w:rPr>
                <w:rFonts w:hint="eastAsia"/>
                <w:b w:val="0"/>
                <w:bCs/>
                <w:sz w:val="22"/>
                <w:szCs w:val="22"/>
              </w:rPr>
              <w:t xml:space="preserve">             </w:t>
            </w:r>
            <w:r w:rsidRPr="009C457E">
              <w:rPr>
                <w:rFonts w:hint="eastAsia"/>
                <w:b w:val="0"/>
                <w:bCs/>
                <w:sz w:val="22"/>
                <w:szCs w:val="22"/>
              </w:rPr>
              <w:t>计</w:t>
            </w:r>
          </w:p>
        </w:tc>
        <w:tc>
          <w:tcPr>
            <w:tcW w:w="1418"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bCs/>
                <w:sz w:val="22"/>
                <w:szCs w:val="22"/>
              </w:rPr>
            </w:pPr>
            <w:r w:rsidRPr="009C457E">
              <w:rPr>
                <w:rFonts w:hint="eastAsia"/>
                <w:b w:val="0"/>
                <w:bCs/>
                <w:sz w:val="22"/>
                <w:szCs w:val="22"/>
              </w:rPr>
              <w:t>72</w:t>
            </w:r>
          </w:p>
        </w:tc>
        <w:tc>
          <w:tcPr>
            <w:tcW w:w="1276"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bCs/>
                <w:sz w:val="22"/>
                <w:szCs w:val="22"/>
              </w:rPr>
            </w:pPr>
            <w:r w:rsidRPr="009C457E">
              <w:rPr>
                <w:rFonts w:hint="eastAsia"/>
                <w:b w:val="0"/>
                <w:bCs/>
                <w:sz w:val="22"/>
                <w:szCs w:val="22"/>
              </w:rPr>
              <w:t>37</w:t>
            </w:r>
          </w:p>
        </w:tc>
        <w:tc>
          <w:tcPr>
            <w:tcW w:w="1134" w:type="dxa"/>
            <w:tcBorders>
              <w:top w:val="single" w:sz="4" w:space="0" w:color="auto"/>
              <w:left w:val="nil"/>
              <w:bottom w:val="single" w:sz="4" w:space="0" w:color="auto"/>
              <w:right w:val="single" w:sz="4" w:space="0" w:color="auto"/>
            </w:tcBorders>
            <w:hideMark/>
          </w:tcPr>
          <w:p w:rsidR="0097322E" w:rsidRPr="009C457E" w:rsidRDefault="0097322E" w:rsidP="00363945">
            <w:pPr>
              <w:pStyle w:val="1a"/>
              <w:jc w:val="both"/>
              <w:rPr>
                <w:b w:val="0"/>
                <w:bCs/>
                <w:sz w:val="22"/>
                <w:szCs w:val="22"/>
              </w:rPr>
            </w:pPr>
            <w:r w:rsidRPr="009C457E">
              <w:rPr>
                <w:rFonts w:hint="eastAsia"/>
                <w:b w:val="0"/>
                <w:bCs/>
                <w:sz w:val="22"/>
                <w:szCs w:val="22"/>
              </w:rPr>
              <w:t>35</w:t>
            </w:r>
          </w:p>
        </w:tc>
        <w:tc>
          <w:tcPr>
            <w:tcW w:w="1141" w:type="dxa"/>
            <w:tcBorders>
              <w:top w:val="single" w:sz="4" w:space="0" w:color="auto"/>
              <w:left w:val="nil"/>
              <w:bottom w:val="single" w:sz="4" w:space="0" w:color="auto"/>
              <w:right w:val="single" w:sz="4" w:space="0" w:color="auto"/>
            </w:tcBorders>
          </w:tcPr>
          <w:p w:rsidR="0097322E" w:rsidRPr="009C457E" w:rsidRDefault="0097322E" w:rsidP="00363945">
            <w:pPr>
              <w:pStyle w:val="1a"/>
              <w:jc w:val="both"/>
              <w:rPr>
                <w:b w:val="0"/>
                <w:bCs/>
                <w:sz w:val="22"/>
                <w:szCs w:val="22"/>
              </w:rPr>
            </w:pPr>
          </w:p>
        </w:tc>
      </w:tr>
    </w:tbl>
    <w:p w:rsidR="0097322E" w:rsidRPr="0097322E" w:rsidRDefault="0097322E" w:rsidP="00363945">
      <w:pPr>
        <w:pStyle w:val="1a"/>
      </w:pPr>
      <w:r w:rsidRPr="0097322E">
        <w:t xml:space="preserve"> </w:t>
      </w:r>
    </w:p>
    <w:p w:rsidR="0097322E" w:rsidRPr="009C457E" w:rsidRDefault="0097322E" w:rsidP="00363945">
      <w:pPr>
        <w:pStyle w:val="1a"/>
        <w:jc w:val="both"/>
        <w:rPr>
          <w:bCs/>
          <w:sz w:val="24"/>
          <w:szCs w:val="24"/>
        </w:rPr>
      </w:pPr>
      <w:r w:rsidRPr="009C457E">
        <w:rPr>
          <w:rFonts w:hint="eastAsia"/>
          <w:bCs/>
          <w:sz w:val="24"/>
          <w:szCs w:val="24"/>
        </w:rPr>
        <w:t>五</w:t>
      </w:r>
      <w:r w:rsidR="00FF7BA3">
        <w:rPr>
          <w:rFonts w:hint="eastAsia"/>
          <w:bCs/>
          <w:sz w:val="24"/>
          <w:szCs w:val="24"/>
        </w:rPr>
        <w:t>、</w:t>
      </w:r>
      <w:r w:rsidRPr="009C457E">
        <w:rPr>
          <w:rFonts w:hint="eastAsia"/>
          <w:bCs/>
          <w:sz w:val="24"/>
          <w:szCs w:val="24"/>
        </w:rPr>
        <w:t>教学设备和设施</w:t>
      </w:r>
    </w:p>
    <w:p w:rsidR="0097322E" w:rsidRPr="009C457E" w:rsidRDefault="009C457E" w:rsidP="00363945">
      <w:pPr>
        <w:pStyle w:val="1a"/>
        <w:ind w:left="240" w:hangingChars="100" w:hanging="240"/>
        <w:jc w:val="left"/>
        <w:rPr>
          <w:b w:val="0"/>
          <w:sz w:val="22"/>
          <w:szCs w:val="22"/>
        </w:rPr>
      </w:pPr>
      <w:r>
        <w:rPr>
          <w:rFonts w:hint="eastAsia"/>
          <w:b w:val="0"/>
          <w:sz w:val="24"/>
          <w:szCs w:val="24"/>
        </w:rPr>
        <w:t xml:space="preserve">  </w:t>
      </w:r>
      <w:r w:rsidR="0097322E" w:rsidRPr="009C457E">
        <w:rPr>
          <w:rFonts w:hint="eastAsia"/>
          <w:b w:val="0"/>
          <w:sz w:val="22"/>
          <w:szCs w:val="22"/>
        </w:rPr>
        <w:t>多媒体教室、数码互动解剖实验室、离子通风净化系统、</w:t>
      </w:r>
      <w:r w:rsidR="0097322E" w:rsidRPr="009C457E">
        <w:rPr>
          <w:b w:val="0"/>
          <w:sz w:val="22"/>
          <w:szCs w:val="22"/>
        </w:rPr>
        <w:t>blackboard</w:t>
      </w:r>
      <w:r w:rsidR="0097322E" w:rsidRPr="009C457E">
        <w:rPr>
          <w:b w:val="0"/>
          <w:sz w:val="22"/>
          <w:szCs w:val="22"/>
        </w:rPr>
        <w:t>网络平台</w:t>
      </w:r>
      <w:r w:rsidR="0097322E" w:rsidRPr="009C457E">
        <w:rPr>
          <w:rFonts w:hint="eastAsia"/>
          <w:b w:val="0"/>
          <w:sz w:val="22"/>
          <w:szCs w:val="22"/>
        </w:rPr>
        <w:t>等；多媒体教学课件、正常器官标本、模型教具、人体解剖学标本陈列馆等。</w:t>
      </w:r>
    </w:p>
    <w:p w:rsidR="0097322E" w:rsidRPr="009C457E" w:rsidRDefault="0097322E" w:rsidP="00363945">
      <w:pPr>
        <w:pStyle w:val="1a"/>
        <w:ind w:firstLineChars="100" w:firstLine="220"/>
        <w:jc w:val="left"/>
        <w:rPr>
          <w:b w:val="0"/>
          <w:sz w:val="22"/>
          <w:szCs w:val="22"/>
        </w:rPr>
      </w:pPr>
      <w:r w:rsidRPr="009C457E">
        <w:rPr>
          <w:b w:val="0"/>
          <w:sz w:val="22"/>
          <w:szCs w:val="22"/>
        </w:rPr>
        <w:t>校园网</w:t>
      </w:r>
      <w:r w:rsidRPr="009C457E">
        <w:rPr>
          <w:rFonts w:hint="eastAsia"/>
          <w:b w:val="0"/>
          <w:sz w:val="22"/>
          <w:szCs w:val="22"/>
        </w:rPr>
        <w:t>、爱课程网</w:t>
      </w:r>
      <w:r w:rsidRPr="009C457E">
        <w:rPr>
          <w:b w:val="0"/>
          <w:sz w:val="22"/>
          <w:szCs w:val="22"/>
        </w:rPr>
        <w:t>上</w:t>
      </w:r>
      <w:r w:rsidRPr="009C457E">
        <w:rPr>
          <w:rFonts w:hint="eastAsia"/>
          <w:b w:val="0"/>
          <w:sz w:val="22"/>
          <w:szCs w:val="22"/>
        </w:rPr>
        <w:t>国家精品课程和国家精品资源共享课</w:t>
      </w:r>
      <w:r w:rsidRPr="009C457E">
        <w:rPr>
          <w:b w:val="0"/>
          <w:sz w:val="22"/>
          <w:szCs w:val="22"/>
        </w:rPr>
        <w:t>数字化教学平台</w:t>
      </w:r>
      <w:r w:rsidRPr="009C457E">
        <w:rPr>
          <w:rFonts w:hint="eastAsia"/>
          <w:b w:val="0"/>
          <w:sz w:val="22"/>
          <w:szCs w:val="22"/>
        </w:rPr>
        <w:t>等。</w:t>
      </w:r>
    </w:p>
    <w:p w:rsidR="0097322E" w:rsidRPr="009C457E" w:rsidRDefault="0097322E" w:rsidP="00363945">
      <w:pPr>
        <w:pStyle w:val="1a"/>
        <w:jc w:val="both"/>
        <w:rPr>
          <w:bCs/>
          <w:sz w:val="24"/>
          <w:szCs w:val="24"/>
        </w:rPr>
      </w:pPr>
      <w:r w:rsidRPr="009C457E">
        <w:rPr>
          <w:rFonts w:hint="eastAsia"/>
          <w:bCs/>
          <w:sz w:val="24"/>
          <w:szCs w:val="24"/>
        </w:rPr>
        <w:t>六</w:t>
      </w:r>
      <w:r w:rsidR="00FF7BA3">
        <w:rPr>
          <w:rFonts w:hint="eastAsia"/>
          <w:bCs/>
          <w:sz w:val="24"/>
          <w:szCs w:val="24"/>
        </w:rPr>
        <w:t>、</w:t>
      </w:r>
      <w:r w:rsidRPr="009C457E">
        <w:rPr>
          <w:rFonts w:hint="eastAsia"/>
          <w:bCs/>
          <w:sz w:val="24"/>
          <w:szCs w:val="24"/>
        </w:rPr>
        <w:t>课程考核与评估</w:t>
      </w:r>
    </w:p>
    <w:p w:rsidR="0097322E" w:rsidRPr="009C457E" w:rsidRDefault="0097322E" w:rsidP="00363945">
      <w:pPr>
        <w:pStyle w:val="1a"/>
        <w:jc w:val="both"/>
        <w:rPr>
          <w:b w:val="0"/>
          <w:sz w:val="22"/>
          <w:szCs w:val="22"/>
        </w:rPr>
      </w:pPr>
      <w:r w:rsidRPr="009C457E">
        <w:rPr>
          <w:rFonts w:hint="eastAsia"/>
          <w:b w:val="0"/>
          <w:sz w:val="22"/>
          <w:szCs w:val="22"/>
        </w:rPr>
        <w:t>本课程成绩采用综合考评模式。主要有平时成绩和期末考试成绩两大部分组成。</w:t>
      </w:r>
    </w:p>
    <w:p w:rsidR="0097322E" w:rsidRPr="009C457E" w:rsidRDefault="0097322E" w:rsidP="00363945">
      <w:pPr>
        <w:pStyle w:val="1a"/>
        <w:jc w:val="both"/>
        <w:rPr>
          <w:b w:val="0"/>
          <w:sz w:val="22"/>
          <w:szCs w:val="22"/>
        </w:rPr>
      </w:pPr>
      <w:r w:rsidRPr="009C457E">
        <w:rPr>
          <w:rFonts w:hint="eastAsia"/>
          <w:b w:val="0"/>
          <w:sz w:val="22"/>
          <w:szCs w:val="22"/>
        </w:rPr>
        <w:t>期末考试采用闭卷考核方法，时间为</w:t>
      </w:r>
      <w:r w:rsidRPr="009C457E">
        <w:rPr>
          <w:b w:val="0"/>
          <w:sz w:val="22"/>
          <w:szCs w:val="22"/>
        </w:rPr>
        <w:t xml:space="preserve">2 </w:t>
      </w:r>
      <w:r w:rsidRPr="009C457E">
        <w:rPr>
          <w:rFonts w:hint="eastAsia"/>
          <w:b w:val="0"/>
          <w:sz w:val="22"/>
          <w:szCs w:val="22"/>
        </w:rPr>
        <w:t>小时</w:t>
      </w:r>
      <w:r w:rsidRPr="009C457E">
        <w:rPr>
          <w:rFonts w:hint="eastAsia"/>
          <w:b w:val="0"/>
          <w:sz w:val="22"/>
          <w:szCs w:val="22"/>
        </w:rPr>
        <w:t xml:space="preserve">, </w:t>
      </w:r>
      <w:r w:rsidRPr="009C457E">
        <w:rPr>
          <w:rFonts w:hint="eastAsia"/>
          <w:b w:val="0"/>
          <w:sz w:val="22"/>
          <w:szCs w:val="22"/>
        </w:rPr>
        <w:t>题型主要包括名词解释、填空题（含填图题）、选择题（单项或多项）、简答题（含病例分析题、综合题）。期末考试成绩占总成绩的</w:t>
      </w:r>
      <w:r w:rsidRPr="009C457E">
        <w:rPr>
          <w:rFonts w:hint="eastAsia"/>
          <w:b w:val="0"/>
          <w:sz w:val="22"/>
          <w:szCs w:val="22"/>
        </w:rPr>
        <w:t>6</w:t>
      </w:r>
      <w:r w:rsidRPr="009C457E">
        <w:rPr>
          <w:b w:val="0"/>
          <w:sz w:val="22"/>
          <w:szCs w:val="22"/>
        </w:rPr>
        <w:t>0%</w:t>
      </w:r>
      <w:r w:rsidRPr="009C457E">
        <w:rPr>
          <w:rFonts w:hint="eastAsia"/>
          <w:b w:val="0"/>
          <w:sz w:val="22"/>
          <w:szCs w:val="22"/>
        </w:rPr>
        <w:t>。平时成绩占总成绩的</w:t>
      </w:r>
      <w:r w:rsidRPr="009C457E">
        <w:rPr>
          <w:rFonts w:hint="eastAsia"/>
          <w:b w:val="0"/>
          <w:sz w:val="22"/>
          <w:szCs w:val="22"/>
        </w:rPr>
        <w:t>40</w:t>
      </w:r>
      <w:r w:rsidRPr="009C457E">
        <w:rPr>
          <w:b w:val="0"/>
          <w:sz w:val="22"/>
          <w:szCs w:val="22"/>
        </w:rPr>
        <w:t>%</w:t>
      </w:r>
      <w:r w:rsidRPr="009C457E">
        <w:rPr>
          <w:rFonts w:hint="eastAsia"/>
          <w:b w:val="0"/>
          <w:sz w:val="22"/>
          <w:szCs w:val="22"/>
        </w:rPr>
        <w:t>，其中</w:t>
      </w:r>
      <w:r w:rsidRPr="009C457E">
        <w:rPr>
          <w:b w:val="0"/>
          <w:sz w:val="22"/>
          <w:szCs w:val="22"/>
        </w:rPr>
        <w:t>平时</w:t>
      </w:r>
      <w:r w:rsidRPr="009C457E">
        <w:rPr>
          <w:rFonts w:hint="eastAsia"/>
          <w:b w:val="0"/>
          <w:sz w:val="22"/>
          <w:szCs w:val="22"/>
        </w:rPr>
        <w:t>阶段测试为</w:t>
      </w:r>
      <w:r w:rsidRPr="009C457E">
        <w:rPr>
          <w:rFonts w:hint="eastAsia"/>
          <w:b w:val="0"/>
          <w:sz w:val="22"/>
          <w:szCs w:val="22"/>
        </w:rPr>
        <w:t>20</w:t>
      </w:r>
      <w:r w:rsidRPr="009C457E">
        <w:rPr>
          <w:b w:val="0"/>
          <w:sz w:val="22"/>
          <w:szCs w:val="22"/>
        </w:rPr>
        <w:t>%</w:t>
      </w:r>
      <w:r w:rsidRPr="009C457E">
        <w:rPr>
          <w:b w:val="0"/>
          <w:sz w:val="22"/>
          <w:szCs w:val="22"/>
        </w:rPr>
        <w:t>，实验考试</w:t>
      </w:r>
      <w:r w:rsidRPr="009C457E">
        <w:rPr>
          <w:rFonts w:hint="eastAsia"/>
          <w:b w:val="0"/>
          <w:sz w:val="22"/>
          <w:szCs w:val="22"/>
        </w:rPr>
        <w:t>为</w:t>
      </w:r>
      <w:r w:rsidRPr="009C457E">
        <w:rPr>
          <w:rFonts w:hint="eastAsia"/>
          <w:b w:val="0"/>
          <w:sz w:val="22"/>
          <w:szCs w:val="22"/>
        </w:rPr>
        <w:t>20</w:t>
      </w:r>
      <w:r w:rsidRPr="009C457E">
        <w:rPr>
          <w:b w:val="0"/>
          <w:sz w:val="22"/>
          <w:szCs w:val="22"/>
        </w:rPr>
        <w:t>%</w:t>
      </w:r>
      <w:r w:rsidRPr="009C457E">
        <w:rPr>
          <w:rFonts w:hint="eastAsia"/>
          <w:b w:val="0"/>
          <w:sz w:val="22"/>
          <w:szCs w:val="22"/>
        </w:rPr>
        <w:t>。</w:t>
      </w:r>
    </w:p>
    <w:p w:rsidR="0097322E" w:rsidRPr="009C457E" w:rsidRDefault="0097322E" w:rsidP="00363945">
      <w:pPr>
        <w:pStyle w:val="1a"/>
        <w:jc w:val="both"/>
        <w:rPr>
          <w:b w:val="0"/>
          <w:sz w:val="22"/>
          <w:szCs w:val="22"/>
        </w:rPr>
      </w:pPr>
      <w:r w:rsidRPr="009C457E">
        <w:rPr>
          <w:rFonts w:hint="eastAsia"/>
          <w:b w:val="0"/>
          <w:sz w:val="22"/>
          <w:szCs w:val="22"/>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97322E" w:rsidRPr="009C457E" w:rsidRDefault="0097322E" w:rsidP="00363945">
      <w:pPr>
        <w:pStyle w:val="1a"/>
        <w:jc w:val="both"/>
        <w:rPr>
          <w:bCs/>
          <w:sz w:val="24"/>
          <w:szCs w:val="24"/>
        </w:rPr>
      </w:pPr>
      <w:r w:rsidRPr="009C457E">
        <w:rPr>
          <w:rFonts w:hint="eastAsia"/>
          <w:bCs/>
          <w:sz w:val="24"/>
          <w:szCs w:val="24"/>
        </w:rPr>
        <w:t>七</w:t>
      </w:r>
      <w:r w:rsidR="00FF7BA3">
        <w:rPr>
          <w:rFonts w:hint="eastAsia"/>
          <w:bCs/>
          <w:sz w:val="24"/>
          <w:szCs w:val="24"/>
        </w:rPr>
        <w:t>、</w:t>
      </w:r>
      <w:r w:rsidRPr="009C457E">
        <w:rPr>
          <w:rFonts w:hint="eastAsia"/>
          <w:bCs/>
          <w:sz w:val="24"/>
          <w:szCs w:val="24"/>
        </w:rPr>
        <w:t>附录</w:t>
      </w:r>
    </w:p>
    <w:p w:rsidR="0097322E" w:rsidRPr="009C457E" w:rsidRDefault="0097322E" w:rsidP="00363945">
      <w:pPr>
        <w:pStyle w:val="1a"/>
        <w:jc w:val="both"/>
        <w:rPr>
          <w:b w:val="0"/>
          <w:sz w:val="22"/>
          <w:szCs w:val="22"/>
        </w:rPr>
      </w:pPr>
      <w:r w:rsidRPr="009C457E">
        <w:rPr>
          <w:b w:val="0"/>
          <w:sz w:val="22"/>
          <w:szCs w:val="22"/>
        </w:rPr>
        <w:t>理论课教材：</w:t>
      </w:r>
      <w:r w:rsidRPr="009C457E">
        <w:rPr>
          <w:rFonts w:hint="eastAsia"/>
          <w:b w:val="0"/>
          <w:sz w:val="22"/>
          <w:szCs w:val="22"/>
        </w:rPr>
        <w:t>顾晓松主编，《系统解剖学》（第</w:t>
      </w:r>
      <w:r w:rsidRPr="009C457E">
        <w:rPr>
          <w:b w:val="0"/>
          <w:sz w:val="22"/>
          <w:szCs w:val="22"/>
        </w:rPr>
        <w:t>2</w:t>
      </w:r>
      <w:r w:rsidRPr="009C457E">
        <w:rPr>
          <w:rFonts w:hint="eastAsia"/>
          <w:b w:val="0"/>
          <w:sz w:val="22"/>
          <w:szCs w:val="22"/>
        </w:rPr>
        <w:t>版），科学出版社，</w:t>
      </w:r>
      <w:r w:rsidRPr="009C457E">
        <w:rPr>
          <w:b w:val="0"/>
          <w:sz w:val="22"/>
          <w:szCs w:val="22"/>
        </w:rPr>
        <w:t>2012.2</w:t>
      </w:r>
    </w:p>
    <w:p w:rsidR="0097322E" w:rsidRPr="009C457E" w:rsidRDefault="0097322E" w:rsidP="00363945">
      <w:pPr>
        <w:pStyle w:val="1a"/>
        <w:jc w:val="both"/>
        <w:rPr>
          <w:b w:val="0"/>
          <w:sz w:val="22"/>
          <w:szCs w:val="22"/>
        </w:rPr>
      </w:pPr>
      <w:r w:rsidRPr="009C457E">
        <w:rPr>
          <w:b w:val="0"/>
          <w:sz w:val="22"/>
          <w:szCs w:val="22"/>
        </w:rPr>
        <w:t>实验</w:t>
      </w:r>
      <w:r w:rsidRPr="009C457E">
        <w:rPr>
          <w:rFonts w:hint="eastAsia"/>
          <w:b w:val="0"/>
          <w:sz w:val="22"/>
          <w:szCs w:val="22"/>
        </w:rPr>
        <w:t>课</w:t>
      </w:r>
      <w:r w:rsidRPr="009C457E">
        <w:rPr>
          <w:b w:val="0"/>
          <w:sz w:val="22"/>
          <w:szCs w:val="22"/>
        </w:rPr>
        <w:t>教材：</w:t>
      </w:r>
      <w:r w:rsidRPr="009C457E">
        <w:rPr>
          <w:rFonts w:hint="eastAsia"/>
          <w:b w:val="0"/>
          <w:sz w:val="22"/>
          <w:szCs w:val="22"/>
        </w:rPr>
        <w:t>顾晓松主编，《系统解剖学》（第</w:t>
      </w:r>
      <w:r w:rsidRPr="009C457E">
        <w:rPr>
          <w:b w:val="0"/>
          <w:sz w:val="22"/>
          <w:szCs w:val="22"/>
        </w:rPr>
        <w:t>2</w:t>
      </w:r>
      <w:r w:rsidRPr="009C457E">
        <w:rPr>
          <w:rFonts w:hint="eastAsia"/>
          <w:b w:val="0"/>
          <w:sz w:val="22"/>
          <w:szCs w:val="22"/>
        </w:rPr>
        <w:t>版），科学出版社，</w:t>
      </w:r>
      <w:r w:rsidRPr="009C457E">
        <w:rPr>
          <w:b w:val="0"/>
          <w:sz w:val="22"/>
          <w:szCs w:val="22"/>
        </w:rPr>
        <w:t>2012.2</w:t>
      </w:r>
    </w:p>
    <w:p w:rsidR="0097322E" w:rsidRPr="009C457E" w:rsidRDefault="0097322E" w:rsidP="00363945">
      <w:pPr>
        <w:pStyle w:val="1a"/>
        <w:jc w:val="both"/>
        <w:rPr>
          <w:b w:val="0"/>
          <w:sz w:val="22"/>
          <w:szCs w:val="22"/>
        </w:rPr>
      </w:pPr>
      <w:r w:rsidRPr="009C457E">
        <w:rPr>
          <w:b w:val="0"/>
          <w:sz w:val="22"/>
          <w:szCs w:val="22"/>
        </w:rPr>
        <w:t>主要参考书及网页：</w:t>
      </w:r>
    </w:p>
    <w:p w:rsidR="0097322E" w:rsidRPr="009C457E" w:rsidRDefault="0097322E" w:rsidP="00363945">
      <w:pPr>
        <w:pStyle w:val="1a"/>
        <w:numPr>
          <w:ilvl w:val="0"/>
          <w:numId w:val="163"/>
        </w:numPr>
        <w:jc w:val="both"/>
        <w:rPr>
          <w:b w:val="0"/>
          <w:sz w:val="22"/>
          <w:szCs w:val="22"/>
        </w:rPr>
      </w:pPr>
      <w:r w:rsidRPr="009C457E">
        <w:rPr>
          <w:b w:val="0"/>
          <w:sz w:val="22"/>
          <w:szCs w:val="22"/>
        </w:rPr>
        <w:t>国家、省精品课程的《</w:t>
      </w:r>
      <w:r w:rsidRPr="009C457E">
        <w:rPr>
          <w:rFonts w:hint="eastAsia"/>
          <w:b w:val="0"/>
          <w:sz w:val="22"/>
          <w:szCs w:val="22"/>
        </w:rPr>
        <w:t>人体解剖学</w:t>
      </w:r>
      <w:r w:rsidRPr="009C457E">
        <w:rPr>
          <w:b w:val="0"/>
          <w:sz w:val="22"/>
          <w:szCs w:val="22"/>
        </w:rPr>
        <w:t>》网页</w:t>
      </w:r>
    </w:p>
    <w:p w:rsidR="0097322E" w:rsidRPr="009C457E" w:rsidRDefault="0097322E" w:rsidP="00363945">
      <w:pPr>
        <w:pStyle w:val="1a"/>
        <w:numPr>
          <w:ilvl w:val="0"/>
          <w:numId w:val="163"/>
        </w:numPr>
        <w:jc w:val="both"/>
        <w:rPr>
          <w:b w:val="0"/>
          <w:sz w:val="22"/>
          <w:szCs w:val="22"/>
        </w:rPr>
      </w:pPr>
      <w:r w:rsidRPr="009C457E">
        <w:rPr>
          <w:rFonts w:hint="eastAsia"/>
          <w:b w:val="0"/>
          <w:sz w:val="22"/>
          <w:szCs w:val="22"/>
        </w:rPr>
        <w:t>国家精品资源共享课的</w:t>
      </w:r>
      <w:r w:rsidRPr="009C457E">
        <w:rPr>
          <w:b w:val="0"/>
          <w:sz w:val="22"/>
          <w:szCs w:val="22"/>
        </w:rPr>
        <w:t>《</w:t>
      </w:r>
      <w:r w:rsidRPr="009C457E">
        <w:rPr>
          <w:rFonts w:hint="eastAsia"/>
          <w:b w:val="0"/>
          <w:sz w:val="22"/>
          <w:szCs w:val="22"/>
        </w:rPr>
        <w:t>人体解剖学</w:t>
      </w:r>
      <w:r w:rsidRPr="009C457E">
        <w:rPr>
          <w:b w:val="0"/>
          <w:sz w:val="22"/>
          <w:szCs w:val="22"/>
        </w:rPr>
        <w:t>》网页</w:t>
      </w:r>
    </w:p>
    <w:p w:rsidR="0097322E" w:rsidRPr="009C457E" w:rsidRDefault="0097322E" w:rsidP="00363945">
      <w:pPr>
        <w:pStyle w:val="1a"/>
        <w:numPr>
          <w:ilvl w:val="0"/>
          <w:numId w:val="163"/>
        </w:numPr>
        <w:jc w:val="both"/>
        <w:rPr>
          <w:b w:val="0"/>
          <w:sz w:val="22"/>
          <w:szCs w:val="22"/>
        </w:rPr>
      </w:pPr>
      <w:r w:rsidRPr="009C457E">
        <w:rPr>
          <w:b w:val="0"/>
          <w:sz w:val="22"/>
          <w:szCs w:val="22"/>
        </w:rPr>
        <w:t>国内外医学院校</w:t>
      </w:r>
      <w:r w:rsidRPr="009C457E">
        <w:rPr>
          <w:rFonts w:hint="eastAsia"/>
          <w:b w:val="0"/>
          <w:sz w:val="22"/>
          <w:szCs w:val="22"/>
        </w:rPr>
        <w:t>人体解剖</w:t>
      </w:r>
      <w:r w:rsidRPr="009C457E">
        <w:rPr>
          <w:b w:val="0"/>
          <w:sz w:val="22"/>
          <w:szCs w:val="22"/>
        </w:rPr>
        <w:t>学专业及教研室的相关网站</w:t>
      </w:r>
    </w:p>
    <w:p w:rsidR="0097322E" w:rsidRPr="009C457E" w:rsidRDefault="0097322E" w:rsidP="00363945">
      <w:pPr>
        <w:pStyle w:val="1a"/>
        <w:jc w:val="right"/>
        <w:rPr>
          <w:b w:val="0"/>
          <w:sz w:val="22"/>
          <w:szCs w:val="22"/>
        </w:rPr>
      </w:pPr>
      <w:r w:rsidRPr="009C457E">
        <w:rPr>
          <w:rFonts w:hint="eastAsia"/>
          <w:b w:val="0"/>
          <w:sz w:val="22"/>
          <w:szCs w:val="22"/>
        </w:rPr>
        <w:t>制定人：吕广明</w:t>
      </w:r>
    </w:p>
    <w:p w:rsidR="0097322E" w:rsidRPr="0097322E" w:rsidRDefault="0097322E" w:rsidP="00363945">
      <w:pPr>
        <w:pStyle w:val="1a"/>
        <w:rPr>
          <w:bCs/>
        </w:rPr>
      </w:pPr>
      <w:r w:rsidRPr="009C457E">
        <w:rPr>
          <w:rFonts w:hint="eastAsia"/>
          <w:b w:val="0"/>
          <w:sz w:val="22"/>
          <w:szCs w:val="22"/>
        </w:rPr>
        <w:t>审核人：金国华</w:t>
      </w:r>
      <w:r w:rsidRPr="0097322E">
        <w:rPr>
          <w:rFonts w:hint="eastAsia"/>
        </w:rPr>
        <w:br w:type="page"/>
      </w:r>
      <w:r w:rsidRPr="00FF7BA3">
        <w:rPr>
          <w:rFonts w:hint="eastAsia"/>
          <w:bCs/>
          <w:sz w:val="28"/>
          <w:szCs w:val="28"/>
        </w:rPr>
        <w:lastRenderedPageBreak/>
        <w:t>三、考核大纲</w:t>
      </w:r>
    </w:p>
    <w:p w:rsidR="0097322E" w:rsidRPr="009C457E" w:rsidRDefault="009C457E" w:rsidP="00363945">
      <w:pPr>
        <w:pStyle w:val="1a"/>
        <w:jc w:val="both"/>
        <w:rPr>
          <w:bCs/>
          <w:sz w:val="24"/>
          <w:szCs w:val="24"/>
        </w:rPr>
      </w:pPr>
      <w:r w:rsidRPr="009C457E">
        <w:rPr>
          <w:rFonts w:hint="eastAsia"/>
          <w:bCs/>
          <w:sz w:val="24"/>
          <w:szCs w:val="24"/>
        </w:rPr>
        <w:t>一．</w:t>
      </w:r>
      <w:r w:rsidR="0097322E" w:rsidRPr="009C457E">
        <w:rPr>
          <w:rFonts w:hint="eastAsia"/>
          <w:bCs/>
          <w:sz w:val="24"/>
          <w:szCs w:val="24"/>
        </w:rPr>
        <w:t>适应对象</w:t>
      </w:r>
    </w:p>
    <w:p w:rsidR="0097322E" w:rsidRPr="009C457E" w:rsidRDefault="0097322E" w:rsidP="00363945">
      <w:pPr>
        <w:pStyle w:val="1a"/>
        <w:numPr>
          <w:ilvl w:val="0"/>
          <w:numId w:val="164"/>
        </w:numPr>
        <w:jc w:val="both"/>
        <w:rPr>
          <w:b w:val="0"/>
          <w:sz w:val="22"/>
          <w:szCs w:val="22"/>
        </w:rPr>
      </w:pPr>
      <w:r w:rsidRPr="009C457E">
        <w:rPr>
          <w:rFonts w:hint="eastAsia"/>
          <w:b w:val="0"/>
          <w:sz w:val="22"/>
          <w:szCs w:val="22"/>
        </w:rPr>
        <w:t>修读完本课程规定内容的护理学、预防医学专业的本科学生；</w:t>
      </w:r>
    </w:p>
    <w:p w:rsidR="0097322E" w:rsidRPr="009C457E" w:rsidRDefault="0097322E" w:rsidP="00363945">
      <w:pPr>
        <w:pStyle w:val="1a"/>
        <w:numPr>
          <w:ilvl w:val="0"/>
          <w:numId w:val="164"/>
        </w:numPr>
        <w:jc w:val="both"/>
        <w:rPr>
          <w:b w:val="0"/>
          <w:sz w:val="22"/>
          <w:szCs w:val="22"/>
        </w:rPr>
      </w:pPr>
      <w:r w:rsidRPr="009C457E">
        <w:rPr>
          <w:rFonts w:hint="eastAsia"/>
          <w:b w:val="0"/>
          <w:sz w:val="22"/>
          <w:szCs w:val="22"/>
        </w:rPr>
        <w:t>提出并获准免修本课程、申请进行课程水平考核的护理学、预防医学专业的本科学生。</w:t>
      </w:r>
    </w:p>
    <w:p w:rsidR="0097322E" w:rsidRPr="009C457E" w:rsidRDefault="009C457E" w:rsidP="00363945">
      <w:pPr>
        <w:pStyle w:val="1a"/>
        <w:jc w:val="both"/>
        <w:rPr>
          <w:bCs/>
          <w:sz w:val="24"/>
          <w:szCs w:val="24"/>
        </w:rPr>
      </w:pPr>
      <w:r w:rsidRPr="009C457E">
        <w:rPr>
          <w:rFonts w:hint="eastAsia"/>
          <w:bCs/>
          <w:sz w:val="24"/>
          <w:szCs w:val="24"/>
        </w:rPr>
        <w:t>二．</w:t>
      </w:r>
      <w:r w:rsidR="0097322E" w:rsidRPr="009C457E">
        <w:rPr>
          <w:rFonts w:hint="eastAsia"/>
          <w:bCs/>
          <w:sz w:val="24"/>
          <w:szCs w:val="24"/>
        </w:rPr>
        <w:t>考核目的</w:t>
      </w:r>
    </w:p>
    <w:p w:rsidR="0097322E" w:rsidRPr="009C457E" w:rsidRDefault="0097322E" w:rsidP="00363945">
      <w:pPr>
        <w:pStyle w:val="1a"/>
        <w:ind w:leftChars="300" w:left="630"/>
        <w:jc w:val="both"/>
        <w:rPr>
          <w:b w:val="0"/>
          <w:sz w:val="22"/>
          <w:szCs w:val="22"/>
        </w:rPr>
      </w:pPr>
      <w:r w:rsidRPr="009C457E">
        <w:rPr>
          <w:rFonts w:hint="eastAsia"/>
          <w:b w:val="0"/>
          <w:sz w:val="22"/>
          <w:szCs w:val="22"/>
        </w:rPr>
        <w:t>通过考核来检查和了解学生对本门课程内容的掌握程度，考核学生对正常人体各器官系统的正常形态结构特征、位置毗邻、发生发育规律及其功能等的理解和掌握情况。</w:t>
      </w:r>
    </w:p>
    <w:p w:rsidR="0097322E" w:rsidRPr="009C457E" w:rsidRDefault="009C457E" w:rsidP="00363945">
      <w:pPr>
        <w:pStyle w:val="1a"/>
        <w:jc w:val="both"/>
        <w:rPr>
          <w:bCs/>
          <w:sz w:val="24"/>
          <w:szCs w:val="24"/>
        </w:rPr>
      </w:pPr>
      <w:r w:rsidRPr="009C457E">
        <w:rPr>
          <w:rFonts w:hint="eastAsia"/>
          <w:bCs/>
          <w:sz w:val="24"/>
          <w:szCs w:val="24"/>
        </w:rPr>
        <w:t>三．</w:t>
      </w:r>
      <w:r w:rsidR="0097322E" w:rsidRPr="009C457E">
        <w:rPr>
          <w:rFonts w:hint="eastAsia"/>
          <w:bCs/>
          <w:sz w:val="24"/>
          <w:szCs w:val="24"/>
        </w:rPr>
        <w:t>考核形式与方法</w:t>
      </w:r>
    </w:p>
    <w:p w:rsidR="0097322E" w:rsidRPr="009C457E" w:rsidRDefault="0097322E" w:rsidP="00363945">
      <w:pPr>
        <w:pStyle w:val="1a"/>
        <w:ind w:firstLineChars="200" w:firstLine="440"/>
        <w:jc w:val="both"/>
        <w:rPr>
          <w:b w:val="0"/>
          <w:sz w:val="22"/>
          <w:szCs w:val="22"/>
        </w:rPr>
      </w:pPr>
      <w:r w:rsidRPr="009C457E">
        <w:rPr>
          <w:rFonts w:hint="eastAsia"/>
          <w:b w:val="0"/>
          <w:sz w:val="22"/>
          <w:szCs w:val="22"/>
        </w:rPr>
        <w:t>本课程成绩采用综合考评模式。主要有平时成绩和期末考试成绩两大部分组成。</w:t>
      </w:r>
    </w:p>
    <w:p w:rsidR="0097322E" w:rsidRPr="009C457E" w:rsidRDefault="0097322E" w:rsidP="00363945">
      <w:pPr>
        <w:pStyle w:val="1a"/>
        <w:ind w:firstLineChars="200" w:firstLine="440"/>
        <w:jc w:val="both"/>
        <w:rPr>
          <w:b w:val="0"/>
          <w:sz w:val="22"/>
          <w:szCs w:val="22"/>
        </w:rPr>
      </w:pPr>
      <w:r w:rsidRPr="009C457E">
        <w:rPr>
          <w:rFonts w:hint="eastAsia"/>
          <w:b w:val="0"/>
          <w:sz w:val="22"/>
          <w:szCs w:val="22"/>
        </w:rPr>
        <w:t>期末考试采用闭卷考核方法，时间为</w:t>
      </w:r>
      <w:r w:rsidRPr="009C457E">
        <w:rPr>
          <w:b w:val="0"/>
          <w:sz w:val="22"/>
          <w:szCs w:val="22"/>
        </w:rPr>
        <w:t xml:space="preserve">2 </w:t>
      </w:r>
      <w:r w:rsidRPr="009C457E">
        <w:rPr>
          <w:rFonts w:hint="eastAsia"/>
          <w:b w:val="0"/>
          <w:sz w:val="22"/>
          <w:szCs w:val="22"/>
        </w:rPr>
        <w:t>小时。平时成绩包括阶段测试和</w:t>
      </w:r>
      <w:r w:rsidRPr="009C457E">
        <w:rPr>
          <w:b w:val="0"/>
          <w:sz w:val="22"/>
          <w:szCs w:val="22"/>
        </w:rPr>
        <w:t>实验考</w:t>
      </w:r>
      <w:r w:rsidRPr="009C457E">
        <w:rPr>
          <w:rFonts w:hint="eastAsia"/>
          <w:b w:val="0"/>
          <w:sz w:val="22"/>
          <w:szCs w:val="22"/>
        </w:rPr>
        <w:t>核。</w:t>
      </w:r>
    </w:p>
    <w:p w:rsidR="0097322E" w:rsidRPr="009C457E" w:rsidRDefault="009C457E" w:rsidP="00363945">
      <w:pPr>
        <w:pStyle w:val="1a"/>
        <w:jc w:val="both"/>
        <w:rPr>
          <w:bCs/>
          <w:sz w:val="24"/>
          <w:szCs w:val="24"/>
        </w:rPr>
      </w:pPr>
      <w:r w:rsidRPr="009C457E">
        <w:rPr>
          <w:rFonts w:hint="eastAsia"/>
          <w:bCs/>
          <w:sz w:val="24"/>
          <w:szCs w:val="24"/>
        </w:rPr>
        <w:t>四．</w:t>
      </w:r>
      <w:r w:rsidR="0097322E" w:rsidRPr="009C457E">
        <w:rPr>
          <w:rFonts w:hint="eastAsia"/>
          <w:bCs/>
          <w:sz w:val="24"/>
          <w:szCs w:val="24"/>
        </w:rPr>
        <w:t>课程考核成绩构成</w:t>
      </w:r>
    </w:p>
    <w:p w:rsidR="0097322E" w:rsidRPr="009C457E" w:rsidRDefault="0097322E" w:rsidP="00363945">
      <w:pPr>
        <w:pStyle w:val="1a"/>
        <w:ind w:leftChars="200" w:left="420"/>
        <w:jc w:val="both"/>
        <w:rPr>
          <w:b w:val="0"/>
          <w:sz w:val="22"/>
          <w:szCs w:val="22"/>
        </w:rPr>
      </w:pPr>
      <w:r w:rsidRPr="009C457E">
        <w:rPr>
          <w:rFonts w:hint="eastAsia"/>
          <w:b w:val="0"/>
          <w:sz w:val="22"/>
          <w:szCs w:val="22"/>
        </w:rPr>
        <w:t>期末考试成绩占总成绩的</w:t>
      </w:r>
      <w:r w:rsidRPr="009C457E">
        <w:rPr>
          <w:rFonts w:hint="eastAsia"/>
          <w:b w:val="0"/>
          <w:sz w:val="22"/>
          <w:szCs w:val="22"/>
        </w:rPr>
        <w:t>60%</w:t>
      </w:r>
      <w:r w:rsidRPr="009C457E">
        <w:rPr>
          <w:rFonts w:hint="eastAsia"/>
          <w:b w:val="0"/>
          <w:sz w:val="22"/>
          <w:szCs w:val="22"/>
        </w:rPr>
        <w:t>。平时成绩占总成绩的</w:t>
      </w:r>
      <w:r w:rsidRPr="009C457E">
        <w:rPr>
          <w:rFonts w:hint="eastAsia"/>
          <w:b w:val="0"/>
          <w:sz w:val="22"/>
          <w:szCs w:val="22"/>
        </w:rPr>
        <w:t>40%</w:t>
      </w:r>
      <w:r w:rsidRPr="009C457E">
        <w:rPr>
          <w:rFonts w:hint="eastAsia"/>
          <w:b w:val="0"/>
          <w:sz w:val="22"/>
          <w:szCs w:val="22"/>
        </w:rPr>
        <w:t>，其中平时阶段测验为</w:t>
      </w:r>
      <w:r w:rsidRPr="009C457E">
        <w:rPr>
          <w:rFonts w:hint="eastAsia"/>
          <w:b w:val="0"/>
          <w:sz w:val="22"/>
          <w:szCs w:val="22"/>
        </w:rPr>
        <w:t>20%</w:t>
      </w:r>
      <w:r w:rsidRPr="009C457E">
        <w:rPr>
          <w:rFonts w:hint="eastAsia"/>
          <w:b w:val="0"/>
          <w:sz w:val="22"/>
          <w:szCs w:val="22"/>
        </w:rPr>
        <w:t>，实验考试为</w:t>
      </w:r>
      <w:r w:rsidRPr="009C457E">
        <w:rPr>
          <w:rFonts w:hint="eastAsia"/>
          <w:b w:val="0"/>
          <w:sz w:val="22"/>
          <w:szCs w:val="22"/>
        </w:rPr>
        <w:t>20%</w:t>
      </w:r>
      <w:r w:rsidRPr="009C457E">
        <w:rPr>
          <w:rFonts w:hint="eastAsia"/>
          <w:b w:val="0"/>
          <w:sz w:val="22"/>
          <w:szCs w:val="22"/>
        </w:rPr>
        <w:t>。</w:t>
      </w:r>
    </w:p>
    <w:p w:rsidR="0097322E" w:rsidRPr="009C457E" w:rsidRDefault="009C457E" w:rsidP="00363945">
      <w:pPr>
        <w:pStyle w:val="1a"/>
        <w:jc w:val="both"/>
        <w:rPr>
          <w:bCs/>
          <w:sz w:val="24"/>
          <w:szCs w:val="24"/>
        </w:rPr>
      </w:pPr>
      <w:r w:rsidRPr="009C457E">
        <w:rPr>
          <w:rFonts w:hint="eastAsia"/>
          <w:bCs/>
          <w:sz w:val="24"/>
          <w:szCs w:val="24"/>
        </w:rPr>
        <w:t>五．</w:t>
      </w:r>
      <w:r w:rsidR="0097322E" w:rsidRPr="009C457E">
        <w:rPr>
          <w:rFonts w:hint="eastAsia"/>
          <w:bCs/>
          <w:sz w:val="24"/>
          <w:szCs w:val="24"/>
        </w:rPr>
        <w:t>考核内容与要求</w:t>
      </w:r>
    </w:p>
    <w:p w:rsidR="0097322E" w:rsidRPr="009C457E" w:rsidRDefault="0097322E" w:rsidP="00363945">
      <w:pPr>
        <w:pStyle w:val="1a"/>
        <w:ind w:firstLineChars="200" w:firstLine="442"/>
        <w:jc w:val="both"/>
        <w:rPr>
          <w:bCs/>
          <w:sz w:val="22"/>
          <w:szCs w:val="22"/>
        </w:rPr>
      </w:pPr>
      <w:r w:rsidRPr="009C457E">
        <w:rPr>
          <w:rFonts w:hint="eastAsia"/>
          <w:bCs/>
          <w:sz w:val="22"/>
          <w:szCs w:val="22"/>
        </w:rPr>
        <w:t>考核内容：</w:t>
      </w:r>
    </w:p>
    <w:p w:rsidR="0097322E" w:rsidRPr="009C457E" w:rsidRDefault="0097322E" w:rsidP="00363945">
      <w:pPr>
        <w:pStyle w:val="1a"/>
        <w:ind w:firstLineChars="200" w:firstLine="440"/>
        <w:jc w:val="both"/>
        <w:rPr>
          <w:b w:val="0"/>
          <w:bCs/>
          <w:sz w:val="22"/>
          <w:szCs w:val="22"/>
        </w:rPr>
      </w:pPr>
      <w:r w:rsidRPr="009C457E">
        <w:rPr>
          <w:rFonts w:hint="eastAsia"/>
          <w:b w:val="0"/>
          <w:sz w:val="22"/>
          <w:szCs w:val="22"/>
        </w:rPr>
        <w:t>人体解剖学的基本概念；主要专业名词；各系统器官的组成、形态结构特点及功能。</w:t>
      </w:r>
    </w:p>
    <w:p w:rsidR="0097322E" w:rsidRPr="009C457E" w:rsidRDefault="0097322E" w:rsidP="00363945">
      <w:pPr>
        <w:pStyle w:val="1a"/>
        <w:ind w:firstLineChars="200" w:firstLine="442"/>
        <w:jc w:val="both"/>
        <w:rPr>
          <w:b w:val="0"/>
          <w:bCs/>
          <w:sz w:val="22"/>
          <w:szCs w:val="22"/>
        </w:rPr>
      </w:pPr>
      <w:r w:rsidRPr="009C457E">
        <w:rPr>
          <w:rFonts w:hint="eastAsia"/>
          <w:bCs/>
          <w:sz w:val="22"/>
          <w:szCs w:val="22"/>
        </w:rPr>
        <w:t>考核要求</w:t>
      </w:r>
      <w:r w:rsidRPr="009C457E">
        <w:rPr>
          <w:rFonts w:hint="eastAsia"/>
          <w:b w:val="0"/>
          <w:bCs/>
          <w:sz w:val="22"/>
          <w:szCs w:val="22"/>
        </w:rPr>
        <w:t>：</w:t>
      </w:r>
    </w:p>
    <w:p w:rsidR="0097322E" w:rsidRPr="009C457E" w:rsidRDefault="0097322E" w:rsidP="00363945">
      <w:pPr>
        <w:pStyle w:val="1a"/>
        <w:ind w:leftChars="200" w:left="420"/>
        <w:jc w:val="both"/>
        <w:rPr>
          <w:b w:val="0"/>
          <w:sz w:val="22"/>
          <w:szCs w:val="22"/>
        </w:rPr>
      </w:pPr>
      <w:r w:rsidRPr="009C457E">
        <w:rPr>
          <w:rFonts w:hint="eastAsia"/>
          <w:b w:val="0"/>
          <w:sz w:val="22"/>
          <w:szCs w:val="22"/>
        </w:rPr>
        <w:t>以正常人体各器官系统的正常形态结构特征、位置毗邻、发生发育规律及其功能等知识点为考试重点，考核学生运用课程知识分析问题、解决问题的能力。</w:t>
      </w:r>
    </w:p>
    <w:p w:rsidR="0097322E" w:rsidRPr="00631497" w:rsidRDefault="0097322E" w:rsidP="00363945">
      <w:pPr>
        <w:pStyle w:val="1a"/>
        <w:jc w:val="both"/>
        <w:rPr>
          <w:b w:val="0"/>
          <w:bCs/>
          <w:sz w:val="22"/>
          <w:szCs w:val="22"/>
        </w:rPr>
      </w:pPr>
      <w:r w:rsidRPr="009C457E">
        <w:rPr>
          <w:rFonts w:hint="eastAsia"/>
          <w:b w:val="0"/>
          <w:bCs/>
          <w:sz w:val="22"/>
          <w:szCs w:val="22"/>
        </w:rPr>
        <w:t xml:space="preserve"> </w:t>
      </w:r>
      <w:r w:rsidR="00631497" w:rsidRPr="00631497">
        <w:rPr>
          <w:rFonts w:hint="eastAsia"/>
          <w:bCs/>
          <w:sz w:val="24"/>
          <w:szCs w:val="24"/>
        </w:rPr>
        <w:t>六．</w:t>
      </w:r>
      <w:r w:rsidRPr="00631497">
        <w:rPr>
          <w:rFonts w:hint="eastAsia"/>
          <w:bCs/>
          <w:sz w:val="24"/>
          <w:szCs w:val="24"/>
        </w:rPr>
        <w:t>样卷</w:t>
      </w:r>
    </w:p>
    <w:p w:rsidR="0097322E" w:rsidRPr="00631497" w:rsidRDefault="0097322E" w:rsidP="00363945">
      <w:pPr>
        <w:pStyle w:val="1a"/>
        <w:jc w:val="both"/>
        <w:rPr>
          <w:b w:val="0"/>
          <w:bCs/>
          <w:sz w:val="22"/>
          <w:szCs w:val="22"/>
        </w:rPr>
      </w:pPr>
      <w:r w:rsidRPr="00631497">
        <w:rPr>
          <w:rFonts w:hint="eastAsia"/>
          <w:b w:val="0"/>
          <w:bCs/>
          <w:sz w:val="22"/>
          <w:szCs w:val="22"/>
        </w:rPr>
        <w:t>人体解剖学课程考试试题</w:t>
      </w:r>
    </w:p>
    <w:p w:rsidR="0097322E" w:rsidRPr="00631497" w:rsidRDefault="0097322E" w:rsidP="00363945">
      <w:pPr>
        <w:pStyle w:val="1a"/>
        <w:jc w:val="both"/>
        <w:rPr>
          <w:b w:val="0"/>
          <w:sz w:val="22"/>
          <w:szCs w:val="22"/>
        </w:rPr>
      </w:pPr>
      <w:r w:rsidRPr="00631497">
        <w:rPr>
          <w:rFonts w:hint="eastAsia"/>
          <w:b w:val="0"/>
          <w:sz w:val="22"/>
          <w:szCs w:val="22"/>
          <w:u w:val="single"/>
        </w:rPr>
        <w:t xml:space="preserve">  </w:t>
      </w:r>
      <w:r w:rsidRPr="00631497">
        <w:rPr>
          <w:rFonts w:hint="eastAsia"/>
          <w:b w:val="0"/>
          <w:sz w:val="22"/>
          <w:szCs w:val="22"/>
          <w:u w:val="single"/>
        </w:rPr>
        <w:t>ⅩⅩⅩⅩ</w:t>
      </w:r>
      <w:r w:rsidRPr="00631497">
        <w:rPr>
          <w:rFonts w:hint="eastAsia"/>
          <w:b w:val="0"/>
          <w:sz w:val="22"/>
          <w:szCs w:val="22"/>
          <w:u w:val="single"/>
        </w:rPr>
        <w:t>-</w:t>
      </w:r>
      <w:r w:rsidRPr="00631497">
        <w:rPr>
          <w:rFonts w:hint="eastAsia"/>
          <w:b w:val="0"/>
          <w:sz w:val="22"/>
          <w:szCs w:val="22"/>
          <w:u w:val="single"/>
        </w:rPr>
        <w:t>ⅩⅩⅩⅩ</w:t>
      </w:r>
      <w:r w:rsidRPr="00631497">
        <w:rPr>
          <w:rFonts w:hint="eastAsia"/>
          <w:b w:val="0"/>
          <w:sz w:val="22"/>
          <w:szCs w:val="22"/>
          <w:u w:val="single"/>
        </w:rPr>
        <w:t xml:space="preserve"> </w:t>
      </w:r>
      <w:r w:rsidRPr="00631497">
        <w:rPr>
          <w:b w:val="0"/>
          <w:sz w:val="22"/>
          <w:szCs w:val="22"/>
        </w:rPr>
        <w:t>学年</w:t>
      </w:r>
      <w:r w:rsidRPr="00631497">
        <w:rPr>
          <w:rFonts w:hint="eastAsia"/>
          <w:b w:val="0"/>
          <w:sz w:val="22"/>
          <w:szCs w:val="22"/>
        </w:rPr>
        <w:t>第</w:t>
      </w:r>
      <w:r w:rsidRPr="00631497">
        <w:rPr>
          <w:b w:val="0"/>
          <w:sz w:val="22"/>
          <w:szCs w:val="22"/>
          <w:u w:val="single"/>
        </w:rPr>
        <w:t xml:space="preserve"> </w:t>
      </w:r>
      <w:r w:rsidRPr="00631497">
        <w:rPr>
          <w:rFonts w:hint="eastAsia"/>
          <w:b w:val="0"/>
          <w:sz w:val="22"/>
          <w:szCs w:val="22"/>
          <w:u w:val="single"/>
        </w:rPr>
        <w:t>Ⅹ</w:t>
      </w:r>
      <w:r w:rsidRPr="00631497">
        <w:rPr>
          <w:b w:val="0"/>
          <w:sz w:val="22"/>
          <w:szCs w:val="22"/>
          <w:u w:val="single"/>
        </w:rPr>
        <w:t xml:space="preserve"> </w:t>
      </w:r>
      <w:r w:rsidRPr="00631497">
        <w:rPr>
          <w:rFonts w:hint="eastAsia"/>
          <w:b w:val="0"/>
          <w:sz w:val="22"/>
          <w:szCs w:val="22"/>
        </w:rPr>
        <w:t>学期</w:t>
      </w:r>
      <w:r w:rsidRPr="00631497">
        <w:rPr>
          <w:b w:val="0"/>
          <w:sz w:val="22"/>
          <w:szCs w:val="22"/>
          <w:u w:val="single"/>
        </w:rPr>
        <w:t xml:space="preserve">  </w:t>
      </w:r>
      <w:r w:rsidRPr="00631497">
        <w:rPr>
          <w:rFonts w:hint="eastAsia"/>
          <w:b w:val="0"/>
          <w:sz w:val="22"/>
          <w:szCs w:val="22"/>
          <w:u w:val="single"/>
        </w:rPr>
        <w:t>临床ⅩⅩ</w:t>
      </w:r>
      <w:r w:rsidRPr="00631497">
        <w:rPr>
          <w:rFonts w:hint="eastAsia"/>
          <w:b w:val="0"/>
          <w:sz w:val="22"/>
          <w:szCs w:val="22"/>
          <w:u w:val="single"/>
        </w:rPr>
        <w:t xml:space="preserve">  </w:t>
      </w:r>
      <w:r w:rsidRPr="00631497">
        <w:rPr>
          <w:rFonts w:hint="eastAsia"/>
          <w:b w:val="0"/>
          <w:sz w:val="22"/>
          <w:szCs w:val="22"/>
        </w:rPr>
        <w:t>班级</w:t>
      </w:r>
    </w:p>
    <w:p w:rsidR="0097322E" w:rsidRPr="00631497" w:rsidRDefault="0097322E" w:rsidP="00363945">
      <w:pPr>
        <w:pStyle w:val="1a"/>
        <w:jc w:val="both"/>
        <w:rPr>
          <w:b w:val="0"/>
          <w:bCs/>
          <w:sz w:val="22"/>
          <w:szCs w:val="22"/>
        </w:rPr>
      </w:pPr>
      <w:r w:rsidRPr="00631497">
        <w:rPr>
          <w:rFonts w:hint="eastAsia"/>
          <w:b w:val="0"/>
          <w:bCs/>
          <w:sz w:val="22"/>
          <w:szCs w:val="22"/>
        </w:rPr>
        <w:t>时间：</w:t>
      </w:r>
      <w:r w:rsidRPr="00631497">
        <w:rPr>
          <w:rFonts w:hint="eastAsia"/>
          <w:b w:val="0"/>
          <w:bCs/>
          <w:sz w:val="22"/>
          <w:szCs w:val="22"/>
        </w:rPr>
        <w:t>120</w:t>
      </w:r>
      <w:r w:rsidRPr="00631497">
        <w:rPr>
          <w:rFonts w:hint="eastAsia"/>
          <w:b w:val="0"/>
          <w:bCs/>
          <w:sz w:val="22"/>
          <w:szCs w:val="22"/>
        </w:rPr>
        <w:t>分钟</w:t>
      </w:r>
      <w:r w:rsidRPr="00631497">
        <w:rPr>
          <w:b w:val="0"/>
          <w:bCs/>
          <w:sz w:val="22"/>
          <w:szCs w:val="22"/>
        </w:rPr>
        <w:t xml:space="preserve">     </w:t>
      </w:r>
      <w:r w:rsidRPr="00631497">
        <w:rPr>
          <w:rFonts w:hint="eastAsia"/>
          <w:b w:val="0"/>
          <w:bCs/>
          <w:sz w:val="22"/>
          <w:szCs w:val="22"/>
        </w:rPr>
        <w:t>总分：</w:t>
      </w:r>
      <w:r w:rsidRPr="00631497">
        <w:rPr>
          <w:rFonts w:hint="eastAsia"/>
          <w:b w:val="0"/>
          <w:bCs/>
          <w:sz w:val="22"/>
          <w:szCs w:val="22"/>
        </w:rPr>
        <w:t>100</w:t>
      </w:r>
      <w:r w:rsidRPr="00631497">
        <w:rPr>
          <w:rFonts w:hint="eastAsia"/>
          <w:b w:val="0"/>
          <w:bCs/>
          <w:sz w:val="22"/>
          <w:szCs w:val="22"/>
        </w:rPr>
        <w:t>分</w:t>
      </w:r>
    </w:p>
    <w:p w:rsidR="0097322E" w:rsidRPr="00631497" w:rsidRDefault="0097322E" w:rsidP="00363945">
      <w:pPr>
        <w:pStyle w:val="1a"/>
        <w:jc w:val="both"/>
        <w:rPr>
          <w:b w:val="0"/>
          <w:sz w:val="22"/>
          <w:szCs w:val="22"/>
        </w:rPr>
      </w:pPr>
      <w:r w:rsidRPr="00631497">
        <w:rPr>
          <w:rFonts w:hint="eastAsia"/>
          <w:b w:val="0"/>
          <w:sz w:val="22"/>
          <w:szCs w:val="22"/>
        </w:rPr>
        <w:t>一、名词解释（每题</w:t>
      </w:r>
      <w:r w:rsidRPr="00631497">
        <w:rPr>
          <w:rFonts w:hint="eastAsia"/>
          <w:b w:val="0"/>
          <w:sz w:val="22"/>
          <w:szCs w:val="22"/>
        </w:rPr>
        <w:t>2</w:t>
      </w:r>
      <w:r w:rsidRPr="00631497">
        <w:rPr>
          <w:rFonts w:hint="eastAsia"/>
          <w:b w:val="0"/>
          <w:sz w:val="22"/>
          <w:szCs w:val="22"/>
        </w:rPr>
        <w:t>分，共</w:t>
      </w:r>
      <w:r w:rsidRPr="00631497">
        <w:rPr>
          <w:rFonts w:hint="eastAsia"/>
          <w:b w:val="0"/>
          <w:sz w:val="22"/>
          <w:szCs w:val="22"/>
        </w:rPr>
        <w:t>20</w:t>
      </w:r>
      <w:r w:rsidRPr="00631497">
        <w:rPr>
          <w:rFonts w:hint="eastAsia"/>
          <w:b w:val="0"/>
          <w:sz w:val="22"/>
          <w:szCs w:val="22"/>
        </w:rPr>
        <w:t>分）</w:t>
      </w:r>
    </w:p>
    <w:p w:rsidR="0097322E" w:rsidRPr="00631497" w:rsidRDefault="0097322E" w:rsidP="00363945">
      <w:pPr>
        <w:pStyle w:val="1a"/>
        <w:jc w:val="both"/>
        <w:rPr>
          <w:b w:val="0"/>
          <w:sz w:val="22"/>
          <w:szCs w:val="22"/>
        </w:rPr>
      </w:pPr>
      <w:r w:rsidRPr="00631497">
        <w:rPr>
          <w:rFonts w:hint="eastAsia"/>
          <w:b w:val="0"/>
          <w:sz w:val="22"/>
          <w:szCs w:val="22"/>
        </w:rPr>
        <w:t>1.</w:t>
      </w:r>
      <w:r w:rsidRPr="00631497">
        <w:rPr>
          <w:rFonts w:hint="eastAsia"/>
          <w:b w:val="0"/>
          <w:sz w:val="22"/>
          <w:szCs w:val="22"/>
        </w:rPr>
        <w:t>翼点</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2.</w:t>
      </w:r>
      <w:r w:rsidRPr="00631497">
        <w:rPr>
          <w:rFonts w:hint="eastAsia"/>
          <w:b w:val="0"/>
          <w:sz w:val="22"/>
          <w:szCs w:val="22"/>
        </w:rPr>
        <w:t>斜角肌间隙</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3.</w:t>
      </w:r>
      <w:r w:rsidRPr="00631497">
        <w:rPr>
          <w:rFonts w:hint="eastAsia"/>
          <w:b w:val="0"/>
          <w:sz w:val="22"/>
          <w:szCs w:val="22"/>
        </w:rPr>
        <w:t>咽淋巴环</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4.</w:t>
      </w:r>
      <w:r w:rsidRPr="00631497">
        <w:rPr>
          <w:rFonts w:hint="eastAsia"/>
          <w:b w:val="0"/>
          <w:sz w:val="22"/>
          <w:szCs w:val="22"/>
        </w:rPr>
        <w:t>膀胱三角</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5.</w:t>
      </w:r>
      <w:r w:rsidRPr="00631497">
        <w:rPr>
          <w:rFonts w:hint="eastAsia"/>
          <w:b w:val="0"/>
          <w:sz w:val="22"/>
          <w:szCs w:val="22"/>
        </w:rPr>
        <w:t>动脉韧带</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6.</w:t>
      </w:r>
      <w:r w:rsidRPr="00631497">
        <w:rPr>
          <w:rFonts w:hint="eastAsia"/>
          <w:b w:val="0"/>
          <w:sz w:val="22"/>
          <w:szCs w:val="22"/>
        </w:rPr>
        <w:t>面部危险三角</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7.</w:t>
      </w:r>
      <w:r w:rsidRPr="00631497">
        <w:rPr>
          <w:rFonts w:hint="eastAsia"/>
          <w:b w:val="0"/>
          <w:sz w:val="22"/>
          <w:szCs w:val="22"/>
        </w:rPr>
        <w:t>黄斑</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8.</w:t>
      </w:r>
      <w:r w:rsidRPr="00631497">
        <w:rPr>
          <w:rFonts w:hint="eastAsia"/>
          <w:b w:val="0"/>
          <w:sz w:val="22"/>
          <w:szCs w:val="22"/>
        </w:rPr>
        <w:t>脊神经节</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9.</w:t>
      </w:r>
      <w:r w:rsidRPr="00631497">
        <w:rPr>
          <w:rFonts w:hint="eastAsia"/>
          <w:b w:val="0"/>
          <w:sz w:val="22"/>
          <w:szCs w:val="22"/>
        </w:rPr>
        <w:t>颈膨大</w:t>
      </w:r>
    </w:p>
    <w:p w:rsidR="0097322E" w:rsidRPr="00631497" w:rsidRDefault="0097322E" w:rsidP="00363945">
      <w:pPr>
        <w:pStyle w:val="1a"/>
        <w:jc w:val="both"/>
        <w:rPr>
          <w:b w:val="0"/>
          <w:sz w:val="22"/>
          <w:szCs w:val="22"/>
        </w:rPr>
      </w:pPr>
      <w:r w:rsidRPr="00631497">
        <w:rPr>
          <w:rFonts w:hint="eastAsia"/>
          <w:b w:val="0"/>
          <w:sz w:val="22"/>
          <w:szCs w:val="22"/>
        </w:rPr>
        <w:lastRenderedPageBreak/>
        <w:t xml:space="preserve"> </w:t>
      </w:r>
    </w:p>
    <w:p w:rsidR="0097322E" w:rsidRPr="00631497" w:rsidRDefault="0097322E" w:rsidP="00363945">
      <w:pPr>
        <w:pStyle w:val="1a"/>
        <w:jc w:val="both"/>
        <w:rPr>
          <w:b w:val="0"/>
          <w:sz w:val="22"/>
          <w:szCs w:val="22"/>
        </w:rPr>
      </w:pPr>
      <w:r w:rsidRPr="00631497">
        <w:rPr>
          <w:rFonts w:hint="eastAsia"/>
          <w:b w:val="0"/>
          <w:sz w:val="22"/>
          <w:szCs w:val="22"/>
        </w:rPr>
        <w:t>10.</w:t>
      </w:r>
      <w:r w:rsidRPr="00631497">
        <w:rPr>
          <w:rFonts w:hint="eastAsia"/>
          <w:b w:val="0"/>
          <w:sz w:val="22"/>
          <w:szCs w:val="22"/>
        </w:rPr>
        <w:t>大脑动脉环</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 xml:space="preserve"> </w:t>
      </w:r>
      <w:r w:rsidRPr="00631497">
        <w:rPr>
          <w:rFonts w:hint="eastAsia"/>
          <w:b w:val="0"/>
          <w:sz w:val="22"/>
          <w:szCs w:val="22"/>
        </w:rPr>
        <w:t>二、填空题（每空</w:t>
      </w:r>
      <w:r w:rsidRPr="00631497">
        <w:rPr>
          <w:rFonts w:hint="eastAsia"/>
          <w:b w:val="0"/>
          <w:sz w:val="22"/>
          <w:szCs w:val="22"/>
        </w:rPr>
        <w:t>0.5</w:t>
      </w:r>
      <w:r w:rsidRPr="00631497">
        <w:rPr>
          <w:rFonts w:hint="eastAsia"/>
          <w:b w:val="0"/>
          <w:sz w:val="22"/>
          <w:szCs w:val="22"/>
        </w:rPr>
        <w:t>分，共</w:t>
      </w:r>
      <w:r w:rsidRPr="00631497">
        <w:rPr>
          <w:rFonts w:hint="eastAsia"/>
          <w:b w:val="0"/>
          <w:sz w:val="22"/>
          <w:szCs w:val="22"/>
        </w:rPr>
        <w:t>40</w:t>
      </w:r>
      <w:r w:rsidRPr="00631497">
        <w:rPr>
          <w:rFonts w:hint="eastAsia"/>
          <w:b w:val="0"/>
          <w:sz w:val="22"/>
          <w:szCs w:val="22"/>
        </w:rPr>
        <w:t>分）</w:t>
      </w:r>
    </w:p>
    <w:p w:rsidR="0097322E" w:rsidRPr="00631497" w:rsidRDefault="0097322E" w:rsidP="00363945">
      <w:pPr>
        <w:pStyle w:val="1a"/>
        <w:jc w:val="both"/>
        <w:rPr>
          <w:b w:val="0"/>
          <w:sz w:val="22"/>
          <w:szCs w:val="22"/>
        </w:rPr>
      </w:pPr>
      <w:r w:rsidRPr="00631497">
        <w:rPr>
          <w:rFonts w:hint="eastAsia"/>
          <w:b w:val="0"/>
          <w:sz w:val="22"/>
          <w:szCs w:val="22"/>
        </w:rPr>
        <w:t>1.</w:t>
      </w:r>
      <w:r w:rsidRPr="00631497">
        <w:rPr>
          <w:rFonts w:hint="eastAsia"/>
          <w:b w:val="0"/>
          <w:sz w:val="22"/>
          <w:szCs w:val="22"/>
        </w:rPr>
        <w:t>骨从形态上可分为</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四类。</w:t>
      </w:r>
    </w:p>
    <w:p w:rsidR="0097322E" w:rsidRPr="00631497" w:rsidRDefault="0097322E" w:rsidP="00363945">
      <w:pPr>
        <w:pStyle w:val="1a"/>
        <w:jc w:val="both"/>
        <w:rPr>
          <w:b w:val="0"/>
          <w:sz w:val="22"/>
          <w:szCs w:val="22"/>
        </w:rPr>
      </w:pPr>
      <w:r w:rsidRPr="00631497">
        <w:rPr>
          <w:rFonts w:hint="eastAsia"/>
          <w:b w:val="0"/>
          <w:sz w:val="22"/>
          <w:szCs w:val="22"/>
        </w:rPr>
        <w:t>2.</w:t>
      </w:r>
      <w:r w:rsidRPr="00631497">
        <w:rPr>
          <w:rFonts w:hint="eastAsia"/>
          <w:b w:val="0"/>
          <w:sz w:val="22"/>
          <w:szCs w:val="22"/>
        </w:rPr>
        <w:t>面颅骨包括成对的</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，以及不成对的</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3.</w:t>
      </w:r>
      <w:r w:rsidRPr="00631497">
        <w:rPr>
          <w:rFonts w:hint="eastAsia"/>
          <w:b w:val="0"/>
          <w:sz w:val="22"/>
          <w:szCs w:val="22"/>
        </w:rPr>
        <w:t>肘关节包括</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3</w:t>
      </w:r>
      <w:r w:rsidRPr="00631497">
        <w:rPr>
          <w:rFonts w:hint="eastAsia"/>
          <w:b w:val="0"/>
          <w:sz w:val="22"/>
          <w:szCs w:val="22"/>
        </w:rPr>
        <w:t>个关节。</w:t>
      </w:r>
    </w:p>
    <w:p w:rsidR="0097322E" w:rsidRPr="00631497" w:rsidRDefault="0097322E" w:rsidP="00363945">
      <w:pPr>
        <w:pStyle w:val="1a"/>
        <w:jc w:val="both"/>
        <w:rPr>
          <w:b w:val="0"/>
          <w:sz w:val="22"/>
          <w:szCs w:val="22"/>
        </w:rPr>
      </w:pPr>
      <w:r w:rsidRPr="00631497">
        <w:rPr>
          <w:rFonts w:hint="eastAsia"/>
          <w:b w:val="0"/>
          <w:sz w:val="22"/>
          <w:szCs w:val="22"/>
        </w:rPr>
        <w:t>4.</w:t>
      </w:r>
      <w:r w:rsidRPr="00631497">
        <w:rPr>
          <w:rFonts w:hint="eastAsia"/>
          <w:b w:val="0"/>
          <w:sz w:val="22"/>
          <w:szCs w:val="22"/>
        </w:rPr>
        <w:t>食管有</w:t>
      </w:r>
      <w:r w:rsidRPr="00631497">
        <w:rPr>
          <w:rFonts w:hint="eastAsia"/>
          <w:b w:val="0"/>
          <w:sz w:val="22"/>
          <w:szCs w:val="22"/>
        </w:rPr>
        <w:t>3</w:t>
      </w:r>
      <w:r w:rsidRPr="00631497">
        <w:rPr>
          <w:rFonts w:hint="eastAsia"/>
          <w:b w:val="0"/>
          <w:sz w:val="22"/>
          <w:szCs w:val="22"/>
        </w:rPr>
        <w:t>处生理性狭窄，从上至下依次位于</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5.</w:t>
      </w:r>
      <w:r w:rsidRPr="00631497">
        <w:rPr>
          <w:rFonts w:hint="eastAsia"/>
          <w:b w:val="0"/>
          <w:sz w:val="22"/>
          <w:szCs w:val="22"/>
        </w:rPr>
        <w:t>结肠和盲肠具有的</w:t>
      </w:r>
      <w:r w:rsidRPr="00631497">
        <w:rPr>
          <w:rFonts w:hint="eastAsia"/>
          <w:b w:val="0"/>
          <w:sz w:val="22"/>
          <w:szCs w:val="22"/>
        </w:rPr>
        <w:t>3</w:t>
      </w:r>
      <w:r w:rsidRPr="00631497">
        <w:rPr>
          <w:rFonts w:hint="eastAsia"/>
          <w:b w:val="0"/>
          <w:sz w:val="22"/>
          <w:szCs w:val="22"/>
        </w:rPr>
        <w:t>种特征性结构是</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6.</w:t>
      </w:r>
      <w:r w:rsidRPr="00631497">
        <w:rPr>
          <w:rFonts w:hint="eastAsia"/>
          <w:b w:val="0"/>
          <w:sz w:val="22"/>
          <w:szCs w:val="22"/>
        </w:rPr>
        <w:t>喉软骨包括成单的</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，成对的</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7.</w:t>
      </w:r>
      <w:r w:rsidRPr="00631497">
        <w:rPr>
          <w:rFonts w:hint="eastAsia"/>
          <w:b w:val="0"/>
          <w:sz w:val="22"/>
          <w:szCs w:val="22"/>
        </w:rPr>
        <w:t>肾脏的表面由内向外有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三层被膜。</w:t>
      </w:r>
    </w:p>
    <w:p w:rsidR="0097322E" w:rsidRPr="00631497" w:rsidRDefault="0097322E" w:rsidP="00363945">
      <w:pPr>
        <w:pStyle w:val="1a"/>
        <w:jc w:val="both"/>
        <w:rPr>
          <w:b w:val="0"/>
          <w:sz w:val="22"/>
          <w:szCs w:val="22"/>
        </w:rPr>
      </w:pPr>
      <w:r w:rsidRPr="00631497">
        <w:rPr>
          <w:rFonts w:hint="eastAsia"/>
          <w:b w:val="0"/>
          <w:sz w:val="22"/>
          <w:szCs w:val="22"/>
        </w:rPr>
        <w:t>8.</w:t>
      </w:r>
      <w:r w:rsidRPr="00631497">
        <w:rPr>
          <w:rFonts w:hint="eastAsia"/>
          <w:b w:val="0"/>
          <w:sz w:val="22"/>
          <w:szCs w:val="22"/>
        </w:rPr>
        <w:t>输精管可分为</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四部分。</w:t>
      </w:r>
    </w:p>
    <w:p w:rsidR="0097322E" w:rsidRPr="00631497" w:rsidRDefault="0097322E" w:rsidP="00363945">
      <w:pPr>
        <w:pStyle w:val="1a"/>
        <w:jc w:val="both"/>
        <w:rPr>
          <w:b w:val="0"/>
          <w:sz w:val="22"/>
          <w:szCs w:val="22"/>
        </w:rPr>
      </w:pPr>
      <w:r w:rsidRPr="00631497">
        <w:rPr>
          <w:rFonts w:hint="eastAsia"/>
          <w:b w:val="0"/>
          <w:sz w:val="22"/>
          <w:szCs w:val="22"/>
        </w:rPr>
        <w:t>9.</w:t>
      </w:r>
      <w:r w:rsidRPr="00631497">
        <w:rPr>
          <w:rFonts w:hint="eastAsia"/>
          <w:b w:val="0"/>
          <w:sz w:val="22"/>
          <w:szCs w:val="22"/>
        </w:rPr>
        <w:t>腋动脉的主要分支有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10.</w:t>
      </w:r>
      <w:r w:rsidRPr="00631497">
        <w:rPr>
          <w:rFonts w:hint="eastAsia"/>
          <w:b w:val="0"/>
          <w:sz w:val="22"/>
          <w:szCs w:val="22"/>
        </w:rPr>
        <w:t>腹主动脉发出的成对脏支有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，不成对的脏支有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 xml:space="preserve">11. </w:t>
      </w:r>
      <w:r w:rsidRPr="00631497">
        <w:rPr>
          <w:rFonts w:hint="eastAsia"/>
          <w:b w:val="0"/>
          <w:sz w:val="22"/>
          <w:szCs w:val="22"/>
        </w:rPr>
        <w:t>肝门静脉的属支有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p>
    <w:p w:rsidR="0097322E" w:rsidRPr="00631497" w:rsidRDefault="0097322E" w:rsidP="00363945">
      <w:pPr>
        <w:pStyle w:val="1a"/>
        <w:jc w:val="both"/>
        <w:rPr>
          <w:b w:val="0"/>
          <w:sz w:val="22"/>
          <w:szCs w:val="22"/>
        </w:rPr>
      </w:pP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12.</w:t>
      </w:r>
      <w:r w:rsidRPr="00631497">
        <w:rPr>
          <w:rFonts w:hint="eastAsia"/>
          <w:b w:val="0"/>
          <w:sz w:val="22"/>
          <w:szCs w:val="22"/>
        </w:rPr>
        <w:t>眼的屈光系统由前向后包括</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四部分。</w:t>
      </w:r>
    </w:p>
    <w:p w:rsidR="0097322E" w:rsidRPr="00631497" w:rsidRDefault="0097322E" w:rsidP="00363945">
      <w:pPr>
        <w:pStyle w:val="1a"/>
        <w:jc w:val="both"/>
        <w:rPr>
          <w:b w:val="0"/>
          <w:sz w:val="22"/>
          <w:szCs w:val="22"/>
        </w:rPr>
      </w:pPr>
      <w:r w:rsidRPr="00631497">
        <w:rPr>
          <w:rFonts w:hint="eastAsia"/>
          <w:b w:val="0"/>
          <w:sz w:val="22"/>
          <w:szCs w:val="22"/>
        </w:rPr>
        <w:t>13.</w:t>
      </w:r>
      <w:r w:rsidRPr="00631497">
        <w:rPr>
          <w:rFonts w:hint="eastAsia"/>
          <w:b w:val="0"/>
          <w:sz w:val="22"/>
          <w:szCs w:val="22"/>
        </w:rPr>
        <w:t>中耳鼓室前壁为</w:t>
      </w:r>
      <w:r w:rsidRPr="00631497">
        <w:rPr>
          <w:rFonts w:hint="eastAsia"/>
          <w:b w:val="0"/>
          <w:sz w:val="22"/>
          <w:szCs w:val="22"/>
          <w:u w:val="single"/>
        </w:rPr>
        <w:t xml:space="preserve">        </w:t>
      </w:r>
      <w:r w:rsidRPr="00631497">
        <w:rPr>
          <w:rFonts w:hint="eastAsia"/>
          <w:b w:val="0"/>
          <w:sz w:val="22"/>
          <w:szCs w:val="22"/>
        </w:rPr>
        <w:t>，外侧壁为</w:t>
      </w:r>
      <w:r w:rsidRPr="00631497">
        <w:rPr>
          <w:rFonts w:hint="eastAsia"/>
          <w:b w:val="0"/>
          <w:sz w:val="22"/>
          <w:szCs w:val="22"/>
          <w:u w:val="single"/>
        </w:rPr>
        <w:t xml:space="preserve">        </w:t>
      </w:r>
      <w:r w:rsidRPr="00631497">
        <w:rPr>
          <w:rFonts w:hint="eastAsia"/>
          <w:b w:val="0"/>
          <w:sz w:val="22"/>
          <w:szCs w:val="22"/>
        </w:rPr>
        <w:t>。骨迷路由前向后包括</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三部分。</w:t>
      </w:r>
    </w:p>
    <w:p w:rsidR="0097322E" w:rsidRPr="00631497" w:rsidRDefault="0097322E" w:rsidP="00363945">
      <w:pPr>
        <w:pStyle w:val="1a"/>
        <w:jc w:val="both"/>
        <w:rPr>
          <w:b w:val="0"/>
          <w:sz w:val="22"/>
          <w:szCs w:val="22"/>
        </w:rPr>
      </w:pPr>
      <w:r w:rsidRPr="00631497">
        <w:rPr>
          <w:rFonts w:hint="eastAsia"/>
          <w:b w:val="0"/>
          <w:sz w:val="22"/>
          <w:szCs w:val="22"/>
        </w:rPr>
        <w:t>14.</w:t>
      </w:r>
      <w:r w:rsidRPr="00631497">
        <w:rPr>
          <w:rFonts w:hint="eastAsia"/>
          <w:b w:val="0"/>
          <w:sz w:val="22"/>
          <w:szCs w:val="22"/>
        </w:rPr>
        <w:t>交感神经的低级中枢位于脊髓</w:t>
      </w:r>
      <w:r w:rsidRPr="00631497">
        <w:rPr>
          <w:rFonts w:hint="eastAsia"/>
          <w:b w:val="0"/>
          <w:sz w:val="22"/>
          <w:szCs w:val="22"/>
          <w:u w:val="single"/>
        </w:rPr>
        <w:t xml:space="preserve">         </w:t>
      </w:r>
      <w:r w:rsidRPr="00631497">
        <w:rPr>
          <w:rFonts w:hint="eastAsia"/>
          <w:b w:val="0"/>
          <w:sz w:val="22"/>
          <w:szCs w:val="22"/>
        </w:rPr>
        <w:t>节段的</w:t>
      </w:r>
      <w:r w:rsidRPr="00631497">
        <w:rPr>
          <w:rFonts w:hint="eastAsia"/>
          <w:b w:val="0"/>
          <w:sz w:val="22"/>
          <w:szCs w:val="22"/>
          <w:u w:val="single"/>
        </w:rPr>
        <w:t xml:space="preserve">                   </w:t>
      </w:r>
      <w:r w:rsidRPr="00631497">
        <w:rPr>
          <w:rFonts w:hint="eastAsia"/>
          <w:b w:val="0"/>
          <w:sz w:val="22"/>
          <w:szCs w:val="22"/>
        </w:rPr>
        <w:t>核，骶部副交感神经的低级中枢位于脊髓</w:t>
      </w:r>
      <w:r w:rsidRPr="00631497">
        <w:rPr>
          <w:rFonts w:hint="eastAsia"/>
          <w:b w:val="0"/>
          <w:sz w:val="22"/>
          <w:szCs w:val="22"/>
          <w:u w:val="single"/>
        </w:rPr>
        <w:t xml:space="preserve">         </w:t>
      </w:r>
      <w:r w:rsidRPr="00631497">
        <w:rPr>
          <w:rFonts w:hint="eastAsia"/>
          <w:b w:val="0"/>
          <w:sz w:val="22"/>
          <w:szCs w:val="22"/>
        </w:rPr>
        <w:t>节段的</w:t>
      </w:r>
      <w:r w:rsidRPr="00631497">
        <w:rPr>
          <w:rFonts w:hint="eastAsia"/>
          <w:b w:val="0"/>
          <w:sz w:val="22"/>
          <w:szCs w:val="22"/>
          <w:u w:val="single"/>
        </w:rPr>
        <w:t xml:space="preserve">               </w:t>
      </w:r>
      <w:r w:rsidRPr="00631497">
        <w:rPr>
          <w:rFonts w:hint="eastAsia"/>
          <w:b w:val="0"/>
          <w:sz w:val="22"/>
          <w:szCs w:val="22"/>
        </w:rPr>
        <w:t>核。</w:t>
      </w:r>
    </w:p>
    <w:p w:rsidR="0097322E" w:rsidRPr="00631497" w:rsidRDefault="0097322E" w:rsidP="00363945">
      <w:pPr>
        <w:pStyle w:val="1a"/>
        <w:jc w:val="both"/>
        <w:rPr>
          <w:b w:val="0"/>
          <w:sz w:val="22"/>
          <w:szCs w:val="22"/>
        </w:rPr>
      </w:pPr>
      <w:r w:rsidRPr="00631497">
        <w:rPr>
          <w:rFonts w:hint="eastAsia"/>
          <w:b w:val="0"/>
          <w:sz w:val="22"/>
          <w:szCs w:val="22"/>
        </w:rPr>
        <w:t>15.</w:t>
      </w:r>
      <w:r w:rsidRPr="00631497">
        <w:rPr>
          <w:rFonts w:hint="eastAsia"/>
          <w:b w:val="0"/>
          <w:sz w:val="22"/>
          <w:szCs w:val="22"/>
        </w:rPr>
        <w:t>脊髓表面有数条纵行的沟和裂，在腹侧面中线上有一条</w:t>
      </w:r>
      <w:r w:rsidRPr="00631497">
        <w:rPr>
          <w:rFonts w:hint="eastAsia"/>
          <w:b w:val="0"/>
          <w:sz w:val="22"/>
          <w:szCs w:val="22"/>
          <w:u w:val="single"/>
        </w:rPr>
        <w:t xml:space="preserve">            </w:t>
      </w:r>
      <w:r w:rsidRPr="00631497">
        <w:rPr>
          <w:rFonts w:hint="eastAsia"/>
          <w:b w:val="0"/>
          <w:sz w:val="22"/>
          <w:szCs w:val="22"/>
        </w:rPr>
        <w:t>，在背侧面中线上有一条</w:t>
      </w:r>
      <w:r w:rsidRPr="00631497">
        <w:rPr>
          <w:rFonts w:hint="eastAsia"/>
          <w:b w:val="0"/>
          <w:sz w:val="22"/>
          <w:szCs w:val="22"/>
          <w:u w:val="single"/>
        </w:rPr>
        <w:t xml:space="preserve">             </w:t>
      </w:r>
      <w:r w:rsidRPr="00631497">
        <w:rPr>
          <w:rFonts w:hint="eastAsia"/>
          <w:b w:val="0"/>
          <w:sz w:val="22"/>
          <w:szCs w:val="22"/>
        </w:rPr>
        <w:t>；脊髓全长有两个膨大为</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16.</w:t>
      </w:r>
      <w:r w:rsidRPr="00631497">
        <w:rPr>
          <w:rFonts w:hint="eastAsia"/>
          <w:b w:val="0"/>
          <w:sz w:val="22"/>
          <w:szCs w:val="22"/>
        </w:rPr>
        <w:t>小脑核有</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17.</w:t>
      </w:r>
      <w:r w:rsidRPr="00631497">
        <w:rPr>
          <w:rFonts w:hint="eastAsia"/>
          <w:b w:val="0"/>
          <w:sz w:val="22"/>
          <w:szCs w:val="22"/>
        </w:rPr>
        <w:t>间脑包括</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五部分。</w:t>
      </w:r>
    </w:p>
    <w:p w:rsidR="0097322E" w:rsidRPr="00631497" w:rsidRDefault="0097322E" w:rsidP="00363945">
      <w:pPr>
        <w:pStyle w:val="1a"/>
        <w:jc w:val="both"/>
        <w:rPr>
          <w:b w:val="0"/>
          <w:sz w:val="22"/>
          <w:szCs w:val="22"/>
        </w:rPr>
      </w:pPr>
      <w:r w:rsidRPr="00631497">
        <w:rPr>
          <w:rFonts w:hint="eastAsia"/>
          <w:b w:val="0"/>
          <w:sz w:val="22"/>
          <w:szCs w:val="22"/>
        </w:rPr>
        <w:t>18.</w:t>
      </w:r>
      <w:r w:rsidRPr="00631497">
        <w:rPr>
          <w:rFonts w:hint="eastAsia"/>
          <w:b w:val="0"/>
          <w:sz w:val="22"/>
          <w:szCs w:val="22"/>
        </w:rPr>
        <w:t>躯干和四肢本体感觉传导通路中三级神经元的胞体依次位于</w:t>
      </w:r>
      <w:r w:rsidRPr="00631497">
        <w:rPr>
          <w:rFonts w:hint="eastAsia"/>
          <w:b w:val="0"/>
          <w:sz w:val="22"/>
          <w:szCs w:val="22"/>
          <w:u w:val="single"/>
        </w:rPr>
        <w:t xml:space="preserve">             </w:t>
      </w:r>
      <w:r w:rsidRPr="00631497">
        <w:rPr>
          <w:rFonts w:hint="eastAsia"/>
          <w:b w:val="0"/>
          <w:sz w:val="22"/>
          <w:szCs w:val="22"/>
        </w:rPr>
        <w:t>、</w:t>
      </w:r>
      <w:r w:rsidRPr="00631497">
        <w:rPr>
          <w:rFonts w:hint="eastAsia"/>
          <w:b w:val="0"/>
          <w:sz w:val="22"/>
          <w:szCs w:val="22"/>
          <w:u w:val="single"/>
        </w:rPr>
        <w:t xml:space="preserve">              </w:t>
      </w:r>
    </w:p>
    <w:p w:rsidR="0097322E" w:rsidRPr="00631497" w:rsidRDefault="0097322E" w:rsidP="00363945">
      <w:pPr>
        <w:pStyle w:val="1a"/>
        <w:jc w:val="both"/>
        <w:rPr>
          <w:b w:val="0"/>
          <w:sz w:val="22"/>
          <w:szCs w:val="22"/>
        </w:rPr>
      </w:pPr>
      <w:r w:rsidRPr="00631497">
        <w:rPr>
          <w:rFonts w:hint="eastAsia"/>
          <w:b w:val="0"/>
          <w:sz w:val="22"/>
          <w:szCs w:val="22"/>
        </w:rPr>
        <w:t>和</w:t>
      </w:r>
      <w:r w:rsidRPr="00631497">
        <w:rPr>
          <w:rFonts w:hint="eastAsia"/>
          <w:b w:val="0"/>
          <w:sz w:val="22"/>
          <w:szCs w:val="22"/>
          <w:u w:val="single"/>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三、单选题（每题</w:t>
      </w:r>
      <w:r w:rsidRPr="00631497">
        <w:rPr>
          <w:rFonts w:hint="eastAsia"/>
          <w:b w:val="0"/>
          <w:sz w:val="22"/>
          <w:szCs w:val="22"/>
        </w:rPr>
        <w:t>1</w:t>
      </w:r>
      <w:r w:rsidRPr="00631497">
        <w:rPr>
          <w:rFonts w:hint="eastAsia"/>
          <w:b w:val="0"/>
          <w:sz w:val="22"/>
          <w:szCs w:val="22"/>
        </w:rPr>
        <w:t>分，共</w:t>
      </w:r>
      <w:r w:rsidRPr="00631497">
        <w:rPr>
          <w:rFonts w:hint="eastAsia"/>
          <w:b w:val="0"/>
          <w:sz w:val="22"/>
          <w:szCs w:val="22"/>
        </w:rPr>
        <w:t>10</w:t>
      </w:r>
      <w:r w:rsidRPr="00631497">
        <w:rPr>
          <w:rFonts w:hint="eastAsia"/>
          <w:b w:val="0"/>
          <w:sz w:val="22"/>
          <w:szCs w:val="22"/>
        </w:rPr>
        <w:t>分）</w:t>
      </w:r>
    </w:p>
    <w:p w:rsidR="0097322E" w:rsidRPr="00631497" w:rsidRDefault="0097322E" w:rsidP="00363945">
      <w:pPr>
        <w:pStyle w:val="1a"/>
        <w:jc w:val="both"/>
        <w:rPr>
          <w:b w:val="0"/>
          <w:sz w:val="22"/>
          <w:szCs w:val="22"/>
        </w:rPr>
      </w:pPr>
      <w:r w:rsidRPr="00631497">
        <w:rPr>
          <w:rFonts w:hint="eastAsia"/>
          <w:b w:val="0"/>
          <w:sz w:val="22"/>
          <w:szCs w:val="22"/>
        </w:rPr>
        <w:t>1.</w:t>
      </w:r>
      <w:r w:rsidRPr="00631497">
        <w:rPr>
          <w:rFonts w:hint="eastAsia"/>
          <w:b w:val="0"/>
          <w:sz w:val="22"/>
          <w:szCs w:val="22"/>
        </w:rPr>
        <w:t>属于长骨的是</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 xml:space="preserve">A. </w:t>
      </w:r>
      <w:r w:rsidRPr="00631497">
        <w:rPr>
          <w:rFonts w:hint="eastAsia"/>
          <w:b w:val="0"/>
          <w:sz w:val="22"/>
          <w:szCs w:val="22"/>
        </w:rPr>
        <w:t>肋骨</w:t>
      </w:r>
      <w:r w:rsidRPr="00631497">
        <w:rPr>
          <w:rFonts w:hint="eastAsia"/>
          <w:b w:val="0"/>
          <w:sz w:val="22"/>
          <w:szCs w:val="22"/>
        </w:rPr>
        <w:t xml:space="preserve">      B. </w:t>
      </w:r>
      <w:r w:rsidRPr="00631497">
        <w:rPr>
          <w:rFonts w:hint="eastAsia"/>
          <w:b w:val="0"/>
          <w:sz w:val="22"/>
          <w:szCs w:val="22"/>
        </w:rPr>
        <w:t>指骨</w:t>
      </w:r>
      <w:r w:rsidRPr="00631497">
        <w:rPr>
          <w:rFonts w:hint="eastAsia"/>
          <w:b w:val="0"/>
          <w:sz w:val="22"/>
          <w:szCs w:val="22"/>
        </w:rPr>
        <w:t xml:space="preserve">     C. </w:t>
      </w:r>
      <w:r w:rsidRPr="00631497">
        <w:rPr>
          <w:rFonts w:hint="eastAsia"/>
          <w:b w:val="0"/>
          <w:sz w:val="22"/>
          <w:szCs w:val="22"/>
        </w:rPr>
        <w:t>髋骨</w:t>
      </w:r>
      <w:r w:rsidRPr="00631497">
        <w:rPr>
          <w:rFonts w:hint="eastAsia"/>
          <w:b w:val="0"/>
          <w:sz w:val="22"/>
          <w:szCs w:val="22"/>
        </w:rPr>
        <w:t xml:space="preserve">      D. </w:t>
      </w:r>
      <w:r w:rsidRPr="00631497">
        <w:rPr>
          <w:rFonts w:hint="eastAsia"/>
          <w:b w:val="0"/>
          <w:sz w:val="22"/>
          <w:szCs w:val="22"/>
        </w:rPr>
        <w:t>肩胛骨</w:t>
      </w:r>
      <w:r w:rsidRPr="00631497">
        <w:rPr>
          <w:rFonts w:hint="eastAsia"/>
          <w:b w:val="0"/>
          <w:sz w:val="22"/>
          <w:szCs w:val="22"/>
        </w:rPr>
        <w:t xml:space="preserve">      E. </w:t>
      </w:r>
      <w:r w:rsidRPr="00631497">
        <w:rPr>
          <w:rFonts w:hint="eastAsia"/>
          <w:b w:val="0"/>
          <w:sz w:val="22"/>
          <w:szCs w:val="22"/>
        </w:rPr>
        <w:t>锁骨</w:t>
      </w:r>
    </w:p>
    <w:p w:rsidR="0097322E" w:rsidRPr="00631497" w:rsidRDefault="0097322E" w:rsidP="00363945">
      <w:pPr>
        <w:pStyle w:val="1a"/>
        <w:jc w:val="both"/>
        <w:rPr>
          <w:b w:val="0"/>
          <w:sz w:val="22"/>
          <w:szCs w:val="22"/>
        </w:rPr>
      </w:pPr>
      <w:r w:rsidRPr="00631497">
        <w:rPr>
          <w:rFonts w:hint="eastAsia"/>
          <w:b w:val="0"/>
          <w:sz w:val="22"/>
          <w:szCs w:val="22"/>
        </w:rPr>
        <w:t>2.</w:t>
      </w:r>
      <w:r w:rsidRPr="00631497">
        <w:rPr>
          <w:rFonts w:hint="eastAsia"/>
          <w:b w:val="0"/>
          <w:sz w:val="22"/>
          <w:szCs w:val="22"/>
        </w:rPr>
        <w:t>含有关节唇的关节是</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p>
    <w:p w:rsidR="0097322E" w:rsidRPr="00631497" w:rsidRDefault="0097322E" w:rsidP="00363945">
      <w:pPr>
        <w:pStyle w:val="1a"/>
        <w:jc w:val="both"/>
        <w:rPr>
          <w:b w:val="0"/>
          <w:sz w:val="22"/>
          <w:szCs w:val="22"/>
        </w:rPr>
      </w:pPr>
      <w:r w:rsidRPr="00631497">
        <w:rPr>
          <w:rFonts w:hint="eastAsia"/>
          <w:b w:val="0"/>
          <w:sz w:val="22"/>
          <w:szCs w:val="22"/>
        </w:rPr>
        <w:t>A</w:t>
      </w:r>
      <w:r w:rsidRPr="00631497">
        <w:rPr>
          <w:rFonts w:hint="eastAsia"/>
          <w:b w:val="0"/>
          <w:sz w:val="22"/>
          <w:szCs w:val="22"/>
        </w:rPr>
        <w:t>．肩关节</w:t>
      </w:r>
      <w:r w:rsidRPr="00631497">
        <w:rPr>
          <w:rFonts w:hint="eastAsia"/>
          <w:b w:val="0"/>
          <w:sz w:val="22"/>
          <w:szCs w:val="22"/>
        </w:rPr>
        <w:t xml:space="preserve">    B</w:t>
      </w:r>
      <w:r w:rsidRPr="00631497">
        <w:rPr>
          <w:rFonts w:hint="eastAsia"/>
          <w:b w:val="0"/>
          <w:sz w:val="22"/>
          <w:szCs w:val="22"/>
        </w:rPr>
        <w:t>．肱尺关节</w:t>
      </w:r>
      <w:r w:rsidRPr="00631497">
        <w:rPr>
          <w:rFonts w:hint="eastAsia"/>
          <w:b w:val="0"/>
          <w:sz w:val="22"/>
          <w:szCs w:val="22"/>
        </w:rPr>
        <w:t xml:space="preserve">   C</w:t>
      </w:r>
      <w:r w:rsidRPr="00631497">
        <w:rPr>
          <w:rFonts w:hint="eastAsia"/>
          <w:b w:val="0"/>
          <w:sz w:val="22"/>
          <w:szCs w:val="22"/>
        </w:rPr>
        <w:t>．颞下颌关节</w:t>
      </w:r>
      <w:r w:rsidRPr="00631497">
        <w:rPr>
          <w:rFonts w:hint="eastAsia"/>
          <w:b w:val="0"/>
          <w:sz w:val="22"/>
          <w:szCs w:val="22"/>
        </w:rPr>
        <w:t xml:space="preserve">    D</w:t>
      </w:r>
      <w:r w:rsidRPr="00631497">
        <w:rPr>
          <w:rFonts w:hint="eastAsia"/>
          <w:b w:val="0"/>
          <w:sz w:val="22"/>
          <w:szCs w:val="22"/>
        </w:rPr>
        <w:t>．膝关节</w:t>
      </w:r>
      <w:r w:rsidRPr="00631497">
        <w:rPr>
          <w:rFonts w:hint="eastAsia"/>
          <w:b w:val="0"/>
          <w:sz w:val="22"/>
          <w:szCs w:val="22"/>
        </w:rPr>
        <w:t xml:space="preserve">   E</w:t>
      </w:r>
      <w:r w:rsidRPr="00631497">
        <w:rPr>
          <w:rFonts w:hint="eastAsia"/>
          <w:b w:val="0"/>
          <w:sz w:val="22"/>
          <w:szCs w:val="22"/>
        </w:rPr>
        <w:t>．踝关节</w:t>
      </w:r>
    </w:p>
    <w:p w:rsidR="0097322E" w:rsidRPr="00631497" w:rsidRDefault="0097322E" w:rsidP="00363945">
      <w:pPr>
        <w:pStyle w:val="1a"/>
        <w:jc w:val="both"/>
        <w:rPr>
          <w:b w:val="0"/>
          <w:sz w:val="22"/>
          <w:szCs w:val="22"/>
        </w:rPr>
      </w:pPr>
      <w:r w:rsidRPr="00631497">
        <w:rPr>
          <w:rFonts w:hint="eastAsia"/>
          <w:b w:val="0"/>
          <w:sz w:val="22"/>
          <w:szCs w:val="22"/>
        </w:rPr>
        <w:t>3.</w:t>
      </w:r>
      <w:r w:rsidRPr="00631497">
        <w:rPr>
          <w:rFonts w:hint="eastAsia"/>
          <w:b w:val="0"/>
          <w:sz w:val="22"/>
          <w:szCs w:val="22"/>
        </w:rPr>
        <w:t>阑尾根部的体表投影是</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A</w:t>
      </w:r>
      <w:r w:rsidRPr="00631497">
        <w:rPr>
          <w:rFonts w:hint="eastAsia"/>
          <w:b w:val="0"/>
          <w:sz w:val="22"/>
          <w:szCs w:val="22"/>
        </w:rPr>
        <w:t>．脐与右髂前上棘连线的中内</w:t>
      </w:r>
      <w:r w:rsidRPr="00631497">
        <w:rPr>
          <w:rFonts w:hint="eastAsia"/>
          <w:b w:val="0"/>
          <w:sz w:val="22"/>
          <w:szCs w:val="22"/>
        </w:rPr>
        <w:t>1/3</w:t>
      </w:r>
      <w:r w:rsidRPr="00631497">
        <w:rPr>
          <w:rFonts w:hint="eastAsia"/>
          <w:b w:val="0"/>
          <w:sz w:val="22"/>
          <w:szCs w:val="22"/>
        </w:rPr>
        <w:t>交点处</w:t>
      </w:r>
      <w:r w:rsidRPr="00631497">
        <w:rPr>
          <w:rFonts w:hint="eastAsia"/>
          <w:b w:val="0"/>
          <w:sz w:val="22"/>
          <w:szCs w:val="22"/>
        </w:rPr>
        <w:t xml:space="preserve">      B</w:t>
      </w:r>
      <w:r w:rsidRPr="00631497">
        <w:rPr>
          <w:rFonts w:hint="eastAsia"/>
          <w:b w:val="0"/>
          <w:sz w:val="22"/>
          <w:szCs w:val="22"/>
        </w:rPr>
        <w:t>．脐与右髂前上棘连线的中外</w:t>
      </w:r>
      <w:r w:rsidRPr="00631497">
        <w:rPr>
          <w:rFonts w:hint="eastAsia"/>
          <w:b w:val="0"/>
          <w:sz w:val="22"/>
          <w:szCs w:val="22"/>
        </w:rPr>
        <w:t>1/3</w:t>
      </w:r>
      <w:r w:rsidRPr="00631497">
        <w:rPr>
          <w:rFonts w:hint="eastAsia"/>
          <w:b w:val="0"/>
          <w:sz w:val="22"/>
          <w:szCs w:val="22"/>
        </w:rPr>
        <w:t>交点处</w:t>
      </w:r>
    </w:p>
    <w:p w:rsidR="0097322E" w:rsidRPr="00631497" w:rsidRDefault="0097322E" w:rsidP="00363945">
      <w:pPr>
        <w:pStyle w:val="1a"/>
        <w:jc w:val="both"/>
        <w:rPr>
          <w:b w:val="0"/>
          <w:sz w:val="22"/>
          <w:szCs w:val="22"/>
        </w:rPr>
      </w:pPr>
      <w:r w:rsidRPr="00631497">
        <w:rPr>
          <w:rFonts w:hint="eastAsia"/>
          <w:b w:val="0"/>
          <w:sz w:val="22"/>
          <w:szCs w:val="22"/>
        </w:rPr>
        <w:t>C</w:t>
      </w:r>
      <w:r w:rsidRPr="00631497">
        <w:rPr>
          <w:rFonts w:hint="eastAsia"/>
          <w:b w:val="0"/>
          <w:sz w:val="22"/>
          <w:szCs w:val="22"/>
        </w:rPr>
        <w:t>．两侧髂前上棘连线的左侧中外</w:t>
      </w:r>
      <w:r w:rsidRPr="00631497">
        <w:rPr>
          <w:rFonts w:hint="eastAsia"/>
          <w:b w:val="0"/>
          <w:sz w:val="22"/>
          <w:szCs w:val="22"/>
        </w:rPr>
        <w:t>1/3</w:t>
      </w:r>
      <w:r w:rsidRPr="00631497">
        <w:rPr>
          <w:rFonts w:hint="eastAsia"/>
          <w:b w:val="0"/>
          <w:sz w:val="22"/>
          <w:szCs w:val="22"/>
        </w:rPr>
        <w:t>交点处</w:t>
      </w:r>
      <w:r w:rsidRPr="00631497">
        <w:rPr>
          <w:rFonts w:hint="eastAsia"/>
          <w:b w:val="0"/>
          <w:sz w:val="22"/>
          <w:szCs w:val="22"/>
        </w:rPr>
        <w:t xml:space="preserve">    D</w:t>
      </w:r>
      <w:r w:rsidRPr="00631497">
        <w:rPr>
          <w:rFonts w:hint="eastAsia"/>
          <w:b w:val="0"/>
          <w:sz w:val="22"/>
          <w:szCs w:val="22"/>
        </w:rPr>
        <w:t>．两侧髂结节连线的右侧中外</w:t>
      </w:r>
      <w:r w:rsidRPr="00631497">
        <w:rPr>
          <w:rFonts w:hint="eastAsia"/>
          <w:b w:val="0"/>
          <w:sz w:val="22"/>
          <w:szCs w:val="22"/>
        </w:rPr>
        <w:t>1/3</w:t>
      </w:r>
      <w:r w:rsidRPr="00631497">
        <w:rPr>
          <w:rFonts w:hint="eastAsia"/>
          <w:b w:val="0"/>
          <w:sz w:val="22"/>
          <w:szCs w:val="22"/>
        </w:rPr>
        <w:t>交点处</w:t>
      </w:r>
    </w:p>
    <w:p w:rsidR="0097322E" w:rsidRPr="00631497" w:rsidRDefault="0097322E" w:rsidP="00363945">
      <w:pPr>
        <w:pStyle w:val="1a"/>
        <w:jc w:val="both"/>
        <w:rPr>
          <w:b w:val="0"/>
          <w:sz w:val="22"/>
          <w:szCs w:val="22"/>
        </w:rPr>
      </w:pPr>
      <w:r w:rsidRPr="00631497">
        <w:rPr>
          <w:rFonts w:hint="eastAsia"/>
          <w:b w:val="0"/>
          <w:sz w:val="22"/>
          <w:szCs w:val="22"/>
        </w:rPr>
        <w:t>E</w:t>
      </w:r>
      <w:r w:rsidRPr="00631497">
        <w:rPr>
          <w:rFonts w:hint="eastAsia"/>
          <w:b w:val="0"/>
          <w:sz w:val="22"/>
          <w:szCs w:val="22"/>
        </w:rPr>
        <w:t>．脐与右侧髂前上棘连线的中点处</w:t>
      </w:r>
    </w:p>
    <w:p w:rsidR="0097322E" w:rsidRPr="00631497" w:rsidRDefault="0097322E" w:rsidP="00363945">
      <w:pPr>
        <w:pStyle w:val="1a"/>
        <w:jc w:val="both"/>
        <w:rPr>
          <w:b w:val="0"/>
          <w:sz w:val="22"/>
          <w:szCs w:val="22"/>
        </w:rPr>
      </w:pPr>
      <w:r w:rsidRPr="00631497">
        <w:rPr>
          <w:rFonts w:hint="eastAsia"/>
          <w:b w:val="0"/>
          <w:sz w:val="22"/>
          <w:szCs w:val="22"/>
        </w:rPr>
        <w:t>4.</w:t>
      </w:r>
      <w:r w:rsidRPr="00631497">
        <w:rPr>
          <w:rFonts w:hint="eastAsia"/>
          <w:b w:val="0"/>
          <w:sz w:val="22"/>
          <w:szCs w:val="22"/>
        </w:rPr>
        <w:t>下列哪个器官属于腹膜间位器官</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A.</w:t>
      </w:r>
      <w:r w:rsidRPr="00631497">
        <w:rPr>
          <w:rFonts w:hint="eastAsia"/>
          <w:b w:val="0"/>
          <w:sz w:val="22"/>
          <w:szCs w:val="22"/>
        </w:rPr>
        <w:t>胃</w:t>
      </w:r>
      <w:r w:rsidRPr="00631497">
        <w:rPr>
          <w:rFonts w:hint="eastAsia"/>
          <w:b w:val="0"/>
          <w:sz w:val="22"/>
          <w:szCs w:val="22"/>
        </w:rPr>
        <w:t xml:space="preserve">         B.</w:t>
      </w:r>
      <w:r w:rsidRPr="00631497">
        <w:rPr>
          <w:rFonts w:hint="eastAsia"/>
          <w:b w:val="0"/>
          <w:sz w:val="22"/>
          <w:szCs w:val="22"/>
        </w:rPr>
        <w:t>阑尾</w:t>
      </w:r>
      <w:r w:rsidRPr="00631497">
        <w:rPr>
          <w:rFonts w:hint="eastAsia"/>
          <w:b w:val="0"/>
          <w:sz w:val="22"/>
          <w:szCs w:val="22"/>
        </w:rPr>
        <w:t xml:space="preserve">        C.</w:t>
      </w:r>
      <w:r w:rsidRPr="00631497">
        <w:rPr>
          <w:rFonts w:hint="eastAsia"/>
          <w:b w:val="0"/>
          <w:sz w:val="22"/>
          <w:szCs w:val="22"/>
        </w:rPr>
        <w:t>横结肠</w:t>
      </w:r>
      <w:r w:rsidRPr="00631497">
        <w:rPr>
          <w:rFonts w:hint="eastAsia"/>
          <w:b w:val="0"/>
          <w:sz w:val="22"/>
          <w:szCs w:val="22"/>
        </w:rPr>
        <w:t xml:space="preserve">         D.</w:t>
      </w:r>
      <w:r w:rsidRPr="00631497">
        <w:rPr>
          <w:rFonts w:hint="eastAsia"/>
          <w:b w:val="0"/>
          <w:sz w:val="22"/>
          <w:szCs w:val="22"/>
        </w:rPr>
        <w:t>肝</w:t>
      </w:r>
      <w:r w:rsidRPr="00631497">
        <w:rPr>
          <w:rFonts w:hint="eastAsia"/>
          <w:b w:val="0"/>
          <w:sz w:val="22"/>
          <w:szCs w:val="22"/>
        </w:rPr>
        <w:t xml:space="preserve">         E.</w:t>
      </w:r>
      <w:r w:rsidRPr="00631497">
        <w:rPr>
          <w:rFonts w:hint="eastAsia"/>
          <w:b w:val="0"/>
          <w:sz w:val="22"/>
          <w:szCs w:val="22"/>
        </w:rPr>
        <w:t>肾脏</w:t>
      </w:r>
    </w:p>
    <w:p w:rsidR="0097322E" w:rsidRPr="00631497" w:rsidRDefault="0097322E" w:rsidP="00363945">
      <w:pPr>
        <w:pStyle w:val="1a"/>
        <w:jc w:val="both"/>
        <w:rPr>
          <w:b w:val="0"/>
          <w:sz w:val="22"/>
          <w:szCs w:val="22"/>
        </w:rPr>
      </w:pPr>
      <w:r w:rsidRPr="00631497">
        <w:rPr>
          <w:rFonts w:hint="eastAsia"/>
          <w:b w:val="0"/>
          <w:sz w:val="22"/>
          <w:szCs w:val="22"/>
        </w:rPr>
        <w:lastRenderedPageBreak/>
        <w:t>5.</w:t>
      </w:r>
      <w:r w:rsidRPr="00631497">
        <w:rPr>
          <w:rFonts w:hint="eastAsia"/>
          <w:b w:val="0"/>
          <w:sz w:val="22"/>
          <w:szCs w:val="22"/>
        </w:rPr>
        <w:t>阑尾动脉来源于</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A</w:t>
      </w:r>
      <w:r w:rsidRPr="00631497">
        <w:rPr>
          <w:rFonts w:hint="eastAsia"/>
          <w:b w:val="0"/>
          <w:sz w:val="22"/>
          <w:szCs w:val="22"/>
        </w:rPr>
        <w:t>．膀胱下动脉</w:t>
      </w:r>
      <w:r w:rsidRPr="00631497">
        <w:rPr>
          <w:rFonts w:hint="eastAsia"/>
          <w:b w:val="0"/>
          <w:sz w:val="22"/>
          <w:szCs w:val="22"/>
        </w:rPr>
        <w:t xml:space="preserve">   B</w:t>
      </w:r>
      <w:r w:rsidRPr="00631497">
        <w:rPr>
          <w:rFonts w:hint="eastAsia"/>
          <w:b w:val="0"/>
          <w:sz w:val="22"/>
          <w:szCs w:val="22"/>
        </w:rPr>
        <w:t>．肾动脉</w:t>
      </w:r>
      <w:r w:rsidRPr="00631497">
        <w:rPr>
          <w:rFonts w:hint="eastAsia"/>
          <w:b w:val="0"/>
          <w:sz w:val="22"/>
          <w:szCs w:val="22"/>
        </w:rPr>
        <w:t xml:space="preserve">   C</w:t>
      </w:r>
      <w:r w:rsidRPr="00631497">
        <w:rPr>
          <w:rFonts w:hint="eastAsia"/>
          <w:b w:val="0"/>
          <w:sz w:val="22"/>
          <w:szCs w:val="22"/>
        </w:rPr>
        <w:t>．回结肠动脉</w:t>
      </w:r>
      <w:r w:rsidRPr="00631497">
        <w:rPr>
          <w:rFonts w:hint="eastAsia"/>
          <w:b w:val="0"/>
          <w:sz w:val="22"/>
          <w:szCs w:val="22"/>
        </w:rPr>
        <w:t xml:space="preserve">   D</w:t>
      </w:r>
      <w:r w:rsidRPr="00631497">
        <w:rPr>
          <w:rFonts w:hint="eastAsia"/>
          <w:b w:val="0"/>
          <w:sz w:val="22"/>
          <w:szCs w:val="22"/>
        </w:rPr>
        <w:t>．肠系膜下动脉</w:t>
      </w:r>
      <w:r w:rsidRPr="00631497">
        <w:rPr>
          <w:rFonts w:hint="eastAsia"/>
          <w:b w:val="0"/>
          <w:sz w:val="22"/>
          <w:szCs w:val="22"/>
        </w:rPr>
        <w:t xml:space="preserve">   E</w:t>
      </w:r>
      <w:r w:rsidRPr="00631497">
        <w:rPr>
          <w:rFonts w:hint="eastAsia"/>
          <w:b w:val="0"/>
          <w:sz w:val="22"/>
          <w:szCs w:val="22"/>
        </w:rPr>
        <w:t>．腹腔干</w:t>
      </w:r>
    </w:p>
    <w:p w:rsidR="0097322E" w:rsidRPr="00631497" w:rsidRDefault="0097322E" w:rsidP="00363945">
      <w:pPr>
        <w:pStyle w:val="1a"/>
        <w:jc w:val="both"/>
        <w:rPr>
          <w:b w:val="0"/>
          <w:sz w:val="22"/>
          <w:szCs w:val="22"/>
        </w:rPr>
      </w:pPr>
      <w:r w:rsidRPr="00631497">
        <w:rPr>
          <w:rFonts w:hint="eastAsia"/>
          <w:b w:val="0"/>
          <w:sz w:val="22"/>
          <w:szCs w:val="22"/>
        </w:rPr>
        <w:t>6</w:t>
      </w:r>
      <w:r w:rsidRPr="00631497">
        <w:rPr>
          <w:rFonts w:hint="eastAsia"/>
          <w:b w:val="0"/>
          <w:sz w:val="22"/>
          <w:szCs w:val="22"/>
        </w:rPr>
        <w:t>．冠状窦注入</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A</w:t>
      </w:r>
      <w:r w:rsidRPr="00631497">
        <w:rPr>
          <w:rFonts w:hint="eastAsia"/>
          <w:b w:val="0"/>
          <w:sz w:val="22"/>
          <w:szCs w:val="22"/>
        </w:rPr>
        <w:t>、左心房</w:t>
      </w:r>
      <w:r w:rsidRPr="00631497">
        <w:rPr>
          <w:rFonts w:hint="eastAsia"/>
          <w:b w:val="0"/>
          <w:sz w:val="22"/>
          <w:szCs w:val="22"/>
        </w:rPr>
        <w:t xml:space="preserve">      B</w:t>
      </w:r>
      <w:r w:rsidRPr="00631497">
        <w:rPr>
          <w:rFonts w:hint="eastAsia"/>
          <w:b w:val="0"/>
          <w:sz w:val="22"/>
          <w:szCs w:val="22"/>
        </w:rPr>
        <w:t>、右心室</w:t>
      </w:r>
      <w:r w:rsidRPr="00631497">
        <w:rPr>
          <w:rFonts w:hint="eastAsia"/>
          <w:b w:val="0"/>
          <w:sz w:val="22"/>
          <w:szCs w:val="22"/>
        </w:rPr>
        <w:t xml:space="preserve">      C</w:t>
      </w:r>
      <w:r w:rsidRPr="00631497">
        <w:rPr>
          <w:rFonts w:hint="eastAsia"/>
          <w:b w:val="0"/>
          <w:sz w:val="22"/>
          <w:szCs w:val="22"/>
        </w:rPr>
        <w:t>、上腔静脉</w:t>
      </w:r>
      <w:r w:rsidRPr="00631497">
        <w:rPr>
          <w:rFonts w:hint="eastAsia"/>
          <w:b w:val="0"/>
          <w:sz w:val="22"/>
          <w:szCs w:val="22"/>
        </w:rPr>
        <w:t xml:space="preserve">      D</w:t>
      </w:r>
      <w:r w:rsidRPr="00631497">
        <w:rPr>
          <w:rFonts w:hint="eastAsia"/>
          <w:b w:val="0"/>
          <w:sz w:val="22"/>
          <w:szCs w:val="22"/>
        </w:rPr>
        <w:t>、下腔静脉</w:t>
      </w:r>
      <w:r w:rsidRPr="00631497">
        <w:rPr>
          <w:rFonts w:hint="eastAsia"/>
          <w:b w:val="0"/>
          <w:sz w:val="22"/>
          <w:szCs w:val="22"/>
        </w:rPr>
        <w:t xml:space="preserve">       E</w:t>
      </w:r>
      <w:r w:rsidRPr="00631497">
        <w:rPr>
          <w:rFonts w:hint="eastAsia"/>
          <w:b w:val="0"/>
          <w:sz w:val="22"/>
          <w:szCs w:val="22"/>
        </w:rPr>
        <w:t>、右心房</w:t>
      </w:r>
    </w:p>
    <w:p w:rsidR="0097322E" w:rsidRPr="00631497" w:rsidRDefault="0097322E" w:rsidP="00363945">
      <w:pPr>
        <w:pStyle w:val="1a"/>
        <w:jc w:val="both"/>
        <w:rPr>
          <w:b w:val="0"/>
          <w:sz w:val="22"/>
          <w:szCs w:val="22"/>
        </w:rPr>
      </w:pPr>
      <w:r w:rsidRPr="00631497">
        <w:rPr>
          <w:rFonts w:hint="eastAsia"/>
          <w:b w:val="0"/>
          <w:sz w:val="22"/>
          <w:szCs w:val="22"/>
        </w:rPr>
        <w:t>7.</w:t>
      </w:r>
      <w:r w:rsidR="00631497">
        <w:rPr>
          <w:rFonts w:hint="eastAsia"/>
          <w:b w:val="0"/>
          <w:sz w:val="22"/>
          <w:szCs w:val="22"/>
        </w:rPr>
        <w:t>听</w:t>
      </w:r>
      <w:r w:rsidRPr="00631497">
        <w:rPr>
          <w:rFonts w:hint="eastAsia"/>
          <w:b w:val="0"/>
          <w:sz w:val="22"/>
          <w:szCs w:val="22"/>
        </w:rPr>
        <w:t>觉感受器是</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both"/>
        <w:rPr>
          <w:b w:val="0"/>
          <w:sz w:val="22"/>
          <w:szCs w:val="22"/>
        </w:rPr>
      </w:pPr>
      <w:r w:rsidRPr="00631497">
        <w:rPr>
          <w:rFonts w:hint="eastAsia"/>
          <w:b w:val="0"/>
          <w:sz w:val="22"/>
          <w:szCs w:val="22"/>
        </w:rPr>
        <w:t xml:space="preserve">A. </w:t>
      </w:r>
      <w:r w:rsidRPr="00631497">
        <w:rPr>
          <w:rFonts w:hint="eastAsia"/>
          <w:b w:val="0"/>
          <w:sz w:val="22"/>
          <w:szCs w:val="22"/>
        </w:rPr>
        <w:t>螺旋膜</w:t>
      </w:r>
      <w:r w:rsidRPr="00631497">
        <w:rPr>
          <w:rFonts w:hint="eastAsia"/>
          <w:b w:val="0"/>
          <w:sz w:val="22"/>
          <w:szCs w:val="22"/>
        </w:rPr>
        <w:t xml:space="preserve">      B. </w:t>
      </w:r>
      <w:r w:rsidRPr="00631497">
        <w:rPr>
          <w:rFonts w:hint="eastAsia"/>
          <w:b w:val="0"/>
          <w:sz w:val="22"/>
          <w:szCs w:val="22"/>
        </w:rPr>
        <w:t>螺旋管</w:t>
      </w:r>
      <w:r w:rsidRPr="00631497">
        <w:rPr>
          <w:rFonts w:hint="eastAsia"/>
          <w:b w:val="0"/>
          <w:sz w:val="22"/>
          <w:szCs w:val="22"/>
        </w:rPr>
        <w:t xml:space="preserve">      C. </w:t>
      </w:r>
      <w:r w:rsidRPr="00631497">
        <w:rPr>
          <w:rFonts w:hint="eastAsia"/>
          <w:b w:val="0"/>
          <w:sz w:val="22"/>
          <w:szCs w:val="22"/>
        </w:rPr>
        <w:t>螺旋器</w:t>
      </w:r>
      <w:r w:rsidRPr="00631497">
        <w:rPr>
          <w:rFonts w:hint="eastAsia"/>
          <w:b w:val="0"/>
          <w:sz w:val="22"/>
          <w:szCs w:val="22"/>
        </w:rPr>
        <w:t xml:space="preserve">        D. </w:t>
      </w:r>
      <w:r w:rsidRPr="00631497">
        <w:rPr>
          <w:rFonts w:hint="eastAsia"/>
          <w:b w:val="0"/>
          <w:sz w:val="22"/>
          <w:szCs w:val="22"/>
        </w:rPr>
        <w:t>前庭膜</w:t>
      </w:r>
      <w:r w:rsidRPr="00631497">
        <w:rPr>
          <w:rFonts w:hint="eastAsia"/>
          <w:b w:val="0"/>
          <w:sz w:val="22"/>
          <w:szCs w:val="22"/>
        </w:rPr>
        <w:t xml:space="preserve">         E. </w:t>
      </w:r>
      <w:r w:rsidRPr="00631497">
        <w:rPr>
          <w:rFonts w:hint="eastAsia"/>
          <w:b w:val="0"/>
          <w:sz w:val="22"/>
          <w:szCs w:val="22"/>
        </w:rPr>
        <w:t>壶腹嵴</w:t>
      </w:r>
    </w:p>
    <w:p w:rsidR="0097322E" w:rsidRPr="00631497" w:rsidRDefault="0097322E" w:rsidP="00363945">
      <w:pPr>
        <w:pStyle w:val="1a"/>
        <w:jc w:val="left"/>
        <w:rPr>
          <w:b w:val="0"/>
          <w:sz w:val="22"/>
          <w:szCs w:val="22"/>
        </w:rPr>
      </w:pPr>
      <w:r w:rsidRPr="00631497">
        <w:rPr>
          <w:rFonts w:hint="eastAsia"/>
          <w:b w:val="0"/>
          <w:sz w:val="22"/>
          <w:szCs w:val="22"/>
        </w:rPr>
        <w:t>8</w:t>
      </w:r>
      <w:r w:rsidRPr="00631497">
        <w:rPr>
          <w:rFonts w:hint="eastAsia"/>
          <w:b w:val="0"/>
          <w:sz w:val="22"/>
          <w:szCs w:val="22"/>
        </w:rPr>
        <w:t>．胸神经前皮支的分布有明显的节段性，脐区相当于以下哪个平面</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left"/>
        <w:rPr>
          <w:b w:val="0"/>
          <w:sz w:val="22"/>
          <w:szCs w:val="22"/>
        </w:rPr>
      </w:pPr>
      <w:r w:rsidRPr="00631497">
        <w:rPr>
          <w:rFonts w:hint="eastAsia"/>
          <w:b w:val="0"/>
          <w:sz w:val="22"/>
          <w:szCs w:val="22"/>
        </w:rPr>
        <w:t>A. T4          B. T6           C. T8            D. T10            E. T12</w:t>
      </w:r>
    </w:p>
    <w:p w:rsidR="0097322E" w:rsidRPr="00631497" w:rsidRDefault="0097322E" w:rsidP="00363945">
      <w:pPr>
        <w:pStyle w:val="1a"/>
        <w:jc w:val="left"/>
        <w:rPr>
          <w:b w:val="0"/>
          <w:sz w:val="22"/>
          <w:szCs w:val="22"/>
        </w:rPr>
      </w:pPr>
      <w:r w:rsidRPr="00631497">
        <w:rPr>
          <w:rFonts w:hint="eastAsia"/>
          <w:b w:val="0"/>
          <w:sz w:val="22"/>
          <w:szCs w:val="22"/>
        </w:rPr>
        <w:t>9.</w:t>
      </w:r>
      <w:r w:rsidRPr="00631497">
        <w:rPr>
          <w:rFonts w:hint="eastAsia"/>
          <w:b w:val="0"/>
          <w:sz w:val="22"/>
          <w:szCs w:val="22"/>
        </w:rPr>
        <w:t>下列哪个核团属于特殊内脏运动柱</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left"/>
        <w:rPr>
          <w:b w:val="0"/>
          <w:sz w:val="22"/>
          <w:szCs w:val="22"/>
        </w:rPr>
      </w:pPr>
      <w:r w:rsidRPr="00631497">
        <w:rPr>
          <w:rFonts w:hint="eastAsia"/>
          <w:b w:val="0"/>
          <w:sz w:val="22"/>
          <w:szCs w:val="22"/>
        </w:rPr>
        <w:t xml:space="preserve">A. </w:t>
      </w:r>
      <w:r w:rsidRPr="00631497">
        <w:rPr>
          <w:rFonts w:hint="eastAsia"/>
          <w:b w:val="0"/>
          <w:sz w:val="22"/>
          <w:szCs w:val="22"/>
        </w:rPr>
        <w:t>迷走神经背核</w:t>
      </w:r>
      <w:r w:rsidRPr="00631497">
        <w:rPr>
          <w:rFonts w:hint="eastAsia"/>
          <w:b w:val="0"/>
          <w:sz w:val="22"/>
          <w:szCs w:val="22"/>
        </w:rPr>
        <w:t xml:space="preserve">             B. </w:t>
      </w:r>
      <w:r w:rsidRPr="00631497">
        <w:rPr>
          <w:rFonts w:hint="eastAsia"/>
          <w:b w:val="0"/>
          <w:sz w:val="22"/>
          <w:szCs w:val="22"/>
        </w:rPr>
        <w:t>三叉神经运动核</w:t>
      </w:r>
      <w:r w:rsidRPr="00631497">
        <w:rPr>
          <w:rFonts w:hint="eastAsia"/>
          <w:b w:val="0"/>
          <w:sz w:val="22"/>
          <w:szCs w:val="22"/>
        </w:rPr>
        <w:t xml:space="preserve">           C.  </w:t>
      </w:r>
      <w:r w:rsidRPr="00631497">
        <w:rPr>
          <w:rFonts w:hint="eastAsia"/>
          <w:b w:val="0"/>
          <w:sz w:val="22"/>
          <w:szCs w:val="22"/>
        </w:rPr>
        <w:t>舌下神经核</w:t>
      </w:r>
    </w:p>
    <w:p w:rsidR="0097322E" w:rsidRPr="00631497" w:rsidRDefault="0097322E" w:rsidP="00363945">
      <w:pPr>
        <w:pStyle w:val="1a"/>
        <w:jc w:val="left"/>
        <w:rPr>
          <w:b w:val="0"/>
          <w:sz w:val="22"/>
          <w:szCs w:val="22"/>
        </w:rPr>
      </w:pPr>
      <w:r w:rsidRPr="00631497">
        <w:rPr>
          <w:rFonts w:hint="eastAsia"/>
          <w:b w:val="0"/>
          <w:sz w:val="22"/>
          <w:szCs w:val="22"/>
        </w:rPr>
        <w:t xml:space="preserve">D. </w:t>
      </w:r>
      <w:r w:rsidRPr="00631497">
        <w:rPr>
          <w:rFonts w:hint="eastAsia"/>
          <w:b w:val="0"/>
          <w:sz w:val="22"/>
          <w:szCs w:val="22"/>
        </w:rPr>
        <w:t>动眼神经副核</w:t>
      </w:r>
      <w:r w:rsidRPr="00631497">
        <w:rPr>
          <w:rFonts w:hint="eastAsia"/>
          <w:b w:val="0"/>
          <w:sz w:val="22"/>
          <w:szCs w:val="22"/>
        </w:rPr>
        <w:t xml:space="preserve">              E. </w:t>
      </w:r>
      <w:r w:rsidRPr="00631497">
        <w:rPr>
          <w:rFonts w:hint="eastAsia"/>
          <w:b w:val="0"/>
          <w:sz w:val="22"/>
          <w:szCs w:val="22"/>
        </w:rPr>
        <w:t>展神经核</w:t>
      </w:r>
    </w:p>
    <w:p w:rsidR="0097322E" w:rsidRPr="00631497" w:rsidRDefault="0097322E" w:rsidP="00363945">
      <w:pPr>
        <w:pStyle w:val="1a"/>
        <w:jc w:val="left"/>
        <w:rPr>
          <w:b w:val="0"/>
          <w:sz w:val="22"/>
          <w:szCs w:val="22"/>
        </w:rPr>
      </w:pPr>
      <w:r w:rsidRPr="00631497">
        <w:rPr>
          <w:rFonts w:hint="eastAsia"/>
          <w:b w:val="0"/>
          <w:sz w:val="22"/>
          <w:szCs w:val="22"/>
        </w:rPr>
        <w:t>10.</w:t>
      </w:r>
      <w:r w:rsidRPr="00631497">
        <w:rPr>
          <w:rFonts w:hint="eastAsia"/>
          <w:b w:val="0"/>
          <w:sz w:val="22"/>
          <w:szCs w:val="22"/>
        </w:rPr>
        <w:t>书写中枢位于</w:t>
      </w:r>
      <w:r w:rsidRPr="00631497">
        <w:rPr>
          <w:rFonts w:hint="eastAsia"/>
          <w:b w:val="0"/>
          <w:sz w:val="22"/>
          <w:szCs w:val="22"/>
        </w:rPr>
        <w:t xml:space="preserve">                                                        </w:t>
      </w:r>
      <w:r w:rsidRPr="00631497">
        <w:rPr>
          <w:rFonts w:hint="eastAsia"/>
          <w:b w:val="0"/>
          <w:sz w:val="22"/>
          <w:szCs w:val="22"/>
        </w:rPr>
        <w:t>（</w:t>
      </w:r>
      <w:r w:rsidRPr="00631497">
        <w:rPr>
          <w:rFonts w:hint="eastAsia"/>
          <w:b w:val="0"/>
          <w:sz w:val="22"/>
          <w:szCs w:val="22"/>
        </w:rPr>
        <w:t xml:space="preserve">      </w:t>
      </w:r>
      <w:r w:rsidRPr="00631497">
        <w:rPr>
          <w:rFonts w:hint="eastAsia"/>
          <w:b w:val="0"/>
          <w:sz w:val="22"/>
          <w:szCs w:val="22"/>
        </w:rPr>
        <w:t>）</w:t>
      </w:r>
    </w:p>
    <w:p w:rsidR="0097322E" w:rsidRPr="00631497" w:rsidRDefault="0097322E" w:rsidP="00363945">
      <w:pPr>
        <w:pStyle w:val="1a"/>
        <w:jc w:val="left"/>
        <w:rPr>
          <w:b w:val="0"/>
          <w:sz w:val="22"/>
          <w:szCs w:val="22"/>
        </w:rPr>
      </w:pPr>
      <w:r w:rsidRPr="00631497">
        <w:rPr>
          <w:rFonts w:hint="eastAsia"/>
          <w:b w:val="0"/>
          <w:sz w:val="22"/>
          <w:szCs w:val="22"/>
        </w:rPr>
        <w:t>A</w:t>
      </w:r>
      <w:r w:rsidRPr="00631497">
        <w:rPr>
          <w:rFonts w:hint="eastAsia"/>
          <w:b w:val="0"/>
          <w:sz w:val="22"/>
          <w:szCs w:val="22"/>
        </w:rPr>
        <w:t>、额上回后部</w:t>
      </w:r>
      <w:r w:rsidRPr="00631497">
        <w:rPr>
          <w:rFonts w:hint="eastAsia"/>
          <w:b w:val="0"/>
          <w:sz w:val="22"/>
          <w:szCs w:val="22"/>
        </w:rPr>
        <w:t xml:space="preserve">               B</w:t>
      </w:r>
      <w:r w:rsidRPr="00631497">
        <w:rPr>
          <w:rFonts w:hint="eastAsia"/>
          <w:b w:val="0"/>
          <w:sz w:val="22"/>
          <w:szCs w:val="22"/>
        </w:rPr>
        <w:t>、额中回后部</w:t>
      </w:r>
      <w:r w:rsidRPr="00631497">
        <w:rPr>
          <w:rFonts w:hint="eastAsia"/>
          <w:b w:val="0"/>
          <w:sz w:val="22"/>
          <w:szCs w:val="22"/>
        </w:rPr>
        <w:t xml:space="preserve">              C</w:t>
      </w:r>
      <w:r w:rsidRPr="00631497">
        <w:rPr>
          <w:rFonts w:hint="eastAsia"/>
          <w:b w:val="0"/>
          <w:sz w:val="22"/>
          <w:szCs w:val="22"/>
        </w:rPr>
        <w:t>、额下回后部</w:t>
      </w:r>
      <w:r w:rsidRPr="00631497">
        <w:rPr>
          <w:rFonts w:hint="eastAsia"/>
          <w:b w:val="0"/>
          <w:sz w:val="22"/>
          <w:szCs w:val="22"/>
        </w:rPr>
        <w:t xml:space="preserve">  </w:t>
      </w:r>
    </w:p>
    <w:p w:rsidR="0097322E" w:rsidRPr="00631497" w:rsidRDefault="0097322E" w:rsidP="00363945">
      <w:pPr>
        <w:pStyle w:val="1a"/>
        <w:jc w:val="left"/>
        <w:rPr>
          <w:b w:val="0"/>
          <w:sz w:val="22"/>
          <w:szCs w:val="22"/>
        </w:rPr>
      </w:pPr>
      <w:r w:rsidRPr="00631497">
        <w:rPr>
          <w:rFonts w:hint="eastAsia"/>
          <w:b w:val="0"/>
          <w:sz w:val="22"/>
          <w:szCs w:val="22"/>
        </w:rPr>
        <w:t>D</w:t>
      </w:r>
      <w:r w:rsidRPr="00631497">
        <w:rPr>
          <w:rFonts w:hint="eastAsia"/>
          <w:b w:val="0"/>
          <w:sz w:val="22"/>
          <w:szCs w:val="22"/>
        </w:rPr>
        <w:t>、颞上回后部</w:t>
      </w:r>
      <w:r w:rsidRPr="00631497">
        <w:rPr>
          <w:rFonts w:hint="eastAsia"/>
          <w:b w:val="0"/>
          <w:sz w:val="22"/>
          <w:szCs w:val="22"/>
        </w:rPr>
        <w:t xml:space="preserve">               E</w:t>
      </w:r>
      <w:r w:rsidRPr="00631497">
        <w:rPr>
          <w:rFonts w:hint="eastAsia"/>
          <w:b w:val="0"/>
          <w:sz w:val="22"/>
          <w:szCs w:val="22"/>
        </w:rPr>
        <w:t>、角回</w:t>
      </w:r>
    </w:p>
    <w:p w:rsidR="0097322E" w:rsidRPr="00631497" w:rsidRDefault="0097322E" w:rsidP="00363945">
      <w:pPr>
        <w:pStyle w:val="1a"/>
        <w:jc w:val="left"/>
        <w:rPr>
          <w:b w:val="0"/>
          <w:sz w:val="22"/>
          <w:szCs w:val="22"/>
        </w:rPr>
      </w:pPr>
      <w:r w:rsidRPr="00631497">
        <w:rPr>
          <w:rFonts w:hint="eastAsia"/>
          <w:b w:val="0"/>
          <w:sz w:val="22"/>
          <w:szCs w:val="22"/>
        </w:rPr>
        <w:t xml:space="preserve"> </w:t>
      </w:r>
    </w:p>
    <w:p w:rsidR="0097322E" w:rsidRPr="00631497" w:rsidRDefault="0097322E" w:rsidP="00363945">
      <w:pPr>
        <w:pStyle w:val="1a"/>
        <w:jc w:val="left"/>
        <w:rPr>
          <w:b w:val="0"/>
          <w:sz w:val="22"/>
          <w:szCs w:val="22"/>
        </w:rPr>
      </w:pPr>
      <w:r w:rsidRPr="00631497">
        <w:rPr>
          <w:rFonts w:hint="eastAsia"/>
          <w:b w:val="0"/>
          <w:sz w:val="22"/>
          <w:szCs w:val="22"/>
        </w:rPr>
        <w:t>四、简答题（共</w:t>
      </w:r>
      <w:r w:rsidRPr="00631497">
        <w:rPr>
          <w:rFonts w:hint="eastAsia"/>
          <w:b w:val="0"/>
          <w:sz w:val="22"/>
          <w:szCs w:val="22"/>
        </w:rPr>
        <w:t>30</w:t>
      </w:r>
      <w:r w:rsidRPr="00631497">
        <w:rPr>
          <w:rFonts w:hint="eastAsia"/>
          <w:b w:val="0"/>
          <w:sz w:val="22"/>
          <w:szCs w:val="22"/>
        </w:rPr>
        <w:t>分）</w:t>
      </w:r>
    </w:p>
    <w:p w:rsidR="0097322E" w:rsidRPr="00631497" w:rsidRDefault="0097322E" w:rsidP="00363945">
      <w:pPr>
        <w:pStyle w:val="1a"/>
        <w:jc w:val="left"/>
        <w:rPr>
          <w:b w:val="0"/>
          <w:sz w:val="22"/>
          <w:szCs w:val="22"/>
        </w:rPr>
      </w:pPr>
      <w:r w:rsidRPr="00631497">
        <w:rPr>
          <w:rFonts w:hint="eastAsia"/>
          <w:b w:val="0"/>
          <w:sz w:val="22"/>
          <w:szCs w:val="22"/>
        </w:rPr>
        <w:t>1</w:t>
      </w:r>
      <w:r w:rsidRPr="00631497">
        <w:rPr>
          <w:rFonts w:hint="eastAsia"/>
          <w:b w:val="0"/>
          <w:sz w:val="22"/>
          <w:szCs w:val="22"/>
        </w:rPr>
        <w:t>．简述膝关节的构成、特点和运动形式。（</w:t>
      </w:r>
      <w:r w:rsidRPr="00631497">
        <w:rPr>
          <w:rFonts w:hint="eastAsia"/>
          <w:b w:val="0"/>
          <w:sz w:val="22"/>
          <w:szCs w:val="22"/>
        </w:rPr>
        <w:t>6</w:t>
      </w:r>
      <w:r w:rsidRPr="00631497">
        <w:rPr>
          <w:rFonts w:hint="eastAsia"/>
          <w:b w:val="0"/>
          <w:sz w:val="22"/>
          <w:szCs w:val="22"/>
        </w:rPr>
        <w:t>分）</w:t>
      </w:r>
    </w:p>
    <w:p w:rsidR="0097322E" w:rsidRPr="00631497" w:rsidRDefault="0097322E" w:rsidP="00363945">
      <w:pPr>
        <w:pStyle w:val="1a"/>
        <w:jc w:val="left"/>
        <w:rPr>
          <w:b w:val="0"/>
          <w:sz w:val="22"/>
          <w:szCs w:val="22"/>
        </w:rPr>
      </w:pPr>
      <w:r w:rsidRPr="00631497">
        <w:rPr>
          <w:rFonts w:hint="eastAsia"/>
          <w:b w:val="0"/>
          <w:sz w:val="22"/>
          <w:szCs w:val="22"/>
        </w:rPr>
        <w:t>2</w:t>
      </w:r>
      <w:r w:rsidRPr="00631497">
        <w:rPr>
          <w:rFonts w:hint="eastAsia"/>
          <w:b w:val="0"/>
          <w:sz w:val="22"/>
          <w:szCs w:val="22"/>
        </w:rPr>
        <w:t>．简述子宫的固定装置。（</w:t>
      </w:r>
      <w:r w:rsidRPr="00631497">
        <w:rPr>
          <w:rFonts w:hint="eastAsia"/>
          <w:b w:val="0"/>
          <w:sz w:val="22"/>
          <w:szCs w:val="22"/>
        </w:rPr>
        <w:t>5</w:t>
      </w:r>
      <w:r w:rsidRPr="00631497">
        <w:rPr>
          <w:rFonts w:hint="eastAsia"/>
          <w:b w:val="0"/>
          <w:sz w:val="22"/>
          <w:szCs w:val="22"/>
        </w:rPr>
        <w:t>分）</w:t>
      </w:r>
    </w:p>
    <w:p w:rsidR="0097322E" w:rsidRPr="00631497" w:rsidRDefault="0097322E" w:rsidP="00363945">
      <w:pPr>
        <w:pStyle w:val="1a"/>
        <w:jc w:val="left"/>
        <w:rPr>
          <w:b w:val="0"/>
          <w:sz w:val="22"/>
          <w:szCs w:val="22"/>
        </w:rPr>
      </w:pPr>
      <w:r w:rsidRPr="00631497">
        <w:rPr>
          <w:rFonts w:hint="eastAsia"/>
          <w:b w:val="0"/>
          <w:sz w:val="22"/>
          <w:szCs w:val="22"/>
        </w:rPr>
        <w:t>3</w:t>
      </w:r>
      <w:r w:rsidRPr="00631497">
        <w:rPr>
          <w:rFonts w:hint="eastAsia"/>
          <w:b w:val="0"/>
          <w:sz w:val="22"/>
          <w:szCs w:val="22"/>
        </w:rPr>
        <w:t>．用箭头表示从臀肌肌注抗生素治疗肺炎的药物循环途径。（</w:t>
      </w:r>
      <w:r w:rsidRPr="00631497">
        <w:rPr>
          <w:rFonts w:hint="eastAsia"/>
          <w:b w:val="0"/>
          <w:sz w:val="22"/>
          <w:szCs w:val="22"/>
        </w:rPr>
        <w:t>8</w:t>
      </w:r>
      <w:r w:rsidRPr="00631497">
        <w:rPr>
          <w:rFonts w:hint="eastAsia"/>
          <w:b w:val="0"/>
          <w:sz w:val="22"/>
          <w:szCs w:val="22"/>
        </w:rPr>
        <w:t>分）</w:t>
      </w:r>
    </w:p>
    <w:p w:rsidR="0097322E" w:rsidRPr="00631497" w:rsidRDefault="0097322E" w:rsidP="00363945">
      <w:pPr>
        <w:pStyle w:val="1a"/>
        <w:jc w:val="left"/>
        <w:rPr>
          <w:b w:val="0"/>
          <w:sz w:val="22"/>
          <w:szCs w:val="22"/>
        </w:rPr>
      </w:pPr>
      <w:r w:rsidRPr="00631497">
        <w:rPr>
          <w:rFonts w:hint="eastAsia"/>
          <w:b w:val="0"/>
          <w:sz w:val="22"/>
          <w:szCs w:val="22"/>
        </w:rPr>
        <w:t>4</w:t>
      </w:r>
      <w:r w:rsidRPr="00631497">
        <w:rPr>
          <w:rFonts w:hint="eastAsia"/>
          <w:b w:val="0"/>
          <w:sz w:val="22"/>
          <w:szCs w:val="22"/>
        </w:rPr>
        <w:t>．简述舌的神经支配（感觉和运动）。（</w:t>
      </w:r>
      <w:r w:rsidRPr="00631497">
        <w:rPr>
          <w:rFonts w:hint="eastAsia"/>
          <w:b w:val="0"/>
          <w:sz w:val="22"/>
          <w:szCs w:val="22"/>
        </w:rPr>
        <w:t>5</w:t>
      </w:r>
      <w:r w:rsidRPr="00631497">
        <w:rPr>
          <w:rFonts w:hint="eastAsia"/>
          <w:b w:val="0"/>
          <w:sz w:val="22"/>
          <w:szCs w:val="22"/>
        </w:rPr>
        <w:t>分）</w:t>
      </w:r>
    </w:p>
    <w:p w:rsidR="0097322E" w:rsidRPr="00631497" w:rsidRDefault="0097322E" w:rsidP="00363945">
      <w:pPr>
        <w:pStyle w:val="1a"/>
        <w:jc w:val="left"/>
        <w:rPr>
          <w:b w:val="0"/>
          <w:sz w:val="22"/>
          <w:szCs w:val="22"/>
        </w:rPr>
      </w:pPr>
      <w:r w:rsidRPr="00631497">
        <w:rPr>
          <w:rFonts w:hint="eastAsia"/>
          <w:b w:val="0"/>
          <w:sz w:val="22"/>
          <w:szCs w:val="22"/>
        </w:rPr>
        <w:t xml:space="preserve">5. </w:t>
      </w:r>
      <w:r w:rsidRPr="00631497">
        <w:rPr>
          <w:rFonts w:hint="eastAsia"/>
          <w:b w:val="0"/>
          <w:sz w:val="22"/>
          <w:szCs w:val="22"/>
        </w:rPr>
        <w:t>简述脑脊液的循环途径。（</w:t>
      </w:r>
      <w:r w:rsidRPr="00631497">
        <w:rPr>
          <w:rFonts w:hint="eastAsia"/>
          <w:b w:val="0"/>
          <w:sz w:val="22"/>
          <w:szCs w:val="22"/>
        </w:rPr>
        <w:t>6</w:t>
      </w:r>
      <w:r w:rsidRPr="00631497">
        <w:rPr>
          <w:rFonts w:hint="eastAsia"/>
          <w:b w:val="0"/>
          <w:sz w:val="22"/>
          <w:szCs w:val="22"/>
        </w:rPr>
        <w:t>分）</w:t>
      </w:r>
    </w:p>
    <w:p w:rsidR="0097322E" w:rsidRPr="00631497" w:rsidRDefault="0097322E" w:rsidP="00363945">
      <w:pPr>
        <w:pStyle w:val="1a"/>
        <w:ind w:firstLineChars="1200" w:firstLine="2640"/>
        <w:jc w:val="left"/>
        <w:rPr>
          <w:sz w:val="28"/>
          <w:szCs w:val="28"/>
        </w:rPr>
      </w:pPr>
      <w:r w:rsidRPr="00631497">
        <w:rPr>
          <w:b w:val="0"/>
          <w:bCs/>
          <w:sz w:val="22"/>
          <w:szCs w:val="22"/>
        </w:rPr>
        <w:br w:type="page"/>
      </w:r>
      <w:r w:rsidRPr="00631497">
        <w:rPr>
          <w:rFonts w:hint="eastAsia"/>
          <w:sz w:val="28"/>
          <w:szCs w:val="28"/>
        </w:rPr>
        <w:lastRenderedPageBreak/>
        <w:t>四、课程实施与保障</w:t>
      </w:r>
    </w:p>
    <w:tbl>
      <w:tblPr>
        <w:tblW w:w="9998" w:type="dxa"/>
        <w:jc w:val="center"/>
        <w:tblLayout w:type="fixed"/>
        <w:tblLook w:val="04A0"/>
      </w:tblPr>
      <w:tblGrid>
        <w:gridCol w:w="431"/>
        <w:gridCol w:w="425"/>
        <w:gridCol w:w="9142"/>
      </w:tblGrid>
      <w:tr w:rsidR="0097322E" w:rsidRPr="00631497" w:rsidTr="0097322E">
        <w:trPr>
          <w:cantSplit/>
          <w:trHeight w:val="1137"/>
          <w:jc w:val="center"/>
        </w:trPr>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教</w:t>
            </w:r>
            <w:r w:rsidRPr="00631497">
              <w:rPr>
                <w:rFonts w:hint="eastAsia"/>
                <w:bCs/>
                <w:sz w:val="22"/>
                <w:szCs w:val="22"/>
              </w:rPr>
              <w:t> </w:t>
            </w:r>
            <w:r w:rsidRPr="00631497">
              <w:rPr>
                <w:rFonts w:hint="eastAsia"/>
                <w:bCs/>
                <w:sz w:val="22"/>
                <w:szCs w:val="22"/>
              </w:rPr>
              <w:t>学</w:t>
            </w:r>
            <w:r w:rsidRPr="00631497">
              <w:rPr>
                <w:rFonts w:hint="eastAsia"/>
                <w:bCs/>
                <w:sz w:val="22"/>
                <w:szCs w:val="22"/>
              </w:rPr>
              <w:t> </w:t>
            </w:r>
            <w:r w:rsidRPr="00631497">
              <w:rPr>
                <w:rFonts w:hint="eastAsia"/>
                <w:bCs/>
                <w:sz w:val="22"/>
                <w:szCs w:val="22"/>
              </w:rPr>
              <w:t>基</w:t>
            </w:r>
            <w:r w:rsidRPr="00631497">
              <w:rPr>
                <w:rFonts w:hint="eastAsia"/>
                <w:bCs/>
                <w:sz w:val="22"/>
                <w:szCs w:val="22"/>
              </w:rPr>
              <w:t> </w:t>
            </w:r>
            <w:r w:rsidRPr="00631497">
              <w:rPr>
                <w:rFonts w:hint="eastAsia"/>
                <w:bCs/>
                <w:sz w:val="22"/>
                <w:szCs w:val="22"/>
              </w:rPr>
              <w:t>本</w:t>
            </w:r>
            <w:r w:rsidRPr="00631497">
              <w:rPr>
                <w:rFonts w:hint="eastAsia"/>
                <w:bCs/>
                <w:sz w:val="22"/>
                <w:szCs w:val="22"/>
              </w:rPr>
              <w:t> </w:t>
            </w:r>
            <w:r w:rsidRPr="00631497">
              <w:rPr>
                <w:rFonts w:hint="eastAsia"/>
                <w:bCs/>
                <w:sz w:val="22"/>
                <w:szCs w:val="22"/>
              </w:rPr>
              <w:t>要</w:t>
            </w:r>
            <w:r w:rsidRPr="00631497">
              <w:rPr>
                <w:rFonts w:hint="eastAsia"/>
                <w:bCs/>
                <w:sz w:val="22"/>
                <w:szCs w:val="22"/>
              </w:rPr>
              <w:t> </w:t>
            </w:r>
            <w:r w:rsidRPr="00631497">
              <w:rPr>
                <w:rFonts w:hint="eastAsia"/>
                <w:bCs/>
                <w:sz w:val="22"/>
                <w:szCs w:val="22"/>
              </w:rPr>
              <w:t>求</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教师应充分研究本大纲所规定的各章内容，对重点和难点进行深入浅出的讲解。增加自学和拓展环节，注意培养学生的自学能力。部分形态的描述，可在实习课中让学生通过对标本、模型、录像等的观察来加强理解。教师应关心人体解剖学的研究进展，使教学内容能反映学科的发展趋势，但要避免在课堂上讲授实验证据不充分、科学依据不足的内容。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所偏差的部分。</w:t>
            </w:r>
          </w:p>
        </w:tc>
      </w:tr>
      <w:tr w:rsidR="0097322E" w:rsidRPr="00631497" w:rsidTr="0097322E">
        <w:trPr>
          <w:cantSplit/>
          <w:trHeight w:val="1408"/>
          <w:jc w:val="center"/>
        </w:trPr>
        <w:tc>
          <w:tcPr>
            <w:tcW w:w="431" w:type="dxa"/>
            <w:vMerge w:val="restart"/>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sz w:val="22"/>
                <w:szCs w:val="22"/>
              </w:rPr>
            </w:pPr>
            <w:r w:rsidRPr="00631497">
              <w:rPr>
                <w:rFonts w:hint="eastAsia"/>
                <w:bCs/>
                <w:sz w:val="22"/>
                <w:szCs w:val="22"/>
              </w:rPr>
              <w:t>主要教学环节的质量标准</w:t>
            </w: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sz w:val="22"/>
                <w:szCs w:val="22"/>
              </w:rPr>
            </w:pPr>
            <w:r w:rsidRPr="00631497">
              <w:rPr>
                <w:rFonts w:hint="eastAsia"/>
                <w:bCs/>
                <w:sz w:val="22"/>
                <w:szCs w:val="22"/>
              </w:rPr>
              <w:t>备</w:t>
            </w:r>
            <w:r w:rsidRPr="00631497">
              <w:rPr>
                <w:rFonts w:hint="eastAsia"/>
                <w:bCs/>
                <w:sz w:val="22"/>
                <w:szCs w:val="22"/>
              </w:rPr>
              <w:t xml:space="preserve">   </w:t>
            </w:r>
            <w:r w:rsidRPr="00631497">
              <w:rPr>
                <w:rFonts w:hint="eastAsia"/>
                <w:bCs/>
                <w:sz w:val="22"/>
                <w:szCs w:val="22"/>
              </w:rPr>
              <w:t>课</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b w:val="0"/>
                <w:sz w:val="22"/>
                <w:szCs w:val="22"/>
              </w:rPr>
              <w:t>掌握本课程教学大纲内容，严格按照教学大纲要求进行本课程教学内容的组织。</w:t>
            </w:r>
          </w:p>
          <w:p w:rsidR="0097322E" w:rsidRPr="00631497" w:rsidRDefault="0097322E" w:rsidP="00363945">
            <w:pPr>
              <w:pStyle w:val="1a"/>
              <w:numPr>
                <w:ilvl w:val="0"/>
                <w:numId w:val="165"/>
              </w:numPr>
              <w:jc w:val="both"/>
              <w:rPr>
                <w:b w:val="0"/>
                <w:sz w:val="22"/>
                <w:szCs w:val="22"/>
              </w:rPr>
            </w:pPr>
            <w:r w:rsidRPr="00631497">
              <w:rPr>
                <w:b w:val="0"/>
                <w:sz w:val="22"/>
                <w:szCs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97322E" w:rsidRPr="00631497" w:rsidRDefault="0097322E" w:rsidP="00363945">
            <w:pPr>
              <w:pStyle w:val="1a"/>
              <w:numPr>
                <w:ilvl w:val="0"/>
                <w:numId w:val="165"/>
              </w:numPr>
              <w:jc w:val="both"/>
              <w:rPr>
                <w:b w:val="0"/>
                <w:sz w:val="22"/>
                <w:szCs w:val="22"/>
              </w:rPr>
            </w:pPr>
            <w:r w:rsidRPr="00631497">
              <w:rPr>
                <w:b w:val="0"/>
                <w:sz w:val="22"/>
                <w:szCs w:val="22"/>
              </w:rPr>
              <w:t>结合课程特点，制作课件，运用多媒体教学手段讲授部分教学内容。</w:t>
            </w:r>
          </w:p>
          <w:p w:rsidR="0097322E" w:rsidRPr="00631497" w:rsidRDefault="0097322E" w:rsidP="00363945">
            <w:pPr>
              <w:pStyle w:val="1a"/>
              <w:numPr>
                <w:ilvl w:val="0"/>
                <w:numId w:val="165"/>
              </w:numPr>
              <w:jc w:val="both"/>
              <w:rPr>
                <w:b w:val="0"/>
                <w:sz w:val="22"/>
                <w:szCs w:val="22"/>
              </w:rPr>
            </w:pPr>
            <w:r w:rsidRPr="00631497">
              <w:rPr>
                <w:b w:val="0"/>
                <w:sz w:val="22"/>
                <w:szCs w:val="22"/>
              </w:rPr>
              <w:t>确定各章节课程内容的教学方法，构思授课思路、技巧和方法。</w:t>
            </w:r>
          </w:p>
        </w:tc>
      </w:tr>
      <w:tr w:rsidR="0097322E" w:rsidRPr="00631497" w:rsidTr="00127887">
        <w:trPr>
          <w:cantSplit/>
          <w:trHeight w:val="1697"/>
          <w:jc w:val="center"/>
        </w:trPr>
        <w:tc>
          <w:tcPr>
            <w:tcW w:w="431" w:type="dxa"/>
            <w:vMerge/>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sz w:val="22"/>
                <w:szCs w:val="22"/>
              </w:rPr>
            </w:pPr>
            <w:r w:rsidRPr="00631497">
              <w:rPr>
                <w:rFonts w:hint="eastAsia"/>
                <w:bCs/>
                <w:sz w:val="22"/>
                <w:szCs w:val="22"/>
              </w:rPr>
              <w:t>授</w:t>
            </w:r>
            <w:r w:rsidRPr="00631497">
              <w:rPr>
                <w:rFonts w:hint="eastAsia"/>
                <w:bCs/>
                <w:sz w:val="22"/>
                <w:szCs w:val="22"/>
              </w:rPr>
              <w:t xml:space="preserve">   </w:t>
            </w:r>
            <w:r w:rsidRPr="00631497">
              <w:rPr>
                <w:rFonts w:hint="eastAsia"/>
                <w:bCs/>
                <w:sz w:val="22"/>
                <w:szCs w:val="22"/>
              </w:rPr>
              <w:t>课</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概念准确，推理正确，条理清晰，重点突出，理论联系实际。</w:t>
            </w:r>
          </w:p>
          <w:p w:rsidR="0097322E" w:rsidRPr="00631497" w:rsidRDefault="0097322E" w:rsidP="00363945">
            <w:pPr>
              <w:pStyle w:val="1a"/>
              <w:numPr>
                <w:ilvl w:val="0"/>
                <w:numId w:val="166"/>
              </w:numPr>
              <w:jc w:val="both"/>
              <w:rPr>
                <w:b w:val="0"/>
                <w:sz w:val="22"/>
                <w:szCs w:val="22"/>
              </w:rPr>
            </w:pPr>
            <w:r w:rsidRPr="00631497">
              <w:rPr>
                <w:rFonts w:hint="eastAsia"/>
                <w:b w:val="0"/>
                <w:sz w:val="22"/>
                <w:szCs w:val="22"/>
              </w:rPr>
              <w:t>对</w:t>
            </w:r>
            <w:r w:rsidRPr="00631497">
              <w:rPr>
                <w:b w:val="0"/>
                <w:sz w:val="22"/>
                <w:szCs w:val="22"/>
              </w:rPr>
              <w:t>重点</w:t>
            </w:r>
            <w:r w:rsidRPr="00631497">
              <w:rPr>
                <w:rFonts w:hint="eastAsia"/>
                <w:b w:val="0"/>
                <w:sz w:val="22"/>
                <w:szCs w:val="22"/>
              </w:rPr>
              <w:t>问题</w:t>
            </w:r>
            <w:r w:rsidRPr="00631497">
              <w:rPr>
                <w:b w:val="0"/>
                <w:sz w:val="22"/>
                <w:szCs w:val="22"/>
              </w:rPr>
              <w:t>和难点</w:t>
            </w:r>
            <w:r w:rsidRPr="00631497">
              <w:rPr>
                <w:rFonts w:hint="eastAsia"/>
                <w:b w:val="0"/>
                <w:sz w:val="22"/>
                <w:szCs w:val="22"/>
              </w:rPr>
              <w:t>问题进行</w:t>
            </w:r>
            <w:r w:rsidRPr="00631497">
              <w:rPr>
                <w:b w:val="0"/>
                <w:sz w:val="22"/>
                <w:szCs w:val="22"/>
              </w:rPr>
              <w:t>深入浅出</w:t>
            </w:r>
            <w:r w:rsidRPr="00631497">
              <w:rPr>
                <w:rFonts w:hint="eastAsia"/>
                <w:b w:val="0"/>
                <w:sz w:val="22"/>
                <w:szCs w:val="22"/>
              </w:rPr>
              <w:t>的讲解</w:t>
            </w:r>
            <w:r w:rsidRPr="00631497">
              <w:rPr>
                <w:b w:val="0"/>
                <w:sz w:val="22"/>
                <w:szCs w:val="22"/>
              </w:rPr>
              <w:t>，</w:t>
            </w:r>
            <w:r w:rsidRPr="00631497">
              <w:rPr>
                <w:rFonts w:hint="eastAsia"/>
                <w:b w:val="0"/>
                <w:sz w:val="22"/>
                <w:szCs w:val="22"/>
              </w:rPr>
              <w:t>内容相对简单或知识拓展部分</w:t>
            </w:r>
            <w:r w:rsidRPr="00631497">
              <w:rPr>
                <w:b w:val="0"/>
                <w:sz w:val="22"/>
                <w:szCs w:val="22"/>
              </w:rPr>
              <w:t>让学生自学，注意培养学生自</w:t>
            </w:r>
            <w:r w:rsidRPr="00631497">
              <w:rPr>
                <w:rFonts w:hint="eastAsia"/>
                <w:b w:val="0"/>
                <w:sz w:val="22"/>
                <w:szCs w:val="22"/>
              </w:rPr>
              <w:t>主学习的</w:t>
            </w:r>
            <w:r w:rsidRPr="00631497">
              <w:rPr>
                <w:b w:val="0"/>
                <w:sz w:val="22"/>
                <w:szCs w:val="22"/>
              </w:rPr>
              <w:t>能力。</w:t>
            </w:r>
          </w:p>
          <w:p w:rsidR="0097322E" w:rsidRPr="00631497" w:rsidRDefault="0097322E" w:rsidP="00363945">
            <w:pPr>
              <w:pStyle w:val="1a"/>
              <w:numPr>
                <w:ilvl w:val="0"/>
                <w:numId w:val="166"/>
              </w:numPr>
              <w:jc w:val="both"/>
              <w:rPr>
                <w:b w:val="0"/>
                <w:sz w:val="22"/>
                <w:szCs w:val="22"/>
              </w:rPr>
            </w:pPr>
            <w:r w:rsidRPr="00631497">
              <w:rPr>
                <w:rFonts w:hint="eastAsia"/>
                <w:b w:val="0"/>
                <w:sz w:val="22"/>
                <w:szCs w:val="22"/>
              </w:rPr>
              <w:t>采用多种教学方式（如启发式教学、案例分析教学、讨论式教学、多媒体示范教学等），注重培养学生的专业素质，提高学生发现、分析和解决问题的能力，以便让学生能体会和领略学科研究的思路和方法。</w:t>
            </w:r>
          </w:p>
          <w:p w:rsidR="0097322E" w:rsidRPr="00631497" w:rsidRDefault="0097322E" w:rsidP="00363945">
            <w:pPr>
              <w:pStyle w:val="1a"/>
              <w:numPr>
                <w:ilvl w:val="0"/>
                <w:numId w:val="166"/>
              </w:numPr>
              <w:jc w:val="both"/>
              <w:rPr>
                <w:b w:val="0"/>
                <w:sz w:val="22"/>
                <w:szCs w:val="22"/>
              </w:rPr>
            </w:pPr>
            <w:r w:rsidRPr="00631497">
              <w:rPr>
                <w:rFonts w:hint="eastAsia"/>
                <w:b w:val="0"/>
                <w:sz w:val="22"/>
                <w:szCs w:val="22"/>
              </w:rPr>
              <w:t>多媒体教学手段、课堂实验、实物演示相结合，以培养学生实践动手的能力。</w:t>
            </w:r>
          </w:p>
          <w:p w:rsidR="0097322E" w:rsidRPr="00631497" w:rsidRDefault="0097322E" w:rsidP="00363945">
            <w:pPr>
              <w:pStyle w:val="1a"/>
              <w:numPr>
                <w:ilvl w:val="0"/>
                <w:numId w:val="166"/>
              </w:numPr>
              <w:jc w:val="both"/>
              <w:rPr>
                <w:b w:val="0"/>
                <w:sz w:val="22"/>
                <w:szCs w:val="22"/>
              </w:rPr>
            </w:pPr>
            <w:r w:rsidRPr="00631497">
              <w:rPr>
                <w:rFonts w:hint="eastAsia"/>
                <w:b w:val="0"/>
                <w:sz w:val="22"/>
                <w:szCs w:val="22"/>
              </w:rPr>
              <w:t>表达方式尽量便于学生理解、接受，力求形象生动，使学生在掌握知识的过程中，保持较为浓厚的兴趣。</w:t>
            </w:r>
          </w:p>
        </w:tc>
      </w:tr>
      <w:tr w:rsidR="0097322E" w:rsidRPr="00631497" w:rsidTr="0097322E">
        <w:trPr>
          <w:trHeight w:val="1976"/>
          <w:jc w:val="center"/>
        </w:trPr>
        <w:tc>
          <w:tcPr>
            <w:tcW w:w="431" w:type="dxa"/>
            <w:vMerge w:val="restart"/>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主要教学环节的质量标准</w:t>
            </w: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作业布置与批改</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学生需完成一定数量的平时作业，包括课前预习，绘图作业等等。</w:t>
            </w:r>
          </w:p>
          <w:p w:rsidR="0097322E" w:rsidRPr="00631497" w:rsidRDefault="0097322E" w:rsidP="00363945">
            <w:pPr>
              <w:pStyle w:val="1a"/>
              <w:jc w:val="both"/>
              <w:rPr>
                <w:b w:val="0"/>
                <w:sz w:val="22"/>
                <w:szCs w:val="22"/>
              </w:rPr>
            </w:pPr>
            <w:r w:rsidRPr="00631497">
              <w:rPr>
                <w:rFonts w:hint="eastAsia"/>
                <w:b w:val="0"/>
                <w:sz w:val="22"/>
                <w:szCs w:val="22"/>
              </w:rPr>
              <w:t>一、</w:t>
            </w:r>
            <w:r w:rsidRPr="00631497">
              <w:rPr>
                <w:b w:val="0"/>
                <w:sz w:val="22"/>
                <w:szCs w:val="22"/>
              </w:rPr>
              <w:t>学生完成作业的主要内容：</w:t>
            </w:r>
          </w:p>
          <w:p w:rsidR="0097322E" w:rsidRPr="00631497" w:rsidRDefault="0097322E" w:rsidP="00363945">
            <w:pPr>
              <w:pStyle w:val="1a"/>
              <w:jc w:val="both"/>
              <w:rPr>
                <w:b w:val="0"/>
                <w:sz w:val="22"/>
                <w:szCs w:val="22"/>
              </w:rPr>
            </w:pPr>
            <w:r w:rsidRPr="00631497">
              <w:rPr>
                <w:b w:val="0"/>
                <w:sz w:val="22"/>
                <w:szCs w:val="22"/>
              </w:rPr>
              <w:t>要求学生能熟练地识别正常人体器官</w:t>
            </w:r>
            <w:r w:rsidRPr="00631497">
              <w:rPr>
                <w:rFonts w:hint="eastAsia"/>
                <w:b w:val="0"/>
                <w:sz w:val="22"/>
                <w:szCs w:val="22"/>
              </w:rPr>
              <w:t>的形态结构，</w:t>
            </w:r>
            <w:r w:rsidRPr="00631497">
              <w:rPr>
                <w:b w:val="0"/>
                <w:sz w:val="22"/>
                <w:szCs w:val="22"/>
              </w:rPr>
              <w:t>并</w:t>
            </w:r>
            <w:r w:rsidRPr="00631497">
              <w:rPr>
                <w:rFonts w:hint="eastAsia"/>
                <w:b w:val="0"/>
                <w:sz w:val="22"/>
                <w:szCs w:val="22"/>
              </w:rPr>
              <w:t>选择部分作为课后绘图作业，准确绘图并正确</w:t>
            </w:r>
            <w:r w:rsidRPr="00631497">
              <w:rPr>
                <w:b w:val="0"/>
                <w:sz w:val="22"/>
                <w:szCs w:val="22"/>
              </w:rPr>
              <w:t>标注。</w:t>
            </w:r>
          </w:p>
          <w:p w:rsidR="0097322E" w:rsidRPr="00631497" w:rsidRDefault="0097322E" w:rsidP="00363945">
            <w:pPr>
              <w:pStyle w:val="1a"/>
              <w:jc w:val="both"/>
              <w:rPr>
                <w:b w:val="0"/>
                <w:sz w:val="22"/>
                <w:szCs w:val="22"/>
              </w:rPr>
            </w:pPr>
            <w:r w:rsidRPr="00631497">
              <w:rPr>
                <w:rFonts w:hint="eastAsia"/>
                <w:b w:val="0"/>
                <w:sz w:val="22"/>
                <w:szCs w:val="22"/>
              </w:rPr>
              <w:t>二、</w:t>
            </w:r>
            <w:r w:rsidRPr="00631497">
              <w:rPr>
                <w:b w:val="0"/>
                <w:sz w:val="22"/>
                <w:szCs w:val="22"/>
              </w:rPr>
              <w:t>学生完成的</w:t>
            </w:r>
            <w:r w:rsidRPr="00631497">
              <w:rPr>
                <w:rFonts w:hint="eastAsia"/>
                <w:b w:val="0"/>
                <w:sz w:val="22"/>
                <w:szCs w:val="22"/>
              </w:rPr>
              <w:t>绘图</w:t>
            </w:r>
            <w:r w:rsidRPr="00631497">
              <w:rPr>
                <w:b w:val="0"/>
                <w:sz w:val="22"/>
                <w:szCs w:val="22"/>
              </w:rPr>
              <w:t>作业必须达到以下基本要求：</w:t>
            </w:r>
          </w:p>
          <w:p w:rsidR="0097322E" w:rsidRPr="00631497" w:rsidRDefault="0097322E" w:rsidP="00363945">
            <w:pPr>
              <w:pStyle w:val="1a"/>
              <w:numPr>
                <w:ilvl w:val="0"/>
                <w:numId w:val="167"/>
              </w:numPr>
              <w:jc w:val="both"/>
              <w:rPr>
                <w:b w:val="0"/>
                <w:sz w:val="22"/>
                <w:szCs w:val="22"/>
              </w:rPr>
            </w:pPr>
            <w:r w:rsidRPr="00631497">
              <w:rPr>
                <w:b w:val="0"/>
                <w:sz w:val="22"/>
                <w:szCs w:val="22"/>
              </w:rPr>
              <w:t>按时按量完成</w:t>
            </w:r>
            <w:r w:rsidRPr="00631497">
              <w:rPr>
                <w:rFonts w:hint="eastAsia"/>
                <w:b w:val="0"/>
                <w:sz w:val="22"/>
                <w:szCs w:val="22"/>
              </w:rPr>
              <w:t>绘图</w:t>
            </w:r>
            <w:r w:rsidRPr="00631497">
              <w:rPr>
                <w:b w:val="0"/>
                <w:sz w:val="22"/>
                <w:szCs w:val="22"/>
              </w:rPr>
              <w:t>作业，不缺交，不抄袭；</w:t>
            </w:r>
          </w:p>
          <w:p w:rsidR="0097322E" w:rsidRPr="00631497" w:rsidRDefault="0097322E" w:rsidP="00363945">
            <w:pPr>
              <w:pStyle w:val="1a"/>
              <w:numPr>
                <w:ilvl w:val="0"/>
                <w:numId w:val="167"/>
              </w:numPr>
              <w:jc w:val="both"/>
              <w:rPr>
                <w:b w:val="0"/>
                <w:sz w:val="22"/>
                <w:szCs w:val="22"/>
              </w:rPr>
            </w:pPr>
            <w:r w:rsidRPr="00631497">
              <w:rPr>
                <w:b w:val="0"/>
                <w:sz w:val="22"/>
                <w:szCs w:val="22"/>
              </w:rPr>
              <w:t>作业规范</w:t>
            </w:r>
            <w:r w:rsidRPr="00631497">
              <w:rPr>
                <w:rFonts w:hint="eastAsia"/>
                <w:b w:val="0"/>
                <w:sz w:val="22"/>
                <w:szCs w:val="22"/>
              </w:rPr>
              <w:t>，</w:t>
            </w:r>
            <w:r w:rsidRPr="00631497">
              <w:rPr>
                <w:b w:val="0"/>
                <w:sz w:val="22"/>
                <w:szCs w:val="22"/>
              </w:rPr>
              <w:t>书写清晰；</w:t>
            </w:r>
          </w:p>
          <w:p w:rsidR="0097322E" w:rsidRPr="00631497" w:rsidRDefault="0097322E" w:rsidP="00363945">
            <w:pPr>
              <w:pStyle w:val="1a"/>
              <w:numPr>
                <w:ilvl w:val="0"/>
                <w:numId w:val="167"/>
              </w:numPr>
              <w:jc w:val="both"/>
              <w:rPr>
                <w:b w:val="0"/>
                <w:sz w:val="22"/>
                <w:szCs w:val="22"/>
              </w:rPr>
            </w:pPr>
            <w:r w:rsidRPr="00631497">
              <w:rPr>
                <w:rFonts w:hint="eastAsia"/>
                <w:b w:val="0"/>
                <w:sz w:val="22"/>
                <w:szCs w:val="22"/>
              </w:rPr>
              <w:t>标注</w:t>
            </w:r>
            <w:r w:rsidRPr="00631497">
              <w:rPr>
                <w:b w:val="0"/>
                <w:sz w:val="22"/>
                <w:szCs w:val="22"/>
              </w:rPr>
              <w:t>正确。</w:t>
            </w:r>
          </w:p>
          <w:p w:rsidR="0097322E" w:rsidRPr="00631497" w:rsidRDefault="0097322E" w:rsidP="00363945">
            <w:pPr>
              <w:pStyle w:val="1a"/>
              <w:jc w:val="both"/>
              <w:rPr>
                <w:b w:val="0"/>
                <w:sz w:val="22"/>
                <w:szCs w:val="22"/>
              </w:rPr>
            </w:pPr>
            <w:r w:rsidRPr="00631497">
              <w:rPr>
                <w:rFonts w:hint="eastAsia"/>
                <w:b w:val="0"/>
                <w:sz w:val="22"/>
                <w:szCs w:val="22"/>
              </w:rPr>
              <w:t>三、</w:t>
            </w:r>
            <w:r w:rsidRPr="00631497">
              <w:rPr>
                <w:b w:val="0"/>
                <w:sz w:val="22"/>
                <w:szCs w:val="22"/>
              </w:rPr>
              <w:t>教师批改或讲评作业的数量和次数要求如下：</w:t>
            </w:r>
          </w:p>
          <w:p w:rsidR="0097322E" w:rsidRPr="00631497" w:rsidRDefault="0097322E" w:rsidP="00363945">
            <w:pPr>
              <w:pStyle w:val="1a"/>
              <w:numPr>
                <w:ilvl w:val="0"/>
                <w:numId w:val="168"/>
              </w:numPr>
              <w:jc w:val="both"/>
              <w:rPr>
                <w:b w:val="0"/>
                <w:sz w:val="22"/>
                <w:szCs w:val="22"/>
              </w:rPr>
            </w:pPr>
            <w:r w:rsidRPr="00631497">
              <w:rPr>
                <w:b w:val="0"/>
                <w:sz w:val="22"/>
                <w:szCs w:val="22"/>
              </w:rPr>
              <w:t>学生的作业要全批全改，并按时批改、讲评学生每次交来的</w:t>
            </w:r>
            <w:r w:rsidRPr="00631497">
              <w:rPr>
                <w:rFonts w:hint="eastAsia"/>
                <w:b w:val="0"/>
                <w:sz w:val="22"/>
                <w:szCs w:val="22"/>
              </w:rPr>
              <w:t>绘图</w:t>
            </w:r>
            <w:r w:rsidRPr="00631497">
              <w:rPr>
                <w:b w:val="0"/>
                <w:sz w:val="22"/>
                <w:szCs w:val="22"/>
              </w:rPr>
              <w:t>作业；</w:t>
            </w:r>
          </w:p>
          <w:p w:rsidR="0097322E" w:rsidRPr="00631497" w:rsidRDefault="0097322E" w:rsidP="00363945">
            <w:pPr>
              <w:pStyle w:val="1a"/>
              <w:numPr>
                <w:ilvl w:val="0"/>
                <w:numId w:val="168"/>
              </w:numPr>
              <w:jc w:val="both"/>
              <w:rPr>
                <w:b w:val="0"/>
                <w:sz w:val="22"/>
                <w:szCs w:val="22"/>
              </w:rPr>
            </w:pPr>
            <w:r w:rsidRPr="00631497">
              <w:rPr>
                <w:b w:val="0"/>
                <w:sz w:val="22"/>
                <w:szCs w:val="22"/>
              </w:rPr>
              <w:t>教师批改或讲评</w:t>
            </w:r>
            <w:r w:rsidRPr="00631497">
              <w:rPr>
                <w:rFonts w:hint="eastAsia"/>
                <w:b w:val="0"/>
                <w:sz w:val="22"/>
                <w:szCs w:val="22"/>
              </w:rPr>
              <w:t>绘图</w:t>
            </w:r>
            <w:r w:rsidRPr="00631497">
              <w:rPr>
                <w:b w:val="0"/>
                <w:sz w:val="22"/>
                <w:szCs w:val="22"/>
              </w:rPr>
              <w:t>作业要认真、细致，并写明日期；</w:t>
            </w:r>
          </w:p>
          <w:p w:rsidR="0097322E" w:rsidRPr="00631497" w:rsidRDefault="0097322E" w:rsidP="00363945">
            <w:pPr>
              <w:pStyle w:val="1a"/>
              <w:numPr>
                <w:ilvl w:val="0"/>
                <w:numId w:val="168"/>
              </w:numPr>
              <w:jc w:val="both"/>
              <w:rPr>
                <w:b w:val="0"/>
                <w:sz w:val="22"/>
                <w:szCs w:val="22"/>
              </w:rPr>
            </w:pPr>
            <w:r w:rsidRPr="00631497">
              <w:rPr>
                <w:b w:val="0"/>
                <w:sz w:val="22"/>
                <w:szCs w:val="22"/>
              </w:rPr>
              <w:t>期末按百分制评出每个学生</w:t>
            </w:r>
            <w:r w:rsidRPr="00631497">
              <w:rPr>
                <w:rFonts w:hint="eastAsia"/>
                <w:b w:val="0"/>
                <w:sz w:val="22"/>
                <w:szCs w:val="22"/>
              </w:rPr>
              <w:t>绘图</w:t>
            </w:r>
            <w:r w:rsidRPr="00631497">
              <w:rPr>
                <w:b w:val="0"/>
                <w:sz w:val="22"/>
                <w:szCs w:val="22"/>
              </w:rPr>
              <w:t>作业的总评成绩，作为本课程学期总评成绩中平时成绩的重要组成部分。</w:t>
            </w:r>
          </w:p>
        </w:tc>
      </w:tr>
      <w:tr w:rsidR="0097322E" w:rsidRPr="00631497" w:rsidTr="00127887">
        <w:trPr>
          <w:cantSplit/>
          <w:trHeight w:val="1260"/>
          <w:jc w:val="center"/>
        </w:trPr>
        <w:tc>
          <w:tcPr>
            <w:tcW w:w="431" w:type="dxa"/>
            <w:vMerge/>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课外答疑</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在教室、实验室内，多与学生进行面对面的交流互动，同时充分利用</w:t>
            </w:r>
            <w:r w:rsidRPr="00631497">
              <w:rPr>
                <w:rFonts w:hint="eastAsia"/>
                <w:b w:val="0"/>
                <w:sz w:val="22"/>
                <w:szCs w:val="22"/>
              </w:rPr>
              <w:t>blackboard</w:t>
            </w:r>
            <w:r w:rsidRPr="00631497">
              <w:rPr>
                <w:rFonts w:hint="eastAsia"/>
                <w:b w:val="0"/>
                <w:sz w:val="22"/>
                <w:szCs w:val="22"/>
              </w:rPr>
              <w:t>、微信、</w:t>
            </w:r>
            <w:r w:rsidRPr="00631497">
              <w:rPr>
                <w:rFonts w:hint="eastAsia"/>
                <w:b w:val="0"/>
                <w:sz w:val="22"/>
                <w:szCs w:val="22"/>
              </w:rPr>
              <w:t>QQ</w:t>
            </w:r>
            <w:r w:rsidRPr="00631497">
              <w:rPr>
                <w:rFonts w:hint="eastAsia"/>
                <w:b w:val="0"/>
                <w:sz w:val="22"/>
                <w:szCs w:val="22"/>
              </w:rPr>
              <w:t>等网络平台建立教师与学生间的互动窗口，及时了解学生对教学过程的反应，帮助学生进一步理解和消化课堂上所学知识、改进学习方法和思维方式，培养其独立思考问题的能力。</w:t>
            </w:r>
          </w:p>
        </w:tc>
      </w:tr>
      <w:tr w:rsidR="0097322E" w:rsidRPr="00631497" w:rsidTr="00127887">
        <w:trPr>
          <w:cantSplit/>
          <w:trHeight w:val="1272"/>
          <w:jc w:val="center"/>
        </w:trPr>
        <w:tc>
          <w:tcPr>
            <w:tcW w:w="431" w:type="dxa"/>
            <w:vMerge/>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 w:val="0"/>
                <w:bCs/>
                <w:sz w:val="22"/>
                <w:szCs w:val="22"/>
              </w:rPr>
            </w:pP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成绩考核</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本课程为学期课程，成绩考核的方式：考试。考试时实行同一专业统考，即统一命题，统一考试，统一阅卷。考试学期总评成绩的评定方法如下：</w:t>
            </w:r>
          </w:p>
          <w:p w:rsidR="0097322E" w:rsidRPr="00631497" w:rsidRDefault="0097322E" w:rsidP="00363945">
            <w:pPr>
              <w:pStyle w:val="1a"/>
              <w:numPr>
                <w:ilvl w:val="0"/>
                <w:numId w:val="169"/>
              </w:numPr>
              <w:jc w:val="both"/>
              <w:rPr>
                <w:b w:val="0"/>
                <w:sz w:val="22"/>
                <w:szCs w:val="22"/>
              </w:rPr>
            </w:pPr>
            <w:r w:rsidRPr="00631497">
              <w:rPr>
                <w:b w:val="0"/>
                <w:sz w:val="22"/>
                <w:szCs w:val="22"/>
              </w:rPr>
              <w:t>平时</w:t>
            </w:r>
            <w:r w:rsidRPr="00631497">
              <w:rPr>
                <w:rFonts w:hint="eastAsia"/>
                <w:b w:val="0"/>
                <w:sz w:val="22"/>
                <w:szCs w:val="22"/>
              </w:rPr>
              <w:t>阶段测验</w:t>
            </w:r>
            <w:r w:rsidRPr="00631497">
              <w:rPr>
                <w:b w:val="0"/>
                <w:sz w:val="22"/>
                <w:szCs w:val="22"/>
              </w:rPr>
              <w:t>占总评成绩的</w:t>
            </w:r>
            <w:r w:rsidRPr="00631497">
              <w:rPr>
                <w:rFonts w:hint="eastAsia"/>
                <w:b w:val="0"/>
                <w:sz w:val="22"/>
                <w:szCs w:val="22"/>
              </w:rPr>
              <w:t>20</w:t>
            </w:r>
            <w:r w:rsidRPr="00631497">
              <w:rPr>
                <w:b w:val="0"/>
                <w:sz w:val="22"/>
                <w:szCs w:val="22"/>
              </w:rPr>
              <w:t>%</w:t>
            </w:r>
            <w:r w:rsidRPr="00631497">
              <w:rPr>
                <w:b w:val="0"/>
                <w:sz w:val="22"/>
                <w:szCs w:val="22"/>
              </w:rPr>
              <w:t>；</w:t>
            </w:r>
          </w:p>
          <w:p w:rsidR="0097322E" w:rsidRPr="00631497" w:rsidRDefault="0097322E" w:rsidP="00363945">
            <w:pPr>
              <w:pStyle w:val="1a"/>
              <w:numPr>
                <w:ilvl w:val="0"/>
                <w:numId w:val="169"/>
              </w:numPr>
              <w:jc w:val="both"/>
              <w:rPr>
                <w:b w:val="0"/>
                <w:sz w:val="22"/>
                <w:szCs w:val="22"/>
              </w:rPr>
            </w:pPr>
            <w:r w:rsidRPr="00631497">
              <w:rPr>
                <w:b w:val="0"/>
                <w:sz w:val="22"/>
                <w:szCs w:val="22"/>
              </w:rPr>
              <w:t>实验成绩占总评成绩的</w:t>
            </w:r>
            <w:r w:rsidRPr="00631497">
              <w:rPr>
                <w:rFonts w:hint="eastAsia"/>
                <w:b w:val="0"/>
                <w:sz w:val="22"/>
                <w:szCs w:val="22"/>
              </w:rPr>
              <w:t>20</w:t>
            </w:r>
            <w:r w:rsidRPr="00631497">
              <w:rPr>
                <w:b w:val="0"/>
                <w:sz w:val="22"/>
                <w:szCs w:val="22"/>
              </w:rPr>
              <w:t>%</w:t>
            </w:r>
            <w:r w:rsidRPr="00631497">
              <w:rPr>
                <w:b w:val="0"/>
                <w:sz w:val="22"/>
                <w:szCs w:val="22"/>
              </w:rPr>
              <w:t>；</w:t>
            </w:r>
          </w:p>
          <w:p w:rsidR="0097322E" w:rsidRPr="00631497" w:rsidRDefault="0097322E" w:rsidP="00363945">
            <w:pPr>
              <w:pStyle w:val="1a"/>
              <w:numPr>
                <w:ilvl w:val="0"/>
                <w:numId w:val="169"/>
              </w:numPr>
              <w:jc w:val="both"/>
              <w:rPr>
                <w:b w:val="0"/>
                <w:sz w:val="22"/>
                <w:szCs w:val="22"/>
              </w:rPr>
            </w:pPr>
            <w:r w:rsidRPr="00631497">
              <w:rPr>
                <w:b w:val="0"/>
                <w:sz w:val="22"/>
                <w:szCs w:val="22"/>
              </w:rPr>
              <w:t>期末考试成绩占总评成绩的</w:t>
            </w:r>
            <w:r w:rsidRPr="00631497">
              <w:rPr>
                <w:rFonts w:hint="eastAsia"/>
                <w:b w:val="0"/>
                <w:sz w:val="22"/>
                <w:szCs w:val="22"/>
              </w:rPr>
              <w:t>60</w:t>
            </w:r>
            <w:r w:rsidRPr="00631497">
              <w:rPr>
                <w:b w:val="0"/>
                <w:sz w:val="22"/>
                <w:szCs w:val="22"/>
              </w:rPr>
              <w:t>%</w:t>
            </w:r>
            <w:r w:rsidRPr="00631497">
              <w:rPr>
                <w:b w:val="0"/>
                <w:sz w:val="22"/>
                <w:szCs w:val="22"/>
              </w:rPr>
              <w:t>；</w:t>
            </w:r>
          </w:p>
          <w:p w:rsidR="0097322E" w:rsidRPr="00631497" w:rsidRDefault="0097322E" w:rsidP="00363945">
            <w:pPr>
              <w:pStyle w:val="1a"/>
              <w:numPr>
                <w:ilvl w:val="0"/>
                <w:numId w:val="169"/>
              </w:numPr>
              <w:jc w:val="both"/>
              <w:rPr>
                <w:b w:val="0"/>
                <w:sz w:val="22"/>
                <w:szCs w:val="22"/>
              </w:rPr>
            </w:pPr>
            <w:r w:rsidRPr="00631497">
              <w:rPr>
                <w:b w:val="0"/>
                <w:sz w:val="22"/>
                <w:szCs w:val="22"/>
              </w:rPr>
              <w:t>有下列情况之一者，总评成绩为不及格：</w:t>
            </w:r>
          </w:p>
          <w:p w:rsidR="0097322E" w:rsidRPr="00631497" w:rsidRDefault="0097322E" w:rsidP="00363945">
            <w:pPr>
              <w:pStyle w:val="1a"/>
              <w:jc w:val="both"/>
              <w:rPr>
                <w:b w:val="0"/>
                <w:sz w:val="22"/>
                <w:szCs w:val="22"/>
              </w:rPr>
            </w:pPr>
            <w:r w:rsidRPr="00631497">
              <w:rPr>
                <w:b w:val="0"/>
                <w:sz w:val="22"/>
                <w:szCs w:val="22"/>
              </w:rPr>
              <w:t>（</w:t>
            </w:r>
            <w:r w:rsidRPr="00631497">
              <w:rPr>
                <w:b w:val="0"/>
                <w:sz w:val="22"/>
                <w:szCs w:val="22"/>
              </w:rPr>
              <w:t>1</w:t>
            </w:r>
            <w:r w:rsidRPr="00631497">
              <w:rPr>
                <w:b w:val="0"/>
                <w:sz w:val="22"/>
                <w:szCs w:val="22"/>
              </w:rPr>
              <w:t>）缺交作业次数达</w:t>
            </w:r>
            <w:r w:rsidRPr="00631497">
              <w:rPr>
                <w:b w:val="0"/>
                <w:sz w:val="22"/>
                <w:szCs w:val="22"/>
              </w:rPr>
              <w:t>1/3</w:t>
            </w:r>
            <w:r w:rsidRPr="00631497">
              <w:rPr>
                <w:b w:val="0"/>
                <w:sz w:val="22"/>
                <w:szCs w:val="22"/>
              </w:rPr>
              <w:t>以上者；</w:t>
            </w:r>
          </w:p>
          <w:p w:rsidR="0097322E" w:rsidRPr="00631497" w:rsidRDefault="0097322E" w:rsidP="00363945">
            <w:pPr>
              <w:pStyle w:val="1a"/>
              <w:jc w:val="both"/>
              <w:rPr>
                <w:b w:val="0"/>
                <w:sz w:val="22"/>
                <w:szCs w:val="22"/>
              </w:rPr>
            </w:pPr>
            <w:r w:rsidRPr="00631497">
              <w:rPr>
                <w:b w:val="0"/>
                <w:sz w:val="22"/>
                <w:szCs w:val="22"/>
              </w:rPr>
              <w:t>（</w:t>
            </w:r>
            <w:r w:rsidRPr="00631497">
              <w:rPr>
                <w:b w:val="0"/>
                <w:sz w:val="22"/>
                <w:szCs w:val="22"/>
              </w:rPr>
              <w:t>2</w:t>
            </w:r>
            <w:r w:rsidRPr="00631497">
              <w:rPr>
                <w:b w:val="0"/>
                <w:sz w:val="22"/>
                <w:szCs w:val="22"/>
              </w:rPr>
              <w:t>）缺课次数达本学期总授课学时的</w:t>
            </w:r>
            <w:r w:rsidRPr="00631497">
              <w:rPr>
                <w:b w:val="0"/>
                <w:sz w:val="22"/>
                <w:szCs w:val="22"/>
              </w:rPr>
              <w:t>1/3</w:t>
            </w:r>
            <w:r w:rsidRPr="00631497">
              <w:rPr>
                <w:b w:val="0"/>
                <w:sz w:val="22"/>
                <w:szCs w:val="22"/>
              </w:rPr>
              <w:t>以上者。</w:t>
            </w:r>
          </w:p>
        </w:tc>
      </w:tr>
      <w:tr w:rsidR="0097322E" w:rsidRPr="00631497" w:rsidTr="00127887">
        <w:trPr>
          <w:cantSplit/>
          <w:trHeight w:val="2098"/>
          <w:jc w:val="center"/>
        </w:trPr>
        <w:tc>
          <w:tcPr>
            <w:tcW w:w="431" w:type="dxa"/>
            <w:vMerge/>
            <w:tcBorders>
              <w:top w:val="nil"/>
              <w:left w:val="single" w:sz="4" w:space="0" w:color="auto"/>
              <w:bottom w:val="single" w:sz="4" w:space="0" w:color="auto"/>
              <w:right w:val="single" w:sz="4" w:space="0" w:color="auto"/>
            </w:tcBorders>
            <w:vAlign w:val="center"/>
            <w:hideMark/>
          </w:tcPr>
          <w:p w:rsidR="0097322E" w:rsidRPr="00631497" w:rsidRDefault="0097322E" w:rsidP="00363945">
            <w:pPr>
              <w:pStyle w:val="1a"/>
              <w:jc w:val="both"/>
              <w:rPr>
                <w:b w:val="0"/>
                <w:bCs/>
                <w:sz w:val="22"/>
                <w:szCs w:val="22"/>
              </w:rPr>
            </w:pPr>
          </w:p>
        </w:tc>
        <w:tc>
          <w:tcPr>
            <w:tcW w:w="425"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Cs/>
                <w:sz w:val="22"/>
                <w:szCs w:val="22"/>
              </w:rPr>
            </w:pPr>
            <w:r w:rsidRPr="00631497">
              <w:rPr>
                <w:rFonts w:hint="eastAsia"/>
                <w:bCs/>
                <w:sz w:val="22"/>
                <w:szCs w:val="22"/>
              </w:rPr>
              <w:t>第二课堂活动</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jc w:val="both"/>
              <w:rPr>
                <w:b w:val="0"/>
                <w:sz w:val="22"/>
                <w:szCs w:val="22"/>
              </w:rPr>
            </w:pPr>
            <w:r w:rsidRPr="00631497">
              <w:rPr>
                <w:rFonts w:hint="eastAsia"/>
                <w:b w:val="0"/>
                <w:sz w:val="22"/>
                <w:szCs w:val="22"/>
              </w:rPr>
              <w:t>为了培养学生综合运用所学知识解决实际问题的能力和创新能力，本课程教师应鼓励和指导学生积极参加课外学术活动兴趣小组，参与教师的科学研究活动，完成相关作品并参加各级竞赛；同时还鼓励学生选修“解剖科学进展”课程，培养和提高专业基本技能。</w:t>
            </w:r>
          </w:p>
        </w:tc>
      </w:tr>
      <w:tr w:rsidR="0097322E" w:rsidRPr="00631497" w:rsidTr="0097322E">
        <w:trPr>
          <w:cantSplit/>
          <w:trHeight w:val="454"/>
          <w:jc w:val="center"/>
        </w:trPr>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97322E" w:rsidRPr="00ED469D" w:rsidRDefault="0097322E" w:rsidP="00363945">
            <w:pPr>
              <w:pStyle w:val="1a"/>
              <w:jc w:val="both"/>
              <w:rPr>
                <w:sz w:val="22"/>
                <w:szCs w:val="22"/>
              </w:rPr>
            </w:pPr>
            <w:r w:rsidRPr="00ED469D">
              <w:rPr>
                <w:rFonts w:hint="eastAsia"/>
                <w:bCs/>
                <w:sz w:val="22"/>
                <w:szCs w:val="22"/>
              </w:rPr>
              <w:t>备注</w:t>
            </w:r>
          </w:p>
        </w:tc>
        <w:tc>
          <w:tcPr>
            <w:tcW w:w="9142" w:type="dxa"/>
            <w:tcBorders>
              <w:top w:val="single" w:sz="4" w:space="0" w:color="auto"/>
              <w:left w:val="nil"/>
              <w:bottom w:val="single" w:sz="4" w:space="0" w:color="auto"/>
              <w:right w:val="single" w:sz="4" w:space="0" w:color="auto"/>
            </w:tcBorders>
            <w:vAlign w:val="center"/>
            <w:hideMark/>
          </w:tcPr>
          <w:p w:rsidR="0097322E" w:rsidRPr="00631497" w:rsidRDefault="0097322E" w:rsidP="00363945">
            <w:pPr>
              <w:pStyle w:val="1a"/>
              <w:rPr>
                <w:b w:val="0"/>
                <w:sz w:val="22"/>
                <w:szCs w:val="22"/>
              </w:rPr>
            </w:pPr>
          </w:p>
        </w:tc>
      </w:tr>
    </w:tbl>
    <w:p w:rsidR="00055F5C" w:rsidRDefault="00055F5C" w:rsidP="00363945">
      <w:pPr>
        <w:spacing w:line="360" w:lineRule="exact"/>
        <w:jc w:val="center"/>
        <w:rPr>
          <w:rFonts w:ascii="Times New Roman" w:hAnsi="Times New Roman"/>
          <w:b/>
          <w:sz w:val="30"/>
          <w:szCs w:val="30"/>
        </w:rPr>
      </w:pPr>
      <w:bookmarkStart w:id="0" w:name="_GoBack"/>
      <w:bookmarkEnd w:id="0"/>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127887" w:rsidRPr="00363945" w:rsidRDefault="00127887" w:rsidP="00363945">
      <w:pPr>
        <w:pStyle w:val="1a"/>
      </w:pPr>
      <w:r w:rsidRPr="00127887">
        <w:rPr>
          <w:rFonts w:hint="eastAsia"/>
        </w:rPr>
        <w:lastRenderedPageBreak/>
        <w:t>《组织学与胚胎学》课程教学大纲和质量标准</w:t>
      </w:r>
    </w:p>
    <w:p w:rsidR="00340769" w:rsidRPr="00FF7BA3" w:rsidRDefault="00340769" w:rsidP="00363945">
      <w:pPr>
        <w:adjustRightInd w:val="0"/>
        <w:spacing w:line="360" w:lineRule="auto"/>
        <w:contextualSpacing/>
        <w:jc w:val="center"/>
        <w:rPr>
          <w:rFonts w:asciiTheme="majorEastAsia" w:eastAsiaTheme="majorEastAsia" w:hAnsiTheme="majorEastAsia" w:cs="Times New Roman"/>
          <w:b/>
          <w:sz w:val="30"/>
          <w:szCs w:val="30"/>
        </w:rPr>
      </w:pPr>
      <w:r w:rsidRPr="00FF7BA3">
        <w:rPr>
          <w:rFonts w:asciiTheme="majorEastAsia" w:eastAsiaTheme="majorEastAsia" w:hAnsiTheme="majorEastAsia" w:cs="Times New Roman" w:hint="eastAsia"/>
          <w:b/>
          <w:sz w:val="30"/>
          <w:szCs w:val="30"/>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课程名称</w:t>
            </w:r>
          </w:p>
        </w:tc>
        <w:tc>
          <w:tcPr>
            <w:tcW w:w="7618" w:type="dxa"/>
            <w:gridSpan w:val="9"/>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组织学与胚胎学</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英译名称</w:t>
            </w:r>
          </w:p>
        </w:tc>
        <w:tc>
          <w:tcPr>
            <w:tcW w:w="7618" w:type="dxa"/>
            <w:gridSpan w:val="9"/>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sz w:val="22"/>
              </w:rPr>
              <w:t>Histology and Embryology</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课程代码</w:t>
            </w:r>
          </w:p>
        </w:tc>
        <w:tc>
          <w:tcPr>
            <w:tcW w:w="2350"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160061</w:t>
            </w:r>
          </w:p>
        </w:tc>
        <w:tc>
          <w:tcPr>
            <w:tcW w:w="1902"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课程开设学期</w:t>
            </w:r>
          </w:p>
        </w:tc>
        <w:tc>
          <w:tcPr>
            <w:tcW w:w="3366" w:type="dxa"/>
            <w:gridSpan w:val="4"/>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二、一</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课程学时</w:t>
            </w:r>
          </w:p>
        </w:tc>
        <w:tc>
          <w:tcPr>
            <w:tcW w:w="2350"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45</w:t>
            </w:r>
          </w:p>
        </w:tc>
        <w:tc>
          <w:tcPr>
            <w:tcW w:w="1902"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课程学分</w:t>
            </w:r>
          </w:p>
        </w:tc>
        <w:tc>
          <w:tcPr>
            <w:tcW w:w="3366" w:type="dxa"/>
            <w:gridSpan w:val="4"/>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3</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课程类型</w:t>
            </w:r>
          </w:p>
        </w:tc>
        <w:tc>
          <w:tcPr>
            <w:tcW w:w="7618" w:type="dxa"/>
            <w:gridSpan w:val="9"/>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□公共基础课■专业基础课□专业课□专业选修课□公共选修课</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授课学院</w:t>
            </w:r>
          </w:p>
        </w:tc>
        <w:tc>
          <w:tcPr>
            <w:tcW w:w="2350"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医学院</w:t>
            </w:r>
          </w:p>
        </w:tc>
        <w:tc>
          <w:tcPr>
            <w:tcW w:w="2634" w:type="dxa"/>
            <w:gridSpan w:val="5"/>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教学研究室</w:t>
            </w:r>
            <w:r w:rsidRPr="00FF7BA3">
              <w:rPr>
                <w:rFonts w:asciiTheme="majorEastAsia" w:eastAsiaTheme="majorEastAsia" w:hAnsiTheme="majorEastAsia" w:cs="Times New Roman"/>
                <w:sz w:val="22"/>
              </w:rPr>
              <w:t>/</w:t>
            </w:r>
            <w:r w:rsidRPr="00FF7BA3">
              <w:rPr>
                <w:rFonts w:asciiTheme="majorEastAsia" w:eastAsiaTheme="majorEastAsia" w:hAnsiTheme="majorEastAsia" w:cs="Times New Roman" w:hint="eastAsia"/>
                <w:sz w:val="22"/>
              </w:rPr>
              <w:t>系</w:t>
            </w:r>
          </w:p>
        </w:tc>
        <w:tc>
          <w:tcPr>
            <w:tcW w:w="263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组织学与胚胎学</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教材名称</w:t>
            </w:r>
          </w:p>
        </w:tc>
        <w:tc>
          <w:tcPr>
            <w:tcW w:w="7618" w:type="dxa"/>
            <w:gridSpan w:val="9"/>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组织学与胚胎学</w:t>
            </w:r>
          </w:p>
        </w:tc>
      </w:tr>
      <w:tr w:rsidR="00340769" w:rsidRPr="00FF7BA3" w:rsidTr="00340769">
        <w:tc>
          <w:tcPr>
            <w:tcW w:w="1668" w:type="dxa"/>
          </w:tcPr>
          <w:p w:rsidR="00340769" w:rsidRPr="00FF7BA3" w:rsidRDefault="00340769" w:rsidP="00363945">
            <w:pPr>
              <w:adjustRightInd w:val="0"/>
              <w:snapToGrid w:val="0"/>
              <w:spacing w:line="500" w:lineRule="exac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教材出版信息</w:t>
            </w:r>
          </w:p>
        </w:tc>
        <w:tc>
          <w:tcPr>
            <w:tcW w:w="7618" w:type="dxa"/>
            <w:gridSpan w:val="9"/>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sz w:val="22"/>
              </w:rPr>
              <w:t xml:space="preserve">科学出版社，2013年5月第2版，书号：ISBN </w:t>
            </w:r>
            <w:smartTag w:uri="urn:schemas-microsoft-com:office:smarttags" w:element="chsdate">
              <w:smartTagPr>
                <w:attr w:name="IsROCDate" w:val="False"/>
                <w:attr w:name="IsLunarDate" w:val="False"/>
                <w:attr w:name="Day" w:val="3"/>
                <w:attr w:name="Month" w:val="7"/>
                <w:attr w:name="Year" w:val="978"/>
              </w:smartTagPr>
              <w:r w:rsidRPr="00FF7BA3">
                <w:rPr>
                  <w:rFonts w:asciiTheme="majorEastAsia" w:eastAsiaTheme="majorEastAsia" w:hAnsiTheme="majorEastAsia" w:cs="Times New Roman"/>
                  <w:sz w:val="22"/>
                </w:rPr>
                <w:t>978-7-03</w:t>
              </w:r>
            </w:smartTag>
            <w:r w:rsidRPr="00FF7BA3">
              <w:rPr>
                <w:rFonts w:asciiTheme="majorEastAsia" w:eastAsiaTheme="majorEastAsia" w:hAnsiTheme="majorEastAsia" w:cs="Times New Roman"/>
                <w:sz w:val="22"/>
              </w:rPr>
              <w:t>-037427-1</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教材性质</w:t>
            </w:r>
          </w:p>
        </w:tc>
        <w:tc>
          <w:tcPr>
            <w:tcW w:w="7618" w:type="dxa"/>
            <w:gridSpan w:val="9"/>
          </w:tcPr>
          <w:p w:rsidR="00340769" w:rsidRPr="00FF7BA3" w:rsidRDefault="00340769" w:rsidP="00363945">
            <w:pPr>
              <w:adjustRightInd w:val="0"/>
              <w:snapToGrid w:val="0"/>
              <w:spacing w:line="500" w:lineRule="exac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□国家□部级规划■省级规划□自编□其他</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考核方式</w:t>
            </w:r>
          </w:p>
        </w:tc>
        <w:tc>
          <w:tcPr>
            <w:tcW w:w="7618" w:type="dxa"/>
            <w:gridSpan w:val="9"/>
          </w:tcPr>
          <w:p w:rsidR="00340769" w:rsidRPr="00FF7BA3" w:rsidRDefault="00340769" w:rsidP="00363945">
            <w:pPr>
              <w:adjustRightInd w:val="0"/>
              <w:snapToGrid w:val="0"/>
              <w:spacing w:line="500" w:lineRule="exac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■考试□考查□开卷■闭卷□课程设计□学期论文□其他</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课程成绩</w:t>
            </w:r>
          </w:p>
        </w:tc>
        <w:tc>
          <w:tcPr>
            <w:tcW w:w="3809" w:type="dxa"/>
            <w:gridSpan w:val="4"/>
          </w:tcPr>
          <w:p w:rsidR="00340769" w:rsidRPr="00FF7BA3" w:rsidRDefault="00340769" w:rsidP="00363945">
            <w:pPr>
              <w:adjustRightInd w:val="0"/>
              <w:snapToGrid w:val="0"/>
              <w:spacing w:line="500" w:lineRule="exact"/>
              <w:jc w:val="left"/>
              <w:rPr>
                <w:rFonts w:asciiTheme="majorEastAsia" w:eastAsiaTheme="majorEastAsia" w:hAnsiTheme="majorEastAsia" w:cs="Times New Roman"/>
                <w:sz w:val="22"/>
              </w:rPr>
            </w:pPr>
            <w:r w:rsidRPr="00FF7BA3">
              <w:rPr>
                <w:rFonts w:asciiTheme="majorEastAsia" w:eastAsiaTheme="majorEastAsia" w:hAnsiTheme="majorEastAsia" w:cs="Times New Roman"/>
                <w:sz w:val="22"/>
              </w:rPr>
              <w:t>平时</w:t>
            </w:r>
            <w:r w:rsidRPr="00FF7BA3">
              <w:rPr>
                <w:rFonts w:asciiTheme="majorEastAsia" w:eastAsiaTheme="majorEastAsia" w:hAnsiTheme="majorEastAsia" w:cs="Times New Roman" w:hint="eastAsia"/>
                <w:sz w:val="22"/>
              </w:rPr>
              <w:t>成绩</w:t>
            </w:r>
            <w:r w:rsidRPr="00FF7BA3">
              <w:rPr>
                <w:rFonts w:asciiTheme="majorEastAsia" w:eastAsiaTheme="majorEastAsia" w:hAnsiTheme="majorEastAsia" w:cs="Times New Roman"/>
                <w:sz w:val="22"/>
              </w:rPr>
              <w:t>30%</w:t>
            </w:r>
          </w:p>
        </w:tc>
        <w:tc>
          <w:tcPr>
            <w:tcW w:w="3809" w:type="dxa"/>
            <w:gridSpan w:val="5"/>
          </w:tcPr>
          <w:p w:rsidR="00340769" w:rsidRPr="00FF7BA3" w:rsidRDefault="00340769" w:rsidP="00363945">
            <w:pPr>
              <w:adjustRightInd w:val="0"/>
              <w:snapToGrid w:val="0"/>
              <w:spacing w:line="500" w:lineRule="exact"/>
              <w:jc w:val="lef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期末成绩</w:t>
            </w:r>
            <w:r w:rsidRPr="00FF7BA3">
              <w:rPr>
                <w:rFonts w:asciiTheme="majorEastAsia" w:eastAsiaTheme="majorEastAsia" w:hAnsiTheme="majorEastAsia" w:cs="Times New Roman"/>
                <w:sz w:val="22"/>
              </w:rPr>
              <w:t>70%</w:t>
            </w:r>
          </w:p>
        </w:tc>
      </w:tr>
      <w:tr w:rsidR="00340769" w:rsidRPr="00FF7BA3" w:rsidTr="00340769">
        <w:tc>
          <w:tcPr>
            <w:tcW w:w="9286" w:type="dxa"/>
            <w:gridSpan w:val="10"/>
          </w:tcPr>
          <w:p w:rsidR="00340769" w:rsidRPr="00FF7BA3" w:rsidRDefault="00340769" w:rsidP="00363945">
            <w:pPr>
              <w:adjustRightInd w:val="0"/>
              <w:snapToGrid w:val="0"/>
              <w:spacing w:line="500" w:lineRule="exac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课程负责人及团队骨干（五人以内）</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姓名</w:t>
            </w:r>
          </w:p>
        </w:tc>
        <w:tc>
          <w:tcPr>
            <w:tcW w:w="1523"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性别</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学历</w:t>
            </w:r>
          </w:p>
        </w:tc>
        <w:tc>
          <w:tcPr>
            <w:tcW w:w="1523"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学位</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职称</w:t>
            </w:r>
          </w:p>
        </w:tc>
        <w:tc>
          <w:tcPr>
            <w:tcW w:w="1524"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从教时间</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李  奕</w:t>
            </w:r>
          </w:p>
        </w:tc>
        <w:tc>
          <w:tcPr>
            <w:tcW w:w="1523"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女</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研究生</w:t>
            </w:r>
          </w:p>
        </w:tc>
        <w:tc>
          <w:tcPr>
            <w:tcW w:w="1523"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硕 士</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副教授</w:t>
            </w:r>
          </w:p>
        </w:tc>
        <w:tc>
          <w:tcPr>
            <w:tcW w:w="1524"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2001.8</w:t>
            </w:r>
          </w:p>
        </w:tc>
      </w:tr>
      <w:tr w:rsidR="00340769" w:rsidRPr="00FF7BA3" w:rsidTr="00340769">
        <w:tc>
          <w:tcPr>
            <w:tcW w:w="1668"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姚  健</w:t>
            </w:r>
          </w:p>
        </w:tc>
        <w:tc>
          <w:tcPr>
            <w:tcW w:w="1523"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男</w:t>
            </w:r>
          </w:p>
        </w:tc>
        <w:tc>
          <w:tcPr>
            <w:tcW w:w="1524" w:type="dxa"/>
            <w:gridSpan w:val="2"/>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本科生</w:t>
            </w:r>
          </w:p>
        </w:tc>
        <w:tc>
          <w:tcPr>
            <w:tcW w:w="1523" w:type="dxa"/>
            <w:gridSpan w:val="3"/>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硕 士</w:t>
            </w:r>
          </w:p>
        </w:tc>
        <w:tc>
          <w:tcPr>
            <w:tcW w:w="1524" w:type="dxa"/>
            <w:gridSpan w:val="2"/>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副教授</w:t>
            </w:r>
          </w:p>
        </w:tc>
        <w:tc>
          <w:tcPr>
            <w:tcW w:w="1524"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1992.8</w:t>
            </w:r>
          </w:p>
        </w:tc>
      </w:tr>
      <w:tr w:rsidR="00340769" w:rsidRPr="00FF7BA3" w:rsidTr="00340769">
        <w:tc>
          <w:tcPr>
            <w:tcW w:w="1668"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陈  颖</w:t>
            </w:r>
          </w:p>
        </w:tc>
        <w:tc>
          <w:tcPr>
            <w:tcW w:w="1523"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女</w:t>
            </w:r>
          </w:p>
        </w:tc>
        <w:tc>
          <w:tcPr>
            <w:tcW w:w="1524" w:type="dxa"/>
            <w:gridSpan w:val="2"/>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研究生</w:t>
            </w:r>
          </w:p>
        </w:tc>
        <w:tc>
          <w:tcPr>
            <w:tcW w:w="1523" w:type="dxa"/>
            <w:gridSpan w:val="3"/>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硕 士</w:t>
            </w:r>
          </w:p>
        </w:tc>
        <w:tc>
          <w:tcPr>
            <w:tcW w:w="1524" w:type="dxa"/>
            <w:gridSpan w:val="2"/>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讲  师</w:t>
            </w:r>
          </w:p>
        </w:tc>
        <w:tc>
          <w:tcPr>
            <w:tcW w:w="1524" w:type="dxa"/>
            <w:vAlign w:val="bottom"/>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2009.8</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潘静莹</w:t>
            </w:r>
          </w:p>
        </w:tc>
        <w:tc>
          <w:tcPr>
            <w:tcW w:w="1523"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女</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研究生</w:t>
            </w:r>
          </w:p>
        </w:tc>
        <w:tc>
          <w:tcPr>
            <w:tcW w:w="1523"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博 士</w:t>
            </w: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助  教</w:t>
            </w:r>
          </w:p>
        </w:tc>
        <w:tc>
          <w:tcPr>
            <w:tcW w:w="1524"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2014.3</w:t>
            </w:r>
          </w:p>
        </w:tc>
      </w:tr>
      <w:tr w:rsidR="00340769" w:rsidRPr="00FF7BA3" w:rsidTr="00340769">
        <w:tc>
          <w:tcPr>
            <w:tcW w:w="1668"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c>
          <w:tcPr>
            <w:tcW w:w="1523"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c>
          <w:tcPr>
            <w:tcW w:w="1523" w:type="dxa"/>
            <w:gridSpan w:val="3"/>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c>
          <w:tcPr>
            <w:tcW w:w="1524" w:type="dxa"/>
          </w:tcPr>
          <w:p w:rsidR="00340769" w:rsidRPr="00FF7BA3" w:rsidRDefault="00340769" w:rsidP="00363945">
            <w:pPr>
              <w:adjustRightInd w:val="0"/>
              <w:snapToGrid w:val="0"/>
              <w:spacing w:line="500" w:lineRule="exact"/>
              <w:jc w:val="center"/>
              <w:rPr>
                <w:rFonts w:asciiTheme="majorEastAsia" w:eastAsiaTheme="majorEastAsia" w:hAnsiTheme="majorEastAsia" w:cs="Times New Roman"/>
                <w:sz w:val="22"/>
              </w:rPr>
            </w:pPr>
          </w:p>
        </w:tc>
      </w:tr>
      <w:tr w:rsidR="00340769" w:rsidRPr="00FF7BA3" w:rsidTr="00340769">
        <w:tc>
          <w:tcPr>
            <w:tcW w:w="9286" w:type="dxa"/>
            <w:gridSpan w:val="10"/>
          </w:tcPr>
          <w:p w:rsidR="00340769" w:rsidRPr="00FF7BA3" w:rsidRDefault="00340769" w:rsidP="00363945">
            <w:pPr>
              <w:adjustRightInd w:val="0"/>
              <w:snapToGrid w:val="0"/>
              <w:spacing w:line="500" w:lineRule="exact"/>
              <w:rPr>
                <w:rFonts w:asciiTheme="majorEastAsia" w:eastAsiaTheme="majorEastAsia" w:hAnsiTheme="majorEastAsia" w:cs="Times New Roman"/>
                <w:sz w:val="22"/>
              </w:rPr>
            </w:pPr>
            <w:r w:rsidRPr="00FF7BA3">
              <w:rPr>
                <w:rFonts w:asciiTheme="majorEastAsia" w:eastAsiaTheme="majorEastAsia" w:hAnsiTheme="majorEastAsia" w:cs="Times New Roman" w:hint="eastAsia"/>
                <w:sz w:val="22"/>
              </w:rPr>
              <w:t>课程简介</w:t>
            </w:r>
          </w:p>
        </w:tc>
      </w:tr>
      <w:tr w:rsidR="00340769" w:rsidRPr="00FF7BA3" w:rsidTr="00340769">
        <w:tc>
          <w:tcPr>
            <w:tcW w:w="9286" w:type="dxa"/>
            <w:gridSpan w:val="10"/>
          </w:tcPr>
          <w:p w:rsidR="00340769" w:rsidRPr="00FF7BA3" w:rsidRDefault="00340769" w:rsidP="00363945">
            <w:pPr>
              <w:adjustRightInd w:val="0"/>
              <w:snapToGrid w:val="0"/>
              <w:spacing w:line="500" w:lineRule="exact"/>
              <w:ind w:firstLineChars="250" w:firstLine="550"/>
              <w:rPr>
                <w:rFonts w:asciiTheme="majorEastAsia" w:eastAsiaTheme="majorEastAsia" w:hAnsiTheme="majorEastAsia" w:cs="Times New Roman"/>
                <w:sz w:val="22"/>
              </w:rPr>
            </w:pPr>
            <w:r w:rsidRPr="00FF7BA3">
              <w:rPr>
                <w:rFonts w:asciiTheme="majorEastAsia" w:eastAsiaTheme="majorEastAsia" w:hAnsiTheme="majorEastAsia" w:cs="Times New Roman"/>
                <w:sz w:val="22"/>
              </w:rPr>
              <w:t>组织学与胚胎学是医学</w:t>
            </w:r>
            <w:r w:rsidRPr="00FF7BA3">
              <w:rPr>
                <w:rFonts w:asciiTheme="majorEastAsia" w:eastAsiaTheme="majorEastAsia" w:hAnsiTheme="majorEastAsia" w:cs="Times New Roman" w:hint="eastAsia"/>
                <w:sz w:val="22"/>
              </w:rPr>
              <w:t>检验技术和护理学</w:t>
            </w:r>
            <w:r w:rsidRPr="00FF7BA3">
              <w:rPr>
                <w:rFonts w:asciiTheme="majorEastAsia" w:eastAsiaTheme="majorEastAsia" w:hAnsiTheme="majorEastAsia" w:cs="Times New Roman"/>
                <w:sz w:val="22"/>
              </w:rPr>
              <w:t>本科专业学生的专业基础必修课程和学位课程。这门课程包括两部分：组织学是研究正常机体在光学显微镜下的</w:t>
            </w:r>
            <w:r w:rsidRPr="00FF7BA3">
              <w:rPr>
                <w:rFonts w:asciiTheme="majorEastAsia" w:eastAsiaTheme="majorEastAsia" w:hAnsiTheme="majorEastAsia" w:cs="Times New Roman" w:hint="eastAsia"/>
                <w:sz w:val="22"/>
              </w:rPr>
              <w:t>微细</w:t>
            </w:r>
            <w:r w:rsidRPr="00FF7BA3">
              <w:rPr>
                <w:rFonts w:asciiTheme="majorEastAsia" w:eastAsiaTheme="majorEastAsia" w:hAnsiTheme="majorEastAsia" w:cs="Times New Roman"/>
                <w:sz w:val="22"/>
              </w:rPr>
              <w:t>结构和电子显微镜下的超微结构及其有关功能的科学；胚胎学是研究个体发生的科学。通过本课程的教学，要求学生能达到：识别主要细胞、组织和器官的光镜结构；</w:t>
            </w:r>
            <w:r w:rsidRPr="00FF7BA3">
              <w:rPr>
                <w:rFonts w:asciiTheme="majorEastAsia" w:eastAsiaTheme="majorEastAsia" w:hAnsiTheme="majorEastAsia" w:cs="Times New Roman" w:hint="eastAsia"/>
                <w:sz w:val="22"/>
              </w:rPr>
              <w:t>了解</w:t>
            </w:r>
            <w:r w:rsidRPr="00FF7BA3">
              <w:rPr>
                <w:rFonts w:asciiTheme="majorEastAsia" w:eastAsiaTheme="majorEastAsia" w:hAnsiTheme="majorEastAsia" w:cs="Times New Roman"/>
                <w:sz w:val="22"/>
              </w:rPr>
              <w:t>人体主要细胞和组织的超微结构；了解这些结构与功能的关系；对人体胚胎的早期发生过程能有较系统的认识；从而为学习其他基础医学及临床医学课程打下良好的基础。本课程教学的主要路径与方法：（1）通过理论课堂讲解组</w:t>
            </w:r>
            <w:r w:rsidRPr="00FF7BA3">
              <w:rPr>
                <w:rFonts w:asciiTheme="majorEastAsia" w:eastAsiaTheme="majorEastAsia" w:hAnsiTheme="majorEastAsia" w:cs="Times New Roman"/>
                <w:sz w:val="22"/>
              </w:rPr>
              <w:lastRenderedPageBreak/>
              <w:t>织学与胚胎学的主要知识点，</w:t>
            </w:r>
            <w:r w:rsidRPr="00FF7BA3">
              <w:rPr>
                <w:rFonts w:asciiTheme="majorEastAsia" w:eastAsiaTheme="majorEastAsia" w:hAnsiTheme="majorEastAsia" w:cs="Times New Roman" w:hint="eastAsia"/>
                <w:sz w:val="22"/>
              </w:rPr>
              <w:t>使学生</w:t>
            </w:r>
            <w:r w:rsidRPr="00FF7BA3">
              <w:rPr>
                <w:rFonts w:asciiTheme="majorEastAsia" w:eastAsiaTheme="majorEastAsia" w:hAnsiTheme="majorEastAsia" w:cs="Times New Roman"/>
                <w:sz w:val="22"/>
              </w:rPr>
              <w:t>掌握本课程的基本概念和知识</w:t>
            </w:r>
            <w:r w:rsidRPr="00FF7BA3">
              <w:rPr>
                <w:rFonts w:asciiTheme="majorEastAsia" w:eastAsiaTheme="majorEastAsia" w:hAnsiTheme="majorEastAsia" w:cs="Times New Roman" w:hint="eastAsia"/>
                <w:sz w:val="22"/>
              </w:rPr>
              <w:t>，</w:t>
            </w:r>
            <w:r w:rsidRPr="00FF7BA3">
              <w:rPr>
                <w:rFonts w:asciiTheme="majorEastAsia" w:eastAsiaTheme="majorEastAsia" w:hAnsiTheme="majorEastAsia" w:cs="Times New Roman"/>
                <w:sz w:val="22"/>
              </w:rPr>
              <w:t>同时</w:t>
            </w:r>
            <w:r w:rsidRPr="00FF7BA3">
              <w:rPr>
                <w:rFonts w:asciiTheme="majorEastAsia" w:eastAsiaTheme="majorEastAsia" w:hAnsiTheme="majorEastAsia" w:cs="Times New Roman" w:hint="eastAsia"/>
                <w:sz w:val="22"/>
              </w:rPr>
              <w:t>利用</w:t>
            </w:r>
            <w:r w:rsidRPr="00FF7BA3">
              <w:rPr>
                <w:rFonts w:asciiTheme="majorEastAsia" w:eastAsiaTheme="majorEastAsia" w:hAnsiTheme="majorEastAsia" w:cs="Times New Roman"/>
                <w:sz w:val="22"/>
              </w:rPr>
              <w:t>参考书和blackboard等网络平台</w:t>
            </w:r>
            <w:r w:rsidRPr="00FF7BA3">
              <w:rPr>
                <w:rFonts w:asciiTheme="majorEastAsia" w:eastAsiaTheme="majorEastAsia" w:hAnsiTheme="majorEastAsia" w:cs="Times New Roman" w:hint="eastAsia"/>
                <w:sz w:val="22"/>
              </w:rPr>
              <w:t>，</w:t>
            </w:r>
            <w:r w:rsidRPr="00FF7BA3">
              <w:rPr>
                <w:rFonts w:asciiTheme="majorEastAsia" w:eastAsiaTheme="majorEastAsia" w:hAnsiTheme="majorEastAsia" w:cs="Times New Roman"/>
                <w:sz w:val="22"/>
              </w:rPr>
              <w:t>辅导学生逐步形成自主学习的能力；（2）</w:t>
            </w:r>
            <w:r w:rsidRPr="00FF7BA3">
              <w:rPr>
                <w:rFonts w:asciiTheme="majorEastAsia" w:eastAsiaTheme="majorEastAsia" w:hAnsiTheme="majorEastAsia" w:cs="Times New Roman" w:hint="eastAsia"/>
                <w:sz w:val="22"/>
              </w:rPr>
              <w:t>观看引导片与医学形态学数字化教学平台相结合，并放置显微示教，</w:t>
            </w:r>
            <w:r w:rsidRPr="00FF7BA3">
              <w:rPr>
                <w:rFonts w:asciiTheme="majorEastAsia" w:eastAsiaTheme="majorEastAsia" w:hAnsiTheme="majorEastAsia" w:cs="Times New Roman"/>
                <w:sz w:val="22"/>
              </w:rPr>
              <w:t>以帮助学生增加对组织学中重要结构</w:t>
            </w:r>
            <w:r w:rsidRPr="00FF7BA3">
              <w:rPr>
                <w:rFonts w:asciiTheme="majorEastAsia" w:eastAsiaTheme="majorEastAsia" w:hAnsiTheme="majorEastAsia" w:cs="Times New Roman" w:hint="eastAsia"/>
                <w:sz w:val="22"/>
              </w:rPr>
              <w:t>的</w:t>
            </w:r>
            <w:r w:rsidRPr="00FF7BA3">
              <w:rPr>
                <w:rFonts w:asciiTheme="majorEastAsia" w:eastAsiaTheme="majorEastAsia" w:hAnsiTheme="majorEastAsia" w:cs="Times New Roman"/>
                <w:sz w:val="22"/>
              </w:rPr>
              <w:t>感性认识；（3）根据模式图、模型教具及标本描述人体胚胎的早期发生过程</w:t>
            </w:r>
            <w:r w:rsidRPr="00FF7BA3">
              <w:rPr>
                <w:rFonts w:asciiTheme="majorEastAsia" w:eastAsiaTheme="majorEastAsia" w:hAnsiTheme="majorEastAsia" w:cs="Times New Roman" w:hint="eastAsia"/>
                <w:sz w:val="22"/>
              </w:rPr>
              <w:t>及其</w:t>
            </w:r>
            <w:r w:rsidRPr="00FF7BA3">
              <w:rPr>
                <w:rFonts w:asciiTheme="majorEastAsia" w:eastAsiaTheme="majorEastAsia" w:hAnsiTheme="majorEastAsia" w:cs="Times New Roman"/>
                <w:sz w:val="22"/>
              </w:rPr>
              <w:t>畸形形成原因；（4）利用校园网上医学形态学数字化教学平台对细胞、组织和器官的形态学结构进行自学。</w:t>
            </w:r>
          </w:p>
        </w:tc>
      </w:tr>
    </w:tbl>
    <w:p w:rsidR="00340769" w:rsidRDefault="00340769" w:rsidP="00363945">
      <w:pPr>
        <w:adjustRightInd w:val="0"/>
        <w:spacing w:line="360" w:lineRule="auto"/>
        <w:contextualSpacing/>
        <w:jc w:val="center"/>
        <w:rPr>
          <w:rFonts w:ascii="黑体" w:eastAsia="黑体" w:hAnsi="Calibri" w:cs="Times New Roman"/>
          <w:b/>
          <w:sz w:val="30"/>
          <w:szCs w:val="30"/>
        </w:rPr>
      </w:pPr>
    </w:p>
    <w:p w:rsidR="00340769" w:rsidRPr="00FF7BA3" w:rsidRDefault="00340769" w:rsidP="00363945">
      <w:pPr>
        <w:adjustRightInd w:val="0"/>
        <w:spacing w:line="360" w:lineRule="auto"/>
        <w:contextualSpacing/>
        <w:jc w:val="center"/>
        <w:rPr>
          <w:rFonts w:asciiTheme="majorEastAsia" w:eastAsiaTheme="majorEastAsia" w:hAnsiTheme="majorEastAsia" w:cs="Times New Roman"/>
          <w:b/>
          <w:sz w:val="28"/>
          <w:szCs w:val="28"/>
        </w:rPr>
      </w:pPr>
      <w:r w:rsidRPr="00FF7BA3">
        <w:rPr>
          <w:rFonts w:asciiTheme="majorEastAsia" w:eastAsiaTheme="majorEastAsia" w:hAnsiTheme="majorEastAsia" w:cs="Times New Roman" w:hint="eastAsia"/>
          <w:b/>
          <w:sz w:val="28"/>
          <w:szCs w:val="28"/>
        </w:rPr>
        <w:t>二、课程教学大纲</w:t>
      </w:r>
    </w:p>
    <w:p w:rsidR="00340769" w:rsidRPr="00FF7BA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(一) 课程的基本信息</w:t>
      </w:r>
    </w:p>
    <w:p w:rsidR="00340769" w:rsidRPr="007B7385"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适应对象：本科层次，</w:t>
      </w:r>
      <w:r w:rsidRPr="00DA6783">
        <w:rPr>
          <w:rFonts w:ascii="Calibri" w:eastAsia="宋体" w:hAnsi="Calibri" w:cs="Times New Roman"/>
          <w:sz w:val="22"/>
        </w:rPr>
        <w:t>医学</w:t>
      </w:r>
      <w:r>
        <w:rPr>
          <w:rFonts w:ascii="Calibri" w:eastAsia="宋体" w:hAnsi="Calibri" w:cs="Times New Roman" w:hint="eastAsia"/>
          <w:sz w:val="22"/>
        </w:rPr>
        <w:t>检验技术和护理学</w:t>
      </w:r>
    </w:p>
    <w:p w:rsidR="00340769" w:rsidRPr="007B7385"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课程代码：</w:t>
      </w:r>
      <w:r>
        <w:rPr>
          <w:rFonts w:ascii="Times New Roman" w:eastAsia="楷体_GB2312" w:hAnsi="Times New Roman" w:cs="Times New Roman" w:hint="eastAsia"/>
          <w:sz w:val="24"/>
          <w:szCs w:val="24"/>
        </w:rPr>
        <w:t>160061</w:t>
      </w:r>
    </w:p>
    <w:p w:rsidR="00340769" w:rsidRPr="007B7385"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学时分配：</w:t>
      </w:r>
      <w:r>
        <w:rPr>
          <w:rFonts w:ascii="Times New Roman" w:eastAsia="宋体" w:hAnsi="Times New Roman" w:cs="Times New Roman" w:hint="eastAsia"/>
          <w:kern w:val="0"/>
          <w:szCs w:val="21"/>
        </w:rPr>
        <w:t>45</w:t>
      </w:r>
      <w:r w:rsidRPr="007B7385">
        <w:rPr>
          <w:rFonts w:ascii="Times New Roman" w:eastAsia="宋体" w:hAnsi="Times New Roman" w:cs="Times New Roman"/>
          <w:kern w:val="0"/>
          <w:szCs w:val="21"/>
        </w:rPr>
        <w:t>学时（理论学时</w:t>
      </w:r>
      <w:r>
        <w:rPr>
          <w:rFonts w:ascii="Times New Roman" w:eastAsia="宋体" w:hAnsi="Times New Roman" w:cs="Times New Roman" w:hint="eastAsia"/>
          <w:kern w:val="0"/>
          <w:szCs w:val="21"/>
        </w:rPr>
        <w:t>36</w:t>
      </w:r>
      <w:r w:rsidRPr="007B7385">
        <w:rPr>
          <w:rFonts w:ascii="Times New Roman" w:eastAsia="宋体" w:hAnsi="Times New Roman" w:cs="Times New Roman"/>
          <w:kern w:val="0"/>
          <w:szCs w:val="21"/>
        </w:rPr>
        <w:t>，实验学时</w:t>
      </w:r>
      <w:r w:rsidRPr="007B7385">
        <w:rPr>
          <w:rFonts w:ascii="Times New Roman" w:eastAsia="宋体" w:hAnsi="Times New Roman" w:cs="Times New Roman"/>
          <w:kern w:val="0"/>
          <w:szCs w:val="21"/>
        </w:rPr>
        <w:t>9</w:t>
      </w:r>
      <w:r w:rsidRPr="007B7385">
        <w:rPr>
          <w:rFonts w:ascii="Times New Roman" w:eastAsia="宋体" w:hAnsi="Times New Roman" w:cs="Times New Roman"/>
          <w:kern w:val="0"/>
          <w:szCs w:val="21"/>
        </w:rPr>
        <w:t>）</w:t>
      </w:r>
    </w:p>
    <w:p w:rsidR="00340769" w:rsidRPr="007B7385"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赋予学分：</w:t>
      </w:r>
      <w:r>
        <w:rPr>
          <w:rFonts w:ascii="Times New Roman" w:eastAsia="宋体" w:hAnsi="Times New Roman" w:cs="Times New Roman" w:hint="eastAsia"/>
          <w:kern w:val="0"/>
          <w:szCs w:val="21"/>
        </w:rPr>
        <w:t>3</w:t>
      </w:r>
    </w:p>
    <w:p w:rsidR="00340769" w:rsidRPr="007B7385"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后续课程：病理解剖学及后续的临床专业课程</w:t>
      </w:r>
    </w:p>
    <w:p w:rsidR="00340769" w:rsidRPr="00FF7BA3"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(二) 课程性质与任务：</w:t>
      </w:r>
    </w:p>
    <w:p w:rsidR="00340769" w:rsidRPr="00C22EC4"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C22EC4">
        <w:rPr>
          <w:rFonts w:ascii="Times New Roman" w:eastAsia="宋体" w:hAnsi="Times New Roman" w:cs="Times New Roman" w:hint="eastAsia"/>
          <w:kern w:val="0"/>
          <w:szCs w:val="21"/>
        </w:rPr>
        <w:t>作为</w:t>
      </w:r>
      <w:r>
        <w:rPr>
          <w:rFonts w:ascii="Times New Roman" w:eastAsia="宋体" w:hAnsi="Times New Roman" w:cs="Times New Roman" w:hint="eastAsia"/>
          <w:kern w:val="0"/>
          <w:szCs w:val="21"/>
        </w:rPr>
        <w:t>医学检验技术和护理学专业学生，为了</w:t>
      </w:r>
      <w:r w:rsidRPr="00C22EC4">
        <w:rPr>
          <w:rFonts w:ascii="Times New Roman" w:eastAsia="宋体" w:hAnsi="Times New Roman" w:cs="Times New Roman" w:hint="eastAsia"/>
          <w:kern w:val="0"/>
          <w:szCs w:val="21"/>
        </w:rPr>
        <w:t>理解疾病时机体的变化</w:t>
      </w:r>
      <w:r>
        <w:rPr>
          <w:rFonts w:ascii="Times New Roman" w:eastAsia="宋体" w:hAnsi="Times New Roman" w:cs="Times New Roman" w:hint="eastAsia"/>
          <w:kern w:val="0"/>
          <w:szCs w:val="21"/>
        </w:rPr>
        <w:t>，首先必须</w:t>
      </w:r>
      <w:r w:rsidRPr="00C22EC4">
        <w:rPr>
          <w:rFonts w:ascii="Times New Roman" w:eastAsia="宋体" w:hAnsi="Times New Roman" w:cs="Times New Roman" w:hint="eastAsia"/>
          <w:kern w:val="0"/>
          <w:szCs w:val="21"/>
        </w:rPr>
        <w:t>对正常人体有较系统的认识</w:t>
      </w:r>
      <w:r>
        <w:rPr>
          <w:rFonts w:ascii="Times New Roman" w:eastAsia="宋体" w:hAnsi="Times New Roman" w:cs="Times New Roman" w:hint="eastAsia"/>
          <w:kern w:val="0"/>
          <w:szCs w:val="21"/>
        </w:rPr>
        <w:t>，</w:t>
      </w:r>
      <w:r w:rsidRPr="00C22EC4">
        <w:rPr>
          <w:rFonts w:ascii="Times New Roman" w:eastAsia="宋体" w:hAnsi="Times New Roman" w:cs="Times New Roman" w:hint="eastAsia"/>
          <w:kern w:val="0"/>
          <w:szCs w:val="21"/>
        </w:rPr>
        <w:t>需要了解各系统、器官、组织和细胞等</w:t>
      </w:r>
      <w:r>
        <w:rPr>
          <w:rFonts w:ascii="Times New Roman" w:eastAsia="宋体" w:hAnsi="Times New Roman" w:cs="Times New Roman" w:hint="eastAsia"/>
          <w:kern w:val="0"/>
          <w:szCs w:val="21"/>
        </w:rPr>
        <w:t>不同</w:t>
      </w:r>
      <w:r w:rsidRPr="00C22EC4">
        <w:rPr>
          <w:rFonts w:ascii="Times New Roman" w:eastAsia="宋体" w:hAnsi="Times New Roman" w:cs="Times New Roman" w:hint="eastAsia"/>
          <w:kern w:val="0"/>
          <w:szCs w:val="21"/>
        </w:rPr>
        <w:t>层面的形态学及生理、生化等机能学两部分知识</w:t>
      </w:r>
      <w:r>
        <w:rPr>
          <w:rFonts w:ascii="Times New Roman" w:eastAsia="宋体" w:hAnsi="Times New Roman" w:cs="Times New Roman" w:hint="eastAsia"/>
          <w:kern w:val="0"/>
          <w:szCs w:val="21"/>
        </w:rPr>
        <w:t>。机</w:t>
      </w:r>
      <w:r w:rsidRPr="00C22EC4">
        <w:rPr>
          <w:rFonts w:ascii="Times New Roman" w:eastAsia="宋体" w:hAnsi="Times New Roman" w:cs="Times New Roman" w:hint="eastAsia"/>
          <w:kern w:val="0"/>
          <w:szCs w:val="21"/>
        </w:rPr>
        <w:t>体的形态结构是决定和执行相关机能的物质基础，所以首先要认识并掌握各个层面的正常形态结构，才能为后续正常机能学、疾病状态下的形态</w:t>
      </w:r>
      <w:r>
        <w:rPr>
          <w:rFonts w:ascii="Times New Roman" w:eastAsia="宋体" w:hAnsi="Times New Roman" w:cs="Times New Roman" w:hint="eastAsia"/>
          <w:kern w:val="0"/>
          <w:szCs w:val="21"/>
        </w:rPr>
        <w:t>功能</w:t>
      </w:r>
      <w:r w:rsidRPr="00C22EC4">
        <w:rPr>
          <w:rFonts w:ascii="Times New Roman" w:eastAsia="宋体" w:hAnsi="Times New Roman" w:cs="Times New Roman" w:hint="eastAsia"/>
          <w:kern w:val="0"/>
          <w:szCs w:val="21"/>
        </w:rPr>
        <w:t>改变及临床专业课程学习打下基础。本课程从微观角度去认识人体的正常形态结构，是</w:t>
      </w:r>
      <w:r>
        <w:rPr>
          <w:rFonts w:ascii="Times New Roman" w:eastAsia="宋体" w:hAnsi="Times New Roman" w:cs="Times New Roman" w:hint="eastAsia"/>
          <w:kern w:val="0"/>
          <w:szCs w:val="21"/>
        </w:rPr>
        <w:t>医学检验技术和护理学</w:t>
      </w:r>
      <w:r w:rsidRPr="00C22EC4">
        <w:rPr>
          <w:rFonts w:ascii="Times New Roman" w:eastAsia="宋体" w:hAnsi="Times New Roman" w:cs="Times New Roman"/>
          <w:kern w:val="0"/>
          <w:szCs w:val="21"/>
        </w:rPr>
        <w:t>专业学生的专业</w:t>
      </w:r>
      <w:r w:rsidRPr="00C22EC4">
        <w:rPr>
          <w:rFonts w:ascii="Times New Roman" w:eastAsia="宋体" w:hAnsi="Times New Roman" w:cs="Times New Roman" w:hint="eastAsia"/>
          <w:kern w:val="0"/>
          <w:szCs w:val="21"/>
        </w:rPr>
        <w:t>基础</w:t>
      </w:r>
      <w:r w:rsidRPr="00C22EC4">
        <w:rPr>
          <w:rFonts w:ascii="Times New Roman" w:eastAsia="宋体" w:hAnsi="Times New Roman" w:cs="Times New Roman"/>
          <w:kern w:val="0"/>
          <w:szCs w:val="21"/>
        </w:rPr>
        <w:t>必修课程</w:t>
      </w:r>
      <w:r w:rsidRPr="00C22EC4">
        <w:rPr>
          <w:rFonts w:ascii="Times New Roman" w:eastAsia="宋体" w:hAnsi="Times New Roman" w:cs="Times New Roman" w:hint="eastAsia"/>
          <w:kern w:val="0"/>
          <w:szCs w:val="21"/>
        </w:rPr>
        <w:t>和学位课程；使学生</w:t>
      </w:r>
      <w:r w:rsidRPr="00C22EC4">
        <w:rPr>
          <w:rFonts w:ascii="Times New Roman" w:eastAsia="宋体" w:hAnsi="Times New Roman" w:cs="Times New Roman"/>
          <w:kern w:val="0"/>
          <w:szCs w:val="21"/>
        </w:rPr>
        <w:t>通过本课程的教学能达到：</w:t>
      </w:r>
      <w:r w:rsidRPr="00E11269">
        <w:rPr>
          <w:rFonts w:ascii="Calibri" w:eastAsia="宋体" w:hAnsi="宋体" w:cs="Times New Roman"/>
        </w:rPr>
        <w:t>识别主要细胞、组织和器官的光镜结构；</w:t>
      </w:r>
      <w:r>
        <w:rPr>
          <w:rFonts w:ascii="Calibri" w:eastAsia="宋体" w:hAnsi="宋体" w:cs="Times New Roman" w:hint="eastAsia"/>
        </w:rPr>
        <w:t>了解</w:t>
      </w:r>
      <w:r w:rsidRPr="00E11269">
        <w:rPr>
          <w:rFonts w:ascii="Calibri" w:eastAsia="宋体" w:hAnsi="宋体" w:cs="Times New Roman"/>
        </w:rPr>
        <w:t>人体主要细胞和组织的超微结构；了解这些结构与功能的关系；对人体胚胎的早期发生过程能有较系统的认识</w:t>
      </w:r>
      <w:r w:rsidRPr="00C22EC4">
        <w:rPr>
          <w:rFonts w:ascii="Times New Roman" w:eastAsia="宋体" w:hAnsi="Times New Roman" w:cs="Times New Roman" w:hint="eastAsia"/>
          <w:kern w:val="0"/>
          <w:szCs w:val="21"/>
        </w:rPr>
        <w:t>。</w:t>
      </w:r>
    </w:p>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sidRPr="00C5743D">
        <w:rPr>
          <w:rFonts w:ascii="黑体" w:eastAsia="黑体" w:hAnsi="Times New Roman" w:cs="Times New Roman" w:hint="eastAsia"/>
          <w:b/>
          <w:kern w:val="0"/>
          <w:sz w:val="24"/>
          <w:szCs w:val="24"/>
        </w:rPr>
        <w:t>(</w:t>
      </w:r>
      <w:r>
        <w:rPr>
          <w:rFonts w:ascii="黑体" w:eastAsia="黑体" w:hAnsi="Times New Roman" w:cs="Times New Roman" w:hint="eastAsia"/>
          <w:b/>
          <w:kern w:val="0"/>
          <w:sz w:val="24"/>
          <w:szCs w:val="24"/>
        </w:rPr>
        <w:t>三</w:t>
      </w:r>
      <w:r w:rsidRPr="00C5743D">
        <w:rPr>
          <w:rFonts w:ascii="黑体" w:eastAsia="黑体" w:hAnsi="Times New Roman" w:cs="Times New Roman" w:hint="eastAsia"/>
          <w:b/>
          <w:kern w:val="0"/>
          <w:sz w:val="24"/>
          <w:szCs w:val="24"/>
        </w:rPr>
        <w:t>)</w:t>
      </w:r>
      <w:r>
        <w:rPr>
          <w:rFonts w:ascii="黑体" w:eastAsia="黑体" w:hAnsi="Times New Roman" w:cs="Times New Roman" w:hint="eastAsia"/>
          <w:b/>
          <w:kern w:val="0"/>
          <w:sz w:val="24"/>
          <w:szCs w:val="24"/>
        </w:rPr>
        <w:t xml:space="preserve"> </w:t>
      </w:r>
      <w:r>
        <w:rPr>
          <w:rFonts w:ascii="Times New Roman" w:eastAsia="黑体" w:hAnsi="Times New Roman" w:cs="Times New Roman" w:hint="eastAsia"/>
          <w:b/>
          <w:kern w:val="0"/>
          <w:sz w:val="24"/>
          <w:szCs w:val="24"/>
        </w:rPr>
        <w:t>教学目的与要求</w:t>
      </w:r>
    </w:p>
    <w:p w:rsidR="00340769" w:rsidRPr="00C22EC4" w:rsidRDefault="00340769"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C22EC4">
        <w:rPr>
          <w:rFonts w:ascii="Times New Roman" w:eastAsia="宋体" w:hAnsi="Times New Roman" w:cs="Times New Roman" w:hint="eastAsia"/>
          <w:kern w:val="0"/>
          <w:szCs w:val="21"/>
        </w:rPr>
        <w:t>通过本课程的学习，要求学生达到较系统掌握人体正常的</w:t>
      </w:r>
      <w:r>
        <w:rPr>
          <w:rFonts w:ascii="Times New Roman" w:eastAsia="宋体" w:hAnsi="Times New Roman" w:cs="Times New Roman" w:hint="eastAsia"/>
          <w:kern w:val="0"/>
          <w:szCs w:val="21"/>
        </w:rPr>
        <w:t>细微</w:t>
      </w:r>
      <w:r w:rsidRPr="00C22EC4">
        <w:rPr>
          <w:rFonts w:ascii="Times New Roman" w:eastAsia="宋体" w:hAnsi="Times New Roman" w:cs="Times New Roman"/>
          <w:kern w:val="0"/>
          <w:szCs w:val="21"/>
        </w:rPr>
        <w:t>结构</w:t>
      </w:r>
      <w:r w:rsidRPr="00C22EC4">
        <w:rPr>
          <w:rFonts w:ascii="Times New Roman" w:eastAsia="宋体" w:hAnsi="Times New Roman" w:cs="Times New Roman" w:hint="eastAsia"/>
          <w:kern w:val="0"/>
          <w:szCs w:val="21"/>
        </w:rPr>
        <w:t>及相关功能，</w:t>
      </w:r>
      <w:r w:rsidRPr="00C22EC4">
        <w:rPr>
          <w:rFonts w:ascii="Times New Roman" w:eastAsia="宋体" w:hAnsi="Times New Roman" w:cs="Times New Roman"/>
          <w:kern w:val="0"/>
          <w:szCs w:val="21"/>
        </w:rPr>
        <w:t>较系统的认识人体胚胎的早期发生过程</w:t>
      </w:r>
      <w:r w:rsidRPr="00C22EC4">
        <w:rPr>
          <w:rFonts w:ascii="Times New Roman" w:eastAsia="宋体" w:hAnsi="Times New Roman" w:cs="Times New Roman" w:hint="eastAsia"/>
          <w:kern w:val="0"/>
          <w:szCs w:val="21"/>
        </w:rPr>
        <w:t>；逐步培养学生收集资料和自主学习的</w:t>
      </w:r>
      <w:r>
        <w:rPr>
          <w:rFonts w:ascii="Times New Roman" w:eastAsia="宋体" w:hAnsi="Times New Roman" w:cs="Times New Roman" w:hint="eastAsia"/>
          <w:kern w:val="0"/>
          <w:szCs w:val="21"/>
        </w:rPr>
        <w:t>能力，</w:t>
      </w:r>
      <w:r w:rsidRPr="00C22EC4">
        <w:rPr>
          <w:rFonts w:ascii="Times New Roman" w:eastAsia="宋体" w:hAnsi="Times New Roman" w:cs="Times New Roman" w:hint="eastAsia"/>
          <w:kern w:val="0"/>
          <w:szCs w:val="21"/>
        </w:rPr>
        <w:t>注重培养学生分析问题</w:t>
      </w:r>
      <w:r>
        <w:rPr>
          <w:rFonts w:ascii="Times New Roman" w:eastAsia="宋体" w:hAnsi="Times New Roman" w:cs="Times New Roman" w:hint="eastAsia"/>
          <w:kern w:val="0"/>
          <w:szCs w:val="21"/>
        </w:rPr>
        <w:t>和</w:t>
      </w:r>
      <w:r w:rsidRPr="00C22EC4">
        <w:rPr>
          <w:rFonts w:ascii="Times New Roman" w:eastAsia="宋体" w:hAnsi="Times New Roman" w:cs="Times New Roman" w:hint="eastAsia"/>
          <w:kern w:val="0"/>
          <w:szCs w:val="21"/>
        </w:rPr>
        <w:t>解决问题的能力。</w:t>
      </w:r>
    </w:p>
    <w:p w:rsidR="00340769" w:rsidRDefault="00340769"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sidRPr="00C5743D">
        <w:rPr>
          <w:rFonts w:ascii="黑体" w:eastAsia="黑体" w:hAnsi="Times New Roman" w:cs="Times New Roman" w:hint="eastAsia"/>
          <w:b/>
          <w:kern w:val="0"/>
          <w:sz w:val="24"/>
          <w:szCs w:val="24"/>
        </w:rPr>
        <w:t>(</w:t>
      </w:r>
      <w:r>
        <w:rPr>
          <w:rFonts w:ascii="黑体" w:eastAsia="黑体" w:hAnsi="Times New Roman" w:cs="Times New Roman" w:hint="eastAsia"/>
          <w:b/>
          <w:kern w:val="0"/>
          <w:sz w:val="24"/>
          <w:szCs w:val="24"/>
        </w:rPr>
        <w:t>四</w:t>
      </w:r>
      <w:r w:rsidRPr="00C5743D">
        <w:rPr>
          <w:rFonts w:ascii="黑体" w:eastAsia="黑体" w:hAnsi="Times New Roman" w:cs="Times New Roman" w:hint="eastAsia"/>
          <w:b/>
          <w:kern w:val="0"/>
          <w:sz w:val="24"/>
          <w:szCs w:val="24"/>
        </w:rPr>
        <w:t>)</w:t>
      </w:r>
      <w:r>
        <w:rPr>
          <w:rFonts w:ascii="黑体" w:eastAsia="黑体" w:hAnsi="Times New Roman" w:cs="Times New Roman" w:hint="eastAsia"/>
          <w:b/>
          <w:kern w:val="0"/>
          <w:sz w:val="24"/>
          <w:szCs w:val="24"/>
        </w:rPr>
        <w:t xml:space="preserve"> </w:t>
      </w:r>
      <w:r>
        <w:rPr>
          <w:rFonts w:ascii="Times New Roman" w:eastAsia="黑体" w:hAnsi="Times New Roman" w:cs="Times New Roman" w:hint="eastAsia"/>
          <w:b/>
          <w:kern w:val="0"/>
          <w:sz w:val="24"/>
          <w:szCs w:val="24"/>
        </w:rPr>
        <w:t>教学内容与安排</w:t>
      </w:r>
    </w:p>
    <w:p w:rsidR="00340769" w:rsidRPr="009D27F6" w:rsidRDefault="00340769" w:rsidP="00363945">
      <w:pPr>
        <w:adjustRightInd w:val="0"/>
        <w:snapToGrid w:val="0"/>
        <w:spacing w:beforeLines="50" w:line="360" w:lineRule="auto"/>
        <w:ind w:right="6"/>
        <w:jc w:val="left"/>
        <w:rPr>
          <w:rFonts w:ascii="Calibri" w:eastAsia="宋体" w:hAnsi="Calibri" w:cs="Times New Roman"/>
          <w:b/>
          <w:sz w:val="22"/>
        </w:rPr>
      </w:pPr>
      <w:r>
        <w:rPr>
          <w:rFonts w:ascii="Calibri" w:eastAsia="宋体" w:hAnsi="Calibri" w:cs="Times New Roman" w:hint="eastAsia"/>
          <w:b/>
          <w:sz w:val="22"/>
        </w:rPr>
        <w:t>第一部分：</w:t>
      </w:r>
      <w:r w:rsidRPr="009D27F6">
        <w:rPr>
          <w:rFonts w:ascii="Calibri" w:eastAsia="宋体" w:hAnsi="Calibri" w:cs="Times New Roman"/>
          <w:b/>
          <w:sz w:val="22"/>
        </w:rPr>
        <w:t>组织学</w:t>
      </w:r>
    </w:p>
    <w:p w:rsidR="00340769" w:rsidRPr="00835FA9" w:rsidRDefault="00340769" w:rsidP="00363945">
      <w:pPr>
        <w:adjustRightInd w:val="0"/>
        <w:snapToGrid w:val="0"/>
        <w:spacing w:beforeLines="50" w:line="360" w:lineRule="auto"/>
        <w:ind w:right="6"/>
        <w:jc w:val="center"/>
        <w:rPr>
          <w:rFonts w:ascii="Calibri" w:eastAsia="宋体" w:hAnsi="Calibri" w:cs="Times New Roman"/>
          <w:b/>
          <w:sz w:val="22"/>
        </w:rPr>
      </w:pPr>
      <w:r w:rsidRPr="00835FA9">
        <w:rPr>
          <w:rFonts w:ascii="Calibri" w:eastAsia="宋体" w:hAnsi="Calibri" w:cs="Times New Roman"/>
          <w:b/>
          <w:sz w:val="22"/>
        </w:rPr>
        <w:t>第一章</w:t>
      </w:r>
      <w:r w:rsidRPr="00835FA9">
        <w:rPr>
          <w:rFonts w:ascii="Calibri" w:eastAsia="宋体" w:hAnsi="Calibri" w:cs="Times New Roman"/>
          <w:b/>
          <w:sz w:val="22"/>
        </w:rPr>
        <w:t xml:space="preserve">  </w:t>
      </w:r>
      <w:r w:rsidRPr="00835FA9">
        <w:rPr>
          <w:rFonts w:ascii="Calibri" w:eastAsia="宋体" w:hAnsi="Calibri" w:cs="Times New Roman"/>
          <w:b/>
          <w:sz w:val="22"/>
        </w:rPr>
        <w:t>组织学绪论</w:t>
      </w:r>
    </w:p>
    <w:p w:rsidR="00340769" w:rsidRPr="004341C1" w:rsidRDefault="00340769" w:rsidP="00363945">
      <w:pPr>
        <w:adjustRightInd w:val="0"/>
        <w:snapToGrid w:val="0"/>
        <w:spacing w:line="360" w:lineRule="auto"/>
        <w:ind w:right="6" w:firstLineChars="200" w:firstLine="422"/>
        <w:rPr>
          <w:rFonts w:ascii="Times New Roman" w:eastAsia="宋体" w:hAnsi="Calibri" w:cs="Times New Roman"/>
          <w:b/>
        </w:rPr>
      </w:pPr>
      <w:r w:rsidRPr="004341C1">
        <w:rPr>
          <w:rFonts w:ascii="Times New Roman" w:eastAsia="宋体" w:hAnsi="Calibri" w:cs="Times New Roman"/>
          <w:b/>
        </w:rPr>
        <w:t>教学内容（</w:t>
      </w:r>
      <w:r w:rsidRPr="004341C1">
        <w:rPr>
          <w:rFonts w:ascii="Times New Roman" w:eastAsia="宋体" w:hAnsi="Calibri" w:cs="Times New Roman"/>
          <w:b/>
        </w:rPr>
        <w:t>1</w:t>
      </w:r>
      <w:r w:rsidRPr="004341C1">
        <w:rPr>
          <w:rFonts w:ascii="Times New Roman" w:eastAsia="宋体" w:hAnsi="Calibri" w:cs="Times New Roman"/>
          <w:b/>
        </w:rPr>
        <w:t>学时）</w:t>
      </w:r>
    </w:p>
    <w:p w:rsidR="00340769" w:rsidRPr="004341C1" w:rsidRDefault="00340769" w:rsidP="00363945">
      <w:pPr>
        <w:numPr>
          <w:ilvl w:val="0"/>
          <w:numId w:val="170"/>
        </w:numPr>
        <w:tabs>
          <w:tab w:val="clear" w:pos="420"/>
          <w:tab w:val="num" w:pos="0"/>
        </w:tabs>
        <w:adjustRightInd w:val="0"/>
        <w:snapToGrid w:val="0"/>
        <w:spacing w:line="360" w:lineRule="auto"/>
        <w:ind w:left="0" w:right="4" w:firstLine="720"/>
        <w:rPr>
          <w:rFonts w:ascii="Times New Roman" w:eastAsia="宋体" w:hAnsi="Calibri" w:cs="Times New Roman"/>
        </w:rPr>
      </w:pPr>
      <w:r w:rsidRPr="004341C1">
        <w:rPr>
          <w:rFonts w:ascii="Times New Roman" w:eastAsia="宋体" w:hAnsi="Calibri" w:cs="Times New Roman"/>
        </w:rPr>
        <w:lastRenderedPageBreak/>
        <w:t>组织学的定义和内容。</w:t>
      </w:r>
    </w:p>
    <w:p w:rsidR="00340769" w:rsidRPr="004341C1" w:rsidRDefault="00340769" w:rsidP="00363945">
      <w:pPr>
        <w:numPr>
          <w:ilvl w:val="0"/>
          <w:numId w:val="170"/>
        </w:numPr>
        <w:tabs>
          <w:tab w:val="clear" w:pos="420"/>
          <w:tab w:val="num" w:pos="0"/>
        </w:tabs>
        <w:adjustRightInd w:val="0"/>
        <w:snapToGrid w:val="0"/>
        <w:spacing w:line="360" w:lineRule="auto"/>
        <w:ind w:left="0" w:right="4" w:firstLine="720"/>
        <w:rPr>
          <w:rFonts w:ascii="Times New Roman" w:eastAsia="宋体" w:hAnsi="Calibri" w:cs="Times New Roman"/>
          <w:b/>
        </w:rPr>
      </w:pPr>
      <w:r w:rsidRPr="004341C1">
        <w:rPr>
          <w:rFonts w:ascii="Times New Roman" w:eastAsia="宋体" w:hAnsi="Calibri" w:cs="Times New Roman"/>
        </w:rPr>
        <w:t>组织学常用的研究技术：石蜡切片法的基本原理；苏木素</w:t>
      </w:r>
      <w:r w:rsidRPr="004341C1">
        <w:rPr>
          <w:rFonts w:ascii="Times New Roman" w:eastAsia="宋体" w:hAnsi="Calibri" w:cs="Times New Roman"/>
        </w:rPr>
        <w:t>-</w:t>
      </w:r>
      <w:r w:rsidRPr="004341C1">
        <w:rPr>
          <w:rFonts w:ascii="Times New Roman" w:eastAsia="宋体" w:hAnsi="Calibri" w:cs="Times New Roman"/>
        </w:rPr>
        <w:t>伊红染色的原理和含义；透射电镜和扫描电镜，电子密度高与电子密度低的含义；镜下常用计量单位</w:t>
      </w:r>
      <w:r w:rsidRPr="004341C1">
        <w:rPr>
          <w:rFonts w:ascii="Times New Roman" w:eastAsia="宋体" w:hAnsi="Calibri" w:cs="Times New Roman"/>
          <w:b/>
        </w:rPr>
        <w:t>。</w:t>
      </w:r>
    </w:p>
    <w:p w:rsidR="00340769" w:rsidRPr="004341C1" w:rsidRDefault="00340769" w:rsidP="00363945">
      <w:pPr>
        <w:adjustRightInd w:val="0"/>
        <w:snapToGrid w:val="0"/>
        <w:spacing w:line="360" w:lineRule="auto"/>
        <w:ind w:right="6" w:firstLineChars="200" w:firstLine="422"/>
        <w:rPr>
          <w:rFonts w:ascii="Times New Roman" w:eastAsia="宋体" w:hAnsi="Calibri" w:cs="Times New Roman"/>
          <w:b/>
        </w:rPr>
      </w:pPr>
      <w:r w:rsidRPr="004341C1">
        <w:rPr>
          <w:rFonts w:ascii="Times New Roman" w:eastAsia="宋体" w:hAnsi="Calibri" w:cs="Times New Roman"/>
          <w:b/>
        </w:rPr>
        <w:t>实习内容（</w:t>
      </w:r>
      <w:r w:rsidRPr="004341C1">
        <w:rPr>
          <w:rFonts w:ascii="Times New Roman" w:eastAsia="宋体" w:hAnsi="Calibri" w:cs="Times New Roman"/>
          <w:b/>
        </w:rPr>
        <w:t>0.</w:t>
      </w:r>
      <w:r w:rsidRPr="004341C1">
        <w:rPr>
          <w:rFonts w:ascii="Times New Roman" w:eastAsia="宋体" w:hAnsi="Calibri" w:cs="Times New Roman" w:hint="eastAsia"/>
          <w:b/>
        </w:rPr>
        <w:t>4</w:t>
      </w:r>
      <w:r w:rsidRPr="004341C1">
        <w:rPr>
          <w:rFonts w:ascii="Times New Roman" w:eastAsia="宋体" w:hAnsi="Calibri" w:cs="Times New Roman"/>
          <w:b/>
        </w:rPr>
        <w:t>学时）</w:t>
      </w:r>
    </w:p>
    <w:p w:rsidR="00340769" w:rsidRPr="004341C1" w:rsidRDefault="00340769" w:rsidP="00363945">
      <w:pPr>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1.    </w:t>
      </w:r>
      <w:r w:rsidRPr="004341C1">
        <w:rPr>
          <w:rFonts w:ascii="Times New Roman" w:eastAsia="宋体" w:hAnsi="Calibri" w:cs="Times New Roman"/>
        </w:rPr>
        <w:t>光镜</w:t>
      </w:r>
      <w:r w:rsidRPr="004341C1">
        <w:rPr>
          <w:rFonts w:ascii="Times New Roman" w:eastAsia="宋体" w:hAnsi="Calibri" w:cs="Times New Roman" w:hint="eastAsia"/>
        </w:rPr>
        <w:t>和医学形态学数字化教学平台的一般使用。</w:t>
      </w:r>
    </w:p>
    <w:p w:rsidR="00340769" w:rsidRPr="004341C1" w:rsidRDefault="00340769" w:rsidP="00363945">
      <w:pPr>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2.    </w:t>
      </w:r>
      <w:r w:rsidRPr="004341C1">
        <w:rPr>
          <w:rFonts w:ascii="Times New Roman" w:eastAsia="宋体" w:hAnsi="Calibri" w:cs="Times New Roman"/>
        </w:rPr>
        <w:t>引导片：石蜡切片的光镜标本制作过程</w:t>
      </w:r>
      <w:r w:rsidRPr="004341C1">
        <w:rPr>
          <w:rFonts w:ascii="Times New Roman" w:eastAsia="宋体" w:hAnsi="Calibri" w:cs="Times New Roman" w:hint="eastAsia"/>
        </w:rPr>
        <w:t>。</w:t>
      </w:r>
    </w:p>
    <w:p w:rsidR="00340769" w:rsidRPr="004341C1" w:rsidRDefault="00340769" w:rsidP="00363945">
      <w:pPr>
        <w:adjustRightInd w:val="0"/>
        <w:snapToGrid w:val="0"/>
        <w:spacing w:line="360" w:lineRule="auto"/>
        <w:ind w:right="6" w:firstLineChars="200" w:firstLine="422"/>
        <w:rPr>
          <w:rFonts w:ascii="Times New Roman" w:eastAsia="宋体" w:hAnsi="Calibri" w:cs="Times New Roman"/>
          <w:b/>
        </w:rPr>
      </w:pPr>
      <w:r w:rsidRPr="004341C1">
        <w:rPr>
          <w:rFonts w:ascii="Times New Roman" w:eastAsia="宋体" w:hAnsi="Calibri" w:cs="Times New Roman"/>
          <w:b/>
        </w:rPr>
        <w:t>目的要求</w:t>
      </w:r>
    </w:p>
    <w:p w:rsidR="00340769" w:rsidRPr="004341C1" w:rsidRDefault="00340769" w:rsidP="00363945">
      <w:pPr>
        <w:tabs>
          <w:tab w:val="num" w:pos="690"/>
        </w:tabs>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1.    </w:t>
      </w:r>
      <w:r w:rsidRPr="004341C1">
        <w:rPr>
          <w:rFonts w:ascii="Times New Roman" w:eastAsia="宋体" w:hAnsi="Calibri" w:cs="Times New Roman"/>
        </w:rPr>
        <w:t>了解组织学的内容和学习目的。</w:t>
      </w:r>
    </w:p>
    <w:p w:rsidR="00340769" w:rsidRPr="004341C1" w:rsidRDefault="00340769" w:rsidP="00363945">
      <w:pPr>
        <w:tabs>
          <w:tab w:val="num" w:pos="690"/>
        </w:tabs>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2.    </w:t>
      </w:r>
      <w:r w:rsidRPr="004341C1">
        <w:rPr>
          <w:rFonts w:ascii="Times New Roman" w:eastAsia="宋体" w:hAnsi="Calibri" w:cs="Times New Roman"/>
        </w:rPr>
        <w:t>熟悉组织学的常用研究技术。</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w:t>
      </w:r>
      <w:r>
        <w:rPr>
          <w:rFonts w:ascii="Calibri" w:eastAsia="宋体" w:hAnsi="Calibri" w:cs="Times New Roman" w:hint="eastAsia"/>
          <w:b/>
          <w:sz w:val="22"/>
        </w:rPr>
        <w:t>二</w:t>
      </w:r>
      <w:r w:rsidRPr="009D27F6">
        <w:rPr>
          <w:rFonts w:ascii="Calibri" w:eastAsia="宋体" w:hAnsi="Calibri" w:cs="Times New Roman"/>
          <w:b/>
          <w:sz w:val="22"/>
        </w:rPr>
        <w:t>章</w:t>
      </w:r>
      <w:r w:rsidRPr="009D27F6">
        <w:rPr>
          <w:rFonts w:ascii="Calibri" w:eastAsia="宋体" w:hAnsi="Calibri" w:cs="Times New Roman"/>
          <w:b/>
          <w:sz w:val="22"/>
        </w:rPr>
        <w:t xml:space="preserve">  </w:t>
      </w:r>
      <w:r>
        <w:rPr>
          <w:rFonts w:ascii="Calibri" w:eastAsia="宋体" w:hAnsi="Calibri" w:cs="Times New Roman" w:hint="eastAsia"/>
          <w:b/>
          <w:sz w:val="22"/>
        </w:rPr>
        <w:t>细胞</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Pr>
          <w:rFonts w:ascii="Times New Roman" w:eastAsia="宋体" w:hAnsi="Times New Roman" w:cs="Times New Roman" w:hint="eastAsia"/>
          <w:b/>
        </w:rPr>
        <w:t>1</w:t>
      </w:r>
      <w:r w:rsidRPr="009D27F6">
        <w:rPr>
          <w:rFonts w:ascii="Times New Roman" w:eastAsia="宋体" w:hAnsi="Calibri" w:cs="Times New Roman"/>
          <w:b/>
        </w:rPr>
        <w:t>学时）</w:t>
      </w:r>
    </w:p>
    <w:p w:rsidR="00340769" w:rsidRPr="00E11269" w:rsidRDefault="00340769" w:rsidP="00363945">
      <w:pPr>
        <w:numPr>
          <w:ilvl w:val="0"/>
          <w:numId w:val="219"/>
        </w:numPr>
        <w:tabs>
          <w:tab w:val="clear" w:pos="420"/>
          <w:tab w:val="num" w:pos="0"/>
        </w:tabs>
        <w:adjustRightInd w:val="0"/>
        <w:snapToGrid w:val="0"/>
        <w:spacing w:line="360" w:lineRule="auto"/>
        <w:ind w:left="0" w:right="4" w:firstLine="720"/>
        <w:rPr>
          <w:rFonts w:ascii="Calibri" w:eastAsia="宋体" w:hAnsi="Calibri" w:cs="Times New Roman"/>
          <w:bCs/>
          <w:iCs/>
          <w:color w:val="000000"/>
          <w:kern w:val="0"/>
          <w:szCs w:val="21"/>
        </w:rPr>
      </w:pPr>
      <w:r w:rsidRPr="00E11269">
        <w:rPr>
          <w:rFonts w:ascii="Calibri" w:eastAsia="宋体" w:hAnsi="宋体" w:cs="Times New Roman"/>
          <w:bCs/>
          <w:iCs/>
          <w:color w:val="000000"/>
          <w:kern w:val="0"/>
          <w:szCs w:val="21"/>
        </w:rPr>
        <w:t>细胞膜的化学组成</w:t>
      </w:r>
      <w:r>
        <w:rPr>
          <w:rFonts w:ascii="Calibri" w:eastAsia="宋体" w:hAnsi="宋体" w:cs="Times New Roman" w:hint="eastAsia"/>
          <w:bCs/>
          <w:iCs/>
          <w:color w:val="000000"/>
          <w:kern w:val="0"/>
          <w:szCs w:val="21"/>
        </w:rPr>
        <w:t>、</w:t>
      </w:r>
      <w:r w:rsidRPr="00E11269">
        <w:rPr>
          <w:rFonts w:ascii="Calibri" w:eastAsia="宋体" w:hAnsi="宋体" w:cs="Times New Roman"/>
          <w:bCs/>
          <w:iCs/>
          <w:color w:val="000000"/>
          <w:kern w:val="0"/>
          <w:szCs w:val="21"/>
        </w:rPr>
        <w:t>分子结构</w:t>
      </w:r>
      <w:r>
        <w:rPr>
          <w:rFonts w:ascii="Calibri" w:eastAsia="宋体" w:hAnsi="宋体" w:cs="Times New Roman" w:hint="eastAsia"/>
          <w:bCs/>
          <w:iCs/>
          <w:color w:val="000000"/>
          <w:kern w:val="0"/>
          <w:szCs w:val="21"/>
        </w:rPr>
        <w:t>及</w:t>
      </w:r>
      <w:r w:rsidRPr="00E11269">
        <w:rPr>
          <w:rFonts w:ascii="Calibri" w:eastAsia="宋体" w:hAnsi="宋体" w:cs="Times New Roman"/>
          <w:bCs/>
          <w:iCs/>
          <w:color w:val="000000"/>
          <w:kern w:val="0"/>
          <w:szCs w:val="21"/>
        </w:rPr>
        <w:t>液态镶嵌模型。</w:t>
      </w:r>
    </w:p>
    <w:p w:rsidR="00340769" w:rsidRPr="00E11269" w:rsidRDefault="00340769" w:rsidP="00363945">
      <w:pPr>
        <w:numPr>
          <w:ilvl w:val="0"/>
          <w:numId w:val="219"/>
        </w:numPr>
        <w:tabs>
          <w:tab w:val="clear" w:pos="420"/>
          <w:tab w:val="num" w:pos="0"/>
        </w:tabs>
        <w:adjustRightInd w:val="0"/>
        <w:snapToGrid w:val="0"/>
        <w:spacing w:line="360" w:lineRule="auto"/>
        <w:ind w:left="0" w:right="4" w:firstLine="720"/>
        <w:rPr>
          <w:rFonts w:ascii="Calibri" w:eastAsia="宋体" w:hAnsi="Calibri" w:cs="Times New Roman"/>
          <w:bCs/>
          <w:iCs/>
          <w:color w:val="000000"/>
          <w:kern w:val="0"/>
          <w:szCs w:val="21"/>
        </w:rPr>
      </w:pPr>
      <w:r w:rsidRPr="00E11269">
        <w:rPr>
          <w:rFonts w:ascii="Calibri" w:eastAsia="宋体" w:hAnsi="宋体" w:cs="Times New Roman"/>
          <w:bCs/>
          <w:iCs/>
          <w:color w:val="000000"/>
          <w:kern w:val="0"/>
          <w:szCs w:val="21"/>
        </w:rPr>
        <w:t>线粒体、核糖体、内质网、</w:t>
      </w:r>
      <w:r>
        <w:rPr>
          <w:rFonts w:ascii="Calibri" w:eastAsia="宋体" w:hAnsi="宋体" w:cs="Times New Roman" w:hint="eastAsia"/>
          <w:bCs/>
          <w:iCs/>
          <w:color w:val="000000"/>
          <w:kern w:val="0"/>
          <w:szCs w:val="21"/>
        </w:rPr>
        <w:t>高尔基体、</w:t>
      </w:r>
      <w:r w:rsidRPr="00E11269">
        <w:rPr>
          <w:rFonts w:ascii="Calibri" w:eastAsia="宋体" w:hAnsi="宋体" w:cs="Times New Roman"/>
          <w:bCs/>
          <w:iCs/>
          <w:color w:val="000000"/>
          <w:kern w:val="0"/>
          <w:szCs w:val="21"/>
        </w:rPr>
        <w:t>溶酶体、微丝</w:t>
      </w:r>
      <w:r>
        <w:rPr>
          <w:rFonts w:ascii="Calibri" w:eastAsia="宋体" w:hAnsi="宋体" w:cs="Times New Roman" w:hint="eastAsia"/>
          <w:bCs/>
          <w:iCs/>
          <w:color w:val="000000"/>
          <w:kern w:val="0"/>
          <w:szCs w:val="21"/>
        </w:rPr>
        <w:t>和</w:t>
      </w:r>
      <w:r w:rsidRPr="00E11269">
        <w:rPr>
          <w:rFonts w:ascii="Calibri" w:eastAsia="宋体" w:hAnsi="宋体" w:cs="Times New Roman"/>
          <w:bCs/>
          <w:iCs/>
          <w:color w:val="000000"/>
          <w:kern w:val="0"/>
          <w:szCs w:val="21"/>
        </w:rPr>
        <w:t>微管的电镜结构及功能特点。</w:t>
      </w:r>
    </w:p>
    <w:p w:rsidR="00340769" w:rsidRPr="00E11269" w:rsidRDefault="00340769" w:rsidP="00363945">
      <w:pPr>
        <w:numPr>
          <w:ilvl w:val="0"/>
          <w:numId w:val="219"/>
        </w:numPr>
        <w:tabs>
          <w:tab w:val="clear" w:pos="420"/>
          <w:tab w:val="num" w:pos="0"/>
        </w:tabs>
        <w:adjustRightInd w:val="0"/>
        <w:snapToGrid w:val="0"/>
        <w:spacing w:line="360" w:lineRule="auto"/>
        <w:ind w:left="0" w:right="4" w:firstLine="720"/>
        <w:rPr>
          <w:rFonts w:ascii="Calibri" w:eastAsia="宋体" w:hAnsi="Calibri" w:cs="Times New Roman"/>
          <w:bCs/>
          <w:iCs/>
          <w:color w:val="000000"/>
          <w:kern w:val="0"/>
          <w:szCs w:val="21"/>
        </w:rPr>
      </w:pPr>
      <w:r w:rsidRPr="00E11269">
        <w:rPr>
          <w:rFonts w:ascii="Calibri" w:eastAsia="宋体" w:hAnsi="宋体" w:cs="Times New Roman"/>
          <w:bCs/>
          <w:iCs/>
          <w:color w:val="000000"/>
          <w:kern w:val="0"/>
          <w:szCs w:val="21"/>
        </w:rPr>
        <w:t>细胞核的核</w:t>
      </w:r>
      <w:r>
        <w:rPr>
          <w:rFonts w:ascii="Calibri" w:eastAsia="宋体" w:hAnsi="宋体" w:cs="Times New Roman" w:hint="eastAsia"/>
          <w:bCs/>
          <w:iCs/>
          <w:color w:val="000000"/>
          <w:kern w:val="0"/>
          <w:szCs w:val="21"/>
        </w:rPr>
        <w:t>被</w:t>
      </w:r>
      <w:r w:rsidRPr="00E11269">
        <w:rPr>
          <w:rFonts w:ascii="Calibri" w:eastAsia="宋体" w:hAnsi="宋体" w:cs="Times New Roman"/>
          <w:bCs/>
          <w:iCs/>
          <w:color w:val="000000"/>
          <w:kern w:val="0"/>
          <w:szCs w:val="21"/>
        </w:rPr>
        <w:t>膜、染色质（染色体）</w:t>
      </w:r>
      <w:r>
        <w:rPr>
          <w:rFonts w:ascii="Calibri" w:eastAsia="宋体" w:hAnsi="宋体" w:cs="Times New Roman" w:hint="eastAsia"/>
          <w:bCs/>
          <w:iCs/>
          <w:color w:val="000000"/>
          <w:kern w:val="0"/>
          <w:szCs w:val="21"/>
        </w:rPr>
        <w:t>和</w:t>
      </w:r>
      <w:r w:rsidRPr="00E11269">
        <w:rPr>
          <w:rFonts w:ascii="Calibri" w:eastAsia="宋体" w:hAnsi="宋体" w:cs="Times New Roman"/>
          <w:bCs/>
          <w:iCs/>
          <w:color w:val="000000"/>
          <w:kern w:val="0"/>
          <w:szCs w:val="21"/>
        </w:rPr>
        <w:t>核仁的结构及功能特点。</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p>
    <w:p w:rsidR="00340769" w:rsidRPr="00E11269" w:rsidRDefault="00340769" w:rsidP="00363945">
      <w:pPr>
        <w:numPr>
          <w:ilvl w:val="0"/>
          <w:numId w:val="220"/>
        </w:numPr>
        <w:adjustRightInd w:val="0"/>
        <w:snapToGrid w:val="0"/>
        <w:spacing w:line="360" w:lineRule="auto"/>
        <w:ind w:firstLine="300"/>
        <w:rPr>
          <w:rFonts w:ascii="Calibri" w:eastAsia="宋体" w:hAnsi="Calibri" w:cs="Times New Roman"/>
          <w:szCs w:val="21"/>
        </w:rPr>
      </w:pPr>
      <w:r w:rsidRPr="00E11269">
        <w:rPr>
          <w:rFonts w:ascii="Calibri" w:eastAsia="宋体" w:hAnsi="宋体" w:cs="Times New Roman"/>
          <w:szCs w:val="21"/>
        </w:rPr>
        <w:t>熟悉细胞膜的化学组成、分子结构</w:t>
      </w:r>
      <w:r>
        <w:rPr>
          <w:rFonts w:ascii="Calibri" w:eastAsia="宋体" w:hAnsi="宋体" w:cs="Times New Roman" w:hint="eastAsia"/>
          <w:szCs w:val="21"/>
        </w:rPr>
        <w:t>及</w:t>
      </w:r>
      <w:r w:rsidRPr="00E11269">
        <w:rPr>
          <w:rFonts w:ascii="Calibri" w:eastAsia="宋体" w:hAnsi="宋体" w:cs="Times New Roman"/>
          <w:szCs w:val="21"/>
        </w:rPr>
        <w:t>液态镶嵌模型。</w:t>
      </w:r>
    </w:p>
    <w:p w:rsidR="00340769" w:rsidRPr="00E11269" w:rsidRDefault="00340769" w:rsidP="00363945">
      <w:pPr>
        <w:numPr>
          <w:ilvl w:val="0"/>
          <w:numId w:val="220"/>
        </w:numPr>
        <w:adjustRightInd w:val="0"/>
        <w:snapToGrid w:val="0"/>
        <w:spacing w:line="360" w:lineRule="auto"/>
        <w:ind w:firstLine="300"/>
        <w:rPr>
          <w:rFonts w:ascii="Calibri" w:eastAsia="宋体" w:hAnsi="Calibri" w:cs="Times New Roman"/>
          <w:szCs w:val="21"/>
        </w:rPr>
      </w:pPr>
      <w:r>
        <w:rPr>
          <w:rFonts w:ascii="Calibri" w:eastAsia="宋体" w:hAnsi="宋体" w:cs="Times New Roman" w:hint="eastAsia"/>
          <w:szCs w:val="21"/>
        </w:rPr>
        <w:t>熟悉</w:t>
      </w:r>
      <w:r w:rsidRPr="00E11269">
        <w:rPr>
          <w:rFonts w:ascii="Calibri" w:eastAsia="宋体" w:hAnsi="宋体" w:cs="Times New Roman"/>
          <w:szCs w:val="21"/>
        </w:rPr>
        <w:t>主要细胞器的结构及功能</w:t>
      </w:r>
      <w:r>
        <w:rPr>
          <w:rFonts w:ascii="Calibri" w:eastAsia="宋体" w:hAnsi="宋体" w:cs="Times New Roman" w:hint="eastAsia"/>
          <w:szCs w:val="21"/>
        </w:rPr>
        <w:t>特点</w:t>
      </w:r>
      <w:r w:rsidRPr="00E11269">
        <w:rPr>
          <w:rFonts w:ascii="Calibri" w:eastAsia="宋体" w:hAnsi="宋体" w:cs="Times New Roman"/>
          <w:szCs w:val="21"/>
        </w:rPr>
        <w:t>。</w:t>
      </w:r>
    </w:p>
    <w:p w:rsidR="00340769" w:rsidRPr="009D27F6" w:rsidRDefault="00340769" w:rsidP="00363945">
      <w:pPr>
        <w:adjustRightInd w:val="0"/>
        <w:snapToGrid w:val="0"/>
        <w:spacing w:line="360" w:lineRule="auto"/>
        <w:ind w:left="720" w:right="4"/>
        <w:rPr>
          <w:rFonts w:ascii="Times New Roman" w:eastAsia="宋体" w:hAnsi="Times New Roman" w:cs="Times New Roman"/>
        </w:rPr>
      </w:pPr>
      <w:r>
        <w:rPr>
          <w:rFonts w:ascii="Calibri" w:eastAsia="宋体" w:hAnsi="宋体" w:cs="Times New Roman" w:hint="eastAsia"/>
          <w:szCs w:val="21"/>
        </w:rPr>
        <w:t xml:space="preserve">3.   </w:t>
      </w:r>
      <w:r>
        <w:rPr>
          <w:rFonts w:ascii="Calibri" w:eastAsia="宋体" w:hAnsi="宋体" w:cs="Times New Roman" w:hint="eastAsia"/>
          <w:szCs w:val="21"/>
        </w:rPr>
        <w:t>了解</w:t>
      </w:r>
      <w:r w:rsidRPr="00E11269">
        <w:rPr>
          <w:rFonts w:ascii="Calibri" w:eastAsia="宋体" w:hAnsi="宋体" w:cs="Times New Roman"/>
          <w:szCs w:val="21"/>
        </w:rPr>
        <w:t>细胞核的主要结构及功能。</w:t>
      </w:r>
    </w:p>
    <w:p w:rsidR="00340769"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w:t>
      </w:r>
      <w:r>
        <w:rPr>
          <w:rFonts w:ascii="Calibri" w:eastAsia="宋体" w:hAnsi="Calibri" w:cs="Times New Roman" w:hint="eastAsia"/>
          <w:b/>
          <w:sz w:val="22"/>
        </w:rPr>
        <w:t>三</w:t>
      </w:r>
      <w:r w:rsidRPr="009D27F6">
        <w:rPr>
          <w:rFonts w:ascii="Calibri" w:eastAsia="宋体" w:hAnsi="Calibri" w:cs="Times New Roman"/>
          <w:b/>
          <w:sz w:val="22"/>
        </w:rPr>
        <w:t>章</w:t>
      </w:r>
      <w:r w:rsidRPr="009D27F6">
        <w:rPr>
          <w:rFonts w:ascii="Calibri" w:eastAsia="宋体" w:hAnsi="Calibri" w:cs="Times New Roman"/>
          <w:b/>
          <w:sz w:val="22"/>
        </w:rPr>
        <w:t xml:space="preserve"> </w:t>
      </w:r>
      <w:r>
        <w:rPr>
          <w:rFonts w:ascii="Calibri" w:eastAsia="宋体" w:hAnsi="Calibri" w:cs="Times New Roman" w:hint="eastAsia"/>
          <w:b/>
          <w:sz w:val="22"/>
        </w:rPr>
        <w:t xml:space="preserve"> </w:t>
      </w:r>
      <w:r>
        <w:rPr>
          <w:rFonts w:ascii="Calibri" w:eastAsia="宋体" w:hAnsi="Calibri" w:cs="Times New Roman" w:hint="eastAsia"/>
          <w:b/>
          <w:sz w:val="22"/>
        </w:rPr>
        <w:t>上皮组织</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Pr>
          <w:rFonts w:ascii="Times New Roman" w:eastAsia="宋体" w:hAnsi="Times New Roman" w:cs="Times New Roman" w:hint="eastAsia"/>
          <w:b/>
        </w:rPr>
        <w:t>3</w:t>
      </w:r>
      <w:r w:rsidRPr="009D27F6">
        <w:rPr>
          <w:rFonts w:ascii="Times New Roman" w:eastAsia="宋体" w:hAnsi="Calibri" w:cs="Times New Roman"/>
          <w:b/>
        </w:rPr>
        <w:t>学时）</w:t>
      </w:r>
    </w:p>
    <w:p w:rsidR="00340769" w:rsidRPr="00835FA9" w:rsidRDefault="00340769" w:rsidP="00363945">
      <w:pPr>
        <w:adjustRightInd w:val="0"/>
        <w:snapToGrid w:val="0"/>
        <w:spacing w:line="360" w:lineRule="auto"/>
        <w:ind w:firstLineChars="350" w:firstLine="735"/>
        <w:rPr>
          <w:rFonts w:ascii="Calibri" w:eastAsia="宋体" w:hAnsi="宋体" w:cs="Times New Roman"/>
          <w:szCs w:val="21"/>
        </w:rPr>
      </w:pPr>
      <w:r>
        <w:rPr>
          <w:rFonts w:ascii="Calibri" w:eastAsia="宋体" w:hAnsi="Calibri" w:cs="Times New Roman" w:hint="eastAsia"/>
        </w:rPr>
        <w:t xml:space="preserve">1.   </w:t>
      </w:r>
      <w:r w:rsidRPr="00835FA9">
        <w:rPr>
          <w:rFonts w:ascii="Calibri" w:eastAsia="宋体" w:hAnsi="宋体" w:cs="Times New Roman"/>
          <w:szCs w:val="21"/>
        </w:rPr>
        <w:t>上皮组织的一般特点和分类。</w:t>
      </w:r>
    </w:p>
    <w:p w:rsidR="00340769" w:rsidRPr="00835FA9" w:rsidRDefault="00340769" w:rsidP="00363945">
      <w:pPr>
        <w:adjustRightInd w:val="0"/>
        <w:snapToGrid w:val="0"/>
        <w:spacing w:line="360" w:lineRule="auto"/>
        <w:ind w:leftChars="200" w:left="420" w:firstLineChars="150" w:firstLine="315"/>
        <w:rPr>
          <w:rFonts w:ascii="Calibri" w:eastAsia="宋体" w:hAnsi="宋体" w:cs="Times New Roman"/>
          <w:szCs w:val="21"/>
        </w:rPr>
      </w:pPr>
      <w:r w:rsidRPr="00835FA9">
        <w:rPr>
          <w:rFonts w:ascii="Calibri" w:eastAsia="宋体" w:hAnsi="宋体" w:cs="Times New Roman" w:hint="eastAsia"/>
          <w:szCs w:val="21"/>
        </w:rPr>
        <w:t xml:space="preserve">2.   </w:t>
      </w:r>
      <w:r w:rsidRPr="00835FA9">
        <w:rPr>
          <w:rFonts w:ascii="Calibri" w:eastAsia="宋体" w:hAnsi="宋体" w:cs="Times New Roman"/>
          <w:szCs w:val="21"/>
        </w:rPr>
        <w:t>被覆上皮的分类；单层扁平上皮、单层立方上皮、单层柱状上皮、假复层纤毛柱状上皮、复层扁平上皮和变移上皮的分布、光镜结构及功能。</w:t>
      </w:r>
    </w:p>
    <w:p w:rsidR="00340769" w:rsidRDefault="00340769" w:rsidP="00363945">
      <w:pPr>
        <w:adjustRightInd w:val="0"/>
        <w:snapToGrid w:val="0"/>
        <w:spacing w:line="360" w:lineRule="auto"/>
        <w:ind w:leftChars="200" w:left="420" w:firstLineChars="150" w:firstLine="315"/>
        <w:rPr>
          <w:rFonts w:ascii="Calibri" w:eastAsia="宋体" w:hAnsi="宋体" w:cs="Times New Roman"/>
          <w:szCs w:val="21"/>
        </w:rPr>
      </w:pPr>
      <w:r w:rsidRPr="00835FA9">
        <w:rPr>
          <w:rFonts w:ascii="Calibri" w:eastAsia="宋体" w:hAnsi="宋体" w:cs="Times New Roman" w:hint="eastAsia"/>
          <w:szCs w:val="21"/>
        </w:rPr>
        <w:t xml:space="preserve">3.   </w:t>
      </w:r>
      <w:r w:rsidRPr="00835FA9">
        <w:rPr>
          <w:rFonts w:ascii="Calibri" w:eastAsia="宋体" w:hAnsi="宋体" w:cs="Times New Roman"/>
          <w:szCs w:val="21"/>
        </w:rPr>
        <w:t>上皮细胞游离面的微绒毛和纤毛的结构及功能；上皮细胞侧面的紧密连接、中间连接、桥粒和缝隙连接的位置、结构及功能，连接复合体；上皮细胞基底面的基膜</w:t>
      </w:r>
      <w:r w:rsidRPr="00835FA9">
        <w:rPr>
          <w:rFonts w:ascii="Calibri" w:eastAsia="宋体" w:hAnsi="宋体" w:cs="Times New Roman" w:hint="eastAsia"/>
          <w:szCs w:val="21"/>
        </w:rPr>
        <w:t>和</w:t>
      </w:r>
      <w:r w:rsidRPr="00835FA9">
        <w:rPr>
          <w:rFonts w:ascii="Calibri" w:eastAsia="宋体" w:hAnsi="宋体" w:cs="Times New Roman"/>
          <w:szCs w:val="21"/>
        </w:rPr>
        <w:t>质膜内褶的结构及功能。</w:t>
      </w:r>
    </w:p>
    <w:p w:rsidR="00340769" w:rsidRPr="00835FA9" w:rsidRDefault="00340769" w:rsidP="00363945">
      <w:pPr>
        <w:adjustRightInd w:val="0"/>
        <w:snapToGrid w:val="0"/>
        <w:spacing w:line="360" w:lineRule="auto"/>
        <w:ind w:right="6" w:firstLineChars="200" w:firstLine="422"/>
        <w:rPr>
          <w:rFonts w:ascii="Times New Roman" w:eastAsia="宋体" w:hAnsi="Calibri" w:cs="Times New Roman"/>
          <w:b/>
        </w:rPr>
      </w:pPr>
      <w:r w:rsidRPr="00835FA9">
        <w:rPr>
          <w:rFonts w:ascii="Times New Roman" w:eastAsia="宋体" w:hAnsi="Calibri" w:cs="Times New Roman"/>
          <w:b/>
        </w:rPr>
        <w:t>实习内容（</w:t>
      </w:r>
      <w:r w:rsidRPr="00835FA9">
        <w:rPr>
          <w:rFonts w:ascii="Times New Roman" w:eastAsia="宋体" w:hAnsi="Calibri" w:cs="Times New Roman" w:hint="eastAsia"/>
          <w:b/>
        </w:rPr>
        <w:t>0.5</w:t>
      </w:r>
      <w:r w:rsidRPr="00835FA9">
        <w:rPr>
          <w:rFonts w:ascii="Times New Roman" w:eastAsia="宋体" w:hAnsi="Calibri" w:cs="Times New Roman"/>
          <w:b/>
        </w:rPr>
        <w:t>学时）</w:t>
      </w:r>
    </w:p>
    <w:p w:rsidR="00340769" w:rsidRPr="00835FA9" w:rsidRDefault="00340769" w:rsidP="00363945">
      <w:pPr>
        <w:numPr>
          <w:ilvl w:val="0"/>
          <w:numId w:val="184"/>
        </w:numPr>
        <w:tabs>
          <w:tab w:val="clear" w:pos="780"/>
          <w:tab w:val="num" w:pos="0"/>
        </w:tabs>
        <w:adjustRightInd w:val="0"/>
        <w:snapToGrid w:val="0"/>
        <w:spacing w:line="360" w:lineRule="auto"/>
        <w:ind w:left="0" w:right="4" w:firstLine="720"/>
        <w:rPr>
          <w:rFonts w:ascii="Times New Roman" w:eastAsia="宋体" w:hAnsi="Calibri" w:cs="Times New Roman"/>
        </w:rPr>
      </w:pPr>
      <w:r w:rsidRPr="00835FA9">
        <w:rPr>
          <w:rFonts w:ascii="Times New Roman" w:eastAsia="宋体" w:hAnsi="Calibri" w:cs="Times New Roman"/>
        </w:rPr>
        <w:t>引导片：上皮组织。</w:t>
      </w:r>
    </w:p>
    <w:p w:rsidR="00340769" w:rsidRPr="00835FA9" w:rsidRDefault="00340769" w:rsidP="00363945">
      <w:pPr>
        <w:numPr>
          <w:ilvl w:val="0"/>
          <w:numId w:val="184"/>
        </w:numPr>
        <w:tabs>
          <w:tab w:val="clear" w:pos="780"/>
          <w:tab w:val="num" w:pos="0"/>
        </w:tabs>
        <w:adjustRightInd w:val="0"/>
        <w:snapToGrid w:val="0"/>
        <w:spacing w:line="360" w:lineRule="auto"/>
        <w:ind w:left="0" w:right="4" w:firstLine="720"/>
        <w:rPr>
          <w:rFonts w:ascii="Times New Roman" w:eastAsia="宋体" w:hAnsi="Calibri" w:cs="Times New Roman"/>
          <w:b/>
        </w:rPr>
      </w:pPr>
      <w:r w:rsidRPr="00835FA9">
        <w:rPr>
          <w:rFonts w:ascii="Times New Roman" w:eastAsia="宋体" w:hAnsi="Calibri" w:cs="Times New Roman" w:hint="eastAsia"/>
        </w:rPr>
        <w:t>示教：</w:t>
      </w:r>
      <w:r w:rsidRPr="00835FA9">
        <w:rPr>
          <w:rFonts w:ascii="Times New Roman" w:eastAsia="宋体" w:hAnsi="Calibri" w:cs="Times New Roman"/>
        </w:rPr>
        <w:t>单层扁平上皮、单层立方上皮、单层柱状上皮、假复层纤毛柱状上皮。</w:t>
      </w:r>
    </w:p>
    <w:p w:rsidR="00340769" w:rsidRPr="00835FA9" w:rsidRDefault="00340769" w:rsidP="00363945">
      <w:pPr>
        <w:adjustRightInd w:val="0"/>
        <w:snapToGrid w:val="0"/>
        <w:spacing w:line="360" w:lineRule="auto"/>
        <w:ind w:right="6" w:firstLineChars="200" w:firstLine="422"/>
        <w:rPr>
          <w:rFonts w:ascii="Times New Roman" w:eastAsia="宋体" w:hAnsi="Calibri" w:cs="Times New Roman"/>
          <w:b/>
        </w:rPr>
      </w:pPr>
      <w:r w:rsidRPr="00835FA9">
        <w:rPr>
          <w:rFonts w:ascii="Times New Roman" w:eastAsia="宋体" w:hAnsi="Calibri" w:cs="Times New Roman"/>
          <w:b/>
        </w:rPr>
        <w:t>目的要求</w:t>
      </w:r>
    </w:p>
    <w:p w:rsidR="00340769" w:rsidRPr="00835FA9" w:rsidRDefault="00340769" w:rsidP="00363945">
      <w:pPr>
        <w:tabs>
          <w:tab w:val="num" w:pos="1260"/>
        </w:tabs>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1.   </w:t>
      </w:r>
      <w:r w:rsidRPr="00835FA9">
        <w:rPr>
          <w:rFonts w:ascii="Times New Roman" w:eastAsia="宋体" w:hAnsi="Calibri" w:cs="Times New Roman"/>
        </w:rPr>
        <w:t>熟悉上皮组织的一般特点和分类</w:t>
      </w:r>
      <w:r w:rsidRPr="00835FA9">
        <w:rPr>
          <w:rFonts w:ascii="Times New Roman" w:eastAsia="宋体" w:hAnsi="Calibri" w:cs="Times New Roman" w:hint="eastAsia"/>
        </w:rPr>
        <w:t>。</w:t>
      </w:r>
    </w:p>
    <w:p w:rsidR="00340769" w:rsidRPr="00835FA9" w:rsidRDefault="00340769" w:rsidP="00363945">
      <w:pPr>
        <w:adjustRightInd w:val="0"/>
        <w:snapToGrid w:val="0"/>
        <w:spacing w:line="360" w:lineRule="auto"/>
        <w:ind w:right="4" w:firstLineChars="350" w:firstLine="735"/>
        <w:rPr>
          <w:rFonts w:ascii="Times New Roman" w:eastAsia="宋体" w:hAnsi="Calibri" w:cs="Times New Roman"/>
        </w:rPr>
      </w:pPr>
      <w:r>
        <w:rPr>
          <w:rFonts w:ascii="Times New Roman" w:eastAsia="宋体" w:hAnsi="Calibri" w:cs="Times New Roman" w:hint="eastAsia"/>
        </w:rPr>
        <w:t xml:space="preserve">2.   </w:t>
      </w:r>
      <w:r w:rsidRPr="00835FA9">
        <w:rPr>
          <w:rFonts w:ascii="Times New Roman" w:eastAsia="宋体" w:hAnsi="Calibri" w:cs="Times New Roman" w:hint="eastAsia"/>
        </w:rPr>
        <w:t>熟悉</w:t>
      </w:r>
      <w:r w:rsidRPr="00835FA9">
        <w:rPr>
          <w:rFonts w:ascii="Times New Roman" w:eastAsia="宋体" w:hAnsi="Calibri" w:cs="Times New Roman"/>
        </w:rPr>
        <w:t>上皮特殊结构的光、电镜结构及功能。</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lastRenderedPageBreak/>
        <w:t>第四章</w:t>
      </w:r>
      <w:r w:rsidRPr="009D27F6">
        <w:rPr>
          <w:rFonts w:ascii="Calibri" w:eastAsia="宋体" w:hAnsi="Calibri" w:cs="Times New Roman"/>
          <w:b/>
          <w:sz w:val="22"/>
        </w:rPr>
        <w:t xml:space="preserve">  </w:t>
      </w:r>
      <w:r w:rsidRPr="009D27F6">
        <w:rPr>
          <w:rFonts w:ascii="Calibri" w:eastAsia="宋体" w:hAnsi="Calibri" w:cs="Times New Roman"/>
          <w:b/>
          <w:sz w:val="22"/>
        </w:rPr>
        <w:t>固有结缔组织</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Pr>
          <w:rFonts w:ascii="Times New Roman" w:eastAsia="宋体" w:hAnsi="Times New Roman" w:cs="Times New Roman" w:hint="eastAsia"/>
          <w:b/>
        </w:rPr>
        <w:t>1</w:t>
      </w:r>
      <w:r w:rsidRPr="009D27F6">
        <w:rPr>
          <w:rFonts w:ascii="Times New Roman" w:eastAsia="宋体" w:hAnsi="Calibri" w:cs="Times New Roman"/>
          <w:b/>
        </w:rPr>
        <w:t>学时）</w:t>
      </w:r>
    </w:p>
    <w:p w:rsidR="00340769" w:rsidRPr="00F85C68" w:rsidRDefault="00340769" w:rsidP="00363945">
      <w:pPr>
        <w:adjustRightInd w:val="0"/>
        <w:snapToGrid w:val="0"/>
        <w:spacing w:line="360" w:lineRule="auto"/>
        <w:ind w:right="4" w:firstLineChars="350" w:firstLine="735"/>
        <w:rPr>
          <w:rFonts w:ascii="Calibri" w:eastAsia="宋体" w:hAnsi="Calibri" w:cs="Times New Roman"/>
        </w:rPr>
      </w:pPr>
      <w:r>
        <w:rPr>
          <w:rFonts w:ascii="Calibri" w:eastAsia="宋体" w:hAnsi="Calibri" w:cs="Times New Roman" w:hint="eastAsia"/>
        </w:rPr>
        <w:t xml:space="preserve">1.   </w:t>
      </w:r>
      <w:r w:rsidRPr="00F85C68">
        <w:rPr>
          <w:rFonts w:ascii="Calibri" w:eastAsia="宋体" w:hAnsi="Calibri" w:cs="Times New Roman"/>
        </w:rPr>
        <w:t>结缔组织的一般特点和分类；固有结缔组织的概念。</w:t>
      </w:r>
    </w:p>
    <w:p w:rsidR="00340769" w:rsidRPr="00835FA9" w:rsidRDefault="00340769" w:rsidP="00363945">
      <w:pPr>
        <w:adjustRightInd w:val="0"/>
        <w:snapToGrid w:val="0"/>
        <w:spacing w:line="360" w:lineRule="auto"/>
        <w:ind w:rightChars="2" w:right="4" w:firstLineChars="350" w:firstLine="735"/>
        <w:rPr>
          <w:rFonts w:ascii="Calibri" w:eastAsia="宋体" w:hAnsi="Calibri" w:cs="Times New Roman"/>
        </w:rPr>
      </w:pPr>
      <w:r>
        <w:rPr>
          <w:rFonts w:ascii="Calibri" w:eastAsia="宋体" w:hAnsi="Calibri" w:cs="Times New Roman" w:hint="eastAsia"/>
        </w:rPr>
        <w:t xml:space="preserve">2.   </w:t>
      </w:r>
      <w:r w:rsidRPr="00F85C68">
        <w:rPr>
          <w:rFonts w:ascii="Calibri" w:eastAsia="宋体" w:hAnsi="Calibri" w:cs="Times New Roman"/>
        </w:rPr>
        <w:t>疏松结缔组织的组成；成纤维细胞、巨噬细胞、浆细胞</w:t>
      </w:r>
      <w:r>
        <w:rPr>
          <w:rFonts w:ascii="Calibri" w:eastAsia="宋体" w:hAnsi="Calibri" w:cs="Times New Roman" w:hint="eastAsia"/>
        </w:rPr>
        <w:t>和</w:t>
      </w:r>
      <w:r w:rsidRPr="00F85C68">
        <w:rPr>
          <w:rFonts w:ascii="Calibri" w:eastAsia="宋体" w:hAnsi="Calibri" w:cs="Times New Roman"/>
        </w:rPr>
        <w:t>肥大细胞的光、电镜结构及功能；胶原纤维、网状纤维和弹性纤维的光镜结构特点；基质的组成及功能。</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实习内容（</w:t>
      </w:r>
      <w:r>
        <w:rPr>
          <w:rFonts w:ascii="Times New Roman" w:eastAsia="宋体" w:hAnsi="Times New Roman" w:cs="Times New Roman" w:hint="eastAsia"/>
          <w:b/>
        </w:rPr>
        <w:t>0.2</w:t>
      </w:r>
      <w:r w:rsidRPr="009D27F6">
        <w:rPr>
          <w:rFonts w:ascii="Times New Roman" w:eastAsia="宋体" w:hAnsi="Calibri" w:cs="Times New Roman"/>
          <w:b/>
        </w:rPr>
        <w:t>学时）</w:t>
      </w:r>
    </w:p>
    <w:p w:rsidR="00340769" w:rsidRPr="00193ABF" w:rsidRDefault="00340769" w:rsidP="00363945">
      <w:pPr>
        <w:numPr>
          <w:ilvl w:val="0"/>
          <w:numId w:val="171"/>
        </w:numPr>
        <w:adjustRightInd w:val="0"/>
        <w:snapToGrid w:val="0"/>
        <w:spacing w:line="360" w:lineRule="auto"/>
        <w:ind w:right="4" w:firstLine="300"/>
        <w:rPr>
          <w:rFonts w:ascii="Calibri" w:eastAsia="宋体" w:hAnsi="Calibri" w:cs="Times New Roman"/>
        </w:rPr>
      </w:pPr>
      <w:r w:rsidRPr="00193ABF">
        <w:rPr>
          <w:rFonts w:ascii="Calibri" w:eastAsia="宋体" w:hAnsi="Calibri" w:cs="Times New Roman"/>
        </w:rPr>
        <w:t>引导片：固有结缔组织。</w:t>
      </w:r>
    </w:p>
    <w:p w:rsidR="00340769" w:rsidRPr="00F85C68" w:rsidRDefault="00340769" w:rsidP="00363945">
      <w:pPr>
        <w:numPr>
          <w:ilvl w:val="0"/>
          <w:numId w:val="171"/>
        </w:numPr>
        <w:adjustRightInd w:val="0"/>
        <w:snapToGrid w:val="0"/>
        <w:spacing w:line="360" w:lineRule="auto"/>
        <w:ind w:right="4" w:firstLine="300"/>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疏松结缔组织</w:t>
      </w:r>
      <w:r>
        <w:rPr>
          <w:rFonts w:ascii="Calibri" w:eastAsia="宋体" w:hAnsi="Calibri" w:cs="Times New Roman" w:hint="eastAsia"/>
        </w:rPr>
        <w:t>（胶原纤维、弹性纤维、成纤维细胞、巨噬细胞、肥大细胞）</w:t>
      </w:r>
    </w:p>
    <w:p w:rsidR="00340769"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Times New Roman" w:cs="Times New Roman"/>
          <w:b/>
        </w:rPr>
        <w:t>目的要求</w:t>
      </w:r>
    </w:p>
    <w:p w:rsidR="00340769" w:rsidRPr="00F85C68" w:rsidRDefault="00340769" w:rsidP="00363945">
      <w:pPr>
        <w:numPr>
          <w:ilvl w:val="0"/>
          <w:numId w:val="221"/>
        </w:numPr>
        <w:tabs>
          <w:tab w:val="clear" w:pos="1140"/>
          <w:tab w:val="num" w:pos="1260"/>
        </w:tabs>
        <w:adjustRightInd w:val="0"/>
        <w:snapToGrid w:val="0"/>
        <w:spacing w:line="360" w:lineRule="auto"/>
        <w:ind w:left="1260" w:right="4" w:hanging="540"/>
        <w:rPr>
          <w:rFonts w:ascii="Calibri" w:eastAsia="宋体" w:hAnsi="Calibri" w:cs="Times New Roman"/>
        </w:rPr>
      </w:pPr>
      <w:r>
        <w:rPr>
          <w:rFonts w:ascii="Calibri" w:eastAsia="宋体" w:hAnsi="Calibri" w:cs="Times New Roman" w:hint="eastAsia"/>
        </w:rPr>
        <w:t>了解</w:t>
      </w:r>
      <w:r w:rsidRPr="00F85C68">
        <w:rPr>
          <w:rFonts w:ascii="Calibri" w:eastAsia="宋体" w:hAnsi="Calibri" w:cs="Times New Roman"/>
        </w:rPr>
        <w:t>结缔组织的一般特点和分类。</w:t>
      </w:r>
    </w:p>
    <w:p w:rsidR="00340769" w:rsidRPr="00835FA9" w:rsidRDefault="00340769" w:rsidP="00363945">
      <w:pPr>
        <w:numPr>
          <w:ilvl w:val="0"/>
          <w:numId w:val="221"/>
        </w:numPr>
        <w:tabs>
          <w:tab w:val="clear" w:pos="1140"/>
          <w:tab w:val="num" w:pos="1260"/>
        </w:tabs>
        <w:adjustRightInd w:val="0"/>
        <w:snapToGrid w:val="0"/>
        <w:spacing w:line="360" w:lineRule="auto"/>
        <w:ind w:left="1260" w:right="4" w:hanging="540"/>
        <w:rPr>
          <w:rFonts w:ascii="Calibri" w:eastAsia="宋体" w:hAnsi="Calibri" w:cs="Times New Roman"/>
        </w:rPr>
      </w:pPr>
      <w:r w:rsidRPr="00F85C68">
        <w:rPr>
          <w:rFonts w:ascii="Calibri" w:eastAsia="宋体" w:hAnsi="Calibri" w:cs="Times New Roman"/>
        </w:rPr>
        <w:t>掌握疏松结缔组织的结构及功能。</w:t>
      </w:r>
    </w:p>
    <w:p w:rsidR="00340769" w:rsidRPr="009D27F6" w:rsidRDefault="00340769" w:rsidP="00363945">
      <w:pPr>
        <w:adjustRightInd w:val="0"/>
        <w:snapToGrid w:val="0"/>
        <w:spacing w:beforeLines="50" w:line="360" w:lineRule="auto"/>
        <w:ind w:leftChars="-200" w:right="4" w:hangingChars="190" w:hanging="420"/>
        <w:jc w:val="center"/>
        <w:rPr>
          <w:rFonts w:ascii="Calibri" w:eastAsia="宋体" w:hAnsi="Calibri" w:cs="Times New Roman"/>
          <w:b/>
          <w:sz w:val="22"/>
        </w:rPr>
      </w:pPr>
      <w:r w:rsidRPr="009D27F6">
        <w:rPr>
          <w:rFonts w:ascii="Calibri" w:eastAsia="宋体" w:hAnsi="Calibri" w:cs="Times New Roman"/>
          <w:b/>
          <w:sz w:val="22"/>
        </w:rPr>
        <w:t>第五章</w:t>
      </w:r>
      <w:r w:rsidRPr="009D27F6">
        <w:rPr>
          <w:rFonts w:ascii="Calibri" w:eastAsia="宋体" w:hAnsi="Calibri" w:cs="Times New Roman"/>
          <w:b/>
          <w:sz w:val="22"/>
        </w:rPr>
        <w:t xml:space="preserve">  </w:t>
      </w:r>
      <w:r w:rsidRPr="009D27F6">
        <w:rPr>
          <w:rFonts w:ascii="Calibri" w:eastAsia="宋体" w:hAnsi="Calibri" w:cs="Times New Roman"/>
          <w:b/>
          <w:sz w:val="22"/>
        </w:rPr>
        <w:t>血液和淋巴</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sidRPr="009D27F6">
        <w:rPr>
          <w:rFonts w:ascii="Times New Roman" w:eastAsia="宋体" w:hAnsi="Times New Roman" w:cs="Times New Roman"/>
          <w:b/>
        </w:rPr>
        <w:t>1</w:t>
      </w:r>
      <w:r w:rsidRPr="009D27F6">
        <w:rPr>
          <w:rFonts w:ascii="Times New Roman" w:eastAsia="宋体" w:hAnsi="Calibri" w:cs="Times New Roman"/>
          <w:b/>
        </w:rPr>
        <w:t>学时）</w:t>
      </w:r>
    </w:p>
    <w:p w:rsidR="00340769" w:rsidRPr="00F85C68" w:rsidRDefault="00340769" w:rsidP="00363945">
      <w:pPr>
        <w:numPr>
          <w:ilvl w:val="0"/>
          <w:numId w:val="185"/>
        </w:numPr>
        <w:tabs>
          <w:tab w:val="clear" w:pos="420"/>
          <w:tab w:val="num" w:pos="0"/>
          <w:tab w:val="num" w:pos="1260"/>
        </w:tabs>
        <w:adjustRightInd w:val="0"/>
        <w:snapToGrid w:val="0"/>
        <w:spacing w:line="360" w:lineRule="auto"/>
        <w:ind w:left="0" w:rightChars="2" w:right="4" w:firstLine="720"/>
        <w:rPr>
          <w:rFonts w:ascii="Calibri" w:eastAsia="宋体" w:hAnsi="Calibri" w:cs="Times New Roman"/>
        </w:rPr>
      </w:pPr>
      <w:r w:rsidRPr="00F85C68">
        <w:rPr>
          <w:rFonts w:ascii="Calibri" w:eastAsia="宋体" w:hAnsi="Calibri" w:cs="Times New Roman"/>
        </w:rPr>
        <w:t>血液的组成，血浆和血清的概念，血液有形成分及正常值。</w:t>
      </w:r>
    </w:p>
    <w:p w:rsidR="00340769" w:rsidRPr="0053770F" w:rsidRDefault="00340769" w:rsidP="00363945">
      <w:pPr>
        <w:numPr>
          <w:ilvl w:val="0"/>
          <w:numId w:val="185"/>
        </w:numPr>
        <w:tabs>
          <w:tab w:val="clear" w:pos="420"/>
          <w:tab w:val="num" w:pos="0"/>
          <w:tab w:val="num" w:pos="1260"/>
        </w:tabs>
        <w:adjustRightInd w:val="0"/>
        <w:snapToGrid w:val="0"/>
        <w:spacing w:line="360" w:lineRule="auto"/>
        <w:ind w:left="0" w:rightChars="2" w:right="4" w:firstLine="720"/>
        <w:rPr>
          <w:rFonts w:ascii="Calibri" w:eastAsia="宋体" w:hAnsi="Calibri" w:cs="Times New Roman"/>
        </w:rPr>
      </w:pPr>
      <w:r w:rsidRPr="00F85C68">
        <w:rPr>
          <w:rFonts w:ascii="Calibri" w:eastAsia="宋体" w:hAnsi="Calibri" w:cs="Times New Roman"/>
        </w:rPr>
        <w:t>红细胞的结构及功能特点；中性粒细胞、嗜酸性粒细胞、嗜碱性粒细胞、淋巴细胞和单核细胞的光、电镜结构及功能特点；血小板的功能特点。</w:t>
      </w:r>
    </w:p>
    <w:p w:rsidR="00340769" w:rsidRDefault="00340769" w:rsidP="00363945">
      <w:pPr>
        <w:pStyle w:val="af2"/>
        <w:adjustRightInd w:val="0"/>
        <w:snapToGrid w:val="0"/>
        <w:spacing w:line="360" w:lineRule="auto"/>
        <w:ind w:left="0" w:right="4" w:firstLine="360"/>
        <w:jc w:val="both"/>
        <w:rPr>
          <w:b/>
          <w:sz w:val="21"/>
          <w:szCs w:val="21"/>
        </w:rPr>
      </w:pPr>
      <w:r w:rsidRPr="009D27F6">
        <w:rPr>
          <w:b/>
          <w:sz w:val="21"/>
          <w:szCs w:val="21"/>
        </w:rPr>
        <w:t>实习内容（</w:t>
      </w:r>
      <w:r>
        <w:rPr>
          <w:rFonts w:hint="eastAsia"/>
          <w:b/>
          <w:sz w:val="21"/>
          <w:szCs w:val="21"/>
        </w:rPr>
        <w:t>0.5</w:t>
      </w:r>
      <w:r w:rsidRPr="009D27F6">
        <w:rPr>
          <w:b/>
          <w:sz w:val="21"/>
          <w:szCs w:val="21"/>
        </w:rPr>
        <w:t>学时）</w:t>
      </w:r>
    </w:p>
    <w:p w:rsidR="00340769" w:rsidRDefault="00340769" w:rsidP="00363945">
      <w:pPr>
        <w:numPr>
          <w:ilvl w:val="0"/>
          <w:numId w:val="222"/>
        </w:numPr>
        <w:tabs>
          <w:tab w:val="clear" w:pos="1140"/>
          <w:tab w:val="num" w:pos="1260"/>
        </w:tabs>
        <w:adjustRightInd w:val="0"/>
        <w:snapToGrid w:val="0"/>
        <w:spacing w:line="360" w:lineRule="auto"/>
        <w:ind w:right="4"/>
        <w:rPr>
          <w:rFonts w:ascii="Calibri" w:eastAsia="宋体" w:hAnsi="Calibri" w:cs="Times New Roman"/>
        </w:rPr>
      </w:pPr>
      <w:r w:rsidRPr="00193ABF">
        <w:rPr>
          <w:rFonts w:ascii="Calibri" w:eastAsia="宋体" w:hAnsi="Calibri" w:cs="Times New Roman"/>
        </w:rPr>
        <w:t>引导片：血液。</w:t>
      </w:r>
    </w:p>
    <w:p w:rsidR="00340769" w:rsidRPr="0053770F" w:rsidRDefault="00340769" w:rsidP="00363945">
      <w:pPr>
        <w:numPr>
          <w:ilvl w:val="0"/>
          <w:numId w:val="222"/>
        </w:numPr>
        <w:tabs>
          <w:tab w:val="clear" w:pos="1140"/>
          <w:tab w:val="num" w:pos="1260"/>
        </w:tabs>
        <w:adjustRightInd w:val="0"/>
        <w:snapToGrid w:val="0"/>
        <w:spacing w:line="360" w:lineRule="auto"/>
        <w:ind w:right="4"/>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：血涂片</w:t>
      </w:r>
      <w:r>
        <w:rPr>
          <w:rFonts w:ascii="Calibri" w:eastAsia="宋体" w:hAnsi="Calibri" w:cs="Times New Roman" w:hint="eastAsia"/>
        </w:rPr>
        <w:t>（红细胞、嗜碱性粒细胞、嗜酸性粒细胞、单核细胞、血小板）</w:t>
      </w:r>
      <w:r w:rsidRPr="00193ABF">
        <w:rPr>
          <w:rFonts w:ascii="Calibri" w:eastAsia="宋体" w:hAnsi="Calibri" w:cs="Times New Roman"/>
        </w:rPr>
        <w:t>。</w:t>
      </w:r>
    </w:p>
    <w:p w:rsidR="00340769"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p>
    <w:p w:rsidR="00340769" w:rsidRPr="0053770F" w:rsidRDefault="00340769" w:rsidP="00363945">
      <w:pPr>
        <w:adjustRightInd w:val="0"/>
        <w:snapToGrid w:val="0"/>
        <w:spacing w:line="360" w:lineRule="auto"/>
        <w:ind w:right="6" w:firstLineChars="350" w:firstLine="735"/>
        <w:rPr>
          <w:rFonts w:ascii="Times New Roman" w:eastAsia="宋体" w:hAnsi="Times New Roman" w:cs="Times New Roman"/>
          <w:b/>
        </w:rPr>
      </w:pPr>
      <w:r w:rsidRPr="00F85C68">
        <w:rPr>
          <w:rFonts w:ascii="Calibri" w:eastAsia="宋体" w:hAnsi="Calibri" w:cs="Times New Roman"/>
        </w:rPr>
        <w:t>掌握血液有形成份的正常值、结构及功能特点。</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第六章</w:t>
      </w:r>
      <w:r w:rsidRPr="009D27F6">
        <w:rPr>
          <w:rFonts w:ascii="Calibri" w:eastAsia="宋体" w:hAnsi="Calibri" w:cs="Times New Roman"/>
          <w:b/>
          <w:sz w:val="22"/>
        </w:rPr>
        <w:t xml:space="preserve">  </w:t>
      </w:r>
      <w:r w:rsidRPr="009D27F6">
        <w:rPr>
          <w:rFonts w:ascii="Calibri" w:eastAsia="宋体" w:hAnsi="Calibri" w:cs="Times New Roman"/>
          <w:b/>
          <w:sz w:val="22"/>
        </w:rPr>
        <w:t>软骨与骨</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sidRPr="009D27F6">
        <w:rPr>
          <w:rFonts w:ascii="Times New Roman" w:eastAsia="宋体" w:hAnsi="Times New Roman" w:cs="Times New Roman"/>
          <w:b/>
        </w:rPr>
        <w:t>1</w:t>
      </w:r>
      <w:r w:rsidRPr="009D27F6">
        <w:rPr>
          <w:rFonts w:ascii="Times New Roman" w:eastAsia="宋体" w:hAnsi="Calibri" w:cs="Times New Roman"/>
          <w:b/>
        </w:rPr>
        <w:t>学时）</w:t>
      </w:r>
    </w:p>
    <w:p w:rsidR="00340769" w:rsidRPr="00F85C68" w:rsidRDefault="00340769" w:rsidP="00363945">
      <w:pPr>
        <w:numPr>
          <w:ilvl w:val="0"/>
          <w:numId w:val="177"/>
        </w:numPr>
        <w:tabs>
          <w:tab w:val="clear" w:pos="1630"/>
          <w:tab w:val="num" w:pos="1260"/>
          <w:tab w:val="num" w:pos="180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软骨的组织学特点；软骨细胞的光镜结构，软骨的基质与纤维，同源细胞群的概念；透明软骨、弹性软骨及纤维软骨的分布和结构特点。</w:t>
      </w:r>
    </w:p>
    <w:p w:rsidR="00340769" w:rsidRPr="00F85C68" w:rsidRDefault="00340769" w:rsidP="00363945">
      <w:pPr>
        <w:numPr>
          <w:ilvl w:val="0"/>
          <w:numId w:val="177"/>
        </w:numPr>
        <w:tabs>
          <w:tab w:val="clear" w:pos="1630"/>
          <w:tab w:val="num" w:pos="1260"/>
          <w:tab w:val="num" w:pos="180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骨的组织学特点；骨质的组成；骨组织的细胞组成</w:t>
      </w:r>
      <w:r>
        <w:rPr>
          <w:rFonts w:ascii="Calibri" w:eastAsia="宋体" w:hAnsi="Calibri" w:cs="Times New Roman" w:hint="eastAsia"/>
        </w:rPr>
        <w:t>，</w:t>
      </w:r>
      <w:r w:rsidRPr="00F85C68">
        <w:rPr>
          <w:rFonts w:ascii="Calibri" w:eastAsia="宋体" w:hAnsi="Calibri" w:cs="Times New Roman"/>
        </w:rPr>
        <w:t>成骨细胞、骨细胞和破骨细胞的光镜结构及功能特点。</w:t>
      </w:r>
    </w:p>
    <w:p w:rsidR="00340769" w:rsidRDefault="00340769" w:rsidP="00363945">
      <w:pPr>
        <w:numPr>
          <w:ilvl w:val="0"/>
          <w:numId w:val="177"/>
        </w:numPr>
        <w:tabs>
          <w:tab w:val="clear" w:pos="1630"/>
          <w:tab w:val="num" w:pos="1260"/>
          <w:tab w:val="num" w:pos="180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骨密质的骨板排列方式，环骨板、骨单位和间骨板的结构特点。</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实习内容（</w:t>
      </w:r>
      <w:r>
        <w:rPr>
          <w:rFonts w:ascii="Times New Roman" w:eastAsia="宋体" w:hAnsi="Times New Roman" w:cs="Times New Roman" w:hint="eastAsia"/>
          <w:b/>
        </w:rPr>
        <w:t>0.4</w:t>
      </w:r>
      <w:r w:rsidRPr="009D27F6">
        <w:rPr>
          <w:rFonts w:ascii="Times New Roman" w:eastAsia="宋体" w:hAnsi="Calibri" w:cs="Times New Roman"/>
          <w:b/>
        </w:rPr>
        <w:t>学时）</w:t>
      </w:r>
    </w:p>
    <w:p w:rsidR="00340769" w:rsidRDefault="00340769" w:rsidP="00363945">
      <w:pPr>
        <w:numPr>
          <w:ilvl w:val="0"/>
          <w:numId w:val="223"/>
        </w:numPr>
        <w:tabs>
          <w:tab w:val="num" w:pos="1260"/>
        </w:tabs>
        <w:adjustRightInd w:val="0"/>
        <w:snapToGrid w:val="0"/>
        <w:spacing w:line="360" w:lineRule="auto"/>
        <w:ind w:right="4" w:firstLine="300"/>
        <w:rPr>
          <w:rFonts w:ascii="Calibri" w:eastAsia="宋体" w:hAnsi="Calibri" w:cs="Times New Roman"/>
        </w:rPr>
      </w:pPr>
      <w:r w:rsidRPr="00193ABF">
        <w:rPr>
          <w:rFonts w:ascii="Calibri" w:eastAsia="宋体" w:hAnsi="Calibri" w:cs="Times New Roman"/>
        </w:rPr>
        <w:t>引导片：软骨与骨。</w:t>
      </w:r>
    </w:p>
    <w:p w:rsidR="00340769" w:rsidRPr="00F85C68" w:rsidRDefault="00340769" w:rsidP="00363945">
      <w:pPr>
        <w:numPr>
          <w:ilvl w:val="0"/>
          <w:numId w:val="223"/>
        </w:numPr>
        <w:tabs>
          <w:tab w:val="num" w:pos="1260"/>
        </w:tabs>
        <w:adjustRightInd w:val="0"/>
        <w:snapToGrid w:val="0"/>
        <w:spacing w:line="360" w:lineRule="auto"/>
        <w:ind w:right="4" w:firstLine="300"/>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：透明软骨</w:t>
      </w:r>
      <w:r>
        <w:rPr>
          <w:rFonts w:ascii="Calibri" w:eastAsia="宋体" w:hAnsi="Calibri" w:cs="Times New Roman" w:hint="eastAsia"/>
        </w:rPr>
        <w:t>（同源细胞群）、</w:t>
      </w:r>
      <w:r w:rsidRPr="00193ABF">
        <w:rPr>
          <w:rFonts w:ascii="Calibri" w:eastAsia="宋体" w:hAnsi="Calibri" w:cs="Times New Roman"/>
        </w:rPr>
        <w:t>骨磨片</w:t>
      </w:r>
      <w:r>
        <w:rPr>
          <w:rFonts w:ascii="Calibri" w:eastAsia="宋体" w:hAnsi="Calibri" w:cs="Times New Roman" w:hint="eastAsia"/>
        </w:rPr>
        <w:t>（骨单位、骨陷窝、骨小管、间骨板）</w:t>
      </w:r>
      <w:r w:rsidRPr="00193ABF">
        <w:rPr>
          <w:rFonts w:ascii="Calibri" w:eastAsia="宋体" w:hAnsi="Calibri" w:cs="Times New Roman"/>
        </w:rPr>
        <w:t>。</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p>
    <w:p w:rsidR="00340769" w:rsidRPr="00F85C68" w:rsidRDefault="00340769" w:rsidP="00363945">
      <w:pPr>
        <w:numPr>
          <w:ilvl w:val="0"/>
          <w:numId w:val="172"/>
        </w:numPr>
        <w:adjustRightInd w:val="0"/>
        <w:snapToGrid w:val="0"/>
        <w:spacing w:line="360" w:lineRule="auto"/>
        <w:ind w:rightChars="2" w:right="4" w:firstLine="300"/>
        <w:rPr>
          <w:rFonts w:ascii="Calibri" w:eastAsia="宋体" w:hAnsi="Calibri" w:cs="Times New Roman"/>
        </w:rPr>
      </w:pPr>
      <w:r>
        <w:rPr>
          <w:rFonts w:ascii="Calibri" w:eastAsia="宋体" w:hAnsi="Calibri" w:cs="Times New Roman" w:hint="eastAsia"/>
        </w:rPr>
        <w:lastRenderedPageBreak/>
        <w:t>熟悉</w:t>
      </w:r>
      <w:r w:rsidRPr="00F85C68">
        <w:rPr>
          <w:rFonts w:ascii="Calibri" w:eastAsia="宋体" w:hAnsi="Calibri" w:cs="Times New Roman"/>
        </w:rPr>
        <w:t>透明软骨的结构。</w:t>
      </w:r>
    </w:p>
    <w:p w:rsidR="00340769" w:rsidRPr="00F85C68" w:rsidRDefault="00340769" w:rsidP="00363945">
      <w:pPr>
        <w:numPr>
          <w:ilvl w:val="0"/>
          <w:numId w:val="172"/>
        </w:numPr>
        <w:adjustRightInd w:val="0"/>
        <w:snapToGrid w:val="0"/>
        <w:spacing w:line="360" w:lineRule="auto"/>
        <w:ind w:rightChars="2" w:right="4" w:firstLine="300"/>
        <w:rPr>
          <w:rFonts w:ascii="Calibri" w:eastAsia="宋体" w:hAnsi="Calibri" w:cs="Times New Roman"/>
        </w:rPr>
      </w:pPr>
      <w:r>
        <w:rPr>
          <w:rFonts w:ascii="Calibri" w:eastAsia="宋体" w:hAnsi="Calibri" w:cs="Times New Roman" w:hint="eastAsia"/>
        </w:rPr>
        <w:t>熟悉</w:t>
      </w:r>
      <w:r w:rsidRPr="00F85C68">
        <w:rPr>
          <w:rFonts w:ascii="Calibri" w:eastAsia="宋体" w:hAnsi="Calibri" w:cs="Times New Roman"/>
        </w:rPr>
        <w:t>成骨细胞、骨细胞和破骨细胞的光镜结构及功能</w:t>
      </w:r>
      <w:r>
        <w:rPr>
          <w:rFonts w:ascii="Calibri" w:eastAsia="宋体" w:hAnsi="Calibri" w:cs="Times New Roman" w:hint="eastAsia"/>
        </w:rPr>
        <w:t>特点</w:t>
      </w:r>
      <w:r w:rsidRPr="00F85C68">
        <w:rPr>
          <w:rFonts w:ascii="Calibri" w:eastAsia="宋体" w:hAnsi="Calibri" w:cs="Times New Roman"/>
        </w:rPr>
        <w:t>。</w:t>
      </w:r>
    </w:p>
    <w:p w:rsidR="00340769" w:rsidRPr="0041212F" w:rsidRDefault="00340769" w:rsidP="00363945">
      <w:pPr>
        <w:numPr>
          <w:ilvl w:val="0"/>
          <w:numId w:val="172"/>
        </w:numPr>
        <w:adjustRightInd w:val="0"/>
        <w:snapToGrid w:val="0"/>
        <w:spacing w:line="360" w:lineRule="auto"/>
        <w:ind w:rightChars="2" w:right="4" w:firstLine="300"/>
        <w:rPr>
          <w:rFonts w:ascii="Calibri" w:eastAsia="宋体" w:hAnsi="Calibri" w:cs="Times New Roman"/>
        </w:rPr>
      </w:pPr>
      <w:r w:rsidRPr="00F85C68">
        <w:rPr>
          <w:rFonts w:ascii="Calibri" w:eastAsia="宋体" w:hAnsi="Calibri" w:cs="Times New Roman"/>
        </w:rPr>
        <w:t>掌握骨密质的骨板排列形式</w:t>
      </w:r>
      <w:r>
        <w:rPr>
          <w:rFonts w:ascii="Calibri" w:eastAsia="宋体" w:hAnsi="Calibri" w:cs="Times New Roman" w:hint="eastAsia"/>
        </w:rPr>
        <w:t>、</w:t>
      </w:r>
      <w:r w:rsidRPr="00F85C68">
        <w:rPr>
          <w:rFonts w:ascii="Calibri" w:eastAsia="宋体" w:hAnsi="Calibri" w:cs="Times New Roman"/>
        </w:rPr>
        <w:t>骨单位的结构特点。</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第七章</w:t>
      </w:r>
      <w:r w:rsidRPr="009D27F6">
        <w:rPr>
          <w:rFonts w:ascii="Calibri" w:eastAsia="宋体" w:hAnsi="Calibri" w:cs="Times New Roman"/>
          <w:b/>
          <w:sz w:val="22"/>
        </w:rPr>
        <w:t xml:space="preserve">  </w:t>
      </w:r>
      <w:r w:rsidRPr="009D27F6">
        <w:rPr>
          <w:rFonts w:ascii="Calibri" w:eastAsia="宋体" w:hAnsi="Calibri" w:cs="Times New Roman"/>
          <w:b/>
          <w:sz w:val="22"/>
        </w:rPr>
        <w:t>肌组织</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教学内容（</w:t>
      </w:r>
      <w:r w:rsidRPr="009D27F6">
        <w:rPr>
          <w:rFonts w:ascii="Times New Roman" w:eastAsia="宋体" w:hAnsi="Times New Roman" w:cs="Times New Roman"/>
          <w:b/>
        </w:rPr>
        <w:t>2</w:t>
      </w:r>
      <w:r w:rsidRPr="009D27F6">
        <w:rPr>
          <w:rFonts w:ascii="Times New Roman" w:eastAsia="宋体" w:hAnsi="Calibri" w:cs="Times New Roman"/>
          <w:b/>
        </w:rPr>
        <w:t>学时）</w:t>
      </w:r>
    </w:p>
    <w:p w:rsidR="00340769" w:rsidRPr="009D27F6" w:rsidRDefault="00340769" w:rsidP="00363945">
      <w:pPr>
        <w:pStyle w:val="af2"/>
        <w:numPr>
          <w:ilvl w:val="0"/>
          <w:numId w:val="187"/>
        </w:numPr>
        <w:tabs>
          <w:tab w:val="clear" w:pos="1860"/>
          <w:tab w:val="num" w:pos="1260"/>
        </w:tabs>
        <w:adjustRightInd w:val="0"/>
        <w:snapToGrid w:val="0"/>
        <w:spacing w:line="360" w:lineRule="auto"/>
        <w:ind w:left="0" w:right="4" w:firstLine="720"/>
        <w:jc w:val="both"/>
        <w:rPr>
          <w:sz w:val="21"/>
        </w:rPr>
      </w:pPr>
      <w:r w:rsidRPr="009D27F6">
        <w:rPr>
          <w:sz w:val="21"/>
        </w:rPr>
        <w:t>肌组织的相关名词和分类。</w:t>
      </w:r>
    </w:p>
    <w:p w:rsidR="00340769" w:rsidRPr="009D27F6" w:rsidRDefault="00340769" w:rsidP="00363945">
      <w:pPr>
        <w:pStyle w:val="af2"/>
        <w:numPr>
          <w:ilvl w:val="0"/>
          <w:numId w:val="187"/>
        </w:numPr>
        <w:tabs>
          <w:tab w:val="clear" w:pos="1860"/>
          <w:tab w:val="num" w:pos="1260"/>
        </w:tabs>
        <w:adjustRightInd w:val="0"/>
        <w:snapToGrid w:val="0"/>
        <w:spacing w:line="360" w:lineRule="auto"/>
        <w:ind w:left="0" w:rightChars="2" w:right="4" w:firstLine="720"/>
        <w:jc w:val="both"/>
        <w:rPr>
          <w:sz w:val="21"/>
        </w:rPr>
      </w:pPr>
      <w:r w:rsidRPr="009D27F6">
        <w:rPr>
          <w:sz w:val="21"/>
        </w:rPr>
        <w:t>骨骼肌纤维的光镜结构，肌节的概念；肌原纤维、横小管和肌质网的电镜结构及功能，三联体的概念。</w:t>
      </w:r>
    </w:p>
    <w:p w:rsidR="00340769" w:rsidRPr="009D27F6" w:rsidRDefault="00340769" w:rsidP="00363945">
      <w:pPr>
        <w:pStyle w:val="af2"/>
        <w:numPr>
          <w:ilvl w:val="0"/>
          <w:numId w:val="187"/>
        </w:numPr>
        <w:tabs>
          <w:tab w:val="clear" w:pos="1860"/>
          <w:tab w:val="num" w:pos="1260"/>
        </w:tabs>
        <w:adjustRightInd w:val="0"/>
        <w:snapToGrid w:val="0"/>
        <w:spacing w:line="360" w:lineRule="auto"/>
        <w:ind w:left="0" w:right="4" w:firstLine="720"/>
        <w:jc w:val="both"/>
        <w:rPr>
          <w:sz w:val="21"/>
        </w:rPr>
      </w:pPr>
      <w:r w:rsidRPr="009D27F6">
        <w:rPr>
          <w:sz w:val="21"/>
        </w:rPr>
        <w:t>心肌纤维的光、电镜结构特点；闰盘的电镜结构。</w:t>
      </w:r>
    </w:p>
    <w:p w:rsidR="00340769" w:rsidRPr="009D27F6" w:rsidRDefault="00340769" w:rsidP="00363945">
      <w:pPr>
        <w:pStyle w:val="af2"/>
        <w:numPr>
          <w:ilvl w:val="0"/>
          <w:numId w:val="187"/>
        </w:numPr>
        <w:tabs>
          <w:tab w:val="clear" w:pos="1860"/>
          <w:tab w:val="num" w:pos="1260"/>
        </w:tabs>
        <w:adjustRightInd w:val="0"/>
        <w:snapToGrid w:val="0"/>
        <w:spacing w:line="360" w:lineRule="auto"/>
        <w:ind w:left="0" w:right="4" w:firstLine="720"/>
        <w:jc w:val="both"/>
        <w:rPr>
          <w:sz w:val="21"/>
        </w:rPr>
      </w:pPr>
      <w:r w:rsidRPr="009D27F6">
        <w:rPr>
          <w:sz w:val="21"/>
        </w:rPr>
        <w:t>平滑肌纤维的光镜结构特点。</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实习内容（</w:t>
      </w:r>
      <w:r>
        <w:rPr>
          <w:rFonts w:ascii="Times New Roman" w:eastAsia="宋体" w:hAnsi="Times New Roman" w:cs="Times New Roman" w:hint="eastAsia"/>
          <w:b/>
        </w:rPr>
        <w:t>0.5</w:t>
      </w:r>
      <w:r w:rsidRPr="009D27F6">
        <w:rPr>
          <w:rFonts w:ascii="Times New Roman" w:eastAsia="宋体" w:hAnsi="Calibri" w:cs="Times New Roman"/>
          <w:b/>
        </w:rPr>
        <w:t>学时）</w:t>
      </w:r>
    </w:p>
    <w:p w:rsidR="00340769" w:rsidRDefault="00340769" w:rsidP="00363945">
      <w:pPr>
        <w:pStyle w:val="af2"/>
        <w:numPr>
          <w:ilvl w:val="0"/>
          <w:numId w:val="235"/>
        </w:numPr>
        <w:tabs>
          <w:tab w:val="clear" w:pos="1140"/>
          <w:tab w:val="num" w:pos="1260"/>
        </w:tabs>
        <w:adjustRightInd w:val="0"/>
        <w:snapToGrid w:val="0"/>
        <w:spacing w:line="360" w:lineRule="auto"/>
        <w:ind w:right="4"/>
        <w:jc w:val="both"/>
        <w:rPr>
          <w:sz w:val="21"/>
        </w:rPr>
      </w:pPr>
      <w:r w:rsidRPr="00193ABF">
        <w:rPr>
          <w:sz w:val="21"/>
        </w:rPr>
        <w:t>引导片：肌组织。</w:t>
      </w:r>
    </w:p>
    <w:p w:rsidR="00340769" w:rsidRPr="00F85C68" w:rsidRDefault="00340769" w:rsidP="00363945">
      <w:pPr>
        <w:pStyle w:val="af2"/>
        <w:numPr>
          <w:ilvl w:val="0"/>
          <w:numId w:val="235"/>
        </w:numPr>
        <w:tabs>
          <w:tab w:val="clear" w:pos="1140"/>
          <w:tab w:val="num" w:pos="1260"/>
        </w:tabs>
        <w:adjustRightInd w:val="0"/>
        <w:snapToGrid w:val="0"/>
        <w:spacing w:line="360" w:lineRule="auto"/>
        <w:ind w:left="0" w:right="4" w:firstLine="720"/>
        <w:jc w:val="both"/>
        <w:rPr>
          <w:sz w:val="21"/>
        </w:rPr>
      </w:pPr>
      <w:r>
        <w:rPr>
          <w:rFonts w:hint="eastAsia"/>
          <w:sz w:val="21"/>
        </w:rPr>
        <w:t>示教</w:t>
      </w:r>
      <w:r w:rsidRPr="00193ABF">
        <w:rPr>
          <w:sz w:val="21"/>
        </w:rPr>
        <w:t>：骨骼肌</w:t>
      </w:r>
      <w:r>
        <w:rPr>
          <w:rFonts w:hint="eastAsia"/>
          <w:sz w:val="21"/>
        </w:rPr>
        <w:t>（肌纤维纵、横切面、横纹）、</w:t>
      </w:r>
      <w:r w:rsidRPr="00193ABF">
        <w:rPr>
          <w:sz w:val="21"/>
        </w:rPr>
        <w:t>心肌</w:t>
      </w:r>
      <w:r>
        <w:rPr>
          <w:rFonts w:hint="eastAsia"/>
          <w:sz w:val="21"/>
        </w:rPr>
        <w:t>（闰盘）、</w:t>
      </w:r>
      <w:r w:rsidRPr="00193ABF">
        <w:rPr>
          <w:sz w:val="21"/>
        </w:rPr>
        <w:t>平滑肌</w:t>
      </w:r>
      <w:r>
        <w:rPr>
          <w:rFonts w:hint="eastAsia"/>
          <w:sz w:val="21"/>
        </w:rPr>
        <w:t>（肌纤维纵、横切面）</w:t>
      </w:r>
      <w:r w:rsidRPr="00193ABF">
        <w:rPr>
          <w:sz w:val="21"/>
        </w:rPr>
        <w:t>。</w:t>
      </w: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p>
    <w:p w:rsidR="00340769" w:rsidRPr="00F85C68" w:rsidRDefault="00340769" w:rsidP="00363945">
      <w:pPr>
        <w:pStyle w:val="af2"/>
        <w:numPr>
          <w:ilvl w:val="0"/>
          <w:numId w:val="173"/>
        </w:numPr>
        <w:adjustRightInd w:val="0"/>
        <w:snapToGrid w:val="0"/>
        <w:spacing w:line="360" w:lineRule="auto"/>
        <w:ind w:right="4" w:hanging="580"/>
        <w:jc w:val="both"/>
        <w:rPr>
          <w:sz w:val="21"/>
        </w:rPr>
      </w:pPr>
      <w:r w:rsidRPr="00F85C68">
        <w:rPr>
          <w:sz w:val="21"/>
        </w:rPr>
        <w:t>掌握</w:t>
      </w:r>
      <w:r>
        <w:rPr>
          <w:rFonts w:hint="eastAsia"/>
          <w:sz w:val="21"/>
        </w:rPr>
        <w:t>骨骼</w:t>
      </w:r>
      <w:r w:rsidRPr="00F85C68">
        <w:rPr>
          <w:sz w:val="21"/>
        </w:rPr>
        <w:t>肌</w:t>
      </w:r>
      <w:r>
        <w:rPr>
          <w:rFonts w:hint="eastAsia"/>
          <w:sz w:val="21"/>
        </w:rPr>
        <w:t>的</w:t>
      </w:r>
      <w:r w:rsidRPr="00F85C68">
        <w:rPr>
          <w:sz w:val="21"/>
        </w:rPr>
        <w:t>光</w:t>
      </w:r>
      <w:r>
        <w:rPr>
          <w:rFonts w:hint="eastAsia"/>
          <w:sz w:val="21"/>
        </w:rPr>
        <w:t>、电</w:t>
      </w:r>
      <w:r w:rsidRPr="00F85C68">
        <w:rPr>
          <w:sz w:val="21"/>
        </w:rPr>
        <w:t>镜结构特点。</w:t>
      </w:r>
    </w:p>
    <w:p w:rsidR="00340769" w:rsidRPr="00F85C68" w:rsidRDefault="00340769" w:rsidP="00363945">
      <w:pPr>
        <w:pStyle w:val="af2"/>
        <w:numPr>
          <w:ilvl w:val="0"/>
          <w:numId w:val="173"/>
        </w:numPr>
        <w:adjustRightInd w:val="0"/>
        <w:snapToGrid w:val="0"/>
        <w:spacing w:line="360" w:lineRule="auto"/>
        <w:ind w:right="4" w:hanging="580"/>
        <w:jc w:val="both"/>
        <w:rPr>
          <w:sz w:val="21"/>
        </w:rPr>
      </w:pPr>
      <w:r>
        <w:rPr>
          <w:rFonts w:hint="eastAsia"/>
          <w:sz w:val="21"/>
        </w:rPr>
        <w:t>熟悉心</w:t>
      </w:r>
      <w:r w:rsidRPr="00F85C68">
        <w:rPr>
          <w:sz w:val="21"/>
        </w:rPr>
        <w:t>肌的</w:t>
      </w:r>
      <w:r>
        <w:rPr>
          <w:rFonts w:hint="eastAsia"/>
          <w:sz w:val="21"/>
        </w:rPr>
        <w:t>光</w:t>
      </w:r>
      <w:r w:rsidRPr="00F85C68">
        <w:rPr>
          <w:sz w:val="21"/>
        </w:rPr>
        <w:t>镜结构特点。</w:t>
      </w:r>
    </w:p>
    <w:p w:rsidR="00340769" w:rsidRPr="00F85C68" w:rsidRDefault="00340769" w:rsidP="00363945">
      <w:pPr>
        <w:pStyle w:val="af2"/>
        <w:numPr>
          <w:ilvl w:val="0"/>
          <w:numId w:val="173"/>
        </w:numPr>
        <w:adjustRightInd w:val="0"/>
        <w:snapToGrid w:val="0"/>
        <w:spacing w:line="360" w:lineRule="auto"/>
        <w:ind w:right="4" w:hanging="580"/>
        <w:jc w:val="both"/>
        <w:rPr>
          <w:sz w:val="21"/>
        </w:rPr>
      </w:pPr>
      <w:r w:rsidRPr="00F85C68">
        <w:rPr>
          <w:sz w:val="21"/>
        </w:rPr>
        <w:t>了解平滑肌的</w:t>
      </w:r>
      <w:r>
        <w:rPr>
          <w:rFonts w:hint="eastAsia"/>
          <w:sz w:val="21"/>
        </w:rPr>
        <w:t>光</w:t>
      </w:r>
      <w:r w:rsidRPr="00F85C68">
        <w:rPr>
          <w:sz w:val="21"/>
        </w:rPr>
        <w:t>镜结构特点。</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第八章</w:t>
      </w:r>
      <w:r w:rsidRPr="009D27F6">
        <w:rPr>
          <w:rFonts w:ascii="Calibri" w:eastAsia="宋体" w:hAnsi="Calibri" w:cs="Times New Roman"/>
          <w:b/>
          <w:sz w:val="22"/>
        </w:rPr>
        <w:t xml:space="preserve">  </w:t>
      </w:r>
      <w:r w:rsidRPr="009D27F6">
        <w:rPr>
          <w:rFonts w:ascii="Calibri" w:eastAsia="宋体" w:hAnsi="Calibri" w:cs="Times New Roman"/>
          <w:b/>
          <w:sz w:val="22"/>
        </w:rPr>
        <w:t>神经组织</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教学内容（</w:t>
      </w:r>
      <w:r w:rsidRPr="00EE1885">
        <w:rPr>
          <w:rFonts w:ascii="Times New Roman" w:eastAsia="宋体" w:hAnsi="Times New Roman" w:cs="Times New Roman"/>
          <w:b/>
        </w:rPr>
        <w:t>3</w:t>
      </w:r>
      <w:r w:rsidRPr="00EE1885">
        <w:rPr>
          <w:rFonts w:ascii="Times New Roman" w:eastAsia="宋体" w:hAnsi="Calibri" w:cs="Times New Roman"/>
          <w:b/>
        </w:rPr>
        <w:t>学时）</w:t>
      </w:r>
    </w:p>
    <w:p w:rsidR="00340769" w:rsidRPr="00F85C68" w:rsidRDefault="00340769" w:rsidP="00363945">
      <w:pPr>
        <w:pStyle w:val="af2"/>
        <w:numPr>
          <w:ilvl w:val="0"/>
          <w:numId w:val="188"/>
        </w:numPr>
        <w:adjustRightInd w:val="0"/>
        <w:snapToGrid w:val="0"/>
        <w:spacing w:line="360" w:lineRule="auto"/>
        <w:ind w:right="4" w:firstLine="300"/>
        <w:jc w:val="both"/>
        <w:rPr>
          <w:sz w:val="21"/>
        </w:rPr>
      </w:pPr>
      <w:r w:rsidRPr="00F85C68">
        <w:rPr>
          <w:sz w:val="21"/>
        </w:rPr>
        <w:t>神经组织的一般结构特点。</w:t>
      </w:r>
    </w:p>
    <w:p w:rsidR="00340769" w:rsidRPr="00F85C68" w:rsidRDefault="00340769" w:rsidP="00363945">
      <w:pPr>
        <w:pStyle w:val="af2"/>
        <w:numPr>
          <w:ilvl w:val="0"/>
          <w:numId w:val="188"/>
        </w:numPr>
        <w:adjustRightInd w:val="0"/>
        <w:snapToGrid w:val="0"/>
        <w:spacing w:line="360" w:lineRule="auto"/>
        <w:ind w:right="4" w:firstLine="300"/>
        <w:jc w:val="both"/>
        <w:rPr>
          <w:sz w:val="21"/>
        </w:rPr>
      </w:pPr>
      <w:r w:rsidRPr="00F85C68">
        <w:rPr>
          <w:sz w:val="21"/>
        </w:rPr>
        <w:t>神经元的结构，尼氏体、神经原纤维的分布和电镜结构；神经元的分类。</w:t>
      </w:r>
    </w:p>
    <w:p w:rsidR="00340769" w:rsidRPr="00F85C68" w:rsidRDefault="00340769" w:rsidP="00363945">
      <w:pPr>
        <w:pStyle w:val="af2"/>
        <w:numPr>
          <w:ilvl w:val="0"/>
          <w:numId w:val="188"/>
        </w:numPr>
        <w:tabs>
          <w:tab w:val="clear" w:pos="420"/>
          <w:tab w:val="num" w:pos="0"/>
        </w:tabs>
        <w:adjustRightInd w:val="0"/>
        <w:snapToGrid w:val="0"/>
        <w:spacing w:line="360" w:lineRule="auto"/>
        <w:ind w:left="0" w:right="4" w:firstLine="720"/>
        <w:jc w:val="both"/>
        <w:rPr>
          <w:sz w:val="21"/>
        </w:rPr>
      </w:pPr>
      <w:r w:rsidRPr="00F85C68">
        <w:rPr>
          <w:sz w:val="21"/>
        </w:rPr>
        <w:t>化学性突触的光、电镜结构及功能。</w:t>
      </w:r>
    </w:p>
    <w:p w:rsidR="00340769" w:rsidRPr="00F85C68" w:rsidRDefault="00340769" w:rsidP="00363945">
      <w:pPr>
        <w:pStyle w:val="af2"/>
        <w:numPr>
          <w:ilvl w:val="0"/>
          <w:numId w:val="188"/>
        </w:numPr>
        <w:tabs>
          <w:tab w:val="clear" w:pos="420"/>
          <w:tab w:val="num" w:pos="0"/>
        </w:tabs>
        <w:adjustRightInd w:val="0"/>
        <w:snapToGrid w:val="0"/>
        <w:spacing w:line="360" w:lineRule="auto"/>
        <w:ind w:left="0" w:rightChars="2" w:right="4" w:firstLine="720"/>
        <w:jc w:val="both"/>
        <w:rPr>
          <w:sz w:val="21"/>
        </w:rPr>
      </w:pPr>
      <w:r w:rsidRPr="00F85C68">
        <w:rPr>
          <w:sz w:val="21"/>
        </w:rPr>
        <w:t>星形胶质细胞、少突胶质细胞、小胶质细胞和施万细胞的结构及功能特点；血</w:t>
      </w:r>
      <w:r w:rsidRPr="00F85C68">
        <w:rPr>
          <w:sz w:val="21"/>
        </w:rPr>
        <w:t>-</w:t>
      </w:r>
      <w:r w:rsidRPr="00F85C68">
        <w:rPr>
          <w:sz w:val="21"/>
        </w:rPr>
        <w:t>脑屏障的组成及功能。</w:t>
      </w:r>
    </w:p>
    <w:p w:rsidR="00340769" w:rsidRPr="00F85C68" w:rsidRDefault="00340769" w:rsidP="00363945">
      <w:pPr>
        <w:pStyle w:val="af2"/>
        <w:numPr>
          <w:ilvl w:val="0"/>
          <w:numId w:val="188"/>
        </w:numPr>
        <w:tabs>
          <w:tab w:val="clear" w:pos="420"/>
          <w:tab w:val="num" w:pos="0"/>
        </w:tabs>
        <w:adjustRightInd w:val="0"/>
        <w:snapToGrid w:val="0"/>
        <w:spacing w:line="360" w:lineRule="auto"/>
        <w:ind w:left="0" w:rightChars="2" w:right="4" w:firstLine="720"/>
        <w:jc w:val="both"/>
        <w:rPr>
          <w:sz w:val="21"/>
        </w:rPr>
      </w:pPr>
      <w:r w:rsidRPr="00F85C68">
        <w:rPr>
          <w:sz w:val="21"/>
        </w:rPr>
        <w:t>有髓神经纤维的光、电镜结构，髓鞘的形成；无髓神经纤维的结构特点。</w:t>
      </w:r>
    </w:p>
    <w:p w:rsidR="00340769" w:rsidRDefault="00340769" w:rsidP="00363945">
      <w:pPr>
        <w:adjustRightInd w:val="0"/>
        <w:snapToGrid w:val="0"/>
        <w:spacing w:line="360" w:lineRule="auto"/>
        <w:ind w:right="6" w:firstLineChars="200" w:firstLine="420"/>
        <w:rPr>
          <w:rFonts w:ascii="Calibri" w:eastAsia="宋体" w:hAnsi="Calibri" w:cs="Times New Roman"/>
        </w:rPr>
      </w:pPr>
      <w:r w:rsidRPr="00F85C68">
        <w:rPr>
          <w:rFonts w:ascii="Calibri" w:eastAsia="宋体" w:hAnsi="Calibri" w:cs="Times New Roman"/>
        </w:rPr>
        <w:t>感觉神经末梢：游离神经末梢、触觉小体、环层小体、肌梭的结构及功能特点；运动神经末梢：躯体、内脏运动神经末梢的结构及功能特点。</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实习内容（</w:t>
      </w:r>
      <w:r>
        <w:rPr>
          <w:rFonts w:ascii="Times New Roman" w:eastAsia="宋体" w:hAnsi="Times New Roman" w:cs="Times New Roman" w:hint="eastAsia"/>
          <w:b/>
        </w:rPr>
        <w:t>0.5</w:t>
      </w:r>
      <w:r w:rsidRPr="00EE1885">
        <w:rPr>
          <w:rFonts w:ascii="Times New Roman" w:eastAsia="宋体" w:hAnsi="Calibri" w:cs="Times New Roman"/>
          <w:b/>
        </w:rPr>
        <w:t>学时）</w:t>
      </w:r>
    </w:p>
    <w:p w:rsidR="00340769" w:rsidRDefault="00340769" w:rsidP="00363945">
      <w:pPr>
        <w:pStyle w:val="af2"/>
        <w:numPr>
          <w:ilvl w:val="0"/>
          <w:numId w:val="224"/>
        </w:numPr>
        <w:tabs>
          <w:tab w:val="clear" w:pos="1140"/>
          <w:tab w:val="left" w:pos="1260"/>
        </w:tabs>
        <w:adjustRightInd w:val="0"/>
        <w:snapToGrid w:val="0"/>
        <w:spacing w:line="360" w:lineRule="auto"/>
        <w:ind w:left="1260" w:rightChars="2" w:right="4" w:hanging="540"/>
        <w:jc w:val="both"/>
        <w:rPr>
          <w:sz w:val="21"/>
        </w:rPr>
      </w:pPr>
      <w:r w:rsidRPr="00193ABF">
        <w:rPr>
          <w:sz w:val="21"/>
        </w:rPr>
        <w:t>引导片：神经组织。</w:t>
      </w:r>
    </w:p>
    <w:p w:rsidR="00340769" w:rsidRPr="00F85C68" w:rsidRDefault="00340769" w:rsidP="00363945">
      <w:pPr>
        <w:pStyle w:val="af2"/>
        <w:numPr>
          <w:ilvl w:val="0"/>
          <w:numId w:val="224"/>
        </w:numPr>
        <w:tabs>
          <w:tab w:val="clear" w:pos="1140"/>
          <w:tab w:val="left" w:pos="1260"/>
        </w:tabs>
        <w:adjustRightInd w:val="0"/>
        <w:snapToGrid w:val="0"/>
        <w:spacing w:line="360" w:lineRule="auto"/>
        <w:ind w:left="1260" w:rightChars="2" w:right="4" w:hanging="540"/>
        <w:jc w:val="both"/>
        <w:rPr>
          <w:sz w:val="21"/>
        </w:rPr>
      </w:pPr>
      <w:r>
        <w:rPr>
          <w:rFonts w:hint="eastAsia"/>
          <w:sz w:val="21"/>
        </w:rPr>
        <w:t>示教</w:t>
      </w:r>
      <w:r w:rsidRPr="00193ABF">
        <w:rPr>
          <w:sz w:val="21"/>
        </w:rPr>
        <w:t>：脊髓</w:t>
      </w:r>
      <w:r>
        <w:rPr>
          <w:rFonts w:hint="eastAsia"/>
          <w:sz w:val="21"/>
        </w:rPr>
        <w:t>（运动神经元）、有髓</w:t>
      </w:r>
      <w:r w:rsidRPr="00193ABF">
        <w:rPr>
          <w:sz w:val="21"/>
        </w:rPr>
        <w:t>神经纤维</w:t>
      </w:r>
      <w:r>
        <w:rPr>
          <w:rFonts w:hint="eastAsia"/>
          <w:sz w:val="21"/>
        </w:rPr>
        <w:t>（髓鞘、轴突、郎飞结）</w:t>
      </w:r>
      <w:r w:rsidRPr="00193ABF">
        <w:rPr>
          <w:sz w:val="21"/>
        </w:rPr>
        <w:t>。</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目的要求</w:t>
      </w:r>
    </w:p>
    <w:p w:rsidR="00340769" w:rsidRPr="00F85C68"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Pr>
          <w:rFonts w:hint="eastAsia"/>
          <w:sz w:val="21"/>
        </w:rPr>
        <w:t>了解</w:t>
      </w:r>
      <w:r w:rsidRPr="00F85C68">
        <w:rPr>
          <w:sz w:val="21"/>
        </w:rPr>
        <w:t>神经组织的一般结构特点。</w:t>
      </w:r>
    </w:p>
    <w:p w:rsidR="00340769" w:rsidRPr="00F85C68"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sidRPr="00F85C68">
        <w:rPr>
          <w:sz w:val="21"/>
        </w:rPr>
        <w:lastRenderedPageBreak/>
        <w:t>掌握神经元的结构及分类。</w:t>
      </w:r>
    </w:p>
    <w:p w:rsidR="00340769" w:rsidRPr="00F85C68"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sidRPr="00F85C68">
        <w:rPr>
          <w:sz w:val="21"/>
        </w:rPr>
        <w:t>掌握突触的光、电镜结构。</w:t>
      </w:r>
    </w:p>
    <w:p w:rsidR="00340769" w:rsidRPr="00F85C68"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Pr>
          <w:rFonts w:hint="eastAsia"/>
          <w:sz w:val="21"/>
        </w:rPr>
        <w:t>了解</w:t>
      </w:r>
      <w:r w:rsidRPr="00F85C68">
        <w:rPr>
          <w:sz w:val="21"/>
        </w:rPr>
        <w:t>神经胶质细胞的种类及功能</w:t>
      </w:r>
      <w:r>
        <w:rPr>
          <w:rFonts w:hint="eastAsia"/>
          <w:sz w:val="21"/>
        </w:rPr>
        <w:t>。</w:t>
      </w:r>
    </w:p>
    <w:p w:rsidR="00340769" w:rsidRPr="00F85C68"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Pr>
          <w:rFonts w:hint="eastAsia"/>
          <w:sz w:val="21"/>
        </w:rPr>
        <w:t>熟悉</w:t>
      </w:r>
      <w:r w:rsidRPr="00F85C68">
        <w:rPr>
          <w:sz w:val="21"/>
        </w:rPr>
        <w:t>血</w:t>
      </w:r>
      <w:r w:rsidRPr="00F85C68">
        <w:rPr>
          <w:sz w:val="21"/>
        </w:rPr>
        <w:t>-</w:t>
      </w:r>
      <w:r w:rsidRPr="00F85C68">
        <w:rPr>
          <w:sz w:val="21"/>
        </w:rPr>
        <w:t>脑屏障的组成和功能。</w:t>
      </w:r>
    </w:p>
    <w:p w:rsidR="00340769"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sidRPr="00F85C68">
        <w:rPr>
          <w:sz w:val="21"/>
        </w:rPr>
        <w:t>熟悉神经纤维的结构与分类。</w:t>
      </w:r>
    </w:p>
    <w:p w:rsidR="00340769" w:rsidRPr="00EE1885" w:rsidRDefault="00340769" w:rsidP="00363945">
      <w:pPr>
        <w:pStyle w:val="af2"/>
        <w:numPr>
          <w:ilvl w:val="0"/>
          <w:numId w:val="174"/>
        </w:numPr>
        <w:tabs>
          <w:tab w:val="clear" w:pos="1060"/>
          <w:tab w:val="num" w:pos="1260"/>
        </w:tabs>
        <w:adjustRightInd w:val="0"/>
        <w:snapToGrid w:val="0"/>
        <w:spacing w:line="360" w:lineRule="auto"/>
        <w:ind w:left="1260" w:right="4" w:hanging="540"/>
        <w:jc w:val="both"/>
        <w:rPr>
          <w:sz w:val="21"/>
        </w:rPr>
      </w:pPr>
      <w:r>
        <w:rPr>
          <w:rFonts w:hint="eastAsia"/>
          <w:sz w:val="21"/>
        </w:rPr>
        <w:t>了解</w:t>
      </w:r>
      <w:r w:rsidRPr="00F85C68">
        <w:rPr>
          <w:sz w:val="21"/>
        </w:rPr>
        <w:t>神经末梢的种类及功能。</w:t>
      </w:r>
    </w:p>
    <w:p w:rsidR="00340769" w:rsidRPr="00CB4C01" w:rsidRDefault="00340769" w:rsidP="00363945">
      <w:pPr>
        <w:adjustRightInd w:val="0"/>
        <w:snapToGrid w:val="0"/>
        <w:spacing w:beforeLines="50" w:line="360" w:lineRule="auto"/>
        <w:ind w:right="6"/>
        <w:jc w:val="center"/>
        <w:rPr>
          <w:rFonts w:ascii="Calibri" w:eastAsia="宋体" w:hAnsi="Calibri" w:cs="Times New Roman"/>
          <w:b/>
          <w:sz w:val="22"/>
        </w:rPr>
      </w:pPr>
      <w:r w:rsidRPr="00CB4C01">
        <w:rPr>
          <w:rFonts w:ascii="Calibri" w:eastAsia="宋体" w:hAnsi="Calibri" w:cs="Times New Roman"/>
          <w:b/>
          <w:sz w:val="22"/>
        </w:rPr>
        <w:t>第九章</w:t>
      </w:r>
      <w:r w:rsidRPr="00CB4C01">
        <w:rPr>
          <w:rFonts w:ascii="Calibri" w:eastAsia="宋体" w:hAnsi="Calibri" w:cs="Times New Roman"/>
          <w:b/>
          <w:sz w:val="22"/>
        </w:rPr>
        <w:t xml:space="preserve">  </w:t>
      </w:r>
      <w:r w:rsidRPr="00CB4C01">
        <w:rPr>
          <w:rFonts w:ascii="Calibri" w:eastAsia="宋体" w:hAnsi="Calibri" w:cs="Times New Roman"/>
          <w:b/>
          <w:sz w:val="22"/>
        </w:rPr>
        <w:t>循环系统</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教学内容（</w:t>
      </w:r>
      <w:r w:rsidRPr="00EE1885">
        <w:rPr>
          <w:rFonts w:ascii="Times New Roman" w:eastAsia="宋体" w:hAnsi="Times New Roman" w:cs="Times New Roman"/>
          <w:b/>
        </w:rPr>
        <w:t>2</w:t>
      </w:r>
      <w:r w:rsidRPr="00EE1885">
        <w:rPr>
          <w:rFonts w:ascii="Times New Roman" w:eastAsia="宋体" w:hAnsi="Calibri" w:cs="Times New Roman"/>
          <w:b/>
        </w:rPr>
        <w:t>学时）</w:t>
      </w:r>
    </w:p>
    <w:p w:rsidR="00340769" w:rsidRPr="00F85C68" w:rsidRDefault="00340769" w:rsidP="00363945">
      <w:pPr>
        <w:pStyle w:val="af2"/>
        <w:numPr>
          <w:ilvl w:val="0"/>
          <w:numId w:val="189"/>
        </w:numPr>
        <w:tabs>
          <w:tab w:val="left" w:pos="1260"/>
        </w:tabs>
        <w:adjustRightInd w:val="0"/>
        <w:snapToGrid w:val="0"/>
        <w:spacing w:line="360" w:lineRule="auto"/>
        <w:ind w:right="4" w:firstLine="300"/>
        <w:jc w:val="both"/>
        <w:rPr>
          <w:sz w:val="21"/>
        </w:rPr>
      </w:pPr>
      <w:r w:rsidRPr="00F85C68">
        <w:rPr>
          <w:sz w:val="21"/>
        </w:rPr>
        <w:t>血管壁的一般结构。</w:t>
      </w:r>
    </w:p>
    <w:p w:rsidR="00340769" w:rsidRPr="00F85C68" w:rsidRDefault="00340769" w:rsidP="00363945">
      <w:pPr>
        <w:pStyle w:val="af2"/>
        <w:numPr>
          <w:ilvl w:val="0"/>
          <w:numId w:val="189"/>
        </w:numPr>
        <w:tabs>
          <w:tab w:val="left" w:pos="1260"/>
        </w:tabs>
        <w:adjustRightInd w:val="0"/>
        <w:snapToGrid w:val="0"/>
        <w:spacing w:line="360" w:lineRule="auto"/>
        <w:ind w:right="4" w:firstLine="300"/>
        <w:jc w:val="both"/>
        <w:rPr>
          <w:sz w:val="21"/>
        </w:rPr>
      </w:pPr>
      <w:r w:rsidRPr="00F85C68">
        <w:rPr>
          <w:sz w:val="21"/>
        </w:rPr>
        <w:t>大动脉、中动脉和小动脉的结构及功能特点。</w:t>
      </w:r>
    </w:p>
    <w:p w:rsidR="00340769" w:rsidRPr="00F85C68" w:rsidRDefault="00340769" w:rsidP="00363945">
      <w:pPr>
        <w:pStyle w:val="af2"/>
        <w:numPr>
          <w:ilvl w:val="0"/>
          <w:numId w:val="189"/>
        </w:numPr>
        <w:tabs>
          <w:tab w:val="left" w:pos="1260"/>
        </w:tabs>
        <w:adjustRightInd w:val="0"/>
        <w:snapToGrid w:val="0"/>
        <w:spacing w:line="360" w:lineRule="auto"/>
        <w:ind w:right="4" w:firstLine="300"/>
        <w:jc w:val="both"/>
        <w:rPr>
          <w:sz w:val="21"/>
        </w:rPr>
      </w:pPr>
      <w:r w:rsidRPr="00F85C68">
        <w:rPr>
          <w:sz w:val="21"/>
        </w:rPr>
        <w:t>毛细血管的分类、分布、电镜结构及功能。</w:t>
      </w:r>
    </w:p>
    <w:p w:rsidR="00340769" w:rsidRPr="00F85C68" w:rsidRDefault="00340769" w:rsidP="00363945">
      <w:pPr>
        <w:pStyle w:val="af2"/>
        <w:numPr>
          <w:ilvl w:val="0"/>
          <w:numId w:val="189"/>
        </w:numPr>
        <w:tabs>
          <w:tab w:val="left" w:pos="1260"/>
        </w:tabs>
        <w:adjustRightInd w:val="0"/>
        <w:snapToGrid w:val="0"/>
        <w:spacing w:line="360" w:lineRule="auto"/>
        <w:ind w:right="4" w:firstLine="300"/>
        <w:jc w:val="both"/>
        <w:rPr>
          <w:sz w:val="21"/>
        </w:rPr>
      </w:pPr>
      <w:r w:rsidRPr="00F85C68">
        <w:rPr>
          <w:sz w:val="21"/>
        </w:rPr>
        <w:t>静脉的结构特点。</w:t>
      </w:r>
    </w:p>
    <w:p w:rsidR="00340769" w:rsidRDefault="00340769" w:rsidP="00363945">
      <w:pPr>
        <w:adjustRightInd w:val="0"/>
        <w:snapToGrid w:val="0"/>
        <w:spacing w:line="360" w:lineRule="auto"/>
        <w:ind w:right="6" w:firstLineChars="350" w:firstLine="735"/>
        <w:rPr>
          <w:rFonts w:ascii="Calibri" w:eastAsia="宋体" w:hAnsi="Calibri" w:cs="Times New Roman"/>
        </w:rPr>
      </w:pPr>
      <w:r>
        <w:rPr>
          <w:rFonts w:ascii="Calibri" w:eastAsia="宋体" w:hAnsi="Calibri" w:cs="Times New Roman" w:hint="eastAsia"/>
        </w:rPr>
        <w:t xml:space="preserve">5.   </w:t>
      </w:r>
      <w:r w:rsidRPr="00F85C68">
        <w:rPr>
          <w:rFonts w:ascii="Calibri" w:eastAsia="宋体" w:hAnsi="Calibri" w:cs="Times New Roman"/>
        </w:rPr>
        <w:t>心脏壁的结构；浦肯野纤维的光镜结构及功能。</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实习内容（</w:t>
      </w:r>
      <w:r>
        <w:rPr>
          <w:rFonts w:ascii="Times New Roman" w:eastAsia="宋体" w:hAnsi="Times New Roman" w:cs="Times New Roman" w:hint="eastAsia"/>
          <w:b/>
        </w:rPr>
        <w:t>0.8</w:t>
      </w:r>
      <w:r w:rsidRPr="00EE1885">
        <w:rPr>
          <w:rFonts w:ascii="Times New Roman" w:eastAsia="宋体" w:hAnsi="Calibri" w:cs="Times New Roman"/>
          <w:b/>
        </w:rPr>
        <w:t>学时）</w:t>
      </w:r>
    </w:p>
    <w:p w:rsidR="00340769" w:rsidRPr="00F85C68" w:rsidRDefault="00340769" w:rsidP="00363945">
      <w:pPr>
        <w:pStyle w:val="af2"/>
        <w:numPr>
          <w:ilvl w:val="0"/>
          <w:numId w:val="225"/>
        </w:numPr>
        <w:tabs>
          <w:tab w:val="clear" w:pos="1140"/>
          <w:tab w:val="num" w:pos="1260"/>
        </w:tabs>
        <w:adjustRightInd w:val="0"/>
        <w:snapToGrid w:val="0"/>
        <w:spacing w:line="360" w:lineRule="auto"/>
        <w:ind w:right="4"/>
        <w:jc w:val="both"/>
        <w:rPr>
          <w:color w:val="000000"/>
          <w:sz w:val="21"/>
          <w:szCs w:val="21"/>
        </w:rPr>
      </w:pPr>
      <w:r w:rsidRPr="00193ABF">
        <w:rPr>
          <w:sz w:val="21"/>
        </w:rPr>
        <w:t>引导片：循环系统。</w:t>
      </w:r>
    </w:p>
    <w:p w:rsidR="00340769" w:rsidRPr="00193ABF" w:rsidRDefault="00340769" w:rsidP="00363945">
      <w:pPr>
        <w:pStyle w:val="af2"/>
        <w:numPr>
          <w:ilvl w:val="0"/>
          <w:numId w:val="225"/>
        </w:numPr>
        <w:tabs>
          <w:tab w:val="clear" w:pos="1140"/>
          <w:tab w:val="num" w:pos="1260"/>
        </w:tabs>
        <w:adjustRightInd w:val="0"/>
        <w:snapToGrid w:val="0"/>
        <w:spacing w:line="360" w:lineRule="auto"/>
        <w:ind w:right="4"/>
        <w:jc w:val="both"/>
        <w:rPr>
          <w:sz w:val="21"/>
        </w:rPr>
      </w:pPr>
      <w:r>
        <w:rPr>
          <w:rFonts w:hint="eastAsia"/>
          <w:sz w:val="21"/>
        </w:rPr>
        <w:t>示教</w:t>
      </w:r>
      <w:r w:rsidRPr="00193ABF">
        <w:rPr>
          <w:sz w:val="21"/>
        </w:rPr>
        <w:t>：中动脉</w:t>
      </w:r>
      <w:r>
        <w:rPr>
          <w:rFonts w:hint="eastAsia"/>
          <w:sz w:val="21"/>
        </w:rPr>
        <w:t>（内弹性膜、中膜）、</w:t>
      </w:r>
      <w:r w:rsidRPr="00193ABF">
        <w:rPr>
          <w:sz w:val="21"/>
        </w:rPr>
        <w:t>大动脉</w:t>
      </w:r>
      <w:r>
        <w:rPr>
          <w:rFonts w:hint="eastAsia"/>
          <w:sz w:val="21"/>
        </w:rPr>
        <w:t>（中膜</w:t>
      </w:r>
      <w:r w:rsidRPr="00193ABF">
        <w:rPr>
          <w:sz w:val="21"/>
        </w:rPr>
        <w:t>、</w:t>
      </w:r>
      <w:r>
        <w:rPr>
          <w:rFonts w:hint="eastAsia"/>
          <w:sz w:val="21"/>
        </w:rPr>
        <w:t>营养血管）、</w:t>
      </w:r>
      <w:r w:rsidRPr="00193ABF">
        <w:rPr>
          <w:sz w:val="21"/>
        </w:rPr>
        <w:t>中静脉。</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目的要求</w:t>
      </w:r>
    </w:p>
    <w:p w:rsidR="00340769" w:rsidRPr="00F85C68" w:rsidRDefault="00340769" w:rsidP="00363945">
      <w:pPr>
        <w:pStyle w:val="af2"/>
        <w:numPr>
          <w:ilvl w:val="0"/>
          <w:numId w:val="175"/>
        </w:numPr>
        <w:tabs>
          <w:tab w:val="clear" w:pos="1060"/>
          <w:tab w:val="num" w:pos="1260"/>
        </w:tabs>
        <w:adjustRightInd w:val="0"/>
        <w:snapToGrid w:val="0"/>
        <w:spacing w:line="360" w:lineRule="auto"/>
        <w:ind w:right="4" w:hanging="340"/>
        <w:jc w:val="both"/>
        <w:rPr>
          <w:sz w:val="21"/>
        </w:rPr>
      </w:pPr>
      <w:r>
        <w:rPr>
          <w:rFonts w:hint="eastAsia"/>
          <w:sz w:val="21"/>
        </w:rPr>
        <w:t>熟悉</w:t>
      </w:r>
      <w:r w:rsidRPr="00F85C68">
        <w:rPr>
          <w:sz w:val="21"/>
        </w:rPr>
        <w:t>血管壁的一般结构。</w:t>
      </w:r>
    </w:p>
    <w:p w:rsidR="00340769" w:rsidRPr="00F85C68" w:rsidRDefault="00340769" w:rsidP="00363945">
      <w:pPr>
        <w:pStyle w:val="af2"/>
        <w:numPr>
          <w:ilvl w:val="0"/>
          <w:numId w:val="175"/>
        </w:numPr>
        <w:tabs>
          <w:tab w:val="clear" w:pos="1060"/>
          <w:tab w:val="num" w:pos="1260"/>
        </w:tabs>
        <w:adjustRightInd w:val="0"/>
        <w:snapToGrid w:val="0"/>
        <w:spacing w:line="360" w:lineRule="auto"/>
        <w:ind w:right="4" w:hanging="340"/>
        <w:jc w:val="both"/>
        <w:rPr>
          <w:sz w:val="21"/>
        </w:rPr>
      </w:pPr>
      <w:r w:rsidRPr="00F85C68">
        <w:rPr>
          <w:sz w:val="21"/>
        </w:rPr>
        <w:t>掌握大动脉、中动脉和小动脉的结构及功能特点。</w:t>
      </w:r>
    </w:p>
    <w:p w:rsidR="00340769" w:rsidRPr="00F85C68" w:rsidRDefault="00340769" w:rsidP="00363945">
      <w:pPr>
        <w:pStyle w:val="af2"/>
        <w:numPr>
          <w:ilvl w:val="0"/>
          <w:numId w:val="175"/>
        </w:numPr>
        <w:tabs>
          <w:tab w:val="clear" w:pos="1060"/>
          <w:tab w:val="num" w:pos="1260"/>
        </w:tabs>
        <w:adjustRightInd w:val="0"/>
        <w:snapToGrid w:val="0"/>
        <w:spacing w:line="360" w:lineRule="auto"/>
        <w:ind w:right="4" w:hanging="340"/>
        <w:jc w:val="both"/>
        <w:rPr>
          <w:sz w:val="21"/>
        </w:rPr>
      </w:pPr>
      <w:r>
        <w:rPr>
          <w:rFonts w:hint="eastAsia"/>
          <w:sz w:val="21"/>
        </w:rPr>
        <w:t>熟悉</w:t>
      </w:r>
      <w:r w:rsidRPr="00F85C68">
        <w:rPr>
          <w:sz w:val="21"/>
        </w:rPr>
        <w:t>三种毛细血管的分布和电镜结构特点。</w:t>
      </w:r>
    </w:p>
    <w:p w:rsidR="00340769" w:rsidRPr="00F85C68" w:rsidRDefault="00340769" w:rsidP="00363945">
      <w:pPr>
        <w:pStyle w:val="af2"/>
        <w:numPr>
          <w:ilvl w:val="0"/>
          <w:numId w:val="175"/>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心脏壁的结构。</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第十章</w:t>
      </w:r>
      <w:r w:rsidRPr="009D27F6">
        <w:rPr>
          <w:rFonts w:ascii="Calibri" w:eastAsia="宋体" w:hAnsi="Calibri" w:cs="Times New Roman"/>
          <w:b/>
          <w:sz w:val="22"/>
        </w:rPr>
        <w:t xml:space="preserve">  </w:t>
      </w:r>
      <w:r w:rsidRPr="009D27F6">
        <w:rPr>
          <w:rFonts w:ascii="Calibri" w:eastAsia="宋体" w:hAnsi="Calibri" w:cs="Times New Roman"/>
          <w:b/>
          <w:sz w:val="22"/>
        </w:rPr>
        <w:t>免疫系统</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教学内容（</w:t>
      </w:r>
      <w:r w:rsidRPr="00EE1885">
        <w:rPr>
          <w:rFonts w:ascii="Times New Roman" w:eastAsia="宋体" w:hAnsi="Times New Roman" w:cs="Times New Roman"/>
          <w:b/>
        </w:rPr>
        <w:t>3</w:t>
      </w:r>
      <w:r w:rsidRPr="00EE1885">
        <w:rPr>
          <w:rFonts w:ascii="Times New Roman" w:eastAsia="宋体" w:hAnsi="Calibri" w:cs="Times New Roman"/>
          <w:b/>
        </w:rPr>
        <w:t>学时）</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4" w:firstLine="720"/>
        <w:jc w:val="both"/>
        <w:rPr>
          <w:sz w:val="21"/>
        </w:rPr>
      </w:pPr>
      <w:r w:rsidRPr="00F85C68">
        <w:rPr>
          <w:sz w:val="21"/>
        </w:rPr>
        <w:t>免疫系统的组成和功能。</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4" w:firstLine="720"/>
        <w:jc w:val="both"/>
        <w:rPr>
          <w:sz w:val="21"/>
        </w:rPr>
      </w:pPr>
      <w:r w:rsidRPr="00F85C68">
        <w:rPr>
          <w:sz w:val="21"/>
        </w:rPr>
        <w:t>淋巴细胞的分类及功能；单核吞噬细胞系统的组成和分布。</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Chars="2" w:right="4" w:firstLine="720"/>
        <w:jc w:val="both"/>
        <w:rPr>
          <w:sz w:val="21"/>
        </w:rPr>
      </w:pPr>
      <w:r w:rsidRPr="00F85C68">
        <w:rPr>
          <w:sz w:val="21"/>
        </w:rPr>
        <w:t>淋巴组织的分类和结构特点</w:t>
      </w:r>
      <w:r>
        <w:rPr>
          <w:rFonts w:hint="eastAsia"/>
          <w:sz w:val="21"/>
        </w:rPr>
        <w:t>；</w:t>
      </w:r>
      <w:r w:rsidRPr="00F85C68">
        <w:rPr>
          <w:sz w:val="21"/>
        </w:rPr>
        <w:t>胸腺依赖区的概念。</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Chars="2" w:right="4" w:firstLine="720"/>
        <w:jc w:val="both"/>
        <w:rPr>
          <w:sz w:val="21"/>
        </w:rPr>
      </w:pPr>
      <w:r w:rsidRPr="00F85C68">
        <w:rPr>
          <w:sz w:val="21"/>
        </w:rPr>
        <w:t>淋巴器官的分类和结构特点。</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Chars="2" w:right="4" w:firstLine="720"/>
        <w:jc w:val="both"/>
        <w:rPr>
          <w:sz w:val="21"/>
        </w:rPr>
      </w:pPr>
      <w:r w:rsidRPr="00F85C68">
        <w:rPr>
          <w:sz w:val="21"/>
        </w:rPr>
        <w:t>胸腺的一般结构，皮质与髓质的结构</w:t>
      </w:r>
      <w:r>
        <w:rPr>
          <w:rFonts w:hint="eastAsia"/>
          <w:sz w:val="21"/>
        </w:rPr>
        <w:t>；</w:t>
      </w:r>
      <w:r w:rsidRPr="00F85C68">
        <w:rPr>
          <w:sz w:val="21"/>
        </w:rPr>
        <w:t>胸腺的功能</w:t>
      </w:r>
      <w:r>
        <w:rPr>
          <w:rFonts w:hint="eastAsia"/>
          <w:sz w:val="21"/>
        </w:rPr>
        <w:t>，</w:t>
      </w:r>
      <w:r w:rsidRPr="00F85C68">
        <w:rPr>
          <w:sz w:val="21"/>
        </w:rPr>
        <w:t>血</w:t>
      </w:r>
      <w:r w:rsidRPr="00F85C68">
        <w:rPr>
          <w:sz w:val="21"/>
        </w:rPr>
        <w:t>-</w:t>
      </w:r>
      <w:r w:rsidRPr="00F85C68">
        <w:rPr>
          <w:sz w:val="21"/>
        </w:rPr>
        <w:t>胸腺屏障的组成和功能。</w:t>
      </w:r>
    </w:p>
    <w:p w:rsidR="00340769" w:rsidRPr="00F85C68" w:rsidRDefault="00340769" w:rsidP="00363945">
      <w:pPr>
        <w:pStyle w:val="af2"/>
        <w:numPr>
          <w:ilvl w:val="0"/>
          <w:numId w:val="190"/>
        </w:numPr>
        <w:tabs>
          <w:tab w:val="clear" w:pos="420"/>
          <w:tab w:val="num" w:pos="0"/>
          <w:tab w:val="left" w:pos="1260"/>
        </w:tabs>
        <w:adjustRightInd w:val="0"/>
        <w:snapToGrid w:val="0"/>
        <w:spacing w:line="360" w:lineRule="auto"/>
        <w:ind w:left="0" w:rightChars="2" w:right="4" w:firstLine="720"/>
        <w:jc w:val="both"/>
        <w:rPr>
          <w:sz w:val="21"/>
        </w:rPr>
      </w:pPr>
      <w:r w:rsidRPr="00F85C68">
        <w:rPr>
          <w:sz w:val="21"/>
        </w:rPr>
        <w:t>淋巴结的一般结构，皮质与髓质的结构</w:t>
      </w:r>
      <w:r>
        <w:rPr>
          <w:rFonts w:hint="eastAsia"/>
          <w:sz w:val="21"/>
        </w:rPr>
        <w:t>；</w:t>
      </w:r>
      <w:r w:rsidRPr="00F85C68">
        <w:rPr>
          <w:sz w:val="21"/>
        </w:rPr>
        <w:t>淋巴结的功能。</w:t>
      </w:r>
    </w:p>
    <w:p w:rsidR="00340769" w:rsidRDefault="00340769" w:rsidP="00363945">
      <w:pPr>
        <w:pStyle w:val="af2"/>
        <w:numPr>
          <w:ilvl w:val="0"/>
          <w:numId w:val="190"/>
        </w:numPr>
        <w:tabs>
          <w:tab w:val="clear" w:pos="420"/>
          <w:tab w:val="num" w:pos="0"/>
          <w:tab w:val="left" w:pos="1260"/>
        </w:tabs>
        <w:adjustRightInd w:val="0"/>
        <w:snapToGrid w:val="0"/>
        <w:spacing w:line="360" w:lineRule="auto"/>
        <w:ind w:left="0" w:rightChars="2" w:right="4" w:firstLine="720"/>
        <w:jc w:val="both"/>
        <w:rPr>
          <w:sz w:val="21"/>
        </w:rPr>
      </w:pPr>
      <w:r w:rsidRPr="00F85C68">
        <w:rPr>
          <w:sz w:val="21"/>
        </w:rPr>
        <w:t>脾的一般结构，白髓与红髓的结构</w:t>
      </w:r>
      <w:r>
        <w:rPr>
          <w:rFonts w:hint="eastAsia"/>
          <w:sz w:val="21"/>
        </w:rPr>
        <w:t>；</w:t>
      </w:r>
      <w:r w:rsidRPr="00F85C68">
        <w:rPr>
          <w:sz w:val="21"/>
        </w:rPr>
        <w:t>脾的功能。</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实习内容（</w:t>
      </w:r>
      <w:r>
        <w:rPr>
          <w:rFonts w:ascii="Times New Roman" w:eastAsia="宋体" w:hAnsi="Times New Roman" w:cs="Times New Roman" w:hint="eastAsia"/>
          <w:b/>
        </w:rPr>
        <w:t>0.8</w:t>
      </w:r>
      <w:r w:rsidRPr="00EE1885">
        <w:rPr>
          <w:rFonts w:ascii="Times New Roman" w:eastAsia="宋体" w:hAnsi="Calibri" w:cs="Times New Roman"/>
          <w:b/>
        </w:rPr>
        <w:t>学时）</w:t>
      </w:r>
    </w:p>
    <w:p w:rsidR="00340769" w:rsidRPr="00F85C68" w:rsidRDefault="00340769" w:rsidP="00363945">
      <w:pPr>
        <w:pStyle w:val="af2"/>
        <w:numPr>
          <w:ilvl w:val="0"/>
          <w:numId w:val="226"/>
        </w:numPr>
        <w:tabs>
          <w:tab w:val="clear" w:pos="1140"/>
          <w:tab w:val="num" w:pos="1260"/>
        </w:tabs>
        <w:adjustRightInd w:val="0"/>
        <w:snapToGrid w:val="0"/>
        <w:spacing w:line="360" w:lineRule="auto"/>
        <w:ind w:right="4"/>
        <w:jc w:val="both"/>
        <w:rPr>
          <w:sz w:val="21"/>
        </w:rPr>
      </w:pPr>
      <w:r w:rsidRPr="00193ABF">
        <w:rPr>
          <w:sz w:val="21"/>
        </w:rPr>
        <w:t>引导片：免疫系统。</w:t>
      </w:r>
    </w:p>
    <w:p w:rsidR="00340769" w:rsidRPr="00193ABF" w:rsidRDefault="00340769" w:rsidP="00363945">
      <w:pPr>
        <w:pStyle w:val="af2"/>
        <w:numPr>
          <w:ilvl w:val="0"/>
          <w:numId w:val="226"/>
        </w:numPr>
        <w:tabs>
          <w:tab w:val="clear" w:pos="1140"/>
          <w:tab w:val="num" w:pos="1260"/>
        </w:tabs>
        <w:adjustRightInd w:val="0"/>
        <w:snapToGrid w:val="0"/>
        <w:spacing w:line="360" w:lineRule="auto"/>
        <w:ind w:right="4"/>
        <w:jc w:val="both"/>
        <w:rPr>
          <w:sz w:val="21"/>
        </w:rPr>
      </w:pPr>
      <w:r>
        <w:rPr>
          <w:rFonts w:hint="eastAsia"/>
          <w:sz w:val="21"/>
        </w:rPr>
        <w:lastRenderedPageBreak/>
        <w:t>示教</w:t>
      </w:r>
      <w:r w:rsidRPr="00193ABF">
        <w:rPr>
          <w:sz w:val="21"/>
        </w:rPr>
        <w:t>：</w:t>
      </w:r>
      <w:r>
        <w:rPr>
          <w:rFonts w:hint="eastAsia"/>
          <w:sz w:val="21"/>
        </w:rPr>
        <w:t>胸腺（胸腺小体）、</w:t>
      </w:r>
      <w:r w:rsidRPr="00193ABF">
        <w:rPr>
          <w:sz w:val="21"/>
        </w:rPr>
        <w:t>淋巴结</w:t>
      </w:r>
      <w:r>
        <w:rPr>
          <w:rFonts w:hint="eastAsia"/>
          <w:sz w:val="21"/>
        </w:rPr>
        <w:t>（淋巴小结、髓索、髓窦）</w:t>
      </w:r>
      <w:r w:rsidRPr="00193ABF">
        <w:rPr>
          <w:sz w:val="21"/>
        </w:rPr>
        <w:t>、脾</w:t>
      </w:r>
      <w:r>
        <w:rPr>
          <w:rFonts w:hint="eastAsia"/>
          <w:sz w:val="21"/>
        </w:rPr>
        <w:t>（白髓、脾索、脾窦）</w:t>
      </w:r>
      <w:r w:rsidRPr="00193ABF">
        <w:rPr>
          <w:sz w:val="21"/>
        </w:rPr>
        <w:t>。</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目的要求</w:t>
      </w:r>
    </w:p>
    <w:p w:rsidR="00340769" w:rsidRPr="00F85C68" w:rsidRDefault="00340769" w:rsidP="00363945">
      <w:pPr>
        <w:pStyle w:val="af2"/>
        <w:numPr>
          <w:ilvl w:val="0"/>
          <w:numId w:val="179"/>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淋巴细胞的分类和功能</w:t>
      </w:r>
      <w:r>
        <w:rPr>
          <w:rFonts w:hint="eastAsia"/>
          <w:sz w:val="21"/>
        </w:rPr>
        <w:t>、</w:t>
      </w:r>
      <w:r w:rsidRPr="00F85C68">
        <w:rPr>
          <w:sz w:val="21"/>
        </w:rPr>
        <w:t>单核吞噬细胞系统的组成和分布。</w:t>
      </w:r>
    </w:p>
    <w:p w:rsidR="00340769" w:rsidRPr="00F85C68" w:rsidRDefault="00340769" w:rsidP="00363945">
      <w:pPr>
        <w:pStyle w:val="af2"/>
        <w:numPr>
          <w:ilvl w:val="0"/>
          <w:numId w:val="179"/>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中枢与周围淋巴器官的概念和组成。</w:t>
      </w:r>
    </w:p>
    <w:p w:rsidR="00340769" w:rsidRPr="00F85C68" w:rsidRDefault="00340769" w:rsidP="00363945">
      <w:pPr>
        <w:pStyle w:val="af2"/>
        <w:numPr>
          <w:ilvl w:val="0"/>
          <w:numId w:val="179"/>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胸腺的结构及功能特点。</w:t>
      </w:r>
    </w:p>
    <w:p w:rsidR="00340769" w:rsidRPr="00F85C68" w:rsidRDefault="00340769" w:rsidP="00363945">
      <w:pPr>
        <w:pStyle w:val="af2"/>
        <w:numPr>
          <w:ilvl w:val="0"/>
          <w:numId w:val="179"/>
        </w:numPr>
        <w:tabs>
          <w:tab w:val="clear" w:pos="1060"/>
          <w:tab w:val="num" w:pos="1260"/>
        </w:tabs>
        <w:adjustRightInd w:val="0"/>
        <w:snapToGrid w:val="0"/>
        <w:spacing w:line="360" w:lineRule="auto"/>
        <w:ind w:right="4" w:hanging="340"/>
        <w:jc w:val="both"/>
        <w:rPr>
          <w:sz w:val="21"/>
        </w:rPr>
      </w:pPr>
      <w:r>
        <w:rPr>
          <w:rFonts w:hint="eastAsia"/>
          <w:sz w:val="21"/>
        </w:rPr>
        <w:t>熟悉</w:t>
      </w:r>
      <w:r w:rsidRPr="00F85C68">
        <w:rPr>
          <w:sz w:val="21"/>
        </w:rPr>
        <w:t>血</w:t>
      </w:r>
      <w:r w:rsidRPr="00F85C68">
        <w:rPr>
          <w:sz w:val="21"/>
        </w:rPr>
        <w:t>-</w:t>
      </w:r>
      <w:r w:rsidRPr="00F85C68">
        <w:rPr>
          <w:sz w:val="21"/>
        </w:rPr>
        <w:t>胸腺屏障的组成和功能</w:t>
      </w:r>
      <w:r>
        <w:rPr>
          <w:rFonts w:hint="eastAsia"/>
          <w:sz w:val="21"/>
        </w:rPr>
        <w:t>。</w:t>
      </w:r>
    </w:p>
    <w:p w:rsidR="00340769" w:rsidRPr="00F85C68" w:rsidRDefault="00340769" w:rsidP="00363945">
      <w:pPr>
        <w:pStyle w:val="af2"/>
        <w:numPr>
          <w:ilvl w:val="0"/>
          <w:numId w:val="179"/>
        </w:numPr>
        <w:tabs>
          <w:tab w:val="clear" w:pos="1060"/>
          <w:tab w:val="num" w:pos="1260"/>
        </w:tabs>
        <w:adjustRightInd w:val="0"/>
        <w:snapToGrid w:val="0"/>
        <w:spacing w:line="360" w:lineRule="auto"/>
        <w:ind w:right="4" w:hanging="340"/>
        <w:jc w:val="both"/>
        <w:rPr>
          <w:sz w:val="21"/>
        </w:rPr>
      </w:pPr>
      <w:r w:rsidRPr="00F85C68">
        <w:rPr>
          <w:sz w:val="21"/>
        </w:rPr>
        <w:t>掌握淋巴结和脾的结构及功能特点。</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第十一章</w:t>
      </w:r>
      <w:r w:rsidRPr="009D27F6">
        <w:rPr>
          <w:rFonts w:ascii="Calibri" w:eastAsia="宋体" w:hAnsi="Calibri" w:cs="Times New Roman"/>
          <w:b/>
          <w:sz w:val="22"/>
        </w:rPr>
        <w:t xml:space="preserve">  </w:t>
      </w:r>
      <w:r w:rsidRPr="009D27F6">
        <w:rPr>
          <w:rFonts w:ascii="Calibri" w:eastAsia="宋体" w:hAnsi="Calibri" w:cs="Times New Roman"/>
          <w:b/>
          <w:sz w:val="22"/>
        </w:rPr>
        <w:t>内分泌系统</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教学内容（</w:t>
      </w:r>
      <w:r w:rsidRPr="00EE1885">
        <w:rPr>
          <w:rFonts w:ascii="Times New Roman" w:eastAsia="宋体" w:hAnsi="Times New Roman" w:cs="Times New Roman"/>
          <w:b/>
        </w:rPr>
        <w:t>2</w:t>
      </w:r>
      <w:r w:rsidRPr="00EE1885">
        <w:rPr>
          <w:rFonts w:ascii="Times New Roman" w:eastAsia="宋体" w:hAnsi="Calibri" w:cs="Times New Roman"/>
          <w:b/>
        </w:rPr>
        <w:t>学时）</w:t>
      </w:r>
    </w:p>
    <w:p w:rsidR="00340769" w:rsidRPr="00F85C68" w:rsidRDefault="00340769" w:rsidP="00363945">
      <w:pPr>
        <w:pStyle w:val="af2"/>
        <w:numPr>
          <w:ilvl w:val="0"/>
          <w:numId w:val="191"/>
        </w:numPr>
        <w:tabs>
          <w:tab w:val="clear" w:pos="1060"/>
          <w:tab w:val="num" w:pos="1260"/>
        </w:tabs>
        <w:adjustRightInd w:val="0"/>
        <w:snapToGrid w:val="0"/>
        <w:spacing w:line="360" w:lineRule="auto"/>
        <w:ind w:left="0" w:right="4" w:firstLine="720"/>
        <w:jc w:val="both"/>
        <w:rPr>
          <w:sz w:val="21"/>
        </w:rPr>
      </w:pPr>
      <w:r w:rsidRPr="00F85C68">
        <w:rPr>
          <w:sz w:val="21"/>
        </w:rPr>
        <w:t>内分泌系统的组成；内分泌腺的一般结构特点。</w:t>
      </w:r>
    </w:p>
    <w:p w:rsidR="00340769" w:rsidRPr="00F85C68" w:rsidRDefault="00340769" w:rsidP="00363945">
      <w:pPr>
        <w:pStyle w:val="af2"/>
        <w:numPr>
          <w:ilvl w:val="0"/>
          <w:numId w:val="191"/>
        </w:numPr>
        <w:tabs>
          <w:tab w:val="clear" w:pos="1060"/>
          <w:tab w:val="num" w:pos="1260"/>
        </w:tabs>
        <w:adjustRightInd w:val="0"/>
        <w:snapToGrid w:val="0"/>
        <w:spacing w:line="360" w:lineRule="auto"/>
        <w:ind w:left="0" w:right="4" w:firstLine="720"/>
        <w:jc w:val="both"/>
        <w:rPr>
          <w:sz w:val="21"/>
        </w:rPr>
      </w:pPr>
      <w:r w:rsidRPr="00F85C68">
        <w:rPr>
          <w:sz w:val="21"/>
        </w:rPr>
        <w:t>甲状腺的一般结构；甲状腺滤泡细胞的光镜结构及功能，分泌异常导致的疾病；滤泡旁细胞的分布、光镜结构及功能。</w:t>
      </w:r>
    </w:p>
    <w:p w:rsidR="00340769" w:rsidRPr="00F85C68" w:rsidRDefault="00340769" w:rsidP="00363945">
      <w:pPr>
        <w:pStyle w:val="af2"/>
        <w:numPr>
          <w:ilvl w:val="0"/>
          <w:numId w:val="191"/>
        </w:numPr>
        <w:tabs>
          <w:tab w:val="clear" w:pos="1060"/>
          <w:tab w:val="num" w:pos="1260"/>
        </w:tabs>
        <w:adjustRightInd w:val="0"/>
        <w:snapToGrid w:val="0"/>
        <w:spacing w:line="360" w:lineRule="auto"/>
        <w:ind w:left="0" w:right="4" w:firstLine="720"/>
        <w:jc w:val="both"/>
        <w:rPr>
          <w:sz w:val="21"/>
        </w:rPr>
      </w:pPr>
      <w:r w:rsidRPr="00F85C68">
        <w:rPr>
          <w:sz w:val="21"/>
        </w:rPr>
        <w:t>肾上腺的一般结构；皮质的光镜结构及功能；髓质细胞的分类及功能。</w:t>
      </w:r>
    </w:p>
    <w:p w:rsidR="00340769" w:rsidRDefault="00340769" w:rsidP="00363945">
      <w:pPr>
        <w:pStyle w:val="af2"/>
        <w:numPr>
          <w:ilvl w:val="0"/>
          <w:numId w:val="191"/>
        </w:numPr>
        <w:tabs>
          <w:tab w:val="clear" w:pos="1060"/>
          <w:tab w:val="num" w:pos="1260"/>
        </w:tabs>
        <w:adjustRightInd w:val="0"/>
        <w:snapToGrid w:val="0"/>
        <w:spacing w:line="360" w:lineRule="auto"/>
        <w:ind w:left="0" w:right="4" w:firstLine="720"/>
        <w:jc w:val="both"/>
        <w:rPr>
          <w:sz w:val="21"/>
          <w:szCs w:val="21"/>
        </w:rPr>
      </w:pPr>
      <w:r w:rsidRPr="00F85C68">
        <w:rPr>
          <w:sz w:val="21"/>
        </w:rPr>
        <w:t>垂体的一般结构；腺垂体远侧部的细胞组成，嗜色细胞的分类及功能，分泌异常导致的疾病；神经垂体的组织结构特点；</w:t>
      </w:r>
      <w:r w:rsidRPr="00F85C68">
        <w:rPr>
          <w:color w:val="000000"/>
          <w:sz w:val="21"/>
          <w:szCs w:val="21"/>
        </w:rPr>
        <w:t>垂体门脉系统的组成；下</w:t>
      </w:r>
      <w:r w:rsidRPr="00F85C68">
        <w:rPr>
          <w:sz w:val="21"/>
          <w:szCs w:val="21"/>
        </w:rPr>
        <w:t>丘脑与腺垂体、神经垂体的关系。</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实习内容（</w:t>
      </w:r>
      <w:r>
        <w:rPr>
          <w:rFonts w:ascii="Times New Roman" w:eastAsia="宋体" w:hAnsi="Times New Roman" w:cs="Times New Roman" w:hint="eastAsia"/>
          <w:b/>
        </w:rPr>
        <w:t>0.8</w:t>
      </w:r>
      <w:r w:rsidRPr="00EE1885">
        <w:rPr>
          <w:rFonts w:ascii="Times New Roman" w:eastAsia="宋体" w:hAnsi="Calibri" w:cs="Times New Roman"/>
          <w:b/>
        </w:rPr>
        <w:t>学时）</w:t>
      </w:r>
    </w:p>
    <w:p w:rsidR="00340769" w:rsidRPr="00F85C68" w:rsidRDefault="00340769" w:rsidP="00363945">
      <w:pPr>
        <w:pStyle w:val="af2"/>
        <w:numPr>
          <w:ilvl w:val="0"/>
          <w:numId w:val="227"/>
        </w:numPr>
        <w:tabs>
          <w:tab w:val="clear" w:pos="1140"/>
          <w:tab w:val="num" w:pos="1260"/>
        </w:tabs>
        <w:adjustRightInd w:val="0"/>
        <w:snapToGrid w:val="0"/>
        <w:spacing w:line="360" w:lineRule="auto"/>
        <w:ind w:right="4"/>
        <w:rPr>
          <w:sz w:val="21"/>
          <w:szCs w:val="21"/>
        </w:rPr>
      </w:pPr>
      <w:r w:rsidRPr="0072325E">
        <w:rPr>
          <w:rFonts w:hint="eastAsia"/>
          <w:sz w:val="21"/>
          <w:szCs w:val="21"/>
        </w:rPr>
        <w:t>引导片：内分泌系统。</w:t>
      </w:r>
    </w:p>
    <w:p w:rsidR="00340769" w:rsidRPr="0072325E" w:rsidRDefault="00340769" w:rsidP="00363945">
      <w:pPr>
        <w:pStyle w:val="af2"/>
        <w:numPr>
          <w:ilvl w:val="0"/>
          <w:numId w:val="227"/>
        </w:numPr>
        <w:tabs>
          <w:tab w:val="clear" w:pos="1140"/>
          <w:tab w:val="num" w:pos="1260"/>
        </w:tabs>
        <w:adjustRightInd w:val="0"/>
        <w:snapToGrid w:val="0"/>
        <w:spacing w:line="360" w:lineRule="auto"/>
        <w:ind w:left="0" w:right="4" w:firstLine="720"/>
        <w:rPr>
          <w:sz w:val="21"/>
          <w:szCs w:val="21"/>
        </w:rPr>
      </w:pPr>
      <w:r>
        <w:rPr>
          <w:rFonts w:hint="eastAsia"/>
          <w:sz w:val="21"/>
          <w:szCs w:val="21"/>
        </w:rPr>
        <w:t>示教</w:t>
      </w:r>
      <w:r w:rsidRPr="0072325E">
        <w:rPr>
          <w:rFonts w:hint="eastAsia"/>
          <w:sz w:val="21"/>
          <w:szCs w:val="21"/>
        </w:rPr>
        <w:t>：甲状腺</w:t>
      </w:r>
      <w:r>
        <w:rPr>
          <w:rFonts w:hint="eastAsia"/>
          <w:sz w:val="21"/>
          <w:szCs w:val="21"/>
        </w:rPr>
        <w:t>（滤泡、滤泡旁细胞）</w:t>
      </w:r>
      <w:r w:rsidRPr="0072325E">
        <w:rPr>
          <w:rFonts w:hint="eastAsia"/>
          <w:sz w:val="21"/>
          <w:szCs w:val="21"/>
        </w:rPr>
        <w:t>、肾上腺</w:t>
      </w:r>
      <w:r>
        <w:rPr>
          <w:rFonts w:hint="eastAsia"/>
          <w:sz w:val="21"/>
          <w:szCs w:val="21"/>
        </w:rPr>
        <w:t>（球状带、束状带、网状带）、垂体（嗜酸性细胞、嗜碱性细胞、赫林体）</w:t>
      </w:r>
      <w:r w:rsidRPr="0072325E">
        <w:rPr>
          <w:rFonts w:hint="eastAsia"/>
          <w:sz w:val="21"/>
          <w:szCs w:val="21"/>
        </w:rPr>
        <w:t>。</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目的要求</w:t>
      </w:r>
    </w:p>
    <w:p w:rsidR="00340769" w:rsidRPr="00F85C68" w:rsidRDefault="00340769" w:rsidP="00363945">
      <w:pPr>
        <w:pStyle w:val="af2"/>
        <w:numPr>
          <w:ilvl w:val="0"/>
          <w:numId w:val="192"/>
        </w:numPr>
        <w:tabs>
          <w:tab w:val="clear" w:pos="1060"/>
          <w:tab w:val="left" w:pos="1260"/>
        </w:tabs>
        <w:adjustRightInd w:val="0"/>
        <w:snapToGrid w:val="0"/>
        <w:spacing w:line="360" w:lineRule="auto"/>
        <w:ind w:left="1260" w:right="4" w:hanging="540"/>
        <w:jc w:val="both"/>
        <w:rPr>
          <w:sz w:val="21"/>
        </w:rPr>
      </w:pPr>
      <w:r>
        <w:rPr>
          <w:rFonts w:hint="eastAsia"/>
          <w:sz w:val="21"/>
        </w:rPr>
        <w:t>了解</w:t>
      </w:r>
      <w:r w:rsidRPr="00F85C68">
        <w:rPr>
          <w:sz w:val="21"/>
        </w:rPr>
        <w:t>内分泌腺的一般结构特点。</w:t>
      </w:r>
    </w:p>
    <w:p w:rsidR="00340769" w:rsidRPr="00F85C68" w:rsidRDefault="00340769" w:rsidP="00363945">
      <w:pPr>
        <w:pStyle w:val="af2"/>
        <w:numPr>
          <w:ilvl w:val="0"/>
          <w:numId w:val="192"/>
        </w:numPr>
        <w:tabs>
          <w:tab w:val="clear" w:pos="1060"/>
          <w:tab w:val="left" w:pos="1260"/>
        </w:tabs>
        <w:adjustRightInd w:val="0"/>
        <w:snapToGrid w:val="0"/>
        <w:spacing w:line="360" w:lineRule="auto"/>
        <w:ind w:left="1260" w:right="4" w:hanging="540"/>
        <w:jc w:val="both"/>
        <w:rPr>
          <w:sz w:val="21"/>
        </w:rPr>
      </w:pPr>
      <w:r w:rsidRPr="00F85C68">
        <w:rPr>
          <w:sz w:val="21"/>
        </w:rPr>
        <w:t>掌握甲状腺、肾上腺的光镜结构特点、功能以及分泌异常导致的疾病。</w:t>
      </w:r>
    </w:p>
    <w:p w:rsidR="00340769" w:rsidRPr="00F85C68" w:rsidRDefault="00340769" w:rsidP="00363945">
      <w:pPr>
        <w:pStyle w:val="af2"/>
        <w:numPr>
          <w:ilvl w:val="0"/>
          <w:numId w:val="192"/>
        </w:numPr>
        <w:tabs>
          <w:tab w:val="clear" w:pos="1060"/>
          <w:tab w:val="left" w:pos="1260"/>
        </w:tabs>
        <w:adjustRightInd w:val="0"/>
        <w:snapToGrid w:val="0"/>
        <w:spacing w:line="360" w:lineRule="auto"/>
        <w:ind w:left="1260" w:right="4" w:hanging="540"/>
        <w:jc w:val="both"/>
        <w:rPr>
          <w:sz w:val="21"/>
        </w:rPr>
      </w:pPr>
      <w:r>
        <w:rPr>
          <w:rFonts w:hint="eastAsia"/>
          <w:sz w:val="21"/>
        </w:rPr>
        <w:t>熟悉</w:t>
      </w:r>
      <w:r w:rsidRPr="00F85C68">
        <w:rPr>
          <w:sz w:val="21"/>
        </w:rPr>
        <w:t>垂体远侧部的细胞组成、功能以及分泌异常导致的疾病。</w:t>
      </w:r>
    </w:p>
    <w:p w:rsidR="00340769" w:rsidRDefault="00340769" w:rsidP="00363945">
      <w:pPr>
        <w:adjustRightInd w:val="0"/>
        <w:snapToGrid w:val="0"/>
        <w:spacing w:beforeLines="50" w:line="360" w:lineRule="auto"/>
        <w:ind w:right="6" w:firstLineChars="350" w:firstLine="735"/>
        <w:rPr>
          <w:rFonts w:ascii="Calibri" w:eastAsia="宋体" w:hAnsi="Calibri" w:cs="Times New Roman"/>
        </w:rPr>
      </w:pPr>
      <w:r>
        <w:rPr>
          <w:rFonts w:ascii="Calibri" w:eastAsia="宋体" w:hAnsi="Calibri" w:cs="Times New Roman" w:hint="eastAsia"/>
        </w:rPr>
        <w:t xml:space="preserve">4.   </w:t>
      </w:r>
      <w:r>
        <w:rPr>
          <w:rFonts w:ascii="Calibri" w:eastAsia="宋体" w:hAnsi="Calibri" w:cs="Times New Roman" w:hint="eastAsia"/>
        </w:rPr>
        <w:t>了解</w:t>
      </w:r>
      <w:r w:rsidRPr="00F85C68">
        <w:rPr>
          <w:rFonts w:ascii="Calibri" w:eastAsia="宋体" w:hAnsi="Calibri" w:cs="Times New Roman"/>
        </w:rPr>
        <w:t>下丘脑与</w:t>
      </w:r>
      <w:r w:rsidRPr="00F85C68">
        <w:rPr>
          <w:rFonts w:ascii="Calibri" w:eastAsia="宋体" w:hAnsi="Calibri" w:cs="Times New Roman"/>
          <w:szCs w:val="21"/>
        </w:rPr>
        <w:t>腺垂体、神经垂体的关系</w:t>
      </w:r>
      <w:r w:rsidRPr="00F85C68">
        <w:rPr>
          <w:rFonts w:ascii="Calibri" w:eastAsia="宋体" w:hAnsi="Calibri" w:cs="Times New Roman"/>
        </w:rPr>
        <w:t>。</w:t>
      </w:r>
    </w:p>
    <w:p w:rsidR="00340769" w:rsidRPr="009D27F6" w:rsidRDefault="00340769" w:rsidP="00363945">
      <w:pPr>
        <w:adjustRightInd w:val="0"/>
        <w:snapToGrid w:val="0"/>
        <w:spacing w:beforeLines="50" w:line="360" w:lineRule="auto"/>
        <w:ind w:right="6" w:firstLineChars="350" w:firstLine="773"/>
        <w:jc w:val="center"/>
        <w:rPr>
          <w:rFonts w:ascii="Calibri" w:eastAsia="宋体" w:hAnsi="Calibri" w:cs="Times New Roman"/>
          <w:b/>
          <w:sz w:val="22"/>
        </w:rPr>
      </w:pPr>
      <w:r w:rsidRPr="009D27F6">
        <w:rPr>
          <w:rFonts w:ascii="Calibri" w:eastAsia="宋体" w:hAnsi="Calibri" w:cs="Times New Roman"/>
          <w:b/>
          <w:sz w:val="22"/>
        </w:rPr>
        <w:t>第十二章</w:t>
      </w:r>
      <w:r w:rsidRPr="009D27F6">
        <w:rPr>
          <w:rFonts w:ascii="Calibri" w:eastAsia="宋体" w:hAnsi="Calibri" w:cs="Times New Roman"/>
          <w:b/>
          <w:sz w:val="22"/>
        </w:rPr>
        <w:t xml:space="preserve">  </w:t>
      </w:r>
      <w:r w:rsidRPr="009D27F6">
        <w:rPr>
          <w:rFonts w:ascii="Calibri" w:eastAsia="宋体" w:hAnsi="Calibri" w:cs="Times New Roman"/>
          <w:b/>
          <w:sz w:val="22"/>
        </w:rPr>
        <w:t>皮肤</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教学内容（</w:t>
      </w:r>
      <w:r w:rsidRPr="00EE1885">
        <w:rPr>
          <w:rFonts w:ascii="Times New Roman" w:eastAsia="宋体" w:hAnsi="Times New Roman" w:cs="Times New Roman"/>
          <w:b/>
        </w:rPr>
        <w:t>1</w:t>
      </w:r>
      <w:r w:rsidRPr="00EE1885">
        <w:rPr>
          <w:rFonts w:ascii="Times New Roman" w:eastAsia="宋体" w:hAnsi="Calibri" w:cs="Times New Roman"/>
          <w:b/>
        </w:rPr>
        <w:t>学时）</w:t>
      </w:r>
    </w:p>
    <w:p w:rsidR="00340769" w:rsidRPr="00F85C68" w:rsidRDefault="00340769" w:rsidP="00363945">
      <w:pPr>
        <w:pStyle w:val="af2"/>
        <w:numPr>
          <w:ilvl w:val="0"/>
          <w:numId w:val="193"/>
        </w:numPr>
        <w:tabs>
          <w:tab w:val="clear" w:pos="1060"/>
          <w:tab w:val="left" w:pos="360"/>
          <w:tab w:val="num" w:pos="1260"/>
          <w:tab w:val="left" w:pos="1440"/>
        </w:tabs>
        <w:adjustRightInd w:val="0"/>
        <w:snapToGrid w:val="0"/>
        <w:spacing w:line="360" w:lineRule="auto"/>
        <w:ind w:left="0" w:rightChars="2" w:right="4" w:firstLine="720"/>
        <w:jc w:val="both"/>
        <w:rPr>
          <w:sz w:val="21"/>
        </w:rPr>
      </w:pPr>
      <w:r w:rsidRPr="00F85C68">
        <w:rPr>
          <w:sz w:val="21"/>
        </w:rPr>
        <w:t>表皮的分层和角化过程</w:t>
      </w:r>
      <w:r w:rsidRPr="00193ABF">
        <w:rPr>
          <w:sz w:val="21"/>
        </w:rPr>
        <w:t>；薄皮表皮的结构特点</w:t>
      </w:r>
      <w:r w:rsidRPr="00F85C68">
        <w:rPr>
          <w:sz w:val="21"/>
        </w:rPr>
        <w:t>。</w:t>
      </w:r>
      <w:r w:rsidRPr="00F85C68">
        <w:rPr>
          <w:sz w:val="21"/>
        </w:rPr>
        <w:t xml:space="preserve"> </w:t>
      </w:r>
    </w:p>
    <w:p w:rsidR="00340769" w:rsidRPr="00F85C68" w:rsidRDefault="00340769" w:rsidP="00363945">
      <w:pPr>
        <w:pStyle w:val="af2"/>
        <w:numPr>
          <w:ilvl w:val="0"/>
          <w:numId w:val="193"/>
        </w:numPr>
        <w:tabs>
          <w:tab w:val="clear" w:pos="1060"/>
          <w:tab w:val="left" w:pos="360"/>
          <w:tab w:val="num" w:pos="1260"/>
          <w:tab w:val="left" w:pos="1440"/>
        </w:tabs>
        <w:adjustRightInd w:val="0"/>
        <w:snapToGrid w:val="0"/>
        <w:spacing w:line="360" w:lineRule="auto"/>
        <w:ind w:left="0" w:rightChars="2" w:right="4" w:firstLine="720"/>
        <w:jc w:val="both"/>
        <w:rPr>
          <w:sz w:val="21"/>
        </w:rPr>
      </w:pPr>
      <w:r>
        <w:rPr>
          <w:sz w:val="21"/>
        </w:rPr>
        <w:t>真皮的分层</w:t>
      </w:r>
      <w:r w:rsidRPr="00F85C68">
        <w:rPr>
          <w:sz w:val="21"/>
        </w:rPr>
        <w:t>。</w:t>
      </w:r>
    </w:p>
    <w:p w:rsidR="00340769" w:rsidRDefault="00340769" w:rsidP="00363945">
      <w:pPr>
        <w:pStyle w:val="af2"/>
        <w:numPr>
          <w:ilvl w:val="0"/>
          <w:numId w:val="193"/>
        </w:numPr>
        <w:tabs>
          <w:tab w:val="clear" w:pos="1060"/>
          <w:tab w:val="num" w:pos="1260"/>
        </w:tabs>
        <w:adjustRightInd w:val="0"/>
        <w:snapToGrid w:val="0"/>
        <w:spacing w:line="360" w:lineRule="auto"/>
        <w:ind w:left="0" w:rightChars="2" w:right="4" w:firstLine="720"/>
        <w:jc w:val="both"/>
        <w:rPr>
          <w:sz w:val="21"/>
        </w:rPr>
      </w:pPr>
      <w:r w:rsidRPr="00F85C68">
        <w:rPr>
          <w:sz w:val="21"/>
        </w:rPr>
        <w:t>毛的结构特点，立毛肌的位置和功能；皮脂腺、汗腺的光镜结构特点及功能；大汗腺的分布和结构特点。</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实习内容（</w:t>
      </w:r>
      <w:r>
        <w:rPr>
          <w:rFonts w:ascii="Times New Roman" w:eastAsia="宋体" w:hAnsi="Times New Roman" w:cs="Times New Roman" w:hint="eastAsia"/>
          <w:b/>
        </w:rPr>
        <w:t>0.6</w:t>
      </w:r>
      <w:r w:rsidRPr="00EE1885">
        <w:rPr>
          <w:rFonts w:ascii="Times New Roman" w:eastAsia="宋体" w:hAnsi="Calibri" w:cs="Times New Roman"/>
          <w:b/>
        </w:rPr>
        <w:t>学时）</w:t>
      </w:r>
    </w:p>
    <w:p w:rsidR="00340769" w:rsidRPr="00F85C68" w:rsidRDefault="00340769" w:rsidP="00363945">
      <w:pPr>
        <w:pStyle w:val="af2"/>
        <w:numPr>
          <w:ilvl w:val="0"/>
          <w:numId w:val="228"/>
        </w:numPr>
        <w:tabs>
          <w:tab w:val="clear" w:pos="1140"/>
          <w:tab w:val="num" w:pos="1260"/>
        </w:tabs>
        <w:adjustRightInd w:val="0"/>
        <w:snapToGrid w:val="0"/>
        <w:spacing w:line="360" w:lineRule="auto"/>
        <w:ind w:right="4"/>
        <w:jc w:val="both"/>
        <w:rPr>
          <w:sz w:val="21"/>
        </w:rPr>
      </w:pPr>
      <w:r w:rsidRPr="00193ABF">
        <w:rPr>
          <w:sz w:val="21"/>
        </w:rPr>
        <w:lastRenderedPageBreak/>
        <w:t>引导片：皮肤。</w:t>
      </w:r>
    </w:p>
    <w:p w:rsidR="00340769" w:rsidRPr="00193ABF" w:rsidRDefault="00340769" w:rsidP="00363945">
      <w:pPr>
        <w:pStyle w:val="af2"/>
        <w:numPr>
          <w:ilvl w:val="0"/>
          <w:numId w:val="228"/>
        </w:numPr>
        <w:tabs>
          <w:tab w:val="clear" w:pos="1140"/>
          <w:tab w:val="num" w:pos="1260"/>
        </w:tabs>
        <w:adjustRightInd w:val="0"/>
        <w:snapToGrid w:val="0"/>
        <w:spacing w:line="360" w:lineRule="auto"/>
        <w:ind w:right="4"/>
        <w:jc w:val="both"/>
        <w:rPr>
          <w:sz w:val="21"/>
        </w:rPr>
      </w:pPr>
      <w:r>
        <w:rPr>
          <w:rFonts w:hint="eastAsia"/>
          <w:sz w:val="21"/>
        </w:rPr>
        <w:t>示教</w:t>
      </w:r>
      <w:r w:rsidRPr="00193ABF">
        <w:rPr>
          <w:sz w:val="21"/>
        </w:rPr>
        <w:t>：厚皮</w:t>
      </w:r>
      <w:r>
        <w:rPr>
          <w:rFonts w:hint="eastAsia"/>
          <w:sz w:val="21"/>
        </w:rPr>
        <w:t>（表皮分层）</w:t>
      </w:r>
      <w:r w:rsidRPr="00193ABF">
        <w:rPr>
          <w:sz w:val="21"/>
        </w:rPr>
        <w:t>、薄皮</w:t>
      </w:r>
      <w:r>
        <w:rPr>
          <w:rFonts w:hint="eastAsia"/>
          <w:sz w:val="21"/>
        </w:rPr>
        <w:t>（毛、毛囊、皮脂腺、汗腺）</w:t>
      </w:r>
      <w:r w:rsidRPr="00193ABF">
        <w:rPr>
          <w:sz w:val="21"/>
        </w:rPr>
        <w:t>。</w:t>
      </w:r>
    </w:p>
    <w:p w:rsidR="00340769" w:rsidRPr="00EE1885" w:rsidRDefault="00340769" w:rsidP="00363945">
      <w:pPr>
        <w:adjustRightInd w:val="0"/>
        <w:snapToGrid w:val="0"/>
        <w:spacing w:line="360" w:lineRule="auto"/>
        <w:ind w:right="6" w:firstLineChars="200" w:firstLine="422"/>
        <w:rPr>
          <w:rFonts w:ascii="Times New Roman" w:eastAsia="宋体" w:hAnsi="Times New Roman" w:cs="Times New Roman"/>
          <w:b/>
        </w:rPr>
      </w:pPr>
      <w:r w:rsidRPr="00EE1885">
        <w:rPr>
          <w:rFonts w:ascii="Times New Roman" w:eastAsia="宋体" w:hAnsi="Calibri" w:cs="Times New Roman"/>
          <w:b/>
        </w:rPr>
        <w:t>目的要求</w:t>
      </w:r>
    </w:p>
    <w:p w:rsidR="00340769" w:rsidRPr="00F85C68" w:rsidRDefault="00340769" w:rsidP="00363945">
      <w:pPr>
        <w:pStyle w:val="af2"/>
        <w:numPr>
          <w:ilvl w:val="0"/>
          <w:numId w:val="180"/>
        </w:numPr>
        <w:tabs>
          <w:tab w:val="clear" w:pos="1060"/>
          <w:tab w:val="num" w:pos="1260"/>
        </w:tabs>
        <w:adjustRightInd w:val="0"/>
        <w:snapToGrid w:val="0"/>
        <w:spacing w:line="360" w:lineRule="auto"/>
        <w:ind w:right="4" w:hanging="340"/>
        <w:jc w:val="both"/>
        <w:rPr>
          <w:sz w:val="21"/>
        </w:rPr>
      </w:pPr>
      <w:r w:rsidRPr="00F85C68">
        <w:rPr>
          <w:sz w:val="21"/>
        </w:rPr>
        <w:t>掌握表皮的分层。</w:t>
      </w:r>
    </w:p>
    <w:p w:rsidR="00340769" w:rsidRPr="00F85C68" w:rsidRDefault="00340769" w:rsidP="00363945">
      <w:pPr>
        <w:pStyle w:val="af2"/>
        <w:numPr>
          <w:ilvl w:val="0"/>
          <w:numId w:val="180"/>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真皮的分层。</w:t>
      </w:r>
    </w:p>
    <w:p w:rsidR="00340769" w:rsidRPr="00F85C68" w:rsidRDefault="00340769" w:rsidP="00363945">
      <w:pPr>
        <w:pStyle w:val="af2"/>
        <w:numPr>
          <w:ilvl w:val="0"/>
          <w:numId w:val="180"/>
        </w:numPr>
        <w:tabs>
          <w:tab w:val="clear" w:pos="1060"/>
          <w:tab w:val="num" w:pos="1260"/>
        </w:tabs>
        <w:adjustRightInd w:val="0"/>
        <w:snapToGrid w:val="0"/>
        <w:spacing w:line="360" w:lineRule="auto"/>
        <w:ind w:right="4" w:hanging="340"/>
        <w:jc w:val="both"/>
        <w:rPr>
          <w:sz w:val="21"/>
        </w:rPr>
      </w:pPr>
      <w:r w:rsidRPr="00F85C68">
        <w:rPr>
          <w:sz w:val="21"/>
        </w:rPr>
        <w:t>熟悉毛、皮脂腺和汗腺的结构及功能。</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第十三章</w:t>
      </w:r>
      <w:r w:rsidRPr="009D27F6">
        <w:rPr>
          <w:rFonts w:ascii="Calibri" w:eastAsia="宋体" w:hAnsi="Calibri" w:cs="Times New Roman"/>
          <w:b/>
          <w:sz w:val="22"/>
        </w:rPr>
        <w:t xml:space="preserve">  </w:t>
      </w:r>
      <w:r w:rsidRPr="009D27F6">
        <w:rPr>
          <w:rFonts w:ascii="Calibri" w:eastAsia="宋体" w:hAnsi="Calibri" w:cs="Times New Roman"/>
          <w:b/>
          <w:sz w:val="22"/>
        </w:rPr>
        <w:t>消化管</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2</w:t>
      </w:r>
      <w:r w:rsidRPr="00396B5C">
        <w:rPr>
          <w:rFonts w:ascii="Times New Roman" w:eastAsia="宋体" w:hAnsi="Calibri" w:cs="Times New Roman"/>
          <w:b/>
        </w:rPr>
        <w:t>学时）</w:t>
      </w:r>
    </w:p>
    <w:p w:rsidR="00340769" w:rsidRPr="00F85C68" w:rsidRDefault="00340769" w:rsidP="00363945">
      <w:pPr>
        <w:pStyle w:val="af2"/>
        <w:numPr>
          <w:ilvl w:val="0"/>
          <w:numId w:val="194"/>
        </w:numPr>
        <w:tabs>
          <w:tab w:val="clear" w:pos="1060"/>
          <w:tab w:val="left" w:pos="720"/>
          <w:tab w:val="num" w:pos="1260"/>
        </w:tabs>
        <w:adjustRightInd w:val="0"/>
        <w:snapToGrid w:val="0"/>
        <w:spacing w:line="360" w:lineRule="auto"/>
        <w:ind w:left="0" w:right="4" w:firstLine="720"/>
        <w:jc w:val="both"/>
        <w:rPr>
          <w:sz w:val="21"/>
        </w:rPr>
      </w:pPr>
      <w:r w:rsidRPr="00F85C68">
        <w:rPr>
          <w:sz w:val="21"/>
        </w:rPr>
        <w:t>消化管壁的一般结构。</w:t>
      </w:r>
    </w:p>
    <w:p w:rsidR="00340769" w:rsidRPr="00F85C68" w:rsidRDefault="00340769" w:rsidP="00363945">
      <w:pPr>
        <w:pStyle w:val="af2"/>
        <w:numPr>
          <w:ilvl w:val="0"/>
          <w:numId w:val="194"/>
        </w:numPr>
        <w:tabs>
          <w:tab w:val="clear" w:pos="1060"/>
          <w:tab w:val="left" w:pos="720"/>
          <w:tab w:val="num" w:pos="1260"/>
        </w:tabs>
        <w:adjustRightInd w:val="0"/>
        <w:snapToGrid w:val="0"/>
        <w:spacing w:line="360" w:lineRule="auto"/>
        <w:ind w:left="0" w:rightChars="2" w:right="4" w:firstLine="720"/>
        <w:jc w:val="both"/>
        <w:rPr>
          <w:sz w:val="21"/>
        </w:rPr>
      </w:pPr>
      <w:r w:rsidRPr="00F85C68">
        <w:rPr>
          <w:sz w:val="21"/>
        </w:rPr>
        <w:t>胃黏膜上皮的光镜结构及功能，胃黏膜屏障的组成和功能；胃底腺的细胞组成，壁细胞与主细胞的光、电镜结构及功能；胃其它各层结构。</w:t>
      </w:r>
    </w:p>
    <w:p w:rsidR="00340769" w:rsidRDefault="00340769" w:rsidP="00363945">
      <w:pPr>
        <w:pStyle w:val="af2"/>
        <w:numPr>
          <w:ilvl w:val="0"/>
          <w:numId w:val="194"/>
        </w:numPr>
        <w:tabs>
          <w:tab w:val="clear" w:pos="1060"/>
          <w:tab w:val="left" w:pos="720"/>
          <w:tab w:val="num" w:pos="1260"/>
        </w:tabs>
        <w:adjustRightInd w:val="0"/>
        <w:snapToGrid w:val="0"/>
        <w:spacing w:line="360" w:lineRule="auto"/>
        <w:ind w:left="0" w:rightChars="2" w:right="4" w:firstLine="720"/>
        <w:jc w:val="both"/>
        <w:rPr>
          <w:sz w:val="21"/>
        </w:rPr>
      </w:pPr>
      <w:r w:rsidRPr="00F85C68">
        <w:rPr>
          <w:sz w:val="21"/>
        </w:rPr>
        <w:t>小肠三级突起的概念；肠腺的细胞组成，柱状细胞与帕内特细胞的光镜结构及功能，固有层的结构特点；小肠其他各层结构。</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0.8</w:t>
      </w:r>
      <w:r w:rsidRPr="00396B5C">
        <w:rPr>
          <w:rFonts w:ascii="Times New Roman" w:eastAsia="宋体" w:hAnsi="Calibri" w:cs="Times New Roman"/>
          <w:b/>
        </w:rPr>
        <w:t>学时）</w:t>
      </w:r>
    </w:p>
    <w:p w:rsidR="00340769" w:rsidRPr="00F85C68" w:rsidRDefault="00340769" w:rsidP="00363945">
      <w:pPr>
        <w:pStyle w:val="af2"/>
        <w:numPr>
          <w:ilvl w:val="0"/>
          <w:numId w:val="229"/>
        </w:numPr>
        <w:tabs>
          <w:tab w:val="clear" w:pos="1140"/>
          <w:tab w:val="num" w:pos="1260"/>
        </w:tabs>
        <w:adjustRightInd w:val="0"/>
        <w:snapToGrid w:val="0"/>
        <w:spacing w:line="360" w:lineRule="auto"/>
        <w:ind w:right="4"/>
        <w:rPr>
          <w:sz w:val="21"/>
        </w:rPr>
      </w:pPr>
      <w:r w:rsidRPr="00193ABF">
        <w:rPr>
          <w:sz w:val="21"/>
        </w:rPr>
        <w:t>引导片：消化管。</w:t>
      </w:r>
    </w:p>
    <w:p w:rsidR="00340769" w:rsidRPr="00193ABF" w:rsidRDefault="00340769" w:rsidP="00363945">
      <w:pPr>
        <w:pStyle w:val="af2"/>
        <w:numPr>
          <w:ilvl w:val="0"/>
          <w:numId w:val="229"/>
        </w:numPr>
        <w:tabs>
          <w:tab w:val="clear" w:pos="1140"/>
          <w:tab w:val="num" w:pos="1260"/>
        </w:tabs>
        <w:adjustRightInd w:val="0"/>
        <w:snapToGrid w:val="0"/>
        <w:spacing w:line="360" w:lineRule="auto"/>
        <w:ind w:right="4"/>
        <w:jc w:val="both"/>
        <w:rPr>
          <w:sz w:val="21"/>
        </w:rPr>
      </w:pPr>
      <w:r>
        <w:rPr>
          <w:rFonts w:hint="eastAsia"/>
          <w:sz w:val="21"/>
        </w:rPr>
        <w:t>示教</w:t>
      </w:r>
      <w:r w:rsidRPr="00193ABF">
        <w:rPr>
          <w:sz w:val="21"/>
        </w:rPr>
        <w:t>：胃</w:t>
      </w:r>
      <w:r>
        <w:rPr>
          <w:rFonts w:hint="eastAsia"/>
          <w:sz w:val="21"/>
        </w:rPr>
        <w:t>（胃腺、壁细胞、主细胞）</w:t>
      </w:r>
      <w:r w:rsidRPr="00193ABF">
        <w:rPr>
          <w:sz w:val="21"/>
        </w:rPr>
        <w:t>、</w:t>
      </w:r>
      <w:r>
        <w:rPr>
          <w:rFonts w:hint="eastAsia"/>
          <w:sz w:val="21"/>
        </w:rPr>
        <w:t>小</w:t>
      </w:r>
      <w:r w:rsidRPr="00193ABF">
        <w:rPr>
          <w:sz w:val="21"/>
        </w:rPr>
        <w:t>肠</w:t>
      </w:r>
      <w:r>
        <w:rPr>
          <w:rFonts w:hint="eastAsia"/>
          <w:sz w:val="21"/>
        </w:rPr>
        <w:t>（皱襞、绒毛、中央乳糜管）</w:t>
      </w:r>
      <w:r w:rsidRPr="00193ABF">
        <w:rPr>
          <w:sz w:val="21"/>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目的要求</w:t>
      </w:r>
    </w:p>
    <w:p w:rsidR="00340769" w:rsidRPr="00F85C68" w:rsidRDefault="00340769" w:rsidP="00363945">
      <w:pPr>
        <w:pStyle w:val="af2"/>
        <w:numPr>
          <w:ilvl w:val="0"/>
          <w:numId w:val="195"/>
        </w:numPr>
        <w:tabs>
          <w:tab w:val="clear" w:pos="1060"/>
          <w:tab w:val="num" w:pos="1260"/>
        </w:tabs>
        <w:adjustRightInd w:val="0"/>
        <w:snapToGrid w:val="0"/>
        <w:spacing w:line="360" w:lineRule="auto"/>
        <w:ind w:right="4" w:hanging="340"/>
        <w:jc w:val="both"/>
        <w:rPr>
          <w:sz w:val="21"/>
        </w:rPr>
      </w:pPr>
      <w:r w:rsidRPr="00F85C68">
        <w:rPr>
          <w:sz w:val="21"/>
        </w:rPr>
        <w:t>熟悉消化管壁的一般结构。</w:t>
      </w:r>
    </w:p>
    <w:p w:rsidR="00340769" w:rsidRPr="00F85C68" w:rsidRDefault="00340769" w:rsidP="00363945">
      <w:pPr>
        <w:pStyle w:val="af2"/>
        <w:numPr>
          <w:ilvl w:val="0"/>
          <w:numId w:val="195"/>
        </w:numPr>
        <w:tabs>
          <w:tab w:val="clear" w:pos="1060"/>
          <w:tab w:val="num" w:pos="1260"/>
        </w:tabs>
        <w:adjustRightInd w:val="0"/>
        <w:snapToGrid w:val="0"/>
        <w:spacing w:line="360" w:lineRule="auto"/>
        <w:ind w:right="4" w:hanging="340"/>
        <w:jc w:val="both"/>
        <w:rPr>
          <w:sz w:val="21"/>
        </w:rPr>
      </w:pPr>
      <w:r w:rsidRPr="00F85C68">
        <w:rPr>
          <w:sz w:val="21"/>
        </w:rPr>
        <w:t>掌握胃底腺的细胞组成</w:t>
      </w:r>
      <w:r>
        <w:rPr>
          <w:rFonts w:hint="eastAsia"/>
          <w:sz w:val="21"/>
        </w:rPr>
        <w:t>、</w:t>
      </w:r>
      <w:r w:rsidRPr="00F85C68">
        <w:rPr>
          <w:sz w:val="21"/>
        </w:rPr>
        <w:t>壁细胞</w:t>
      </w:r>
      <w:r>
        <w:rPr>
          <w:rFonts w:hint="eastAsia"/>
          <w:sz w:val="21"/>
        </w:rPr>
        <w:t>和</w:t>
      </w:r>
      <w:r w:rsidRPr="00F85C68">
        <w:rPr>
          <w:sz w:val="21"/>
        </w:rPr>
        <w:t>主细胞的光、电镜结构及功能特点。</w:t>
      </w:r>
    </w:p>
    <w:p w:rsidR="00340769" w:rsidRPr="00F85C68" w:rsidRDefault="00340769" w:rsidP="00363945">
      <w:pPr>
        <w:pStyle w:val="af2"/>
        <w:numPr>
          <w:ilvl w:val="0"/>
          <w:numId w:val="195"/>
        </w:numPr>
        <w:tabs>
          <w:tab w:val="clear" w:pos="1060"/>
          <w:tab w:val="num" w:pos="1260"/>
        </w:tabs>
        <w:adjustRightInd w:val="0"/>
        <w:snapToGrid w:val="0"/>
        <w:spacing w:line="360" w:lineRule="auto"/>
        <w:ind w:right="4" w:hanging="340"/>
        <w:jc w:val="both"/>
        <w:rPr>
          <w:sz w:val="21"/>
        </w:rPr>
      </w:pPr>
      <w:r>
        <w:rPr>
          <w:rFonts w:hint="eastAsia"/>
          <w:sz w:val="21"/>
        </w:rPr>
        <w:t>熟悉</w:t>
      </w:r>
      <w:r w:rsidRPr="00F85C68">
        <w:rPr>
          <w:sz w:val="21"/>
        </w:rPr>
        <w:t>小肠壁与消化吸收有关的结构特点。</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第十四章</w:t>
      </w:r>
      <w:r w:rsidRPr="009D27F6">
        <w:rPr>
          <w:rFonts w:ascii="Calibri" w:eastAsia="宋体" w:hAnsi="Calibri" w:cs="Times New Roman"/>
          <w:b/>
          <w:sz w:val="22"/>
        </w:rPr>
        <w:t xml:space="preserve">  </w:t>
      </w:r>
      <w:r w:rsidRPr="009D27F6">
        <w:rPr>
          <w:rFonts w:ascii="Calibri" w:eastAsia="宋体" w:hAnsi="Calibri" w:cs="Times New Roman"/>
          <w:b/>
          <w:sz w:val="22"/>
        </w:rPr>
        <w:t>消化腺</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3</w:t>
      </w:r>
      <w:r w:rsidRPr="00396B5C">
        <w:rPr>
          <w:rFonts w:ascii="Times New Roman" w:eastAsia="宋体" w:hAnsi="Calibri" w:cs="Times New Roman"/>
          <w:b/>
        </w:rPr>
        <w:t>学时）</w:t>
      </w:r>
    </w:p>
    <w:p w:rsidR="00340769" w:rsidRPr="00F85C68" w:rsidRDefault="00340769" w:rsidP="00363945">
      <w:pPr>
        <w:pStyle w:val="af2"/>
        <w:numPr>
          <w:ilvl w:val="0"/>
          <w:numId w:val="196"/>
        </w:numPr>
        <w:tabs>
          <w:tab w:val="num" w:pos="1260"/>
        </w:tabs>
        <w:adjustRightInd w:val="0"/>
        <w:snapToGrid w:val="0"/>
        <w:spacing w:line="360" w:lineRule="auto"/>
        <w:ind w:left="0" w:right="4" w:firstLine="720"/>
        <w:jc w:val="both"/>
        <w:rPr>
          <w:color w:val="000000"/>
          <w:sz w:val="21"/>
          <w:szCs w:val="21"/>
        </w:rPr>
      </w:pPr>
      <w:r w:rsidRPr="00F85C68">
        <w:rPr>
          <w:color w:val="000000"/>
          <w:sz w:val="21"/>
          <w:szCs w:val="21"/>
        </w:rPr>
        <w:t>大唾液腺腺泡的分类和结构特点</w:t>
      </w:r>
      <w:r>
        <w:rPr>
          <w:rFonts w:hint="eastAsia"/>
          <w:color w:val="000000"/>
          <w:sz w:val="21"/>
          <w:szCs w:val="21"/>
        </w:rPr>
        <w:t>；</w:t>
      </w:r>
      <w:r w:rsidRPr="00F85C68">
        <w:rPr>
          <w:color w:val="000000"/>
          <w:sz w:val="21"/>
          <w:szCs w:val="21"/>
        </w:rPr>
        <w:t>导管的分段和结构特点。</w:t>
      </w:r>
    </w:p>
    <w:p w:rsidR="00340769" w:rsidRPr="00F85C68" w:rsidRDefault="00340769" w:rsidP="00363945">
      <w:pPr>
        <w:pStyle w:val="af2"/>
        <w:numPr>
          <w:ilvl w:val="0"/>
          <w:numId w:val="196"/>
        </w:numPr>
        <w:tabs>
          <w:tab w:val="num" w:pos="1260"/>
        </w:tabs>
        <w:adjustRightInd w:val="0"/>
        <w:snapToGrid w:val="0"/>
        <w:spacing w:line="360" w:lineRule="auto"/>
        <w:ind w:left="0" w:right="4" w:firstLine="720"/>
        <w:jc w:val="both"/>
        <w:rPr>
          <w:color w:val="000000"/>
          <w:sz w:val="21"/>
          <w:szCs w:val="21"/>
        </w:rPr>
      </w:pPr>
      <w:r w:rsidRPr="00F85C68">
        <w:rPr>
          <w:color w:val="000000"/>
          <w:sz w:val="21"/>
          <w:szCs w:val="21"/>
        </w:rPr>
        <w:t>胰腺外分泌部腺泡与导管的结构特点，外分泌部的功能；胰岛的分布、结构、细胞类型及功能。</w:t>
      </w:r>
    </w:p>
    <w:p w:rsidR="00340769" w:rsidRDefault="00340769" w:rsidP="00363945">
      <w:pPr>
        <w:adjustRightInd w:val="0"/>
        <w:snapToGrid w:val="0"/>
        <w:spacing w:line="360" w:lineRule="auto"/>
        <w:ind w:right="6" w:firstLineChars="350" w:firstLine="735"/>
        <w:rPr>
          <w:rFonts w:ascii="Calibri" w:eastAsia="宋体" w:hAnsi="Calibri" w:cs="Times New Roman"/>
          <w:color w:val="000000"/>
          <w:szCs w:val="21"/>
        </w:rPr>
      </w:pPr>
      <w:r w:rsidRPr="00AA6DCC">
        <w:rPr>
          <w:rFonts w:ascii="Times New Roman" w:eastAsia="宋体" w:hAnsi="Times New Roman" w:cs="Times New Roman"/>
          <w:color w:val="000000"/>
          <w:szCs w:val="21"/>
        </w:rPr>
        <w:t>3</w:t>
      </w:r>
      <w:r>
        <w:rPr>
          <w:rFonts w:ascii="Calibri" w:eastAsia="宋体" w:hAnsi="Calibri" w:cs="Times New Roman" w:hint="eastAsia"/>
          <w:color w:val="000000"/>
          <w:szCs w:val="21"/>
        </w:rPr>
        <w:t xml:space="preserve">.  </w:t>
      </w:r>
      <w:r w:rsidRPr="00F85C68">
        <w:rPr>
          <w:rFonts w:ascii="Calibri" w:eastAsia="宋体" w:hAnsi="Calibri" w:cs="Times New Roman"/>
          <w:color w:val="000000"/>
          <w:szCs w:val="21"/>
        </w:rPr>
        <w:t>肝小叶的定义与组成，中央静脉的位置与结构特点，肝板的概念，肝细胞的功能面，肝血窦的位置与结构特点，窦周隙、贮脂细胞的结构及功能，胆小管的位置与结构特点；门管区的位置与结构。</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0.8</w:t>
      </w:r>
      <w:r w:rsidRPr="00396B5C">
        <w:rPr>
          <w:rFonts w:ascii="Times New Roman" w:eastAsia="宋体" w:hAnsi="Calibri" w:cs="Times New Roman"/>
          <w:b/>
        </w:rPr>
        <w:t>学时）</w:t>
      </w:r>
    </w:p>
    <w:p w:rsidR="00340769" w:rsidRPr="0072325E" w:rsidRDefault="00340769" w:rsidP="00363945">
      <w:pPr>
        <w:pStyle w:val="af2"/>
        <w:numPr>
          <w:ilvl w:val="0"/>
          <w:numId w:val="178"/>
        </w:numPr>
        <w:tabs>
          <w:tab w:val="num" w:pos="1260"/>
          <w:tab w:val="left" w:pos="1800"/>
        </w:tabs>
        <w:adjustRightInd w:val="0"/>
        <w:snapToGrid w:val="0"/>
        <w:spacing w:line="360" w:lineRule="auto"/>
        <w:ind w:right="4" w:hanging="709"/>
        <w:rPr>
          <w:sz w:val="21"/>
        </w:rPr>
      </w:pPr>
      <w:r w:rsidRPr="00193ABF">
        <w:rPr>
          <w:sz w:val="21"/>
        </w:rPr>
        <w:t>引导片：消化腺。</w:t>
      </w:r>
    </w:p>
    <w:p w:rsidR="00340769" w:rsidRPr="00396B5C" w:rsidRDefault="00340769" w:rsidP="00363945">
      <w:pPr>
        <w:pStyle w:val="af2"/>
        <w:numPr>
          <w:ilvl w:val="0"/>
          <w:numId w:val="178"/>
        </w:numPr>
        <w:tabs>
          <w:tab w:val="num" w:pos="1260"/>
          <w:tab w:val="left" w:pos="1800"/>
        </w:tabs>
        <w:adjustRightInd w:val="0"/>
        <w:snapToGrid w:val="0"/>
        <w:spacing w:line="360" w:lineRule="auto"/>
        <w:ind w:right="4" w:hanging="709"/>
        <w:jc w:val="both"/>
        <w:rPr>
          <w:sz w:val="21"/>
        </w:rPr>
      </w:pPr>
      <w:r>
        <w:rPr>
          <w:rFonts w:hint="eastAsia"/>
          <w:sz w:val="21"/>
        </w:rPr>
        <w:t>示教</w:t>
      </w:r>
      <w:r w:rsidRPr="00193ABF">
        <w:rPr>
          <w:sz w:val="21"/>
        </w:rPr>
        <w:t>：胰</w:t>
      </w:r>
      <w:r w:rsidRPr="00F85C68">
        <w:rPr>
          <w:color w:val="000000"/>
          <w:sz w:val="21"/>
          <w:szCs w:val="21"/>
        </w:rPr>
        <w:t>腺</w:t>
      </w:r>
      <w:r>
        <w:rPr>
          <w:rFonts w:hint="eastAsia"/>
          <w:color w:val="000000"/>
          <w:sz w:val="21"/>
          <w:szCs w:val="21"/>
        </w:rPr>
        <w:t>（外分泌部、胰岛）</w:t>
      </w:r>
      <w:r w:rsidRPr="00193ABF">
        <w:rPr>
          <w:sz w:val="21"/>
        </w:rPr>
        <w:t>、肝</w:t>
      </w:r>
      <w:r>
        <w:rPr>
          <w:rFonts w:hint="eastAsia"/>
          <w:sz w:val="21"/>
        </w:rPr>
        <w:t>（中央静脉、肝板、肝血窦、门管区）</w:t>
      </w:r>
      <w:r w:rsidRPr="00193ABF">
        <w:rPr>
          <w:sz w:val="21"/>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目的要求</w:t>
      </w:r>
    </w:p>
    <w:p w:rsidR="00340769" w:rsidRPr="00193ABF" w:rsidRDefault="00340769" w:rsidP="00363945">
      <w:pPr>
        <w:pStyle w:val="af2"/>
        <w:numPr>
          <w:ilvl w:val="0"/>
          <w:numId w:val="176"/>
        </w:numPr>
        <w:tabs>
          <w:tab w:val="left" w:pos="1260"/>
        </w:tabs>
        <w:adjustRightInd w:val="0"/>
        <w:snapToGrid w:val="0"/>
        <w:spacing w:line="360" w:lineRule="auto"/>
        <w:ind w:right="4" w:firstLine="20"/>
        <w:jc w:val="both"/>
        <w:rPr>
          <w:sz w:val="21"/>
        </w:rPr>
      </w:pPr>
      <w:r>
        <w:rPr>
          <w:rFonts w:hint="eastAsia"/>
          <w:sz w:val="21"/>
        </w:rPr>
        <w:t>了解</w:t>
      </w:r>
      <w:r>
        <w:rPr>
          <w:rFonts w:hint="eastAsia"/>
          <w:color w:val="000000"/>
          <w:sz w:val="21"/>
          <w:szCs w:val="21"/>
        </w:rPr>
        <w:t>大唾液腺</w:t>
      </w:r>
      <w:r w:rsidRPr="00193ABF">
        <w:rPr>
          <w:color w:val="000000"/>
          <w:sz w:val="21"/>
          <w:szCs w:val="21"/>
        </w:rPr>
        <w:t>腺</w:t>
      </w:r>
      <w:r>
        <w:rPr>
          <w:rFonts w:hint="eastAsia"/>
          <w:color w:val="000000"/>
          <w:sz w:val="21"/>
          <w:szCs w:val="21"/>
        </w:rPr>
        <w:t>泡</w:t>
      </w:r>
      <w:r w:rsidRPr="00193ABF">
        <w:rPr>
          <w:sz w:val="21"/>
        </w:rPr>
        <w:t>的</w:t>
      </w:r>
      <w:r>
        <w:rPr>
          <w:rFonts w:hint="eastAsia"/>
          <w:sz w:val="21"/>
        </w:rPr>
        <w:t>分类和</w:t>
      </w:r>
      <w:r w:rsidRPr="00193ABF">
        <w:rPr>
          <w:sz w:val="21"/>
        </w:rPr>
        <w:t>结构特点。</w:t>
      </w:r>
    </w:p>
    <w:p w:rsidR="00340769" w:rsidRPr="00F85C68" w:rsidRDefault="00340769" w:rsidP="00363945">
      <w:pPr>
        <w:pStyle w:val="af2"/>
        <w:numPr>
          <w:ilvl w:val="0"/>
          <w:numId w:val="176"/>
        </w:numPr>
        <w:tabs>
          <w:tab w:val="left" w:pos="1260"/>
        </w:tabs>
        <w:adjustRightInd w:val="0"/>
        <w:snapToGrid w:val="0"/>
        <w:spacing w:line="360" w:lineRule="auto"/>
        <w:ind w:right="4" w:firstLine="20"/>
        <w:jc w:val="both"/>
        <w:rPr>
          <w:sz w:val="21"/>
        </w:rPr>
      </w:pPr>
      <w:r>
        <w:rPr>
          <w:rFonts w:hint="eastAsia"/>
          <w:sz w:val="21"/>
        </w:rPr>
        <w:lastRenderedPageBreak/>
        <w:t>了解</w:t>
      </w:r>
      <w:r w:rsidRPr="00F85C68">
        <w:rPr>
          <w:sz w:val="21"/>
        </w:rPr>
        <w:t>胰腺外分泌部的结构及功能特点。</w:t>
      </w:r>
    </w:p>
    <w:p w:rsidR="00340769" w:rsidRPr="00F85C68" w:rsidRDefault="00340769" w:rsidP="00363945">
      <w:pPr>
        <w:pStyle w:val="af2"/>
        <w:numPr>
          <w:ilvl w:val="0"/>
          <w:numId w:val="176"/>
        </w:numPr>
        <w:tabs>
          <w:tab w:val="left" w:pos="1260"/>
        </w:tabs>
        <w:adjustRightInd w:val="0"/>
        <w:snapToGrid w:val="0"/>
        <w:spacing w:line="360" w:lineRule="auto"/>
        <w:ind w:right="4" w:firstLine="20"/>
        <w:jc w:val="both"/>
        <w:rPr>
          <w:sz w:val="21"/>
        </w:rPr>
      </w:pPr>
      <w:r w:rsidRPr="00F85C68">
        <w:rPr>
          <w:sz w:val="21"/>
        </w:rPr>
        <w:t>掌握胰岛的定义、细胞组成及功能。</w:t>
      </w:r>
    </w:p>
    <w:p w:rsidR="00340769" w:rsidRDefault="00340769" w:rsidP="00363945">
      <w:pPr>
        <w:pStyle w:val="af2"/>
        <w:numPr>
          <w:ilvl w:val="0"/>
          <w:numId w:val="176"/>
        </w:numPr>
        <w:tabs>
          <w:tab w:val="left" w:pos="1260"/>
        </w:tabs>
        <w:adjustRightInd w:val="0"/>
        <w:snapToGrid w:val="0"/>
        <w:spacing w:line="360" w:lineRule="auto"/>
        <w:ind w:right="4" w:firstLine="20"/>
        <w:jc w:val="both"/>
        <w:rPr>
          <w:sz w:val="21"/>
        </w:rPr>
      </w:pPr>
      <w:r>
        <w:rPr>
          <w:rFonts w:hint="eastAsia"/>
          <w:sz w:val="21"/>
        </w:rPr>
        <w:t>掌握</w:t>
      </w:r>
      <w:r w:rsidRPr="00F85C68">
        <w:rPr>
          <w:sz w:val="21"/>
        </w:rPr>
        <w:t>肝小叶的组成，肝血窦、窦周隙和胆小管的位置、结构及功能。</w:t>
      </w:r>
    </w:p>
    <w:p w:rsidR="00340769" w:rsidRDefault="00340769" w:rsidP="00363945">
      <w:pPr>
        <w:pStyle w:val="af2"/>
        <w:numPr>
          <w:ilvl w:val="0"/>
          <w:numId w:val="176"/>
        </w:numPr>
        <w:tabs>
          <w:tab w:val="left" w:pos="1260"/>
        </w:tabs>
        <w:adjustRightInd w:val="0"/>
        <w:snapToGrid w:val="0"/>
        <w:spacing w:line="360" w:lineRule="auto"/>
        <w:ind w:right="4" w:firstLine="20"/>
        <w:jc w:val="both"/>
        <w:rPr>
          <w:sz w:val="21"/>
        </w:rPr>
      </w:pPr>
      <w:r w:rsidRPr="00AA6DCC">
        <w:rPr>
          <w:rFonts w:hint="eastAsia"/>
          <w:sz w:val="21"/>
        </w:rPr>
        <w:t>熟悉</w:t>
      </w:r>
      <w:r w:rsidRPr="00AA6DCC">
        <w:rPr>
          <w:sz w:val="21"/>
        </w:rPr>
        <w:t>门管区的位置和组成。</w:t>
      </w:r>
    </w:p>
    <w:p w:rsidR="00340769" w:rsidRPr="00AA6DCC" w:rsidRDefault="00340769" w:rsidP="00363945">
      <w:pPr>
        <w:pStyle w:val="af2"/>
        <w:tabs>
          <w:tab w:val="left" w:pos="1260"/>
        </w:tabs>
        <w:adjustRightInd w:val="0"/>
        <w:snapToGrid w:val="0"/>
        <w:spacing w:line="360" w:lineRule="auto"/>
        <w:ind w:left="700" w:right="4"/>
        <w:jc w:val="center"/>
        <w:rPr>
          <w:sz w:val="21"/>
        </w:rPr>
      </w:pPr>
      <w:r w:rsidRPr="009D27F6">
        <w:rPr>
          <w:b/>
          <w:sz w:val="22"/>
        </w:rPr>
        <w:t>第十五章</w:t>
      </w:r>
      <w:r w:rsidRPr="009D27F6">
        <w:rPr>
          <w:b/>
          <w:sz w:val="22"/>
        </w:rPr>
        <w:t xml:space="preserve">  </w:t>
      </w:r>
      <w:r w:rsidRPr="009D27F6">
        <w:rPr>
          <w:b/>
          <w:sz w:val="22"/>
        </w:rPr>
        <w:t>呼吸系统</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1</w:t>
      </w:r>
      <w:r w:rsidRPr="00396B5C">
        <w:rPr>
          <w:rFonts w:ascii="Times New Roman" w:eastAsia="宋体" w:hAnsi="Calibri" w:cs="Times New Roman"/>
          <w:b/>
        </w:rPr>
        <w:t>学时）</w:t>
      </w:r>
    </w:p>
    <w:p w:rsidR="00340769" w:rsidRPr="00F85C68" w:rsidRDefault="00340769" w:rsidP="00363945">
      <w:pPr>
        <w:pStyle w:val="af2"/>
        <w:numPr>
          <w:ilvl w:val="0"/>
          <w:numId w:val="197"/>
        </w:numPr>
        <w:tabs>
          <w:tab w:val="clear" w:pos="420"/>
          <w:tab w:val="num" w:pos="0"/>
        </w:tabs>
        <w:adjustRightInd w:val="0"/>
        <w:snapToGrid w:val="0"/>
        <w:spacing w:line="360" w:lineRule="auto"/>
        <w:ind w:left="0" w:right="4" w:firstLine="720"/>
        <w:jc w:val="both"/>
        <w:rPr>
          <w:sz w:val="21"/>
        </w:rPr>
      </w:pPr>
      <w:r w:rsidRPr="00F85C68">
        <w:rPr>
          <w:sz w:val="21"/>
        </w:rPr>
        <w:t>气管、支气管管壁的一般结构。</w:t>
      </w:r>
    </w:p>
    <w:p w:rsidR="00340769" w:rsidRPr="00396B5C" w:rsidRDefault="00340769" w:rsidP="00363945">
      <w:pPr>
        <w:pStyle w:val="af2"/>
        <w:numPr>
          <w:ilvl w:val="0"/>
          <w:numId w:val="197"/>
        </w:numPr>
        <w:tabs>
          <w:tab w:val="clear" w:pos="420"/>
          <w:tab w:val="num" w:pos="0"/>
        </w:tabs>
        <w:adjustRightInd w:val="0"/>
        <w:snapToGrid w:val="0"/>
        <w:spacing w:line="360" w:lineRule="auto"/>
        <w:ind w:left="0" w:right="4" w:firstLine="720"/>
        <w:jc w:val="both"/>
        <w:rPr>
          <w:sz w:val="21"/>
        </w:rPr>
      </w:pPr>
      <w:r w:rsidRPr="00F85C68">
        <w:rPr>
          <w:sz w:val="21"/>
        </w:rPr>
        <w:t>肺的一般结构；肺内导气部的组成及管壁结构的变化规律；肺呼吸部的组成，呼吸性细支气管、肺泡管与肺泡囊的结构特点，</w:t>
      </w:r>
      <w:r w:rsidRPr="00F85C68">
        <w:rPr>
          <w:rFonts w:hAnsi="宋体"/>
          <w:sz w:val="21"/>
        </w:rPr>
        <w:t>Ⅰ</w:t>
      </w:r>
      <w:r w:rsidRPr="00F85C68">
        <w:rPr>
          <w:sz w:val="21"/>
        </w:rPr>
        <w:t>型和</w:t>
      </w:r>
      <w:r w:rsidRPr="00F85C68">
        <w:rPr>
          <w:rFonts w:hAnsi="宋体"/>
          <w:sz w:val="21"/>
        </w:rPr>
        <w:t>Ⅱ</w:t>
      </w:r>
      <w:r w:rsidRPr="00F85C68">
        <w:rPr>
          <w:sz w:val="21"/>
        </w:rPr>
        <w:t>型肺泡细胞的结构及功能，血</w:t>
      </w:r>
      <w:r w:rsidRPr="00F85C68">
        <w:rPr>
          <w:sz w:val="21"/>
        </w:rPr>
        <w:t>-</w:t>
      </w:r>
      <w:r w:rsidRPr="00F85C68">
        <w:rPr>
          <w:sz w:val="21"/>
        </w:rPr>
        <w:t>气屏障的组成及功能。</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0.5</w:t>
      </w:r>
      <w:r w:rsidRPr="00396B5C">
        <w:rPr>
          <w:rFonts w:ascii="Times New Roman" w:eastAsia="宋体" w:hAnsi="Calibri" w:cs="Times New Roman"/>
          <w:b/>
        </w:rPr>
        <w:t>学时）</w:t>
      </w:r>
    </w:p>
    <w:p w:rsidR="00340769" w:rsidRDefault="00340769" w:rsidP="00363945">
      <w:pPr>
        <w:pStyle w:val="af2"/>
        <w:numPr>
          <w:ilvl w:val="0"/>
          <w:numId w:val="230"/>
        </w:numPr>
        <w:tabs>
          <w:tab w:val="clear" w:pos="1140"/>
          <w:tab w:val="num" w:pos="1260"/>
        </w:tabs>
        <w:adjustRightInd w:val="0"/>
        <w:snapToGrid w:val="0"/>
        <w:spacing w:line="360" w:lineRule="auto"/>
        <w:ind w:right="4"/>
        <w:jc w:val="both"/>
        <w:rPr>
          <w:sz w:val="21"/>
        </w:rPr>
      </w:pPr>
      <w:r w:rsidRPr="00193ABF">
        <w:rPr>
          <w:sz w:val="21"/>
        </w:rPr>
        <w:t>引导片：呼吸系统。</w:t>
      </w:r>
    </w:p>
    <w:p w:rsidR="00340769" w:rsidRDefault="00340769" w:rsidP="00363945">
      <w:pPr>
        <w:adjustRightInd w:val="0"/>
        <w:snapToGrid w:val="0"/>
        <w:spacing w:line="360" w:lineRule="auto"/>
        <w:ind w:right="6" w:firstLineChars="350" w:firstLine="735"/>
        <w:rPr>
          <w:rFonts w:ascii="Calibri" w:eastAsia="宋体" w:hAnsi="Calibri" w:cs="Times New Roman"/>
        </w:rPr>
      </w:pPr>
      <w:r w:rsidRPr="00AA6DCC">
        <w:rPr>
          <w:rFonts w:ascii="Times New Roman" w:eastAsia="宋体" w:hAnsi="Times New Roman" w:cs="Times New Roman"/>
        </w:rPr>
        <w:t xml:space="preserve">2 </w:t>
      </w:r>
      <w:r>
        <w:rPr>
          <w:rFonts w:ascii="Calibri" w:eastAsia="宋体" w:hAnsi="Calibri" w:cs="Times New Roman" w:hint="eastAsia"/>
        </w:rPr>
        <w:t xml:space="preserve">   </w:t>
      </w:r>
      <w:r>
        <w:rPr>
          <w:rFonts w:ascii="Calibri" w:eastAsia="宋体" w:hAnsi="Calibri" w:cs="Times New Roman" w:hint="eastAsia"/>
        </w:rPr>
        <w:t>示教</w:t>
      </w:r>
      <w:r w:rsidRPr="00193ABF">
        <w:rPr>
          <w:rFonts w:ascii="Calibri" w:eastAsia="宋体" w:hAnsi="Calibri" w:cs="Times New Roman"/>
        </w:rPr>
        <w:t>：气管</w:t>
      </w:r>
      <w:r>
        <w:rPr>
          <w:rFonts w:ascii="Calibri" w:eastAsia="宋体" w:hAnsi="Calibri" w:cs="Times New Roman" w:hint="eastAsia"/>
        </w:rPr>
        <w:t>（上皮、透明软骨）</w:t>
      </w:r>
      <w:r w:rsidRPr="00193ABF">
        <w:rPr>
          <w:rFonts w:ascii="Calibri" w:eastAsia="宋体" w:hAnsi="Calibri" w:cs="Times New Roman"/>
        </w:rPr>
        <w:t>、肺</w:t>
      </w:r>
      <w:r>
        <w:rPr>
          <w:rFonts w:ascii="Calibri" w:eastAsia="宋体" w:hAnsi="Calibri" w:cs="Times New Roman" w:hint="eastAsia"/>
        </w:rPr>
        <w:t>（呼吸性细支气管、肺泡管、肺泡囊、Ⅰ型、Ⅱ型肺泡细胞）</w:t>
      </w:r>
      <w:r w:rsidRPr="00193ABF">
        <w:rPr>
          <w:rFonts w:ascii="Calibri" w:eastAsia="宋体" w:hAnsi="Calibri" w:cs="Times New Roman"/>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目的要求</w:t>
      </w:r>
    </w:p>
    <w:p w:rsidR="00340769" w:rsidRPr="00F85C68" w:rsidRDefault="00340769" w:rsidP="00363945">
      <w:pPr>
        <w:pStyle w:val="af2"/>
        <w:numPr>
          <w:ilvl w:val="0"/>
          <w:numId w:val="181"/>
        </w:numPr>
        <w:tabs>
          <w:tab w:val="clear" w:pos="1060"/>
          <w:tab w:val="num" w:pos="1260"/>
        </w:tabs>
        <w:adjustRightInd w:val="0"/>
        <w:snapToGrid w:val="0"/>
        <w:spacing w:line="360" w:lineRule="auto"/>
        <w:ind w:right="4" w:hanging="340"/>
        <w:jc w:val="both"/>
        <w:rPr>
          <w:sz w:val="21"/>
        </w:rPr>
      </w:pPr>
      <w:r w:rsidRPr="00F85C68">
        <w:rPr>
          <w:sz w:val="21"/>
        </w:rPr>
        <w:t>了解气管和支气管管壁的一般结构。</w:t>
      </w:r>
    </w:p>
    <w:p w:rsidR="00340769" w:rsidRPr="00F85C68" w:rsidRDefault="00340769" w:rsidP="00363945">
      <w:pPr>
        <w:pStyle w:val="af2"/>
        <w:numPr>
          <w:ilvl w:val="0"/>
          <w:numId w:val="181"/>
        </w:numPr>
        <w:tabs>
          <w:tab w:val="clear" w:pos="1060"/>
          <w:tab w:val="num" w:pos="1260"/>
        </w:tabs>
        <w:adjustRightInd w:val="0"/>
        <w:snapToGrid w:val="0"/>
        <w:spacing w:line="360" w:lineRule="auto"/>
        <w:ind w:right="4" w:hanging="340"/>
        <w:jc w:val="both"/>
        <w:rPr>
          <w:sz w:val="21"/>
        </w:rPr>
      </w:pPr>
      <w:r>
        <w:rPr>
          <w:rFonts w:hint="eastAsia"/>
          <w:sz w:val="21"/>
        </w:rPr>
        <w:t>了解</w:t>
      </w:r>
      <w:r w:rsidRPr="00F85C68">
        <w:rPr>
          <w:sz w:val="21"/>
        </w:rPr>
        <w:t>肺导气部的管壁结构变化规律。</w:t>
      </w:r>
    </w:p>
    <w:p w:rsidR="00340769" w:rsidRDefault="00340769" w:rsidP="00363945">
      <w:pPr>
        <w:pStyle w:val="af2"/>
        <w:numPr>
          <w:ilvl w:val="0"/>
          <w:numId w:val="181"/>
        </w:numPr>
        <w:tabs>
          <w:tab w:val="clear" w:pos="1060"/>
          <w:tab w:val="num" w:pos="1260"/>
        </w:tabs>
        <w:adjustRightInd w:val="0"/>
        <w:snapToGrid w:val="0"/>
        <w:spacing w:line="360" w:lineRule="auto"/>
        <w:ind w:right="4" w:hanging="340"/>
        <w:jc w:val="both"/>
        <w:rPr>
          <w:sz w:val="21"/>
        </w:rPr>
      </w:pPr>
      <w:r>
        <w:rPr>
          <w:rFonts w:hint="eastAsia"/>
          <w:sz w:val="21"/>
        </w:rPr>
        <w:t>掌握</w:t>
      </w:r>
      <w:r w:rsidRPr="00F85C68">
        <w:rPr>
          <w:sz w:val="21"/>
        </w:rPr>
        <w:t>肺呼吸部的组成</w:t>
      </w:r>
      <w:r>
        <w:rPr>
          <w:rFonts w:hint="eastAsia"/>
          <w:sz w:val="21"/>
        </w:rPr>
        <w:t>、</w:t>
      </w:r>
      <w:r w:rsidRPr="00F85C68">
        <w:rPr>
          <w:rFonts w:hAnsi="宋体"/>
          <w:sz w:val="21"/>
        </w:rPr>
        <w:t>Ⅰ</w:t>
      </w:r>
      <w:r w:rsidRPr="00F85C68">
        <w:rPr>
          <w:sz w:val="21"/>
        </w:rPr>
        <w:t>型和</w:t>
      </w:r>
      <w:r w:rsidRPr="00F85C68">
        <w:rPr>
          <w:rFonts w:hAnsi="宋体"/>
          <w:sz w:val="21"/>
        </w:rPr>
        <w:t>Ⅱ</w:t>
      </w:r>
      <w:r w:rsidRPr="00F85C68">
        <w:rPr>
          <w:sz w:val="21"/>
        </w:rPr>
        <w:t>型肺泡细胞的结构及功能</w:t>
      </w:r>
      <w:r>
        <w:rPr>
          <w:rFonts w:hint="eastAsia"/>
          <w:sz w:val="21"/>
        </w:rPr>
        <w:t>。</w:t>
      </w:r>
    </w:p>
    <w:p w:rsidR="00340769" w:rsidRPr="00AA6DCC" w:rsidRDefault="00340769" w:rsidP="00363945">
      <w:pPr>
        <w:pStyle w:val="af2"/>
        <w:numPr>
          <w:ilvl w:val="0"/>
          <w:numId w:val="181"/>
        </w:numPr>
        <w:tabs>
          <w:tab w:val="clear" w:pos="1060"/>
          <w:tab w:val="num" w:pos="1260"/>
        </w:tabs>
        <w:adjustRightInd w:val="0"/>
        <w:snapToGrid w:val="0"/>
        <w:spacing w:line="360" w:lineRule="auto"/>
        <w:ind w:right="4" w:hanging="340"/>
        <w:jc w:val="both"/>
        <w:rPr>
          <w:sz w:val="21"/>
        </w:rPr>
      </w:pPr>
      <w:r w:rsidRPr="00AA6DCC">
        <w:rPr>
          <w:rFonts w:hint="eastAsia"/>
          <w:sz w:val="21"/>
        </w:rPr>
        <w:t>熟悉</w:t>
      </w:r>
      <w:r w:rsidRPr="00AA6DCC">
        <w:rPr>
          <w:sz w:val="21"/>
        </w:rPr>
        <w:t>血</w:t>
      </w:r>
      <w:r w:rsidRPr="00AA6DCC">
        <w:rPr>
          <w:sz w:val="21"/>
        </w:rPr>
        <w:t>-</w:t>
      </w:r>
      <w:r w:rsidRPr="00AA6DCC">
        <w:rPr>
          <w:sz w:val="21"/>
        </w:rPr>
        <w:t>气屏障的组成及功能。</w:t>
      </w:r>
    </w:p>
    <w:p w:rsidR="00340769" w:rsidRPr="00AA6DCC" w:rsidRDefault="00340769" w:rsidP="00363945">
      <w:pPr>
        <w:pStyle w:val="af2"/>
        <w:adjustRightInd w:val="0"/>
        <w:snapToGrid w:val="0"/>
        <w:spacing w:line="360" w:lineRule="auto"/>
        <w:ind w:leftChars="133" w:left="279" w:right="4"/>
        <w:jc w:val="center"/>
        <w:rPr>
          <w:sz w:val="21"/>
        </w:rPr>
      </w:pPr>
      <w:r w:rsidRPr="009D27F6">
        <w:rPr>
          <w:b/>
          <w:sz w:val="22"/>
        </w:rPr>
        <w:t>第十六章</w:t>
      </w:r>
      <w:r w:rsidRPr="009D27F6">
        <w:rPr>
          <w:b/>
          <w:sz w:val="22"/>
        </w:rPr>
        <w:t xml:space="preserve">  </w:t>
      </w:r>
      <w:r w:rsidRPr="009D27F6">
        <w:rPr>
          <w:b/>
          <w:sz w:val="22"/>
        </w:rPr>
        <w:t>泌尿系统</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3</w:t>
      </w:r>
      <w:r w:rsidRPr="00396B5C">
        <w:rPr>
          <w:rFonts w:ascii="Times New Roman" w:eastAsia="宋体" w:hAnsi="Calibri" w:cs="Times New Roman"/>
          <w:b/>
        </w:rPr>
        <w:t>学时）</w:t>
      </w:r>
    </w:p>
    <w:p w:rsidR="00340769" w:rsidRPr="00F85C68" w:rsidRDefault="00340769" w:rsidP="00363945">
      <w:pPr>
        <w:numPr>
          <w:ilvl w:val="0"/>
          <w:numId w:val="199"/>
        </w:numPr>
        <w:tabs>
          <w:tab w:val="clear" w:pos="1060"/>
          <w:tab w:val="num" w:pos="1260"/>
          <w:tab w:val="num" w:pos="1470"/>
        </w:tabs>
        <w:adjustRightInd w:val="0"/>
        <w:snapToGrid w:val="0"/>
        <w:spacing w:line="360" w:lineRule="auto"/>
        <w:ind w:left="0" w:rightChars="2" w:right="4" w:firstLine="720"/>
        <w:rPr>
          <w:rFonts w:ascii="Calibri" w:eastAsia="宋体" w:hAnsi="Calibri" w:cs="Times New Roman"/>
        </w:rPr>
      </w:pPr>
      <w:r w:rsidRPr="00F85C68">
        <w:rPr>
          <w:rFonts w:ascii="Calibri" w:eastAsia="宋体" w:hAnsi="Calibri" w:cs="Times New Roman"/>
        </w:rPr>
        <w:t>肾的一般结构。</w:t>
      </w:r>
    </w:p>
    <w:p w:rsidR="00340769" w:rsidRPr="00F85C68" w:rsidRDefault="00340769" w:rsidP="00363945">
      <w:pPr>
        <w:numPr>
          <w:ilvl w:val="0"/>
          <w:numId w:val="199"/>
        </w:numPr>
        <w:tabs>
          <w:tab w:val="clear" w:pos="1060"/>
          <w:tab w:val="num" w:pos="1260"/>
          <w:tab w:val="num" w:pos="1470"/>
        </w:tabs>
        <w:adjustRightInd w:val="0"/>
        <w:snapToGrid w:val="0"/>
        <w:spacing w:line="360" w:lineRule="auto"/>
        <w:ind w:left="0" w:rightChars="2" w:right="4" w:firstLine="720"/>
        <w:rPr>
          <w:rFonts w:ascii="Calibri" w:eastAsia="宋体" w:hAnsi="Calibri" w:cs="Times New Roman"/>
        </w:rPr>
      </w:pPr>
      <w:r w:rsidRPr="00F85C68">
        <w:rPr>
          <w:rFonts w:ascii="Calibri" w:eastAsia="宋体" w:hAnsi="Calibri" w:cs="Times New Roman"/>
        </w:rPr>
        <w:t>肾单位的组成；肾小体的光、电镜结构及功能；肾小囊的结构特点，足细胞的光、电镜结构和功能；滤过屏障的组成及功能；各段肾小管的光、电镜结构及功能。</w:t>
      </w:r>
      <w:r w:rsidRPr="00F85C68">
        <w:rPr>
          <w:rFonts w:ascii="Calibri" w:eastAsia="宋体" w:hAnsi="Calibri" w:cs="Times New Roman"/>
        </w:rPr>
        <w:t xml:space="preserve"> </w:t>
      </w:r>
    </w:p>
    <w:p w:rsidR="00340769" w:rsidRPr="00F85C68" w:rsidRDefault="00340769" w:rsidP="00363945">
      <w:pPr>
        <w:numPr>
          <w:ilvl w:val="0"/>
          <w:numId w:val="199"/>
        </w:numPr>
        <w:tabs>
          <w:tab w:val="clear" w:pos="1060"/>
          <w:tab w:val="num" w:pos="1260"/>
          <w:tab w:val="num" w:pos="1470"/>
        </w:tabs>
        <w:adjustRightInd w:val="0"/>
        <w:snapToGrid w:val="0"/>
        <w:spacing w:line="360" w:lineRule="auto"/>
        <w:ind w:left="0" w:rightChars="2" w:right="4" w:firstLine="720"/>
        <w:rPr>
          <w:rFonts w:ascii="Calibri" w:eastAsia="宋体" w:hAnsi="Calibri" w:cs="Times New Roman"/>
        </w:rPr>
      </w:pPr>
      <w:r w:rsidRPr="00F85C68">
        <w:rPr>
          <w:rFonts w:ascii="Calibri" w:eastAsia="宋体" w:hAnsi="Calibri" w:cs="Times New Roman"/>
        </w:rPr>
        <w:t>球旁复合体的组成，球旁细胞的光镜结构及功能，致密斑的结构及功能。</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0.5</w:t>
      </w:r>
      <w:r w:rsidRPr="00396B5C">
        <w:rPr>
          <w:rFonts w:ascii="Times New Roman" w:eastAsia="宋体" w:hAnsi="Calibri" w:cs="Times New Roman"/>
          <w:b/>
        </w:rPr>
        <w:t>学时）</w:t>
      </w:r>
    </w:p>
    <w:p w:rsidR="00340769" w:rsidRDefault="00340769" w:rsidP="00363945">
      <w:pPr>
        <w:numPr>
          <w:ilvl w:val="0"/>
          <w:numId w:val="231"/>
        </w:numPr>
        <w:tabs>
          <w:tab w:val="clear" w:pos="1140"/>
          <w:tab w:val="num" w:pos="1260"/>
        </w:tabs>
        <w:adjustRightInd w:val="0"/>
        <w:snapToGrid w:val="0"/>
        <w:spacing w:line="360" w:lineRule="auto"/>
        <w:ind w:right="4"/>
        <w:rPr>
          <w:rFonts w:ascii="Calibri" w:eastAsia="宋体" w:hAnsi="Calibri" w:cs="Times New Roman"/>
        </w:rPr>
      </w:pPr>
      <w:r w:rsidRPr="00193ABF">
        <w:rPr>
          <w:rFonts w:ascii="Calibri" w:eastAsia="宋体" w:hAnsi="Calibri" w:cs="Times New Roman"/>
        </w:rPr>
        <w:t>引导片：泌尿系统。</w:t>
      </w:r>
    </w:p>
    <w:p w:rsidR="00340769" w:rsidRPr="00193ABF" w:rsidRDefault="00340769" w:rsidP="00363945">
      <w:pPr>
        <w:numPr>
          <w:ilvl w:val="0"/>
          <w:numId w:val="231"/>
        </w:numPr>
        <w:tabs>
          <w:tab w:val="clear" w:pos="1140"/>
          <w:tab w:val="num" w:pos="1260"/>
        </w:tabs>
        <w:adjustRightInd w:val="0"/>
        <w:snapToGrid w:val="0"/>
        <w:spacing w:line="360" w:lineRule="auto"/>
        <w:ind w:right="4"/>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：肾</w:t>
      </w:r>
      <w:r>
        <w:rPr>
          <w:rFonts w:ascii="Calibri" w:eastAsia="宋体" w:hAnsi="Calibri" w:cs="Times New Roman" w:hint="eastAsia"/>
        </w:rPr>
        <w:t>（肾小体、近曲小管、远曲小管、致密斑）</w:t>
      </w:r>
      <w:r w:rsidRPr="00193ABF">
        <w:rPr>
          <w:rFonts w:ascii="Calibri" w:eastAsia="宋体" w:hAnsi="Calibri" w:cs="Times New Roman"/>
        </w:rPr>
        <w:t>。</w:t>
      </w:r>
    </w:p>
    <w:p w:rsidR="00340769" w:rsidRPr="00396B5C" w:rsidRDefault="00340769" w:rsidP="00363945">
      <w:pPr>
        <w:pStyle w:val="af2"/>
        <w:adjustRightInd w:val="0"/>
        <w:snapToGrid w:val="0"/>
        <w:spacing w:line="360" w:lineRule="auto"/>
        <w:ind w:left="0" w:right="4" w:firstLine="360"/>
        <w:jc w:val="both"/>
        <w:rPr>
          <w:b/>
          <w:sz w:val="21"/>
        </w:rPr>
      </w:pPr>
      <w:r w:rsidRPr="00396B5C">
        <w:rPr>
          <w:b/>
          <w:sz w:val="21"/>
        </w:rPr>
        <w:t>目的要求</w:t>
      </w:r>
    </w:p>
    <w:p w:rsidR="00340769" w:rsidRPr="00F85C68" w:rsidRDefault="00340769" w:rsidP="00363945">
      <w:pPr>
        <w:pStyle w:val="af2"/>
        <w:numPr>
          <w:ilvl w:val="0"/>
          <w:numId w:val="198"/>
        </w:numPr>
        <w:tabs>
          <w:tab w:val="clear" w:pos="1060"/>
          <w:tab w:val="num" w:pos="1260"/>
        </w:tabs>
        <w:adjustRightInd w:val="0"/>
        <w:snapToGrid w:val="0"/>
        <w:spacing w:line="360" w:lineRule="auto"/>
        <w:ind w:right="4" w:hanging="340"/>
        <w:jc w:val="both"/>
        <w:rPr>
          <w:sz w:val="21"/>
        </w:rPr>
      </w:pPr>
      <w:r w:rsidRPr="00F85C68">
        <w:rPr>
          <w:sz w:val="21"/>
        </w:rPr>
        <w:t>掌握肾单位</w:t>
      </w:r>
      <w:r>
        <w:rPr>
          <w:rFonts w:hint="eastAsia"/>
          <w:sz w:val="21"/>
        </w:rPr>
        <w:t>的</w:t>
      </w:r>
      <w:r w:rsidRPr="00F85C68">
        <w:rPr>
          <w:sz w:val="21"/>
        </w:rPr>
        <w:t>组成</w:t>
      </w:r>
      <w:r>
        <w:rPr>
          <w:rFonts w:hint="eastAsia"/>
          <w:sz w:val="21"/>
        </w:rPr>
        <w:t>、</w:t>
      </w:r>
      <w:r w:rsidRPr="00F85C68">
        <w:rPr>
          <w:sz w:val="21"/>
        </w:rPr>
        <w:t>肾小体的结构</w:t>
      </w:r>
      <w:r>
        <w:rPr>
          <w:rFonts w:hint="eastAsia"/>
          <w:sz w:val="21"/>
        </w:rPr>
        <w:t>、</w:t>
      </w:r>
      <w:r w:rsidRPr="00F85C68">
        <w:rPr>
          <w:sz w:val="21"/>
        </w:rPr>
        <w:t>滤过屏障的组成和功能。</w:t>
      </w:r>
    </w:p>
    <w:p w:rsidR="00340769" w:rsidRPr="001819DA" w:rsidRDefault="00340769" w:rsidP="00363945">
      <w:pPr>
        <w:pStyle w:val="af2"/>
        <w:numPr>
          <w:ilvl w:val="0"/>
          <w:numId w:val="198"/>
        </w:numPr>
        <w:tabs>
          <w:tab w:val="clear" w:pos="1060"/>
          <w:tab w:val="num" w:pos="1260"/>
        </w:tabs>
        <w:adjustRightInd w:val="0"/>
        <w:snapToGrid w:val="0"/>
        <w:spacing w:line="360" w:lineRule="auto"/>
        <w:ind w:right="4" w:hanging="340"/>
        <w:jc w:val="both"/>
        <w:rPr>
          <w:sz w:val="21"/>
        </w:rPr>
      </w:pPr>
      <w:r>
        <w:rPr>
          <w:rFonts w:hint="eastAsia"/>
          <w:color w:val="000000"/>
          <w:sz w:val="21"/>
          <w:szCs w:val="21"/>
        </w:rPr>
        <w:t>熟悉</w:t>
      </w:r>
      <w:r w:rsidRPr="00F85C68">
        <w:rPr>
          <w:color w:val="000000"/>
          <w:sz w:val="21"/>
          <w:szCs w:val="21"/>
        </w:rPr>
        <w:t>肾小管的组成</w:t>
      </w:r>
      <w:r>
        <w:rPr>
          <w:rFonts w:hint="eastAsia"/>
          <w:color w:val="000000"/>
          <w:sz w:val="21"/>
          <w:szCs w:val="21"/>
        </w:rPr>
        <w:t>、</w:t>
      </w:r>
      <w:r w:rsidRPr="00F85C68">
        <w:rPr>
          <w:color w:val="000000"/>
          <w:sz w:val="21"/>
          <w:szCs w:val="21"/>
        </w:rPr>
        <w:t>近端小管和远端小管的结构及功能比较。</w:t>
      </w:r>
    </w:p>
    <w:p w:rsidR="00340769" w:rsidRPr="00F85C68" w:rsidRDefault="00340769" w:rsidP="00363945">
      <w:pPr>
        <w:pStyle w:val="af2"/>
        <w:numPr>
          <w:ilvl w:val="0"/>
          <w:numId w:val="198"/>
        </w:numPr>
        <w:tabs>
          <w:tab w:val="clear" w:pos="1060"/>
          <w:tab w:val="num" w:pos="1260"/>
        </w:tabs>
        <w:adjustRightInd w:val="0"/>
        <w:snapToGrid w:val="0"/>
        <w:spacing w:line="360" w:lineRule="auto"/>
        <w:ind w:right="4" w:hanging="340"/>
        <w:jc w:val="both"/>
        <w:rPr>
          <w:sz w:val="21"/>
        </w:rPr>
      </w:pPr>
      <w:r>
        <w:rPr>
          <w:rFonts w:hint="eastAsia"/>
          <w:color w:val="000000"/>
          <w:sz w:val="21"/>
          <w:szCs w:val="21"/>
        </w:rPr>
        <w:t>了解集合管系的结构与功能。</w:t>
      </w:r>
    </w:p>
    <w:p w:rsidR="00340769" w:rsidRPr="00F85C68" w:rsidRDefault="00340769" w:rsidP="00363945">
      <w:pPr>
        <w:numPr>
          <w:ilvl w:val="0"/>
          <w:numId w:val="198"/>
        </w:numPr>
        <w:tabs>
          <w:tab w:val="clear" w:pos="1060"/>
          <w:tab w:val="num" w:pos="1260"/>
        </w:tabs>
        <w:adjustRightInd w:val="0"/>
        <w:snapToGrid w:val="0"/>
        <w:spacing w:line="360" w:lineRule="auto"/>
        <w:ind w:right="4" w:hanging="340"/>
        <w:rPr>
          <w:rFonts w:ascii="Calibri" w:eastAsia="宋体" w:hAnsi="Calibri" w:cs="Times New Roman"/>
        </w:rPr>
      </w:pPr>
      <w:r>
        <w:rPr>
          <w:rFonts w:ascii="Calibri" w:eastAsia="宋体" w:hAnsi="Calibri" w:cs="Times New Roman" w:hint="eastAsia"/>
        </w:rPr>
        <w:t>熟悉</w:t>
      </w:r>
      <w:r w:rsidRPr="00F85C68">
        <w:rPr>
          <w:rFonts w:ascii="Calibri" w:eastAsia="宋体" w:hAnsi="Calibri" w:cs="Times New Roman"/>
        </w:rPr>
        <w:t>球旁复合体的组成</w:t>
      </w:r>
      <w:r>
        <w:rPr>
          <w:rFonts w:ascii="Calibri" w:eastAsia="宋体" w:hAnsi="Calibri" w:cs="Times New Roman" w:hint="eastAsia"/>
        </w:rPr>
        <w:t>、</w:t>
      </w:r>
      <w:r w:rsidRPr="00F85C68">
        <w:rPr>
          <w:rFonts w:ascii="Calibri" w:eastAsia="宋体" w:hAnsi="Calibri" w:cs="Times New Roman"/>
        </w:rPr>
        <w:t>球旁细胞和致密斑的结构及功能。</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lastRenderedPageBreak/>
        <w:t>第十七章</w:t>
      </w:r>
      <w:r w:rsidRPr="009D27F6">
        <w:rPr>
          <w:rFonts w:ascii="Calibri" w:eastAsia="宋体" w:hAnsi="Calibri" w:cs="Times New Roman"/>
          <w:b/>
          <w:sz w:val="22"/>
        </w:rPr>
        <w:t xml:space="preserve">  </w:t>
      </w:r>
      <w:r w:rsidRPr="009D27F6">
        <w:rPr>
          <w:rFonts w:ascii="Calibri" w:eastAsia="宋体" w:hAnsi="Calibri" w:cs="Times New Roman"/>
          <w:b/>
          <w:sz w:val="22"/>
        </w:rPr>
        <w:t>男性生殖系统</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1</w:t>
      </w:r>
      <w:r w:rsidRPr="00396B5C">
        <w:rPr>
          <w:rFonts w:ascii="Times New Roman" w:eastAsia="宋体" w:hAnsi="Calibri" w:cs="Times New Roman"/>
          <w:b/>
        </w:rPr>
        <w:t>学时）</w:t>
      </w:r>
    </w:p>
    <w:p w:rsidR="00340769" w:rsidRPr="00F85C68" w:rsidRDefault="00340769" w:rsidP="00363945">
      <w:pPr>
        <w:numPr>
          <w:ilvl w:val="0"/>
          <w:numId w:val="200"/>
        </w:numPr>
        <w:tabs>
          <w:tab w:val="clear" w:pos="1060"/>
          <w:tab w:val="num" w:pos="126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睾丸的一般结构特点。</w:t>
      </w:r>
    </w:p>
    <w:p w:rsidR="00340769" w:rsidRPr="00F85C68" w:rsidRDefault="00340769" w:rsidP="00363945">
      <w:pPr>
        <w:numPr>
          <w:ilvl w:val="0"/>
          <w:numId w:val="200"/>
        </w:numPr>
        <w:tabs>
          <w:tab w:val="clear" w:pos="1060"/>
          <w:tab w:val="num" w:pos="126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生精小管的结构；各级生精细胞的结构特点和排列规律，精子的光镜结构；支持细胞的光、电镜结构及功能，血</w:t>
      </w:r>
      <w:r w:rsidRPr="00F85C68">
        <w:rPr>
          <w:rFonts w:ascii="Calibri" w:eastAsia="宋体" w:hAnsi="Calibri" w:cs="Times New Roman"/>
        </w:rPr>
        <w:t>-</w:t>
      </w:r>
      <w:r w:rsidRPr="00F85C68">
        <w:rPr>
          <w:rFonts w:ascii="Calibri" w:eastAsia="宋体" w:hAnsi="Calibri" w:cs="Times New Roman"/>
        </w:rPr>
        <w:t>生精小管屏障的组成及功能。</w:t>
      </w:r>
    </w:p>
    <w:p w:rsidR="00340769" w:rsidRPr="00F85C68" w:rsidRDefault="00340769" w:rsidP="00363945">
      <w:pPr>
        <w:numPr>
          <w:ilvl w:val="0"/>
          <w:numId w:val="200"/>
        </w:numPr>
        <w:tabs>
          <w:tab w:val="clear" w:pos="1060"/>
          <w:tab w:val="num" w:pos="126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睾丸间质细胞的光镜结构及功能。</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0.2</w:t>
      </w:r>
      <w:r w:rsidRPr="00396B5C">
        <w:rPr>
          <w:rFonts w:ascii="Times New Roman" w:eastAsia="宋体" w:hAnsi="Calibri" w:cs="Times New Roman"/>
          <w:b/>
        </w:rPr>
        <w:t>学时）</w:t>
      </w:r>
    </w:p>
    <w:p w:rsidR="00340769" w:rsidRPr="00193ABF" w:rsidRDefault="00340769" w:rsidP="00363945">
      <w:pPr>
        <w:numPr>
          <w:ilvl w:val="0"/>
          <w:numId w:val="232"/>
        </w:numPr>
        <w:tabs>
          <w:tab w:val="clear" w:pos="1140"/>
          <w:tab w:val="num" w:pos="1260"/>
        </w:tabs>
        <w:adjustRightInd w:val="0"/>
        <w:snapToGrid w:val="0"/>
        <w:spacing w:line="360" w:lineRule="auto"/>
        <w:ind w:right="4"/>
        <w:rPr>
          <w:rFonts w:ascii="Calibri" w:eastAsia="宋体" w:hAnsi="Calibri" w:cs="Times New Roman"/>
        </w:rPr>
      </w:pPr>
      <w:r w:rsidRPr="00193ABF">
        <w:rPr>
          <w:rFonts w:ascii="Calibri" w:eastAsia="宋体" w:hAnsi="Calibri" w:cs="Times New Roman"/>
        </w:rPr>
        <w:t>引导片：男性生殖系统。</w:t>
      </w:r>
    </w:p>
    <w:p w:rsidR="00340769" w:rsidRPr="00193ABF" w:rsidRDefault="00340769" w:rsidP="00363945">
      <w:pPr>
        <w:numPr>
          <w:ilvl w:val="0"/>
          <w:numId w:val="232"/>
        </w:numPr>
        <w:tabs>
          <w:tab w:val="clear" w:pos="1140"/>
          <w:tab w:val="num" w:pos="1260"/>
        </w:tabs>
        <w:adjustRightInd w:val="0"/>
        <w:snapToGrid w:val="0"/>
        <w:spacing w:line="360" w:lineRule="auto"/>
        <w:ind w:right="4"/>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：睾丸</w:t>
      </w:r>
      <w:r>
        <w:rPr>
          <w:rFonts w:ascii="Calibri" w:eastAsia="宋体" w:hAnsi="Calibri" w:cs="Times New Roman" w:hint="eastAsia"/>
        </w:rPr>
        <w:t>（生精小管、支持细胞、间质细胞）</w:t>
      </w:r>
      <w:r w:rsidRPr="00193ABF">
        <w:rPr>
          <w:rFonts w:ascii="Calibri" w:eastAsia="宋体" w:hAnsi="Calibri" w:cs="Times New Roman"/>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目的要求</w:t>
      </w:r>
    </w:p>
    <w:p w:rsidR="00340769" w:rsidRPr="00F85C68" w:rsidRDefault="00340769" w:rsidP="00363945">
      <w:pPr>
        <w:numPr>
          <w:ilvl w:val="0"/>
          <w:numId w:val="201"/>
        </w:numPr>
        <w:tabs>
          <w:tab w:val="clear" w:pos="1060"/>
          <w:tab w:val="num" w:pos="1260"/>
        </w:tabs>
        <w:adjustRightInd w:val="0"/>
        <w:snapToGrid w:val="0"/>
        <w:spacing w:line="360" w:lineRule="auto"/>
        <w:ind w:right="4" w:hanging="340"/>
        <w:rPr>
          <w:rFonts w:ascii="Calibri" w:eastAsia="宋体" w:hAnsi="Calibri" w:cs="Times New Roman"/>
        </w:rPr>
      </w:pPr>
      <w:r w:rsidRPr="00F85C68">
        <w:rPr>
          <w:rFonts w:ascii="Calibri" w:eastAsia="宋体" w:hAnsi="Calibri" w:cs="Times New Roman"/>
        </w:rPr>
        <w:t>掌握生精小管的结构。</w:t>
      </w:r>
      <w:r w:rsidRPr="00F85C68">
        <w:rPr>
          <w:rFonts w:ascii="Calibri" w:eastAsia="宋体" w:hAnsi="Calibri" w:cs="Times New Roman"/>
        </w:rPr>
        <w:t xml:space="preserve"> </w:t>
      </w:r>
    </w:p>
    <w:p w:rsidR="00340769" w:rsidRPr="00F85C68" w:rsidRDefault="00340769" w:rsidP="00363945">
      <w:pPr>
        <w:numPr>
          <w:ilvl w:val="0"/>
          <w:numId w:val="201"/>
        </w:numPr>
        <w:tabs>
          <w:tab w:val="clear" w:pos="1060"/>
          <w:tab w:val="num" w:pos="1260"/>
        </w:tabs>
        <w:adjustRightInd w:val="0"/>
        <w:snapToGrid w:val="0"/>
        <w:spacing w:line="360" w:lineRule="auto"/>
        <w:ind w:right="4" w:hanging="340"/>
        <w:rPr>
          <w:rFonts w:ascii="Calibri" w:eastAsia="宋体" w:hAnsi="Calibri" w:cs="Times New Roman"/>
        </w:rPr>
      </w:pPr>
      <w:r>
        <w:rPr>
          <w:rFonts w:ascii="Calibri" w:eastAsia="宋体" w:hAnsi="Calibri" w:cs="Times New Roman" w:hint="eastAsia"/>
        </w:rPr>
        <w:t>了解</w:t>
      </w:r>
      <w:r w:rsidRPr="00F85C68">
        <w:rPr>
          <w:rFonts w:ascii="Calibri" w:eastAsia="宋体" w:hAnsi="Calibri" w:cs="Times New Roman"/>
        </w:rPr>
        <w:t>精子的发生和形成过程。</w:t>
      </w:r>
    </w:p>
    <w:p w:rsidR="00340769" w:rsidRPr="00F85C68" w:rsidRDefault="00340769" w:rsidP="00363945">
      <w:pPr>
        <w:numPr>
          <w:ilvl w:val="0"/>
          <w:numId w:val="201"/>
        </w:numPr>
        <w:tabs>
          <w:tab w:val="clear" w:pos="1060"/>
          <w:tab w:val="num" w:pos="1260"/>
        </w:tabs>
        <w:adjustRightInd w:val="0"/>
        <w:snapToGrid w:val="0"/>
        <w:spacing w:line="360" w:lineRule="auto"/>
        <w:ind w:right="4" w:hanging="340"/>
        <w:rPr>
          <w:rFonts w:ascii="Calibri" w:eastAsia="宋体" w:hAnsi="Calibri" w:cs="Times New Roman"/>
        </w:rPr>
      </w:pPr>
      <w:r>
        <w:rPr>
          <w:rFonts w:ascii="Calibri" w:eastAsia="宋体" w:hAnsi="Calibri" w:cs="Times New Roman" w:hint="eastAsia"/>
        </w:rPr>
        <w:t>熟悉</w:t>
      </w:r>
      <w:r w:rsidRPr="00F85C68">
        <w:rPr>
          <w:rFonts w:ascii="Calibri" w:eastAsia="宋体" w:hAnsi="Calibri" w:cs="Times New Roman"/>
        </w:rPr>
        <w:t>血</w:t>
      </w:r>
      <w:r w:rsidRPr="00F85C68">
        <w:rPr>
          <w:rFonts w:ascii="Calibri" w:eastAsia="宋体" w:hAnsi="Calibri" w:cs="Times New Roman"/>
        </w:rPr>
        <w:t>-</w:t>
      </w:r>
      <w:r w:rsidRPr="00F85C68">
        <w:rPr>
          <w:rFonts w:ascii="Calibri" w:eastAsia="宋体" w:hAnsi="Calibri" w:cs="Times New Roman"/>
        </w:rPr>
        <w:t>生精小管屏障的组成及功能。</w:t>
      </w:r>
    </w:p>
    <w:p w:rsidR="00340769" w:rsidRPr="00F85C68" w:rsidRDefault="00340769" w:rsidP="00363945">
      <w:pPr>
        <w:numPr>
          <w:ilvl w:val="0"/>
          <w:numId w:val="201"/>
        </w:numPr>
        <w:tabs>
          <w:tab w:val="clear" w:pos="1060"/>
          <w:tab w:val="num" w:pos="1260"/>
        </w:tabs>
        <w:adjustRightInd w:val="0"/>
        <w:snapToGrid w:val="0"/>
        <w:spacing w:line="360" w:lineRule="auto"/>
        <w:ind w:right="4" w:hanging="340"/>
        <w:rPr>
          <w:rFonts w:ascii="Calibri" w:eastAsia="宋体" w:hAnsi="Calibri" w:cs="Times New Roman"/>
        </w:rPr>
      </w:pPr>
      <w:r>
        <w:rPr>
          <w:rFonts w:ascii="Calibri" w:eastAsia="宋体" w:hAnsi="Calibri" w:cs="Times New Roman" w:hint="eastAsia"/>
        </w:rPr>
        <w:t>熟悉</w:t>
      </w:r>
      <w:r w:rsidRPr="00F85C68">
        <w:rPr>
          <w:rFonts w:ascii="Calibri" w:eastAsia="宋体" w:hAnsi="Calibri" w:cs="Times New Roman"/>
        </w:rPr>
        <w:t>睾丸间质细胞的结构及功能</w:t>
      </w:r>
      <w:r>
        <w:rPr>
          <w:rFonts w:ascii="Calibri" w:eastAsia="宋体" w:hAnsi="Calibri" w:cs="Times New Roman" w:hint="eastAsia"/>
        </w:rPr>
        <w:t>特点</w:t>
      </w:r>
      <w:r w:rsidRPr="00F85C68">
        <w:rPr>
          <w:rFonts w:ascii="Calibri" w:eastAsia="宋体" w:hAnsi="Calibri" w:cs="Times New Roman"/>
        </w:rPr>
        <w:t>。</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第十八章</w:t>
      </w:r>
      <w:r w:rsidRPr="009D27F6">
        <w:rPr>
          <w:rFonts w:ascii="Calibri" w:eastAsia="宋体" w:hAnsi="Calibri" w:cs="Times New Roman"/>
          <w:b/>
          <w:sz w:val="22"/>
        </w:rPr>
        <w:t xml:space="preserve">  </w:t>
      </w:r>
      <w:r w:rsidRPr="002C4A8D">
        <w:rPr>
          <w:rFonts w:ascii="Calibri" w:eastAsia="宋体" w:hAnsi="Calibri" w:cs="Times New Roman"/>
          <w:b/>
          <w:sz w:val="22"/>
        </w:rPr>
        <w:t>女性生殖系统</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教学内容（</w:t>
      </w:r>
      <w:r w:rsidRPr="00396B5C">
        <w:rPr>
          <w:rFonts w:ascii="Times New Roman" w:eastAsia="宋体" w:hAnsi="Times New Roman" w:cs="Times New Roman"/>
          <w:b/>
        </w:rPr>
        <w:t>2</w:t>
      </w:r>
      <w:r w:rsidRPr="00396B5C">
        <w:rPr>
          <w:rFonts w:ascii="Times New Roman" w:eastAsia="宋体" w:hAnsi="Calibri" w:cs="Times New Roman"/>
          <w:b/>
        </w:rPr>
        <w:t>学时）</w:t>
      </w:r>
    </w:p>
    <w:p w:rsidR="00340769" w:rsidRPr="00F85C68" w:rsidRDefault="00340769" w:rsidP="00363945">
      <w:pPr>
        <w:numPr>
          <w:ilvl w:val="0"/>
          <w:numId w:val="202"/>
        </w:numPr>
        <w:tabs>
          <w:tab w:val="clear" w:pos="1060"/>
          <w:tab w:val="num" w:pos="126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卵巢的一般结构；卵泡的发育和成熟过程，各期卵泡的结构特点；排卵的概念；黄体的形成、细胞组成、功能及退化。</w:t>
      </w:r>
    </w:p>
    <w:p w:rsidR="00340769" w:rsidRPr="00F85C68" w:rsidRDefault="00340769" w:rsidP="00363945">
      <w:pPr>
        <w:numPr>
          <w:ilvl w:val="0"/>
          <w:numId w:val="202"/>
        </w:numPr>
        <w:tabs>
          <w:tab w:val="clear" w:pos="1060"/>
          <w:tab w:val="num" w:pos="1260"/>
        </w:tabs>
        <w:adjustRightInd w:val="0"/>
        <w:snapToGrid w:val="0"/>
        <w:spacing w:line="360" w:lineRule="auto"/>
        <w:ind w:left="0" w:right="4" w:firstLine="720"/>
        <w:rPr>
          <w:rFonts w:ascii="Calibri" w:eastAsia="宋体" w:hAnsi="Calibri" w:cs="Times New Roman"/>
        </w:rPr>
      </w:pPr>
      <w:r w:rsidRPr="00F85C68">
        <w:rPr>
          <w:rFonts w:ascii="Calibri" w:eastAsia="宋体" w:hAnsi="Calibri" w:cs="Times New Roman"/>
        </w:rPr>
        <w:t>子宫壁的结构</w:t>
      </w:r>
      <w:r>
        <w:rPr>
          <w:rFonts w:ascii="Calibri" w:eastAsia="宋体" w:hAnsi="Calibri" w:cs="Times New Roman" w:hint="eastAsia"/>
        </w:rPr>
        <w:t>；</w:t>
      </w:r>
      <w:r w:rsidRPr="00F85C68">
        <w:rPr>
          <w:rFonts w:ascii="Calibri" w:eastAsia="宋体" w:hAnsi="Calibri" w:cs="Times New Roman"/>
        </w:rPr>
        <w:t>子宫内膜的周期性变化</w:t>
      </w:r>
      <w:r>
        <w:rPr>
          <w:rFonts w:ascii="Calibri" w:eastAsia="宋体" w:hAnsi="Calibri" w:cs="Times New Roman" w:hint="eastAsia"/>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实习内容（</w:t>
      </w:r>
      <w:r>
        <w:rPr>
          <w:rFonts w:ascii="Times New Roman" w:eastAsia="宋体" w:hAnsi="Times New Roman" w:cs="Times New Roman" w:hint="eastAsia"/>
          <w:b/>
        </w:rPr>
        <w:t>0.2</w:t>
      </w:r>
      <w:r w:rsidRPr="00396B5C">
        <w:rPr>
          <w:rFonts w:ascii="Times New Roman" w:eastAsia="宋体" w:hAnsi="Calibri" w:cs="Times New Roman"/>
          <w:b/>
        </w:rPr>
        <w:t>学时）</w:t>
      </w:r>
    </w:p>
    <w:p w:rsidR="00340769" w:rsidRPr="00193ABF" w:rsidRDefault="00340769" w:rsidP="00363945">
      <w:pPr>
        <w:pStyle w:val="af2"/>
        <w:numPr>
          <w:ilvl w:val="0"/>
          <w:numId w:val="233"/>
        </w:numPr>
        <w:tabs>
          <w:tab w:val="clear" w:pos="1140"/>
          <w:tab w:val="num" w:pos="1260"/>
        </w:tabs>
        <w:adjustRightInd w:val="0"/>
        <w:snapToGrid w:val="0"/>
        <w:spacing w:line="360" w:lineRule="auto"/>
        <w:ind w:right="4"/>
        <w:jc w:val="both"/>
        <w:rPr>
          <w:sz w:val="21"/>
          <w:szCs w:val="21"/>
        </w:rPr>
      </w:pPr>
      <w:r w:rsidRPr="00193ABF">
        <w:rPr>
          <w:sz w:val="21"/>
          <w:szCs w:val="21"/>
        </w:rPr>
        <w:t>引导片：女性生殖系统。</w:t>
      </w:r>
    </w:p>
    <w:p w:rsidR="00340769" w:rsidRPr="00193ABF" w:rsidRDefault="00340769" w:rsidP="00363945">
      <w:pPr>
        <w:numPr>
          <w:ilvl w:val="0"/>
          <w:numId w:val="233"/>
        </w:numPr>
        <w:tabs>
          <w:tab w:val="clear" w:pos="1140"/>
          <w:tab w:val="num" w:pos="1260"/>
        </w:tabs>
        <w:adjustRightInd w:val="0"/>
        <w:snapToGrid w:val="0"/>
        <w:spacing w:line="360" w:lineRule="auto"/>
        <w:ind w:right="4"/>
        <w:rPr>
          <w:rFonts w:ascii="Calibri" w:eastAsia="宋体" w:hAnsi="Calibri" w:cs="Times New Roman"/>
        </w:rPr>
      </w:pPr>
      <w:r>
        <w:rPr>
          <w:rFonts w:ascii="Calibri" w:eastAsia="宋体" w:hAnsi="Calibri" w:cs="Times New Roman" w:hint="eastAsia"/>
        </w:rPr>
        <w:t>示教</w:t>
      </w:r>
      <w:r w:rsidRPr="00193ABF">
        <w:rPr>
          <w:rFonts w:ascii="Calibri" w:eastAsia="宋体" w:hAnsi="Calibri" w:cs="Times New Roman"/>
        </w:rPr>
        <w:t>：卵巢</w:t>
      </w:r>
      <w:r>
        <w:rPr>
          <w:rFonts w:ascii="Calibri" w:eastAsia="宋体" w:hAnsi="Calibri" w:cs="Times New Roman" w:hint="eastAsia"/>
        </w:rPr>
        <w:t>（原始卵泡、初级卵泡、次级卵泡）</w:t>
      </w:r>
      <w:r w:rsidRPr="00193ABF">
        <w:rPr>
          <w:rFonts w:ascii="Calibri" w:eastAsia="宋体" w:hAnsi="Calibri" w:cs="Times New Roman"/>
        </w:rPr>
        <w:t>。</w:t>
      </w:r>
    </w:p>
    <w:p w:rsidR="00340769" w:rsidRPr="00396B5C" w:rsidRDefault="00340769" w:rsidP="00363945">
      <w:pPr>
        <w:adjustRightInd w:val="0"/>
        <w:snapToGrid w:val="0"/>
        <w:spacing w:line="360" w:lineRule="auto"/>
        <w:ind w:right="6" w:firstLineChars="200" w:firstLine="422"/>
        <w:rPr>
          <w:rFonts w:ascii="Times New Roman" w:eastAsia="宋体" w:hAnsi="Times New Roman" w:cs="Times New Roman"/>
          <w:b/>
        </w:rPr>
      </w:pPr>
      <w:r w:rsidRPr="00396B5C">
        <w:rPr>
          <w:rFonts w:ascii="Times New Roman" w:eastAsia="宋体" w:hAnsi="Calibri" w:cs="Times New Roman"/>
          <w:b/>
        </w:rPr>
        <w:t>目的要求</w:t>
      </w:r>
    </w:p>
    <w:p w:rsidR="00340769" w:rsidRPr="00F85C68" w:rsidRDefault="00340769" w:rsidP="00363945">
      <w:pPr>
        <w:numPr>
          <w:ilvl w:val="0"/>
          <w:numId w:val="182"/>
        </w:numPr>
        <w:tabs>
          <w:tab w:val="clear" w:pos="1440"/>
          <w:tab w:val="num" w:pos="1260"/>
        </w:tabs>
        <w:adjustRightInd w:val="0"/>
        <w:snapToGrid w:val="0"/>
        <w:spacing w:line="360" w:lineRule="auto"/>
        <w:ind w:right="4" w:hanging="720"/>
        <w:rPr>
          <w:rFonts w:ascii="Calibri" w:eastAsia="宋体" w:hAnsi="Calibri" w:cs="Times New Roman"/>
        </w:rPr>
      </w:pPr>
      <w:r w:rsidRPr="00F85C68">
        <w:rPr>
          <w:rFonts w:ascii="Calibri" w:eastAsia="宋体" w:hAnsi="Calibri" w:cs="Times New Roman"/>
        </w:rPr>
        <w:t>掌握卵泡发育和成熟的过程，排卵的概念，黄体的形成、结构、功能及退化。</w:t>
      </w:r>
    </w:p>
    <w:p w:rsidR="00340769" w:rsidRPr="00F85C68" w:rsidRDefault="00340769" w:rsidP="00363945">
      <w:pPr>
        <w:numPr>
          <w:ilvl w:val="0"/>
          <w:numId w:val="182"/>
        </w:numPr>
        <w:tabs>
          <w:tab w:val="clear" w:pos="1440"/>
          <w:tab w:val="num" w:pos="1260"/>
        </w:tabs>
        <w:adjustRightInd w:val="0"/>
        <w:snapToGrid w:val="0"/>
        <w:spacing w:line="360" w:lineRule="auto"/>
        <w:ind w:right="4" w:hanging="720"/>
        <w:rPr>
          <w:rFonts w:ascii="Calibri" w:eastAsia="宋体" w:hAnsi="Calibri" w:cs="Times New Roman"/>
        </w:rPr>
      </w:pPr>
      <w:r>
        <w:rPr>
          <w:rFonts w:ascii="Calibri" w:eastAsia="宋体" w:hAnsi="Calibri" w:cs="Times New Roman" w:hint="eastAsia"/>
        </w:rPr>
        <w:t>了解</w:t>
      </w:r>
      <w:r w:rsidRPr="00F85C68">
        <w:rPr>
          <w:rFonts w:ascii="Calibri" w:eastAsia="宋体" w:hAnsi="Calibri" w:cs="Times New Roman"/>
        </w:rPr>
        <w:t>子宫壁的结构。</w:t>
      </w:r>
    </w:p>
    <w:p w:rsidR="00340769" w:rsidRPr="00F85C68" w:rsidRDefault="00340769" w:rsidP="00363945">
      <w:pPr>
        <w:numPr>
          <w:ilvl w:val="0"/>
          <w:numId w:val="182"/>
        </w:numPr>
        <w:tabs>
          <w:tab w:val="clear" w:pos="1440"/>
          <w:tab w:val="num" w:pos="1260"/>
        </w:tabs>
        <w:adjustRightInd w:val="0"/>
        <w:snapToGrid w:val="0"/>
        <w:spacing w:line="360" w:lineRule="auto"/>
        <w:ind w:right="4" w:hanging="720"/>
        <w:rPr>
          <w:rFonts w:ascii="Calibri" w:eastAsia="宋体" w:hAnsi="Calibri" w:cs="Times New Roman"/>
        </w:rPr>
      </w:pPr>
      <w:r>
        <w:rPr>
          <w:rFonts w:ascii="Calibri" w:eastAsia="宋体" w:hAnsi="Calibri" w:cs="Times New Roman" w:hint="eastAsia"/>
        </w:rPr>
        <w:t>熟悉</w:t>
      </w:r>
      <w:r w:rsidRPr="00F85C68">
        <w:rPr>
          <w:rFonts w:ascii="Calibri" w:eastAsia="宋体" w:hAnsi="Calibri" w:cs="Times New Roman"/>
        </w:rPr>
        <w:t>月经周期的定义和分期。</w:t>
      </w:r>
    </w:p>
    <w:p w:rsidR="00340769" w:rsidRPr="00F85C68" w:rsidRDefault="00340769" w:rsidP="00363945">
      <w:pPr>
        <w:pStyle w:val="af2"/>
        <w:adjustRightInd w:val="0"/>
        <w:snapToGrid w:val="0"/>
        <w:spacing w:line="360" w:lineRule="auto"/>
        <w:ind w:left="720" w:right="4"/>
        <w:jc w:val="both"/>
        <w:rPr>
          <w:sz w:val="21"/>
          <w:szCs w:val="21"/>
        </w:rPr>
      </w:pPr>
    </w:p>
    <w:p w:rsidR="00340769" w:rsidRPr="009D27F6" w:rsidRDefault="00340769" w:rsidP="00363945">
      <w:pPr>
        <w:adjustRightInd w:val="0"/>
        <w:snapToGrid w:val="0"/>
        <w:spacing w:line="360" w:lineRule="auto"/>
        <w:ind w:right="6"/>
        <w:rPr>
          <w:rFonts w:ascii="Calibri" w:eastAsia="宋体" w:hAnsi="Calibri" w:cs="Times New Roman"/>
          <w:b/>
          <w:sz w:val="22"/>
        </w:rPr>
      </w:pPr>
      <w:r w:rsidRPr="009D27F6">
        <w:rPr>
          <w:rFonts w:ascii="Calibri" w:eastAsia="宋体" w:hAnsi="Calibri" w:cs="Times New Roman"/>
          <w:b/>
          <w:sz w:val="22"/>
        </w:rPr>
        <w:t xml:space="preserve">  </w:t>
      </w:r>
      <w:r>
        <w:rPr>
          <w:rFonts w:ascii="Calibri" w:eastAsia="宋体" w:hAnsi="Calibri" w:cs="Times New Roman" w:hint="eastAsia"/>
          <w:b/>
          <w:sz w:val="22"/>
        </w:rPr>
        <w:t>第二部分：</w:t>
      </w:r>
      <w:r w:rsidRPr="009D27F6">
        <w:rPr>
          <w:rFonts w:ascii="Calibri" w:eastAsia="宋体" w:hAnsi="Calibri" w:cs="Times New Roman"/>
          <w:b/>
          <w:sz w:val="22"/>
        </w:rPr>
        <w:t>胚胎学</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第二十章</w:t>
      </w:r>
      <w:r w:rsidRPr="009D27F6">
        <w:rPr>
          <w:rFonts w:ascii="Calibri" w:eastAsia="宋体" w:hAnsi="Calibri" w:cs="Times New Roman"/>
          <w:b/>
          <w:sz w:val="22"/>
        </w:rPr>
        <w:t xml:space="preserve">  </w:t>
      </w:r>
      <w:r w:rsidRPr="009D27F6">
        <w:rPr>
          <w:rFonts w:ascii="Calibri" w:eastAsia="宋体" w:hAnsi="Calibri" w:cs="Times New Roman"/>
          <w:b/>
          <w:sz w:val="22"/>
        </w:rPr>
        <w:t>胚胎学绪论</w:t>
      </w:r>
    </w:p>
    <w:p w:rsidR="00340769" w:rsidRPr="00916088" w:rsidRDefault="00340769" w:rsidP="00363945">
      <w:pPr>
        <w:adjustRightInd w:val="0"/>
        <w:snapToGrid w:val="0"/>
        <w:ind w:right="6" w:firstLineChars="200" w:firstLine="422"/>
        <w:rPr>
          <w:rFonts w:ascii="Times New Roman" w:eastAsia="宋体" w:hAnsi="Times New Roman" w:cs="Times New Roman"/>
          <w:b/>
        </w:rPr>
      </w:pPr>
      <w:r w:rsidRPr="00916088">
        <w:rPr>
          <w:rFonts w:ascii="Times New Roman" w:eastAsia="宋体" w:hAnsi="Calibri" w:cs="Times New Roman"/>
          <w:b/>
        </w:rPr>
        <w:t>教学内容（</w:t>
      </w:r>
      <w:r w:rsidRPr="00916088">
        <w:rPr>
          <w:rFonts w:ascii="Times New Roman" w:eastAsia="宋体" w:hAnsi="Times New Roman" w:cs="Times New Roman"/>
          <w:b/>
        </w:rPr>
        <w:t>0.</w:t>
      </w:r>
      <w:r>
        <w:rPr>
          <w:rFonts w:ascii="Times New Roman" w:eastAsia="宋体" w:hAnsi="Times New Roman" w:cs="Times New Roman" w:hint="eastAsia"/>
          <w:b/>
        </w:rPr>
        <w:t>1</w:t>
      </w:r>
      <w:r w:rsidRPr="00916088">
        <w:rPr>
          <w:rFonts w:ascii="Times New Roman" w:eastAsia="宋体" w:hAnsi="Calibri" w:cs="Times New Roman"/>
          <w:b/>
        </w:rPr>
        <w:t>学时）</w:t>
      </w:r>
    </w:p>
    <w:p w:rsidR="00340769" w:rsidRPr="00193ABF" w:rsidRDefault="00340769" w:rsidP="00363945">
      <w:pPr>
        <w:adjustRightInd w:val="0"/>
        <w:snapToGrid w:val="0"/>
        <w:ind w:leftChars="343" w:left="720" w:right="4" w:firstLineChars="50" w:firstLine="105"/>
        <w:rPr>
          <w:rFonts w:ascii="Calibri" w:eastAsia="宋体" w:hAnsi="Calibri" w:cs="Times New Roman"/>
        </w:rPr>
      </w:pPr>
      <w:r w:rsidRPr="00193ABF">
        <w:rPr>
          <w:rFonts w:ascii="Calibri" w:eastAsia="宋体" w:hAnsi="Calibri" w:cs="Times New Roman"/>
        </w:rPr>
        <w:t>胚胎学的定义</w:t>
      </w:r>
      <w:r>
        <w:rPr>
          <w:rFonts w:ascii="Calibri" w:eastAsia="宋体" w:hAnsi="Calibri" w:cs="Times New Roman" w:hint="eastAsia"/>
        </w:rPr>
        <w:t>；</w:t>
      </w:r>
      <w:r w:rsidRPr="00193ABF">
        <w:rPr>
          <w:rFonts w:ascii="Calibri" w:eastAsia="宋体" w:hAnsi="Calibri" w:cs="Times New Roman"/>
        </w:rPr>
        <w:t>人胚发育的总时长及阶段划分。</w:t>
      </w:r>
    </w:p>
    <w:p w:rsidR="00340769" w:rsidRPr="00916088" w:rsidRDefault="00340769" w:rsidP="00363945">
      <w:pPr>
        <w:adjustRightInd w:val="0"/>
        <w:snapToGrid w:val="0"/>
        <w:ind w:right="6" w:firstLineChars="200" w:firstLine="422"/>
        <w:rPr>
          <w:rFonts w:ascii="Times New Roman" w:eastAsia="宋体" w:hAnsi="Times New Roman" w:cs="Times New Roman"/>
          <w:b/>
        </w:rPr>
      </w:pPr>
      <w:r w:rsidRPr="00916088">
        <w:rPr>
          <w:rFonts w:ascii="Times New Roman" w:eastAsia="宋体" w:hAnsi="Calibri" w:cs="Times New Roman"/>
          <w:b/>
        </w:rPr>
        <w:t>目的要求</w:t>
      </w:r>
    </w:p>
    <w:p w:rsidR="00340769" w:rsidRDefault="00340769" w:rsidP="00363945">
      <w:pPr>
        <w:adjustRightInd w:val="0"/>
        <w:snapToGrid w:val="0"/>
        <w:spacing w:beforeLines="50"/>
        <w:ind w:right="6" w:firstLineChars="400" w:firstLine="840"/>
        <w:rPr>
          <w:rFonts w:ascii="Calibri" w:eastAsia="宋体" w:hAnsi="Calibri" w:cs="Times New Roman"/>
        </w:rPr>
      </w:pPr>
      <w:r w:rsidRPr="00193ABF">
        <w:rPr>
          <w:rFonts w:ascii="Calibri" w:eastAsia="宋体" w:hAnsi="Calibri" w:cs="Times New Roman"/>
        </w:rPr>
        <w:t>了解人胚发育的总时长及阶段划分。</w:t>
      </w:r>
    </w:p>
    <w:p w:rsidR="00340769" w:rsidRPr="009D27F6" w:rsidRDefault="00340769" w:rsidP="00363945">
      <w:pPr>
        <w:adjustRightInd w:val="0"/>
        <w:snapToGrid w:val="0"/>
        <w:spacing w:beforeLines="50" w:line="360" w:lineRule="auto"/>
        <w:ind w:right="6"/>
        <w:jc w:val="center"/>
        <w:rPr>
          <w:rFonts w:ascii="Calibri" w:eastAsia="宋体" w:hAnsi="Calibri" w:cs="Times New Roman"/>
          <w:b/>
          <w:sz w:val="22"/>
        </w:rPr>
      </w:pPr>
      <w:r w:rsidRPr="009D27F6">
        <w:rPr>
          <w:rFonts w:ascii="Calibri" w:eastAsia="宋体" w:hAnsi="Calibri" w:cs="Times New Roman"/>
          <w:b/>
          <w:sz w:val="22"/>
        </w:rPr>
        <w:t>第二十一章</w:t>
      </w:r>
      <w:r w:rsidRPr="009D27F6">
        <w:rPr>
          <w:rFonts w:ascii="Calibri" w:eastAsia="宋体" w:hAnsi="Calibri" w:cs="Times New Roman"/>
          <w:b/>
          <w:sz w:val="22"/>
        </w:rPr>
        <w:t xml:space="preserve">  </w:t>
      </w:r>
      <w:r w:rsidRPr="009D27F6">
        <w:rPr>
          <w:rFonts w:ascii="Calibri" w:eastAsia="宋体" w:hAnsi="Calibri" w:cs="Times New Roman"/>
          <w:b/>
          <w:sz w:val="22"/>
        </w:rPr>
        <w:t>人体胚胎早期发生</w:t>
      </w:r>
    </w:p>
    <w:p w:rsidR="00340769" w:rsidRPr="00916088"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16088">
        <w:rPr>
          <w:rFonts w:ascii="Times New Roman" w:eastAsia="宋体" w:hAnsi="Calibri" w:cs="Times New Roman"/>
          <w:b/>
        </w:rPr>
        <w:lastRenderedPageBreak/>
        <w:t>教学内容（</w:t>
      </w:r>
      <w:r>
        <w:rPr>
          <w:rFonts w:ascii="Times New Roman" w:eastAsia="宋体" w:hAnsi="Times New Roman" w:cs="Times New Roman" w:hint="eastAsia"/>
          <w:b/>
        </w:rPr>
        <w:t>2.9</w:t>
      </w:r>
      <w:r w:rsidRPr="00916088">
        <w:rPr>
          <w:rFonts w:ascii="Times New Roman" w:eastAsia="宋体" w:hAnsi="Calibri" w:cs="Times New Roman"/>
          <w:b/>
        </w:rPr>
        <w:t>学时）</w:t>
      </w:r>
    </w:p>
    <w:p w:rsidR="00340769" w:rsidRPr="00193ABF" w:rsidRDefault="00340769" w:rsidP="00363945">
      <w:pPr>
        <w:numPr>
          <w:ilvl w:val="0"/>
          <w:numId w:val="234"/>
        </w:numPr>
        <w:tabs>
          <w:tab w:val="clear" w:pos="1140"/>
          <w:tab w:val="num" w:pos="-180"/>
          <w:tab w:val="num" w:pos="1260"/>
        </w:tabs>
        <w:adjustRightInd w:val="0"/>
        <w:snapToGrid w:val="0"/>
        <w:spacing w:line="360" w:lineRule="auto"/>
        <w:ind w:left="0" w:right="4" w:firstLine="720"/>
        <w:rPr>
          <w:rFonts w:ascii="Calibri" w:eastAsia="宋体" w:hAnsi="Calibri" w:cs="Times New Roman"/>
        </w:rPr>
      </w:pPr>
      <w:r w:rsidRPr="00193ABF">
        <w:rPr>
          <w:rFonts w:ascii="Calibri" w:eastAsia="宋体" w:hAnsi="Calibri" w:cs="Times New Roman"/>
        </w:rPr>
        <w:t>生殖细胞的成熟；受精的条件及意义。</w:t>
      </w:r>
    </w:p>
    <w:p w:rsidR="00340769" w:rsidRPr="00193ABF" w:rsidRDefault="00340769" w:rsidP="00363945">
      <w:pPr>
        <w:numPr>
          <w:ilvl w:val="0"/>
          <w:numId w:val="234"/>
        </w:numPr>
        <w:tabs>
          <w:tab w:val="clear" w:pos="1140"/>
          <w:tab w:val="num" w:pos="-180"/>
          <w:tab w:val="num" w:pos="1260"/>
        </w:tabs>
        <w:adjustRightInd w:val="0"/>
        <w:snapToGrid w:val="0"/>
        <w:spacing w:line="360" w:lineRule="auto"/>
        <w:ind w:left="0" w:right="4" w:firstLine="720"/>
        <w:rPr>
          <w:rFonts w:ascii="Calibri" w:eastAsia="宋体" w:hAnsi="Calibri" w:cs="Times New Roman"/>
        </w:rPr>
      </w:pPr>
      <w:r w:rsidRPr="00193ABF">
        <w:rPr>
          <w:rFonts w:ascii="Calibri" w:eastAsia="宋体" w:hAnsi="Calibri" w:cs="Times New Roman"/>
        </w:rPr>
        <w:t>卵裂的过程，桑椹胚和胚泡的形成，胚泡的结构特点；植入的定义、时间、部位与过程，前置胎盘和异位妊娠的概念，蜕膜反应及蜕膜的分部。</w:t>
      </w:r>
    </w:p>
    <w:p w:rsidR="00340769" w:rsidRPr="00193ABF" w:rsidRDefault="00340769" w:rsidP="00363945">
      <w:pPr>
        <w:numPr>
          <w:ilvl w:val="0"/>
          <w:numId w:val="234"/>
        </w:numPr>
        <w:tabs>
          <w:tab w:val="clear" w:pos="1140"/>
          <w:tab w:val="num" w:pos="-180"/>
          <w:tab w:val="num" w:pos="1260"/>
        </w:tabs>
        <w:adjustRightInd w:val="0"/>
        <w:snapToGrid w:val="0"/>
        <w:spacing w:line="360" w:lineRule="auto"/>
        <w:ind w:left="0" w:right="4" w:firstLine="720"/>
        <w:rPr>
          <w:rFonts w:ascii="Calibri" w:eastAsia="宋体" w:hAnsi="Calibri" w:cs="Times New Roman"/>
        </w:rPr>
      </w:pPr>
      <w:r w:rsidRPr="00193ABF">
        <w:rPr>
          <w:rFonts w:ascii="Calibri" w:eastAsia="宋体" w:hAnsi="Calibri" w:cs="Times New Roman"/>
        </w:rPr>
        <w:t>上胚层、下胚层、羊膜腔、卵黄囊等相关结构的形成；内、中、外三胚层胚盘的形成，原条、脊索、口咽膜、泄殖腔膜等相关结构的形成；内、中、外三胚层的分化。</w:t>
      </w:r>
    </w:p>
    <w:p w:rsidR="00340769" w:rsidRPr="008902C0" w:rsidRDefault="00340769" w:rsidP="00363945">
      <w:pPr>
        <w:numPr>
          <w:ilvl w:val="0"/>
          <w:numId w:val="234"/>
        </w:numPr>
        <w:tabs>
          <w:tab w:val="clear" w:pos="1140"/>
          <w:tab w:val="num" w:pos="-180"/>
          <w:tab w:val="num" w:pos="1260"/>
        </w:tabs>
        <w:adjustRightInd w:val="0"/>
        <w:snapToGrid w:val="0"/>
        <w:spacing w:line="360" w:lineRule="auto"/>
        <w:ind w:left="0" w:right="4" w:firstLine="720"/>
        <w:rPr>
          <w:rFonts w:ascii="Calibri" w:eastAsia="宋体" w:hAnsi="Calibri" w:cs="Times New Roman"/>
        </w:rPr>
      </w:pPr>
      <w:r>
        <w:rPr>
          <w:rFonts w:ascii="Calibri" w:eastAsia="宋体" w:hAnsi="Calibri" w:cs="Times New Roman"/>
        </w:rPr>
        <w:t>胎膜的定义，绒毛膜的分级和结构特点</w:t>
      </w:r>
      <w:r w:rsidRPr="00193ABF">
        <w:rPr>
          <w:rFonts w:ascii="Calibri" w:eastAsia="宋体" w:hAnsi="Calibri" w:cs="Times New Roman"/>
        </w:rPr>
        <w:t>；胎盘的结构及功能，胎盘屏障的组成及功能。</w:t>
      </w:r>
    </w:p>
    <w:p w:rsidR="00340769" w:rsidRPr="00916088"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16088">
        <w:rPr>
          <w:rFonts w:ascii="Times New Roman" w:eastAsia="宋体" w:hAnsi="Calibri" w:cs="Times New Roman"/>
          <w:b/>
        </w:rPr>
        <w:t>目的要求</w:t>
      </w:r>
    </w:p>
    <w:p w:rsidR="00340769" w:rsidRPr="00193ABF" w:rsidRDefault="00340769" w:rsidP="00363945">
      <w:pPr>
        <w:numPr>
          <w:ilvl w:val="1"/>
          <w:numId w:val="183"/>
        </w:numPr>
        <w:tabs>
          <w:tab w:val="num" w:pos="2145"/>
        </w:tabs>
        <w:adjustRightInd w:val="0"/>
        <w:snapToGrid w:val="0"/>
        <w:spacing w:line="360" w:lineRule="auto"/>
        <w:ind w:right="4" w:hanging="500"/>
        <w:rPr>
          <w:rFonts w:ascii="Calibri" w:eastAsia="宋体" w:hAnsi="Calibri" w:cs="Times New Roman"/>
        </w:rPr>
      </w:pPr>
      <w:r>
        <w:rPr>
          <w:rFonts w:ascii="Calibri" w:eastAsia="宋体" w:hAnsi="Calibri" w:cs="Times New Roman" w:hint="eastAsia"/>
        </w:rPr>
        <w:t>掌握</w:t>
      </w:r>
      <w:r w:rsidRPr="00193ABF">
        <w:rPr>
          <w:rFonts w:ascii="Calibri" w:eastAsia="宋体" w:hAnsi="Calibri" w:cs="Times New Roman"/>
        </w:rPr>
        <w:t>人胚胎前三周的发育过程</w:t>
      </w:r>
      <w:r>
        <w:rPr>
          <w:rFonts w:ascii="Calibri" w:eastAsia="宋体" w:hAnsi="Calibri" w:cs="Times New Roman" w:hint="eastAsia"/>
        </w:rPr>
        <w:t>、</w:t>
      </w:r>
      <w:r w:rsidRPr="00193ABF">
        <w:rPr>
          <w:rFonts w:ascii="Calibri" w:eastAsia="宋体" w:hAnsi="Calibri" w:cs="Times New Roman"/>
        </w:rPr>
        <w:t>胚泡植入的过程及子宫内膜的变化。</w:t>
      </w:r>
    </w:p>
    <w:p w:rsidR="00340769" w:rsidRPr="00193ABF" w:rsidRDefault="00340769" w:rsidP="00363945">
      <w:pPr>
        <w:numPr>
          <w:ilvl w:val="1"/>
          <w:numId w:val="183"/>
        </w:numPr>
        <w:tabs>
          <w:tab w:val="num" w:pos="2145"/>
        </w:tabs>
        <w:adjustRightInd w:val="0"/>
        <w:snapToGrid w:val="0"/>
        <w:spacing w:line="360" w:lineRule="auto"/>
        <w:ind w:right="4" w:hanging="500"/>
        <w:rPr>
          <w:rFonts w:ascii="Calibri" w:eastAsia="宋体" w:hAnsi="Calibri" w:cs="Times New Roman"/>
        </w:rPr>
      </w:pPr>
      <w:r w:rsidRPr="00193ABF">
        <w:rPr>
          <w:rFonts w:ascii="Calibri" w:eastAsia="宋体" w:hAnsi="Calibri" w:cs="Times New Roman"/>
        </w:rPr>
        <w:t>了解人胚胎第四周至第八周的发育过程。</w:t>
      </w:r>
    </w:p>
    <w:p w:rsidR="00340769" w:rsidRPr="00193ABF" w:rsidRDefault="00340769" w:rsidP="00363945">
      <w:pPr>
        <w:numPr>
          <w:ilvl w:val="1"/>
          <w:numId w:val="183"/>
        </w:numPr>
        <w:tabs>
          <w:tab w:val="num" w:pos="2145"/>
        </w:tabs>
        <w:adjustRightInd w:val="0"/>
        <w:snapToGrid w:val="0"/>
        <w:spacing w:line="360" w:lineRule="auto"/>
        <w:ind w:right="4" w:hanging="500"/>
        <w:rPr>
          <w:rFonts w:ascii="Calibri" w:eastAsia="宋体" w:hAnsi="Calibri" w:cs="Times New Roman"/>
        </w:rPr>
      </w:pPr>
      <w:r w:rsidRPr="00193ABF">
        <w:rPr>
          <w:rFonts w:ascii="Calibri" w:eastAsia="宋体" w:hAnsi="Calibri" w:cs="Times New Roman"/>
        </w:rPr>
        <w:t>熟悉胎膜的组成。</w:t>
      </w:r>
    </w:p>
    <w:p w:rsidR="00340769" w:rsidRPr="00193ABF" w:rsidRDefault="00340769" w:rsidP="00363945">
      <w:pPr>
        <w:numPr>
          <w:ilvl w:val="1"/>
          <w:numId w:val="183"/>
        </w:numPr>
        <w:adjustRightInd w:val="0"/>
        <w:snapToGrid w:val="0"/>
        <w:spacing w:line="360" w:lineRule="auto"/>
        <w:ind w:right="4" w:hanging="500"/>
        <w:rPr>
          <w:rFonts w:ascii="Calibri" w:eastAsia="宋体" w:hAnsi="Calibri" w:cs="Times New Roman"/>
        </w:rPr>
      </w:pPr>
      <w:r>
        <w:rPr>
          <w:rFonts w:ascii="Calibri" w:eastAsia="宋体" w:hAnsi="Calibri" w:cs="Times New Roman" w:hint="eastAsia"/>
        </w:rPr>
        <w:t>了解</w:t>
      </w:r>
      <w:r w:rsidRPr="00193ABF">
        <w:rPr>
          <w:rFonts w:ascii="Calibri" w:eastAsia="宋体" w:hAnsi="Calibri" w:cs="Times New Roman"/>
        </w:rPr>
        <w:t>胎盘的结构及功能。</w:t>
      </w:r>
    </w:p>
    <w:p w:rsidR="00340769" w:rsidRPr="00193ABF" w:rsidRDefault="00340769" w:rsidP="00363945">
      <w:pPr>
        <w:numPr>
          <w:ilvl w:val="1"/>
          <w:numId w:val="183"/>
        </w:numPr>
        <w:tabs>
          <w:tab w:val="num" w:pos="1260"/>
          <w:tab w:val="num" w:pos="1605"/>
        </w:tabs>
        <w:adjustRightInd w:val="0"/>
        <w:snapToGrid w:val="0"/>
        <w:spacing w:line="360" w:lineRule="auto"/>
        <w:ind w:right="4" w:hanging="500"/>
        <w:rPr>
          <w:rFonts w:ascii="Calibri" w:eastAsia="宋体" w:hAnsi="Calibri" w:cs="Times New Roman"/>
        </w:rPr>
      </w:pPr>
      <w:r w:rsidRPr="00193ABF">
        <w:rPr>
          <w:rFonts w:ascii="Calibri" w:eastAsia="宋体" w:hAnsi="Calibri" w:cs="Times New Roman"/>
        </w:rPr>
        <w:t>掌握胎盘屏障的组成及功能。</w:t>
      </w:r>
    </w:p>
    <w:p w:rsidR="00340769" w:rsidRDefault="00340769"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理论</w:t>
      </w:r>
      <w:r w:rsidRPr="00F85C68">
        <w:rPr>
          <w:rFonts w:ascii="Calibri" w:eastAsia="宋体" w:hAnsi="Calibri" w:cs="Times New Roman"/>
          <w:b/>
          <w:bCs/>
          <w:sz w:val="28"/>
          <w:szCs w:val="28"/>
        </w:rPr>
        <w:t>课学时分配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3974"/>
        <w:gridCol w:w="720"/>
        <w:gridCol w:w="2520"/>
        <w:gridCol w:w="900"/>
      </w:tblGrid>
      <w:tr w:rsidR="00340769" w:rsidRPr="00E11269" w:rsidTr="00340769">
        <w:trPr>
          <w:trHeight w:val="787"/>
        </w:trPr>
        <w:tc>
          <w:tcPr>
            <w:tcW w:w="454" w:type="dxa"/>
            <w:vAlign w:val="center"/>
          </w:tcPr>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序号</w:t>
            </w:r>
          </w:p>
        </w:tc>
        <w:tc>
          <w:tcPr>
            <w:tcW w:w="3974" w:type="dxa"/>
            <w:vAlign w:val="center"/>
          </w:tcPr>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讲课内容</w:t>
            </w:r>
          </w:p>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（具体章</w:t>
            </w:r>
            <w:bookmarkStart w:id="1" w:name="_Hlk374991522"/>
            <w:r w:rsidRPr="00E11269">
              <w:rPr>
                <w:rFonts w:ascii="Calibri" w:eastAsia="宋体" w:hAnsi="Calibri" w:cs="Times New Roman"/>
                <w:sz w:val="24"/>
              </w:rPr>
              <w:t>节或实验）</w:t>
            </w:r>
          </w:p>
        </w:tc>
        <w:tc>
          <w:tcPr>
            <w:tcW w:w="720" w:type="dxa"/>
            <w:vAlign w:val="center"/>
          </w:tcPr>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学时</w:t>
            </w:r>
          </w:p>
        </w:tc>
        <w:tc>
          <w:tcPr>
            <w:tcW w:w="2520" w:type="dxa"/>
            <w:vAlign w:val="center"/>
          </w:tcPr>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作业</w:t>
            </w:r>
          </w:p>
        </w:tc>
        <w:tc>
          <w:tcPr>
            <w:tcW w:w="900" w:type="dxa"/>
            <w:vAlign w:val="center"/>
          </w:tcPr>
          <w:p w:rsidR="00340769" w:rsidRPr="00E11269" w:rsidRDefault="00340769" w:rsidP="00363945">
            <w:pPr>
              <w:adjustRightInd w:val="0"/>
              <w:snapToGrid w:val="0"/>
              <w:jc w:val="center"/>
              <w:rPr>
                <w:rFonts w:ascii="Calibri" w:eastAsia="宋体" w:hAnsi="Calibri" w:cs="Times New Roman"/>
                <w:sz w:val="24"/>
              </w:rPr>
            </w:pPr>
            <w:r w:rsidRPr="00E11269">
              <w:rPr>
                <w:rFonts w:ascii="Calibri" w:eastAsia="宋体" w:hAnsi="Calibri" w:cs="Times New Roman"/>
                <w:sz w:val="24"/>
              </w:rPr>
              <w:t>备注</w:t>
            </w: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3974" w:type="dxa"/>
          </w:tcPr>
          <w:p w:rsidR="00340769" w:rsidRPr="00E11269" w:rsidRDefault="00340769" w:rsidP="00363945">
            <w:pPr>
              <w:ind w:firstLineChars="167" w:firstLine="351"/>
              <w:rPr>
                <w:rFonts w:ascii="Calibri" w:eastAsia="宋体" w:hAnsi="Calibri" w:cs="Times New Roman"/>
              </w:rPr>
            </w:pPr>
            <w:r>
              <w:rPr>
                <w:rFonts w:ascii="Calibri" w:eastAsia="宋体" w:hAnsi="Calibri" w:cs="Times New Roman" w:hint="eastAsia"/>
              </w:rPr>
              <w:t>组织学</w:t>
            </w:r>
            <w:r w:rsidRPr="00E11269">
              <w:rPr>
                <w:rFonts w:ascii="Calibri" w:eastAsia="宋体" w:hAnsi="Calibri" w:cs="Times New Roman"/>
              </w:rPr>
              <w:t>绪论</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细胞</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color w:val="FF0000"/>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上皮组织</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color w:val="FF0000"/>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4</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固有结缔组织</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5</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血液和淋巴</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6</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软骨和骨</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7</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肌组织</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8</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神经组织</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9</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循环系统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10</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免疫系统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11</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内分泌系统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12</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皮肤</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13</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消化管</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14</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消化腺</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15</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呼吸系统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16</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泌尿系统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17</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男性生殖系统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18</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女性生殖系统</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2</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r>
              <w:rPr>
                <w:rFonts w:ascii="Calibri" w:eastAsia="宋体" w:hAnsi="Calibri" w:cs="Times New Roman" w:hint="eastAsia"/>
              </w:rPr>
              <w:t>19</w:t>
            </w:r>
          </w:p>
        </w:tc>
        <w:tc>
          <w:tcPr>
            <w:tcW w:w="3974" w:type="dxa"/>
          </w:tcPr>
          <w:p w:rsidR="00340769" w:rsidRPr="00E11269" w:rsidRDefault="00340769" w:rsidP="00363945">
            <w:pPr>
              <w:ind w:firstLineChars="167" w:firstLine="351"/>
              <w:rPr>
                <w:rFonts w:ascii="Calibri" w:eastAsia="宋体" w:hAnsi="Calibri" w:cs="Times New Roman"/>
              </w:rPr>
            </w:pPr>
            <w:r>
              <w:rPr>
                <w:rFonts w:ascii="Calibri" w:eastAsia="宋体" w:hAnsi="Calibri" w:cs="Times New Roman" w:hint="eastAsia"/>
              </w:rPr>
              <w:t>胚胎学绪论</w:t>
            </w:r>
          </w:p>
        </w:tc>
        <w:tc>
          <w:tcPr>
            <w:tcW w:w="720" w:type="dxa"/>
          </w:tcPr>
          <w:p w:rsidR="00340769" w:rsidRPr="00E11269" w:rsidRDefault="00340769" w:rsidP="00363945">
            <w:pPr>
              <w:jc w:val="center"/>
              <w:rPr>
                <w:rFonts w:ascii="Calibri" w:eastAsia="宋体" w:hAnsi="Calibri" w:cs="Times New Roman"/>
              </w:rPr>
            </w:pPr>
            <w:r>
              <w:rPr>
                <w:rFonts w:ascii="Calibri" w:eastAsia="宋体" w:hAnsi="Calibri" w:cs="Times New Roman" w:hint="eastAsia"/>
              </w:rPr>
              <w:t>0.1</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bookmarkEnd w:id="1"/>
      <w:tr w:rsidR="00340769" w:rsidRPr="00E11269" w:rsidTr="00340769">
        <w:tc>
          <w:tcPr>
            <w:tcW w:w="454" w:type="dxa"/>
          </w:tcPr>
          <w:p w:rsidR="00340769" w:rsidRPr="00E11269" w:rsidRDefault="00340769" w:rsidP="00363945">
            <w:pPr>
              <w:jc w:val="center"/>
              <w:rPr>
                <w:rFonts w:ascii="Calibri" w:eastAsia="宋体" w:hAnsi="Calibri" w:cs="Times New Roman"/>
              </w:rPr>
            </w:pPr>
            <w:r>
              <w:rPr>
                <w:rFonts w:ascii="Calibri" w:eastAsia="宋体" w:hAnsi="Calibri" w:cs="Times New Roman" w:hint="eastAsia"/>
              </w:rPr>
              <w:t>20</w:t>
            </w: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人体胚胎早期发生</w:t>
            </w:r>
          </w:p>
        </w:tc>
        <w:tc>
          <w:tcPr>
            <w:tcW w:w="720" w:type="dxa"/>
          </w:tcPr>
          <w:p w:rsidR="00340769" w:rsidRPr="00E11269" w:rsidRDefault="00340769" w:rsidP="00363945">
            <w:pPr>
              <w:jc w:val="center"/>
              <w:rPr>
                <w:rFonts w:ascii="Calibri" w:eastAsia="宋体" w:hAnsi="Calibri" w:cs="Times New Roman"/>
              </w:rPr>
            </w:pPr>
            <w:r>
              <w:rPr>
                <w:rFonts w:ascii="Calibri" w:eastAsia="宋体" w:hAnsi="Calibri" w:cs="Times New Roman" w:hint="eastAsia"/>
              </w:rPr>
              <w:t>2.9</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r w:rsidR="00340769" w:rsidRPr="00E11269" w:rsidTr="00340769">
        <w:tc>
          <w:tcPr>
            <w:tcW w:w="454" w:type="dxa"/>
          </w:tcPr>
          <w:p w:rsidR="00340769" w:rsidRPr="00E11269" w:rsidRDefault="00340769" w:rsidP="00363945">
            <w:pPr>
              <w:jc w:val="center"/>
              <w:rPr>
                <w:rFonts w:ascii="Calibri" w:eastAsia="宋体" w:hAnsi="Calibri" w:cs="Times New Roman"/>
              </w:rPr>
            </w:pPr>
          </w:p>
        </w:tc>
        <w:tc>
          <w:tcPr>
            <w:tcW w:w="3974" w:type="dxa"/>
          </w:tcPr>
          <w:p w:rsidR="00340769" w:rsidRPr="00E11269" w:rsidRDefault="00340769" w:rsidP="00363945">
            <w:pPr>
              <w:ind w:firstLineChars="167" w:firstLine="351"/>
              <w:rPr>
                <w:rFonts w:ascii="Calibri" w:eastAsia="宋体" w:hAnsi="Calibri" w:cs="Times New Roman"/>
              </w:rPr>
            </w:pPr>
            <w:r w:rsidRPr="00E11269">
              <w:rPr>
                <w:rFonts w:ascii="Calibri" w:eastAsia="宋体" w:hAnsi="Calibri" w:cs="Times New Roman"/>
              </w:rPr>
              <w:t>合　计</w:t>
            </w:r>
          </w:p>
        </w:tc>
        <w:tc>
          <w:tcPr>
            <w:tcW w:w="720" w:type="dxa"/>
          </w:tcPr>
          <w:p w:rsidR="00340769" w:rsidRPr="00E11269" w:rsidRDefault="00340769" w:rsidP="00363945">
            <w:pPr>
              <w:jc w:val="center"/>
              <w:rPr>
                <w:rFonts w:ascii="Calibri" w:eastAsia="宋体" w:hAnsi="Calibri" w:cs="Times New Roman"/>
              </w:rPr>
            </w:pPr>
            <w:r w:rsidRPr="00E11269">
              <w:rPr>
                <w:rFonts w:ascii="Calibri" w:eastAsia="宋体" w:hAnsi="Calibri" w:cs="Times New Roman"/>
              </w:rPr>
              <w:t>36</w:t>
            </w:r>
          </w:p>
        </w:tc>
        <w:tc>
          <w:tcPr>
            <w:tcW w:w="2520" w:type="dxa"/>
          </w:tcPr>
          <w:p w:rsidR="00340769" w:rsidRPr="00E11269" w:rsidRDefault="00340769" w:rsidP="00363945">
            <w:pPr>
              <w:rPr>
                <w:rFonts w:ascii="Calibri" w:eastAsia="宋体" w:hAnsi="Calibri" w:cs="Times New Roman"/>
              </w:rPr>
            </w:pPr>
          </w:p>
        </w:tc>
        <w:tc>
          <w:tcPr>
            <w:tcW w:w="900" w:type="dxa"/>
          </w:tcPr>
          <w:p w:rsidR="00340769" w:rsidRPr="00E11269" w:rsidRDefault="00340769" w:rsidP="00363945">
            <w:pPr>
              <w:rPr>
                <w:rFonts w:ascii="Calibri" w:eastAsia="宋体" w:hAnsi="Calibri" w:cs="Times New Roman"/>
              </w:rPr>
            </w:pPr>
          </w:p>
        </w:tc>
      </w:tr>
    </w:tbl>
    <w:p w:rsidR="00340769" w:rsidRPr="00722D50" w:rsidRDefault="00340769" w:rsidP="00363945">
      <w:pPr>
        <w:adjustRightInd w:val="0"/>
        <w:snapToGrid w:val="0"/>
        <w:spacing w:line="360" w:lineRule="auto"/>
        <w:jc w:val="center"/>
        <w:rPr>
          <w:rFonts w:ascii="Calibri" w:eastAsia="宋体" w:hAnsi="Calibri" w:cs="Times New Roman"/>
        </w:rPr>
      </w:pPr>
    </w:p>
    <w:p w:rsidR="00340769" w:rsidRDefault="00340769"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实验</w:t>
      </w:r>
      <w:r w:rsidRPr="00F85C68">
        <w:rPr>
          <w:rFonts w:ascii="Calibri" w:eastAsia="宋体" w:hAnsi="Calibri" w:cs="Times New Roman"/>
          <w:b/>
          <w:bCs/>
          <w:sz w:val="28"/>
          <w:szCs w:val="28"/>
        </w:rPr>
        <w:t>课学时分配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3974"/>
        <w:gridCol w:w="720"/>
        <w:gridCol w:w="2520"/>
        <w:gridCol w:w="900"/>
      </w:tblGrid>
      <w:tr w:rsidR="00340769" w:rsidRPr="00193ABF" w:rsidTr="00340769">
        <w:tc>
          <w:tcPr>
            <w:tcW w:w="454" w:type="dxa"/>
            <w:vAlign w:val="center"/>
          </w:tcPr>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序号</w:t>
            </w:r>
          </w:p>
        </w:tc>
        <w:tc>
          <w:tcPr>
            <w:tcW w:w="3974" w:type="dxa"/>
            <w:vAlign w:val="center"/>
          </w:tcPr>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实验内容</w:t>
            </w:r>
          </w:p>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（具体章节或实验）</w:t>
            </w:r>
          </w:p>
        </w:tc>
        <w:tc>
          <w:tcPr>
            <w:tcW w:w="720" w:type="dxa"/>
            <w:vAlign w:val="center"/>
          </w:tcPr>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学时</w:t>
            </w:r>
          </w:p>
        </w:tc>
        <w:tc>
          <w:tcPr>
            <w:tcW w:w="2520" w:type="dxa"/>
            <w:vAlign w:val="center"/>
          </w:tcPr>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作业</w:t>
            </w:r>
          </w:p>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（图像采集和编辑）</w:t>
            </w:r>
          </w:p>
        </w:tc>
        <w:tc>
          <w:tcPr>
            <w:tcW w:w="900" w:type="dxa"/>
            <w:vAlign w:val="center"/>
          </w:tcPr>
          <w:p w:rsidR="00340769" w:rsidRPr="00193ABF" w:rsidRDefault="00340769" w:rsidP="00363945">
            <w:pPr>
              <w:jc w:val="center"/>
              <w:rPr>
                <w:rFonts w:ascii="Calibri" w:eastAsia="宋体" w:hAnsi="Calibri" w:cs="Times New Roman"/>
                <w:sz w:val="24"/>
              </w:rPr>
            </w:pPr>
            <w:r w:rsidRPr="00193ABF">
              <w:rPr>
                <w:rFonts w:ascii="Calibri" w:eastAsia="宋体" w:hAnsi="Calibri" w:cs="Times New Roman"/>
                <w:sz w:val="24"/>
              </w:rPr>
              <w:t>备注</w:t>
            </w:r>
          </w:p>
        </w:tc>
      </w:tr>
      <w:tr w:rsidR="00340769" w:rsidRPr="00193ABF" w:rsidTr="00340769">
        <w:tc>
          <w:tcPr>
            <w:tcW w:w="454" w:type="dxa"/>
            <w:vAlign w:val="center"/>
          </w:tcPr>
          <w:p w:rsidR="00340769" w:rsidRPr="00193ABF" w:rsidRDefault="00340769" w:rsidP="00363945">
            <w:pPr>
              <w:jc w:val="center"/>
              <w:rPr>
                <w:rFonts w:ascii="Calibri" w:eastAsia="宋体" w:hAnsi="Calibri" w:cs="Times New Roman"/>
              </w:rPr>
            </w:pPr>
            <w:bookmarkStart w:id="2" w:name="_Hlk375685627"/>
            <w:r w:rsidRPr="00193ABF">
              <w:rPr>
                <w:rFonts w:ascii="Calibri" w:eastAsia="宋体" w:hAnsi="Calibri" w:cs="Times New Roman"/>
              </w:rPr>
              <w:t>1</w:t>
            </w:r>
          </w:p>
        </w:tc>
        <w:tc>
          <w:tcPr>
            <w:tcW w:w="3974" w:type="dxa"/>
            <w:vAlign w:val="center"/>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组织学绪论</w:t>
            </w:r>
          </w:p>
        </w:tc>
        <w:tc>
          <w:tcPr>
            <w:tcW w:w="720" w:type="dxa"/>
            <w:vAlign w:val="center"/>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0.</w:t>
            </w:r>
            <w:r>
              <w:rPr>
                <w:rFonts w:ascii="Calibri" w:eastAsia="宋体" w:hAnsi="Calibri" w:cs="Times New Roman" w:hint="eastAsia"/>
              </w:rPr>
              <w:t>4</w:t>
            </w:r>
          </w:p>
        </w:tc>
        <w:tc>
          <w:tcPr>
            <w:tcW w:w="2520" w:type="dxa"/>
            <w:vMerge w:val="restart"/>
            <w:vAlign w:val="center"/>
          </w:tcPr>
          <w:p w:rsidR="00340769" w:rsidRPr="00193ABF" w:rsidRDefault="00340769" w:rsidP="00363945">
            <w:pPr>
              <w:rPr>
                <w:rFonts w:ascii="Calibri" w:eastAsia="宋体" w:hAnsi="Calibri" w:cs="Times New Roman"/>
              </w:rPr>
            </w:pPr>
            <w:r>
              <w:rPr>
                <w:rFonts w:ascii="Calibri" w:eastAsia="宋体" w:hAnsi="Calibri" w:cs="Times New Roman" w:hint="eastAsia"/>
              </w:rPr>
              <w:t>观察示教镜下的主要器官、组织标本中的细微结构</w:t>
            </w: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2</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上皮组织</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w:t>
            </w:r>
            <w:r w:rsidRPr="00193ABF">
              <w:rPr>
                <w:rFonts w:ascii="Calibri" w:eastAsia="宋体" w:hAnsi="Calibri" w:cs="Times New Roman"/>
              </w:rPr>
              <w:t>.5</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color w:val="FF0000"/>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3</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固有结缔组织</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0.2</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4</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血液和淋巴</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0.6</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5</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软骨和骨</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0.4</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6</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肌组织</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0.4</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7</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神经组织</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w:t>
            </w:r>
            <w:r w:rsidRPr="00193ABF">
              <w:rPr>
                <w:rFonts w:ascii="Calibri" w:eastAsia="宋体" w:hAnsi="Calibri" w:cs="Times New Roman"/>
              </w:rPr>
              <w:t>.</w:t>
            </w:r>
            <w:r>
              <w:rPr>
                <w:rFonts w:ascii="Calibri" w:eastAsia="宋体" w:hAnsi="Calibri" w:cs="Times New Roman" w:hint="eastAsia"/>
              </w:rPr>
              <w:t>6</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8</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循环系统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0.6</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9</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免疫系统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0.8</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10</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内分泌系统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0.6</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11</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皮肤</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0.4</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12</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消化管</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0.8</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13</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消化腺</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0.8</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14</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呼吸系统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0.5</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15</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泌尿系统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0.6</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16</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男性生殖系统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0.4</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r w:rsidR="00340769" w:rsidRPr="00193ABF" w:rsidTr="00340769">
        <w:tc>
          <w:tcPr>
            <w:tcW w:w="454" w:type="dxa"/>
          </w:tcPr>
          <w:p w:rsidR="00340769" w:rsidRPr="00193ABF" w:rsidRDefault="00340769" w:rsidP="00363945">
            <w:pPr>
              <w:jc w:val="center"/>
              <w:rPr>
                <w:rFonts w:ascii="Calibri" w:eastAsia="宋体" w:hAnsi="Calibri" w:cs="Times New Roman"/>
              </w:rPr>
            </w:pPr>
            <w:r w:rsidRPr="00193ABF">
              <w:rPr>
                <w:rFonts w:ascii="Calibri" w:eastAsia="宋体" w:hAnsi="Calibri" w:cs="Times New Roman"/>
              </w:rPr>
              <w:t>17</w:t>
            </w:r>
          </w:p>
        </w:tc>
        <w:tc>
          <w:tcPr>
            <w:tcW w:w="3974" w:type="dxa"/>
          </w:tcPr>
          <w:p w:rsidR="00340769" w:rsidRPr="00193ABF" w:rsidRDefault="00340769" w:rsidP="00363945">
            <w:pPr>
              <w:ind w:firstLineChars="167" w:firstLine="351"/>
              <w:rPr>
                <w:rFonts w:ascii="Calibri" w:eastAsia="宋体" w:hAnsi="Calibri" w:cs="Times New Roman"/>
              </w:rPr>
            </w:pPr>
            <w:r w:rsidRPr="00193ABF">
              <w:rPr>
                <w:rFonts w:ascii="Calibri" w:eastAsia="宋体" w:hAnsi="Calibri" w:cs="Times New Roman"/>
              </w:rPr>
              <w:t>女性生殖系统</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0.4</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bookmarkEnd w:id="2"/>
      <w:tr w:rsidR="00340769" w:rsidRPr="00193ABF" w:rsidTr="00340769">
        <w:tc>
          <w:tcPr>
            <w:tcW w:w="454" w:type="dxa"/>
          </w:tcPr>
          <w:p w:rsidR="00340769" w:rsidRPr="00193ABF" w:rsidRDefault="00340769" w:rsidP="00363945">
            <w:pPr>
              <w:jc w:val="center"/>
              <w:rPr>
                <w:rFonts w:ascii="Calibri" w:eastAsia="宋体" w:hAnsi="Calibri" w:cs="Times New Roman"/>
              </w:rPr>
            </w:pPr>
          </w:p>
        </w:tc>
        <w:tc>
          <w:tcPr>
            <w:tcW w:w="3974" w:type="dxa"/>
          </w:tcPr>
          <w:p w:rsidR="00340769" w:rsidRPr="00193ABF" w:rsidRDefault="00340769" w:rsidP="00363945">
            <w:pPr>
              <w:ind w:firstLineChars="150" w:firstLine="315"/>
              <w:rPr>
                <w:rFonts w:ascii="Calibri" w:eastAsia="宋体" w:hAnsi="Calibri" w:cs="Times New Roman"/>
              </w:rPr>
            </w:pPr>
            <w:r w:rsidRPr="00193ABF">
              <w:rPr>
                <w:rFonts w:ascii="Calibri" w:eastAsia="宋体" w:hAnsi="Calibri" w:cs="Times New Roman"/>
              </w:rPr>
              <w:t>合　计</w:t>
            </w:r>
          </w:p>
        </w:tc>
        <w:tc>
          <w:tcPr>
            <w:tcW w:w="720" w:type="dxa"/>
          </w:tcPr>
          <w:p w:rsidR="00340769" w:rsidRPr="00193ABF" w:rsidRDefault="00340769" w:rsidP="00363945">
            <w:pPr>
              <w:jc w:val="center"/>
              <w:rPr>
                <w:rFonts w:ascii="Calibri" w:eastAsia="宋体" w:hAnsi="Calibri" w:cs="Times New Roman"/>
              </w:rPr>
            </w:pPr>
            <w:r>
              <w:rPr>
                <w:rFonts w:ascii="Calibri" w:eastAsia="宋体" w:hAnsi="Calibri" w:cs="Times New Roman" w:hint="eastAsia"/>
              </w:rPr>
              <w:t>9</w:t>
            </w:r>
          </w:p>
        </w:tc>
        <w:tc>
          <w:tcPr>
            <w:tcW w:w="2520" w:type="dxa"/>
            <w:vMerge/>
          </w:tcPr>
          <w:p w:rsidR="00340769" w:rsidRPr="00193ABF" w:rsidRDefault="00340769" w:rsidP="00363945">
            <w:pPr>
              <w:rPr>
                <w:rFonts w:ascii="Calibri" w:eastAsia="宋体" w:hAnsi="Calibri" w:cs="Times New Roman"/>
              </w:rPr>
            </w:pPr>
          </w:p>
        </w:tc>
        <w:tc>
          <w:tcPr>
            <w:tcW w:w="900" w:type="dxa"/>
          </w:tcPr>
          <w:p w:rsidR="00340769" w:rsidRPr="00193ABF" w:rsidRDefault="00340769" w:rsidP="00363945">
            <w:pPr>
              <w:rPr>
                <w:rFonts w:ascii="Calibri" w:eastAsia="宋体" w:hAnsi="Calibri" w:cs="Times New Roman"/>
              </w:rPr>
            </w:pPr>
          </w:p>
        </w:tc>
      </w:tr>
    </w:tbl>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p>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p>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五、教学设备和设施</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多媒体教室、</w:t>
      </w:r>
      <w:r w:rsidRPr="00916088">
        <w:rPr>
          <w:rFonts w:ascii="Times New Roman" w:eastAsia="宋体" w:hAnsi="Calibri" w:cs="Times New Roman"/>
        </w:rPr>
        <w:t>blackboard</w:t>
      </w:r>
      <w:r w:rsidRPr="00916088">
        <w:rPr>
          <w:rFonts w:ascii="Times New Roman" w:eastAsia="宋体" w:hAnsi="Calibri" w:cs="Times New Roman"/>
        </w:rPr>
        <w:t>网络平台</w:t>
      </w:r>
      <w:r w:rsidRPr="00916088">
        <w:rPr>
          <w:rFonts w:ascii="Times New Roman" w:eastAsia="宋体" w:hAnsi="Calibri" w:cs="Times New Roman" w:hint="eastAsia"/>
        </w:rPr>
        <w:t>等；</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多媒体教学课件、正常器官组织切片、模型教具、医学形态学数字化教学平台等。</w:t>
      </w:r>
    </w:p>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六、课程考核与评估</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本课程考试采用闭卷考核方法，时间为</w:t>
      </w:r>
      <w:r w:rsidRPr="00916088">
        <w:rPr>
          <w:rFonts w:ascii="Times New Roman" w:eastAsia="宋体" w:hAnsi="Calibri" w:cs="Times New Roman"/>
        </w:rPr>
        <w:t xml:space="preserve">2 </w:t>
      </w:r>
      <w:r w:rsidRPr="00916088">
        <w:rPr>
          <w:rFonts w:ascii="Times New Roman" w:eastAsia="宋体" w:hAnsi="Calibri" w:cs="Times New Roman" w:hint="eastAsia"/>
        </w:rPr>
        <w:t>小时。</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期末考试成绩占总成绩的</w:t>
      </w:r>
      <w:r w:rsidRPr="00916088">
        <w:rPr>
          <w:rFonts w:ascii="Times New Roman" w:eastAsia="宋体" w:hAnsi="Calibri" w:cs="Times New Roman"/>
        </w:rPr>
        <w:t>70%</w:t>
      </w:r>
      <w:r w:rsidRPr="00916088">
        <w:rPr>
          <w:rFonts w:ascii="Times New Roman" w:eastAsia="宋体" w:hAnsi="Calibri" w:cs="Times New Roman" w:hint="eastAsia"/>
        </w:rPr>
        <w:t>。</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平时成绩占总成绩的</w:t>
      </w:r>
      <w:r w:rsidRPr="00916088">
        <w:rPr>
          <w:rFonts w:ascii="Times New Roman" w:eastAsia="宋体" w:hAnsi="Calibri" w:cs="Times New Roman" w:hint="eastAsia"/>
        </w:rPr>
        <w:t>30</w:t>
      </w:r>
      <w:r w:rsidRPr="00916088">
        <w:rPr>
          <w:rFonts w:ascii="Times New Roman" w:eastAsia="宋体" w:hAnsi="Calibri" w:cs="Times New Roman"/>
        </w:rPr>
        <w:t>%</w:t>
      </w:r>
      <w:r w:rsidRPr="00916088">
        <w:rPr>
          <w:rFonts w:ascii="Times New Roman" w:eastAsia="宋体" w:hAnsi="Calibri" w:cs="Times New Roman" w:hint="eastAsia"/>
        </w:rPr>
        <w:t>。</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Pr>
          <w:rFonts w:ascii="Times New Roman" w:eastAsia="宋体" w:hAnsi="Calibri" w:cs="Times New Roman" w:hint="eastAsia"/>
        </w:rPr>
        <w:t>此外平时采用课堂提问、小测验</w:t>
      </w:r>
      <w:r w:rsidRPr="00916088">
        <w:rPr>
          <w:rFonts w:ascii="Times New Roman" w:eastAsia="宋体" w:hAnsi="Calibri" w:cs="Times New Roman" w:hint="eastAsia"/>
        </w:rPr>
        <w:t>等多种方法，注意收集学生反馈意见，掌握学生学习情况；同时让学生也对自己的知识掌握情况有所了解，并及时发现和纠正对知识的理解有所偏差的部分。</w:t>
      </w:r>
    </w:p>
    <w:p w:rsidR="00340769" w:rsidRDefault="00340769"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七、附录</w:t>
      </w:r>
    </w:p>
    <w:p w:rsidR="00340769" w:rsidRPr="00916088"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理论课教材：王晓冬、陈永珍、徐邦生主编，《组织学与胚胎学》，科学出版社，</w:t>
      </w:r>
      <w:r w:rsidRPr="00916088">
        <w:rPr>
          <w:rFonts w:ascii="Times New Roman" w:eastAsia="宋体" w:hAnsi="Times New Roman" w:cs="Times New Roman"/>
        </w:rPr>
        <w:t>2013.5</w:t>
      </w:r>
    </w:p>
    <w:p w:rsidR="00340769" w:rsidRPr="00916088"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实验</w:t>
      </w:r>
      <w:r>
        <w:rPr>
          <w:rFonts w:ascii="Times New Roman" w:eastAsia="宋体" w:hAnsi="Times New Roman" w:cs="Times New Roman" w:hint="eastAsia"/>
        </w:rPr>
        <w:t>课</w:t>
      </w:r>
      <w:r w:rsidRPr="00916088">
        <w:rPr>
          <w:rFonts w:ascii="Times New Roman" w:eastAsia="宋体" w:hAnsi="Times New Roman" w:cs="Times New Roman"/>
        </w:rPr>
        <w:t>教材：陈永珍、黄晓燕、林巍巍主编，《组织胚胎实验学》，科学出版社，</w:t>
      </w:r>
      <w:r w:rsidRPr="00916088">
        <w:rPr>
          <w:rFonts w:ascii="Times New Roman" w:eastAsia="宋体" w:hAnsi="Times New Roman" w:cs="Times New Roman"/>
        </w:rPr>
        <w:t>2014.7</w:t>
      </w:r>
    </w:p>
    <w:p w:rsidR="00340769" w:rsidRPr="00916088"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主要参考书及网页：</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lastRenderedPageBreak/>
        <w:t>邹仲之、李继承主编，《组织学与胚胎学》（第八版），人民卫生出版社，</w:t>
      </w:r>
      <w:r w:rsidRPr="00CD77E0">
        <w:rPr>
          <w:rFonts w:ascii="Times New Roman" w:eastAsia="宋体" w:hAnsi="Calibri" w:cs="Times New Roman"/>
        </w:rPr>
        <w:t xml:space="preserve">2013 </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成令忠等主编，《现代组织学》，上海科学技术文献出版社，</w:t>
      </w:r>
      <w:r w:rsidRPr="00CD77E0">
        <w:rPr>
          <w:rFonts w:ascii="Times New Roman" w:eastAsia="宋体" w:hAnsi="Calibri" w:cs="Times New Roman"/>
        </w:rPr>
        <w:t>2003</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高英茂主编，《组织学与胚胎学》（医学英文原版改编双语教材），科学出版社，</w:t>
      </w:r>
      <w:r w:rsidRPr="00CD77E0">
        <w:rPr>
          <w:rFonts w:ascii="Times New Roman" w:eastAsia="宋体" w:hAnsi="Calibri" w:cs="Times New Roman"/>
        </w:rPr>
        <w:t>2006</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Lauren J S</w:t>
      </w:r>
      <w:r w:rsidRPr="00CD77E0">
        <w:rPr>
          <w:rFonts w:ascii="Times New Roman" w:eastAsia="宋体" w:hAnsi="Calibri" w:cs="Times New Roman"/>
        </w:rPr>
        <w:t>主编，《胚胎学基本要点》，北京大学医学院出版社，</w:t>
      </w:r>
      <w:r w:rsidRPr="00CD77E0">
        <w:rPr>
          <w:rFonts w:ascii="Times New Roman" w:eastAsia="宋体" w:hAnsi="Calibri" w:cs="Times New Roman"/>
        </w:rPr>
        <w:t>2002</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David H Cormack</w:t>
      </w:r>
      <w:r w:rsidRPr="00CD77E0">
        <w:rPr>
          <w:rFonts w:ascii="Times New Roman" w:eastAsia="宋体" w:hAnsi="Calibri" w:cs="Times New Roman"/>
        </w:rPr>
        <w:t>，《</w:t>
      </w:r>
      <w:r w:rsidRPr="00CD77E0">
        <w:rPr>
          <w:rFonts w:ascii="Times New Roman" w:eastAsia="宋体" w:hAnsi="Calibri" w:cs="Times New Roman"/>
        </w:rPr>
        <w:t>Essential Histology</w:t>
      </w:r>
      <w:r w:rsidRPr="00CD77E0">
        <w:rPr>
          <w:rFonts w:ascii="Times New Roman" w:eastAsia="宋体" w:hAnsi="Calibri" w:cs="Times New Roman"/>
        </w:rPr>
        <w:t>》（</w:t>
      </w:r>
      <w:r w:rsidRPr="00CD77E0">
        <w:rPr>
          <w:rFonts w:ascii="Times New Roman" w:eastAsia="宋体" w:hAnsi="Calibri" w:cs="Times New Roman"/>
        </w:rPr>
        <w:t>2nd ed</w:t>
      </w:r>
      <w:r w:rsidRPr="00CD77E0">
        <w:rPr>
          <w:rFonts w:ascii="Times New Roman" w:eastAsia="宋体" w:hAnsi="Calibri" w:cs="Times New Roman"/>
        </w:rPr>
        <w:t>），</w:t>
      </w:r>
      <w:r w:rsidRPr="00CD77E0">
        <w:rPr>
          <w:rFonts w:ascii="Times New Roman" w:eastAsia="宋体" w:hAnsi="Calibri" w:cs="Times New Roman"/>
        </w:rPr>
        <w:t>Lippincott Williams &amp; Wilkins</w:t>
      </w:r>
      <w:r w:rsidRPr="00CD77E0">
        <w:rPr>
          <w:rFonts w:ascii="Times New Roman" w:eastAsia="宋体" w:hAnsi="Calibri" w:cs="Times New Roman"/>
        </w:rPr>
        <w:t>，</w:t>
      </w:r>
      <w:r w:rsidRPr="00CD77E0">
        <w:rPr>
          <w:rFonts w:ascii="Times New Roman" w:eastAsia="宋体" w:hAnsi="Calibri" w:cs="Times New Roman"/>
        </w:rPr>
        <w:t>2001</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Sadler TW</w:t>
      </w:r>
      <w:r w:rsidRPr="00CD77E0">
        <w:rPr>
          <w:rFonts w:ascii="Times New Roman" w:eastAsia="宋体" w:hAnsi="Calibri" w:cs="Times New Roman"/>
        </w:rPr>
        <w:t>，《</w:t>
      </w:r>
      <w:r w:rsidRPr="00CD77E0">
        <w:rPr>
          <w:rFonts w:ascii="Times New Roman" w:eastAsia="宋体" w:hAnsi="Calibri" w:cs="Times New Roman"/>
        </w:rPr>
        <w:t>Langman</w:t>
      </w:r>
      <w:r w:rsidRPr="00CD77E0">
        <w:rPr>
          <w:rFonts w:ascii="Times New Roman" w:eastAsia="宋体" w:hAnsi="Calibri" w:cs="Times New Roman"/>
        </w:rPr>
        <w:t>’</w:t>
      </w:r>
      <w:r w:rsidRPr="00CD77E0">
        <w:rPr>
          <w:rFonts w:ascii="Times New Roman" w:eastAsia="宋体" w:hAnsi="Calibri" w:cs="Times New Roman"/>
        </w:rPr>
        <w:t>s medical embryology</w:t>
      </w:r>
      <w:r w:rsidRPr="00CD77E0">
        <w:rPr>
          <w:rFonts w:ascii="Times New Roman" w:eastAsia="宋体" w:hAnsi="Calibri" w:cs="Times New Roman"/>
        </w:rPr>
        <w:t>》（</w:t>
      </w:r>
      <w:r w:rsidRPr="00CD77E0">
        <w:rPr>
          <w:rFonts w:ascii="Times New Roman" w:eastAsia="宋体" w:hAnsi="Calibri" w:cs="Times New Roman"/>
        </w:rPr>
        <w:t>8th ed</w:t>
      </w:r>
      <w:r w:rsidRPr="00CD77E0">
        <w:rPr>
          <w:rFonts w:ascii="Times New Roman" w:eastAsia="宋体" w:hAnsi="Calibri" w:cs="Times New Roman"/>
        </w:rPr>
        <w:t>），</w:t>
      </w:r>
      <w:r w:rsidRPr="00CD77E0">
        <w:rPr>
          <w:rFonts w:ascii="Times New Roman" w:eastAsia="宋体" w:hAnsi="Calibri" w:cs="Times New Roman"/>
        </w:rPr>
        <w:t>Lippincott Williams &amp; Wilkins</w:t>
      </w:r>
      <w:r w:rsidRPr="00CD77E0">
        <w:rPr>
          <w:rFonts w:ascii="Times New Roman" w:eastAsia="宋体" w:hAnsi="Calibri" w:cs="Times New Roman"/>
        </w:rPr>
        <w:t>，</w:t>
      </w:r>
      <w:r w:rsidRPr="00CD77E0">
        <w:rPr>
          <w:rFonts w:ascii="Times New Roman" w:eastAsia="宋体" w:hAnsi="Calibri" w:cs="Times New Roman"/>
        </w:rPr>
        <w:t>2000</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徐邦生主编，《组织学与胚胎学实战考试题解》，人民军医出版社，</w:t>
      </w:r>
      <w:r w:rsidRPr="00CD77E0">
        <w:rPr>
          <w:rFonts w:ascii="Times New Roman" w:eastAsia="宋体" w:hAnsi="Calibri" w:cs="Times New Roman"/>
        </w:rPr>
        <w:t>2005</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组织学实习引导片（录像）系列</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胚胎学实习引导片（录像）系列</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校园网医学形态学数字化教学平台</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国家、省精品课程的《组织学与胚胎学》网页</w:t>
      </w:r>
    </w:p>
    <w:p w:rsidR="00340769" w:rsidRPr="00CD77E0" w:rsidRDefault="00340769" w:rsidP="00363945">
      <w:pPr>
        <w:numPr>
          <w:ilvl w:val="0"/>
          <w:numId w:val="211"/>
        </w:numPr>
        <w:adjustRightInd w:val="0"/>
        <w:snapToGrid w:val="0"/>
        <w:spacing w:line="360" w:lineRule="auto"/>
        <w:ind w:left="0" w:right="4" w:firstLine="480"/>
        <w:rPr>
          <w:rFonts w:ascii="Times New Roman" w:eastAsia="宋体" w:hAnsi="Calibri" w:cs="Times New Roman"/>
        </w:rPr>
      </w:pPr>
      <w:r w:rsidRPr="00CD77E0">
        <w:rPr>
          <w:rFonts w:ascii="Times New Roman" w:eastAsia="宋体" w:hAnsi="Calibri" w:cs="Times New Roman"/>
        </w:rPr>
        <w:t>国内外医学院校组织学与胚胎学专业及教研室的相关网站</w:t>
      </w:r>
    </w:p>
    <w:p w:rsidR="00340769" w:rsidRDefault="00340769" w:rsidP="00363945">
      <w:pPr>
        <w:autoSpaceDE w:val="0"/>
        <w:autoSpaceDN w:val="0"/>
        <w:adjustRightInd w:val="0"/>
        <w:snapToGrid w:val="0"/>
        <w:spacing w:line="360" w:lineRule="auto"/>
        <w:ind w:firstLineChars="2700" w:firstLine="5670"/>
        <w:jc w:val="left"/>
        <w:rPr>
          <w:rFonts w:ascii="黑体" w:eastAsia="黑体" w:hAnsi="Calibri" w:cs="黑体"/>
          <w:kern w:val="0"/>
          <w:szCs w:val="21"/>
        </w:rPr>
      </w:pPr>
    </w:p>
    <w:p w:rsidR="00340769" w:rsidRPr="004844CB" w:rsidRDefault="00340769" w:rsidP="00363945">
      <w:pPr>
        <w:adjustRightInd w:val="0"/>
        <w:snapToGrid w:val="0"/>
        <w:spacing w:line="360" w:lineRule="auto"/>
        <w:ind w:left="480" w:right="4"/>
        <w:jc w:val="right"/>
        <w:rPr>
          <w:rFonts w:asciiTheme="majorEastAsia" w:eastAsiaTheme="majorEastAsia" w:hAnsiTheme="majorEastAsia" w:cs="Times New Roman"/>
        </w:rPr>
      </w:pPr>
      <w:r w:rsidRPr="004844CB">
        <w:rPr>
          <w:rFonts w:asciiTheme="majorEastAsia" w:eastAsiaTheme="majorEastAsia" w:hAnsiTheme="majorEastAsia" w:cs="黑体" w:hint="eastAsia"/>
          <w:kern w:val="0"/>
          <w:sz w:val="24"/>
          <w:szCs w:val="24"/>
        </w:rPr>
        <w:t>制</w:t>
      </w:r>
      <w:r w:rsidRPr="004844CB">
        <w:rPr>
          <w:rFonts w:asciiTheme="majorEastAsia" w:eastAsiaTheme="majorEastAsia" w:hAnsiTheme="majorEastAsia" w:cs="Times New Roman" w:hint="eastAsia"/>
        </w:rPr>
        <w:t>定人：李  奕</w:t>
      </w:r>
    </w:p>
    <w:p w:rsidR="004844CB" w:rsidRDefault="00340769" w:rsidP="00363945">
      <w:pPr>
        <w:adjustRightInd w:val="0"/>
        <w:snapToGrid w:val="0"/>
        <w:spacing w:line="360" w:lineRule="auto"/>
        <w:ind w:left="480" w:right="4"/>
        <w:jc w:val="right"/>
        <w:rPr>
          <w:rFonts w:ascii="黑体" w:eastAsia="黑体" w:hAnsi="Calibri" w:cs="黑体"/>
          <w:kern w:val="0"/>
          <w:szCs w:val="21"/>
        </w:rPr>
      </w:pPr>
      <w:r w:rsidRPr="004844CB">
        <w:rPr>
          <w:rFonts w:asciiTheme="majorEastAsia" w:eastAsiaTheme="majorEastAsia" w:hAnsiTheme="majorEastAsia" w:cs="Times New Roman" w:hint="eastAsia"/>
        </w:rPr>
        <w:t>审核人：王晓冬</w:t>
      </w:r>
    </w:p>
    <w:p w:rsidR="00340769" w:rsidRPr="004844CB" w:rsidRDefault="00340769" w:rsidP="00363945">
      <w:pPr>
        <w:adjustRightInd w:val="0"/>
        <w:snapToGrid w:val="0"/>
        <w:spacing w:line="360" w:lineRule="auto"/>
        <w:ind w:left="480" w:right="4"/>
        <w:jc w:val="center"/>
        <w:rPr>
          <w:rFonts w:asciiTheme="majorEastAsia" w:eastAsiaTheme="majorEastAsia" w:hAnsiTheme="majorEastAsia" w:cs="Times New Roman"/>
          <w:b/>
          <w:sz w:val="28"/>
          <w:szCs w:val="28"/>
        </w:rPr>
      </w:pPr>
      <w:r w:rsidRPr="004844CB">
        <w:rPr>
          <w:rFonts w:asciiTheme="majorEastAsia" w:eastAsiaTheme="majorEastAsia" w:hAnsiTheme="majorEastAsia" w:cs="Times New Roman" w:hint="eastAsia"/>
          <w:b/>
          <w:sz w:val="28"/>
          <w:szCs w:val="28"/>
        </w:rPr>
        <w:t>三、考核大纲</w:t>
      </w:r>
    </w:p>
    <w:p w:rsidR="00340769" w:rsidRPr="004844CB"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一、适应对象</w:t>
      </w:r>
    </w:p>
    <w:p w:rsidR="00340769" w:rsidRPr="00CD77E0" w:rsidRDefault="00340769" w:rsidP="00363945">
      <w:pPr>
        <w:numPr>
          <w:ilvl w:val="0"/>
          <w:numId w:val="212"/>
        </w:numPr>
        <w:adjustRightInd w:val="0"/>
        <w:snapToGrid w:val="0"/>
        <w:spacing w:line="360" w:lineRule="auto"/>
        <w:ind w:right="4" w:hanging="660"/>
        <w:rPr>
          <w:rFonts w:ascii="Times New Roman" w:eastAsia="宋体" w:hAnsi="Calibri" w:cs="Times New Roman"/>
        </w:rPr>
      </w:pPr>
      <w:r w:rsidRPr="00CD77E0">
        <w:rPr>
          <w:rFonts w:ascii="Times New Roman" w:eastAsia="宋体" w:hAnsi="Calibri" w:cs="Times New Roman" w:hint="eastAsia"/>
        </w:rPr>
        <w:t>修读完本课程规定内容的</w:t>
      </w:r>
      <w:r>
        <w:rPr>
          <w:rFonts w:ascii="Times New Roman" w:eastAsia="宋体" w:hAnsi="Calibri" w:cs="Times New Roman" w:hint="eastAsia"/>
        </w:rPr>
        <w:t>医学检验技术和护理学</w:t>
      </w:r>
      <w:r w:rsidRPr="00CD77E0">
        <w:rPr>
          <w:rFonts w:ascii="Times New Roman" w:eastAsia="宋体" w:hAnsi="Calibri" w:cs="Times New Roman" w:hint="eastAsia"/>
        </w:rPr>
        <w:t>的本科学生；</w:t>
      </w:r>
    </w:p>
    <w:p w:rsidR="00340769" w:rsidRPr="00CD77E0" w:rsidRDefault="00340769" w:rsidP="00363945">
      <w:pPr>
        <w:numPr>
          <w:ilvl w:val="0"/>
          <w:numId w:val="212"/>
        </w:numPr>
        <w:adjustRightInd w:val="0"/>
        <w:snapToGrid w:val="0"/>
        <w:spacing w:line="360" w:lineRule="auto"/>
        <w:ind w:right="4" w:hanging="660"/>
        <w:rPr>
          <w:rFonts w:ascii="Times New Roman" w:eastAsia="宋体" w:hAnsi="Calibri" w:cs="Times New Roman"/>
        </w:rPr>
      </w:pPr>
      <w:r w:rsidRPr="00CD77E0">
        <w:rPr>
          <w:rFonts w:ascii="Times New Roman" w:eastAsia="宋体" w:hAnsi="Calibri" w:cs="Times New Roman" w:hint="eastAsia"/>
        </w:rPr>
        <w:t>提出并获准免修本课程、申请进行课程水平考核的</w:t>
      </w:r>
      <w:r>
        <w:rPr>
          <w:rFonts w:ascii="Times New Roman" w:eastAsia="宋体" w:hAnsi="Calibri" w:cs="Times New Roman" w:hint="eastAsia"/>
        </w:rPr>
        <w:t>医学检验技术和护理学</w:t>
      </w:r>
      <w:r w:rsidRPr="00CD77E0">
        <w:rPr>
          <w:rFonts w:ascii="Times New Roman" w:eastAsia="宋体" w:hAnsi="Calibri" w:cs="Times New Roman" w:hint="eastAsia"/>
        </w:rPr>
        <w:t>的本科学生。</w:t>
      </w:r>
    </w:p>
    <w:p w:rsidR="00340769" w:rsidRPr="004844CB"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二、考核目的</w:t>
      </w:r>
    </w:p>
    <w:p w:rsidR="00340769" w:rsidRPr="00084312"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通过考核来检查和了解学生对本门课程内容的掌握程度，考核学生对正常人体的</w:t>
      </w:r>
      <w:r>
        <w:rPr>
          <w:rFonts w:ascii="宋体" w:eastAsia="宋体" w:hAnsi="宋体" w:cs="Times New Roman" w:hint="eastAsia"/>
          <w:szCs w:val="21"/>
        </w:rPr>
        <w:t>细微</w:t>
      </w:r>
      <w:r w:rsidRPr="00084312">
        <w:rPr>
          <w:rFonts w:ascii="宋体" w:eastAsia="宋体" w:hAnsi="宋体" w:cs="Times New Roman" w:hint="eastAsia"/>
          <w:szCs w:val="21"/>
        </w:rPr>
        <w:t>结构及相关功能、</w:t>
      </w:r>
      <w:r w:rsidRPr="00084312">
        <w:rPr>
          <w:rFonts w:ascii="宋体" w:eastAsia="宋体" w:hAnsi="宋体" w:cs="Times New Roman"/>
          <w:szCs w:val="21"/>
        </w:rPr>
        <w:t>人体胚胎的早期发生过程</w:t>
      </w:r>
      <w:r w:rsidRPr="00084312">
        <w:rPr>
          <w:rFonts w:ascii="宋体" w:eastAsia="宋体" w:hAnsi="宋体" w:cs="Times New Roman" w:hint="eastAsia"/>
          <w:szCs w:val="21"/>
        </w:rPr>
        <w:t>的理解和掌握情况。通过本课程的学习，学生应对机体</w:t>
      </w:r>
      <w:r>
        <w:rPr>
          <w:rFonts w:ascii="宋体" w:eastAsia="宋体" w:hAnsi="宋体" w:cs="Times New Roman" w:hint="eastAsia"/>
          <w:szCs w:val="21"/>
        </w:rPr>
        <w:t>正常</w:t>
      </w:r>
      <w:r w:rsidRPr="00084312">
        <w:rPr>
          <w:rFonts w:ascii="宋体" w:eastAsia="宋体" w:hAnsi="宋体" w:cs="Times New Roman" w:hint="eastAsia"/>
          <w:szCs w:val="21"/>
        </w:rPr>
        <w:t>的形态结构与功能执行、静态结构与动态结构、平面结构与立体结构等关系有一定的了解和掌握。</w:t>
      </w:r>
    </w:p>
    <w:p w:rsidR="00340769" w:rsidRPr="004844CB" w:rsidRDefault="00340769" w:rsidP="00363945">
      <w:pPr>
        <w:autoSpaceDE w:val="0"/>
        <w:autoSpaceDN w:val="0"/>
        <w:adjustRightInd w:val="0"/>
        <w:snapToGrid w:val="0"/>
        <w:spacing w:line="360" w:lineRule="auto"/>
        <w:jc w:val="left"/>
        <w:rPr>
          <w:rFonts w:asciiTheme="minorEastAsia" w:hAnsiTheme="minorEastAsia" w:cs="Times New Roman"/>
          <w:b/>
          <w:kern w:val="0"/>
          <w:sz w:val="24"/>
          <w:szCs w:val="24"/>
        </w:rPr>
      </w:pPr>
      <w:r w:rsidRPr="004844CB">
        <w:rPr>
          <w:rFonts w:asciiTheme="minorEastAsia" w:hAnsiTheme="minorEastAsia" w:cs="Times New Roman" w:hint="eastAsia"/>
          <w:b/>
          <w:kern w:val="0"/>
          <w:sz w:val="24"/>
          <w:szCs w:val="24"/>
        </w:rPr>
        <w:t>三、考核形式与方法</w:t>
      </w:r>
    </w:p>
    <w:p w:rsidR="00340769" w:rsidRPr="00084312"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期末闭卷理论考核。</w:t>
      </w:r>
    </w:p>
    <w:p w:rsidR="00340769" w:rsidRPr="004844CB"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四、课程考核成绩构成</w:t>
      </w:r>
    </w:p>
    <w:p w:rsidR="00340769" w:rsidRPr="00084312"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期末考试成绩占总成绩的</w:t>
      </w:r>
      <w:r w:rsidRPr="00084312">
        <w:rPr>
          <w:rFonts w:ascii="宋体" w:eastAsia="宋体" w:hAnsi="宋体" w:cs="Times New Roman"/>
          <w:szCs w:val="21"/>
        </w:rPr>
        <w:t>70%</w:t>
      </w:r>
      <w:r w:rsidRPr="00084312">
        <w:rPr>
          <w:rFonts w:ascii="宋体" w:eastAsia="宋体" w:hAnsi="宋体" w:cs="Times New Roman" w:hint="eastAsia"/>
          <w:szCs w:val="21"/>
        </w:rPr>
        <w:t>。</w:t>
      </w:r>
    </w:p>
    <w:p w:rsidR="00340769" w:rsidRDefault="00340769" w:rsidP="00363945">
      <w:pPr>
        <w:autoSpaceDE w:val="0"/>
        <w:autoSpaceDN w:val="0"/>
        <w:adjustRightInd w:val="0"/>
        <w:snapToGrid w:val="0"/>
        <w:spacing w:line="360" w:lineRule="auto"/>
        <w:ind w:firstLineChars="193" w:firstLine="405"/>
        <w:jc w:val="left"/>
        <w:rPr>
          <w:rFonts w:ascii="楷体_GB2312" w:eastAsia="楷体_GB2312" w:hAnsi="Calibri" w:cs="Times New Roman"/>
          <w:sz w:val="24"/>
          <w:szCs w:val="24"/>
        </w:rPr>
      </w:pPr>
      <w:r w:rsidRPr="00084312">
        <w:rPr>
          <w:rFonts w:ascii="宋体" w:eastAsia="宋体" w:hAnsi="宋体" w:cs="Times New Roman" w:hint="eastAsia"/>
          <w:szCs w:val="21"/>
        </w:rPr>
        <w:t>平时成绩占总成绩的30</w:t>
      </w:r>
      <w:r w:rsidRPr="00084312">
        <w:rPr>
          <w:rFonts w:ascii="宋体" w:eastAsia="宋体" w:hAnsi="宋体" w:cs="Times New Roman"/>
          <w:szCs w:val="21"/>
        </w:rPr>
        <w:t>%</w:t>
      </w:r>
      <w:r w:rsidRPr="00084312">
        <w:rPr>
          <w:rFonts w:ascii="宋体" w:eastAsia="宋体" w:hAnsi="宋体" w:cs="Times New Roman" w:hint="eastAsia"/>
          <w:szCs w:val="21"/>
        </w:rPr>
        <w:t>。</w:t>
      </w:r>
    </w:p>
    <w:p w:rsidR="00340769" w:rsidRPr="004844CB"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五、考核内容与要求</w:t>
      </w:r>
    </w:p>
    <w:p w:rsidR="00340769" w:rsidRPr="004844CB" w:rsidRDefault="00340769" w:rsidP="00363945">
      <w:pPr>
        <w:autoSpaceDE w:val="0"/>
        <w:autoSpaceDN w:val="0"/>
        <w:adjustRightInd w:val="0"/>
        <w:snapToGrid w:val="0"/>
        <w:spacing w:line="360" w:lineRule="auto"/>
        <w:ind w:firstLineChars="192" w:firstLine="424"/>
        <w:jc w:val="left"/>
        <w:rPr>
          <w:rFonts w:asciiTheme="majorEastAsia" w:eastAsiaTheme="majorEastAsia" w:hAnsiTheme="majorEastAsia" w:cs="Times New Roman"/>
          <w:b/>
          <w:kern w:val="0"/>
          <w:sz w:val="22"/>
        </w:rPr>
      </w:pPr>
      <w:r w:rsidRPr="004844CB">
        <w:rPr>
          <w:rFonts w:asciiTheme="majorEastAsia" w:eastAsiaTheme="majorEastAsia" w:hAnsiTheme="majorEastAsia" w:cs="Times New Roman" w:hint="eastAsia"/>
          <w:b/>
          <w:kern w:val="0"/>
          <w:sz w:val="22"/>
        </w:rPr>
        <w:lastRenderedPageBreak/>
        <w:t>考核内容：</w:t>
      </w:r>
    </w:p>
    <w:p w:rsidR="00340769" w:rsidRPr="00054F69" w:rsidRDefault="00340769" w:rsidP="00363945">
      <w:pPr>
        <w:autoSpaceDE w:val="0"/>
        <w:autoSpaceDN w:val="0"/>
        <w:adjustRightInd w:val="0"/>
        <w:snapToGrid w:val="0"/>
        <w:spacing w:line="360" w:lineRule="auto"/>
        <w:ind w:firstLineChars="192" w:firstLine="403"/>
        <w:jc w:val="left"/>
        <w:rPr>
          <w:rFonts w:ascii="宋体" w:eastAsia="宋体" w:hAnsi="宋体" w:cs="Times New Roman"/>
          <w:b/>
          <w:kern w:val="0"/>
          <w:szCs w:val="21"/>
        </w:rPr>
      </w:pPr>
      <w:r w:rsidRPr="00054F69">
        <w:rPr>
          <w:rFonts w:ascii="宋体" w:eastAsia="宋体" w:hAnsi="宋体" w:cs="Times New Roman" w:hint="eastAsia"/>
          <w:szCs w:val="21"/>
        </w:rPr>
        <w:t>组织学与胚胎学的基本概念</w:t>
      </w:r>
      <w:r>
        <w:rPr>
          <w:rFonts w:ascii="宋体" w:eastAsia="宋体" w:hAnsi="宋体" w:cs="Times New Roman" w:hint="eastAsia"/>
          <w:szCs w:val="21"/>
        </w:rPr>
        <w:t>；</w:t>
      </w:r>
      <w:r w:rsidRPr="00054F69">
        <w:rPr>
          <w:rFonts w:ascii="宋体" w:eastAsia="宋体" w:hAnsi="宋体" w:cs="Times New Roman" w:hint="eastAsia"/>
          <w:szCs w:val="21"/>
        </w:rPr>
        <w:t>主要专业名词</w:t>
      </w:r>
      <w:r>
        <w:rPr>
          <w:rFonts w:ascii="宋体" w:eastAsia="宋体" w:hAnsi="宋体" w:cs="Times New Roman" w:hint="eastAsia"/>
          <w:szCs w:val="21"/>
        </w:rPr>
        <w:t>；</w:t>
      </w:r>
      <w:r w:rsidRPr="00054F69">
        <w:rPr>
          <w:rFonts w:ascii="宋体" w:eastAsia="宋体" w:hAnsi="宋体" w:cs="Times New Roman" w:hint="eastAsia"/>
          <w:szCs w:val="21"/>
        </w:rPr>
        <w:t>各器官、组织及主要细胞的形态细微结构特点及</w:t>
      </w:r>
      <w:r>
        <w:rPr>
          <w:rFonts w:ascii="宋体" w:eastAsia="宋体" w:hAnsi="宋体" w:cs="Times New Roman" w:hint="eastAsia"/>
          <w:szCs w:val="21"/>
        </w:rPr>
        <w:t>与</w:t>
      </w:r>
      <w:r w:rsidRPr="00054F69">
        <w:rPr>
          <w:rFonts w:ascii="宋体" w:eastAsia="宋体" w:hAnsi="宋体" w:cs="Times New Roman" w:hint="eastAsia"/>
          <w:szCs w:val="21"/>
        </w:rPr>
        <w:t>执行的相关功能</w:t>
      </w:r>
      <w:r>
        <w:rPr>
          <w:rFonts w:ascii="宋体" w:eastAsia="宋体" w:hAnsi="宋体" w:cs="Times New Roman" w:hint="eastAsia"/>
          <w:szCs w:val="21"/>
        </w:rPr>
        <w:t>的</w:t>
      </w:r>
      <w:r w:rsidRPr="00054F69">
        <w:rPr>
          <w:rFonts w:ascii="宋体" w:eastAsia="宋体" w:hAnsi="宋体" w:cs="Times New Roman" w:hint="eastAsia"/>
          <w:szCs w:val="21"/>
        </w:rPr>
        <w:t>关系</w:t>
      </w:r>
      <w:r>
        <w:rPr>
          <w:rFonts w:ascii="宋体" w:eastAsia="宋体" w:hAnsi="宋体" w:cs="Times New Roman" w:hint="eastAsia"/>
          <w:szCs w:val="21"/>
        </w:rPr>
        <w:t>；</w:t>
      </w:r>
      <w:r w:rsidRPr="00054F69">
        <w:rPr>
          <w:rFonts w:ascii="宋体" w:eastAsia="宋体" w:hAnsi="宋体" w:cs="Times New Roman"/>
          <w:szCs w:val="21"/>
        </w:rPr>
        <w:t>人体胚胎的早期发生过程</w:t>
      </w:r>
      <w:r w:rsidRPr="00054F69">
        <w:rPr>
          <w:rFonts w:ascii="宋体" w:eastAsia="宋体" w:hAnsi="宋体" w:cs="Times New Roman" w:hint="eastAsia"/>
          <w:szCs w:val="21"/>
        </w:rPr>
        <w:t>。</w:t>
      </w:r>
    </w:p>
    <w:p w:rsidR="00340769" w:rsidRPr="004844CB" w:rsidRDefault="00340769" w:rsidP="00363945">
      <w:pPr>
        <w:autoSpaceDE w:val="0"/>
        <w:autoSpaceDN w:val="0"/>
        <w:adjustRightInd w:val="0"/>
        <w:snapToGrid w:val="0"/>
        <w:spacing w:line="360" w:lineRule="auto"/>
        <w:ind w:firstLineChars="192" w:firstLine="424"/>
        <w:jc w:val="left"/>
        <w:rPr>
          <w:rFonts w:asciiTheme="majorEastAsia" w:eastAsiaTheme="majorEastAsia" w:hAnsiTheme="majorEastAsia" w:cs="Times New Roman"/>
          <w:b/>
          <w:kern w:val="0"/>
          <w:sz w:val="22"/>
        </w:rPr>
      </w:pPr>
      <w:r w:rsidRPr="004844CB">
        <w:rPr>
          <w:rFonts w:asciiTheme="majorEastAsia" w:eastAsiaTheme="majorEastAsia" w:hAnsiTheme="majorEastAsia" w:cs="Times New Roman" w:hint="eastAsia"/>
          <w:b/>
          <w:kern w:val="0"/>
          <w:sz w:val="22"/>
        </w:rPr>
        <w:t>考核要求：</w:t>
      </w:r>
    </w:p>
    <w:p w:rsidR="00340769" w:rsidRPr="004844CB"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54F69">
        <w:rPr>
          <w:rFonts w:ascii="宋体" w:eastAsia="宋体" w:hAnsi="宋体" w:cs="Times New Roman" w:hint="eastAsia"/>
          <w:szCs w:val="21"/>
        </w:rPr>
        <w:t>以正常人体的细微结构及功能、</w:t>
      </w:r>
      <w:r w:rsidRPr="00054F69">
        <w:rPr>
          <w:rFonts w:ascii="宋体" w:eastAsia="宋体" w:hAnsi="宋体" w:cs="Times New Roman"/>
          <w:szCs w:val="21"/>
        </w:rPr>
        <w:t>人体胚胎的早期发生过程</w:t>
      </w:r>
      <w:r w:rsidRPr="00054F69">
        <w:rPr>
          <w:rFonts w:ascii="宋体" w:eastAsia="宋体" w:hAnsi="宋体" w:cs="Times New Roman" w:hint="eastAsia"/>
          <w:szCs w:val="21"/>
        </w:rPr>
        <w:t>为考试重点，考核学生运用课程知识分析问题、解决问题的能力。</w:t>
      </w:r>
    </w:p>
    <w:p w:rsidR="00340769" w:rsidRPr="004844CB"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六、样卷</w:t>
      </w:r>
    </w:p>
    <w:p w:rsidR="00340769" w:rsidRPr="004844CB" w:rsidRDefault="00340769" w:rsidP="00363945">
      <w:pPr>
        <w:autoSpaceDE w:val="0"/>
        <w:autoSpaceDN w:val="0"/>
        <w:adjustRightInd w:val="0"/>
        <w:snapToGrid w:val="0"/>
        <w:spacing w:line="440" w:lineRule="exact"/>
        <w:jc w:val="center"/>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组织学与胚胎学课程考试试题</w:t>
      </w:r>
    </w:p>
    <w:p w:rsidR="00340769" w:rsidRPr="002A2198" w:rsidRDefault="00340769" w:rsidP="00363945">
      <w:pPr>
        <w:autoSpaceDE w:val="0"/>
        <w:autoSpaceDN w:val="0"/>
        <w:adjustRightInd w:val="0"/>
        <w:snapToGrid w:val="0"/>
        <w:spacing w:line="440" w:lineRule="exact"/>
        <w:jc w:val="center"/>
        <w:rPr>
          <w:rFonts w:ascii="Times New Roman" w:eastAsia="宋体" w:hAnsi="Times New Roman" w:cs="Times New Roman"/>
          <w:kern w:val="0"/>
          <w:sz w:val="22"/>
        </w:rPr>
      </w:pPr>
      <w:r>
        <w:rPr>
          <w:rFonts w:ascii="Times New Roman" w:eastAsia="宋体" w:hAnsi="Times New Roman" w:cs="Times New Roman" w:hint="eastAsia"/>
          <w:kern w:val="0"/>
          <w:sz w:val="22"/>
          <w:u w:val="single"/>
        </w:rPr>
        <w:t xml:space="preserve">  </w:t>
      </w:r>
      <w:r>
        <w:rPr>
          <w:rFonts w:ascii="Times New Roman" w:eastAsia="宋体" w:hAnsi="Times New Roman" w:cs="Times New Roman" w:hint="eastAsia"/>
          <w:kern w:val="0"/>
          <w:sz w:val="22"/>
          <w:u w:val="single"/>
        </w:rPr>
        <w:t>ⅩⅩⅩⅩ</w:t>
      </w:r>
      <w:r>
        <w:rPr>
          <w:rFonts w:ascii="Times New Roman" w:eastAsia="宋体" w:hAnsi="Times New Roman" w:cs="Times New Roman" w:hint="eastAsia"/>
          <w:kern w:val="0"/>
          <w:sz w:val="22"/>
          <w:u w:val="single"/>
        </w:rPr>
        <w:t>---</w:t>
      </w:r>
      <w:r>
        <w:rPr>
          <w:rFonts w:ascii="Times New Roman" w:eastAsia="宋体" w:hAnsi="Times New Roman" w:cs="Times New Roman" w:hint="eastAsia"/>
          <w:kern w:val="0"/>
          <w:sz w:val="22"/>
          <w:u w:val="single"/>
        </w:rPr>
        <w:t>ⅩⅩⅩⅩ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kern w:val="0"/>
          <w:sz w:val="22"/>
        </w:rPr>
        <w:t>学年</w:t>
      </w:r>
      <w:r w:rsidRPr="002A2198">
        <w:rPr>
          <w:rFonts w:ascii="Calibri" w:eastAsia="宋体" w:hAnsi="Calibri" w:cs="Times New Roman"/>
          <w:sz w:val="32"/>
          <w:u w:val="single"/>
        </w:rPr>
        <w:t xml:space="preserve"> </w:t>
      </w:r>
      <w:r>
        <w:rPr>
          <w:rFonts w:ascii="Times New Roman" w:eastAsia="宋体" w:hAnsi="Times New Roman" w:cs="Times New Roman" w:hint="eastAsia"/>
          <w:kern w:val="0"/>
          <w:sz w:val="22"/>
          <w:u w:val="single"/>
        </w:rPr>
        <w:t>ⅩⅩ</w:t>
      </w:r>
      <w:r w:rsidRPr="002A2198">
        <w:rPr>
          <w:rFonts w:ascii="Times New Roman" w:eastAsia="宋体" w:hAnsi="Times New Roman" w:cs="Times New Roman"/>
          <w:kern w:val="0"/>
          <w:sz w:val="22"/>
          <w:u w:val="single"/>
        </w:rPr>
        <w:t xml:space="preserve"> </w:t>
      </w:r>
      <w:r w:rsidRPr="002A2198">
        <w:rPr>
          <w:rFonts w:ascii="Times New Roman" w:eastAsia="宋体" w:hAnsi="Times New Roman" w:cs="Times New Roman" w:hint="eastAsia"/>
          <w:kern w:val="0"/>
          <w:sz w:val="22"/>
        </w:rPr>
        <w:t>学期</w:t>
      </w:r>
      <w:r w:rsidRPr="002A2198">
        <w:rPr>
          <w:rFonts w:ascii="Calibri" w:eastAsia="宋体" w:hAnsi="Calibri" w:cs="Times New Roman"/>
          <w:sz w:val="32"/>
          <w:u w:val="single"/>
        </w:rPr>
        <w:t xml:space="preserve">  </w:t>
      </w:r>
      <w:r>
        <w:rPr>
          <w:rFonts w:ascii="Times New Roman" w:eastAsia="宋体" w:hAnsi="Times New Roman" w:cs="Times New Roman" w:hint="eastAsia"/>
          <w:kern w:val="0"/>
          <w:sz w:val="22"/>
          <w:u w:val="single"/>
        </w:rPr>
        <w:t>医学检验技术ⅩⅩⅩ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hint="eastAsia"/>
          <w:kern w:val="0"/>
          <w:sz w:val="22"/>
        </w:rPr>
        <w:t>班级</w:t>
      </w:r>
    </w:p>
    <w:p w:rsidR="00340769" w:rsidRPr="002A2198" w:rsidRDefault="00340769" w:rsidP="00363945">
      <w:pPr>
        <w:autoSpaceDE w:val="0"/>
        <w:autoSpaceDN w:val="0"/>
        <w:adjustRightInd w:val="0"/>
        <w:spacing w:line="440" w:lineRule="exact"/>
        <w:ind w:firstLineChars="193" w:firstLine="426"/>
        <w:jc w:val="center"/>
        <w:rPr>
          <w:rFonts w:ascii="Times New Roman" w:eastAsia="宋体" w:hAnsi="Times New Roman" w:cs="Times New Roman"/>
          <w:b/>
          <w:kern w:val="0"/>
          <w:sz w:val="22"/>
        </w:rPr>
      </w:pPr>
      <w:r w:rsidRPr="002A2198">
        <w:rPr>
          <w:rFonts w:ascii="Times New Roman" w:eastAsia="宋体" w:hAnsi="Times New Roman" w:cs="Times New Roman" w:hint="eastAsia"/>
          <w:b/>
          <w:kern w:val="0"/>
          <w:sz w:val="22"/>
        </w:rPr>
        <w:t>时间：</w:t>
      </w:r>
      <w:r>
        <w:rPr>
          <w:rFonts w:ascii="Times New Roman" w:eastAsia="宋体" w:hAnsi="Times New Roman" w:cs="Times New Roman" w:hint="eastAsia"/>
          <w:b/>
          <w:kern w:val="0"/>
          <w:sz w:val="22"/>
        </w:rPr>
        <w:t>120</w:t>
      </w:r>
      <w:r>
        <w:rPr>
          <w:rFonts w:ascii="Times New Roman" w:eastAsia="宋体" w:hAnsi="Times New Roman" w:cs="Times New Roman" w:hint="eastAsia"/>
          <w:b/>
          <w:kern w:val="0"/>
          <w:sz w:val="22"/>
        </w:rPr>
        <w:t>分钟</w:t>
      </w:r>
      <w:r w:rsidRPr="002A2198">
        <w:rPr>
          <w:rFonts w:ascii="Times New Roman" w:eastAsia="宋体" w:hAnsi="Times New Roman" w:cs="Times New Roman"/>
          <w:b/>
          <w:kern w:val="0"/>
          <w:sz w:val="22"/>
        </w:rPr>
        <w:t xml:space="preserve">     </w:t>
      </w:r>
      <w:r w:rsidRPr="002A2198">
        <w:rPr>
          <w:rFonts w:ascii="Times New Roman" w:eastAsia="宋体" w:hAnsi="Times New Roman" w:cs="Times New Roman" w:hint="eastAsia"/>
          <w:b/>
          <w:kern w:val="0"/>
          <w:sz w:val="22"/>
        </w:rPr>
        <w:t>总分：</w:t>
      </w:r>
      <w:r>
        <w:rPr>
          <w:rFonts w:ascii="Times New Roman" w:eastAsia="宋体" w:hAnsi="Times New Roman" w:cs="Times New Roman" w:hint="eastAsia"/>
          <w:b/>
          <w:kern w:val="0"/>
          <w:sz w:val="22"/>
        </w:rPr>
        <w:t>100</w:t>
      </w:r>
      <w:r>
        <w:rPr>
          <w:rFonts w:ascii="Times New Roman" w:eastAsia="宋体" w:hAnsi="Times New Roman" w:cs="Times New Roman" w:hint="eastAsia"/>
          <w:b/>
          <w:kern w:val="0"/>
          <w:sz w:val="22"/>
        </w:rPr>
        <w:t>分</w:t>
      </w:r>
    </w:p>
    <w:p w:rsidR="00340769" w:rsidRPr="001670F3" w:rsidRDefault="00340769" w:rsidP="00363945">
      <w:pPr>
        <w:adjustRightInd w:val="0"/>
        <w:snapToGrid w:val="0"/>
        <w:rPr>
          <w:rFonts w:ascii="宋体" w:eastAsia="宋体" w:hAnsi="宋体" w:cs="Times New Roman"/>
          <w:szCs w:val="21"/>
        </w:rPr>
      </w:pPr>
      <w:r w:rsidRPr="00654B9C">
        <w:rPr>
          <w:rFonts w:ascii="Calibri" w:eastAsia="宋体" w:hAnsi="宋体" w:cs="Times New Roman" w:hint="eastAsia"/>
          <w:szCs w:val="21"/>
        </w:rPr>
        <w:t>一</w:t>
      </w:r>
      <w:r w:rsidRPr="001670F3">
        <w:rPr>
          <w:rFonts w:ascii="宋体" w:eastAsia="宋体" w:hAnsi="宋体" w:cs="Times New Roman" w:hint="eastAsia"/>
          <w:szCs w:val="21"/>
        </w:rPr>
        <w:t>、填空题：（每格</w:t>
      </w:r>
      <w:r w:rsidRPr="001670F3">
        <w:rPr>
          <w:rFonts w:ascii="宋体" w:eastAsia="宋体" w:hAnsi="宋体" w:cs="Times New Roman"/>
          <w:szCs w:val="21"/>
        </w:rPr>
        <w:t>0.5</w:t>
      </w:r>
      <w:r w:rsidRPr="001670F3">
        <w:rPr>
          <w:rFonts w:ascii="宋体" w:eastAsia="宋体" w:hAnsi="宋体" w:cs="Times New Roman" w:hint="eastAsia"/>
          <w:szCs w:val="21"/>
        </w:rPr>
        <w:t>分，共30分）</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1.光镜下常用的计量单位是</w:t>
      </w:r>
      <w:r w:rsidRPr="001670F3">
        <w:rPr>
          <w:rFonts w:ascii="宋体" w:eastAsia="宋体" w:hAnsi="宋体" w:cs="Times New Roman"/>
          <w:szCs w:val="21"/>
        </w:rPr>
        <w:t>________</w:t>
      </w:r>
      <w:r w:rsidRPr="001670F3">
        <w:rPr>
          <w:rFonts w:ascii="宋体" w:eastAsia="宋体" w:hAnsi="宋体" w:cs="Times New Roman" w:hint="eastAsia"/>
          <w:szCs w:val="21"/>
        </w:rPr>
        <w:t>；电镜下常用的计量单位是</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2.细胞膜的分子结构是以</w:t>
      </w:r>
      <w:r w:rsidRPr="001670F3">
        <w:rPr>
          <w:rFonts w:ascii="宋体" w:eastAsia="宋体" w:hAnsi="宋体" w:cs="Times New Roman"/>
          <w:szCs w:val="21"/>
        </w:rPr>
        <w:t>________</w:t>
      </w:r>
      <w:r w:rsidRPr="001670F3">
        <w:rPr>
          <w:rFonts w:ascii="宋体" w:eastAsia="宋体" w:hAnsi="宋体" w:cs="Times New Roman" w:hint="eastAsia"/>
          <w:szCs w:val="21"/>
        </w:rPr>
        <w:t>双分子层构成基架，其中相嵌</w:t>
      </w:r>
      <w:r w:rsidRPr="001670F3">
        <w:rPr>
          <w:rFonts w:ascii="宋体" w:eastAsia="宋体" w:hAnsi="宋体" w:cs="Times New Roman"/>
          <w:szCs w:val="21"/>
        </w:rPr>
        <w:t>________</w:t>
      </w:r>
      <w:r w:rsidRPr="001670F3">
        <w:rPr>
          <w:rFonts w:ascii="宋体" w:eastAsia="宋体" w:hAnsi="宋体" w:cs="Times New Roman" w:hint="eastAsia"/>
          <w:szCs w:val="21"/>
        </w:rPr>
        <w:t>的液态膜。</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3.疏松结缔组织中含有三种纤维，是</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4.骨组织中有四种细胞，是</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；骨组织中的纤维是</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5.血液中的嗜酸性粒细胞占白细胞总数</w:t>
      </w:r>
      <w:r w:rsidRPr="001670F3">
        <w:rPr>
          <w:rFonts w:ascii="宋体" w:eastAsia="宋体" w:hAnsi="宋体" w:cs="Times New Roman"/>
          <w:szCs w:val="21"/>
        </w:rPr>
        <w:t>________</w:t>
      </w:r>
      <w:r w:rsidRPr="001670F3">
        <w:rPr>
          <w:rFonts w:ascii="宋体" w:eastAsia="宋体" w:hAnsi="宋体" w:cs="Times New Roman" w:hint="eastAsia"/>
          <w:szCs w:val="21"/>
        </w:rPr>
        <w:t>%，具有</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作用。出生后</w:t>
      </w:r>
      <w:r w:rsidRPr="001670F3">
        <w:rPr>
          <w:rFonts w:ascii="宋体" w:eastAsia="宋体" w:hAnsi="宋体" w:cs="Times New Roman"/>
          <w:szCs w:val="21"/>
        </w:rPr>
        <w:t>________</w:t>
      </w:r>
      <w:r w:rsidRPr="001670F3">
        <w:rPr>
          <w:rFonts w:ascii="宋体" w:eastAsia="宋体" w:hAnsi="宋体" w:cs="Times New Roman" w:hint="eastAsia"/>
          <w:szCs w:val="21"/>
        </w:rPr>
        <w:t>是造血的主要场所。</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6.根据结构和功能特点，肌组织分三类：</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。骨骼肌三联体由</w:t>
      </w:r>
      <w:r w:rsidRPr="001670F3">
        <w:rPr>
          <w:rFonts w:ascii="宋体" w:eastAsia="宋体" w:hAnsi="宋体" w:cs="Times New Roman"/>
          <w:szCs w:val="21"/>
        </w:rPr>
        <w:t>________</w:t>
      </w:r>
      <w:r w:rsidRPr="001670F3">
        <w:rPr>
          <w:rFonts w:ascii="宋体" w:eastAsia="宋体" w:hAnsi="宋体" w:cs="Times New Roman" w:hint="eastAsia"/>
          <w:szCs w:val="21"/>
        </w:rPr>
        <w:t>和周围两侧的</w:t>
      </w:r>
      <w:r w:rsidRPr="001670F3">
        <w:rPr>
          <w:rFonts w:ascii="宋体" w:eastAsia="宋体" w:hAnsi="宋体" w:cs="Times New Roman"/>
          <w:szCs w:val="21"/>
        </w:rPr>
        <w:t>________</w:t>
      </w:r>
      <w:r w:rsidRPr="001670F3">
        <w:rPr>
          <w:rFonts w:ascii="宋体" w:eastAsia="宋体" w:hAnsi="宋体" w:cs="Times New Roman" w:hint="eastAsia"/>
          <w:szCs w:val="21"/>
        </w:rPr>
        <w:t>构成。</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7.神经元特有的结构是</w:t>
      </w:r>
      <w:r w:rsidRPr="001670F3">
        <w:rPr>
          <w:rFonts w:ascii="宋体" w:eastAsia="宋体" w:hAnsi="宋体" w:cs="Times New Roman"/>
          <w:szCs w:val="21"/>
        </w:rPr>
        <w:t>________</w:t>
      </w:r>
      <w:r w:rsidRPr="001670F3">
        <w:rPr>
          <w:rFonts w:ascii="宋体" w:eastAsia="宋体" w:hAnsi="宋体" w:cs="Times New Roman" w:hint="eastAsia"/>
          <w:szCs w:val="21"/>
        </w:rPr>
        <w:t>和神经元纤维，后者分布在神经元的</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8.心脏壁的结构由内向外分为</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三层。</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9.肺泡壁由</w:t>
      </w:r>
      <w:r w:rsidRPr="001670F3">
        <w:rPr>
          <w:rFonts w:ascii="宋体" w:eastAsia="宋体" w:hAnsi="宋体" w:cs="Times New Roman"/>
          <w:szCs w:val="21"/>
        </w:rPr>
        <w:t>________</w:t>
      </w:r>
      <w:r w:rsidRPr="001670F3">
        <w:rPr>
          <w:rFonts w:ascii="宋体" w:eastAsia="宋体" w:hAnsi="宋体" w:cs="Times New Roman" w:hint="eastAsia"/>
          <w:szCs w:val="21"/>
        </w:rPr>
        <w:t>细胞和</w:t>
      </w:r>
      <w:r w:rsidRPr="001670F3">
        <w:rPr>
          <w:rFonts w:ascii="宋体" w:eastAsia="宋体" w:hAnsi="宋体" w:cs="Times New Roman"/>
          <w:szCs w:val="21"/>
        </w:rPr>
        <w:t>________</w:t>
      </w:r>
      <w:r w:rsidRPr="001670F3">
        <w:rPr>
          <w:rFonts w:ascii="宋体" w:eastAsia="宋体" w:hAnsi="宋体" w:cs="Times New Roman" w:hint="eastAsia"/>
          <w:szCs w:val="21"/>
        </w:rPr>
        <w:t>细胞组成，其中，分泌肺泡表面活性物质的是</w:t>
      </w:r>
      <w:r w:rsidRPr="001670F3">
        <w:rPr>
          <w:rFonts w:ascii="宋体" w:eastAsia="宋体" w:hAnsi="宋体" w:cs="Times New Roman"/>
          <w:szCs w:val="21"/>
        </w:rPr>
        <w:t>_________</w:t>
      </w:r>
      <w:r w:rsidRPr="001670F3">
        <w:rPr>
          <w:rFonts w:ascii="宋体" w:eastAsia="宋体" w:hAnsi="宋体" w:cs="Times New Roman" w:hint="eastAsia"/>
          <w:szCs w:val="21"/>
        </w:rPr>
        <w:t>细胞，参与组成气－血屏障的是</w:t>
      </w:r>
      <w:r w:rsidRPr="001670F3">
        <w:rPr>
          <w:rFonts w:ascii="宋体" w:eastAsia="宋体" w:hAnsi="宋体" w:cs="Times New Roman"/>
          <w:szCs w:val="21"/>
        </w:rPr>
        <w:t>________</w:t>
      </w:r>
      <w:r w:rsidRPr="001670F3">
        <w:rPr>
          <w:rFonts w:ascii="宋体" w:eastAsia="宋体" w:hAnsi="宋体" w:cs="Times New Roman" w:hint="eastAsia"/>
          <w:szCs w:val="21"/>
        </w:rPr>
        <w:t>细胞。</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10.腺垂体嗜酸性细胞有两种，分泌</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，垂体侏儒症患者是因为幼年时</w:t>
      </w:r>
      <w:r w:rsidRPr="001670F3">
        <w:rPr>
          <w:rFonts w:ascii="宋体" w:eastAsia="宋体" w:hAnsi="宋体" w:cs="Times New Roman"/>
          <w:szCs w:val="21"/>
        </w:rPr>
        <w:t>________</w:t>
      </w:r>
      <w:r w:rsidRPr="001670F3">
        <w:rPr>
          <w:rFonts w:ascii="宋体" w:eastAsia="宋体" w:hAnsi="宋体" w:cs="Times New Roman" w:hint="eastAsia"/>
          <w:szCs w:val="21"/>
        </w:rPr>
        <w:t>引起，巨人症患者是因为幼年时</w:t>
      </w:r>
      <w:r w:rsidRPr="001670F3">
        <w:rPr>
          <w:rFonts w:ascii="宋体" w:eastAsia="宋体" w:hAnsi="宋体" w:cs="Times New Roman"/>
          <w:szCs w:val="21"/>
        </w:rPr>
        <w:t>________</w:t>
      </w:r>
      <w:r w:rsidRPr="001670F3">
        <w:rPr>
          <w:rFonts w:ascii="宋体" w:eastAsia="宋体" w:hAnsi="宋体" w:cs="Times New Roman" w:hint="eastAsia"/>
          <w:szCs w:val="21"/>
        </w:rPr>
        <w:t>引起。甲状腺激素由</w:t>
      </w:r>
      <w:r w:rsidRPr="001670F3">
        <w:rPr>
          <w:rFonts w:ascii="宋体" w:eastAsia="宋体" w:hAnsi="宋体" w:cs="Times New Roman"/>
          <w:szCs w:val="21"/>
        </w:rPr>
        <w:t>________</w:t>
      </w:r>
      <w:r w:rsidRPr="001670F3">
        <w:rPr>
          <w:rFonts w:ascii="宋体" w:eastAsia="宋体" w:hAnsi="宋体" w:cs="Times New Roman" w:hint="eastAsia"/>
          <w:szCs w:val="21"/>
        </w:rPr>
        <w:t>细胞分泌，主要作用是</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，幼年时甲状腺激素分泌不足会造成</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11.胃上皮向固有层内凹陷形成</w:t>
      </w:r>
      <w:r w:rsidRPr="001670F3">
        <w:rPr>
          <w:rFonts w:ascii="宋体" w:eastAsia="宋体" w:hAnsi="宋体" w:cs="Times New Roman"/>
          <w:szCs w:val="21"/>
        </w:rPr>
        <w:t>________</w:t>
      </w:r>
      <w:r w:rsidRPr="001670F3">
        <w:rPr>
          <w:rFonts w:ascii="宋体" w:eastAsia="宋体" w:hAnsi="宋体" w:cs="Times New Roman" w:hint="eastAsia"/>
          <w:szCs w:val="21"/>
        </w:rPr>
        <w:t>，食管腺分布在</w:t>
      </w:r>
      <w:r w:rsidRPr="001670F3">
        <w:rPr>
          <w:rFonts w:ascii="宋体" w:eastAsia="宋体" w:hAnsi="宋体" w:cs="Times New Roman"/>
          <w:szCs w:val="21"/>
        </w:rPr>
        <w:t>________</w:t>
      </w:r>
      <w:r w:rsidRPr="001670F3">
        <w:rPr>
          <w:rFonts w:ascii="宋体" w:eastAsia="宋体" w:hAnsi="宋体" w:cs="Times New Roman" w:hint="eastAsia"/>
          <w:szCs w:val="21"/>
        </w:rPr>
        <w:t>层。</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12.胰岛A细胞分泌</w:t>
      </w:r>
      <w:r w:rsidRPr="001670F3">
        <w:rPr>
          <w:rFonts w:ascii="宋体" w:eastAsia="宋体" w:hAnsi="宋体" w:cs="Times New Roman"/>
          <w:szCs w:val="21"/>
        </w:rPr>
        <w:t>________</w:t>
      </w:r>
      <w:r w:rsidRPr="001670F3">
        <w:rPr>
          <w:rFonts w:ascii="宋体" w:eastAsia="宋体" w:hAnsi="宋体" w:cs="Times New Roman" w:hint="eastAsia"/>
          <w:szCs w:val="21"/>
        </w:rPr>
        <w:t>，有</w:t>
      </w:r>
      <w:r w:rsidRPr="001670F3">
        <w:rPr>
          <w:rFonts w:ascii="宋体" w:eastAsia="宋体" w:hAnsi="宋体" w:cs="Times New Roman"/>
          <w:szCs w:val="21"/>
        </w:rPr>
        <w:t>________</w:t>
      </w:r>
      <w:r w:rsidRPr="001670F3">
        <w:rPr>
          <w:rFonts w:ascii="宋体" w:eastAsia="宋体" w:hAnsi="宋体" w:cs="Times New Roman" w:hint="eastAsia"/>
          <w:szCs w:val="21"/>
        </w:rPr>
        <w:t>作用；B细胞分泌</w:t>
      </w:r>
      <w:r w:rsidRPr="001670F3">
        <w:rPr>
          <w:rFonts w:ascii="宋体" w:eastAsia="宋体" w:hAnsi="宋体" w:cs="Times New Roman"/>
          <w:szCs w:val="21"/>
        </w:rPr>
        <w:t>________</w:t>
      </w:r>
      <w:r w:rsidRPr="001670F3">
        <w:rPr>
          <w:rFonts w:ascii="宋体" w:eastAsia="宋体" w:hAnsi="宋体" w:cs="Times New Roman" w:hint="eastAsia"/>
          <w:szCs w:val="21"/>
        </w:rPr>
        <w:t>，有</w:t>
      </w:r>
      <w:r w:rsidRPr="001670F3">
        <w:rPr>
          <w:rFonts w:ascii="宋体" w:eastAsia="宋体" w:hAnsi="宋体" w:cs="Times New Roman"/>
          <w:szCs w:val="21"/>
        </w:rPr>
        <w:t>________</w:t>
      </w:r>
      <w:r w:rsidRPr="001670F3">
        <w:rPr>
          <w:rFonts w:ascii="宋体" w:eastAsia="宋体" w:hAnsi="宋体" w:cs="Times New Roman" w:hint="eastAsia"/>
          <w:szCs w:val="21"/>
        </w:rPr>
        <w:t>作用；D细胞分泌</w:t>
      </w:r>
      <w:r w:rsidRPr="001670F3">
        <w:rPr>
          <w:rFonts w:ascii="宋体" w:eastAsia="宋体" w:hAnsi="宋体" w:cs="Times New Roman"/>
          <w:szCs w:val="21"/>
        </w:rPr>
        <w:t>________</w:t>
      </w:r>
      <w:r w:rsidRPr="001670F3">
        <w:rPr>
          <w:rFonts w:ascii="宋体" w:eastAsia="宋体" w:hAnsi="宋体" w:cs="Times New Roman" w:hint="eastAsia"/>
          <w:szCs w:val="21"/>
        </w:rPr>
        <w:t>，有</w:t>
      </w:r>
      <w:r w:rsidRPr="001670F3">
        <w:rPr>
          <w:rFonts w:ascii="宋体" w:eastAsia="宋体" w:hAnsi="宋体" w:cs="Times New Roman"/>
          <w:szCs w:val="21"/>
        </w:rPr>
        <w:t>________</w:t>
      </w:r>
      <w:r w:rsidRPr="001670F3">
        <w:rPr>
          <w:rFonts w:ascii="宋体" w:eastAsia="宋体" w:hAnsi="宋体" w:cs="Times New Roman" w:hint="eastAsia"/>
          <w:szCs w:val="21"/>
        </w:rPr>
        <w:t>作用。</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lastRenderedPageBreak/>
        <w:t>13.肾小体由</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组成，构成滤过屏障的是</w:t>
      </w:r>
      <w:r w:rsidRPr="001670F3">
        <w:rPr>
          <w:rFonts w:ascii="宋体" w:eastAsia="宋体" w:hAnsi="宋体" w:cs="Times New Roman"/>
          <w:szCs w:val="21"/>
        </w:rPr>
        <w:t>________</w:t>
      </w:r>
      <w:r w:rsidRPr="001670F3">
        <w:rPr>
          <w:rFonts w:ascii="宋体" w:eastAsia="宋体" w:hAnsi="宋体" w:cs="Times New Roman" w:hint="eastAsia"/>
          <w:szCs w:val="21"/>
        </w:rPr>
        <w:t>、</w:t>
      </w:r>
      <w:r w:rsidRPr="001670F3">
        <w:rPr>
          <w:rFonts w:ascii="宋体" w:eastAsia="宋体" w:hAnsi="宋体" w:cs="Times New Roman"/>
          <w:szCs w:val="21"/>
        </w:rPr>
        <w:t>_________</w:t>
      </w:r>
      <w:r w:rsidRPr="001670F3">
        <w:rPr>
          <w:rFonts w:ascii="宋体" w:eastAsia="宋体" w:hAnsi="宋体" w:cs="Times New Roman" w:hint="eastAsia"/>
          <w:szCs w:val="21"/>
        </w:rPr>
        <w:t>和</w:t>
      </w:r>
      <w:r w:rsidRPr="001670F3">
        <w:rPr>
          <w:rFonts w:ascii="宋体" w:eastAsia="宋体" w:hAnsi="宋体" w:cs="Times New Roman"/>
          <w:szCs w:val="21"/>
        </w:rPr>
        <w:t>_________</w:t>
      </w:r>
      <w:r w:rsidRPr="001670F3">
        <w:rPr>
          <w:rFonts w:ascii="宋体" w:eastAsia="宋体" w:hAnsi="宋体" w:cs="Times New Roman" w:hint="eastAsia"/>
          <w:szCs w:val="21"/>
        </w:rPr>
        <w:t>组成，血浆通过滤过屏障后的液体称为</w:t>
      </w:r>
      <w:r w:rsidRPr="001670F3">
        <w:rPr>
          <w:rFonts w:ascii="宋体" w:eastAsia="宋体" w:hAnsi="宋体" w:cs="Times New Roman"/>
          <w:szCs w:val="21"/>
        </w:rPr>
        <w:t>________</w:t>
      </w:r>
      <w:r w:rsidRPr="001670F3">
        <w:rPr>
          <w:rFonts w:ascii="宋体" w:eastAsia="宋体" w:hAnsi="宋体" w:cs="Times New Roman" w:hint="eastAsia"/>
          <w:szCs w:val="21"/>
        </w:rPr>
        <w:t>。</w:t>
      </w:r>
    </w:p>
    <w:p w:rsidR="00340769" w:rsidRPr="001670F3" w:rsidRDefault="00340769" w:rsidP="00363945">
      <w:pPr>
        <w:adjustRightInd w:val="0"/>
        <w:snapToGrid w:val="0"/>
        <w:spacing w:line="420" w:lineRule="auto"/>
        <w:rPr>
          <w:rFonts w:ascii="宋体" w:eastAsia="宋体" w:hAnsi="宋体" w:cs="Times New Roman"/>
          <w:szCs w:val="21"/>
        </w:rPr>
      </w:pPr>
      <w:r w:rsidRPr="001670F3">
        <w:rPr>
          <w:rFonts w:ascii="宋体" w:eastAsia="宋体" w:hAnsi="宋体" w:cs="Times New Roman" w:hint="eastAsia"/>
          <w:szCs w:val="21"/>
        </w:rPr>
        <w:t>14.</w:t>
      </w:r>
      <w:r w:rsidRPr="001670F3">
        <w:rPr>
          <w:rFonts w:ascii="宋体" w:eastAsia="宋体" w:hAnsi="宋体" w:cs="Times New Roman"/>
          <w:szCs w:val="21"/>
        </w:rPr>
        <w:t>________</w:t>
      </w:r>
      <w:r w:rsidRPr="001670F3">
        <w:rPr>
          <w:rFonts w:ascii="宋体" w:eastAsia="宋体" w:hAnsi="宋体" w:cs="Times New Roman" w:hint="eastAsia"/>
          <w:szCs w:val="21"/>
        </w:rPr>
        <w:t>和</w:t>
      </w:r>
      <w:r w:rsidRPr="001670F3">
        <w:rPr>
          <w:rFonts w:ascii="宋体" w:eastAsia="宋体" w:hAnsi="宋体" w:cs="Times New Roman"/>
          <w:szCs w:val="21"/>
        </w:rPr>
        <w:t>________</w:t>
      </w:r>
      <w:r w:rsidRPr="001670F3">
        <w:rPr>
          <w:rFonts w:ascii="宋体" w:eastAsia="宋体" w:hAnsi="宋体" w:cs="Times New Roman" w:hint="eastAsia"/>
          <w:szCs w:val="21"/>
        </w:rPr>
        <w:t>的结合称受精，地点通常在</w:t>
      </w:r>
      <w:r w:rsidRPr="001670F3">
        <w:rPr>
          <w:rFonts w:ascii="宋体" w:eastAsia="宋体" w:hAnsi="宋体" w:cs="Times New Roman"/>
          <w:szCs w:val="21"/>
        </w:rPr>
        <w:t>________</w:t>
      </w:r>
      <w:r w:rsidRPr="001670F3">
        <w:rPr>
          <w:rFonts w:ascii="宋体" w:eastAsia="宋体" w:hAnsi="宋体" w:cs="Times New Roman" w:hint="eastAsia"/>
          <w:szCs w:val="21"/>
        </w:rPr>
        <w:t>；受精卵的有丝分裂称</w:t>
      </w:r>
      <w:r w:rsidRPr="001670F3">
        <w:rPr>
          <w:rFonts w:ascii="宋体" w:eastAsia="宋体" w:hAnsi="宋体" w:cs="Times New Roman"/>
          <w:szCs w:val="21"/>
        </w:rPr>
        <w:t>________</w:t>
      </w:r>
      <w:r w:rsidRPr="001670F3">
        <w:rPr>
          <w:rFonts w:ascii="宋体" w:eastAsia="宋体" w:hAnsi="宋体" w:cs="Times New Roman" w:hint="eastAsia"/>
          <w:szCs w:val="21"/>
        </w:rPr>
        <w:t>，由此产生的细胞称</w:t>
      </w:r>
      <w:r w:rsidRPr="001670F3">
        <w:rPr>
          <w:rFonts w:ascii="宋体" w:eastAsia="宋体" w:hAnsi="宋体" w:cs="Times New Roman"/>
          <w:szCs w:val="21"/>
        </w:rPr>
        <w:t>________</w:t>
      </w:r>
      <w:r w:rsidRPr="001670F3">
        <w:rPr>
          <w:rFonts w:ascii="宋体" w:eastAsia="宋体" w:hAnsi="宋体" w:cs="Times New Roman" w:hint="eastAsia"/>
          <w:szCs w:val="21"/>
        </w:rPr>
        <w:t>，当数目达12~16个时，成实心细胞团，称</w:t>
      </w:r>
      <w:r w:rsidRPr="001670F3">
        <w:rPr>
          <w:rFonts w:ascii="宋体" w:eastAsia="宋体" w:hAnsi="宋体" w:cs="Times New Roman"/>
          <w:szCs w:val="21"/>
        </w:rPr>
        <w:t>________</w:t>
      </w:r>
      <w:r w:rsidRPr="001670F3">
        <w:rPr>
          <w:rFonts w:ascii="宋体" w:eastAsia="宋体" w:hAnsi="宋体" w:cs="Times New Roman" w:hint="eastAsia"/>
          <w:szCs w:val="21"/>
        </w:rPr>
        <w:t>胚。</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二、名词解释：（每题5分，共20分）</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1.质膜内褶（分布、结构、功能）</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2.肌节（位置、组成）</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3.立毛肌（位置、功能）</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4.蜕膜（概念、组成 ）</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三、简答题：（每题5分，共20分）</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1.简述胰腺外分泌部的结构特点及分泌物。</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2.简述肝窦周隙的位置和结构。</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3.简述精子的发生过程。</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4.简述黄体的形成和退化。</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四、论述题：（任选3题，每题10分，共30分）</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1.试述各级动脉管壁结构特点及与功能的关系。</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2.中枢淋巴器官与周围淋巴器官在组成和功能上有何区别？</w:t>
      </w:r>
    </w:p>
    <w:p w:rsidR="00340769" w:rsidRPr="001670F3" w:rsidRDefault="00340769" w:rsidP="00363945">
      <w:pPr>
        <w:adjustRightInd w:val="0"/>
        <w:snapToGrid w:val="0"/>
        <w:rPr>
          <w:rFonts w:ascii="宋体" w:eastAsia="宋体" w:hAnsi="宋体" w:cs="Times New Roman"/>
          <w:szCs w:val="21"/>
        </w:rPr>
      </w:pPr>
      <w:r w:rsidRPr="001670F3">
        <w:rPr>
          <w:rFonts w:ascii="宋体" w:eastAsia="宋体" w:hAnsi="宋体" w:cs="Times New Roman" w:hint="eastAsia"/>
          <w:szCs w:val="21"/>
        </w:rPr>
        <w:t>3试述小肠固有层的组织学结构特点及功能。</w:t>
      </w:r>
    </w:p>
    <w:p w:rsidR="00340769" w:rsidRPr="001670F3" w:rsidRDefault="00340769" w:rsidP="00363945">
      <w:pPr>
        <w:rPr>
          <w:rFonts w:ascii="宋体" w:eastAsia="宋体" w:hAnsi="宋体" w:cs="Times New Roman"/>
          <w:szCs w:val="21"/>
        </w:rPr>
      </w:pPr>
      <w:r w:rsidRPr="001670F3">
        <w:rPr>
          <w:rFonts w:ascii="宋体" w:eastAsia="宋体" w:hAnsi="宋体" w:cs="Times New Roman" w:hint="eastAsia"/>
          <w:szCs w:val="21"/>
        </w:rPr>
        <w:t>4.试述胚胎二胚层胚盘、卵黄囊、羊膜腔及胚外体腔的形成。</w:t>
      </w:r>
    </w:p>
    <w:p w:rsidR="00340769" w:rsidRPr="001B37A0" w:rsidRDefault="00340769" w:rsidP="00363945">
      <w:pPr>
        <w:spacing w:line="300" w:lineRule="auto"/>
        <w:rPr>
          <w:rFonts w:ascii="Calibri" w:eastAsia="宋体" w:hAnsi="Calibri" w:cs="Times New Roman"/>
          <w:szCs w:val="21"/>
        </w:rPr>
      </w:pPr>
    </w:p>
    <w:p w:rsidR="00340769" w:rsidRPr="00ED469D" w:rsidRDefault="00340769" w:rsidP="00363945">
      <w:pPr>
        <w:widowControl/>
        <w:adjustRightInd w:val="0"/>
        <w:snapToGrid w:val="0"/>
        <w:spacing w:line="360" w:lineRule="auto"/>
        <w:ind w:firstLineChars="162" w:firstLine="358"/>
        <w:jc w:val="center"/>
        <w:rPr>
          <w:rFonts w:asciiTheme="majorEastAsia" w:eastAsiaTheme="majorEastAsia" w:hAnsiTheme="majorEastAsia" w:cs="Times New Roman"/>
          <w:b/>
          <w:kern w:val="0"/>
          <w:sz w:val="34"/>
          <w:szCs w:val="34"/>
        </w:rPr>
      </w:pPr>
      <w:r w:rsidRPr="00F736E2">
        <w:rPr>
          <w:rFonts w:ascii="Times New Roman" w:eastAsia="宋体" w:hAnsi="Times New Roman" w:cs="Times New Roman"/>
          <w:b/>
          <w:kern w:val="0"/>
          <w:sz w:val="22"/>
        </w:rPr>
        <w:br w:type="page"/>
      </w:r>
      <w:r w:rsidRPr="00ED469D">
        <w:rPr>
          <w:rFonts w:asciiTheme="majorEastAsia" w:eastAsiaTheme="majorEastAsia" w:hAnsiTheme="majorEastAsia" w:cs="Times New Roman" w:hint="eastAsia"/>
          <w:b/>
          <w:kern w:val="0"/>
          <w:sz w:val="34"/>
          <w:szCs w:val="34"/>
        </w:rPr>
        <w:lastRenderedPageBreak/>
        <w:t>四、课程实施与保障</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425"/>
        <w:gridCol w:w="9142"/>
      </w:tblGrid>
      <w:tr w:rsidR="00340769" w:rsidTr="00340769">
        <w:trPr>
          <w:cantSplit/>
          <w:trHeight w:val="1137"/>
          <w:jc w:val="center"/>
        </w:trPr>
        <w:tc>
          <w:tcPr>
            <w:tcW w:w="856" w:type="dxa"/>
            <w:gridSpan w:val="2"/>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教</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学</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基</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本</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要</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求</w:t>
            </w:r>
          </w:p>
        </w:tc>
        <w:tc>
          <w:tcPr>
            <w:tcW w:w="9142" w:type="dxa"/>
            <w:vAlign w:val="center"/>
          </w:tcPr>
          <w:p w:rsidR="00340769" w:rsidRPr="009E10AD" w:rsidRDefault="00340769" w:rsidP="00363945">
            <w:pPr>
              <w:autoSpaceDE w:val="0"/>
              <w:autoSpaceDN w:val="0"/>
              <w:adjustRightInd w:val="0"/>
              <w:snapToGrid w:val="0"/>
              <w:spacing w:line="360" w:lineRule="auto"/>
              <w:ind w:firstLineChars="207" w:firstLine="435"/>
              <w:jc w:val="left"/>
              <w:rPr>
                <w:rFonts w:ascii="宋体" w:eastAsia="宋体" w:hAnsi="宋体" w:cs="Times New Roman"/>
                <w:color w:val="FF0000"/>
                <w:kern w:val="0"/>
                <w:szCs w:val="21"/>
              </w:rPr>
            </w:pPr>
            <w:r w:rsidRPr="009E10AD">
              <w:rPr>
                <w:rFonts w:ascii="宋体" w:eastAsia="宋体" w:hAnsi="宋体" w:cs="Times New Roman"/>
                <w:szCs w:val="21"/>
              </w:rPr>
              <w:t>教师</w:t>
            </w:r>
            <w:r>
              <w:rPr>
                <w:rFonts w:ascii="宋体" w:eastAsia="宋体" w:hAnsi="宋体" w:cs="Times New Roman" w:hint="eastAsia"/>
                <w:szCs w:val="21"/>
              </w:rPr>
              <w:t>应充分研究</w:t>
            </w:r>
            <w:r w:rsidRPr="009E10AD">
              <w:rPr>
                <w:rFonts w:ascii="宋体" w:eastAsia="宋体" w:hAnsi="宋体" w:cs="Times New Roman"/>
                <w:szCs w:val="21"/>
              </w:rPr>
              <w:t>本大纲所规定的各章内容，</w:t>
            </w:r>
            <w:r>
              <w:rPr>
                <w:rFonts w:ascii="宋体" w:eastAsia="宋体" w:hAnsi="宋体" w:cs="Times New Roman" w:hint="eastAsia"/>
                <w:szCs w:val="21"/>
              </w:rPr>
              <w:t>对</w:t>
            </w:r>
            <w:r w:rsidRPr="009E10AD">
              <w:rPr>
                <w:rFonts w:ascii="宋体" w:eastAsia="宋体" w:hAnsi="宋体" w:cs="Times New Roman"/>
                <w:szCs w:val="21"/>
              </w:rPr>
              <w:t>重点和难点</w:t>
            </w:r>
            <w:r>
              <w:rPr>
                <w:rFonts w:ascii="宋体" w:eastAsia="宋体" w:hAnsi="宋体" w:cs="Times New Roman" w:hint="eastAsia"/>
                <w:szCs w:val="21"/>
              </w:rPr>
              <w:t>进行</w:t>
            </w:r>
            <w:r w:rsidRPr="009E10AD">
              <w:rPr>
                <w:rFonts w:ascii="宋体" w:eastAsia="宋体" w:hAnsi="宋体" w:cs="Times New Roman"/>
                <w:szCs w:val="21"/>
              </w:rPr>
              <w:t>深入浅出</w:t>
            </w:r>
            <w:r>
              <w:rPr>
                <w:rFonts w:ascii="宋体" w:eastAsia="宋体" w:hAnsi="宋体" w:cs="Times New Roman" w:hint="eastAsia"/>
                <w:szCs w:val="21"/>
              </w:rPr>
              <w:t>的讲解。部分</w:t>
            </w:r>
            <w:r w:rsidRPr="009E10AD">
              <w:rPr>
                <w:rFonts w:ascii="宋体" w:eastAsia="宋体" w:hAnsi="宋体" w:cs="Times New Roman"/>
                <w:szCs w:val="21"/>
              </w:rPr>
              <w:t>形态的描述，可让学生通过对标本、模型、录像等的观察来</w:t>
            </w:r>
            <w:r>
              <w:rPr>
                <w:rFonts w:ascii="宋体" w:eastAsia="宋体" w:hAnsi="宋体" w:cs="Times New Roman" w:hint="eastAsia"/>
                <w:szCs w:val="21"/>
              </w:rPr>
              <w:t>加强</w:t>
            </w:r>
            <w:r w:rsidRPr="009E10AD">
              <w:rPr>
                <w:rFonts w:ascii="宋体" w:eastAsia="宋体" w:hAnsi="宋体" w:cs="Times New Roman"/>
                <w:szCs w:val="21"/>
              </w:rPr>
              <w:t>理解。教师应关心组织学与胚胎学的</w:t>
            </w:r>
            <w:r>
              <w:rPr>
                <w:rFonts w:ascii="宋体" w:eastAsia="宋体" w:hAnsi="宋体" w:cs="Times New Roman" w:hint="eastAsia"/>
                <w:szCs w:val="21"/>
              </w:rPr>
              <w:t>研究</w:t>
            </w:r>
            <w:r w:rsidRPr="009E10AD">
              <w:rPr>
                <w:rFonts w:ascii="宋体" w:eastAsia="宋体" w:hAnsi="宋体" w:cs="Times New Roman"/>
                <w:szCs w:val="21"/>
              </w:rPr>
              <w:t>进展，使教学内容能反映学科的</w:t>
            </w:r>
            <w:r>
              <w:rPr>
                <w:rFonts w:ascii="宋体" w:eastAsia="宋体" w:hAnsi="宋体" w:cs="Times New Roman" w:hint="eastAsia"/>
                <w:szCs w:val="21"/>
              </w:rPr>
              <w:t>发展趋势</w:t>
            </w:r>
            <w:r w:rsidRPr="009E10AD">
              <w:rPr>
                <w:rFonts w:ascii="宋体" w:eastAsia="宋体" w:hAnsi="宋体" w:cs="Times New Roman"/>
                <w:szCs w:val="21"/>
              </w:rPr>
              <w:t>，但要避免在课堂上讲授实验证据不充分、科学依据不足的内容。</w:t>
            </w:r>
            <w:r w:rsidRPr="009E10AD">
              <w:rPr>
                <w:rFonts w:ascii="宋体" w:eastAsia="宋体" w:hAnsi="宋体" w:cs="Times New Roman" w:hint="eastAsia"/>
                <w:szCs w:val="21"/>
              </w:rPr>
              <w:t>教师在平时教学过程中要注意通过学习记录、实习手册等方式系统的收集学生的反馈意见，通过分析教学方案、教学过程中存在的问题，为教学工作提供反馈信息，以改进、完善和提高实践教学活动质量。</w:t>
            </w:r>
          </w:p>
        </w:tc>
      </w:tr>
      <w:tr w:rsidR="00340769" w:rsidTr="00340769">
        <w:trPr>
          <w:cantSplit/>
          <w:trHeight w:val="1408"/>
          <w:jc w:val="center"/>
        </w:trPr>
        <w:tc>
          <w:tcPr>
            <w:tcW w:w="431" w:type="dxa"/>
            <w:vMerge w:val="restart"/>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主要教学环节的质量标准</w:t>
            </w: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备</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课</w:t>
            </w:r>
          </w:p>
        </w:tc>
        <w:tc>
          <w:tcPr>
            <w:tcW w:w="9142" w:type="dxa"/>
            <w:vAlign w:val="center"/>
          </w:tcPr>
          <w:p w:rsidR="00340769" w:rsidRPr="009E10AD" w:rsidRDefault="00340769"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szCs w:val="21"/>
              </w:rPr>
              <w:t>掌握本课程教学大纲内容，严格按照教学大纲要求进行本课程教学内容的组织。</w:t>
            </w:r>
          </w:p>
          <w:p w:rsidR="00340769" w:rsidRPr="009E10AD" w:rsidRDefault="00340769" w:rsidP="00363945">
            <w:pPr>
              <w:numPr>
                <w:ilvl w:val="0"/>
                <w:numId w:val="213"/>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340769" w:rsidRPr="009E10AD" w:rsidRDefault="00340769" w:rsidP="00363945">
            <w:pPr>
              <w:numPr>
                <w:ilvl w:val="0"/>
                <w:numId w:val="213"/>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szCs w:val="21"/>
              </w:rPr>
              <w:t>结合课程特点，制作课件，运用多媒体教学手段讲授部分教学内容。</w:t>
            </w:r>
          </w:p>
          <w:p w:rsidR="00340769" w:rsidRPr="001B4BE2" w:rsidRDefault="00340769" w:rsidP="00363945">
            <w:pPr>
              <w:numPr>
                <w:ilvl w:val="0"/>
                <w:numId w:val="213"/>
              </w:numPr>
              <w:autoSpaceDE w:val="0"/>
              <w:autoSpaceDN w:val="0"/>
              <w:adjustRightInd w:val="0"/>
              <w:snapToGrid w:val="0"/>
              <w:spacing w:line="360" w:lineRule="auto"/>
              <w:jc w:val="left"/>
              <w:rPr>
                <w:rFonts w:ascii="Calibri" w:eastAsia="宋体" w:hAnsi="Calibri" w:cs="Times New Roman"/>
                <w:color w:val="FF0000"/>
              </w:rPr>
            </w:pPr>
            <w:r w:rsidRPr="009E10AD">
              <w:rPr>
                <w:rFonts w:ascii="Times New Roman" w:eastAsia="宋体" w:hAnsi="宋体" w:cs="Times New Roman"/>
                <w:szCs w:val="21"/>
              </w:rPr>
              <w:t>确定各章节课程内容的教学方法，构思授课思路、技巧和方法。</w:t>
            </w:r>
          </w:p>
        </w:tc>
      </w:tr>
      <w:tr w:rsidR="00340769" w:rsidTr="00340769">
        <w:trPr>
          <w:cantSplit/>
          <w:trHeight w:val="1697"/>
          <w:jc w:val="center"/>
        </w:trPr>
        <w:tc>
          <w:tcPr>
            <w:tcW w:w="431" w:type="dxa"/>
            <w:vMerge/>
            <w:vAlign w:val="center"/>
          </w:tcPr>
          <w:p w:rsidR="00340769" w:rsidRPr="004844CB" w:rsidRDefault="00340769" w:rsidP="00363945">
            <w:pPr>
              <w:spacing w:line="340" w:lineRule="exact"/>
              <w:jc w:val="center"/>
              <w:rPr>
                <w:rFonts w:asciiTheme="majorEastAsia" w:eastAsiaTheme="majorEastAsia" w:hAnsiTheme="majorEastAsia" w:cs="Times New Roman"/>
              </w:rPr>
            </w:pP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授</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课</w:t>
            </w:r>
          </w:p>
        </w:tc>
        <w:tc>
          <w:tcPr>
            <w:tcW w:w="9142" w:type="dxa"/>
            <w:vAlign w:val="center"/>
          </w:tcPr>
          <w:p w:rsidR="00340769" w:rsidRPr="009E10AD" w:rsidRDefault="00340769"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hint="eastAsia"/>
                <w:szCs w:val="21"/>
              </w:rPr>
              <w:t>概念准确，推理正确，条理清晰，重点突出，理论联系实际。</w:t>
            </w:r>
          </w:p>
          <w:p w:rsidR="00340769" w:rsidRPr="009E10AD" w:rsidRDefault="00340769" w:rsidP="00363945">
            <w:pPr>
              <w:numPr>
                <w:ilvl w:val="0"/>
                <w:numId w:val="214"/>
              </w:num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对</w:t>
            </w:r>
            <w:r w:rsidRPr="009E10AD">
              <w:rPr>
                <w:rFonts w:ascii="Times New Roman" w:eastAsia="宋体" w:hAnsi="宋体" w:cs="Times New Roman"/>
                <w:szCs w:val="21"/>
              </w:rPr>
              <w:t>重点</w:t>
            </w:r>
            <w:r w:rsidRPr="009E10AD">
              <w:rPr>
                <w:rFonts w:ascii="Times New Roman" w:eastAsia="宋体" w:hAnsi="宋体" w:cs="Times New Roman" w:hint="eastAsia"/>
                <w:szCs w:val="21"/>
              </w:rPr>
              <w:t>问题</w:t>
            </w:r>
            <w:r w:rsidRPr="009E10AD">
              <w:rPr>
                <w:rFonts w:ascii="Times New Roman" w:eastAsia="宋体" w:hAnsi="宋体" w:cs="Times New Roman"/>
                <w:szCs w:val="21"/>
              </w:rPr>
              <w:t>和难点</w:t>
            </w:r>
            <w:r w:rsidRPr="009E10AD">
              <w:rPr>
                <w:rFonts w:ascii="Times New Roman" w:eastAsia="宋体" w:hAnsi="宋体" w:cs="Times New Roman" w:hint="eastAsia"/>
                <w:szCs w:val="21"/>
              </w:rPr>
              <w:t>问题</w:t>
            </w:r>
            <w:r>
              <w:rPr>
                <w:rFonts w:ascii="Times New Roman" w:eastAsia="宋体" w:hAnsi="宋体" w:cs="Times New Roman" w:hint="eastAsia"/>
                <w:szCs w:val="21"/>
              </w:rPr>
              <w:t>进行</w:t>
            </w:r>
            <w:r>
              <w:rPr>
                <w:rFonts w:ascii="Times New Roman" w:eastAsia="宋体" w:hAnsi="宋体" w:cs="Times New Roman"/>
                <w:szCs w:val="21"/>
              </w:rPr>
              <w:t>深入浅出</w:t>
            </w:r>
            <w:r>
              <w:rPr>
                <w:rFonts w:ascii="Times New Roman" w:eastAsia="宋体" w:hAnsi="宋体" w:cs="Times New Roman" w:hint="eastAsia"/>
                <w:szCs w:val="21"/>
              </w:rPr>
              <w:t>的讲解</w:t>
            </w:r>
            <w:r w:rsidRPr="009E10AD">
              <w:rPr>
                <w:rFonts w:ascii="Times New Roman" w:eastAsia="宋体" w:hAnsi="宋体" w:cs="Times New Roman"/>
                <w:szCs w:val="21"/>
              </w:rPr>
              <w:t>，</w:t>
            </w:r>
            <w:r>
              <w:rPr>
                <w:rFonts w:ascii="Times New Roman" w:eastAsia="宋体" w:hAnsi="宋体" w:cs="Times New Roman" w:hint="eastAsia"/>
                <w:szCs w:val="21"/>
              </w:rPr>
              <w:t>内容相对简单或知识拓展部分</w:t>
            </w:r>
            <w:r w:rsidRPr="009E10AD">
              <w:rPr>
                <w:rFonts w:ascii="Times New Roman" w:eastAsia="宋体" w:hAnsi="宋体" w:cs="Times New Roman"/>
                <w:szCs w:val="21"/>
              </w:rPr>
              <w:t>让学生自学，注意培养学生自</w:t>
            </w:r>
            <w:r>
              <w:rPr>
                <w:rFonts w:ascii="Times New Roman" w:eastAsia="宋体" w:hAnsi="宋体" w:cs="Times New Roman" w:hint="eastAsia"/>
                <w:szCs w:val="21"/>
              </w:rPr>
              <w:t>主学习的</w:t>
            </w:r>
            <w:r w:rsidRPr="009E10AD">
              <w:rPr>
                <w:rFonts w:ascii="Times New Roman" w:eastAsia="宋体" w:hAnsi="宋体" w:cs="Times New Roman"/>
                <w:szCs w:val="21"/>
              </w:rPr>
              <w:t>能力。</w:t>
            </w:r>
          </w:p>
          <w:p w:rsidR="00340769" w:rsidRPr="009E10AD" w:rsidRDefault="00340769" w:rsidP="00363945">
            <w:pPr>
              <w:numPr>
                <w:ilvl w:val="0"/>
                <w:numId w:val="214"/>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340769" w:rsidRPr="009E10AD" w:rsidRDefault="00340769" w:rsidP="00363945">
            <w:pPr>
              <w:numPr>
                <w:ilvl w:val="0"/>
                <w:numId w:val="214"/>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hint="eastAsia"/>
                <w:szCs w:val="21"/>
              </w:rPr>
              <w:t>多媒体教学手段、课堂实验、实物演示相结合，以培养学生实践动手的能力。</w:t>
            </w:r>
          </w:p>
          <w:p w:rsidR="00340769" w:rsidRPr="00982D29" w:rsidRDefault="00340769" w:rsidP="00363945">
            <w:pPr>
              <w:numPr>
                <w:ilvl w:val="0"/>
                <w:numId w:val="214"/>
              </w:numPr>
              <w:autoSpaceDE w:val="0"/>
              <w:autoSpaceDN w:val="0"/>
              <w:adjustRightInd w:val="0"/>
              <w:snapToGrid w:val="0"/>
              <w:spacing w:line="360" w:lineRule="auto"/>
              <w:jc w:val="left"/>
              <w:rPr>
                <w:rFonts w:ascii="楷体_GB2312" w:eastAsia="楷体_GB2312" w:hAnsi="Calibri" w:cs="Times New Roman"/>
                <w:sz w:val="24"/>
                <w:szCs w:val="24"/>
              </w:rPr>
            </w:pPr>
            <w:r w:rsidRPr="009E10AD">
              <w:rPr>
                <w:rFonts w:ascii="Times New Roman" w:eastAsia="宋体" w:hAnsi="宋体" w:cs="Times New Roman" w:hint="eastAsia"/>
                <w:szCs w:val="21"/>
              </w:rPr>
              <w:t>表达方式尽量便于学生理解、接受，力求形象生动，使学生在掌握知识的过程中，保持较为浓厚的兴趣。</w:t>
            </w:r>
          </w:p>
        </w:tc>
      </w:tr>
      <w:tr w:rsidR="00340769" w:rsidTr="00340769">
        <w:trPr>
          <w:trHeight w:val="420"/>
          <w:jc w:val="center"/>
        </w:trPr>
        <w:tc>
          <w:tcPr>
            <w:tcW w:w="431" w:type="dxa"/>
            <w:vMerge w:val="restart"/>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主要教学环节的质量标准</w:t>
            </w: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作业布置与批改</w:t>
            </w:r>
          </w:p>
        </w:tc>
        <w:tc>
          <w:tcPr>
            <w:tcW w:w="9142" w:type="dxa"/>
            <w:vAlign w:val="center"/>
          </w:tcPr>
          <w:p w:rsidR="00340769" w:rsidRPr="0035731F" w:rsidRDefault="00340769" w:rsidP="00363945">
            <w:pPr>
              <w:autoSpaceDE w:val="0"/>
              <w:autoSpaceDN w:val="0"/>
              <w:adjustRightInd w:val="0"/>
              <w:snapToGrid w:val="0"/>
              <w:spacing w:line="360" w:lineRule="auto"/>
              <w:ind w:firstLineChars="193" w:firstLine="425"/>
              <w:jc w:val="left"/>
              <w:rPr>
                <w:rFonts w:ascii="Calibri" w:eastAsia="宋体" w:hAnsi="Calibri" w:cs="Times New Roman"/>
                <w:sz w:val="22"/>
              </w:rPr>
            </w:pPr>
            <w:r w:rsidRPr="0035731F">
              <w:rPr>
                <w:rFonts w:ascii="Calibri" w:eastAsia="宋体" w:hAnsi="Calibri" w:cs="Times New Roman" w:hint="eastAsia"/>
                <w:sz w:val="22"/>
              </w:rPr>
              <w:t>学生需完成一定数量的平时作业，包括课前预习，</w:t>
            </w:r>
            <w:r w:rsidRPr="0035731F">
              <w:rPr>
                <w:rFonts w:ascii="Calibri" w:eastAsia="宋体" w:hAnsi="Calibri" w:cs="Times New Roman"/>
                <w:sz w:val="22"/>
              </w:rPr>
              <w:t>描绘观察到的细胞、组织和器官的形态结构特点</w:t>
            </w:r>
            <w:r w:rsidRPr="0035731F">
              <w:rPr>
                <w:rFonts w:ascii="Calibri" w:eastAsia="宋体" w:hAnsi="Calibri" w:cs="Times New Roman" w:hint="eastAsia"/>
                <w:sz w:val="22"/>
              </w:rPr>
              <w:t>等等。</w:t>
            </w:r>
          </w:p>
          <w:p w:rsidR="00340769" w:rsidRPr="0035731F"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35731F">
              <w:rPr>
                <w:rFonts w:ascii="Times New Roman" w:eastAsia="宋体" w:hAnsi="宋体" w:cs="Times New Roman" w:hint="eastAsia"/>
                <w:szCs w:val="21"/>
              </w:rPr>
              <w:t>一、</w:t>
            </w:r>
            <w:r w:rsidRPr="0035731F">
              <w:rPr>
                <w:rFonts w:ascii="Times New Roman" w:eastAsia="宋体" w:hAnsi="宋体" w:cs="Times New Roman"/>
                <w:szCs w:val="21"/>
              </w:rPr>
              <w:t>学生完成作业的主要内容：</w:t>
            </w:r>
          </w:p>
          <w:p w:rsidR="00340769" w:rsidRPr="00DF1511" w:rsidRDefault="00340769" w:rsidP="00363945">
            <w:pPr>
              <w:numPr>
                <w:ilvl w:val="0"/>
                <w:numId w:val="215"/>
              </w:numPr>
              <w:autoSpaceDE w:val="0"/>
              <w:autoSpaceDN w:val="0"/>
              <w:adjustRightInd w:val="0"/>
              <w:snapToGrid w:val="0"/>
              <w:spacing w:line="360" w:lineRule="auto"/>
              <w:jc w:val="left"/>
              <w:rPr>
                <w:rFonts w:ascii="Times New Roman" w:eastAsia="宋体" w:hAnsi="宋体" w:cs="Times New Roman"/>
                <w:szCs w:val="21"/>
              </w:rPr>
            </w:pPr>
            <w:r w:rsidRPr="0035731F">
              <w:rPr>
                <w:rFonts w:ascii="Times New Roman" w:eastAsia="宋体" w:hAnsi="宋体" w:cs="Times New Roman"/>
                <w:szCs w:val="21"/>
              </w:rPr>
              <w:t>每次实验课上，能</w:t>
            </w:r>
            <w:r>
              <w:rPr>
                <w:rFonts w:ascii="Times New Roman" w:eastAsia="宋体" w:hAnsi="宋体" w:cs="Times New Roman" w:hint="eastAsia"/>
                <w:szCs w:val="21"/>
              </w:rPr>
              <w:t>认真观看引导片及</w:t>
            </w:r>
            <w:r>
              <w:rPr>
                <w:rFonts w:ascii="Calibri" w:eastAsia="宋体" w:hAnsi="Calibri" w:cs="Times New Roman" w:hint="eastAsia"/>
              </w:rPr>
              <w:t>放置的示教。</w:t>
            </w:r>
          </w:p>
          <w:p w:rsidR="00340769" w:rsidRPr="0035731F" w:rsidRDefault="00340769" w:rsidP="00363945">
            <w:pPr>
              <w:numPr>
                <w:ilvl w:val="0"/>
                <w:numId w:val="215"/>
              </w:num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适当对学生进行阶段小测验。</w:t>
            </w:r>
          </w:p>
          <w:p w:rsidR="00340769" w:rsidRPr="0035731F"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35731F">
              <w:rPr>
                <w:rFonts w:ascii="Times New Roman" w:eastAsia="宋体" w:hAnsi="宋体" w:cs="Times New Roman" w:hint="eastAsia"/>
                <w:szCs w:val="21"/>
              </w:rPr>
              <w:t>二、</w:t>
            </w:r>
            <w:r w:rsidRPr="0035731F">
              <w:rPr>
                <w:rFonts w:ascii="Times New Roman" w:eastAsia="宋体" w:hAnsi="宋体" w:cs="Times New Roman"/>
                <w:szCs w:val="21"/>
              </w:rPr>
              <w:t>学生完成的作业必须达到以下基本要求：</w:t>
            </w:r>
          </w:p>
          <w:p w:rsidR="00340769" w:rsidRPr="0035731F" w:rsidRDefault="00340769"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及时</w:t>
            </w:r>
            <w:r w:rsidRPr="0035731F">
              <w:rPr>
                <w:rFonts w:ascii="Times New Roman" w:eastAsia="宋体" w:hAnsi="宋体" w:cs="Times New Roman"/>
                <w:szCs w:val="21"/>
              </w:rPr>
              <w:t>完成</w:t>
            </w:r>
            <w:r>
              <w:rPr>
                <w:rFonts w:ascii="Times New Roman" w:eastAsia="宋体" w:hAnsi="宋体" w:cs="Times New Roman" w:hint="eastAsia"/>
                <w:szCs w:val="21"/>
              </w:rPr>
              <w:t>阶段小测验。</w:t>
            </w:r>
          </w:p>
          <w:p w:rsidR="00340769" w:rsidRPr="0035731F"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35731F">
              <w:rPr>
                <w:rFonts w:ascii="Times New Roman" w:eastAsia="宋体" w:hAnsi="宋体" w:cs="Times New Roman" w:hint="eastAsia"/>
                <w:szCs w:val="21"/>
              </w:rPr>
              <w:t>三、</w:t>
            </w:r>
            <w:r w:rsidRPr="0035731F">
              <w:rPr>
                <w:rFonts w:ascii="Times New Roman" w:eastAsia="宋体" w:hAnsi="宋体" w:cs="Times New Roman"/>
                <w:szCs w:val="21"/>
              </w:rPr>
              <w:t>教师批改或讲评作业的数量和次数要求如下：</w:t>
            </w:r>
          </w:p>
          <w:p w:rsidR="00340769" w:rsidRPr="0035731F" w:rsidRDefault="00340769" w:rsidP="00363945">
            <w:pPr>
              <w:numPr>
                <w:ilvl w:val="0"/>
                <w:numId w:val="217"/>
              </w:numPr>
              <w:autoSpaceDE w:val="0"/>
              <w:autoSpaceDN w:val="0"/>
              <w:adjustRightInd w:val="0"/>
              <w:snapToGrid w:val="0"/>
              <w:spacing w:line="360" w:lineRule="auto"/>
              <w:jc w:val="left"/>
              <w:rPr>
                <w:rFonts w:ascii="Times New Roman" w:eastAsia="宋体" w:hAnsi="宋体" w:cs="Times New Roman"/>
                <w:szCs w:val="21"/>
              </w:rPr>
            </w:pPr>
            <w:r w:rsidRPr="0035731F">
              <w:rPr>
                <w:rFonts w:ascii="Times New Roman" w:eastAsia="宋体" w:hAnsi="宋体" w:cs="Times New Roman"/>
                <w:szCs w:val="21"/>
              </w:rPr>
              <w:t>学生的</w:t>
            </w:r>
            <w:r>
              <w:rPr>
                <w:rFonts w:ascii="Times New Roman" w:eastAsia="宋体" w:hAnsi="宋体" w:cs="Times New Roman" w:hint="eastAsia"/>
                <w:szCs w:val="21"/>
              </w:rPr>
              <w:t>测验</w:t>
            </w:r>
            <w:r w:rsidRPr="0035731F">
              <w:rPr>
                <w:rFonts w:ascii="Times New Roman" w:eastAsia="宋体" w:hAnsi="宋体" w:cs="Times New Roman"/>
                <w:szCs w:val="21"/>
              </w:rPr>
              <w:t>要按时批改</w:t>
            </w:r>
            <w:r>
              <w:rPr>
                <w:rFonts w:ascii="Times New Roman" w:eastAsia="宋体" w:hAnsi="宋体" w:cs="Times New Roman" w:hint="eastAsia"/>
                <w:szCs w:val="21"/>
              </w:rPr>
              <w:t>并</w:t>
            </w:r>
            <w:r w:rsidRPr="0035731F">
              <w:rPr>
                <w:rFonts w:ascii="Times New Roman" w:eastAsia="宋体" w:hAnsi="宋体" w:cs="Times New Roman"/>
                <w:szCs w:val="21"/>
              </w:rPr>
              <w:t>讲评；</w:t>
            </w:r>
          </w:p>
          <w:p w:rsidR="00340769" w:rsidRPr="0035731F" w:rsidRDefault="00340769" w:rsidP="00363945">
            <w:pPr>
              <w:numPr>
                <w:ilvl w:val="0"/>
                <w:numId w:val="217"/>
              </w:numPr>
              <w:autoSpaceDE w:val="0"/>
              <w:autoSpaceDN w:val="0"/>
              <w:adjustRightInd w:val="0"/>
              <w:snapToGrid w:val="0"/>
              <w:spacing w:line="360" w:lineRule="auto"/>
              <w:jc w:val="left"/>
              <w:rPr>
                <w:rFonts w:ascii="Calibri" w:eastAsia="宋体" w:hAnsi="Calibri" w:cs="Times New Roman"/>
                <w:sz w:val="22"/>
              </w:rPr>
            </w:pPr>
            <w:r w:rsidRPr="0035731F">
              <w:rPr>
                <w:rFonts w:ascii="Times New Roman" w:eastAsia="宋体" w:hAnsi="宋体" w:cs="Times New Roman"/>
                <w:szCs w:val="21"/>
              </w:rPr>
              <w:t>期末按百分制评出每个学生作业的总评成绩，作为本课程学期总评成绩中平时成绩的重要组成部分。</w:t>
            </w:r>
          </w:p>
        </w:tc>
      </w:tr>
      <w:tr w:rsidR="00340769" w:rsidTr="00340769">
        <w:trPr>
          <w:cantSplit/>
          <w:trHeight w:val="1260"/>
          <w:jc w:val="center"/>
        </w:trPr>
        <w:tc>
          <w:tcPr>
            <w:tcW w:w="431"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课外答疑</w:t>
            </w:r>
          </w:p>
        </w:tc>
        <w:tc>
          <w:tcPr>
            <w:tcW w:w="9142" w:type="dxa"/>
            <w:vAlign w:val="center"/>
          </w:tcPr>
          <w:p w:rsidR="00340769" w:rsidRPr="009E10AD" w:rsidRDefault="00340769" w:rsidP="00363945">
            <w:pPr>
              <w:autoSpaceDE w:val="0"/>
              <w:autoSpaceDN w:val="0"/>
              <w:adjustRightInd w:val="0"/>
              <w:snapToGrid w:val="0"/>
              <w:spacing w:line="360" w:lineRule="auto"/>
              <w:ind w:firstLineChars="193" w:firstLine="405"/>
              <w:jc w:val="left"/>
              <w:rPr>
                <w:rFonts w:ascii="宋体" w:eastAsia="宋体" w:hAnsi="宋体" w:cs="Times New Roman"/>
                <w:kern w:val="0"/>
                <w:szCs w:val="21"/>
              </w:rPr>
            </w:pPr>
            <w:r w:rsidRPr="009E10AD">
              <w:rPr>
                <w:rFonts w:ascii="宋体" w:eastAsia="宋体" w:hAnsi="宋体" w:cs="Times New Roman" w:hint="eastAsia"/>
                <w:szCs w:val="21"/>
              </w:rPr>
              <w:t>在教室、实验室内，多与学生进行面对面的交流互动，同时充分利用</w:t>
            </w:r>
            <w:r w:rsidRPr="009E10AD">
              <w:rPr>
                <w:rFonts w:ascii="宋体" w:eastAsia="宋体" w:hAnsi="宋体" w:cs="Times New Roman"/>
                <w:szCs w:val="21"/>
              </w:rPr>
              <w:t>blackboard</w:t>
            </w:r>
            <w:r w:rsidRPr="009E10AD">
              <w:rPr>
                <w:rFonts w:ascii="宋体" w:eastAsia="宋体" w:hAnsi="宋体" w:cs="Times New Roman" w:hint="eastAsia"/>
                <w:szCs w:val="21"/>
              </w:rPr>
              <w:t>、微信、QQ</w:t>
            </w:r>
            <w:r w:rsidRPr="009E10AD">
              <w:rPr>
                <w:rFonts w:ascii="宋体" w:eastAsia="宋体" w:hAnsi="宋体" w:cs="Times New Roman"/>
                <w:szCs w:val="21"/>
              </w:rPr>
              <w:t>等网络平台</w:t>
            </w:r>
            <w:r w:rsidRPr="009E10AD">
              <w:rPr>
                <w:rFonts w:ascii="宋体" w:eastAsia="宋体" w:hAnsi="宋体" w:cs="Times New Roman" w:hint="eastAsia"/>
                <w:szCs w:val="21"/>
              </w:rPr>
              <w:t>建立教师与学生间</w:t>
            </w:r>
            <w:r>
              <w:rPr>
                <w:rFonts w:ascii="宋体" w:eastAsia="宋体" w:hAnsi="宋体" w:cs="Times New Roman" w:hint="eastAsia"/>
                <w:szCs w:val="21"/>
              </w:rPr>
              <w:t>的</w:t>
            </w:r>
            <w:r w:rsidRPr="009E10AD">
              <w:rPr>
                <w:rFonts w:ascii="宋体" w:eastAsia="宋体" w:hAnsi="宋体" w:cs="Times New Roman" w:hint="eastAsia"/>
                <w:szCs w:val="21"/>
              </w:rPr>
              <w:t>互动窗口，及时了解学</w:t>
            </w:r>
            <w:r>
              <w:rPr>
                <w:rFonts w:ascii="宋体" w:eastAsia="宋体" w:hAnsi="宋体" w:cs="Times New Roman" w:hint="eastAsia"/>
                <w:szCs w:val="21"/>
              </w:rPr>
              <w:t>生</w:t>
            </w:r>
            <w:r w:rsidRPr="009E10AD">
              <w:rPr>
                <w:rFonts w:ascii="宋体" w:eastAsia="宋体" w:hAnsi="宋体" w:cs="Times New Roman" w:hint="eastAsia"/>
                <w:szCs w:val="21"/>
              </w:rPr>
              <w:t>对教学过程的反</w:t>
            </w:r>
            <w:r>
              <w:rPr>
                <w:rFonts w:ascii="宋体" w:eastAsia="宋体" w:hAnsi="宋体" w:cs="Times New Roman" w:hint="eastAsia"/>
                <w:szCs w:val="21"/>
              </w:rPr>
              <w:t>应</w:t>
            </w:r>
            <w:r w:rsidRPr="009E10AD">
              <w:rPr>
                <w:rFonts w:ascii="宋体" w:eastAsia="宋体" w:hAnsi="宋体" w:cs="Times New Roman" w:hint="eastAsia"/>
                <w:szCs w:val="21"/>
              </w:rPr>
              <w:t>，帮助学生进一步理解和消化课堂上所学知识、改进学习方法和思维方式，培养其独立思考问题的能力。</w:t>
            </w:r>
          </w:p>
        </w:tc>
      </w:tr>
      <w:tr w:rsidR="00340769" w:rsidTr="00340769">
        <w:trPr>
          <w:cantSplit/>
          <w:trHeight w:val="1272"/>
          <w:jc w:val="center"/>
        </w:trPr>
        <w:tc>
          <w:tcPr>
            <w:tcW w:w="431"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成绩考核</w:t>
            </w:r>
          </w:p>
        </w:tc>
        <w:tc>
          <w:tcPr>
            <w:tcW w:w="9142" w:type="dxa"/>
            <w:vAlign w:val="center"/>
          </w:tcPr>
          <w:p w:rsidR="00340769" w:rsidRPr="009E10AD"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9E10AD">
              <w:rPr>
                <w:rFonts w:ascii="宋体" w:eastAsia="宋体" w:hAnsi="宋体" w:cs="Times New Roman" w:hint="eastAsia"/>
                <w:szCs w:val="21"/>
              </w:rPr>
              <w:t>本课程为学期课程，成绩考核的方式：考试。考试时实行同一专业统考，即统一命题，统一考试，统一阅卷。考试学期总评成绩的评定方法如下：</w:t>
            </w:r>
          </w:p>
          <w:p w:rsidR="00340769" w:rsidRPr="009E10AD" w:rsidRDefault="00340769" w:rsidP="00363945">
            <w:pPr>
              <w:numPr>
                <w:ilvl w:val="0"/>
                <w:numId w:val="218"/>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szCs w:val="21"/>
              </w:rPr>
              <w:t>平时作业占总评成绩的</w:t>
            </w:r>
            <w:r>
              <w:rPr>
                <w:rFonts w:ascii="Times New Roman" w:eastAsia="宋体" w:hAnsi="宋体" w:cs="Times New Roman" w:hint="eastAsia"/>
                <w:szCs w:val="21"/>
              </w:rPr>
              <w:t>30</w:t>
            </w:r>
            <w:r w:rsidRPr="009E10AD">
              <w:rPr>
                <w:rFonts w:ascii="Times New Roman" w:eastAsia="宋体" w:hAnsi="宋体" w:cs="Times New Roman"/>
                <w:szCs w:val="21"/>
              </w:rPr>
              <w:t>%</w:t>
            </w:r>
            <w:r w:rsidRPr="009E10AD">
              <w:rPr>
                <w:rFonts w:ascii="Times New Roman" w:eastAsia="宋体" w:hAnsi="宋体" w:cs="Times New Roman"/>
                <w:szCs w:val="21"/>
              </w:rPr>
              <w:t>；</w:t>
            </w:r>
          </w:p>
          <w:p w:rsidR="00340769" w:rsidRPr="009E10AD" w:rsidRDefault="00340769" w:rsidP="00363945">
            <w:pPr>
              <w:numPr>
                <w:ilvl w:val="0"/>
                <w:numId w:val="218"/>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szCs w:val="21"/>
              </w:rPr>
              <w:t>期末考试成绩占总评成绩的</w:t>
            </w:r>
            <w:r w:rsidRPr="009E10AD">
              <w:rPr>
                <w:rFonts w:ascii="Times New Roman" w:eastAsia="宋体" w:hAnsi="宋体" w:cs="Times New Roman"/>
                <w:szCs w:val="21"/>
              </w:rPr>
              <w:t>70%</w:t>
            </w:r>
            <w:r w:rsidRPr="009E10AD">
              <w:rPr>
                <w:rFonts w:ascii="Times New Roman" w:eastAsia="宋体" w:hAnsi="宋体" w:cs="Times New Roman"/>
                <w:szCs w:val="21"/>
              </w:rPr>
              <w:t>；</w:t>
            </w:r>
          </w:p>
          <w:p w:rsidR="00340769" w:rsidRPr="009E10AD" w:rsidRDefault="00340769" w:rsidP="00363945">
            <w:pPr>
              <w:numPr>
                <w:ilvl w:val="0"/>
                <w:numId w:val="218"/>
              </w:numPr>
              <w:autoSpaceDE w:val="0"/>
              <w:autoSpaceDN w:val="0"/>
              <w:adjustRightInd w:val="0"/>
              <w:snapToGrid w:val="0"/>
              <w:spacing w:line="360" w:lineRule="auto"/>
              <w:jc w:val="left"/>
              <w:rPr>
                <w:rFonts w:ascii="Times New Roman" w:eastAsia="宋体" w:hAnsi="宋体" w:cs="Times New Roman"/>
                <w:szCs w:val="21"/>
              </w:rPr>
            </w:pPr>
            <w:r w:rsidRPr="009E10AD">
              <w:rPr>
                <w:rFonts w:ascii="Times New Roman" w:eastAsia="宋体" w:hAnsi="宋体" w:cs="Times New Roman"/>
                <w:szCs w:val="21"/>
              </w:rPr>
              <w:t>有下列情况之一者，总评成绩为不及格：</w:t>
            </w:r>
          </w:p>
          <w:p w:rsidR="00340769" w:rsidRPr="009E10AD"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9E10AD">
              <w:rPr>
                <w:rFonts w:ascii="Times New Roman" w:eastAsia="宋体" w:hAnsi="宋体" w:cs="Times New Roman"/>
                <w:szCs w:val="21"/>
              </w:rPr>
              <w:t>（</w:t>
            </w:r>
            <w:r w:rsidRPr="009E10AD">
              <w:rPr>
                <w:rFonts w:ascii="Times New Roman" w:eastAsia="宋体" w:hAnsi="Times New Roman" w:cs="Times New Roman"/>
                <w:szCs w:val="21"/>
              </w:rPr>
              <w:t>1</w:t>
            </w:r>
            <w:r w:rsidRPr="009E10AD">
              <w:rPr>
                <w:rFonts w:ascii="Times New Roman" w:eastAsia="宋体" w:hAnsi="宋体" w:cs="Times New Roman"/>
                <w:szCs w:val="21"/>
              </w:rPr>
              <w:t>）缺交作业次数达</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p w:rsidR="00340769" w:rsidRPr="001564F8" w:rsidRDefault="00340769" w:rsidP="00363945">
            <w:pPr>
              <w:autoSpaceDE w:val="0"/>
              <w:autoSpaceDN w:val="0"/>
              <w:adjustRightInd w:val="0"/>
              <w:snapToGrid w:val="0"/>
              <w:spacing w:line="360" w:lineRule="auto"/>
              <w:jc w:val="left"/>
              <w:rPr>
                <w:rFonts w:ascii="Times New Roman" w:eastAsia="宋体" w:hAnsi="宋体" w:cs="Times New Roman"/>
                <w:color w:val="FF0000"/>
                <w:kern w:val="0"/>
                <w:sz w:val="22"/>
              </w:rPr>
            </w:pPr>
            <w:r w:rsidRPr="009E10AD">
              <w:rPr>
                <w:rFonts w:ascii="Times New Roman" w:eastAsia="宋体" w:hAnsi="宋体" w:cs="Times New Roman"/>
                <w:szCs w:val="21"/>
              </w:rPr>
              <w:t>（</w:t>
            </w:r>
            <w:r w:rsidRPr="009E10AD">
              <w:rPr>
                <w:rFonts w:ascii="Times New Roman" w:eastAsia="宋体" w:hAnsi="Times New Roman" w:cs="Times New Roman"/>
                <w:szCs w:val="21"/>
              </w:rPr>
              <w:t>2</w:t>
            </w:r>
            <w:r w:rsidRPr="009E10AD">
              <w:rPr>
                <w:rFonts w:ascii="Times New Roman" w:eastAsia="宋体" w:hAnsi="宋体" w:cs="Times New Roman"/>
                <w:szCs w:val="21"/>
              </w:rPr>
              <w:t>）缺课次数达本学期总授课学时的</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tc>
      </w:tr>
      <w:tr w:rsidR="00340769" w:rsidTr="00340769">
        <w:trPr>
          <w:cantSplit/>
          <w:trHeight w:val="2098"/>
          <w:jc w:val="center"/>
        </w:trPr>
        <w:tc>
          <w:tcPr>
            <w:tcW w:w="431"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425" w:type="dxa"/>
            <w:textDirection w:val="tbRlV"/>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第二课堂活动</w:t>
            </w:r>
          </w:p>
        </w:tc>
        <w:tc>
          <w:tcPr>
            <w:tcW w:w="9142" w:type="dxa"/>
            <w:vAlign w:val="center"/>
          </w:tcPr>
          <w:p w:rsidR="00340769" w:rsidRPr="009E10AD"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9E10AD">
              <w:rPr>
                <w:rFonts w:ascii="宋体" w:eastAsia="宋体" w:hAnsi="宋体" w:cs="Times New Roman" w:hint="eastAsia"/>
                <w:szCs w:val="21"/>
              </w:rPr>
              <w:t>为了培养学生综合运用所学知识解决实际问题的能力和创新能力，本课程教师应鼓励和指导学生</w:t>
            </w:r>
            <w:r>
              <w:rPr>
                <w:rFonts w:ascii="宋体" w:eastAsia="宋体" w:hAnsi="宋体" w:cs="Times New Roman" w:hint="eastAsia"/>
                <w:szCs w:val="21"/>
              </w:rPr>
              <w:t>积极参加</w:t>
            </w:r>
            <w:r w:rsidRPr="009E10AD">
              <w:rPr>
                <w:rFonts w:ascii="宋体" w:eastAsia="宋体" w:hAnsi="宋体" w:cs="Times New Roman" w:hint="eastAsia"/>
                <w:szCs w:val="21"/>
              </w:rPr>
              <w:t>课外学术活动兴趣小组，参与教师的科</w:t>
            </w:r>
            <w:r>
              <w:rPr>
                <w:rFonts w:ascii="宋体" w:eastAsia="宋体" w:hAnsi="宋体" w:cs="Times New Roman" w:hint="eastAsia"/>
                <w:szCs w:val="21"/>
              </w:rPr>
              <w:t>学</w:t>
            </w:r>
            <w:r w:rsidRPr="009E10AD">
              <w:rPr>
                <w:rFonts w:ascii="宋体" w:eastAsia="宋体" w:hAnsi="宋体" w:cs="Times New Roman" w:hint="eastAsia"/>
                <w:szCs w:val="21"/>
              </w:rPr>
              <w:t>研究活动，</w:t>
            </w:r>
            <w:r>
              <w:rPr>
                <w:rFonts w:ascii="宋体" w:eastAsia="宋体" w:hAnsi="宋体" w:cs="Times New Roman" w:hint="eastAsia"/>
                <w:szCs w:val="21"/>
              </w:rPr>
              <w:t>完成相关作品并</w:t>
            </w:r>
            <w:r w:rsidRPr="009E10AD">
              <w:rPr>
                <w:rFonts w:ascii="宋体" w:eastAsia="宋体" w:hAnsi="宋体" w:cs="Times New Roman" w:hint="eastAsia"/>
                <w:szCs w:val="21"/>
              </w:rPr>
              <w:t>参加</w:t>
            </w:r>
            <w:r>
              <w:rPr>
                <w:rFonts w:ascii="宋体" w:eastAsia="宋体" w:hAnsi="宋体" w:cs="Times New Roman" w:hint="eastAsia"/>
                <w:szCs w:val="21"/>
              </w:rPr>
              <w:t>各级</w:t>
            </w:r>
            <w:r w:rsidRPr="009E10AD">
              <w:rPr>
                <w:rFonts w:ascii="宋体" w:eastAsia="宋体" w:hAnsi="宋体" w:cs="Times New Roman" w:hint="eastAsia"/>
                <w:szCs w:val="21"/>
              </w:rPr>
              <w:t>竞赛；同时还鼓励学生选修“形态学技术”课程，</w:t>
            </w:r>
            <w:r>
              <w:rPr>
                <w:rFonts w:ascii="宋体" w:eastAsia="宋体" w:hAnsi="宋体" w:cs="Times New Roman" w:hint="eastAsia"/>
                <w:szCs w:val="21"/>
              </w:rPr>
              <w:t>培养和</w:t>
            </w:r>
            <w:r w:rsidRPr="009E10AD">
              <w:rPr>
                <w:rFonts w:ascii="宋体" w:eastAsia="宋体" w:hAnsi="宋体" w:cs="Times New Roman" w:hint="eastAsia"/>
                <w:szCs w:val="21"/>
              </w:rPr>
              <w:t>提高</w:t>
            </w:r>
            <w:r>
              <w:rPr>
                <w:rFonts w:ascii="宋体" w:eastAsia="宋体" w:hAnsi="宋体" w:cs="Times New Roman" w:hint="eastAsia"/>
                <w:szCs w:val="21"/>
              </w:rPr>
              <w:t>实践操作能力和</w:t>
            </w:r>
            <w:r w:rsidRPr="009E10AD">
              <w:rPr>
                <w:rFonts w:ascii="宋体" w:eastAsia="宋体" w:hAnsi="宋体" w:cs="Times New Roman" w:hint="eastAsia"/>
                <w:szCs w:val="21"/>
              </w:rPr>
              <w:t>专业基本技能。</w:t>
            </w:r>
          </w:p>
        </w:tc>
      </w:tr>
      <w:tr w:rsidR="00340769" w:rsidTr="00340769">
        <w:trPr>
          <w:cantSplit/>
          <w:trHeight w:val="454"/>
          <w:jc w:val="center"/>
        </w:trPr>
        <w:tc>
          <w:tcPr>
            <w:tcW w:w="856" w:type="dxa"/>
            <w:gridSpan w:val="2"/>
            <w:vAlign w:val="center"/>
          </w:tcPr>
          <w:p w:rsidR="00340769" w:rsidRPr="004844CB" w:rsidRDefault="00340769"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备注</w:t>
            </w:r>
          </w:p>
        </w:tc>
        <w:tc>
          <w:tcPr>
            <w:tcW w:w="9142" w:type="dxa"/>
            <w:vAlign w:val="center"/>
          </w:tcPr>
          <w:p w:rsidR="00340769" w:rsidRDefault="00340769" w:rsidP="00363945">
            <w:pPr>
              <w:rPr>
                <w:rFonts w:ascii="Calibri" w:eastAsia="宋体" w:hAnsi="Calibri" w:cs="Times New Roman"/>
              </w:rPr>
            </w:pPr>
          </w:p>
        </w:tc>
      </w:tr>
    </w:tbl>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4844CB" w:rsidRDefault="004844CB" w:rsidP="00363945">
      <w:pPr>
        <w:adjustRightInd w:val="0"/>
        <w:snapToGrid w:val="0"/>
        <w:spacing w:beforeLines="50" w:afterLines="50" w:line="400" w:lineRule="exact"/>
        <w:jc w:val="center"/>
        <w:rPr>
          <w:rFonts w:ascii="Times New Roman" w:hAnsi="Times New Roman"/>
          <w:b/>
          <w:sz w:val="30"/>
          <w:szCs w:val="30"/>
        </w:rPr>
      </w:pPr>
    </w:p>
    <w:p w:rsidR="00340769" w:rsidRPr="00340769" w:rsidRDefault="00340769" w:rsidP="00363945">
      <w:pPr>
        <w:pStyle w:val="1a"/>
        <w:rPr>
          <w:rFonts w:eastAsia="宋体" w:cs="Times New Roman"/>
        </w:rPr>
      </w:pPr>
      <w:r w:rsidRPr="00340769">
        <w:rPr>
          <w:rFonts w:hint="eastAsia"/>
        </w:rPr>
        <w:lastRenderedPageBreak/>
        <w:t>《生理学》课程教学大纲和质量标准</w:t>
      </w:r>
    </w:p>
    <w:p w:rsidR="00340769" w:rsidRPr="004844CB" w:rsidRDefault="00340769" w:rsidP="00363945">
      <w:pPr>
        <w:adjustRightInd w:val="0"/>
        <w:snapToGrid w:val="0"/>
        <w:spacing w:line="400" w:lineRule="exact"/>
        <w:jc w:val="center"/>
        <w:rPr>
          <w:rFonts w:asciiTheme="majorEastAsia" w:eastAsiaTheme="majorEastAsia" w:hAnsiTheme="majorEastAsia" w:cs="Times New Roman"/>
          <w:b/>
          <w:sz w:val="28"/>
          <w:szCs w:val="28"/>
        </w:rPr>
      </w:pPr>
      <w:r w:rsidRPr="004844CB">
        <w:rPr>
          <w:rFonts w:asciiTheme="majorEastAsia" w:eastAsiaTheme="majorEastAsia" w:hAnsiTheme="majorEastAsia" w:cs="Times New Roman" w:hint="eastAsia"/>
          <w:b/>
          <w:sz w:val="28"/>
          <w:szCs w:val="28"/>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课程名称</w:t>
            </w:r>
          </w:p>
        </w:tc>
        <w:tc>
          <w:tcPr>
            <w:tcW w:w="7618" w:type="dxa"/>
            <w:gridSpan w:val="9"/>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生理学</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英译名称</w:t>
            </w:r>
          </w:p>
        </w:tc>
        <w:tc>
          <w:tcPr>
            <w:tcW w:w="7618" w:type="dxa"/>
            <w:gridSpan w:val="9"/>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P</w:t>
            </w:r>
            <w:r w:rsidRPr="004844CB">
              <w:rPr>
                <w:rFonts w:asciiTheme="majorEastAsia" w:eastAsiaTheme="majorEastAsia" w:hAnsiTheme="majorEastAsia" w:cs="Times New Roman" w:hint="eastAsia"/>
                <w:sz w:val="22"/>
              </w:rPr>
              <w:t>hysiology</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课程代码</w:t>
            </w:r>
          </w:p>
        </w:tc>
        <w:tc>
          <w:tcPr>
            <w:tcW w:w="2350"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160114，</w:t>
            </w:r>
            <w:r w:rsidRPr="004844CB">
              <w:rPr>
                <w:rFonts w:asciiTheme="majorEastAsia" w:eastAsiaTheme="majorEastAsia" w:hAnsiTheme="majorEastAsia" w:cs="Times New Roman" w:hint="eastAsia"/>
                <w:kern w:val="0"/>
                <w:sz w:val="22"/>
              </w:rPr>
              <w:t>170648</w:t>
            </w:r>
          </w:p>
        </w:tc>
        <w:tc>
          <w:tcPr>
            <w:tcW w:w="1902"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课程开设学期</w:t>
            </w:r>
          </w:p>
        </w:tc>
        <w:tc>
          <w:tcPr>
            <w:tcW w:w="3366" w:type="dxa"/>
            <w:gridSpan w:val="4"/>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2，3</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课程学时</w:t>
            </w:r>
          </w:p>
        </w:tc>
        <w:tc>
          <w:tcPr>
            <w:tcW w:w="2350"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108</w:t>
            </w:r>
          </w:p>
        </w:tc>
        <w:tc>
          <w:tcPr>
            <w:tcW w:w="1902"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课程学分</w:t>
            </w:r>
          </w:p>
        </w:tc>
        <w:tc>
          <w:tcPr>
            <w:tcW w:w="3366" w:type="dxa"/>
            <w:gridSpan w:val="4"/>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6</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课程类型</w:t>
            </w:r>
          </w:p>
        </w:tc>
        <w:tc>
          <w:tcPr>
            <w:tcW w:w="7618" w:type="dxa"/>
            <w:gridSpan w:val="9"/>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□公共基础课■专业基础课□专业课□专业选修课□公共选修课</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授课学院</w:t>
            </w:r>
          </w:p>
        </w:tc>
        <w:tc>
          <w:tcPr>
            <w:tcW w:w="2350"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医学院</w:t>
            </w:r>
          </w:p>
        </w:tc>
        <w:tc>
          <w:tcPr>
            <w:tcW w:w="2634" w:type="dxa"/>
            <w:gridSpan w:val="5"/>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教学研究室</w:t>
            </w:r>
            <w:r w:rsidRPr="004844CB">
              <w:rPr>
                <w:rFonts w:asciiTheme="majorEastAsia" w:eastAsiaTheme="majorEastAsia" w:hAnsiTheme="majorEastAsia" w:cs="Times New Roman"/>
                <w:sz w:val="22"/>
              </w:rPr>
              <w:t>/</w:t>
            </w:r>
            <w:r w:rsidRPr="004844CB">
              <w:rPr>
                <w:rFonts w:asciiTheme="majorEastAsia" w:eastAsiaTheme="majorEastAsia" w:hAnsiTheme="majorEastAsia" w:cs="Times New Roman" w:hint="eastAsia"/>
                <w:sz w:val="22"/>
              </w:rPr>
              <w:t>系</w:t>
            </w:r>
          </w:p>
        </w:tc>
        <w:tc>
          <w:tcPr>
            <w:tcW w:w="263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生理学系</w:t>
            </w:r>
          </w:p>
        </w:tc>
      </w:tr>
      <w:tr w:rsidR="00340769" w:rsidRPr="004844CB" w:rsidTr="00340769">
        <w:tc>
          <w:tcPr>
            <w:tcW w:w="1668" w:type="dxa"/>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教材名称</w:t>
            </w:r>
          </w:p>
        </w:tc>
        <w:tc>
          <w:tcPr>
            <w:tcW w:w="7618" w:type="dxa"/>
            <w:gridSpan w:val="9"/>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人体生理学（第二版）</w:t>
            </w:r>
          </w:p>
        </w:tc>
      </w:tr>
      <w:tr w:rsidR="00340769" w:rsidRPr="004844CB" w:rsidTr="00340769">
        <w:tc>
          <w:tcPr>
            <w:tcW w:w="1668" w:type="dxa"/>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教材出版信息</w:t>
            </w:r>
          </w:p>
        </w:tc>
        <w:tc>
          <w:tcPr>
            <w:tcW w:w="7618" w:type="dxa"/>
            <w:gridSpan w:val="9"/>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高等教育出版社，</w:t>
            </w:r>
            <w:r w:rsidRPr="004844CB">
              <w:rPr>
                <w:rFonts w:asciiTheme="majorEastAsia" w:eastAsiaTheme="majorEastAsia" w:hAnsiTheme="majorEastAsia" w:cs="Times New Roman"/>
                <w:sz w:val="22"/>
              </w:rPr>
              <w:t>201</w:t>
            </w:r>
            <w:r w:rsidRPr="004844CB">
              <w:rPr>
                <w:rFonts w:asciiTheme="majorEastAsia" w:eastAsiaTheme="majorEastAsia" w:hAnsiTheme="majorEastAsia" w:cs="Times New Roman" w:hint="eastAsia"/>
                <w:sz w:val="22"/>
              </w:rPr>
              <w:t>0</w:t>
            </w:r>
            <w:r w:rsidRPr="004844CB">
              <w:rPr>
                <w:rFonts w:asciiTheme="majorEastAsia" w:eastAsiaTheme="majorEastAsia" w:hAnsiTheme="majorEastAsia" w:cs="Times New Roman"/>
                <w:sz w:val="22"/>
              </w:rPr>
              <w:t>年</w:t>
            </w:r>
            <w:r w:rsidRPr="004844CB">
              <w:rPr>
                <w:rFonts w:asciiTheme="majorEastAsia" w:eastAsiaTheme="majorEastAsia" w:hAnsiTheme="majorEastAsia" w:cs="Times New Roman" w:hint="eastAsia"/>
                <w:sz w:val="22"/>
              </w:rPr>
              <w:t>3</w:t>
            </w:r>
            <w:r w:rsidRPr="004844CB">
              <w:rPr>
                <w:rFonts w:asciiTheme="majorEastAsia" w:eastAsiaTheme="majorEastAsia" w:hAnsiTheme="majorEastAsia" w:cs="Times New Roman"/>
                <w:sz w:val="22"/>
              </w:rPr>
              <w:t>月第2版，书号：</w:t>
            </w:r>
            <w:r w:rsidRPr="004844CB">
              <w:rPr>
                <w:rFonts w:asciiTheme="majorEastAsia" w:eastAsiaTheme="majorEastAsia" w:hAnsiTheme="majorEastAsia" w:cs="Times New Roman" w:hint="eastAsia"/>
                <w:sz w:val="22"/>
              </w:rPr>
              <w:t>ISBN 978-7-04-030446-6</w:t>
            </w:r>
          </w:p>
        </w:tc>
      </w:tr>
      <w:tr w:rsidR="00340769" w:rsidRPr="004844CB" w:rsidTr="00340769">
        <w:tc>
          <w:tcPr>
            <w:tcW w:w="1668" w:type="dxa"/>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教材性质</w:t>
            </w:r>
          </w:p>
        </w:tc>
        <w:tc>
          <w:tcPr>
            <w:tcW w:w="7618" w:type="dxa"/>
            <w:gridSpan w:val="9"/>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□国家□部级规划■省级规划□自编□其他</w:t>
            </w:r>
          </w:p>
        </w:tc>
      </w:tr>
      <w:tr w:rsidR="00340769" w:rsidRPr="004844CB" w:rsidTr="00340769">
        <w:tc>
          <w:tcPr>
            <w:tcW w:w="1668" w:type="dxa"/>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考核方式</w:t>
            </w:r>
          </w:p>
        </w:tc>
        <w:tc>
          <w:tcPr>
            <w:tcW w:w="7618" w:type="dxa"/>
            <w:gridSpan w:val="9"/>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□考试□考查□开卷■闭卷□课程设计□学期论文□其他</w:t>
            </w:r>
          </w:p>
        </w:tc>
      </w:tr>
      <w:tr w:rsidR="00340769" w:rsidRPr="004844CB" w:rsidTr="00340769">
        <w:tc>
          <w:tcPr>
            <w:tcW w:w="1668" w:type="dxa"/>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课程成绩</w:t>
            </w:r>
          </w:p>
        </w:tc>
        <w:tc>
          <w:tcPr>
            <w:tcW w:w="3809" w:type="dxa"/>
            <w:gridSpan w:val="4"/>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平时</w:t>
            </w:r>
            <w:r w:rsidRPr="004844CB">
              <w:rPr>
                <w:rFonts w:asciiTheme="majorEastAsia" w:eastAsiaTheme="majorEastAsia" w:hAnsiTheme="majorEastAsia" w:cs="Times New Roman" w:hint="eastAsia"/>
                <w:sz w:val="22"/>
              </w:rPr>
              <w:t>成绩</w:t>
            </w:r>
            <w:r w:rsidRPr="004844CB">
              <w:rPr>
                <w:rFonts w:asciiTheme="majorEastAsia" w:eastAsiaTheme="majorEastAsia" w:hAnsiTheme="majorEastAsia" w:cs="Times New Roman"/>
                <w:sz w:val="22"/>
              </w:rPr>
              <w:t>30%</w:t>
            </w:r>
          </w:p>
        </w:tc>
        <w:tc>
          <w:tcPr>
            <w:tcW w:w="3809" w:type="dxa"/>
            <w:gridSpan w:val="5"/>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期末成绩</w:t>
            </w:r>
            <w:r w:rsidRPr="004844CB">
              <w:rPr>
                <w:rFonts w:asciiTheme="majorEastAsia" w:eastAsiaTheme="majorEastAsia" w:hAnsiTheme="majorEastAsia" w:cs="Times New Roman"/>
                <w:sz w:val="22"/>
              </w:rPr>
              <w:t>70%</w:t>
            </w:r>
          </w:p>
        </w:tc>
      </w:tr>
      <w:tr w:rsidR="00340769" w:rsidRPr="004844CB" w:rsidTr="00340769">
        <w:tc>
          <w:tcPr>
            <w:tcW w:w="9286" w:type="dxa"/>
            <w:gridSpan w:val="10"/>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课程负责人及团队骨干（五人以内）</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姓名</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性别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学历</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学位</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职称</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从教时间</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邱一华</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男</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研究生</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博士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教授</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1973.7</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彭聿平</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女</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研究生</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博士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教授</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1973.7</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马颂华</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男</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研究生</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博士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副教授</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2000.9</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曹蓓蓓</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女</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研究生</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博士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副教授</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2004.9</w:t>
            </w:r>
          </w:p>
        </w:tc>
      </w:tr>
      <w:tr w:rsidR="00340769" w:rsidRPr="004844CB" w:rsidTr="00340769">
        <w:tc>
          <w:tcPr>
            <w:tcW w:w="1668"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陆健花</w:t>
            </w:r>
          </w:p>
        </w:tc>
        <w:tc>
          <w:tcPr>
            <w:tcW w:w="1523"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女</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研究生</w:t>
            </w:r>
          </w:p>
        </w:tc>
        <w:tc>
          <w:tcPr>
            <w:tcW w:w="1523" w:type="dxa"/>
            <w:gridSpan w:val="3"/>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博士</w:t>
            </w:r>
          </w:p>
        </w:tc>
        <w:tc>
          <w:tcPr>
            <w:tcW w:w="1524" w:type="dxa"/>
            <w:gridSpan w:val="2"/>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副教授</w:t>
            </w:r>
          </w:p>
        </w:tc>
        <w:tc>
          <w:tcPr>
            <w:tcW w:w="1524" w:type="dxa"/>
          </w:tcPr>
          <w:p w:rsidR="00340769" w:rsidRPr="004844CB" w:rsidRDefault="00340769"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2004.9</w:t>
            </w:r>
          </w:p>
        </w:tc>
      </w:tr>
      <w:tr w:rsidR="00340769" w:rsidRPr="004844CB" w:rsidTr="00340769">
        <w:tc>
          <w:tcPr>
            <w:tcW w:w="9286" w:type="dxa"/>
            <w:gridSpan w:val="10"/>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课程简介</w:t>
            </w:r>
          </w:p>
        </w:tc>
      </w:tr>
      <w:tr w:rsidR="00340769" w:rsidRPr="004844CB" w:rsidTr="00340769">
        <w:tc>
          <w:tcPr>
            <w:tcW w:w="9286" w:type="dxa"/>
            <w:gridSpan w:val="10"/>
          </w:tcPr>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color w:val="FF0000"/>
                <w:sz w:val="22"/>
              </w:rPr>
              <w:t xml:space="preserve">    </w:t>
            </w:r>
            <w:r w:rsidRPr="004844CB">
              <w:rPr>
                <w:rFonts w:asciiTheme="majorEastAsia" w:eastAsiaTheme="majorEastAsia" w:hAnsiTheme="majorEastAsia" w:cs="Times New Roman" w:hint="eastAsia"/>
                <w:sz w:val="22"/>
              </w:rPr>
              <w:t>生理学是一门重要的医学专业基础课程和学位课程。本课程从器官、细胞、分子水平系统地介绍了人体生理学的基本理论、基本知识和基本技能，阐明了人体各系统的生理功能及其调节机制。理论课</w:t>
            </w:r>
            <w:r w:rsidRPr="004844CB">
              <w:rPr>
                <w:rFonts w:asciiTheme="majorEastAsia" w:eastAsiaTheme="majorEastAsia" w:hAnsiTheme="majorEastAsia" w:cs="宋体" w:hint="eastAsia"/>
                <w:kern w:val="0"/>
                <w:sz w:val="22"/>
              </w:rPr>
              <w:t>内容包括绪论、细胞的基本功能、血液、血液循环、呼吸、消化和吸收、能量代谢和体温、尿的生成和排出、感觉器官、神经系统、内分泌、生殖生理共12章节。机能学实验生理学部分包括</w:t>
            </w:r>
            <w:r w:rsidRPr="004844CB">
              <w:rPr>
                <w:rFonts w:asciiTheme="majorEastAsia" w:eastAsiaTheme="majorEastAsia" w:hAnsiTheme="majorEastAsia" w:cs="Times New Roman" w:hint="eastAsia"/>
                <w:sz w:val="22"/>
              </w:rPr>
              <w:t>坐骨神经腓肠肌标本的制备、骨骼肌的单收缩和复合收缩、神经干动作电位的引导、兴奋传导速度及不应期的测定、期前收缩和代偿间隙、人体动脉血压的测定、人体心</w:t>
            </w:r>
            <w:r w:rsidRPr="004844CB">
              <w:rPr>
                <w:rFonts w:asciiTheme="majorEastAsia" w:eastAsiaTheme="majorEastAsia" w:hAnsiTheme="majorEastAsia" w:cs="Times New Roman" w:hint="eastAsia"/>
                <w:sz w:val="22"/>
              </w:rPr>
              <w:lastRenderedPageBreak/>
              <w:t>音的听诊、人体心电图的描记、呼吸运动的调节和胸内负压的观察、家兔动脉血压的神经与体液调节、视听觉功能的测定、尿液生成的影响因素、减压神经和膈神经的放电共10个实验项目。</w:t>
            </w:r>
            <w:r w:rsidRPr="004844CB">
              <w:rPr>
                <w:rFonts w:asciiTheme="majorEastAsia" w:eastAsiaTheme="majorEastAsia" w:hAnsiTheme="majorEastAsia" w:cs="Times New Roman"/>
                <w:sz w:val="22"/>
              </w:rPr>
              <w:t>通过本课程的教学，要求学生能</w:t>
            </w:r>
            <w:r w:rsidRPr="004844CB">
              <w:rPr>
                <w:rFonts w:asciiTheme="majorEastAsia" w:eastAsiaTheme="majorEastAsia" w:hAnsiTheme="majorEastAsia" w:cs="Times New Roman" w:hint="eastAsia"/>
                <w:sz w:val="22"/>
              </w:rPr>
              <w:t>系统掌握人体各系统的主要生理功能，熟悉调节机制。初步掌握机能学实验的基本理论和实验技术方法，具备一定的应用理论知识的能力。本课程教学的主要路径和方法：</w:t>
            </w:r>
            <w:r w:rsidRPr="004844CB">
              <w:rPr>
                <w:rFonts w:asciiTheme="majorEastAsia" w:eastAsiaTheme="majorEastAsia" w:hAnsiTheme="majorEastAsia" w:cs="Times New Roman"/>
                <w:sz w:val="22"/>
              </w:rPr>
              <w:t>（1）通过理论课堂讲解</w:t>
            </w:r>
            <w:r w:rsidRPr="004844CB">
              <w:rPr>
                <w:rFonts w:asciiTheme="majorEastAsia" w:eastAsiaTheme="majorEastAsia" w:hAnsiTheme="majorEastAsia" w:cs="Times New Roman" w:hint="eastAsia"/>
                <w:sz w:val="22"/>
              </w:rPr>
              <w:t>生理学</w:t>
            </w:r>
            <w:r w:rsidRPr="004844CB">
              <w:rPr>
                <w:rFonts w:asciiTheme="majorEastAsia" w:eastAsiaTheme="majorEastAsia" w:hAnsiTheme="majorEastAsia" w:cs="Times New Roman"/>
                <w:sz w:val="22"/>
              </w:rPr>
              <w:t>的主要知识点，</w:t>
            </w:r>
            <w:r w:rsidRPr="004844CB">
              <w:rPr>
                <w:rFonts w:asciiTheme="majorEastAsia" w:eastAsiaTheme="majorEastAsia" w:hAnsiTheme="majorEastAsia" w:cs="Times New Roman" w:hint="eastAsia"/>
                <w:sz w:val="22"/>
              </w:rPr>
              <w:t>使学生</w:t>
            </w:r>
            <w:r w:rsidRPr="004844CB">
              <w:rPr>
                <w:rFonts w:asciiTheme="majorEastAsia" w:eastAsiaTheme="majorEastAsia" w:hAnsiTheme="majorEastAsia" w:cs="Times New Roman"/>
                <w:sz w:val="22"/>
              </w:rPr>
              <w:t>掌握本课程的基本概念和</w:t>
            </w:r>
            <w:r w:rsidRPr="004844CB">
              <w:rPr>
                <w:rFonts w:asciiTheme="majorEastAsia" w:eastAsiaTheme="majorEastAsia" w:hAnsiTheme="majorEastAsia" w:cs="Times New Roman" w:hint="eastAsia"/>
                <w:sz w:val="22"/>
              </w:rPr>
              <w:t>基本理论；（2）通过实验课，使学生初步掌握机能学实验的基本理论和研究方法，熟悉相关的操作技术；（3）通过课程中知识点改编成一些临床案例，培养学生临床思维能力以及发现问题和解决问题的能力。</w:t>
            </w:r>
          </w:p>
          <w:p w:rsidR="00340769" w:rsidRPr="004844CB" w:rsidRDefault="00340769" w:rsidP="00363945">
            <w:pPr>
              <w:adjustRightInd w:val="0"/>
              <w:snapToGrid w:val="0"/>
              <w:spacing w:line="500" w:lineRule="exact"/>
              <w:rPr>
                <w:rFonts w:asciiTheme="majorEastAsia" w:eastAsiaTheme="majorEastAsia" w:hAnsiTheme="majorEastAsia" w:cs="Times New Roman"/>
                <w:sz w:val="22"/>
              </w:rPr>
            </w:pPr>
          </w:p>
        </w:tc>
      </w:tr>
    </w:tbl>
    <w:p w:rsidR="00340769" w:rsidRPr="004844CB" w:rsidRDefault="00340769" w:rsidP="00363945">
      <w:pPr>
        <w:adjustRightInd w:val="0"/>
        <w:snapToGrid w:val="0"/>
        <w:spacing w:beforeLines="50" w:afterLines="50" w:line="400" w:lineRule="exact"/>
        <w:jc w:val="center"/>
        <w:rPr>
          <w:rFonts w:asciiTheme="majorEastAsia" w:eastAsiaTheme="majorEastAsia" w:hAnsiTheme="majorEastAsia" w:cs="Times New Roman"/>
          <w:b/>
          <w:kern w:val="0"/>
          <w:sz w:val="32"/>
          <w:szCs w:val="32"/>
        </w:rPr>
      </w:pPr>
      <w:r w:rsidRPr="004844CB">
        <w:rPr>
          <w:rFonts w:asciiTheme="majorEastAsia" w:eastAsiaTheme="majorEastAsia" w:hAnsiTheme="majorEastAsia" w:cs="Times New Roman" w:hint="eastAsia"/>
          <w:b/>
          <w:kern w:val="0"/>
          <w:sz w:val="32"/>
          <w:szCs w:val="32"/>
        </w:rPr>
        <w:lastRenderedPageBreak/>
        <w:t>二、课程教学大纲</w:t>
      </w:r>
    </w:p>
    <w:p w:rsidR="00340769" w:rsidRPr="004844CB"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一、课程的基本信息</w:t>
      </w:r>
    </w:p>
    <w:p w:rsidR="00340769" w:rsidRDefault="00340769"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适应对象：本科层次，临床医学、口腔医学、护理学</w:t>
      </w:r>
    </w:p>
    <w:p w:rsidR="00340769" w:rsidRDefault="00340769"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课程代码：</w:t>
      </w:r>
      <w:r>
        <w:rPr>
          <w:rFonts w:ascii="Times New Roman" w:eastAsia="宋体" w:hAnsi="宋体" w:cs="Times New Roman" w:hint="eastAsia"/>
          <w:kern w:val="0"/>
          <w:sz w:val="22"/>
        </w:rPr>
        <w:t>160114</w:t>
      </w:r>
      <w:r>
        <w:rPr>
          <w:rFonts w:ascii="Times New Roman" w:eastAsia="宋体" w:hAnsi="宋体" w:cs="Times New Roman" w:hint="eastAsia"/>
          <w:kern w:val="0"/>
          <w:sz w:val="22"/>
        </w:rPr>
        <w:t>，</w:t>
      </w:r>
      <w:r>
        <w:rPr>
          <w:rFonts w:ascii="Times New Roman" w:eastAsia="宋体" w:hAnsi="宋体" w:cs="Times New Roman" w:hint="eastAsia"/>
          <w:kern w:val="0"/>
          <w:sz w:val="22"/>
        </w:rPr>
        <w:t xml:space="preserve"> 170648</w:t>
      </w:r>
    </w:p>
    <w:p w:rsidR="00340769" w:rsidRDefault="00340769"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学时分配：</w:t>
      </w:r>
      <w:r>
        <w:rPr>
          <w:rFonts w:ascii="Times New Roman" w:eastAsia="宋体" w:hAnsi="Times New Roman" w:cs="Times New Roman" w:hint="eastAsia"/>
          <w:kern w:val="0"/>
          <w:szCs w:val="21"/>
        </w:rPr>
        <w:t>128</w:t>
      </w:r>
      <w:r w:rsidRPr="007B7385">
        <w:rPr>
          <w:rFonts w:ascii="Times New Roman" w:eastAsia="宋体" w:hAnsi="Times New Roman" w:cs="Times New Roman"/>
          <w:kern w:val="0"/>
          <w:szCs w:val="21"/>
        </w:rPr>
        <w:t>学时（理论学时</w:t>
      </w:r>
      <w:r>
        <w:rPr>
          <w:rFonts w:ascii="Times New Roman" w:eastAsia="宋体" w:hAnsi="Times New Roman" w:cs="Times New Roman" w:hint="eastAsia"/>
          <w:kern w:val="0"/>
          <w:szCs w:val="21"/>
        </w:rPr>
        <w:t>84</w:t>
      </w:r>
      <w:r w:rsidRPr="007B7385">
        <w:rPr>
          <w:rFonts w:ascii="Times New Roman" w:eastAsia="宋体" w:hAnsi="Times New Roman" w:cs="Times New Roman"/>
          <w:kern w:val="0"/>
          <w:szCs w:val="21"/>
        </w:rPr>
        <w:t>，实验学时</w:t>
      </w:r>
      <w:r>
        <w:rPr>
          <w:rFonts w:ascii="Times New Roman" w:eastAsia="宋体" w:hAnsi="Times New Roman" w:cs="Times New Roman" w:hint="eastAsia"/>
          <w:kern w:val="0"/>
          <w:szCs w:val="21"/>
        </w:rPr>
        <w:t>44</w:t>
      </w:r>
      <w:r>
        <w:rPr>
          <w:rFonts w:ascii="Times New Roman" w:eastAsia="宋体" w:hAnsi="Times New Roman" w:cs="Times New Roman" w:hint="eastAsia"/>
          <w:kern w:val="0"/>
          <w:szCs w:val="21"/>
        </w:rPr>
        <w:t>）</w:t>
      </w:r>
    </w:p>
    <w:p w:rsidR="00340769" w:rsidRDefault="00340769"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赋予学分：</w:t>
      </w: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7</w:t>
      </w:r>
    </w:p>
    <w:p w:rsidR="00340769" w:rsidRDefault="00340769" w:rsidP="00363945">
      <w:pPr>
        <w:autoSpaceDE w:val="0"/>
        <w:autoSpaceDN w:val="0"/>
        <w:adjustRightInd w:val="0"/>
        <w:spacing w:line="360" w:lineRule="exact"/>
        <w:ind w:firstLineChars="193" w:firstLine="405"/>
        <w:jc w:val="left"/>
        <w:rPr>
          <w:rFonts w:ascii="Times New Roman" w:eastAsia="宋体" w:hAnsi="宋体" w:cs="Times New Roman"/>
          <w:kern w:val="0"/>
          <w:sz w:val="22"/>
        </w:rPr>
      </w:pPr>
      <w:r w:rsidRPr="007B7385">
        <w:rPr>
          <w:rFonts w:ascii="Times New Roman" w:eastAsia="宋体" w:hAnsi="Times New Roman" w:cs="Times New Roman"/>
          <w:kern w:val="0"/>
          <w:szCs w:val="21"/>
        </w:rPr>
        <w:t>先修课程：</w:t>
      </w:r>
      <w:r>
        <w:rPr>
          <w:rFonts w:ascii="Times New Roman" w:eastAsia="宋体" w:hAnsi="Times New Roman" w:cs="Times New Roman" w:hint="eastAsia"/>
          <w:kern w:val="0"/>
          <w:szCs w:val="21"/>
        </w:rPr>
        <w:t>人体解剖学、组织胚胎学</w:t>
      </w:r>
    </w:p>
    <w:p w:rsidR="00340769" w:rsidRDefault="00340769"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后续课程：病理生理学、病理学等后续课程</w:t>
      </w:r>
      <w:r>
        <w:rPr>
          <w:rFonts w:ascii="Times New Roman" w:eastAsia="宋体" w:hAnsi="Times New Roman" w:cs="Times New Roman"/>
          <w:kern w:val="0"/>
          <w:sz w:val="22"/>
        </w:rPr>
        <w:t xml:space="preserve"> </w:t>
      </w:r>
    </w:p>
    <w:p w:rsidR="00340769" w:rsidRPr="00FF7BA3" w:rsidRDefault="00340769" w:rsidP="00363945">
      <w:pPr>
        <w:numPr>
          <w:ilvl w:val="0"/>
          <w:numId w:val="1"/>
        </w:num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课程性质与任务：</w:t>
      </w:r>
    </w:p>
    <w:p w:rsidR="00340769" w:rsidRPr="000A5138" w:rsidRDefault="00340769" w:rsidP="00363945">
      <w:pPr>
        <w:autoSpaceDE w:val="0"/>
        <w:autoSpaceDN w:val="0"/>
        <w:adjustRightInd w:val="0"/>
        <w:snapToGrid w:val="0"/>
        <w:spacing w:line="440" w:lineRule="exact"/>
        <w:jc w:val="left"/>
        <w:rPr>
          <w:rFonts w:ascii="Times New Roman" w:eastAsia="宋体" w:hAnsi="Times New Roman" w:cs="Times New Roman"/>
          <w:kern w:val="0"/>
          <w:szCs w:val="21"/>
        </w:rPr>
      </w:pPr>
      <w:r>
        <w:rPr>
          <w:rFonts w:ascii="Calibri" w:eastAsia="宋体" w:hAnsi="Calibri" w:cs="Times New Roman"/>
          <w:color w:val="FF0000"/>
          <w:sz w:val="22"/>
        </w:rPr>
        <w:t xml:space="preserve">   </w:t>
      </w:r>
      <w:r w:rsidRPr="000A5138">
        <w:rPr>
          <w:rFonts w:ascii="Times New Roman" w:eastAsia="宋体" w:hAnsi="Times New Roman" w:cs="Times New Roman" w:hint="eastAsia"/>
          <w:kern w:val="0"/>
          <w:szCs w:val="21"/>
        </w:rPr>
        <w:t>作为医学专业</w:t>
      </w:r>
      <w:r>
        <w:rPr>
          <w:rFonts w:ascii="Times New Roman" w:eastAsia="宋体" w:hAnsi="Times New Roman" w:cs="Times New Roman" w:hint="eastAsia"/>
          <w:kern w:val="0"/>
          <w:szCs w:val="21"/>
        </w:rPr>
        <w:t>的学生，在熟悉了人体的结构和组成的基础上，为了理解疾病的发生和发展过程，必须对人体各个器官和系统的功能以及正常生理情况下机体器官功能的调节机制要有全面的认识，生理学课程即是研究人体功能活动（诸如呼吸、循环、消化、泌尿、生殖、行为、思维活动等）及其规律的科学。它是一门重要的医学基础专业课程，是连接基础医学和临床医学课程的重要桥梁。本课程的主要目标就是让学生了解人体生命活动的基本规律以及内外环境对人体功能的影响，为今后学习其他医学基础课程和临床课程奠定坚实的理论基础。</w:t>
      </w:r>
    </w:p>
    <w:p w:rsidR="00340769" w:rsidRPr="00FF7BA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三、</w:t>
      </w:r>
      <w:r w:rsidRPr="00FF7BA3">
        <w:rPr>
          <w:rFonts w:asciiTheme="majorEastAsia" w:eastAsiaTheme="majorEastAsia" w:hAnsiTheme="majorEastAsia" w:cs="Times New Roman"/>
          <w:b/>
          <w:kern w:val="0"/>
          <w:sz w:val="24"/>
          <w:szCs w:val="24"/>
        </w:rPr>
        <w:t xml:space="preserve"> </w:t>
      </w:r>
      <w:r w:rsidRPr="00FF7BA3">
        <w:rPr>
          <w:rFonts w:asciiTheme="majorEastAsia" w:eastAsiaTheme="majorEastAsia" w:hAnsiTheme="majorEastAsia" w:cs="Times New Roman" w:hint="eastAsia"/>
          <w:b/>
          <w:kern w:val="0"/>
          <w:sz w:val="24"/>
          <w:szCs w:val="24"/>
        </w:rPr>
        <w:t>教学目的与要求</w:t>
      </w:r>
    </w:p>
    <w:p w:rsidR="00340769" w:rsidRDefault="00340769"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Calibri" w:eastAsia="宋体" w:hAnsi="Calibri" w:cs="Times New Roman"/>
          <w:color w:val="FF0000"/>
          <w:sz w:val="22"/>
        </w:rPr>
        <w:t xml:space="preserve">   </w:t>
      </w:r>
      <w:r w:rsidRPr="00C22EC4">
        <w:rPr>
          <w:rFonts w:ascii="Times New Roman" w:eastAsia="宋体" w:hAnsi="Times New Roman" w:cs="Times New Roman" w:hint="eastAsia"/>
          <w:kern w:val="0"/>
          <w:szCs w:val="21"/>
        </w:rPr>
        <w:t>通过本课程的学习，要求学生达到较系统掌握</w:t>
      </w:r>
      <w:r>
        <w:rPr>
          <w:rFonts w:ascii="Times New Roman" w:eastAsia="宋体" w:hAnsi="Times New Roman" w:cs="Times New Roman" w:hint="eastAsia"/>
          <w:kern w:val="0"/>
          <w:szCs w:val="21"/>
        </w:rPr>
        <w:t>人体各器官和系统的功能及活动规律，同时熟悉诸如人体动脉血压测量等基本操作技能；能注重对学生临床思维能力的培养。</w:t>
      </w:r>
    </w:p>
    <w:p w:rsidR="00340769" w:rsidRPr="00FF7BA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四、教学内容与安排</w:t>
      </w:r>
    </w:p>
    <w:p w:rsidR="00340769" w:rsidRPr="00FF7BA3" w:rsidRDefault="00340769" w:rsidP="00363945">
      <w:pPr>
        <w:pStyle w:val="a9"/>
        <w:numPr>
          <w:ilvl w:val="0"/>
          <w:numId w:val="236"/>
        </w:numPr>
        <w:spacing w:before="0" w:beforeAutospacing="0" w:after="0" w:afterAutospacing="0"/>
        <w:jc w:val="center"/>
        <w:rPr>
          <w:rFonts w:asciiTheme="majorEastAsia" w:eastAsiaTheme="majorEastAsia" w:hAnsiTheme="majorEastAsia"/>
          <w:b/>
          <w:sz w:val="28"/>
          <w:szCs w:val="18"/>
        </w:rPr>
      </w:pPr>
      <w:r w:rsidRPr="00FF7BA3">
        <w:rPr>
          <w:rFonts w:asciiTheme="majorEastAsia" w:eastAsiaTheme="majorEastAsia" w:hAnsiTheme="majorEastAsia" w:hint="eastAsia"/>
          <w:b/>
          <w:sz w:val="28"/>
          <w:szCs w:val="18"/>
        </w:rPr>
        <w:t xml:space="preserve">  </w:t>
      </w:r>
      <w:r w:rsidRPr="00FF7BA3">
        <w:rPr>
          <w:rFonts w:asciiTheme="majorEastAsia" w:eastAsiaTheme="majorEastAsia" w:hAnsiTheme="majorEastAsia"/>
          <w:b/>
          <w:sz w:val="28"/>
          <w:szCs w:val="18"/>
        </w:rPr>
        <w:t>绪论</w:t>
      </w:r>
    </w:p>
    <w:p w:rsidR="00340769" w:rsidRPr="00FF7BA3" w:rsidRDefault="00340769" w:rsidP="00363945">
      <w:pPr>
        <w:adjustRightInd w:val="0"/>
        <w:snapToGrid w:val="0"/>
        <w:spacing w:line="360" w:lineRule="auto"/>
        <w:ind w:right="6" w:firstLineChars="200" w:firstLine="422"/>
        <w:rPr>
          <w:rFonts w:asciiTheme="majorEastAsia" w:eastAsiaTheme="majorEastAsia" w:hAnsiTheme="majorEastAsia" w:cs="Times New Roman"/>
          <w:b/>
        </w:rPr>
      </w:pPr>
      <w:r w:rsidRPr="00FF7BA3">
        <w:rPr>
          <w:rFonts w:asciiTheme="majorEastAsia" w:eastAsiaTheme="majorEastAsia" w:hAnsiTheme="majorEastAsia" w:cs="Times New Roman"/>
          <w:b/>
        </w:rPr>
        <w:lastRenderedPageBreak/>
        <w:t>教学</w:t>
      </w:r>
      <w:r w:rsidRPr="00FF7BA3">
        <w:rPr>
          <w:rFonts w:asciiTheme="majorEastAsia" w:eastAsiaTheme="majorEastAsia" w:hAnsiTheme="majorEastAsia" w:cs="Times New Roman" w:hint="eastAsia"/>
          <w:b/>
        </w:rPr>
        <w:t>内容</w:t>
      </w:r>
      <w:r w:rsidRPr="00FF7BA3">
        <w:rPr>
          <w:rFonts w:asciiTheme="majorEastAsia" w:eastAsiaTheme="majorEastAsia" w:hAnsiTheme="majorEastAsia" w:cs="Times New Roman"/>
          <w:b/>
        </w:rPr>
        <w:t>（</w:t>
      </w:r>
      <w:r w:rsidRPr="00FF7BA3">
        <w:rPr>
          <w:rFonts w:asciiTheme="majorEastAsia" w:eastAsiaTheme="majorEastAsia" w:hAnsiTheme="majorEastAsia" w:cs="Times New Roman" w:hint="eastAsia"/>
          <w:b/>
        </w:rPr>
        <w:t>3</w:t>
      </w:r>
      <w:r w:rsidRPr="00FF7BA3">
        <w:rPr>
          <w:rFonts w:asciiTheme="majorEastAsia" w:eastAsiaTheme="majorEastAsia" w:hAnsiTheme="majorEastAsia" w:cs="Times New Roman"/>
          <w:b/>
        </w:rPr>
        <w:t>学时）</w:t>
      </w:r>
    </w:p>
    <w:p w:rsidR="00340769" w:rsidRDefault="00340769" w:rsidP="00363945">
      <w:pPr>
        <w:pStyle w:val="a9"/>
        <w:spacing w:before="0" w:beforeAutospacing="0" w:after="0" w:afterAutospacing="0"/>
        <w:ind w:left="420"/>
        <w:jc w:val="both"/>
        <w:rPr>
          <w:rFonts w:ascii="Times New Roman" w:hAnsi="Times New Roman"/>
          <w:sz w:val="21"/>
          <w:szCs w:val="18"/>
        </w:rPr>
      </w:pPr>
      <w:r w:rsidRPr="00621267">
        <w:rPr>
          <w:rFonts w:ascii="Times New Roman" w:hAnsi="Times New Roman" w:hint="eastAsia"/>
          <w:sz w:val="21"/>
          <w:szCs w:val="18"/>
        </w:rPr>
        <w:t xml:space="preserve">1. </w:t>
      </w:r>
      <w:r w:rsidRPr="00621267">
        <w:rPr>
          <w:rFonts w:ascii="Times New Roman" w:hAnsi="Times New Roman" w:hint="eastAsia"/>
          <w:sz w:val="21"/>
          <w:szCs w:val="18"/>
        </w:rPr>
        <w:t>生理学概述</w:t>
      </w:r>
    </w:p>
    <w:p w:rsidR="00340769" w:rsidRDefault="00340769" w:rsidP="00363945">
      <w:pPr>
        <w:pStyle w:val="a9"/>
        <w:spacing w:before="0" w:beforeAutospacing="0" w:after="0" w:afterAutospacing="0"/>
        <w:ind w:left="420"/>
        <w:jc w:val="both"/>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人体生命活动的特征</w:t>
      </w:r>
    </w:p>
    <w:p w:rsidR="00340769" w:rsidRDefault="00340769" w:rsidP="00363945">
      <w:pPr>
        <w:pStyle w:val="a9"/>
        <w:spacing w:before="0" w:beforeAutospacing="0" w:after="0" w:afterAutospacing="0"/>
        <w:ind w:left="420"/>
        <w:jc w:val="both"/>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人体生理功能的调节</w:t>
      </w:r>
    </w:p>
    <w:p w:rsidR="00340769" w:rsidRDefault="00340769" w:rsidP="00363945">
      <w:pPr>
        <w:pStyle w:val="a9"/>
        <w:spacing w:before="0" w:beforeAutospacing="0" w:after="0" w:afterAutospacing="0"/>
        <w:ind w:left="420"/>
        <w:jc w:val="both"/>
        <w:rPr>
          <w:rFonts w:ascii="Times New Roman" w:hAnsi="Times New Roman"/>
          <w:sz w:val="21"/>
          <w:szCs w:val="1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r>
        <w:rPr>
          <w:rFonts w:ascii="Times New Roman" w:hAnsi="Times New Roman"/>
          <w:sz w:val="21"/>
          <w:szCs w:val="18"/>
        </w:rPr>
        <w:t>掌握内容：</w:t>
      </w:r>
    </w:p>
    <w:p w:rsidR="00340769" w:rsidRDefault="00340769" w:rsidP="00363945">
      <w:pPr>
        <w:pStyle w:val="a9"/>
        <w:numPr>
          <w:ilvl w:val="0"/>
          <w:numId w:val="238"/>
        </w:numPr>
        <w:spacing w:before="0" w:beforeAutospacing="0" w:after="0" w:afterAutospacing="0"/>
        <w:jc w:val="both"/>
        <w:rPr>
          <w:rFonts w:ascii="Times New Roman" w:hAnsi="Times New Roman"/>
          <w:sz w:val="21"/>
          <w:szCs w:val="18"/>
        </w:rPr>
      </w:pPr>
      <w:r>
        <w:rPr>
          <w:rFonts w:ascii="Times New Roman" w:hAnsi="Times New Roman" w:hint="eastAsia"/>
          <w:sz w:val="21"/>
          <w:szCs w:val="18"/>
        </w:rPr>
        <w:t>机体的</w:t>
      </w:r>
      <w:r>
        <w:rPr>
          <w:rFonts w:ascii="Times New Roman" w:hAnsi="Times New Roman"/>
          <w:sz w:val="21"/>
          <w:szCs w:val="18"/>
        </w:rPr>
        <w:t>内环境与稳态</w:t>
      </w:r>
      <w:r>
        <w:rPr>
          <w:rFonts w:ascii="Times New Roman" w:hAnsi="Times New Roman" w:hint="eastAsia"/>
          <w:sz w:val="21"/>
          <w:szCs w:val="18"/>
        </w:rPr>
        <w:t>。</w:t>
      </w:r>
    </w:p>
    <w:p w:rsidR="00340769" w:rsidRDefault="00340769" w:rsidP="00363945">
      <w:pPr>
        <w:pStyle w:val="a9"/>
        <w:numPr>
          <w:ilvl w:val="0"/>
          <w:numId w:val="238"/>
        </w:numPr>
        <w:spacing w:before="0" w:beforeAutospacing="0" w:after="0" w:afterAutospacing="0"/>
        <w:jc w:val="both"/>
        <w:rPr>
          <w:rFonts w:ascii="Times New Roman" w:hAnsi="Times New Roman"/>
          <w:sz w:val="21"/>
          <w:szCs w:val="18"/>
        </w:rPr>
      </w:pPr>
      <w:r>
        <w:rPr>
          <w:rFonts w:ascii="Times New Roman" w:hAnsi="Times New Roman" w:hint="eastAsia"/>
          <w:sz w:val="21"/>
          <w:szCs w:val="18"/>
        </w:rPr>
        <w:t>生理功能的神经调节、体液调节和自身调节。</w:t>
      </w:r>
    </w:p>
    <w:p w:rsidR="00340769" w:rsidRDefault="00340769" w:rsidP="00363945">
      <w:pPr>
        <w:pStyle w:val="a9"/>
        <w:numPr>
          <w:ilvl w:val="0"/>
          <w:numId w:val="238"/>
        </w:numPr>
        <w:spacing w:before="0" w:beforeAutospacing="0" w:after="0" w:afterAutospacing="0"/>
        <w:jc w:val="both"/>
        <w:rPr>
          <w:rFonts w:ascii="Times New Roman" w:hAnsi="Times New Roman"/>
          <w:sz w:val="21"/>
          <w:szCs w:val="18"/>
        </w:rPr>
      </w:pPr>
      <w:r>
        <w:rPr>
          <w:rFonts w:ascii="Times New Roman" w:hAnsi="Times New Roman" w:hint="eastAsia"/>
          <w:sz w:val="21"/>
          <w:szCs w:val="18"/>
        </w:rPr>
        <w:t>反射活动的</w:t>
      </w:r>
      <w:r>
        <w:rPr>
          <w:rFonts w:ascii="Times New Roman" w:hAnsi="Times New Roman"/>
          <w:sz w:val="21"/>
          <w:szCs w:val="18"/>
        </w:rPr>
        <w:t>反馈调节</w:t>
      </w:r>
      <w:r>
        <w:rPr>
          <w:rFonts w:ascii="Times New Roman" w:hAnsi="Times New Roman" w:hint="eastAsia"/>
          <w:sz w:val="21"/>
          <w:szCs w:val="18"/>
        </w:rPr>
        <w:t>：</w:t>
      </w:r>
      <w:r>
        <w:rPr>
          <w:rFonts w:ascii="Times New Roman" w:hAnsi="Times New Roman"/>
          <w:sz w:val="21"/>
          <w:szCs w:val="18"/>
        </w:rPr>
        <w:t>负反馈</w:t>
      </w:r>
      <w:r>
        <w:rPr>
          <w:rFonts w:ascii="Times New Roman" w:hAnsi="Times New Roman" w:hint="eastAsia"/>
          <w:sz w:val="21"/>
          <w:szCs w:val="18"/>
        </w:rPr>
        <w:t>和</w:t>
      </w:r>
      <w:r>
        <w:rPr>
          <w:rFonts w:ascii="Times New Roman" w:hAnsi="Times New Roman"/>
          <w:sz w:val="21"/>
          <w:szCs w:val="18"/>
        </w:rPr>
        <w:t>正反馈</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r>
        <w:rPr>
          <w:rFonts w:ascii="Times New Roman" w:hAnsi="Times New Roman"/>
          <w:sz w:val="21"/>
          <w:szCs w:val="18"/>
        </w:rPr>
        <w:t>熟悉</w:t>
      </w:r>
      <w:r>
        <w:rPr>
          <w:rFonts w:ascii="Times New Roman" w:hAnsi="Times New Roman" w:hint="eastAsia"/>
          <w:sz w:val="21"/>
          <w:szCs w:val="18"/>
        </w:rPr>
        <w:t>生命活动的基本特征，反馈控制系统中的前馈调节。</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r>
        <w:rPr>
          <w:rFonts w:ascii="Times New Roman" w:hAnsi="Times New Roman"/>
          <w:sz w:val="21"/>
          <w:szCs w:val="18"/>
        </w:rPr>
        <w:t>人体生理学的研究内容、研究方法，人体生理学与医学的关系</w:t>
      </w:r>
      <w:r>
        <w:rPr>
          <w:rFonts w:ascii="Times New Roman" w:hAnsi="Times New Roman" w:hint="eastAsia"/>
          <w:sz w:val="21"/>
          <w:szCs w:val="18"/>
        </w:rPr>
        <w:t>。</w:t>
      </w:r>
    </w:p>
    <w:p w:rsidR="00340769" w:rsidRDefault="00340769" w:rsidP="00363945">
      <w:pPr>
        <w:pStyle w:val="a9"/>
        <w:spacing w:before="0" w:beforeAutospacing="0" w:after="0" w:afterAutospacing="0"/>
        <w:ind w:firstLineChars="200" w:firstLine="420"/>
        <w:jc w:val="both"/>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第二章</w:t>
      </w:r>
      <w:r>
        <w:rPr>
          <w:rFonts w:ascii="Times New Roman" w:hAnsi="Times New Roman"/>
          <w:b/>
          <w:sz w:val="28"/>
          <w:szCs w:val="18"/>
        </w:rPr>
        <w:t xml:space="preserve"> </w:t>
      </w:r>
      <w:r>
        <w:rPr>
          <w:rFonts w:ascii="Times New Roman" w:hAnsi="Times New Roman"/>
          <w:b/>
          <w:sz w:val="28"/>
          <w:szCs w:val="18"/>
        </w:rPr>
        <w:t>细胞的基本功能</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9</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sidRPr="00721F74">
        <w:rPr>
          <w:rFonts w:ascii="Times New Roman" w:hAnsi="Times New Roman" w:hint="eastAsia"/>
          <w:sz w:val="21"/>
          <w:szCs w:val="18"/>
        </w:rPr>
        <w:t>细胞膜的基本结构与跨膜转运功能</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细胞的生物电现象</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骨骼肌的兴奋和收缩</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掌握内容：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细胞膜的物质转运形式</w:t>
      </w:r>
      <w:r>
        <w:rPr>
          <w:rFonts w:ascii="Times New Roman" w:hAnsi="Times New Roman" w:hint="eastAsia"/>
          <w:sz w:val="21"/>
          <w:szCs w:val="18"/>
        </w:rPr>
        <w:t xml:space="preserve"> </w:t>
      </w:r>
    </w:p>
    <w:p w:rsidR="00340769" w:rsidRPr="00BC6008"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静息电位的概念，静息电位的产生机制。</w:t>
      </w:r>
      <w:r w:rsidRPr="00BC6008">
        <w:rPr>
          <w:rFonts w:ascii="Times New Roman" w:hAnsi="Times New Roman"/>
          <w:sz w:val="21"/>
          <w:szCs w:val="18"/>
        </w:rPr>
        <w:t>动作电位的概念</w:t>
      </w:r>
      <w:r w:rsidRPr="00BC6008">
        <w:rPr>
          <w:rFonts w:ascii="Times New Roman" w:hAnsi="Times New Roman" w:hint="eastAsia"/>
          <w:sz w:val="21"/>
          <w:szCs w:val="18"/>
        </w:rPr>
        <w:t>，</w:t>
      </w:r>
      <w:r w:rsidRPr="00BC6008">
        <w:rPr>
          <w:rFonts w:ascii="Times New Roman" w:hAnsi="Times New Roman"/>
          <w:sz w:val="21"/>
          <w:szCs w:val="18"/>
        </w:rPr>
        <w:t>动作电位的产生机制；</w:t>
      </w:r>
      <w:r w:rsidRPr="00BC6008">
        <w:rPr>
          <w:rFonts w:ascii="Times New Roman" w:hAnsi="Times New Roman" w:hint="eastAsia"/>
          <w:sz w:val="21"/>
          <w:szCs w:val="18"/>
        </w:rPr>
        <w:t>兴奋性与兴奋的引起，阈值、阈电位和动作电位的关系</w:t>
      </w:r>
      <w:r w:rsidRPr="00BC6008">
        <w:rPr>
          <w:rFonts w:ascii="Times New Roman" w:hAnsi="Times New Roman"/>
          <w:sz w:val="21"/>
          <w:szCs w:val="18"/>
        </w:rPr>
        <w:t>；动作电位的特点及其意义</w:t>
      </w:r>
      <w:r w:rsidRPr="00BC6008">
        <w:rPr>
          <w:rFonts w:ascii="Times New Roman" w:hAnsi="Times New Roman" w:hint="eastAsia"/>
          <w:sz w:val="21"/>
          <w:szCs w:val="18"/>
        </w:rPr>
        <w:t>；</w:t>
      </w:r>
      <w:r w:rsidRPr="00BC6008">
        <w:rPr>
          <w:rFonts w:ascii="Times New Roman" w:hAnsi="Times New Roman"/>
          <w:sz w:val="21"/>
          <w:szCs w:val="18"/>
        </w:rPr>
        <w:t>组织兴奋及其恢复过程中兴奋性的变化；兴奋在同</w:t>
      </w:r>
      <w:r w:rsidRPr="00BC6008">
        <w:rPr>
          <w:rFonts w:ascii="Times New Roman" w:hAnsi="Times New Roman" w:hint="eastAsia"/>
          <w:sz w:val="21"/>
          <w:szCs w:val="18"/>
        </w:rPr>
        <w:t>一</w:t>
      </w:r>
      <w:r w:rsidRPr="00BC6008">
        <w:rPr>
          <w:rFonts w:ascii="Times New Roman" w:hAnsi="Times New Roman"/>
          <w:sz w:val="21"/>
          <w:szCs w:val="18"/>
        </w:rPr>
        <w:t>细胞上传导</w:t>
      </w:r>
      <w:r w:rsidRPr="00BC6008">
        <w:rPr>
          <w:rFonts w:ascii="Times New Roman" w:hAnsi="Times New Roman" w:hint="eastAsia"/>
          <w:sz w:val="21"/>
          <w:szCs w:val="18"/>
        </w:rPr>
        <w:t>的机制和特点</w:t>
      </w:r>
      <w:r w:rsidRPr="00BC6008">
        <w:rPr>
          <w:rFonts w:ascii="Times New Roman" w:hAnsi="Times New Roman"/>
          <w:sz w:val="21"/>
          <w:szCs w:val="18"/>
        </w:rPr>
        <w:t>，局部电流，跳跃式传导。局部电位的概念、分类（去极化与超极化）、特点与产生机制。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sidRPr="00BC6008">
        <w:rPr>
          <w:rFonts w:ascii="Times New Roman" w:hAnsi="Times New Roman" w:hint="eastAsia"/>
          <w:sz w:val="21"/>
          <w:szCs w:val="18"/>
        </w:rPr>
        <w:t>．</w:t>
      </w:r>
      <w:r>
        <w:rPr>
          <w:rFonts w:ascii="Times New Roman" w:hAnsi="Times New Roman" w:hint="eastAsia"/>
          <w:sz w:val="21"/>
          <w:szCs w:val="18"/>
        </w:rPr>
        <w:t>骨骼肌的收缩功能</w:t>
      </w:r>
      <w:r>
        <w:rPr>
          <w:rFonts w:ascii="Times New Roman" w:hAnsi="Times New Roman" w:hint="eastAsia"/>
          <w:sz w:val="21"/>
          <w:szCs w:val="18"/>
        </w:rPr>
        <w:t xml:space="preserve">  </w:t>
      </w:r>
      <w:r w:rsidRPr="00BC6008">
        <w:rPr>
          <w:rFonts w:ascii="Times New Roman" w:hAnsi="Times New Roman"/>
          <w:sz w:val="21"/>
          <w:szCs w:val="18"/>
        </w:rPr>
        <w:t>神经</w:t>
      </w:r>
      <w:r w:rsidRPr="00BC6008">
        <w:rPr>
          <w:rFonts w:ascii="Times New Roman" w:hAnsi="Times New Roman"/>
          <w:sz w:val="21"/>
          <w:szCs w:val="18"/>
        </w:rPr>
        <w:t>-</w:t>
      </w:r>
      <w:r w:rsidRPr="00BC6008">
        <w:rPr>
          <w:rFonts w:ascii="Times New Roman" w:hAnsi="Times New Roman"/>
          <w:sz w:val="21"/>
          <w:szCs w:val="18"/>
        </w:rPr>
        <w:t>肌接头的兴奋传递过程（终板电位的概念及产生机制）</w:t>
      </w:r>
      <w:r>
        <w:rPr>
          <w:rFonts w:ascii="Times New Roman" w:hAnsi="Times New Roman" w:hint="eastAsia"/>
          <w:sz w:val="21"/>
          <w:szCs w:val="18"/>
        </w:rPr>
        <w:t>及</w:t>
      </w:r>
      <w:r w:rsidRPr="00BC6008">
        <w:rPr>
          <w:rFonts w:ascii="Times New Roman" w:hAnsi="Times New Roman"/>
          <w:sz w:val="21"/>
          <w:szCs w:val="18"/>
        </w:rPr>
        <w:t>特征。</w:t>
      </w:r>
      <w:r w:rsidRPr="00BC6008">
        <w:rPr>
          <w:rFonts w:ascii="Times New Roman" w:hAnsi="Times New Roman" w:hint="eastAsia"/>
          <w:sz w:val="21"/>
          <w:szCs w:val="18"/>
        </w:rPr>
        <w:t>骨骼肌的兴奋</w:t>
      </w:r>
      <w:r w:rsidRPr="00BC6008">
        <w:rPr>
          <w:rFonts w:ascii="Times New Roman" w:hAnsi="Times New Roman" w:hint="eastAsia"/>
          <w:sz w:val="21"/>
          <w:szCs w:val="18"/>
        </w:rPr>
        <w:t>-</w:t>
      </w:r>
      <w:r w:rsidRPr="00BC6008">
        <w:rPr>
          <w:rFonts w:ascii="Times New Roman" w:hAnsi="Times New Roman" w:hint="eastAsia"/>
          <w:sz w:val="21"/>
          <w:szCs w:val="18"/>
        </w:rPr>
        <w:t>收缩耦联。</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肌肉收缩的肌丝滑行理论；</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肌肉收缩的外部表现和力学分析</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w:t>
      </w:r>
      <w:r>
        <w:rPr>
          <w:rFonts w:ascii="Times New Roman" w:hAnsi="Times New Roman"/>
          <w:sz w:val="21"/>
          <w:szCs w:val="18"/>
        </w:rPr>
        <w:t>钙离子在</w:t>
      </w:r>
      <w:r>
        <w:rPr>
          <w:rFonts w:ascii="Times New Roman" w:hAnsi="Times New Roman" w:hint="eastAsia"/>
          <w:sz w:val="21"/>
          <w:szCs w:val="18"/>
        </w:rPr>
        <w:t>耦</w:t>
      </w:r>
      <w:r>
        <w:rPr>
          <w:rFonts w:ascii="Times New Roman" w:hAnsi="Times New Roman"/>
          <w:sz w:val="21"/>
          <w:szCs w:val="18"/>
        </w:rPr>
        <w:t>联中的作用。</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了解</w:t>
      </w:r>
      <w:r>
        <w:rPr>
          <w:rFonts w:ascii="Times New Roman" w:hAnsi="Times New Roman" w:hint="eastAsia"/>
          <w:sz w:val="21"/>
          <w:szCs w:val="18"/>
        </w:rPr>
        <w:t>细胞膜</w:t>
      </w:r>
      <w:r>
        <w:rPr>
          <w:rFonts w:ascii="Times New Roman" w:hAnsi="Times New Roman"/>
          <w:sz w:val="21"/>
          <w:szCs w:val="18"/>
        </w:rPr>
        <w:t>的分子组成，液态镶嵌模型。</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骨骼肌的细微结构，肌小节，粗肌丝和细肌丝，肌管系统</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sidRPr="00BC6008">
        <w:rPr>
          <w:rFonts w:ascii="Times New Roman" w:hAnsi="Times New Roman"/>
          <w:b/>
          <w:sz w:val="28"/>
          <w:szCs w:val="18"/>
        </w:rPr>
        <w:t>第三章</w:t>
      </w:r>
      <w:r w:rsidRPr="00BC6008">
        <w:rPr>
          <w:rFonts w:ascii="Times New Roman" w:hAnsi="Times New Roman"/>
          <w:b/>
          <w:sz w:val="28"/>
          <w:szCs w:val="18"/>
        </w:rPr>
        <w:t xml:space="preserve"> </w:t>
      </w:r>
      <w:r w:rsidRPr="00BC6008">
        <w:rPr>
          <w:rFonts w:ascii="Times New Roman" w:hAnsi="Times New Roman"/>
          <w:b/>
          <w:sz w:val="28"/>
          <w:szCs w:val="18"/>
        </w:rPr>
        <w:t>血液</w:t>
      </w: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6</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Pr>
          <w:rFonts w:ascii="Times New Roman" w:hAnsi="Times New Roman" w:hint="eastAsia"/>
          <w:sz w:val="21"/>
          <w:szCs w:val="18"/>
        </w:rPr>
        <w:t>血液的基本组成和特性</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血细胞的生理</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生理性止血</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4. </w:t>
      </w:r>
      <w:r>
        <w:rPr>
          <w:rFonts w:ascii="Times New Roman" w:hAnsi="Times New Roman" w:hint="eastAsia"/>
          <w:sz w:val="21"/>
          <w:szCs w:val="18"/>
        </w:rPr>
        <w:t>血型和输血</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Pr="00BC6008" w:rsidRDefault="00340769" w:rsidP="00363945">
      <w:pPr>
        <w:pStyle w:val="a9"/>
        <w:spacing w:before="0" w:beforeAutospacing="0" w:after="0" w:afterAutospacing="0"/>
        <w:ind w:firstLineChars="200" w:firstLine="420"/>
        <w:rPr>
          <w:rFonts w:ascii="Times New Roman" w:hAnsi="Times New Roman"/>
          <w:sz w:val="21"/>
          <w:szCs w:val="18"/>
        </w:rPr>
      </w:pPr>
      <w:r w:rsidRPr="00BC6008">
        <w:rPr>
          <w:rFonts w:ascii="Times New Roman" w:hAnsi="Times New Roman"/>
          <w:sz w:val="21"/>
          <w:szCs w:val="18"/>
        </w:rPr>
        <w:t>掌握内容</w:t>
      </w:r>
      <w:r w:rsidRPr="00BC6008">
        <w:rPr>
          <w:rFonts w:ascii="Times New Roman" w:hAnsi="Times New Roman" w:hint="eastAsia"/>
          <w:sz w:val="21"/>
          <w:szCs w:val="18"/>
        </w:rPr>
        <w:t>：</w:t>
      </w:r>
    </w:p>
    <w:p w:rsidR="00340769" w:rsidRPr="00BC6008" w:rsidRDefault="00340769" w:rsidP="00363945">
      <w:pPr>
        <w:pStyle w:val="a9"/>
        <w:spacing w:before="0" w:beforeAutospacing="0" w:after="0" w:afterAutospacing="0"/>
        <w:ind w:firstLineChars="200" w:firstLine="420"/>
        <w:rPr>
          <w:rFonts w:ascii="Times New Roman" w:hAnsi="Times New Roman"/>
          <w:sz w:val="21"/>
          <w:szCs w:val="18"/>
        </w:rPr>
      </w:pPr>
      <w:r w:rsidRPr="00BC6008">
        <w:rPr>
          <w:rFonts w:ascii="Times New Roman" w:hAnsi="Times New Roman" w:hint="eastAsia"/>
          <w:sz w:val="21"/>
          <w:szCs w:val="18"/>
        </w:rPr>
        <w:t>1</w:t>
      </w:r>
      <w:r w:rsidRPr="00BC6008">
        <w:rPr>
          <w:rFonts w:ascii="Times New Roman" w:hAnsi="Times New Roman" w:hint="eastAsia"/>
          <w:sz w:val="21"/>
          <w:szCs w:val="18"/>
        </w:rPr>
        <w:t>．血液的组成与特性</w:t>
      </w:r>
      <w:r>
        <w:rPr>
          <w:rFonts w:ascii="Times New Roman" w:hAnsi="Times New Roman" w:hint="eastAsia"/>
          <w:sz w:val="21"/>
          <w:szCs w:val="18"/>
        </w:rPr>
        <w:t xml:space="preserve">  </w:t>
      </w:r>
      <w:r w:rsidRPr="00BC6008">
        <w:rPr>
          <w:rFonts w:ascii="Times New Roman" w:hAnsi="Times New Roman" w:hint="eastAsia"/>
          <w:sz w:val="21"/>
          <w:szCs w:val="18"/>
        </w:rPr>
        <w:t>血量、血液的组成、血细胞比容，血液的理化特性，血浆渗透压</w:t>
      </w:r>
      <w:r w:rsidRPr="00BC6008">
        <w:rPr>
          <w:rFonts w:ascii="Times New Roman" w:hAnsi="Times New Roman"/>
          <w:sz w:val="21"/>
          <w:szCs w:val="18"/>
        </w:rPr>
        <w:t>及其在水分移动中的作用</w:t>
      </w:r>
      <w:r w:rsidRPr="00BC6008">
        <w:rPr>
          <w:rFonts w:ascii="Times New Roman" w:hAnsi="Times New Roman" w:hint="eastAsia"/>
          <w:sz w:val="21"/>
          <w:szCs w:val="18"/>
        </w:rPr>
        <w:t>。</w:t>
      </w:r>
    </w:p>
    <w:p w:rsidR="00340769" w:rsidRPr="00BC6008" w:rsidRDefault="00340769" w:rsidP="00363945">
      <w:pPr>
        <w:pStyle w:val="a9"/>
        <w:spacing w:before="0" w:beforeAutospacing="0" w:after="0" w:afterAutospacing="0"/>
        <w:ind w:firstLineChars="200" w:firstLine="420"/>
        <w:rPr>
          <w:rFonts w:ascii="Times New Roman" w:hAnsi="Times New Roman"/>
          <w:sz w:val="21"/>
          <w:szCs w:val="18"/>
        </w:rPr>
      </w:pPr>
      <w:r w:rsidRPr="00BC6008">
        <w:rPr>
          <w:rFonts w:ascii="Times New Roman" w:hAnsi="Times New Roman" w:hint="eastAsia"/>
          <w:sz w:val="21"/>
          <w:szCs w:val="18"/>
        </w:rPr>
        <w:t xml:space="preserve">2. </w:t>
      </w:r>
      <w:r w:rsidRPr="00BC6008">
        <w:rPr>
          <w:rFonts w:ascii="Times New Roman" w:hAnsi="Times New Roman" w:hint="eastAsia"/>
          <w:sz w:val="21"/>
          <w:szCs w:val="18"/>
        </w:rPr>
        <w:t>血细胞及其功能</w:t>
      </w:r>
      <w:r>
        <w:rPr>
          <w:rFonts w:ascii="Times New Roman" w:hAnsi="Times New Roman" w:hint="eastAsia"/>
          <w:sz w:val="21"/>
          <w:szCs w:val="18"/>
        </w:rPr>
        <w:t xml:space="preserve"> </w:t>
      </w:r>
      <w:r w:rsidRPr="00BC6008">
        <w:rPr>
          <w:rFonts w:ascii="Times New Roman" w:hAnsi="Times New Roman" w:hint="eastAsia"/>
          <w:sz w:val="21"/>
          <w:szCs w:val="18"/>
        </w:rPr>
        <w:t xml:space="preserve"> </w:t>
      </w:r>
      <w:r w:rsidRPr="00BC6008">
        <w:rPr>
          <w:rFonts w:ascii="Times New Roman" w:hAnsi="Times New Roman" w:hint="eastAsia"/>
          <w:sz w:val="21"/>
          <w:szCs w:val="18"/>
        </w:rPr>
        <w:t>红细胞生理：红细胞的数量、生理特性和功能、造血原料及其辅助因子，</w:t>
      </w:r>
      <w:r w:rsidRPr="00BC6008">
        <w:rPr>
          <w:rFonts w:ascii="Times New Roman" w:hAnsi="Times New Roman"/>
          <w:sz w:val="21"/>
          <w:szCs w:val="18"/>
        </w:rPr>
        <w:t>促红细胞生成素</w:t>
      </w:r>
      <w:r w:rsidRPr="00BC6008">
        <w:rPr>
          <w:rFonts w:ascii="Times New Roman" w:hAnsi="Times New Roman" w:hint="eastAsia"/>
          <w:sz w:val="21"/>
          <w:szCs w:val="18"/>
        </w:rPr>
        <w:t>；白细胞生理：白细胞总数和各类白细胞所占百分数，白细胞的生理特性及功能；血小板生理：血小板的数量，血小板的生理特性（粘</w:t>
      </w:r>
      <w:r w:rsidRPr="00BC6008">
        <w:rPr>
          <w:rFonts w:ascii="Times New Roman" w:hAnsi="Times New Roman"/>
          <w:sz w:val="21"/>
          <w:szCs w:val="18"/>
        </w:rPr>
        <w:t>附、聚集、释放、收缩、吸附反应</w:t>
      </w:r>
      <w:r w:rsidRPr="00BC6008">
        <w:rPr>
          <w:rFonts w:ascii="Times New Roman" w:hAnsi="Times New Roman" w:hint="eastAsia"/>
          <w:sz w:val="21"/>
          <w:szCs w:val="18"/>
        </w:rPr>
        <w:t>）及其功能，</w:t>
      </w:r>
      <w:r w:rsidRPr="00BC6008">
        <w:rPr>
          <w:rFonts w:ascii="Times New Roman" w:hAnsi="Times New Roman"/>
          <w:sz w:val="21"/>
          <w:szCs w:val="18"/>
        </w:rPr>
        <w:t>生理性止血的一般过程</w:t>
      </w:r>
      <w:r w:rsidRPr="00BC6008">
        <w:rPr>
          <w:rFonts w:ascii="Times New Roman" w:hAnsi="Times New Roman" w:hint="eastAsia"/>
          <w:sz w:val="21"/>
          <w:szCs w:val="18"/>
        </w:rPr>
        <w:t>。</w:t>
      </w:r>
    </w:p>
    <w:p w:rsidR="00340769" w:rsidRPr="00BC6008" w:rsidRDefault="00340769" w:rsidP="00363945">
      <w:pPr>
        <w:pStyle w:val="a9"/>
        <w:spacing w:before="0" w:beforeAutospacing="0" w:after="0" w:afterAutospacing="0"/>
        <w:ind w:firstLineChars="200" w:firstLine="420"/>
        <w:rPr>
          <w:rFonts w:ascii="Times New Roman" w:hAnsi="Times New Roman"/>
          <w:sz w:val="21"/>
          <w:szCs w:val="18"/>
        </w:rPr>
      </w:pPr>
      <w:r w:rsidRPr="00BC6008">
        <w:rPr>
          <w:rFonts w:ascii="Times New Roman" w:hAnsi="Times New Roman" w:hint="eastAsia"/>
          <w:sz w:val="21"/>
          <w:szCs w:val="18"/>
        </w:rPr>
        <w:t xml:space="preserve">3. </w:t>
      </w:r>
      <w:r w:rsidRPr="00BC6008">
        <w:rPr>
          <w:rFonts w:ascii="Times New Roman" w:hAnsi="Times New Roman" w:hint="eastAsia"/>
          <w:sz w:val="21"/>
          <w:szCs w:val="18"/>
        </w:rPr>
        <w:t>血液凝固和抗凝</w:t>
      </w:r>
      <w:r>
        <w:rPr>
          <w:rFonts w:ascii="Times New Roman" w:hAnsi="Times New Roman" w:hint="eastAsia"/>
          <w:sz w:val="21"/>
          <w:szCs w:val="18"/>
        </w:rPr>
        <w:t xml:space="preserve">  </w:t>
      </w:r>
      <w:r w:rsidRPr="00BC6008">
        <w:rPr>
          <w:rFonts w:ascii="Times New Roman" w:hAnsi="Times New Roman" w:hint="eastAsia"/>
          <w:sz w:val="21"/>
          <w:szCs w:val="18"/>
        </w:rPr>
        <w:t>血液凝固的基本步骤；主要抗凝物质的作用。</w:t>
      </w:r>
    </w:p>
    <w:p w:rsidR="00340769" w:rsidRPr="00736C9B" w:rsidRDefault="00340769" w:rsidP="00363945">
      <w:pPr>
        <w:pStyle w:val="a9"/>
        <w:spacing w:before="0" w:beforeAutospacing="0" w:after="0" w:afterAutospacing="0"/>
        <w:ind w:firstLineChars="200" w:firstLine="420"/>
        <w:rPr>
          <w:rFonts w:ascii="Times New Roman" w:hAnsi="Times New Roman"/>
          <w:sz w:val="21"/>
          <w:szCs w:val="18"/>
        </w:rPr>
      </w:pPr>
      <w:r w:rsidRPr="00BC6008">
        <w:rPr>
          <w:rFonts w:ascii="Times New Roman" w:hAnsi="Times New Roman" w:hint="eastAsia"/>
          <w:sz w:val="21"/>
          <w:szCs w:val="18"/>
        </w:rPr>
        <w:t xml:space="preserve">4. </w:t>
      </w:r>
      <w:r w:rsidRPr="00BC6008">
        <w:rPr>
          <w:rFonts w:ascii="Times New Roman" w:hAnsi="Times New Roman" w:hint="eastAsia"/>
          <w:sz w:val="21"/>
          <w:szCs w:val="18"/>
        </w:rPr>
        <w:t>血型</w:t>
      </w:r>
      <w:r>
        <w:rPr>
          <w:rFonts w:ascii="Times New Roman" w:hAnsi="Times New Roman" w:hint="eastAsia"/>
          <w:sz w:val="21"/>
          <w:szCs w:val="18"/>
        </w:rPr>
        <w:t xml:space="preserve">  </w:t>
      </w:r>
      <w:r w:rsidRPr="00BC6008">
        <w:rPr>
          <w:rFonts w:ascii="Times New Roman" w:hAnsi="Times New Roman" w:hint="eastAsia"/>
          <w:sz w:val="21"/>
          <w:szCs w:val="18"/>
        </w:rPr>
        <w:t>血型与红细胞凝集反应；</w:t>
      </w:r>
      <w:r w:rsidRPr="00BC6008">
        <w:rPr>
          <w:rFonts w:ascii="Times New Roman" w:hAnsi="Times New Roman" w:hint="eastAsia"/>
          <w:sz w:val="21"/>
          <w:szCs w:val="18"/>
        </w:rPr>
        <w:t>ABO</w:t>
      </w:r>
      <w:r w:rsidRPr="00BC6008">
        <w:rPr>
          <w:rFonts w:ascii="Times New Roman" w:hAnsi="Times New Roman" w:hint="eastAsia"/>
          <w:sz w:val="21"/>
          <w:szCs w:val="18"/>
        </w:rPr>
        <w:t>血型系统和</w:t>
      </w:r>
      <w:r w:rsidRPr="00BC6008">
        <w:rPr>
          <w:rFonts w:ascii="Times New Roman" w:hAnsi="Times New Roman" w:hint="eastAsia"/>
          <w:sz w:val="21"/>
          <w:szCs w:val="18"/>
        </w:rPr>
        <w:t>Rh</w:t>
      </w:r>
      <w:r w:rsidRPr="00BC6008">
        <w:rPr>
          <w:rFonts w:ascii="Times New Roman" w:hAnsi="Times New Roman" w:hint="eastAsia"/>
          <w:sz w:val="21"/>
          <w:szCs w:val="18"/>
        </w:rPr>
        <w:t>血型系统；输血原则。</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熟悉内容：</w:t>
      </w:r>
    </w:p>
    <w:p w:rsidR="00340769" w:rsidRDefault="00340769" w:rsidP="00363945">
      <w:pPr>
        <w:pStyle w:val="a9"/>
        <w:spacing w:before="0" w:beforeAutospacing="0" w:after="0" w:afterAutospacing="0"/>
        <w:ind w:firstLine="420"/>
        <w:rPr>
          <w:rFonts w:ascii="Times New Roman" w:hAnsi="Times New Roman"/>
          <w:sz w:val="21"/>
          <w:szCs w:val="18"/>
        </w:rPr>
      </w:pPr>
      <w:r>
        <w:rPr>
          <w:rFonts w:ascii="Times New Roman" w:hAnsi="Times New Roman"/>
          <w:sz w:val="21"/>
          <w:szCs w:val="18"/>
        </w:rPr>
        <w:t>纤维蛋白溶解；凝血概念</w:t>
      </w:r>
      <w:r>
        <w:rPr>
          <w:rFonts w:ascii="Times New Roman" w:hAnsi="Times New Roman" w:hint="eastAsia"/>
          <w:sz w:val="21"/>
          <w:szCs w:val="18"/>
        </w:rPr>
        <w:t>、内源性和外源性凝血途径。</w:t>
      </w:r>
    </w:p>
    <w:p w:rsidR="00340769" w:rsidRDefault="00340769" w:rsidP="00363945">
      <w:pPr>
        <w:pStyle w:val="a9"/>
        <w:spacing w:before="0" w:beforeAutospacing="0" w:after="0" w:afterAutospacing="0"/>
        <w:ind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Pr="00736C9B" w:rsidRDefault="00340769" w:rsidP="00363945">
      <w:pPr>
        <w:pStyle w:val="a9"/>
        <w:spacing w:before="0" w:beforeAutospacing="0" w:after="0" w:afterAutospacing="0"/>
        <w:ind w:firstLineChars="200" w:firstLine="420"/>
        <w:rPr>
          <w:rFonts w:ascii="Times New Roman" w:hAnsi="Times New Roman"/>
          <w:dstrike/>
          <w:color w:val="FF0000"/>
          <w:sz w:val="21"/>
          <w:szCs w:val="18"/>
        </w:rPr>
      </w:pPr>
      <w:r w:rsidRPr="00736C9B">
        <w:rPr>
          <w:rFonts w:ascii="Times New Roman" w:hAnsi="Times New Roman" w:hint="eastAsia"/>
          <w:sz w:val="21"/>
          <w:szCs w:val="18"/>
        </w:rPr>
        <w:t>1</w:t>
      </w:r>
      <w:r w:rsidRPr="00736C9B">
        <w:rPr>
          <w:rFonts w:ascii="Times New Roman" w:hAnsi="Times New Roman" w:hint="eastAsia"/>
          <w:sz w:val="21"/>
          <w:szCs w:val="18"/>
        </w:rPr>
        <w:t>．</w:t>
      </w:r>
      <w:r w:rsidRPr="00736C9B">
        <w:rPr>
          <w:rFonts w:ascii="Times New Roman" w:hAnsi="Times New Roman"/>
          <w:sz w:val="21"/>
          <w:szCs w:val="18"/>
        </w:rPr>
        <w:t>白细胞的破环，生成与调节。</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血小板的形态</w:t>
      </w:r>
      <w:r>
        <w:rPr>
          <w:rFonts w:ascii="Times New Roman" w:hAnsi="Times New Roman" w:hint="eastAsia"/>
          <w:sz w:val="21"/>
          <w:szCs w:val="18"/>
        </w:rPr>
        <w:t>、</w:t>
      </w:r>
      <w:r>
        <w:rPr>
          <w:rFonts w:ascii="Times New Roman" w:hAnsi="Times New Roman"/>
          <w:sz w:val="21"/>
          <w:szCs w:val="18"/>
        </w:rPr>
        <w:t>寿命与破环，生成及调节。</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第四章</w:t>
      </w:r>
      <w:r>
        <w:rPr>
          <w:rFonts w:ascii="Times New Roman" w:hAnsi="Times New Roman"/>
          <w:b/>
          <w:sz w:val="28"/>
          <w:szCs w:val="18"/>
        </w:rPr>
        <w:t xml:space="preserve"> </w:t>
      </w:r>
      <w:r>
        <w:rPr>
          <w:rFonts w:ascii="Times New Roman" w:hAnsi="Times New Roman"/>
          <w:b/>
          <w:sz w:val="28"/>
          <w:szCs w:val="18"/>
        </w:rPr>
        <w:t>血液循环</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15</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Pr>
          <w:rFonts w:ascii="Times New Roman" w:hAnsi="Times New Roman" w:hint="eastAsia"/>
          <w:sz w:val="21"/>
          <w:szCs w:val="18"/>
        </w:rPr>
        <w:t>心脏的泵血与充盈</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心肌细胞的电活动及其生理特性</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血管生理</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4. </w:t>
      </w:r>
      <w:r>
        <w:rPr>
          <w:rFonts w:ascii="Times New Roman" w:hAnsi="Times New Roman" w:hint="eastAsia"/>
          <w:sz w:val="21"/>
          <w:szCs w:val="18"/>
        </w:rPr>
        <w:t>心血管活动的神经体液调节</w:t>
      </w:r>
    </w:p>
    <w:p w:rsidR="00340769" w:rsidRPr="00253C72"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5. </w:t>
      </w:r>
      <w:r>
        <w:rPr>
          <w:rFonts w:ascii="Times New Roman" w:hAnsi="Times New Roman" w:hint="eastAsia"/>
          <w:sz w:val="21"/>
          <w:szCs w:val="18"/>
        </w:rPr>
        <w:t>器官循环（自学内容）</w:t>
      </w:r>
    </w:p>
    <w:p w:rsidR="00340769" w:rsidRPr="00253C72" w:rsidRDefault="00340769" w:rsidP="00363945">
      <w:pPr>
        <w:pStyle w:val="a9"/>
        <w:spacing w:before="0" w:beforeAutospacing="0" w:after="0" w:afterAutospacing="0"/>
        <w:ind w:firstLineChars="200" w:firstLine="562"/>
        <w:jc w:val="center"/>
        <w:rPr>
          <w:rFonts w:ascii="Times New Roman" w:hAnsi="Times New Roman"/>
          <w:b/>
          <w:sz w:val="28"/>
          <w:szCs w:val="1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掌握内容：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lastRenderedPageBreak/>
        <w:t>1</w:t>
      </w:r>
      <w:r>
        <w:rPr>
          <w:rFonts w:ascii="Times New Roman" w:hAnsi="Times New Roman" w:hint="eastAsia"/>
          <w:sz w:val="21"/>
          <w:szCs w:val="18"/>
        </w:rPr>
        <w:t>．</w:t>
      </w:r>
      <w:r>
        <w:rPr>
          <w:rFonts w:ascii="Times New Roman" w:hAnsi="Times New Roman"/>
          <w:sz w:val="21"/>
          <w:szCs w:val="18"/>
        </w:rPr>
        <w:t>心脏泵血功能</w:t>
      </w:r>
      <w:r>
        <w:rPr>
          <w:rFonts w:ascii="Times New Roman" w:hAnsi="Times New Roman" w:hint="eastAsia"/>
          <w:sz w:val="21"/>
          <w:szCs w:val="18"/>
        </w:rPr>
        <w:t xml:space="preserve">  </w:t>
      </w:r>
      <w:r>
        <w:rPr>
          <w:rFonts w:ascii="Times New Roman" w:hAnsi="Times New Roman"/>
          <w:sz w:val="21"/>
          <w:szCs w:val="18"/>
        </w:rPr>
        <w:t>心动周期的概念，</w:t>
      </w:r>
      <w:r w:rsidRPr="009C35D0">
        <w:rPr>
          <w:rFonts w:ascii="Times New Roman" w:hAnsi="Times New Roman" w:hint="eastAsia"/>
          <w:sz w:val="21"/>
          <w:szCs w:val="18"/>
        </w:rPr>
        <w:t>心脏</w:t>
      </w:r>
      <w:r w:rsidRPr="009C35D0">
        <w:rPr>
          <w:rFonts w:ascii="Times New Roman" w:hAnsi="Times New Roman"/>
          <w:sz w:val="21"/>
          <w:szCs w:val="18"/>
        </w:rPr>
        <w:t>泵血的过程与机制</w:t>
      </w:r>
      <w:r>
        <w:rPr>
          <w:rFonts w:ascii="Times New Roman" w:hAnsi="Times New Roman"/>
          <w:sz w:val="21"/>
          <w:szCs w:val="18"/>
        </w:rPr>
        <w:t>。</w:t>
      </w:r>
      <w:r>
        <w:rPr>
          <w:rFonts w:ascii="Times New Roman" w:hAnsi="Times New Roman" w:hint="eastAsia"/>
          <w:sz w:val="21"/>
          <w:szCs w:val="18"/>
        </w:rPr>
        <w:t>心脏</w:t>
      </w:r>
      <w:r>
        <w:rPr>
          <w:rFonts w:ascii="Times New Roman" w:hAnsi="Times New Roman"/>
          <w:sz w:val="21"/>
          <w:szCs w:val="18"/>
        </w:rPr>
        <w:t>泵</w:t>
      </w:r>
      <w:r>
        <w:rPr>
          <w:rFonts w:ascii="Times New Roman" w:hAnsi="Times New Roman" w:hint="eastAsia"/>
          <w:sz w:val="21"/>
          <w:szCs w:val="18"/>
        </w:rPr>
        <w:t>血</w:t>
      </w:r>
      <w:r>
        <w:rPr>
          <w:rFonts w:ascii="Times New Roman" w:hAnsi="Times New Roman"/>
          <w:sz w:val="21"/>
          <w:szCs w:val="18"/>
        </w:rPr>
        <w:t>功能的评价</w:t>
      </w:r>
      <w:r w:rsidRPr="0030480D">
        <w:rPr>
          <w:rFonts w:ascii="Times New Roman" w:hAnsi="Times New Roman" w:hint="eastAsia"/>
          <w:sz w:val="21"/>
          <w:szCs w:val="18"/>
        </w:rPr>
        <w:t>指标</w:t>
      </w:r>
      <w:r w:rsidRPr="0030480D">
        <w:rPr>
          <w:rFonts w:ascii="Times New Roman" w:hAnsi="Times New Roman"/>
          <w:sz w:val="21"/>
          <w:szCs w:val="18"/>
        </w:rPr>
        <w:t>（</w:t>
      </w:r>
      <w:r w:rsidRPr="0030480D">
        <w:rPr>
          <w:rFonts w:ascii="Times New Roman" w:hAnsi="Times New Roman" w:hint="eastAsia"/>
          <w:sz w:val="21"/>
          <w:szCs w:val="18"/>
        </w:rPr>
        <w:t>每搏输出量</w:t>
      </w:r>
      <w:r w:rsidRPr="0030480D">
        <w:rPr>
          <w:rFonts w:ascii="Times New Roman" w:hAnsi="Times New Roman"/>
          <w:sz w:val="21"/>
          <w:szCs w:val="18"/>
        </w:rPr>
        <w:t>、</w:t>
      </w:r>
      <w:r w:rsidRPr="0030480D">
        <w:rPr>
          <w:rFonts w:ascii="Times New Roman" w:hAnsi="Times New Roman" w:hint="eastAsia"/>
          <w:sz w:val="21"/>
          <w:szCs w:val="18"/>
        </w:rPr>
        <w:t>每分输出量、</w:t>
      </w:r>
      <w:r w:rsidRPr="0030480D">
        <w:rPr>
          <w:rFonts w:ascii="Times New Roman" w:hAnsi="Times New Roman"/>
          <w:sz w:val="21"/>
          <w:szCs w:val="18"/>
        </w:rPr>
        <w:t>心指数、射血分数、</w:t>
      </w:r>
      <w:r w:rsidRPr="0030480D">
        <w:rPr>
          <w:rFonts w:ascii="Times New Roman" w:hAnsi="Times New Roman" w:hint="eastAsia"/>
          <w:sz w:val="21"/>
          <w:szCs w:val="18"/>
        </w:rPr>
        <w:t>心脏做功、心力贮备</w:t>
      </w:r>
      <w:r w:rsidRPr="0030480D">
        <w:rPr>
          <w:rFonts w:ascii="Times New Roman" w:hAnsi="Times New Roman"/>
          <w:sz w:val="21"/>
          <w:szCs w:val="18"/>
        </w:rPr>
        <w:t>）。</w:t>
      </w:r>
      <w:r w:rsidRPr="0030480D">
        <w:rPr>
          <w:rFonts w:ascii="Times New Roman" w:hAnsi="Times New Roman" w:hint="eastAsia"/>
          <w:sz w:val="21"/>
          <w:szCs w:val="18"/>
        </w:rPr>
        <w:t>心脏</w:t>
      </w:r>
      <w:r w:rsidRPr="0030480D">
        <w:rPr>
          <w:rFonts w:ascii="Times New Roman" w:hAnsi="Times New Roman"/>
          <w:sz w:val="21"/>
          <w:szCs w:val="18"/>
        </w:rPr>
        <w:t>泵</w:t>
      </w:r>
      <w:r w:rsidRPr="0030480D">
        <w:rPr>
          <w:rFonts w:ascii="Times New Roman" w:hAnsi="Times New Roman" w:hint="eastAsia"/>
          <w:sz w:val="21"/>
          <w:szCs w:val="18"/>
        </w:rPr>
        <w:t>血</w:t>
      </w:r>
      <w:r w:rsidRPr="0030480D">
        <w:rPr>
          <w:rFonts w:ascii="Times New Roman" w:hAnsi="Times New Roman"/>
          <w:sz w:val="21"/>
          <w:szCs w:val="18"/>
        </w:rPr>
        <w:t>功</w:t>
      </w:r>
      <w:r>
        <w:rPr>
          <w:rFonts w:ascii="Times New Roman" w:hAnsi="Times New Roman"/>
          <w:sz w:val="21"/>
          <w:szCs w:val="18"/>
        </w:rPr>
        <w:t>能的调节（</w:t>
      </w:r>
      <w:r>
        <w:rPr>
          <w:rFonts w:ascii="Times New Roman" w:hAnsi="Times New Roman" w:hint="eastAsia"/>
          <w:sz w:val="21"/>
          <w:szCs w:val="18"/>
        </w:rPr>
        <w:t>每搏输出量的调节和</w:t>
      </w:r>
      <w:r w:rsidRPr="009C35D0">
        <w:rPr>
          <w:rFonts w:ascii="Times New Roman" w:hAnsi="Times New Roman" w:hint="eastAsia"/>
          <w:sz w:val="21"/>
          <w:szCs w:val="18"/>
        </w:rPr>
        <w:t>心率对心泵功能的影响</w:t>
      </w:r>
      <w:r w:rsidRPr="009C35D0">
        <w:rPr>
          <w:rFonts w:ascii="Times New Roman" w:hAnsi="Times New Roman"/>
          <w:sz w:val="21"/>
          <w:szCs w:val="18"/>
        </w:rPr>
        <w:t>）</w:t>
      </w:r>
      <w:r>
        <w:rPr>
          <w:rFonts w:ascii="Times New Roman" w:hAnsi="Times New Roman"/>
          <w:sz w:val="21"/>
          <w:szCs w:val="18"/>
        </w:rPr>
        <w:t>。</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心肌生物电现象和</w:t>
      </w:r>
      <w:r>
        <w:rPr>
          <w:rFonts w:ascii="Times New Roman" w:hAnsi="Times New Roman" w:hint="eastAsia"/>
          <w:sz w:val="21"/>
          <w:szCs w:val="18"/>
        </w:rPr>
        <w:t>电</w:t>
      </w:r>
      <w:r>
        <w:rPr>
          <w:rFonts w:ascii="Times New Roman" w:hAnsi="Times New Roman"/>
          <w:sz w:val="21"/>
          <w:szCs w:val="18"/>
        </w:rPr>
        <w:t>生理特性</w:t>
      </w:r>
      <w:r>
        <w:rPr>
          <w:rFonts w:ascii="Times New Roman" w:hAnsi="Times New Roman" w:hint="eastAsia"/>
          <w:sz w:val="21"/>
          <w:szCs w:val="18"/>
        </w:rPr>
        <w:t xml:space="preserve">  </w:t>
      </w:r>
      <w:r>
        <w:rPr>
          <w:rFonts w:ascii="Times New Roman" w:hAnsi="Times New Roman"/>
          <w:sz w:val="21"/>
          <w:szCs w:val="18"/>
        </w:rPr>
        <w:t>工作细胞的跨膜电位及其形成机制，自律细胞（浦</w:t>
      </w:r>
      <w:r w:rsidRPr="0030480D">
        <w:rPr>
          <w:rFonts w:ascii="Times New Roman" w:hAnsi="Times New Roman"/>
          <w:sz w:val="21"/>
          <w:szCs w:val="18"/>
        </w:rPr>
        <w:t>肯野细胞及窦房结</w:t>
      </w:r>
      <w:r w:rsidRPr="0030480D">
        <w:rPr>
          <w:rFonts w:ascii="Times New Roman" w:hAnsi="Times New Roman"/>
          <w:sz w:val="21"/>
          <w:szCs w:val="18"/>
        </w:rPr>
        <w:t>P</w:t>
      </w:r>
      <w:r w:rsidRPr="0030480D">
        <w:rPr>
          <w:rFonts w:ascii="Times New Roman" w:hAnsi="Times New Roman"/>
          <w:sz w:val="21"/>
          <w:szCs w:val="18"/>
        </w:rPr>
        <w:t>细胞</w:t>
      </w:r>
      <w:r>
        <w:rPr>
          <w:rFonts w:ascii="Times New Roman" w:hAnsi="Times New Roman" w:hint="eastAsia"/>
          <w:sz w:val="21"/>
          <w:szCs w:val="18"/>
        </w:rPr>
        <w:t>）</w:t>
      </w:r>
      <w:r>
        <w:rPr>
          <w:rFonts w:ascii="Times New Roman" w:hAnsi="Times New Roman"/>
          <w:sz w:val="21"/>
          <w:szCs w:val="18"/>
        </w:rPr>
        <w:t>的跨膜电位及其</w:t>
      </w:r>
      <w:r w:rsidRPr="009C35D0">
        <w:rPr>
          <w:rFonts w:ascii="Times New Roman" w:hAnsi="Times New Roman" w:hint="eastAsia"/>
          <w:sz w:val="21"/>
          <w:szCs w:val="18"/>
        </w:rPr>
        <w:t>形成</w:t>
      </w:r>
      <w:r>
        <w:rPr>
          <w:rFonts w:ascii="Times New Roman" w:hAnsi="Times New Roman"/>
          <w:sz w:val="21"/>
          <w:szCs w:val="18"/>
        </w:rPr>
        <w:t>机制</w:t>
      </w:r>
      <w:r w:rsidRPr="0030480D">
        <w:rPr>
          <w:rFonts w:ascii="Times New Roman" w:hAnsi="Times New Roman" w:hint="eastAsia"/>
          <w:sz w:val="21"/>
          <w:szCs w:val="18"/>
        </w:rPr>
        <w:t>；</w:t>
      </w:r>
      <w:r w:rsidRPr="00603068">
        <w:rPr>
          <w:rFonts w:ascii="Times New Roman" w:hAnsi="Times New Roman"/>
          <w:sz w:val="21"/>
          <w:szCs w:val="18"/>
        </w:rPr>
        <w:t>心肌的兴奋性及其影响因素，心肌的自律性及决定和影响自律性的因素，心肌的传导性和心脏内兴奋的传导以及决定和影响传导性的因素</w:t>
      </w:r>
      <w:r w:rsidRPr="00603068">
        <w:rPr>
          <w:rFonts w:ascii="Times New Roman" w:hAnsi="Times New Roman" w:hint="eastAsia"/>
          <w:sz w:val="21"/>
          <w:szCs w:val="18"/>
        </w:rPr>
        <w:t>；</w:t>
      </w:r>
      <w:r w:rsidRPr="0030480D">
        <w:rPr>
          <w:rFonts w:ascii="Times New Roman" w:hAnsi="Times New Roman" w:hint="eastAsia"/>
          <w:sz w:val="21"/>
          <w:szCs w:val="18"/>
        </w:rPr>
        <w:t>正常心电图的波形及生理意义。</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3</w:t>
      </w:r>
      <w:r w:rsidRPr="0030480D">
        <w:rPr>
          <w:rFonts w:ascii="Times New Roman" w:hAnsi="Times New Roman" w:hint="eastAsia"/>
          <w:sz w:val="21"/>
          <w:szCs w:val="18"/>
        </w:rPr>
        <w:t>．血管生理</w:t>
      </w:r>
      <w:r>
        <w:rPr>
          <w:rFonts w:ascii="Times New Roman" w:hAnsi="Times New Roman" w:hint="eastAsia"/>
          <w:sz w:val="21"/>
          <w:szCs w:val="18"/>
        </w:rPr>
        <w:t xml:space="preserve">  </w:t>
      </w:r>
      <w:r w:rsidRPr="0030480D">
        <w:rPr>
          <w:rFonts w:ascii="Times New Roman" w:hAnsi="Times New Roman"/>
          <w:sz w:val="21"/>
          <w:szCs w:val="18"/>
        </w:rPr>
        <w:t>动脉血压（形成、正常值、影响因素）</w:t>
      </w:r>
      <w:r w:rsidRPr="0030480D">
        <w:rPr>
          <w:rFonts w:ascii="Times New Roman" w:hAnsi="Times New Roman" w:hint="eastAsia"/>
          <w:sz w:val="21"/>
          <w:szCs w:val="18"/>
        </w:rPr>
        <w:t>；</w:t>
      </w:r>
      <w:r w:rsidRPr="0030480D">
        <w:rPr>
          <w:rFonts w:ascii="Times New Roman" w:hAnsi="Times New Roman"/>
          <w:sz w:val="21"/>
          <w:szCs w:val="18"/>
        </w:rPr>
        <w:t>中心静脉压</w:t>
      </w:r>
      <w:r w:rsidRPr="0030480D">
        <w:rPr>
          <w:rFonts w:ascii="Times New Roman" w:hAnsi="Times New Roman" w:hint="eastAsia"/>
          <w:sz w:val="21"/>
          <w:szCs w:val="18"/>
        </w:rPr>
        <w:t>、静脉回心血量</w:t>
      </w:r>
      <w:r w:rsidRPr="0030480D">
        <w:rPr>
          <w:rFonts w:ascii="Times New Roman" w:hAnsi="Times New Roman"/>
          <w:sz w:val="21"/>
          <w:szCs w:val="18"/>
        </w:rPr>
        <w:t>及其影响因素</w:t>
      </w:r>
      <w:r w:rsidRPr="0030480D">
        <w:rPr>
          <w:rFonts w:ascii="Times New Roman" w:hAnsi="Times New Roman" w:hint="eastAsia"/>
          <w:sz w:val="21"/>
          <w:szCs w:val="18"/>
        </w:rPr>
        <w:t>；微循环的组成及作用；组织液的生成及其影响因素。</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4</w:t>
      </w:r>
      <w:r w:rsidRPr="0030480D">
        <w:rPr>
          <w:rFonts w:ascii="Times New Roman" w:hAnsi="Times New Roman" w:hint="eastAsia"/>
          <w:sz w:val="21"/>
          <w:szCs w:val="18"/>
        </w:rPr>
        <w:t>．</w:t>
      </w:r>
      <w:r w:rsidRPr="0030480D">
        <w:rPr>
          <w:rFonts w:ascii="Times New Roman" w:hAnsi="Times New Roman"/>
          <w:sz w:val="21"/>
          <w:szCs w:val="18"/>
        </w:rPr>
        <w:t>心血管活动的调节</w:t>
      </w:r>
      <w:r>
        <w:rPr>
          <w:rFonts w:ascii="Times New Roman" w:hAnsi="Times New Roman" w:hint="eastAsia"/>
          <w:sz w:val="21"/>
          <w:szCs w:val="18"/>
        </w:rPr>
        <w:t xml:space="preserve">  </w:t>
      </w:r>
      <w:r w:rsidRPr="0030480D">
        <w:rPr>
          <w:rFonts w:ascii="Times New Roman" w:hAnsi="Times New Roman"/>
          <w:sz w:val="21"/>
          <w:szCs w:val="18"/>
        </w:rPr>
        <w:t>神经调节</w:t>
      </w:r>
      <w:r w:rsidRPr="0030480D">
        <w:rPr>
          <w:rFonts w:ascii="Times New Roman" w:hAnsi="Times New Roman" w:hint="eastAsia"/>
          <w:sz w:val="21"/>
          <w:szCs w:val="18"/>
        </w:rPr>
        <w:t>：心交感神经、心迷走神经、交感缩血管神经纤维</w:t>
      </w:r>
      <w:r>
        <w:rPr>
          <w:rFonts w:ascii="Times New Roman" w:hAnsi="Times New Roman" w:hint="eastAsia"/>
          <w:sz w:val="21"/>
          <w:szCs w:val="18"/>
        </w:rPr>
        <w:t>；</w:t>
      </w:r>
      <w:r w:rsidRPr="0030480D">
        <w:rPr>
          <w:rFonts w:ascii="Times New Roman" w:hAnsi="Times New Roman" w:hint="eastAsia"/>
          <w:sz w:val="21"/>
          <w:szCs w:val="18"/>
        </w:rPr>
        <w:t>心血管反射：</w:t>
      </w:r>
      <w:r w:rsidRPr="0030480D">
        <w:rPr>
          <w:rFonts w:ascii="Times New Roman" w:hAnsi="Times New Roman"/>
          <w:sz w:val="21"/>
          <w:szCs w:val="18"/>
        </w:rPr>
        <w:t>颈动脉窦和主动脉弓压力感受性反射</w:t>
      </w:r>
      <w:r w:rsidRPr="0030480D">
        <w:rPr>
          <w:rFonts w:ascii="Times New Roman" w:hAnsi="Times New Roman" w:hint="eastAsia"/>
          <w:sz w:val="21"/>
          <w:szCs w:val="18"/>
        </w:rPr>
        <w:t>；</w:t>
      </w:r>
      <w:r w:rsidRPr="0030480D">
        <w:rPr>
          <w:rFonts w:ascii="Times New Roman" w:hAnsi="Times New Roman"/>
          <w:sz w:val="21"/>
          <w:szCs w:val="18"/>
        </w:rPr>
        <w:t>体液调节</w:t>
      </w:r>
      <w:r w:rsidRPr="0030480D">
        <w:rPr>
          <w:rFonts w:ascii="Times New Roman" w:hAnsi="Times New Roman" w:hint="eastAsia"/>
          <w:sz w:val="21"/>
          <w:szCs w:val="18"/>
        </w:rPr>
        <w:t>：</w:t>
      </w:r>
      <w:r w:rsidRPr="0030480D">
        <w:rPr>
          <w:rFonts w:ascii="Times New Roman" w:hAnsi="Times New Roman"/>
          <w:sz w:val="21"/>
          <w:szCs w:val="18"/>
        </w:rPr>
        <w:t>肾素</w:t>
      </w:r>
      <w:r w:rsidRPr="0030480D">
        <w:rPr>
          <w:rFonts w:ascii="Times New Roman" w:hAnsi="Times New Roman" w:hint="eastAsia"/>
          <w:sz w:val="21"/>
          <w:szCs w:val="18"/>
        </w:rPr>
        <w:t>-</w:t>
      </w:r>
      <w:r w:rsidRPr="0030480D">
        <w:rPr>
          <w:rFonts w:ascii="Times New Roman" w:hAnsi="Times New Roman"/>
          <w:sz w:val="21"/>
          <w:szCs w:val="18"/>
        </w:rPr>
        <w:t>血管紧张素</w:t>
      </w:r>
      <w:r w:rsidRPr="0030480D">
        <w:rPr>
          <w:rFonts w:ascii="Times New Roman" w:hAnsi="Times New Roman" w:hint="eastAsia"/>
          <w:sz w:val="21"/>
          <w:szCs w:val="18"/>
        </w:rPr>
        <w:t>-</w:t>
      </w:r>
      <w:r w:rsidRPr="0030480D">
        <w:rPr>
          <w:rFonts w:ascii="Times New Roman" w:hAnsi="Times New Roman" w:hint="eastAsia"/>
          <w:sz w:val="21"/>
          <w:szCs w:val="18"/>
        </w:rPr>
        <w:t>醛固酮</w:t>
      </w:r>
      <w:r w:rsidRPr="0030480D">
        <w:rPr>
          <w:rFonts w:ascii="Times New Roman" w:hAnsi="Times New Roman"/>
          <w:sz w:val="21"/>
          <w:szCs w:val="18"/>
        </w:rPr>
        <w:t>系统</w:t>
      </w:r>
      <w:r w:rsidRPr="0030480D">
        <w:rPr>
          <w:rFonts w:ascii="Times New Roman" w:hAnsi="Times New Roman" w:hint="eastAsia"/>
          <w:sz w:val="21"/>
          <w:szCs w:val="18"/>
        </w:rPr>
        <w:t>，</w:t>
      </w:r>
      <w:r w:rsidRPr="0030480D">
        <w:rPr>
          <w:rFonts w:ascii="Times New Roman" w:hAnsi="Times New Roman"/>
          <w:sz w:val="21"/>
          <w:szCs w:val="18"/>
        </w:rPr>
        <w:t>肾上腺素与去甲肾上腺素</w:t>
      </w:r>
      <w:r w:rsidRPr="0030480D">
        <w:rPr>
          <w:rFonts w:ascii="Times New Roman" w:hAnsi="Times New Roman" w:hint="eastAsia"/>
          <w:sz w:val="21"/>
          <w:szCs w:val="18"/>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心音及其产生的原因。</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血量的调节（神经和体液因素，急性失血时的生理反应）。</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各类血管的功能特点。血流量、血流阻力和血压。动脉脉搏（波形及意义）。静脉血压（外周静脉压）。淋巴液（生成，回流及其影响因素，淋巴回流的生理意义）。</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心、肺感受器引起的心血管反射，躯体感受器引起的心血管反射，其他内脏感受器引起的心血管反射。脑缺血反应。激肽释放酶</w:t>
      </w:r>
      <w:r>
        <w:rPr>
          <w:rFonts w:ascii="Times New Roman" w:hAnsi="Times New Roman"/>
          <w:sz w:val="21"/>
          <w:szCs w:val="18"/>
        </w:rPr>
        <w:t>-</w:t>
      </w:r>
      <w:r>
        <w:rPr>
          <w:rFonts w:ascii="Times New Roman" w:hAnsi="Times New Roman"/>
          <w:sz w:val="21"/>
          <w:szCs w:val="18"/>
        </w:rPr>
        <w:t>激肽系统，前列腺素，阿片肽，心钠素，心钠素组织胺对心血管活动的影响。自身调节（肌原学说、局部代谢产物学说）</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sidRPr="0030480D">
        <w:rPr>
          <w:rFonts w:ascii="Times New Roman" w:hAnsi="Times New Roman" w:hint="eastAsia"/>
          <w:sz w:val="21"/>
          <w:szCs w:val="18"/>
        </w:rPr>
        <w:t xml:space="preserve">. </w:t>
      </w:r>
      <w:r w:rsidRPr="0030480D">
        <w:rPr>
          <w:rFonts w:ascii="Times New Roman" w:hAnsi="Times New Roman" w:hint="eastAsia"/>
          <w:sz w:val="21"/>
          <w:szCs w:val="18"/>
        </w:rPr>
        <w:t>器官循环</w:t>
      </w:r>
      <w:r>
        <w:rPr>
          <w:rFonts w:ascii="Times New Roman" w:hAnsi="Times New Roman" w:hint="eastAsia"/>
          <w:sz w:val="21"/>
          <w:szCs w:val="18"/>
        </w:rPr>
        <w:t xml:space="preserve">  </w:t>
      </w:r>
      <w:r w:rsidRPr="0030480D">
        <w:rPr>
          <w:rFonts w:ascii="Times New Roman" w:hAnsi="Times New Roman" w:hint="eastAsia"/>
          <w:sz w:val="21"/>
          <w:szCs w:val="18"/>
        </w:rPr>
        <w:t>冠脉循环的血流特点和血流量的调节</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4</w:t>
      </w:r>
      <w:r>
        <w:rPr>
          <w:rFonts w:ascii="Times New Roman" w:hAnsi="Times New Roman" w:hint="eastAsia"/>
          <w:sz w:val="21"/>
          <w:szCs w:val="18"/>
        </w:rPr>
        <w:t>．</w:t>
      </w:r>
      <w:r>
        <w:rPr>
          <w:rFonts w:ascii="Times New Roman" w:hAnsi="Times New Roman"/>
          <w:sz w:val="21"/>
          <w:szCs w:val="18"/>
        </w:rPr>
        <w:t>肺循环（生理特点、血流量的调节）。脑循环（生理特点、血流量的调节、脑脊液的生成和吸收、血</w:t>
      </w:r>
      <w:r>
        <w:rPr>
          <w:rFonts w:ascii="Times New Roman" w:hAnsi="Times New Roman" w:hint="eastAsia"/>
          <w:sz w:val="21"/>
          <w:szCs w:val="18"/>
        </w:rPr>
        <w:t>-</w:t>
      </w:r>
      <w:r>
        <w:rPr>
          <w:rFonts w:ascii="Times New Roman" w:hAnsi="Times New Roman"/>
          <w:sz w:val="21"/>
          <w:szCs w:val="18"/>
        </w:rPr>
        <w:t>脑脊液屏障和血</w:t>
      </w:r>
      <w:r>
        <w:rPr>
          <w:rFonts w:ascii="Times New Roman" w:hAnsi="Times New Roman" w:hint="eastAsia"/>
          <w:sz w:val="21"/>
          <w:szCs w:val="18"/>
        </w:rPr>
        <w:t>-</w:t>
      </w:r>
      <w:r>
        <w:rPr>
          <w:rFonts w:ascii="Times New Roman" w:hAnsi="Times New Roman"/>
          <w:sz w:val="21"/>
          <w:szCs w:val="18"/>
        </w:rPr>
        <w:t>脑屏障）。</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第五章</w:t>
      </w:r>
      <w:r>
        <w:rPr>
          <w:rFonts w:ascii="Times New Roman" w:hAnsi="Times New Roman"/>
          <w:b/>
          <w:sz w:val="28"/>
          <w:szCs w:val="18"/>
        </w:rPr>
        <w:t xml:space="preserve"> </w:t>
      </w:r>
      <w:r>
        <w:rPr>
          <w:rFonts w:ascii="Times New Roman" w:hAnsi="Times New Roman"/>
          <w:b/>
          <w:sz w:val="28"/>
          <w:szCs w:val="18"/>
        </w:rPr>
        <w:t>呼吸</w:t>
      </w:r>
      <w:r>
        <w:rPr>
          <w:rFonts w:ascii="Times New Roman" w:hAnsi="Times New Roman" w:hint="eastAsia"/>
          <w:b/>
          <w:sz w:val="28"/>
          <w:szCs w:val="18"/>
        </w:rPr>
        <w:t>系统</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6</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Pr>
          <w:rFonts w:ascii="Times New Roman" w:hAnsi="Times New Roman" w:hint="eastAsia"/>
          <w:sz w:val="21"/>
          <w:szCs w:val="18"/>
        </w:rPr>
        <w:t>肺通气的原理和评价指标</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呼吸气体的交换</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呼吸气体在血液中的运输</w:t>
      </w:r>
    </w:p>
    <w:p w:rsidR="00340769" w:rsidRPr="00252A94"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4. </w:t>
      </w:r>
      <w:r>
        <w:rPr>
          <w:rFonts w:ascii="Times New Roman" w:hAnsi="Times New Roman" w:hint="eastAsia"/>
          <w:sz w:val="21"/>
          <w:szCs w:val="18"/>
        </w:rPr>
        <w:t>呼吸运动的调节</w:t>
      </w:r>
    </w:p>
    <w:p w:rsidR="00340769" w:rsidRPr="00253C72" w:rsidRDefault="00340769" w:rsidP="00363945">
      <w:pPr>
        <w:pStyle w:val="a9"/>
        <w:spacing w:before="0" w:beforeAutospacing="0" w:after="0" w:afterAutospacing="0"/>
        <w:ind w:firstLineChars="200" w:firstLine="562"/>
        <w:jc w:val="center"/>
        <w:rPr>
          <w:rFonts w:ascii="Times New Roman" w:hAnsi="Times New Roman"/>
          <w:b/>
          <w:sz w:val="28"/>
          <w:szCs w:val="1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掌握内容：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肺表面活性物质的组成、产生、作用机制</w:t>
      </w:r>
      <w:r>
        <w:rPr>
          <w:rFonts w:ascii="Times New Roman" w:hAnsi="Times New Roman" w:hint="eastAsia"/>
          <w:sz w:val="21"/>
          <w:szCs w:val="18"/>
        </w:rPr>
        <w:t>及</w:t>
      </w:r>
      <w:r>
        <w:rPr>
          <w:rFonts w:ascii="Times New Roman" w:hAnsi="Times New Roman"/>
          <w:sz w:val="21"/>
          <w:szCs w:val="18"/>
        </w:rPr>
        <w:t>临床意义。</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肺通气</w:t>
      </w:r>
      <w:r>
        <w:rPr>
          <w:rFonts w:ascii="Times New Roman" w:hAnsi="Times New Roman" w:hint="eastAsia"/>
          <w:sz w:val="21"/>
          <w:szCs w:val="18"/>
        </w:rPr>
        <w:t xml:space="preserve">  </w:t>
      </w:r>
      <w:r>
        <w:rPr>
          <w:rFonts w:ascii="Times New Roman" w:hAnsi="Times New Roman" w:hint="eastAsia"/>
          <w:sz w:val="21"/>
          <w:szCs w:val="18"/>
        </w:rPr>
        <w:t>肺通气的原理：</w:t>
      </w:r>
      <w:r>
        <w:rPr>
          <w:rFonts w:ascii="Times New Roman" w:hAnsi="Times New Roman"/>
          <w:sz w:val="21"/>
          <w:szCs w:val="18"/>
        </w:rPr>
        <w:t>肺通气的动力</w:t>
      </w:r>
      <w:r>
        <w:rPr>
          <w:rFonts w:ascii="Times New Roman" w:hAnsi="Times New Roman" w:hint="eastAsia"/>
          <w:sz w:val="21"/>
          <w:szCs w:val="18"/>
        </w:rPr>
        <w:t>和</w:t>
      </w:r>
      <w:r>
        <w:rPr>
          <w:rFonts w:ascii="Times New Roman" w:hAnsi="Times New Roman"/>
          <w:sz w:val="21"/>
          <w:szCs w:val="18"/>
        </w:rPr>
        <w:t>阻力。</w:t>
      </w:r>
      <w:r w:rsidRPr="0030480D">
        <w:rPr>
          <w:rFonts w:ascii="Times New Roman" w:hAnsi="Times New Roman" w:hint="eastAsia"/>
          <w:sz w:val="21"/>
          <w:szCs w:val="18"/>
        </w:rPr>
        <w:t>基本肺容积和</w:t>
      </w:r>
      <w:r w:rsidRPr="0030480D">
        <w:rPr>
          <w:rFonts w:ascii="Times New Roman" w:hAnsi="Times New Roman"/>
          <w:sz w:val="21"/>
          <w:szCs w:val="18"/>
        </w:rPr>
        <w:t>肺容量：</w:t>
      </w:r>
      <w:r w:rsidRPr="0030480D">
        <w:rPr>
          <w:rFonts w:ascii="Times New Roman" w:hAnsi="Times New Roman" w:hint="eastAsia"/>
          <w:sz w:val="21"/>
          <w:szCs w:val="18"/>
        </w:rPr>
        <w:t>潮气量、</w:t>
      </w:r>
      <w:r w:rsidRPr="0030480D">
        <w:rPr>
          <w:rFonts w:ascii="Times New Roman" w:hAnsi="Times New Roman"/>
          <w:sz w:val="21"/>
          <w:szCs w:val="18"/>
        </w:rPr>
        <w:t>肺活量与用力肺活量、功能余气量、肺泡通气量</w:t>
      </w:r>
      <w:r>
        <w:rPr>
          <w:rFonts w:ascii="Times New Roman" w:hAnsi="Times New Roman" w:hint="eastAsia"/>
          <w:sz w:val="21"/>
          <w:szCs w:val="18"/>
        </w:rPr>
        <w:t>。</w:t>
      </w:r>
      <w:r w:rsidRPr="0030480D">
        <w:rPr>
          <w:rFonts w:ascii="Times New Roman" w:hAnsi="Times New Roman"/>
          <w:sz w:val="21"/>
          <w:szCs w:val="18"/>
        </w:rPr>
        <w:t>肺通气量</w:t>
      </w:r>
      <w:r w:rsidRPr="0030480D">
        <w:rPr>
          <w:rFonts w:ascii="Times New Roman" w:hAnsi="Times New Roman" w:hint="eastAsia"/>
          <w:sz w:val="21"/>
          <w:szCs w:val="18"/>
        </w:rPr>
        <w:t>与肺泡通气量</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3</w:t>
      </w:r>
      <w:r w:rsidRPr="0030480D">
        <w:rPr>
          <w:rFonts w:ascii="Times New Roman" w:hAnsi="Times New Roman" w:hint="eastAsia"/>
          <w:sz w:val="21"/>
          <w:szCs w:val="18"/>
        </w:rPr>
        <w:t>．肺换气</w:t>
      </w:r>
      <w:r>
        <w:rPr>
          <w:rFonts w:ascii="Times New Roman" w:hAnsi="Times New Roman" w:hint="eastAsia"/>
          <w:sz w:val="21"/>
          <w:szCs w:val="18"/>
        </w:rPr>
        <w:t xml:space="preserve">  </w:t>
      </w:r>
      <w:r w:rsidRPr="0030480D">
        <w:rPr>
          <w:rFonts w:ascii="Times New Roman" w:hAnsi="Times New Roman"/>
          <w:sz w:val="21"/>
          <w:szCs w:val="18"/>
        </w:rPr>
        <w:t>肺换气气的过程</w:t>
      </w:r>
      <w:r>
        <w:rPr>
          <w:rFonts w:ascii="Times New Roman" w:hAnsi="Times New Roman" w:hint="eastAsia"/>
          <w:sz w:val="21"/>
          <w:szCs w:val="18"/>
        </w:rPr>
        <w:t>及其</w:t>
      </w:r>
      <w:r w:rsidRPr="0030480D">
        <w:rPr>
          <w:rFonts w:ascii="Times New Roman" w:hAnsi="Times New Roman"/>
          <w:sz w:val="21"/>
          <w:szCs w:val="18"/>
        </w:rPr>
        <w:t>影响因素。</w:t>
      </w:r>
    </w:p>
    <w:p w:rsidR="00340769" w:rsidRPr="000607C9"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 xml:space="preserve">4. </w:t>
      </w:r>
      <w:r w:rsidRPr="0030480D">
        <w:rPr>
          <w:rFonts w:ascii="Times New Roman" w:hAnsi="Times New Roman" w:hint="eastAsia"/>
          <w:sz w:val="21"/>
          <w:szCs w:val="18"/>
        </w:rPr>
        <w:t>气体在血液中的运输</w:t>
      </w:r>
      <w:r>
        <w:rPr>
          <w:rFonts w:ascii="Times New Roman" w:hAnsi="Times New Roman" w:hint="eastAsia"/>
          <w:sz w:val="21"/>
          <w:szCs w:val="18"/>
        </w:rPr>
        <w:t xml:space="preserve">  </w:t>
      </w:r>
      <w:r w:rsidRPr="0030480D">
        <w:rPr>
          <w:rFonts w:ascii="Times New Roman" w:hAnsi="Times New Roman" w:hint="eastAsia"/>
          <w:sz w:val="21"/>
          <w:szCs w:val="18"/>
        </w:rPr>
        <w:t>氧和二氧化碳在血液中的运输形式；血氧饱和度、氧解离曲线及影响因素</w:t>
      </w:r>
      <w:r>
        <w:rPr>
          <w:rFonts w:ascii="Times New Roman" w:hAnsi="Times New Roman" w:hint="eastAsia"/>
          <w:sz w:val="21"/>
          <w:szCs w:val="18"/>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lastRenderedPageBreak/>
        <w:t>5</w:t>
      </w:r>
      <w:r>
        <w:rPr>
          <w:rFonts w:ascii="Times New Roman" w:hAnsi="Times New Roman" w:hint="eastAsia"/>
          <w:sz w:val="21"/>
          <w:szCs w:val="18"/>
        </w:rPr>
        <w:t>．</w:t>
      </w:r>
      <w:r>
        <w:rPr>
          <w:rFonts w:ascii="Times New Roman" w:hAnsi="Times New Roman"/>
          <w:sz w:val="21"/>
          <w:szCs w:val="18"/>
        </w:rPr>
        <w:t>呼吸运动的调节</w:t>
      </w:r>
      <w:r>
        <w:rPr>
          <w:rFonts w:ascii="Times New Roman" w:hAnsi="Times New Roman" w:hint="eastAsia"/>
          <w:sz w:val="21"/>
          <w:szCs w:val="18"/>
        </w:rPr>
        <w:t xml:space="preserve">  </w:t>
      </w:r>
      <w:r w:rsidRPr="000607C9">
        <w:rPr>
          <w:rFonts w:ascii="Times New Roman" w:hAnsi="Times New Roman"/>
          <w:sz w:val="21"/>
          <w:szCs w:val="18"/>
        </w:rPr>
        <w:t>呼吸中枢</w:t>
      </w:r>
      <w:r>
        <w:rPr>
          <w:rFonts w:ascii="Times New Roman" w:hAnsi="Times New Roman" w:hint="eastAsia"/>
          <w:sz w:val="21"/>
          <w:szCs w:val="18"/>
        </w:rPr>
        <w:t>；</w:t>
      </w:r>
      <w:r>
        <w:rPr>
          <w:rFonts w:ascii="Times New Roman" w:hAnsi="Times New Roman"/>
          <w:sz w:val="21"/>
          <w:szCs w:val="18"/>
        </w:rPr>
        <w:t>肺牵张反射</w:t>
      </w:r>
      <w:r>
        <w:rPr>
          <w:rFonts w:ascii="Times New Roman" w:hAnsi="Times New Roman" w:hint="eastAsia"/>
          <w:sz w:val="21"/>
          <w:szCs w:val="18"/>
        </w:rPr>
        <w:t>；</w:t>
      </w:r>
      <w:r>
        <w:rPr>
          <w:rFonts w:ascii="Times New Roman" w:hAnsi="Times New Roman"/>
          <w:sz w:val="21"/>
          <w:szCs w:val="18"/>
        </w:rPr>
        <w:t>化学因素</w:t>
      </w:r>
      <w:r>
        <w:rPr>
          <w:rFonts w:ascii="Times New Roman" w:hAnsi="Times New Roman" w:hint="eastAsia"/>
          <w:sz w:val="21"/>
          <w:szCs w:val="18"/>
        </w:rPr>
        <w:t>（血液中</w:t>
      </w:r>
      <w:r>
        <w:rPr>
          <w:rFonts w:ascii="Times New Roman" w:hAnsi="Times New Roman" w:cs="Times New Roman"/>
          <w:sz w:val="21"/>
          <w:szCs w:val="18"/>
        </w:rPr>
        <w:t>O</w:t>
      </w:r>
      <w:r>
        <w:rPr>
          <w:rFonts w:ascii="Times New Roman" w:hAnsi="Times New Roman" w:cs="Times New Roman"/>
          <w:sz w:val="21"/>
          <w:szCs w:val="18"/>
          <w:vertAlign w:val="subscript"/>
        </w:rPr>
        <w:t>2</w:t>
      </w:r>
      <w:r>
        <w:rPr>
          <w:rFonts w:ascii="Times New Roman" w:hAnsi="Times New Roman" w:cs="Times New Roman" w:hint="eastAsia"/>
          <w:sz w:val="21"/>
          <w:szCs w:val="18"/>
        </w:rPr>
        <w:t>分压、</w:t>
      </w:r>
      <w:r>
        <w:rPr>
          <w:rFonts w:ascii="Times New Roman" w:hAnsi="Times New Roman" w:cs="Times New Roman"/>
          <w:sz w:val="21"/>
          <w:szCs w:val="18"/>
        </w:rPr>
        <w:t>CO</w:t>
      </w:r>
      <w:r>
        <w:rPr>
          <w:rFonts w:ascii="Times New Roman" w:hAnsi="Times New Roman" w:cs="Times New Roman"/>
          <w:sz w:val="21"/>
          <w:szCs w:val="18"/>
          <w:vertAlign w:val="subscript"/>
        </w:rPr>
        <w:t>2</w:t>
      </w:r>
      <w:r>
        <w:rPr>
          <w:rFonts w:ascii="Times New Roman" w:hAnsi="Times New Roman" w:cs="Times New Roman" w:hint="eastAsia"/>
          <w:sz w:val="21"/>
          <w:szCs w:val="18"/>
        </w:rPr>
        <w:t>分压和</w:t>
      </w:r>
      <w:r>
        <w:rPr>
          <w:rFonts w:ascii="Times New Roman" w:hAnsi="Times New Roman" w:cs="Times New Roman"/>
          <w:sz w:val="21"/>
          <w:szCs w:val="18"/>
        </w:rPr>
        <w:t>H</w:t>
      </w:r>
      <w:r>
        <w:rPr>
          <w:rFonts w:ascii="Times New Roman" w:hAnsi="Times New Roman" w:cs="Times New Roman"/>
          <w:sz w:val="21"/>
          <w:szCs w:val="18"/>
          <w:vertAlign w:val="superscript"/>
        </w:rPr>
        <w:t>+</w:t>
      </w:r>
      <w:r>
        <w:rPr>
          <w:rFonts w:ascii="Times New Roman" w:hAnsi="Times New Roman" w:cs="Times New Roman" w:hint="eastAsia"/>
          <w:sz w:val="21"/>
          <w:szCs w:val="18"/>
        </w:rPr>
        <w:t>浓度的变化</w:t>
      </w:r>
      <w:r>
        <w:rPr>
          <w:rFonts w:ascii="Times New Roman" w:hAnsi="Times New Roman" w:hint="eastAsia"/>
          <w:sz w:val="21"/>
          <w:szCs w:val="18"/>
        </w:rPr>
        <w:t>）</w:t>
      </w:r>
      <w:r>
        <w:rPr>
          <w:rFonts w:ascii="Times New Roman" w:hAnsi="Times New Roman"/>
          <w:sz w:val="21"/>
          <w:szCs w:val="18"/>
        </w:rPr>
        <w:t>对呼吸的调节，外周化学感受器与中枢化学敏感区。</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非弹性阻力：惯性阻力、粘滞阻力。</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肺容量、补吸气量、补呼气量，余气量，肺总量，肺通气量，最大通气量，无效腔及其影响因素。</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w:t>
      </w:r>
      <w:r>
        <w:rPr>
          <w:rFonts w:ascii="Times New Roman" w:hAnsi="Times New Roman"/>
          <w:sz w:val="21"/>
          <w:szCs w:val="18"/>
        </w:rPr>
        <w:t>呼吸功。</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4</w:t>
      </w:r>
      <w:r>
        <w:rPr>
          <w:rFonts w:ascii="Times New Roman" w:hAnsi="Times New Roman" w:hint="eastAsia"/>
          <w:sz w:val="21"/>
          <w:szCs w:val="18"/>
        </w:rPr>
        <w:t>．</w:t>
      </w:r>
      <w:r>
        <w:rPr>
          <w:rFonts w:ascii="Times New Roman" w:hAnsi="Times New Roman"/>
          <w:sz w:val="21"/>
          <w:szCs w:val="18"/>
        </w:rPr>
        <w:t>节律性呼吸运动的</w:t>
      </w:r>
      <w:r>
        <w:rPr>
          <w:rFonts w:ascii="Times New Roman" w:hAnsi="Times New Roman" w:hint="eastAsia"/>
          <w:sz w:val="21"/>
          <w:szCs w:val="18"/>
        </w:rPr>
        <w:t>形成</w:t>
      </w:r>
      <w:r>
        <w:rPr>
          <w:rFonts w:ascii="Times New Roman" w:hAnsi="Times New Roman"/>
          <w:sz w:val="21"/>
          <w:szCs w:val="18"/>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呼吸的意义：呼吸的三个环节：外呼吸、气体</w:t>
      </w:r>
      <w:r>
        <w:rPr>
          <w:rFonts w:ascii="Times New Roman" w:hAnsi="Times New Roman" w:hint="eastAsia"/>
          <w:sz w:val="21"/>
          <w:szCs w:val="18"/>
        </w:rPr>
        <w:t>在血液中的</w:t>
      </w:r>
      <w:r>
        <w:rPr>
          <w:rFonts w:ascii="Times New Roman" w:hAnsi="Times New Roman"/>
          <w:sz w:val="21"/>
          <w:szCs w:val="18"/>
        </w:rPr>
        <w:t>运输与内呼吸。</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实现肺通气的结构基础与功能：呼吸道、肺泡、呼吸膜；胸廓：平静与用力呼吸。</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w:t>
      </w:r>
      <w:r>
        <w:rPr>
          <w:rFonts w:ascii="Times New Roman" w:hAnsi="Times New Roman"/>
          <w:sz w:val="21"/>
          <w:szCs w:val="18"/>
        </w:rPr>
        <w:t>呼吸肌的本体感受器反射，肺毛细血管旁细胞感受器反射。咳嗽反射、喷嚏反射。</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第六章</w:t>
      </w:r>
      <w:r>
        <w:rPr>
          <w:rFonts w:ascii="Times New Roman" w:hAnsi="Times New Roman"/>
          <w:b/>
          <w:sz w:val="28"/>
          <w:szCs w:val="18"/>
        </w:rPr>
        <w:t xml:space="preserve"> </w:t>
      </w:r>
      <w:r>
        <w:rPr>
          <w:rFonts w:ascii="Times New Roman" w:hAnsi="Times New Roman"/>
          <w:b/>
          <w:sz w:val="28"/>
          <w:szCs w:val="18"/>
        </w:rPr>
        <w:t>消化</w:t>
      </w:r>
      <w:r>
        <w:rPr>
          <w:rFonts w:ascii="Times New Roman" w:hAnsi="Times New Roman" w:hint="eastAsia"/>
          <w:b/>
          <w:sz w:val="28"/>
          <w:szCs w:val="18"/>
        </w:rPr>
        <w:t>和吸收</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6</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Pr>
          <w:rFonts w:ascii="Times New Roman" w:hAnsi="Times New Roman" w:hint="eastAsia"/>
          <w:sz w:val="21"/>
          <w:szCs w:val="18"/>
        </w:rPr>
        <w:t>消化系统概述</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口腔内消化（自学）</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3. </w:t>
      </w:r>
      <w:r>
        <w:rPr>
          <w:rFonts w:ascii="Times New Roman" w:hAnsi="Times New Roman" w:hint="eastAsia"/>
          <w:sz w:val="21"/>
          <w:szCs w:val="18"/>
        </w:rPr>
        <w:t>胃内消化</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4. </w:t>
      </w:r>
      <w:r>
        <w:rPr>
          <w:rFonts w:ascii="Times New Roman" w:hAnsi="Times New Roman" w:hint="eastAsia"/>
          <w:sz w:val="21"/>
          <w:szCs w:val="18"/>
        </w:rPr>
        <w:t>小肠内消化</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5. </w:t>
      </w:r>
      <w:r>
        <w:rPr>
          <w:rFonts w:ascii="Times New Roman" w:hAnsi="Times New Roman" w:hint="eastAsia"/>
          <w:sz w:val="21"/>
          <w:szCs w:val="18"/>
        </w:rPr>
        <w:t>大肠的功能</w:t>
      </w:r>
    </w:p>
    <w:p w:rsidR="00340769" w:rsidRPr="00F535C5" w:rsidRDefault="00340769" w:rsidP="00363945">
      <w:pPr>
        <w:pStyle w:val="a9"/>
        <w:spacing w:before="0" w:beforeAutospacing="0" w:after="0" w:afterAutospacing="0"/>
        <w:ind w:firstLineChars="200" w:firstLine="562"/>
        <w:jc w:val="center"/>
        <w:rPr>
          <w:rFonts w:ascii="Times New Roman" w:hAnsi="Times New Roman"/>
          <w:b/>
          <w:kern w:val="2"/>
          <w:sz w:val="28"/>
        </w:rPr>
      </w:pPr>
    </w:p>
    <w:p w:rsidR="00340769" w:rsidRPr="009D27F6" w:rsidRDefault="00340769" w:rsidP="00363945">
      <w:pPr>
        <w:adjustRightInd w:val="0"/>
        <w:snapToGrid w:val="0"/>
        <w:spacing w:line="360" w:lineRule="auto"/>
        <w:ind w:right="6" w:firstLineChars="200" w:firstLine="422"/>
        <w:rPr>
          <w:rFonts w:ascii="Times New Roman" w:eastAsia="宋体" w:hAnsi="Times New Roman" w:cs="Times New Roman"/>
          <w:b/>
        </w:rPr>
      </w:pPr>
      <w:r w:rsidRPr="009D27F6">
        <w:rPr>
          <w:rFonts w:ascii="Times New Roman" w:eastAsia="宋体" w:hAnsi="Calibri" w:cs="Times New Roman"/>
          <w:b/>
        </w:rPr>
        <w:t>目的要求</w:t>
      </w:r>
      <w:r>
        <w:rPr>
          <w:rFonts w:ascii="Times New Roman"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掌握内容：</w:t>
      </w:r>
    </w:p>
    <w:p w:rsidR="00340769" w:rsidRPr="0030480D" w:rsidRDefault="00340769" w:rsidP="00363945">
      <w:pPr>
        <w:pStyle w:val="a9"/>
        <w:spacing w:before="0" w:beforeAutospacing="0" w:after="0" w:afterAutospacing="0"/>
        <w:ind w:leftChars="200" w:left="735" w:hangingChars="150" w:hanging="315"/>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消化和吸收的概念，消化</w:t>
      </w:r>
      <w:r w:rsidRPr="0030480D">
        <w:rPr>
          <w:rFonts w:ascii="Times New Roman" w:hAnsi="Times New Roman"/>
          <w:sz w:val="21"/>
          <w:szCs w:val="18"/>
        </w:rPr>
        <w:t>道平滑肌的一般特性和电生理特性（静息电位、基本电节律、动作电位以及三者的关系）。</w:t>
      </w:r>
      <w:r w:rsidRPr="0030480D">
        <w:rPr>
          <w:rFonts w:ascii="Times New Roman" w:hAnsi="Times New Roman" w:hint="eastAsia"/>
          <w:sz w:val="21"/>
          <w:szCs w:val="18"/>
        </w:rPr>
        <w:t>胃肠</w:t>
      </w:r>
      <w:r w:rsidRPr="0030480D">
        <w:rPr>
          <w:rFonts w:ascii="Times New Roman" w:hAnsi="Times New Roman"/>
          <w:sz w:val="21"/>
          <w:szCs w:val="18"/>
        </w:rPr>
        <w:t>的神经支配</w:t>
      </w:r>
      <w:r w:rsidRPr="0030480D">
        <w:rPr>
          <w:rFonts w:ascii="Times New Roman" w:hAnsi="Times New Roman" w:hint="eastAsia"/>
          <w:sz w:val="21"/>
          <w:szCs w:val="18"/>
        </w:rPr>
        <w:t>及其作用</w:t>
      </w:r>
      <w:r w:rsidRPr="0030480D">
        <w:rPr>
          <w:rFonts w:ascii="Times New Roman" w:hAnsi="Times New Roman"/>
          <w:sz w:val="21"/>
          <w:szCs w:val="18"/>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sidRPr="0030480D">
        <w:rPr>
          <w:rFonts w:ascii="Times New Roman" w:hAnsi="Times New Roman" w:hint="eastAsia"/>
          <w:sz w:val="21"/>
          <w:szCs w:val="18"/>
        </w:rPr>
        <w:t>．胃液的性质、成分和作用</w:t>
      </w:r>
      <w:r w:rsidRPr="0030480D">
        <w:rPr>
          <w:rFonts w:ascii="Times New Roman" w:hAnsi="Times New Roman"/>
          <w:sz w:val="21"/>
          <w:szCs w:val="18"/>
        </w:rPr>
        <w:t>；</w:t>
      </w:r>
      <w:r>
        <w:rPr>
          <w:rFonts w:ascii="Times New Roman" w:hAnsi="Times New Roman"/>
          <w:sz w:val="21"/>
          <w:szCs w:val="18"/>
        </w:rPr>
        <w:t>胃粘膜保护，</w:t>
      </w:r>
      <w:r>
        <w:rPr>
          <w:rFonts w:ascii="Times New Roman" w:hAnsi="Times New Roman"/>
          <w:sz w:val="21"/>
          <w:szCs w:val="18"/>
        </w:rPr>
        <w:t>“</w:t>
      </w:r>
      <w:r>
        <w:rPr>
          <w:rFonts w:ascii="Times New Roman" w:hAnsi="Times New Roman" w:hint="eastAsia"/>
          <w:sz w:val="21"/>
          <w:szCs w:val="18"/>
        </w:rPr>
        <w:t>粘</w:t>
      </w:r>
      <w:r>
        <w:rPr>
          <w:rFonts w:ascii="Times New Roman" w:hAnsi="Times New Roman"/>
          <w:sz w:val="21"/>
          <w:szCs w:val="18"/>
        </w:rPr>
        <w:t>液</w:t>
      </w:r>
      <w:r>
        <w:rPr>
          <w:rFonts w:ascii="Times New Roman" w:hAnsi="Times New Roman" w:hint="eastAsia"/>
          <w:sz w:val="21"/>
          <w:szCs w:val="18"/>
        </w:rPr>
        <w:t>-</w:t>
      </w:r>
      <w:r>
        <w:rPr>
          <w:rFonts w:ascii="Times New Roman" w:hAnsi="Times New Roman"/>
          <w:sz w:val="21"/>
          <w:szCs w:val="18"/>
        </w:rPr>
        <w:t>碳酸氢盐屏障</w:t>
      </w:r>
      <w:r>
        <w:rPr>
          <w:rFonts w:ascii="Times New Roman" w:hAnsi="Times New Roman"/>
          <w:sz w:val="21"/>
          <w:szCs w:val="18"/>
        </w:rPr>
        <w:t>”</w:t>
      </w:r>
      <w:r>
        <w:rPr>
          <w:rFonts w:ascii="Times New Roman" w:hAnsi="Times New Roman"/>
          <w:sz w:val="21"/>
          <w:szCs w:val="18"/>
        </w:rPr>
        <w:t>，胃的运动形式和作用，</w:t>
      </w:r>
    </w:p>
    <w:p w:rsidR="00340769" w:rsidRPr="0030480D" w:rsidRDefault="00340769" w:rsidP="00363945">
      <w:pPr>
        <w:pStyle w:val="a9"/>
        <w:spacing w:before="0" w:beforeAutospacing="0" w:after="0" w:afterAutospacing="0"/>
        <w:ind w:firstLineChars="150" w:firstLine="315"/>
        <w:rPr>
          <w:rFonts w:ascii="Times New Roman" w:hAnsi="Times New Roman"/>
          <w:sz w:val="21"/>
          <w:szCs w:val="18"/>
        </w:rPr>
      </w:pPr>
      <w:r>
        <w:rPr>
          <w:rFonts w:ascii="Times New Roman" w:hAnsi="Times New Roman" w:hint="eastAsia"/>
          <w:sz w:val="21"/>
          <w:szCs w:val="18"/>
        </w:rPr>
        <w:t xml:space="preserve"> 3</w:t>
      </w:r>
      <w:r w:rsidRPr="0030480D">
        <w:rPr>
          <w:rFonts w:ascii="Times New Roman" w:hAnsi="Times New Roman" w:hint="eastAsia"/>
          <w:sz w:val="21"/>
          <w:szCs w:val="18"/>
        </w:rPr>
        <w:t>．</w:t>
      </w:r>
      <w:r w:rsidRPr="0030480D">
        <w:rPr>
          <w:rFonts w:ascii="Times New Roman" w:hAnsi="Times New Roman"/>
          <w:sz w:val="21"/>
          <w:szCs w:val="18"/>
        </w:rPr>
        <w:t>胰液</w:t>
      </w:r>
      <w:r w:rsidRPr="0030480D">
        <w:rPr>
          <w:rFonts w:ascii="Times New Roman" w:hAnsi="Times New Roman" w:hint="eastAsia"/>
          <w:sz w:val="21"/>
          <w:szCs w:val="18"/>
        </w:rPr>
        <w:t>和胆汁</w:t>
      </w:r>
      <w:r w:rsidRPr="0030480D">
        <w:rPr>
          <w:rFonts w:ascii="Times New Roman" w:hAnsi="Times New Roman"/>
          <w:sz w:val="21"/>
          <w:szCs w:val="18"/>
        </w:rPr>
        <w:t>的性质、成分和作用</w:t>
      </w:r>
      <w:r w:rsidRPr="0030480D">
        <w:rPr>
          <w:rFonts w:ascii="Times New Roman" w:hAnsi="Times New Roman" w:hint="eastAsia"/>
          <w:sz w:val="21"/>
          <w:szCs w:val="18"/>
        </w:rPr>
        <w:t>；小肠的运动形式</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4</w:t>
      </w:r>
      <w:r w:rsidRPr="0030480D">
        <w:rPr>
          <w:rFonts w:ascii="Times New Roman" w:hAnsi="Times New Roman" w:hint="eastAsia"/>
          <w:sz w:val="21"/>
          <w:szCs w:val="18"/>
        </w:rPr>
        <w:t>．排便反射</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5</w:t>
      </w:r>
      <w:r w:rsidRPr="0030480D">
        <w:rPr>
          <w:rFonts w:ascii="Times New Roman" w:hAnsi="Times New Roman" w:hint="eastAsia"/>
          <w:sz w:val="21"/>
          <w:szCs w:val="18"/>
        </w:rPr>
        <w:t>.</w:t>
      </w:r>
      <w:r>
        <w:rPr>
          <w:rFonts w:ascii="Times New Roman" w:hAnsi="Times New Roman" w:hint="eastAsia"/>
          <w:sz w:val="21"/>
          <w:szCs w:val="18"/>
        </w:rPr>
        <w:t xml:space="preserve"> </w:t>
      </w:r>
      <w:r w:rsidRPr="0030480D">
        <w:rPr>
          <w:rFonts w:ascii="Times New Roman" w:hAnsi="Times New Roman" w:hint="eastAsia"/>
          <w:sz w:val="21"/>
          <w:szCs w:val="18"/>
        </w:rPr>
        <w:t>小肠的吸收功能</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熟悉内容：</w:t>
      </w:r>
    </w:p>
    <w:p w:rsidR="00340769" w:rsidRPr="0030480D" w:rsidRDefault="00340769" w:rsidP="00363945">
      <w:pPr>
        <w:pStyle w:val="a9"/>
        <w:spacing w:before="0" w:beforeAutospacing="0" w:after="0" w:afterAutospacing="0"/>
        <w:ind w:leftChars="200" w:left="735" w:hangingChars="150" w:hanging="315"/>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sidRPr="0030480D">
        <w:rPr>
          <w:rFonts w:ascii="Times New Roman" w:hAnsi="Times New Roman"/>
          <w:sz w:val="21"/>
          <w:szCs w:val="18"/>
        </w:rPr>
        <w:t>胃肠激素</w:t>
      </w:r>
      <w:r w:rsidRPr="0030480D">
        <w:rPr>
          <w:rFonts w:ascii="Times New Roman" w:hAnsi="Times New Roman" w:hint="eastAsia"/>
          <w:sz w:val="21"/>
          <w:szCs w:val="18"/>
        </w:rPr>
        <w:t>及其作用</w:t>
      </w:r>
      <w:r>
        <w:rPr>
          <w:rFonts w:ascii="Times New Roman" w:hAnsi="Times New Roman" w:hint="eastAsia"/>
          <w:sz w:val="21"/>
          <w:szCs w:val="18"/>
        </w:rPr>
        <w:t>；</w:t>
      </w:r>
      <w:r w:rsidRPr="0030480D">
        <w:rPr>
          <w:rFonts w:ascii="Times New Roman" w:hAnsi="Times New Roman"/>
          <w:sz w:val="21"/>
          <w:szCs w:val="18"/>
        </w:rPr>
        <w:t>胃液分泌的调节：基础分泌，头期</w:t>
      </w:r>
      <w:r>
        <w:rPr>
          <w:rFonts w:ascii="Times New Roman" w:hAnsi="Times New Roman" w:hint="eastAsia"/>
          <w:sz w:val="21"/>
          <w:szCs w:val="18"/>
        </w:rPr>
        <w:t>、</w:t>
      </w:r>
      <w:r w:rsidRPr="0030480D">
        <w:rPr>
          <w:rFonts w:ascii="Times New Roman" w:hAnsi="Times New Roman"/>
          <w:sz w:val="21"/>
          <w:szCs w:val="18"/>
        </w:rPr>
        <w:t>胃期和肠期的胃液分泌</w:t>
      </w:r>
      <w:r w:rsidRPr="0030480D">
        <w:rPr>
          <w:rFonts w:ascii="Times New Roman" w:hAnsi="Times New Roman" w:hint="eastAsia"/>
          <w:sz w:val="21"/>
          <w:szCs w:val="18"/>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 xml:space="preserve">2. </w:t>
      </w:r>
      <w:r>
        <w:rPr>
          <w:rFonts w:ascii="Times New Roman" w:hAnsi="Times New Roman"/>
          <w:sz w:val="21"/>
          <w:szCs w:val="18"/>
        </w:rPr>
        <w:t>神经和体液因素对胃运动的调节。</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w:t>
      </w:r>
      <w:r>
        <w:rPr>
          <w:rFonts w:ascii="Times New Roman" w:hAnsi="Times New Roman"/>
          <w:sz w:val="21"/>
          <w:szCs w:val="18"/>
        </w:rPr>
        <w:t>小肠液的性质、成分和作用。小肠液分泌的调节，小肠运动的作用，小肠运动的调节。</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消化腺细胞分泌的机制</w:t>
      </w:r>
      <w:r>
        <w:rPr>
          <w:rFonts w:ascii="Times New Roman" w:hAnsi="Times New Roman" w:hint="eastAsia"/>
          <w:sz w:val="21"/>
          <w:szCs w:val="18"/>
        </w:rPr>
        <w:t>；</w:t>
      </w:r>
      <w:r>
        <w:rPr>
          <w:rFonts w:ascii="Times New Roman" w:hAnsi="Times New Roman"/>
          <w:sz w:val="21"/>
          <w:szCs w:val="18"/>
        </w:rPr>
        <w:t>外来神经和</w:t>
      </w:r>
      <w:r>
        <w:rPr>
          <w:rFonts w:ascii="Times New Roman" w:hAnsi="Times New Roman" w:hint="eastAsia"/>
          <w:sz w:val="21"/>
          <w:szCs w:val="18"/>
        </w:rPr>
        <w:t>内在</w:t>
      </w:r>
      <w:r>
        <w:rPr>
          <w:rFonts w:ascii="Times New Roman" w:hAnsi="Times New Roman"/>
          <w:sz w:val="21"/>
          <w:szCs w:val="18"/>
        </w:rPr>
        <w:t>神经丛。</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咀嚼运动的意义，吞咽及其过程，食道的蠕动，食道胃括约肌的作用。</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lastRenderedPageBreak/>
        <w:t>3</w:t>
      </w:r>
      <w:r>
        <w:rPr>
          <w:rFonts w:ascii="Times New Roman" w:hAnsi="Times New Roman" w:hint="eastAsia"/>
          <w:sz w:val="21"/>
          <w:szCs w:val="18"/>
        </w:rPr>
        <w:t>．</w:t>
      </w:r>
      <w:r>
        <w:rPr>
          <w:rFonts w:ascii="Times New Roman" w:hAnsi="Times New Roman"/>
          <w:sz w:val="21"/>
          <w:szCs w:val="18"/>
        </w:rPr>
        <w:t>大肠内消化：大肠液的分泌，大肠内的细菌作用，大肠运动形式，集团运动。</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第七章</w:t>
      </w:r>
      <w:r>
        <w:rPr>
          <w:rFonts w:ascii="Times New Roman" w:hAnsi="Times New Roman"/>
          <w:b/>
          <w:sz w:val="28"/>
          <w:szCs w:val="18"/>
        </w:rPr>
        <w:t xml:space="preserve"> </w:t>
      </w:r>
      <w:r>
        <w:rPr>
          <w:rFonts w:ascii="Times New Roman" w:hAnsi="Times New Roman"/>
          <w:b/>
          <w:sz w:val="28"/>
          <w:szCs w:val="18"/>
        </w:rPr>
        <w:t>能量代谢和体温</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3</w:t>
      </w:r>
      <w:r w:rsidRPr="009D27F6">
        <w:rPr>
          <w:rFonts w:ascii="Times New Roman" w:eastAsia="宋体" w:hAnsi="Calibri" w:cs="Times New Roman"/>
          <w:b/>
        </w:rPr>
        <w:t>学时）</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721F74">
        <w:rPr>
          <w:rFonts w:ascii="Times New Roman" w:hAnsi="Times New Roman" w:hint="eastAsia"/>
          <w:sz w:val="21"/>
          <w:szCs w:val="18"/>
        </w:rPr>
        <w:t xml:space="preserve">1. </w:t>
      </w:r>
      <w:r>
        <w:rPr>
          <w:rFonts w:ascii="Times New Roman" w:hAnsi="Times New Roman" w:hint="eastAsia"/>
          <w:sz w:val="21"/>
          <w:szCs w:val="18"/>
        </w:rPr>
        <w:t>能量代谢的来源与利用、测定及影响因素</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Pr>
          <w:rFonts w:ascii="Times New Roman" w:hAnsi="Times New Roman" w:hint="eastAsia"/>
          <w:sz w:val="21"/>
          <w:szCs w:val="18"/>
        </w:rPr>
        <w:t>体温及其调节</w:t>
      </w:r>
    </w:p>
    <w:p w:rsidR="00340769" w:rsidRPr="008D1251" w:rsidRDefault="00340769" w:rsidP="00363945">
      <w:pPr>
        <w:pStyle w:val="a9"/>
        <w:spacing w:before="0" w:beforeAutospacing="0" w:after="0" w:afterAutospacing="0"/>
        <w:ind w:firstLineChars="200" w:firstLine="420"/>
        <w:rPr>
          <w:rFonts w:ascii="Times New Roman" w:hAnsi="Times New Roman"/>
          <w:sz w:val="21"/>
          <w:szCs w:val="18"/>
        </w:rPr>
      </w:pPr>
    </w:p>
    <w:p w:rsidR="00340769" w:rsidRPr="008D1251" w:rsidRDefault="00340769" w:rsidP="00363945">
      <w:pPr>
        <w:adjustRightInd w:val="0"/>
        <w:snapToGrid w:val="0"/>
        <w:spacing w:line="360" w:lineRule="auto"/>
        <w:ind w:right="6" w:firstLineChars="200" w:firstLine="422"/>
        <w:rPr>
          <w:rFonts w:ascii="Calibri" w:eastAsia="宋体" w:hAnsi="Times New Roman" w:cs="Times New Roman"/>
          <w:b/>
          <w:sz w:val="28"/>
        </w:rPr>
      </w:pPr>
      <w:r w:rsidRPr="008D1251">
        <w:rPr>
          <w:rFonts w:ascii="Calibri" w:eastAsia="宋体" w:hAnsi="Calibri" w:cs="Times New Roman"/>
          <w:b/>
        </w:rPr>
        <w:t>目的要求</w:t>
      </w:r>
      <w:r w:rsidRPr="008D1251">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掌握内容：</w:t>
      </w:r>
    </w:p>
    <w:p w:rsidR="00340769" w:rsidRPr="0030480D"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 xml:space="preserve">1. </w:t>
      </w:r>
      <w:r w:rsidRPr="0030480D">
        <w:rPr>
          <w:rFonts w:ascii="Times New Roman" w:hAnsi="Times New Roman"/>
          <w:sz w:val="21"/>
          <w:szCs w:val="18"/>
        </w:rPr>
        <w:t>食物的热价、氧热价、呼吸商</w:t>
      </w:r>
      <w:r>
        <w:rPr>
          <w:rFonts w:ascii="Times New Roman" w:hAnsi="Times New Roman" w:hint="eastAsia"/>
          <w:sz w:val="21"/>
          <w:szCs w:val="18"/>
        </w:rPr>
        <w:t>的概念；</w:t>
      </w:r>
      <w:r w:rsidRPr="0030480D">
        <w:rPr>
          <w:rFonts w:ascii="Times New Roman" w:hAnsi="Times New Roman"/>
          <w:sz w:val="21"/>
          <w:szCs w:val="18"/>
        </w:rPr>
        <w:t>影响能量代谢的主要因素</w:t>
      </w:r>
      <w:r>
        <w:rPr>
          <w:rFonts w:ascii="Times New Roman" w:hAnsi="Times New Roman" w:hint="eastAsia"/>
          <w:sz w:val="21"/>
          <w:szCs w:val="18"/>
        </w:rPr>
        <w:t>；</w:t>
      </w:r>
      <w:r w:rsidRPr="0030480D">
        <w:rPr>
          <w:rFonts w:ascii="Times New Roman" w:hAnsi="Times New Roman" w:hint="eastAsia"/>
          <w:sz w:val="21"/>
          <w:szCs w:val="18"/>
        </w:rPr>
        <w:t>基础代谢率，基础状态。</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2. </w:t>
      </w:r>
      <w:r w:rsidRPr="0030480D">
        <w:rPr>
          <w:rFonts w:ascii="Times New Roman" w:hAnsi="Times New Roman" w:hint="eastAsia"/>
          <w:sz w:val="21"/>
          <w:szCs w:val="18"/>
        </w:rPr>
        <w:t>体温的概念</w:t>
      </w:r>
      <w:r>
        <w:rPr>
          <w:rFonts w:ascii="Times New Roman" w:hAnsi="Times New Roman" w:hint="eastAsia"/>
          <w:sz w:val="21"/>
          <w:szCs w:val="18"/>
        </w:rPr>
        <w:t>；</w:t>
      </w:r>
      <w:r w:rsidRPr="0030480D">
        <w:rPr>
          <w:rFonts w:ascii="Times New Roman" w:hAnsi="Times New Roman"/>
          <w:sz w:val="21"/>
          <w:szCs w:val="18"/>
        </w:rPr>
        <w:t>机体产热和散热的平衡，主要</w:t>
      </w:r>
      <w:r>
        <w:rPr>
          <w:rFonts w:ascii="Times New Roman" w:hAnsi="Times New Roman" w:hint="eastAsia"/>
          <w:sz w:val="21"/>
          <w:szCs w:val="18"/>
        </w:rPr>
        <w:t>的</w:t>
      </w:r>
      <w:r w:rsidRPr="0030480D">
        <w:rPr>
          <w:rFonts w:ascii="Times New Roman" w:hAnsi="Times New Roman"/>
          <w:sz w:val="21"/>
          <w:szCs w:val="18"/>
        </w:rPr>
        <w:t>产热器官</w:t>
      </w:r>
      <w:r w:rsidRPr="0030480D">
        <w:rPr>
          <w:rFonts w:ascii="Times New Roman" w:hAnsi="Times New Roman" w:hint="eastAsia"/>
          <w:sz w:val="21"/>
          <w:szCs w:val="18"/>
        </w:rPr>
        <w:t>，</w:t>
      </w:r>
      <w:r w:rsidRPr="0030480D">
        <w:rPr>
          <w:rFonts w:ascii="Times New Roman" w:hAnsi="Times New Roman"/>
          <w:sz w:val="21"/>
          <w:szCs w:val="18"/>
        </w:rPr>
        <w:t>皮肤散热的方式：辐射、传导、对流、蒸发。</w:t>
      </w:r>
      <w:r>
        <w:rPr>
          <w:rFonts w:ascii="Times New Roman" w:hAnsi="Times New Roman" w:hint="eastAsia"/>
          <w:sz w:val="21"/>
          <w:szCs w:val="18"/>
        </w:rPr>
        <w:t>温度感受器，</w:t>
      </w:r>
      <w:r w:rsidRPr="0030480D">
        <w:rPr>
          <w:rFonts w:ascii="Times New Roman" w:hAnsi="Times New Roman"/>
          <w:sz w:val="21"/>
          <w:szCs w:val="18"/>
        </w:rPr>
        <w:t>体温调节</w:t>
      </w:r>
      <w:r w:rsidRPr="0030480D">
        <w:rPr>
          <w:rFonts w:ascii="Times New Roman" w:hAnsi="Times New Roman" w:hint="eastAsia"/>
          <w:sz w:val="21"/>
          <w:szCs w:val="18"/>
        </w:rPr>
        <w:t>中枢，调定点学说</w:t>
      </w:r>
      <w:r w:rsidRPr="0030480D">
        <w:rPr>
          <w:rFonts w:ascii="Times New Roman" w:hAnsi="Times New Roman"/>
          <w:sz w:val="21"/>
          <w:szCs w:val="18"/>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间接测热法的原理。</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基础代谢的测定原理与意义。</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kern w:val="2"/>
          <w:sz w:val="21"/>
        </w:rPr>
        <w:t>温度感受器：热敏神经元和冷敏神经元。</w:t>
      </w:r>
    </w:p>
    <w:p w:rsidR="00340769" w:rsidRPr="007B5268"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第八章</w:t>
      </w:r>
      <w:r>
        <w:rPr>
          <w:rFonts w:ascii="Times New Roman" w:hAnsi="Times New Roman"/>
          <w:b/>
          <w:sz w:val="28"/>
          <w:szCs w:val="18"/>
        </w:rPr>
        <w:t xml:space="preserve"> </w:t>
      </w:r>
      <w:r>
        <w:rPr>
          <w:rFonts w:ascii="Times New Roman" w:hAnsi="Times New Roman" w:hint="eastAsia"/>
          <w:b/>
          <w:sz w:val="28"/>
          <w:szCs w:val="18"/>
        </w:rPr>
        <w:t>尿的生成与排放</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9</w:t>
      </w:r>
      <w:r w:rsidRPr="009D27F6">
        <w:rPr>
          <w:rFonts w:ascii="Times New Roman" w:eastAsia="宋体" w:hAnsi="Calibri" w:cs="Times New Roman"/>
          <w:b/>
        </w:rPr>
        <w:t>学时）</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泌尿系统的概述</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肾小球的滤过功能</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肾小管和集合管的物质转运功能</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尿液的浓缩和稀释</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泌尿功能的神经体液调节</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血浆清除率</w:t>
      </w:r>
    </w:p>
    <w:p w:rsidR="00340769" w:rsidRDefault="00340769" w:rsidP="00363945">
      <w:pPr>
        <w:pStyle w:val="a9"/>
        <w:numPr>
          <w:ilvl w:val="0"/>
          <w:numId w:val="239"/>
        </w:numPr>
        <w:spacing w:before="0" w:beforeAutospacing="0" w:after="0" w:afterAutospacing="0"/>
        <w:rPr>
          <w:rFonts w:ascii="Times New Roman" w:hAnsi="Times New Roman"/>
          <w:sz w:val="21"/>
          <w:szCs w:val="18"/>
        </w:rPr>
      </w:pPr>
      <w:r>
        <w:rPr>
          <w:rFonts w:ascii="Times New Roman" w:hAnsi="Times New Roman" w:hint="eastAsia"/>
          <w:sz w:val="21"/>
          <w:szCs w:val="18"/>
        </w:rPr>
        <w:t>尿的排放</w:t>
      </w:r>
    </w:p>
    <w:p w:rsidR="00340769" w:rsidRDefault="00340769" w:rsidP="00363945">
      <w:pPr>
        <w:pStyle w:val="a9"/>
        <w:spacing w:before="0" w:beforeAutospacing="0" w:after="0" w:afterAutospacing="0"/>
        <w:ind w:left="420"/>
        <w:rPr>
          <w:rFonts w:ascii="Times New Roman" w:hAnsi="Times New Roman"/>
          <w:sz w:val="21"/>
          <w:szCs w:val="18"/>
        </w:rPr>
      </w:pPr>
    </w:p>
    <w:p w:rsidR="00340769" w:rsidRPr="008D1251" w:rsidRDefault="00340769" w:rsidP="00363945">
      <w:pPr>
        <w:adjustRightInd w:val="0"/>
        <w:snapToGrid w:val="0"/>
        <w:spacing w:line="360" w:lineRule="auto"/>
        <w:ind w:right="6" w:firstLineChars="200" w:firstLine="422"/>
        <w:rPr>
          <w:rFonts w:ascii="Calibri" w:eastAsia="宋体" w:hAnsi="Times New Roman" w:cs="Times New Roman"/>
          <w:b/>
          <w:sz w:val="28"/>
        </w:rPr>
      </w:pPr>
      <w:r w:rsidRPr="008D1251">
        <w:rPr>
          <w:rFonts w:ascii="Calibri" w:eastAsia="宋体" w:hAnsi="Calibri" w:cs="Times New Roman"/>
          <w:b/>
        </w:rPr>
        <w:t>目的要求</w:t>
      </w:r>
      <w:r w:rsidRPr="008D1251">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掌握内容：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cs="Times New Roman" w:hint="eastAsia"/>
          <w:sz w:val="21"/>
          <w:szCs w:val="18"/>
        </w:rPr>
        <w:t>1</w:t>
      </w:r>
      <w:r>
        <w:rPr>
          <w:rFonts w:ascii="Times New Roman" w:hAnsi="Times New Roman" w:hint="eastAsia"/>
          <w:sz w:val="21"/>
          <w:szCs w:val="18"/>
        </w:rPr>
        <w:t>．</w:t>
      </w:r>
      <w:r>
        <w:rPr>
          <w:rFonts w:ascii="Times New Roman" w:hAnsi="Times New Roman"/>
          <w:sz w:val="21"/>
          <w:szCs w:val="18"/>
        </w:rPr>
        <w:t>肾小球的滤过作用</w:t>
      </w:r>
      <w:r>
        <w:rPr>
          <w:rFonts w:ascii="Times New Roman" w:hAnsi="Times New Roman" w:hint="eastAsia"/>
          <w:sz w:val="21"/>
          <w:szCs w:val="18"/>
        </w:rPr>
        <w:t xml:space="preserve">  </w:t>
      </w:r>
      <w:r>
        <w:rPr>
          <w:rFonts w:ascii="Times New Roman" w:hAnsi="Times New Roman"/>
          <w:sz w:val="21"/>
          <w:szCs w:val="18"/>
        </w:rPr>
        <w:t>肾小球有效滤过压，肾小球滤过率，滤过分数</w:t>
      </w:r>
      <w:r>
        <w:rPr>
          <w:rFonts w:ascii="Times New Roman" w:hAnsi="Times New Roman" w:hint="eastAsia"/>
          <w:sz w:val="21"/>
          <w:szCs w:val="18"/>
        </w:rPr>
        <w:t>；</w:t>
      </w:r>
      <w:r>
        <w:rPr>
          <w:rFonts w:ascii="Times New Roman" w:hAnsi="Times New Roman"/>
          <w:sz w:val="21"/>
          <w:szCs w:val="18"/>
        </w:rPr>
        <w:t>影响肾小球滤过</w:t>
      </w:r>
      <w:r>
        <w:rPr>
          <w:rFonts w:ascii="Times New Roman" w:hAnsi="Times New Roman" w:hint="eastAsia"/>
          <w:sz w:val="21"/>
          <w:szCs w:val="18"/>
        </w:rPr>
        <w:t>的</w:t>
      </w:r>
      <w:r>
        <w:rPr>
          <w:rFonts w:ascii="Times New Roman" w:hAnsi="Times New Roman"/>
          <w:sz w:val="21"/>
          <w:szCs w:val="18"/>
        </w:rPr>
        <w:t>因素。</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 xml:space="preserve">2. </w:t>
      </w:r>
      <w:r w:rsidRPr="0030480D">
        <w:rPr>
          <w:rFonts w:ascii="Times New Roman" w:hAnsi="Times New Roman" w:hint="eastAsia"/>
          <w:sz w:val="21"/>
          <w:szCs w:val="18"/>
        </w:rPr>
        <w:t>肾小管与集合管的转运功能</w:t>
      </w:r>
      <w:r>
        <w:rPr>
          <w:rFonts w:ascii="Times New Roman" w:hAnsi="Times New Roman" w:hint="eastAsia"/>
          <w:sz w:val="21"/>
          <w:szCs w:val="18"/>
        </w:rPr>
        <w:t xml:space="preserve">  </w:t>
      </w:r>
      <w:r w:rsidRPr="0030480D">
        <w:rPr>
          <w:rFonts w:ascii="Times New Roman" w:hAnsi="Times New Roman" w:hint="eastAsia"/>
          <w:sz w:val="21"/>
          <w:szCs w:val="18"/>
        </w:rPr>
        <w:t>对</w:t>
      </w:r>
      <w:r w:rsidRPr="0030480D">
        <w:rPr>
          <w:rFonts w:ascii="Times New Roman" w:hAnsi="Times New Roman" w:cs="Times New Roman"/>
          <w:sz w:val="21"/>
          <w:szCs w:val="18"/>
        </w:rPr>
        <w:t>Na</w:t>
      </w:r>
      <w:r w:rsidRPr="0030480D">
        <w:rPr>
          <w:rFonts w:ascii="Times New Roman" w:hAnsi="Times New Roman" w:cs="Times New Roman"/>
          <w:sz w:val="21"/>
          <w:szCs w:val="18"/>
          <w:vertAlign w:val="superscript"/>
        </w:rPr>
        <w:t>＋</w:t>
      </w:r>
      <w:r w:rsidRPr="0030480D">
        <w:rPr>
          <w:rFonts w:ascii="Times New Roman" w:hAnsi="Times New Roman" w:cs="Times New Roman"/>
          <w:sz w:val="21"/>
          <w:szCs w:val="18"/>
        </w:rPr>
        <w:t>、</w:t>
      </w:r>
      <w:r w:rsidRPr="0030480D">
        <w:rPr>
          <w:rFonts w:ascii="Times New Roman" w:hAnsi="Times New Roman" w:cs="Times New Roman"/>
          <w:sz w:val="21"/>
          <w:szCs w:val="18"/>
        </w:rPr>
        <w:t>Cl</w:t>
      </w:r>
      <w:r w:rsidRPr="0030480D">
        <w:rPr>
          <w:rFonts w:ascii="Times New Roman" w:hAnsi="Times New Roman" w:cs="Times New Roman"/>
          <w:sz w:val="21"/>
          <w:szCs w:val="18"/>
          <w:vertAlign w:val="superscript"/>
        </w:rPr>
        <w:t>－</w:t>
      </w:r>
      <w:r w:rsidRPr="0030480D">
        <w:rPr>
          <w:rFonts w:ascii="Times New Roman" w:hAnsi="Times New Roman" w:cs="Times New Roman"/>
          <w:sz w:val="21"/>
          <w:szCs w:val="18"/>
        </w:rPr>
        <w:t>、水、</w:t>
      </w:r>
      <w:r w:rsidRPr="0030480D">
        <w:rPr>
          <w:rFonts w:ascii="Times New Roman" w:hAnsi="Times New Roman" w:cs="Times New Roman"/>
          <w:sz w:val="21"/>
          <w:szCs w:val="18"/>
        </w:rPr>
        <w:t>HCO</w:t>
      </w:r>
      <w:r w:rsidRPr="0030480D">
        <w:rPr>
          <w:rFonts w:ascii="Times New Roman" w:hAnsi="Times New Roman" w:cs="Times New Roman"/>
          <w:sz w:val="21"/>
          <w:szCs w:val="18"/>
          <w:vertAlign w:val="subscript"/>
        </w:rPr>
        <w:t>3</w:t>
      </w:r>
      <w:r w:rsidRPr="0030480D">
        <w:rPr>
          <w:rFonts w:ascii="Times New Roman" w:hAnsi="Times New Roman" w:cs="Times New Roman"/>
          <w:sz w:val="21"/>
          <w:szCs w:val="18"/>
          <w:vertAlign w:val="superscript"/>
        </w:rPr>
        <w:t>－</w:t>
      </w:r>
      <w:r w:rsidRPr="0030480D">
        <w:rPr>
          <w:rFonts w:ascii="Times New Roman" w:hAnsi="Times New Roman" w:cs="Times New Roman" w:hint="eastAsia"/>
          <w:sz w:val="21"/>
          <w:szCs w:val="18"/>
        </w:rPr>
        <w:t>和</w:t>
      </w:r>
      <w:r w:rsidRPr="0030480D">
        <w:rPr>
          <w:rFonts w:ascii="Times New Roman" w:hAnsi="Times New Roman"/>
          <w:sz w:val="21"/>
          <w:szCs w:val="18"/>
        </w:rPr>
        <w:t>葡萄糖</w:t>
      </w:r>
      <w:r w:rsidRPr="0030480D">
        <w:rPr>
          <w:rFonts w:ascii="Times New Roman" w:hAnsi="Times New Roman" w:hint="eastAsia"/>
          <w:sz w:val="21"/>
          <w:szCs w:val="18"/>
        </w:rPr>
        <w:t>的重吸收；对</w:t>
      </w:r>
      <w:r w:rsidRPr="0030480D">
        <w:rPr>
          <w:rFonts w:ascii="Times New Roman" w:hAnsi="Times New Roman" w:cs="Times New Roman"/>
          <w:sz w:val="21"/>
          <w:szCs w:val="18"/>
        </w:rPr>
        <w:t>H</w:t>
      </w:r>
      <w:r w:rsidRPr="0030480D">
        <w:rPr>
          <w:rFonts w:ascii="Times New Roman" w:hAnsi="Times New Roman" w:cs="Times New Roman"/>
          <w:sz w:val="21"/>
          <w:szCs w:val="18"/>
          <w:vertAlign w:val="superscript"/>
        </w:rPr>
        <w:t>＋</w:t>
      </w:r>
      <w:r w:rsidRPr="0030480D">
        <w:rPr>
          <w:rFonts w:ascii="Times New Roman" w:hAnsi="Times New Roman" w:cs="Times New Roman" w:hint="eastAsia"/>
          <w:sz w:val="21"/>
          <w:szCs w:val="18"/>
        </w:rPr>
        <w:t>和</w:t>
      </w:r>
      <w:r w:rsidRPr="0030480D">
        <w:rPr>
          <w:rFonts w:ascii="Times New Roman" w:hAnsi="Times New Roman" w:cs="Times New Roman"/>
          <w:sz w:val="21"/>
          <w:szCs w:val="18"/>
        </w:rPr>
        <w:t>NH</w:t>
      </w:r>
      <w:r>
        <w:rPr>
          <w:rFonts w:ascii="Times New Roman" w:hAnsi="Times New Roman" w:cs="Times New Roman" w:hint="eastAsia"/>
          <w:sz w:val="21"/>
          <w:szCs w:val="18"/>
          <w:vertAlign w:val="subscript"/>
        </w:rPr>
        <w:t>4</w:t>
      </w:r>
      <w:r w:rsidRPr="00E3390E">
        <w:rPr>
          <w:rFonts w:ascii="Times New Roman" w:hAnsi="Times New Roman" w:cs="Times New Roman" w:hint="eastAsia"/>
          <w:sz w:val="21"/>
          <w:szCs w:val="18"/>
          <w:vertAlign w:val="superscript"/>
        </w:rPr>
        <w:t>+</w:t>
      </w:r>
      <w:r w:rsidRPr="0030480D">
        <w:rPr>
          <w:rFonts w:ascii="Times New Roman" w:hAnsi="Times New Roman"/>
          <w:sz w:val="21"/>
          <w:szCs w:val="18"/>
        </w:rPr>
        <w:t>的分泌</w:t>
      </w:r>
      <w:r w:rsidRPr="0030480D">
        <w:rPr>
          <w:rFonts w:ascii="Times New Roman" w:hAnsi="Times New Roman" w:hint="eastAsia"/>
          <w:sz w:val="21"/>
          <w:szCs w:val="18"/>
        </w:rPr>
        <w:t>。</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cs="Times New Roman" w:hint="eastAsia"/>
          <w:sz w:val="21"/>
          <w:szCs w:val="18"/>
        </w:rPr>
        <w:t>3</w:t>
      </w:r>
      <w:r w:rsidRPr="0030480D">
        <w:rPr>
          <w:rFonts w:ascii="Times New Roman" w:hAnsi="Times New Roman" w:hint="eastAsia"/>
          <w:sz w:val="21"/>
          <w:szCs w:val="18"/>
        </w:rPr>
        <w:t>．</w:t>
      </w:r>
      <w:r>
        <w:rPr>
          <w:rFonts w:ascii="Times New Roman" w:hAnsi="Times New Roman" w:hint="eastAsia"/>
          <w:sz w:val="21"/>
          <w:szCs w:val="18"/>
        </w:rPr>
        <w:t>尿生成</w:t>
      </w:r>
      <w:r w:rsidRPr="0030480D">
        <w:rPr>
          <w:rFonts w:ascii="Times New Roman" w:hAnsi="Times New Roman"/>
          <w:sz w:val="21"/>
          <w:szCs w:val="18"/>
        </w:rPr>
        <w:t>的调节</w:t>
      </w:r>
      <w:r>
        <w:rPr>
          <w:rFonts w:ascii="Times New Roman" w:hAnsi="Times New Roman" w:hint="eastAsia"/>
          <w:sz w:val="21"/>
          <w:szCs w:val="18"/>
        </w:rPr>
        <w:t xml:space="preserve">  </w:t>
      </w:r>
      <w:r w:rsidRPr="0030480D">
        <w:rPr>
          <w:rFonts w:ascii="Times New Roman" w:hAnsi="Times New Roman" w:hint="eastAsia"/>
          <w:sz w:val="21"/>
          <w:szCs w:val="18"/>
        </w:rPr>
        <w:t>小管液中溶质的浓度；</w:t>
      </w:r>
      <w:r w:rsidRPr="0030480D">
        <w:rPr>
          <w:rFonts w:ascii="Times New Roman" w:hAnsi="Times New Roman"/>
          <w:sz w:val="21"/>
          <w:szCs w:val="18"/>
        </w:rPr>
        <w:t>神经</w:t>
      </w:r>
      <w:r w:rsidRPr="0030480D">
        <w:rPr>
          <w:rFonts w:ascii="Times New Roman" w:hAnsi="Times New Roman" w:hint="eastAsia"/>
          <w:sz w:val="21"/>
          <w:szCs w:val="18"/>
        </w:rPr>
        <w:t>和</w:t>
      </w:r>
      <w:r w:rsidRPr="0030480D">
        <w:rPr>
          <w:rFonts w:ascii="Times New Roman" w:hAnsi="Times New Roman"/>
          <w:sz w:val="21"/>
          <w:szCs w:val="18"/>
        </w:rPr>
        <w:t>体液调节：</w:t>
      </w:r>
      <w:r w:rsidRPr="0030480D">
        <w:rPr>
          <w:rFonts w:ascii="Times New Roman" w:hAnsi="Times New Roman" w:hint="eastAsia"/>
          <w:sz w:val="21"/>
          <w:szCs w:val="18"/>
        </w:rPr>
        <w:t>肾交感神经，</w:t>
      </w:r>
      <w:r w:rsidRPr="0030480D">
        <w:rPr>
          <w:rFonts w:ascii="Times New Roman" w:hAnsi="Times New Roman"/>
          <w:sz w:val="21"/>
          <w:szCs w:val="18"/>
        </w:rPr>
        <w:t>抗利尿激素</w:t>
      </w:r>
      <w:r>
        <w:rPr>
          <w:rFonts w:ascii="Times New Roman" w:hAnsi="Times New Roman" w:hint="eastAsia"/>
          <w:sz w:val="21"/>
          <w:szCs w:val="18"/>
        </w:rPr>
        <w:t>，</w:t>
      </w:r>
      <w:r w:rsidRPr="0030480D">
        <w:rPr>
          <w:rFonts w:ascii="Times New Roman" w:hAnsi="Times New Roman"/>
          <w:sz w:val="21"/>
          <w:szCs w:val="18"/>
        </w:rPr>
        <w:t>肾素</w:t>
      </w:r>
      <w:r w:rsidRPr="0030480D">
        <w:rPr>
          <w:rFonts w:ascii="Times New Roman" w:hAnsi="Times New Roman"/>
          <w:sz w:val="21"/>
          <w:szCs w:val="18"/>
        </w:rPr>
        <w:t>-</w:t>
      </w:r>
      <w:r w:rsidRPr="0030480D">
        <w:rPr>
          <w:rFonts w:ascii="Times New Roman" w:hAnsi="Times New Roman"/>
          <w:sz w:val="21"/>
          <w:szCs w:val="18"/>
        </w:rPr>
        <w:t>血管紧张素</w:t>
      </w:r>
      <w:r w:rsidRPr="0030480D">
        <w:rPr>
          <w:rFonts w:ascii="Times New Roman" w:hAnsi="Times New Roman"/>
          <w:sz w:val="21"/>
          <w:szCs w:val="18"/>
        </w:rPr>
        <w:t>-</w:t>
      </w:r>
      <w:r w:rsidRPr="0030480D">
        <w:rPr>
          <w:rFonts w:ascii="Times New Roman" w:hAnsi="Times New Roman"/>
          <w:sz w:val="21"/>
          <w:szCs w:val="18"/>
        </w:rPr>
        <w:t>醛固酮</w:t>
      </w:r>
      <w:r>
        <w:rPr>
          <w:rFonts w:ascii="Times New Roman" w:hAnsi="Times New Roman" w:hint="eastAsia"/>
          <w:sz w:val="21"/>
          <w:szCs w:val="18"/>
        </w:rPr>
        <w:t>系统</w:t>
      </w:r>
      <w:r w:rsidRPr="0030480D">
        <w:rPr>
          <w:rFonts w:ascii="Times New Roman" w:hAnsi="Times New Roman" w:hint="eastAsia"/>
          <w:sz w:val="21"/>
          <w:szCs w:val="18"/>
        </w:rPr>
        <w:t>。</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4.</w:t>
      </w:r>
      <w:r>
        <w:rPr>
          <w:rFonts w:ascii="Times New Roman" w:hAnsi="Times New Roman" w:hint="eastAsia"/>
          <w:sz w:val="21"/>
          <w:szCs w:val="18"/>
        </w:rPr>
        <w:t xml:space="preserve">  </w:t>
      </w:r>
      <w:r w:rsidRPr="0030480D">
        <w:rPr>
          <w:rFonts w:ascii="Times New Roman" w:hAnsi="Times New Roman" w:hint="eastAsia"/>
          <w:sz w:val="21"/>
          <w:szCs w:val="18"/>
        </w:rPr>
        <w:t>血浆清除率</w:t>
      </w:r>
      <w:r>
        <w:rPr>
          <w:rFonts w:ascii="Times New Roman" w:hAnsi="Times New Roman" w:hint="eastAsia"/>
          <w:sz w:val="21"/>
          <w:szCs w:val="18"/>
        </w:rPr>
        <w:t>的概念。</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5.</w:t>
      </w:r>
      <w:r>
        <w:rPr>
          <w:rFonts w:ascii="Times New Roman" w:hAnsi="Times New Roman" w:hint="eastAsia"/>
          <w:sz w:val="21"/>
          <w:szCs w:val="18"/>
        </w:rPr>
        <w:t xml:space="preserve">  </w:t>
      </w:r>
      <w:r w:rsidRPr="0030480D">
        <w:rPr>
          <w:rFonts w:ascii="Times New Roman" w:hAnsi="Times New Roman" w:hint="eastAsia"/>
          <w:sz w:val="21"/>
          <w:szCs w:val="18"/>
        </w:rPr>
        <w:t>排尿反射</w:t>
      </w:r>
      <w:r>
        <w:rPr>
          <w:rFonts w:ascii="Times New Roman" w:hAnsi="Times New Roman" w:hint="eastAsia"/>
          <w:sz w:val="21"/>
          <w:szCs w:val="18"/>
        </w:rPr>
        <w:t>。</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sz w:val="21"/>
          <w:szCs w:val="18"/>
        </w:rPr>
        <w:t>熟悉内容：</w:t>
      </w:r>
    </w:p>
    <w:p w:rsidR="00340769" w:rsidRPr="0030480D"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hint="eastAsia"/>
          <w:sz w:val="21"/>
          <w:szCs w:val="18"/>
        </w:rPr>
        <w:t>1</w:t>
      </w:r>
      <w:r w:rsidRPr="0030480D">
        <w:rPr>
          <w:rFonts w:ascii="Times New Roman" w:hAnsi="Times New Roman" w:hint="eastAsia"/>
          <w:sz w:val="21"/>
          <w:szCs w:val="18"/>
        </w:rPr>
        <w:t>．</w:t>
      </w:r>
      <w:r w:rsidRPr="0030480D">
        <w:rPr>
          <w:rFonts w:ascii="Times New Roman" w:hAnsi="Times New Roman"/>
          <w:sz w:val="21"/>
          <w:szCs w:val="18"/>
        </w:rPr>
        <w:t>排泄的概念</w:t>
      </w:r>
      <w:r w:rsidRPr="0030480D">
        <w:rPr>
          <w:rFonts w:ascii="Times New Roman" w:hAnsi="Times New Roman" w:hint="eastAsia"/>
          <w:sz w:val="21"/>
          <w:szCs w:val="18"/>
        </w:rPr>
        <w:t>，</w:t>
      </w:r>
      <w:r w:rsidRPr="0030480D">
        <w:rPr>
          <w:rFonts w:ascii="Times New Roman" w:hAnsi="Times New Roman"/>
          <w:sz w:val="21"/>
          <w:szCs w:val="18"/>
        </w:rPr>
        <w:t>滤过膜的结构、功能特点。</w:t>
      </w:r>
    </w:p>
    <w:p w:rsidR="00340769" w:rsidRPr="00BF3B9F" w:rsidRDefault="00340769" w:rsidP="00363945">
      <w:pPr>
        <w:pStyle w:val="a9"/>
        <w:spacing w:before="0" w:beforeAutospacing="0" w:after="0" w:afterAutospacing="0"/>
        <w:ind w:firstLineChars="200" w:firstLine="420"/>
        <w:rPr>
          <w:rFonts w:ascii="Times New Roman" w:hAnsi="Times New Roman"/>
          <w:sz w:val="21"/>
          <w:szCs w:val="18"/>
        </w:rPr>
      </w:pPr>
      <w:r w:rsidRPr="0030480D">
        <w:rPr>
          <w:rFonts w:ascii="Times New Roman" w:hAnsi="Times New Roman" w:cs="Times New Roman" w:hint="eastAsia"/>
          <w:sz w:val="21"/>
          <w:szCs w:val="18"/>
        </w:rPr>
        <w:t>2</w:t>
      </w:r>
      <w:r w:rsidRPr="0030480D">
        <w:rPr>
          <w:rFonts w:ascii="Times New Roman" w:hAnsi="Times New Roman" w:hint="eastAsia"/>
          <w:sz w:val="21"/>
          <w:szCs w:val="18"/>
        </w:rPr>
        <w:t>．</w:t>
      </w:r>
      <w:r w:rsidRPr="0030480D">
        <w:rPr>
          <w:rFonts w:ascii="Times New Roman" w:hAnsi="Times New Roman"/>
          <w:sz w:val="21"/>
          <w:szCs w:val="18"/>
        </w:rPr>
        <w:t>尿液浓缩与稀释：肾髓质渗透梯度的形成，肾髓质渗透梯度与尿液浓缩稀释的关系，直小血管在维持肾髓质渗透梯度中的作用。</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cs="Times New Roman" w:hint="eastAsia"/>
          <w:sz w:val="21"/>
          <w:szCs w:val="18"/>
        </w:rPr>
        <w:t>3</w:t>
      </w:r>
      <w:r>
        <w:rPr>
          <w:rFonts w:ascii="Times New Roman" w:hAnsi="Times New Roman" w:hint="eastAsia"/>
          <w:sz w:val="21"/>
          <w:szCs w:val="18"/>
        </w:rPr>
        <w:t>．</w:t>
      </w:r>
      <w:r>
        <w:rPr>
          <w:rFonts w:ascii="Times New Roman" w:hAnsi="Times New Roman"/>
          <w:sz w:val="21"/>
          <w:szCs w:val="18"/>
        </w:rPr>
        <w:t>血浆清除率的意义。</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left="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sidRPr="0017357D">
        <w:rPr>
          <w:rFonts w:ascii="Times New Roman" w:hAnsi="Times New Roman"/>
          <w:sz w:val="21"/>
          <w:szCs w:val="18"/>
        </w:rPr>
        <w:t>排泄的</w:t>
      </w:r>
      <w:r>
        <w:rPr>
          <w:rFonts w:ascii="Times New Roman" w:hAnsi="Times New Roman"/>
          <w:sz w:val="21"/>
          <w:szCs w:val="18"/>
        </w:rPr>
        <w:t>途径，多尿、少尿和无尿。肾脏</w:t>
      </w:r>
      <w:r>
        <w:rPr>
          <w:rFonts w:ascii="Times New Roman" w:hAnsi="Times New Roman" w:hint="eastAsia"/>
          <w:sz w:val="21"/>
          <w:szCs w:val="18"/>
        </w:rPr>
        <w:t>的功能解剖和</w:t>
      </w:r>
      <w:r>
        <w:rPr>
          <w:rFonts w:ascii="Times New Roman" w:hAnsi="Times New Roman"/>
          <w:sz w:val="21"/>
          <w:szCs w:val="18"/>
        </w:rPr>
        <w:t>血液循环特点。</w:t>
      </w:r>
    </w:p>
    <w:p w:rsidR="00340769" w:rsidRDefault="00340769" w:rsidP="00363945">
      <w:pPr>
        <w:pStyle w:val="a9"/>
        <w:spacing w:before="0" w:beforeAutospacing="0" w:after="0" w:afterAutospacing="0"/>
        <w:ind w:left="420"/>
        <w:rPr>
          <w:rFonts w:ascii="Times New Roman" w:hAnsi="Times New Roman"/>
          <w:sz w:val="21"/>
          <w:szCs w:val="18"/>
        </w:rPr>
      </w:pPr>
      <w:r>
        <w:rPr>
          <w:rFonts w:ascii="Times New Roman" w:hAnsi="Times New Roman" w:hint="eastAsia"/>
          <w:sz w:val="21"/>
          <w:szCs w:val="18"/>
        </w:rPr>
        <w:t>2</w:t>
      </w:r>
      <w:r>
        <w:rPr>
          <w:rFonts w:ascii="Times New Roman" w:hAnsi="Times New Roman"/>
          <w:sz w:val="21"/>
          <w:szCs w:val="18"/>
        </w:rPr>
        <w:t>．膀胱和尿道的神经支配</w:t>
      </w:r>
      <w:r>
        <w:rPr>
          <w:rFonts w:ascii="Times New Roman" w:hAnsi="Times New Roman" w:hint="eastAsia"/>
          <w:sz w:val="21"/>
          <w:szCs w:val="18"/>
        </w:rPr>
        <w:t>。</w:t>
      </w:r>
    </w:p>
    <w:p w:rsidR="00340769" w:rsidRPr="002F77D8" w:rsidRDefault="00340769" w:rsidP="00363945">
      <w:pPr>
        <w:pStyle w:val="a9"/>
        <w:spacing w:before="0" w:beforeAutospacing="0" w:after="0" w:afterAutospacing="0"/>
        <w:ind w:left="420"/>
        <w:rPr>
          <w:rFonts w:ascii="Times New Roman" w:hAnsi="Times New Roman"/>
          <w:sz w:val="21"/>
          <w:szCs w:val="18"/>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第九章</w:t>
      </w:r>
      <w:r>
        <w:rPr>
          <w:rFonts w:ascii="Times New Roman" w:hAnsi="Times New Roman"/>
          <w:b/>
          <w:sz w:val="28"/>
          <w:szCs w:val="18"/>
        </w:rPr>
        <w:t xml:space="preserve"> </w:t>
      </w:r>
      <w:r>
        <w:rPr>
          <w:rFonts w:ascii="Times New Roman" w:hAnsi="Times New Roman"/>
          <w:b/>
          <w:sz w:val="28"/>
          <w:szCs w:val="18"/>
        </w:rPr>
        <w:t>感觉器官</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6</w:t>
      </w:r>
      <w:r w:rsidRPr="009D27F6">
        <w:rPr>
          <w:rFonts w:ascii="Times New Roman" w:eastAsia="宋体" w:hAnsi="Calibri" w:cs="Times New Roman"/>
          <w:b/>
        </w:rPr>
        <w:t>学时）</w:t>
      </w:r>
    </w:p>
    <w:p w:rsidR="00340769" w:rsidRDefault="00340769" w:rsidP="00363945">
      <w:pPr>
        <w:adjustRightInd w:val="0"/>
        <w:snapToGrid w:val="0"/>
        <w:spacing w:line="360" w:lineRule="auto"/>
        <w:ind w:right="6" w:firstLineChars="200" w:firstLine="420"/>
        <w:rPr>
          <w:rFonts w:ascii="Times New Roman" w:eastAsia="宋体" w:hAnsi="Times New Roman" w:cs="Times New Roman"/>
          <w:szCs w:val="18"/>
        </w:rPr>
      </w:pPr>
      <w:r>
        <w:rPr>
          <w:rFonts w:ascii="Times New Roman" w:eastAsia="宋体" w:hAnsi="Times New Roman" w:cs="Times New Roman" w:hint="eastAsia"/>
          <w:szCs w:val="18"/>
        </w:rPr>
        <w:t>1</w:t>
      </w:r>
      <w:r>
        <w:rPr>
          <w:rFonts w:ascii="Times New Roman" w:eastAsia="宋体" w:hAnsi="Times New Roman" w:cs="Times New Roman" w:hint="eastAsia"/>
          <w:szCs w:val="18"/>
        </w:rPr>
        <w:t>．感受器及其一般生理特性</w:t>
      </w:r>
    </w:p>
    <w:p w:rsidR="00340769" w:rsidRDefault="00340769" w:rsidP="00363945">
      <w:pPr>
        <w:adjustRightInd w:val="0"/>
        <w:snapToGrid w:val="0"/>
        <w:spacing w:line="360" w:lineRule="auto"/>
        <w:ind w:right="6" w:firstLineChars="200" w:firstLine="420"/>
        <w:rPr>
          <w:rFonts w:ascii="Times New Roman" w:eastAsia="宋体" w:hAnsi="Calibri" w:cs="Times New Roman"/>
        </w:rPr>
      </w:pPr>
      <w:r w:rsidRPr="008F48F6">
        <w:rPr>
          <w:rFonts w:ascii="Times New Roman" w:eastAsia="宋体" w:hAnsi="Calibri" w:cs="Times New Roman" w:hint="eastAsia"/>
        </w:rPr>
        <w:t xml:space="preserve">2. </w:t>
      </w:r>
      <w:r>
        <w:rPr>
          <w:rFonts w:ascii="Times New Roman" w:eastAsia="宋体" w:hAnsi="Calibri" w:cs="Times New Roman" w:hint="eastAsia"/>
        </w:rPr>
        <w:t>眼的视觉功能</w:t>
      </w:r>
    </w:p>
    <w:p w:rsidR="00340769" w:rsidRDefault="00340769" w:rsidP="00363945">
      <w:pPr>
        <w:adjustRightInd w:val="0"/>
        <w:snapToGrid w:val="0"/>
        <w:spacing w:line="360" w:lineRule="auto"/>
        <w:ind w:right="6" w:firstLineChars="200" w:firstLine="420"/>
        <w:rPr>
          <w:rFonts w:ascii="Times New Roman" w:eastAsia="宋体" w:hAnsi="Calibri" w:cs="Times New Roman"/>
        </w:rPr>
      </w:pPr>
      <w:r>
        <w:rPr>
          <w:rFonts w:ascii="Times New Roman" w:eastAsia="宋体" w:hAnsi="Calibri" w:cs="Times New Roman" w:hint="eastAsia"/>
        </w:rPr>
        <w:t xml:space="preserve">3. </w:t>
      </w:r>
      <w:r>
        <w:rPr>
          <w:rFonts w:ascii="Times New Roman" w:eastAsia="宋体" w:hAnsi="Calibri" w:cs="Times New Roman" w:hint="eastAsia"/>
        </w:rPr>
        <w:t>耳的听觉功能</w:t>
      </w:r>
    </w:p>
    <w:p w:rsidR="00340769" w:rsidRDefault="00340769" w:rsidP="00363945">
      <w:pPr>
        <w:adjustRightInd w:val="0"/>
        <w:snapToGrid w:val="0"/>
        <w:spacing w:line="360" w:lineRule="auto"/>
        <w:ind w:right="6" w:firstLineChars="200" w:firstLine="420"/>
        <w:rPr>
          <w:rFonts w:ascii="Times New Roman" w:eastAsia="宋体" w:hAnsi="Calibri" w:cs="Times New Roman"/>
        </w:rPr>
      </w:pPr>
      <w:r>
        <w:rPr>
          <w:rFonts w:ascii="Times New Roman" w:eastAsia="宋体" w:hAnsi="Calibri" w:cs="Times New Roman" w:hint="eastAsia"/>
        </w:rPr>
        <w:t xml:space="preserve">4. </w:t>
      </w:r>
      <w:r>
        <w:rPr>
          <w:rFonts w:ascii="Times New Roman" w:eastAsia="宋体" w:hAnsi="Calibri" w:cs="Times New Roman" w:hint="eastAsia"/>
        </w:rPr>
        <w:t>前庭器官的平衡感觉功能</w:t>
      </w:r>
    </w:p>
    <w:p w:rsidR="00340769" w:rsidRDefault="00340769" w:rsidP="00363945">
      <w:pPr>
        <w:adjustRightInd w:val="0"/>
        <w:snapToGrid w:val="0"/>
        <w:spacing w:line="360" w:lineRule="auto"/>
        <w:ind w:right="6" w:firstLineChars="200" w:firstLine="420"/>
        <w:rPr>
          <w:rFonts w:ascii="Times New Roman" w:eastAsia="宋体" w:hAnsi="Calibri" w:cs="Times New Roman"/>
        </w:rPr>
      </w:pPr>
      <w:r>
        <w:rPr>
          <w:rFonts w:ascii="Times New Roman" w:eastAsia="宋体" w:hAnsi="Calibri" w:cs="Times New Roman" w:hint="eastAsia"/>
        </w:rPr>
        <w:t xml:space="preserve">5. </w:t>
      </w:r>
      <w:r>
        <w:rPr>
          <w:rFonts w:ascii="Times New Roman" w:eastAsia="宋体" w:hAnsi="Calibri" w:cs="Times New Roman" w:hint="eastAsia"/>
        </w:rPr>
        <w:t>嗅觉和味觉（自学）</w:t>
      </w:r>
    </w:p>
    <w:p w:rsidR="00340769" w:rsidRPr="008F48F6" w:rsidRDefault="00340769" w:rsidP="00363945">
      <w:pPr>
        <w:adjustRightInd w:val="0"/>
        <w:snapToGrid w:val="0"/>
        <w:spacing w:line="360" w:lineRule="auto"/>
        <w:ind w:right="6" w:firstLineChars="200" w:firstLine="420"/>
        <w:rPr>
          <w:rFonts w:ascii="Times New Roman" w:eastAsia="宋体" w:hAnsi="Calibri" w:cs="Times New Roman"/>
        </w:rPr>
      </w:pPr>
    </w:p>
    <w:p w:rsidR="00340769" w:rsidRPr="008D1251" w:rsidRDefault="00340769" w:rsidP="00363945">
      <w:pPr>
        <w:adjustRightInd w:val="0"/>
        <w:snapToGrid w:val="0"/>
        <w:spacing w:line="360" w:lineRule="auto"/>
        <w:ind w:right="6" w:firstLineChars="200" w:firstLine="422"/>
        <w:rPr>
          <w:rFonts w:ascii="Calibri" w:eastAsia="宋体" w:hAnsi="Times New Roman" w:cs="Times New Roman"/>
          <w:b/>
          <w:sz w:val="28"/>
        </w:rPr>
      </w:pPr>
      <w:r w:rsidRPr="008D1251">
        <w:rPr>
          <w:rFonts w:ascii="Calibri" w:eastAsia="宋体" w:hAnsi="Calibri" w:cs="Times New Roman"/>
          <w:b/>
        </w:rPr>
        <w:t>目的要求</w:t>
      </w:r>
      <w:r w:rsidRPr="008D1251">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掌握内容：</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1</w:t>
      </w:r>
      <w:r>
        <w:rPr>
          <w:rFonts w:ascii="Times New Roman" w:hAnsi="Times New Roman" w:hint="eastAsia"/>
          <w:sz w:val="21"/>
          <w:szCs w:val="18"/>
        </w:rPr>
        <w:t>．感受器的定义和分类。</w:t>
      </w:r>
      <w:r>
        <w:rPr>
          <w:rFonts w:ascii="Times New Roman" w:hAnsi="Times New Roman"/>
          <w:sz w:val="21"/>
          <w:szCs w:val="18"/>
        </w:rPr>
        <w:t>感受器的一般生理特性：适宜刺激、换能作用、编码作用、感受器的适应现象。</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视觉器官</w:t>
      </w:r>
      <w:r>
        <w:rPr>
          <w:rFonts w:ascii="Times New Roman" w:hAnsi="Times New Roman" w:hint="eastAsia"/>
          <w:sz w:val="21"/>
          <w:szCs w:val="18"/>
        </w:rPr>
        <w:t xml:space="preserve">  </w:t>
      </w:r>
      <w:r>
        <w:rPr>
          <w:rFonts w:ascii="Times New Roman" w:hAnsi="Times New Roman" w:hint="eastAsia"/>
          <w:sz w:val="21"/>
          <w:szCs w:val="18"/>
        </w:rPr>
        <w:t>眼内光的折射与简化眼，</w:t>
      </w:r>
      <w:r>
        <w:rPr>
          <w:rFonts w:ascii="Times New Roman" w:hAnsi="Times New Roman"/>
          <w:sz w:val="21"/>
          <w:szCs w:val="18"/>
        </w:rPr>
        <w:t>眼的调节</w:t>
      </w:r>
      <w:r>
        <w:rPr>
          <w:rFonts w:ascii="Times New Roman" w:hAnsi="Times New Roman" w:hint="eastAsia"/>
          <w:sz w:val="21"/>
          <w:szCs w:val="18"/>
        </w:rPr>
        <w:t>。视网膜的两种感光换能系统，</w:t>
      </w:r>
      <w:r>
        <w:rPr>
          <w:rFonts w:ascii="Times New Roman" w:hAnsi="Times New Roman"/>
          <w:sz w:val="21"/>
          <w:szCs w:val="18"/>
        </w:rPr>
        <w:t>视紫红质的光化学</w:t>
      </w:r>
      <w:r>
        <w:rPr>
          <w:rFonts w:ascii="Times New Roman" w:hAnsi="Times New Roman" w:hint="eastAsia"/>
          <w:sz w:val="21"/>
          <w:szCs w:val="18"/>
        </w:rPr>
        <w:t>反应及视杆细胞的感光换能作用，视锥细胞和色觉的关系。</w:t>
      </w:r>
      <w:r>
        <w:rPr>
          <w:rFonts w:ascii="Times New Roman" w:hAnsi="Times New Roman"/>
          <w:sz w:val="21"/>
          <w:szCs w:val="18"/>
        </w:rPr>
        <w:t>暗适应</w:t>
      </w:r>
      <w:r>
        <w:rPr>
          <w:rFonts w:ascii="Times New Roman" w:hAnsi="Times New Roman" w:hint="eastAsia"/>
          <w:sz w:val="21"/>
          <w:szCs w:val="18"/>
        </w:rPr>
        <w:t>、</w:t>
      </w:r>
      <w:r>
        <w:rPr>
          <w:rFonts w:ascii="Times New Roman" w:hAnsi="Times New Roman"/>
          <w:sz w:val="21"/>
          <w:szCs w:val="18"/>
        </w:rPr>
        <w:t>明适应</w:t>
      </w:r>
      <w:r>
        <w:rPr>
          <w:rFonts w:ascii="Times New Roman" w:hAnsi="Times New Roman" w:hint="eastAsia"/>
          <w:sz w:val="21"/>
          <w:szCs w:val="18"/>
        </w:rPr>
        <w:t>、视力（或视敏度）和视野。</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．听觉器官</w:t>
      </w:r>
      <w:r>
        <w:rPr>
          <w:rFonts w:ascii="Times New Roman" w:hAnsi="Times New Roman" w:hint="eastAsia"/>
          <w:sz w:val="21"/>
          <w:szCs w:val="18"/>
        </w:rPr>
        <w:t xml:space="preserve">  </w:t>
      </w:r>
      <w:r>
        <w:rPr>
          <w:rFonts w:ascii="Times New Roman" w:hAnsi="Times New Roman" w:hint="eastAsia"/>
          <w:sz w:val="21"/>
          <w:szCs w:val="18"/>
        </w:rPr>
        <w:t>人耳的听阈和听域的概念，外耳和中耳的传音作用，声波传入内耳的途径，耳蜗的感音换能作用，</w:t>
      </w:r>
      <w:r>
        <w:rPr>
          <w:rFonts w:ascii="Times New Roman" w:hAnsi="Times New Roman"/>
          <w:sz w:val="21"/>
          <w:szCs w:val="18"/>
        </w:rPr>
        <w:t>行波</w:t>
      </w:r>
      <w:r>
        <w:rPr>
          <w:rFonts w:ascii="Times New Roman" w:hAnsi="Times New Roman" w:hint="eastAsia"/>
          <w:sz w:val="21"/>
          <w:szCs w:val="18"/>
        </w:rPr>
        <w:t>理论</w:t>
      </w:r>
      <w:r>
        <w:rPr>
          <w:rFonts w:ascii="Times New Roman" w:hAnsi="Times New Roman"/>
          <w:sz w:val="21"/>
          <w:szCs w:val="18"/>
        </w:rPr>
        <w:t>。</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 xml:space="preserve">4. </w:t>
      </w:r>
      <w:r>
        <w:rPr>
          <w:rFonts w:ascii="Times New Roman" w:hAnsi="Times New Roman" w:hint="eastAsia"/>
          <w:sz w:val="21"/>
          <w:szCs w:val="18"/>
        </w:rPr>
        <w:t>前庭器官的适宜刺激。</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sz w:val="21"/>
          <w:szCs w:val="18"/>
        </w:rPr>
        <w:t>熟悉内容：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眼的折光能力异常</w:t>
      </w:r>
      <w:r>
        <w:rPr>
          <w:rFonts w:ascii="Times New Roman" w:hAnsi="Times New Roman" w:hint="eastAsia"/>
          <w:sz w:val="21"/>
          <w:szCs w:val="18"/>
        </w:rPr>
        <w:t>。</w:t>
      </w:r>
      <w:r>
        <w:rPr>
          <w:rFonts w:ascii="Times New Roman" w:hAnsi="Times New Roman"/>
          <w:sz w:val="21"/>
          <w:szCs w:val="18"/>
        </w:rPr>
        <w:t>近点与远点的概念，瞳孔近反射和瞳孔对光反射。色觉学说。</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耳蜗的生物电现象，平衡觉的产生过程。</w:t>
      </w:r>
      <w:r>
        <w:rPr>
          <w:rFonts w:ascii="Times New Roman" w:hAnsi="Times New Roman" w:hint="eastAsia"/>
          <w:sz w:val="21"/>
          <w:szCs w:val="18"/>
        </w:rPr>
        <w:t>前庭器官反射。</w:t>
      </w:r>
    </w:p>
    <w:p w:rsidR="00340769" w:rsidRDefault="00340769" w:rsidP="00363945">
      <w:pPr>
        <w:pStyle w:val="a9"/>
        <w:spacing w:before="0" w:beforeAutospacing="0" w:after="0" w:afterAutospacing="0"/>
        <w:ind w:firstLineChars="200" w:firstLine="420"/>
        <w:rPr>
          <w:rFonts w:ascii="Times New Roman" w:hAnsi="Times New Roman"/>
          <w:sz w:val="21"/>
          <w:szCs w:val="18"/>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1</w:t>
      </w:r>
      <w:r>
        <w:rPr>
          <w:rFonts w:ascii="Times New Roman" w:hAnsi="Times New Roman" w:hint="eastAsia"/>
          <w:sz w:val="21"/>
          <w:szCs w:val="18"/>
        </w:rPr>
        <w:t>．</w:t>
      </w:r>
      <w:r>
        <w:rPr>
          <w:rFonts w:ascii="Times New Roman" w:hAnsi="Times New Roman"/>
          <w:sz w:val="21"/>
          <w:szCs w:val="18"/>
        </w:rPr>
        <w:t>视网膜的信息处理，双眼视觉和</w:t>
      </w:r>
      <w:r>
        <w:rPr>
          <w:rFonts w:ascii="Times New Roman" w:hAnsi="Times New Roman" w:hint="eastAsia"/>
          <w:sz w:val="21"/>
          <w:szCs w:val="18"/>
        </w:rPr>
        <w:t>立</w:t>
      </w:r>
      <w:r>
        <w:rPr>
          <w:rFonts w:ascii="Times New Roman" w:hAnsi="Times New Roman"/>
          <w:sz w:val="21"/>
          <w:szCs w:val="18"/>
        </w:rPr>
        <w:t>体视觉。</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szCs w:val="18"/>
        </w:rPr>
        <w:t>2</w:t>
      </w:r>
      <w:r>
        <w:rPr>
          <w:rFonts w:ascii="Times New Roman" w:hAnsi="Times New Roman" w:hint="eastAsia"/>
          <w:sz w:val="21"/>
          <w:szCs w:val="18"/>
        </w:rPr>
        <w:t>．</w:t>
      </w:r>
      <w:r>
        <w:rPr>
          <w:rFonts w:ascii="Times New Roman" w:hAnsi="Times New Roman"/>
          <w:sz w:val="21"/>
          <w:szCs w:val="18"/>
        </w:rPr>
        <w:t>人耳的听阈、听域和声音强度的表示方法，外耳和中耳的传音功能，咽鼓管功能，声音的骨传导。</w:t>
      </w: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hint="eastAsia"/>
          <w:sz w:val="21"/>
          <w:szCs w:val="18"/>
        </w:rPr>
        <w:t>3</w:t>
      </w:r>
      <w:r>
        <w:rPr>
          <w:rFonts w:ascii="Times New Roman" w:hAnsi="Times New Roman" w:hint="eastAsia"/>
          <w:sz w:val="21"/>
          <w:szCs w:val="18"/>
        </w:rPr>
        <w:t>．</w:t>
      </w:r>
      <w:r>
        <w:rPr>
          <w:rFonts w:ascii="Times New Roman" w:hAnsi="Times New Roman"/>
          <w:sz w:val="21"/>
          <w:szCs w:val="18"/>
        </w:rPr>
        <w:t>嗅觉和味觉感受器</w:t>
      </w:r>
      <w:r>
        <w:rPr>
          <w:rFonts w:ascii="Times New Roman" w:hAnsi="Times New Roman" w:hint="eastAsia"/>
          <w:sz w:val="21"/>
          <w:szCs w:val="18"/>
        </w:rPr>
        <w:t>。</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lastRenderedPageBreak/>
        <w:t>第十章</w:t>
      </w:r>
      <w:r>
        <w:rPr>
          <w:rFonts w:ascii="Times New Roman" w:hAnsi="Times New Roman"/>
          <w:b/>
          <w:sz w:val="28"/>
          <w:szCs w:val="18"/>
        </w:rPr>
        <w:t xml:space="preserve"> </w:t>
      </w:r>
      <w:r>
        <w:rPr>
          <w:rFonts w:ascii="Times New Roman" w:hAnsi="Times New Roman"/>
          <w:b/>
          <w:sz w:val="28"/>
          <w:szCs w:val="18"/>
        </w:rPr>
        <w:t>神经系统</w:t>
      </w:r>
      <w:r>
        <w:rPr>
          <w:rFonts w:ascii="Times New Roman" w:hAnsi="Times New Roman" w:hint="eastAsia"/>
          <w:b/>
          <w:sz w:val="28"/>
          <w:szCs w:val="18"/>
        </w:rPr>
        <w:t>的功能</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12</w:t>
      </w:r>
      <w:r w:rsidRPr="009D27F6">
        <w:rPr>
          <w:rFonts w:ascii="Times New Roman" w:eastAsia="宋体" w:hAnsi="Calibri" w:cs="Times New Roman"/>
          <w:b/>
        </w:rPr>
        <w:t>学时）</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神经元与神经胶质细胞的功能</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神经元之间的信息传递</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反射活动的一般规律</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神经系统的感觉功能</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神经系统对躯体姿势和运动的调节</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神经系统对内脏活动的调节</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脑的高级功能</w:t>
      </w:r>
    </w:p>
    <w:p w:rsidR="00340769" w:rsidRDefault="00340769" w:rsidP="00363945">
      <w:pPr>
        <w:pStyle w:val="a9"/>
        <w:numPr>
          <w:ilvl w:val="0"/>
          <w:numId w:val="240"/>
        </w:numPr>
        <w:spacing w:before="0" w:beforeAutospacing="0" w:after="0" w:afterAutospacing="0"/>
        <w:rPr>
          <w:rFonts w:ascii="Times New Roman" w:hAnsi="Times New Roman"/>
          <w:sz w:val="21"/>
        </w:rPr>
      </w:pPr>
      <w:r>
        <w:rPr>
          <w:rFonts w:ascii="Times New Roman" w:hAnsi="Times New Roman" w:hint="eastAsia"/>
          <w:sz w:val="21"/>
        </w:rPr>
        <w:t>脑电生物电活动与觉醒和睡眠</w:t>
      </w:r>
    </w:p>
    <w:p w:rsidR="00340769" w:rsidRDefault="00340769" w:rsidP="00363945">
      <w:pPr>
        <w:pStyle w:val="a9"/>
        <w:spacing w:before="0" w:beforeAutospacing="0" w:after="0" w:afterAutospacing="0"/>
        <w:ind w:left="420"/>
        <w:rPr>
          <w:rFonts w:ascii="Times New Roman" w:hAnsi="Times New Roman"/>
          <w:sz w:val="21"/>
        </w:rPr>
      </w:pPr>
    </w:p>
    <w:p w:rsidR="00340769" w:rsidRPr="008D1251" w:rsidRDefault="00340769" w:rsidP="00363945">
      <w:pPr>
        <w:adjustRightInd w:val="0"/>
        <w:snapToGrid w:val="0"/>
        <w:spacing w:line="360" w:lineRule="auto"/>
        <w:ind w:right="6" w:firstLineChars="200" w:firstLine="422"/>
        <w:rPr>
          <w:rFonts w:ascii="Calibri" w:eastAsia="宋体" w:hAnsi="Times New Roman" w:cs="Times New Roman"/>
          <w:b/>
          <w:sz w:val="28"/>
        </w:rPr>
      </w:pPr>
      <w:r w:rsidRPr="008D1251">
        <w:rPr>
          <w:rFonts w:ascii="Calibri" w:eastAsia="宋体" w:hAnsi="Calibri" w:cs="Times New Roman"/>
          <w:b/>
        </w:rPr>
        <w:t>目的要求</w:t>
      </w:r>
      <w:r w:rsidRPr="008D1251">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掌握内容：</w:t>
      </w:r>
    </w:p>
    <w:p w:rsidR="00340769" w:rsidRDefault="00340769" w:rsidP="00363945">
      <w:pPr>
        <w:pStyle w:val="a9"/>
        <w:spacing w:before="0" w:beforeAutospacing="0" w:after="0" w:afterAutospacing="0"/>
        <w:ind w:firstLineChars="200" w:firstLine="420"/>
        <w:rPr>
          <w:rFonts w:ascii="Times New Roman" w:hAnsi="Times New Roman"/>
          <w:bCs/>
          <w:kern w:val="2"/>
          <w:sz w:val="21"/>
        </w:rPr>
      </w:pPr>
      <w:r>
        <w:rPr>
          <w:rFonts w:ascii="Times New Roman" w:hAnsi="Times New Roman" w:hint="eastAsia"/>
          <w:sz w:val="21"/>
        </w:rPr>
        <w:t>1</w:t>
      </w:r>
      <w:r>
        <w:rPr>
          <w:rFonts w:ascii="Times New Roman" w:hAnsi="Times New Roman" w:hint="eastAsia"/>
          <w:sz w:val="21"/>
        </w:rPr>
        <w:t>．神经元神经纤维传导兴奋的特征。</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2</w:t>
      </w:r>
      <w:r w:rsidRPr="00EB0BD5">
        <w:rPr>
          <w:rFonts w:ascii="Times New Roman" w:hAnsi="Times New Roman" w:hint="eastAsia"/>
          <w:sz w:val="21"/>
        </w:rPr>
        <w:t>．神经元间功能联系</w:t>
      </w:r>
      <w:r w:rsidRPr="00EB0BD5">
        <w:rPr>
          <w:rFonts w:ascii="Times New Roman" w:hAnsi="Times New Roman"/>
          <w:sz w:val="21"/>
        </w:rPr>
        <w:t>——</w:t>
      </w:r>
      <w:r w:rsidRPr="00EB0BD5">
        <w:rPr>
          <w:rFonts w:ascii="Times New Roman" w:hAnsi="Times New Roman" w:hint="eastAsia"/>
          <w:sz w:val="21"/>
        </w:rPr>
        <w:t>突触传递</w:t>
      </w:r>
      <w:r>
        <w:rPr>
          <w:rFonts w:ascii="Times New Roman" w:hAnsi="Times New Roman" w:hint="eastAsia"/>
          <w:sz w:val="21"/>
        </w:rPr>
        <w:t xml:space="preserve">  </w:t>
      </w:r>
      <w:r w:rsidRPr="00EB0BD5">
        <w:rPr>
          <w:rFonts w:ascii="Times New Roman" w:hAnsi="Times New Roman" w:hint="eastAsia"/>
          <w:sz w:val="21"/>
        </w:rPr>
        <w:t>经典突触传递的过程，兴奋性突触后电位和抑制性突触后电位；中枢兴奋传播的特征；外周神经递质和受体：乙酰胆碱及其受体，去甲肾上腺素及其受体。</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3</w:t>
      </w:r>
      <w:r w:rsidRPr="00EB0BD5">
        <w:rPr>
          <w:rFonts w:ascii="Times New Roman" w:hAnsi="Times New Roman" w:hint="eastAsia"/>
          <w:sz w:val="21"/>
        </w:rPr>
        <w:t>．反射</w:t>
      </w:r>
      <w:r>
        <w:rPr>
          <w:rFonts w:ascii="Times New Roman" w:hAnsi="Times New Roman" w:hint="eastAsia"/>
          <w:sz w:val="21"/>
        </w:rPr>
        <w:t xml:space="preserve">  </w:t>
      </w:r>
      <w:r w:rsidRPr="00EB0BD5">
        <w:rPr>
          <w:rFonts w:ascii="Times New Roman" w:hAnsi="Times New Roman" w:hint="eastAsia"/>
          <w:sz w:val="21"/>
        </w:rPr>
        <w:t>条件反射与非条件反射；反射弧的组成及反射的基本过程。</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4</w:t>
      </w:r>
      <w:r w:rsidRPr="00EB0BD5">
        <w:rPr>
          <w:rFonts w:ascii="Times New Roman" w:hAnsi="Times New Roman" w:hint="eastAsia"/>
          <w:sz w:val="21"/>
        </w:rPr>
        <w:t>．神经系统的感觉分析功能</w:t>
      </w:r>
      <w:r>
        <w:rPr>
          <w:rFonts w:ascii="Times New Roman" w:hAnsi="Times New Roman" w:hint="eastAsia"/>
          <w:sz w:val="21"/>
        </w:rPr>
        <w:t xml:space="preserve">  </w:t>
      </w:r>
      <w:r w:rsidRPr="00EB0BD5">
        <w:rPr>
          <w:rFonts w:ascii="Times New Roman" w:hAnsi="Times New Roman" w:hint="eastAsia"/>
          <w:sz w:val="21"/>
        </w:rPr>
        <w:t>感觉传导通路；感觉的特异投射系统与非特异投射系统；大脑皮层的感觉代表区部位和功能特征；内脏痛与牵涉痛。</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5</w:t>
      </w:r>
      <w:r w:rsidRPr="00EB0BD5">
        <w:rPr>
          <w:rFonts w:ascii="Times New Roman" w:hAnsi="Times New Roman" w:hint="eastAsia"/>
          <w:sz w:val="21"/>
        </w:rPr>
        <w:t>．神经系统对姿势和运动的调节</w:t>
      </w:r>
      <w:r>
        <w:rPr>
          <w:rFonts w:ascii="Times New Roman" w:hAnsi="Times New Roman" w:hint="eastAsia"/>
          <w:sz w:val="21"/>
        </w:rPr>
        <w:t xml:space="preserve">  </w:t>
      </w:r>
      <w:r>
        <w:rPr>
          <w:rFonts w:ascii="Times New Roman" w:hAnsi="Times New Roman" w:hint="eastAsia"/>
          <w:sz w:val="21"/>
        </w:rPr>
        <w:t>骨骼肌</w:t>
      </w:r>
      <w:r w:rsidRPr="00EB0BD5">
        <w:rPr>
          <w:rFonts w:ascii="Times New Roman" w:hAnsi="Times New Roman" w:hint="eastAsia"/>
          <w:sz w:val="21"/>
        </w:rPr>
        <w:t>牵张反射</w:t>
      </w:r>
      <w:r>
        <w:rPr>
          <w:rFonts w:ascii="Times New Roman" w:hAnsi="Times New Roman" w:hint="eastAsia"/>
          <w:sz w:val="21"/>
        </w:rPr>
        <w:t>（</w:t>
      </w:r>
      <w:r w:rsidRPr="00EB0BD5">
        <w:rPr>
          <w:rFonts w:ascii="Times New Roman" w:hAnsi="Times New Roman" w:hint="eastAsia"/>
          <w:sz w:val="21"/>
        </w:rPr>
        <w:t>腱反射和肌紧张，牵张反射的机制</w:t>
      </w:r>
      <w:r>
        <w:rPr>
          <w:rFonts w:ascii="Times New Roman" w:hAnsi="Times New Roman" w:hint="eastAsia"/>
          <w:sz w:val="21"/>
        </w:rPr>
        <w:t>）；</w:t>
      </w:r>
      <w:r w:rsidRPr="00EB0BD5">
        <w:rPr>
          <w:rFonts w:ascii="Times New Roman" w:hAnsi="Times New Roman" w:hint="eastAsia"/>
          <w:sz w:val="21"/>
        </w:rPr>
        <w:t>小脑的主要功能</w:t>
      </w:r>
      <w:r>
        <w:rPr>
          <w:rFonts w:ascii="Times New Roman" w:hAnsi="Times New Roman" w:hint="eastAsia"/>
          <w:sz w:val="21"/>
        </w:rPr>
        <w:t>；</w:t>
      </w:r>
      <w:r w:rsidRPr="00EB0BD5">
        <w:rPr>
          <w:rFonts w:ascii="Times New Roman" w:hAnsi="Times New Roman" w:hint="eastAsia"/>
          <w:sz w:val="21"/>
        </w:rPr>
        <w:t>基底神经节对躯体运动的调节功能：基底神经节的功能，以及损害时的主要表现和中枢递质改变</w:t>
      </w:r>
      <w:r>
        <w:rPr>
          <w:rFonts w:ascii="Times New Roman" w:hAnsi="Times New Roman" w:hint="eastAsia"/>
          <w:sz w:val="21"/>
        </w:rPr>
        <w:t>（</w:t>
      </w:r>
      <w:r w:rsidRPr="00EB0BD5">
        <w:rPr>
          <w:rFonts w:ascii="Times New Roman" w:hAnsi="Times New Roman" w:hint="eastAsia"/>
          <w:sz w:val="21"/>
        </w:rPr>
        <w:t>震颤麻痹和舞蹈病</w:t>
      </w:r>
      <w:r>
        <w:rPr>
          <w:rFonts w:ascii="Times New Roman" w:hAnsi="Times New Roman" w:hint="eastAsia"/>
          <w:sz w:val="21"/>
        </w:rPr>
        <w:t>）</w:t>
      </w:r>
      <w:r w:rsidRPr="00EB0BD5">
        <w:rPr>
          <w:rFonts w:ascii="Times New Roman" w:hAnsi="Times New Roman" w:hint="eastAsia"/>
          <w:sz w:val="21"/>
        </w:rPr>
        <w:t>。</w:t>
      </w:r>
    </w:p>
    <w:p w:rsidR="00340769" w:rsidRDefault="00340769" w:rsidP="00363945">
      <w:pPr>
        <w:ind w:firstLine="435"/>
        <w:rPr>
          <w:rFonts w:ascii="Calibri" w:eastAsia="宋体" w:hAnsi="Calibri" w:cs="Times New Roman"/>
        </w:rPr>
      </w:pPr>
      <w:r>
        <w:rPr>
          <w:rFonts w:ascii="Calibri" w:eastAsia="宋体" w:hAnsi="Calibri" w:cs="Times New Roman" w:hint="eastAsia"/>
        </w:rPr>
        <w:t>6</w:t>
      </w:r>
      <w:r w:rsidRPr="00EB0BD5">
        <w:rPr>
          <w:rFonts w:ascii="Calibri" w:eastAsia="宋体" w:hAnsi="Calibri" w:cs="Times New Roman" w:hint="eastAsia"/>
        </w:rPr>
        <w:t>．神经系统对内脏活动的调节</w:t>
      </w:r>
      <w:r>
        <w:rPr>
          <w:rFonts w:ascii="Calibri" w:eastAsia="宋体" w:hAnsi="Calibri" w:cs="Times New Roman" w:hint="eastAsia"/>
        </w:rPr>
        <w:t xml:space="preserve">  </w:t>
      </w:r>
      <w:r w:rsidRPr="00EB0BD5">
        <w:rPr>
          <w:rFonts w:ascii="Calibri" w:eastAsia="宋体" w:hAnsi="Calibri" w:cs="Times New Roman" w:hint="eastAsia"/>
        </w:rPr>
        <w:t>交感和副交感神经系统的功能。下丘脑对内脏活动的调节</w:t>
      </w:r>
    </w:p>
    <w:p w:rsidR="00340769" w:rsidRDefault="00340769" w:rsidP="00363945">
      <w:pPr>
        <w:ind w:firstLine="435"/>
        <w:rPr>
          <w:rFonts w:ascii="Calibri" w:eastAsia="宋体" w:hAnsi="Calibri" w:cs="Times New Roman"/>
        </w:rPr>
      </w:pPr>
      <w:r>
        <w:rPr>
          <w:rFonts w:ascii="Calibri" w:eastAsia="宋体" w:hAnsi="Calibri" w:cs="Times New Roman" w:hint="eastAsia"/>
        </w:rPr>
        <w:t>7</w:t>
      </w:r>
      <w:r w:rsidRPr="00EB0BD5">
        <w:rPr>
          <w:rFonts w:ascii="Calibri" w:eastAsia="宋体" w:hAnsi="Calibri" w:cs="Times New Roman" w:hint="eastAsia"/>
        </w:rPr>
        <w:t xml:space="preserve">. </w:t>
      </w:r>
      <w:r w:rsidRPr="00EB0BD5">
        <w:rPr>
          <w:rFonts w:ascii="Calibri" w:eastAsia="宋体" w:hAnsi="Calibri" w:cs="Times New Roman" w:hint="eastAsia"/>
        </w:rPr>
        <w:t>脑的高级功能</w:t>
      </w:r>
      <w:r>
        <w:rPr>
          <w:rFonts w:ascii="Calibri" w:eastAsia="宋体" w:hAnsi="Calibri" w:cs="Times New Roman" w:hint="eastAsia"/>
        </w:rPr>
        <w:t xml:space="preserve">  </w:t>
      </w:r>
      <w:r w:rsidRPr="00EB0BD5">
        <w:rPr>
          <w:rFonts w:ascii="Calibri" w:eastAsia="宋体" w:hAnsi="Calibri" w:cs="Times New Roman" w:hint="eastAsia"/>
        </w:rPr>
        <w:t>大脑皮层的语言中枢</w:t>
      </w:r>
      <w:r>
        <w:rPr>
          <w:rFonts w:ascii="Calibri" w:eastAsia="宋体" w:hAnsi="Calibri" w:cs="Times New Roman" w:hint="eastAsia"/>
        </w:rPr>
        <w:t>。</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8</w:t>
      </w:r>
      <w:r w:rsidRPr="00EB0BD5">
        <w:rPr>
          <w:rFonts w:ascii="Times New Roman" w:hAnsi="Times New Roman" w:hint="eastAsia"/>
          <w:sz w:val="21"/>
        </w:rPr>
        <w:t>．脑的电活动</w:t>
      </w:r>
      <w:r>
        <w:rPr>
          <w:rFonts w:ascii="Times New Roman" w:hAnsi="Times New Roman" w:hint="eastAsia"/>
          <w:sz w:val="21"/>
        </w:rPr>
        <w:t xml:space="preserve">  </w:t>
      </w:r>
      <w:r w:rsidRPr="00EB0BD5">
        <w:rPr>
          <w:rFonts w:ascii="Times New Roman" w:hAnsi="Times New Roman" w:hint="eastAsia"/>
          <w:sz w:val="21"/>
        </w:rPr>
        <w:t>正常脑电图的波形及其意义。</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kern w:val="2"/>
          <w:sz w:val="21"/>
        </w:rPr>
        <w:t>熟悉内容：</w:t>
      </w:r>
    </w:p>
    <w:p w:rsidR="00340769" w:rsidRDefault="00340769" w:rsidP="00363945">
      <w:pPr>
        <w:pStyle w:val="a9"/>
        <w:spacing w:before="0" w:beforeAutospacing="0" w:after="0" w:afterAutospacing="0"/>
        <w:ind w:firstLineChars="200" w:firstLine="420"/>
        <w:rPr>
          <w:rFonts w:ascii="Times New Roman" w:hAnsi="Times New Roman"/>
          <w:bCs/>
          <w:kern w:val="2"/>
          <w:sz w:val="21"/>
        </w:rPr>
      </w:pPr>
      <w:r>
        <w:rPr>
          <w:rFonts w:ascii="Times New Roman" w:hAnsi="Times New Roman" w:hint="eastAsia"/>
          <w:sz w:val="21"/>
        </w:rPr>
        <w:t>1</w:t>
      </w:r>
      <w:r>
        <w:rPr>
          <w:rFonts w:ascii="Times New Roman" w:hAnsi="Times New Roman" w:hint="eastAsia"/>
          <w:sz w:val="21"/>
        </w:rPr>
        <w:t>．神经纤维的传导速度和分类，神经元的蛋白合成与轴浆运输。</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2</w:t>
      </w:r>
      <w:r>
        <w:rPr>
          <w:rFonts w:ascii="Times New Roman" w:hAnsi="Times New Roman" w:hint="eastAsia"/>
          <w:sz w:val="21"/>
        </w:rPr>
        <w:t>．神经递质和受体：递质和受体的基本概念，递质的鉴定，调质的概念，递质和调质的分类，递质的共存，递质的代谢；受体的亚型，突触前受体，受体的分类，受体的脱敏；主要的递质、受体系统：，肾上腺素、多巴胺、</w:t>
      </w:r>
      <w:r>
        <w:rPr>
          <w:rFonts w:ascii="Times New Roman" w:hAnsi="Times New Roman" w:hint="eastAsia"/>
          <w:sz w:val="21"/>
        </w:rPr>
        <w:t>5-</w:t>
      </w:r>
      <w:r>
        <w:rPr>
          <w:rFonts w:ascii="Times New Roman" w:hAnsi="Times New Roman" w:hint="eastAsia"/>
          <w:sz w:val="21"/>
        </w:rPr>
        <w:t>羟色胺、氨基酸类、肽类、嘌呤类递质及其受体系统，以及其他递质、受体系统。</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3</w:t>
      </w:r>
      <w:r>
        <w:rPr>
          <w:rFonts w:ascii="Times New Roman" w:hAnsi="Times New Roman" w:hint="eastAsia"/>
          <w:sz w:val="21"/>
        </w:rPr>
        <w:t>．中枢神经元的联系方式：辐散和聚合原则，链锁状和环状联系。</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．脑的高级功能</w:t>
      </w:r>
      <w:r>
        <w:rPr>
          <w:rFonts w:ascii="Times New Roman" w:hAnsi="Times New Roman" w:hint="eastAsia"/>
          <w:sz w:val="21"/>
        </w:rPr>
        <w:t xml:space="preserve">  </w:t>
      </w:r>
      <w:r>
        <w:rPr>
          <w:rFonts w:ascii="Times New Roman" w:hAnsi="Times New Roman" w:hint="eastAsia"/>
          <w:sz w:val="21"/>
        </w:rPr>
        <w:t>学习和记忆：学习的形式，经典条件反射，操作式条件反射；条件反射活动的基本规律：经典条件反射的建立与消退，人类的条件反射，两种信号系统学说；记忆的过程：感觉性记忆，第一、二、三级记忆；遗忘和记忆障碍。</w:t>
      </w:r>
    </w:p>
    <w:p w:rsidR="00340769" w:rsidRDefault="00340769" w:rsidP="00363945">
      <w:pPr>
        <w:pStyle w:val="a9"/>
        <w:spacing w:before="0" w:beforeAutospacing="0" w:after="0" w:afterAutospacing="0"/>
        <w:ind w:firstLineChars="200" w:firstLine="420"/>
        <w:rPr>
          <w:rFonts w:ascii="Times New Roman" w:hAnsi="Times New Roman"/>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kern w:val="2"/>
          <w:sz w:val="21"/>
        </w:rPr>
        <w:t>了解内容：</w:t>
      </w:r>
    </w:p>
    <w:p w:rsidR="00340769" w:rsidRDefault="00340769" w:rsidP="00363945">
      <w:pPr>
        <w:pStyle w:val="a9"/>
        <w:spacing w:before="0" w:beforeAutospacing="0" w:after="0" w:afterAutospacing="0"/>
        <w:ind w:firstLineChars="200" w:firstLine="420"/>
        <w:rPr>
          <w:rFonts w:ascii="Times New Roman" w:hAnsi="Times New Roman"/>
          <w:bCs/>
          <w:kern w:val="2"/>
          <w:sz w:val="21"/>
        </w:rPr>
      </w:pPr>
      <w:r>
        <w:rPr>
          <w:rFonts w:ascii="Times New Roman" w:hAnsi="Times New Roman" w:hint="eastAsia"/>
          <w:sz w:val="21"/>
        </w:rPr>
        <w:t>1</w:t>
      </w:r>
      <w:r>
        <w:rPr>
          <w:rFonts w:ascii="Times New Roman" w:hAnsi="Times New Roman" w:hint="eastAsia"/>
          <w:sz w:val="21"/>
        </w:rPr>
        <w:t>．觉醒与睡眠机制：觉醒状态的维持；睡眠的时相：慢波睡眠和异相睡眠。</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2</w:t>
      </w:r>
      <w:r>
        <w:rPr>
          <w:rFonts w:ascii="Times New Roman" w:hAnsi="Times New Roman" w:hint="eastAsia"/>
          <w:sz w:val="21"/>
        </w:rPr>
        <w:t>．学习和记忆的机制：学习和记忆的脑功能定位。大脑皮层的语言中枢和一侧优势：两侧大脑皮层功能的相关，大脑皮层功能的一侧优势。</w:t>
      </w:r>
    </w:p>
    <w:p w:rsidR="00340769" w:rsidRDefault="00340769" w:rsidP="00363945">
      <w:pPr>
        <w:pStyle w:val="a9"/>
        <w:spacing w:before="0" w:beforeAutospacing="0" w:after="0" w:afterAutospacing="0"/>
        <w:ind w:firstLineChars="200" w:firstLine="420"/>
        <w:rPr>
          <w:rFonts w:ascii="Times New Roman" w:hAnsi="Times New Roman"/>
          <w:sz w:val="21"/>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第十一章</w:t>
      </w:r>
      <w:r>
        <w:rPr>
          <w:rFonts w:ascii="Times New Roman" w:hAnsi="Times New Roman"/>
          <w:b/>
          <w:sz w:val="28"/>
          <w:szCs w:val="18"/>
        </w:rPr>
        <w:t xml:space="preserve"> </w:t>
      </w:r>
      <w:r>
        <w:rPr>
          <w:rFonts w:ascii="Times New Roman" w:hAnsi="Times New Roman"/>
          <w:b/>
          <w:sz w:val="28"/>
          <w:szCs w:val="18"/>
        </w:rPr>
        <w:t>内分泌</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6</w:t>
      </w:r>
      <w:r w:rsidRPr="009D27F6">
        <w:rPr>
          <w:rFonts w:ascii="Times New Roman" w:eastAsia="宋体" w:hAnsi="Calibri" w:cs="Times New Roman"/>
          <w:b/>
        </w:rPr>
        <w:t>学时）</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激素的概述</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下丘脑与垂体的内分泌</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甲状腺的内分泌</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肾上腺的内分泌</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胰岛的内分泌</w:t>
      </w:r>
    </w:p>
    <w:p w:rsidR="00340769" w:rsidRDefault="00340769" w:rsidP="00363945">
      <w:pPr>
        <w:pStyle w:val="a9"/>
        <w:numPr>
          <w:ilvl w:val="0"/>
          <w:numId w:val="241"/>
        </w:numPr>
        <w:spacing w:before="0" w:beforeAutospacing="0" w:after="0" w:afterAutospacing="0"/>
        <w:rPr>
          <w:rFonts w:ascii="Times New Roman" w:hAnsi="Times New Roman"/>
          <w:sz w:val="21"/>
        </w:rPr>
      </w:pPr>
      <w:r>
        <w:rPr>
          <w:rFonts w:ascii="Times New Roman" w:hAnsi="Times New Roman" w:hint="eastAsia"/>
          <w:sz w:val="21"/>
        </w:rPr>
        <w:t>其他的内分泌激素（自学）</w:t>
      </w:r>
    </w:p>
    <w:p w:rsidR="00340769" w:rsidRDefault="00340769" w:rsidP="00363945">
      <w:pPr>
        <w:pStyle w:val="a9"/>
        <w:spacing w:before="0" w:beforeAutospacing="0" w:after="0" w:afterAutospacing="0"/>
        <w:ind w:left="420"/>
        <w:rPr>
          <w:rFonts w:ascii="Times New Roman" w:hAnsi="Times New Roman"/>
          <w:sz w:val="21"/>
        </w:rPr>
      </w:pPr>
    </w:p>
    <w:p w:rsidR="00340769" w:rsidRPr="008D1251" w:rsidRDefault="00340769" w:rsidP="00363945">
      <w:pPr>
        <w:adjustRightInd w:val="0"/>
        <w:snapToGrid w:val="0"/>
        <w:spacing w:line="360" w:lineRule="auto"/>
        <w:ind w:right="6" w:firstLineChars="200" w:firstLine="422"/>
        <w:rPr>
          <w:rFonts w:ascii="Calibri" w:eastAsia="宋体" w:hAnsi="Times New Roman" w:cs="Times New Roman"/>
          <w:b/>
          <w:sz w:val="28"/>
        </w:rPr>
      </w:pPr>
      <w:r w:rsidRPr="008D1251">
        <w:rPr>
          <w:rFonts w:ascii="Calibri" w:eastAsia="宋体" w:hAnsi="Calibri" w:cs="Times New Roman"/>
          <w:b/>
        </w:rPr>
        <w:t>目的要求</w:t>
      </w:r>
      <w:r w:rsidRPr="008D1251">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bCs/>
          <w:kern w:val="2"/>
          <w:sz w:val="21"/>
        </w:rPr>
      </w:pPr>
      <w:r>
        <w:rPr>
          <w:rFonts w:ascii="Times New Roman" w:hAnsi="Times New Roman"/>
          <w:sz w:val="21"/>
          <w:szCs w:val="18"/>
        </w:rPr>
        <w:t>掌握内容：</w:t>
      </w:r>
    </w:p>
    <w:p w:rsidR="00340769" w:rsidRPr="00EB0BD5" w:rsidRDefault="00340769" w:rsidP="00363945">
      <w:pPr>
        <w:pStyle w:val="a9"/>
        <w:spacing w:before="0" w:beforeAutospacing="0" w:after="0" w:afterAutospacing="0"/>
        <w:ind w:firstLineChars="200" w:firstLine="420"/>
        <w:rPr>
          <w:rFonts w:ascii="Times New Roman" w:hAnsi="Times New Roman"/>
          <w:bCs/>
          <w:kern w:val="2"/>
          <w:sz w:val="21"/>
        </w:rPr>
      </w:pPr>
      <w:r>
        <w:rPr>
          <w:rFonts w:ascii="Times New Roman" w:hAnsi="Times New Roman" w:hint="eastAsia"/>
          <w:sz w:val="21"/>
        </w:rPr>
        <w:t xml:space="preserve">1. </w:t>
      </w:r>
      <w:r w:rsidRPr="00EB0BD5">
        <w:rPr>
          <w:rFonts w:ascii="Times New Roman" w:hAnsi="Times New Roman" w:hint="eastAsia"/>
          <w:sz w:val="21"/>
        </w:rPr>
        <w:t>激素的概念和作用方式。激素作用的一般特性：信息传递作用，相对特异性，高效能生物放大作用，相互作用（协同作用，拮抗作用，允许作用）。</w:t>
      </w:r>
    </w:p>
    <w:p w:rsidR="00340769" w:rsidRPr="00EB0BD5" w:rsidRDefault="00340769" w:rsidP="00363945">
      <w:pPr>
        <w:pStyle w:val="a9"/>
        <w:spacing w:before="0" w:beforeAutospacing="0" w:after="0" w:afterAutospacing="0"/>
        <w:ind w:firstLineChars="200" w:firstLine="420"/>
        <w:rPr>
          <w:rFonts w:ascii="Times New Roman" w:hAnsi="Times New Roman"/>
          <w:bCs/>
          <w:kern w:val="2"/>
          <w:sz w:val="21"/>
        </w:rPr>
      </w:pPr>
      <w:r w:rsidRPr="00EB0BD5">
        <w:rPr>
          <w:rFonts w:ascii="Times New Roman" w:hAnsi="Times New Roman" w:hint="eastAsia"/>
          <w:sz w:val="21"/>
          <w:szCs w:val="18"/>
        </w:rPr>
        <w:t>2</w:t>
      </w:r>
      <w:r w:rsidRPr="00EB0BD5">
        <w:rPr>
          <w:rFonts w:ascii="Times New Roman" w:hAnsi="Times New Roman" w:hint="eastAsia"/>
          <w:sz w:val="21"/>
          <w:szCs w:val="18"/>
        </w:rPr>
        <w:t>．</w:t>
      </w:r>
      <w:r w:rsidRPr="00EB0BD5">
        <w:rPr>
          <w:rFonts w:ascii="Times New Roman" w:hAnsi="Times New Roman"/>
          <w:sz w:val="21"/>
          <w:szCs w:val="18"/>
        </w:rPr>
        <w:t>下丘脑的内分泌功能</w:t>
      </w:r>
      <w:r>
        <w:rPr>
          <w:rFonts w:ascii="Times New Roman" w:hAnsi="Times New Roman" w:hint="eastAsia"/>
          <w:sz w:val="21"/>
          <w:szCs w:val="18"/>
        </w:rPr>
        <w:t xml:space="preserve">  </w:t>
      </w:r>
      <w:r w:rsidRPr="00EB0BD5">
        <w:rPr>
          <w:rFonts w:ascii="Times New Roman" w:hAnsi="Times New Roman"/>
          <w:sz w:val="21"/>
          <w:szCs w:val="18"/>
        </w:rPr>
        <w:t>下丘脑与垂体的</w:t>
      </w:r>
      <w:r w:rsidRPr="00EB0BD5">
        <w:rPr>
          <w:rFonts w:ascii="Times New Roman" w:hAnsi="Times New Roman" w:hint="eastAsia"/>
          <w:sz w:val="21"/>
          <w:szCs w:val="18"/>
        </w:rPr>
        <w:t>功</w:t>
      </w:r>
      <w:r w:rsidRPr="00EB0BD5">
        <w:rPr>
          <w:rFonts w:ascii="Times New Roman" w:hAnsi="Times New Roman"/>
          <w:sz w:val="21"/>
          <w:szCs w:val="18"/>
        </w:rPr>
        <w:t>能联系，</w:t>
      </w:r>
      <w:r w:rsidRPr="00EB0BD5">
        <w:rPr>
          <w:rFonts w:ascii="Times New Roman" w:hAnsi="Times New Roman" w:hint="eastAsia"/>
          <w:sz w:val="21"/>
          <w:szCs w:val="18"/>
        </w:rPr>
        <w:t>九种</w:t>
      </w:r>
      <w:r w:rsidRPr="00EB0BD5">
        <w:rPr>
          <w:rFonts w:ascii="Times New Roman" w:hAnsi="Times New Roman"/>
          <w:sz w:val="21"/>
          <w:szCs w:val="18"/>
        </w:rPr>
        <w:t>下丘脑的调节肽。</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3</w:t>
      </w:r>
      <w:r w:rsidRPr="00EB0BD5">
        <w:rPr>
          <w:rFonts w:ascii="Times New Roman" w:hAnsi="Times New Roman" w:hint="eastAsia"/>
          <w:sz w:val="21"/>
        </w:rPr>
        <w:t>．垂体的内分泌功能</w:t>
      </w:r>
      <w:r>
        <w:rPr>
          <w:rFonts w:ascii="Times New Roman" w:hAnsi="Times New Roman" w:hint="eastAsia"/>
          <w:sz w:val="21"/>
        </w:rPr>
        <w:t xml:space="preserve">  </w:t>
      </w:r>
      <w:r w:rsidRPr="00EB0BD5">
        <w:rPr>
          <w:rFonts w:ascii="Times New Roman" w:hAnsi="Times New Roman" w:hint="eastAsia"/>
          <w:sz w:val="21"/>
        </w:rPr>
        <w:t>腺垂体的七种激素，生长素的生物学作用及其分泌调节。神经垂体激素：升压素和催产素的产生和贮存部位，催产素的生物学作用。</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4</w:t>
      </w:r>
      <w:r w:rsidRPr="00EB0BD5">
        <w:rPr>
          <w:rFonts w:ascii="Times New Roman" w:hAnsi="Times New Roman" w:hint="eastAsia"/>
          <w:sz w:val="21"/>
        </w:rPr>
        <w:t>．甲状腺的内分泌</w:t>
      </w:r>
      <w:r>
        <w:rPr>
          <w:rFonts w:ascii="Times New Roman" w:hAnsi="Times New Roman" w:hint="eastAsia"/>
          <w:sz w:val="21"/>
        </w:rPr>
        <w:t xml:space="preserve">  </w:t>
      </w:r>
      <w:r w:rsidRPr="00EB0BD5">
        <w:rPr>
          <w:rFonts w:ascii="Times New Roman" w:hAnsi="Times New Roman" w:hint="eastAsia"/>
          <w:sz w:val="21"/>
        </w:rPr>
        <w:t>甲状腺激素的生物学作用</w:t>
      </w:r>
      <w:r>
        <w:rPr>
          <w:rFonts w:ascii="Times New Roman" w:hAnsi="Times New Roman" w:hint="eastAsia"/>
          <w:sz w:val="21"/>
        </w:rPr>
        <w:t>。</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5</w:t>
      </w:r>
      <w:r w:rsidRPr="00EB0BD5">
        <w:rPr>
          <w:rFonts w:ascii="Times New Roman" w:hAnsi="Times New Roman" w:hint="eastAsia"/>
          <w:sz w:val="21"/>
        </w:rPr>
        <w:t>．肾上腺的内分泌</w:t>
      </w:r>
      <w:r>
        <w:rPr>
          <w:rFonts w:ascii="Times New Roman" w:hAnsi="Times New Roman" w:hint="eastAsia"/>
          <w:sz w:val="21"/>
        </w:rPr>
        <w:t xml:space="preserve">  </w:t>
      </w:r>
      <w:r w:rsidRPr="00EB0BD5">
        <w:rPr>
          <w:rFonts w:ascii="Times New Roman" w:hAnsi="Times New Roman" w:hint="eastAsia"/>
          <w:sz w:val="21"/>
        </w:rPr>
        <w:t>糖皮质激素的生物学作用</w:t>
      </w:r>
      <w:r>
        <w:rPr>
          <w:rFonts w:ascii="Times New Roman" w:hAnsi="Times New Roman" w:hint="eastAsia"/>
          <w:sz w:val="21"/>
        </w:rPr>
        <w:t>；</w:t>
      </w:r>
      <w:r w:rsidRPr="00EB0BD5">
        <w:rPr>
          <w:rFonts w:ascii="Times New Roman" w:hAnsi="Times New Roman" w:hint="eastAsia"/>
          <w:sz w:val="21"/>
        </w:rPr>
        <w:t>肾上腺髓质激素的生物学作用</w:t>
      </w:r>
      <w:r>
        <w:rPr>
          <w:rFonts w:ascii="Times New Roman" w:hAnsi="Times New Roman" w:hint="eastAsia"/>
          <w:sz w:val="21"/>
        </w:rPr>
        <w:t>；</w:t>
      </w:r>
      <w:r w:rsidRPr="00EB0BD5">
        <w:rPr>
          <w:rFonts w:ascii="Times New Roman" w:hAnsi="Times New Roman" w:hint="eastAsia"/>
          <w:sz w:val="21"/>
        </w:rPr>
        <w:t>应激和应急反应。</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 xml:space="preserve">6. </w:t>
      </w:r>
      <w:r w:rsidRPr="00EB0BD5">
        <w:rPr>
          <w:rFonts w:ascii="Times New Roman" w:hAnsi="Times New Roman" w:hint="eastAsia"/>
          <w:sz w:val="21"/>
        </w:rPr>
        <w:t>胰岛素</w:t>
      </w:r>
      <w:r>
        <w:rPr>
          <w:rFonts w:ascii="Times New Roman" w:hAnsi="Times New Roman" w:hint="eastAsia"/>
          <w:sz w:val="21"/>
        </w:rPr>
        <w:t xml:space="preserve">  </w:t>
      </w:r>
      <w:r w:rsidRPr="00EB0BD5">
        <w:rPr>
          <w:rFonts w:ascii="Times New Roman" w:hAnsi="Times New Roman" w:hint="eastAsia"/>
          <w:sz w:val="21"/>
        </w:rPr>
        <w:t>胰岛素的生物学作用及其分泌调节。</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p>
    <w:p w:rsidR="00340769" w:rsidRPr="00EB0BD5" w:rsidRDefault="00340769" w:rsidP="00363945">
      <w:pPr>
        <w:pStyle w:val="a9"/>
        <w:spacing w:before="0" w:beforeAutospacing="0" w:after="0" w:afterAutospacing="0"/>
        <w:ind w:firstLineChars="200" w:firstLine="420"/>
        <w:rPr>
          <w:rFonts w:ascii="Times New Roman" w:hAnsi="Times New Roman"/>
          <w:kern w:val="2"/>
          <w:sz w:val="21"/>
        </w:rPr>
      </w:pPr>
      <w:r w:rsidRPr="00EB0BD5">
        <w:rPr>
          <w:rFonts w:ascii="Times New Roman" w:hAnsi="Times New Roman" w:hint="eastAsia"/>
          <w:kern w:val="2"/>
          <w:sz w:val="21"/>
        </w:rPr>
        <w:t>熟悉内容：</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1</w:t>
      </w:r>
      <w:r w:rsidRPr="00EB0BD5">
        <w:rPr>
          <w:rFonts w:ascii="Times New Roman" w:hAnsi="Times New Roman" w:hint="eastAsia"/>
          <w:sz w:val="21"/>
        </w:rPr>
        <w:t>．甲状腺激素的合成与代谢</w:t>
      </w:r>
      <w:r>
        <w:rPr>
          <w:rFonts w:ascii="Times New Roman" w:hAnsi="Times New Roman" w:hint="eastAsia"/>
          <w:sz w:val="21"/>
        </w:rPr>
        <w:t>及其调节。</w:t>
      </w:r>
    </w:p>
    <w:p w:rsidR="00340769"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t xml:space="preserve">2. </w:t>
      </w:r>
      <w:r w:rsidRPr="00EB0BD5">
        <w:rPr>
          <w:rFonts w:ascii="Times New Roman" w:hAnsi="Times New Roman" w:hint="eastAsia"/>
          <w:sz w:val="21"/>
        </w:rPr>
        <w:t>肾上腺皮质激素的分类及其产生部位</w:t>
      </w:r>
      <w:r>
        <w:rPr>
          <w:rFonts w:ascii="Times New Roman" w:hAnsi="Times New Roman" w:hint="eastAsia"/>
          <w:sz w:val="21"/>
        </w:rPr>
        <w:t>；</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3</w:t>
      </w:r>
      <w:r w:rsidRPr="00EB0BD5">
        <w:rPr>
          <w:rFonts w:ascii="Times New Roman" w:hAnsi="Times New Roman" w:hint="eastAsia"/>
          <w:sz w:val="21"/>
        </w:rPr>
        <w:t xml:space="preserve">. </w:t>
      </w:r>
      <w:r w:rsidRPr="00EB0BD5">
        <w:rPr>
          <w:rFonts w:ascii="Times New Roman" w:hAnsi="Times New Roman" w:hint="eastAsia"/>
          <w:sz w:val="21"/>
        </w:rPr>
        <w:t>甲状旁腺激素的生物学作用；降钙素的生物学作用；维生素</w:t>
      </w:r>
      <w:r w:rsidRPr="00EB0BD5">
        <w:rPr>
          <w:rFonts w:ascii="Times New Roman" w:hAnsi="Times New Roman" w:hint="eastAsia"/>
          <w:sz w:val="21"/>
        </w:rPr>
        <w:t>D</w:t>
      </w:r>
      <w:r w:rsidRPr="00EB0BD5">
        <w:rPr>
          <w:rFonts w:ascii="Times New Roman" w:hAnsi="Times New Roman" w:hint="eastAsia"/>
          <w:sz w:val="21"/>
          <w:vertAlign w:val="subscript"/>
        </w:rPr>
        <w:t>3</w:t>
      </w:r>
      <w:r w:rsidRPr="00EB0BD5">
        <w:rPr>
          <w:rFonts w:ascii="Times New Roman" w:hAnsi="Times New Roman" w:hint="eastAsia"/>
          <w:sz w:val="21"/>
        </w:rPr>
        <w:t>的生物学作用。</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．胰岛素的作用机制。胰高血糖素的生物学作用及其分泌调节。</w:t>
      </w:r>
    </w:p>
    <w:p w:rsidR="00340769" w:rsidRDefault="00340769" w:rsidP="00363945">
      <w:pPr>
        <w:pStyle w:val="a9"/>
        <w:spacing w:before="0" w:beforeAutospacing="0" w:after="0" w:afterAutospacing="0"/>
        <w:ind w:firstLineChars="200" w:firstLine="420"/>
        <w:rPr>
          <w:rFonts w:ascii="Times New Roman" w:hAnsi="Times New Roman"/>
          <w:kern w:val="2"/>
          <w:sz w:val="21"/>
        </w:rPr>
      </w:pP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kern w:val="2"/>
          <w:sz w:val="21"/>
        </w:rPr>
        <w:t>了解内容：</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1</w:t>
      </w:r>
      <w:r>
        <w:rPr>
          <w:rFonts w:ascii="Times New Roman" w:hAnsi="Times New Roman" w:hint="eastAsia"/>
          <w:sz w:val="21"/>
        </w:rPr>
        <w:t>．激素作用的机制：激素受体的分类和调节，含氮激素──第二信使学说，类固醇激素──基因表达学说。</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2</w:t>
      </w:r>
      <w:r>
        <w:rPr>
          <w:rFonts w:ascii="Times New Roman" w:hAnsi="Times New Roman" w:hint="eastAsia"/>
          <w:sz w:val="21"/>
        </w:rPr>
        <w:t>．松果体激素：褪黑素和肽类激素的生物学作用；前列腺素。</w:t>
      </w:r>
    </w:p>
    <w:p w:rsidR="00340769" w:rsidRDefault="00340769" w:rsidP="00363945">
      <w:pPr>
        <w:pStyle w:val="a9"/>
        <w:spacing w:before="0" w:beforeAutospacing="0" w:after="0" w:afterAutospacing="0"/>
        <w:ind w:firstLineChars="200" w:firstLine="420"/>
        <w:rPr>
          <w:rFonts w:ascii="Times New Roman" w:hAnsi="Times New Roman"/>
          <w:sz w:val="21"/>
        </w:rPr>
      </w:pPr>
    </w:p>
    <w:p w:rsidR="00340769" w:rsidRDefault="00340769" w:rsidP="00363945">
      <w:pPr>
        <w:pStyle w:val="a9"/>
        <w:spacing w:before="0" w:beforeAutospacing="0" w:after="0" w:afterAutospacing="0"/>
        <w:ind w:firstLineChars="200" w:firstLine="562"/>
        <w:jc w:val="center"/>
        <w:rPr>
          <w:rFonts w:ascii="Times New Roman" w:hAnsi="Times New Roman"/>
          <w:b/>
          <w:sz w:val="28"/>
          <w:szCs w:val="18"/>
        </w:rPr>
      </w:pPr>
      <w:r>
        <w:rPr>
          <w:rFonts w:ascii="Times New Roman" w:hAnsi="Times New Roman"/>
          <w:b/>
          <w:sz w:val="28"/>
          <w:szCs w:val="18"/>
        </w:rPr>
        <w:t>第十二章</w:t>
      </w:r>
      <w:r>
        <w:rPr>
          <w:rFonts w:ascii="Times New Roman" w:hAnsi="Times New Roman"/>
          <w:b/>
          <w:sz w:val="28"/>
          <w:szCs w:val="18"/>
        </w:rPr>
        <w:t xml:space="preserve"> </w:t>
      </w:r>
      <w:r>
        <w:rPr>
          <w:rFonts w:ascii="Times New Roman" w:hAnsi="Times New Roman"/>
          <w:b/>
          <w:sz w:val="28"/>
          <w:szCs w:val="18"/>
        </w:rPr>
        <w:t>生殖</w:t>
      </w:r>
    </w:p>
    <w:p w:rsidR="00340769" w:rsidRDefault="00340769" w:rsidP="00363945">
      <w:pPr>
        <w:adjustRightInd w:val="0"/>
        <w:snapToGrid w:val="0"/>
        <w:spacing w:line="360" w:lineRule="auto"/>
        <w:ind w:right="6" w:firstLineChars="200" w:firstLine="422"/>
        <w:rPr>
          <w:rFonts w:ascii="Times New Roman" w:eastAsia="宋体" w:hAnsi="Calibri" w:cs="Times New Roman"/>
          <w:b/>
        </w:rPr>
      </w:pPr>
      <w:r w:rsidRPr="009D27F6">
        <w:rPr>
          <w:rFonts w:ascii="Times New Roman" w:eastAsia="宋体" w:hAnsi="Calibri" w:cs="Times New Roman"/>
          <w:b/>
        </w:rPr>
        <w:t>教学</w:t>
      </w:r>
      <w:r>
        <w:rPr>
          <w:rFonts w:ascii="Times New Roman" w:eastAsia="宋体" w:hAnsi="Calibri" w:cs="Times New Roman" w:hint="eastAsia"/>
          <w:b/>
        </w:rPr>
        <w:t>内容</w:t>
      </w:r>
      <w:r w:rsidRPr="009D27F6">
        <w:rPr>
          <w:rFonts w:ascii="Times New Roman" w:eastAsia="宋体" w:hAnsi="Calibri" w:cs="Times New Roman"/>
          <w:b/>
        </w:rPr>
        <w:t>（</w:t>
      </w:r>
      <w:r>
        <w:rPr>
          <w:rFonts w:ascii="Times New Roman" w:eastAsia="宋体" w:hAnsi="Times New Roman" w:cs="Times New Roman" w:hint="eastAsia"/>
          <w:b/>
        </w:rPr>
        <w:t>3</w:t>
      </w:r>
      <w:r w:rsidRPr="009D27F6">
        <w:rPr>
          <w:rFonts w:ascii="Times New Roman" w:eastAsia="宋体" w:hAnsi="Calibri" w:cs="Times New Roman"/>
          <w:b/>
        </w:rPr>
        <w:t>学时）</w:t>
      </w:r>
    </w:p>
    <w:p w:rsidR="00340769" w:rsidRDefault="00340769" w:rsidP="00363945">
      <w:pPr>
        <w:pStyle w:val="a9"/>
        <w:numPr>
          <w:ilvl w:val="0"/>
          <w:numId w:val="242"/>
        </w:numPr>
        <w:spacing w:before="0" w:beforeAutospacing="0" w:after="0" w:afterAutospacing="0"/>
        <w:rPr>
          <w:rFonts w:ascii="Times New Roman" w:hAnsi="Times New Roman"/>
          <w:sz w:val="21"/>
        </w:rPr>
      </w:pPr>
      <w:r>
        <w:rPr>
          <w:rFonts w:ascii="Times New Roman" w:hAnsi="Times New Roman" w:hint="eastAsia"/>
          <w:sz w:val="21"/>
        </w:rPr>
        <w:t>男性生殖</w:t>
      </w:r>
    </w:p>
    <w:p w:rsidR="00340769" w:rsidRDefault="00340769" w:rsidP="00363945">
      <w:pPr>
        <w:pStyle w:val="a9"/>
        <w:numPr>
          <w:ilvl w:val="0"/>
          <w:numId w:val="242"/>
        </w:numPr>
        <w:spacing w:before="0" w:beforeAutospacing="0" w:after="0" w:afterAutospacing="0"/>
        <w:rPr>
          <w:rFonts w:ascii="Times New Roman" w:hAnsi="Times New Roman"/>
          <w:sz w:val="21"/>
        </w:rPr>
      </w:pPr>
      <w:r>
        <w:rPr>
          <w:rFonts w:ascii="Times New Roman" w:hAnsi="Times New Roman" w:hint="eastAsia"/>
          <w:sz w:val="21"/>
        </w:rPr>
        <w:t>女性生殖</w:t>
      </w:r>
    </w:p>
    <w:p w:rsidR="00340769" w:rsidRDefault="00340769" w:rsidP="00363945">
      <w:pPr>
        <w:pStyle w:val="a9"/>
        <w:spacing w:before="0" w:beforeAutospacing="0" w:after="0" w:afterAutospacing="0"/>
        <w:ind w:left="420"/>
        <w:rPr>
          <w:rFonts w:ascii="Times New Roman" w:hAnsi="Times New Roman"/>
          <w:sz w:val="21"/>
        </w:rPr>
      </w:pPr>
    </w:p>
    <w:p w:rsidR="00340769" w:rsidRPr="00DB661B" w:rsidRDefault="00340769" w:rsidP="00363945">
      <w:pPr>
        <w:adjustRightInd w:val="0"/>
        <w:snapToGrid w:val="0"/>
        <w:spacing w:line="360" w:lineRule="auto"/>
        <w:ind w:right="6" w:firstLineChars="200" w:firstLine="422"/>
        <w:rPr>
          <w:rFonts w:ascii="Times New Roman" w:eastAsia="宋体" w:hAnsi="Times New Roman" w:cs="Times New Roman"/>
          <w:b/>
          <w:sz w:val="28"/>
        </w:rPr>
      </w:pPr>
      <w:r w:rsidRPr="00DB661B">
        <w:rPr>
          <w:rFonts w:ascii="Calibri" w:eastAsia="宋体" w:hAnsi="Calibri" w:cs="Times New Roman"/>
          <w:b/>
        </w:rPr>
        <w:t>目的要求</w:t>
      </w:r>
      <w:r w:rsidRPr="00DB661B">
        <w:rPr>
          <w:rFonts w:ascii="Calibri" w:eastAsia="宋体" w:hAnsi="Calibri" w:cs="Times New Roman" w:hint="eastAsia"/>
          <w:b/>
        </w:rPr>
        <w:t>：</w:t>
      </w:r>
    </w:p>
    <w:p w:rsidR="00340769"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sz w:val="21"/>
          <w:szCs w:val="18"/>
        </w:rPr>
        <w:t>掌握内容：</w:t>
      </w:r>
    </w:p>
    <w:p w:rsidR="00340769" w:rsidRPr="00EB0BD5" w:rsidRDefault="00340769" w:rsidP="00363945">
      <w:pPr>
        <w:pStyle w:val="a9"/>
        <w:spacing w:before="0" w:beforeAutospacing="0" w:after="0" w:afterAutospacing="0"/>
        <w:ind w:firstLineChars="200" w:firstLine="420"/>
        <w:rPr>
          <w:rFonts w:ascii="Times New Roman" w:hAnsi="Times New Roman"/>
          <w:sz w:val="21"/>
        </w:rPr>
      </w:pPr>
      <w:r>
        <w:rPr>
          <w:rFonts w:ascii="Times New Roman" w:hAnsi="Times New Roman" w:hint="eastAsia"/>
          <w:sz w:val="21"/>
        </w:rPr>
        <w:t>1</w:t>
      </w:r>
      <w:r>
        <w:rPr>
          <w:rFonts w:ascii="Times New Roman" w:hAnsi="Times New Roman" w:hint="eastAsia"/>
          <w:sz w:val="21"/>
        </w:rPr>
        <w:t>．</w:t>
      </w:r>
      <w:r>
        <w:rPr>
          <w:rFonts w:ascii="Times New Roman" w:hAnsi="Times New Roman" w:hint="eastAsia"/>
          <w:sz w:val="21"/>
        </w:rPr>
        <w:t xml:space="preserve"> </w:t>
      </w:r>
      <w:r>
        <w:rPr>
          <w:rFonts w:ascii="Times New Roman" w:hAnsi="Times New Roman" w:hint="eastAsia"/>
          <w:sz w:val="21"/>
        </w:rPr>
        <w:t>睾酮的生理作用</w:t>
      </w:r>
      <w:r w:rsidRPr="00EB0BD5">
        <w:rPr>
          <w:rFonts w:ascii="Times New Roman" w:hAnsi="Times New Roman" w:hint="eastAsia"/>
          <w:sz w:val="21"/>
        </w:rPr>
        <w:t>及其分泌调节。</w:t>
      </w:r>
    </w:p>
    <w:p w:rsidR="00340769" w:rsidRDefault="00340769" w:rsidP="00363945">
      <w:pPr>
        <w:pStyle w:val="a9"/>
        <w:spacing w:before="0" w:beforeAutospacing="0" w:after="0" w:afterAutospacing="0"/>
        <w:ind w:firstLineChars="200" w:firstLine="420"/>
        <w:rPr>
          <w:rFonts w:ascii="Times New Roman" w:hAnsi="Times New Roman"/>
          <w:sz w:val="21"/>
        </w:rPr>
      </w:pPr>
      <w:r w:rsidRPr="00EB0BD5">
        <w:rPr>
          <w:rFonts w:ascii="Times New Roman" w:hAnsi="Times New Roman" w:hint="eastAsia"/>
          <w:sz w:val="21"/>
        </w:rPr>
        <w:lastRenderedPageBreak/>
        <w:t>2</w:t>
      </w:r>
      <w:r w:rsidRPr="00EB0BD5">
        <w:rPr>
          <w:rFonts w:ascii="Times New Roman" w:hAnsi="Times New Roman" w:hint="eastAsia"/>
          <w:sz w:val="21"/>
        </w:rPr>
        <w:t>．</w:t>
      </w:r>
      <w:r>
        <w:rPr>
          <w:rFonts w:ascii="Times New Roman" w:hAnsi="Times New Roman" w:hint="eastAsia"/>
          <w:sz w:val="21"/>
        </w:rPr>
        <w:t xml:space="preserve"> </w:t>
      </w:r>
      <w:r>
        <w:rPr>
          <w:rFonts w:ascii="Times New Roman" w:hAnsi="Times New Roman" w:hint="eastAsia"/>
          <w:sz w:val="21"/>
        </w:rPr>
        <w:t>雌激素和孕激素的生理作用</w:t>
      </w:r>
      <w:r w:rsidRPr="00EB0BD5">
        <w:rPr>
          <w:rFonts w:ascii="Times New Roman" w:hAnsi="Times New Roman" w:hint="eastAsia"/>
          <w:sz w:val="21"/>
        </w:rPr>
        <w:t>；卵巢周期和子宫周期的激素调节。</w:t>
      </w:r>
      <w:r>
        <w:rPr>
          <w:rFonts w:ascii="Times New Roman" w:hAnsi="Times New Roman" w:hint="eastAsia"/>
          <w:sz w:val="21"/>
        </w:rPr>
        <w:t xml:space="preserve"> </w:t>
      </w:r>
    </w:p>
    <w:p w:rsidR="00340769" w:rsidRDefault="00340769" w:rsidP="00363945">
      <w:pPr>
        <w:pStyle w:val="a9"/>
        <w:spacing w:before="0" w:beforeAutospacing="0" w:after="0" w:afterAutospacing="0"/>
        <w:ind w:firstLineChars="200" w:firstLine="420"/>
        <w:rPr>
          <w:rFonts w:ascii="Times New Roman" w:hAnsi="Times New Roman"/>
          <w:sz w:val="21"/>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sidRPr="001F0111">
        <w:rPr>
          <w:rFonts w:ascii="Times New Roman" w:hAnsi="Times New Roman"/>
          <w:sz w:val="21"/>
          <w:szCs w:val="18"/>
        </w:rPr>
        <w:t>熟悉内容：</w:t>
      </w:r>
    </w:p>
    <w:p w:rsidR="00340769" w:rsidRDefault="00340769" w:rsidP="00363945">
      <w:pPr>
        <w:pStyle w:val="a9"/>
        <w:numPr>
          <w:ilvl w:val="0"/>
          <w:numId w:val="237"/>
        </w:numPr>
        <w:spacing w:before="0" w:beforeAutospacing="0" w:after="0" w:afterAutospacing="0"/>
        <w:rPr>
          <w:rFonts w:ascii="Times New Roman" w:hAnsi="Times New Roman"/>
          <w:sz w:val="21"/>
        </w:rPr>
      </w:pPr>
      <w:r>
        <w:rPr>
          <w:rFonts w:ascii="Times New Roman" w:hAnsi="Times New Roman" w:hint="eastAsia"/>
          <w:sz w:val="21"/>
        </w:rPr>
        <w:t>睾丸的生精作用和内分泌功能。</w:t>
      </w:r>
    </w:p>
    <w:p w:rsidR="00340769" w:rsidRDefault="00340769" w:rsidP="00363945">
      <w:pPr>
        <w:pStyle w:val="a9"/>
        <w:numPr>
          <w:ilvl w:val="0"/>
          <w:numId w:val="237"/>
        </w:numPr>
        <w:spacing w:before="0" w:beforeAutospacing="0" w:after="0" w:afterAutospacing="0"/>
        <w:rPr>
          <w:rFonts w:ascii="Times New Roman" w:hAnsi="Times New Roman"/>
          <w:sz w:val="21"/>
        </w:rPr>
      </w:pPr>
      <w:r w:rsidRPr="00EB0BD5">
        <w:rPr>
          <w:rFonts w:ascii="Times New Roman" w:hAnsi="Times New Roman" w:hint="eastAsia"/>
          <w:sz w:val="21"/>
        </w:rPr>
        <w:t>卵巢的生卵作用和内分泌功能</w:t>
      </w:r>
      <w:r>
        <w:rPr>
          <w:rFonts w:ascii="Times New Roman" w:hAnsi="Times New Roman" w:hint="eastAsia"/>
          <w:sz w:val="21"/>
        </w:rPr>
        <w:t>。</w:t>
      </w:r>
    </w:p>
    <w:p w:rsidR="00340769" w:rsidRDefault="00340769" w:rsidP="00363945">
      <w:pPr>
        <w:pStyle w:val="a9"/>
        <w:spacing w:before="0" w:beforeAutospacing="0" w:after="0" w:afterAutospacing="0"/>
        <w:ind w:left="420"/>
        <w:rPr>
          <w:rFonts w:ascii="Times New Roman" w:hAnsi="Times New Roman"/>
          <w:sz w:val="21"/>
        </w:rPr>
      </w:pPr>
    </w:p>
    <w:p w:rsidR="00340769" w:rsidRDefault="00340769" w:rsidP="00363945">
      <w:pPr>
        <w:pStyle w:val="a9"/>
        <w:spacing w:before="0" w:beforeAutospacing="0" w:after="0" w:afterAutospacing="0"/>
        <w:ind w:firstLineChars="200" w:firstLine="420"/>
        <w:rPr>
          <w:rFonts w:ascii="Times New Roman" w:hAnsi="Times New Roman"/>
          <w:sz w:val="21"/>
          <w:szCs w:val="18"/>
        </w:rPr>
      </w:pPr>
      <w:r>
        <w:rPr>
          <w:rFonts w:ascii="Times New Roman" w:hAnsi="Times New Roman"/>
          <w:sz w:val="21"/>
          <w:szCs w:val="18"/>
        </w:rPr>
        <w:t>了解内容：</w:t>
      </w:r>
    </w:p>
    <w:p w:rsidR="00340769" w:rsidRDefault="00340769" w:rsidP="00363945">
      <w:pPr>
        <w:pStyle w:val="a9"/>
        <w:spacing w:before="0" w:beforeAutospacing="0" w:after="0" w:afterAutospacing="0"/>
        <w:ind w:firstLineChars="200" w:firstLine="420"/>
        <w:rPr>
          <w:rFonts w:ascii="Times New Roman" w:hAnsi="Times New Roman"/>
          <w:kern w:val="2"/>
          <w:sz w:val="21"/>
        </w:rPr>
      </w:pPr>
      <w:r>
        <w:rPr>
          <w:rFonts w:ascii="Times New Roman" w:hAnsi="Times New Roman" w:hint="eastAsia"/>
          <w:sz w:val="21"/>
        </w:rPr>
        <w:t>妊娠：受精，着床，妊娠的维持及激素调节（胎盘激素：人绒毛膜促性腺激素，人绒毛膜生长素，孕激素和雌激素），分娩。</w:t>
      </w:r>
    </w:p>
    <w:p w:rsidR="00340769" w:rsidRDefault="00340769"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p>
    <w:p w:rsidR="00340769" w:rsidRDefault="00340769" w:rsidP="00363945">
      <w:pPr>
        <w:adjustRightInd w:val="0"/>
        <w:snapToGrid w:val="0"/>
        <w:spacing w:line="360" w:lineRule="auto"/>
        <w:ind w:left="709" w:right="4"/>
        <w:rPr>
          <w:rFonts w:ascii="Calibri" w:eastAsia="宋体" w:hAnsi="Calibri" w:cs="Times New Roman"/>
        </w:rPr>
      </w:pPr>
    </w:p>
    <w:p w:rsidR="00340769" w:rsidRPr="00F85C68" w:rsidRDefault="00340769"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理论</w:t>
      </w:r>
      <w:r w:rsidRPr="00F85C68">
        <w:rPr>
          <w:rFonts w:ascii="Calibri" w:eastAsia="宋体" w:hAnsi="Calibri" w:cs="Times New Roman"/>
          <w:b/>
          <w:bCs/>
          <w:sz w:val="28"/>
          <w:szCs w:val="28"/>
        </w:rPr>
        <w:t>课学时分配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119"/>
        <w:gridCol w:w="850"/>
        <w:gridCol w:w="3260"/>
        <w:gridCol w:w="851"/>
      </w:tblGrid>
      <w:tr w:rsidR="00340769" w:rsidRPr="00F85C68" w:rsidTr="00340769">
        <w:tc>
          <w:tcPr>
            <w:tcW w:w="817" w:type="dxa"/>
            <w:vAlign w:val="center"/>
          </w:tcPr>
          <w:p w:rsidR="00340769" w:rsidRPr="00F85C68" w:rsidRDefault="00340769" w:rsidP="00363945">
            <w:pPr>
              <w:jc w:val="center"/>
              <w:rPr>
                <w:rFonts w:ascii="Calibri" w:eastAsia="宋体" w:hAnsi="Calibri" w:cs="Times New Roman"/>
                <w:sz w:val="24"/>
              </w:rPr>
            </w:pPr>
            <w:r w:rsidRPr="00F85C68">
              <w:rPr>
                <w:rFonts w:ascii="Calibri" w:eastAsia="宋体" w:hAnsi="Calibri" w:cs="Times New Roman"/>
                <w:sz w:val="24"/>
              </w:rPr>
              <w:t>序号</w:t>
            </w:r>
          </w:p>
        </w:tc>
        <w:tc>
          <w:tcPr>
            <w:tcW w:w="3119"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讲课内容</w:t>
            </w:r>
          </w:p>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（具体章节或实验）</w:t>
            </w:r>
          </w:p>
        </w:tc>
        <w:tc>
          <w:tcPr>
            <w:tcW w:w="850" w:type="dxa"/>
            <w:vAlign w:val="center"/>
          </w:tcPr>
          <w:p w:rsidR="00340769" w:rsidRPr="00F85C68" w:rsidRDefault="00340769" w:rsidP="00363945">
            <w:pPr>
              <w:jc w:val="center"/>
              <w:rPr>
                <w:rFonts w:ascii="Calibri" w:eastAsia="宋体" w:hAnsi="Calibri" w:cs="Times New Roman"/>
                <w:sz w:val="24"/>
              </w:rPr>
            </w:pPr>
            <w:r w:rsidRPr="00F85C68">
              <w:rPr>
                <w:rFonts w:ascii="Calibri" w:eastAsia="宋体" w:hAnsi="Calibri" w:cs="Times New Roman"/>
                <w:sz w:val="24"/>
              </w:rPr>
              <w:t>学时</w:t>
            </w:r>
          </w:p>
        </w:tc>
        <w:tc>
          <w:tcPr>
            <w:tcW w:w="3260" w:type="dxa"/>
            <w:vAlign w:val="center"/>
          </w:tcPr>
          <w:p w:rsidR="00340769" w:rsidRPr="00F85C68" w:rsidRDefault="00340769" w:rsidP="00363945">
            <w:pPr>
              <w:jc w:val="center"/>
              <w:rPr>
                <w:rFonts w:ascii="Calibri" w:eastAsia="宋体" w:hAnsi="Calibri" w:cs="Times New Roman"/>
                <w:sz w:val="24"/>
              </w:rPr>
            </w:pPr>
            <w:r w:rsidRPr="00F85C68">
              <w:rPr>
                <w:rFonts w:ascii="Calibri" w:eastAsia="宋体" w:hAnsi="Calibri" w:cs="Times New Roman"/>
                <w:sz w:val="24"/>
              </w:rPr>
              <w:t>作业</w:t>
            </w:r>
          </w:p>
        </w:tc>
        <w:tc>
          <w:tcPr>
            <w:tcW w:w="851" w:type="dxa"/>
            <w:vAlign w:val="center"/>
          </w:tcPr>
          <w:p w:rsidR="00340769" w:rsidRPr="00F85C68" w:rsidRDefault="00340769" w:rsidP="00363945">
            <w:pPr>
              <w:jc w:val="center"/>
              <w:rPr>
                <w:rFonts w:ascii="Calibri" w:eastAsia="宋体" w:hAnsi="Calibri" w:cs="Times New Roman"/>
                <w:sz w:val="24"/>
              </w:rPr>
            </w:pPr>
            <w:r w:rsidRPr="00F85C68">
              <w:rPr>
                <w:rFonts w:ascii="Calibri" w:eastAsia="宋体" w:hAnsi="Calibri" w:cs="Times New Roman"/>
                <w:sz w:val="24"/>
              </w:rPr>
              <w:t>备注</w:t>
            </w: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bookmarkStart w:id="3" w:name="_Hlk375848908"/>
            <w:r w:rsidRPr="00916088">
              <w:rPr>
                <w:rFonts w:ascii="Times New Roman" w:eastAsia="宋体" w:hAnsi="Times New Roman" w:cs="Times New Roman"/>
              </w:rPr>
              <w:t>1</w:t>
            </w:r>
          </w:p>
        </w:tc>
        <w:tc>
          <w:tcPr>
            <w:tcW w:w="3119" w:type="dxa"/>
          </w:tcPr>
          <w:p w:rsidR="00340769" w:rsidRPr="00916088" w:rsidRDefault="00340769" w:rsidP="00363945">
            <w:pPr>
              <w:ind w:firstLineChars="53" w:firstLine="111"/>
              <w:rPr>
                <w:rFonts w:ascii="Times New Roman" w:eastAsia="宋体" w:hAnsi="Times New Roman" w:cs="Times New Roman"/>
              </w:rPr>
            </w:pPr>
            <w:r w:rsidRPr="00916088">
              <w:rPr>
                <w:rFonts w:ascii="Times New Roman" w:eastAsia="宋体" w:hAnsi="Calibri" w:cs="Times New Roman"/>
              </w:rPr>
              <w:t>绪论</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3</w:t>
            </w:r>
          </w:p>
        </w:tc>
        <w:tc>
          <w:tcPr>
            <w:tcW w:w="3260" w:type="dxa"/>
          </w:tcPr>
          <w:p w:rsidR="00340769" w:rsidRPr="00F85C68" w:rsidRDefault="00340769" w:rsidP="00363945">
            <w:pPr>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2</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细胞的基本功能</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9</w:t>
            </w:r>
          </w:p>
        </w:tc>
        <w:tc>
          <w:tcPr>
            <w:tcW w:w="3260" w:type="dxa"/>
          </w:tcPr>
          <w:p w:rsidR="00340769" w:rsidRPr="00F85C68" w:rsidRDefault="00340769" w:rsidP="00363945">
            <w:pPr>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color w:val="FF0000"/>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3</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血液</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6</w:t>
            </w:r>
          </w:p>
        </w:tc>
        <w:tc>
          <w:tcPr>
            <w:tcW w:w="3260" w:type="dxa"/>
          </w:tcPr>
          <w:p w:rsidR="00340769" w:rsidRPr="00F85C68" w:rsidRDefault="00340769" w:rsidP="00363945">
            <w:pPr>
              <w:ind w:firstLineChars="2" w:firstLine="4"/>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4</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血液循环</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15</w:t>
            </w:r>
          </w:p>
        </w:tc>
        <w:tc>
          <w:tcPr>
            <w:tcW w:w="3260" w:type="dxa"/>
          </w:tcPr>
          <w:p w:rsidR="00340769" w:rsidRPr="00F85C68" w:rsidRDefault="00340769" w:rsidP="00363945">
            <w:pPr>
              <w:ind w:firstLineChars="2" w:firstLine="4"/>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5</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呼吸系统</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6</w:t>
            </w:r>
          </w:p>
        </w:tc>
        <w:tc>
          <w:tcPr>
            <w:tcW w:w="3260" w:type="dxa"/>
          </w:tcPr>
          <w:p w:rsidR="00340769" w:rsidRPr="00F85C68" w:rsidRDefault="00340769" w:rsidP="00363945">
            <w:pPr>
              <w:ind w:firstLineChars="2" w:firstLine="4"/>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6</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消化和吸收</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6</w:t>
            </w:r>
          </w:p>
        </w:tc>
        <w:tc>
          <w:tcPr>
            <w:tcW w:w="3260" w:type="dxa"/>
          </w:tcPr>
          <w:p w:rsidR="00340769" w:rsidRPr="00F85C68" w:rsidRDefault="00340769" w:rsidP="00363945">
            <w:pPr>
              <w:ind w:firstLineChars="2" w:firstLine="4"/>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7</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能量代谢与体温</w:t>
            </w:r>
          </w:p>
        </w:tc>
        <w:tc>
          <w:tcPr>
            <w:tcW w:w="850" w:type="dxa"/>
            <w:vAlign w:val="center"/>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3</w:t>
            </w:r>
          </w:p>
        </w:tc>
        <w:tc>
          <w:tcPr>
            <w:tcW w:w="3260" w:type="dxa"/>
          </w:tcPr>
          <w:p w:rsidR="00340769" w:rsidRPr="00F85C68" w:rsidRDefault="00340769" w:rsidP="00363945">
            <w:pPr>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8</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尿的生成与排放</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9</w:t>
            </w:r>
          </w:p>
        </w:tc>
        <w:tc>
          <w:tcPr>
            <w:tcW w:w="3260" w:type="dxa"/>
          </w:tcPr>
          <w:p w:rsidR="00340769" w:rsidRPr="00F85C68" w:rsidRDefault="00340769" w:rsidP="00363945">
            <w:pPr>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9</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感觉器官</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6</w:t>
            </w:r>
          </w:p>
        </w:tc>
        <w:tc>
          <w:tcPr>
            <w:tcW w:w="3260" w:type="dxa"/>
          </w:tcPr>
          <w:p w:rsidR="00340769" w:rsidRPr="00F85C68" w:rsidRDefault="00340769" w:rsidP="00363945">
            <w:pPr>
              <w:ind w:firstLineChars="2" w:firstLine="4"/>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10</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神经系统的功能</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12</w:t>
            </w:r>
          </w:p>
        </w:tc>
        <w:tc>
          <w:tcPr>
            <w:tcW w:w="3260" w:type="dxa"/>
          </w:tcPr>
          <w:p w:rsidR="00340769" w:rsidRPr="00F85C68" w:rsidRDefault="00340769" w:rsidP="00363945">
            <w:pPr>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11</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内分泌</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6</w:t>
            </w:r>
          </w:p>
        </w:tc>
        <w:tc>
          <w:tcPr>
            <w:tcW w:w="3260" w:type="dxa"/>
          </w:tcPr>
          <w:p w:rsidR="00340769" w:rsidRPr="00F85C68" w:rsidRDefault="00340769" w:rsidP="00363945">
            <w:pPr>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bookmarkEnd w:id="3"/>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12</w:t>
            </w:r>
          </w:p>
        </w:tc>
        <w:tc>
          <w:tcPr>
            <w:tcW w:w="311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Calibri" w:cs="Times New Roman" w:hint="eastAsia"/>
              </w:rPr>
              <w:t>生殖</w:t>
            </w:r>
          </w:p>
        </w:tc>
        <w:tc>
          <w:tcPr>
            <w:tcW w:w="850" w:type="dxa"/>
            <w:vAlign w:val="center"/>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3</w:t>
            </w:r>
          </w:p>
        </w:tc>
        <w:tc>
          <w:tcPr>
            <w:tcW w:w="3260" w:type="dxa"/>
          </w:tcPr>
          <w:p w:rsidR="00340769" w:rsidRPr="00F85C68" w:rsidRDefault="00340769" w:rsidP="00363945">
            <w:pPr>
              <w:jc w:val="left"/>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rPr>
                <w:rFonts w:ascii="Times New Roman" w:eastAsia="宋体" w:hAnsi="Times New Roman" w:cs="Times New Roman"/>
              </w:rPr>
            </w:pPr>
          </w:p>
        </w:tc>
        <w:tc>
          <w:tcPr>
            <w:tcW w:w="3119" w:type="dxa"/>
          </w:tcPr>
          <w:p w:rsidR="00340769" w:rsidRPr="00916088" w:rsidRDefault="00340769" w:rsidP="00363945">
            <w:pPr>
              <w:ind w:firstLineChars="53" w:firstLine="111"/>
              <w:rPr>
                <w:rFonts w:ascii="Times New Roman" w:eastAsia="宋体" w:hAnsi="Times New Roman" w:cs="Times New Roman"/>
              </w:rPr>
            </w:pPr>
            <w:r w:rsidRPr="00916088">
              <w:rPr>
                <w:rFonts w:ascii="Times New Roman" w:eastAsia="宋体" w:hAnsi="Calibri" w:cs="Times New Roman"/>
              </w:rPr>
              <w:t>合　计</w:t>
            </w:r>
          </w:p>
        </w:tc>
        <w:tc>
          <w:tcPr>
            <w:tcW w:w="850"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84</w:t>
            </w:r>
          </w:p>
        </w:tc>
        <w:tc>
          <w:tcPr>
            <w:tcW w:w="3260" w:type="dxa"/>
          </w:tcPr>
          <w:p w:rsidR="00340769" w:rsidRPr="00F85C68" w:rsidRDefault="00340769" w:rsidP="00363945">
            <w:pPr>
              <w:rPr>
                <w:rFonts w:ascii="Calibri" w:eastAsia="宋体" w:hAnsi="Calibri" w:cs="Times New Roman"/>
              </w:rPr>
            </w:pPr>
          </w:p>
        </w:tc>
        <w:tc>
          <w:tcPr>
            <w:tcW w:w="851" w:type="dxa"/>
          </w:tcPr>
          <w:p w:rsidR="00340769" w:rsidRPr="00F85C68" w:rsidRDefault="00340769" w:rsidP="00363945">
            <w:pPr>
              <w:rPr>
                <w:rFonts w:ascii="Calibri" w:eastAsia="宋体" w:hAnsi="Calibri" w:cs="Times New Roman"/>
              </w:rPr>
            </w:pPr>
          </w:p>
        </w:tc>
      </w:tr>
    </w:tbl>
    <w:p w:rsidR="00340769" w:rsidRDefault="00340769" w:rsidP="00363945">
      <w:pPr>
        <w:adjustRightInd w:val="0"/>
        <w:snapToGrid w:val="0"/>
        <w:spacing w:line="360" w:lineRule="auto"/>
        <w:rPr>
          <w:rFonts w:ascii="Calibri" w:eastAsia="宋体" w:hAnsi="Calibri" w:cs="Times New Roman"/>
          <w:b/>
          <w:bCs/>
          <w:sz w:val="28"/>
          <w:szCs w:val="28"/>
        </w:rPr>
      </w:pPr>
    </w:p>
    <w:p w:rsidR="00340769" w:rsidRPr="00F85C68" w:rsidRDefault="00340769"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实验</w:t>
      </w:r>
      <w:r w:rsidRPr="00F85C68">
        <w:rPr>
          <w:rFonts w:ascii="Calibri" w:eastAsia="宋体" w:hAnsi="Calibri" w:cs="Times New Roman"/>
          <w:b/>
          <w:bCs/>
          <w:sz w:val="28"/>
          <w:szCs w:val="28"/>
        </w:rPr>
        <w:t>课学时分配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969"/>
        <w:gridCol w:w="1134"/>
        <w:gridCol w:w="2126"/>
        <w:gridCol w:w="851"/>
      </w:tblGrid>
      <w:tr w:rsidR="00340769" w:rsidRPr="00F85C68" w:rsidTr="00340769">
        <w:tc>
          <w:tcPr>
            <w:tcW w:w="817"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序号</w:t>
            </w:r>
          </w:p>
        </w:tc>
        <w:tc>
          <w:tcPr>
            <w:tcW w:w="3969"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实验内容</w:t>
            </w:r>
          </w:p>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（具体章节或实验）</w:t>
            </w:r>
          </w:p>
        </w:tc>
        <w:tc>
          <w:tcPr>
            <w:tcW w:w="1134"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学时</w:t>
            </w:r>
          </w:p>
        </w:tc>
        <w:tc>
          <w:tcPr>
            <w:tcW w:w="2126"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作业</w:t>
            </w:r>
          </w:p>
          <w:p w:rsidR="00340769" w:rsidRPr="00F85C68" w:rsidRDefault="00340769" w:rsidP="00363945">
            <w:pPr>
              <w:adjustRightInd w:val="0"/>
              <w:snapToGrid w:val="0"/>
              <w:jc w:val="center"/>
              <w:rPr>
                <w:rFonts w:ascii="Calibri" w:eastAsia="宋体" w:hAnsi="Calibri" w:cs="Times New Roman"/>
                <w:sz w:val="24"/>
              </w:rPr>
            </w:pPr>
          </w:p>
        </w:tc>
        <w:tc>
          <w:tcPr>
            <w:tcW w:w="851" w:type="dxa"/>
            <w:vAlign w:val="center"/>
          </w:tcPr>
          <w:p w:rsidR="00340769" w:rsidRPr="00F85C68" w:rsidRDefault="00340769" w:rsidP="00363945">
            <w:pPr>
              <w:adjustRightInd w:val="0"/>
              <w:snapToGrid w:val="0"/>
              <w:jc w:val="center"/>
              <w:rPr>
                <w:rFonts w:ascii="Calibri" w:eastAsia="宋体" w:hAnsi="Calibri" w:cs="Times New Roman"/>
                <w:sz w:val="24"/>
              </w:rPr>
            </w:pPr>
            <w:r w:rsidRPr="00F85C68">
              <w:rPr>
                <w:rFonts w:ascii="Calibri" w:eastAsia="宋体" w:hAnsi="Calibri" w:cs="Times New Roman"/>
                <w:sz w:val="24"/>
              </w:rPr>
              <w:t>备注</w:t>
            </w:r>
          </w:p>
        </w:tc>
      </w:tr>
      <w:tr w:rsidR="00340769" w:rsidRPr="00F85C68" w:rsidTr="00340769">
        <w:tc>
          <w:tcPr>
            <w:tcW w:w="817" w:type="dxa"/>
            <w:vAlign w:val="center"/>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w:t>
            </w:r>
          </w:p>
        </w:tc>
        <w:tc>
          <w:tcPr>
            <w:tcW w:w="3969" w:type="dxa"/>
            <w:vAlign w:val="center"/>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Times New Roman" w:cs="Times New Roman" w:hint="eastAsia"/>
              </w:rPr>
              <w:t>坐骨神经腓肠肌标本制备</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vAlign w:val="center"/>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vAlign w:val="center"/>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2</w:t>
            </w:r>
          </w:p>
        </w:tc>
        <w:tc>
          <w:tcPr>
            <w:tcW w:w="3969" w:type="dxa"/>
            <w:vAlign w:val="center"/>
          </w:tcPr>
          <w:p w:rsidR="00340769" w:rsidRPr="00916088" w:rsidRDefault="00340769" w:rsidP="00363945">
            <w:pPr>
              <w:ind w:firstLineChars="53" w:firstLine="111"/>
              <w:rPr>
                <w:rFonts w:ascii="Times New Roman" w:eastAsia="宋体" w:hAnsi="Times New Roman" w:cs="Times New Roman"/>
              </w:rPr>
            </w:pPr>
            <w:r w:rsidRPr="001F77BD">
              <w:rPr>
                <w:rFonts w:ascii="宋体" w:eastAsia="宋体" w:hAnsi="宋体" w:cs="Times New Roman" w:hint="eastAsia"/>
                <w:szCs w:val="21"/>
              </w:rPr>
              <w:t>骨骼肌的单收缩和复合收缩</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color w:val="FF0000"/>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3</w:t>
            </w:r>
          </w:p>
        </w:tc>
        <w:tc>
          <w:tcPr>
            <w:tcW w:w="3969" w:type="dxa"/>
          </w:tcPr>
          <w:p w:rsidR="00340769" w:rsidRPr="00916088" w:rsidRDefault="00340769" w:rsidP="00363945">
            <w:pPr>
              <w:ind w:firstLineChars="53" w:firstLine="111"/>
              <w:rPr>
                <w:rFonts w:ascii="Times New Roman" w:eastAsia="宋体" w:hAnsi="Times New Roman" w:cs="Times New Roman"/>
              </w:rPr>
            </w:pPr>
            <w:r w:rsidRPr="001F77BD">
              <w:rPr>
                <w:rFonts w:ascii="宋体" w:eastAsia="宋体" w:hAnsi="宋体" w:cs="Times New Roman" w:hint="eastAsia"/>
                <w:szCs w:val="21"/>
              </w:rPr>
              <w:t>神经干动作电位的引导、兴奋传导速度及不应期的测定</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4</w:t>
            </w:r>
          </w:p>
        </w:tc>
        <w:tc>
          <w:tcPr>
            <w:tcW w:w="3969" w:type="dxa"/>
          </w:tcPr>
          <w:p w:rsidR="00340769" w:rsidRPr="00916088" w:rsidRDefault="00340769" w:rsidP="00363945">
            <w:pPr>
              <w:ind w:firstLineChars="53" w:firstLine="111"/>
              <w:rPr>
                <w:rFonts w:ascii="Times New Roman" w:eastAsia="宋体" w:hAnsi="Times New Roman" w:cs="Times New Roman"/>
              </w:rPr>
            </w:pPr>
            <w:r w:rsidRPr="001F77BD">
              <w:rPr>
                <w:rFonts w:ascii="宋体" w:eastAsia="宋体" w:hAnsi="宋体" w:cs="Times New Roman" w:hint="eastAsia"/>
                <w:szCs w:val="21"/>
              </w:rPr>
              <w:t>期前收缩和代偿间隙</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5</w:t>
            </w:r>
          </w:p>
        </w:tc>
        <w:tc>
          <w:tcPr>
            <w:tcW w:w="3969" w:type="dxa"/>
          </w:tcPr>
          <w:p w:rsidR="00340769" w:rsidRPr="00916088" w:rsidRDefault="00340769" w:rsidP="00363945">
            <w:pPr>
              <w:ind w:firstLineChars="53" w:firstLine="111"/>
              <w:rPr>
                <w:rFonts w:ascii="Times New Roman" w:eastAsia="宋体" w:hAnsi="Times New Roman" w:cs="Times New Roman"/>
              </w:rPr>
            </w:pPr>
            <w:r w:rsidRPr="001F77BD">
              <w:rPr>
                <w:rFonts w:ascii="宋体" w:eastAsia="宋体" w:hAnsi="宋体" w:cs="Times New Roman" w:hint="eastAsia"/>
                <w:szCs w:val="21"/>
              </w:rPr>
              <w:t>人体动脉血压的测定、人体心音的听诊、人体心电图的描记</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6</w:t>
            </w:r>
          </w:p>
        </w:tc>
        <w:tc>
          <w:tcPr>
            <w:tcW w:w="3969" w:type="dxa"/>
          </w:tcPr>
          <w:p w:rsidR="00340769" w:rsidRPr="00916088" w:rsidRDefault="00340769" w:rsidP="00363945">
            <w:pPr>
              <w:ind w:firstLineChars="53" w:firstLine="111"/>
              <w:rPr>
                <w:rFonts w:ascii="Times New Roman" w:eastAsia="宋体" w:hAnsi="Times New Roman" w:cs="Times New Roman"/>
              </w:rPr>
            </w:pPr>
            <w:r w:rsidRPr="001F77BD">
              <w:rPr>
                <w:rFonts w:ascii="宋体" w:eastAsia="宋体" w:hAnsi="宋体" w:cs="Times New Roman" w:hint="eastAsia"/>
                <w:szCs w:val="21"/>
              </w:rPr>
              <w:t>呼吸运动的调节和胸内负压的观察</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7</w:t>
            </w:r>
          </w:p>
        </w:tc>
        <w:tc>
          <w:tcPr>
            <w:tcW w:w="3969" w:type="dxa"/>
          </w:tcPr>
          <w:p w:rsidR="00340769" w:rsidRPr="00916088" w:rsidRDefault="00340769" w:rsidP="00363945">
            <w:pPr>
              <w:ind w:firstLineChars="53" w:firstLine="111"/>
              <w:rPr>
                <w:rFonts w:ascii="Times New Roman" w:eastAsia="宋体" w:hAnsi="Times New Roman" w:cs="Times New Roman"/>
              </w:rPr>
            </w:pPr>
            <w:r>
              <w:rPr>
                <w:rFonts w:ascii="宋体" w:eastAsia="宋体" w:hAnsi="宋体" w:cs="Times New Roman" w:hint="eastAsia"/>
                <w:szCs w:val="21"/>
              </w:rPr>
              <w:t>家兔动脉血压的神经与体液调节</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8</w:t>
            </w:r>
          </w:p>
        </w:tc>
        <w:tc>
          <w:tcPr>
            <w:tcW w:w="3969" w:type="dxa"/>
          </w:tcPr>
          <w:p w:rsidR="00340769" w:rsidRPr="00916088" w:rsidRDefault="00340769" w:rsidP="00363945">
            <w:pPr>
              <w:ind w:firstLineChars="53" w:firstLine="111"/>
              <w:rPr>
                <w:rFonts w:ascii="Times New Roman" w:eastAsia="宋体" w:hAnsi="Times New Roman" w:cs="Times New Roman"/>
              </w:rPr>
            </w:pPr>
            <w:r>
              <w:rPr>
                <w:rFonts w:ascii="宋体" w:eastAsia="宋体" w:hAnsi="宋体" w:cs="Times New Roman" w:hint="eastAsia"/>
                <w:szCs w:val="21"/>
              </w:rPr>
              <w:t>视听觉功能的测定</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lastRenderedPageBreak/>
              <w:t>9</w:t>
            </w:r>
          </w:p>
        </w:tc>
        <w:tc>
          <w:tcPr>
            <w:tcW w:w="3969" w:type="dxa"/>
          </w:tcPr>
          <w:p w:rsidR="00340769" w:rsidRPr="00916088" w:rsidRDefault="00340769" w:rsidP="00363945">
            <w:pPr>
              <w:ind w:firstLineChars="53" w:firstLine="111"/>
              <w:rPr>
                <w:rFonts w:ascii="Times New Roman" w:eastAsia="宋体" w:hAnsi="Times New Roman" w:cs="Times New Roman"/>
              </w:rPr>
            </w:pPr>
            <w:r>
              <w:rPr>
                <w:rFonts w:ascii="宋体" w:eastAsia="宋体" w:hAnsi="宋体" w:cs="Times New Roman" w:hint="eastAsia"/>
                <w:szCs w:val="21"/>
              </w:rPr>
              <w:t>尿液生成的影响因素</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10</w:t>
            </w:r>
          </w:p>
        </w:tc>
        <w:tc>
          <w:tcPr>
            <w:tcW w:w="3969" w:type="dxa"/>
          </w:tcPr>
          <w:p w:rsidR="00340769" w:rsidRPr="00916088" w:rsidRDefault="00340769" w:rsidP="00363945">
            <w:pPr>
              <w:ind w:firstLineChars="53" w:firstLine="111"/>
              <w:rPr>
                <w:rFonts w:ascii="Times New Roman" w:eastAsia="宋体" w:hAnsi="Times New Roman" w:cs="Times New Roman"/>
              </w:rPr>
            </w:pPr>
            <w:r>
              <w:rPr>
                <w:rFonts w:ascii="宋体" w:eastAsia="宋体" w:hAnsi="宋体" w:cs="Times New Roman" w:hint="eastAsia"/>
                <w:szCs w:val="21"/>
              </w:rPr>
              <w:t>减压神经和膈神经的放电</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jc w:val="center"/>
              <w:rPr>
                <w:rFonts w:ascii="Times New Roman" w:eastAsia="宋体" w:hAnsi="Times New Roman" w:cs="Times New Roman"/>
              </w:rPr>
            </w:pPr>
            <w:r w:rsidRPr="00916088">
              <w:rPr>
                <w:rFonts w:ascii="Times New Roman" w:eastAsia="宋体" w:hAnsi="Times New Roman" w:cs="Times New Roman"/>
              </w:rPr>
              <w:t>11</w:t>
            </w:r>
          </w:p>
        </w:tc>
        <w:tc>
          <w:tcPr>
            <w:tcW w:w="3969" w:type="dxa"/>
          </w:tcPr>
          <w:p w:rsidR="00340769" w:rsidRPr="00916088" w:rsidRDefault="00340769" w:rsidP="00363945">
            <w:pPr>
              <w:ind w:firstLineChars="53" w:firstLine="111"/>
              <w:rPr>
                <w:rFonts w:ascii="Times New Roman" w:eastAsia="宋体" w:hAnsi="Times New Roman" w:cs="Times New Roman"/>
              </w:rPr>
            </w:pPr>
            <w:r>
              <w:rPr>
                <w:rFonts w:ascii="Times New Roman" w:eastAsia="宋体" w:hAnsi="Times New Roman" w:cs="Times New Roman" w:hint="eastAsia"/>
              </w:rPr>
              <w:t>实验考试</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r w:rsidR="00340769" w:rsidRPr="00F85C68" w:rsidTr="00340769">
        <w:tc>
          <w:tcPr>
            <w:tcW w:w="817" w:type="dxa"/>
          </w:tcPr>
          <w:p w:rsidR="00340769" w:rsidRPr="00916088" w:rsidRDefault="00340769" w:rsidP="00363945">
            <w:pPr>
              <w:rPr>
                <w:rFonts w:ascii="Times New Roman" w:eastAsia="宋体" w:hAnsi="Times New Roman" w:cs="Times New Roman"/>
              </w:rPr>
            </w:pPr>
          </w:p>
        </w:tc>
        <w:tc>
          <w:tcPr>
            <w:tcW w:w="3969" w:type="dxa"/>
          </w:tcPr>
          <w:p w:rsidR="00340769" w:rsidRPr="00916088" w:rsidRDefault="00340769" w:rsidP="00363945">
            <w:pPr>
              <w:ind w:firstLineChars="53" w:firstLine="111"/>
              <w:rPr>
                <w:rFonts w:ascii="Times New Roman" w:eastAsia="宋体" w:hAnsi="Times New Roman" w:cs="Times New Roman"/>
              </w:rPr>
            </w:pPr>
            <w:r w:rsidRPr="00916088">
              <w:rPr>
                <w:rFonts w:ascii="Times New Roman" w:eastAsia="宋体" w:hAnsi="Calibri" w:cs="Times New Roman"/>
              </w:rPr>
              <w:t>合　计</w:t>
            </w:r>
          </w:p>
        </w:tc>
        <w:tc>
          <w:tcPr>
            <w:tcW w:w="1134" w:type="dxa"/>
            <w:vAlign w:val="center"/>
          </w:tcPr>
          <w:p w:rsidR="00340769" w:rsidRPr="00916088" w:rsidRDefault="00340769" w:rsidP="00363945">
            <w:pPr>
              <w:jc w:val="center"/>
              <w:rPr>
                <w:rFonts w:ascii="Times New Roman" w:eastAsia="宋体" w:hAnsi="Times New Roman" w:cs="Times New Roman"/>
              </w:rPr>
            </w:pPr>
            <w:r>
              <w:rPr>
                <w:rFonts w:ascii="Times New Roman" w:eastAsia="宋体" w:hAnsi="Times New Roman" w:cs="Times New Roman" w:hint="eastAsia"/>
              </w:rPr>
              <w:t>44</w:t>
            </w:r>
          </w:p>
        </w:tc>
        <w:tc>
          <w:tcPr>
            <w:tcW w:w="2126" w:type="dxa"/>
          </w:tcPr>
          <w:p w:rsidR="00340769" w:rsidRPr="00916088" w:rsidRDefault="00340769" w:rsidP="00363945">
            <w:pPr>
              <w:rPr>
                <w:rFonts w:ascii="Times New Roman" w:eastAsia="宋体" w:hAnsi="Times New Roman" w:cs="Times New Roman"/>
              </w:rPr>
            </w:pPr>
          </w:p>
        </w:tc>
        <w:tc>
          <w:tcPr>
            <w:tcW w:w="851" w:type="dxa"/>
          </w:tcPr>
          <w:p w:rsidR="00340769" w:rsidRPr="00F85C68" w:rsidRDefault="00340769" w:rsidP="00363945">
            <w:pPr>
              <w:rPr>
                <w:rFonts w:ascii="Calibri" w:eastAsia="宋体" w:hAnsi="Calibri" w:cs="Times New Roman"/>
              </w:rPr>
            </w:pPr>
          </w:p>
        </w:tc>
      </w:tr>
    </w:tbl>
    <w:p w:rsidR="00340769" w:rsidRPr="00F85C68" w:rsidRDefault="00340769" w:rsidP="00363945">
      <w:pPr>
        <w:adjustRightInd w:val="0"/>
        <w:snapToGrid w:val="0"/>
        <w:jc w:val="center"/>
        <w:rPr>
          <w:rFonts w:ascii="Calibri" w:eastAsia="宋体" w:hAnsi="Calibri" w:cs="Times New Roman"/>
          <w:b/>
          <w:bCs/>
          <w:sz w:val="28"/>
          <w:szCs w:val="28"/>
        </w:rPr>
      </w:pPr>
    </w:p>
    <w:p w:rsidR="00340769" w:rsidRPr="00FF7BA3"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五、教学设备和设施</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多媒体教室</w:t>
      </w:r>
      <w:r>
        <w:rPr>
          <w:rFonts w:ascii="Times New Roman" w:eastAsia="宋体" w:hAnsi="Calibri" w:cs="Times New Roman" w:hint="eastAsia"/>
        </w:rPr>
        <w:t>和机能学实验室</w:t>
      </w:r>
      <w:r w:rsidRPr="00916088">
        <w:rPr>
          <w:rFonts w:ascii="Times New Roman" w:eastAsia="宋体" w:hAnsi="Calibri" w:cs="Times New Roman" w:hint="eastAsia"/>
        </w:rPr>
        <w:t>等；</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多媒体教学课件等。</w:t>
      </w:r>
    </w:p>
    <w:p w:rsidR="00340769" w:rsidRPr="00FF7BA3"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六、课程考核与评估</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本课程考试采用闭卷考核方法，时间为</w:t>
      </w:r>
      <w:r w:rsidRPr="00916088">
        <w:rPr>
          <w:rFonts w:ascii="Times New Roman" w:eastAsia="宋体" w:hAnsi="Calibri" w:cs="Times New Roman"/>
        </w:rPr>
        <w:t xml:space="preserve">2 </w:t>
      </w:r>
      <w:r w:rsidRPr="00916088">
        <w:rPr>
          <w:rFonts w:ascii="Times New Roman" w:eastAsia="宋体" w:hAnsi="Calibri" w:cs="Times New Roman" w:hint="eastAsia"/>
        </w:rPr>
        <w:t>小时。</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期末考试成绩占总成绩的</w:t>
      </w:r>
      <w:r w:rsidRPr="00916088">
        <w:rPr>
          <w:rFonts w:ascii="Times New Roman" w:eastAsia="宋体" w:hAnsi="Calibri" w:cs="Times New Roman"/>
        </w:rPr>
        <w:t>70%</w:t>
      </w:r>
      <w:r w:rsidRPr="00916088">
        <w:rPr>
          <w:rFonts w:ascii="Times New Roman" w:eastAsia="宋体" w:hAnsi="Calibri" w:cs="Times New Roman" w:hint="eastAsia"/>
        </w:rPr>
        <w:t>。</w:t>
      </w:r>
    </w:p>
    <w:p w:rsidR="00340769" w:rsidRPr="00916088" w:rsidRDefault="00340769"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平时成绩占总成绩的</w:t>
      </w:r>
      <w:r w:rsidRPr="00916088">
        <w:rPr>
          <w:rFonts w:ascii="Times New Roman" w:eastAsia="宋体" w:hAnsi="Calibri" w:cs="Times New Roman" w:hint="eastAsia"/>
        </w:rPr>
        <w:t>30</w:t>
      </w:r>
      <w:r w:rsidRPr="00916088">
        <w:rPr>
          <w:rFonts w:ascii="Times New Roman" w:eastAsia="宋体" w:hAnsi="Calibri" w:cs="Times New Roman"/>
        </w:rPr>
        <w:t>%</w:t>
      </w:r>
      <w:r w:rsidRPr="00916088">
        <w:rPr>
          <w:rFonts w:ascii="Times New Roman" w:eastAsia="宋体" w:hAnsi="Calibri" w:cs="Times New Roman" w:hint="eastAsia"/>
        </w:rPr>
        <w:t>，其中</w:t>
      </w:r>
      <w:r w:rsidRPr="00916088">
        <w:rPr>
          <w:rFonts w:ascii="Times New Roman" w:eastAsia="宋体" w:hAnsi="Calibri" w:cs="Times New Roman"/>
        </w:rPr>
        <w:t>平时作业</w:t>
      </w:r>
      <w:r w:rsidRPr="00916088">
        <w:rPr>
          <w:rFonts w:ascii="Times New Roman" w:eastAsia="宋体" w:hAnsi="Calibri" w:cs="Times New Roman" w:hint="eastAsia"/>
        </w:rPr>
        <w:t>为</w:t>
      </w:r>
      <w:r w:rsidRPr="00916088">
        <w:rPr>
          <w:rFonts w:ascii="Times New Roman" w:eastAsia="宋体" w:hAnsi="Calibri" w:cs="Times New Roman"/>
        </w:rPr>
        <w:t>1</w:t>
      </w:r>
      <w:r>
        <w:rPr>
          <w:rFonts w:ascii="Times New Roman" w:eastAsia="宋体" w:hAnsi="Calibri" w:cs="Times New Roman" w:hint="eastAsia"/>
        </w:rPr>
        <w:t>0</w:t>
      </w:r>
      <w:r w:rsidRPr="00916088">
        <w:rPr>
          <w:rFonts w:ascii="Times New Roman" w:eastAsia="宋体" w:hAnsi="Calibri" w:cs="Times New Roman"/>
        </w:rPr>
        <w:t>%</w:t>
      </w:r>
      <w:r w:rsidRPr="00916088">
        <w:rPr>
          <w:rFonts w:ascii="Times New Roman" w:eastAsia="宋体" w:hAnsi="Calibri" w:cs="Times New Roman"/>
        </w:rPr>
        <w:t>，实验考试</w:t>
      </w:r>
      <w:r w:rsidRPr="00916088">
        <w:rPr>
          <w:rFonts w:ascii="Times New Roman" w:eastAsia="宋体" w:hAnsi="Calibri" w:cs="Times New Roman" w:hint="eastAsia"/>
        </w:rPr>
        <w:t>为</w:t>
      </w:r>
      <w:r>
        <w:rPr>
          <w:rFonts w:ascii="Times New Roman" w:eastAsia="宋体" w:hAnsi="Calibri" w:cs="Times New Roman" w:hint="eastAsia"/>
        </w:rPr>
        <w:t>20</w:t>
      </w:r>
      <w:r w:rsidRPr="00916088">
        <w:rPr>
          <w:rFonts w:ascii="Times New Roman" w:eastAsia="宋体" w:hAnsi="Calibri" w:cs="Times New Roman"/>
        </w:rPr>
        <w:t>%</w:t>
      </w:r>
      <w:r w:rsidRPr="00916088">
        <w:rPr>
          <w:rFonts w:ascii="Times New Roman" w:eastAsia="宋体" w:hAnsi="Calibri" w:cs="Times New Roman" w:hint="eastAsia"/>
        </w:rPr>
        <w:t>。</w:t>
      </w:r>
    </w:p>
    <w:p w:rsidR="00340769" w:rsidRPr="00FF7BA3" w:rsidRDefault="00340769"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七、附录</w:t>
      </w:r>
    </w:p>
    <w:p w:rsidR="00340769" w:rsidRPr="00916088"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理论课教材：</w:t>
      </w:r>
      <w:r>
        <w:rPr>
          <w:rFonts w:ascii="Times New Roman" w:eastAsia="宋体" w:hAnsi="Times New Roman" w:cs="Times New Roman" w:hint="eastAsia"/>
        </w:rPr>
        <w:t>张建福、彭聿平、闫长栋</w:t>
      </w:r>
      <w:r w:rsidRPr="00916088">
        <w:rPr>
          <w:rFonts w:ascii="Times New Roman" w:eastAsia="宋体" w:hAnsi="Times New Roman" w:cs="Times New Roman"/>
        </w:rPr>
        <w:t>主编，《</w:t>
      </w:r>
      <w:r>
        <w:rPr>
          <w:rFonts w:ascii="Times New Roman" w:eastAsia="宋体" w:hAnsi="Times New Roman" w:cs="Times New Roman" w:hint="eastAsia"/>
        </w:rPr>
        <w:t>人体生理</w:t>
      </w:r>
      <w:r>
        <w:rPr>
          <w:rFonts w:ascii="Times New Roman" w:eastAsia="宋体" w:hAnsi="Times New Roman" w:cs="Times New Roman"/>
        </w:rPr>
        <w:t>学》</w:t>
      </w:r>
      <w:r>
        <w:rPr>
          <w:rFonts w:ascii="Times New Roman" w:eastAsia="宋体" w:hAnsi="Times New Roman" w:cs="Times New Roman" w:hint="eastAsia"/>
        </w:rPr>
        <w:t>第二版，高等教育</w:t>
      </w:r>
      <w:r w:rsidRPr="00916088">
        <w:rPr>
          <w:rFonts w:ascii="Times New Roman" w:eastAsia="宋体" w:hAnsi="Times New Roman" w:cs="Times New Roman"/>
        </w:rPr>
        <w:t>出版社，</w:t>
      </w:r>
      <w:r w:rsidRPr="00916088">
        <w:rPr>
          <w:rFonts w:ascii="Times New Roman" w:eastAsia="宋体" w:hAnsi="Times New Roman" w:cs="Times New Roman"/>
        </w:rPr>
        <w:t>201</w:t>
      </w:r>
      <w:r>
        <w:rPr>
          <w:rFonts w:ascii="Times New Roman" w:eastAsia="宋体" w:hAnsi="Times New Roman" w:cs="Times New Roman" w:hint="eastAsia"/>
        </w:rPr>
        <w:t>0.3</w:t>
      </w:r>
    </w:p>
    <w:p w:rsidR="00340769"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实验</w:t>
      </w:r>
      <w:r>
        <w:rPr>
          <w:rFonts w:ascii="Times New Roman" w:eastAsia="宋体" w:hAnsi="Times New Roman" w:cs="Times New Roman" w:hint="eastAsia"/>
        </w:rPr>
        <w:t>课</w:t>
      </w:r>
      <w:r w:rsidRPr="00916088">
        <w:rPr>
          <w:rFonts w:ascii="Times New Roman" w:eastAsia="宋体" w:hAnsi="Times New Roman" w:cs="Times New Roman"/>
        </w:rPr>
        <w:t>教材：</w:t>
      </w:r>
      <w:r>
        <w:rPr>
          <w:rFonts w:ascii="Times New Roman" w:eastAsia="宋体" w:hAnsi="Times New Roman" w:cs="Times New Roman" w:hint="eastAsia"/>
        </w:rPr>
        <w:t>陆源、林国华、杨午鸣</w:t>
      </w:r>
      <w:r w:rsidRPr="00916088">
        <w:rPr>
          <w:rFonts w:ascii="Times New Roman" w:eastAsia="宋体" w:hAnsi="Times New Roman" w:cs="Times New Roman"/>
        </w:rPr>
        <w:t>主编，《</w:t>
      </w:r>
      <w:r>
        <w:rPr>
          <w:rFonts w:ascii="Times New Roman" w:eastAsia="宋体" w:hAnsi="Times New Roman" w:cs="Times New Roman" w:hint="eastAsia"/>
        </w:rPr>
        <w:t>机能学实验教程</w:t>
      </w:r>
      <w:r>
        <w:rPr>
          <w:rFonts w:ascii="Times New Roman" w:eastAsia="宋体" w:hAnsi="Times New Roman" w:cs="Times New Roman"/>
        </w:rPr>
        <w:t>》</w:t>
      </w:r>
      <w:r>
        <w:rPr>
          <w:rFonts w:ascii="Times New Roman" w:eastAsia="宋体" w:hAnsi="Times New Roman" w:cs="Times New Roman" w:hint="eastAsia"/>
        </w:rPr>
        <w:t>第二版，</w:t>
      </w:r>
      <w:r w:rsidRPr="00916088">
        <w:rPr>
          <w:rFonts w:ascii="Times New Roman" w:eastAsia="宋体" w:hAnsi="Times New Roman" w:cs="Times New Roman"/>
        </w:rPr>
        <w:t>科学出版社，</w:t>
      </w:r>
      <w:r w:rsidRPr="00916088">
        <w:rPr>
          <w:rFonts w:ascii="Times New Roman" w:eastAsia="宋体" w:hAnsi="Times New Roman" w:cs="Times New Roman"/>
        </w:rPr>
        <w:t>201</w:t>
      </w:r>
      <w:r>
        <w:rPr>
          <w:rFonts w:ascii="Times New Roman" w:eastAsia="宋体" w:hAnsi="Times New Roman" w:cs="Times New Roman" w:hint="eastAsia"/>
        </w:rPr>
        <w:t>3.1</w:t>
      </w:r>
    </w:p>
    <w:p w:rsidR="00340769" w:rsidRPr="00916088" w:rsidRDefault="00340769" w:rsidP="00363945">
      <w:pPr>
        <w:adjustRightInd w:val="0"/>
        <w:snapToGrid w:val="0"/>
        <w:spacing w:line="360" w:lineRule="auto"/>
        <w:ind w:right="4" w:firstLineChars="200" w:firstLine="420"/>
        <w:rPr>
          <w:rFonts w:ascii="Times New Roman" w:eastAsia="宋体" w:hAnsi="Times New Roman" w:cs="Times New Roman"/>
        </w:rPr>
      </w:pPr>
      <w:r w:rsidRPr="00916088">
        <w:rPr>
          <w:rFonts w:ascii="Times New Roman" w:eastAsia="宋体" w:hAnsi="Times New Roman" w:cs="Times New Roman"/>
        </w:rPr>
        <w:t>主要参考书及网页：</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1. </w:t>
      </w:r>
      <w:r w:rsidRPr="000B25B0">
        <w:rPr>
          <w:rFonts w:ascii="Times New Roman" w:eastAsia="宋体" w:hAnsi="Times New Roman" w:cs="Times New Roman" w:hint="eastAsia"/>
        </w:rPr>
        <w:t>朱大年</w:t>
      </w:r>
      <w:r w:rsidRPr="000B25B0">
        <w:rPr>
          <w:rFonts w:ascii="Times New Roman" w:eastAsia="宋体" w:hAnsi="Times New Roman" w:cs="Times New Roman" w:hint="eastAsia"/>
        </w:rPr>
        <w:t xml:space="preserve">. 2008. </w:t>
      </w:r>
      <w:r w:rsidRPr="000B25B0">
        <w:rPr>
          <w:rFonts w:ascii="Times New Roman" w:eastAsia="宋体" w:hAnsi="Times New Roman" w:cs="Times New Roman" w:hint="eastAsia"/>
        </w:rPr>
        <w:t>生理学</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第</w:t>
      </w:r>
      <w:r w:rsidRPr="000B25B0">
        <w:rPr>
          <w:rFonts w:ascii="Times New Roman" w:eastAsia="宋体" w:hAnsi="Times New Roman" w:cs="Times New Roman" w:hint="eastAsia"/>
        </w:rPr>
        <w:t>7</w:t>
      </w:r>
      <w:r w:rsidRPr="000B25B0">
        <w:rPr>
          <w:rFonts w:ascii="Times New Roman" w:eastAsia="宋体" w:hAnsi="Times New Roman" w:cs="Times New Roman" w:hint="eastAsia"/>
        </w:rPr>
        <w:t>版</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北京：人民卫生出版社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2. </w:t>
      </w:r>
      <w:r w:rsidRPr="000B25B0">
        <w:rPr>
          <w:rFonts w:ascii="Times New Roman" w:eastAsia="宋体" w:hAnsi="Times New Roman" w:cs="Times New Roman" w:hint="eastAsia"/>
        </w:rPr>
        <w:t>姚</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泰</w:t>
      </w:r>
      <w:r w:rsidRPr="000B25B0">
        <w:rPr>
          <w:rFonts w:ascii="Times New Roman" w:eastAsia="宋体" w:hAnsi="Times New Roman" w:cs="Times New Roman" w:hint="eastAsia"/>
        </w:rPr>
        <w:t xml:space="preserve">. 2010. </w:t>
      </w:r>
      <w:r w:rsidRPr="000B25B0">
        <w:rPr>
          <w:rFonts w:ascii="Times New Roman" w:eastAsia="宋体" w:hAnsi="Times New Roman" w:cs="Times New Roman" w:hint="eastAsia"/>
        </w:rPr>
        <w:t>生理学</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第</w:t>
      </w:r>
      <w:r w:rsidRPr="000B25B0">
        <w:rPr>
          <w:rFonts w:ascii="Times New Roman" w:eastAsia="宋体" w:hAnsi="Times New Roman" w:cs="Times New Roman" w:hint="eastAsia"/>
        </w:rPr>
        <w:t>2</w:t>
      </w:r>
      <w:r w:rsidRPr="000B25B0">
        <w:rPr>
          <w:rFonts w:ascii="Times New Roman" w:eastAsia="宋体" w:hAnsi="Times New Roman" w:cs="Times New Roman" w:hint="eastAsia"/>
        </w:rPr>
        <w:t>版</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北京：人民卫生出版社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3. </w:t>
      </w:r>
      <w:r w:rsidRPr="000B25B0">
        <w:rPr>
          <w:rFonts w:ascii="Times New Roman" w:eastAsia="宋体" w:hAnsi="Times New Roman" w:cs="Times New Roman" w:hint="eastAsia"/>
        </w:rPr>
        <w:t>王庭槐</w:t>
      </w:r>
      <w:r w:rsidRPr="000B25B0">
        <w:rPr>
          <w:rFonts w:ascii="Times New Roman" w:eastAsia="宋体" w:hAnsi="Times New Roman" w:cs="Times New Roman" w:hint="eastAsia"/>
        </w:rPr>
        <w:t xml:space="preserve">. 2008. </w:t>
      </w:r>
      <w:r w:rsidRPr="000B25B0">
        <w:rPr>
          <w:rFonts w:ascii="Times New Roman" w:eastAsia="宋体" w:hAnsi="Times New Roman" w:cs="Times New Roman" w:hint="eastAsia"/>
        </w:rPr>
        <w:t>生理学</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第</w:t>
      </w:r>
      <w:r w:rsidRPr="000B25B0">
        <w:rPr>
          <w:rFonts w:ascii="Times New Roman" w:eastAsia="宋体" w:hAnsi="Times New Roman" w:cs="Times New Roman" w:hint="eastAsia"/>
        </w:rPr>
        <w:t>2</w:t>
      </w:r>
      <w:r w:rsidRPr="000B25B0">
        <w:rPr>
          <w:rFonts w:ascii="Times New Roman" w:eastAsia="宋体" w:hAnsi="Times New Roman" w:cs="Times New Roman" w:hint="eastAsia"/>
        </w:rPr>
        <w:t>版</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北京：高等教育出版社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4. </w:t>
      </w:r>
      <w:r w:rsidRPr="000B25B0">
        <w:rPr>
          <w:rFonts w:ascii="Times New Roman" w:eastAsia="宋体" w:hAnsi="Times New Roman" w:cs="Times New Roman" w:hint="eastAsia"/>
        </w:rPr>
        <w:t>梅岩艾，王建军，王世强</w:t>
      </w:r>
      <w:r w:rsidRPr="000B25B0">
        <w:rPr>
          <w:rFonts w:ascii="Times New Roman" w:eastAsia="宋体" w:hAnsi="Times New Roman" w:cs="Times New Roman" w:hint="eastAsia"/>
        </w:rPr>
        <w:t xml:space="preserve">. 2011. </w:t>
      </w:r>
      <w:r w:rsidRPr="000B25B0">
        <w:rPr>
          <w:rFonts w:ascii="Times New Roman" w:eastAsia="宋体" w:hAnsi="Times New Roman" w:cs="Times New Roman" w:hint="eastAsia"/>
        </w:rPr>
        <w:t>生理学原理</w:t>
      </w:r>
      <w:r w:rsidRPr="000B25B0">
        <w:rPr>
          <w:rFonts w:ascii="Times New Roman" w:eastAsia="宋体" w:hAnsi="Times New Roman" w:cs="Times New Roman" w:hint="eastAsia"/>
        </w:rPr>
        <w:t xml:space="preserve">. </w:t>
      </w:r>
      <w:r w:rsidRPr="000B25B0">
        <w:rPr>
          <w:rFonts w:ascii="Times New Roman" w:eastAsia="宋体" w:hAnsi="Times New Roman" w:cs="Times New Roman" w:hint="eastAsia"/>
        </w:rPr>
        <w:t>北京：高等教育出版社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5. </w:t>
      </w:r>
      <w:r w:rsidRPr="000B25B0">
        <w:rPr>
          <w:rFonts w:ascii="Times New Roman" w:eastAsia="宋体" w:hAnsi="Times New Roman" w:cs="Times New Roman" w:hint="eastAsia"/>
        </w:rPr>
        <w:t xml:space="preserve">Bear MF, Connore BW, Paradiso MA. 2004. Neuroscience: Exploring the Brain. 2nd ed. </w:t>
      </w:r>
      <w:r w:rsidRPr="000B25B0">
        <w:rPr>
          <w:rFonts w:ascii="Times New Roman" w:eastAsia="宋体" w:hAnsi="Times New Roman" w:cs="Times New Roman" w:hint="eastAsia"/>
        </w:rPr>
        <w:t>北京：高等教育出版社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6. </w:t>
      </w:r>
      <w:r w:rsidRPr="000B25B0">
        <w:rPr>
          <w:rFonts w:ascii="Times New Roman" w:eastAsia="宋体" w:hAnsi="Times New Roman" w:cs="Times New Roman" w:hint="eastAsia"/>
        </w:rPr>
        <w:t xml:space="preserve">Ganong WF. 2003. Review of Medical Physiology. 4th ed. </w:t>
      </w:r>
      <w:smartTag w:uri="urn:schemas-microsoft-com:office:smarttags" w:element="place">
        <w:smartTag w:uri="urn:schemas-microsoft-com:office:smarttags" w:element="State">
          <w:r w:rsidRPr="000B25B0">
            <w:rPr>
              <w:rFonts w:ascii="Times New Roman" w:eastAsia="宋体" w:hAnsi="Times New Roman" w:cs="Times New Roman" w:hint="eastAsia"/>
            </w:rPr>
            <w:t>California</w:t>
          </w:r>
        </w:smartTag>
      </w:smartTag>
      <w:r w:rsidRPr="000B25B0">
        <w:rPr>
          <w:rFonts w:ascii="Times New Roman" w:eastAsia="宋体" w:hAnsi="Times New Roman" w:cs="Times New Roman" w:hint="eastAsia"/>
        </w:rPr>
        <w:t>: Lange Medical Publications</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7. </w:t>
      </w:r>
      <w:r w:rsidRPr="000B25B0">
        <w:rPr>
          <w:rFonts w:ascii="Times New Roman" w:eastAsia="宋体" w:hAnsi="Times New Roman" w:cs="Times New Roman" w:hint="eastAsia"/>
        </w:rPr>
        <w:t xml:space="preserve">Guyton AC,Hall JE. 2000. Textbook of Medical Physiology. 10th ed. </w:t>
      </w:r>
      <w:smartTag w:uri="urn:schemas-microsoft-com:office:smarttags" w:element="place">
        <w:smartTag w:uri="urn:schemas-microsoft-com:office:smarttags" w:element="City">
          <w:r w:rsidRPr="000B25B0">
            <w:rPr>
              <w:rFonts w:ascii="Times New Roman" w:eastAsia="宋体" w:hAnsi="Times New Roman" w:cs="Times New Roman" w:hint="eastAsia"/>
            </w:rPr>
            <w:t>Philadelphia</w:t>
          </w:r>
        </w:smartTag>
      </w:smartTag>
      <w:r w:rsidRPr="000B25B0">
        <w:rPr>
          <w:rFonts w:ascii="Times New Roman" w:eastAsia="宋体" w:hAnsi="Times New Roman" w:cs="Times New Roman" w:hint="eastAsia"/>
        </w:rPr>
        <w:t>:WB Saunders Co</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8. </w:t>
      </w:r>
      <w:smartTag w:uri="urn:schemas-microsoft-com:office:smarttags" w:element="City">
        <w:r w:rsidRPr="000B25B0">
          <w:rPr>
            <w:rFonts w:ascii="Times New Roman" w:eastAsia="宋体" w:hAnsi="Times New Roman" w:cs="Times New Roman" w:hint="eastAsia"/>
          </w:rPr>
          <w:t>Levy</w:t>
        </w:r>
      </w:smartTag>
      <w:r w:rsidRPr="000B25B0">
        <w:rPr>
          <w:rFonts w:ascii="Times New Roman" w:eastAsia="宋体" w:hAnsi="Times New Roman" w:cs="Times New Roman" w:hint="eastAsia"/>
        </w:rPr>
        <w:t xml:space="preserve"> </w:t>
      </w:r>
      <w:smartTag w:uri="urn:schemas-microsoft-com:office:smarttags" w:element="State">
        <w:r w:rsidRPr="000B25B0">
          <w:rPr>
            <w:rFonts w:ascii="Times New Roman" w:eastAsia="宋体" w:hAnsi="Times New Roman" w:cs="Times New Roman" w:hint="eastAsia"/>
          </w:rPr>
          <w:t>MN</w:t>
        </w:r>
      </w:smartTag>
      <w:r w:rsidRPr="000B25B0">
        <w:rPr>
          <w:rFonts w:ascii="Times New Roman" w:eastAsia="宋体" w:hAnsi="Times New Roman" w:cs="Times New Roman" w:hint="eastAsia"/>
        </w:rPr>
        <w:t xml:space="preserve">, </w:t>
      </w:r>
      <w:smartTag w:uri="urn:schemas-microsoft-com:office:smarttags" w:element="City">
        <w:smartTag w:uri="urn:schemas-microsoft-com:office:smarttags" w:element="place">
          <w:r w:rsidRPr="000B25B0">
            <w:rPr>
              <w:rFonts w:ascii="Times New Roman" w:eastAsia="宋体" w:hAnsi="Times New Roman" w:cs="Times New Roman" w:hint="eastAsia"/>
            </w:rPr>
            <w:t>Stanton</w:t>
          </w:r>
        </w:smartTag>
      </w:smartTag>
      <w:r w:rsidRPr="000B25B0">
        <w:rPr>
          <w:rFonts w:ascii="Times New Roman" w:eastAsia="宋体" w:hAnsi="Times New Roman" w:cs="Times New Roman" w:hint="eastAsia"/>
        </w:rPr>
        <w:t xml:space="preserve"> BA, Koeppen BM. 2008. Berne &amp; Levy Principles of Physiology. 4th ed. </w:t>
      </w:r>
      <w:r w:rsidRPr="000B25B0">
        <w:rPr>
          <w:rFonts w:ascii="Times New Roman" w:eastAsia="宋体" w:hAnsi="Times New Roman" w:cs="Times New Roman" w:hint="eastAsia"/>
        </w:rPr>
        <w:t>北京：高等教育出版社</w:t>
      </w:r>
    </w:p>
    <w:p w:rsidR="00340769" w:rsidRPr="000B25B0" w:rsidRDefault="00340769" w:rsidP="00363945">
      <w:pPr>
        <w:adjustRightInd w:val="0"/>
        <w:snapToGrid w:val="0"/>
        <w:spacing w:line="360" w:lineRule="auto"/>
        <w:ind w:right="4" w:firstLineChars="200" w:firstLine="420"/>
        <w:rPr>
          <w:rFonts w:ascii="Times New Roman" w:eastAsia="宋体" w:hAnsi="Times New Roman" w:cs="Times New Roman"/>
        </w:rPr>
      </w:pPr>
      <w:r>
        <w:rPr>
          <w:rFonts w:ascii="Times New Roman" w:eastAsia="宋体" w:hAnsi="Times New Roman" w:cs="Times New Roman" w:hint="eastAsia"/>
        </w:rPr>
        <w:t xml:space="preserve">9. </w:t>
      </w:r>
      <w:smartTag w:uri="urn:schemas-microsoft-com:office:smarttags" w:element="City">
        <w:smartTag w:uri="urn:schemas-microsoft-com:office:smarttags" w:element="place">
          <w:r w:rsidRPr="000B25B0">
            <w:rPr>
              <w:rFonts w:ascii="Times New Roman" w:eastAsia="宋体" w:hAnsi="Times New Roman" w:cs="Times New Roman" w:hint="eastAsia"/>
            </w:rPr>
            <w:t>Yao</w:t>
          </w:r>
        </w:smartTag>
      </w:smartTag>
      <w:r w:rsidRPr="000B25B0">
        <w:rPr>
          <w:rFonts w:ascii="Times New Roman" w:eastAsia="宋体" w:hAnsi="Times New Roman" w:cs="Times New Roman" w:hint="eastAsia"/>
        </w:rPr>
        <w:t xml:space="preserve"> Tai. 2008. Textbook of Physiology. </w:t>
      </w:r>
      <w:r w:rsidRPr="000B25B0">
        <w:rPr>
          <w:rFonts w:ascii="Times New Roman" w:eastAsia="宋体" w:hAnsi="Times New Roman" w:cs="Times New Roman" w:hint="eastAsia"/>
        </w:rPr>
        <w:t>北京：人民卫生出版社</w:t>
      </w:r>
    </w:p>
    <w:p w:rsidR="00340769" w:rsidRDefault="00340769" w:rsidP="00363945">
      <w:pPr>
        <w:autoSpaceDE w:val="0"/>
        <w:autoSpaceDN w:val="0"/>
        <w:adjustRightInd w:val="0"/>
        <w:ind w:leftChars="3510" w:left="7371" w:firstLineChars="157" w:firstLine="283"/>
        <w:jc w:val="left"/>
        <w:rPr>
          <w:rFonts w:ascii="黑体" w:eastAsia="黑体" w:hAnsi="Calibri" w:cs="黑体"/>
          <w:kern w:val="0"/>
          <w:sz w:val="18"/>
          <w:szCs w:val="18"/>
        </w:rPr>
      </w:pPr>
    </w:p>
    <w:p w:rsidR="00340769" w:rsidRPr="00ED469D" w:rsidRDefault="00340769" w:rsidP="00363945">
      <w:pPr>
        <w:autoSpaceDE w:val="0"/>
        <w:autoSpaceDN w:val="0"/>
        <w:adjustRightInd w:val="0"/>
        <w:jc w:val="right"/>
        <w:rPr>
          <w:rFonts w:asciiTheme="majorEastAsia" w:eastAsiaTheme="majorEastAsia" w:hAnsiTheme="majorEastAsia" w:cs="黑体"/>
          <w:kern w:val="0"/>
          <w:sz w:val="22"/>
        </w:rPr>
      </w:pPr>
      <w:r w:rsidRPr="00ED469D">
        <w:rPr>
          <w:rFonts w:asciiTheme="majorEastAsia" w:eastAsiaTheme="majorEastAsia" w:hAnsiTheme="majorEastAsia" w:cs="黑体" w:hint="eastAsia"/>
          <w:kern w:val="0"/>
          <w:sz w:val="22"/>
        </w:rPr>
        <w:t>制定人：马颂华</w:t>
      </w:r>
    </w:p>
    <w:p w:rsidR="00340769" w:rsidRPr="00ED469D" w:rsidRDefault="00340769" w:rsidP="00363945">
      <w:pPr>
        <w:autoSpaceDE w:val="0"/>
        <w:autoSpaceDN w:val="0"/>
        <w:adjustRightInd w:val="0"/>
        <w:spacing w:line="360" w:lineRule="exact"/>
        <w:jc w:val="right"/>
        <w:rPr>
          <w:rFonts w:asciiTheme="majorEastAsia" w:eastAsiaTheme="majorEastAsia" w:hAnsiTheme="majorEastAsia" w:cs="黑体"/>
          <w:kern w:val="0"/>
          <w:sz w:val="22"/>
        </w:rPr>
      </w:pPr>
      <w:r w:rsidRPr="00ED469D">
        <w:rPr>
          <w:rFonts w:asciiTheme="majorEastAsia" w:eastAsiaTheme="majorEastAsia" w:hAnsiTheme="majorEastAsia" w:cs="黑体" w:hint="eastAsia"/>
          <w:kern w:val="0"/>
          <w:sz w:val="22"/>
        </w:rPr>
        <w:t>审核人：</w:t>
      </w:r>
      <w:r w:rsidRPr="00ED469D">
        <w:rPr>
          <w:rFonts w:asciiTheme="majorEastAsia" w:eastAsiaTheme="majorEastAsia" w:hAnsiTheme="majorEastAsia" w:cs="黑体"/>
          <w:kern w:val="0"/>
          <w:sz w:val="22"/>
        </w:rPr>
        <w:t xml:space="preserve"> </w:t>
      </w:r>
      <w:r w:rsidRPr="00ED469D">
        <w:rPr>
          <w:rFonts w:asciiTheme="majorEastAsia" w:eastAsiaTheme="majorEastAsia" w:hAnsiTheme="majorEastAsia" w:cs="黑体" w:hint="eastAsia"/>
          <w:kern w:val="0"/>
          <w:sz w:val="22"/>
        </w:rPr>
        <w:t>邱一华</w:t>
      </w:r>
    </w:p>
    <w:p w:rsidR="00340769" w:rsidRDefault="00340769" w:rsidP="00363945">
      <w:pPr>
        <w:adjustRightInd w:val="0"/>
        <w:snapToGrid w:val="0"/>
        <w:spacing w:beforeLines="50" w:afterLines="50" w:line="400" w:lineRule="exact"/>
        <w:rPr>
          <w:rFonts w:ascii="Times New Roman" w:eastAsia="黑体" w:hAnsi="Times New Roman" w:cs="Times New Roman"/>
          <w:kern w:val="0"/>
          <w:sz w:val="34"/>
          <w:szCs w:val="34"/>
        </w:rPr>
      </w:pPr>
    </w:p>
    <w:p w:rsidR="00340769" w:rsidRPr="00FF7BA3" w:rsidRDefault="00340769" w:rsidP="00363945">
      <w:pPr>
        <w:adjustRightInd w:val="0"/>
        <w:snapToGrid w:val="0"/>
        <w:spacing w:beforeLines="50" w:afterLines="50" w:line="400" w:lineRule="exact"/>
        <w:jc w:val="center"/>
        <w:rPr>
          <w:rFonts w:asciiTheme="majorEastAsia" w:eastAsiaTheme="majorEastAsia" w:hAnsiTheme="majorEastAsia" w:cs="Times New Roman"/>
          <w:b/>
          <w:sz w:val="30"/>
          <w:szCs w:val="30"/>
        </w:rPr>
      </w:pPr>
      <w:r w:rsidRPr="00FF7BA3">
        <w:rPr>
          <w:rFonts w:asciiTheme="majorEastAsia" w:eastAsiaTheme="majorEastAsia" w:hAnsiTheme="majorEastAsia" w:cs="Times New Roman" w:hint="eastAsia"/>
          <w:b/>
          <w:kern w:val="0"/>
          <w:sz w:val="30"/>
          <w:szCs w:val="30"/>
        </w:rPr>
        <w:lastRenderedPageBreak/>
        <w:t>三、考核大纲</w:t>
      </w:r>
    </w:p>
    <w:p w:rsidR="00340769" w:rsidRPr="00FF7BA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一、适应对象</w:t>
      </w:r>
    </w:p>
    <w:p w:rsidR="00340769" w:rsidRDefault="00340769" w:rsidP="00363945">
      <w:pPr>
        <w:autoSpaceDE w:val="0"/>
        <w:autoSpaceDN w:val="0"/>
        <w:adjustRightInd w:val="0"/>
        <w:snapToGrid w:val="0"/>
        <w:spacing w:line="440" w:lineRule="exact"/>
        <w:jc w:val="left"/>
        <w:rPr>
          <w:rFonts w:ascii="Times New Roman" w:eastAsia="宋体" w:hAnsi="Calibri" w:cs="Times New Roman"/>
        </w:rPr>
      </w:pPr>
      <w:r>
        <w:rPr>
          <w:rFonts w:ascii="Calibri" w:eastAsia="宋体" w:hAnsi="Calibri" w:cs="Times New Roman" w:hint="eastAsia"/>
          <w:sz w:val="22"/>
        </w:rPr>
        <w:t xml:space="preserve">1. </w:t>
      </w:r>
      <w:r w:rsidRPr="00CD77E0">
        <w:rPr>
          <w:rFonts w:ascii="Times New Roman" w:eastAsia="宋体" w:hAnsi="Calibri" w:cs="Times New Roman" w:hint="eastAsia"/>
        </w:rPr>
        <w:t>修读完本课程规定内容的临床医学专业的本科学生</w:t>
      </w:r>
    </w:p>
    <w:p w:rsidR="00340769" w:rsidRPr="00CD77E0" w:rsidRDefault="00340769" w:rsidP="00363945">
      <w:pPr>
        <w:autoSpaceDE w:val="0"/>
        <w:autoSpaceDN w:val="0"/>
        <w:adjustRightInd w:val="0"/>
        <w:snapToGrid w:val="0"/>
        <w:spacing w:line="440" w:lineRule="exact"/>
        <w:jc w:val="left"/>
        <w:rPr>
          <w:rFonts w:ascii="Times New Roman" w:eastAsia="宋体" w:hAnsi="Calibri" w:cs="Times New Roman"/>
        </w:rPr>
      </w:pPr>
      <w:r>
        <w:rPr>
          <w:rFonts w:ascii="Times New Roman" w:eastAsia="宋体" w:hAnsi="Calibri" w:cs="Times New Roman" w:hint="eastAsia"/>
        </w:rPr>
        <w:t xml:space="preserve">2. </w:t>
      </w:r>
      <w:r w:rsidRPr="00CD77E0">
        <w:rPr>
          <w:rFonts w:ascii="Times New Roman" w:eastAsia="宋体" w:hAnsi="Calibri" w:cs="Times New Roman" w:hint="eastAsia"/>
        </w:rPr>
        <w:t>提出并获准免修本课程、申请进行课程水平考核的临床医学专业的本科学生</w:t>
      </w:r>
    </w:p>
    <w:p w:rsidR="00340769" w:rsidRPr="00FF7BA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FF7BA3">
        <w:rPr>
          <w:rFonts w:asciiTheme="majorEastAsia" w:eastAsiaTheme="majorEastAsia" w:hAnsiTheme="majorEastAsia" w:cs="Times New Roman" w:hint="eastAsia"/>
          <w:b/>
          <w:kern w:val="0"/>
          <w:sz w:val="24"/>
          <w:szCs w:val="24"/>
        </w:rPr>
        <w:t>二、考核目的</w:t>
      </w:r>
    </w:p>
    <w:p w:rsidR="00340769" w:rsidRPr="00EA5464"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通过考核来检查和了解学生对本门课程内容的掌握程度，考核学生对正常人体的</w:t>
      </w:r>
      <w:r>
        <w:rPr>
          <w:rFonts w:ascii="宋体" w:eastAsia="宋体" w:hAnsi="宋体" w:cs="Times New Roman" w:hint="eastAsia"/>
          <w:szCs w:val="21"/>
        </w:rPr>
        <w:t>各系统器官和不同细胞的正常功能活动规律和机制的</w:t>
      </w:r>
      <w:r w:rsidRPr="00084312">
        <w:rPr>
          <w:rFonts w:ascii="宋体" w:eastAsia="宋体" w:hAnsi="宋体" w:cs="Times New Roman" w:hint="eastAsia"/>
          <w:szCs w:val="21"/>
        </w:rPr>
        <w:t>理解和掌握情况，</w:t>
      </w:r>
      <w:r>
        <w:rPr>
          <w:rFonts w:ascii="宋体" w:eastAsia="宋体" w:hAnsi="宋体" w:cs="Times New Roman" w:hint="eastAsia"/>
          <w:szCs w:val="21"/>
        </w:rPr>
        <w:t>及学生在整体水平上研究各系统、器官和细胞之间的相互联系以及内外环境变化对机体的影响情况，从而认识和掌握生命活动的规律。学习生理学必须以辩证唯物主义为指导思想，坚持应用辩证、动态、对立统一和整体的观点研究复杂变化的生命现象。学习生理学的目的是要求学生了解本学科的新概念、新知识、新发展；掌握本学科的基本理论，基本知识和基本技能；培养学生科学精神、思维能力和创新意识，为今后学习后续课程打下坚实的基础。</w:t>
      </w:r>
    </w:p>
    <w:p w:rsidR="00340769" w:rsidRPr="001346E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1346E3">
        <w:rPr>
          <w:rFonts w:asciiTheme="majorEastAsia" w:eastAsiaTheme="majorEastAsia" w:hAnsiTheme="majorEastAsia" w:cs="Times New Roman" w:hint="eastAsia"/>
          <w:b/>
          <w:kern w:val="0"/>
          <w:sz w:val="24"/>
          <w:szCs w:val="24"/>
        </w:rPr>
        <w:t>三、考核形式与方法</w:t>
      </w:r>
    </w:p>
    <w:p w:rsidR="00340769" w:rsidRPr="00084312"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期末闭卷理论考核和实验操作考核。</w:t>
      </w:r>
    </w:p>
    <w:p w:rsidR="00340769" w:rsidRPr="001346E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1346E3">
        <w:rPr>
          <w:rFonts w:asciiTheme="majorEastAsia" w:eastAsiaTheme="majorEastAsia" w:hAnsiTheme="majorEastAsia" w:cs="Times New Roman" w:hint="eastAsia"/>
          <w:b/>
          <w:kern w:val="0"/>
          <w:sz w:val="24"/>
          <w:szCs w:val="24"/>
        </w:rPr>
        <w:t>四、课程考核成绩构成</w:t>
      </w:r>
    </w:p>
    <w:p w:rsidR="00340769" w:rsidRPr="00084312"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期末考试成绩占总成绩的</w:t>
      </w:r>
      <w:r w:rsidRPr="00084312">
        <w:rPr>
          <w:rFonts w:ascii="宋体" w:eastAsia="宋体" w:hAnsi="宋体" w:cs="Times New Roman"/>
          <w:szCs w:val="21"/>
        </w:rPr>
        <w:t>70%</w:t>
      </w:r>
      <w:r w:rsidRPr="00084312">
        <w:rPr>
          <w:rFonts w:ascii="宋体" w:eastAsia="宋体" w:hAnsi="宋体" w:cs="Times New Roman" w:hint="eastAsia"/>
          <w:szCs w:val="21"/>
        </w:rPr>
        <w:t>。</w:t>
      </w:r>
    </w:p>
    <w:p w:rsidR="00340769" w:rsidRDefault="00340769" w:rsidP="00363945">
      <w:pPr>
        <w:autoSpaceDE w:val="0"/>
        <w:autoSpaceDN w:val="0"/>
        <w:adjustRightInd w:val="0"/>
        <w:snapToGrid w:val="0"/>
        <w:spacing w:line="360" w:lineRule="auto"/>
        <w:ind w:firstLineChars="193" w:firstLine="405"/>
        <w:jc w:val="left"/>
        <w:rPr>
          <w:rFonts w:ascii="楷体_GB2312" w:eastAsia="楷体_GB2312" w:hAnsi="Calibri" w:cs="Times New Roman"/>
          <w:sz w:val="24"/>
          <w:szCs w:val="24"/>
        </w:rPr>
      </w:pPr>
      <w:r w:rsidRPr="00084312">
        <w:rPr>
          <w:rFonts w:ascii="宋体" w:eastAsia="宋体" w:hAnsi="宋体" w:cs="Times New Roman" w:hint="eastAsia"/>
          <w:szCs w:val="21"/>
        </w:rPr>
        <w:t>平时成绩占总成绩的30</w:t>
      </w:r>
      <w:r w:rsidRPr="00084312">
        <w:rPr>
          <w:rFonts w:ascii="宋体" w:eastAsia="宋体" w:hAnsi="宋体" w:cs="Times New Roman"/>
          <w:szCs w:val="21"/>
        </w:rPr>
        <w:t>%</w:t>
      </w:r>
      <w:r w:rsidRPr="00084312">
        <w:rPr>
          <w:rFonts w:ascii="宋体" w:eastAsia="宋体" w:hAnsi="宋体" w:cs="Times New Roman" w:hint="eastAsia"/>
          <w:szCs w:val="21"/>
        </w:rPr>
        <w:t>，其中</w:t>
      </w:r>
      <w:r w:rsidRPr="00084312">
        <w:rPr>
          <w:rFonts w:ascii="宋体" w:eastAsia="宋体" w:hAnsi="宋体" w:cs="Times New Roman"/>
          <w:szCs w:val="21"/>
        </w:rPr>
        <w:t>平时作业</w:t>
      </w:r>
      <w:r w:rsidRPr="00084312">
        <w:rPr>
          <w:rFonts w:ascii="宋体" w:eastAsia="宋体" w:hAnsi="宋体" w:cs="Times New Roman" w:hint="eastAsia"/>
          <w:szCs w:val="21"/>
        </w:rPr>
        <w:t>为</w:t>
      </w:r>
      <w:r>
        <w:rPr>
          <w:rFonts w:ascii="宋体" w:eastAsia="宋体" w:hAnsi="宋体" w:cs="Times New Roman" w:hint="eastAsia"/>
          <w:szCs w:val="21"/>
        </w:rPr>
        <w:t>10</w:t>
      </w:r>
      <w:r w:rsidRPr="00084312">
        <w:rPr>
          <w:rFonts w:ascii="宋体" w:eastAsia="宋体" w:hAnsi="宋体" w:cs="Times New Roman"/>
          <w:szCs w:val="21"/>
        </w:rPr>
        <w:t>%，实验考试</w:t>
      </w:r>
      <w:r w:rsidRPr="00084312">
        <w:rPr>
          <w:rFonts w:ascii="宋体" w:eastAsia="宋体" w:hAnsi="宋体" w:cs="Times New Roman" w:hint="eastAsia"/>
          <w:szCs w:val="21"/>
        </w:rPr>
        <w:t>为</w:t>
      </w:r>
      <w:r>
        <w:rPr>
          <w:rFonts w:ascii="宋体" w:eastAsia="宋体" w:hAnsi="宋体" w:cs="Times New Roman" w:hint="eastAsia"/>
          <w:szCs w:val="21"/>
        </w:rPr>
        <w:t>20</w:t>
      </w:r>
      <w:r w:rsidRPr="00084312">
        <w:rPr>
          <w:rFonts w:ascii="宋体" w:eastAsia="宋体" w:hAnsi="宋体" w:cs="Times New Roman"/>
          <w:szCs w:val="21"/>
        </w:rPr>
        <w:t>%</w:t>
      </w:r>
      <w:r w:rsidRPr="00084312">
        <w:rPr>
          <w:rFonts w:ascii="宋体" w:eastAsia="宋体" w:hAnsi="宋体" w:cs="Times New Roman" w:hint="eastAsia"/>
          <w:szCs w:val="21"/>
        </w:rPr>
        <w:t>。</w:t>
      </w:r>
    </w:p>
    <w:p w:rsidR="00340769" w:rsidRPr="001346E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1346E3">
        <w:rPr>
          <w:rFonts w:asciiTheme="majorEastAsia" w:eastAsiaTheme="majorEastAsia" w:hAnsiTheme="majorEastAsia" w:cs="Times New Roman" w:hint="eastAsia"/>
          <w:b/>
          <w:kern w:val="0"/>
          <w:sz w:val="24"/>
          <w:szCs w:val="24"/>
        </w:rPr>
        <w:t>五、考核内容与要求</w:t>
      </w:r>
    </w:p>
    <w:p w:rsidR="00340769" w:rsidRPr="00D426BD" w:rsidRDefault="00340769"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sidRPr="001346E3">
        <w:rPr>
          <w:rFonts w:asciiTheme="majorEastAsia" w:eastAsiaTheme="majorEastAsia" w:hAnsiTheme="majorEastAsia" w:cs="Times New Roman" w:hint="eastAsia"/>
          <w:b/>
          <w:kern w:val="0"/>
          <w:sz w:val="22"/>
        </w:rPr>
        <w:t>考核内容</w:t>
      </w:r>
      <w:r>
        <w:rPr>
          <w:rFonts w:ascii="Times New Roman" w:eastAsia="黑体" w:hAnsi="Times New Roman" w:cs="Times New Roman" w:hint="eastAsia"/>
          <w:b/>
          <w:kern w:val="0"/>
          <w:sz w:val="22"/>
        </w:rPr>
        <w:t>：</w:t>
      </w:r>
    </w:p>
    <w:p w:rsidR="00340769" w:rsidRPr="00D426BD" w:rsidRDefault="00340769" w:rsidP="00363945">
      <w:pPr>
        <w:autoSpaceDE w:val="0"/>
        <w:autoSpaceDN w:val="0"/>
        <w:adjustRightInd w:val="0"/>
        <w:snapToGrid w:val="0"/>
        <w:spacing w:line="360" w:lineRule="auto"/>
        <w:ind w:firstLineChars="192" w:firstLine="403"/>
        <w:jc w:val="left"/>
        <w:rPr>
          <w:rFonts w:ascii="宋体" w:eastAsia="宋体" w:hAnsi="宋体" w:cs="Times New Roman"/>
          <w:b/>
          <w:kern w:val="0"/>
          <w:szCs w:val="21"/>
        </w:rPr>
      </w:pPr>
      <w:r>
        <w:rPr>
          <w:rFonts w:ascii="宋体" w:eastAsia="宋体" w:hAnsi="宋体" w:cs="Times New Roman" w:hint="eastAsia"/>
          <w:szCs w:val="21"/>
        </w:rPr>
        <w:t>生理学</w:t>
      </w:r>
      <w:r w:rsidRPr="00054F69">
        <w:rPr>
          <w:rFonts w:ascii="宋体" w:eastAsia="宋体" w:hAnsi="宋体" w:cs="Times New Roman" w:hint="eastAsia"/>
          <w:szCs w:val="21"/>
        </w:rPr>
        <w:t>的基本概念</w:t>
      </w:r>
      <w:r>
        <w:rPr>
          <w:rFonts w:ascii="宋体" w:eastAsia="宋体" w:hAnsi="宋体" w:cs="Times New Roman" w:hint="eastAsia"/>
          <w:szCs w:val="21"/>
        </w:rPr>
        <w:t>；</w:t>
      </w:r>
      <w:r w:rsidRPr="00054F69">
        <w:rPr>
          <w:rFonts w:ascii="宋体" w:eastAsia="宋体" w:hAnsi="宋体" w:cs="Times New Roman" w:hint="eastAsia"/>
          <w:szCs w:val="21"/>
        </w:rPr>
        <w:t>主要专业名词</w:t>
      </w:r>
      <w:r>
        <w:rPr>
          <w:rFonts w:ascii="宋体" w:eastAsia="宋体" w:hAnsi="宋体" w:cs="Times New Roman" w:hint="eastAsia"/>
          <w:szCs w:val="21"/>
        </w:rPr>
        <w:t>；</w:t>
      </w:r>
      <w:r w:rsidRPr="00054F69">
        <w:rPr>
          <w:rFonts w:ascii="宋体" w:eastAsia="宋体" w:hAnsi="宋体" w:cs="Times New Roman" w:hint="eastAsia"/>
          <w:szCs w:val="21"/>
        </w:rPr>
        <w:t>各</w:t>
      </w:r>
      <w:r>
        <w:rPr>
          <w:rFonts w:ascii="宋体" w:eastAsia="宋体" w:hAnsi="宋体" w:cs="Times New Roman" w:hint="eastAsia"/>
          <w:szCs w:val="21"/>
        </w:rPr>
        <w:t>器官系统的主要生理学功能及生命活动的基本规律，以及器官系统的功能与整体之间的相互关系。掌握生理学的常用动物实验操作方法和实验技术。</w:t>
      </w:r>
    </w:p>
    <w:p w:rsidR="00340769" w:rsidRPr="001346E3" w:rsidRDefault="00340769" w:rsidP="00363945">
      <w:pPr>
        <w:autoSpaceDE w:val="0"/>
        <w:autoSpaceDN w:val="0"/>
        <w:adjustRightInd w:val="0"/>
        <w:spacing w:line="440" w:lineRule="exact"/>
        <w:ind w:firstLineChars="192" w:firstLine="424"/>
        <w:jc w:val="left"/>
        <w:rPr>
          <w:rFonts w:asciiTheme="majorEastAsia" w:eastAsiaTheme="majorEastAsia" w:hAnsiTheme="majorEastAsia" w:cs="Times New Roman"/>
          <w:b/>
          <w:kern w:val="0"/>
          <w:sz w:val="22"/>
        </w:rPr>
      </w:pPr>
      <w:r w:rsidRPr="001346E3">
        <w:rPr>
          <w:rFonts w:asciiTheme="majorEastAsia" w:eastAsiaTheme="majorEastAsia" w:hAnsiTheme="majorEastAsia" w:cs="Times New Roman" w:hint="eastAsia"/>
          <w:b/>
          <w:kern w:val="0"/>
          <w:sz w:val="22"/>
        </w:rPr>
        <w:t>考核要求：</w:t>
      </w:r>
    </w:p>
    <w:p w:rsidR="00340769" w:rsidRPr="00054F69"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54F69">
        <w:rPr>
          <w:rFonts w:ascii="宋体" w:eastAsia="宋体" w:hAnsi="宋体" w:cs="Times New Roman" w:hint="eastAsia"/>
          <w:szCs w:val="21"/>
        </w:rPr>
        <w:t>以正常人体的</w:t>
      </w:r>
      <w:r>
        <w:rPr>
          <w:rFonts w:ascii="宋体" w:eastAsia="宋体" w:hAnsi="宋体" w:cs="Times New Roman" w:hint="eastAsia"/>
          <w:szCs w:val="21"/>
        </w:rPr>
        <w:t>主要器官系统的功能活动规律为</w:t>
      </w:r>
      <w:r w:rsidRPr="00054F69">
        <w:rPr>
          <w:rFonts w:ascii="宋体" w:eastAsia="宋体" w:hAnsi="宋体" w:cs="Times New Roman" w:hint="eastAsia"/>
          <w:szCs w:val="21"/>
        </w:rPr>
        <w:t>考试重点，考核学生运用课程知识分析问题、解决问题的能力，同时检查学生</w:t>
      </w:r>
      <w:r>
        <w:rPr>
          <w:rFonts w:ascii="宋体" w:eastAsia="宋体" w:hAnsi="宋体" w:cs="Times New Roman" w:hint="eastAsia"/>
          <w:szCs w:val="21"/>
        </w:rPr>
        <w:t>的常用生理学动物实验操作技术的掌握情况</w:t>
      </w:r>
      <w:r w:rsidRPr="00054F69">
        <w:rPr>
          <w:rFonts w:ascii="宋体" w:eastAsia="宋体" w:hAnsi="宋体" w:cs="Times New Roman" w:hint="eastAsia"/>
          <w:szCs w:val="21"/>
        </w:rPr>
        <w:t>。</w:t>
      </w:r>
    </w:p>
    <w:p w:rsidR="00340769" w:rsidRPr="001346E3" w:rsidRDefault="00340769"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1346E3">
        <w:rPr>
          <w:rFonts w:asciiTheme="majorEastAsia" w:eastAsiaTheme="majorEastAsia" w:hAnsiTheme="majorEastAsia" w:cs="Times New Roman" w:hint="eastAsia"/>
          <w:b/>
          <w:kern w:val="0"/>
          <w:sz w:val="24"/>
          <w:szCs w:val="24"/>
        </w:rPr>
        <w:t>六、样卷</w:t>
      </w:r>
    </w:p>
    <w:p w:rsidR="00340769" w:rsidRPr="001346E3" w:rsidRDefault="00340769" w:rsidP="00363945">
      <w:pPr>
        <w:autoSpaceDE w:val="0"/>
        <w:autoSpaceDN w:val="0"/>
        <w:adjustRightInd w:val="0"/>
        <w:snapToGrid w:val="0"/>
        <w:spacing w:line="440" w:lineRule="exact"/>
        <w:jc w:val="center"/>
        <w:rPr>
          <w:rFonts w:asciiTheme="majorEastAsia" w:eastAsiaTheme="majorEastAsia" w:hAnsiTheme="majorEastAsia" w:cs="Times New Roman"/>
          <w:b/>
          <w:kern w:val="0"/>
          <w:sz w:val="24"/>
          <w:szCs w:val="24"/>
        </w:rPr>
      </w:pPr>
      <w:r w:rsidRPr="001346E3">
        <w:rPr>
          <w:rFonts w:asciiTheme="majorEastAsia" w:eastAsiaTheme="majorEastAsia" w:hAnsiTheme="majorEastAsia" w:cs="Times New Roman" w:hint="eastAsia"/>
          <w:b/>
          <w:kern w:val="0"/>
          <w:sz w:val="24"/>
          <w:szCs w:val="24"/>
        </w:rPr>
        <w:t>生理学课程考试试题</w:t>
      </w:r>
    </w:p>
    <w:p w:rsidR="00340769" w:rsidRPr="002A2198" w:rsidRDefault="00340769" w:rsidP="00363945">
      <w:pPr>
        <w:autoSpaceDE w:val="0"/>
        <w:autoSpaceDN w:val="0"/>
        <w:adjustRightInd w:val="0"/>
        <w:snapToGrid w:val="0"/>
        <w:spacing w:line="440" w:lineRule="exact"/>
        <w:jc w:val="center"/>
        <w:rPr>
          <w:rFonts w:ascii="Times New Roman" w:eastAsia="宋体" w:hAnsi="Times New Roman" w:cs="Times New Roman"/>
          <w:kern w:val="0"/>
          <w:sz w:val="22"/>
        </w:rPr>
      </w:pPr>
      <w:r>
        <w:rPr>
          <w:rFonts w:ascii="Times New Roman" w:eastAsia="宋体" w:hAnsi="Times New Roman" w:cs="Times New Roman" w:hint="eastAsia"/>
          <w:kern w:val="0"/>
          <w:sz w:val="22"/>
          <w:u w:val="single"/>
        </w:rPr>
        <w:t xml:space="preserve">  </w:t>
      </w:r>
      <w:r>
        <w:rPr>
          <w:rFonts w:ascii="Times New Roman" w:eastAsia="宋体" w:hAnsi="Times New Roman" w:cs="Times New Roman" w:hint="eastAsia"/>
          <w:kern w:val="0"/>
          <w:sz w:val="22"/>
          <w:u w:val="single"/>
        </w:rPr>
        <w:t>ⅩⅩⅩⅩⅩ</w:t>
      </w:r>
      <w:r>
        <w:rPr>
          <w:rFonts w:ascii="Times New Roman" w:eastAsia="宋体" w:hAnsi="Times New Roman" w:cs="Times New Roman" w:hint="eastAsia"/>
          <w:kern w:val="0"/>
          <w:sz w:val="22"/>
          <w:u w:val="single"/>
        </w:rPr>
        <w:t>---</w:t>
      </w:r>
      <w:r>
        <w:rPr>
          <w:rFonts w:ascii="Times New Roman" w:eastAsia="宋体" w:hAnsi="Times New Roman" w:cs="Times New Roman" w:hint="eastAsia"/>
          <w:kern w:val="0"/>
          <w:sz w:val="22"/>
          <w:u w:val="single"/>
        </w:rPr>
        <w:t>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kern w:val="0"/>
          <w:sz w:val="22"/>
        </w:rPr>
        <w:t>学年</w:t>
      </w:r>
      <w:r w:rsidRPr="002A2198">
        <w:rPr>
          <w:rFonts w:ascii="Calibri" w:eastAsia="宋体" w:hAnsi="Calibri" w:cs="Times New Roman"/>
          <w:sz w:val="32"/>
          <w:u w:val="single"/>
        </w:rPr>
        <w:t xml:space="preserve"> </w:t>
      </w:r>
      <w:r>
        <w:rPr>
          <w:rFonts w:ascii="Times New Roman" w:eastAsia="宋体" w:hAnsi="Times New Roman" w:cs="Times New Roman" w:hint="eastAsia"/>
          <w:kern w:val="0"/>
          <w:sz w:val="22"/>
          <w:u w:val="single"/>
        </w:rPr>
        <w:t>ⅩⅩ</w:t>
      </w:r>
      <w:r w:rsidRPr="002A2198">
        <w:rPr>
          <w:rFonts w:ascii="Times New Roman" w:eastAsia="宋体" w:hAnsi="Times New Roman" w:cs="Times New Roman"/>
          <w:kern w:val="0"/>
          <w:sz w:val="22"/>
          <w:u w:val="single"/>
        </w:rPr>
        <w:t xml:space="preserve"> </w:t>
      </w:r>
      <w:r w:rsidRPr="002A2198">
        <w:rPr>
          <w:rFonts w:ascii="Times New Roman" w:eastAsia="宋体" w:hAnsi="Times New Roman" w:cs="Times New Roman" w:hint="eastAsia"/>
          <w:kern w:val="0"/>
          <w:sz w:val="22"/>
        </w:rPr>
        <w:t>学期</w:t>
      </w:r>
      <w:r w:rsidRPr="002A2198">
        <w:rPr>
          <w:rFonts w:ascii="Calibri" w:eastAsia="宋体" w:hAnsi="Calibri" w:cs="Times New Roman"/>
          <w:sz w:val="32"/>
          <w:u w:val="single"/>
        </w:rPr>
        <w:t xml:space="preserve">  </w:t>
      </w:r>
      <w:r w:rsidRPr="002A2198">
        <w:rPr>
          <w:rFonts w:ascii="Times New Roman" w:eastAsia="宋体" w:hAnsi="Times New Roman" w:cs="Times New Roman" w:hint="eastAsia"/>
          <w:kern w:val="0"/>
          <w:sz w:val="22"/>
          <w:u w:val="single"/>
        </w:rPr>
        <w:t>临床医学</w:t>
      </w:r>
      <w:r>
        <w:rPr>
          <w:rFonts w:ascii="Times New Roman" w:eastAsia="宋体" w:hAnsi="Times New Roman" w:cs="Times New Roman" w:hint="eastAsia"/>
          <w:kern w:val="0"/>
          <w:sz w:val="22"/>
          <w:u w:val="single"/>
        </w:rPr>
        <w:t>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hint="eastAsia"/>
          <w:kern w:val="0"/>
          <w:sz w:val="22"/>
        </w:rPr>
        <w:t>班级</w:t>
      </w:r>
    </w:p>
    <w:p w:rsidR="00340769" w:rsidRPr="002A2198" w:rsidRDefault="00340769" w:rsidP="00363945">
      <w:pPr>
        <w:autoSpaceDE w:val="0"/>
        <w:autoSpaceDN w:val="0"/>
        <w:adjustRightInd w:val="0"/>
        <w:spacing w:line="440" w:lineRule="exact"/>
        <w:ind w:firstLineChars="193" w:firstLine="426"/>
        <w:jc w:val="center"/>
        <w:rPr>
          <w:rFonts w:ascii="Times New Roman" w:eastAsia="宋体" w:hAnsi="Times New Roman" w:cs="Times New Roman"/>
          <w:b/>
          <w:kern w:val="0"/>
          <w:sz w:val="22"/>
        </w:rPr>
      </w:pPr>
      <w:r w:rsidRPr="002A2198">
        <w:rPr>
          <w:rFonts w:ascii="Times New Roman" w:eastAsia="宋体" w:hAnsi="Times New Roman" w:cs="Times New Roman" w:hint="eastAsia"/>
          <w:b/>
          <w:kern w:val="0"/>
          <w:sz w:val="22"/>
        </w:rPr>
        <w:t>时间：</w:t>
      </w:r>
      <w:r>
        <w:rPr>
          <w:rFonts w:ascii="Times New Roman" w:eastAsia="宋体" w:hAnsi="Times New Roman" w:cs="Times New Roman" w:hint="eastAsia"/>
          <w:b/>
          <w:kern w:val="0"/>
          <w:sz w:val="22"/>
        </w:rPr>
        <w:t>120</w:t>
      </w:r>
      <w:r>
        <w:rPr>
          <w:rFonts w:ascii="Times New Roman" w:eastAsia="宋体" w:hAnsi="Times New Roman" w:cs="Times New Roman" w:hint="eastAsia"/>
          <w:b/>
          <w:kern w:val="0"/>
          <w:sz w:val="22"/>
        </w:rPr>
        <w:t>分钟</w:t>
      </w:r>
      <w:r w:rsidRPr="002A2198">
        <w:rPr>
          <w:rFonts w:ascii="Times New Roman" w:eastAsia="宋体" w:hAnsi="Times New Roman" w:cs="Times New Roman"/>
          <w:b/>
          <w:kern w:val="0"/>
          <w:sz w:val="22"/>
        </w:rPr>
        <w:t xml:space="preserve">     </w:t>
      </w:r>
      <w:r w:rsidRPr="002A2198">
        <w:rPr>
          <w:rFonts w:ascii="Times New Roman" w:eastAsia="宋体" w:hAnsi="Times New Roman" w:cs="Times New Roman" w:hint="eastAsia"/>
          <w:b/>
          <w:kern w:val="0"/>
          <w:sz w:val="22"/>
        </w:rPr>
        <w:t>总分：</w:t>
      </w:r>
      <w:r>
        <w:rPr>
          <w:rFonts w:ascii="Times New Roman" w:eastAsia="宋体" w:hAnsi="Times New Roman" w:cs="Times New Roman" w:hint="eastAsia"/>
          <w:b/>
          <w:kern w:val="0"/>
          <w:sz w:val="22"/>
        </w:rPr>
        <w:t>100</w:t>
      </w:r>
      <w:r>
        <w:rPr>
          <w:rFonts w:ascii="Times New Roman" w:eastAsia="宋体" w:hAnsi="Times New Roman" w:cs="Times New Roman" w:hint="eastAsia"/>
          <w:b/>
          <w:kern w:val="0"/>
          <w:sz w:val="22"/>
        </w:rPr>
        <w:t>分</w:t>
      </w:r>
    </w:p>
    <w:p w:rsidR="00340769" w:rsidRDefault="00340769" w:rsidP="00363945">
      <w:pPr>
        <w:autoSpaceDE w:val="0"/>
        <w:autoSpaceDN w:val="0"/>
        <w:adjustRightInd w:val="0"/>
        <w:snapToGrid w:val="0"/>
        <w:spacing w:line="440" w:lineRule="exact"/>
        <w:jc w:val="left"/>
        <w:rPr>
          <w:rFonts w:ascii="宋体" w:eastAsia="宋体" w:hAnsi="宋体" w:cs="Times New Roman"/>
        </w:rPr>
      </w:pPr>
      <w:r w:rsidRPr="007C46B0">
        <w:rPr>
          <w:rFonts w:ascii="宋体" w:eastAsia="宋体" w:hAnsi="宋体" w:cs="Times New Roman" w:hint="eastAsia"/>
        </w:rPr>
        <w:t>一、判断题：（每小题 1分，共20 分）</w:t>
      </w:r>
    </w:p>
    <w:p w:rsidR="00340769" w:rsidRDefault="00340769" w:rsidP="00363945">
      <w:pPr>
        <w:autoSpaceDE w:val="0"/>
        <w:autoSpaceDN w:val="0"/>
        <w:adjustRightInd w:val="0"/>
        <w:snapToGrid w:val="0"/>
        <w:spacing w:line="440" w:lineRule="exact"/>
        <w:jc w:val="left"/>
        <w:rPr>
          <w:rFonts w:ascii="宋体" w:eastAsia="宋体" w:hAnsi="宋体" w:cs="Times New Roman"/>
        </w:rPr>
      </w:pPr>
      <w:r>
        <w:rPr>
          <w:rFonts w:ascii="宋体" w:eastAsia="宋体" w:hAnsi="宋体" w:cs="Times New Roman" w:hint="eastAsia"/>
        </w:rPr>
        <w:t>1.</w:t>
      </w:r>
      <w:r w:rsidRPr="007C46B0">
        <w:rPr>
          <w:rFonts w:ascii="宋体" w:eastAsia="宋体" w:hAnsi="宋体" w:cs="Times New Roman" w:hint="eastAsia"/>
        </w:rPr>
        <w:t xml:space="preserve"> </w:t>
      </w:r>
      <w:r w:rsidRPr="003166EB">
        <w:rPr>
          <w:rFonts w:ascii="宋体" w:eastAsia="宋体" w:hAnsi="宋体" w:cs="Times New Roman" w:hint="eastAsia"/>
        </w:rPr>
        <w:t>判断组织兴奋性高低常用的简便指标是阈电位。</w:t>
      </w:r>
      <w:r>
        <w:rPr>
          <w:rFonts w:ascii="宋体" w:eastAsia="宋体" w:hAnsi="宋体" w:cs="Times New Roman" w:hint="eastAsia"/>
        </w:rPr>
        <w:t xml:space="preserve">                                 （    ）</w:t>
      </w:r>
    </w:p>
    <w:p w:rsidR="00340769" w:rsidRDefault="00340769" w:rsidP="00363945">
      <w:pPr>
        <w:autoSpaceDE w:val="0"/>
        <w:autoSpaceDN w:val="0"/>
        <w:adjustRightInd w:val="0"/>
        <w:snapToGrid w:val="0"/>
        <w:spacing w:line="440" w:lineRule="exact"/>
        <w:jc w:val="left"/>
        <w:rPr>
          <w:rFonts w:ascii="宋体" w:eastAsia="宋体" w:hAnsi="宋体" w:cs="Times New Roman"/>
        </w:rPr>
      </w:pPr>
      <w:r>
        <w:rPr>
          <w:rFonts w:ascii="宋体" w:eastAsia="宋体" w:hAnsi="宋体" w:cs="Times New Roman" w:hint="eastAsia"/>
        </w:rPr>
        <w:lastRenderedPageBreak/>
        <w:t xml:space="preserve">2. </w:t>
      </w:r>
      <w:r w:rsidRPr="002C42C8">
        <w:rPr>
          <w:rFonts w:ascii="宋体" w:eastAsia="宋体" w:hAnsi="宋体" w:cs="Times New Roman" w:hint="eastAsia"/>
        </w:rPr>
        <w:t>动作电位的峰值接近钠平衡电位水平。</w:t>
      </w:r>
      <w:r>
        <w:rPr>
          <w:rFonts w:ascii="宋体" w:eastAsia="宋体" w:hAnsi="宋体" w:cs="Times New Roman" w:hint="eastAsia"/>
        </w:rPr>
        <w:t xml:space="preserve">                                        （    ）</w:t>
      </w:r>
    </w:p>
    <w:p w:rsidR="00340769" w:rsidRDefault="00340769" w:rsidP="00363945">
      <w:pPr>
        <w:autoSpaceDE w:val="0"/>
        <w:autoSpaceDN w:val="0"/>
        <w:adjustRightInd w:val="0"/>
        <w:snapToGrid w:val="0"/>
        <w:spacing w:line="440" w:lineRule="exact"/>
        <w:jc w:val="left"/>
        <w:rPr>
          <w:rFonts w:ascii="宋体" w:eastAsia="宋体" w:hAnsi="宋体" w:cs="Times New Roman"/>
        </w:rPr>
      </w:pPr>
      <w:r>
        <w:rPr>
          <w:rFonts w:ascii="宋体" w:eastAsia="宋体" w:hAnsi="宋体" w:cs="Times New Roman" w:hint="eastAsia"/>
        </w:rPr>
        <w:t xml:space="preserve">3. </w:t>
      </w:r>
      <w:r w:rsidRPr="002C42C8">
        <w:rPr>
          <w:rFonts w:ascii="宋体" w:eastAsia="宋体" w:hAnsi="宋体" w:cs="Times New Roman" w:hint="eastAsia"/>
        </w:rPr>
        <w:t>血液的比重主要取决于红细胞数量，数量越多，则比重越大。</w:t>
      </w:r>
      <w:r>
        <w:rPr>
          <w:rFonts w:ascii="宋体" w:eastAsia="宋体" w:hAnsi="宋体" w:cs="Times New Roman" w:hint="eastAsia"/>
        </w:rPr>
        <w:t xml:space="preserve">                    （    ）</w:t>
      </w:r>
    </w:p>
    <w:p w:rsidR="00340769" w:rsidRDefault="00340769" w:rsidP="00363945">
      <w:pPr>
        <w:autoSpaceDE w:val="0"/>
        <w:autoSpaceDN w:val="0"/>
        <w:adjustRightInd w:val="0"/>
        <w:snapToGrid w:val="0"/>
        <w:spacing w:line="440" w:lineRule="exact"/>
        <w:jc w:val="left"/>
        <w:rPr>
          <w:rFonts w:ascii="宋体" w:eastAsia="宋体" w:hAnsi="宋体" w:cs="Times New Roman"/>
        </w:rPr>
      </w:pPr>
      <w:r>
        <w:rPr>
          <w:rFonts w:ascii="宋体" w:eastAsia="宋体" w:hAnsi="宋体" w:cs="Times New Roman" w:hint="eastAsia"/>
        </w:rPr>
        <w:t xml:space="preserve">4. </w:t>
      </w:r>
      <w:r w:rsidRPr="002C42C8">
        <w:rPr>
          <w:rFonts w:ascii="宋体" w:eastAsia="宋体" w:hAnsi="宋体" w:cs="Times New Roman" w:hint="eastAsia"/>
        </w:rPr>
        <w:t>红细胞叠连速度的快慢，主要取决于红细胞本身的特性，并不决定于血浆。</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5. </w:t>
      </w:r>
      <w:r w:rsidRPr="008757AB">
        <w:rPr>
          <w:rFonts w:ascii="宋体" w:eastAsia="宋体" w:hAnsi="宋体" w:cs="Times New Roman" w:hint="eastAsia"/>
        </w:rPr>
        <w:t>平均动脉压是收缩压和舒张压之和的平均值。</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6. </w:t>
      </w:r>
      <w:r w:rsidRPr="00897E33">
        <w:rPr>
          <w:rFonts w:ascii="宋体" w:eastAsia="宋体" w:hAnsi="宋体" w:cs="Times New Roman" w:hint="eastAsia"/>
        </w:rPr>
        <w:t>心输出量等于每搏输出量乘以心率，所以心率越快，心输出量越大</w:t>
      </w:r>
      <w:r w:rsidRPr="008757AB">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7. </w:t>
      </w:r>
      <w:r w:rsidRPr="00460D0C">
        <w:rPr>
          <w:rFonts w:ascii="宋体" w:eastAsia="宋体" w:hAnsi="宋体" w:cs="Times New Roman" w:hint="eastAsia"/>
        </w:rPr>
        <w:t>肺与外界环境之间的气体交换过程称为呼吸。</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8. </w:t>
      </w:r>
      <w:r w:rsidRPr="008757AB">
        <w:rPr>
          <w:rFonts w:ascii="宋体" w:eastAsia="宋体" w:hAnsi="宋体" w:cs="Times New Roman" w:hint="eastAsia"/>
        </w:rPr>
        <w:t>通气/血流比值越大则肺换气越好，越小则肺换气越坏。</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9. </w:t>
      </w:r>
      <w:r w:rsidRPr="008757AB">
        <w:rPr>
          <w:rFonts w:ascii="宋体" w:eastAsia="宋体" w:hAnsi="宋体" w:cs="Times New Roman" w:hint="eastAsia"/>
        </w:rPr>
        <w:t>基础代谢率是人体在正常情况下的最低代谢率。</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10.</w:t>
      </w:r>
      <w:r w:rsidRPr="007C46B0">
        <w:rPr>
          <w:rFonts w:ascii="宋体" w:eastAsia="宋体" w:hAnsi="宋体" w:cs="Times New Roman" w:hint="eastAsia"/>
        </w:rPr>
        <w:t xml:space="preserve"> </w:t>
      </w:r>
      <w:r w:rsidRPr="00B87E75">
        <w:rPr>
          <w:rFonts w:ascii="宋体" w:eastAsia="宋体" w:hAnsi="宋体" w:cs="Times New Roman" w:hint="eastAsia"/>
        </w:rPr>
        <w:t>当环境温度高于皮肤温度时，蒸发散热就成了散热的唯一方式。</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11. </w:t>
      </w:r>
      <w:r w:rsidRPr="00373F16">
        <w:rPr>
          <w:rFonts w:ascii="宋体" w:eastAsia="宋体" w:hAnsi="宋体" w:cs="Times New Roman" w:hint="eastAsia"/>
        </w:rPr>
        <w:t>当尿中出现葡萄糖时，</w:t>
      </w:r>
      <w:r>
        <w:rPr>
          <w:rFonts w:ascii="宋体" w:eastAsia="宋体" w:hAnsi="宋体" w:cs="Times New Roman" w:hint="eastAsia"/>
        </w:rPr>
        <w:t>血浆葡萄</w:t>
      </w:r>
      <w:r w:rsidRPr="00373F16">
        <w:rPr>
          <w:rFonts w:ascii="宋体" w:eastAsia="宋体" w:hAnsi="宋体" w:cs="Times New Roman" w:hint="eastAsia"/>
        </w:rPr>
        <w:t>糖的浓度</w:t>
      </w:r>
      <w:r>
        <w:rPr>
          <w:rFonts w:ascii="宋体" w:eastAsia="宋体" w:hAnsi="宋体" w:cs="Times New Roman" w:hint="eastAsia"/>
        </w:rPr>
        <w:t>称</w:t>
      </w:r>
      <w:r w:rsidRPr="00373F16">
        <w:rPr>
          <w:rFonts w:ascii="宋体" w:eastAsia="宋体" w:hAnsi="宋体" w:cs="Times New Roman" w:hint="eastAsia"/>
        </w:rPr>
        <w:t>为肾糖阈</w:t>
      </w:r>
      <w:r w:rsidRPr="00780F7E">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12. </w:t>
      </w:r>
      <w:r w:rsidRPr="008757AB">
        <w:rPr>
          <w:rFonts w:ascii="宋体" w:eastAsia="宋体" w:hAnsi="宋体" w:cs="Times New Roman" w:hint="eastAsia"/>
        </w:rPr>
        <w:t>大量饮清水后尿量增加的主要原因为血浆胶体渗透压降低。</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13. </w:t>
      </w:r>
      <w:r w:rsidRPr="00272DD3">
        <w:rPr>
          <w:rFonts w:ascii="宋体" w:eastAsia="宋体" w:hAnsi="宋体" w:cs="Times New Roman" w:hint="eastAsia"/>
        </w:rPr>
        <w:t>感受器的适宜刺激就是它的最敏感、最容易接受的刺激形式</w:t>
      </w:r>
      <w:r>
        <w:rPr>
          <w:rFonts w:ascii="宋体" w:eastAsia="宋体" w:hAnsi="宋体" w:cs="Times New Roman" w:hint="eastAsia"/>
        </w:rPr>
        <w:t>。                    (    )</w:t>
      </w:r>
    </w:p>
    <w:p w:rsidR="00340769" w:rsidRDefault="00340769" w:rsidP="00363945">
      <w:pPr>
        <w:jc w:val="left"/>
        <w:rPr>
          <w:rFonts w:ascii="宋体" w:eastAsia="宋体" w:hAnsi="宋体" w:cs="Times New Roman"/>
        </w:rPr>
      </w:pPr>
      <w:r>
        <w:rPr>
          <w:rFonts w:ascii="宋体" w:eastAsia="宋体" w:hAnsi="宋体" w:cs="Times New Roman" w:hint="eastAsia"/>
        </w:rPr>
        <w:t>14. 近</w:t>
      </w:r>
      <w:r w:rsidRPr="00B80FFB">
        <w:rPr>
          <w:rFonts w:ascii="宋体" w:eastAsia="宋体" w:hAnsi="宋体" w:cs="Times New Roman" w:hint="eastAsia"/>
        </w:rPr>
        <w:t>视眼需配戴凹透镜</w:t>
      </w:r>
      <w:r w:rsidRPr="008757AB">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15. </w:t>
      </w:r>
      <w:r w:rsidRPr="00373F16">
        <w:rPr>
          <w:rFonts w:ascii="宋体" w:eastAsia="宋体" w:hAnsi="宋体" w:cs="Times New Roman" w:hint="eastAsia"/>
        </w:rPr>
        <w:t>刺激神经纤维上任何一点所产生的冲动可沿纤维向两端同时传导</w:t>
      </w:r>
      <w:r w:rsidRPr="00272DD3">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16. </w:t>
      </w:r>
      <w:r w:rsidRPr="008757AB">
        <w:rPr>
          <w:rFonts w:ascii="宋体" w:eastAsia="宋体" w:hAnsi="宋体" w:cs="Times New Roman" w:hint="eastAsia"/>
        </w:rPr>
        <w:t xml:space="preserve">感觉传导通路在上行过程中，一般都要经过一次交叉，浅感觉传导通路是先交叉后上行，而深感觉传导通路是先上行后交叉。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17. </w:t>
      </w:r>
      <w:r w:rsidRPr="003F107A">
        <w:rPr>
          <w:rFonts w:ascii="宋体" w:eastAsia="宋体" w:hAnsi="宋体" w:cs="Times New Roman" w:hint="eastAsia"/>
        </w:rPr>
        <w:t>切除甲状旁腺后由于降钙素不足，血钙升高</w:t>
      </w:r>
      <w:r>
        <w:rPr>
          <w:rFonts w:ascii="宋体" w:eastAsia="宋体" w:hAnsi="宋体" w:cs="Times New Roman" w:hint="eastAsia"/>
        </w:rPr>
        <w:t>而</w:t>
      </w:r>
      <w:r w:rsidRPr="003F107A">
        <w:rPr>
          <w:rFonts w:ascii="宋体" w:eastAsia="宋体" w:hAnsi="宋体" w:cs="Times New Roman" w:hint="eastAsia"/>
        </w:rPr>
        <w:t>发生手足抽搐</w:t>
      </w:r>
      <w:r w:rsidRPr="008757AB">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18. 血管升压素</w:t>
      </w:r>
      <w:r w:rsidRPr="008757AB">
        <w:rPr>
          <w:rFonts w:ascii="宋体" w:eastAsia="宋体" w:hAnsi="宋体" w:cs="Times New Roman" w:hint="eastAsia"/>
        </w:rPr>
        <w:t>和催产素是神经垂体合成并分泌的激素。</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19. </w:t>
      </w:r>
      <w:r w:rsidRPr="003F107A">
        <w:rPr>
          <w:rFonts w:ascii="宋体" w:eastAsia="宋体" w:hAnsi="宋体" w:cs="Times New Roman" w:hint="eastAsia"/>
        </w:rPr>
        <w:t>幼年时甲状腺激素分泌不足时易引起呆小症</w:t>
      </w:r>
      <w:r w:rsidRPr="008757AB">
        <w:rPr>
          <w:rFonts w:ascii="宋体" w:eastAsia="宋体" w:hAnsi="宋体" w:cs="Times New Roman" w:hint="eastAsia"/>
        </w:rPr>
        <w:t>。</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20. </w:t>
      </w:r>
      <w:r w:rsidRPr="008757AB">
        <w:rPr>
          <w:rFonts w:ascii="宋体" w:eastAsia="宋体" w:hAnsi="宋体" w:cs="Times New Roman" w:hint="eastAsia"/>
        </w:rPr>
        <w:t>检测母体血或尿中的HCG是诊断早孕的可靠指标。</w:t>
      </w:r>
      <w:r>
        <w:rPr>
          <w:rFonts w:ascii="宋体" w:eastAsia="宋体" w:hAnsi="宋体" w:cs="Times New Roman" w:hint="eastAsia"/>
        </w:rPr>
        <w:t xml:space="preserve">                              (    )</w:t>
      </w:r>
    </w:p>
    <w:p w:rsidR="00340769" w:rsidRDefault="00340769" w:rsidP="00363945">
      <w:pPr>
        <w:jc w:val="left"/>
        <w:rPr>
          <w:rFonts w:ascii="黑体" w:eastAsia="黑体" w:hAnsi="Calibri" w:cs="Times New Roman"/>
        </w:rPr>
      </w:pPr>
      <w:r>
        <w:rPr>
          <w:rFonts w:ascii="黑体" w:eastAsia="黑体" w:hAnsi="Calibri" w:cs="Times New Roman" w:hint="eastAsia"/>
        </w:rPr>
        <w:t>二、单项选择题：（每小题1 分，共 20分）</w:t>
      </w:r>
    </w:p>
    <w:p w:rsidR="00340769" w:rsidRDefault="00340769" w:rsidP="00363945">
      <w:pPr>
        <w:spacing w:line="240" w:lineRule="atLeast"/>
        <w:jc w:val="left"/>
        <w:rPr>
          <w:rFonts w:ascii="宋体" w:eastAsia="宋体" w:hAnsi="宋体" w:cs="Times New Roman"/>
        </w:rPr>
      </w:pPr>
      <w:r>
        <w:rPr>
          <w:rFonts w:ascii="宋体" w:eastAsia="宋体" w:hAnsi="宋体" w:cs="Times New Roman" w:hint="eastAsia"/>
        </w:rPr>
        <w:t>1.</w:t>
      </w:r>
      <w:r w:rsidRPr="00FB0DF2">
        <w:rPr>
          <w:rFonts w:ascii="宋体" w:eastAsia="宋体" w:hAnsi="宋体" w:cs="Times New Roman" w:hint="eastAsia"/>
        </w:rPr>
        <w:t xml:space="preserve"> </w:t>
      </w:r>
      <w:r w:rsidRPr="00FF6DE2">
        <w:rPr>
          <w:rFonts w:ascii="宋体" w:eastAsia="宋体" w:hAnsi="宋体" w:cs="Times New Roman" w:hint="eastAsia"/>
        </w:rPr>
        <w:t>机体内环境的稳态是指</w:t>
      </w:r>
      <w:r>
        <w:rPr>
          <w:rFonts w:ascii="宋体" w:eastAsia="宋体" w:hAnsi="宋体" w:cs="Times New Roman" w:hint="eastAsia"/>
        </w:rPr>
        <w:t xml:space="preserve">                                                      （    ）</w:t>
      </w:r>
    </w:p>
    <w:p w:rsidR="00340769" w:rsidRDefault="00340769" w:rsidP="00363945">
      <w:pPr>
        <w:spacing w:line="240" w:lineRule="atLeast"/>
        <w:jc w:val="left"/>
        <w:rPr>
          <w:rFonts w:ascii="宋体" w:eastAsia="宋体" w:hAnsi="宋体" w:cs="Times New Roman"/>
        </w:rPr>
      </w:pPr>
      <w:r>
        <w:rPr>
          <w:rFonts w:ascii="宋体" w:eastAsia="宋体" w:hAnsi="宋体" w:cs="Times New Roman" w:hint="eastAsia"/>
        </w:rPr>
        <w:t xml:space="preserve">   A. </w:t>
      </w:r>
      <w:r w:rsidRPr="00FF6DE2">
        <w:rPr>
          <w:rFonts w:ascii="宋体" w:eastAsia="宋体" w:hAnsi="宋体" w:cs="Times New Roman" w:hint="eastAsia"/>
        </w:rPr>
        <w:t>细胞内液理化性质保持不变</w:t>
      </w:r>
    </w:p>
    <w:p w:rsidR="00340769" w:rsidRDefault="00340769" w:rsidP="00363945">
      <w:pPr>
        <w:spacing w:line="240" w:lineRule="atLeast"/>
        <w:jc w:val="left"/>
        <w:rPr>
          <w:rFonts w:ascii="宋体" w:eastAsia="宋体" w:hAnsi="宋体" w:cs="Times New Roman"/>
        </w:rPr>
      </w:pPr>
      <w:r>
        <w:rPr>
          <w:rFonts w:ascii="宋体" w:eastAsia="宋体" w:hAnsi="宋体" w:cs="Times New Roman" w:hint="eastAsia"/>
        </w:rPr>
        <w:t xml:space="preserve">   B. </w:t>
      </w:r>
      <w:r w:rsidRPr="00FF6DE2">
        <w:rPr>
          <w:rFonts w:ascii="宋体" w:eastAsia="宋体" w:hAnsi="宋体" w:cs="Times New Roman" w:hint="eastAsia"/>
        </w:rPr>
        <w:t>细胞外液理化性质保持不变</w:t>
      </w:r>
    </w:p>
    <w:p w:rsidR="00340769" w:rsidRDefault="00340769" w:rsidP="00363945">
      <w:pPr>
        <w:spacing w:line="240" w:lineRule="atLeast"/>
        <w:jc w:val="left"/>
        <w:rPr>
          <w:rFonts w:ascii="宋体" w:eastAsia="宋体" w:hAnsi="宋体" w:cs="Times New Roman"/>
        </w:rPr>
      </w:pPr>
      <w:r>
        <w:rPr>
          <w:rFonts w:ascii="宋体" w:eastAsia="宋体" w:hAnsi="宋体" w:cs="Times New Roman" w:hint="eastAsia"/>
        </w:rPr>
        <w:t xml:space="preserve">    C. </w:t>
      </w:r>
      <w:r w:rsidRPr="00FF6DE2">
        <w:rPr>
          <w:rFonts w:ascii="宋体" w:eastAsia="宋体" w:hAnsi="宋体" w:cs="Times New Roman" w:hint="eastAsia"/>
        </w:rPr>
        <w:t>细胞内液化学成分相对恒定</w:t>
      </w:r>
    </w:p>
    <w:p w:rsidR="00340769" w:rsidRDefault="00340769" w:rsidP="00363945">
      <w:pPr>
        <w:spacing w:line="240" w:lineRule="atLeast"/>
        <w:jc w:val="left"/>
        <w:rPr>
          <w:rFonts w:ascii="宋体" w:eastAsia="宋体" w:hAnsi="宋体" w:cs="Times New Roman"/>
        </w:rPr>
      </w:pPr>
      <w:r>
        <w:rPr>
          <w:rFonts w:ascii="宋体" w:eastAsia="宋体" w:hAnsi="宋体" w:cs="Times New Roman" w:hint="eastAsia"/>
        </w:rPr>
        <w:t xml:space="preserve">    D. </w:t>
      </w:r>
      <w:r w:rsidRPr="00FF6DE2">
        <w:rPr>
          <w:rFonts w:ascii="宋体" w:eastAsia="宋体" w:hAnsi="宋体" w:cs="Times New Roman" w:hint="eastAsia"/>
        </w:rPr>
        <w:t>细胞外液化学成分相对恒定</w:t>
      </w:r>
    </w:p>
    <w:p w:rsidR="00340769" w:rsidRDefault="00340769" w:rsidP="00363945">
      <w:pPr>
        <w:jc w:val="left"/>
        <w:rPr>
          <w:rFonts w:ascii="宋体" w:eastAsia="宋体" w:hAnsi="宋体" w:cs="Times New Roman"/>
        </w:rPr>
      </w:pPr>
      <w:r>
        <w:rPr>
          <w:rFonts w:ascii="宋体" w:eastAsia="宋体" w:hAnsi="宋体" w:cs="Times New Roman" w:hint="eastAsia"/>
        </w:rPr>
        <w:lastRenderedPageBreak/>
        <w:t xml:space="preserve">    E. </w:t>
      </w:r>
      <w:r w:rsidRPr="00FF6DE2">
        <w:rPr>
          <w:rFonts w:ascii="宋体" w:eastAsia="宋体" w:hAnsi="宋体" w:cs="Times New Roman" w:hint="eastAsia"/>
        </w:rPr>
        <w:t>细胞外液理化性质相对恒定</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2. </w:t>
      </w:r>
      <w:r w:rsidRPr="0074082E">
        <w:rPr>
          <w:rFonts w:ascii="宋体" w:eastAsia="宋体" w:hAnsi="宋体" w:cs="Times New Roman" w:hint="eastAsia"/>
        </w:rPr>
        <w:t>在一般生理情况下，每分解一分子</w:t>
      </w:r>
      <w:r w:rsidRPr="0074082E">
        <w:rPr>
          <w:rFonts w:ascii="宋体" w:eastAsia="宋体" w:hAnsi="宋体" w:cs="Times New Roman"/>
        </w:rPr>
        <w:t>ATP</w:t>
      </w:r>
      <w:r w:rsidRPr="0074082E">
        <w:rPr>
          <w:rFonts w:ascii="宋体" w:eastAsia="宋体" w:hAnsi="宋体" w:cs="Times New Roman" w:hint="eastAsia"/>
        </w:rPr>
        <w:t>，钠泵运转可使</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FB02C9">
        <w:rPr>
          <w:rFonts w:ascii="宋体" w:eastAsia="宋体" w:hAnsi="宋体" w:cs="Times New Roman" w:hint="eastAsia"/>
        </w:rPr>
        <w:t>2个</w:t>
      </w:r>
      <w:r w:rsidRPr="00FB02C9">
        <w:rPr>
          <w:rFonts w:ascii="宋体" w:eastAsia="宋体" w:hAnsi="宋体" w:cs="Times New Roman"/>
        </w:rPr>
        <w:t>Na</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移出膜外</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FB02C9">
        <w:rPr>
          <w:rFonts w:ascii="宋体" w:eastAsia="宋体" w:hAnsi="宋体" w:cs="Times New Roman" w:hint="eastAsia"/>
        </w:rPr>
        <w:t>2个</w:t>
      </w:r>
      <w:r w:rsidRPr="00FB02C9">
        <w:rPr>
          <w:rFonts w:ascii="宋体" w:eastAsia="宋体" w:hAnsi="宋体" w:cs="Times New Roman"/>
        </w:rPr>
        <w:t>K</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移入膜内</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FB02C9">
        <w:rPr>
          <w:rFonts w:ascii="宋体" w:eastAsia="宋体" w:hAnsi="宋体" w:cs="Times New Roman" w:hint="eastAsia"/>
        </w:rPr>
        <w:t>2个</w:t>
      </w:r>
      <w:r w:rsidRPr="00FB02C9">
        <w:rPr>
          <w:rFonts w:ascii="宋体" w:eastAsia="宋体" w:hAnsi="宋体" w:cs="Times New Roman"/>
        </w:rPr>
        <w:t>Na</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移出膜外，同时有2个</w:t>
      </w:r>
      <w:r w:rsidRPr="00FB02C9">
        <w:rPr>
          <w:rFonts w:ascii="宋体" w:eastAsia="宋体" w:hAnsi="宋体" w:cs="Times New Roman"/>
        </w:rPr>
        <w:t>K</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移入膜内</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FB02C9">
        <w:rPr>
          <w:rFonts w:ascii="宋体" w:eastAsia="宋体" w:hAnsi="宋体" w:cs="Times New Roman" w:hint="eastAsia"/>
        </w:rPr>
        <w:t>3个</w:t>
      </w:r>
      <w:r w:rsidRPr="00FB02C9">
        <w:rPr>
          <w:rFonts w:ascii="宋体" w:eastAsia="宋体" w:hAnsi="宋体" w:cs="Times New Roman"/>
        </w:rPr>
        <w:t>Na</w:t>
      </w:r>
      <w:r w:rsidRPr="00996EC3">
        <w:rPr>
          <w:rFonts w:ascii="宋体" w:eastAsia="宋体" w:hAnsi="宋体" w:cs="Times New Roman"/>
          <w:vertAlign w:val="superscript"/>
        </w:rPr>
        <w:t xml:space="preserve">+ </w:t>
      </w:r>
      <w:r>
        <w:rPr>
          <w:rFonts w:ascii="宋体" w:eastAsia="宋体" w:hAnsi="宋体" w:cs="Times New Roman" w:hint="eastAsia"/>
          <w:vertAlign w:val="superscript"/>
        </w:rPr>
        <w:t xml:space="preserve"> </w:t>
      </w:r>
      <w:r w:rsidRPr="00FB02C9">
        <w:rPr>
          <w:rFonts w:ascii="宋体" w:eastAsia="宋体" w:hAnsi="宋体" w:cs="Times New Roman" w:hint="eastAsia"/>
        </w:rPr>
        <w:t>移出膜外，同时有2个</w:t>
      </w:r>
      <w:r w:rsidRPr="00FB02C9">
        <w:rPr>
          <w:rFonts w:ascii="宋体" w:eastAsia="宋体" w:hAnsi="宋体" w:cs="Times New Roman"/>
        </w:rPr>
        <w:t>K</w:t>
      </w:r>
      <w:r w:rsidRPr="00996EC3">
        <w:rPr>
          <w:rFonts w:ascii="宋体" w:eastAsia="宋体" w:hAnsi="宋体" w:cs="Times New Roman"/>
          <w:vertAlign w:val="superscript"/>
        </w:rPr>
        <w:t xml:space="preserve">+ </w:t>
      </w:r>
      <w:r w:rsidRPr="00FB02C9">
        <w:rPr>
          <w:rFonts w:ascii="宋体" w:eastAsia="宋体" w:hAnsi="宋体" w:cs="Times New Roman" w:hint="eastAsia"/>
        </w:rPr>
        <w:t>移入膜内</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FB02C9">
        <w:rPr>
          <w:rFonts w:ascii="宋体" w:eastAsia="宋体" w:hAnsi="宋体" w:cs="Times New Roman" w:hint="eastAsia"/>
        </w:rPr>
        <w:t>2个</w:t>
      </w:r>
      <w:r w:rsidRPr="00FB02C9">
        <w:rPr>
          <w:rFonts w:ascii="宋体" w:eastAsia="宋体" w:hAnsi="宋体" w:cs="Times New Roman"/>
        </w:rPr>
        <w:t>Na</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移出膜外，同时有3个</w:t>
      </w:r>
      <w:r w:rsidRPr="00FB02C9">
        <w:rPr>
          <w:rFonts w:ascii="宋体" w:eastAsia="宋体" w:hAnsi="宋体" w:cs="Times New Roman"/>
        </w:rPr>
        <w:t>K</w:t>
      </w:r>
      <w:r w:rsidRPr="00996EC3">
        <w:rPr>
          <w:rFonts w:ascii="宋体" w:eastAsia="宋体" w:hAnsi="宋体" w:cs="Times New Roman"/>
          <w:vertAlign w:val="superscript"/>
        </w:rPr>
        <w:t>+</w:t>
      </w:r>
      <w:r w:rsidRPr="00FB02C9">
        <w:rPr>
          <w:rFonts w:ascii="宋体" w:eastAsia="宋体" w:hAnsi="宋体" w:cs="Times New Roman"/>
        </w:rPr>
        <w:t xml:space="preserve"> </w:t>
      </w:r>
      <w:r w:rsidRPr="00FB02C9">
        <w:rPr>
          <w:rFonts w:ascii="宋体" w:eastAsia="宋体" w:hAnsi="宋体" w:cs="Times New Roman" w:hint="eastAsia"/>
        </w:rPr>
        <w:t>移入膜内</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3. </w:t>
      </w:r>
      <w:r w:rsidRPr="00CC3769">
        <w:rPr>
          <w:rFonts w:ascii="宋体" w:eastAsia="宋体" w:hAnsi="宋体" w:cs="Times New Roman" w:hint="eastAsia"/>
        </w:rPr>
        <w:t>血液凝固的主要步骤是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CC3769">
        <w:rPr>
          <w:rFonts w:ascii="宋体" w:eastAsia="宋体" w:hAnsi="宋体" w:cs="Times New Roman" w:hint="eastAsia"/>
        </w:rPr>
        <w:t>凝血酶原形成→凝血酶形成→纤维蛋白形成</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CC3769">
        <w:rPr>
          <w:rFonts w:ascii="宋体" w:eastAsia="宋体" w:hAnsi="宋体" w:cs="Times New Roman" w:hint="eastAsia"/>
        </w:rPr>
        <w:t>凝血酶原形成→凝血酶形成→纤维蛋白原形成</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CC3769">
        <w:rPr>
          <w:rFonts w:ascii="宋体" w:eastAsia="宋体" w:hAnsi="宋体" w:cs="Times New Roman" w:hint="eastAsia"/>
        </w:rPr>
        <w:t>凝血酶原激活物形成→凝血酶形成→纤维蛋白形成</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CC3769">
        <w:rPr>
          <w:rFonts w:ascii="宋体" w:eastAsia="宋体" w:hAnsi="宋体" w:cs="Times New Roman" w:hint="eastAsia"/>
        </w:rPr>
        <w:t>凝血酶原激活物形成→凝血酶形成→纤维蛋白原形成</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CC3769">
        <w:rPr>
          <w:rFonts w:ascii="宋体" w:eastAsia="宋体" w:hAnsi="宋体" w:cs="Times New Roman" w:hint="eastAsia"/>
        </w:rPr>
        <w:t>凝血酶原形成→纤维蛋白原形成→纤维蛋白形成</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4. </w:t>
      </w:r>
      <w:r w:rsidRPr="00C737A0">
        <w:rPr>
          <w:rFonts w:ascii="宋体" w:eastAsia="宋体" w:hAnsi="宋体" w:cs="Times New Roman" w:hint="eastAsia"/>
        </w:rPr>
        <w:t>构成血浆胶体渗透压的主要成分是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C737A0">
        <w:rPr>
          <w:rFonts w:ascii="宋体" w:eastAsia="宋体" w:hAnsi="宋体" w:cs="Times New Roman" w:hint="eastAsia"/>
        </w:rPr>
        <w:t>白蛋白</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C737A0">
        <w:rPr>
          <w:rFonts w:ascii="宋体" w:eastAsia="宋体" w:hAnsi="宋体" w:cs="Times New Roman" w:hint="eastAsia"/>
        </w:rPr>
        <w:t>球蛋白</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C737A0">
        <w:rPr>
          <w:rFonts w:ascii="宋体" w:eastAsia="宋体" w:hAnsi="宋体" w:cs="Times New Roman" w:hint="eastAsia"/>
        </w:rPr>
        <w:t>珠蛋白</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C737A0">
        <w:rPr>
          <w:rFonts w:ascii="宋体" w:eastAsia="宋体" w:hAnsi="宋体" w:cs="Times New Roman" w:hint="eastAsia"/>
        </w:rPr>
        <w:t>血红蛋白</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C737A0">
        <w:rPr>
          <w:rFonts w:ascii="宋体" w:eastAsia="宋体" w:hAnsi="宋体" w:cs="Times New Roman" w:hint="eastAsia"/>
        </w:rPr>
        <w:t>纤维蛋白原</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5. </w:t>
      </w:r>
      <w:r w:rsidRPr="000F67B1">
        <w:rPr>
          <w:rFonts w:ascii="宋体" w:eastAsia="宋体" w:hAnsi="宋体" w:cs="Times New Roman" w:hint="eastAsia"/>
        </w:rPr>
        <w:t>容量血管指的是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0F67B1">
        <w:rPr>
          <w:rFonts w:ascii="宋体" w:eastAsia="宋体" w:hAnsi="宋体" w:cs="Times New Roman" w:hint="eastAsia"/>
        </w:rPr>
        <w:t>大动脉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0F67B1">
        <w:rPr>
          <w:rFonts w:ascii="宋体" w:eastAsia="宋体" w:hAnsi="宋体" w:cs="Times New Roman" w:hint="eastAsia"/>
        </w:rPr>
        <w:t>微动脉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0F67B1">
        <w:rPr>
          <w:rFonts w:ascii="宋体" w:eastAsia="宋体" w:hAnsi="宋体" w:cs="Times New Roman" w:hint="eastAsia"/>
        </w:rPr>
        <w:t>肺动脉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0F67B1">
        <w:rPr>
          <w:rFonts w:ascii="宋体" w:eastAsia="宋体" w:hAnsi="宋体" w:cs="Times New Roman" w:hint="eastAsia"/>
        </w:rPr>
        <w:t>微静脉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0F67B1">
        <w:rPr>
          <w:rFonts w:ascii="宋体" w:eastAsia="宋体" w:hAnsi="宋体" w:cs="Times New Roman" w:hint="eastAsia"/>
        </w:rPr>
        <w:t>静脉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6. </w:t>
      </w:r>
      <w:r w:rsidRPr="005E065A">
        <w:rPr>
          <w:rFonts w:ascii="宋体" w:eastAsia="宋体" w:hAnsi="宋体" w:cs="Times New Roman" w:hint="eastAsia"/>
        </w:rPr>
        <w:t>心动周期中,在下列哪个时期左心室容积最大</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5E065A">
        <w:rPr>
          <w:rFonts w:ascii="宋体" w:eastAsia="宋体" w:hAnsi="宋体" w:cs="Times New Roman" w:hint="eastAsia"/>
        </w:rPr>
        <w:t>心房收缩期末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5E065A">
        <w:rPr>
          <w:rFonts w:ascii="宋体" w:eastAsia="宋体" w:hAnsi="宋体" w:cs="Times New Roman" w:hint="eastAsia"/>
        </w:rPr>
        <w:t>快速射血期末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5E065A">
        <w:rPr>
          <w:rFonts w:ascii="宋体" w:eastAsia="宋体" w:hAnsi="宋体" w:cs="Times New Roman" w:hint="eastAsia"/>
        </w:rPr>
        <w:t>等容舒张期末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5E065A">
        <w:rPr>
          <w:rFonts w:ascii="宋体" w:eastAsia="宋体" w:hAnsi="宋体" w:cs="Times New Roman" w:hint="eastAsia"/>
        </w:rPr>
        <w:t>快速充盈期末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5E065A">
        <w:rPr>
          <w:rFonts w:ascii="宋体" w:eastAsia="宋体" w:hAnsi="宋体" w:cs="Times New Roman" w:hint="eastAsia"/>
        </w:rPr>
        <w:t>减慢充盈期末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7. </w:t>
      </w:r>
      <w:r w:rsidRPr="00823A8D">
        <w:rPr>
          <w:rFonts w:ascii="宋体" w:eastAsia="宋体" w:hAnsi="宋体" w:cs="Times New Roman" w:hint="eastAsia"/>
        </w:rPr>
        <w:t>肺通气的直接动力来自</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w:t>
      </w:r>
      <w:r w:rsidRPr="00255062">
        <w:rPr>
          <w:rFonts w:ascii="宋体" w:eastAsia="宋体" w:hAnsi="宋体" w:cs="Times New Roman" w:hint="eastAsia"/>
        </w:rPr>
        <w:t xml:space="preserve"> </w:t>
      </w:r>
      <w:r w:rsidRPr="00823A8D">
        <w:rPr>
          <w:rFonts w:ascii="宋体" w:eastAsia="宋体" w:hAnsi="宋体" w:cs="Times New Roman" w:hint="eastAsia"/>
        </w:rPr>
        <w:t>呼吸肌的舒缩</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823A8D">
        <w:rPr>
          <w:rFonts w:ascii="宋体" w:eastAsia="宋体" w:hAnsi="宋体" w:cs="Times New Roman" w:hint="eastAsia"/>
        </w:rPr>
        <w:t>肺舒缩运动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823A8D">
        <w:rPr>
          <w:rFonts w:ascii="宋体" w:eastAsia="宋体" w:hAnsi="宋体" w:cs="Times New Roman" w:hint="eastAsia"/>
        </w:rPr>
        <w:t>肺内压与大气压之差</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823A8D">
        <w:rPr>
          <w:rFonts w:ascii="宋体" w:eastAsia="宋体" w:hAnsi="宋体" w:cs="Times New Roman" w:hint="eastAsia"/>
        </w:rPr>
        <w:t>胸廓的舒缩</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823A8D">
        <w:rPr>
          <w:rFonts w:ascii="宋体" w:eastAsia="宋体" w:hAnsi="宋体" w:cs="Times New Roman" w:hint="eastAsia"/>
        </w:rPr>
        <w:t>肺内压和胸内压之差</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8. </w:t>
      </w:r>
      <w:r w:rsidRPr="000E1CF5">
        <w:rPr>
          <w:rFonts w:ascii="宋体" w:eastAsia="宋体" w:hAnsi="宋体" w:cs="Times New Roman" w:hint="eastAsia"/>
        </w:rPr>
        <w:t>关于肺</w:t>
      </w:r>
      <w:r>
        <w:rPr>
          <w:rFonts w:ascii="宋体" w:eastAsia="宋体" w:hAnsi="宋体" w:cs="Times New Roman" w:hint="eastAsia"/>
        </w:rPr>
        <w:t>泡</w:t>
      </w:r>
      <w:r w:rsidRPr="000E1CF5">
        <w:rPr>
          <w:rFonts w:ascii="宋体" w:eastAsia="宋体" w:hAnsi="宋体" w:cs="Times New Roman" w:hint="eastAsia"/>
        </w:rPr>
        <w:t>表面活性物质的叙述，错误的是</w:t>
      </w:r>
      <w:r>
        <w:rPr>
          <w:rFonts w:ascii="宋体" w:eastAsia="宋体" w:hAnsi="宋体" w:cs="Times New Roman" w:hint="eastAsia"/>
        </w:rPr>
        <w:t xml:space="preserve">                                      </w:t>
      </w:r>
      <w:r>
        <w:rPr>
          <w:rFonts w:ascii="宋体" w:eastAsia="宋体" w:hAnsi="宋体" w:cs="Times New Roman" w:hint="eastAsia"/>
        </w:rPr>
        <w:lastRenderedPageBreak/>
        <w:t>(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0E1CF5">
        <w:rPr>
          <w:rFonts w:ascii="宋体" w:eastAsia="宋体" w:hAnsi="宋体" w:cs="Times New Roman" w:hint="eastAsia"/>
        </w:rPr>
        <w:t>由肺泡Ⅱ型细胞分泌</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0E1CF5">
        <w:rPr>
          <w:rFonts w:ascii="宋体" w:eastAsia="宋体" w:hAnsi="宋体" w:cs="Times New Roman" w:hint="eastAsia"/>
        </w:rPr>
        <w:t>主要成分是二棕榈酰卵磷脂</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0E1CF5">
        <w:rPr>
          <w:rFonts w:ascii="宋体" w:eastAsia="宋体" w:hAnsi="宋体" w:cs="Times New Roman" w:hint="eastAsia"/>
        </w:rPr>
        <w:t>具有降低肺泡表面张力的作用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0E1CF5">
        <w:rPr>
          <w:rFonts w:ascii="宋体" w:eastAsia="宋体" w:hAnsi="宋体" w:cs="Times New Roman" w:hint="eastAsia"/>
        </w:rPr>
        <w:t>能增加肺的回缩力</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0E1CF5">
        <w:rPr>
          <w:rFonts w:ascii="宋体" w:eastAsia="宋体" w:hAnsi="宋体" w:cs="Times New Roman" w:hint="eastAsia"/>
        </w:rPr>
        <w:t>防止液体渗入肺泡</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9. </w:t>
      </w:r>
      <w:r w:rsidRPr="00460D0C">
        <w:rPr>
          <w:rFonts w:ascii="宋体" w:eastAsia="宋体" w:hAnsi="宋体" w:cs="Times New Roman" w:hint="eastAsia"/>
        </w:rPr>
        <w:t>胃酸的生理作用不包括哪一项？</w:t>
      </w:r>
      <w:r w:rsidRPr="000E1CF5">
        <w:rPr>
          <w:rFonts w:ascii="宋体" w:eastAsia="宋体" w:hAnsi="宋体" w:cs="Times New Roman" w:hint="eastAsia"/>
        </w:rPr>
        <w:t xml:space="preserve">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460D0C">
        <w:rPr>
          <w:rFonts w:ascii="宋体" w:eastAsia="宋体" w:hAnsi="宋体" w:cs="Times New Roman" w:hint="eastAsia"/>
        </w:rPr>
        <w:t>杀死进入胃内的细菌</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460D0C">
        <w:rPr>
          <w:rFonts w:ascii="宋体" w:eastAsia="宋体" w:hAnsi="宋体" w:cs="Times New Roman" w:hint="eastAsia"/>
        </w:rPr>
        <w:t>促进维生素</w:t>
      </w:r>
      <w:r w:rsidRPr="00460D0C">
        <w:rPr>
          <w:rFonts w:ascii="宋体" w:eastAsia="宋体" w:hAnsi="宋体" w:cs="Times New Roman"/>
        </w:rPr>
        <w:t>B</w:t>
      </w:r>
      <w:r w:rsidRPr="00460D0C">
        <w:rPr>
          <w:rFonts w:ascii="宋体" w:eastAsia="宋体" w:hAnsi="宋体" w:cs="Times New Roman"/>
          <w:vertAlign w:val="subscript"/>
        </w:rPr>
        <w:t>12</w:t>
      </w:r>
      <w:r w:rsidRPr="00460D0C">
        <w:rPr>
          <w:rFonts w:ascii="宋体" w:eastAsia="宋体" w:hAnsi="宋体" w:cs="Times New Roman" w:hint="eastAsia"/>
        </w:rPr>
        <w:t>的吸收</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460D0C">
        <w:rPr>
          <w:rFonts w:ascii="宋体" w:eastAsia="宋体" w:hAnsi="宋体" w:cs="Times New Roman" w:hint="eastAsia"/>
        </w:rPr>
        <w:t>激活胃蛋白酶原</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460D0C">
        <w:rPr>
          <w:rFonts w:ascii="宋体" w:eastAsia="宋体" w:hAnsi="宋体" w:cs="Times New Roman" w:hint="eastAsia"/>
        </w:rPr>
        <w:t>促进胰液和胆汁的分泌</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460D0C">
        <w:rPr>
          <w:rFonts w:ascii="宋体" w:eastAsia="宋体" w:hAnsi="宋体" w:cs="Times New Roman" w:hint="eastAsia"/>
        </w:rPr>
        <w:t>促进钙和铁的吸收</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10. </w:t>
      </w:r>
      <w:r w:rsidRPr="000E1CF5">
        <w:rPr>
          <w:rFonts w:ascii="宋体" w:eastAsia="宋体" w:hAnsi="宋体" w:cs="Times New Roman" w:hint="eastAsia"/>
        </w:rPr>
        <w:t>消化力最强的消化液是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w:t>
      </w:r>
      <w:r w:rsidRPr="00B4015F">
        <w:rPr>
          <w:rFonts w:ascii="宋体" w:eastAsia="宋体" w:hAnsi="宋体" w:cs="Times New Roman" w:hint="eastAsia"/>
        </w:rPr>
        <w:t xml:space="preserve"> </w:t>
      </w:r>
      <w:r w:rsidRPr="000E1CF5">
        <w:rPr>
          <w:rFonts w:ascii="宋体" w:eastAsia="宋体" w:hAnsi="宋体" w:cs="Times New Roman" w:hint="eastAsia"/>
        </w:rPr>
        <w:t>唾液</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0E1CF5">
        <w:rPr>
          <w:rFonts w:ascii="宋体" w:eastAsia="宋体" w:hAnsi="宋体" w:cs="Times New Roman" w:hint="eastAsia"/>
        </w:rPr>
        <w:t>小肠液</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0E1CF5">
        <w:rPr>
          <w:rFonts w:ascii="宋体" w:eastAsia="宋体" w:hAnsi="宋体" w:cs="Times New Roman" w:hint="eastAsia"/>
        </w:rPr>
        <w:t>胆汁</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0E1CF5">
        <w:rPr>
          <w:rFonts w:ascii="宋体" w:eastAsia="宋体" w:hAnsi="宋体" w:cs="Times New Roman" w:hint="eastAsia"/>
        </w:rPr>
        <w:t>胃液</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0E1CF5">
        <w:rPr>
          <w:rFonts w:ascii="宋体" w:eastAsia="宋体" w:hAnsi="宋体" w:cs="Times New Roman" w:hint="eastAsia"/>
        </w:rPr>
        <w:t>胰液</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11. </w:t>
      </w:r>
      <w:r w:rsidRPr="000E1CF5">
        <w:rPr>
          <w:rFonts w:ascii="宋体" w:eastAsia="宋体" w:hAnsi="宋体" w:cs="Times New Roman" w:hint="eastAsia"/>
        </w:rPr>
        <w:t>生理学所说的体温是指</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0E1CF5">
        <w:rPr>
          <w:rFonts w:ascii="宋体" w:eastAsia="宋体" w:hAnsi="宋体" w:cs="Times New Roman" w:hint="eastAsia"/>
        </w:rPr>
        <w:t>机体表层的平均温度</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0E1CF5">
        <w:rPr>
          <w:rFonts w:ascii="宋体" w:eastAsia="宋体" w:hAnsi="宋体" w:cs="Times New Roman" w:hint="eastAsia"/>
        </w:rPr>
        <w:t>机体深层的平均温度</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0E1CF5">
        <w:rPr>
          <w:rFonts w:ascii="宋体" w:eastAsia="宋体" w:hAnsi="宋体" w:cs="Times New Roman" w:hint="eastAsia"/>
        </w:rPr>
        <w:t>口腔温度</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0E1CF5">
        <w:rPr>
          <w:rFonts w:ascii="宋体" w:eastAsia="宋体" w:hAnsi="宋体" w:cs="Times New Roman" w:hint="eastAsia"/>
        </w:rPr>
        <w:t>腋下温度</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0E1CF5">
        <w:rPr>
          <w:rFonts w:ascii="宋体" w:eastAsia="宋体" w:hAnsi="宋体" w:cs="Times New Roman" w:hint="eastAsia"/>
        </w:rPr>
        <w:t>直肠温度</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12. </w:t>
      </w:r>
      <w:r w:rsidRPr="00823A8D">
        <w:rPr>
          <w:rFonts w:ascii="宋体" w:eastAsia="宋体" w:hAnsi="宋体" w:cs="Times New Roman" w:hint="eastAsia"/>
        </w:rPr>
        <w:t>下列因素，对能量代谢影响最为显著的是</w:t>
      </w:r>
      <w:r w:rsidRPr="000E1CF5">
        <w:rPr>
          <w:rFonts w:ascii="宋体" w:eastAsia="宋体" w:hAnsi="宋体" w:cs="Times New Roman" w:hint="eastAsia"/>
        </w:rPr>
        <w:t xml:space="preserve">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823A8D">
        <w:rPr>
          <w:rFonts w:ascii="宋体" w:eastAsia="宋体" w:hAnsi="宋体" w:cs="Times New Roman" w:hint="eastAsia"/>
        </w:rPr>
        <w:t>寒冷</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823A8D">
        <w:rPr>
          <w:rFonts w:ascii="宋体" w:eastAsia="宋体" w:hAnsi="宋体" w:cs="Times New Roman" w:hint="eastAsia"/>
        </w:rPr>
        <w:t>精神活动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823A8D">
        <w:rPr>
          <w:rFonts w:ascii="宋体" w:eastAsia="宋体" w:hAnsi="宋体" w:cs="Times New Roman" w:hint="eastAsia"/>
        </w:rPr>
        <w:t>肌肉活动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823A8D">
        <w:rPr>
          <w:rFonts w:ascii="宋体" w:eastAsia="宋体" w:hAnsi="宋体" w:cs="Times New Roman" w:hint="eastAsia"/>
        </w:rPr>
        <w:t>进食</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823A8D">
        <w:rPr>
          <w:rFonts w:ascii="宋体" w:eastAsia="宋体" w:hAnsi="宋体" w:cs="Times New Roman" w:hint="eastAsia"/>
        </w:rPr>
        <w:t>高温</w:t>
      </w:r>
    </w:p>
    <w:p w:rsidR="00340769" w:rsidRDefault="00340769" w:rsidP="00363945">
      <w:pPr>
        <w:jc w:val="left"/>
        <w:rPr>
          <w:rFonts w:ascii="宋体" w:eastAsia="宋体" w:hAnsi="宋体" w:cs="Times New Roman"/>
        </w:rPr>
      </w:pPr>
      <w:r>
        <w:rPr>
          <w:rFonts w:ascii="Calibri" w:eastAsia="宋体" w:hAnsi="Calibri" w:cs="Times New Roman" w:hint="eastAsia"/>
          <w:sz w:val="22"/>
        </w:rPr>
        <w:t>13.</w:t>
      </w:r>
      <w:r w:rsidRPr="00DE5478">
        <w:rPr>
          <w:rFonts w:ascii="宋体" w:eastAsia="宋体" w:hAnsi="宋体" w:cs="Times New Roman" w:hint="eastAsia"/>
        </w:rPr>
        <w:t xml:space="preserve"> </w:t>
      </w:r>
      <w:r w:rsidRPr="000E1CF5">
        <w:rPr>
          <w:rFonts w:ascii="宋体" w:eastAsia="宋体" w:hAnsi="宋体" w:cs="Times New Roman" w:hint="eastAsia"/>
        </w:rPr>
        <w:t>下列哪个不属于机体的排泄</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0E1CF5">
        <w:rPr>
          <w:rFonts w:ascii="宋体" w:eastAsia="宋体" w:hAnsi="宋体" w:cs="Times New Roman" w:hint="eastAsia"/>
        </w:rPr>
        <w:t>由肺排出水和二氧化碳</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0E1CF5">
        <w:rPr>
          <w:rFonts w:ascii="宋体" w:eastAsia="宋体" w:hAnsi="宋体" w:cs="Times New Roman" w:hint="eastAsia"/>
        </w:rPr>
        <w:t>由消化道排出的胆色素</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0E1CF5">
        <w:rPr>
          <w:rFonts w:ascii="宋体" w:eastAsia="宋体" w:hAnsi="宋体" w:cs="Times New Roman" w:hint="eastAsia"/>
        </w:rPr>
        <w:t>由皮肤排出的汗液</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0E1CF5">
        <w:rPr>
          <w:rFonts w:ascii="宋体" w:eastAsia="宋体" w:hAnsi="宋体" w:cs="Times New Roman" w:hint="eastAsia"/>
        </w:rPr>
        <w:t>由肾脏排出的尿</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0E1CF5">
        <w:rPr>
          <w:rFonts w:ascii="宋体" w:eastAsia="宋体" w:hAnsi="宋体" w:cs="Times New Roman" w:hint="eastAsia"/>
        </w:rPr>
        <w:t>由大肠排出的食物残渣</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14. </w:t>
      </w:r>
      <w:r w:rsidRPr="00A5190E">
        <w:rPr>
          <w:rFonts w:ascii="宋体" w:eastAsia="宋体" w:hAnsi="宋体" w:cs="Times New Roman" w:hint="eastAsia"/>
        </w:rPr>
        <w:t>在肾脏病理情况下，出现蛋白尿的原因是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A5190E">
        <w:rPr>
          <w:rFonts w:ascii="宋体" w:eastAsia="宋体" w:hAnsi="宋体" w:cs="Times New Roman" w:hint="eastAsia"/>
        </w:rPr>
        <w:t>血浆蛋白含量增多</w:t>
      </w:r>
    </w:p>
    <w:p w:rsidR="00340769" w:rsidRDefault="00340769" w:rsidP="00363945">
      <w:pPr>
        <w:jc w:val="left"/>
        <w:rPr>
          <w:rFonts w:ascii="宋体" w:eastAsia="宋体" w:hAnsi="宋体" w:cs="Times New Roman"/>
        </w:rPr>
      </w:pPr>
      <w:r>
        <w:rPr>
          <w:rFonts w:ascii="宋体" w:eastAsia="宋体" w:hAnsi="宋体" w:cs="Times New Roman" w:hint="eastAsia"/>
        </w:rPr>
        <w:lastRenderedPageBreak/>
        <w:t xml:space="preserve">    B. </w:t>
      </w:r>
      <w:r w:rsidRPr="00A5190E">
        <w:rPr>
          <w:rFonts w:ascii="宋体" w:eastAsia="宋体" w:hAnsi="宋体" w:cs="Times New Roman" w:hint="eastAsia"/>
        </w:rPr>
        <w:t>肾小球毛细血管压升高</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A5190E">
        <w:rPr>
          <w:rFonts w:ascii="宋体" w:eastAsia="宋体" w:hAnsi="宋体" w:cs="Times New Roman" w:hint="eastAsia"/>
        </w:rPr>
        <w:t>肾小球滤过率增加</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A5190E">
        <w:rPr>
          <w:rFonts w:ascii="宋体" w:eastAsia="宋体" w:hAnsi="宋体" w:cs="Times New Roman" w:hint="eastAsia"/>
        </w:rPr>
        <w:t>肾小球对蛋白质重吸收减少</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A5190E">
        <w:rPr>
          <w:rFonts w:ascii="宋体" w:eastAsia="宋体" w:hAnsi="宋体" w:cs="Times New Roman" w:hint="eastAsia"/>
        </w:rPr>
        <w:t>滤过膜上</w:t>
      </w:r>
      <w:r>
        <w:rPr>
          <w:rFonts w:ascii="宋体" w:eastAsia="宋体" w:hAnsi="宋体" w:cs="Times New Roman" w:hint="eastAsia"/>
        </w:rPr>
        <w:t>带负电荷的糖</w:t>
      </w:r>
      <w:r w:rsidRPr="00A5190E">
        <w:rPr>
          <w:rFonts w:ascii="宋体" w:eastAsia="宋体" w:hAnsi="宋体" w:cs="Times New Roman" w:hint="eastAsia"/>
        </w:rPr>
        <w:t>蛋白减少</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15. </w:t>
      </w:r>
      <w:r w:rsidRPr="00AD4B5A">
        <w:rPr>
          <w:rFonts w:ascii="宋体" w:eastAsia="宋体" w:hAnsi="宋体" w:cs="Times New Roman" w:hint="eastAsia"/>
        </w:rPr>
        <w:t>下列哪个不是感受器的一般生理特性</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AD4B5A">
        <w:rPr>
          <w:rFonts w:ascii="宋体" w:eastAsia="宋体" w:hAnsi="宋体" w:cs="Times New Roman" w:hint="eastAsia"/>
        </w:rPr>
        <w:t>感受器的适宜刺激</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AD4B5A">
        <w:rPr>
          <w:rFonts w:ascii="宋体" w:eastAsia="宋体" w:hAnsi="宋体" w:cs="Times New Roman" w:hint="eastAsia"/>
        </w:rPr>
        <w:t>感受器的换能作用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AD4B5A">
        <w:rPr>
          <w:rFonts w:ascii="宋体" w:eastAsia="宋体" w:hAnsi="宋体" w:cs="Times New Roman" w:hint="eastAsia"/>
        </w:rPr>
        <w:t>感受器的疲劳现象</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AD4B5A">
        <w:rPr>
          <w:rFonts w:ascii="宋体" w:eastAsia="宋体" w:hAnsi="宋体" w:cs="Times New Roman" w:hint="eastAsia"/>
        </w:rPr>
        <w:t>感受器的适应现象</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AD4B5A">
        <w:rPr>
          <w:rFonts w:ascii="宋体" w:eastAsia="宋体" w:hAnsi="宋体" w:cs="Times New Roman" w:hint="eastAsia"/>
        </w:rPr>
        <w:t>感受器的编码作用</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16. </w:t>
      </w:r>
      <w:r w:rsidRPr="00C15964">
        <w:rPr>
          <w:rFonts w:ascii="宋体" w:eastAsia="宋体" w:hAnsi="宋体" w:cs="Times New Roman" w:hint="eastAsia"/>
        </w:rPr>
        <w:t>神经细胞兴奋阈值最低，最</w:t>
      </w:r>
      <w:r w:rsidRPr="00DE5478">
        <w:rPr>
          <w:rFonts w:ascii="宋体" w:eastAsia="宋体" w:hAnsi="宋体" w:cs="Times New Roman" w:hint="eastAsia"/>
        </w:rPr>
        <w:t>易产生</w:t>
      </w:r>
      <w:r w:rsidRPr="00C15964">
        <w:rPr>
          <w:rFonts w:ascii="宋体" w:eastAsia="宋体" w:hAnsi="宋体" w:cs="Times New Roman" w:hint="eastAsia"/>
        </w:rPr>
        <w:t xml:space="preserve">动作电位的部位是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w:t>
      </w:r>
      <w:r w:rsidRPr="00C15964">
        <w:rPr>
          <w:rFonts w:ascii="宋体" w:eastAsia="宋体" w:hAnsi="宋体" w:cs="Times New Roman" w:hint="eastAsia"/>
        </w:rPr>
        <w:t>胞体</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C15964">
        <w:rPr>
          <w:rFonts w:ascii="宋体" w:eastAsia="宋体" w:hAnsi="宋体" w:cs="Times New Roman" w:hint="eastAsia"/>
        </w:rPr>
        <w:t>树突</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C15964">
        <w:rPr>
          <w:rFonts w:ascii="宋体" w:eastAsia="宋体" w:hAnsi="宋体" w:cs="Times New Roman" w:hint="eastAsia"/>
        </w:rPr>
        <w:t>轴突</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C15964">
        <w:rPr>
          <w:rFonts w:ascii="宋体" w:eastAsia="宋体" w:hAnsi="宋体" w:cs="Times New Roman" w:hint="eastAsia"/>
        </w:rPr>
        <w:t>轴突始段</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C15964">
        <w:rPr>
          <w:rFonts w:ascii="宋体" w:eastAsia="宋体" w:hAnsi="宋体" w:cs="Times New Roman" w:hint="eastAsia"/>
        </w:rPr>
        <w:t>树突始段</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17. </w:t>
      </w:r>
      <w:r w:rsidRPr="00D1446E">
        <w:rPr>
          <w:rFonts w:ascii="宋体" w:eastAsia="宋体" w:hAnsi="宋体" w:cs="Times New Roman" w:hint="eastAsia"/>
        </w:rPr>
        <w:t>关于非特异</w:t>
      </w:r>
      <w:r>
        <w:rPr>
          <w:rFonts w:ascii="宋体" w:eastAsia="宋体" w:hAnsi="宋体" w:cs="Times New Roman" w:hint="eastAsia"/>
        </w:rPr>
        <w:t>性</w:t>
      </w:r>
      <w:r w:rsidRPr="00D1446E">
        <w:rPr>
          <w:rFonts w:ascii="宋体" w:eastAsia="宋体" w:hAnsi="宋体" w:cs="Times New Roman" w:hint="eastAsia"/>
        </w:rPr>
        <w:t>投射系统，正确的是</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D1446E">
        <w:rPr>
          <w:rFonts w:ascii="宋体" w:eastAsia="宋体" w:hAnsi="宋体" w:cs="Times New Roman" w:hint="eastAsia"/>
        </w:rPr>
        <w:t>向大脑皮层投射的区域狭窄，引起特定的感觉</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D1446E">
        <w:rPr>
          <w:rFonts w:ascii="宋体" w:eastAsia="宋体" w:hAnsi="宋体" w:cs="Times New Roman" w:hint="eastAsia"/>
        </w:rPr>
        <w:t>通过丘脑第一、二类核群</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D1446E">
        <w:rPr>
          <w:rFonts w:ascii="宋体" w:eastAsia="宋体" w:hAnsi="宋体" w:cs="Times New Roman" w:hint="eastAsia"/>
        </w:rPr>
        <w:t>与脑干网状结构有关</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D1446E">
        <w:rPr>
          <w:rFonts w:ascii="宋体" w:eastAsia="宋体" w:hAnsi="宋体" w:cs="Times New Roman" w:hint="eastAsia"/>
        </w:rPr>
        <w:t>可单独激发神经元放电</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D1446E">
        <w:rPr>
          <w:rFonts w:ascii="宋体" w:eastAsia="宋体" w:hAnsi="宋体" w:cs="Times New Roman" w:hint="eastAsia"/>
        </w:rPr>
        <w:t>受到刺激时，产生痛觉</w:t>
      </w:r>
    </w:p>
    <w:p w:rsidR="00340769" w:rsidRDefault="00340769" w:rsidP="00363945">
      <w:pPr>
        <w:jc w:val="left"/>
        <w:rPr>
          <w:rFonts w:ascii="宋体" w:eastAsia="宋体" w:hAnsi="宋体" w:cs="Times New Roman"/>
        </w:rPr>
      </w:pPr>
      <w:r w:rsidRPr="00DE5478">
        <w:rPr>
          <w:rFonts w:ascii="宋体" w:eastAsia="宋体" w:hAnsi="宋体" w:cs="Times New Roman" w:hint="eastAsia"/>
        </w:rPr>
        <w:t xml:space="preserve">18. </w:t>
      </w:r>
      <w:r w:rsidRPr="003F107A">
        <w:rPr>
          <w:rFonts w:ascii="宋体" w:eastAsia="宋体" w:hAnsi="宋体" w:cs="Times New Roman" w:hint="eastAsia"/>
        </w:rPr>
        <w:t>各种激素在血中含量极低微，但生理作用却非常明显，因为</w:t>
      </w:r>
      <w:r w:rsidRPr="00C15964">
        <w:rPr>
          <w:rFonts w:ascii="宋体" w:eastAsia="宋体" w:hAnsi="宋体" w:cs="Times New Roman" w:hint="eastAsia"/>
        </w:rPr>
        <w:t xml:space="preserve">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3F107A">
        <w:rPr>
          <w:rFonts w:ascii="宋体" w:eastAsia="宋体" w:hAnsi="宋体" w:cs="Times New Roman" w:hint="eastAsia"/>
        </w:rPr>
        <w:t>激素的特异性很高</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3F107A">
        <w:rPr>
          <w:rFonts w:ascii="宋体" w:eastAsia="宋体" w:hAnsi="宋体" w:cs="Times New Roman" w:hint="eastAsia"/>
        </w:rPr>
        <w:t>激素能选择地作用于靶细胞</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3F107A">
        <w:rPr>
          <w:rFonts w:ascii="宋体" w:eastAsia="宋体" w:hAnsi="宋体" w:cs="Times New Roman" w:hint="eastAsia"/>
        </w:rPr>
        <w:t>激素的半衰期很长</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3F107A">
        <w:rPr>
          <w:rFonts w:ascii="宋体" w:eastAsia="宋体" w:hAnsi="宋体" w:cs="Times New Roman" w:hint="eastAsia"/>
        </w:rPr>
        <w:t>激素分布于全身</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3F107A">
        <w:rPr>
          <w:rFonts w:ascii="宋体" w:eastAsia="宋体" w:hAnsi="宋体" w:cs="Times New Roman" w:hint="eastAsia"/>
        </w:rPr>
        <w:t>细胞内存在高效能的生物放大系统</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19. </w:t>
      </w:r>
      <w:r w:rsidRPr="00AF0CA4">
        <w:rPr>
          <w:rFonts w:ascii="宋体" w:eastAsia="宋体" w:hAnsi="宋体" w:cs="Times New Roman" w:hint="eastAsia"/>
        </w:rPr>
        <w:t>“旁分泌”是</w:t>
      </w:r>
      <w:r w:rsidRPr="00C15964">
        <w:rPr>
          <w:rFonts w:ascii="宋体" w:eastAsia="宋体" w:hAnsi="宋体" w:cs="Times New Roman" w:hint="eastAsia"/>
        </w:rPr>
        <w:t xml:space="preserve">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AF0CA4">
        <w:rPr>
          <w:rFonts w:ascii="宋体" w:eastAsia="宋体" w:hAnsi="宋体" w:cs="Times New Roman" w:hint="eastAsia"/>
        </w:rPr>
        <w:t>内分泌腺的间质细胞分泌的激素</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AF0CA4">
        <w:rPr>
          <w:rFonts w:ascii="宋体" w:eastAsia="宋体" w:hAnsi="宋体" w:cs="Times New Roman" w:hint="eastAsia"/>
        </w:rPr>
        <w:t>分泌物通过体液传递信息的系统</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AF0CA4">
        <w:rPr>
          <w:rFonts w:ascii="宋体" w:eastAsia="宋体" w:hAnsi="宋体" w:cs="Times New Roman" w:hint="eastAsia"/>
        </w:rPr>
        <w:t>激素通过血液循环作用于远离的靶细胞</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D. </w:t>
      </w:r>
      <w:r w:rsidRPr="00AF0CA4">
        <w:rPr>
          <w:rFonts w:ascii="宋体" w:eastAsia="宋体" w:hAnsi="宋体" w:cs="Times New Roman" w:hint="eastAsia"/>
        </w:rPr>
        <w:t>激素通过组织液扩散作用于邻近的细胞</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AF0CA4">
        <w:rPr>
          <w:rFonts w:ascii="宋体" w:eastAsia="宋体" w:hAnsi="宋体" w:cs="Times New Roman" w:hint="eastAsia"/>
        </w:rPr>
        <w:t>同一个内分泌腺分泌的第二种激素</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20. </w:t>
      </w:r>
      <w:r w:rsidRPr="00467A25">
        <w:rPr>
          <w:rFonts w:ascii="宋体" w:eastAsia="宋体" w:hAnsi="宋体" w:cs="Times New Roman" w:hint="eastAsia"/>
        </w:rPr>
        <w:t>月经的发生是由于</w:t>
      </w:r>
      <w:r w:rsidRPr="00C15964">
        <w:rPr>
          <w:rFonts w:ascii="宋体" w:eastAsia="宋体" w:hAnsi="宋体" w:cs="Times New Roman" w:hint="eastAsia"/>
        </w:rPr>
        <w:t xml:space="preserve"> </w:t>
      </w:r>
      <w:r>
        <w:rPr>
          <w:rFonts w:ascii="宋体" w:eastAsia="宋体" w:hAnsi="宋体" w:cs="Times New Roman" w:hint="eastAsia"/>
        </w:rPr>
        <w:t xml:space="preserve">                                                     (    )</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A. </w:t>
      </w:r>
      <w:r w:rsidRPr="00467A25">
        <w:rPr>
          <w:rFonts w:ascii="宋体" w:eastAsia="宋体" w:hAnsi="宋体" w:cs="Times New Roman" w:hint="eastAsia"/>
        </w:rPr>
        <w:t>雌激素急剧减少</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B. </w:t>
      </w:r>
      <w:r w:rsidRPr="00467A25">
        <w:rPr>
          <w:rFonts w:ascii="宋体" w:eastAsia="宋体" w:hAnsi="宋体" w:cs="Times New Roman" w:hint="eastAsia"/>
        </w:rPr>
        <w:t>孕激素急剧减少</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C. </w:t>
      </w:r>
      <w:r w:rsidRPr="00467A25">
        <w:rPr>
          <w:rFonts w:ascii="宋体" w:eastAsia="宋体" w:hAnsi="宋体" w:cs="Times New Roman" w:hint="eastAsia"/>
        </w:rPr>
        <w:t>雌激素和孕激素都急剧减少</w:t>
      </w:r>
    </w:p>
    <w:p w:rsidR="00340769" w:rsidRDefault="00340769" w:rsidP="00363945">
      <w:pPr>
        <w:jc w:val="left"/>
        <w:rPr>
          <w:rFonts w:ascii="宋体" w:eastAsia="宋体" w:hAnsi="宋体" w:cs="Times New Roman"/>
        </w:rPr>
      </w:pPr>
      <w:r>
        <w:rPr>
          <w:rFonts w:ascii="宋体" w:eastAsia="宋体" w:hAnsi="宋体" w:cs="Times New Roman" w:hint="eastAsia"/>
        </w:rPr>
        <w:lastRenderedPageBreak/>
        <w:t xml:space="preserve">    D. </w:t>
      </w:r>
      <w:r w:rsidRPr="00467A25">
        <w:rPr>
          <w:rFonts w:ascii="宋体" w:eastAsia="宋体" w:hAnsi="宋体" w:cs="Times New Roman" w:hint="eastAsia"/>
        </w:rPr>
        <w:t>催产素急剧减少</w:t>
      </w:r>
    </w:p>
    <w:p w:rsidR="00340769" w:rsidRDefault="00340769" w:rsidP="00363945">
      <w:pPr>
        <w:jc w:val="left"/>
        <w:rPr>
          <w:rFonts w:ascii="宋体" w:eastAsia="宋体" w:hAnsi="宋体" w:cs="Times New Roman"/>
        </w:rPr>
      </w:pPr>
      <w:r>
        <w:rPr>
          <w:rFonts w:ascii="宋体" w:eastAsia="宋体" w:hAnsi="宋体" w:cs="Times New Roman" w:hint="eastAsia"/>
        </w:rPr>
        <w:t xml:space="preserve">    E. </w:t>
      </w:r>
      <w:r w:rsidRPr="00467A25">
        <w:rPr>
          <w:rFonts w:ascii="宋体" w:eastAsia="宋体" w:hAnsi="宋体" w:cs="Times New Roman" w:hint="eastAsia"/>
        </w:rPr>
        <w:t>催乳素急剧减少</w:t>
      </w:r>
    </w:p>
    <w:p w:rsidR="00340769" w:rsidRDefault="00340769" w:rsidP="00363945">
      <w:pPr>
        <w:autoSpaceDE w:val="0"/>
        <w:autoSpaceDN w:val="0"/>
        <w:adjustRightInd w:val="0"/>
        <w:snapToGrid w:val="0"/>
        <w:spacing w:line="500" w:lineRule="exact"/>
        <w:rPr>
          <w:rFonts w:ascii="黑体" w:eastAsia="黑体" w:hAnsi="Calibri" w:cs="Times New Roman"/>
        </w:rPr>
      </w:pPr>
      <w:r>
        <w:rPr>
          <w:rFonts w:ascii="宋体" w:eastAsia="宋体" w:hAnsi="宋体" w:cs="Times New Roman" w:hint="eastAsia"/>
        </w:rPr>
        <w:t>三、填空题</w:t>
      </w:r>
      <w:r>
        <w:rPr>
          <w:rFonts w:ascii="黑体" w:eastAsia="黑体" w:hAnsi="Calibri" w:cs="Times New Roman" w:hint="eastAsia"/>
        </w:rPr>
        <w:t>：（每空格1 分，共15 分）</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黑体" w:eastAsia="黑体" w:hAnsi="Calibri" w:cs="Times New Roman" w:hint="eastAsia"/>
        </w:rPr>
        <w:t xml:space="preserve">1. </w:t>
      </w:r>
      <w:r w:rsidRPr="00747D98">
        <w:rPr>
          <w:rFonts w:ascii="宋体" w:eastAsia="宋体" w:hAnsi="宋体" w:cs="Times New Roman" w:hint="eastAsia"/>
        </w:rPr>
        <w:t>细胞膜转运物质时，根据其是否消耗能量可分为__</w:t>
      </w:r>
      <w:r>
        <w:rPr>
          <w:rFonts w:ascii="宋体" w:eastAsia="宋体" w:hAnsi="宋体" w:cs="Times New Roman" w:hint="eastAsia"/>
          <w:u w:val="single"/>
        </w:rPr>
        <w:t xml:space="preserve">           </w:t>
      </w:r>
      <w:r w:rsidRPr="00747D98">
        <w:rPr>
          <w:rFonts w:ascii="宋体" w:eastAsia="宋体" w:hAnsi="宋体" w:cs="Times New Roman" w:hint="eastAsia"/>
        </w:rPr>
        <w:t>____和__</w:t>
      </w:r>
      <w:r>
        <w:rPr>
          <w:rFonts w:ascii="宋体" w:eastAsia="宋体" w:hAnsi="宋体" w:cs="Times New Roman" w:hint="eastAsia"/>
          <w:u w:val="single"/>
        </w:rPr>
        <w:t xml:space="preserve">      </w:t>
      </w:r>
      <w:r w:rsidRPr="00747D98">
        <w:rPr>
          <w:rFonts w:ascii="宋体" w:eastAsia="宋体" w:hAnsi="宋体" w:cs="Times New Roman" w:hint="eastAsia"/>
        </w:rPr>
        <w:t>____</w:t>
      </w:r>
      <w:r>
        <w:rPr>
          <w:rFonts w:ascii="宋体" w:eastAsia="宋体" w:hAnsi="宋体" w:cs="Times New Roman" w:hint="eastAsia"/>
          <w:u w:val="single"/>
        </w:rPr>
        <w:t xml:space="preserve">                </w:t>
      </w:r>
      <w:r w:rsidRPr="00747D98">
        <w:rPr>
          <w:rFonts w:ascii="宋体" w:eastAsia="宋体" w:hAnsi="宋体" w:cs="Times New Roman" w:hint="eastAsia"/>
        </w:rPr>
        <w:t>两大类</w:t>
      </w:r>
      <w:r w:rsidRPr="00F02626">
        <w:rPr>
          <w:rFonts w:ascii="宋体" w:eastAsia="宋体" w:hAnsi="宋体" w:cs="Times New Roman" w:hint="eastAsia"/>
        </w:rPr>
        <w:t>。</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2. </w:t>
      </w:r>
      <w:r w:rsidRPr="008427FA">
        <w:rPr>
          <w:rFonts w:ascii="宋体" w:eastAsia="宋体" w:hAnsi="宋体" w:cs="Times New Roman" w:hint="eastAsia"/>
        </w:rPr>
        <w:t>启动内源性凝血的因子是_______；启动外源性凝血的因子是_______。</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3. </w:t>
      </w:r>
      <w:r w:rsidRPr="00E40D82">
        <w:rPr>
          <w:rFonts w:ascii="宋体" w:eastAsia="宋体" w:hAnsi="宋体" w:cs="Times New Roman" w:hint="eastAsia"/>
        </w:rPr>
        <w:t>食物消化的方式分为</w:t>
      </w:r>
      <w:r w:rsidRPr="00E40D82">
        <w:rPr>
          <w:rFonts w:ascii="宋体" w:eastAsia="宋体" w:hAnsi="宋体" w:cs="Times New Roman"/>
        </w:rPr>
        <w:t>____</w:t>
      </w:r>
      <w:r>
        <w:rPr>
          <w:rFonts w:ascii="宋体" w:eastAsia="宋体" w:hAnsi="宋体" w:cs="Times New Roman" w:hint="eastAsia"/>
          <w:u w:val="single"/>
        </w:rPr>
        <w:t xml:space="preserve">        </w:t>
      </w:r>
      <w:r w:rsidRPr="00E40D82">
        <w:rPr>
          <w:rFonts w:ascii="宋体" w:eastAsia="宋体" w:hAnsi="宋体" w:cs="Times New Roman"/>
        </w:rPr>
        <w:t>____</w:t>
      </w:r>
      <w:r w:rsidRPr="00E40D82">
        <w:rPr>
          <w:rFonts w:ascii="宋体" w:eastAsia="宋体" w:hAnsi="宋体" w:cs="Times New Roman" w:hint="eastAsia"/>
        </w:rPr>
        <w:t>和</w:t>
      </w:r>
      <w:r w:rsidRPr="00E40D82">
        <w:rPr>
          <w:rFonts w:ascii="宋体" w:eastAsia="宋体" w:hAnsi="宋体" w:cs="Times New Roman"/>
        </w:rPr>
        <w:t>____</w:t>
      </w:r>
      <w:r>
        <w:rPr>
          <w:rFonts w:ascii="宋体" w:eastAsia="宋体" w:hAnsi="宋体" w:cs="Times New Roman" w:hint="eastAsia"/>
          <w:u w:val="single"/>
        </w:rPr>
        <w:t xml:space="preserve">        </w:t>
      </w:r>
      <w:r w:rsidRPr="00E40D82">
        <w:rPr>
          <w:rFonts w:ascii="宋体" w:eastAsia="宋体" w:hAnsi="宋体" w:cs="Times New Roman"/>
        </w:rPr>
        <w:t>____</w:t>
      </w:r>
      <w:r w:rsidRPr="00E40D82">
        <w:rPr>
          <w:rFonts w:ascii="宋体" w:eastAsia="宋体" w:hAnsi="宋体" w:cs="Times New Roman" w:hint="eastAsia"/>
        </w:rPr>
        <w:t>。</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4. </w:t>
      </w:r>
      <w:r w:rsidRPr="00975984">
        <w:rPr>
          <w:rFonts w:ascii="宋体" w:eastAsia="宋体" w:hAnsi="宋体" w:cs="Times New Roman" w:hint="eastAsia"/>
        </w:rPr>
        <w:t>皮肤的散热方式有__</w:t>
      </w:r>
      <w:r w:rsidRPr="00067E6A">
        <w:rPr>
          <w:rFonts w:ascii="宋体" w:eastAsia="宋体" w:hAnsi="宋体" w:cs="Times New Roman" w:hint="eastAsia"/>
          <w:u w:val="single"/>
        </w:rPr>
        <w:t>__   _</w:t>
      </w:r>
      <w:r w:rsidRPr="00975984">
        <w:rPr>
          <w:rFonts w:ascii="宋体" w:eastAsia="宋体" w:hAnsi="宋体" w:cs="Times New Roman" w:hint="eastAsia"/>
        </w:rPr>
        <w:t>__、___</w:t>
      </w:r>
      <w:r w:rsidRPr="00067E6A">
        <w:rPr>
          <w:rFonts w:ascii="宋体" w:eastAsia="宋体" w:hAnsi="宋体" w:cs="Times New Roman" w:hint="eastAsia"/>
          <w:u w:val="single"/>
        </w:rPr>
        <w:t xml:space="preserve">_     </w:t>
      </w:r>
      <w:r w:rsidRPr="00975984">
        <w:rPr>
          <w:rFonts w:ascii="宋体" w:eastAsia="宋体" w:hAnsi="宋体" w:cs="Times New Roman" w:hint="eastAsia"/>
        </w:rPr>
        <w:t>___、____</w:t>
      </w:r>
      <w:r w:rsidRPr="00067E6A">
        <w:rPr>
          <w:rFonts w:ascii="宋体" w:eastAsia="宋体" w:hAnsi="宋体" w:cs="Times New Roman" w:hint="eastAsia"/>
          <w:u w:val="single"/>
        </w:rPr>
        <w:t>_     _</w:t>
      </w:r>
      <w:r w:rsidRPr="00975984">
        <w:rPr>
          <w:rFonts w:ascii="宋体" w:eastAsia="宋体" w:hAnsi="宋体" w:cs="Times New Roman" w:hint="eastAsia"/>
        </w:rPr>
        <w:t>_和蒸发</w:t>
      </w:r>
      <w:r>
        <w:rPr>
          <w:rFonts w:ascii="宋体" w:eastAsia="宋体" w:hAnsi="宋体" w:cs="Times New Roman" w:hint="eastAsia"/>
        </w:rPr>
        <w:t>。</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5. </w:t>
      </w:r>
      <w:r w:rsidRPr="00975984">
        <w:rPr>
          <w:rFonts w:ascii="宋体" w:eastAsia="宋体" w:hAnsi="宋体" w:cs="Times New Roman" w:hint="eastAsia"/>
        </w:rPr>
        <w:t>肾单位按其所在部位不同，可分为__</w:t>
      </w:r>
      <w:r w:rsidRPr="00067E6A">
        <w:rPr>
          <w:rFonts w:ascii="宋体" w:eastAsia="宋体" w:hAnsi="宋体" w:cs="Times New Roman" w:hint="eastAsia"/>
          <w:u w:val="single"/>
        </w:rPr>
        <w:t xml:space="preserve">_          </w:t>
      </w:r>
      <w:r w:rsidRPr="00975984">
        <w:rPr>
          <w:rFonts w:ascii="宋体" w:eastAsia="宋体" w:hAnsi="宋体" w:cs="Times New Roman" w:hint="eastAsia"/>
        </w:rPr>
        <w:t>__和___</w:t>
      </w:r>
      <w:r w:rsidRPr="00067E6A">
        <w:rPr>
          <w:rFonts w:ascii="宋体" w:eastAsia="宋体" w:hAnsi="宋体" w:cs="Times New Roman" w:hint="eastAsia"/>
          <w:u w:val="single"/>
        </w:rPr>
        <w:t xml:space="preserve">_            </w:t>
      </w:r>
      <w:r w:rsidRPr="00975984">
        <w:rPr>
          <w:rFonts w:ascii="宋体" w:eastAsia="宋体" w:hAnsi="宋体" w:cs="Times New Roman" w:hint="eastAsia"/>
        </w:rPr>
        <w:t>_两类</w:t>
      </w:r>
      <w:r>
        <w:rPr>
          <w:rFonts w:ascii="宋体" w:eastAsia="宋体" w:hAnsi="宋体" w:cs="Times New Roman" w:hint="eastAsia"/>
        </w:rPr>
        <w:t>。</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6. </w:t>
      </w:r>
      <w:r w:rsidRPr="00975984">
        <w:rPr>
          <w:rFonts w:ascii="宋体" w:eastAsia="宋体" w:hAnsi="宋体" w:cs="Times New Roman" w:hint="eastAsia"/>
        </w:rPr>
        <w:t>视网膜感光细胞有__</w:t>
      </w:r>
      <w:r w:rsidRPr="00067E6A">
        <w:rPr>
          <w:rFonts w:ascii="宋体" w:eastAsia="宋体" w:hAnsi="宋体" w:cs="Times New Roman" w:hint="eastAsia"/>
          <w:u w:val="single"/>
        </w:rPr>
        <w:t>_       _</w:t>
      </w:r>
      <w:r w:rsidRPr="00975984">
        <w:rPr>
          <w:rFonts w:ascii="宋体" w:eastAsia="宋体" w:hAnsi="宋体" w:cs="Times New Roman" w:hint="eastAsia"/>
        </w:rPr>
        <w:t>_和__</w:t>
      </w:r>
      <w:r w:rsidRPr="00067E6A">
        <w:rPr>
          <w:rFonts w:ascii="宋体" w:eastAsia="宋体" w:hAnsi="宋体" w:cs="Times New Roman" w:hint="eastAsia"/>
          <w:u w:val="single"/>
        </w:rPr>
        <w:t>_      _</w:t>
      </w:r>
      <w:r w:rsidRPr="00975984">
        <w:rPr>
          <w:rFonts w:ascii="宋体" w:eastAsia="宋体" w:hAnsi="宋体" w:cs="Times New Roman" w:hint="eastAsia"/>
        </w:rPr>
        <w:t>_两种。</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7. </w:t>
      </w:r>
      <w:r w:rsidRPr="00671C2A">
        <w:rPr>
          <w:rFonts w:ascii="宋体" w:eastAsia="宋体" w:hAnsi="宋体" w:cs="Times New Roman" w:hint="eastAsia"/>
        </w:rPr>
        <w:t>人幼年时生长素分泌不足引起</w:t>
      </w:r>
      <w:r w:rsidRPr="00671C2A">
        <w:rPr>
          <w:rFonts w:ascii="宋体" w:eastAsia="宋体" w:hAnsi="宋体" w:cs="Times New Roman"/>
        </w:rPr>
        <w:t>_____</w:t>
      </w:r>
      <w:r>
        <w:rPr>
          <w:rFonts w:ascii="宋体" w:eastAsia="宋体" w:hAnsi="宋体" w:cs="Times New Roman" w:hint="eastAsia"/>
          <w:u w:val="single"/>
        </w:rPr>
        <w:t xml:space="preserve">        </w:t>
      </w:r>
      <w:r w:rsidRPr="00671C2A">
        <w:rPr>
          <w:rFonts w:ascii="宋体" w:eastAsia="宋体" w:hAnsi="宋体" w:cs="Times New Roman"/>
        </w:rPr>
        <w:t>__</w:t>
      </w:r>
      <w:r w:rsidRPr="00671C2A">
        <w:rPr>
          <w:rFonts w:ascii="宋体" w:eastAsia="宋体" w:hAnsi="宋体" w:cs="Times New Roman" w:hint="eastAsia"/>
        </w:rPr>
        <w:t>，分泌过多引起</w:t>
      </w:r>
      <w:r w:rsidRPr="00671C2A">
        <w:rPr>
          <w:rFonts w:ascii="宋体" w:eastAsia="宋体" w:hAnsi="宋体" w:cs="Times New Roman"/>
        </w:rPr>
        <w:t>___</w:t>
      </w:r>
      <w:r>
        <w:rPr>
          <w:rFonts w:ascii="宋体" w:eastAsia="宋体" w:hAnsi="宋体" w:cs="Times New Roman" w:hint="eastAsia"/>
          <w:u w:val="single"/>
        </w:rPr>
        <w:t xml:space="preserve">        </w:t>
      </w:r>
      <w:r w:rsidRPr="00671C2A">
        <w:rPr>
          <w:rFonts w:ascii="宋体" w:eastAsia="宋体" w:hAnsi="宋体" w:cs="Times New Roman"/>
        </w:rPr>
        <w:t>____</w:t>
      </w:r>
      <w:r w:rsidRPr="00975984">
        <w:rPr>
          <w:rFonts w:ascii="宋体" w:eastAsia="宋体" w:hAnsi="宋体" w:cs="Times New Roman" w:hint="eastAsia"/>
        </w:rPr>
        <w:t>。</w:t>
      </w:r>
    </w:p>
    <w:p w:rsidR="00340769" w:rsidRDefault="00340769" w:rsidP="00363945">
      <w:pPr>
        <w:autoSpaceDE w:val="0"/>
        <w:autoSpaceDN w:val="0"/>
        <w:adjustRightInd w:val="0"/>
        <w:snapToGrid w:val="0"/>
        <w:spacing w:line="500" w:lineRule="exact"/>
        <w:rPr>
          <w:rFonts w:ascii="黑体" w:eastAsia="黑体" w:hAnsi="Calibri" w:cs="Times New Roman"/>
        </w:rPr>
      </w:pPr>
      <w:r>
        <w:rPr>
          <w:rFonts w:ascii="宋体" w:eastAsia="宋体" w:hAnsi="宋体" w:cs="Times New Roman" w:hint="eastAsia"/>
        </w:rPr>
        <w:t>四、名词解释</w:t>
      </w:r>
      <w:r>
        <w:rPr>
          <w:rFonts w:ascii="黑体" w:eastAsia="黑体" w:hAnsi="Calibri" w:cs="Times New Roman" w:hint="eastAsia"/>
        </w:rPr>
        <w:t>（每小题 3分，共 15分）</w:t>
      </w:r>
    </w:p>
    <w:p w:rsidR="00340769" w:rsidRDefault="00340769" w:rsidP="00363945">
      <w:pPr>
        <w:autoSpaceDE w:val="0"/>
        <w:autoSpaceDN w:val="0"/>
        <w:adjustRightInd w:val="0"/>
        <w:snapToGrid w:val="0"/>
        <w:spacing w:line="500" w:lineRule="exact"/>
        <w:rPr>
          <w:rFonts w:ascii="黑体" w:eastAsia="黑体" w:hAnsi="Calibri" w:cs="Times New Roman"/>
        </w:rPr>
      </w:pPr>
      <w:r>
        <w:rPr>
          <w:rFonts w:ascii="黑体" w:eastAsia="黑体" w:hAnsi="Calibri" w:cs="Times New Roman" w:hint="eastAsia"/>
        </w:rPr>
        <w:t xml:space="preserve">1. </w:t>
      </w:r>
      <w:r w:rsidRPr="00FB4D7D">
        <w:rPr>
          <w:rFonts w:ascii="宋体" w:eastAsia="宋体" w:hAnsi="宋体" w:cs="Times New Roman" w:hint="eastAsia"/>
        </w:rPr>
        <w:t>静息电位</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黑体" w:eastAsia="黑体" w:hAnsi="Calibri" w:cs="Times New Roman" w:hint="eastAsia"/>
        </w:rPr>
        <w:t xml:space="preserve">2. </w:t>
      </w:r>
      <w:r>
        <w:rPr>
          <w:rFonts w:ascii="宋体" w:eastAsia="宋体" w:hAnsi="宋体" w:cs="Times New Roman" w:hint="eastAsia"/>
        </w:rPr>
        <w:t>容受性舒张</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3.</w:t>
      </w:r>
      <w:r w:rsidRPr="003757B6">
        <w:rPr>
          <w:rFonts w:ascii="宋体" w:eastAsia="宋体" w:hAnsi="宋体" w:cs="Times New Roman" w:hint="eastAsia"/>
        </w:rPr>
        <w:t>肾小球滤过率</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4. 暗适应</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5. 下丘脑调节肽</w:t>
      </w:r>
    </w:p>
    <w:p w:rsidR="00340769" w:rsidRDefault="00340769" w:rsidP="00363945">
      <w:pPr>
        <w:autoSpaceDE w:val="0"/>
        <w:autoSpaceDN w:val="0"/>
        <w:adjustRightInd w:val="0"/>
        <w:snapToGrid w:val="0"/>
        <w:spacing w:line="500" w:lineRule="exact"/>
        <w:rPr>
          <w:rFonts w:ascii="黑体" w:eastAsia="黑体" w:hAnsi="Calibri" w:cs="Times New Roman"/>
        </w:rPr>
      </w:pPr>
      <w:r>
        <w:rPr>
          <w:rFonts w:ascii="宋体" w:eastAsia="宋体" w:hAnsi="宋体" w:cs="Times New Roman" w:hint="eastAsia"/>
        </w:rPr>
        <w:t>五、问答题（</w:t>
      </w:r>
      <w:r>
        <w:rPr>
          <w:rFonts w:ascii="黑体" w:eastAsia="黑体" w:hAnsi="Calibri" w:cs="Times New Roman" w:hint="eastAsia"/>
        </w:rPr>
        <w:t>每小题10 分，共 30分）</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黑体" w:eastAsia="黑体" w:hAnsi="Calibri" w:cs="Times New Roman" w:hint="eastAsia"/>
        </w:rPr>
        <w:t xml:space="preserve">1. </w:t>
      </w:r>
      <w:r>
        <w:rPr>
          <w:rFonts w:ascii="宋体" w:eastAsia="宋体" w:hAnsi="宋体" w:cs="Times New Roman" w:hint="eastAsia"/>
        </w:rPr>
        <w:t>何谓颈动脉窦和主动脉弓压力感受性</w:t>
      </w:r>
      <w:r w:rsidRPr="005E065A">
        <w:rPr>
          <w:rFonts w:ascii="宋体" w:eastAsia="宋体" w:hAnsi="宋体" w:cs="Times New Roman" w:hint="eastAsia"/>
        </w:rPr>
        <w:t>反射</w:t>
      </w:r>
      <w:r>
        <w:rPr>
          <w:rFonts w:ascii="宋体" w:eastAsia="宋体" w:hAnsi="宋体" w:cs="Times New Roman" w:hint="eastAsia"/>
        </w:rPr>
        <w:t>（即降压反射）</w:t>
      </w:r>
      <w:r w:rsidRPr="005E065A">
        <w:rPr>
          <w:rFonts w:ascii="宋体" w:eastAsia="宋体" w:hAnsi="宋体" w:cs="Times New Roman" w:hint="eastAsia"/>
        </w:rPr>
        <w:t>？其反射弧是什么？有何生理意义？</w:t>
      </w:r>
    </w:p>
    <w:p w:rsidR="00340769" w:rsidRDefault="00340769" w:rsidP="00363945">
      <w:pPr>
        <w:autoSpaceDE w:val="0"/>
        <w:autoSpaceDN w:val="0"/>
        <w:adjustRightInd w:val="0"/>
        <w:snapToGrid w:val="0"/>
        <w:spacing w:line="500" w:lineRule="exact"/>
        <w:rPr>
          <w:rFonts w:ascii="宋体" w:eastAsia="宋体" w:hAnsi="宋体" w:cs="Times New Roman"/>
        </w:rPr>
      </w:pPr>
      <w:r>
        <w:rPr>
          <w:rFonts w:ascii="宋体" w:eastAsia="宋体" w:hAnsi="宋体" w:cs="Times New Roman" w:hint="eastAsia"/>
        </w:rPr>
        <w:t xml:space="preserve">2. </w:t>
      </w:r>
      <w:r w:rsidRPr="00243F0D">
        <w:rPr>
          <w:rFonts w:ascii="宋体" w:eastAsia="宋体" w:hAnsi="宋体" w:cs="Times New Roman" w:hint="eastAsia"/>
        </w:rPr>
        <w:t>试述动脉血中CO</w:t>
      </w:r>
      <w:r w:rsidRPr="00243F0D">
        <w:rPr>
          <w:rFonts w:ascii="宋体" w:eastAsia="宋体" w:hAnsi="宋体" w:cs="Times New Roman" w:hint="eastAsia"/>
          <w:vertAlign w:val="subscript"/>
        </w:rPr>
        <w:t>2</w:t>
      </w:r>
      <w:r w:rsidRPr="00243F0D">
        <w:rPr>
          <w:rFonts w:ascii="宋体" w:eastAsia="宋体" w:hAnsi="宋体" w:cs="Times New Roman" w:hint="eastAsia"/>
        </w:rPr>
        <w:t>分压升高、H</w:t>
      </w:r>
      <w:r w:rsidRPr="00243F0D">
        <w:rPr>
          <w:rFonts w:ascii="宋体" w:eastAsia="宋体" w:hAnsi="宋体" w:cs="Times New Roman" w:hint="eastAsia"/>
          <w:vertAlign w:val="superscript"/>
        </w:rPr>
        <w:t>+</w:t>
      </w:r>
      <w:r w:rsidRPr="00243F0D">
        <w:rPr>
          <w:rFonts w:ascii="宋体" w:eastAsia="宋体" w:hAnsi="宋体" w:cs="Times New Roman" w:hint="eastAsia"/>
        </w:rPr>
        <w:t>浓度升高、O</w:t>
      </w:r>
      <w:r w:rsidRPr="00243F0D">
        <w:rPr>
          <w:rFonts w:ascii="宋体" w:eastAsia="宋体" w:hAnsi="宋体" w:cs="Times New Roman" w:hint="eastAsia"/>
          <w:vertAlign w:val="subscript"/>
        </w:rPr>
        <w:t>2</w:t>
      </w:r>
      <w:r w:rsidRPr="00243F0D">
        <w:rPr>
          <w:rFonts w:ascii="宋体" w:eastAsia="宋体" w:hAnsi="宋体" w:cs="Times New Roman" w:hint="eastAsia"/>
        </w:rPr>
        <w:t>分压降低对呼吸的影响及其机制。</w:t>
      </w:r>
    </w:p>
    <w:p w:rsidR="00340769" w:rsidRDefault="00340769" w:rsidP="00363945">
      <w:pPr>
        <w:autoSpaceDE w:val="0"/>
        <w:autoSpaceDN w:val="0"/>
        <w:adjustRightInd w:val="0"/>
        <w:snapToGrid w:val="0"/>
        <w:spacing w:line="500" w:lineRule="exact"/>
        <w:rPr>
          <w:rFonts w:ascii="Times New Roman" w:eastAsia="黑体" w:hAnsi="Times New Roman" w:cs="Times New Roman"/>
          <w:kern w:val="0"/>
          <w:sz w:val="34"/>
          <w:szCs w:val="34"/>
        </w:rPr>
      </w:pPr>
      <w:r>
        <w:rPr>
          <w:rFonts w:ascii="宋体" w:eastAsia="宋体" w:hAnsi="宋体" w:cs="Times New Roman" w:hint="eastAsia"/>
        </w:rPr>
        <w:t xml:space="preserve">3. </w:t>
      </w:r>
      <w:r w:rsidRPr="001D2794">
        <w:rPr>
          <w:rFonts w:ascii="宋体" w:eastAsia="宋体" w:hAnsi="宋体" w:cs="Times New Roman" w:hint="eastAsia"/>
        </w:rPr>
        <w:t>试述兴奋通过</w:t>
      </w:r>
      <w:r>
        <w:rPr>
          <w:rFonts w:ascii="宋体" w:eastAsia="宋体" w:hAnsi="宋体" w:cs="Times New Roman" w:hint="eastAsia"/>
        </w:rPr>
        <w:t>经典</w:t>
      </w:r>
      <w:r w:rsidRPr="001D2794">
        <w:rPr>
          <w:rFonts w:ascii="宋体" w:eastAsia="宋体" w:hAnsi="宋体" w:cs="Times New Roman" w:hint="eastAsia"/>
        </w:rPr>
        <w:t>突触传递的过程及机制</w:t>
      </w:r>
      <w:r>
        <w:rPr>
          <w:rFonts w:ascii="宋体" w:eastAsia="宋体" w:hAnsi="宋体" w:cs="Times New Roman" w:hint="eastAsia"/>
        </w:rPr>
        <w:t>。</w:t>
      </w:r>
    </w:p>
    <w:p w:rsidR="00ED469D" w:rsidRDefault="00ED469D"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p>
    <w:p w:rsidR="00ED469D" w:rsidRDefault="00ED469D"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p>
    <w:p w:rsidR="00ED469D" w:rsidRDefault="00ED469D"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p>
    <w:p w:rsidR="00ED469D" w:rsidRDefault="00ED469D"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p>
    <w:p w:rsidR="00ED469D" w:rsidRDefault="00ED469D"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p>
    <w:p w:rsidR="00340769" w:rsidRPr="004844CB" w:rsidRDefault="00340769" w:rsidP="00363945">
      <w:pPr>
        <w:adjustRightInd w:val="0"/>
        <w:snapToGrid w:val="0"/>
        <w:spacing w:beforeLines="50" w:afterLines="50" w:line="400" w:lineRule="exact"/>
        <w:jc w:val="center"/>
        <w:rPr>
          <w:rFonts w:asciiTheme="majorEastAsia" w:eastAsiaTheme="majorEastAsia" w:hAnsiTheme="majorEastAsia" w:cs="Times New Roman"/>
          <w:b/>
          <w:kern w:val="0"/>
          <w:sz w:val="30"/>
          <w:szCs w:val="30"/>
        </w:rPr>
      </w:pPr>
      <w:r w:rsidRPr="004844CB">
        <w:rPr>
          <w:rFonts w:asciiTheme="majorEastAsia" w:eastAsiaTheme="majorEastAsia" w:hAnsiTheme="majorEastAsia" w:cs="Times New Roman" w:hint="eastAsia"/>
          <w:b/>
          <w:kern w:val="0"/>
          <w:sz w:val="30"/>
          <w:szCs w:val="30"/>
        </w:rPr>
        <w:lastRenderedPageBreak/>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340769" w:rsidTr="00ED469D">
        <w:trPr>
          <w:cantSplit/>
          <w:jc w:val="center"/>
        </w:trPr>
        <w:tc>
          <w:tcPr>
            <w:tcW w:w="1187" w:type="dxa"/>
            <w:gridSpan w:val="4"/>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t>教</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学</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基</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本</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要</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求</w:t>
            </w:r>
          </w:p>
        </w:tc>
        <w:tc>
          <w:tcPr>
            <w:tcW w:w="8461" w:type="dxa"/>
            <w:gridSpan w:val="2"/>
            <w:vAlign w:val="center"/>
          </w:tcPr>
          <w:p w:rsidR="00340769" w:rsidRDefault="00340769" w:rsidP="00363945">
            <w:pPr>
              <w:autoSpaceDE w:val="0"/>
              <w:autoSpaceDN w:val="0"/>
              <w:adjustRightInd w:val="0"/>
              <w:snapToGrid w:val="0"/>
              <w:spacing w:line="360" w:lineRule="exact"/>
              <w:ind w:firstLineChars="8" w:firstLine="17"/>
              <w:jc w:val="left"/>
              <w:rPr>
                <w:rFonts w:ascii="Times New Roman" w:eastAsia="宋体" w:hAnsi="宋体" w:cs="Times New Roman"/>
                <w:color w:val="FF0000"/>
                <w:kern w:val="0"/>
                <w:sz w:val="22"/>
              </w:rPr>
            </w:pPr>
            <w:r>
              <w:rPr>
                <w:rFonts w:ascii="宋体" w:eastAsia="宋体" w:hAnsi="宋体" w:cs="Times New Roman" w:hint="eastAsia"/>
                <w:szCs w:val="21"/>
              </w:rPr>
              <w:t xml:space="preserve">    </w:t>
            </w:r>
            <w:r w:rsidRPr="009E10AD">
              <w:rPr>
                <w:rFonts w:ascii="宋体" w:eastAsia="宋体" w:hAnsi="宋体" w:cs="Times New Roman"/>
                <w:szCs w:val="21"/>
              </w:rPr>
              <w:t>教师</w:t>
            </w:r>
            <w:r>
              <w:rPr>
                <w:rFonts w:ascii="宋体" w:eastAsia="宋体" w:hAnsi="宋体" w:cs="Times New Roman" w:hint="eastAsia"/>
                <w:szCs w:val="21"/>
              </w:rPr>
              <w:t>应充分研究</w:t>
            </w:r>
            <w:r w:rsidRPr="009E10AD">
              <w:rPr>
                <w:rFonts w:ascii="宋体" w:eastAsia="宋体" w:hAnsi="宋体" w:cs="Times New Roman"/>
                <w:szCs w:val="21"/>
              </w:rPr>
              <w:t>本大纲所规定的各章内容，</w:t>
            </w:r>
            <w:r>
              <w:rPr>
                <w:rFonts w:ascii="宋体" w:eastAsia="宋体" w:hAnsi="宋体" w:cs="Times New Roman" w:hint="eastAsia"/>
                <w:szCs w:val="21"/>
              </w:rPr>
              <w:t>对</w:t>
            </w:r>
            <w:r w:rsidRPr="009E10AD">
              <w:rPr>
                <w:rFonts w:ascii="宋体" w:eastAsia="宋体" w:hAnsi="宋体" w:cs="Times New Roman"/>
                <w:szCs w:val="21"/>
              </w:rPr>
              <w:t>重点和难点</w:t>
            </w:r>
            <w:r>
              <w:rPr>
                <w:rFonts w:ascii="宋体" w:eastAsia="宋体" w:hAnsi="宋体" w:cs="Times New Roman" w:hint="eastAsia"/>
                <w:szCs w:val="21"/>
              </w:rPr>
              <w:t>进行</w:t>
            </w:r>
            <w:r w:rsidRPr="009E10AD">
              <w:rPr>
                <w:rFonts w:ascii="宋体" w:eastAsia="宋体" w:hAnsi="宋体" w:cs="Times New Roman"/>
                <w:szCs w:val="21"/>
              </w:rPr>
              <w:t>深入浅出</w:t>
            </w:r>
            <w:r>
              <w:rPr>
                <w:rFonts w:ascii="宋体" w:eastAsia="宋体" w:hAnsi="宋体" w:cs="Times New Roman" w:hint="eastAsia"/>
                <w:szCs w:val="21"/>
              </w:rPr>
              <w:t>的讲解。增加自学和拓展环节</w:t>
            </w:r>
            <w:r w:rsidRPr="009E10AD">
              <w:rPr>
                <w:rFonts w:ascii="宋体" w:eastAsia="宋体" w:hAnsi="宋体" w:cs="Times New Roman"/>
                <w:szCs w:val="21"/>
              </w:rPr>
              <w:t>，注意培养学生的自学能力。</w:t>
            </w:r>
            <w:r>
              <w:rPr>
                <w:rFonts w:ascii="宋体" w:eastAsia="宋体" w:hAnsi="宋体" w:cs="Times New Roman" w:hint="eastAsia"/>
                <w:szCs w:val="21"/>
              </w:rPr>
              <w:t>部分功能</w:t>
            </w:r>
            <w:r>
              <w:rPr>
                <w:rFonts w:ascii="宋体" w:eastAsia="宋体" w:hAnsi="宋体" w:cs="Times New Roman"/>
                <w:szCs w:val="21"/>
              </w:rPr>
              <w:t>的描述，可在实习课中让学生通过对</w:t>
            </w:r>
            <w:r>
              <w:rPr>
                <w:rFonts w:ascii="宋体" w:eastAsia="宋体" w:hAnsi="宋体" w:cs="Times New Roman" w:hint="eastAsia"/>
                <w:szCs w:val="21"/>
              </w:rPr>
              <w:t>动物模型</w:t>
            </w:r>
            <w:r w:rsidRPr="009E10AD">
              <w:rPr>
                <w:rFonts w:ascii="宋体" w:eastAsia="宋体" w:hAnsi="宋体" w:cs="Times New Roman"/>
                <w:szCs w:val="21"/>
              </w:rPr>
              <w:t>的</w:t>
            </w:r>
            <w:r>
              <w:rPr>
                <w:rFonts w:ascii="宋体" w:eastAsia="宋体" w:hAnsi="宋体" w:cs="Times New Roman" w:hint="eastAsia"/>
                <w:szCs w:val="21"/>
              </w:rPr>
              <w:t>实践</w:t>
            </w:r>
            <w:r w:rsidRPr="009E10AD">
              <w:rPr>
                <w:rFonts w:ascii="宋体" w:eastAsia="宋体" w:hAnsi="宋体" w:cs="Times New Roman"/>
                <w:szCs w:val="21"/>
              </w:rPr>
              <w:t>来</w:t>
            </w:r>
            <w:r>
              <w:rPr>
                <w:rFonts w:ascii="宋体" w:eastAsia="宋体" w:hAnsi="宋体" w:cs="Times New Roman" w:hint="eastAsia"/>
                <w:szCs w:val="21"/>
              </w:rPr>
              <w:t>加强</w:t>
            </w:r>
            <w:r w:rsidRPr="009E10AD">
              <w:rPr>
                <w:rFonts w:ascii="宋体" w:eastAsia="宋体" w:hAnsi="宋体" w:cs="Times New Roman"/>
                <w:szCs w:val="21"/>
              </w:rPr>
              <w:t>理解。教师应关心</w:t>
            </w:r>
            <w:r>
              <w:rPr>
                <w:rFonts w:ascii="宋体" w:eastAsia="宋体" w:hAnsi="宋体" w:cs="Times New Roman" w:hint="eastAsia"/>
                <w:szCs w:val="21"/>
              </w:rPr>
              <w:t>生理学</w:t>
            </w:r>
            <w:r w:rsidRPr="009E10AD">
              <w:rPr>
                <w:rFonts w:ascii="宋体" w:eastAsia="宋体" w:hAnsi="宋体" w:cs="Times New Roman"/>
                <w:szCs w:val="21"/>
              </w:rPr>
              <w:t>的</w:t>
            </w:r>
            <w:r>
              <w:rPr>
                <w:rFonts w:ascii="宋体" w:eastAsia="宋体" w:hAnsi="宋体" w:cs="Times New Roman" w:hint="eastAsia"/>
                <w:szCs w:val="21"/>
              </w:rPr>
              <w:t>研究</w:t>
            </w:r>
            <w:r w:rsidRPr="009E10AD">
              <w:rPr>
                <w:rFonts w:ascii="宋体" w:eastAsia="宋体" w:hAnsi="宋体" w:cs="Times New Roman"/>
                <w:szCs w:val="21"/>
              </w:rPr>
              <w:t>进展，使教学内容能反映学科的</w:t>
            </w:r>
            <w:r>
              <w:rPr>
                <w:rFonts w:ascii="宋体" w:eastAsia="宋体" w:hAnsi="宋体" w:cs="Times New Roman" w:hint="eastAsia"/>
                <w:szCs w:val="21"/>
              </w:rPr>
              <w:t>发展趋势</w:t>
            </w:r>
            <w:r w:rsidRPr="009E10AD">
              <w:rPr>
                <w:rFonts w:ascii="宋体" w:eastAsia="宋体" w:hAnsi="宋体" w:cs="Times New Roman"/>
                <w:szCs w:val="21"/>
              </w:rPr>
              <w:t>，但要避免在课堂上讲授实验证据不充分、科学依据不足的内容。</w:t>
            </w:r>
            <w:r w:rsidRPr="009E10AD">
              <w:rPr>
                <w:rFonts w:ascii="宋体" w:eastAsia="宋体" w:hAnsi="宋体" w:cs="Times New Roman" w:hint="eastAsia"/>
                <w:szCs w:val="21"/>
              </w:rPr>
              <w:t>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所偏差的部分。</w:t>
            </w:r>
          </w:p>
        </w:tc>
      </w:tr>
      <w:tr w:rsidR="00340769" w:rsidTr="00ED469D">
        <w:trPr>
          <w:cantSplit/>
          <w:jc w:val="center"/>
        </w:trPr>
        <w:tc>
          <w:tcPr>
            <w:tcW w:w="594" w:type="dxa"/>
            <w:gridSpan w:val="2"/>
            <w:vMerge w:val="restart"/>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rPr>
            </w:pPr>
            <w:r w:rsidRPr="001346E3">
              <w:rPr>
                <w:rFonts w:asciiTheme="majorEastAsia" w:eastAsiaTheme="majorEastAsia" w:hAnsiTheme="majorEastAsia" w:cs="Times New Roman" w:hint="eastAsia"/>
                <w:b/>
                <w:sz w:val="24"/>
                <w:szCs w:val="24"/>
              </w:rPr>
              <w:t>主要教学环节的质量标准</w:t>
            </w:r>
          </w:p>
        </w:tc>
        <w:tc>
          <w:tcPr>
            <w:tcW w:w="593"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rPr>
            </w:pPr>
            <w:r w:rsidRPr="001346E3">
              <w:rPr>
                <w:rFonts w:asciiTheme="majorEastAsia" w:eastAsiaTheme="majorEastAsia" w:hAnsiTheme="majorEastAsia" w:cs="Times New Roman" w:hint="eastAsia"/>
                <w:b/>
                <w:sz w:val="24"/>
                <w:szCs w:val="24"/>
              </w:rPr>
              <w:t>备</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课</w:t>
            </w:r>
          </w:p>
        </w:tc>
        <w:tc>
          <w:tcPr>
            <w:tcW w:w="8461" w:type="dxa"/>
            <w:gridSpan w:val="2"/>
            <w:vAlign w:val="center"/>
          </w:tcPr>
          <w:p w:rsidR="00340769" w:rsidRPr="009E10AD" w:rsidRDefault="00340769"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szCs w:val="21"/>
              </w:rPr>
              <w:t>掌握本课程教学大纲内容，严格按照教学大纲要求进行本课程教学内容的组织。</w:t>
            </w:r>
          </w:p>
          <w:p w:rsidR="00340769" w:rsidRPr="009E10A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1.</w:t>
            </w:r>
            <w:r w:rsidR="00340769" w:rsidRPr="009E10AD">
              <w:rPr>
                <w:rFonts w:ascii="Times New Roman" w:eastAsia="宋体" w:hAnsi="宋体"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ED469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2.</w:t>
            </w:r>
            <w:r w:rsidR="00340769" w:rsidRPr="009E10AD">
              <w:rPr>
                <w:rFonts w:ascii="Times New Roman" w:eastAsia="宋体" w:hAnsi="宋体" w:cs="Times New Roman"/>
                <w:szCs w:val="21"/>
              </w:rPr>
              <w:t>结合课程特点，制作课件，运用多媒体教学手段讲授部分教学内容。</w:t>
            </w:r>
          </w:p>
          <w:p w:rsidR="00340769" w:rsidRPr="00ED469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3.</w:t>
            </w:r>
            <w:r w:rsidR="00340769" w:rsidRPr="009E10AD">
              <w:rPr>
                <w:rFonts w:ascii="Times New Roman" w:eastAsia="宋体" w:hAnsi="宋体" w:cs="Times New Roman"/>
                <w:szCs w:val="21"/>
              </w:rPr>
              <w:t>确定各章节课程内容的教学方法，构思授课思路、技巧和方法。</w:t>
            </w:r>
          </w:p>
        </w:tc>
      </w:tr>
      <w:tr w:rsidR="00340769" w:rsidTr="00ED469D">
        <w:trPr>
          <w:cantSplit/>
          <w:jc w:val="center"/>
        </w:trPr>
        <w:tc>
          <w:tcPr>
            <w:tcW w:w="594" w:type="dxa"/>
            <w:gridSpan w:val="2"/>
            <w:vMerge/>
            <w:vAlign w:val="center"/>
          </w:tcPr>
          <w:p w:rsidR="00340769" w:rsidRDefault="00340769" w:rsidP="00363945">
            <w:pPr>
              <w:spacing w:line="340" w:lineRule="exact"/>
              <w:jc w:val="center"/>
              <w:rPr>
                <w:rFonts w:ascii="Calibri" w:eastAsia="宋体" w:hAnsi="Calibri" w:cs="Times New Roman"/>
              </w:rPr>
            </w:pPr>
          </w:p>
        </w:tc>
        <w:tc>
          <w:tcPr>
            <w:tcW w:w="593"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rPr>
            </w:pPr>
            <w:r w:rsidRPr="001346E3">
              <w:rPr>
                <w:rFonts w:asciiTheme="majorEastAsia" w:eastAsiaTheme="majorEastAsia" w:hAnsiTheme="majorEastAsia" w:cs="Times New Roman" w:hint="eastAsia"/>
                <w:b/>
                <w:sz w:val="24"/>
                <w:szCs w:val="24"/>
              </w:rPr>
              <w:t>授</w:t>
            </w:r>
            <w:r w:rsidRPr="001346E3">
              <w:rPr>
                <w:rFonts w:asciiTheme="majorEastAsia" w:eastAsiaTheme="majorEastAsia" w:hAnsiTheme="majorEastAsia" w:cs="Times New Roman"/>
                <w:b/>
                <w:sz w:val="24"/>
                <w:szCs w:val="24"/>
              </w:rPr>
              <w:t xml:space="preserve">   </w:t>
            </w:r>
            <w:r w:rsidRPr="001346E3">
              <w:rPr>
                <w:rFonts w:asciiTheme="majorEastAsia" w:eastAsiaTheme="majorEastAsia" w:hAnsiTheme="majorEastAsia" w:cs="Times New Roman" w:hint="eastAsia"/>
                <w:b/>
                <w:sz w:val="24"/>
                <w:szCs w:val="24"/>
              </w:rPr>
              <w:t>课</w:t>
            </w:r>
          </w:p>
        </w:tc>
        <w:tc>
          <w:tcPr>
            <w:tcW w:w="8461" w:type="dxa"/>
            <w:gridSpan w:val="2"/>
            <w:vAlign w:val="center"/>
          </w:tcPr>
          <w:p w:rsidR="00340769" w:rsidRPr="009E10AD" w:rsidRDefault="00340769"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hint="eastAsia"/>
                <w:szCs w:val="21"/>
              </w:rPr>
              <w:t>概念准确，推理正确，条理清晰，重点突出，理论联系实际。</w:t>
            </w:r>
          </w:p>
          <w:p w:rsidR="00340769" w:rsidRPr="009E10A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1.</w:t>
            </w:r>
            <w:r w:rsidR="00340769">
              <w:rPr>
                <w:rFonts w:ascii="Times New Roman" w:eastAsia="宋体" w:hAnsi="宋体" w:cs="Times New Roman" w:hint="eastAsia"/>
                <w:szCs w:val="21"/>
              </w:rPr>
              <w:t>对</w:t>
            </w:r>
            <w:r w:rsidR="00340769" w:rsidRPr="009E10AD">
              <w:rPr>
                <w:rFonts w:ascii="Times New Roman" w:eastAsia="宋体" w:hAnsi="宋体" w:cs="Times New Roman"/>
                <w:szCs w:val="21"/>
              </w:rPr>
              <w:t>重点</w:t>
            </w:r>
            <w:r w:rsidR="00340769" w:rsidRPr="009E10AD">
              <w:rPr>
                <w:rFonts w:ascii="Times New Roman" w:eastAsia="宋体" w:hAnsi="宋体" w:cs="Times New Roman" w:hint="eastAsia"/>
                <w:szCs w:val="21"/>
              </w:rPr>
              <w:t>问题</w:t>
            </w:r>
            <w:r w:rsidR="00340769" w:rsidRPr="009E10AD">
              <w:rPr>
                <w:rFonts w:ascii="Times New Roman" w:eastAsia="宋体" w:hAnsi="宋体" w:cs="Times New Roman"/>
                <w:szCs w:val="21"/>
              </w:rPr>
              <w:t>和难点</w:t>
            </w:r>
            <w:r w:rsidR="00340769" w:rsidRPr="009E10AD">
              <w:rPr>
                <w:rFonts w:ascii="Times New Roman" w:eastAsia="宋体" w:hAnsi="宋体" w:cs="Times New Roman" w:hint="eastAsia"/>
                <w:szCs w:val="21"/>
              </w:rPr>
              <w:t>问题</w:t>
            </w:r>
            <w:r w:rsidR="00340769">
              <w:rPr>
                <w:rFonts w:ascii="Times New Roman" w:eastAsia="宋体" w:hAnsi="宋体" w:cs="Times New Roman" w:hint="eastAsia"/>
                <w:szCs w:val="21"/>
              </w:rPr>
              <w:t>进行</w:t>
            </w:r>
            <w:r w:rsidR="00340769">
              <w:rPr>
                <w:rFonts w:ascii="Times New Roman" w:eastAsia="宋体" w:hAnsi="宋体" w:cs="Times New Roman"/>
                <w:szCs w:val="21"/>
              </w:rPr>
              <w:t>深入浅出</w:t>
            </w:r>
            <w:r w:rsidR="00340769">
              <w:rPr>
                <w:rFonts w:ascii="Times New Roman" w:eastAsia="宋体" w:hAnsi="宋体" w:cs="Times New Roman" w:hint="eastAsia"/>
                <w:szCs w:val="21"/>
              </w:rPr>
              <w:t>的讲解</w:t>
            </w:r>
            <w:r w:rsidR="00340769" w:rsidRPr="009E10AD">
              <w:rPr>
                <w:rFonts w:ascii="Times New Roman" w:eastAsia="宋体" w:hAnsi="宋体" w:cs="Times New Roman"/>
                <w:szCs w:val="21"/>
              </w:rPr>
              <w:t>，</w:t>
            </w:r>
            <w:r w:rsidR="00340769">
              <w:rPr>
                <w:rFonts w:ascii="Times New Roman" w:eastAsia="宋体" w:hAnsi="宋体" w:cs="Times New Roman" w:hint="eastAsia"/>
                <w:szCs w:val="21"/>
              </w:rPr>
              <w:t>内容相对简单或知识拓展部分</w:t>
            </w:r>
            <w:r w:rsidR="00340769" w:rsidRPr="009E10AD">
              <w:rPr>
                <w:rFonts w:ascii="Times New Roman" w:eastAsia="宋体" w:hAnsi="宋体" w:cs="Times New Roman"/>
                <w:szCs w:val="21"/>
              </w:rPr>
              <w:t>让学生自学，注意培养学生自</w:t>
            </w:r>
            <w:r w:rsidR="00340769">
              <w:rPr>
                <w:rFonts w:ascii="Times New Roman" w:eastAsia="宋体" w:hAnsi="宋体" w:cs="Times New Roman" w:hint="eastAsia"/>
                <w:szCs w:val="21"/>
              </w:rPr>
              <w:t>主学习的</w:t>
            </w:r>
            <w:r w:rsidR="00340769" w:rsidRPr="009E10AD">
              <w:rPr>
                <w:rFonts w:ascii="Times New Roman" w:eastAsia="宋体" w:hAnsi="宋体" w:cs="Times New Roman"/>
                <w:szCs w:val="21"/>
              </w:rPr>
              <w:t>能力。</w:t>
            </w:r>
          </w:p>
          <w:p w:rsidR="00340769" w:rsidRPr="009E10A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2.</w:t>
            </w:r>
            <w:r w:rsidR="00340769" w:rsidRPr="009E10AD">
              <w:rPr>
                <w:rFonts w:ascii="Times New Roman" w:eastAsia="宋体" w:hAnsi="宋体" w:cs="Times New Roman"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340769" w:rsidRPr="009E10AD"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3.</w:t>
            </w:r>
            <w:r w:rsidR="00340769" w:rsidRPr="009E10AD">
              <w:rPr>
                <w:rFonts w:ascii="Times New Roman" w:eastAsia="宋体" w:hAnsi="宋体" w:cs="Times New Roman" w:hint="eastAsia"/>
                <w:szCs w:val="21"/>
              </w:rPr>
              <w:t>多媒体教学手段、课堂实验、实物演示相结合，以培养学生实践动手的能力。</w:t>
            </w:r>
          </w:p>
          <w:p w:rsidR="00340769" w:rsidRDefault="00ED469D" w:rsidP="00363945">
            <w:pPr>
              <w:autoSpaceDE w:val="0"/>
              <w:autoSpaceDN w:val="0"/>
              <w:adjustRightInd w:val="0"/>
              <w:snapToGrid w:val="0"/>
              <w:spacing w:line="360" w:lineRule="exact"/>
              <w:jc w:val="left"/>
              <w:rPr>
                <w:rFonts w:ascii="Calibri" w:eastAsia="宋体" w:hAnsi="Calibri" w:cs="Times New Roman"/>
              </w:rPr>
            </w:pPr>
            <w:r>
              <w:rPr>
                <w:rFonts w:ascii="Times New Roman" w:eastAsia="宋体" w:hAnsi="宋体" w:cs="Times New Roman" w:hint="eastAsia"/>
                <w:szCs w:val="21"/>
              </w:rPr>
              <w:t>4.</w:t>
            </w:r>
            <w:r w:rsidR="00340769" w:rsidRPr="009E10AD">
              <w:rPr>
                <w:rFonts w:ascii="Times New Roman" w:eastAsia="宋体" w:hAnsi="宋体" w:cs="Times New Roman" w:hint="eastAsia"/>
                <w:szCs w:val="21"/>
              </w:rPr>
              <w:t>表达方式尽量便于学生理解、接受，力求形象生动，使学生在掌握知识的过程中，保持较为浓厚的兴趣。</w:t>
            </w:r>
          </w:p>
        </w:tc>
      </w:tr>
      <w:tr w:rsidR="00340769" w:rsidTr="00ED469D">
        <w:trPr>
          <w:gridAfter w:val="1"/>
          <w:wAfter w:w="26" w:type="dxa"/>
          <w:cantSplit/>
          <w:jc w:val="center"/>
        </w:trPr>
        <w:tc>
          <w:tcPr>
            <w:tcW w:w="576" w:type="dxa"/>
            <w:vMerge w:val="restart"/>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lastRenderedPageBreak/>
              <w:t>主要教学环节的质量标准</w:t>
            </w:r>
          </w:p>
        </w:tc>
        <w:tc>
          <w:tcPr>
            <w:tcW w:w="588"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t>作业布置与批改</w:t>
            </w:r>
          </w:p>
        </w:tc>
        <w:tc>
          <w:tcPr>
            <w:tcW w:w="8458" w:type="dxa"/>
            <w:gridSpan w:val="2"/>
            <w:vAlign w:val="center"/>
          </w:tcPr>
          <w:p w:rsidR="00340769" w:rsidRPr="0035731F" w:rsidRDefault="00340769" w:rsidP="00363945">
            <w:pPr>
              <w:autoSpaceDE w:val="0"/>
              <w:autoSpaceDN w:val="0"/>
              <w:adjustRightInd w:val="0"/>
              <w:snapToGrid w:val="0"/>
              <w:spacing w:line="360" w:lineRule="auto"/>
              <w:ind w:firstLineChars="193" w:firstLine="425"/>
              <w:jc w:val="left"/>
              <w:rPr>
                <w:rFonts w:ascii="Calibri" w:eastAsia="宋体" w:hAnsi="Calibri" w:cs="Times New Roman"/>
                <w:sz w:val="22"/>
              </w:rPr>
            </w:pPr>
            <w:r w:rsidRPr="0035731F">
              <w:rPr>
                <w:rFonts w:ascii="Calibri" w:eastAsia="宋体" w:hAnsi="Calibri" w:cs="Times New Roman" w:hint="eastAsia"/>
                <w:sz w:val="22"/>
              </w:rPr>
              <w:t>学生需完成一定数量的平时作业，包括课前预习，</w:t>
            </w:r>
            <w:r>
              <w:rPr>
                <w:rFonts w:ascii="Calibri" w:eastAsia="宋体" w:hAnsi="Calibri" w:cs="Times New Roman" w:hint="eastAsia"/>
                <w:sz w:val="22"/>
              </w:rPr>
              <w:t>实验操作和总结，课堂问题回答等。</w:t>
            </w:r>
            <w:r w:rsidRPr="0035731F">
              <w:rPr>
                <w:rFonts w:ascii="Calibri" w:eastAsia="宋体" w:hAnsi="Calibri" w:cs="Times New Roman" w:hint="eastAsia"/>
                <w:sz w:val="22"/>
              </w:rPr>
              <w:t xml:space="preserve"> </w:t>
            </w:r>
          </w:p>
          <w:p w:rsidR="00340769" w:rsidRPr="00ED469D" w:rsidRDefault="00340769" w:rsidP="00363945">
            <w:pPr>
              <w:pStyle w:val="a8"/>
              <w:numPr>
                <w:ilvl w:val="0"/>
                <w:numId w:val="346"/>
              </w:numPr>
              <w:autoSpaceDE w:val="0"/>
              <w:autoSpaceDN w:val="0"/>
              <w:adjustRightInd w:val="0"/>
              <w:snapToGrid w:val="0"/>
              <w:spacing w:line="360" w:lineRule="auto"/>
              <w:ind w:firstLineChars="0"/>
              <w:jc w:val="left"/>
              <w:rPr>
                <w:rFonts w:ascii="Times New Roman" w:eastAsia="宋体" w:hAnsi="Times New Roman" w:cs="Times New Roman"/>
                <w:szCs w:val="21"/>
              </w:rPr>
            </w:pPr>
            <w:r w:rsidRPr="00ED469D">
              <w:rPr>
                <w:rFonts w:ascii="Times New Roman" w:eastAsia="宋体" w:hAnsi="宋体" w:cs="Times New Roman"/>
                <w:szCs w:val="21"/>
              </w:rPr>
              <w:t>学生完成作业的主要内容：</w:t>
            </w:r>
          </w:p>
          <w:p w:rsidR="00340769" w:rsidRPr="0035731F"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1.</w:t>
            </w:r>
            <w:r w:rsidR="00340769" w:rsidRPr="0035731F">
              <w:rPr>
                <w:rFonts w:ascii="Times New Roman" w:eastAsia="宋体" w:hAnsi="宋体" w:cs="Times New Roman"/>
                <w:szCs w:val="21"/>
              </w:rPr>
              <w:t>理论课的每个章节有</w:t>
            </w:r>
            <w:r w:rsidR="00340769" w:rsidRPr="0035731F">
              <w:rPr>
                <w:rFonts w:ascii="Times New Roman" w:eastAsia="宋体" w:hAnsi="宋体" w:cs="Times New Roman"/>
                <w:szCs w:val="21"/>
              </w:rPr>
              <w:t>1</w:t>
            </w:r>
            <w:r w:rsidR="00340769" w:rsidRPr="0035731F">
              <w:rPr>
                <w:rFonts w:ascii="Times New Roman" w:eastAsia="宋体" w:hAnsi="宋体" w:cs="Times New Roman"/>
                <w:szCs w:val="21"/>
              </w:rPr>
              <w:t>个自学与拓展问题，全课程共有</w:t>
            </w:r>
            <w:r w:rsidR="00340769" w:rsidRPr="0035731F">
              <w:rPr>
                <w:rFonts w:ascii="Times New Roman" w:eastAsia="宋体" w:hAnsi="宋体" w:cs="Times New Roman"/>
                <w:szCs w:val="21"/>
              </w:rPr>
              <w:t>18</w:t>
            </w:r>
            <w:r w:rsidR="00340769" w:rsidRPr="0035731F">
              <w:rPr>
                <w:rFonts w:ascii="Times New Roman" w:eastAsia="宋体" w:hAnsi="宋体" w:cs="Times New Roman"/>
                <w:szCs w:val="21"/>
              </w:rPr>
              <w:t>个题目，分三阶段向学生公布。每位学生在每阶段自选</w:t>
            </w:r>
            <w:r w:rsidR="00340769" w:rsidRPr="0035731F">
              <w:rPr>
                <w:rFonts w:ascii="Times New Roman" w:eastAsia="宋体" w:hAnsi="宋体" w:cs="Times New Roman"/>
                <w:szCs w:val="21"/>
              </w:rPr>
              <w:t>1</w:t>
            </w:r>
            <w:r w:rsidR="00340769" w:rsidRPr="0035731F">
              <w:rPr>
                <w:rFonts w:ascii="Times New Roman" w:eastAsia="宋体" w:hAnsi="宋体" w:cs="Times New Roman"/>
                <w:szCs w:val="21"/>
              </w:rPr>
              <w:t>个题目，通过查阅资料自学，然后针对题目撰写</w:t>
            </w:r>
            <w:r w:rsidR="00340769" w:rsidRPr="0035731F">
              <w:rPr>
                <w:rFonts w:ascii="Times New Roman" w:eastAsia="宋体" w:hAnsi="宋体" w:cs="Times New Roman"/>
                <w:szCs w:val="21"/>
              </w:rPr>
              <w:t>500-800</w:t>
            </w:r>
            <w:r w:rsidR="00340769" w:rsidRPr="0035731F">
              <w:rPr>
                <w:rFonts w:ascii="Times New Roman" w:eastAsia="宋体" w:hAnsi="宋体" w:cs="Times New Roman"/>
                <w:szCs w:val="21"/>
              </w:rPr>
              <w:t>字的书面小结，在规定时间内提交。本课程结束时，每位学生需完成</w:t>
            </w:r>
            <w:r w:rsidR="00340769" w:rsidRPr="0035731F">
              <w:rPr>
                <w:rFonts w:ascii="Times New Roman" w:eastAsia="宋体" w:hAnsi="宋体" w:cs="Times New Roman"/>
                <w:szCs w:val="21"/>
              </w:rPr>
              <w:t>3</w:t>
            </w:r>
            <w:r w:rsidR="00340769" w:rsidRPr="0035731F">
              <w:rPr>
                <w:rFonts w:ascii="Times New Roman" w:eastAsia="宋体" w:hAnsi="宋体" w:cs="Times New Roman"/>
                <w:szCs w:val="21"/>
              </w:rPr>
              <w:t>个题目的小结。</w:t>
            </w:r>
          </w:p>
          <w:p w:rsidR="00340769" w:rsidRPr="0035731F"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2.</w:t>
            </w:r>
            <w:r w:rsidR="00340769" w:rsidRPr="0035731F">
              <w:rPr>
                <w:rFonts w:ascii="Times New Roman" w:eastAsia="宋体" w:hAnsi="宋体" w:cs="Times New Roman"/>
                <w:szCs w:val="21"/>
              </w:rPr>
              <w:t>每次实验课上，要求学生能熟练地</w:t>
            </w:r>
            <w:r w:rsidR="00340769">
              <w:rPr>
                <w:rFonts w:ascii="Times New Roman" w:eastAsia="宋体" w:hAnsi="宋体" w:cs="Times New Roman" w:hint="eastAsia"/>
                <w:szCs w:val="21"/>
              </w:rPr>
              <w:t>常用的生理学实验方法，结合理论，分析问题。</w:t>
            </w:r>
          </w:p>
          <w:p w:rsidR="00340769" w:rsidRPr="0035731F"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3.</w:t>
            </w:r>
            <w:r w:rsidR="00340769" w:rsidRPr="0035731F">
              <w:rPr>
                <w:rFonts w:ascii="Times New Roman" w:eastAsia="宋体" w:hAnsi="宋体" w:cs="Times New Roman"/>
                <w:szCs w:val="21"/>
              </w:rPr>
              <w:t>根</w:t>
            </w:r>
            <w:r w:rsidR="00340769" w:rsidRPr="0035731F">
              <w:rPr>
                <w:rFonts w:ascii="Times New Roman" w:eastAsia="宋体" w:hAnsi="Times New Roman" w:cs="Times New Roman"/>
                <w:szCs w:val="21"/>
              </w:rPr>
              <w:t>据理论课中每个章节给出的学生论坛专题，由</w:t>
            </w:r>
            <w:r w:rsidR="00340769" w:rsidRPr="0035731F">
              <w:rPr>
                <w:rFonts w:ascii="Times New Roman" w:eastAsia="宋体" w:hAnsi="Times New Roman" w:cs="Times New Roman"/>
                <w:szCs w:val="21"/>
              </w:rPr>
              <w:t>5-6</w:t>
            </w:r>
            <w:r w:rsidR="00340769" w:rsidRPr="0035731F">
              <w:rPr>
                <w:rFonts w:ascii="Times New Roman" w:eastAsia="宋体" w:hAnsi="Times New Roman" w:cs="Times New Roman"/>
                <w:szCs w:val="21"/>
              </w:rPr>
              <w:t>人组成小组，收集资料、学习、整理、制作相关</w:t>
            </w:r>
            <w:r w:rsidR="00340769" w:rsidRPr="0035731F">
              <w:rPr>
                <w:rFonts w:ascii="Times New Roman" w:eastAsia="宋体" w:hAnsi="Times New Roman" w:cs="Times New Roman"/>
                <w:szCs w:val="21"/>
              </w:rPr>
              <w:t>PPT</w:t>
            </w:r>
            <w:r w:rsidR="00340769" w:rsidRPr="0035731F">
              <w:rPr>
                <w:rFonts w:ascii="Times New Roman" w:eastAsia="宋体" w:hAnsi="Times New Roman" w:cs="Times New Roman"/>
                <w:szCs w:val="21"/>
              </w:rPr>
              <w:t>，</w:t>
            </w:r>
            <w:r w:rsidR="00340769" w:rsidRPr="0035731F">
              <w:rPr>
                <w:rFonts w:ascii="Times New Roman" w:eastAsia="宋体" w:hAnsi="宋体" w:cs="Times New Roman"/>
                <w:szCs w:val="21"/>
              </w:rPr>
              <w:t>并进行全班交流和讨论，拓展与本课程相关的知识。</w:t>
            </w:r>
          </w:p>
          <w:p w:rsidR="00340769" w:rsidRPr="0035731F"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35731F">
              <w:rPr>
                <w:rFonts w:ascii="Times New Roman" w:eastAsia="宋体" w:hAnsi="宋体" w:cs="Times New Roman" w:hint="eastAsia"/>
                <w:szCs w:val="21"/>
              </w:rPr>
              <w:t>二、</w:t>
            </w:r>
            <w:r w:rsidRPr="0035731F">
              <w:rPr>
                <w:rFonts w:ascii="Times New Roman" w:eastAsia="宋体" w:hAnsi="宋体" w:cs="Times New Roman"/>
                <w:szCs w:val="21"/>
              </w:rPr>
              <w:t>学生完成的作业必须达到以下基本要求：</w:t>
            </w:r>
          </w:p>
          <w:p w:rsidR="00340769" w:rsidRPr="0035731F" w:rsidRDefault="00340769" w:rsidP="00363945">
            <w:pPr>
              <w:numPr>
                <w:ilvl w:val="0"/>
                <w:numId w:val="216"/>
              </w:numPr>
              <w:autoSpaceDE w:val="0"/>
              <w:autoSpaceDN w:val="0"/>
              <w:adjustRightInd w:val="0"/>
              <w:snapToGrid w:val="0"/>
              <w:spacing w:line="360" w:lineRule="auto"/>
              <w:jc w:val="left"/>
              <w:rPr>
                <w:rFonts w:ascii="Times New Roman" w:eastAsia="宋体" w:hAnsi="宋体" w:cs="Times New Roman"/>
                <w:szCs w:val="21"/>
              </w:rPr>
            </w:pPr>
            <w:r w:rsidRPr="0035731F">
              <w:rPr>
                <w:rFonts w:ascii="Times New Roman" w:eastAsia="宋体" w:hAnsi="宋体" w:cs="Times New Roman"/>
                <w:szCs w:val="21"/>
              </w:rPr>
              <w:t>按时按量完成作业，不缺交，不抄袭；</w:t>
            </w:r>
          </w:p>
          <w:p w:rsidR="00340769" w:rsidRPr="0035731F" w:rsidRDefault="00340769" w:rsidP="00363945">
            <w:pPr>
              <w:numPr>
                <w:ilvl w:val="0"/>
                <w:numId w:val="216"/>
              </w:numPr>
              <w:autoSpaceDE w:val="0"/>
              <w:autoSpaceDN w:val="0"/>
              <w:adjustRightInd w:val="0"/>
              <w:snapToGrid w:val="0"/>
              <w:spacing w:line="360" w:lineRule="auto"/>
              <w:jc w:val="left"/>
              <w:rPr>
                <w:rFonts w:ascii="Times New Roman" w:eastAsia="宋体" w:hAnsi="宋体" w:cs="Times New Roman"/>
                <w:szCs w:val="21"/>
              </w:rPr>
            </w:pPr>
            <w:r w:rsidRPr="0035731F">
              <w:rPr>
                <w:rFonts w:ascii="Times New Roman" w:eastAsia="宋体" w:hAnsi="宋体" w:cs="Times New Roman"/>
                <w:szCs w:val="21"/>
              </w:rPr>
              <w:t>作业规范</w:t>
            </w:r>
            <w:r w:rsidRPr="0035731F">
              <w:rPr>
                <w:rFonts w:ascii="Times New Roman" w:eastAsia="宋体" w:hAnsi="宋体" w:cs="Times New Roman" w:hint="eastAsia"/>
                <w:szCs w:val="21"/>
              </w:rPr>
              <w:t>，</w:t>
            </w:r>
            <w:r w:rsidRPr="0035731F">
              <w:rPr>
                <w:rFonts w:ascii="Times New Roman" w:eastAsia="宋体" w:hAnsi="宋体" w:cs="Times New Roman"/>
                <w:szCs w:val="21"/>
              </w:rPr>
              <w:t>书写清晰；</w:t>
            </w:r>
          </w:p>
          <w:p w:rsidR="00340769" w:rsidRPr="0035731F" w:rsidRDefault="00340769" w:rsidP="00363945">
            <w:pPr>
              <w:numPr>
                <w:ilvl w:val="0"/>
                <w:numId w:val="216"/>
              </w:numPr>
              <w:autoSpaceDE w:val="0"/>
              <w:autoSpaceDN w:val="0"/>
              <w:adjustRightInd w:val="0"/>
              <w:snapToGrid w:val="0"/>
              <w:spacing w:line="360" w:lineRule="auto"/>
              <w:jc w:val="left"/>
              <w:rPr>
                <w:rFonts w:ascii="Times New Roman" w:eastAsia="宋体" w:hAnsi="宋体" w:cs="Times New Roman"/>
                <w:szCs w:val="21"/>
              </w:rPr>
            </w:pPr>
            <w:r w:rsidRPr="0035731F">
              <w:rPr>
                <w:rFonts w:ascii="Times New Roman" w:eastAsia="宋体" w:hAnsi="宋体" w:cs="Times New Roman"/>
                <w:szCs w:val="21"/>
              </w:rPr>
              <w:t>答案正确。</w:t>
            </w:r>
          </w:p>
          <w:p w:rsidR="00340769" w:rsidRPr="00ED469D" w:rsidRDefault="00340769" w:rsidP="00363945">
            <w:pPr>
              <w:pStyle w:val="a8"/>
              <w:numPr>
                <w:ilvl w:val="0"/>
                <w:numId w:val="346"/>
              </w:numPr>
              <w:autoSpaceDE w:val="0"/>
              <w:autoSpaceDN w:val="0"/>
              <w:adjustRightInd w:val="0"/>
              <w:snapToGrid w:val="0"/>
              <w:spacing w:line="360" w:lineRule="auto"/>
              <w:ind w:firstLineChars="0"/>
              <w:jc w:val="left"/>
              <w:rPr>
                <w:rFonts w:ascii="Times New Roman" w:eastAsia="宋体" w:hAnsi="Times New Roman" w:cs="Times New Roman"/>
                <w:szCs w:val="21"/>
              </w:rPr>
            </w:pPr>
            <w:r w:rsidRPr="00ED469D">
              <w:rPr>
                <w:rFonts w:ascii="Times New Roman" w:eastAsia="宋体" w:hAnsi="宋体" w:cs="Times New Roman"/>
                <w:szCs w:val="21"/>
              </w:rPr>
              <w:t>教师批改或讲评作业的数量和次数要求如下：</w:t>
            </w:r>
          </w:p>
          <w:p w:rsidR="00340769" w:rsidRPr="00ED469D" w:rsidRDefault="00ED469D" w:rsidP="00363945">
            <w:pPr>
              <w:autoSpaceDE w:val="0"/>
              <w:autoSpaceDN w:val="0"/>
              <w:adjustRightInd w:val="0"/>
              <w:snapToGrid w:val="0"/>
              <w:spacing w:line="360" w:lineRule="auto"/>
              <w:jc w:val="left"/>
              <w:rPr>
                <w:rFonts w:ascii="Times New Roman" w:eastAsia="宋体" w:hAnsi="宋体" w:cs="Times New Roman"/>
                <w:szCs w:val="21"/>
              </w:rPr>
            </w:pPr>
            <w:r w:rsidRPr="00ED469D">
              <w:rPr>
                <w:rFonts w:ascii="Times New Roman" w:eastAsia="宋体" w:hAnsi="宋体" w:cs="Times New Roman" w:hint="eastAsia"/>
                <w:szCs w:val="21"/>
              </w:rPr>
              <w:t>1.</w:t>
            </w:r>
            <w:r w:rsidR="00340769" w:rsidRPr="00ED469D">
              <w:rPr>
                <w:rFonts w:ascii="Times New Roman" w:eastAsia="宋体" w:hAnsi="宋体" w:cs="Times New Roman"/>
                <w:szCs w:val="21"/>
              </w:rPr>
              <w:t>学生的作业要全批全改，并按时批改、讲评学生每次交来的作业；</w:t>
            </w:r>
          </w:p>
          <w:p w:rsidR="00340769" w:rsidRPr="0035731F" w:rsidRDefault="00ED469D" w:rsidP="00363945">
            <w:pPr>
              <w:autoSpaceDE w:val="0"/>
              <w:autoSpaceDN w:val="0"/>
              <w:adjustRightInd w:val="0"/>
              <w:snapToGrid w:val="0"/>
              <w:spacing w:line="360" w:lineRule="auto"/>
              <w:jc w:val="left"/>
              <w:rPr>
                <w:rFonts w:ascii="Times New Roman" w:eastAsia="宋体" w:hAnsi="宋体" w:cs="Times New Roman"/>
                <w:szCs w:val="21"/>
              </w:rPr>
            </w:pPr>
            <w:r>
              <w:rPr>
                <w:rFonts w:ascii="Times New Roman" w:eastAsia="宋体" w:hAnsi="宋体" w:cs="Times New Roman" w:hint="eastAsia"/>
                <w:szCs w:val="21"/>
              </w:rPr>
              <w:t>2.</w:t>
            </w:r>
            <w:r w:rsidR="00340769" w:rsidRPr="0035731F">
              <w:rPr>
                <w:rFonts w:ascii="Times New Roman" w:eastAsia="宋体" w:hAnsi="宋体" w:cs="Times New Roman"/>
                <w:szCs w:val="21"/>
              </w:rPr>
              <w:t>教师批改或讲评作业要认真、细致，并写明日期；</w:t>
            </w:r>
          </w:p>
          <w:p w:rsidR="00340769" w:rsidRDefault="00ED469D"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hint="eastAsia"/>
                <w:szCs w:val="21"/>
              </w:rPr>
              <w:t>3.</w:t>
            </w:r>
            <w:r w:rsidR="00340769" w:rsidRPr="0035731F">
              <w:rPr>
                <w:rFonts w:ascii="Times New Roman" w:eastAsia="宋体" w:hAnsi="宋体" w:cs="Times New Roman"/>
                <w:szCs w:val="21"/>
              </w:rPr>
              <w:t>期末按百分制评出每个学生作业的总评成绩，作为本课程学期总评成绩中平时成绩的重要组成部分。</w:t>
            </w:r>
          </w:p>
        </w:tc>
      </w:tr>
      <w:tr w:rsidR="00340769" w:rsidTr="00ED469D">
        <w:trPr>
          <w:gridAfter w:val="1"/>
          <w:wAfter w:w="26" w:type="dxa"/>
          <w:cantSplit/>
          <w:jc w:val="center"/>
        </w:trPr>
        <w:tc>
          <w:tcPr>
            <w:tcW w:w="576"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t>课外答疑</w:t>
            </w:r>
          </w:p>
        </w:tc>
        <w:tc>
          <w:tcPr>
            <w:tcW w:w="8458" w:type="dxa"/>
            <w:gridSpan w:val="2"/>
            <w:vAlign w:val="center"/>
          </w:tcPr>
          <w:p w:rsidR="00340769" w:rsidRDefault="00340769" w:rsidP="00363945">
            <w:pPr>
              <w:autoSpaceDE w:val="0"/>
              <w:autoSpaceDN w:val="0"/>
              <w:adjustRightInd w:val="0"/>
              <w:snapToGrid w:val="0"/>
              <w:spacing w:line="360" w:lineRule="exact"/>
              <w:ind w:firstLineChars="193" w:firstLine="405"/>
              <w:jc w:val="left"/>
              <w:rPr>
                <w:rFonts w:ascii="Times New Roman" w:eastAsia="宋体" w:hAnsi="宋体" w:cs="Times New Roman"/>
                <w:kern w:val="0"/>
                <w:sz w:val="22"/>
              </w:rPr>
            </w:pPr>
            <w:r w:rsidRPr="009E10AD">
              <w:rPr>
                <w:rFonts w:ascii="宋体" w:eastAsia="宋体" w:hAnsi="宋体" w:cs="Times New Roman" w:hint="eastAsia"/>
                <w:szCs w:val="21"/>
              </w:rPr>
              <w:t>在教室、实验室内，多与学生进行面对面的交流互动，同时充分利用</w:t>
            </w:r>
            <w:r w:rsidRPr="009E10AD">
              <w:rPr>
                <w:rFonts w:ascii="宋体" w:eastAsia="宋体" w:hAnsi="宋体" w:cs="Times New Roman"/>
                <w:szCs w:val="21"/>
              </w:rPr>
              <w:t>blackboard</w:t>
            </w:r>
            <w:r w:rsidRPr="009E10AD">
              <w:rPr>
                <w:rFonts w:ascii="宋体" w:eastAsia="宋体" w:hAnsi="宋体" w:cs="Times New Roman" w:hint="eastAsia"/>
                <w:szCs w:val="21"/>
              </w:rPr>
              <w:t>、微信、QQ</w:t>
            </w:r>
            <w:r w:rsidRPr="009E10AD">
              <w:rPr>
                <w:rFonts w:ascii="宋体" w:eastAsia="宋体" w:hAnsi="宋体" w:cs="Times New Roman"/>
                <w:szCs w:val="21"/>
              </w:rPr>
              <w:t>等网络平台</w:t>
            </w:r>
            <w:r w:rsidRPr="009E10AD">
              <w:rPr>
                <w:rFonts w:ascii="宋体" w:eastAsia="宋体" w:hAnsi="宋体" w:cs="Times New Roman" w:hint="eastAsia"/>
                <w:szCs w:val="21"/>
              </w:rPr>
              <w:t>建立教师与学生间</w:t>
            </w:r>
            <w:r>
              <w:rPr>
                <w:rFonts w:ascii="宋体" w:eastAsia="宋体" w:hAnsi="宋体" w:cs="Times New Roman" w:hint="eastAsia"/>
                <w:szCs w:val="21"/>
              </w:rPr>
              <w:t>的</w:t>
            </w:r>
            <w:r w:rsidRPr="009E10AD">
              <w:rPr>
                <w:rFonts w:ascii="宋体" w:eastAsia="宋体" w:hAnsi="宋体" w:cs="Times New Roman" w:hint="eastAsia"/>
                <w:szCs w:val="21"/>
              </w:rPr>
              <w:t>互动窗口，及时了解学</w:t>
            </w:r>
            <w:r>
              <w:rPr>
                <w:rFonts w:ascii="宋体" w:eastAsia="宋体" w:hAnsi="宋体" w:cs="Times New Roman" w:hint="eastAsia"/>
                <w:szCs w:val="21"/>
              </w:rPr>
              <w:t>生</w:t>
            </w:r>
            <w:r w:rsidRPr="009E10AD">
              <w:rPr>
                <w:rFonts w:ascii="宋体" w:eastAsia="宋体" w:hAnsi="宋体" w:cs="Times New Roman" w:hint="eastAsia"/>
                <w:szCs w:val="21"/>
              </w:rPr>
              <w:t>对教学过程的反</w:t>
            </w:r>
            <w:r>
              <w:rPr>
                <w:rFonts w:ascii="宋体" w:eastAsia="宋体" w:hAnsi="宋体" w:cs="Times New Roman" w:hint="eastAsia"/>
                <w:szCs w:val="21"/>
              </w:rPr>
              <w:t>应</w:t>
            </w:r>
            <w:r w:rsidRPr="009E10AD">
              <w:rPr>
                <w:rFonts w:ascii="宋体" w:eastAsia="宋体" w:hAnsi="宋体" w:cs="Times New Roman" w:hint="eastAsia"/>
                <w:szCs w:val="21"/>
              </w:rPr>
              <w:t>，帮助学生进一步理解和消化课堂上所学知识、改进学习方法和思维方式，培养其独立思考问题的能力。</w:t>
            </w:r>
          </w:p>
        </w:tc>
      </w:tr>
      <w:tr w:rsidR="00340769" w:rsidTr="00ED469D">
        <w:trPr>
          <w:gridAfter w:val="1"/>
          <w:wAfter w:w="26" w:type="dxa"/>
          <w:cantSplit/>
          <w:jc w:val="center"/>
        </w:trPr>
        <w:tc>
          <w:tcPr>
            <w:tcW w:w="576"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t>成绩考核</w:t>
            </w:r>
          </w:p>
        </w:tc>
        <w:tc>
          <w:tcPr>
            <w:tcW w:w="8458" w:type="dxa"/>
            <w:gridSpan w:val="2"/>
            <w:vAlign w:val="center"/>
          </w:tcPr>
          <w:p w:rsidR="00340769" w:rsidRPr="009E10AD" w:rsidRDefault="00340769"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9E10AD">
              <w:rPr>
                <w:rFonts w:ascii="宋体" w:eastAsia="宋体" w:hAnsi="宋体" w:cs="Times New Roman" w:hint="eastAsia"/>
                <w:szCs w:val="21"/>
              </w:rPr>
              <w:t>本课程为学期课程，成绩考核的方式：考试。考试时实行同一专业统考，即统一命题，统一考试，统一阅卷。考试学期总评成绩的评定方法如下：</w:t>
            </w:r>
          </w:p>
          <w:p w:rsidR="00340769" w:rsidRPr="009E10AD" w:rsidRDefault="00ED469D" w:rsidP="00363945">
            <w:pPr>
              <w:autoSpaceDE w:val="0"/>
              <w:autoSpaceDN w:val="0"/>
              <w:adjustRightInd w:val="0"/>
              <w:snapToGrid w:val="0"/>
              <w:spacing w:line="360" w:lineRule="auto"/>
              <w:ind w:left="420"/>
              <w:jc w:val="left"/>
              <w:rPr>
                <w:rFonts w:ascii="Times New Roman" w:eastAsia="宋体" w:hAnsi="宋体" w:cs="Times New Roman"/>
                <w:szCs w:val="21"/>
              </w:rPr>
            </w:pPr>
            <w:r>
              <w:rPr>
                <w:rFonts w:ascii="Times New Roman" w:eastAsia="宋体" w:hAnsi="宋体" w:cs="Times New Roman" w:hint="eastAsia"/>
                <w:szCs w:val="21"/>
              </w:rPr>
              <w:t>1.</w:t>
            </w:r>
            <w:r w:rsidR="00340769" w:rsidRPr="009E10AD">
              <w:rPr>
                <w:rFonts w:ascii="Times New Roman" w:eastAsia="宋体" w:hAnsi="宋体" w:cs="Times New Roman"/>
                <w:szCs w:val="21"/>
              </w:rPr>
              <w:t>平时作业占总评成绩的</w:t>
            </w:r>
            <w:r w:rsidR="00340769" w:rsidRPr="009E10AD">
              <w:rPr>
                <w:rFonts w:ascii="Times New Roman" w:eastAsia="宋体" w:hAnsi="宋体" w:cs="Times New Roman"/>
                <w:szCs w:val="21"/>
              </w:rPr>
              <w:t>1</w:t>
            </w:r>
            <w:r w:rsidR="00340769">
              <w:rPr>
                <w:rFonts w:ascii="Times New Roman" w:eastAsia="宋体" w:hAnsi="宋体" w:cs="Times New Roman" w:hint="eastAsia"/>
                <w:szCs w:val="21"/>
              </w:rPr>
              <w:t>0</w:t>
            </w:r>
            <w:r w:rsidR="00340769" w:rsidRPr="009E10AD">
              <w:rPr>
                <w:rFonts w:ascii="Times New Roman" w:eastAsia="宋体" w:hAnsi="宋体" w:cs="Times New Roman"/>
                <w:szCs w:val="21"/>
              </w:rPr>
              <w:t>%</w:t>
            </w:r>
            <w:r w:rsidR="00340769" w:rsidRPr="009E10AD">
              <w:rPr>
                <w:rFonts w:ascii="Times New Roman" w:eastAsia="宋体" w:hAnsi="宋体" w:cs="Times New Roman"/>
                <w:szCs w:val="21"/>
              </w:rPr>
              <w:t>；</w:t>
            </w:r>
          </w:p>
          <w:p w:rsidR="00340769" w:rsidRPr="009E10AD" w:rsidRDefault="00ED469D" w:rsidP="00363945">
            <w:pPr>
              <w:autoSpaceDE w:val="0"/>
              <w:autoSpaceDN w:val="0"/>
              <w:adjustRightInd w:val="0"/>
              <w:snapToGrid w:val="0"/>
              <w:spacing w:line="360" w:lineRule="auto"/>
              <w:ind w:left="420"/>
              <w:jc w:val="left"/>
              <w:rPr>
                <w:rFonts w:ascii="Times New Roman" w:eastAsia="宋体" w:hAnsi="宋体" w:cs="Times New Roman"/>
                <w:szCs w:val="21"/>
              </w:rPr>
            </w:pPr>
            <w:r>
              <w:rPr>
                <w:rFonts w:ascii="Times New Roman" w:eastAsia="宋体" w:hAnsi="宋体" w:cs="Times New Roman" w:hint="eastAsia"/>
                <w:szCs w:val="21"/>
              </w:rPr>
              <w:t>2.</w:t>
            </w:r>
            <w:r w:rsidR="00340769" w:rsidRPr="009E10AD">
              <w:rPr>
                <w:rFonts w:ascii="Times New Roman" w:eastAsia="宋体" w:hAnsi="宋体" w:cs="Times New Roman"/>
                <w:szCs w:val="21"/>
              </w:rPr>
              <w:t>实验成绩占总评成绩的</w:t>
            </w:r>
            <w:r w:rsidR="00340769">
              <w:rPr>
                <w:rFonts w:ascii="Times New Roman" w:eastAsia="宋体" w:hAnsi="宋体" w:cs="Times New Roman" w:hint="eastAsia"/>
                <w:szCs w:val="21"/>
              </w:rPr>
              <w:t>20</w:t>
            </w:r>
            <w:r w:rsidR="00340769" w:rsidRPr="009E10AD">
              <w:rPr>
                <w:rFonts w:ascii="Times New Roman" w:eastAsia="宋体" w:hAnsi="宋体" w:cs="Times New Roman"/>
                <w:szCs w:val="21"/>
              </w:rPr>
              <w:t>%</w:t>
            </w:r>
            <w:r w:rsidR="00340769" w:rsidRPr="009E10AD">
              <w:rPr>
                <w:rFonts w:ascii="Times New Roman" w:eastAsia="宋体" w:hAnsi="宋体" w:cs="Times New Roman"/>
                <w:szCs w:val="21"/>
              </w:rPr>
              <w:t>；</w:t>
            </w:r>
          </w:p>
          <w:p w:rsidR="00340769" w:rsidRPr="009E10AD" w:rsidRDefault="00ED469D" w:rsidP="00363945">
            <w:pPr>
              <w:autoSpaceDE w:val="0"/>
              <w:autoSpaceDN w:val="0"/>
              <w:adjustRightInd w:val="0"/>
              <w:snapToGrid w:val="0"/>
              <w:spacing w:line="360" w:lineRule="auto"/>
              <w:ind w:left="420"/>
              <w:jc w:val="left"/>
              <w:rPr>
                <w:rFonts w:ascii="Times New Roman" w:eastAsia="宋体" w:hAnsi="宋体" w:cs="Times New Roman"/>
                <w:szCs w:val="21"/>
              </w:rPr>
            </w:pPr>
            <w:r>
              <w:rPr>
                <w:rFonts w:ascii="Times New Roman" w:eastAsia="宋体" w:hAnsi="宋体" w:cs="Times New Roman" w:hint="eastAsia"/>
                <w:szCs w:val="21"/>
              </w:rPr>
              <w:t>3.</w:t>
            </w:r>
            <w:r w:rsidR="00340769" w:rsidRPr="009E10AD">
              <w:rPr>
                <w:rFonts w:ascii="Times New Roman" w:eastAsia="宋体" w:hAnsi="宋体" w:cs="Times New Roman"/>
                <w:szCs w:val="21"/>
              </w:rPr>
              <w:t>期末考试成绩占总评成绩的</w:t>
            </w:r>
            <w:r w:rsidR="00340769" w:rsidRPr="009E10AD">
              <w:rPr>
                <w:rFonts w:ascii="Times New Roman" w:eastAsia="宋体" w:hAnsi="宋体" w:cs="Times New Roman"/>
                <w:szCs w:val="21"/>
              </w:rPr>
              <w:t>70%</w:t>
            </w:r>
            <w:r w:rsidR="00340769" w:rsidRPr="009E10AD">
              <w:rPr>
                <w:rFonts w:ascii="Times New Roman" w:eastAsia="宋体" w:hAnsi="宋体" w:cs="Times New Roman"/>
                <w:szCs w:val="21"/>
              </w:rPr>
              <w:t>；</w:t>
            </w:r>
          </w:p>
          <w:p w:rsidR="00340769" w:rsidRPr="009E10AD" w:rsidRDefault="00ED469D" w:rsidP="00363945">
            <w:pPr>
              <w:autoSpaceDE w:val="0"/>
              <w:autoSpaceDN w:val="0"/>
              <w:adjustRightInd w:val="0"/>
              <w:snapToGrid w:val="0"/>
              <w:spacing w:line="360" w:lineRule="auto"/>
              <w:ind w:left="420"/>
              <w:jc w:val="left"/>
              <w:rPr>
                <w:rFonts w:ascii="Times New Roman" w:eastAsia="宋体" w:hAnsi="宋体" w:cs="Times New Roman"/>
                <w:szCs w:val="21"/>
              </w:rPr>
            </w:pPr>
            <w:r>
              <w:rPr>
                <w:rFonts w:ascii="Times New Roman" w:eastAsia="宋体" w:hAnsi="宋体" w:cs="Times New Roman" w:hint="eastAsia"/>
                <w:szCs w:val="21"/>
              </w:rPr>
              <w:t>4.</w:t>
            </w:r>
            <w:r w:rsidR="00340769" w:rsidRPr="009E10AD">
              <w:rPr>
                <w:rFonts w:ascii="Times New Roman" w:eastAsia="宋体" w:hAnsi="宋体" w:cs="Times New Roman"/>
                <w:szCs w:val="21"/>
              </w:rPr>
              <w:t>有下列情况之一者，总评成绩为不及格：</w:t>
            </w:r>
          </w:p>
          <w:p w:rsidR="00340769" w:rsidRPr="009E10AD" w:rsidRDefault="00340769" w:rsidP="00363945">
            <w:pPr>
              <w:autoSpaceDE w:val="0"/>
              <w:autoSpaceDN w:val="0"/>
              <w:adjustRightInd w:val="0"/>
              <w:snapToGrid w:val="0"/>
              <w:spacing w:line="360" w:lineRule="auto"/>
              <w:jc w:val="left"/>
              <w:rPr>
                <w:rFonts w:ascii="Times New Roman" w:eastAsia="宋体" w:hAnsi="Times New Roman" w:cs="Times New Roman"/>
                <w:szCs w:val="21"/>
              </w:rPr>
            </w:pPr>
            <w:r w:rsidRPr="009E10AD">
              <w:rPr>
                <w:rFonts w:ascii="Times New Roman" w:eastAsia="宋体" w:hAnsi="宋体" w:cs="Times New Roman"/>
                <w:szCs w:val="21"/>
              </w:rPr>
              <w:t>（</w:t>
            </w:r>
            <w:r w:rsidRPr="009E10AD">
              <w:rPr>
                <w:rFonts w:ascii="Times New Roman" w:eastAsia="宋体" w:hAnsi="Times New Roman" w:cs="Times New Roman"/>
                <w:szCs w:val="21"/>
              </w:rPr>
              <w:t>1</w:t>
            </w:r>
            <w:r w:rsidRPr="009E10AD">
              <w:rPr>
                <w:rFonts w:ascii="Times New Roman" w:eastAsia="宋体" w:hAnsi="宋体" w:cs="Times New Roman"/>
                <w:szCs w:val="21"/>
              </w:rPr>
              <w:t>）缺交作业次数达</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p w:rsidR="00340769" w:rsidRDefault="00340769" w:rsidP="00363945">
            <w:pPr>
              <w:autoSpaceDE w:val="0"/>
              <w:autoSpaceDN w:val="0"/>
              <w:adjustRightInd w:val="0"/>
              <w:snapToGrid w:val="0"/>
              <w:spacing w:line="360" w:lineRule="exact"/>
              <w:jc w:val="left"/>
              <w:rPr>
                <w:rFonts w:ascii="Times New Roman" w:eastAsia="宋体" w:hAnsi="宋体" w:cs="Times New Roman"/>
                <w:kern w:val="0"/>
                <w:sz w:val="22"/>
              </w:rPr>
            </w:pPr>
            <w:r w:rsidRPr="009E10AD">
              <w:rPr>
                <w:rFonts w:ascii="Times New Roman" w:eastAsia="宋体" w:hAnsi="宋体" w:cs="Times New Roman"/>
                <w:szCs w:val="21"/>
              </w:rPr>
              <w:t>（</w:t>
            </w:r>
            <w:r w:rsidRPr="009E10AD">
              <w:rPr>
                <w:rFonts w:ascii="Times New Roman" w:eastAsia="宋体" w:hAnsi="Times New Roman" w:cs="Times New Roman"/>
                <w:szCs w:val="21"/>
              </w:rPr>
              <w:t>2</w:t>
            </w:r>
            <w:r w:rsidRPr="009E10AD">
              <w:rPr>
                <w:rFonts w:ascii="Times New Roman" w:eastAsia="宋体" w:hAnsi="宋体" w:cs="Times New Roman"/>
                <w:szCs w:val="21"/>
              </w:rPr>
              <w:t>）缺课次数达本学期总授课学时的</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tc>
      </w:tr>
      <w:tr w:rsidR="00340769" w:rsidTr="00ED469D">
        <w:trPr>
          <w:gridAfter w:val="1"/>
          <w:wAfter w:w="26" w:type="dxa"/>
          <w:cantSplit/>
          <w:jc w:val="center"/>
        </w:trPr>
        <w:tc>
          <w:tcPr>
            <w:tcW w:w="576" w:type="dxa"/>
            <w:vMerge/>
            <w:vAlign w:val="center"/>
          </w:tcPr>
          <w:p w:rsidR="00340769" w:rsidRDefault="00340769"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b/>
                <w:sz w:val="24"/>
                <w:szCs w:val="24"/>
              </w:rPr>
            </w:pPr>
            <w:r w:rsidRPr="001346E3">
              <w:rPr>
                <w:rFonts w:asciiTheme="majorEastAsia" w:eastAsiaTheme="majorEastAsia" w:hAnsiTheme="majorEastAsia" w:cs="Times New Roman" w:hint="eastAsia"/>
                <w:b/>
                <w:sz w:val="24"/>
                <w:szCs w:val="24"/>
              </w:rPr>
              <w:t>第二课堂活动</w:t>
            </w:r>
          </w:p>
        </w:tc>
        <w:tc>
          <w:tcPr>
            <w:tcW w:w="8458" w:type="dxa"/>
            <w:gridSpan w:val="2"/>
            <w:vAlign w:val="center"/>
          </w:tcPr>
          <w:p w:rsidR="00340769" w:rsidRDefault="00340769"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宋体" w:eastAsia="宋体" w:hAnsi="宋体" w:cs="Times New Roman" w:hint="eastAsia"/>
                <w:szCs w:val="21"/>
              </w:rPr>
              <w:t xml:space="preserve">     </w:t>
            </w:r>
            <w:r w:rsidRPr="009E10AD">
              <w:rPr>
                <w:rFonts w:ascii="宋体" w:eastAsia="宋体" w:hAnsi="宋体" w:cs="Times New Roman" w:hint="eastAsia"/>
                <w:szCs w:val="21"/>
              </w:rPr>
              <w:t>为了培养学生综合运用所学知识解决实际问题的能力和创新能力，本课程教师应鼓励和指导学生</w:t>
            </w:r>
            <w:r>
              <w:rPr>
                <w:rFonts w:ascii="宋体" w:eastAsia="宋体" w:hAnsi="宋体" w:cs="Times New Roman" w:hint="eastAsia"/>
                <w:szCs w:val="21"/>
              </w:rPr>
              <w:t>积极参加</w:t>
            </w:r>
            <w:r w:rsidRPr="009E10AD">
              <w:rPr>
                <w:rFonts w:ascii="宋体" w:eastAsia="宋体" w:hAnsi="宋体" w:cs="Times New Roman" w:hint="eastAsia"/>
                <w:szCs w:val="21"/>
              </w:rPr>
              <w:t>课外学术活动兴趣小组，参与教师的科</w:t>
            </w:r>
            <w:r>
              <w:rPr>
                <w:rFonts w:ascii="宋体" w:eastAsia="宋体" w:hAnsi="宋体" w:cs="Times New Roman" w:hint="eastAsia"/>
                <w:szCs w:val="21"/>
              </w:rPr>
              <w:t>学</w:t>
            </w:r>
            <w:r w:rsidRPr="009E10AD">
              <w:rPr>
                <w:rFonts w:ascii="宋体" w:eastAsia="宋体" w:hAnsi="宋体" w:cs="Times New Roman" w:hint="eastAsia"/>
                <w:szCs w:val="21"/>
              </w:rPr>
              <w:t>研究活动，</w:t>
            </w:r>
            <w:r>
              <w:rPr>
                <w:rFonts w:ascii="宋体" w:eastAsia="宋体" w:hAnsi="宋体" w:cs="Times New Roman" w:hint="eastAsia"/>
                <w:szCs w:val="21"/>
              </w:rPr>
              <w:t>完成相关作品并</w:t>
            </w:r>
            <w:r w:rsidRPr="009E10AD">
              <w:rPr>
                <w:rFonts w:ascii="宋体" w:eastAsia="宋体" w:hAnsi="宋体" w:cs="Times New Roman" w:hint="eastAsia"/>
                <w:szCs w:val="21"/>
              </w:rPr>
              <w:t>参加</w:t>
            </w:r>
            <w:r>
              <w:rPr>
                <w:rFonts w:ascii="宋体" w:eastAsia="宋体" w:hAnsi="宋体" w:cs="Times New Roman" w:hint="eastAsia"/>
                <w:szCs w:val="21"/>
              </w:rPr>
              <w:t>各级</w:t>
            </w:r>
            <w:r w:rsidRPr="009E10AD">
              <w:rPr>
                <w:rFonts w:ascii="宋体" w:eastAsia="宋体" w:hAnsi="宋体" w:cs="Times New Roman" w:hint="eastAsia"/>
                <w:szCs w:val="21"/>
              </w:rPr>
              <w:t>竞赛；同时还鼓励学生选修“</w:t>
            </w:r>
            <w:r>
              <w:rPr>
                <w:rFonts w:ascii="宋体" w:eastAsia="宋体" w:hAnsi="宋体" w:cs="Times New Roman" w:hint="eastAsia"/>
                <w:szCs w:val="21"/>
              </w:rPr>
              <w:t>生理学进展</w:t>
            </w:r>
            <w:r w:rsidRPr="009E10AD">
              <w:rPr>
                <w:rFonts w:ascii="宋体" w:eastAsia="宋体" w:hAnsi="宋体" w:cs="Times New Roman" w:hint="eastAsia"/>
                <w:szCs w:val="21"/>
              </w:rPr>
              <w:t>”课程，</w:t>
            </w:r>
            <w:r>
              <w:rPr>
                <w:rFonts w:ascii="宋体" w:eastAsia="宋体" w:hAnsi="宋体" w:cs="Times New Roman" w:hint="eastAsia"/>
                <w:szCs w:val="21"/>
              </w:rPr>
              <w:t>培养和</w:t>
            </w:r>
            <w:r w:rsidRPr="009E10AD">
              <w:rPr>
                <w:rFonts w:ascii="宋体" w:eastAsia="宋体" w:hAnsi="宋体" w:cs="Times New Roman" w:hint="eastAsia"/>
                <w:szCs w:val="21"/>
              </w:rPr>
              <w:t>提高</w:t>
            </w:r>
            <w:r>
              <w:rPr>
                <w:rFonts w:ascii="宋体" w:eastAsia="宋体" w:hAnsi="宋体" w:cs="Times New Roman" w:hint="eastAsia"/>
                <w:szCs w:val="21"/>
              </w:rPr>
              <w:t>实践操作能力和</w:t>
            </w:r>
            <w:r w:rsidRPr="009E10AD">
              <w:rPr>
                <w:rFonts w:ascii="宋体" w:eastAsia="宋体" w:hAnsi="宋体" w:cs="Times New Roman" w:hint="eastAsia"/>
                <w:szCs w:val="21"/>
              </w:rPr>
              <w:t>专业基本技能。</w:t>
            </w:r>
          </w:p>
        </w:tc>
      </w:tr>
      <w:tr w:rsidR="00340769" w:rsidTr="00ED469D">
        <w:trPr>
          <w:gridAfter w:val="1"/>
          <w:wAfter w:w="26" w:type="dxa"/>
          <w:jc w:val="center"/>
        </w:trPr>
        <w:tc>
          <w:tcPr>
            <w:tcW w:w="1164" w:type="dxa"/>
            <w:gridSpan w:val="3"/>
            <w:vAlign w:val="center"/>
          </w:tcPr>
          <w:p w:rsidR="00340769" w:rsidRPr="001346E3" w:rsidRDefault="00340769" w:rsidP="00363945">
            <w:pPr>
              <w:spacing w:line="340" w:lineRule="exact"/>
              <w:ind w:left="113" w:right="113"/>
              <w:jc w:val="center"/>
              <w:rPr>
                <w:rFonts w:asciiTheme="majorEastAsia" w:eastAsiaTheme="majorEastAsia" w:hAnsiTheme="majorEastAsia" w:cs="Times New Roman"/>
              </w:rPr>
            </w:pPr>
            <w:r w:rsidRPr="001346E3">
              <w:rPr>
                <w:rFonts w:asciiTheme="majorEastAsia" w:eastAsiaTheme="majorEastAsia" w:hAnsiTheme="majorEastAsia" w:cs="Times New Roman" w:hint="eastAsia"/>
                <w:b/>
                <w:sz w:val="24"/>
                <w:szCs w:val="24"/>
              </w:rPr>
              <w:t>备注</w:t>
            </w:r>
          </w:p>
        </w:tc>
        <w:tc>
          <w:tcPr>
            <w:tcW w:w="8458" w:type="dxa"/>
            <w:gridSpan w:val="2"/>
            <w:vAlign w:val="center"/>
          </w:tcPr>
          <w:p w:rsidR="00340769" w:rsidRDefault="00340769" w:rsidP="00363945">
            <w:pPr>
              <w:rPr>
                <w:rFonts w:ascii="Calibri" w:eastAsia="宋体" w:hAnsi="Calibri" w:cs="Times New Roman"/>
              </w:rPr>
            </w:pPr>
          </w:p>
        </w:tc>
      </w:tr>
    </w:tbl>
    <w:p w:rsidR="00340769" w:rsidRPr="001346E3" w:rsidRDefault="00340769" w:rsidP="00363945">
      <w:pPr>
        <w:pStyle w:val="1a"/>
      </w:pPr>
      <w:r w:rsidRPr="00340769">
        <w:rPr>
          <w:rFonts w:hint="eastAsia"/>
        </w:rPr>
        <w:lastRenderedPageBreak/>
        <w:t>《生物化学》课程教学大纲和质量标准</w:t>
      </w:r>
    </w:p>
    <w:p w:rsidR="00340769" w:rsidRPr="001346E3" w:rsidRDefault="00340769" w:rsidP="00363945">
      <w:pPr>
        <w:adjustRightInd w:val="0"/>
        <w:spacing w:line="360" w:lineRule="auto"/>
        <w:contextualSpacing/>
        <w:jc w:val="center"/>
        <w:rPr>
          <w:rFonts w:asciiTheme="majorEastAsia" w:eastAsiaTheme="majorEastAsia" w:hAnsiTheme="majorEastAsia"/>
          <w:b/>
          <w:sz w:val="30"/>
          <w:szCs w:val="30"/>
        </w:rPr>
      </w:pPr>
      <w:r w:rsidRPr="001346E3">
        <w:rPr>
          <w:rFonts w:asciiTheme="majorEastAsia" w:eastAsiaTheme="majorEastAsia" w:hAnsiTheme="majorEastAsia" w:hint="eastAsia"/>
          <w:b/>
          <w:sz w:val="30"/>
          <w:szCs w:val="30"/>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课程名称</w:t>
            </w:r>
          </w:p>
        </w:tc>
        <w:tc>
          <w:tcPr>
            <w:tcW w:w="7618" w:type="dxa"/>
            <w:gridSpan w:val="9"/>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生物化学与分子生物学</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英译名称</w:t>
            </w:r>
          </w:p>
        </w:tc>
        <w:tc>
          <w:tcPr>
            <w:tcW w:w="7618" w:type="dxa"/>
            <w:gridSpan w:val="9"/>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Biochemistry and molecular biology</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课程代码</w:t>
            </w:r>
          </w:p>
        </w:tc>
        <w:tc>
          <w:tcPr>
            <w:tcW w:w="2350"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sz w:val="22"/>
              </w:rPr>
              <w:t>170529</w:t>
            </w:r>
          </w:p>
        </w:tc>
        <w:tc>
          <w:tcPr>
            <w:tcW w:w="1902"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课程开设学期</w:t>
            </w:r>
          </w:p>
        </w:tc>
        <w:tc>
          <w:tcPr>
            <w:tcW w:w="3366" w:type="dxa"/>
            <w:gridSpan w:val="4"/>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二</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课程学时</w:t>
            </w:r>
          </w:p>
        </w:tc>
        <w:tc>
          <w:tcPr>
            <w:tcW w:w="2350"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42</w:t>
            </w:r>
          </w:p>
        </w:tc>
        <w:tc>
          <w:tcPr>
            <w:tcW w:w="1902"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课程学分</w:t>
            </w:r>
          </w:p>
        </w:tc>
        <w:tc>
          <w:tcPr>
            <w:tcW w:w="3366" w:type="dxa"/>
            <w:gridSpan w:val="4"/>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3</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课程类型</w:t>
            </w:r>
          </w:p>
        </w:tc>
        <w:tc>
          <w:tcPr>
            <w:tcW w:w="7618" w:type="dxa"/>
            <w:gridSpan w:val="9"/>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□公共基础课■专业基础课□专业选修课□公共选修课□必修课□选修课</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授课学院</w:t>
            </w:r>
          </w:p>
        </w:tc>
        <w:tc>
          <w:tcPr>
            <w:tcW w:w="2350"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医学院</w:t>
            </w:r>
          </w:p>
        </w:tc>
        <w:tc>
          <w:tcPr>
            <w:tcW w:w="2634" w:type="dxa"/>
            <w:gridSpan w:val="5"/>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教学研究室</w:t>
            </w:r>
            <w:r w:rsidRPr="001346E3">
              <w:rPr>
                <w:rFonts w:asciiTheme="majorEastAsia" w:eastAsiaTheme="majorEastAsia" w:hAnsiTheme="majorEastAsia"/>
                <w:sz w:val="22"/>
              </w:rPr>
              <w:t>/</w:t>
            </w:r>
            <w:r w:rsidRPr="001346E3">
              <w:rPr>
                <w:rFonts w:asciiTheme="majorEastAsia" w:eastAsiaTheme="majorEastAsia" w:hAnsiTheme="majorEastAsia" w:hint="eastAsia"/>
                <w:sz w:val="22"/>
              </w:rPr>
              <w:t>系</w:t>
            </w:r>
          </w:p>
        </w:tc>
        <w:tc>
          <w:tcPr>
            <w:tcW w:w="263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生物化学与分子生物系</w:t>
            </w:r>
          </w:p>
        </w:tc>
      </w:tr>
      <w:tr w:rsidR="00340769" w:rsidRPr="001346E3" w:rsidTr="00340769">
        <w:tc>
          <w:tcPr>
            <w:tcW w:w="1668" w:type="dxa"/>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教材名称</w:t>
            </w:r>
          </w:p>
        </w:tc>
        <w:tc>
          <w:tcPr>
            <w:tcW w:w="7618" w:type="dxa"/>
            <w:gridSpan w:val="9"/>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生物化学与分子生物学</w:t>
            </w:r>
          </w:p>
        </w:tc>
      </w:tr>
      <w:tr w:rsidR="00340769" w:rsidRPr="001346E3" w:rsidTr="00340769">
        <w:tc>
          <w:tcPr>
            <w:tcW w:w="1668" w:type="dxa"/>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教材出版信息</w:t>
            </w:r>
          </w:p>
        </w:tc>
        <w:tc>
          <w:tcPr>
            <w:tcW w:w="7618" w:type="dxa"/>
            <w:gridSpan w:val="9"/>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sz w:val="22"/>
              </w:rPr>
              <w:t>科学出版社，201</w:t>
            </w:r>
            <w:r w:rsidRPr="001346E3">
              <w:rPr>
                <w:rFonts w:asciiTheme="majorEastAsia" w:eastAsiaTheme="majorEastAsia" w:hAnsiTheme="majorEastAsia" w:hint="eastAsia"/>
                <w:sz w:val="22"/>
              </w:rPr>
              <w:t>2</w:t>
            </w:r>
            <w:r w:rsidRPr="001346E3">
              <w:rPr>
                <w:rFonts w:asciiTheme="majorEastAsia" w:eastAsiaTheme="majorEastAsia" w:hAnsiTheme="majorEastAsia"/>
                <w:sz w:val="22"/>
              </w:rPr>
              <w:t>年</w:t>
            </w:r>
            <w:r w:rsidRPr="001346E3">
              <w:rPr>
                <w:rFonts w:asciiTheme="majorEastAsia" w:eastAsiaTheme="majorEastAsia" w:hAnsiTheme="majorEastAsia" w:hint="eastAsia"/>
                <w:sz w:val="22"/>
              </w:rPr>
              <w:t>2</w:t>
            </w:r>
            <w:r w:rsidRPr="001346E3">
              <w:rPr>
                <w:rFonts w:asciiTheme="majorEastAsia" w:eastAsiaTheme="majorEastAsia" w:hAnsiTheme="majorEastAsia"/>
                <w:sz w:val="22"/>
              </w:rPr>
              <w:t>月第</w:t>
            </w:r>
            <w:r w:rsidRPr="001346E3">
              <w:rPr>
                <w:rFonts w:asciiTheme="majorEastAsia" w:eastAsiaTheme="majorEastAsia" w:hAnsiTheme="majorEastAsia" w:hint="eastAsia"/>
                <w:sz w:val="22"/>
              </w:rPr>
              <w:t>3</w:t>
            </w:r>
            <w:r w:rsidRPr="001346E3">
              <w:rPr>
                <w:rFonts w:asciiTheme="majorEastAsia" w:eastAsiaTheme="majorEastAsia" w:hAnsiTheme="majorEastAsia"/>
                <w:sz w:val="22"/>
              </w:rPr>
              <w:t xml:space="preserve">版，书号：ISBN </w:t>
            </w:r>
            <w:smartTag w:uri="urn:schemas-microsoft-com:office:smarttags" w:element="chsdate">
              <w:smartTagPr>
                <w:attr w:name="IsROCDate" w:val="False"/>
                <w:attr w:name="IsLunarDate" w:val="False"/>
                <w:attr w:name="Day" w:val="3"/>
                <w:attr w:name="Month" w:val="7"/>
                <w:attr w:name="Year" w:val="978"/>
              </w:smartTagPr>
              <w:r w:rsidRPr="001346E3">
                <w:rPr>
                  <w:rFonts w:asciiTheme="majorEastAsia" w:eastAsiaTheme="majorEastAsia" w:hAnsiTheme="majorEastAsia"/>
                  <w:sz w:val="22"/>
                </w:rPr>
                <w:t>978-7-03</w:t>
              </w:r>
            </w:smartTag>
            <w:r w:rsidRPr="001346E3">
              <w:rPr>
                <w:rFonts w:asciiTheme="majorEastAsia" w:eastAsiaTheme="majorEastAsia" w:hAnsiTheme="majorEastAsia"/>
                <w:sz w:val="22"/>
              </w:rPr>
              <w:t>-03</w:t>
            </w:r>
            <w:r w:rsidRPr="001346E3">
              <w:rPr>
                <w:rFonts w:asciiTheme="majorEastAsia" w:eastAsiaTheme="majorEastAsia" w:hAnsiTheme="majorEastAsia" w:hint="eastAsia"/>
                <w:sz w:val="22"/>
              </w:rPr>
              <w:t>3364</w:t>
            </w:r>
            <w:r w:rsidRPr="001346E3">
              <w:rPr>
                <w:rFonts w:asciiTheme="majorEastAsia" w:eastAsiaTheme="majorEastAsia" w:hAnsiTheme="majorEastAsia"/>
                <w:sz w:val="22"/>
              </w:rPr>
              <w:t>-</w:t>
            </w:r>
            <w:r w:rsidRPr="001346E3">
              <w:rPr>
                <w:rFonts w:asciiTheme="majorEastAsia" w:eastAsiaTheme="majorEastAsia" w:hAnsiTheme="majorEastAsia" w:hint="eastAsia"/>
                <w:sz w:val="22"/>
              </w:rPr>
              <w:t>3</w:t>
            </w:r>
          </w:p>
        </w:tc>
      </w:tr>
      <w:tr w:rsidR="00340769" w:rsidRPr="001346E3" w:rsidTr="00340769">
        <w:tc>
          <w:tcPr>
            <w:tcW w:w="1668" w:type="dxa"/>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教材性质</w:t>
            </w:r>
          </w:p>
        </w:tc>
        <w:tc>
          <w:tcPr>
            <w:tcW w:w="7618" w:type="dxa"/>
            <w:gridSpan w:val="9"/>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■国家□部级规划□省级规划□自编□其他</w:t>
            </w:r>
          </w:p>
        </w:tc>
      </w:tr>
      <w:tr w:rsidR="00340769" w:rsidRPr="001346E3" w:rsidTr="00340769">
        <w:tc>
          <w:tcPr>
            <w:tcW w:w="1668" w:type="dxa"/>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考核方式</w:t>
            </w:r>
          </w:p>
        </w:tc>
        <w:tc>
          <w:tcPr>
            <w:tcW w:w="7618" w:type="dxa"/>
            <w:gridSpan w:val="9"/>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□考试□考查□开卷■闭卷□课程设计□学期论文□其他</w:t>
            </w:r>
          </w:p>
        </w:tc>
      </w:tr>
      <w:tr w:rsidR="00340769" w:rsidRPr="001346E3" w:rsidTr="00340769">
        <w:tc>
          <w:tcPr>
            <w:tcW w:w="1668" w:type="dxa"/>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课程成绩</w:t>
            </w:r>
          </w:p>
        </w:tc>
        <w:tc>
          <w:tcPr>
            <w:tcW w:w="3809" w:type="dxa"/>
            <w:gridSpan w:val="4"/>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平时成绩</w:t>
            </w:r>
            <w:r w:rsidRPr="001346E3">
              <w:rPr>
                <w:rFonts w:asciiTheme="majorEastAsia" w:eastAsiaTheme="majorEastAsia" w:hAnsiTheme="majorEastAsia"/>
                <w:sz w:val="22"/>
              </w:rPr>
              <w:t xml:space="preserve">  </w:t>
            </w:r>
          </w:p>
        </w:tc>
        <w:tc>
          <w:tcPr>
            <w:tcW w:w="3809" w:type="dxa"/>
            <w:gridSpan w:val="5"/>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期末成绩 100%</w:t>
            </w:r>
          </w:p>
        </w:tc>
      </w:tr>
      <w:tr w:rsidR="00340769" w:rsidRPr="001346E3" w:rsidTr="00340769">
        <w:tc>
          <w:tcPr>
            <w:tcW w:w="9286" w:type="dxa"/>
            <w:gridSpan w:val="10"/>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课程负责人及团队骨干（五人以内）</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姓  名</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性别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学  历</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学  位</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职  称</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从教时间</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钱  慰</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女</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研究生</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博  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教  授</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1997.8</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殷冬梅</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女</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研究生</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硕 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副教授</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1992.8</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朱蕙霞</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女</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研究生</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硕 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副教授</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1998.8</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周  艳</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女</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研究生</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硕 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副教授</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1999.8</w:t>
            </w:r>
          </w:p>
        </w:tc>
      </w:tr>
      <w:tr w:rsidR="00340769" w:rsidRPr="001346E3" w:rsidTr="00340769">
        <w:tc>
          <w:tcPr>
            <w:tcW w:w="1668"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吴娟娟</w:t>
            </w:r>
          </w:p>
        </w:tc>
        <w:tc>
          <w:tcPr>
            <w:tcW w:w="1523" w:type="dxa"/>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女</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研究生</w:t>
            </w:r>
          </w:p>
        </w:tc>
        <w:tc>
          <w:tcPr>
            <w:tcW w:w="1523" w:type="dxa"/>
            <w:gridSpan w:val="3"/>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博  士</w:t>
            </w:r>
          </w:p>
        </w:tc>
        <w:tc>
          <w:tcPr>
            <w:tcW w:w="1524" w:type="dxa"/>
            <w:gridSpan w:val="2"/>
          </w:tcPr>
          <w:p w:rsidR="00340769" w:rsidRPr="001346E3" w:rsidRDefault="00340769" w:rsidP="00363945">
            <w:pPr>
              <w:adjustRightInd w:val="0"/>
              <w:snapToGrid w:val="0"/>
              <w:spacing w:line="500" w:lineRule="exact"/>
              <w:jc w:val="center"/>
              <w:rPr>
                <w:rFonts w:asciiTheme="majorEastAsia" w:eastAsiaTheme="majorEastAsia" w:hAnsiTheme="majorEastAsia"/>
                <w:sz w:val="22"/>
              </w:rPr>
            </w:pPr>
            <w:r w:rsidRPr="001346E3">
              <w:rPr>
                <w:rFonts w:asciiTheme="majorEastAsia" w:eastAsiaTheme="majorEastAsia" w:hAnsiTheme="majorEastAsia" w:hint="eastAsia"/>
                <w:sz w:val="22"/>
              </w:rPr>
              <w:t>副教授</w:t>
            </w:r>
          </w:p>
        </w:tc>
        <w:tc>
          <w:tcPr>
            <w:tcW w:w="1524" w:type="dxa"/>
          </w:tcPr>
          <w:p w:rsidR="00340769" w:rsidRPr="001346E3" w:rsidRDefault="00340769" w:rsidP="00363945">
            <w:pPr>
              <w:adjustRightInd w:val="0"/>
              <w:snapToGrid w:val="0"/>
              <w:spacing w:line="500" w:lineRule="exact"/>
              <w:jc w:val="center"/>
              <w:rPr>
                <w:rFonts w:asciiTheme="majorEastAsia" w:eastAsiaTheme="majorEastAsia" w:hAnsiTheme="majorEastAsia"/>
                <w:color w:val="FF0000"/>
                <w:sz w:val="22"/>
              </w:rPr>
            </w:pPr>
            <w:r w:rsidRPr="001346E3">
              <w:rPr>
                <w:rFonts w:asciiTheme="majorEastAsia" w:eastAsiaTheme="majorEastAsia" w:hAnsiTheme="majorEastAsia" w:hint="eastAsia"/>
                <w:sz w:val="22"/>
              </w:rPr>
              <w:t>2008.8</w:t>
            </w:r>
          </w:p>
        </w:tc>
      </w:tr>
      <w:tr w:rsidR="00340769" w:rsidRPr="001346E3" w:rsidTr="00340769">
        <w:tc>
          <w:tcPr>
            <w:tcW w:w="9286" w:type="dxa"/>
            <w:gridSpan w:val="10"/>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课程简介</w:t>
            </w:r>
          </w:p>
        </w:tc>
      </w:tr>
      <w:tr w:rsidR="00340769" w:rsidRPr="001346E3" w:rsidTr="00340769">
        <w:tc>
          <w:tcPr>
            <w:tcW w:w="9286" w:type="dxa"/>
            <w:gridSpan w:val="10"/>
          </w:tcPr>
          <w:p w:rsidR="00340769" w:rsidRPr="001346E3" w:rsidRDefault="00340769" w:rsidP="00363945">
            <w:pPr>
              <w:adjustRightInd w:val="0"/>
              <w:snapToGrid w:val="0"/>
              <w:spacing w:line="500" w:lineRule="exact"/>
              <w:rPr>
                <w:rFonts w:asciiTheme="majorEastAsia" w:eastAsiaTheme="majorEastAsia" w:hAnsiTheme="majorEastAsia"/>
                <w:sz w:val="22"/>
              </w:rPr>
            </w:pPr>
            <w:r w:rsidRPr="001346E3">
              <w:rPr>
                <w:rFonts w:asciiTheme="majorEastAsia" w:eastAsiaTheme="majorEastAsia" w:hAnsiTheme="majorEastAsia" w:hint="eastAsia"/>
                <w:sz w:val="22"/>
              </w:rPr>
              <w:t xml:space="preserve">    生物化学与分子生物学</w:t>
            </w:r>
            <w:r w:rsidRPr="001346E3">
              <w:rPr>
                <w:rFonts w:asciiTheme="majorEastAsia" w:eastAsiaTheme="majorEastAsia" w:hAnsiTheme="majorEastAsia"/>
                <w:sz w:val="22"/>
              </w:rPr>
              <w:t>是</w:t>
            </w:r>
            <w:r w:rsidRPr="001346E3">
              <w:rPr>
                <w:rFonts w:asciiTheme="majorEastAsia" w:eastAsiaTheme="majorEastAsia" w:hAnsiTheme="majorEastAsia" w:hint="eastAsia"/>
                <w:sz w:val="22"/>
              </w:rPr>
              <w:t>护理</w:t>
            </w:r>
            <w:r w:rsidRPr="001346E3">
              <w:rPr>
                <w:rFonts w:asciiTheme="majorEastAsia" w:eastAsiaTheme="majorEastAsia" w:hAnsiTheme="majorEastAsia"/>
                <w:sz w:val="22"/>
              </w:rPr>
              <w:t>学本科专业学生的专业基础必修课程。</w:t>
            </w:r>
          </w:p>
          <w:p w:rsidR="00340769" w:rsidRPr="001346E3" w:rsidRDefault="00340769" w:rsidP="00363945">
            <w:pPr>
              <w:adjustRightInd w:val="0"/>
              <w:snapToGrid w:val="0"/>
              <w:spacing w:line="500" w:lineRule="exact"/>
              <w:ind w:firstLineChars="200" w:firstLine="440"/>
              <w:rPr>
                <w:rFonts w:asciiTheme="majorEastAsia" w:eastAsiaTheme="majorEastAsia" w:hAnsiTheme="majorEastAsia"/>
                <w:sz w:val="22"/>
              </w:rPr>
            </w:pPr>
            <w:r w:rsidRPr="001346E3">
              <w:rPr>
                <w:rFonts w:asciiTheme="majorEastAsia" w:eastAsiaTheme="majorEastAsia" w:hAnsiTheme="majorEastAsia" w:hint="eastAsia"/>
                <w:sz w:val="22"/>
              </w:rPr>
              <w:t>生物化学与分子</w:t>
            </w:r>
            <w:r w:rsidRPr="001346E3">
              <w:rPr>
                <w:rFonts w:asciiTheme="majorEastAsia" w:eastAsiaTheme="majorEastAsia" w:hAnsiTheme="majorEastAsia"/>
                <w:sz w:val="22"/>
              </w:rPr>
              <w:t>生物学是一门从分子水平研究生命现象、生命本质、生命活动及其规律得科学。医学</w:t>
            </w:r>
            <w:r w:rsidRPr="001346E3">
              <w:rPr>
                <w:rFonts w:asciiTheme="majorEastAsia" w:eastAsiaTheme="majorEastAsia" w:hAnsiTheme="majorEastAsia" w:hint="eastAsia"/>
                <w:sz w:val="22"/>
              </w:rPr>
              <w:t>生物化学与</w:t>
            </w:r>
            <w:r w:rsidRPr="001346E3">
              <w:rPr>
                <w:rFonts w:asciiTheme="majorEastAsia" w:eastAsiaTheme="majorEastAsia" w:hAnsiTheme="majorEastAsia"/>
                <w:sz w:val="22"/>
              </w:rPr>
              <w:t>分子生物学是是从分子水平研究人体在正常和疾病状态下生命活动及其规律的一门科学。它主要研究人体生物大分子和大分子体系的结构、功能、相互作用及其同疾病发生、发展的关系。目前，分子生物学的理论与技术已广泛应用于临床疾病的发病机制、诊断、治疗和预防等环节，现代分子生物学已成为当前衡量一个国家、一个地区，甚至一个单位</w:t>
            </w:r>
            <w:r w:rsidRPr="001346E3">
              <w:rPr>
                <w:rFonts w:asciiTheme="majorEastAsia" w:eastAsiaTheme="majorEastAsia" w:hAnsiTheme="majorEastAsia"/>
                <w:sz w:val="22"/>
              </w:rPr>
              <w:lastRenderedPageBreak/>
              <w:t>现代医学科学水平高低的重要标志之一，成为促进整个医学领域发展的主流学科。</w:t>
            </w:r>
          </w:p>
          <w:p w:rsidR="00340769" w:rsidRPr="001346E3" w:rsidRDefault="00340769" w:rsidP="00363945">
            <w:pPr>
              <w:adjustRightInd w:val="0"/>
              <w:snapToGrid w:val="0"/>
              <w:spacing w:line="500" w:lineRule="exact"/>
              <w:ind w:firstLineChars="200" w:firstLine="440"/>
              <w:rPr>
                <w:rFonts w:asciiTheme="majorEastAsia" w:eastAsiaTheme="majorEastAsia" w:hAnsiTheme="majorEastAsia"/>
                <w:sz w:val="22"/>
              </w:rPr>
            </w:pPr>
            <w:r w:rsidRPr="001346E3">
              <w:rPr>
                <w:rFonts w:asciiTheme="majorEastAsia" w:eastAsiaTheme="majorEastAsia" w:hAnsiTheme="majorEastAsia" w:hint="eastAsia"/>
                <w:sz w:val="22"/>
              </w:rPr>
              <w:t>传统生物化学的中心内容是代谢：包括糖、脂类、氨基酸、核苷酸以及能量代谢等与生理功能的联系。分子生物学则着重在高层次分子水平上研究生命现象的本质：主要研究核酸、蛋白质与多糖等生物大分子、分子缔合与其组装体的超微结构与功能，研究生物信息传递、信息网络及其调控机制。为护理学院开设的</w:t>
            </w:r>
            <w:r w:rsidRPr="001346E3">
              <w:rPr>
                <w:rFonts w:asciiTheme="majorEastAsia" w:eastAsiaTheme="majorEastAsia" w:hAnsiTheme="majorEastAsia"/>
                <w:sz w:val="22"/>
              </w:rPr>
              <w:t>这门课程包括</w:t>
            </w:r>
            <w:r w:rsidRPr="001346E3">
              <w:rPr>
                <w:rFonts w:asciiTheme="majorEastAsia" w:eastAsiaTheme="majorEastAsia" w:hAnsiTheme="majorEastAsia" w:hint="eastAsia"/>
                <w:sz w:val="22"/>
              </w:rPr>
              <w:t>三个</w:t>
            </w:r>
            <w:r w:rsidRPr="001346E3">
              <w:rPr>
                <w:rFonts w:asciiTheme="majorEastAsia" w:eastAsiaTheme="majorEastAsia" w:hAnsiTheme="majorEastAsia"/>
                <w:sz w:val="22"/>
              </w:rPr>
              <w:t>部分：</w:t>
            </w:r>
            <w:r w:rsidRPr="001346E3">
              <w:rPr>
                <w:rFonts w:asciiTheme="majorEastAsia" w:eastAsiaTheme="majorEastAsia" w:hAnsiTheme="majorEastAsia" w:hint="eastAsia"/>
                <w:sz w:val="22"/>
              </w:rPr>
              <w:t>①生物大分子的结构与功能：包括蛋白质、核酸、糖复合物的分子结构、主要理化性质，并在分子水平上阐述其结构与功能的关系；②物质代谢与调节:物质代谢包括营养物质糖类、脂类、氨基酸的代谢变化，重点阐述主要代谢途径、生物氧化、能量转换以及相互联系；物质代谢还包括含氮化合物核苷酸的代谢、血红素的代谢和非营养物质的代谢在血液的生物化学和肝、胆生化章中叙述；③生命信息的传递与调控：阐明遗传学中心法则所提示的信息流向，</w:t>
            </w:r>
            <w:r w:rsidRPr="001346E3">
              <w:rPr>
                <w:rFonts w:asciiTheme="majorEastAsia" w:eastAsiaTheme="majorEastAsia" w:hAnsiTheme="majorEastAsia"/>
                <w:sz w:val="22"/>
              </w:rPr>
              <w:t>包括DNA</w:t>
            </w:r>
            <w:r w:rsidRPr="001346E3">
              <w:rPr>
                <w:rFonts w:asciiTheme="majorEastAsia" w:eastAsiaTheme="majorEastAsia" w:hAnsiTheme="majorEastAsia" w:hint="eastAsia"/>
                <w:sz w:val="22"/>
              </w:rPr>
              <w:t>复制、RNA转录、蛋白质生物合成（翻译）以及基因重组与基因工程。</w:t>
            </w:r>
          </w:p>
          <w:p w:rsidR="00340769" w:rsidRPr="001346E3" w:rsidRDefault="00340769" w:rsidP="00363945">
            <w:pPr>
              <w:adjustRightInd w:val="0"/>
              <w:snapToGrid w:val="0"/>
              <w:spacing w:line="500" w:lineRule="exact"/>
              <w:ind w:firstLineChars="200" w:firstLine="440"/>
              <w:rPr>
                <w:rFonts w:asciiTheme="majorEastAsia" w:eastAsiaTheme="majorEastAsia" w:hAnsiTheme="majorEastAsia"/>
                <w:sz w:val="22"/>
              </w:rPr>
            </w:pPr>
            <w:r w:rsidRPr="001346E3">
              <w:rPr>
                <w:rFonts w:asciiTheme="majorEastAsia" w:eastAsiaTheme="majorEastAsia" w:hAnsiTheme="majorEastAsia" w:hint="eastAsia"/>
                <w:sz w:val="22"/>
              </w:rPr>
              <w:t>生物化学与分子生物学是一门重要的护理基础理论课程，是现代基础和临床医学理论及实践体系中的一个重要组成部分。在包括护理在内的生命科学研究上，生物化学与分子生物学起着配合和驱动其他学科发展的作用，对现在在学的护理学生要成为新世纪的开拓性、创新性的人才，扎实的生物化学与分子生物学基础是必要的条件之一。</w:t>
            </w:r>
            <w:r w:rsidRPr="001346E3">
              <w:rPr>
                <w:rFonts w:asciiTheme="majorEastAsia" w:eastAsiaTheme="majorEastAsia" w:hAnsiTheme="majorEastAsia"/>
                <w:sz w:val="22"/>
              </w:rPr>
              <w:t>从而为学习其他基础医学及</w:t>
            </w:r>
            <w:r w:rsidRPr="001346E3">
              <w:rPr>
                <w:rFonts w:asciiTheme="majorEastAsia" w:eastAsiaTheme="majorEastAsia" w:hAnsiTheme="majorEastAsia" w:hint="eastAsia"/>
                <w:sz w:val="22"/>
              </w:rPr>
              <w:t>各类</w:t>
            </w:r>
            <w:r w:rsidRPr="001346E3">
              <w:rPr>
                <w:rFonts w:asciiTheme="majorEastAsia" w:eastAsiaTheme="majorEastAsia" w:hAnsiTheme="majorEastAsia"/>
                <w:sz w:val="22"/>
              </w:rPr>
              <w:t>医学课程打下良好的基础。</w:t>
            </w:r>
          </w:p>
          <w:p w:rsidR="00340769" w:rsidRPr="001346E3" w:rsidRDefault="00340769" w:rsidP="00363945">
            <w:pPr>
              <w:adjustRightInd w:val="0"/>
              <w:snapToGrid w:val="0"/>
              <w:spacing w:line="500" w:lineRule="exact"/>
              <w:ind w:firstLineChars="200" w:firstLine="440"/>
              <w:rPr>
                <w:rFonts w:asciiTheme="majorEastAsia" w:eastAsiaTheme="majorEastAsia" w:hAnsiTheme="majorEastAsia"/>
                <w:sz w:val="22"/>
              </w:rPr>
            </w:pPr>
            <w:r w:rsidRPr="001346E3">
              <w:rPr>
                <w:rFonts w:asciiTheme="majorEastAsia" w:eastAsiaTheme="majorEastAsia" w:hAnsiTheme="majorEastAsia"/>
                <w:sz w:val="22"/>
              </w:rPr>
              <w:t>本课程教学的主要路径与方法：（1）通过理论课堂讲解</w:t>
            </w:r>
            <w:r w:rsidRPr="001346E3">
              <w:rPr>
                <w:rFonts w:asciiTheme="majorEastAsia" w:eastAsiaTheme="majorEastAsia" w:hAnsiTheme="majorEastAsia" w:hint="eastAsia"/>
                <w:sz w:val="22"/>
              </w:rPr>
              <w:t>生物化学与分子生物学</w:t>
            </w:r>
            <w:r w:rsidRPr="001346E3">
              <w:rPr>
                <w:rFonts w:asciiTheme="majorEastAsia" w:eastAsiaTheme="majorEastAsia" w:hAnsiTheme="majorEastAsia"/>
                <w:sz w:val="22"/>
              </w:rPr>
              <w:t>的主要知识点，</w:t>
            </w:r>
            <w:r w:rsidRPr="001346E3">
              <w:rPr>
                <w:rFonts w:asciiTheme="majorEastAsia" w:eastAsiaTheme="majorEastAsia" w:hAnsiTheme="majorEastAsia" w:hint="eastAsia"/>
                <w:sz w:val="22"/>
              </w:rPr>
              <w:t>使学生</w:t>
            </w:r>
            <w:r w:rsidRPr="001346E3">
              <w:rPr>
                <w:rFonts w:asciiTheme="majorEastAsia" w:eastAsiaTheme="majorEastAsia" w:hAnsiTheme="majorEastAsia"/>
                <w:sz w:val="22"/>
              </w:rPr>
              <w:t>掌握本课程的基本概念和知识</w:t>
            </w:r>
            <w:r w:rsidRPr="001346E3">
              <w:rPr>
                <w:rFonts w:asciiTheme="majorEastAsia" w:eastAsiaTheme="majorEastAsia" w:hAnsiTheme="majorEastAsia" w:hint="eastAsia"/>
                <w:sz w:val="22"/>
              </w:rPr>
              <w:t>，</w:t>
            </w:r>
            <w:r w:rsidRPr="001346E3">
              <w:rPr>
                <w:rFonts w:asciiTheme="majorEastAsia" w:eastAsiaTheme="majorEastAsia" w:hAnsiTheme="majorEastAsia"/>
                <w:sz w:val="22"/>
              </w:rPr>
              <w:t>同时</w:t>
            </w:r>
            <w:r w:rsidRPr="001346E3">
              <w:rPr>
                <w:rFonts w:asciiTheme="majorEastAsia" w:eastAsiaTheme="majorEastAsia" w:hAnsiTheme="majorEastAsia" w:hint="eastAsia"/>
                <w:sz w:val="22"/>
              </w:rPr>
              <w:t>利用</w:t>
            </w:r>
            <w:r w:rsidRPr="001346E3">
              <w:rPr>
                <w:rFonts w:asciiTheme="majorEastAsia" w:eastAsiaTheme="majorEastAsia" w:hAnsiTheme="majorEastAsia"/>
                <w:sz w:val="22"/>
              </w:rPr>
              <w:t>参考书和blackboard等网络平台</w:t>
            </w:r>
            <w:r w:rsidRPr="001346E3">
              <w:rPr>
                <w:rFonts w:asciiTheme="majorEastAsia" w:eastAsiaTheme="majorEastAsia" w:hAnsiTheme="majorEastAsia" w:hint="eastAsia"/>
                <w:sz w:val="22"/>
              </w:rPr>
              <w:t>，</w:t>
            </w:r>
            <w:r w:rsidRPr="001346E3">
              <w:rPr>
                <w:rFonts w:asciiTheme="majorEastAsia" w:eastAsiaTheme="majorEastAsia" w:hAnsiTheme="majorEastAsia"/>
                <w:sz w:val="22"/>
              </w:rPr>
              <w:t>辅导学生逐步形成自主学习的能力；（2）利用校园网上</w:t>
            </w:r>
            <w:r w:rsidRPr="001346E3">
              <w:rPr>
                <w:rFonts w:asciiTheme="majorEastAsia" w:eastAsiaTheme="majorEastAsia" w:hAnsiTheme="majorEastAsia" w:hint="eastAsia"/>
                <w:sz w:val="22"/>
              </w:rPr>
              <w:t>护理生物</w:t>
            </w:r>
            <w:r w:rsidRPr="001346E3">
              <w:rPr>
                <w:rFonts w:asciiTheme="majorEastAsia" w:eastAsiaTheme="majorEastAsia" w:hAnsiTheme="majorEastAsia"/>
                <w:sz w:val="22"/>
              </w:rPr>
              <w:t>教学平台对</w:t>
            </w:r>
            <w:r w:rsidRPr="001346E3">
              <w:rPr>
                <w:rFonts w:asciiTheme="majorEastAsia" w:eastAsiaTheme="majorEastAsia" w:hAnsiTheme="majorEastAsia" w:hint="eastAsia"/>
                <w:sz w:val="22"/>
              </w:rPr>
              <w:t>每一章节</w:t>
            </w:r>
            <w:r w:rsidRPr="001346E3">
              <w:rPr>
                <w:rFonts w:asciiTheme="majorEastAsia" w:eastAsiaTheme="majorEastAsia" w:hAnsiTheme="majorEastAsia"/>
                <w:sz w:val="22"/>
              </w:rPr>
              <w:t>进行自学和复习；（</w:t>
            </w:r>
            <w:r w:rsidRPr="001346E3">
              <w:rPr>
                <w:rFonts w:asciiTheme="majorEastAsia" w:eastAsiaTheme="majorEastAsia" w:hAnsiTheme="majorEastAsia" w:hint="eastAsia"/>
                <w:sz w:val="22"/>
              </w:rPr>
              <w:t>3</w:t>
            </w:r>
            <w:r w:rsidRPr="001346E3">
              <w:rPr>
                <w:rFonts w:asciiTheme="majorEastAsia" w:eastAsiaTheme="majorEastAsia" w:hAnsiTheme="majorEastAsia"/>
                <w:sz w:val="22"/>
              </w:rPr>
              <w:t>）根据理论课中每个章节给出的</w:t>
            </w:r>
            <w:r w:rsidRPr="001346E3">
              <w:rPr>
                <w:rFonts w:asciiTheme="majorEastAsia" w:eastAsiaTheme="majorEastAsia" w:hAnsiTheme="majorEastAsia" w:hint="eastAsia"/>
                <w:sz w:val="22"/>
              </w:rPr>
              <w:t>内容提要以及课后思考题及时复习</w:t>
            </w:r>
            <w:r w:rsidRPr="001346E3">
              <w:rPr>
                <w:rFonts w:asciiTheme="majorEastAsia" w:eastAsiaTheme="majorEastAsia" w:hAnsiTheme="majorEastAsia"/>
                <w:sz w:val="22"/>
              </w:rPr>
              <w:t>本</w:t>
            </w:r>
            <w:r w:rsidRPr="001346E3">
              <w:rPr>
                <w:rFonts w:asciiTheme="majorEastAsia" w:eastAsiaTheme="majorEastAsia" w:hAnsiTheme="majorEastAsia" w:hint="eastAsia"/>
                <w:sz w:val="22"/>
              </w:rPr>
              <w:t>章节</w:t>
            </w:r>
            <w:r w:rsidRPr="001346E3">
              <w:rPr>
                <w:rFonts w:asciiTheme="majorEastAsia" w:eastAsiaTheme="majorEastAsia" w:hAnsiTheme="majorEastAsia"/>
                <w:sz w:val="22"/>
              </w:rPr>
              <w:t>的知识面。</w:t>
            </w:r>
          </w:p>
          <w:p w:rsidR="00340769" w:rsidRPr="001346E3" w:rsidRDefault="00340769" w:rsidP="00363945">
            <w:pPr>
              <w:adjustRightInd w:val="0"/>
              <w:snapToGrid w:val="0"/>
              <w:spacing w:line="500" w:lineRule="exact"/>
              <w:rPr>
                <w:rFonts w:asciiTheme="majorEastAsia" w:eastAsiaTheme="majorEastAsia" w:hAnsiTheme="majorEastAsia"/>
                <w:sz w:val="22"/>
              </w:rPr>
            </w:pPr>
          </w:p>
          <w:p w:rsidR="00340769" w:rsidRPr="001346E3" w:rsidRDefault="00340769" w:rsidP="00363945">
            <w:pPr>
              <w:adjustRightInd w:val="0"/>
              <w:snapToGrid w:val="0"/>
              <w:spacing w:line="500" w:lineRule="exact"/>
              <w:ind w:firstLineChars="250" w:firstLine="550"/>
              <w:rPr>
                <w:rFonts w:asciiTheme="majorEastAsia" w:eastAsiaTheme="majorEastAsia" w:hAnsiTheme="majorEastAsia"/>
                <w:sz w:val="22"/>
              </w:rPr>
            </w:pPr>
          </w:p>
        </w:tc>
      </w:tr>
    </w:tbl>
    <w:p w:rsidR="00340769" w:rsidRDefault="00340769" w:rsidP="00363945">
      <w:pPr>
        <w:adjustRightInd w:val="0"/>
        <w:spacing w:line="360" w:lineRule="auto"/>
        <w:contextualSpacing/>
        <w:jc w:val="center"/>
        <w:rPr>
          <w:rFonts w:ascii="黑体" w:eastAsia="黑体"/>
          <w:b/>
          <w:sz w:val="30"/>
          <w:szCs w:val="30"/>
        </w:rPr>
      </w:pPr>
    </w:p>
    <w:p w:rsidR="00340769" w:rsidRPr="001346E3" w:rsidRDefault="00340769" w:rsidP="00363945">
      <w:pPr>
        <w:adjustRightInd w:val="0"/>
        <w:spacing w:line="360" w:lineRule="auto"/>
        <w:contextualSpacing/>
        <w:jc w:val="center"/>
        <w:rPr>
          <w:rFonts w:asciiTheme="majorEastAsia" w:eastAsiaTheme="majorEastAsia" w:hAnsiTheme="majorEastAsia"/>
          <w:b/>
          <w:sz w:val="30"/>
          <w:szCs w:val="30"/>
        </w:rPr>
      </w:pPr>
      <w:r w:rsidRPr="001346E3">
        <w:rPr>
          <w:rFonts w:asciiTheme="majorEastAsia" w:eastAsiaTheme="majorEastAsia" w:hAnsiTheme="majorEastAsia" w:hint="eastAsia"/>
          <w:b/>
          <w:sz w:val="30"/>
          <w:szCs w:val="30"/>
        </w:rPr>
        <w:t>二、课程教学大纲</w:t>
      </w:r>
    </w:p>
    <w:p w:rsidR="00340769" w:rsidRPr="001346E3"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1346E3">
        <w:rPr>
          <w:rFonts w:asciiTheme="majorEastAsia" w:eastAsiaTheme="majorEastAsia" w:hAnsiTheme="majorEastAsia" w:hint="eastAsia"/>
          <w:b/>
          <w:kern w:val="0"/>
          <w:sz w:val="24"/>
          <w:szCs w:val="24"/>
        </w:rPr>
        <w:t>一、课程的基本信息</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t>适应对象：本科层次，</w:t>
      </w:r>
      <w:r w:rsidRPr="001346E3">
        <w:rPr>
          <w:rFonts w:asciiTheme="majorEastAsia" w:eastAsiaTheme="majorEastAsia" w:hAnsiTheme="majorEastAsia" w:hint="eastAsia"/>
          <w:kern w:val="0"/>
          <w:sz w:val="22"/>
        </w:rPr>
        <w:t>护理学</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t>课程代码：</w:t>
      </w:r>
      <w:r w:rsidRPr="001346E3">
        <w:rPr>
          <w:rFonts w:asciiTheme="majorEastAsia" w:eastAsiaTheme="majorEastAsia" w:hAnsiTheme="majorEastAsia"/>
          <w:sz w:val="22"/>
        </w:rPr>
        <w:t>170529</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t>学时分配：</w:t>
      </w:r>
      <w:r w:rsidRPr="001346E3">
        <w:rPr>
          <w:rFonts w:asciiTheme="majorEastAsia" w:eastAsiaTheme="majorEastAsia" w:hAnsiTheme="majorEastAsia" w:hint="eastAsia"/>
          <w:kern w:val="0"/>
          <w:sz w:val="22"/>
        </w:rPr>
        <w:t>42</w:t>
      </w:r>
      <w:r w:rsidRPr="001346E3">
        <w:rPr>
          <w:rFonts w:asciiTheme="majorEastAsia" w:eastAsiaTheme="majorEastAsia" w:hAnsiTheme="majorEastAsia"/>
          <w:kern w:val="0"/>
          <w:sz w:val="22"/>
        </w:rPr>
        <w:t>学时（理论学时</w:t>
      </w:r>
      <w:r w:rsidRPr="001346E3">
        <w:rPr>
          <w:rFonts w:asciiTheme="majorEastAsia" w:eastAsiaTheme="majorEastAsia" w:hAnsiTheme="majorEastAsia" w:hint="eastAsia"/>
          <w:kern w:val="0"/>
          <w:sz w:val="22"/>
        </w:rPr>
        <w:t>42</w:t>
      </w:r>
      <w:r w:rsidRPr="001346E3">
        <w:rPr>
          <w:rFonts w:asciiTheme="majorEastAsia" w:eastAsiaTheme="majorEastAsia" w:hAnsiTheme="majorEastAsia"/>
          <w:kern w:val="0"/>
          <w:sz w:val="22"/>
        </w:rPr>
        <w:t>）</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lastRenderedPageBreak/>
        <w:t>赋予学分：</w:t>
      </w:r>
      <w:r w:rsidRPr="001346E3">
        <w:rPr>
          <w:rFonts w:asciiTheme="majorEastAsia" w:eastAsiaTheme="majorEastAsia" w:hAnsiTheme="majorEastAsia" w:hint="eastAsia"/>
          <w:kern w:val="0"/>
          <w:sz w:val="22"/>
        </w:rPr>
        <w:t>3</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t>先修课程：</w:t>
      </w:r>
      <w:r w:rsidRPr="001346E3">
        <w:rPr>
          <w:rFonts w:asciiTheme="majorEastAsia" w:eastAsiaTheme="majorEastAsia" w:hAnsiTheme="majorEastAsia" w:hint="eastAsia"/>
          <w:kern w:val="0"/>
          <w:sz w:val="22"/>
        </w:rPr>
        <w:t>医学</w:t>
      </w:r>
      <w:r w:rsidRPr="001346E3">
        <w:rPr>
          <w:rFonts w:asciiTheme="majorEastAsia" w:eastAsiaTheme="majorEastAsia" w:hAnsiTheme="majorEastAsia"/>
          <w:kern w:val="0"/>
          <w:sz w:val="22"/>
        </w:rPr>
        <w:t>细胞生物学</w:t>
      </w:r>
    </w:p>
    <w:p w:rsidR="00340769" w:rsidRPr="001346E3" w:rsidRDefault="00340769"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1346E3">
        <w:rPr>
          <w:rFonts w:asciiTheme="majorEastAsia" w:eastAsiaTheme="majorEastAsia" w:hAnsiTheme="majorEastAsia"/>
          <w:kern w:val="0"/>
          <w:sz w:val="22"/>
        </w:rPr>
        <w:t>后续课程：病理解剖学及后续的</w:t>
      </w:r>
      <w:r w:rsidRPr="001346E3">
        <w:rPr>
          <w:rFonts w:asciiTheme="majorEastAsia" w:eastAsiaTheme="majorEastAsia" w:hAnsiTheme="majorEastAsia" w:hint="eastAsia"/>
          <w:kern w:val="0"/>
          <w:sz w:val="22"/>
        </w:rPr>
        <w:t>护理</w:t>
      </w:r>
      <w:r w:rsidRPr="001346E3">
        <w:rPr>
          <w:rFonts w:asciiTheme="majorEastAsia" w:eastAsiaTheme="majorEastAsia" w:hAnsiTheme="majorEastAsia"/>
          <w:kern w:val="0"/>
          <w:sz w:val="22"/>
        </w:rPr>
        <w:t>专业课程</w:t>
      </w:r>
    </w:p>
    <w:p w:rsidR="00340769" w:rsidRPr="001346E3" w:rsidRDefault="001346E3"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二</w:t>
      </w:r>
      <w:r w:rsidRPr="001346E3">
        <w:rPr>
          <w:rFonts w:asciiTheme="majorEastAsia" w:eastAsiaTheme="majorEastAsia" w:hAnsiTheme="majorEastAsia" w:hint="eastAsia"/>
          <w:b/>
          <w:kern w:val="0"/>
          <w:sz w:val="24"/>
          <w:szCs w:val="24"/>
        </w:rPr>
        <w:t>、</w:t>
      </w:r>
      <w:r w:rsidR="00340769" w:rsidRPr="001346E3">
        <w:rPr>
          <w:rFonts w:asciiTheme="majorEastAsia" w:eastAsiaTheme="majorEastAsia" w:hAnsiTheme="majorEastAsia" w:hint="eastAsia"/>
          <w:b/>
          <w:kern w:val="0"/>
          <w:sz w:val="24"/>
          <w:szCs w:val="24"/>
        </w:rPr>
        <w:t>课程性质与任务：</w:t>
      </w:r>
    </w:p>
    <w:p w:rsidR="00340769" w:rsidRPr="001346E3" w:rsidRDefault="00340769" w:rsidP="00363945">
      <w:pPr>
        <w:autoSpaceDE w:val="0"/>
        <w:autoSpaceDN w:val="0"/>
        <w:adjustRightInd w:val="0"/>
        <w:snapToGrid w:val="0"/>
        <w:spacing w:line="360" w:lineRule="auto"/>
        <w:jc w:val="left"/>
        <w:rPr>
          <w:rFonts w:ascii="Times New Roman" w:hAnsi="Times New Roman"/>
          <w:kern w:val="0"/>
          <w:sz w:val="22"/>
        </w:rPr>
      </w:pPr>
      <w:r>
        <w:rPr>
          <w:rFonts w:ascii="Times New Roman" w:eastAsia="黑体" w:hAnsi="Times New Roman" w:hint="eastAsia"/>
          <w:b/>
          <w:kern w:val="0"/>
          <w:sz w:val="24"/>
          <w:szCs w:val="24"/>
        </w:rPr>
        <w:t xml:space="preserve">   </w:t>
      </w:r>
      <w:r w:rsidRPr="00BA3B11">
        <w:rPr>
          <w:rFonts w:ascii="Times New Roman" w:hAnsi="Times New Roman" w:hint="eastAsia"/>
          <w:kern w:val="0"/>
          <w:szCs w:val="21"/>
        </w:rPr>
        <w:t> </w:t>
      </w:r>
      <w:r w:rsidRPr="001346E3">
        <w:rPr>
          <w:rFonts w:ascii="Times New Roman" w:hAnsi="Times New Roman" w:hint="eastAsia"/>
          <w:kern w:val="0"/>
          <w:sz w:val="22"/>
        </w:rPr>
        <w:t>生物化学是研究生物体内化学分子与化学反应的科学，从分子水平上研究生命现象的本质。本大纲以黄诒森主编的《生物化学与分子生物学》（第三版）为参考教材编制。课程的任务是：使学生通过本课程的学习，获得生物化学与分子生物学的基本理论和基本知识，</w:t>
      </w:r>
      <w:r w:rsidRPr="001346E3">
        <w:rPr>
          <w:rFonts w:ascii="Times New Roman" w:hAnsi="Times New Roman"/>
          <w:kern w:val="0"/>
          <w:sz w:val="22"/>
        </w:rPr>
        <w:t>还将了解本学科的新进展</w:t>
      </w:r>
      <w:r w:rsidRPr="001346E3">
        <w:rPr>
          <w:rFonts w:ascii="Times New Roman" w:hAnsi="Times New Roman" w:hint="eastAsia"/>
          <w:kern w:val="0"/>
          <w:sz w:val="22"/>
        </w:rPr>
        <w:t>。为学习后续课程及从事与医学专业及有关的生命科学工作打下一定的理论基础。</w:t>
      </w:r>
    </w:p>
    <w:p w:rsidR="00340769" w:rsidRPr="001346E3" w:rsidRDefault="00340769" w:rsidP="00363945">
      <w:pPr>
        <w:autoSpaceDE w:val="0"/>
        <w:autoSpaceDN w:val="0"/>
        <w:adjustRightInd w:val="0"/>
        <w:snapToGrid w:val="0"/>
        <w:spacing w:line="360" w:lineRule="auto"/>
        <w:ind w:firstLineChars="193" w:firstLine="405"/>
        <w:jc w:val="left"/>
        <w:rPr>
          <w:rFonts w:asciiTheme="majorEastAsia" w:eastAsiaTheme="majorEastAsia" w:hAnsiTheme="majorEastAsia"/>
          <w:kern w:val="0"/>
          <w:szCs w:val="21"/>
        </w:rPr>
      </w:pPr>
    </w:p>
    <w:p w:rsidR="00340769" w:rsidRPr="001346E3"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1346E3">
        <w:rPr>
          <w:rFonts w:asciiTheme="majorEastAsia" w:eastAsiaTheme="majorEastAsia" w:hAnsiTheme="majorEastAsia" w:hint="eastAsia"/>
          <w:b/>
          <w:kern w:val="0"/>
          <w:sz w:val="24"/>
          <w:szCs w:val="24"/>
        </w:rPr>
        <w:t>三、教学目的与要求</w:t>
      </w:r>
    </w:p>
    <w:p w:rsidR="00340769" w:rsidRPr="001346E3" w:rsidRDefault="00340769" w:rsidP="00363945">
      <w:pPr>
        <w:autoSpaceDE w:val="0"/>
        <w:autoSpaceDN w:val="0"/>
        <w:adjustRightInd w:val="0"/>
        <w:snapToGrid w:val="0"/>
        <w:spacing w:line="360" w:lineRule="auto"/>
        <w:ind w:firstLineChars="193" w:firstLine="425"/>
        <w:jc w:val="left"/>
        <w:rPr>
          <w:sz w:val="22"/>
        </w:rPr>
      </w:pPr>
      <w:r w:rsidRPr="001346E3">
        <w:rPr>
          <w:rFonts w:ascii="Times New Roman" w:hAnsi="Times New Roman" w:hint="eastAsia"/>
          <w:kern w:val="0"/>
          <w:sz w:val="22"/>
        </w:rPr>
        <w:t>通过本课程的学习，要求学生达到较系统掌握人体内的生物大分子结构和功能，以及三大营养物质的代谢过程与调控、基因信息的传递与调控过程，注重培养学生分析问题和解决问题的能力。将教材中的内容分为掌握、熟悉和了解</w:t>
      </w:r>
      <w:r w:rsidRPr="001346E3">
        <w:rPr>
          <w:rFonts w:ascii="Times New Roman" w:hAnsi="Times New Roman" w:hint="eastAsia"/>
          <w:kern w:val="0"/>
          <w:sz w:val="22"/>
        </w:rPr>
        <w:t>3</w:t>
      </w:r>
      <w:r w:rsidRPr="001346E3">
        <w:rPr>
          <w:rFonts w:ascii="Times New Roman" w:hAnsi="Times New Roman" w:hint="eastAsia"/>
          <w:kern w:val="0"/>
          <w:sz w:val="22"/>
        </w:rPr>
        <w:t>个部分。对于必需掌握的内容，要求学生理解、记忆并能融会贯通。对于应该熟悉的内容，要求学生能基本理解并能记忆。对于了解的内容，可讲可不讲，但要求学生去阅读了解。</w:t>
      </w:r>
    </w:p>
    <w:p w:rsidR="00340769" w:rsidRPr="003A56F2" w:rsidRDefault="00340769" w:rsidP="00363945">
      <w:pPr>
        <w:autoSpaceDE w:val="0"/>
        <w:autoSpaceDN w:val="0"/>
        <w:adjustRightInd w:val="0"/>
        <w:snapToGrid w:val="0"/>
        <w:spacing w:line="360" w:lineRule="auto"/>
        <w:ind w:firstLineChars="193" w:firstLine="405"/>
        <w:jc w:val="left"/>
        <w:rPr>
          <w:rFonts w:ascii="Times New Roman" w:hAnsi="Times New Roman"/>
          <w:kern w:val="0"/>
          <w:szCs w:val="21"/>
        </w:rPr>
      </w:pPr>
    </w:p>
    <w:p w:rsidR="00340769" w:rsidRPr="001346E3"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1346E3">
        <w:rPr>
          <w:rFonts w:asciiTheme="majorEastAsia" w:eastAsiaTheme="majorEastAsia" w:hAnsiTheme="majorEastAsia" w:hint="eastAsia"/>
          <w:b/>
          <w:kern w:val="0"/>
          <w:sz w:val="24"/>
          <w:szCs w:val="24"/>
        </w:rPr>
        <w:t>四、教学内容与安排</w:t>
      </w:r>
    </w:p>
    <w:p w:rsidR="00340769" w:rsidRPr="001346E3" w:rsidRDefault="00340769" w:rsidP="00363945">
      <w:pPr>
        <w:widowControl/>
        <w:spacing w:line="360" w:lineRule="auto"/>
        <w:jc w:val="center"/>
        <w:rPr>
          <w:rFonts w:asciiTheme="majorEastAsia" w:eastAsiaTheme="majorEastAsia" w:hAnsiTheme="majorEastAsia" w:cs="宋体"/>
          <w:b/>
          <w:bCs/>
          <w:kern w:val="0"/>
          <w:sz w:val="22"/>
        </w:rPr>
      </w:pPr>
      <w:r w:rsidRPr="001346E3">
        <w:rPr>
          <w:rFonts w:asciiTheme="majorEastAsia" w:eastAsiaTheme="majorEastAsia" w:hAnsiTheme="majorEastAsia" w:cs="宋体" w:hint="eastAsia"/>
          <w:b/>
          <w:bCs/>
          <w:kern w:val="0"/>
          <w:sz w:val="22"/>
        </w:rPr>
        <w:t>第一章 生物大分子的结构与功能</w:t>
      </w:r>
    </w:p>
    <w:p w:rsidR="00340769" w:rsidRPr="001346E3" w:rsidRDefault="00340769" w:rsidP="00363945">
      <w:pPr>
        <w:widowControl/>
        <w:spacing w:line="360" w:lineRule="auto"/>
        <w:jc w:val="center"/>
        <w:rPr>
          <w:rFonts w:asciiTheme="majorEastAsia" w:eastAsiaTheme="majorEastAsia" w:hAnsiTheme="majorEastAsia" w:cs="宋体"/>
          <w:b/>
          <w:bCs/>
          <w:kern w:val="0"/>
          <w:sz w:val="22"/>
        </w:rPr>
      </w:pPr>
      <w:r w:rsidRPr="001346E3">
        <w:rPr>
          <w:rFonts w:asciiTheme="majorEastAsia" w:eastAsiaTheme="majorEastAsia" w:hAnsiTheme="majorEastAsia" w:cs="宋体" w:hint="eastAsia"/>
          <w:b/>
          <w:bCs/>
          <w:kern w:val="0"/>
          <w:sz w:val="22"/>
        </w:rPr>
        <w:t>第一节 蛋白质的结构与功能</w:t>
      </w:r>
    </w:p>
    <w:p w:rsidR="00340769" w:rsidRDefault="00340769" w:rsidP="00363945">
      <w:pPr>
        <w:widowControl/>
        <w:spacing w:line="360" w:lineRule="auto"/>
        <w:rPr>
          <w:rFonts w:ascii="宋体" w:hAnsi="宋体" w:cs="宋体"/>
          <w:kern w:val="0"/>
          <w:szCs w:val="21"/>
        </w:rPr>
      </w:pPr>
      <w:r w:rsidRPr="001346E3">
        <w:rPr>
          <w:rFonts w:asciiTheme="majorEastAsia" w:eastAsiaTheme="majorEastAsia" w:hAnsiTheme="majorEastAsia" w:cs="宋体" w:hint="eastAsia"/>
          <w:b/>
          <w:kern w:val="0"/>
          <w:szCs w:val="21"/>
        </w:rPr>
        <w:t>一、教学目的与要求:</w:t>
      </w:r>
      <w:r w:rsidRPr="001346E3">
        <w:rPr>
          <w:rFonts w:asciiTheme="majorEastAsia" w:eastAsiaTheme="majorEastAsia" w:hAnsiTheme="majorEastAsia" w:cs="宋体" w:hint="eastAsia"/>
          <w:kern w:val="0"/>
          <w:szCs w:val="21"/>
        </w:rPr>
        <w:br/>
      </w:r>
      <w:r>
        <w:rPr>
          <w:rFonts w:ascii="宋体" w:hAnsi="宋体" w:cs="宋体" w:hint="eastAsia"/>
          <w:kern w:val="0"/>
          <w:szCs w:val="21"/>
        </w:rPr>
        <w:t>    掌握：蛋白质的分子组成；蛋白质的分子结构。</w:t>
      </w:r>
      <w:r>
        <w:rPr>
          <w:rFonts w:ascii="宋体" w:hAnsi="宋体" w:cs="宋体" w:hint="eastAsia"/>
          <w:kern w:val="0"/>
          <w:szCs w:val="21"/>
        </w:rPr>
        <w:br/>
        <w:t>    熟悉：空间结构与功能的关系；蛋白质的理化性质。</w:t>
      </w:r>
      <w:r>
        <w:rPr>
          <w:rFonts w:ascii="宋体" w:hAnsi="宋体" w:cs="宋体" w:hint="eastAsia"/>
          <w:kern w:val="0"/>
          <w:szCs w:val="21"/>
        </w:rPr>
        <w:br/>
        <w:t> </w:t>
      </w:r>
      <w:r w:rsidRPr="001346E3">
        <w:rPr>
          <w:rFonts w:ascii="宋体" w:hAnsi="宋体" w:cs="宋体" w:hint="eastAsia"/>
          <w:b/>
          <w:kern w:val="0"/>
          <w:sz w:val="22"/>
        </w:rPr>
        <w:t>二、教学内容：</w:t>
      </w:r>
      <w:r>
        <w:rPr>
          <w:rFonts w:ascii="宋体" w:hAnsi="宋体" w:cs="宋体" w:hint="eastAsia"/>
          <w:kern w:val="0"/>
          <w:szCs w:val="21"/>
        </w:rPr>
        <w:br/>
        <w:t>    （一）蛋白质的分子组成</w:t>
      </w:r>
      <w:r>
        <w:rPr>
          <w:rFonts w:ascii="宋体" w:hAnsi="宋体" w:cs="宋体" w:hint="eastAsia"/>
          <w:kern w:val="0"/>
          <w:szCs w:val="21"/>
        </w:rPr>
        <w:br/>
        <w:t>     氨基酸、肽键、肽。</w:t>
      </w:r>
      <w:r>
        <w:rPr>
          <w:rFonts w:ascii="宋体" w:hAnsi="宋体" w:cs="宋体" w:hint="eastAsia"/>
          <w:kern w:val="0"/>
          <w:szCs w:val="21"/>
        </w:rPr>
        <w:br/>
        <w:t>    （二）蛋白质的分子结构</w:t>
      </w:r>
      <w:r w:rsidR="001346E3">
        <w:rPr>
          <w:rFonts w:ascii="宋体" w:hAnsi="宋体" w:cs="宋体" w:hint="eastAsia"/>
          <w:kern w:val="0"/>
          <w:szCs w:val="21"/>
        </w:rPr>
        <w:br/>
        <w:t xml:space="preserve">     </w:t>
      </w:r>
      <w:r>
        <w:rPr>
          <w:rFonts w:ascii="宋体" w:hAnsi="宋体" w:cs="宋体" w:hint="eastAsia"/>
          <w:kern w:val="0"/>
          <w:szCs w:val="21"/>
        </w:rPr>
        <w:t>蛋白质的一级结构、蛋白质的二级结构、蛋白质的三级结构、蛋白质的四级结构</w:t>
      </w:r>
    </w:p>
    <w:p w:rsidR="00340769" w:rsidRDefault="00340769" w:rsidP="00363945">
      <w:pPr>
        <w:widowControl/>
        <w:spacing w:line="360" w:lineRule="auto"/>
        <w:rPr>
          <w:rFonts w:ascii="宋体" w:hAnsi="宋体" w:cs="宋体"/>
          <w:kern w:val="0"/>
          <w:szCs w:val="21"/>
        </w:rPr>
      </w:pPr>
      <w:r>
        <w:rPr>
          <w:rFonts w:ascii="宋体" w:hAnsi="宋体" w:cs="宋体" w:hint="eastAsia"/>
          <w:kern w:val="0"/>
          <w:szCs w:val="21"/>
        </w:rPr>
        <w:t xml:space="preserve">         （三）蛋白质的结构与功能的关系</w:t>
      </w:r>
      <w:r>
        <w:rPr>
          <w:rFonts w:ascii="宋体" w:hAnsi="宋体" w:cs="宋体" w:hint="eastAsia"/>
          <w:kern w:val="0"/>
          <w:szCs w:val="21"/>
        </w:rPr>
        <w:br/>
        <w:t>     蛋白质一级结构与功能的关系；蛋白质空间结构与功能的关系。</w:t>
      </w:r>
      <w:r>
        <w:rPr>
          <w:rFonts w:ascii="宋体" w:hAnsi="宋体" w:cs="宋体" w:hint="eastAsia"/>
          <w:kern w:val="0"/>
          <w:szCs w:val="21"/>
        </w:rPr>
        <w:br/>
      </w:r>
      <w:r>
        <w:rPr>
          <w:rFonts w:ascii="宋体" w:hAnsi="宋体" w:cs="宋体" w:hint="eastAsia"/>
          <w:kern w:val="0"/>
          <w:szCs w:val="21"/>
        </w:rPr>
        <w:lastRenderedPageBreak/>
        <w:t>    （四）蛋白质的理化性质及应用</w:t>
      </w:r>
      <w:r>
        <w:rPr>
          <w:rFonts w:ascii="宋体" w:hAnsi="宋体" w:cs="宋体" w:hint="eastAsia"/>
          <w:kern w:val="0"/>
          <w:szCs w:val="21"/>
        </w:rPr>
        <w:br/>
        <w:t xml:space="preserve">     蛋白质的理化性质；蛋白质的分离；蛋白质的分类。 </w:t>
      </w:r>
    </w:p>
    <w:p w:rsidR="00340769" w:rsidRDefault="00340769" w:rsidP="00363945">
      <w:pPr>
        <w:widowControl/>
        <w:spacing w:line="360" w:lineRule="auto"/>
        <w:rPr>
          <w:rFonts w:ascii="宋体" w:hAnsi="宋体" w:cs="宋体"/>
          <w:kern w:val="0"/>
          <w:szCs w:val="21"/>
        </w:rPr>
      </w:pPr>
    </w:p>
    <w:p w:rsidR="00340769" w:rsidRPr="001346E3" w:rsidRDefault="00340769" w:rsidP="00363945">
      <w:pPr>
        <w:widowControl/>
        <w:spacing w:line="360" w:lineRule="auto"/>
        <w:jc w:val="center"/>
        <w:rPr>
          <w:rFonts w:ascii="宋体" w:hAnsi="宋体" w:cs="宋体"/>
          <w:b/>
          <w:bCs/>
          <w:kern w:val="0"/>
          <w:sz w:val="22"/>
        </w:rPr>
      </w:pPr>
      <w:r w:rsidRPr="001346E3">
        <w:rPr>
          <w:rFonts w:ascii="宋体" w:hAnsi="宋体" w:cs="宋体" w:hint="eastAsia"/>
          <w:b/>
          <w:bCs/>
          <w:kern w:val="0"/>
          <w:sz w:val="22"/>
        </w:rPr>
        <w:t>第二节 核酸的结构与功能</w:t>
      </w:r>
    </w:p>
    <w:p w:rsidR="00340769" w:rsidRPr="001346E3" w:rsidRDefault="00340769" w:rsidP="00363945">
      <w:pPr>
        <w:widowControl/>
        <w:spacing w:line="360" w:lineRule="auto"/>
        <w:rPr>
          <w:rFonts w:asciiTheme="majorEastAsia" w:eastAsiaTheme="majorEastAsia" w:hAnsiTheme="majorEastAsia" w:cs="宋体"/>
          <w:kern w:val="0"/>
          <w:sz w:val="22"/>
        </w:rPr>
      </w:pPr>
      <w:r w:rsidRPr="001346E3">
        <w:rPr>
          <w:rStyle w:val="2Char0"/>
          <w:rFonts w:hint="eastAsia"/>
          <w:b/>
          <w:sz w:val="22"/>
          <w:szCs w:val="22"/>
        </w:rPr>
        <w:t>一、教学目的与要求：</w:t>
      </w:r>
      <w:r>
        <w:rPr>
          <w:rFonts w:ascii="宋体" w:hAnsi="宋体" w:cs="宋体" w:hint="eastAsia"/>
          <w:kern w:val="0"/>
          <w:szCs w:val="21"/>
        </w:rPr>
        <w:br/>
        <w:t>    </w:t>
      </w:r>
      <w:r w:rsidRPr="001346E3">
        <w:rPr>
          <w:rFonts w:ascii="宋体" w:hAnsi="宋体" w:cs="宋体" w:hint="eastAsia"/>
          <w:kern w:val="0"/>
          <w:sz w:val="22"/>
        </w:rPr>
        <w:t>掌握：核酸的化学组成及一级结构，核酸元素组成特点，碱基、核苷和核苷酸的结构和名称；DNA双螺旋结构模型的要点；信使RNA及转运RNA的结构与功能，真核生物信使RNA的结构特点；</w:t>
      </w:r>
      <w:r w:rsidRPr="001346E3">
        <w:rPr>
          <w:kern w:val="0"/>
          <w:sz w:val="22"/>
        </w:rPr>
        <w:t>tRNA</w:t>
      </w:r>
      <w:r w:rsidRPr="001346E3">
        <w:rPr>
          <w:rFonts w:ascii="宋体" w:hAnsi="宋体" w:cs="宋体" w:hint="eastAsia"/>
          <w:kern w:val="0"/>
          <w:sz w:val="22"/>
        </w:rPr>
        <w:t>的二级结构；DNA的变性、复性与分子杂交。</w:t>
      </w:r>
      <w:r w:rsidRPr="001346E3">
        <w:rPr>
          <w:rFonts w:ascii="宋体" w:hAnsi="宋体" w:cs="宋体" w:hint="eastAsia"/>
          <w:kern w:val="0"/>
          <w:sz w:val="22"/>
        </w:rPr>
        <w:br/>
        <w:t>    熟悉：DNA的超螺旋结构，真核生物染色质的基本单位核小体的结构；DNA的功能；核酸的一般理化性质</w:t>
      </w:r>
      <w:r>
        <w:rPr>
          <w:rFonts w:ascii="宋体" w:hAnsi="宋体" w:cs="宋体" w:hint="eastAsia"/>
          <w:kern w:val="0"/>
          <w:szCs w:val="21"/>
        </w:rPr>
        <w:br/>
      </w:r>
      <w:r w:rsidRPr="001346E3">
        <w:rPr>
          <w:rStyle w:val="2Char0"/>
          <w:rFonts w:asciiTheme="majorEastAsia" w:eastAsiaTheme="majorEastAsia" w:hAnsiTheme="majorEastAsia" w:hint="eastAsia"/>
          <w:b/>
          <w:sz w:val="22"/>
          <w:szCs w:val="22"/>
        </w:rPr>
        <w:t>二、教学内容：</w:t>
      </w:r>
      <w:r w:rsidRPr="001346E3">
        <w:rPr>
          <w:rFonts w:asciiTheme="majorEastAsia" w:eastAsiaTheme="majorEastAsia" w:hAnsiTheme="majorEastAsia" w:cs="宋体" w:hint="eastAsia"/>
          <w:kern w:val="0"/>
          <w:sz w:val="22"/>
        </w:rPr>
        <w:br/>
        <w:t>    （一）核酸的化学组成及一级结构</w:t>
      </w:r>
      <w:r w:rsidRPr="001346E3">
        <w:rPr>
          <w:rFonts w:asciiTheme="majorEastAsia" w:eastAsiaTheme="majorEastAsia" w:hAnsiTheme="majorEastAsia" w:cs="宋体" w:hint="eastAsia"/>
          <w:kern w:val="0"/>
          <w:sz w:val="22"/>
        </w:rPr>
        <w:br/>
        <w:t>       核苷酸的结构；核酸的一级结构，单核苷酸之间的连接方式及多核苷酸链的方向性</w:t>
      </w:r>
      <w:r w:rsidRPr="001346E3">
        <w:rPr>
          <w:rFonts w:asciiTheme="majorEastAsia" w:eastAsiaTheme="majorEastAsia" w:hAnsiTheme="majorEastAsia" w:cs="宋体" w:hint="eastAsia"/>
          <w:kern w:val="0"/>
          <w:sz w:val="22"/>
        </w:rPr>
        <w:br/>
        <w:t>    （二）DNA的空间结构与功能</w:t>
      </w:r>
      <w:r w:rsidRPr="001346E3">
        <w:rPr>
          <w:rFonts w:asciiTheme="majorEastAsia" w:eastAsiaTheme="majorEastAsia" w:hAnsiTheme="majorEastAsia" w:cs="宋体" w:hint="eastAsia"/>
          <w:kern w:val="0"/>
          <w:sz w:val="22"/>
        </w:rPr>
        <w:br/>
        <w:t>     DNA的二级结构──双螺旋结构模型；碱基配对规律及维系双螺旋结构稳定的因素；</w:t>
      </w:r>
      <w:r w:rsidRPr="001346E3">
        <w:rPr>
          <w:rFonts w:asciiTheme="majorEastAsia" w:eastAsiaTheme="majorEastAsia" w:hAnsiTheme="majorEastAsia"/>
          <w:kern w:val="0"/>
          <w:sz w:val="22"/>
        </w:rPr>
        <w:t>DNA</w:t>
      </w:r>
      <w:r w:rsidRPr="001346E3">
        <w:rPr>
          <w:rFonts w:asciiTheme="majorEastAsia" w:eastAsiaTheme="majorEastAsia" w:hAnsiTheme="majorEastAsia" w:cs="宋体" w:hint="eastAsia"/>
          <w:kern w:val="0"/>
          <w:sz w:val="22"/>
        </w:rPr>
        <w:t>的超螺旋结构及核小体在染色质中的组装；DNA的功能</w:t>
      </w:r>
      <w:r w:rsidRPr="001346E3">
        <w:rPr>
          <w:rFonts w:asciiTheme="majorEastAsia" w:eastAsiaTheme="majorEastAsia" w:hAnsiTheme="majorEastAsia" w:cs="宋体" w:hint="eastAsia"/>
          <w:kern w:val="0"/>
          <w:sz w:val="22"/>
        </w:rPr>
        <w:br/>
        <w:t>    （三）RNA的结构与功能</w:t>
      </w:r>
      <w:r w:rsidRPr="001346E3">
        <w:rPr>
          <w:rFonts w:asciiTheme="majorEastAsia" w:eastAsiaTheme="majorEastAsia" w:hAnsiTheme="majorEastAsia" w:cs="宋体" w:hint="eastAsia"/>
          <w:kern w:val="0"/>
          <w:sz w:val="22"/>
        </w:rPr>
        <w:br/>
        <w:t>     信使RNA的结构与功能，真核生物信使</w:t>
      </w:r>
      <w:r w:rsidRPr="001346E3">
        <w:rPr>
          <w:rFonts w:asciiTheme="majorEastAsia" w:eastAsiaTheme="majorEastAsia" w:hAnsiTheme="majorEastAsia"/>
          <w:kern w:val="0"/>
          <w:sz w:val="22"/>
        </w:rPr>
        <w:t>RNA</w:t>
      </w:r>
      <w:r w:rsidRPr="001346E3">
        <w:rPr>
          <w:rFonts w:asciiTheme="majorEastAsia" w:eastAsiaTheme="majorEastAsia" w:hAnsiTheme="majorEastAsia" w:cs="宋体" w:hint="eastAsia"/>
          <w:kern w:val="0"/>
          <w:sz w:val="22"/>
        </w:rPr>
        <w:t>的结构特点；转运RNA的二级结构与功能；核蛋白体RNA的结构与功能。</w:t>
      </w:r>
      <w:r w:rsidRPr="001346E3">
        <w:rPr>
          <w:rFonts w:asciiTheme="majorEastAsia" w:eastAsiaTheme="majorEastAsia" w:hAnsiTheme="majorEastAsia" w:cs="宋体" w:hint="eastAsia"/>
          <w:kern w:val="0"/>
          <w:sz w:val="22"/>
        </w:rPr>
        <w:br/>
        <w:t>    （四）核酸的理化性质、变性和复性及其应用。</w:t>
      </w:r>
      <w:r w:rsidRPr="001346E3">
        <w:rPr>
          <w:rFonts w:asciiTheme="majorEastAsia" w:eastAsiaTheme="majorEastAsia" w:hAnsiTheme="majorEastAsia" w:cs="宋体" w:hint="eastAsia"/>
          <w:kern w:val="0"/>
          <w:sz w:val="22"/>
        </w:rPr>
        <w:br/>
        <w:t>     核酸的一般理化性质，紫外吸收的特点；DNA的变性、DNA的复性与分子杂交。</w:t>
      </w:r>
    </w:p>
    <w:p w:rsidR="00340769" w:rsidRPr="001346E3" w:rsidRDefault="00340769" w:rsidP="00363945">
      <w:pPr>
        <w:widowControl/>
        <w:spacing w:line="360" w:lineRule="auto"/>
        <w:rPr>
          <w:rFonts w:asciiTheme="majorEastAsia" w:eastAsiaTheme="majorEastAsia" w:hAnsiTheme="majorEastAsia" w:cs="宋体"/>
          <w:kern w:val="0"/>
          <w:sz w:val="22"/>
        </w:rPr>
      </w:pPr>
    </w:p>
    <w:p w:rsidR="00340769" w:rsidRPr="001346E3" w:rsidRDefault="00340769" w:rsidP="00363945">
      <w:pPr>
        <w:widowControl/>
        <w:spacing w:line="360" w:lineRule="auto"/>
        <w:jc w:val="center"/>
        <w:rPr>
          <w:rFonts w:asciiTheme="majorEastAsia" w:eastAsiaTheme="majorEastAsia" w:hAnsiTheme="majorEastAsia" w:cs="宋体"/>
          <w:b/>
          <w:bCs/>
          <w:kern w:val="0"/>
          <w:sz w:val="22"/>
        </w:rPr>
      </w:pPr>
      <w:r w:rsidRPr="001346E3">
        <w:rPr>
          <w:rFonts w:asciiTheme="majorEastAsia" w:eastAsiaTheme="majorEastAsia" w:hAnsiTheme="majorEastAsia" w:cs="宋体" w:hint="eastAsia"/>
          <w:b/>
          <w:bCs/>
          <w:kern w:val="0"/>
          <w:sz w:val="22"/>
        </w:rPr>
        <w:t>第三节 酶</w:t>
      </w:r>
    </w:p>
    <w:p w:rsidR="00340769" w:rsidRPr="00E43CC5" w:rsidRDefault="00340769" w:rsidP="00363945">
      <w:pPr>
        <w:widowControl/>
        <w:spacing w:line="360" w:lineRule="auto"/>
        <w:rPr>
          <w:rFonts w:ascii="宋体" w:hAnsi="宋体" w:cs="宋体"/>
          <w:kern w:val="0"/>
          <w:sz w:val="22"/>
        </w:rPr>
      </w:pPr>
      <w:r w:rsidRPr="001346E3">
        <w:rPr>
          <w:rStyle w:val="2Char0"/>
          <w:rFonts w:asciiTheme="majorEastAsia" w:eastAsiaTheme="majorEastAsia" w:hAnsiTheme="majorEastAsia" w:hint="eastAsia"/>
          <w:b/>
          <w:sz w:val="22"/>
          <w:szCs w:val="22"/>
        </w:rPr>
        <w:t>一、教学目的与要求：</w:t>
      </w:r>
      <w:r w:rsidRPr="001346E3">
        <w:rPr>
          <w:rFonts w:asciiTheme="majorEastAsia" w:eastAsiaTheme="majorEastAsia" w:hAnsiTheme="majorEastAsia" w:cs="宋体" w:hint="eastAsia"/>
          <w:kern w:val="0"/>
          <w:sz w:val="22"/>
        </w:rPr>
        <w:br/>
        <w:t>    掌握：酶促反应的特点；酶的分子组成与活性中心；酶原激活、同工酶；底物浓度、酶浓度、pH、温度、抑制剂和激活剂对酶促反应速度的影响；酶活性的调节：变</w:t>
      </w:r>
      <w:r w:rsidRPr="00E43CC5">
        <w:rPr>
          <w:rFonts w:asciiTheme="majorEastAsia" w:eastAsiaTheme="majorEastAsia" w:hAnsiTheme="majorEastAsia" w:cs="宋体" w:hint="eastAsia"/>
          <w:kern w:val="0"/>
          <w:sz w:val="22"/>
        </w:rPr>
        <w:t>构酶、共价修饰。</w:t>
      </w:r>
      <w:r w:rsidRPr="00E43CC5">
        <w:rPr>
          <w:rFonts w:asciiTheme="majorEastAsia" w:eastAsiaTheme="majorEastAsia" w:hAnsiTheme="majorEastAsia" w:cs="宋体" w:hint="eastAsia"/>
          <w:kern w:val="0"/>
          <w:sz w:val="22"/>
        </w:rPr>
        <w:br/>
        <w:t xml:space="preserve">        熟悉：酶的概念与本质；</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lastRenderedPageBreak/>
        <w:t xml:space="preserve">    了解：酶的分类与命名；酶与医学的关系。  </w:t>
      </w:r>
      <w:r w:rsidRPr="00E43CC5">
        <w:rPr>
          <w:rFonts w:ascii="宋体" w:hAnsi="宋体" w:cs="宋体" w:hint="eastAsia"/>
          <w:kern w:val="0"/>
          <w:sz w:val="22"/>
        </w:rPr>
        <w:br/>
      </w:r>
      <w:r w:rsidRPr="00E43CC5">
        <w:rPr>
          <w:rFonts w:ascii="宋体" w:hAnsi="宋体" w:cs="宋体" w:hint="eastAsia"/>
          <w:kern w:val="0"/>
          <w:sz w:val="22"/>
        </w:rPr>
        <w:br/>
      </w:r>
      <w:r w:rsidRPr="00E43CC5">
        <w:rPr>
          <w:rStyle w:val="2Char0"/>
          <w:rFonts w:hint="eastAsia"/>
          <w:b/>
          <w:sz w:val="22"/>
          <w:szCs w:val="22"/>
        </w:rPr>
        <w:t>二、教学内容：</w:t>
      </w:r>
      <w:r w:rsidRPr="00E43CC5">
        <w:rPr>
          <w:rStyle w:val="2Char0"/>
          <w:rFonts w:hint="eastAsia"/>
          <w:sz w:val="22"/>
          <w:szCs w:val="22"/>
        </w:rPr>
        <w:br/>
      </w:r>
      <w:r w:rsidRPr="00E43CC5">
        <w:rPr>
          <w:rFonts w:ascii="宋体" w:hAnsi="宋体" w:cs="宋体" w:hint="eastAsia"/>
          <w:kern w:val="0"/>
          <w:sz w:val="22"/>
        </w:rPr>
        <w:t>    （一）酶促反应的特点</w:t>
      </w:r>
      <w:r w:rsidRPr="00E43CC5">
        <w:rPr>
          <w:rFonts w:ascii="宋体" w:hAnsi="宋体" w:cs="宋体" w:hint="eastAsia"/>
          <w:kern w:val="0"/>
          <w:sz w:val="22"/>
        </w:rPr>
        <w:br/>
        <w:t xml:space="preserve">     酶促反应的特点。 </w:t>
      </w:r>
    </w:p>
    <w:p w:rsidR="00340769" w:rsidRDefault="00340769" w:rsidP="00363945">
      <w:pPr>
        <w:widowControl/>
        <w:spacing w:line="360" w:lineRule="auto"/>
        <w:ind w:firstLineChars="337" w:firstLine="741"/>
        <w:rPr>
          <w:rFonts w:ascii="宋体" w:hAnsi="宋体" w:cs="宋体"/>
          <w:kern w:val="0"/>
          <w:szCs w:val="21"/>
        </w:rPr>
      </w:pPr>
      <w:r w:rsidRPr="00E43CC5">
        <w:rPr>
          <w:rFonts w:ascii="宋体" w:hAnsi="宋体" w:cs="宋体" w:hint="eastAsia"/>
          <w:kern w:val="0"/>
          <w:sz w:val="22"/>
        </w:rPr>
        <w:t>（二）酶的分子结构与功能</w:t>
      </w:r>
      <w:r w:rsidRPr="00E43CC5">
        <w:rPr>
          <w:rFonts w:ascii="宋体" w:hAnsi="宋体" w:cs="宋体" w:hint="eastAsia"/>
          <w:kern w:val="0"/>
          <w:sz w:val="22"/>
        </w:rPr>
        <w:br/>
        <w:t>     酶的分子组成；酶的活性中心，酶原激活，同工酶</w:t>
      </w:r>
      <w:r w:rsidRPr="00E43CC5">
        <w:rPr>
          <w:rFonts w:ascii="宋体" w:hAnsi="宋体" w:cs="宋体" w:hint="eastAsia"/>
          <w:kern w:val="0"/>
          <w:sz w:val="22"/>
        </w:rPr>
        <w:br/>
        <w:t>     （三）酶促反应动力学</w:t>
      </w:r>
      <w:r w:rsidRPr="00E43CC5">
        <w:rPr>
          <w:rFonts w:ascii="宋体" w:hAnsi="宋体" w:cs="宋体" w:hint="eastAsia"/>
          <w:kern w:val="0"/>
          <w:sz w:val="22"/>
        </w:rPr>
        <w:br/>
        <w:t>     底物浓度、酶浓度、pH、温度、抑制剂和激活剂对酶促反应速度的影响。</w:t>
      </w:r>
      <w:r w:rsidRPr="00E43CC5">
        <w:rPr>
          <w:rFonts w:ascii="宋体" w:hAnsi="宋体" w:cs="宋体" w:hint="eastAsia"/>
          <w:kern w:val="0"/>
          <w:sz w:val="22"/>
        </w:rPr>
        <w:br/>
        <w:t>    （四）酶的调节</w:t>
      </w:r>
      <w:r w:rsidRPr="00E43CC5">
        <w:rPr>
          <w:rFonts w:ascii="宋体" w:hAnsi="宋体" w:cs="宋体" w:hint="eastAsia"/>
          <w:kern w:val="0"/>
          <w:sz w:val="22"/>
        </w:rPr>
        <w:br/>
        <w:t>     酶活性的调节：变构酶、共价修饰。</w:t>
      </w:r>
      <w:r w:rsidRPr="00E43CC5">
        <w:rPr>
          <w:rFonts w:ascii="宋体" w:hAnsi="宋体" w:cs="宋体" w:hint="eastAsia"/>
          <w:kern w:val="0"/>
          <w:sz w:val="22"/>
        </w:rPr>
        <w:br/>
        <w:t xml:space="preserve">       （五）酶的命名与分类</w:t>
      </w:r>
      <w:r>
        <w:rPr>
          <w:rFonts w:ascii="宋体" w:hAnsi="宋体" w:cs="宋体" w:hint="eastAsia"/>
          <w:kern w:val="0"/>
          <w:szCs w:val="21"/>
        </w:rPr>
        <w:br/>
        <w:t>    （六）酶与医学的关系</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第二篇 物质代谢</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第一节 糖代谢</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Fonts w:asciiTheme="majorEastAsia" w:eastAsiaTheme="majorEastAsia" w:hAnsiTheme="majorEastAsia" w:cs="宋体" w:hint="eastAsia"/>
          <w:kern w:val="0"/>
          <w:sz w:val="22"/>
        </w:rPr>
        <w:br/>
        <w:t>    掌握：糖酵解主要反应过程及生理意义；糖有氧氧化反应过程、生理意义以及生成ATP的计算；磷酸戊糖途径的生理意义；糖原合成和分解的过程及调节机制；糖异生途径及生理意义；血糖的来源和去路。</w:t>
      </w:r>
      <w:r w:rsidRPr="00E43CC5">
        <w:rPr>
          <w:rFonts w:asciiTheme="majorEastAsia" w:eastAsiaTheme="majorEastAsia" w:hAnsiTheme="majorEastAsia" w:cs="宋体" w:hint="eastAsia"/>
          <w:kern w:val="0"/>
          <w:sz w:val="22"/>
        </w:rPr>
        <w:br/>
        <w:t xml:space="preserve">        熟悉：糖代谢概况、血糖水平调节。</w:t>
      </w:r>
      <w:r w:rsidRPr="00E43CC5">
        <w:rPr>
          <w:rFonts w:asciiTheme="majorEastAsia" w:eastAsiaTheme="majorEastAsia" w:hAnsiTheme="majorEastAsia" w:cs="宋体" w:hint="eastAsia"/>
          <w:kern w:val="0"/>
          <w:sz w:val="22"/>
        </w:rPr>
        <w:br/>
        <w:t xml:space="preserve">    了解：糖的生理功能、消化吸收；磷酸戊糖途径的基本过程；糖酵解、有氧氧化、磷酸戊糖途径调节；血糖水平异常。 </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（一）概述</w:t>
      </w:r>
      <w:r w:rsidRPr="00E43CC5">
        <w:rPr>
          <w:rFonts w:asciiTheme="majorEastAsia" w:eastAsiaTheme="majorEastAsia" w:hAnsiTheme="majorEastAsia" w:cs="宋体" w:hint="eastAsia"/>
          <w:kern w:val="0"/>
          <w:sz w:val="22"/>
        </w:rPr>
        <w:br/>
        <w:t>     糖的生理功能；糖的消化吸收；糖代谢的概况。</w:t>
      </w:r>
      <w:r w:rsidRPr="00E43CC5">
        <w:rPr>
          <w:rFonts w:asciiTheme="majorEastAsia" w:eastAsiaTheme="majorEastAsia" w:hAnsiTheme="majorEastAsia" w:cs="宋体" w:hint="eastAsia"/>
          <w:kern w:val="0"/>
          <w:sz w:val="22"/>
        </w:rPr>
        <w:br/>
        <w:t>    （二）糖的无氧分解</w:t>
      </w:r>
      <w:r w:rsidRPr="00E43CC5">
        <w:rPr>
          <w:rFonts w:asciiTheme="majorEastAsia" w:eastAsiaTheme="majorEastAsia" w:hAnsiTheme="majorEastAsia" w:cs="宋体" w:hint="eastAsia"/>
          <w:kern w:val="0"/>
          <w:sz w:val="22"/>
        </w:rPr>
        <w:br/>
        <w:t>     糖酵解的反应过程；糖酵解的生理意义。</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lastRenderedPageBreak/>
        <w:t>    （三）糖的有氧氧化</w:t>
      </w:r>
      <w:r w:rsidRPr="00E43CC5">
        <w:rPr>
          <w:rFonts w:asciiTheme="majorEastAsia" w:eastAsiaTheme="majorEastAsia" w:hAnsiTheme="majorEastAsia" w:cs="宋体" w:hint="eastAsia"/>
          <w:kern w:val="0"/>
          <w:sz w:val="22"/>
        </w:rPr>
        <w:br/>
        <w:t>     有氧氧化的反应过程；有氧氧化生成的ATP。有氧氧化的生理意义</w:t>
      </w:r>
    </w:p>
    <w:p w:rsidR="00340769" w:rsidRPr="00E43CC5" w:rsidRDefault="00340769" w:rsidP="00363945">
      <w:pPr>
        <w:widowControl/>
        <w:spacing w:line="360" w:lineRule="auto"/>
        <w:ind w:firstLineChars="350" w:firstLine="770"/>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（四）磷酸戊糖途径</w:t>
      </w:r>
      <w:r w:rsidRPr="00E43CC5">
        <w:rPr>
          <w:rFonts w:asciiTheme="majorEastAsia" w:eastAsiaTheme="majorEastAsia" w:hAnsiTheme="majorEastAsia" w:cs="宋体" w:hint="eastAsia"/>
          <w:kern w:val="0"/>
          <w:sz w:val="22"/>
        </w:rPr>
        <w:br/>
        <w:t>     磷酸戊糖途径的反应过程；磷酸戊糖途径的生理意义。</w:t>
      </w:r>
      <w:r w:rsidRPr="00E43CC5">
        <w:rPr>
          <w:rFonts w:asciiTheme="majorEastAsia" w:eastAsiaTheme="majorEastAsia" w:hAnsiTheme="majorEastAsia" w:cs="宋体" w:hint="eastAsia"/>
          <w:kern w:val="0"/>
          <w:sz w:val="22"/>
        </w:rPr>
        <w:br/>
        <w:t>    （五）糖原的合成与分解</w:t>
      </w:r>
      <w:r w:rsidRPr="00E43CC5">
        <w:rPr>
          <w:rFonts w:asciiTheme="majorEastAsia" w:eastAsiaTheme="majorEastAsia" w:hAnsiTheme="majorEastAsia" w:cs="宋体" w:hint="eastAsia"/>
          <w:kern w:val="0"/>
          <w:sz w:val="22"/>
        </w:rPr>
        <w:br/>
        <w:t>     糖原的合成代谢、糖原的分解代谢、糖原合成与分解的调节。</w:t>
      </w:r>
      <w:r w:rsidRPr="00E43CC5">
        <w:rPr>
          <w:rFonts w:asciiTheme="majorEastAsia" w:eastAsiaTheme="majorEastAsia" w:hAnsiTheme="majorEastAsia" w:cs="宋体" w:hint="eastAsia"/>
          <w:kern w:val="0"/>
          <w:sz w:val="22"/>
        </w:rPr>
        <w:br/>
        <w:t>    （六）糖异生</w:t>
      </w:r>
      <w:r w:rsidRPr="00E43CC5">
        <w:rPr>
          <w:rFonts w:asciiTheme="majorEastAsia" w:eastAsiaTheme="majorEastAsia" w:hAnsiTheme="majorEastAsia" w:cs="宋体" w:hint="eastAsia"/>
          <w:kern w:val="0"/>
          <w:sz w:val="22"/>
        </w:rPr>
        <w:br/>
        <w:t>     糖异生途径；糖异生的生理意义。</w:t>
      </w:r>
    </w:p>
    <w:p w:rsidR="00340769" w:rsidRPr="00E43CC5" w:rsidRDefault="00340769" w:rsidP="00363945">
      <w:pPr>
        <w:widowControl/>
        <w:spacing w:line="360" w:lineRule="auto"/>
        <w:ind w:firstLineChars="250" w:firstLine="550"/>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 xml:space="preserve">  （七）血糖及其调节</w:t>
      </w:r>
      <w:r w:rsidRPr="00E43CC5">
        <w:rPr>
          <w:rFonts w:asciiTheme="majorEastAsia" w:eastAsiaTheme="majorEastAsia" w:hAnsiTheme="majorEastAsia" w:cs="宋体" w:hint="eastAsia"/>
          <w:kern w:val="0"/>
          <w:sz w:val="22"/>
        </w:rPr>
        <w:br/>
        <w:t xml:space="preserve">     血糖的来源和去路；血糖水平的调节；血糖水平异常。 </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第二节 脂类代谢</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Fonts w:asciiTheme="majorEastAsia" w:eastAsiaTheme="majorEastAsia" w:hAnsiTheme="majorEastAsia" w:cs="宋体" w:hint="eastAsia"/>
          <w:kern w:val="0"/>
          <w:sz w:val="22"/>
        </w:rPr>
        <w:br/>
        <w:t>    掌握：必需脂肪酸、脂肪动员；脂酸的β-氧化；酮体的生成及利用及生理意义；脂肪酸合成的原料、部位及主要酶类；甘油磷脂的组成、分类；胆固醇的转化，血脂、血浆脂蛋白的分类、组成及功能</w:t>
      </w:r>
      <w:r w:rsidRPr="00E43CC5">
        <w:rPr>
          <w:rFonts w:asciiTheme="majorEastAsia" w:eastAsiaTheme="majorEastAsia" w:hAnsiTheme="majorEastAsia" w:cs="宋体" w:hint="eastAsia"/>
          <w:kern w:val="0"/>
          <w:sz w:val="22"/>
        </w:rPr>
        <w:br/>
        <w:t>    熟悉：脂类的消化和吸收，甘油三酯的合成代谢，脂肪酸的合成代谢，胆固醇的合成；血浆脂蛋白的代谢</w:t>
      </w:r>
      <w:r w:rsidRPr="00E43CC5">
        <w:rPr>
          <w:rFonts w:asciiTheme="majorEastAsia" w:eastAsiaTheme="majorEastAsia" w:hAnsiTheme="majorEastAsia" w:cs="宋体" w:hint="eastAsia"/>
          <w:kern w:val="0"/>
          <w:sz w:val="22"/>
        </w:rPr>
        <w:br/>
        <w:t xml:space="preserve">    了解：血浆脂蛋白代谢异常与动脉粥样硬化的关系 </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Fonts w:asciiTheme="majorEastAsia" w:eastAsiaTheme="majorEastAsia" w:hAnsiTheme="majorEastAsia" w:cs="宋体" w:hint="eastAsia"/>
          <w:kern w:val="0"/>
          <w:sz w:val="22"/>
        </w:rPr>
        <w:br/>
        <w:t>    （一）脂类的消化和吸收</w:t>
      </w:r>
      <w:r w:rsidRPr="00E43CC5">
        <w:rPr>
          <w:rFonts w:asciiTheme="majorEastAsia" w:eastAsiaTheme="majorEastAsia" w:hAnsiTheme="majorEastAsia" w:cs="宋体" w:hint="eastAsia"/>
          <w:kern w:val="0"/>
          <w:sz w:val="22"/>
        </w:rPr>
        <w:br/>
        <w:t xml:space="preserve">        （二）甘油三酯代谢</w:t>
      </w:r>
      <w:r w:rsidRPr="00E43CC5">
        <w:rPr>
          <w:rFonts w:asciiTheme="majorEastAsia" w:eastAsiaTheme="majorEastAsia" w:hAnsiTheme="majorEastAsia" w:cs="宋体" w:hint="eastAsia"/>
          <w:kern w:val="0"/>
          <w:sz w:val="22"/>
        </w:rPr>
        <w:br/>
        <w:t>     甘油三酯的分解代谢：脂肪动员，脂酸的β-氧化，酮体的生成及利用及生理意义；甘油的分解。甘油三酯的合成代谢：脂酸的合成代谢；多不饱和脂酸的重要衍生物；甘油三酯的合成。</w:t>
      </w:r>
      <w:r w:rsidRPr="00E43CC5">
        <w:rPr>
          <w:rFonts w:asciiTheme="majorEastAsia" w:eastAsiaTheme="majorEastAsia" w:hAnsiTheme="majorEastAsia" w:cs="宋体" w:hint="eastAsia"/>
          <w:kern w:val="0"/>
          <w:sz w:val="22"/>
        </w:rPr>
        <w:br/>
        <w:t>    （三）磷脂和鞘糖脂代谢</w:t>
      </w:r>
      <w:r w:rsidRPr="00E43CC5">
        <w:rPr>
          <w:rFonts w:asciiTheme="majorEastAsia" w:eastAsiaTheme="majorEastAsia" w:hAnsiTheme="majorEastAsia" w:cs="宋体" w:hint="eastAsia"/>
          <w:kern w:val="0"/>
          <w:sz w:val="22"/>
        </w:rPr>
        <w:br/>
        <w:t>     甘油磷脂的代谢：甘油磷脂的组成、分类及结构，甘油磷脂的合成，甘油磷脂的降解</w:t>
      </w:r>
      <w:r w:rsidRPr="00E43CC5" w:rsidDel="00350F85">
        <w:rPr>
          <w:rFonts w:asciiTheme="majorEastAsia" w:eastAsiaTheme="majorEastAsia" w:hAnsiTheme="majorEastAsia" w:cs="宋体" w:hint="eastAsia"/>
          <w:kern w:val="0"/>
          <w:sz w:val="22"/>
        </w:rPr>
        <w:t xml:space="preserve"> </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lastRenderedPageBreak/>
        <w:t>    （四）胆固醇代谢</w:t>
      </w:r>
      <w:r w:rsidRPr="00E43CC5">
        <w:rPr>
          <w:rFonts w:asciiTheme="majorEastAsia" w:eastAsiaTheme="majorEastAsia" w:hAnsiTheme="majorEastAsia" w:cs="宋体" w:hint="eastAsia"/>
          <w:kern w:val="0"/>
          <w:sz w:val="22"/>
        </w:rPr>
        <w:br/>
        <w:t xml:space="preserve">     胆固醇的功能；胆固醇的合成及酯化；胆固醇的转化。</w:t>
      </w:r>
      <w:r w:rsidRPr="00E43CC5">
        <w:rPr>
          <w:rFonts w:asciiTheme="majorEastAsia" w:eastAsiaTheme="majorEastAsia" w:hAnsiTheme="majorEastAsia" w:cs="宋体" w:hint="eastAsia"/>
          <w:kern w:val="0"/>
          <w:sz w:val="22"/>
        </w:rPr>
        <w:br/>
        <w:t>    （五）血浆脂蛋白代谢</w:t>
      </w:r>
      <w:r w:rsidRPr="00E43CC5">
        <w:rPr>
          <w:rFonts w:asciiTheme="majorEastAsia" w:eastAsiaTheme="majorEastAsia" w:hAnsiTheme="majorEastAsia" w:cs="宋体" w:hint="eastAsia"/>
          <w:kern w:val="0"/>
          <w:sz w:val="22"/>
        </w:rPr>
        <w:br/>
        <w:t>     血脂、血浆脂蛋白的分类、组成及结构功能；血浆脂蛋白代谢；血浆脂蛋白代谢异常与动脉粥样硬化的关系。</w:t>
      </w:r>
    </w:p>
    <w:p w:rsidR="00340769" w:rsidRPr="00E43CC5" w:rsidRDefault="00340769" w:rsidP="00363945">
      <w:pPr>
        <w:pStyle w:val="af4"/>
        <w:spacing w:line="360" w:lineRule="auto"/>
        <w:jc w:val="both"/>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第三节 生物氧化</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Fonts w:asciiTheme="majorEastAsia" w:eastAsiaTheme="majorEastAsia" w:hAnsiTheme="majorEastAsia" w:cs="宋体" w:hint="eastAsia"/>
          <w:kern w:val="0"/>
          <w:sz w:val="22"/>
        </w:rPr>
        <w:br/>
        <w:t>    掌握：呼吸链的组成、排列顺序；氧化磷酸化偶联部位；</w:t>
      </w:r>
      <w:r w:rsidRPr="00E43CC5">
        <w:rPr>
          <w:rFonts w:asciiTheme="majorEastAsia" w:eastAsiaTheme="majorEastAsia" w:hAnsiTheme="majorEastAsia" w:cs="宋体" w:hint="eastAsia"/>
          <w:kern w:val="0"/>
          <w:sz w:val="22"/>
        </w:rPr>
        <w:br/>
        <w:t>    熟悉：影响氧化磷酸化的因素；ATP，胞液中NADH的氧化。</w:t>
      </w:r>
      <w:r w:rsidRPr="00E43CC5">
        <w:rPr>
          <w:rFonts w:asciiTheme="majorEastAsia" w:eastAsiaTheme="majorEastAsia" w:hAnsiTheme="majorEastAsia" w:cs="宋体" w:hint="eastAsia"/>
          <w:kern w:val="0"/>
          <w:sz w:val="22"/>
        </w:rPr>
        <w:br/>
        <w:t>    了解：其他氧化体系</w:t>
      </w:r>
      <w:r w:rsidRPr="00E43CC5">
        <w:rPr>
          <w:rFonts w:asciiTheme="majorEastAsia" w:eastAsiaTheme="majorEastAsia" w:hAnsiTheme="majorEastAsia" w:cs="宋体" w:hint="eastAsia"/>
          <w:kern w:val="0"/>
          <w:sz w:val="22"/>
        </w:rPr>
        <w:br/>
        <w:t xml:space="preserve"> </w:t>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（一）生物氧化概念及ATP 作用与生成</w:t>
      </w:r>
    </w:p>
    <w:p w:rsidR="00340769" w:rsidRPr="00E43CC5" w:rsidRDefault="00340769" w:rsidP="00363945">
      <w:pPr>
        <w:widowControl/>
        <w:spacing w:line="360" w:lineRule="auto"/>
        <w:ind w:firstLineChars="400" w:firstLine="880"/>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（二）氧化磷酸化及呼吸链</w:t>
      </w:r>
      <w:r w:rsidRPr="00E43CC5">
        <w:rPr>
          <w:rFonts w:asciiTheme="majorEastAsia" w:eastAsiaTheme="majorEastAsia" w:hAnsiTheme="majorEastAsia" w:cs="宋体" w:hint="eastAsia"/>
          <w:kern w:val="0"/>
          <w:sz w:val="22"/>
        </w:rPr>
        <w:br/>
        <w:t>    氧化磷酸化概念； 呼吸链：呼吸链的组成、排列顺序；氧化磷酸化：氧化磷酸化偶联部位；胞液中NADH的氧化；影响氧化磷酸化的因素。</w:t>
      </w:r>
      <w:r w:rsidRPr="00E43CC5">
        <w:rPr>
          <w:rFonts w:asciiTheme="majorEastAsia" w:eastAsiaTheme="majorEastAsia" w:hAnsiTheme="majorEastAsia" w:cs="宋体" w:hint="eastAsia"/>
          <w:kern w:val="0"/>
          <w:sz w:val="22"/>
        </w:rPr>
        <w:br/>
        <w:t xml:space="preserve">        （三）其他氧化体系</w:t>
      </w:r>
      <w:r w:rsidRPr="00E43CC5">
        <w:rPr>
          <w:rFonts w:asciiTheme="majorEastAsia" w:eastAsiaTheme="majorEastAsia" w:hAnsiTheme="majorEastAsia" w:cs="宋体" w:hint="eastAsia"/>
          <w:kern w:val="0"/>
          <w:sz w:val="22"/>
        </w:rPr>
        <w:br/>
        <w:t>     过氧化物酶体中的氧化体系；微粒体氧化体系。</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第四节 氨基酸代谢</w:t>
      </w:r>
    </w:p>
    <w:p w:rsidR="00340769" w:rsidRPr="00E43CC5" w:rsidRDefault="00340769" w:rsidP="00363945">
      <w:pPr>
        <w:spacing w:line="360" w:lineRule="auto"/>
        <w:rPr>
          <w:rFonts w:asciiTheme="majorEastAsia" w:eastAsiaTheme="majorEastAsia" w:hAnsiTheme="majorEastAsia"/>
          <w:sz w:val="22"/>
        </w:rPr>
      </w:pPr>
      <w:r w:rsidRPr="00E43CC5">
        <w:rPr>
          <w:rStyle w:val="2Char0"/>
          <w:rFonts w:asciiTheme="majorEastAsia" w:eastAsiaTheme="majorEastAsia" w:hAnsiTheme="majorEastAsia" w:hint="eastAsia"/>
          <w:b/>
          <w:sz w:val="22"/>
          <w:szCs w:val="22"/>
        </w:rPr>
        <w:t>一、教学目的与要求</w:t>
      </w:r>
      <w:r w:rsidRPr="00E43CC5">
        <w:rPr>
          <w:rFonts w:asciiTheme="majorEastAsia" w:eastAsiaTheme="majorEastAsia" w:hAnsiTheme="majorEastAsia" w:hint="eastAsia"/>
          <w:kern w:val="0"/>
          <w:sz w:val="22"/>
        </w:rPr>
        <w:br/>
        <w:t>          掌握：营养必需氨基酸、 蛋白质互补作用以及氮平衡</w:t>
      </w:r>
      <w:r w:rsidRPr="00E43CC5">
        <w:rPr>
          <w:rFonts w:asciiTheme="majorEastAsia" w:eastAsiaTheme="majorEastAsia" w:hAnsiTheme="majorEastAsia" w:cs="宋体" w:hint="eastAsia"/>
          <w:kern w:val="0"/>
          <w:sz w:val="22"/>
        </w:rPr>
        <w:t>的概念</w:t>
      </w:r>
      <w:r w:rsidRPr="00E43CC5">
        <w:rPr>
          <w:rFonts w:asciiTheme="majorEastAsia" w:eastAsiaTheme="majorEastAsia" w:hAnsiTheme="majorEastAsia" w:hint="eastAsia"/>
          <w:kern w:val="0"/>
          <w:sz w:val="22"/>
        </w:rPr>
        <w:t>；氨基酸脱氨基作用；体内氨的来源、转运，尿素的生成；一碳单位的代谢；含硫氨基酸的代谢。</w:t>
      </w:r>
      <w:r w:rsidRPr="00E43CC5">
        <w:rPr>
          <w:rFonts w:asciiTheme="majorEastAsia" w:eastAsiaTheme="majorEastAsia" w:hAnsiTheme="majorEastAsia" w:hint="eastAsia"/>
          <w:kern w:val="0"/>
          <w:sz w:val="22"/>
        </w:rPr>
        <w:br/>
        <w:t>          熟悉：蛋白质的腐败作用以及蛋白质的降解途径；高血氨、氨中毒；氨基酸的脱羧基作用；芳香族氨基酸的代谢。</w:t>
      </w:r>
      <w:r w:rsidRPr="00E43CC5">
        <w:rPr>
          <w:rFonts w:asciiTheme="majorEastAsia" w:eastAsiaTheme="majorEastAsia" w:hAnsiTheme="majorEastAsia" w:hint="eastAsia"/>
          <w:kern w:val="0"/>
          <w:sz w:val="22"/>
        </w:rPr>
        <w:br/>
        <w:t>          了解：蛋白质的消化、氨基酸的吸收；体内蛋白质的的转换更新；α-酮酸代谢；尿素合成的调节；支链氨基酸的代谢。</w:t>
      </w:r>
      <w:r w:rsidRPr="00E43CC5">
        <w:rPr>
          <w:rFonts w:asciiTheme="majorEastAsia" w:eastAsiaTheme="majorEastAsia" w:hAnsiTheme="majorEastAsia" w:hint="eastAsia"/>
          <w:kern w:val="0"/>
          <w:sz w:val="22"/>
        </w:rPr>
        <w:br/>
        <w:t xml:space="preserve"> </w:t>
      </w:r>
      <w:r w:rsidRPr="00E43CC5">
        <w:rPr>
          <w:rFonts w:asciiTheme="majorEastAsia" w:eastAsiaTheme="majorEastAsia" w:hAnsiTheme="majorEastAsia" w:hint="eastAsia"/>
          <w:kern w:val="0"/>
          <w:sz w:val="22"/>
        </w:rPr>
        <w:br/>
      </w:r>
      <w:r w:rsidRPr="00E43CC5">
        <w:rPr>
          <w:rStyle w:val="2Char0"/>
          <w:rFonts w:asciiTheme="majorEastAsia" w:eastAsiaTheme="majorEastAsia" w:hAnsiTheme="majorEastAsia" w:hint="eastAsia"/>
          <w:b/>
          <w:sz w:val="22"/>
          <w:szCs w:val="22"/>
        </w:rPr>
        <w:lastRenderedPageBreak/>
        <w:t>二、 教学内容：</w:t>
      </w:r>
      <w:r w:rsidRPr="00E43CC5">
        <w:rPr>
          <w:rFonts w:asciiTheme="majorEastAsia" w:eastAsiaTheme="majorEastAsia" w:hAnsiTheme="majorEastAsia" w:hint="eastAsia"/>
          <w:kern w:val="0"/>
          <w:sz w:val="22"/>
        </w:rPr>
        <w:br/>
        <w:t>    </w:t>
      </w:r>
      <w:r w:rsidRPr="00E43CC5">
        <w:rPr>
          <w:rFonts w:asciiTheme="majorEastAsia" w:eastAsiaTheme="majorEastAsia" w:hAnsiTheme="majorEastAsia" w:hint="eastAsia"/>
          <w:sz w:val="22"/>
        </w:rPr>
        <w:t>（一）氨基酸的生理功用、营养价值及代谢概况</w:t>
      </w:r>
    </w:p>
    <w:p w:rsidR="00340769" w:rsidRPr="00E43CC5" w:rsidRDefault="00340769" w:rsidP="00363945">
      <w:pPr>
        <w:spacing w:line="360" w:lineRule="auto"/>
        <w:rPr>
          <w:rFonts w:asciiTheme="majorEastAsia" w:eastAsiaTheme="majorEastAsia" w:hAnsiTheme="majorEastAsia"/>
          <w:sz w:val="22"/>
        </w:rPr>
      </w:pPr>
      <w:r w:rsidRPr="00E43CC5">
        <w:rPr>
          <w:rFonts w:asciiTheme="majorEastAsia" w:eastAsiaTheme="majorEastAsia" w:hAnsiTheme="majorEastAsia" w:hint="eastAsia"/>
          <w:sz w:val="22"/>
        </w:rPr>
        <w:t xml:space="preserve">    营养必需氨基酸、营养非必需氨基酸、限制性氨基酸、蛋白质互补作用以及氮平衡；</w:t>
      </w:r>
    </w:p>
    <w:p w:rsidR="00340769" w:rsidRPr="00E43CC5" w:rsidRDefault="00340769" w:rsidP="00363945">
      <w:pPr>
        <w:spacing w:line="360" w:lineRule="auto"/>
        <w:ind w:firstLineChars="100" w:firstLine="220"/>
        <w:rPr>
          <w:rFonts w:asciiTheme="majorEastAsia" w:eastAsiaTheme="majorEastAsia" w:hAnsiTheme="majorEastAsia"/>
          <w:kern w:val="0"/>
          <w:sz w:val="22"/>
        </w:rPr>
      </w:pPr>
      <w:r w:rsidRPr="00E43CC5">
        <w:rPr>
          <w:rFonts w:asciiTheme="majorEastAsia" w:eastAsiaTheme="majorEastAsia" w:hAnsiTheme="majorEastAsia" w:hint="eastAsia"/>
          <w:kern w:val="0"/>
          <w:sz w:val="22"/>
        </w:rPr>
        <w:t>（二）</w:t>
      </w:r>
      <w:r w:rsidRPr="00E43CC5">
        <w:rPr>
          <w:rFonts w:asciiTheme="majorEastAsia" w:eastAsiaTheme="majorEastAsia" w:hAnsiTheme="majorEastAsia" w:hint="eastAsia"/>
          <w:sz w:val="22"/>
        </w:rPr>
        <w:t>氨基酸的来源</w:t>
      </w:r>
      <w:r w:rsidRPr="00E43CC5">
        <w:rPr>
          <w:rFonts w:asciiTheme="majorEastAsia" w:eastAsiaTheme="majorEastAsia" w:hAnsiTheme="majorEastAsia" w:hint="eastAsia"/>
          <w:kern w:val="0"/>
          <w:sz w:val="22"/>
        </w:rPr>
        <w:br/>
        <w:t>       蛋白质的消化；氨基酸的吸收；蛋白质的腐败作用；蛋白质降解途径；非必需氨基酸的生物合成</w:t>
      </w:r>
      <w:r w:rsidRPr="00E43CC5">
        <w:rPr>
          <w:rFonts w:asciiTheme="majorEastAsia" w:eastAsiaTheme="majorEastAsia" w:hAnsiTheme="majorEastAsia" w:hint="eastAsia"/>
          <w:kern w:val="0"/>
          <w:sz w:val="22"/>
        </w:rPr>
        <w:br/>
        <w:t>    （三）氨基酸的一般代谢</w:t>
      </w:r>
      <w:r w:rsidRPr="00E43CC5">
        <w:rPr>
          <w:rFonts w:asciiTheme="majorEastAsia" w:eastAsiaTheme="majorEastAsia" w:hAnsiTheme="majorEastAsia" w:hint="eastAsia"/>
          <w:kern w:val="0"/>
          <w:sz w:val="22"/>
        </w:rPr>
        <w:br/>
        <w:t>       体内蛋白质的转换更新；氨基酸代谢概况；氨基酸的脱氨基作用（转氨基作用、L-谷氨酸氧化脱氨基作用、嘌呤核苷酸循环）；α-酮酸的代谢。</w:t>
      </w:r>
      <w:r w:rsidRPr="00E43CC5">
        <w:rPr>
          <w:rFonts w:asciiTheme="majorEastAsia" w:eastAsiaTheme="majorEastAsia" w:hAnsiTheme="majorEastAsia" w:hint="eastAsia"/>
          <w:kern w:val="0"/>
          <w:sz w:val="22"/>
        </w:rPr>
        <w:br/>
      </w:r>
      <w:r w:rsidRPr="00E43CC5">
        <w:rPr>
          <w:rFonts w:asciiTheme="majorEastAsia" w:eastAsiaTheme="majorEastAsia" w:hAnsiTheme="majorEastAsia" w:hint="eastAsia"/>
          <w:sz w:val="22"/>
        </w:rPr>
        <w:t>    （四）氨的代谢</w:t>
      </w:r>
      <w:r w:rsidRPr="00E43CC5">
        <w:rPr>
          <w:rFonts w:asciiTheme="majorEastAsia" w:eastAsiaTheme="majorEastAsia" w:hAnsiTheme="majorEastAsia" w:hint="eastAsia"/>
          <w:sz w:val="22"/>
        </w:rPr>
        <w:br/>
        <w:t>       体内氨的来源；氨的转运；尿素的生成：肝是尿素合成的主要器官、尿素合成的鸟氨酸循环学说、鸟氨酸循环的详细步骤、尿素合成的调节、高血氨症和氨中毒。</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Fonts w:asciiTheme="majorEastAsia" w:eastAsiaTheme="majorEastAsia" w:hAnsiTheme="majorEastAsia" w:hint="eastAsia"/>
          <w:sz w:val="22"/>
        </w:rPr>
        <w:t>    （五）个别氨基酸的代谢</w:t>
      </w:r>
      <w:r w:rsidRPr="00E43CC5">
        <w:rPr>
          <w:rFonts w:asciiTheme="majorEastAsia" w:eastAsiaTheme="majorEastAsia" w:hAnsiTheme="majorEastAsia" w:cs="宋体" w:hint="eastAsia"/>
          <w:kern w:val="0"/>
          <w:sz w:val="22"/>
        </w:rPr>
        <w:br/>
        <w:t xml:space="preserve">    氨基酸的脱羧基作用；一碳单位的代谢：一碳单位与四氢叶酸、一碳单位与氨基酸代谢、一碳单位的相互转变、一碳单位的生理功用；含硫氨基酸的代谢：甲硫氨酸的代谢、半胱氨酸与胱氨酸的代谢；肌酸的代谢；芳香族氨基酸的代谢：苯丙氨酸和酪氨酸的代谢、色氨酸的代谢；支链氨基酸的代谢。</w:t>
      </w:r>
    </w:p>
    <w:p w:rsidR="00340769" w:rsidRPr="00E43CC5" w:rsidRDefault="00340769" w:rsidP="00363945">
      <w:pPr>
        <w:widowControl/>
        <w:spacing w:line="360" w:lineRule="auto"/>
        <w:rPr>
          <w:rFonts w:asciiTheme="majorEastAsia" w:eastAsiaTheme="majorEastAsia" w:hAnsiTheme="majorEastAsia" w:cs="宋体"/>
          <w:bCs/>
          <w:kern w:val="0"/>
          <w:sz w:val="22"/>
        </w:rPr>
      </w:pP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第三篇 基因表达与基因工程</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第一节 DNA的生物合成</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掌握：DNA生物合成的概念；DNA的复制；DNA复制的酶及生物合成过程；逆转录酶和逆转录过程。</w:t>
      </w:r>
      <w:r w:rsidRPr="00E43CC5">
        <w:rPr>
          <w:rFonts w:asciiTheme="majorEastAsia" w:eastAsiaTheme="majorEastAsia" w:hAnsiTheme="majorEastAsia" w:cs="宋体" w:hint="eastAsia"/>
          <w:kern w:val="0"/>
          <w:sz w:val="22"/>
        </w:rPr>
        <w:br/>
        <w:t>     熟悉：真核生物的DNA生物合成的特点；DNA损伤与修复。</w:t>
      </w:r>
      <w:r w:rsidRPr="00E43CC5">
        <w:rPr>
          <w:rFonts w:asciiTheme="majorEastAsia" w:eastAsiaTheme="majorEastAsia" w:hAnsiTheme="majorEastAsia" w:cs="宋体" w:hint="eastAsia"/>
          <w:kern w:val="0"/>
          <w:sz w:val="22"/>
        </w:rPr>
        <w:br/>
        <w:t>     了解：逆转录研究的意义。</w:t>
      </w:r>
      <w:r w:rsidRPr="00E43CC5">
        <w:rPr>
          <w:rFonts w:asciiTheme="majorEastAsia" w:eastAsiaTheme="majorEastAsia" w:hAnsiTheme="majorEastAsia" w:cs="宋体" w:hint="eastAsia"/>
          <w:kern w:val="0"/>
          <w:sz w:val="22"/>
        </w:rPr>
        <w:br/>
        <w:t xml:space="preserve"> </w:t>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（一）DNA复制的基本规律</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lastRenderedPageBreak/>
        <w:t>     半保留复制的实验依据和意义；双向复制；复制的半不连续性。</w:t>
      </w:r>
      <w:r w:rsidRPr="00E43CC5">
        <w:rPr>
          <w:rFonts w:asciiTheme="majorEastAsia" w:eastAsiaTheme="majorEastAsia" w:hAnsiTheme="majorEastAsia" w:cs="宋体" w:hint="eastAsia"/>
          <w:kern w:val="0"/>
          <w:sz w:val="22"/>
        </w:rPr>
        <w:br/>
        <w:t>    （二）DNA生物合成的酶与过程</w:t>
      </w:r>
      <w:r w:rsidRPr="00E43CC5">
        <w:rPr>
          <w:rFonts w:asciiTheme="majorEastAsia" w:eastAsiaTheme="majorEastAsia" w:hAnsiTheme="majorEastAsia" w:cs="宋体" w:hint="eastAsia"/>
          <w:kern w:val="0"/>
          <w:sz w:val="22"/>
        </w:rPr>
        <w:br/>
        <w:t>     原核生物的DNA生物合成酶与过程；真核生物的DNA生物合成的特点。</w:t>
      </w:r>
      <w:r w:rsidRPr="00E43CC5">
        <w:rPr>
          <w:rFonts w:asciiTheme="majorEastAsia" w:eastAsiaTheme="majorEastAsia" w:hAnsiTheme="majorEastAsia" w:cs="宋体" w:hint="eastAsia"/>
          <w:kern w:val="0"/>
          <w:sz w:val="22"/>
        </w:rPr>
        <w:br/>
        <w:t>    （三）DNA损伤与修复</w:t>
      </w:r>
      <w:r w:rsidRPr="00E43CC5">
        <w:rPr>
          <w:rFonts w:asciiTheme="majorEastAsia" w:eastAsiaTheme="majorEastAsia" w:hAnsiTheme="majorEastAsia" w:cs="宋体" w:hint="eastAsia"/>
          <w:kern w:val="0"/>
          <w:sz w:val="22"/>
        </w:rPr>
        <w:br/>
        <w:t>     DNA损伤的修复：回复修复，切除修复，重组修复，SOS修复</w:t>
      </w:r>
    </w:p>
    <w:p w:rsidR="00340769" w:rsidRPr="00E43CC5" w:rsidRDefault="00340769" w:rsidP="00363945">
      <w:pPr>
        <w:widowControl/>
        <w:spacing w:line="360" w:lineRule="auto"/>
        <w:ind w:firstLineChars="350" w:firstLine="770"/>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 xml:space="preserve"> （四）逆转录</w:t>
      </w:r>
      <w:r w:rsidRPr="00E43CC5">
        <w:rPr>
          <w:rFonts w:asciiTheme="majorEastAsia" w:eastAsiaTheme="majorEastAsia" w:hAnsiTheme="majorEastAsia" w:cs="宋体" w:hint="eastAsia"/>
          <w:kern w:val="0"/>
          <w:sz w:val="22"/>
        </w:rPr>
        <w:br/>
        <w:t>     逆转录病毒和逆转录酶。逆转录研究的意义。</w:t>
      </w:r>
    </w:p>
    <w:p w:rsidR="00340769" w:rsidRPr="00E43CC5" w:rsidRDefault="00340769" w:rsidP="00363945">
      <w:pPr>
        <w:pStyle w:val="af4"/>
        <w:spacing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第二节 RNA的生物合成</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掌握：RNA生物合成的概念；RNA聚合酶和转录模板在转录中的作用，酶和模板的辩认结合；转录体系的组成及转录过程；真核生物mRNA转录后加工。</w:t>
      </w:r>
      <w:r w:rsidRPr="00E43CC5">
        <w:rPr>
          <w:rFonts w:asciiTheme="majorEastAsia" w:eastAsiaTheme="majorEastAsia" w:hAnsiTheme="majorEastAsia" w:cs="宋体" w:hint="eastAsia"/>
          <w:kern w:val="0"/>
          <w:sz w:val="22"/>
        </w:rPr>
        <w:br/>
        <w:t>    熟悉：转录和复制的异同点；真核生物tRNA转录后的加工。真核生物的转录过程。</w:t>
      </w:r>
      <w:r w:rsidRPr="00E43CC5">
        <w:rPr>
          <w:rFonts w:asciiTheme="majorEastAsia" w:eastAsiaTheme="majorEastAsia" w:hAnsiTheme="majorEastAsia" w:cs="宋体" w:hint="eastAsia"/>
          <w:kern w:val="0"/>
          <w:sz w:val="22"/>
        </w:rPr>
        <w:br/>
        <w:t xml:space="preserve">    了解：内含子；真核生物rRNA转录后加工, 核酶的概念。 </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（一）转录的模板和酶</w:t>
      </w:r>
      <w:r w:rsidRPr="00E43CC5">
        <w:rPr>
          <w:rFonts w:asciiTheme="majorEastAsia" w:eastAsiaTheme="majorEastAsia" w:hAnsiTheme="majorEastAsia" w:cs="宋体" w:hint="eastAsia"/>
          <w:kern w:val="0"/>
          <w:sz w:val="22"/>
        </w:rPr>
        <w:br/>
        <w:t>     转录模板、RNA聚合酶、模板与酶的辩认结合</w:t>
      </w:r>
      <w:r w:rsidRPr="00E43CC5">
        <w:rPr>
          <w:rFonts w:asciiTheme="majorEastAsia" w:eastAsiaTheme="majorEastAsia" w:hAnsiTheme="majorEastAsia" w:cs="宋体" w:hint="eastAsia"/>
          <w:kern w:val="0"/>
          <w:sz w:val="22"/>
        </w:rPr>
        <w:br/>
        <w:t>    （二）转录过程</w:t>
      </w:r>
      <w:r w:rsidRPr="00E43CC5">
        <w:rPr>
          <w:rFonts w:asciiTheme="majorEastAsia" w:eastAsiaTheme="majorEastAsia" w:hAnsiTheme="majorEastAsia" w:cs="宋体" w:hint="eastAsia"/>
          <w:kern w:val="0"/>
          <w:sz w:val="22"/>
        </w:rPr>
        <w:br/>
        <w:t>     原核生物的转录过程: 转录起始、转录延长、转录终止。真核生物的转录过程。</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 xml:space="preserve">        （三）真核生物转录后修饰</w:t>
      </w:r>
      <w:r w:rsidRPr="00E43CC5">
        <w:rPr>
          <w:rFonts w:asciiTheme="majorEastAsia" w:eastAsiaTheme="majorEastAsia" w:hAnsiTheme="majorEastAsia" w:cs="宋体" w:hint="eastAsia"/>
          <w:kern w:val="0"/>
          <w:sz w:val="22"/>
        </w:rPr>
        <w:br/>
        <w:t>     mRNA的转录后加工；tRNA的转录后加工；rRNA的转录后加工。核酶的概念。</w:t>
      </w:r>
    </w:p>
    <w:p w:rsidR="00340769" w:rsidRPr="00E43CC5" w:rsidRDefault="00340769" w:rsidP="00363945">
      <w:pPr>
        <w:widowControl/>
        <w:spacing w:line="360" w:lineRule="auto"/>
        <w:jc w:val="center"/>
        <w:rPr>
          <w:rFonts w:asciiTheme="majorEastAsia" w:eastAsiaTheme="majorEastAsia" w:hAnsiTheme="majorEastAsia" w:cs="宋体"/>
          <w:kern w:val="0"/>
          <w:sz w:val="22"/>
        </w:rPr>
      </w:pPr>
    </w:p>
    <w:p w:rsidR="00340769" w:rsidRPr="00E43CC5" w:rsidRDefault="00340769" w:rsidP="00363945">
      <w:pPr>
        <w:widowControl/>
        <w:spacing w:line="360" w:lineRule="auto"/>
        <w:jc w:val="center"/>
        <w:rPr>
          <w:rStyle w:val="2Char0"/>
          <w:rFonts w:asciiTheme="majorEastAsia" w:eastAsiaTheme="majorEastAsia" w:hAnsiTheme="majorEastAsia"/>
          <w:sz w:val="22"/>
          <w:szCs w:val="22"/>
        </w:rPr>
      </w:pPr>
      <w:r w:rsidRPr="00E43CC5">
        <w:rPr>
          <w:rStyle w:val="2Char0"/>
          <w:rFonts w:asciiTheme="majorEastAsia" w:eastAsiaTheme="majorEastAsia" w:hAnsiTheme="majorEastAsia" w:hint="eastAsia"/>
          <w:b/>
          <w:sz w:val="22"/>
          <w:szCs w:val="22"/>
        </w:rPr>
        <w:t>第三节 蛋白质的生物合成（翻译）</w:t>
      </w:r>
    </w:p>
    <w:p w:rsidR="00340769" w:rsidRPr="00E43CC5" w:rsidRDefault="00340769" w:rsidP="00363945">
      <w:pPr>
        <w:widowControl/>
        <w:spacing w:line="360" w:lineRule="auto"/>
        <w:rPr>
          <w:rFonts w:asciiTheme="majorEastAsia" w:eastAsiaTheme="majorEastAsia" w:hAnsiTheme="majorEastAsia" w:cs="宋体"/>
          <w:bCs/>
          <w:kern w:val="0"/>
          <w:sz w:val="22"/>
        </w:rPr>
      </w:pPr>
      <w:r w:rsidRPr="00E43CC5">
        <w:rPr>
          <w:rStyle w:val="2Char0"/>
          <w:rFonts w:asciiTheme="majorEastAsia" w:eastAsiaTheme="majorEastAsia" w:hAnsiTheme="majorEastAsia" w:hint="eastAsia"/>
          <w:b/>
          <w:sz w:val="22"/>
          <w:szCs w:val="22"/>
        </w:rPr>
        <w:t>一、 教学目的与要求</w:t>
      </w:r>
      <w:r w:rsidRPr="00E43CC5">
        <w:rPr>
          <w:rStyle w:val="2Char0"/>
          <w:rFonts w:asciiTheme="majorEastAsia" w:eastAsiaTheme="majorEastAsia" w:hAnsiTheme="majorEastAsia" w:hint="eastAsia"/>
          <w:sz w:val="22"/>
          <w:szCs w:val="22"/>
        </w:rPr>
        <w:t>：</w:t>
      </w:r>
      <w:r w:rsidRPr="00E43CC5">
        <w:rPr>
          <w:rStyle w:val="2Char0"/>
          <w:rFonts w:asciiTheme="majorEastAsia" w:eastAsiaTheme="majorEastAsia" w:hAnsiTheme="majorEastAsia" w:hint="eastAsia"/>
          <w:b/>
          <w:sz w:val="22"/>
          <w:szCs w:val="22"/>
        </w:rPr>
        <w:br/>
      </w:r>
      <w:r w:rsidRPr="00E43CC5">
        <w:rPr>
          <w:rFonts w:asciiTheme="majorEastAsia" w:eastAsiaTheme="majorEastAsia" w:hAnsiTheme="majorEastAsia" w:cs="宋体" w:hint="eastAsia"/>
          <w:kern w:val="0"/>
          <w:sz w:val="22"/>
        </w:rPr>
        <w:t>    掌握：构成蛋白质生物合成体系的物质和氨基酰-tRNA合成酶的结构特点及其在蛋白质生物合成中的作用。</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lastRenderedPageBreak/>
        <w:t>    熟悉：蛋白质生物合成过程。</w:t>
      </w:r>
      <w:r w:rsidRPr="00E43CC5">
        <w:rPr>
          <w:rFonts w:asciiTheme="majorEastAsia" w:eastAsiaTheme="majorEastAsia" w:hAnsiTheme="majorEastAsia" w:cs="宋体" w:hint="eastAsia"/>
          <w:kern w:val="0"/>
          <w:sz w:val="22"/>
        </w:rPr>
        <w:br/>
        <w:t>    了解：翻译后加工和靶向输送；蛋白质生物合成的干扰和抑制；</w:t>
      </w:r>
      <w:r w:rsidRPr="00E43CC5">
        <w:rPr>
          <w:rFonts w:asciiTheme="majorEastAsia" w:eastAsiaTheme="majorEastAsia" w:hAnsiTheme="majorEastAsia" w:cs="宋体"/>
          <w:kern w:val="0"/>
          <w:sz w:val="22"/>
        </w:rPr>
        <w:t>蛋白质生物合成与医学的关系</w:t>
      </w:r>
      <w:r w:rsidRPr="00E43CC5">
        <w:rPr>
          <w:rFonts w:asciiTheme="majorEastAsia" w:eastAsiaTheme="majorEastAsia" w:hAnsiTheme="majorEastAsia" w:cs="宋体" w:hint="eastAsia"/>
          <w:kern w:val="0"/>
          <w:sz w:val="22"/>
        </w:rPr>
        <w:t xml:space="preserve">。 </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（一）蛋白质生物合成体系</w:t>
      </w:r>
      <w:r w:rsidRPr="00E43CC5">
        <w:rPr>
          <w:rFonts w:asciiTheme="majorEastAsia" w:eastAsiaTheme="majorEastAsia" w:hAnsiTheme="majorEastAsia" w:cs="宋体" w:hint="eastAsia"/>
          <w:kern w:val="0"/>
          <w:sz w:val="22"/>
        </w:rPr>
        <w:br/>
        <w:t>     翻译模板mRNA及遗传密码、核蛋白体是多肽链合成的装置、tRNA和氨基酰的活化</w:t>
      </w:r>
      <w:r w:rsidRPr="00E43CC5">
        <w:rPr>
          <w:rFonts w:asciiTheme="majorEastAsia" w:eastAsiaTheme="majorEastAsia" w:hAnsiTheme="majorEastAsia" w:cs="宋体" w:hint="eastAsia"/>
          <w:kern w:val="0"/>
          <w:sz w:val="22"/>
        </w:rPr>
        <w:br/>
        <w:t>    （二）蛋白质的生物合成过程</w:t>
      </w:r>
      <w:r w:rsidRPr="00E43CC5">
        <w:rPr>
          <w:rFonts w:asciiTheme="majorEastAsia" w:eastAsiaTheme="majorEastAsia" w:hAnsiTheme="majorEastAsia" w:cs="宋体" w:hint="eastAsia"/>
          <w:kern w:val="0"/>
          <w:sz w:val="22"/>
        </w:rPr>
        <w:br/>
        <w:t>     肽链合成的起始、肽链的延长、肽链合成的终止</w:t>
      </w:r>
      <w:r w:rsidRPr="00E43CC5">
        <w:rPr>
          <w:rFonts w:asciiTheme="majorEastAsia" w:eastAsiaTheme="majorEastAsia" w:hAnsiTheme="majorEastAsia" w:cs="宋体" w:hint="eastAsia"/>
          <w:kern w:val="0"/>
          <w:sz w:val="22"/>
        </w:rPr>
        <w:br/>
        <w:t>    （三）蛋白质合成后加工</w:t>
      </w:r>
      <w:r w:rsidRPr="00E43CC5">
        <w:rPr>
          <w:rFonts w:asciiTheme="majorEastAsia" w:eastAsiaTheme="majorEastAsia" w:hAnsiTheme="majorEastAsia" w:cs="宋体" w:hint="eastAsia"/>
          <w:kern w:val="0"/>
          <w:sz w:val="22"/>
        </w:rPr>
        <w:br/>
        <w:t>    多肽链折叠为天然功能构象的蛋白质、一级结构的修饰、空间结构的修饰、蛋白质合成后的靶向输送。</w:t>
      </w:r>
      <w:r w:rsidRPr="00E43CC5">
        <w:rPr>
          <w:rFonts w:asciiTheme="majorEastAsia" w:eastAsiaTheme="majorEastAsia" w:hAnsiTheme="majorEastAsia" w:cs="宋体" w:hint="eastAsia"/>
          <w:kern w:val="0"/>
          <w:sz w:val="22"/>
        </w:rPr>
        <w:br/>
        <w:t>    （四）蛋白质生物合成的抑制</w:t>
      </w:r>
      <w:r w:rsidRPr="00E43CC5">
        <w:rPr>
          <w:rFonts w:asciiTheme="majorEastAsia" w:eastAsiaTheme="majorEastAsia" w:hAnsiTheme="majorEastAsia" w:cs="宋体" w:hint="eastAsia"/>
          <w:kern w:val="0"/>
          <w:sz w:val="22"/>
        </w:rPr>
        <w:br/>
        <w:t>     抗生素类、其它干扰蛋白质合成的物质</w:t>
      </w:r>
    </w:p>
    <w:p w:rsidR="00340769" w:rsidRPr="00E43CC5" w:rsidRDefault="00340769" w:rsidP="00363945">
      <w:pPr>
        <w:pStyle w:val="af4"/>
        <w:spacing w:before="100" w:after="100" w:line="360" w:lineRule="auto"/>
        <w:outlineLvl w:val="9"/>
        <w:rPr>
          <w:rFonts w:asciiTheme="majorEastAsia" w:eastAsiaTheme="majorEastAsia" w:hAnsiTheme="majorEastAsia"/>
          <w:kern w:val="0"/>
          <w:sz w:val="22"/>
          <w:szCs w:val="22"/>
        </w:rPr>
      </w:pPr>
      <w:r w:rsidRPr="00E43CC5">
        <w:rPr>
          <w:rFonts w:asciiTheme="majorEastAsia" w:eastAsiaTheme="majorEastAsia" w:hAnsiTheme="majorEastAsia" w:hint="eastAsia"/>
          <w:kern w:val="0"/>
          <w:sz w:val="22"/>
          <w:szCs w:val="22"/>
        </w:rPr>
        <w:t>第四节 基因重组与基因工程</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Style w:val="2Char0"/>
          <w:rFonts w:asciiTheme="majorEastAsia" w:eastAsiaTheme="majorEastAsia" w:hAnsiTheme="majorEastAsia" w:hint="eastAsia"/>
          <w:b/>
          <w:sz w:val="22"/>
          <w:szCs w:val="22"/>
        </w:rPr>
        <w:t>一、教学目的与要求：</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掌握：重组DNA技术相关概念，重组DNA技术的基本原理及操作步骤。</w:t>
      </w:r>
      <w:r w:rsidRPr="00E43CC5">
        <w:rPr>
          <w:rFonts w:asciiTheme="majorEastAsia" w:eastAsiaTheme="majorEastAsia" w:hAnsiTheme="majorEastAsia" w:cs="宋体" w:hint="eastAsia"/>
          <w:kern w:val="0"/>
          <w:sz w:val="22"/>
        </w:rPr>
        <w:br/>
        <w:t>    熟悉：转化作用，转导作用，转位。</w:t>
      </w:r>
      <w:r w:rsidRPr="00E43CC5">
        <w:rPr>
          <w:rFonts w:asciiTheme="majorEastAsia" w:eastAsiaTheme="majorEastAsia" w:hAnsiTheme="majorEastAsia" w:cs="宋体" w:hint="eastAsia"/>
          <w:kern w:val="0"/>
          <w:sz w:val="22"/>
        </w:rPr>
        <w:br/>
        <w:t>    了解：重组DNA技术与医学的关系。</w:t>
      </w:r>
      <w:r w:rsidRPr="00E43CC5">
        <w:rPr>
          <w:rFonts w:asciiTheme="majorEastAsia" w:eastAsiaTheme="majorEastAsia" w:hAnsiTheme="majorEastAsia" w:cs="宋体" w:hint="eastAsia"/>
          <w:kern w:val="0"/>
          <w:sz w:val="22"/>
        </w:rPr>
        <w:br/>
      </w:r>
      <w:r w:rsidRPr="00E43CC5">
        <w:rPr>
          <w:rFonts w:asciiTheme="majorEastAsia" w:eastAsiaTheme="majorEastAsia" w:hAnsiTheme="majorEastAsia" w:cs="宋体" w:hint="eastAsia"/>
          <w:kern w:val="0"/>
          <w:sz w:val="22"/>
        </w:rPr>
        <w:br/>
      </w:r>
      <w:r w:rsidRPr="00E43CC5">
        <w:rPr>
          <w:rStyle w:val="2Char0"/>
          <w:rFonts w:asciiTheme="majorEastAsia" w:eastAsiaTheme="majorEastAsia" w:hAnsiTheme="majorEastAsia" w:hint="eastAsia"/>
          <w:b/>
          <w:sz w:val="22"/>
          <w:szCs w:val="22"/>
        </w:rPr>
        <w:t>二、教学内容：</w:t>
      </w:r>
      <w:r w:rsidRPr="00E43CC5">
        <w:rPr>
          <w:rStyle w:val="2Char0"/>
          <w:rFonts w:asciiTheme="majorEastAsia" w:eastAsiaTheme="majorEastAsia" w:hAnsiTheme="majorEastAsia" w:hint="eastAsia"/>
          <w:sz w:val="22"/>
          <w:szCs w:val="22"/>
        </w:rPr>
        <w:br/>
      </w:r>
      <w:r w:rsidRPr="00E43CC5">
        <w:rPr>
          <w:rFonts w:asciiTheme="majorEastAsia" w:eastAsiaTheme="majorEastAsia" w:hAnsiTheme="majorEastAsia" w:cs="宋体" w:hint="eastAsia"/>
          <w:kern w:val="0"/>
          <w:sz w:val="22"/>
        </w:rPr>
        <w:t>    （一）基因重组</w:t>
      </w:r>
      <w:r w:rsidRPr="00E43CC5">
        <w:rPr>
          <w:rFonts w:asciiTheme="majorEastAsia" w:eastAsiaTheme="majorEastAsia" w:hAnsiTheme="majorEastAsia" w:cs="宋体" w:hint="eastAsia"/>
          <w:kern w:val="0"/>
          <w:sz w:val="22"/>
        </w:rPr>
        <w:br/>
        <w:t>     转化作用，转导作用，转位。</w:t>
      </w:r>
      <w:r w:rsidRPr="00E43CC5">
        <w:rPr>
          <w:rFonts w:asciiTheme="majorEastAsia" w:eastAsiaTheme="majorEastAsia" w:hAnsiTheme="majorEastAsia" w:cs="宋体" w:hint="eastAsia"/>
          <w:kern w:val="0"/>
          <w:sz w:val="22"/>
        </w:rPr>
        <w:br/>
        <w:t>    （二）基因工程</w:t>
      </w:r>
      <w:r w:rsidRPr="00E43CC5">
        <w:rPr>
          <w:rFonts w:asciiTheme="majorEastAsia" w:eastAsiaTheme="majorEastAsia" w:hAnsiTheme="majorEastAsia" w:cs="宋体" w:hint="eastAsia"/>
          <w:kern w:val="0"/>
          <w:sz w:val="22"/>
        </w:rPr>
        <w:br/>
        <w:t>     重组DNA技术相关概念，重组DNA技术基本原理及步骤。</w:t>
      </w:r>
      <w:r w:rsidRPr="00E43CC5">
        <w:rPr>
          <w:rFonts w:asciiTheme="majorEastAsia" w:eastAsiaTheme="majorEastAsia" w:hAnsiTheme="majorEastAsia" w:cs="宋体" w:hint="eastAsia"/>
          <w:kern w:val="0"/>
          <w:sz w:val="22"/>
        </w:rPr>
        <w:br/>
        <w:t>    （三）重组DNA技术与医学的关系</w:t>
      </w:r>
    </w:p>
    <w:p w:rsidR="00340769" w:rsidRPr="00E43CC5" w:rsidRDefault="00340769" w:rsidP="00363945">
      <w:pPr>
        <w:widowControl/>
        <w:spacing w:line="360" w:lineRule="auto"/>
        <w:rPr>
          <w:rFonts w:asciiTheme="majorEastAsia" w:eastAsiaTheme="majorEastAsia" w:hAnsiTheme="majorEastAsia" w:cs="宋体"/>
          <w:kern w:val="0"/>
          <w:sz w:val="22"/>
        </w:rPr>
      </w:pPr>
      <w:r w:rsidRPr="00E43CC5">
        <w:rPr>
          <w:rFonts w:asciiTheme="majorEastAsia" w:eastAsiaTheme="majorEastAsia" w:hAnsiTheme="majorEastAsia" w:cs="宋体" w:hint="eastAsia"/>
          <w:kern w:val="0"/>
          <w:sz w:val="22"/>
        </w:rPr>
        <w:t xml:space="preserve">          疾病相关基因的发现，生物制药，基因诊断，基因治疗，遗传病的防治</w:t>
      </w:r>
    </w:p>
    <w:p w:rsidR="00340769" w:rsidRPr="00E43CC5" w:rsidRDefault="00340769" w:rsidP="00363945">
      <w:pPr>
        <w:adjustRightInd w:val="0"/>
        <w:snapToGrid w:val="0"/>
        <w:spacing w:line="360" w:lineRule="auto"/>
        <w:ind w:left="709" w:right="4"/>
        <w:rPr>
          <w:rFonts w:asciiTheme="majorEastAsia" w:eastAsiaTheme="majorEastAsia" w:hAnsiTheme="majorEastAsia"/>
          <w:sz w:val="22"/>
        </w:rPr>
      </w:pPr>
    </w:p>
    <w:p w:rsidR="00340769" w:rsidRPr="00E43CC5" w:rsidRDefault="00340769" w:rsidP="00363945">
      <w:pPr>
        <w:adjustRightInd w:val="0"/>
        <w:snapToGrid w:val="0"/>
        <w:spacing w:line="360" w:lineRule="auto"/>
        <w:jc w:val="center"/>
        <w:rPr>
          <w:rFonts w:asciiTheme="majorEastAsia" w:eastAsiaTheme="majorEastAsia" w:hAnsiTheme="majorEastAsia"/>
          <w:b/>
          <w:bCs/>
          <w:sz w:val="22"/>
        </w:rPr>
      </w:pPr>
      <w:r w:rsidRPr="00E43CC5">
        <w:rPr>
          <w:rFonts w:asciiTheme="majorEastAsia" w:eastAsiaTheme="majorEastAsia" w:hAnsiTheme="majorEastAsia" w:hint="eastAsia"/>
          <w:b/>
          <w:bCs/>
          <w:sz w:val="22"/>
        </w:rPr>
        <w:lastRenderedPageBreak/>
        <w:t>理论</w:t>
      </w:r>
      <w:r w:rsidRPr="00E43CC5">
        <w:rPr>
          <w:rFonts w:asciiTheme="majorEastAsia" w:eastAsiaTheme="majorEastAsia" w:hAnsiTheme="majorEastAsia"/>
          <w:b/>
          <w:bCs/>
          <w:sz w:val="22"/>
        </w:rPr>
        <w:t>课学时分配</w:t>
      </w:r>
    </w:p>
    <w:tbl>
      <w:tblPr>
        <w:tblpPr w:leftFromText="180" w:rightFromText="180" w:vertAnchor="text" w:horzAnchor="page" w:tblpX="3493"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196"/>
        <w:gridCol w:w="656"/>
      </w:tblGrid>
      <w:tr w:rsidR="00340769" w:rsidRPr="00E43CC5" w:rsidTr="00340769">
        <w:trPr>
          <w:trHeight w:val="375"/>
        </w:trPr>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序号</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讲课内容</w:t>
            </w:r>
          </w:p>
        </w:tc>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学时</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1</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蛋白质的结构和功能</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2</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核酸的结构和功能</w:t>
            </w:r>
          </w:p>
        </w:tc>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3</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酶</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糖代谢</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5</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脂类代谢</w:t>
            </w:r>
          </w:p>
        </w:tc>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6</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生物氧化</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7</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氨基酸的代谢</w:t>
            </w:r>
          </w:p>
        </w:tc>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8</w:t>
            </w:r>
          </w:p>
        </w:tc>
        <w:tc>
          <w:tcPr>
            <w:tcW w:w="0" w:type="auto"/>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DNA的生物合成</w:t>
            </w:r>
          </w:p>
        </w:tc>
        <w:tc>
          <w:tcPr>
            <w:tcW w:w="0" w:type="auto"/>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9</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RNA的生物合成</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10</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蛋白质的生物合成</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3</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11</w:t>
            </w:r>
          </w:p>
        </w:tc>
        <w:tc>
          <w:tcPr>
            <w:tcW w:w="0" w:type="auto"/>
            <w:tcBorders>
              <w:bottom w:val="single" w:sz="4" w:space="0" w:color="auto"/>
            </w:tcBorders>
            <w:vAlign w:val="center"/>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基因重组与基因工程</w:t>
            </w: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3</w:t>
            </w:r>
          </w:p>
        </w:tc>
      </w:tr>
      <w:tr w:rsidR="00340769" w:rsidRPr="00E43CC5" w:rsidTr="00340769">
        <w:trPr>
          <w:trHeight w:val="375"/>
        </w:trPr>
        <w:tc>
          <w:tcPr>
            <w:tcW w:w="0" w:type="auto"/>
            <w:tcBorders>
              <w:left w:val="single" w:sz="4" w:space="0" w:color="auto"/>
              <w:bottom w:val="single" w:sz="4" w:space="0" w:color="auto"/>
            </w:tcBorders>
          </w:tcPr>
          <w:p w:rsidR="00340769" w:rsidRPr="00E43CC5" w:rsidRDefault="00340769" w:rsidP="00363945">
            <w:pPr>
              <w:spacing w:line="320" w:lineRule="exact"/>
              <w:rPr>
                <w:rFonts w:asciiTheme="majorEastAsia" w:eastAsiaTheme="majorEastAsia" w:hAnsiTheme="majorEastAsia"/>
                <w:sz w:val="22"/>
              </w:rPr>
            </w:pPr>
            <w:r w:rsidRPr="00E43CC5">
              <w:rPr>
                <w:rFonts w:asciiTheme="majorEastAsia" w:eastAsiaTheme="majorEastAsia" w:hAnsiTheme="majorEastAsia" w:hint="eastAsia"/>
                <w:sz w:val="22"/>
              </w:rPr>
              <w:t>合计</w:t>
            </w:r>
          </w:p>
        </w:tc>
        <w:tc>
          <w:tcPr>
            <w:tcW w:w="0" w:type="auto"/>
            <w:tcBorders>
              <w:bottom w:val="single" w:sz="4" w:space="0" w:color="auto"/>
            </w:tcBorders>
          </w:tcPr>
          <w:p w:rsidR="00340769" w:rsidRPr="00E43CC5" w:rsidRDefault="00340769" w:rsidP="00363945">
            <w:pPr>
              <w:spacing w:line="320" w:lineRule="exact"/>
              <w:rPr>
                <w:rFonts w:asciiTheme="majorEastAsia" w:eastAsiaTheme="majorEastAsia" w:hAnsiTheme="majorEastAsia"/>
                <w:sz w:val="22"/>
              </w:rPr>
            </w:pPr>
          </w:p>
        </w:tc>
        <w:tc>
          <w:tcPr>
            <w:tcW w:w="0" w:type="auto"/>
            <w:tcBorders>
              <w:bottom w:val="single" w:sz="4" w:space="0" w:color="auto"/>
            </w:tcBorders>
          </w:tcPr>
          <w:p w:rsidR="00340769" w:rsidRPr="00E43CC5" w:rsidRDefault="00340769" w:rsidP="00363945">
            <w:pPr>
              <w:spacing w:line="320" w:lineRule="exact"/>
              <w:jc w:val="center"/>
              <w:rPr>
                <w:rFonts w:asciiTheme="majorEastAsia" w:eastAsiaTheme="majorEastAsia" w:hAnsiTheme="majorEastAsia"/>
                <w:sz w:val="22"/>
              </w:rPr>
            </w:pPr>
            <w:r w:rsidRPr="00E43CC5">
              <w:rPr>
                <w:rFonts w:asciiTheme="majorEastAsia" w:eastAsiaTheme="majorEastAsia" w:hAnsiTheme="majorEastAsia" w:hint="eastAsia"/>
                <w:sz w:val="22"/>
              </w:rPr>
              <w:t>42</w:t>
            </w:r>
          </w:p>
        </w:tc>
      </w:tr>
    </w:tbl>
    <w:p w:rsidR="00340769" w:rsidRPr="00E43CC5" w:rsidRDefault="00340769" w:rsidP="00363945">
      <w:pPr>
        <w:ind w:left="420"/>
        <w:rPr>
          <w:rFonts w:asciiTheme="majorEastAsia" w:eastAsiaTheme="majorEastAsia" w:hAnsiTheme="majorEastAsia"/>
          <w:sz w:val="22"/>
        </w:rPr>
      </w:pPr>
      <w:r w:rsidRPr="00E43CC5">
        <w:rPr>
          <w:rFonts w:asciiTheme="majorEastAsia" w:eastAsiaTheme="majorEastAsia" w:hAnsiTheme="majorEastAsia" w:hint="eastAsia"/>
          <w:sz w:val="22"/>
        </w:rPr>
        <w:t>理论课：</w:t>
      </w:r>
    </w:p>
    <w:p w:rsidR="00340769" w:rsidRPr="00E43CC5" w:rsidRDefault="00340769" w:rsidP="00363945">
      <w:pPr>
        <w:adjustRightInd w:val="0"/>
        <w:snapToGrid w:val="0"/>
        <w:spacing w:line="360" w:lineRule="auto"/>
        <w:jc w:val="center"/>
        <w:rPr>
          <w:rFonts w:asciiTheme="majorEastAsia" w:eastAsiaTheme="majorEastAsia" w:hAnsiTheme="majorEastAsia"/>
          <w:b/>
          <w:bCs/>
          <w:sz w:val="22"/>
        </w:rPr>
      </w:pPr>
    </w:p>
    <w:p w:rsidR="00340769" w:rsidRPr="00E43CC5" w:rsidRDefault="00340769" w:rsidP="00363945">
      <w:pPr>
        <w:adjustRightInd w:val="0"/>
        <w:snapToGrid w:val="0"/>
        <w:spacing w:line="360" w:lineRule="auto"/>
        <w:jc w:val="center"/>
        <w:rPr>
          <w:rFonts w:asciiTheme="majorEastAsia" w:eastAsiaTheme="majorEastAsia" w:hAnsiTheme="majorEastAsia"/>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Pr="00E43CC5" w:rsidRDefault="00340769" w:rsidP="00363945">
      <w:pPr>
        <w:adjustRightInd w:val="0"/>
        <w:snapToGrid w:val="0"/>
        <w:jc w:val="center"/>
        <w:rPr>
          <w:rFonts w:asciiTheme="majorEastAsia" w:eastAsiaTheme="majorEastAsia" w:hAnsiTheme="majorEastAsia"/>
          <w:b/>
          <w:bCs/>
          <w:sz w:val="22"/>
        </w:rPr>
      </w:pPr>
    </w:p>
    <w:p w:rsidR="00340769" w:rsidRDefault="00340769" w:rsidP="00363945">
      <w:pPr>
        <w:adjustRightInd w:val="0"/>
        <w:snapToGrid w:val="0"/>
        <w:jc w:val="center"/>
        <w:rPr>
          <w:rFonts w:asciiTheme="majorEastAsia" w:eastAsiaTheme="majorEastAsia" w:hAnsiTheme="majorEastAsia"/>
          <w:b/>
          <w:bCs/>
          <w:sz w:val="22"/>
        </w:rPr>
      </w:pPr>
    </w:p>
    <w:p w:rsidR="004844CB" w:rsidRDefault="004844CB" w:rsidP="00363945">
      <w:pPr>
        <w:adjustRightInd w:val="0"/>
        <w:snapToGrid w:val="0"/>
        <w:jc w:val="center"/>
        <w:rPr>
          <w:rFonts w:asciiTheme="majorEastAsia" w:eastAsiaTheme="majorEastAsia" w:hAnsiTheme="majorEastAsia"/>
          <w:b/>
          <w:bCs/>
          <w:sz w:val="22"/>
        </w:rPr>
      </w:pPr>
    </w:p>
    <w:p w:rsidR="004844CB" w:rsidRPr="00E43CC5" w:rsidRDefault="004844CB" w:rsidP="00363945">
      <w:pPr>
        <w:adjustRightInd w:val="0"/>
        <w:snapToGrid w:val="0"/>
        <w:jc w:val="center"/>
        <w:rPr>
          <w:rFonts w:asciiTheme="majorEastAsia" w:eastAsiaTheme="majorEastAsia" w:hAnsiTheme="majorEastAsia"/>
          <w:b/>
          <w:bCs/>
          <w:sz w:val="22"/>
        </w:rPr>
      </w:pPr>
    </w:p>
    <w:p w:rsidR="00340769" w:rsidRPr="00E43CC5"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2"/>
        </w:rPr>
      </w:pPr>
      <w:r w:rsidRPr="00E43CC5">
        <w:rPr>
          <w:rFonts w:asciiTheme="majorEastAsia" w:eastAsiaTheme="majorEastAsia" w:hAnsiTheme="majorEastAsia" w:hint="eastAsia"/>
          <w:b/>
          <w:kern w:val="0"/>
          <w:sz w:val="22"/>
        </w:rPr>
        <w:t>五、教学设备和设施</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hint="eastAsia"/>
          <w:sz w:val="22"/>
        </w:rPr>
        <w:t>多媒体教室、生物化学与分子生物学实验室、生物化学与分子生物学研究室等；</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sz w:val="22"/>
        </w:rPr>
        <w:t>培养箱</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分光光度计</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PCR仪</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移液器</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电泳仪</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无菌采样及称样袋</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离心机</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天平</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凝胶成像系统</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酶标仪</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人工气候箱</w:t>
      </w:r>
      <w:r w:rsidRPr="00E43CC5">
        <w:rPr>
          <w:rFonts w:asciiTheme="majorEastAsia" w:eastAsiaTheme="majorEastAsia" w:hAnsiTheme="majorEastAsia" w:hint="eastAsia"/>
          <w:sz w:val="22"/>
        </w:rPr>
        <w:t>、</w:t>
      </w:r>
      <w:r w:rsidRPr="00E43CC5">
        <w:rPr>
          <w:rFonts w:asciiTheme="majorEastAsia" w:eastAsiaTheme="majorEastAsia" w:hAnsiTheme="majorEastAsia"/>
          <w:sz w:val="22"/>
        </w:rPr>
        <w:t>恒温振荡器</w:t>
      </w:r>
      <w:r w:rsidRPr="00E43CC5">
        <w:rPr>
          <w:rFonts w:asciiTheme="majorEastAsia" w:eastAsiaTheme="majorEastAsia" w:hAnsiTheme="majorEastAsia" w:hint="eastAsia"/>
          <w:sz w:val="22"/>
        </w:rPr>
        <w:t>等。</w:t>
      </w:r>
    </w:p>
    <w:p w:rsidR="00340769" w:rsidRPr="00E43CC5"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2"/>
        </w:rPr>
      </w:pPr>
      <w:r w:rsidRPr="00E43CC5">
        <w:rPr>
          <w:rFonts w:asciiTheme="majorEastAsia" w:eastAsiaTheme="majorEastAsia" w:hAnsiTheme="majorEastAsia" w:hint="eastAsia"/>
          <w:b/>
          <w:kern w:val="0"/>
          <w:sz w:val="22"/>
        </w:rPr>
        <w:t>六、课程考核与评估</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hint="eastAsia"/>
          <w:sz w:val="22"/>
        </w:rPr>
        <w:t>本课程考试采用闭卷考核方法，时间为</w:t>
      </w:r>
      <w:r w:rsidRPr="00E43CC5">
        <w:rPr>
          <w:rFonts w:asciiTheme="majorEastAsia" w:eastAsiaTheme="majorEastAsia" w:hAnsiTheme="majorEastAsia"/>
          <w:sz w:val="22"/>
        </w:rPr>
        <w:t xml:space="preserve">2 </w:t>
      </w:r>
      <w:r w:rsidRPr="00E43CC5">
        <w:rPr>
          <w:rFonts w:asciiTheme="majorEastAsia" w:eastAsiaTheme="majorEastAsia" w:hAnsiTheme="majorEastAsia" w:hint="eastAsia"/>
          <w:sz w:val="22"/>
        </w:rPr>
        <w:t>小时。</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hint="eastAsia"/>
          <w:sz w:val="22"/>
        </w:rPr>
        <w:t>期末考试成绩占总成绩的100</w:t>
      </w:r>
      <w:r w:rsidRPr="00E43CC5">
        <w:rPr>
          <w:rFonts w:asciiTheme="majorEastAsia" w:eastAsiaTheme="majorEastAsia" w:hAnsiTheme="majorEastAsia"/>
          <w:sz w:val="22"/>
        </w:rPr>
        <w:t>%</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hint="eastAsia"/>
          <w:sz w:val="22"/>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340769" w:rsidRPr="00E43CC5"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2"/>
        </w:rPr>
      </w:pPr>
      <w:r w:rsidRPr="00E43CC5">
        <w:rPr>
          <w:rFonts w:asciiTheme="majorEastAsia" w:eastAsiaTheme="majorEastAsia" w:hAnsiTheme="majorEastAsia" w:hint="eastAsia"/>
          <w:b/>
          <w:kern w:val="0"/>
          <w:sz w:val="22"/>
        </w:rPr>
        <w:t>七、附录</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sz w:val="22"/>
        </w:rPr>
        <w:t>理论课教材：</w:t>
      </w:r>
      <w:r w:rsidRPr="00E43CC5">
        <w:rPr>
          <w:rFonts w:asciiTheme="majorEastAsia" w:eastAsiaTheme="majorEastAsia" w:hAnsiTheme="majorEastAsia" w:hint="eastAsia"/>
          <w:bCs/>
          <w:sz w:val="22"/>
        </w:rPr>
        <w:t>黄诒森主编</w:t>
      </w:r>
      <w:r w:rsidRPr="00E43CC5">
        <w:rPr>
          <w:rFonts w:asciiTheme="majorEastAsia" w:eastAsiaTheme="majorEastAsia" w:hAnsiTheme="majorEastAsia"/>
          <w:bCs/>
          <w:sz w:val="22"/>
        </w:rPr>
        <w:t>，</w:t>
      </w:r>
      <w:r w:rsidRPr="00E43CC5">
        <w:rPr>
          <w:rFonts w:asciiTheme="majorEastAsia" w:eastAsiaTheme="majorEastAsia" w:hAnsiTheme="majorEastAsia" w:hint="eastAsia"/>
          <w:bCs/>
          <w:sz w:val="22"/>
        </w:rPr>
        <w:t>《生物化学与分子生物学》第三版</w:t>
      </w:r>
      <w:r w:rsidRPr="00E43CC5">
        <w:rPr>
          <w:rFonts w:asciiTheme="majorEastAsia" w:eastAsiaTheme="majorEastAsia" w:hAnsiTheme="majorEastAsia"/>
          <w:bCs/>
          <w:sz w:val="22"/>
        </w:rPr>
        <w:t>，</w:t>
      </w:r>
      <w:r w:rsidRPr="00E43CC5">
        <w:rPr>
          <w:rFonts w:asciiTheme="majorEastAsia" w:eastAsiaTheme="majorEastAsia" w:hAnsiTheme="majorEastAsia" w:hint="eastAsia"/>
          <w:bCs/>
          <w:sz w:val="22"/>
        </w:rPr>
        <w:t>科学出版社</w:t>
      </w:r>
      <w:r w:rsidRPr="00E43CC5">
        <w:rPr>
          <w:rFonts w:asciiTheme="majorEastAsia" w:eastAsiaTheme="majorEastAsia" w:hAnsiTheme="majorEastAsia"/>
          <w:bCs/>
          <w:sz w:val="22"/>
        </w:rPr>
        <w:t>，</w:t>
      </w:r>
      <w:r w:rsidRPr="00E43CC5">
        <w:rPr>
          <w:rFonts w:asciiTheme="majorEastAsia" w:eastAsiaTheme="majorEastAsia" w:hAnsiTheme="majorEastAsia" w:hint="eastAsia"/>
          <w:bCs/>
          <w:sz w:val="22"/>
        </w:rPr>
        <w:t>2012.2</w:t>
      </w:r>
    </w:p>
    <w:p w:rsidR="00340769" w:rsidRPr="00E43CC5" w:rsidRDefault="00340769" w:rsidP="00363945">
      <w:pPr>
        <w:adjustRightInd w:val="0"/>
        <w:snapToGrid w:val="0"/>
        <w:spacing w:line="360" w:lineRule="auto"/>
        <w:ind w:right="4" w:firstLineChars="200" w:firstLine="440"/>
        <w:rPr>
          <w:rFonts w:asciiTheme="majorEastAsia" w:eastAsiaTheme="majorEastAsia" w:hAnsiTheme="majorEastAsia"/>
          <w:sz w:val="22"/>
        </w:rPr>
      </w:pPr>
      <w:r w:rsidRPr="00E43CC5">
        <w:rPr>
          <w:rFonts w:asciiTheme="majorEastAsia" w:eastAsiaTheme="majorEastAsia" w:hAnsiTheme="majorEastAsia"/>
          <w:sz w:val="22"/>
        </w:rPr>
        <w:t>主要参考书及网页：</w:t>
      </w:r>
    </w:p>
    <w:p w:rsidR="00340769" w:rsidRPr="00E43CC5" w:rsidRDefault="00340769" w:rsidP="00363945">
      <w:pPr>
        <w:numPr>
          <w:ilvl w:val="0"/>
          <w:numId w:val="243"/>
        </w:numPr>
        <w:adjustRightInd w:val="0"/>
        <w:snapToGrid w:val="0"/>
        <w:spacing w:line="360" w:lineRule="auto"/>
        <w:ind w:right="4"/>
        <w:rPr>
          <w:rFonts w:asciiTheme="majorEastAsia" w:eastAsiaTheme="majorEastAsia" w:hAnsiTheme="majorEastAsia"/>
          <w:sz w:val="22"/>
        </w:rPr>
      </w:pPr>
      <w:r w:rsidRPr="00E43CC5">
        <w:rPr>
          <w:rFonts w:asciiTheme="majorEastAsia" w:eastAsiaTheme="majorEastAsia" w:hAnsiTheme="majorEastAsia" w:hint="eastAsia"/>
          <w:bCs/>
          <w:sz w:val="22"/>
        </w:rPr>
        <w:t>查锡良主编，《生物化学》第八版，人民卫生出版社，2009</w:t>
      </w:r>
    </w:p>
    <w:p w:rsidR="00340769" w:rsidRPr="00E43CC5" w:rsidRDefault="00340769" w:rsidP="00363945">
      <w:pPr>
        <w:numPr>
          <w:ilvl w:val="0"/>
          <w:numId w:val="243"/>
        </w:numPr>
        <w:adjustRightInd w:val="0"/>
        <w:snapToGrid w:val="0"/>
        <w:spacing w:line="360" w:lineRule="auto"/>
        <w:ind w:right="4"/>
        <w:rPr>
          <w:rFonts w:asciiTheme="majorEastAsia" w:eastAsiaTheme="majorEastAsia" w:hAnsiTheme="majorEastAsia"/>
          <w:sz w:val="22"/>
        </w:rPr>
      </w:pPr>
      <w:r w:rsidRPr="00E43CC5">
        <w:rPr>
          <w:rFonts w:asciiTheme="majorEastAsia" w:eastAsiaTheme="majorEastAsia" w:hAnsiTheme="majorEastAsia" w:hint="eastAsia"/>
          <w:bCs/>
          <w:sz w:val="22"/>
        </w:rPr>
        <w:t>吴梧桐主编，《生物化学》第五版，人民卫生出版社，2006</w:t>
      </w:r>
    </w:p>
    <w:p w:rsidR="00340769" w:rsidRPr="00E43CC5" w:rsidRDefault="00340769" w:rsidP="00363945">
      <w:pPr>
        <w:numPr>
          <w:ilvl w:val="0"/>
          <w:numId w:val="243"/>
        </w:numPr>
        <w:adjustRightInd w:val="0"/>
        <w:snapToGrid w:val="0"/>
        <w:spacing w:line="360" w:lineRule="auto"/>
        <w:ind w:right="4"/>
        <w:rPr>
          <w:rFonts w:asciiTheme="majorEastAsia" w:eastAsiaTheme="majorEastAsia" w:hAnsiTheme="majorEastAsia"/>
          <w:sz w:val="22"/>
        </w:rPr>
      </w:pPr>
      <w:r w:rsidRPr="00E43CC5">
        <w:rPr>
          <w:rFonts w:asciiTheme="majorEastAsia" w:eastAsiaTheme="majorEastAsia" w:hAnsiTheme="majorEastAsia" w:hint="eastAsia"/>
          <w:bCs/>
          <w:sz w:val="22"/>
        </w:rPr>
        <w:t>倪衡建主编，《基础医学概论--生物化学》 ，科学出版社，2002</w:t>
      </w:r>
    </w:p>
    <w:p w:rsidR="00E43CC5"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color w:val="000000"/>
          <w:kern w:val="0"/>
          <w:sz w:val="22"/>
        </w:rPr>
      </w:pPr>
      <w:r w:rsidRPr="00E43CC5">
        <w:rPr>
          <w:rFonts w:asciiTheme="majorEastAsia" w:eastAsiaTheme="majorEastAsia" w:hAnsiTheme="majorEastAsia"/>
          <w:sz w:val="22"/>
        </w:rPr>
        <w:t>David L Nelson and Michael M Cox</w:t>
      </w:r>
      <w:r w:rsidRPr="00E43CC5">
        <w:rPr>
          <w:rFonts w:asciiTheme="majorEastAsia" w:eastAsiaTheme="majorEastAsia" w:hAnsiTheme="majorEastAsia" w:hint="eastAsia"/>
          <w:bCs/>
          <w:sz w:val="22"/>
        </w:rPr>
        <w:t>，《</w:t>
      </w:r>
      <w:r w:rsidR="00E43CC5">
        <w:rPr>
          <w:rFonts w:asciiTheme="majorEastAsia" w:eastAsiaTheme="majorEastAsia" w:hAnsiTheme="majorEastAsia" w:hint="eastAsia"/>
          <w:bCs/>
          <w:sz w:val="22"/>
        </w:rPr>
        <w:t xml:space="preserve"> </w:t>
      </w:r>
      <w:r w:rsidRPr="00E43CC5">
        <w:rPr>
          <w:rFonts w:asciiTheme="majorEastAsia" w:eastAsiaTheme="majorEastAsia" w:hAnsiTheme="majorEastAsia"/>
          <w:sz w:val="22"/>
        </w:rPr>
        <w:t>Lehninger: Principles of Biochemistry</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4th  edition</w:t>
      </w:r>
      <w:r w:rsidRPr="00E43CC5">
        <w:rPr>
          <w:rFonts w:asciiTheme="majorEastAsia" w:eastAsiaTheme="majorEastAsia" w:hAnsiTheme="majorEastAsia" w:hint="eastAsia"/>
          <w:sz w:val="22"/>
        </w:rPr>
        <w:t>)</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Worth Publishers</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2007</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lastRenderedPageBreak/>
        <w:t>Trudy McKee and James R</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An Introduction to Biochemistry</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3red eidition</w:t>
      </w:r>
      <w:r w:rsidRPr="00E43CC5">
        <w:rPr>
          <w:rFonts w:asciiTheme="majorEastAsia" w:eastAsiaTheme="majorEastAsia" w:hAnsiTheme="majorEastAsia" w:hint="eastAsia"/>
          <w:sz w:val="22"/>
        </w:rPr>
        <w:t>)</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 xml:space="preserve"> McGraw-Hill</w:t>
      </w:r>
      <w:r w:rsidRPr="00E43CC5">
        <w:rPr>
          <w:rFonts w:asciiTheme="majorEastAsia" w:eastAsiaTheme="majorEastAsia" w:hAnsiTheme="majorEastAsia" w:hint="eastAsia"/>
          <w:sz w:val="22"/>
        </w:rPr>
        <w:t xml:space="preserve"> </w:t>
      </w:r>
      <w:r w:rsidRPr="00E43CC5">
        <w:rPr>
          <w:rFonts w:asciiTheme="majorEastAsia" w:eastAsiaTheme="majorEastAsia" w:hAnsiTheme="majorEastAsia"/>
          <w:sz w:val="22"/>
        </w:rPr>
        <w:t> Publishers, 2000</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Geoffrey L Zubay</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 xml:space="preserve"> Biochemistry</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4th edition</w:t>
      </w:r>
      <w:r w:rsidRPr="00E43CC5">
        <w:rPr>
          <w:rFonts w:asciiTheme="majorEastAsia" w:eastAsiaTheme="majorEastAsia" w:hAnsiTheme="majorEastAsia" w:hint="eastAsia"/>
          <w:sz w:val="22"/>
        </w:rPr>
        <w:t>)</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Wm. C. Brown Publishers</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1998</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Robert F. Weaver</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Molecular Biology</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 2nd edition</w:t>
      </w:r>
      <w:r w:rsidRPr="00E43CC5">
        <w:rPr>
          <w:rFonts w:asciiTheme="majorEastAsia" w:eastAsiaTheme="majorEastAsia" w:hAnsiTheme="majorEastAsia" w:hint="eastAsia"/>
          <w:sz w:val="22"/>
        </w:rPr>
        <w:t>)</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 McGraw-Hill  Publishers</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2000</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B Alberts, A Johnson, J Lewis, M Raff K Roberts and P Walter</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Molecular Biology of</w:t>
      </w:r>
      <w:r w:rsidRPr="00E43CC5">
        <w:rPr>
          <w:rFonts w:asciiTheme="majorEastAsia" w:eastAsiaTheme="majorEastAsia" w:hAnsiTheme="majorEastAsia" w:hint="eastAsia"/>
          <w:sz w:val="22"/>
        </w:rPr>
        <w:br/>
      </w:r>
      <w:r w:rsidRPr="00E43CC5">
        <w:rPr>
          <w:rFonts w:asciiTheme="majorEastAsia" w:eastAsiaTheme="majorEastAsia" w:hAnsiTheme="majorEastAsia"/>
          <w:sz w:val="22"/>
        </w:rPr>
        <w:t> the Cell</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 4th edition</w:t>
      </w:r>
      <w:r w:rsidRPr="00E43CC5">
        <w:rPr>
          <w:rFonts w:asciiTheme="majorEastAsia" w:eastAsiaTheme="majorEastAsia" w:hAnsiTheme="majorEastAsia" w:hint="eastAsia"/>
          <w:sz w:val="22"/>
        </w:rPr>
        <w:t>)</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Garland Science  Publishers</w:t>
      </w:r>
      <w:r w:rsidRPr="00E43CC5">
        <w:rPr>
          <w:rFonts w:asciiTheme="majorEastAsia" w:eastAsiaTheme="majorEastAsia" w:hAnsiTheme="majorEastAsia" w:hint="eastAsia"/>
          <w:bCs/>
          <w:sz w:val="22"/>
        </w:rPr>
        <w:t>，</w:t>
      </w:r>
      <w:r w:rsidRPr="00E43CC5">
        <w:rPr>
          <w:rFonts w:asciiTheme="majorEastAsia" w:eastAsiaTheme="majorEastAsia" w:hAnsiTheme="majorEastAsia"/>
          <w:sz w:val="22"/>
        </w:rPr>
        <w:t>2002</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hint="eastAsia"/>
          <w:sz w:val="22"/>
        </w:rPr>
        <w:t>国家精品课程共享资源网 http://www.jpkcnet.com/</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hint="eastAsia"/>
          <w:sz w:val="22"/>
        </w:rPr>
        <w:t>中国生物化学与分子生物学学会 http://www.csbmb.org.cn/</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hint="eastAsia"/>
          <w:sz w:val="22"/>
        </w:rPr>
        <w:t>美国生物化学与分子生物学学会 http://www.asbmb.org/</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lang w:val="fr-FR"/>
        </w:rPr>
      </w:pPr>
      <w:r w:rsidRPr="00E43CC5">
        <w:rPr>
          <w:rFonts w:asciiTheme="majorEastAsia" w:eastAsiaTheme="majorEastAsia" w:hAnsiTheme="majorEastAsia"/>
          <w:sz w:val="22"/>
          <w:lang w:val="fr-FR"/>
        </w:rPr>
        <w:t>Science  http://www.sciencemag.org/</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lang w:val="fr-FR"/>
        </w:rPr>
      </w:pPr>
      <w:r w:rsidRPr="00E43CC5">
        <w:rPr>
          <w:rFonts w:asciiTheme="majorEastAsia" w:eastAsiaTheme="majorEastAsia" w:hAnsiTheme="majorEastAsia"/>
          <w:sz w:val="22"/>
          <w:lang w:val="fr-FR"/>
        </w:rPr>
        <w:t>Nature  http://www.nature.com/</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Journal of Biological Chemistry  http://www.jbc.org/</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hint="eastAsia"/>
          <w:sz w:val="22"/>
        </w:rPr>
        <w:t>美国国立生物技术信息中心 http://www.ncbi.nlm.nih.gov/</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美国科学院院刊（Proceeding of National  Academy of Science, USA）http://www.pnas.org/</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 Cell  http://www.cell.com/  </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Chemistry &amp; Biology</w:t>
      </w:r>
      <w:r w:rsidRPr="00E43CC5">
        <w:rPr>
          <w:rFonts w:asciiTheme="majorEastAsia" w:eastAsiaTheme="majorEastAsia" w:hAnsiTheme="majorEastAsia" w:hint="eastAsia"/>
          <w:sz w:val="22"/>
        </w:rPr>
        <w:t xml:space="preserve">  </w:t>
      </w:r>
      <w:r w:rsidRPr="00E43CC5">
        <w:rPr>
          <w:rFonts w:asciiTheme="majorEastAsia" w:eastAsiaTheme="majorEastAsia" w:hAnsiTheme="majorEastAsia"/>
          <w:sz w:val="22"/>
        </w:rPr>
        <w:t>http://www.chembiol.com/ </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Current Biology</w:t>
      </w:r>
      <w:r w:rsidRPr="00E43CC5">
        <w:rPr>
          <w:rFonts w:asciiTheme="majorEastAsia" w:eastAsiaTheme="majorEastAsia" w:hAnsiTheme="majorEastAsia" w:hint="eastAsia"/>
          <w:sz w:val="22"/>
        </w:rPr>
        <w:t xml:space="preserve">  </w:t>
      </w:r>
      <w:r w:rsidRPr="00E43CC5">
        <w:rPr>
          <w:rFonts w:asciiTheme="majorEastAsia" w:eastAsiaTheme="majorEastAsia" w:hAnsiTheme="majorEastAsia"/>
          <w:sz w:val="22"/>
        </w:rPr>
        <w:t xml:space="preserve">http://www.current-biology.com/  </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Molecular Cell</w:t>
      </w:r>
      <w:r w:rsidRPr="00E43CC5">
        <w:rPr>
          <w:rFonts w:asciiTheme="majorEastAsia" w:eastAsiaTheme="majorEastAsia" w:hAnsiTheme="majorEastAsia" w:hint="eastAsia"/>
          <w:sz w:val="22"/>
        </w:rPr>
        <w:t xml:space="preserve">  </w:t>
      </w:r>
      <w:r w:rsidRPr="00E43CC5">
        <w:rPr>
          <w:rFonts w:asciiTheme="majorEastAsia" w:eastAsiaTheme="majorEastAsia" w:hAnsiTheme="majorEastAsia"/>
          <w:sz w:val="22"/>
        </w:rPr>
        <w:t>http://www.molecule.org/ </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生命科学动态</w:t>
      </w:r>
      <w:hyperlink r:id="rId8" w:history="1">
        <w:r w:rsidRPr="00E43CC5">
          <w:rPr>
            <w:rStyle w:val="ab"/>
            <w:rFonts w:asciiTheme="majorEastAsia" w:eastAsiaTheme="majorEastAsia" w:hAnsiTheme="majorEastAsia"/>
            <w:sz w:val="22"/>
          </w:rPr>
          <w:t>http://life.lifesci.cn/</w:t>
        </w:r>
      </w:hyperlink>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国家、省精品课程的《</w:t>
      </w:r>
      <w:r w:rsidRPr="00E43CC5">
        <w:rPr>
          <w:rFonts w:asciiTheme="majorEastAsia" w:eastAsiaTheme="majorEastAsia" w:hAnsiTheme="majorEastAsia" w:hint="eastAsia"/>
          <w:sz w:val="22"/>
        </w:rPr>
        <w:t>医学生物化学与分子生物学</w:t>
      </w:r>
      <w:r w:rsidRPr="00E43CC5">
        <w:rPr>
          <w:rFonts w:asciiTheme="majorEastAsia" w:eastAsiaTheme="majorEastAsia" w:hAnsiTheme="majorEastAsia"/>
          <w:sz w:val="22"/>
        </w:rPr>
        <w:t>》网页</w:t>
      </w:r>
    </w:p>
    <w:p w:rsidR="00340769" w:rsidRPr="00E43CC5" w:rsidRDefault="00340769" w:rsidP="00363945">
      <w:pPr>
        <w:numPr>
          <w:ilvl w:val="0"/>
          <w:numId w:val="243"/>
        </w:numPr>
        <w:adjustRightInd w:val="0"/>
        <w:snapToGrid w:val="0"/>
        <w:spacing w:line="360" w:lineRule="auto"/>
        <w:ind w:right="4"/>
        <w:jc w:val="left"/>
        <w:rPr>
          <w:rFonts w:asciiTheme="majorEastAsia" w:eastAsiaTheme="majorEastAsia" w:hAnsiTheme="majorEastAsia"/>
          <w:sz w:val="22"/>
        </w:rPr>
      </w:pPr>
      <w:r w:rsidRPr="00E43CC5">
        <w:rPr>
          <w:rFonts w:asciiTheme="majorEastAsia" w:eastAsiaTheme="majorEastAsia" w:hAnsiTheme="majorEastAsia"/>
          <w:sz w:val="22"/>
        </w:rPr>
        <w:t>国内外医学院校</w:t>
      </w:r>
      <w:r w:rsidRPr="00E43CC5">
        <w:rPr>
          <w:rFonts w:asciiTheme="majorEastAsia" w:eastAsiaTheme="majorEastAsia" w:hAnsiTheme="majorEastAsia" w:hint="eastAsia"/>
          <w:sz w:val="22"/>
        </w:rPr>
        <w:t>医学生物化学与分子生物学</w:t>
      </w:r>
      <w:r w:rsidRPr="00E43CC5">
        <w:rPr>
          <w:rFonts w:asciiTheme="majorEastAsia" w:eastAsiaTheme="majorEastAsia" w:hAnsiTheme="majorEastAsia"/>
          <w:sz w:val="22"/>
        </w:rPr>
        <w:t>专业及教研室的相关网站</w:t>
      </w:r>
    </w:p>
    <w:p w:rsidR="00340769" w:rsidRPr="00E43CC5" w:rsidRDefault="00340769" w:rsidP="00363945">
      <w:pPr>
        <w:autoSpaceDE w:val="0"/>
        <w:autoSpaceDN w:val="0"/>
        <w:adjustRightInd w:val="0"/>
        <w:snapToGrid w:val="0"/>
        <w:spacing w:line="360" w:lineRule="auto"/>
        <w:ind w:firstLineChars="2700" w:firstLine="5940"/>
        <w:jc w:val="right"/>
        <w:rPr>
          <w:rFonts w:asciiTheme="majorEastAsia" w:eastAsiaTheme="majorEastAsia" w:hAnsiTheme="majorEastAsia" w:cs="黑体"/>
          <w:kern w:val="0"/>
          <w:sz w:val="22"/>
        </w:rPr>
      </w:pPr>
      <w:r w:rsidRPr="00E43CC5">
        <w:rPr>
          <w:rFonts w:asciiTheme="majorEastAsia" w:eastAsiaTheme="majorEastAsia" w:hAnsiTheme="majorEastAsia" w:cs="黑体" w:hint="eastAsia"/>
          <w:kern w:val="0"/>
          <w:sz w:val="22"/>
        </w:rPr>
        <w:t>制定人：朱蕙霞</w:t>
      </w:r>
    </w:p>
    <w:p w:rsidR="00340769" w:rsidRPr="00E43CC5" w:rsidRDefault="00340769" w:rsidP="00363945">
      <w:pPr>
        <w:adjustRightInd w:val="0"/>
        <w:snapToGrid w:val="0"/>
        <w:spacing w:beforeLines="50" w:afterLines="50" w:line="360" w:lineRule="auto"/>
        <w:jc w:val="right"/>
        <w:rPr>
          <w:rFonts w:asciiTheme="majorEastAsia" w:eastAsiaTheme="majorEastAsia" w:hAnsiTheme="majorEastAsia" w:cs="黑体"/>
          <w:kern w:val="0"/>
          <w:sz w:val="22"/>
        </w:rPr>
      </w:pPr>
      <w:r w:rsidRPr="00E43CC5">
        <w:rPr>
          <w:rFonts w:asciiTheme="majorEastAsia" w:eastAsiaTheme="majorEastAsia" w:hAnsiTheme="majorEastAsia" w:cs="黑体" w:hint="eastAsia"/>
          <w:kern w:val="0"/>
          <w:sz w:val="22"/>
        </w:rPr>
        <w:t xml:space="preserve">                                    审核人：钱  慰、殷冬梅</w:t>
      </w:r>
    </w:p>
    <w:p w:rsidR="00340769" w:rsidRPr="00E43CC5" w:rsidRDefault="00340769" w:rsidP="00363945">
      <w:pPr>
        <w:adjustRightInd w:val="0"/>
        <w:snapToGrid w:val="0"/>
        <w:spacing w:beforeLines="50" w:afterLines="50" w:line="360" w:lineRule="auto"/>
        <w:jc w:val="center"/>
        <w:rPr>
          <w:rFonts w:asciiTheme="majorEastAsia" w:eastAsiaTheme="majorEastAsia" w:hAnsiTheme="majorEastAsia"/>
          <w:b/>
          <w:sz w:val="30"/>
          <w:szCs w:val="30"/>
        </w:rPr>
      </w:pPr>
      <w:r w:rsidRPr="00E43CC5">
        <w:rPr>
          <w:rFonts w:asciiTheme="majorEastAsia" w:eastAsiaTheme="majorEastAsia" w:hAnsiTheme="majorEastAsia" w:hint="eastAsia"/>
          <w:b/>
          <w:sz w:val="30"/>
          <w:szCs w:val="30"/>
        </w:rPr>
        <w:t>三、考核大纲</w:t>
      </w:r>
    </w:p>
    <w:p w:rsidR="00340769" w:rsidRPr="00E43CC5" w:rsidRDefault="00340769" w:rsidP="00363945">
      <w:pPr>
        <w:pStyle w:val="a8"/>
        <w:numPr>
          <w:ilvl w:val="0"/>
          <w:numId w:val="310"/>
        </w:numPr>
        <w:autoSpaceDE w:val="0"/>
        <w:autoSpaceDN w:val="0"/>
        <w:adjustRightInd w:val="0"/>
        <w:snapToGrid w:val="0"/>
        <w:spacing w:line="360" w:lineRule="auto"/>
        <w:ind w:firstLineChars="0"/>
        <w:jc w:val="left"/>
        <w:rPr>
          <w:rFonts w:asciiTheme="majorEastAsia" w:eastAsiaTheme="majorEastAsia" w:hAnsiTheme="majorEastAsia"/>
          <w:b/>
          <w:kern w:val="0"/>
          <w:sz w:val="24"/>
          <w:szCs w:val="24"/>
        </w:rPr>
      </w:pPr>
      <w:r w:rsidRPr="00E43CC5">
        <w:rPr>
          <w:rFonts w:asciiTheme="majorEastAsia" w:eastAsiaTheme="majorEastAsia" w:hAnsiTheme="majorEastAsia" w:hint="eastAsia"/>
          <w:b/>
          <w:kern w:val="0"/>
          <w:sz w:val="24"/>
          <w:szCs w:val="24"/>
        </w:rPr>
        <w:t>适应对象</w:t>
      </w:r>
    </w:p>
    <w:p w:rsidR="00340769" w:rsidRDefault="00E43CC5" w:rsidP="00363945">
      <w:pPr>
        <w:adjustRightInd w:val="0"/>
        <w:snapToGrid w:val="0"/>
        <w:spacing w:line="360" w:lineRule="auto"/>
        <w:ind w:right="4"/>
        <w:rPr>
          <w:rFonts w:ascii="Times New Roman"/>
        </w:rPr>
      </w:pPr>
      <w:r>
        <w:rPr>
          <w:rFonts w:ascii="Times New Roman" w:hint="eastAsia"/>
        </w:rPr>
        <w:t>1.</w:t>
      </w:r>
      <w:r w:rsidR="00340769">
        <w:rPr>
          <w:rFonts w:ascii="Times New Roman" w:hint="eastAsia"/>
        </w:rPr>
        <w:t>修读完本课程规定内容的临床医学专业的本科学生；</w:t>
      </w:r>
    </w:p>
    <w:p w:rsidR="00340769" w:rsidRDefault="00E43CC5" w:rsidP="00363945">
      <w:pPr>
        <w:adjustRightInd w:val="0"/>
        <w:snapToGrid w:val="0"/>
        <w:spacing w:line="360" w:lineRule="auto"/>
        <w:ind w:right="4"/>
        <w:rPr>
          <w:rFonts w:ascii="Times New Roman"/>
        </w:rPr>
      </w:pPr>
      <w:r>
        <w:rPr>
          <w:rFonts w:ascii="Times New Roman" w:hint="eastAsia"/>
        </w:rPr>
        <w:t>2.</w:t>
      </w:r>
      <w:r w:rsidR="00340769">
        <w:rPr>
          <w:rFonts w:ascii="Times New Roman" w:hint="eastAsia"/>
        </w:rPr>
        <w:t>提出并获准免修本课程、申请进行课程水平考核的临床医学专业的本科学生。</w:t>
      </w:r>
    </w:p>
    <w:p w:rsidR="00340769" w:rsidRPr="00055F5C"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lastRenderedPageBreak/>
        <w:t>二、考核目的</w:t>
      </w:r>
    </w:p>
    <w:p w:rsidR="00340769" w:rsidRDefault="00340769" w:rsidP="00363945">
      <w:pPr>
        <w:autoSpaceDE w:val="0"/>
        <w:autoSpaceDN w:val="0"/>
        <w:adjustRightInd w:val="0"/>
        <w:snapToGrid w:val="0"/>
        <w:spacing w:line="360" w:lineRule="auto"/>
        <w:ind w:firstLineChars="193" w:firstLine="405"/>
        <w:jc w:val="left"/>
        <w:rPr>
          <w:rFonts w:ascii="宋体" w:hAnsi="宋体"/>
          <w:szCs w:val="21"/>
        </w:rPr>
      </w:pPr>
      <w:r>
        <w:rPr>
          <w:rFonts w:ascii="宋体" w:hAnsi="宋体" w:hint="eastAsia"/>
          <w:szCs w:val="21"/>
        </w:rPr>
        <w:t>通过考核来检查和了解学生对本门课程内容的掌握程度，考核学生生物大分子的结构和功能、物质代谢及其调节、基因信息传递及其调控的理解和掌握情况。通过本课程的学习，学生应理解和掌握生命现象的本质和人体正常生理过程的分子机制，为进一步学习基础医学其他课程和临床医学打下扎实的生物化学基础</w:t>
      </w:r>
    </w:p>
    <w:p w:rsidR="00340769" w:rsidRPr="00055F5C" w:rsidRDefault="00340769" w:rsidP="00363945">
      <w:pPr>
        <w:autoSpaceDE w:val="0"/>
        <w:autoSpaceDN w:val="0"/>
        <w:adjustRightInd w:val="0"/>
        <w:snapToGrid w:val="0"/>
        <w:spacing w:line="360" w:lineRule="auto"/>
        <w:jc w:val="left"/>
        <w:rPr>
          <w:rFonts w:asciiTheme="minorEastAsia" w:hAnsiTheme="minorEastAsia"/>
          <w:b/>
          <w:kern w:val="0"/>
          <w:sz w:val="24"/>
          <w:szCs w:val="24"/>
        </w:rPr>
      </w:pPr>
      <w:r w:rsidRPr="00055F5C">
        <w:rPr>
          <w:rFonts w:asciiTheme="minorEastAsia" w:hAnsiTheme="minorEastAsia" w:hint="eastAsia"/>
          <w:b/>
          <w:kern w:val="0"/>
          <w:sz w:val="24"/>
          <w:szCs w:val="24"/>
        </w:rPr>
        <w:t>三、考核形式与方法</w:t>
      </w:r>
    </w:p>
    <w:p w:rsidR="00340769" w:rsidRDefault="00340769" w:rsidP="00363945">
      <w:pPr>
        <w:autoSpaceDE w:val="0"/>
        <w:autoSpaceDN w:val="0"/>
        <w:adjustRightInd w:val="0"/>
        <w:snapToGrid w:val="0"/>
        <w:spacing w:line="360" w:lineRule="auto"/>
        <w:ind w:firstLineChars="193" w:firstLine="405"/>
        <w:jc w:val="left"/>
        <w:rPr>
          <w:rFonts w:ascii="宋体" w:hAnsi="宋体"/>
          <w:szCs w:val="21"/>
        </w:rPr>
      </w:pPr>
      <w:r>
        <w:rPr>
          <w:rFonts w:ascii="宋体" w:hAnsi="宋体" w:hint="eastAsia"/>
          <w:szCs w:val="21"/>
        </w:rPr>
        <w:t>期末闭卷理论考核。</w:t>
      </w:r>
    </w:p>
    <w:p w:rsidR="00340769" w:rsidRPr="00055F5C"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四、课程考核成绩构成</w:t>
      </w:r>
    </w:p>
    <w:p w:rsidR="00340769" w:rsidRPr="00055F5C" w:rsidRDefault="00340769" w:rsidP="00363945">
      <w:pPr>
        <w:autoSpaceDE w:val="0"/>
        <w:autoSpaceDN w:val="0"/>
        <w:adjustRightInd w:val="0"/>
        <w:snapToGrid w:val="0"/>
        <w:spacing w:line="360" w:lineRule="auto"/>
        <w:ind w:firstLineChars="193" w:firstLine="405"/>
        <w:jc w:val="left"/>
        <w:rPr>
          <w:rFonts w:asciiTheme="majorEastAsia" w:eastAsiaTheme="majorEastAsia" w:hAnsiTheme="majorEastAsia"/>
          <w:sz w:val="24"/>
          <w:szCs w:val="24"/>
        </w:rPr>
      </w:pPr>
      <w:r w:rsidRPr="00055F5C">
        <w:rPr>
          <w:rFonts w:asciiTheme="majorEastAsia" w:eastAsiaTheme="majorEastAsia" w:hAnsiTheme="majorEastAsia" w:hint="eastAsia"/>
          <w:szCs w:val="21"/>
        </w:rPr>
        <w:t>期末考试成绩占总成绩的100%。</w:t>
      </w:r>
    </w:p>
    <w:p w:rsidR="00340769" w:rsidRPr="00055F5C" w:rsidRDefault="00340769"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五、考核内容与要求</w:t>
      </w:r>
    </w:p>
    <w:p w:rsidR="00340769" w:rsidRPr="00055F5C" w:rsidRDefault="00340769"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055F5C">
        <w:rPr>
          <w:rFonts w:asciiTheme="majorEastAsia" w:eastAsiaTheme="majorEastAsia" w:hAnsiTheme="majorEastAsia" w:hint="eastAsia"/>
          <w:b/>
          <w:kern w:val="0"/>
          <w:sz w:val="22"/>
        </w:rPr>
        <w:t>考核内容：</w:t>
      </w:r>
    </w:p>
    <w:p w:rsidR="00340769" w:rsidRDefault="00340769" w:rsidP="00363945">
      <w:pPr>
        <w:autoSpaceDE w:val="0"/>
        <w:autoSpaceDN w:val="0"/>
        <w:adjustRightInd w:val="0"/>
        <w:snapToGrid w:val="0"/>
        <w:spacing w:line="360" w:lineRule="auto"/>
        <w:ind w:firstLineChars="192" w:firstLine="403"/>
        <w:jc w:val="left"/>
        <w:rPr>
          <w:rFonts w:ascii="宋体" w:hAnsi="宋体"/>
          <w:b/>
          <w:kern w:val="0"/>
          <w:szCs w:val="21"/>
        </w:rPr>
      </w:pPr>
      <w:r>
        <w:rPr>
          <w:rFonts w:ascii="宋体" w:hAnsi="宋体" w:hint="eastAsia"/>
          <w:szCs w:val="21"/>
        </w:rPr>
        <w:t>生物化学与分子生物学的基本概念；主要专业名词；生物大分子的结构和功能的联系；各物质代谢途径的特点；基因信息传递的过程等。</w:t>
      </w:r>
    </w:p>
    <w:p w:rsidR="00340769" w:rsidRPr="00055F5C" w:rsidRDefault="00340769"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055F5C">
        <w:rPr>
          <w:rFonts w:asciiTheme="majorEastAsia" w:eastAsiaTheme="majorEastAsia" w:hAnsiTheme="majorEastAsia" w:hint="eastAsia"/>
          <w:b/>
          <w:kern w:val="0"/>
          <w:sz w:val="22"/>
        </w:rPr>
        <w:t>考核要求：</w:t>
      </w:r>
    </w:p>
    <w:p w:rsidR="00340769" w:rsidRPr="00340769" w:rsidRDefault="00340769" w:rsidP="00363945">
      <w:pPr>
        <w:autoSpaceDE w:val="0"/>
        <w:autoSpaceDN w:val="0"/>
        <w:adjustRightInd w:val="0"/>
        <w:snapToGrid w:val="0"/>
        <w:spacing w:line="360" w:lineRule="auto"/>
        <w:ind w:firstLineChars="193" w:firstLine="405"/>
        <w:jc w:val="left"/>
        <w:rPr>
          <w:rFonts w:ascii="宋体" w:hAnsi="宋体"/>
          <w:szCs w:val="21"/>
        </w:rPr>
      </w:pPr>
      <w:r>
        <w:rPr>
          <w:rFonts w:ascii="宋体" w:hAnsi="宋体" w:hint="eastAsia"/>
          <w:szCs w:val="21"/>
        </w:rPr>
        <w:t>要求考生了解参与生命过程的生物大分子的种类，掌握生物大分子的化学组成、分子结构和物理化学性质，理解各种生物大分子在代谢过程的作用机理，熟悉相关生物化学的基本概念，重点掌握代谢部分的蛋白质的基本代谢过程、酶学和遗传信息流部分，包括DNA的复制、转录、翻译、翻译后修饰、调控、运输等，要求考生能站在学科的前沿，把握学科的进展，灵活运用所学的生物化学知识从分子水平认识和解释生命过程中所发生的现象</w:t>
      </w:r>
    </w:p>
    <w:p w:rsidR="00340769" w:rsidRPr="00055F5C" w:rsidRDefault="00340769"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六、样卷</w:t>
      </w:r>
    </w:p>
    <w:p w:rsidR="00340769" w:rsidRPr="00055F5C" w:rsidRDefault="00340769" w:rsidP="00363945">
      <w:pPr>
        <w:autoSpaceDE w:val="0"/>
        <w:autoSpaceDN w:val="0"/>
        <w:adjustRightInd w:val="0"/>
        <w:snapToGrid w:val="0"/>
        <w:spacing w:line="440" w:lineRule="exact"/>
        <w:jc w:val="center"/>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生物化学与分子生物学课程考试试题</w:t>
      </w:r>
    </w:p>
    <w:p w:rsidR="00340769" w:rsidRPr="002A2198" w:rsidRDefault="00340769" w:rsidP="00363945">
      <w:pPr>
        <w:autoSpaceDE w:val="0"/>
        <w:autoSpaceDN w:val="0"/>
        <w:adjustRightInd w:val="0"/>
        <w:snapToGrid w:val="0"/>
        <w:spacing w:line="440" w:lineRule="exact"/>
        <w:jc w:val="center"/>
        <w:rPr>
          <w:rFonts w:ascii="Times New Roman" w:hAnsi="Times New Roman"/>
          <w:kern w:val="0"/>
          <w:sz w:val="22"/>
        </w:rPr>
      </w:pPr>
      <w:r>
        <w:rPr>
          <w:rFonts w:ascii="Times New Roman" w:hAnsi="Times New Roman" w:hint="eastAsia"/>
          <w:kern w:val="0"/>
          <w:sz w:val="22"/>
          <w:u w:val="single"/>
        </w:rPr>
        <w:t xml:space="preserve">  </w:t>
      </w:r>
      <w:r>
        <w:rPr>
          <w:rFonts w:ascii="Times New Roman" w:hAnsi="Times New Roman" w:hint="eastAsia"/>
          <w:kern w:val="0"/>
          <w:sz w:val="22"/>
          <w:u w:val="single"/>
        </w:rPr>
        <w:t>ⅩⅩⅩⅩⅩ</w:t>
      </w:r>
      <w:r>
        <w:rPr>
          <w:rFonts w:ascii="Times New Roman" w:hAnsi="Times New Roman" w:hint="eastAsia"/>
          <w:kern w:val="0"/>
          <w:sz w:val="22"/>
          <w:u w:val="single"/>
        </w:rPr>
        <w:t>---</w:t>
      </w:r>
      <w:r>
        <w:rPr>
          <w:rFonts w:ascii="Times New Roman" w:hAnsi="Times New Roman" w:hint="eastAsia"/>
          <w:kern w:val="0"/>
          <w:sz w:val="22"/>
          <w:u w:val="single"/>
        </w:rPr>
        <w:t>ⅩⅩⅩ</w:t>
      </w:r>
      <w:r>
        <w:rPr>
          <w:rFonts w:ascii="Times New Roman" w:hAnsi="Times New Roman" w:hint="eastAsia"/>
          <w:kern w:val="0"/>
          <w:sz w:val="22"/>
          <w:u w:val="single"/>
        </w:rPr>
        <w:t xml:space="preserve"> </w:t>
      </w:r>
      <w:r w:rsidRPr="002A2198">
        <w:rPr>
          <w:rFonts w:ascii="Times New Roman" w:hAnsi="Times New Roman"/>
          <w:kern w:val="0"/>
          <w:sz w:val="22"/>
        </w:rPr>
        <w:t>学年</w:t>
      </w:r>
      <w:r w:rsidRPr="002A2198">
        <w:rPr>
          <w:sz w:val="32"/>
          <w:u w:val="single"/>
        </w:rPr>
        <w:t xml:space="preserve"> </w:t>
      </w:r>
      <w:r>
        <w:rPr>
          <w:rFonts w:ascii="Times New Roman" w:hAnsi="Times New Roman" w:hint="eastAsia"/>
          <w:kern w:val="0"/>
          <w:sz w:val="22"/>
          <w:u w:val="single"/>
        </w:rPr>
        <w:t>ⅩⅩ</w:t>
      </w:r>
      <w:r w:rsidRPr="002A2198">
        <w:rPr>
          <w:rFonts w:ascii="Times New Roman" w:hAnsi="Times New Roman"/>
          <w:kern w:val="0"/>
          <w:sz w:val="22"/>
          <w:u w:val="single"/>
        </w:rPr>
        <w:t xml:space="preserve"> </w:t>
      </w:r>
      <w:r w:rsidRPr="002A2198">
        <w:rPr>
          <w:rFonts w:ascii="Times New Roman" w:hAnsi="Times New Roman" w:hint="eastAsia"/>
          <w:kern w:val="0"/>
          <w:sz w:val="22"/>
        </w:rPr>
        <w:t>学期</w:t>
      </w:r>
      <w:r w:rsidRPr="002A2198">
        <w:rPr>
          <w:sz w:val="32"/>
          <w:u w:val="single"/>
        </w:rPr>
        <w:t xml:space="preserve">  </w:t>
      </w:r>
      <w:r>
        <w:rPr>
          <w:rFonts w:ascii="Times New Roman" w:hAnsi="Times New Roman" w:hint="eastAsia"/>
          <w:kern w:val="0"/>
          <w:sz w:val="22"/>
          <w:u w:val="single"/>
        </w:rPr>
        <w:t>护理ⅩⅩⅩ</w:t>
      </w:r>
      <w:r>
        <w:rPr>
          <w:rFonts w:ascii="Times New Roman" w:hAnsi="Times New Roman" w:hint="eastAsia"/>
          <w:kern w:val="0"/>
          <w:sz w:val="22"/>
          <w:u w:val="single"/>
        </w:rPr>
        <w:t xml:space="preserve">  </w:t>
      </w:r>
      <w:r w:rsidRPr="002A2198">
        <w:rPr>
          <w:rFonts w:ascii="Times New Roman" w:hAnsi="Times New Roman" w:hint="eastAsia"/>
          <w:kern w:val="0"/>
          <w:sz w:val="22"/>
        </w:rPr>
        <w:t>班级</w:t>
      </w:r>
    </w:p>
    <w:p w:rsidR="00340769" w:rsidRPr="002A2198" w:rsidRDefault="00340769" w:rsidP="00363945">
      <w:pPr>
        <w:autoSpaceDE w:val="0"/>
        <w:autoSpaceDN w:val="0"/>
        <w:adjustRightInd w:val="0"/>
        <w:spacing w:line="440" w:lineRule="exact"/>
        <w:ind w:firstLineChars="193" w:firstLine="426"/>
        <w:jc w:val="center"/>
        <w:rPr>
          <w:rFonts w:ascii="Times New Roman" w:hAnsi="Times New Roman"/>
          <w:b/>
          <w:kern w:val="0"/>
          <w:sz w:val="22"/>
        </w:rPr>
      </w:pPr>
      <w:r w:rsidRPr="002A2198">
        <w:rPr>
          <w:rFonts w:ascii="Times New Roman" w:hAnsi="Times New Roman" w:hint="eastAsia"/>
          <w:b/>
          <w:kern w:val="0"/>
          <w:sz w:val="22"/>
        </w:rPr>
        <w:t>时间：</w:t>
      </w:r>
      <w:r>
        <w:rPr>
          <w:rFonts w:ascii="Times New Roman" w:hAnsi="Times New Roman" w:hint="eastAsia"/>
          <w:b/>
          <w:kern w:val="0"/>
          <w:sz w:val="22"/>
        </w:rPr>
        <w:t>120</w:t>
      </w:r>
      <w:r>
        <w:rPr>
          <w:rFonts w:ascii="Times New Roman" w:hAnsi="Times New Roman" w:hint="eastAsia"/>
          <w:b/>
          <w:kern w:val="0"/>
          <w:sz w:val="22"/>
        </w:rPr>
        <w:t>分钟</w:t>
      </w:r>
      <w:r w:rsidRPr="002A2198">
        <w:rPr>
          <w:rFonts w:ascii="Times New Roman" w:hAnsi="Times New Roman"/>
          <w:b/>
          <w:kern w:val="0"/>
          <w:sz w:val="22"/>
        </w:rPr>
        <w:t xml:space="preserve">     </w:t>
      </w:r>
      <w:r w:rsidRPr="002A2198">
        <w:rPr>
          <w:rFonts w:ascii="Times New Roman" w:hAnsi="Times New Roman" w:hint="eastAsia"/>
          <w:b/>
          <w:kern w:val="0"/>
          <w:sz w:val="22"/>
        </w:rPr>
        <w:t>总分：</w:t>
      </w:r>
      <w:r>
        <w:rPr>
          <w:rFonts w:ascii="Times New Roman" w:hAnsi="Times New Roman" w:hint="eastAsia"/>
          <w:b/>
          <w:kern w:val="0"/>
          <w:sz w:val="22"/>
        </w:rPr>
        <w:t>100</w:t>
      </w:r>
      <w:r>
        <w:rPr>
          <w:rFonts w:ascii="Times New Roman" w:hAnsi="Times New Roman" w:hint="eastAsia"/>
          <w:b/>
          <w:kern w:val="0"/>
          <w:sz w:val="22"/>
        </w:rPr>
        <w:t>分</w:t>
      </w:r>
    </w:p>
    <w:p w:rsidR="00340769" w:rsidRPr="00F66852" w:rsidRDefault="00340769" w:rsidP="00363945">
      <w:pPr>
        <w:spacing w:line="320" w:lineRule="exact"/>
        <w:rPr>
          <w:rFonts w:ascii="宋体" w:hAnsi="宋体"/>
          <w:b/>
          <w:szCs w:val="21"/>
        </w:rPr>
      </w:pPr>
      <w:r w:rsidRPr="00F66852">
        <w:rPr>
          <w:rFonts w:ascii="宋体" w:hAnsi="宋体" w:hint="eastAsia"/>
          <w:b/>
          <w:szCs w:val="21"/>
        </w:rPr>
        <w:t>一、名词解释：（每题3分，共30分）：</w:t>
      </w:r>
    </w:p>
    <w:p w:rsidR="00340769" w:rsidRPr="00F66852" w:rsidRDefault="00340769" w:rsidP="00363945">
      <w:pPr>
        <w:widowControl/>
        <w:spacing w:line="320" w:lineRule="exact"/>
        <w:jc w:val="left"/>
        <w:rPr>
          <w:rFonts w:ascii="宋体" w:hAnsi="宋体" w:cs="宋体"/>
          <w:kern w:val="0"/>
          <w:szCs w:val="21"/>
        </w:rPr>
      </w:pPr>
      <w:r w:rsidRPr="00F66852">
        <w:rPr>
          <w:rFonts w:ascii="宋体" w:hAnsi="宋体" w:hint="eastAsia"/>
          <w:szCs w:val="21"/>
        </w:rPr>
        <w:t>1．P/O比值</w:t>
      </w:r>
    </w:p>
    <w:p w:rsidR="00340769" w:rsidRPr="00F66852" w:rsidRDefault="00340769" w:rsidP="00363945">
      <w:pPr>
        <w:widowControl/>
        <w:spacing w:line="320" w:lineRule="exact"/>
        <w:jc w:val="left"/>
        <w:rPr>
          <w:rFonts w:ascii="宋体" w:hAnsi="宋体" w:cs="宋体"/>
          <w:kern w:val="0"/>
          <w:szCs w:val="21"/>
        </w:rPr>
      </w:pPr>
      <w:r w:rsidRPr="00F66852">
        <w:rPr>
          <w:rFonts w:ascii="宋体" w:hAnsi="宋体" w:cs="宋体" w:hint="eastAsia"/>
          <w:kern w:val="0"/>
          <w:szCs w:val="21"/>
        </w:rPr>
        <w:t xml:space="preserve">2. 呼吸链  </w:t>
      </w:r>
    </w:p>
    <w:p w:rsidR="00340769" w:rsidRPr="00F66852" w:rsidRDefault="00340769" w:rsidP="00363945">
      <w:pPr>
        <w:spacing w:line="320" w:lineRule="exact"/>
        <w:rPr>
          <w:rFonts w:ascii="宋体" w:hAnsi="宋体"/>
          <w:szCs w:val="21"/>
        </w:rPr>
      </w:pPr>
      <w:r w:rsidRPr="00F66852">
        <w:rPr>
          <w:rFonts w:ascii="宋体" w:hAnsi="宋体" w:hint="eastAsia"/>
          <w:szCs w:val="21"/>
        </w:rPr>
        <w:t>3．</w:t>
      </w:r>
      <w:r w:rsidRPr="00F66852">
        <w:rPr>
          <w:rFonts w:ascii="宋体" w:hAnsi="宋体"/>
          <w:szCs w:val="21"/>
        </w:rPr>
        <w:t>蛋白质二级结构</w:t>
      </w:r>
    </w:p>
    <w:p w:rsidR="00340769" w:rsidRPr="00F66852" w:rsidRDefault="00340769" w:rsidP="00363945">
      <w:pPr>
        <w:spacing w:line="320" w:lineRule="exact"/>
        <w:rPr>
          <w:rFonts w:ascii="宋体" w:hAnsi="宋体" w:cs="宋体"/>
          <w:bCs/>
          <w:kern w:val="0"/>
          <w:szCs w:val="21"/>
        </w:rPr>
      </w:pPr>
      <w:r w:rsidRPr="00F66852">
        <w:rPr>
          <w:rFonts w:ascii="宋体" w:hAnsi="宋体" w:hint="eastAsia"/>
          <w:szCs w:val="21"/>
        </w:rPr>
        <w:t>4．蛋白质等电点</w:t>
      </w:r>
    </w:p>
    <w:p w:rsidR="00340769" w:rsidRPr="00F66852" w:rsidRDefault="00340769" w:rsidP="00363945">
      <w:pPr>
        <w:spacing w:line="320" w:lineRule="exact"/>
        <w:rPr>
          <w:rFonts w:ascii="宋体" w:hAnsi="宋体"/>
          <w:szCs w:val="21"/>
        </w:rPr>
      </w:pPr>
      <w:r w:rsidRPr="00F66852">
        <w:rPr>
          <w:rFonts w:ascii="宋体" w:hAnsi="宋体" w:hint="eastAsia"/>
          <w:szCs w:val="21"/>
        </w:rPr>
        <w:t>5．</w:t>
      </w:r>
      <w:r w:rsidRPr="00F66852">
        <w:rPr>
          <w:rFonts w:ascii="宋体" w:hAnsi="宋体" w:cs="宋体" w:hint="eastAsia"/>
          <w:kern w:val="0"/>
          <w:szCs w:val="21"/>
        </w:rPr>
        <w:t>脂肪动员</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6. 糖酵解</w:t>
      </w:r>
    </w:p>
    <w:p w:rsidR="00340769" w:rsidRPr="00F66852" w:rsidRDefault="00340769" w:rsidP="00363945">
      <w:pPr>
        <w:spacing w:line="320" w:lineRule="exact"/>
        <w:rPr>
          <w:rFonts w:ascii="宋体" w:hAnsi="宋体"/>
          <w:szCs w:val="21"/>
        </w:rPr>
      </w:pPr>
      <w:r w:rsidRPr="00F66852">
        <w:rPr>
          <w:rFonts w:ascii="宋体" w:hAnsi="宋体" w:hint="eastAsia"/>
          <w:szCs w:val="21"/>
        </w:rPr>
        <w:t>7.底物水平磷酸化</w:t>
      </w:r>
    </w:p>
    <w:p w:rsidR="00340769" w:rsidRPr="00F66852" w:rsidRDefault="00340769" w:rsidP="00363945">
      <w:pPr>
        <w:spacing w:line="320" w:lineRule="exact"/>
        <w:rPr>
          <w:rFonts w:ascii="宋体" w:hAnsi="宋体"/>
          <w:szCs w:val="21"/>
        </w:rPr>
      </w:pPr>
      <w:r w:rsidRPr="00F66852">
        <w:rPr>
          <w:rFonts w:ascii="宋体" w:hAnsi="宋体" w:hint="eastAsia"/>
          <w:szCs w:val="21"/>
        </w:rPr>
        <w:t>8. 逆转录</w:t>
      </w:r>
    </w:p>
    <w:p w:rsidR="00340769" w:rsidRPr="00F66852" w:rsidRDefault="00340769" w:rsidP="00363945">
      <w:pPr>
        <w:spacing w:line="320" w:lineRule="exact"/>
        <w:rPr>
          <w:rFonts w:ascii="宋体" w:hAnsi="宋体"/>
          <w:szCs w:val="21"/>
        </w:rPr>
      </w:pPr>
      <w:r w:rsidRPr="00F66852">
        <w:rPr>
          <w:rFonts w:ascii="宋体" w:hAnsi="宋体" w:hint="eastAsia"/>
          <w:szCs w:val="21"/>
        </w:rPr>
        <w:t>9. 半保留复制</w:t>
      </w:r>
    </w:p>
    <w:p w:rsidR="00340769" w:rsidRDefault="00340769" w:rsidP="00363945">
      <w:pPr>
        <w:spacing w:line="320" w:lineRule="exact"/>
        <w:rPr>
          <w:rFonts w:ascii="宋体" w:hAnsi="宋体"/>
          <w:szCs w:val="21"/>
        </w:rPr>
      </w:pPr>
      <w:r w:rsidRPr="00F66852">
        <w:rPr>
          <w:rFonts w:ascii="宋体" w:hAnsi="宋体" w:hint="eastAsia"/>
          <w:szCs w:val="21"/>
        </w:rPr>
        <w:t>10. 启动子</w:t>
      </w:r>
    </w:p>
    <w:p w:rsidR="00340769" w:rsidRPr="00F66852" w:rsidRDefault="00340769" w:rsidP="00363945">
      <w:pPr>
        <w:spacing w:line="320" w:lineRule="exact"/>
        <w:rPr>
          <w:rFonts w:ascii="宋体" w:hAnsi="宋体"/>
          <w:b/>
          <w:szCs w:val="21"/>
        </w:rPr>
      </w:pPr>
      <w:r w:rsidRPr="00F66852">
        <w:rPr>
          <w:rFonts w:ascii="宋体" w:hAnsi="宋体" w:hint="eastAsia"/>
          <w:b/>
          <w:szCs w:val="21"/>
        </w:rPr>
        <w:t>二、选择题：（每题一分，</w:t>
      </w:r>
      <w:r w:rsidRPr="00647186">
        <w:rPr>
          <w:rFonts w:ascii="Times New Roman" w:hAnsi="Times New Roman" w:hint="eastAsia"/>
          <w:b/>
          <w:kern w:val="0"/>
          <w:sz w:val="22"/>
        </w:rPr>
        <w:t>共</w:t>
      </w:r>
      <w:r w:rsidRPr="00647186">
        <w:rPr>
          <w:rFonts w:ascii="Times New Roman" w:hAnsi="Times New Roman" w:hint="eastAsia"/>
          <w:b/>
          <w:kern w:val="0"/>
          <w:sz w:val="22"/>
        </w:rPr>
        <w:t>20</w:t>
      </w:r>
      <w:r w:rsidRPr="00647186">
        <w:rPr>
          <w:rFonts w:ascii="Times New Roman" w:hAnsi="Times New Roman" w:hint="eastAsia"/>
          <w:b/>
          <w:kern w:val="0"/>
          <w:sz w:val="22"/>
        </w:rPr>
        <w:t>分</w:t>
      </w:r>
      <w:r w:rsidRPr="00F66852">
        <w:rPr>
          <w:rFonts w:ascii="宋体" w:hAnsi="宋体" w:hint="eastAsia"/>
          <w:b/>
          <w:szCs w:val="21"/>
        </w:rPr>
        <w:t>）</w:t>
      </w:r>
    </w:p>
    <w:p w:rsidR="00340769" w:rsidRPr="00F66852" w:rsidRDefault="00340769" w:rsidP="00363945">
      <w:pPr>
        <w:spacing w:line="320" w:lineRule="exact"/>
        <w:rPr>
          <w:rFonts w:ascii="宋体" w:hAnsi="宋体"/>
          <w:szCs w:val="21"/>
        </w:rPr>
      </w:pPr>
      <w:r w:rsidRPr="00F66852">
        <w:rPr>
          <w:rFonts w:ascii="宋体" w:hAnsi="宋体" w:hint="eastAsia"/>
          <w:szCs w:val="21"/>
        </w:rPr>
        <w:t>从被选答案中选出1个最佳答案</w:t>
      </w:r>
    </w:p>
    <w:p w:rsidR="00340769" w:rsidRPr="00F66852" w:rsidRDefault="00340769" w:rsidP="00363945">
      <w:pPr>
        <w:spacing w:line="320" w:lineRule="exact"/>
        <w:rPr>
          <w:rFonts w:ascii="宋体" w:hAnsi="宋体"/>
          <w:kern w:val="0"/>
          <w:szCs w:val="21"/>
        </w:rPr>
      </w:pPr>
      <w:r w:rsidRPr="00F66852">
        <w:rPr>
          <w:rFonts w:ascii="宋体" w:hAnsi="宋体" w:hint="eastAsia"/>
          <w:szCs w:val="21"/>
        </w:rPr>
        <w:lastRenderedPageBreak/>
        <w:t>1．</w:t>
      </w:r>
      <w:r w:rsidRPr="00F66852">
        <w:rPr>
          <w:rFonts w:ascii="宋体" w:hAnsi="宋体"/>
          <w:kern w:val="0"/>
          <w:szCs w:val="21"/>
        </w:rPr>
        <w:t>胞浆中形成NADH+H+经苹果酸穿梭后，每摩尔产生ATP 的摩尔数是：（</w:t>
      </w:r>
      <w:r>
        <w:rPr>
          <w:rFonts w:ascii="宋体" w:hAnsi="宋体" w:hint="eastAsia"/>
          <w:kern w:val="0"/>
          <w:szCs w:val="21"/>
        </w:rPr>
        <w:t xml:space="preserve"> </w:t>
      </w:r>
      <w:r w:rsidRPr="00F66852">
        <w:rPr>
          <w:rFonts w:ascii="宋体" w:hAnsi="宋体"/>
          <w:kern w:val="0"/>
          <w:szCs w:val="21"/>
        </w:rPr>
        <w:t xml:space="preserve">  ）</w:t>
      </w:r>
    </w:p>
    <w:p w:rsidR="00340769" w:rsidRPr="00F66852" w:rsidRDefault="00340769" w:rsidP="00363945">
      <w:pPr>
        <w:spacing w:line="320" w:lineRule="exact"/>
        <w:ind w:firstLineChars="200" w:firstLine="420"/>
        <w:rPr>
          <w:rFonts w:ascii="宋体" w:hAnsi="宋体"/>
          <w:kern w:val="0"/>
          <w:szCs w:val="21"/>
        </w:rPr>
      </w:pPr>
      <w:r w:rsidRPr="00F66852">
        <w:rPr>
          <w:rFonts w:ascii="宋体" w:hAnsi="宋体"/>
          <w:kern w:val="0"/>
          <w:szCs w:val="21"/>
        </w:rPr>
        <w:t>A．1</w:t>
      </w:r>
      <w:r w:rsidRPr="00F66852">
        <w:rPr>
          <w:rFonts w:ascii="宋体" w:hAnsi="宋体" w:hint="eastAsia"/>
          <w:kern w:val="0"/>
          <w:szCs w:val="21"/>
        </w:rPr>
        <w:t>.5</w:t>
      </w:r>
      <w:r w:rsidRPr="00F66852">
        <w:rPr>
          <w:rFonts w:ascii="宋体" w:hAnsi="宋体"/>
          <w:kern w:val="0"/>
          <w:szCs w:val="21"/>
        </w:rPr>
        <w:t xml:space="preserve"> </w:t>
      </w:r>
      <w:r w:rsidRPr="00F66852">
        <w:rPr>
          <w:rFonts w:ascii="宋体" w:hAnsi="宋体" w:hint="eastAsia"/>
          <w:kern w:val="0"/>
          <w:szCs w:val="21"/>
        </w:rPr>
        <w:t xml:space="preserve">  </w:t>
      </w:r>
      <w:r w:rsidRPr="00F66852">
        <w:rPr>
          <w:rFonts w:ascii="宋体" w:hAnsi="宋体"/>
          <w:kern w:val="0"/>
          <w:szCs w:val="21"/>
        </w:rPr>
        <w:t xml:space="preserve"> B．</w:t>
      </w:r>
      <w:smartTag w:uri="urn:schemas-microsoft-com:office:smarttags" w:element="chmetcnv">
        <w:smartTagPr>
          <w:attr w:name="UnitName" w:val="C"/>
          <w:attr w:name="SourceValue" w:val="2.5"/>
          <w:attr w:name="HasSpace" w:val="True"/>
          <w:attr w:name="Negative" w:val="False"/>
          <w:attr w:name="NumberType" w:val="1"/>
          <w:attr w:name="TCSC" w:val="0"/>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F66852">
            <w:rPr>
              <w:rFonts w:ascii="宋体" w:hAnsi="宋体"/>
              <w:kern w:val="0"/>
              <w:szCs w:val="21"/>
            </w:rPr>
            <w:t>2</w:t>
          </w:r>
          <w:r w:rsidRPr="00F66852">
            <w:rPr>
              <w:rFonts w:ascii="宋体" w:hAnsi="宋体" w:hint="eastAsia"/>
              <w:kern w:val="0"/>
              <w:szCs w:val="21"/>
            </w:rPr>
            <w:t>.5</w:t>
          </w:r>
          <w:r w:rsidRPr="00F66852">
            <w:rPr>
              <w:rFonts w:ascii="宋体" w:hAnsi="宋体"/>
              <w:kern w:val="0"/>
              <w:szCs w:val="21"/>
            </w:rPr>
            <w:t xml:space="preserve"> </w:t>
          </w:r>
        </w:smartTag>
        <w:r w:rsidRPr="00F66852">
          <w:rPr>
            <w:rFonts w:ascii="宋体" w:hAnsi="宋体"/>
            <w:kern w:val="0"/>
            <w:szCs w:val="21"/>
          </w:rPr>
          <w:t xml:space="preserve"> </w:t>
        </w:r>
        <w:r w:rsidRPr="00F66852">
          <w:rPr>
            <w:rFonts w:ascii="宋体" w:hAnsi="宋体" w:hint="eastAsia"/>
            <w:kern w:val="0"/>
            <w:szCs w:val="21"/>
          </w:rPr>
          <w:t xml:space="preserve">  </w:t>
        </w:r>
        <w:r w:rsidRPr="00F66852">
          <w:rPr>
            <w:rFonts w:ascii="宋体" w:hAnsi="宋体"/>
            <w:kern w:val="0"/>
            <w:szCs w:val="21"/>
          </w:rPr>
          <w:t>C</w:t>
        </w:r>
      </w:smartTag>
      <w:r w:rsidRPr="00F66852">
        <w:rPr>
          <w:rFonts w:ascii="宋体" w:hAnsi="宋体"/>
          <w:kern w:val="0"/>
          <w:szCs w:val="21"/>
        </w:rPr>
        <w:t>．</w:t>
      </w:r>
      <w:r w:rsidRPr="00F66852">
        <w:rPr>
          <w:rFonts w:ascii="宋体" w:hAnsi="宋体" w:hint="eastAsia"/>
          <w:kern w:val="0"/>
          <w:szCs w:val="21"/>
        </w:rPr>
        <w:t>4</w:t>
      </w:r>
      <w:r w:rsidRPr="00F66852">
        <w:rPr>
          <w:rFonts w:ascii="宋体" w:hAnsi="宋体"/>
          <w:kern w:val="0"/>
          <w:szCs w:val="21"/>
        </w:rPr>
        <w:t xml:space="preserve">  </w:t>
      </w:r>
      <w:r w:rsidRPr="00F66852">
        <w:rPr>
          <w:rFonts w:ascii="宋体" w:hAnsi="宋体" w:hint="eastAsia"/>
          <w:kern w:val="0"/>
          <w:szCs w:val="21"/>
        </w:rPr>
        <w:t xml:space="preserve">  </w:t>
      </w:r>
      <w:r w:rsidRPr="00F66852">
        <w:rPr>
          <w:rFonts w:ascii="宋体" w:hAnsi="宋体"/>
          <w:kern w:val="0"/>
          <w:szCs w:val="21"/>
        </w:rPr>
        <w:t>D．</w:t>
      </w:r>
      <w:r w:rsidRPr="00F66852">
        <w:rPr>
          <w:rFonts w:ascii="宋体" w:hAnsi="宋体" w:hint="eastAsia"/>
          <w:kern w:val="0"/>
          <w:szCs w:val="21"/>
        </w:rPr>
        <w:t>5</w:t>
      </w:r>
      <w:r w:rsidRPr="00F66852">
        <w:rPr>
          <w:rFonts w:ascii="宋体" w:hAnsi="宋体"/>
          <w:kern w:val="0"/>
          <w:szCs w:val="21"/>
        </w:rPr>
        <w:t xml:space="preserve">  </w:t>
      </w:r>
      <w:r w:rsidRPr="00F66852">
        <w:rPr>
          <w:rFonts w:ascii="宋体" w:hAnsi="宋体" w:hint="eastAsia"/>
          <w:kern w:val="0"/>
          <w:szCs w:val="21"/>
        </w:rPr>
        <w:t xml:space="preserve">   </w:t>
      </w:r>
      <w:r w:rsidRPr="00F66852">
        <w:rPr>
          <w:rFonts w:ascii="宋体" w:hAnsi="宋体"/>
          <w:kern w:val="0"/>
          <w:szCs w:val="21"/>
        </w:rPr>
        <w:t>E.以上都不是</w:t>
      </w:r>
    </w:p>
    <w:p w:rsidR="00340769" w:rsidRPr="00F66852" w:rsidRDefault="00340769" w:rsidP="00363945">
      <w:pPr>
        <w:spacing w:line="320" w:lineRule="exact"/>
        <w:rPr>
          <w:rFonts w:ascii="宋体" w:hAnsi="宋体" w:cs="宋体"/>
          <w:bCs/>
          <w:kern w:val="0"/>
          <w:szCs w:val="21"/>
        </w:rPr>
      </w:pPr>
      <w:r w:rsidRPr="00F66852">
        <w:rPr>
          <w:rFonts w:ascii="宋体" w:hAnsi="宋体" w:cs="宋体" w:hint="eastAsia"/>
          <w:kern w:val="0"/>
          <w:szCs w:val="21"/>
        </w:rPr>
        <w:t xml:space="preserve">2. </w:t>
      </w:r>
      <w:r w:rsidRPr="00F66852">
        <w:rPr>
          <w:rFonts w:ascii="宋体" w:hAnsi="宋体" w:cs="宋体" w:hint="eastAsia"/>
          <w:bCs/>
          <w:kern w:val="0"/>
          <w:szCs w:val="21"/>
        </w:rPr>
        <w:t>脂酰</w:t>
      </w:r>
      <w:r w:rsidRPr="00F66852">
        <w:rPr>
          <w:rFonts w:ascii="宋体" w:hAnsi="宋体" w:cs="宋体"/>
          <w:bCs/>
          <w:kern w:val="0"/>
          <w:szCs w:val="21"/>
        </w:rPr>
        <w:t>CoA</w:t>
      </w:r>
      <w:r w:rsidRPr="00F66852">
        <w:rPr>
          <w:rFonts w:ascii="宋体" w:hAnsi="宋体" w:cs="宋体" w:hint="eastAsia"/>
          <w:bCs/>
          <w:kern w:val="0"/>
          <w:szCs w:val="21"/>
        </w:rPr>
        <w:t xml:space="preserve">的一次β-氧化按序进行下列酶促反应：                </w:t>
      </w:r>
      <w:r>
        <w:rPr>
          <w:rFonts w:ascii="宋体" w:hAnsi="宋体" w:cs="宋体" w:hint="eastAsia"/>
          <w:bCs/>
          <w:kern w:val="0"/>
          <w:szCs w:val="21"/>
        </w:rPr>
        <w:t xml:space="preserve">  </w:t>
      </w:r>
      <w:r w:rsidRPr="00F66852">
        <w:rPr>
          <w:rFonts w:ascii="宋体" w:hAnsi="宋体" w:cs="宋体" w:hint="eastAsia"/>
          <w:bCs/>
          <w:kern w:val="0"/>
          <w:szCs w:val="21"/>
        </w:rPr>
        <w:t xml:space="preserve">(    )  </w:t>
      </w:r>
    </w:p>
    <w:p w:rsidR="00340769" w:rsidRPr="00F66852" w:rsidRDefault="00340769" w:rsidP="00363945">
      <w:pPr>
        <w:spacing w:line="320" w:lineRule="exact"/>
        <w:ind w:firstLineChars="150" w:firstLine="315"/>
        <w:rPr>
          <w:rFonts w:ascii="宋体" w:hAnsi="宋体" w:cs="宋体"/>
          <w:bCs/>
          <w:kern w:val="0"/>
          <w:szCs w:val="21"/>
        </w:rPr>
      </w:pPr>
      <w:r w:rsidRPr="00F66852">
        <w:rPr>
          <w:rFonts w:ascii="宋体" w:hAnsi="宋体" w:cs="宋体" w:hint="eastAsia"/>
          <w:bCs/>
          <w:kern w:val="0"/>
          <w:szCs w:val="21"/>
        </w:rPr>
        <w:t>A．脱氢、加水、再脱氢、硫解     B．脱氢、再脱氢、加水、硫解</w:t>
      </w:r>
    </w:p>
    <w:p w:rsidR="00340769" w:rsidRPr="00F66852" w:rsidRDefault="00340769" w:rsidP="00363945">
      <w:pPr>
        <w:spacing w:line="320" w:lineRule="exact"/>
        <w:ind w:firstLineChars="150" w:firstLine="315"/>
        <w:rPr>
          <w:rFonts w:ascii="宋体" w:hAnsi="宋体" w:cs="宋体"/>
          <w:bCs/>
          <w:kern w:val="0"/>
          <w:szCs w:val="21"/>
        </w:rPr>
      </w:pPr>
      <w:r w:rsidRPr="00F66852">
        <w:rPr>
          <w:rFonts w:ascii="宋体" w:hAnsi="宋体" w:cs="宋体" w:hint="eastAsia"/>
          <w:bCs/>
          <w:kern w:val="0"/>
          <w:szCs w:val="21"/>
        </w:rPr>
        <w:t>C．脱氢、硫解、加水、再脱氢     D．加水、脱氢、硫解、再脱氢</w:t>
      </w:r>
    </w:p>
    <w:p w:rsidR="00340769" w:rsidRPr="00F66852" w:rsidRDefault="00340769" w:rsidP="00363945">
      <w:pPr>
        <w:widowControl/>
        <w:spacing w:line="320" w:lineRule="exact"/>
        <w:ind w:firstLineChars="150" w:firstLine="315"/>
        <w:jc w:val="left"/>
        <w:rPr>
          <w:rFonts w:ascii="宋体" w:hAnsi="宋体" w:cs="宋体"/>
          <w:kern w:val="0"/>
          <w:szCs w:val="21"/>
        </w:rPr>
      </w:pPr>
      <w:r w:rsidRPr="00F66852">
        <w:rPr>
          <w:rFonts w:ascii="宋体" w:hAnsi="宋体" w:cs="宋体" w:hint="eastAsia"/>
          <w:bCs/>
          <w:kern w:val="0"/>
          <w:szCs w:val="21"/>
        </w:rPr>
        <w:t>E．硫解、脱氢、加水、再脱氢</w:t>
      </w:r>
    </w:p>
    <w:p w:rsidR="00340769" w:rsidRPr="00F66852" w:rsidRDefault="00340769" w:rsidP="00363945">
      <w:pPr>
        <w:spacing w:line="320" w:lineRule="exact"/>
        <w:rPr>
          <w:rFonts w:ascii="宋体" w:hAnsi="宋体"/>
          <w:szCs w:val="21"/>
        </w:rPr>
      </w:pPr>
      <w:r w:rsidRPr="00F66852">
        <w:rPr>
          <w:rFonts w:ascii="宋体" w:hAnsi="宋体" w:cs="宋体" w:hint="eastAsia"/>
          <w:kern w:val="0"/>
          <w:szCs w:val="21"/>
        </w:rPr>
        <w:t>3.</w:t>
      </w:r>
      <w:r w:rsidRPr="00F66852">
        <w:rPr>
          <w:rFonts w:ascii="宋体" w:hAnsi="宋体"/>
          <w:szCs w:val="21"/>
        </w:rPr>
        <w:t xml:space="preserve"> </w:t>
      </w:r>
      <w:r w:rsidRPr="00F66852">
        <w:rPr>
          <w:rFonts w:ascii="宋体" w:hAnsi="宋体" w:hint="eastAsia"/>
          <w:szCs w:val="21"/>
        </w:rPr>
        <w:t>下列氨基酸中，不属于营养必需氨基酸的是</w:t>
      </w:r>
      <w:r w:rsidRPr="00F66852">
        <w:rPr>
          <w:rFonts w:ascii="宋体" w:hAnsi="宋体"/>
          <w:szCs w:val="21"/>
        </w:rPr>
        <w:t xml:space="preserve">   </w:t>
      </w:r>
      <w:r w:rsidRPr="00F66852">
        <w:rPr>
          <w:rFonts w:ascii="宋体" w:hAnsi="宋体" w:hint="eastAsia"/>
          <w:szCs w:val="21"/>
        </w:rPr>
        <w:t xml:space="preserve">   （</w:t>
      </w:r>
      <w:r w:rsidRPr="00F66852">
        <w:rPr>
          <w:rFonts w:ascii="宋体" w:hAnsi="宋体"/>
          <w:szCs w:val="21"/>
        </w:rPr>
        <w:t xml:space="preserve">    </w:t>
      </w:r>
      <w:r w:rsidRPr="00F66852">
        <w:rPr>
          <w:rFonts w:ascii="宋体" w:hAnsi="宋体" w:hint="eastAsia"/>
          <w:szCs w:val="21"/>
        </w:rPr>
        <w:t>）</w:t>
      </w:r>
      <w:r w:rsidRPr="00F66852">
        <w:rPr>
          <w:rFonts w:ascii="宋体" w:hAnsi="宋体"/>
          <w:szCs w:val="21"/>
        </w:rPr>
        <w:t xml:space="preserve">  </w:t>
      </w:r>
    </w:p>
    <w:p w:rsidR="00340769" w:rsidRPr="00F66852" w:rsidRDefault="00340769" w:rsidP="00363945">
      <w:pPr>
        <w:spacing w:line="320" w:lineRule="exact"/>
        <w:ind w:firstLine="225"/>
        <w:rPr>
          <w:rFonts w:ascii="宋体" w:hAnsi="宋体"/>
          <w:szCs w:val="21"/>
        </w:rPr>
      </w:pPr>
      <w:r w:rsidRPr="00F66852">
        <w:rPr>
          <w:rFonts w:ascii="宋体" w:hAnsi="宋体"/>
          <w:szCs w:val="21"/>
        </w:rPr>
        <w:t>A</w:t>
      </w:r>
      <w:r w:rsidRPr="00F66852">
        <w:rPr>
          <w:rFonts w:ascii="宋体" w:hAnsi="宋体" w:hint="eastAsia"/>
          <w:szCs w:val="21"/>
        </w:rPr>
        <w:t>．缬氨酸</w:t>
      </w:r>
      <w:r w:rsidRPr="00F66852">
        <w:rPr>
          <w:rFonts w:ascii="宋体" w:hAnsi="宋体"/>
          <w:szCs w:val="21"/>
        </w:rPr>
        <w:t xml:space="preserve">  B. </w:t>
      </w:r>
      <w:r w:rsidRPr="00F66852">
        <w:rPr>
          <w:rFonts w:ascii="宋体" w:hAnsi="宋体" w:hint="eastAsia"/>
          <w:szCs w:val="21"/>
        </w:rPr>
        <w:t>苏氨酸</w:t>
      </w:r>
      <w:r w:rsidRPr="00F66852">
        <w:rPr>
          <w:rFonts w:ascii="宋体" w:hAnsi="宋体"/>
          <w:szCs w:val="21"/>
        </w:rPr>
        <w:t xml:space="preserve">  C. </w:t>
      </w:r>
      <w:r w:rsidRPr="00F66852">
        <w:rPr>
          <w:rFonts w:ascii="宋体" w:hAnsi="宋体" w:hint="eastAsia"/>
          <w:szCs w:val="21"/>
        </w:rPr>
        <w:t>赖氨酸</w:t>
      </w:r>
      <w:r w:rsidRPr="00F66852">
        <w:rPr>
          <w:rFonts w:ascii="宋体" w:hAnsi="宋体"/>
          <w:szCs w:val="21"/>
        </w:rPr>
        <w:t xml:space="preserve">  D. </w:t>
      </w:r>
      <w:r w:rsidRPr="00F66852">
        <w:rPr>
          <w:rFonts w:ascii="宋体" w:hAnsi="宋体" w:hint="eastAsia"/>
          <w:szCs w:val="21"/>
        </w:rPr>
        <w:t>蛋氨酸</w:t>
      </w:r>
      <w:r w:rsidRPr="00F66852">
        <w:rPr>
          <w:rFonts w:ascii="宋体" w:hAnsi="宋体"/>
          <w:szCs w:val="21"/>
        </w:rPr>
        <w:t xml:space="preserve">   E. </w:t>
      </w:r>
      <w:r w:rsidRPr="00F66852">
        <w:rPr>
          <w:rFonts w:ascii="宋体" w:hAnsi="宋体" w:hint="eastAsia"/>
          <w:szCs w:val="21"/>
        </w:rPr>
        <w:t>谷氨酸</w:t>
      </w:r>
      <w:r w:rsidRPr="00F66852">
        <w:rPr>
          <w:rFonts w:ascii="宋体" w:hAnsi="宋体"/>
          <w:szCs w:val="21"/>
        </w:rPr>
        <w:t xml:space="preserve"> </w:t>
      </w:r>
    </w:p>
    <w:p w:rsidR="00340769" w:rsidRPr="00F66852" w:rsidRDefault="00340769" w:rsidP="00363945">
      <w:pPr>
        <w:spacing w:line="320" w:lineRule="exact"/>
        <w:rPr>
          <w:rFonts w:ascii="宋体" w:hAnsi="宋体"/>
          <w:szCs w:val="21"/>
        </w:rPr>
      </w:pPr>
      <w:r w:rsidRPr="00F66852">
        <w:rPr>
          <w:rFonts w:ascii="宋体" w:hAnsi="宋体" w:hint="eastAsia"/>
          <w:szCs w:val="21"/>
        </w:rPr>
        <w:t>4．生物体内氨基酸脱氨基作用的主要方式是</w:t>
      </w:r>
      <w:r w:rsidRPr="00F66852">
        <w:rPr>
          <w:rFonts w:ascii="宋体" w:hAnsi="宋体"/>
          <w:szCs w:val="21"/>
        </w:rPr>
        <w:t xml:space="preserve">    </w:t>
      </w:r>
      <w:r w:rsidRPr="00F66852">
        <w:rPr>
          <w:rFonts w:ascii="宋体" w:hAnsi="宋体" w:hint="eastAsia"/>
          <w:szCs w:val="21"/>
        </w:rPr>
        <w:t xml:space="preserve">    （</w:t>
      </w:r>
      <w:r w:rsidRPr="00F66852">
        <w:rPr>
          <w:rFonts w:ascii="宋体" w:hAnsi="宋体"/>
          <w:szCs w:val="21"/>
        </w:rPr>
        <w:t xml:space="preserve">    </w:t>
      </w:r>
      <w:r w:rsidRPr="00F66852">
        <w:rPr>
          <w:rFonts w:ascii="宋体" w:hAnsi="宋体" w:hint="eastAsia"/>
          <w:szCs w:val="21"/>
        </w:rPr>
        <w:t>）</w:t>
      </w:r>
      <w:r w:rsidRPr="00F66852">
        <w:rPr>
          <w:rFonts w:ascii="宋体" w:hAnsi="宋体"/>
          <w:szCs w:val="21"/>
        </w:rPr>
        <w:t xml:space="preserve">  </w:t>
      </w:r>
    </w:p>
    <w:p w:rsidR="00340769" w:rsidRPr="00F66852" w:rsidRDefault="00340769" w:rsidP="00363945">
      <w:pPr>
        <w:spacing w:line="320" w:lineRule="exact"/>
        <w:ind w:firstLineChars="100" w:firstLine="210"/>
        <w:rPr>
          <w:rFonts w:ascii="宋体" w:hAnsi="宋体"/>
          <w:szCs w:val="21"/>
        </w:rPr>
      </w:pPr>
      <w:r w:rsidRPr="00F66852">
        <w:rPr>
          <w:rFonts w:ascii="宋体" w:hAnsi="宋体"/>
          <w:szCs w:val="21"/>
        </w:rPr>
        <w:t>A</w:t>
      </w:r>
      <w:r w:rsidRPr="00F66852">
        <w:rPr>
          <w:rFonts w:ascii="宋体" w:hAnsi="宋体" w:hint="eastAsia"/>
          <w:szCs w:val="21"/>
        </w:rPr>
        <w:t>．氧化脱氨基</w:t>
      </w:r>
      <w:r w:rsidRPr="00F66852">
        <w:rPr>
          <w:rFonts w:ascii="宋体" w:hAnsi="宋体"/>
          <w:szCs w:val="21"/>
        </w:rPr>
        <w:t xml:space="preserve">   B. </w:t>
      </w:r>
      <w:r w:rsidRPr="00F66852">
        <w:rPr>
          <w:rFonts w:ascii="宋体" w:hAnsi="宋体" w:hint="eastAsia"/>
          <w:szCs w:val="21"/>
        </w:rPr>
        <w:t>还原脱氨基</w:t>
      </w:r>
      <w:r w:rsidRPr="00F66852">
        <w:rPr>
          <w:rFonts w:ascii="宋体" w:hAnsi="宋体"/>
          <w:szCs w:val="21"/>
        </w:rPr>
        <w:t xml:space="preserve">   C. </w:t>
      </w:r>
      <w:r w:rsidRPr="00F66852">
        <w:rPr>
          <w:rFonts w:ascii="宋体" w:hAnsi="宋体" w:hint="eastAsia"/>
          <w:szCs w:val="21"/>
        </w:rPr>
        <w:t>直接脱氨基</w:t>
      </w:r>
      <w:r w:rsidRPr="00F66852">
        <w:rPr>
          <w:rFonts w:ascii="宋体" w:hAnsi="宋体"/>
          <w:szCs w:val="21"/>
        </w:rPr>
        <w:t xml:space="preserve"> </w:t>
      </w:r>
      <w:r w:rsidRPr="00F66852">
        <w:rPr>
          <w:rFonts w:ascii="宋体" w:hAnsi="宋体" w:hint="eastAsia"/>
          <w:szCs w:val="21"/>
        </w:rPr>
        <w:t xml:space="preserve">  </w:t>
      </w:r>
      <w:r w:rsidRPr="00F66852">
        <w:rPr>
          <w:rFonts w:ascii="宋体" w:hAnsi="宋体"/>
          <w:szCs w:val="21"/>
        </w:rPr>
        <w:t xml:space="preserve"> D</w:t>
      </w:r>
      <w:r w:rsidRPr="00F66852">
        <w:rPr>
          <w:rFonts w:ascii="宋体" w:hAnsi="宋体" w:hint="eastAsia"/>
          <w:szCs w:val="21"/>
        </w:rPr>
        <w:t>．转氨基</w:t>
      </w:r>
      <w:r w:rsidRPr="00F66852">
        <w:rPr>
          <w:rFonts w:ascii="宋体" w:hAnsi="宋体"/>
          <w:szCs w:val="21"/>
        </w:rPr>
        <w:t xml:space="preserve"> </w:t>
      </w:r>
      <w:r w:rsidRPr="00F66852">
        <w:rPr>
          <w:rFonts w:ascii="宋体" w:hAnsi="宋体" w:hint="eastAsia"/>
          <w:szCs w:val="21"/>
        </w:rPr>
        <w:t xml:space="preserve"> </w:t>
      </w:r>
      <w:r w:rsidRPr="00F66852">
        <w:rPr>
          <w:rFonts w:ascii="宋体" w:hAnsi="宋体"/>
          <w:szCs w:val="21"/>
        </w:rPr>
        <w:t xml:space="preserve">  E. </w:t>
      </w:r>
      <w:r w:rsidRPr="00F66852">
        <w:rPr>
          <w:rFonts w:ascii="宋体" w:hAnsi="宋体" w:hint="eastAsia"/>
          <w:szCs w:val="21"/>
        </w:rPr>
        <w:t>联合脱氨基</w:t>
      </w:r>
      <w:r w:rsidRPr="00F66852">
        <w:rPr>
          <w:rFonts w:ascii="宋体" w:hAnsi="宋体"/>
          <w:szCs w:val="21"/>
        </w:rPr>
        <w:t xml:space="preserve"> </w:t>
      </w:r>
    </w:p>
    <w:p w:rsidR="00340769" w:rsidRPr="00F66852" w:rsidRDefault="00340769" w:rsidP="00363945">
      <w:pPr>
        <w:spacing w:line="320" w:lineRule="exact"/>
        <w:rPr>
          <w:rFonts w:ascii="宋体" w:hAnsi="宋体"/>
          <w:szCs w:val="21"/>
        </w:rPr>
      </w:pPr>
      <w:r w:rsidRPr="00F66852">
        <w:rPr>
          <w:rFonts w:ascii="宋体" w:hAnsi="宋体" w:hint="eastAsia"/>
          <w:szCs w:val="21"/>
        </w:rPr>
        <w:t>5. 胆固醇合成过程中，下列哪个酶是其限速酶：</w:t>
      </w:r>
      <w:r>
        <w:rPr>
          <w:rFonts w:ascii="宋体" w:hAnsi="宋体" w:hint="eastAsia"/>
          <w:szCs w:val="21"/>
        </w:rPr>
        <w:t xml:space="preserve">    </w:t>
      </w:r>
      <w:r w:rsidRPr="00F66852">
        <w:rPr>
          <w:rFonts w:ascii="宋体" w:hAnsi="宋体" w:hint="eastAsia"/>
          <w:szCs w:val="21"/>
        </w:rPr>
        <w:t xml:space="preserve"> (     )</w:t>
      </w:r>
    </w:p>
    <w:p w:rsidR="00340769" w:rsidRPr="00F66852" w:rsidRDefault="00340769" w:rsidP="00363945">
      <w:pPr>
        <w:spacing w:line="320" w:lineRule="exact"/>
        <w:ind w:firstLineChars="100" w:firstLine="210"/>
        <w:rPr>
          <w:rFonts w:ascii="宋体" w:hAnsi="宋体"/>
          <w:szCs w:val="21"/>
        </w:rPr>
      </w:pPr>
      <w:r w:rsidRPr="00F66852">
        <w:rPr>
          <w:rFonts w:ascii="宋体" w:hAnsi="宋体" w:hint="eastAsia"/>
          <w:szCs w:val="21"/>
        </w:rPr>
        <w:t xml:space="preserve">Ａ.HMGCoA合成酶   　　Ｂ. HMGCoA还原酶  　　Ｃ. HMGCoA裂解酶  </w:t>
      </w:r>
    </w:p>
    <w:p w:rsidR="00340769" w:rsidRPr="00F66852" w:rsidRDefault="00340769" w:rsidP="00363945">
      <w:pPr>
        <w:spacing w:line="320" w:lineRule="exact"/>
        <w:ind w:firstLineChars="100" w:firstLine="210"/>
        <w:rPr>
          <w:rFonts w:ascii="宋体" w:hAnsi="宋体"/>
          <w:szCs w:val="21"/>
        </w:rPr>
      </w:pPr>
      <w:r w:rsidRPr="00F66852">
        <w:rPr>
          <w:rFonts w:ascii="宋体" w:hAnsi="宋体" w:hint="eastAsia"/>
          <w:szCs w:val="21"/>
        </w:rPr>
        <w:t>Ｄ.脂酰CoA合成酶   　　Ｅ.柠檬酸裂解酶</w:t>
      </w:r>
    </w:p>
    <w:p w:rsidR="00340769" w:rsidRPr="00F66852" w:rsidRDefault="00340769" w:rsidP="00363945">
      <w:pPr>
        <w:spacing w:line="320" w:lineRule="exact"/>
        <w:rPr>
          <w:rFonts w:ascii="宋体" w:hAnsi="宋体"/>
          <w:szCs w:val="21"/>
        </w:rPr>
      </w:pPr>
      <w:r w:rsidRPr="00F66852">
        <w:rPr>
          <w:rFonts w:ascii="宋体" w:hAnsi="宋体" w:hint="eastAsia"/>
          <w:szCs w:val="21"/>
        </w:rPr>
        <w:t>6. 体内转运一碳单位的载体是：                  （    ）</w:t>
      </w:r>
    </w:p>
    <w:p w:rsidR="00340769" w:rsidRPr="00F66852" w:rsidRDefault="00340769" w:rsidP="00363945">
      <w:pPr>
        <w:spacing w:line="320" w:lineRule="exact"/>
        <w:ind w:firstLineChars="150" w:firstLine="315"/>
        <w:rPr>
          <w:rFonts w:ascii="宋体" w:hAnsi="宋体"/>
          <w:szCs w:val="21"/>
        </w:rPr>
      </w:pPr>
      <w:r w:rsidRPr="00F66852">
        <w:rPr>
          <w:rFonts w:ascii="宋体" w:hAnsi="宋体" w:hint="eastAsia"/>
          <w:szCs w:val="21"/>
        </w:rPr>
        <w:t xml:space="preserve">A. 叶酸      B. 二氢叶酸     C. 四氢叶酸     D.  维生素B12   E. 生物素 </w:t>
      </w:r>
    </w:p>
    <w:p w:rsidR="00340769" w:rsidRPr="00F66852" w:rsidRDefault="00340769" w:rsidP="00363945">
      <w:pPr>
        <w:spacing w:line="320" w:lineRule="exact"/>
        <w:rPr>
          <w:rFonts w:ascii="宋体" w:hAnsi="宋体"/>
          <w:szCs w:val="21"/>
        </w:rPr>
      </w:pPr>
      <w:r w:rsidRPr="00F66852">
        <w:rPr>
          <w:rFonts w:ascii="宋体" w:hAnsi="宋体" w:hint="eastAsia"/>
          <w:szCs w:val="21"/>
        </w:rPr>
        <w:t>7. 尿素合成中的氨来自于：                    （     ）</w:t>
      </w:r>
    </w:p>
    <w:p w:rsidR="00340769" w:rsidRPr="00F66852" w:rsidRDefault="00340769" w:rsidP="00363945">
      <w:pPr>
        <w:spacing w:line="320" w:lineRule="exact"/>
        <w:ind w:firstLineChars="150" w:firstLine="315"/>
        <w:rPr>
          <w:rFonts w:ascii="宋体" w:hAnsi="宋体"/>
          <w:szCs w:val="21"/>
        </w:rPr>
      </w:pPr>
      <w:r w:rsidRPr="00F66852">
        <w:rPr>
          <w:rFonts w:ascii="宋体" w:hAnsi="宋体" w:hint="eastAsia"/>
          <w:szCs w:val="21"/>
        </w:rPr>
        <w:t>A．瓜氨酸    B．鸟氨酸      C．氨基酸脱下的氨    D．精氨酸    E．柠檬酸</w:t>
      </w:r>
    </w:p>
    <w:p w:rsidR="00340769" w:rsidRPr="00F66852" w:rsidRDefault="00340769" w:rsidP="00363945">
      <w:pPr>
        <w:spacing w:line="320" w:lineRule="exact"/>
        <w:rPr>
          <w:rFonts w:ascii="宋体" w:hAnsi="宋体"/>
          <w:bCs/>
          <w:szCs w:val="21"/>
        </w:rPr>
      </w:pPr>
      <w:r w:rsidRPr="00F66852">
        <w:rPr>
          <w:rFonts w:ascii="宋体" w:hAnsi="宋体" w:hint="eastAsia"/>
          <w:szCs w:val="21"/>
        </w:rPr>
        <w:t xml:space="preserve">8. </w:t>
      </w:r>
      <w:r w:rsidRPr="00F66852">
        <w:rPr>
          <w:rFonts w:ascii="宋体" w:hAnsi="宋体" w:hint="eastAsia"/>
          <w:bCs/>
          <w:szCs w:val="21"/>
        </w:rPr>
        <w:t>血清白蛋白（</w:t>
      </w:r>
      <w:r w:rsidRPr="00F66852">
        <w:rPr>
          <w:rFonts w:ascii="宋体" w:hAnsi="宋体"/>
          <w:bCs/>
          <w:szCs w:val="21"/>
        </w:rPr>
        <w:t>PI</w:t>
      </w:r>
      <w:r w:rsidRPr="00F66852">
        <w:rPr>
          <w:rFonts w:ascii="宋体" w:hAnsi="宋体" w:hint="eastAsia"/>
          <w:bCs/>
          <w:szCs w:val="21"/>
        </w:rPr>
        <w:t>为</w:t>
      </w:r>
      <w:r w:rsidRPr="00F66852">
        <w:rPr>
          <w:rFonts w:ascii="宋体" w:hAnsi="宋体"/>
          <w:bCs/>
          <w:szCs w:val="21"/>
        </w:rPr>
        <w:t>4.7</w:t>
      </w:r>
      <w:r w:rsidRPr="00F66852">
        <w:rPr>
          <w:rFonts w:ascii="宋体" w:hAnsi="宋体" w:hint="eastAsia"/>
          <w:bCs/>
          <w:szCs w:val="21"/>
        </w:rPr>
        <w:t>）在下列哪种</w:t>
      </w:r>
      <w:r w:rsidRPr="00F66852">
        <w:rPr>
          <w:rFonts w:ascii="宋体" w:hAnsi="宋体"/>
          <w:bCs/>
          <w:szCs w:val="21"/>
        </w:rPr>
        <w:t>pH</w:t>
      </w:r>
      <w:r w:rsidRPr="00F66852">
        <w:rPr>
          <w:rFonts w:ascii="宋体" w:hAnsi="宋体" w:hint="eastAsia"/>
          <w:bCs/>
          <w:szCs w:val="21"/>
        </w:rPr>
        <w:t>值溶液中带正电荷（　  ）</w:t>
      </w:r>
    </w:p>
    <w:p w:rsidR="00340769" w:rsidRPr="00F66852" w:rsidRDefault="00340769" w:rsidP="00363945">
      <w:pPr>
        <w:spacing w:line="320" w:lineRule="exact"/>
        <w:rPr>
          <w:rFonts w:ascii="宋体" w:hAnsi="宋体"/>
          <w:bCs/>
          <w:szCs w:val="21"/>
        </w:rPr>
      </w:pPr>
      <w:r w:rsidRPr="00F66852">
        <w:rPr>
          <w:rFonts w:ascii="宋体" w:hAnsi="宋体"/>
          <w:bCs/>
          <w:szCs w:val="21"/>
        </w:rPr>
        <w:t>A</w:t>
      </w:r>
      <w:r w:rsidRPr="00F66852">
        <w:rPr>
          <w:rFonts w:ascii="宋体" w:hAnsi="宋体" w:hint="eastAsia"/>
          <w:bCs/>
          <w:szCs w:val="21"/>
        </w:rPr>
        <w:t>．</w:t>
      </w:r>
      <w:r w:rsidRPr="00F66852">
        <w:rPr>
          <w:rFonts w:ascii="宋体" w:hAnsi="宋体"/>
          <w:bCs/>
          <w:szCs w:val="21"/>
        </w:rPr>
        <w:t xml:space="preserve"> pH4.0   B</w:t>
      </w:r>
      <w:r w:rsidRPr="00F66852">
        <w:rPr>
          <w:rFonts w:ascii="宋体" w:hAnsi="宋体" w:hint="eastAsia"/>
          <w:bCs/>
          <w:szCs w:val="21"/>
        </w:rPr>
        <w:t>．</w:t>
      </w:r>
      <w:r w:rsidRPr="00F66852">
        <w:rPr>
          <w:rFonts w:ascii="宋体" w:hAnsi="宋体"/>
          <w:bCs/>
          <w:szCs w:val="21"/>
        </w:rPr>
        <w:t>pH</w:t>
      </w:r>
      <w:smartTag w:uri="urn:schemas-microsoft-com:office:smarttags" w:element="chmetcnv">
        <w:smartTagPr>
          <w:attr w:name="UnitName" w:val="C"/>
          <w:attr w:name="SourceValue" w:val="5"/>
          <w:attr w:name="HasSpace" w:val="True"/>
          <w:attr w:name="Negative" w:val="False"/>
          <w:attr w:name="NumberType" w:val="1"/>
          <w:attr w:name="TCSC" w:val="0"/>
        </w:smartTagPr>
        <w:r w:rsidRPr="00F66852">
          <w:rPr>
            <w:rFonts w:ascii="宋体" w:hAnsi="宋体"/>
            <w:bCs/>
            <w:szCs w:val="21"/>
          </w:rPr>
          <w:t>5.0   C</w:t>
        </w:r>
      </w:smartTag>
      <w:r w:rsidRPr="00F66852">
        <w:rPr>
          <w:rFonts w:ascii="宋体" w:hAnsi="宋体" w:hint="eastAsia"/>
          <w:bCs/>
          <w:szCs w:val="21"/>
        </w:rPr>
        <w:t>．</w:t>
      </w:r>
      <w:r w:rsidRPr="00F66852">
        <w:rPr>
          <w:rFonts w:ascii="宋体" w:hAnsi="宋体"/>
          <w:bCs/>
          <w:szCs w:val="21"/>
        </w:rPr>
        <w:t>pH6.0   D</w:t>
      </w:r>
      <w:r w:rsidRPr="00F66852">
        <w:rPr>
          <w:rFonts w:ascii="宋体" w:hAnsi="宋体" w:hint="eastAsia"/>
          <w:bCs/>
          <w:szCs w:val="21"/>
        </w:rPr>
        <w:t>．</w:t>
      </w:r>
      <w:r w:rsidRPr="00F66852">
        <w:rPr>
          <w:rFonts w:ascii="宋体" w:hAnsi="宋体"/>
          <w:bCs/>
          <w:szCs w:val="21"/>
        </w:rPr>
        <w:t xml:space="preserve"> pH7.0   E</w:t>
      </w:r>
      <w:r w:rsidRPr="00F66852">
        <w:rPr>
          <w:rFonts w:ascii="宋体" w:hAnsi="宋体" w:hint="eastAsia"/>
          <w:bCs/>
          <w:szCs w:val="21"/>
        </w:rPr>
        <w:t>．</w:t>
      </w:r>
      <w:r w:rsidRPr="00F66852">
        <w:rPr>
          <w:rFonts w:ascii="宋体" w:hAnsi="宋体"/>
          <w:bCs/>
          <w:szCs w:val="21"/>
        </w:rPr>
        <w:t>pH8.0</w:t>
      </w:r>
    </w:p>
    <w:p w:rsidR="00340769" w:rsidRPr="00F66852" w:rsidRDefault="00340769" w:rsidP="00363945">
      <w:pPr>
        <w:spacing w:line="320" w:lineRule="exact"/>
        <w:rPr>
          <w:rFonts w:ascii="宋体" w:hAnsi="宋体"/>
          <w:bCs/>
          <w:szCs w:val="21"/>
        </w:rPr>
      </w:pPr>
      <w:r w:rsidRPr="00F66852">
        <w:rPr>
          <w:rFonts w:ascii="宋体" w:hAnsi="宋体" w:hint="eastAsia"/>
          <w:szCs w:val="21"/>
        </w:rPr>
        <w:t xml:space="preserve">9. </w:t>
      </w:r>
      <w:r w:rsidRPr="00F66852">
        <w:rPr>
          <w:rFonts w:ascii="宋体" w:hAnsi="宋体" w:hint="eastAsia"/>
          <w:bCs/>
          <w:szCs w:val="21"/>
        </w:rPr>
        <w:t>下列哪项与蛋白质的变性无关？ （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A.肽键断裂   B．氢键被破坏    C．离子键被破坏    D．疏水键被破坏   E.以上都不是</w:t>
      </w:r>
    </w:p>
    <w:p w:rsidR="00340769" w:rsidRPr="00F66852" w:rsidRDefault="00340769" w:rsidP="00363945">
      <w:pPr>
        <w:spacing w:line="320" w:lineRule="exact"/>
        <w:rPr>
          <w:rFonts w:ascii="宋体" w:hAnsi="宋体"/>
          <w:szCs w:val="21"/>
        </w:rPr>
      </w:pPr>
      <w:r w:rsidRPr="00F66852">
        <w:rPr>
          <w:rFonts w:ascii="宋体" w:hAnsi="宋体" w:hint="eastAsia"/>
          <w:szCs w:val="21"/>
        </w:rPr>
        <w:t>10. 氨基酸在等电点时具有的特点是： （　  ）</w:t>
      </w:r>
    </w:p>
    <w:p w:rsidR="00340769" w:rsidRPr="00F66852" w:rsidRDefault="00340769" w:rsidP="00363945">
      <w:pPr>
        <w:spacing w:line="320" w:lineRule="exact"/>
        <w:jc w:val="left"/>
        <w:rPr>
          <w:rFonts w:ascii="宋体" w:hAnsi="宋体"/>
          <w:szCs w:val="21"/>
        </w:rPr>
      </w:pPr>
      <w:r w:rsidRPr="00F66852">
        <w:rPr>
          <w:rFonts w:ascii="宋体" w:hAnsi="宋体" w:hint="eastAsia"/>
          <w:szCs w:val="21"/>
        </w:rPr>
        <w:t>A．不带正电荷   B．不带负电荷   C．A 和 B   D．溶解度最大   E．在电场中不泳动</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11. 维系蛋白质二级结构稳定的化学键是：（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A．二硫键  B．肽键  C．疏水作用  D．氢键  E．离子键</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12.下列哪些代谢途径与核酸合成密切相关？（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A．糖酵解  B．糖有氧氧化  C．三羧酸循环  D．糖异生  E．磷酸戊糖途径</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13. 人体活动主要的直接供能体物质是：（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A．葡萄糖   B．脂肪酸   C．氨基酸   D．C～P   E．ATP</w:t>
      </w:r>
    </w:p>
    <w:p w:rsidR="00340769" w:rsidRPr="00F66852" w:rsidRDefault="00340769" w:rsidP="00363945">
      <w:pPr>
        <w:spacing w:line="320" w:lineRule="exact"/>
        <w:rPr>
          <w:rFonts w:ascii="宋体" w:hAnsi="宋体" w:cs="宋体"/>
          <w:bCs/>
          <w:kern w:val="0"/>
          <w:szCs w:val="21"/>
        </w:rPr>
      </w:pPr>
      <w:r w:rsidRPr="00F66852">
        <w:rPr>
          <w:rFonts w:ascii="宋体" w:hAnsi="宋体" w:hint="eastAsia"/>
          <w:bCs/>
          <w:szCs w:val="21"/>
        </w:rPr>
        <w:t>14.</w:t>
      </w:r>
      <w:r w:rsidRPr="00F66852">
        <w:rPr>
          <w:rFonts w:ascii="宋体" w:hAnsi="宋体" w:cs="宋体" w:hint="eastAsia"/>
          <w:bCs/>
          <w:kern w:val="0"/>
          <w:szCs w:val="21"/>
        </w:rPr>
        <w:t xml:space="preserve"> 脂肪酸进入线粒体进行氧化分解的限速酶是：                  (    ) </w:t>
      </w:r>
    </w:p>
    <w:p w:rsidR="00340769" w:rsidRPr="00F66852" w:rsidRDefault="00340769" w:rsidP="00363945">
      <w:pPr>
        <w:spacing w:line="320" w:lineRule="exact"/>
        <w:rPr>
          <w:rFonts w:ascii="宋体" w:hAnsi="宋体" w:cs="宋体"/>
          <w:bCs/>
          <w:kern w:val="0"/>
          <w:szCs w:val="21"/>
        </w:rPr>
      </w:pPr>
      <w:r w:rsidRPr="00F66852">
        <w:rPr>
          <w:rFonts w:ascii="宋体" w:hAnsi="宋体" w:cs="宋体" w:hint="eastAsia"/>
          <w:bCs/>
          <w:kern w:val="0"/>
          <w:szCs w:val="21"/>
        </w:rPr>
        <w:t>A．脂酰</w:t>
      </w:r>
      <w:r w:rsidRPr="00F66852">
        <w:rPr>
          <w:rFonts w:ascii="宋体" w:hAnsi="宋体" w:cs="宋体"/>
          <w:bCs/>
          <w:kern w:val="0"/>
          <w:szCs w:val="21"/>
        </w:rPr>
        <w:t>CoA</w:t>
      </w:r>
      <w:r w:rsidRPr="00F66852">
        <w:rPr>
          <w:rFonts w:ascii="宋体" w:hAnsi="宋体" w:cs="宋体" w:hint="eastAsia"/>
          <w:bCs/>
          <w:kern w:val="0"/>
          <w:szCs w:val="21"/>
        </w:rPr>
        <w:t>合成酶     B．脂酰</w:t>
      </w:r>
      <w:r w:rsidRPr="00F66852">
        <w:rPr>
          <w:rFonts w:ascii="宋体" w:hAnsi="宋体" w:cs="宋体"/>
          <w:bCs/>
          <w:kern w:val="0"/>
          <w:szCs w:val="21"/>
        </w:rPr>
        <w:t>CoA</w:t>
      </w:r>
      <w:r w:rsidRPr="00F66852">
        <w:rPr>
          <w:rFonts w:ascii="宋体" w:hAnsi="宋体" w:cs="宋体" w:hint="eastAsia"/>
          <w:bCs/>
          <w:kern w:val="0"/>
          <w:szCs w:val="21"/>
        </w:rPr>
        <w:t>脱氢酶    C．肉碱脂酰转移酶Ⅰ</w:t>
      </w:r>
    </w:p>
    <w:p w:rsidR="00340769" w:rsidRPr="00F66852" w:rsidRDefault="00340769" w:rsidP="00363945">
      <w:pPr>
        <w:spacing w:line="320" w:lineRule="exact"/>
        <w:rPr>
          <w:rFonts w:ascii="宋体" w:hAnsi="宋体" w:cs="宋体"/>
          <w:bCs/>
          <w:kern w:val="0"/>
          <w:szCs w:val="21"/>
        </w:rPr>
      </w:pPr>
      <w:r w:rsidRPr="00F66852">
        <w:rPr>
          <w:rFonts w:ascii="宋体" w:hAnsi="宋体" w:cs="宋体" w:hint="eastAsia"/>
          <w:bCs/>
          <w:kern w:val="0"/>
          <w:szCs w:val="21"/>
        </w:rPr>
        <w:t>D．肉碱脂酰转移酶Ⅱ   E．肉碱-脂酰肉碱转位酶</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15.以下哪一个是三联密码中的翻译起始密码：（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A．UGA     B．UAG   C．GAA     D．AUG     E．AGU</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16.下面哪种物质没有参与蛋白质的合成（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A．mRNA       B. 核蛋白体      C. RNA聚合酶    D.GTP    E.Mg2+</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17.合成RNA的原料是：（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A.dNMP      B.dNDP      C.dNTP      D.NTP      E.</w:t>
      </w:r>
      <w:r w:rsidRPr="00F66852">
        <w:rPr>
          <w:rFonts w:ascii="宋体" w:hAnsi="宋体"/>
          <w:bCs/>
          <w:szCs w:val="21"/>
        </w:rPr>
        <w:t>NDP</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18.tRNA 的二级结构是：（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A.双螺旋    B.超螺旋    C.线型    D.三叶草型    E.倒“L”型</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19.</w:t>
      </w:r>
      <w:r w:rsidRPr="00F66852">
        <w:rPr>
          <w:rFonts w:ascii="宋体" w:hAnsi="宋体"/>
          <w:bCs/>
          <w:szCs w:val="21"/>
        </w:rPr>
        <w:t>tRNA</w:t>
      </w:r>
      <w:r w:rsidRPr="00F66852">
        <w:rPr>
          <w:rFonts w:ascii="宋体" w:hAnsi="宋体" w:hint="eastAsia"/>
          <w:bCs/>
          <w:szCs w:val="21"/>
        </w:rPr>
        <w:t>和</w:t>
      </w:r>
      <w:r w:rsidRPr="00F66852">
        <w:rPr>
          <w:rFonts w:ascii="宋体" w:hAnsi="宋体"/>
          <w:bCs/>
          <w:szCs w:val="21"/>
        </w:rPr>
        <w:t>5s rRNA</w:t>
      </w:r>
      <w:r w:rsidRPr="00F66852">
        <w:rPr>
          <w:rFonts w:ascii="宋体" w:hAnsi="宋体" w:hint="eastAsia"/>
          <w:bCs/>
          <w:szCs w:val="21"/>
        </w:rPr>
        <w:t>是由真核生物哪种酶催化转录产生的？（    ）</w:t>
      </w:r>
    </w:p>
    <w:p w:rsidR="00340769" w:rsidRPr="00F66852" w:rsidRDefault="00340769" w:rsidP="00363945">
      <w:pPr>
        <w:spacing w:line="320" w:lineRule="exact"/>
        <w:rPr>
          <w:rFonts w:ascii="宋体" w:hAnsi="宋体"/>
          <w:bCs/>
          <w:szCs w:val="21"/>
        </w:rPr>
      </w:pPr>
      <w:r w:rsidRPr="00F66852">
        <w:rPr>
          <w:rFonts w:ascii="宋体" w:hAnsi="宋体"/>
          <w:bCs/>
          <w:szCs w:val="21"/>
        </w:rPr>
        <w:t>A.RNA</w:t>
      </w:r>
      <w:r w:rsidRPr="00F66852">
        <w:rPr>
          <w:rFonts w:ascii="宋体" w:hAnsi="宋体" w:hint="eastAsia"/>
          <w:bCs/>
          <w:szCs w:val="21"/>
        </w:rPr>
        <w:t xml:space="preserve">聚合酶Ⅰ </w:t>
      </w:r>
      <w:r w:rsidRPr="00F66852">
        <w:rPr>
          <w:rFonts w:ascii="宋体" w:hAnsi="宋体"/>
          <w:bCs/>
          <w:szCs w:val="21"/>
        </w:rPr>
        <w:t xml:space="preserve"> B.RNA</w:t>
      </w:r>
      <w:r w:rsidRPr="00F66852">
        <w:rPr>
          <w:rFonts w:ascii="宋体" w:hAnsi="宋体" w:hint="eastAsia"/>
          <w:bCs/>
          <w:szCs w:val="21"/>
        </w:rPr>
        <w:t>聚合酶Ⅱ</w:t>
      </w:r>
      <w:r w:rsidRPr="00F66852">
        <w:rPr>
          <w:rFonts w:ascii="宋体" w:hAnsi="宋体"/>
          <w:bCs/>
          <w:szCs w:val="21"/>
        </w:rPr>
        <w:t xml:space="preserve"> </w:t>
      </w:r>
      <w:r w:rsidRPr="00F66852">
        <w:rPr>
          <w:rFonts w:ascii="宋体" w:hAnsi="宋体" w:hint="eastAsia"/>
          <w:bCs/>
          <w:szCs w:val="21"/>
        </w:rPr>
        <w:t xml:space="preserve">  </w:t>
      </w:r>
      <w:r w:rsidRPr="00F66852">
        <w:rPr>
          <w:rFonts w:ascii="宋体" w:hAnsi="宋体"/>
          <w:bCs/>
          <w:szCs w:val="21"/>
        </w:rPr>
        <w:t>C.RNA</w:t>
      </w:r>
      <w:r w:rsidRPr="00F66852">
        <w:rPr>
          <w:rFonts w:ascii="宋体" w:hAnsi="宋体" w:hint="eastAsia"/>
          <w:bCs/>
          <w:szCs w:val="21"/>
        </w:rPr>
        <w:t xml:space="preserve">聚合酶Ⅲ  </w:t>
      </w:r>
      <w:r w:rsidRPr="00F66852">
        <w:rPr>
          <w:rFonts w:ascii="宋体" w:hAnsi="宋体"/>
          <w:bCs/>
          <w:szCs w:val="21"/>
        </w:rPr>
        <w:t>D.RNA</w:t>
      </w:r>
      <w:r w:rsidRPr="00F66852">
        <w:rPr>
          <w:rFonts w:ascii="宋体" w:hAnsi="宋体" w:hint="eastAsia"/>
          <w:bCs/>
          <w:szCs w:val="21"/>
        </w:rPr>
        <w:t>聚合酶核心酶</w:t>
      </w:r>
      <w:r w:rsidRPr="00F66852">
        <w:rPr>
          <w:rFonts w:ascii="宋体" w:hAnsi="宋体"/>
          <w:bCs/>
          <w:szCs w:val="21"/>
        </w:rPr>
        <w:t xml:space="preserve"> </w:t>
      </w:r>
      <w:r w:rsidRPr="00F66852">
        <w:rPr>
          <w:rFonts w:ascii="宋体" w:hAnsi="宋体" w:hint="eastAsia"/>
          <w:bCs/>
          <w:szCs w:val="21"/>
        </w:rPr>
        <w:t xml:space="preserve"> </w:t>
      </w:r>
      <w:r w:rsidRPr="00F66852">
        <w:rPr>
          <w:rFonts w:ascii="宋体" w:hAnsi="宋体"/>
          <w:bCs/>
          <w:szCs w:val="21"/>
        </w:rPr>
        <w:t>E.</w:t>
      </w:r>
      <w:r w:rsidRPr="00F66852">
        <w:rPr>
          <w:rFonts w:ascii="宋体" w:hAnsi="宋体" w:hint="eastAsia"/>
          <w:bCs/>
          <w:szCs w:val="21"/>
        </w:rPr>
        <w:t>逆转录酶</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20.复制中RNA引物的作用是：（   ）</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lastRenderedPageBreak/>
        <w:t>A.使DNA-pol活化               B.提供3ˊ-OH合成DNA链</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C.提供5ˊ-P合成DNA链         D.提供5ˊ-P合成RNA链</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E.提供3ˊ-OH合成RNA链</w:t>
      </w:r>
    </w:p>
    <w:p w:rsidR="00340769" w:rsidRPr="00F66852" w:rsidRDefault="00340769" w:rsidP="00363945">
      <w:pPr>
        <w:spacing w:line="320" w:lineRule="exact"/>
        <w:rPr>
          <w:rFonts w:ascii="宋体" w:hAnsi="宋体"/>
          <w:b/>
          <w:szCs w:val="21"/>
        </w:rPr>
      </w:pPr>
      <w:r>
        <w:rPr>
          <w:rFonts w:ascii="宋体" w:hAnsi="宋体" w:hint="eastAsia"/>
          <w:b/>
          <w:szCs w:val="21"/>
        </w:rPr>
        <w:t>三、</w:t>
      </w:r>
      <w:r w:rsidRPr="00F66852">
        <w:rPr>
          <w:rFonts w:ascii="宋体" w:hAnsi="宋体" w:hint="eastAsia"/>
          <w:b/>
          <w:szCs w:val="21"/>
        </w:rPr>
        <w:t>填空题：（每空0.5分，共10分）</w:t>
      </w:r>
    </w:p>
    <w:p w:rsidR="00340769" w:rsidRPr="00F66852" w:rsidRDefault="00340769" w:rsidP="00363945">
      <w:pPr>
        <w:spacing w:line="360" w:lineRule="auto"/>
        <w:rPr>
          <w:rFonts w:ascii="宋体" w:hAnsi="宋体"/>
          <w:szCs w:val="21"/>
        </w:rPr>
      </w:pPr>
      <w:r w:rsidRPr="00F66852">
        <w:rPr>
          <w:rFonts w:ascii="宋体" w:hAnsi="宋体"/>
          <w:szCs w:val="21"/>
        </w:rPr>
        <w:t>1. 肝、肾组织中氨基酸脱氨基的主要方式是</w:t>
      </w:r>
      <w:r w:rsidRPr="00F66852">
        <w:rPr>
          <w:rFonts w:ascii="宋体" w:hAnsi="宋体"/>
          <w:szCs w:val="21"/>
          <w:u w:val="single"/>
        </w:rPr>
        <w:t>__</w:t>
      </w:r>
      <w:r w:rsidRPr="00F66852">
        <w:rPr>
          <w:rFonts w:ascii="宋体" w:hAnsi="宋体" w:hint="eastAsia"/>
          <w:szCs w:val="21"/>
          <w:u w:val="single"/>
        </w:rPr>
        <w:t xml:space="preserve">      </w:t>
      </w:r>
      <w:r w:rsidRPr="00F66852">
        <w:rPr>
          <w:rFonts w:ascii="宋体" w:hAnsi="宋体"/>
          <w:szCs w:val="21"/>
          <w:u w:val="single"/>
        </w:rPr>
        <w:t>______</w:t>
      </w:r>
      <w:r w:rsidRPr="00F66852">
        <w:rPr>
          <w:rFonts w:ascii="宋体" w:hAnsi="宋体"/>
          <w:szCs w:val="21"/>
        </w:rPr>
        <w:t>，肌肉组织中氨基酸脱氨基作用的主要方式是</w:t>
      </w:r>
      <w:r w:rsidRPr="00F66852">
        <w:rPr>
          <w:rFonts w:ascii="宋体" w:hAnsi="宋体"/>
          <w:szCs w:val="21"/>
          <w:u w:val="single"/>
        </w:rPr>
        <w:t>_</w:t>
      </w:r>
      <w:r w:rsidRPr="00F66852">
        <w:rPr>
          <w:rFonts w:ascii="宋体" w:hAnsi="宋体" w:hint="eastAsia"/>
          <w:szCs w:val="21"/>
          <w:u w:val="single"/>
        </w:rPr>
        <w:t xml:space="preserve">         </w:t>
      </w:r>
      <w:r w:rsidRPr="00F66852">
        <w:rPr>
          <w:rFonts w:ascii="宋体" w:hAnsi="宋体"/>
          <w:szCs w:val="21"/>
          <w:u w:val="single"/>
        </w:rPr>
        <w:t>_____</w:t>
      </w:r>
      <w:r w:rsidRPr="00F66852">
        <w:rPr>
          <w:rFonts w:ascii="宋体" w:hAnsi="宋体"/>
          <w:szCs w:val="21"/>
        </w:rPr>
        <w:t>循环</w:t>
      </w:r>
    </w:p>
    <w:p w:rsidR="00340769" w:rsidRPr="00F66852" w:rsidRDefault="00340769" w:rsidP="00363945">
      <w:pPr>
        <w:spacing w:line="360" w:lineRule="auto"/>
        <w:rPr>
          <w:rFonts w:ascii="宋体" w:hAnsi="宋体"/>
          <w:szCs w:val="21"/>
        </w:rPr>
      </w:pPr>
      <w:r w:rsidRPr="00F66852">
        <w:rPr>
          <w:rFonts w:ascii="宋体" w:hAnsi="宋体"/>
          <w:szCs w:val="21"/>
        </w:rPr>
        <w:t>2. 胆固醇酯化是胆固醇吸收转运的重要步骤，在细胞中由___________催化游离胆固醇的酯化，在血浆中由______________催化胆固醇的酯化。</w:t>
      </w:r>
    </w:p>
    <w:p w:rsidR="00340769" w:rsidRPr="00F66852" w:rsidRDefault="00340769" w:rsidP="00363945">
      <w:pPr>
        <w:spacing w:line="360" w:lineRule="auto"/>
        <w:rPr>
          <w:rFonts w:ascii="宋体" w:hAnsi="宋体"/>
          <w:szCs w:val="21"/>
        </w:rPr>
      </w:pPr>
      <w:r w:rsidRPr="00F66852">
        <w:rPr>
          <w:rFonts w:ascii="宋体" w:hAnsi="宋体" w:hint="eastAsia"/>
          <w:szCs w:val="21"/>
        </w:rPr>
        <w:t>3. 核酸的基本组成单位是</w:t>
      </w:r>
      <w:r w:rsidRPr="00F66852">
        <w:rPr>
          <w:rFonts w:ascii="宋体" w:hAnsi="宋体" w:hint="eastAsia"/>
          <w:szCs w:val="21"/>
          <w:u w:val="single"/>
        </w:rPr>
        <w:t xml:space="preserve">       </w:t>
      </w:r>
      <w:r w:rsidRPr="00F66852">
        <w:rPr>
          <w:rFonts w:ascii="宋体" w:hAnsi="宋体" w:hint="eastAsia"/>
          <w:szCs w:val="21"/>
        </w:rPr>
        <w:t>，它是由</w:t>
      </w:r>
      <w:r w:rsidRPr="00F66852">
        <w:rPr>
          <w:rFonts w:ascii="宋体" w:hAnsi="宋体" w:hint="eastAsia"/>
          <w:szCs w:val="21"/>
          <w:u w:val="single"/>
        </w:rPr>
        <w:t xml:space="preserve">       </w:t>
      </w:r>
      <w:r w:rsidRPr="00F66852">
        <w:rPr>
          <w:rFonts w:ascii="宋体" w:hAnsi="宋体" w:hint="eastAsia"/>
          <w:szCs w:val="21"/>
        </w:rPr>
        <w:t>，</w:t>
      </w:r>
      <w:r w:rsidRPr="00F66852">
        <w:rPr>
          <w:rFonts w:ascii="宋体" w:hAnsi="宋体" w:hint="eastAsia"/>
          <w:szCs w:val="21"/>
          <w:u w:val="single"/>
        </w:rPr>
        <w:t xml:space="preserve">       </w:t>
      </w:r>
      <w:r w:rsidRPr="00F66852">
        <w:rPr>
          <w:rFonts w:ascii="宋体" w:hAnsi="宋体" w:hint="eastAsia"/>
          <w:szCs w:val="21"/>
        </w:rPr>
        <w:t>和</w:t>
      </w:r>
      <w:r w:rsidRPr="00F66852">
        <w:rPr>
          <w:rFonts w:ascii="宋体" w:hAnsi="宋体" w:hint="eastAsia"/>
          <w:szCs w:val="21"/>
          <w:u w:val="single"/>
        </w:rPr>
        <w:t xml:space="preserve">      </w:t>
      </w:r>
      <w:r w:rsidRPr="00F66852">
        <w:rPr>
          <w:rFonts w:ascii="宋体" w:hAnsi="宋体" w:hint="eastAsia"/>
          <w:szCs w:val="21"/>
        </w:rPr>
        <w:t xml:space="preserve"> 三种成分连接而成。</w:t>
      </w:r>
    </w:p>
    <w:p w:rsidR="00340769" w:rsidRPr="00F66852" w:rsidRDefault="00340769" w:rsidP="00363945">
      <w:pPr>
        <w:spacing w:line="360" w:lineRule="auto"/>
        <w:rPr>
          <w:rFonts w:ascii="宋体" w:hAnsi="宋体"/>
          <w:szCs w:val="21"/>
        </w:rPr>
      </w:pPr>
      <w:r w:rsidRPr="00F66852">
        <w:rPr>
          <w:rFonts w:ascii="宋体" w:hAnsi="宋体" w:hint="eastAsia"/>
          <w:szCs w:val="21"/>
        </w:rPr>
        <w:t xml:space="preserve">4. </w:t>
      </w:r>
      <w:r w:rsidRPr="00F66852">
        <w:rPr>
          <w:rFonts w:ascii="宋体" w:hAnsi="宋体"/>
          <w:szCs w:val="21"/>
        </w:rPr>
        <w:t>DNA双螺旋结构稳定的维系因素是：横向</w:t>
      </w:r>
      <w:r w:rsidRPr="00F66852">
        <w:rPr>
          <w:rFonts w:ascii="宋体" w:hAnsi="宋体" w:hint="eastAsia"/>
          <w:szCs w:val="21"/>
          <w:u w:val="single"/>
        </w:rPr>
        <w:t xml:space="preserve">            </w:t>
      </w:r>
      <w:r w:rsidRPr="00F66852">
        <w:rPr>
          <w:rFonts w:ascii="宋体" w:hAnsi="宋体"/>
          <w:szCs w:val="21"/>
        </w:rPr>
        <w:t>，纵向</w:t>
      </w:r>
      <w:r w:rsidRPr="00F66852">
        <w:rPr>
          <w:rFonts w:ascii="宋体" w:hAnsi="宋体" w:hint="eastAsia"/>
          <w:szCs w:val="21"/>
          <w:u w:val="single"/>
        </w:rPr>
        <w:t xml:space="preserve">                </w:t>
      </w:r>
      <w:r w:rsidRPr="00F66852">
        <w:rPr>
          <w:rFonts w:ascii="宋体" w:hAnsi="宋体" w:hint="eastAsia"/>
          <w:szCs w:val="21"/>
        </w:rPr>
        <w:t xml:space="preserve"> </w:t>
      </w:r>
      <w:r w:rsidRPr="00F66852">
        <w:rPr>
          <w:rFonts w:ascii="宋体" w:hAnsi="宋体"/>
          <w:szCs w:val="21"/>
        </w:rPr>
        <w:t>。</w:t>
      </w:r>
    </w:p>
    <w:p w:rsidR="00340769" w:rsidRPr="00F66852" w:rsidRDefault="00340769" w:rsidP="00363945">
      <w:pPr>
        <w:spacing w:line="360" w:lineRule="auto"/>
        <w:rPr>
          <w:rFonts w:ascii="宋体" w:hAnsi="宋体"/>
          <w:szCs w:val="21"/>
        </w:rPr>
      </w:pPr>
      <w:r w:rsidRPr="00F66852">
        <w:rPr>
          <w:rFonts w:ascii="宋体" w:hAnsi="宋体" w:hint="eastAsia"/>
          <w:szCs w:val="21"/>
        </w:rPr>
        <w:t>5</w:t>
      </w:r>
      <w:r w:rsidRPr="00F66852">
        <w:rPr>
          <w:rFonts w:ascii="宋体" w:hAnsi="宋体"/>
          <w:szCs w:val="21"/>
        </w:rPr>
        <w:t xml:space="preserve">. </w:t>
      </w:r>
      <w:r w:rsidRPr="00F66852">
        <w:rPr>
          <w:rFonts w:ascii="宋体" w:hAnsi="宋体" w:hint="eastAsia"/>
          <w:szCs w:val="21"/>
        </w:rPr>
        <w:t xml:space="preserve"> </w:t>
      </w:r>
      <w:r w:rsidRPr="00F66852">
        <w:rPr>
          <w:rFonts w:ascii="宋体" w:hAnsi="宋体"/>
          <w:szCs w:val="21"/>
        </w:rPr>
        <w:t>t</w:t>
      </w:r>
      <w:r w:rsidRPr="00F66852">
        <w:rPr>
          <w:rFonts w:ascii="宋体" w:hAnsi="宋体" w:hint="eastAsia"/>
          <w:szCs w:val="21"/>
        </w:rPr>
        <w:t>RNA均具有</w:t>
      </w:r>
      <w:r w:rsidRPr="00F66852">
        <w:rPr>
          <w:rFonts w:ascii="宋体" w:hAnsi="宋体" w:hint="eastAsia"/>
          <w:szCs w:val="21"/>
          <w:u w:val="single"/>
        </w:rPr>
        <w:t xml:space="preserve">           </w:t>
      </w:r>
      <w:r w:rsidRPr="00F66852">
        <w:rPr>
          <w:rFonts w:ascii="宋体" w:hAnsi="宋体" w:hint="eastAsia"/>
          <w:szCs w:val="21"/>
        </w:rPr>
        <w:t>二级结构和</w:t>
      </w:r>
      <w:r w:rsidRPr="00F66852">
        <w:rPr>
          <w:rFonts w:ascii="宋体" w:hAnsi="宋体" w:hint="eastAsia"/>
          <w:szCs w:val="21"/>
          <w:u w:val="single"/>
        </w:rPr>
        <w:t xml:space="preserve">            </w:t>
      </w:r>
      <w:r w:rsidRPr="00F66852">
        <w:rPr>
          <w:rFonts w:ascii="宋体" w:hAnsi="宋体" w:hint="eastAsia"/>
          <w:szCs w:val="21"/>
        </w:rPr>
        <w:t xml:space="preserve">的共同三级结构。 </w:t>
      </w:r>
    </w:p>
    <w:p w:rsidR="00340769" w:rsidRPr="00F66852" w:rsidRDefault="00340769" w:rsidP="00363945">
      <w:pPr>
        <w:spacing w:line="360" w:lineRule="auto"/>
        <w:ind w:left="420" w:hangingChars="200" w:hanging="420"/>
        <w:rPr>
          <w:rFonts w:ascii="宋体" w:hAnsi="宋体"/>
          <w:szCs w:val="21"/>
        </w:rPr>
      </w:pPr>
      <w:r w:rsidRPr="00F66852">
        <w:rPr>
          <w:rFonts w:ascii="宋体" w:hAnsi="宋体" w:hint="eastAsia"/>
          <w:szCs w:val="21"/>
        </w:rPr>
        <w:t xml:space="preserve">6. </w:t>
      </w:r>
      <w:r w:rsidRPr="00F66852">
        <w:rPr>
          <w:rFonts w:ascii="宋体" w:hAnsi="宋体"/>
          <w:szCs w:val="21"/>
        </w:rPr>
        <w:t xml:space="preserve">蛋白质亲水胶体稳定的两个因素是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rPr>
        <w:t xml:space="preserve">和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rPr>
        <w:t xml:space="preserve"> 。</w:t>
      </w:r>
    </w:p>
    <w:p w:rsidR="00340769" w:rsidRPr="00F66852" w:rsidRDefault="00340769" w:rsidP="00363945">
      <w:pPr>
        <w:spacing w:line="360" w:lineRule="auto"/>
        <w:rPr>
          <w:rFonts w:ascii="宋体" w:hAnsi="宋体"/>
          <w:szCs w:val="21"/>
        </w:rPr>
      </w:pPr>
      <w:r w:rsidRPr="00F66852">
        <w:rPr>
          <w:rFonts w:ascii="宋体" w:hAnsi="宋体" w:hint="eastAsia"/>
          <w:szCs w:val="21"/>
        </w:rPr>
        <w:t xml:space="preserve">7. </w:t>
      </w:r>
      <w:r w:rsidRPr="00F66852">
        <w:rPr>
          <w:rFonts w:ascii="宋体" w:hAnsi="宋体"/>
          <w:szCs w:val="21"/>
        </w:rPr>
        <w:t xml:space="preserve">线粒体外NADH的转运靠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rPr>
        <w:t xml:space="preserve">   穿梭作用和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rPr>
        <w:t xml:space="preserve"> 穿梭作用。</w:t>
      </w:r>
    </w:p>
    <w:p w:rsidR="00340769" w:rsidRPr="00F66852" w:rsidRDefault="00340769" w:rsidP="00363945">
      <w:pPr>
        <w:spacing w:line="360" w:lineRule="auto"/>
        <w:ind w:right="50"/>
        <w:rPr>
          <w:rFonts w:ascii="宋体" w:hAnsi="宋体"/>
          <w:szCs w:val="21"/>
        </w:rPr>
      </w:pPr>
      <w:r w:rsidRPr="00F66852">
        <w:rPr>
          <w:rFonts w:ascii="宋体" w:hAnsi="宋体" w:hint="eastAsia"/>
          <w:szCs w:val="21"/>
        </w:rPr>
        <w:t xml:space="preserve">8. </w:t>
      </w:r>
      <w:r w:rsidRPr="00F66852">
        <w:rPr>
          <w:rFonts w:ascii="宋体" w:hAnsi="宋体"/>
          <w:szCs w:val="21"/>
        </w:rPr>
        <w:t>翻译的终止密码子有</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_</w:t>
      </w:r>
      <w:r w:rsidRPr="00F66852">
        <w:rPr>
          <w:rFonts w:ascii="宋体" w:hAnsi="宋体"/>
          <w:szCs w:val="21"/>
        </w:rPr>
        <w:t>_</w:t>
      </w:r>
      <w:r w:rsidRPr="00F66852">
        <w:rPr>
          <w:rFonts w:ascii="宋体" w:hAnsi="宋体" w:hint="eastAsia"/>
          <w:szCs w:val="21"/>
        </w:rPr>
        <w:t>、</w:t>
      </w:r>
      <w:r w:rsidRPr="00F66852">
        <w:rPr>
          <w:rFonts w:ascii="宋体" w:hAnsi="宋体"/>
          <w:szCs w:val="21"/>
        </w:rPr>
        <w:t>__</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 xml:space="preserve"> </w:t>
      </w:r>
      <w:r w:rsidRPr="00F66852">
        <w:rPr>
          <w:rFonts w:ascii="宋体" w:hAnsi="宋体"/>
          <w:szCs w:val="21"/>
        </w:rPr>
        <w:t>__和</w:t>
      </w:r>
      <w:r w:rsidRPr="00F66852">
        <w:rPr>
          <w:rFonts w:ascii="宋体" w:hAnsi="宋体" w:hint="eastAsia"/>
          <w:szCs w:val="21"/>
        </w:rPr>
        <w:t xml:space="preserve"> </w:t>
      </w:r>
      <w:r w:rsidRPr="00F66852">
        <w:rPr>
          <w:rFonts w:ascii="宋体" w:hAnsi="宋体"/>
          <w:szCs w:val="21"/>
        </w:rPr>
        <w:t>_</w:t>
      </w:r>
      <w:r w:rsidRPr="00F66852">
        <w:rPr>
          <w:rFonts w:ascii="宋体" w:hAnsi="宋体"/>
          <w:szCs w:val="21"/>
          <w:u w:val="single"/>
        </w:rPr>
        <w:t xml:space="preserve">     </w:t>
      </w:r>
      <w:r w:rsidRPr="00F66852">
        <w:rPr>
          <w:rFonts w:ascii="宋体" w:hAnsi="宋体" w:hint="eastAsia"/>
          <w:szCs w:val="21"/>
          <w:u w:val="single"/>
        </w:rPr>
        <w:t xml:space="preserve">    </w:t>
      </w:r>
      <w:r w:rsidRPr="00F66852">
        <w:rPr>
          <w:rFonts w:ascii="宋体" w:hAnsi="宋体"/>
          <w:szCs w:val="21"/>
          <w:u w:val="single"/>
        </w:rPr>
        <w:t xml:space="preserve">   </w:t>
      </w:r>
      <w:r w:rsidRPr="00F66852">
        <w:rPr>
          <w:rFonts w:ascii="宋体" w:hAnsi="宋体"/>
          <w:szCs w:val="21"/>
        </w:rPr>
        <w:t>_。</w:t>
      </w:r>
    </w:p>
    <w:p w:rsidR="00340769" w:rsidRPr="00F66852" w:rsidRDefault="00340769" w:rsidP="00363945">
      <w:pPr>
        <w:spacing w:line="360" w:lineRule="auto"/>
        <w:ind w:right="50"/>
        <w:rPr>
          <w:rFonts w:ascii="宋体" w:hAnsi="宋体"/>
          <w:bCs/>
          <w:i/>
          <w:iCs/>
          <w:szCs w:val="21"/>
          <w:u w:val="single"/>
        </w:rPr>
      </w:pPr>
      <w:r w:rsidRPr="00F66852">
        <w:rPr>
          <w:rFonts w:ascii="宋体" w:hAnsi="宋体" w:hint="eastAsia"/>
          <w:szCs w:val="21"/>
        </w:rPr>
        <w:t>9.</w:t>
      </w:r>
      <w:r w:rsidRPr="00F66852">
        <w:rPr>
          <w:rFonts w:ascii="宋体" w:hAnsi="宋体" w:hint="eastAsia"/>
          <w:bCs/>
          <w:szCs w:val="21"/>
        </w:rPr>
        <w:t>原核生物复制延长中真正起催化作用的酶是</w:t>
      </w:r>
      <w:r w:rsidRPr="00F66852">
        <w:rPr>
          <w:rFonts w:ascii="宋体" w:hAnsi="宋体" w:hint="eastAsia"/>
          <w:bCs/>
          <w:szCs w:val="21"/>
          <w:u w:val="single"/>
        </w:rPr>
        <w:t xml:space="preserve">            </w:t>
      </w:r>
      <w:r w:rsidRPr="00F66852">
        <w:rPr>
          <w:rFonts w:ascii="宋体" w:hAnsi="宋体" w:hint="eastAsia"/>
          <w:bCs/>
          <w:szCs w:val="21"/>
        </w:rPr>
        <w:t>。</w:t>
      </w:r>
    </w:p>
    <w:p w:rsidR="00340769" w:rsidRPr="00F66852" w:rsidRDefault="00340769" w:rsidP="00363945">
      <w:pPr>
        <w:spacing w:line="320" w:lineRule="exact"/>
        <w:rPr>
          <w:rFonts w:ascii="宋体" w:hAnsi="宋体"/>
          <w:b/>
          <w:szCs w:val="21"/>
        </w:rPr>
      </w:pPr>
      <w:r w:rsidRPr="00F66852">
        <w:rPr>
          <w:rFonts w:ascii="宋体" w:hAnsi="宋体" w:hint="eastAsia"/>
          <w:b/>
          <w:szCs w:val="21"/>
        </w:rPr>
        <w:t>四、简答题：（每小题8分，共40分）：</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1. 何谓米-曼氏方程？简述Km和Vm的意义。</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2.</w:t>
      </w:r>
      <w:r w:rsidRPr="00F66852">
        <w:rPr>
          <w:rFonts w:ascii="宋体" w:hAnsi="宋体"/>
          <w:bCs/>
          <w:szCs w:val="21"/>
        </w:rPr>
        <w:t xml:space="preserve"> 简述磷酸戊糖途径的生理意义。</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3．什么是血浆脂蛋白？按照超速离心法可将其分成哪几类？它们的主要作用分别是什么？</w:t>
      </w:r>
    </w:p>
    <w:p w:rsidR="00340769" w:rsidRPr="00F66852" w:rsidRDefault="00340769" w:rsidP="00363945">
      <w:pPr>
        <w:spacing w:line="320" w:lineRule="exact"/>
        <w:rPr>
          <w:rFonts w:ascii="宋体" w:hAnsi="宋体"/>
          <w:bCs/>
          <w:szCs w:val="21"/>
        </w:rPr>
      </w:pPr>
      <w:r w:rsidRPr="00F66852">
        <w:rPr>
          <w:rFonts w:ascii="宋体" w:hAnsi="宋体" w:hint="eastAsia"/>
          <w:bCs/>
          <w:szCs w:val="21"/>
        </w:rPr>
        <w:t>4．简述蛋白质合成过程中需要哪些物质，它们的作用是什么？</w:t>
      </w:r>
    </w:p>
    <w:p w:rsidR="00340769" w:rsidRDefault="00340769" w:rsidP="00363945">
      <w:pPr>
        <w:spacing w:line="320" w:lineRule="exact"/>
        <w:rPr>
          <w:rFonts w:ascii="宋体" w:hAnsi="宋体"/>
          <w:bCs/>
          <w:szCs w:val="21"/>
        </w:rPr>
      </w:pPr>
      <w:r w:rsidRPr="00F66852">
        <w:rPr>
          <w:rFonts w:ascii="宋体" w:hAnsi="宋体" w:hint="eastAsia"/>
          <w:bCs/>
          <w:szCs w:val="21"/>
        </w:rPr>
        <w:t>5．简述复制和转录的区别。</w:t>
      </w:r>
    </w:p>
    <w:p w:rsidR="004844CB" w:rsidRPr="00F66852" w:rsidRDefault="004844CB" w:rsidP="00363945">
      <w:pPr>
        <w:spacing w:line="320" w:lineRule="exact"/>
        <w:rPr>
          <w:rFonts w:ascii="宋体" w:hAnsi="宋体"/>
          <w:bCs/>
          <w:szCs w:val="21"/>
        </w:rPr>
      </w:pPr>
    </w:p>
    <w:p w:rsidR="00340769" w:rsidRPr="00055F5C" w:rsidRDefault="00340769" w:rsidP="00363945">
      <w:pPr>
        <w:widowControl/>
        <w:adjustRightInd w:val="0"/>
        <w:snapToGrid w:val="0"/>
        <w:spacing w:line="360" w:lineRule="auto"/>
        <w:ind w:firstLineChars="162" w:firstLine="488"/>
        <w:jc w:val="center"/>
        <w:rPr>
          <w:rFonts w:asciiTheme="majorEastAsia" w:eastAsiaTheme="majorEastAsia" w:hAnsiTheme="majorEastAsia"/>
          <w:b/>
          <w:kern w:val="0"/>
          <w:sz w:val="30"/>
          <w:szCs w:val="30"/>
        </w:rPr>
      </w:pPr>
      <w:r w:rsidRPr="00055F5C">
        <w:rPr>
          <w:rFonts w:asciiTheme="majorEastAsia" w:eastAsiaTheme="majorEastAsia" w:hAnsiTheme="majorEastAsia" w:hint="eastAsia"/>
          <w:b/>
          <w:kern w:val="0"/>
          <w:sz w:val="30"/>
          <w:szCs w:val="30"/>
        </w:rPr>
        <w:t>四、课程实施与保障</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426"/>
        <w:gridCol w:w="8868"/>
      </w:tblGrid>
      <w:tr w:rsidR="00340769" w:rsidTr="00055F5C">
        <w:trPr>
          <w:cantSplit/>
          <w:trHeight w:val="1137"/>
          <w:jc w:val="center"/>
        </w:trPr>
        <w:tc>
          <w:tcPr>
            <w:tcW w:w="1130" w:type="dxa"/>
            <w:gridSpan w:val="2"/>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b/>
                <w:sz w:val="24"/>
                <w:szCs w:val="24"/>
              </w:rPr>
            </w:pPr>
            <w:r w:rsidRPr="00055F5C">
              <w:rPr>
                <w:rFonts w:asciiTheme="majorEastAsia" w:eastAsiaTheme="majorEastAsia" w:hAnsiTheme="majorEastAsia" w:hint="eastAsia"/>
                <w:b/>
                <w:sz w:val="24"/>
                <w:szCs w:val="24"/>
              </w:rPr>
              <w:t>教</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学</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基</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本</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要</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求</w:t>
            </w:r>
          </w:p>
        </w:tc>
        <w:tc>
          <w:tcPr>
            <w:tcW w:w="8868" w:type="dxa"/>
            <w:vAlign w:val="center"/>
          </w:tcPr>
          <w:p w:rsidR="00340769" w:rsidRPr="009E10AD" w:rsidRDefault="00340769" w:rsidP="00363945">
            <w:pPr>
              <w:autoSpaceDE w:val="0"/>
              <w:autoSpaceDN w:val="0"/>
              <w:adjustRightInd w:val="0"/>
              <w:snapToGrid w:val="0"/>
              <w:spacing w:beforeLines="50" w:afterLines="50" w:line="360" w:lineRule="auto"/>
              <w:ind w:firstLineChars="207" w:firstLine="435"/>
              <w:jc w:val="left"/>
              <w:rPr>
                <w:rFonts w:ascii="宋体" w:hAnsi="宋体"/>
                <w:color w:val="FF0000"/>
                <w:kern w:val="0"/>
                <w:szCs w:val="21"/>
              </w:rPr>
            </w:pPr>
            <w:r w:rsidRPr="007D138C">
              <w:rPr>
                <w:rFonts w:ascii="宋体" w:hAnsi="宋体"/>
                <w:szCs w:val="21"/>
              </w:rPr>
              <w:t>教师</w:t>
            </w:r>
            <w:r w:rsidRPr="007D138C">
              <w:rPr>
                <w:rFonts w:ascii="宋体" w:hAnsi="宋体" w:hint="eastAsia"/>
                <w:szCs w:val="21"/>
              </w:rPr>
              <w:t>应充分研究</w:t>
            </w:r>
            <w:r w:rsidRPr="007D138C">
              <w:rPr>
                <w:rFonts w:ascii="宋体" w:hAnsi="宋体"/>
                <w:szCs w:val="21"/>
              </w:rPr>
              <w:t>本大纲所规定的各章内容，</w:t>
            </w:r>
            <w:r w:rsidRPr="007D138C">
              <w:rPr>
                <w:rFonts w:ascii="宋体" w:hAnsi="宋体" w:hint="eastAsia"/>
                <w:szCs w:val="21"/>
              </w:rPr>
              <w:t>对</w:t>
            </w:r>
            <w:r w:rsidRPr="007D138C">
              <w:rPr>
                <w:rFonts w:ascii="宋体" w:hAnsi="宋体"/>
                <w:szCs w:val="21"/>
              </w:rPr>
              <w:t>重点和难点</w:t>
            </w:r>
            <w:r w:rsidRPr="007D138C">
              <w:rPr>
                <w:rFonts w:ascii="宋体" w:hAnsi="宋体" w:hint="eastAsia"/>
                <w:szCs w:val="21"/>
              </w:rPr>
              <w:t>进行</w:t>
            </w:r>
            <w:r w:rsidRPr="007D138C">
              <w:rPr>
                <w:rFonts w:ascii="宋体" w:hAnsi="宋体"/>
                <w:szCs w:val="21"/>
              </w:rPr>
              <w:t>深入浅出</w:t>
            </w:r>
            <w:r w:rsidRPr="007D138C">
              <w:rPr>
                <w:rFonts w:ascii="宋体" w:hAnsi="宋体" w:hint="eastAsia"/>
                <w:szCs w:val="21"/>
              </w:rPr>
              <w:t>的讲解。增加自学和拓展环节</w:t>
            </w:r>
            <w:r w:rsidRPr="007D138C">
              <w:rPr>
                <w:rFonts w:ascii="宋体" w:hAnsi="宋体"/>
                <w:szCs w:val="21"/>
              </w:rPr>
              <w:t>，注意培养学生的自学能力。教师应关心</w:t>
            </w:r>
            <w:r w:rsidRPr="007D138C">
              <w:rPr>
                <w:rFonts w:ascii="宋体" w:hAnsi="宋体" w:hint="eastAsia"/>
                <w:szCs w:val="21"/>
              </w:rPr>
              <w:t>生物化学与分子生物学</w:t>
            </w:r>
            <w:r w:rsidRPr="007D138C">
              <w:rPr>
                <w:rFonts w:ascii="宋体" w:hAnsi="宋体"/>
                <w:szCs w:val="21"/>
              </w:rPr>
              <w:t>的</w:t>
            </w:r>
            <w:r w:rsidRPr="007D138C">
              <w:rPr>
                <w:rFonts w:ascii="宋体" w:hAnsi="宋体" w:hint="eastAsia"/>
                <w:szCs w:val="21"/>
              </w:rPr>
              <w:t>研究</w:t>
            </w:r>
            <w:r w:rsidRPr="007D138C">
              <w:rPr>
                <w:rFonts w:ascii="宋体" w:hAnsi="宋体"/>
                <w:szCs w:val="21"/>
              </w:rPr>
              <w:t>进展，使教学内容能反映学科的</w:t>
            </w:r>
            <w:r w:rsidRPr="007D138C">
              <w:rPr>
                <w:rFonts w:ascii="宋体" w:hAnsi="宋体" w:hint="eastAsia"/>
                <w:szCs w:val="21"/>
              </w:rPr>
              <w:t>发展趋势</w:t>
            </w:r>
            <w:r w:rsidRPr="007D138C">
              <w:rPr>
                <w:rFonts w:ascii="宋体" w:hAnsi="宋体"/>
                <w:szCs w:val="21"/>
              </w:rPr>
              <w:t>，但要避免在课堂上讲授实验证据不充分、科学依据不足的内容。</w:t>
            </w:r>
            <w:r w:rsidRPr="007D138C">
              <w:rPr>
                <w:rFonts w:ascii="宋体" w:hAnsi="宋体" w:hint="eastAsia"/>
                <w:szCs w:val="21"/>
              </w:rPr>
              <w:t>教师在平时教学过程中要注意收集学生的反馈意见，通过分析教学方案、教学过程中存在的问题，为教学工作提供反馈信息，以改进、完善和提高实践教学活动质量；同时让学生对自己的知识掌握情况有所了解，并及时发现和纠正对知识的理解有所偏差的部分。</w:t>
            </w:r>
          </w:p>
        </w:tc>
      </w:tr>
      <w:tr w:rsidR="00340769" w:rsidTr="00055F5C">
        <w:trPr>
          <w:cantSplit/>
          <w:trHeight w:val="1408"/>
          <w:jc w:val="center"/>
        </w:trPr>
        <w:tc>
          <w:tcPr>
            <w:tcW w:w="704" w:type="dxa"/>
            <w:vMerge w:val="restart"/>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rPr>
            </w:pPr>
            <w:r w:rsidRPr="00055F5C">
              <w:rPr>
                <w:rFonts w:asciiTheme="majorEastAsia" w:eastAsiaTheme="majorEastAsia" w:hAnsiTheme="majorEastAsia" w:hint="eastAsia"/>
                <w:b/>
                <w:sz w:val="24"/>
                <w:szCs w:val="24"/>
              </w:rPr>
              <w:lastRenderedPageBreak/>
              <w:t>主要教学环节的质量标准</w:t>
            </w:r>
          </w:p>
        </w:tc>
        <w:tc>
          <w:tcPr>
            <w:tcW w:w="426" w:type="dxa"/>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rPr>
            </w:pPr>
            <w:r w:rsidRPr="00055F5C">
              <w:rPr>
                <w:rFonts w:asciiTheme="majorEastAsia" w:eastAsiaTheme="majorEastAsia" w:hAnsiTheme="majorEastAsia" w:hint="eastAsia"/>
                <w:b/>
                <w:sz w:val="24"/>
                <w:szCs w:val="24"/>
              </w:rPr>
              <w:t>备</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课</w:t>
            </w:r>
          </w:p>
        </w:tc>
        <w:tc>
          <w:tcPr>
            <w:tcW w:w="8868" w:type="dxa"/>
            <w:vAlign w:val="center"/>
          </w:tcPr>
          <w:p w:rsidR="00340769" w:rsidRPr="009E10AD" w:rsidRDefault="00340769" w:rsidP="00363945">
            <w:pPr>
              <w:autoSpaceDE w:val="0"/>
              <w:autoSpaceDN w:val="0"/>
              <w:adjustRightInd w:val="0"/>
              <w:snapToGrid w:val="0"/>
              <w:spacing w:beforeLines="50" w:line="360" w:lineRule="auto"/>
              <w:ind w:firstLineChars="200" w:firstLine="420"/>
              <w:jc w:val="left"/>
              <w:rPr>
                <w:rFonts w:ascii="Times New Roman" w:hAnsi="宋体"/>
                <w:szCs w:val="21"/>
              </w:rPr>
            </w:pPr>
            <w:r w:rsidRPr="009E10AD">
              <w:rPr>
                <w:rFonts w:ascii="Times New Roman" w:hAnsi="宋体"/>
                <w:szCs w:val="21"/>
              </w:rPr>
              <w:t>掌握本课程教学大纲内容，严格按照教学大纲要求进行本课程教学内容的组织。</w:t>
            </w:r>
          </w:p>
          <w:p w:rsidR="00340769" w:rsidRPr="009E10AD"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1.</w:t>
            </w:r>
            <w:r w:rsidR="00340769" w:rsidRPr="009E10AD">
              <w:rPr>
                <w:rFonts w:ascii="Times New Roman" w:hAnsi="宋体"/>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340769" w:rsidRPr="009E10AD"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2.</w:t>
            </w:r>
            <w:r w:rsidR="00340769" w:rsidRPr="009E10AD">
              <w:rPr>
                <w:rFonts w:ascii="Times New Roman" w:hAnsi="宋体"/>
                <w:szCs w:val="21"/>
              </w:rPr>
              <w:t>结合课程特点，制作课件，运用多媒体教学手段讲授部分教学内容。</w:t>
            </w:r>
          </w:p>
          <w:p w:rsidR="00340769" w:rsidRPr="001B4BE2" w:rsidRDefault="00055F5C" w:rsidP="00363945">
            <w:pPr>
              <w:autoSpaceDE w:val="0"/>
              <w:autoSpaceDN w:val="0"/>
              <w:adjustRightInd w:val="0"/>
              <w:snapToGrid w:val="0"/>
              <w:spacing w:line="360" w:lineRule="auto"/>
              <w:ind w:left="420"/>
              <w:jc w:val="left"/>
              <w:rPr>
                <w:color w:val="FF0000"/>
              </w:rPr>
            </w:pPr>
            <w:r>
              <w:rPr>
                <w:rFonts w:ascii="Times New Roman" w:hAnsi="宋体" w:hint="eastAsia"/>
                <w:szCs w:val="21"/>
              </w:rPr>
              <w:t>3.</w:t>
            </w:r>
            <w:r w:rsidR="00340769" w:rsidRPr="009E10AD">
              <w:rPr>
                <w:rFonts w:ascii="Times New Roman" w:hAnsi="宋体"/>
                <w:szCs w:val="21"/>
              </w:rPr>
              <w:t>确定各章节课程内容的教学方法，构思授课思路、技巧和方法。</w:t>
            </w:r>
          </w:p>
        </w:tc>
      </w:tr>
      <w:tr w:rsidR="00340769" w:rsidTr="00055F5C">
        <w:trPr>
          <w:cantSplit/>
          <w:trHeight w:val="1697"/>
          <w:jc w:val="center"/>
        </w:trPr>
        <w:tc>
          <w:tcPr>
            <w:tcW w:w="704" w:type="dxa"/>
            <w:vMerge/>
            <w:vAlign w:val="center"/>
          </w:tcPr>
          <w:p w:rsidR="00340769" w:rsidRPr="00055F5C" w:rsidRDefault="00340769" w:rsidP="00363945">
            <w:pPr>
              <w:spacing w:line="340" w:lineRule="exact"/>
              <w:jc w:val="center"/>
              <w:rPr>
                <w:rFonts w:asciiTheme="majorEastAsia" w:eastAsiaTheme="majorEastAsia" w:hAnsiTheme="majorEastAsia"/>
              </w:rPr>
            </w:pPr>
          </w:p>
        </w:tc>
        <w:tc>
          <w:tcPr>
            <w:tcW w:w="426" w:type="dxa"/>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rPr>
            </w:pPr>
            <w:r w:rsidRPr="00055F5C">
              <w:rPr>
                <w:rFonts w:asciiTheme="majorEastAsia" w:eastAsiaTheme="majorEastAsia" w:hAnsiTheme="majorEastAsia" w:hint="eastAsia"/>
                <w:b/>
                <w:sz w:val="24"/>
                <w:szCs w:val="24"/>
              </w:rPr>
              <w:t>授</w:t>
            </w:r>
            <w:r w:rsidRPr="00055F5C">
              <w:rPr>
                <w:rFonts w:asciiTheme="majorEastAsia" w:eastAsiaTheme="majorEastAsia" w:hAnsiTheme="majorEastAsia"/>
                <w:b/>
                <w:sz w:val="24"/>
                <w:szCs w:val="24"/>
              </w:rPr>
              <w:t xml:space="preserve">   </w:t>
            </w:r>
            <w:r w:rsidRPr="00055F5C">
              <w:rPr>
                <w:rFonts w:asciiTheme="majorEastAsia" w:eastAsiaTheme="majorEastAsia" w:hAnsiTheme="majorEastAsia" w:hint="eastAsia"/>
                <w:b/>
                <w:sz w:val="24"/>
                <w:szCs w:val="24"/>
              </w:rPr>
              <w:t>课</w:t>
            </w:r>
          </w:p>
        </w:tc>
        <w:tc>
          <w:tcPr>
            <w:tcW w:w="8868" w:type="dxa"/>
            <w:vAlign w:val="center"/>
          </w:tcPr>
          <w:p w:rsidR="00340769" w:rsidRDefault="00340769" w:rsidP="00363945">
            <w:pPr>
              <w:autoSpaceDE w:val="0"/>
              <w:autoSpaceDN w:val="0"/>
              <w:adjustRightInd w:val="0"/>
              <w:snapToGrid w:val="0"/>
              <w:spacing w:beforeLines="50" w:line="360" w:lineRule="auto"/>
              <w:ind w:firstLineChars="200" w:firstLine="420"/>
              <w:jc w:val="left"/>
              <w:rPr>
                <w:rFonts w:ascii="Times New Roman" w:hAnsi="宋体"/>
                <w:szCs w:val="21"/>
              </w:rPr>
            </w:pPr>
            <w:r>
              <w:rPr>
                <w:rFonts w:ascii="Times New Roman" w:hAnsi="宋体" w:hint="eastAsia"/>
                <w:szCs w:val="21"/>
              </w:rPr>
              <w:t>概念准确，推理正确，条理清晰，重点突出，理论联系实际。</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1.</w:t>
            </w:r>
            <w:r w:rsidR="00340769">
              <w:rPr>
                <w:rFonts w:ascii="Times New Roman" w:hAnsi="宋体" w:hint="eastAsia"/>
                <w:szCs w:val="21"/>
              </w:rPr>
              <w:t>对</w:t>
            </w:r>
            <w:r w:rsidR="00340769">
              <w:rPr>
                <w:rFonts w:ascii="Times New Roman" w:hAnsi="宋体"/>
                <w:szCs w:val="21"/>
              </w:rPr>
              <w:t>重点</w:t>
            </w:r>
            <w:r w:rsidR="00340769">
              <w:rPr>
                <w:rFonts w:ascii="Times New Roman" w:hAnsi="宋体" w:hint="eastAsia"/>
                <w:szCs w:val="21"/>
              </w:rPr>
              <w:t>问题</w:t>
            </w:r>
            <w:r w:rsidR="00340769">
              <w:rPr>
                <w:rFonts w:ascii="Times New Roman" w:hAnsi="宋体"/>
                <w:szCs w:val="21"/>
              </w:rPr>
              <w:t>和难点</w:t>
            </w:r>
            <w:r w:rsidR="00340769">
              <w:rPr>
                <w:rFonts w:ascii="Times New Roman" w:hAnsi="宋体" w:hint="eastAsia"/>
                <w:szCs w:val="21"/>
              </w:rPr>
              <w:t>问题进行</w:t>
            </w:r>
            <w:r w:rsidR="00340769">
              <w:rPr>
                <w:rFonts w:ascii="Times New Roman" w:hAnsi="宋体"/>
                <w:szCs w:val="21"/>
              </w:rPr>
              <w:t>深入浅出</w:t>
            </w:r>
            <w:r w:rsidR="00340769">
              <w:rPr>
                <w:rFonts w:ascii="Times New Roman" w:hAnsi="宋体" w:hint="eastAsia"/>
                <w:szCs w:val="21"/>
              </w:rPr>
              <w:t>的讲解</w:t>
            </w:r>
            <w:r w:rsidR="00340769">
              <w:rPr>
                <w:rFonts w:ascii="Times New Roman" w:hAnsi="宋体"/>
                <w:szCs w:val="21"/>
              </w:rPr>
              <w:t>，</w:t>
            </w:r>
            <w:r w:rsidR="00340769">
              <w:rPr>
                <w:rFonts w:ascii="Times New Roman" w:hAnsi="宋体" w:hint="eastAsia"/>
                <w:szCs w:val="21"/>
              </w:rPr>
              <w:t>内容相对简单或知识拓展部分</w:t>
            </w:r>
            <w:r w:rsidR="00340769">
              <w:rPr>
                <w:rFonts w:ascii="Times New Roman" w:hAnsi="宋体"/>
                <w:szCs w:val="21"/>
              </w:rPr>
              <w:t>让学生自学，注意培养学生自</w:t>
            </w:r>
            <w:r w:rsidR="00340769">
              <w:rPr>
                <w:rFonts w:ascii="Times New Roman" w:hAnsi="宋体" w:hint="eastAsia"/>
                <w:szCs w:val="21"/>
              </w:rPr>
              <w:t>主学习的</w:t>
            </w:r>
            <w:r w:rsidR="00340769">
              <w:rPr>
                <w:rFonts w:ascii="Times New Roman" w:hAnsi="宋体"/>
                <w:szCs w:val="21"/>
              </w:rPr>
              <w:t>能力。</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2.</w:t>
            </w:r>
            <w:r w:rsidR="00340769">
              <w:rPr>
                <w:rFonts w:ascii="Times New Roman" w:hAnsi="宋体" w:hint="eastAsia"/>
                <w:szCs w:val="21"/>
              </w:rPr>
              <w:t>采用多种教学方式（如启发式教学、案例分析教学、多媒体示范教学等），注重培养学生的专业素质，提高学生发现、分析和解决问题的能力，以便让学生能体会和领略学科研究的思路和方法。</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3.</w:t>
            </w:r>
            <w:r w:rsidR="00340769">
              <w:rPr>
                <w:rFonts w:ascii="Times New Roman" w:hAnsi="宋体" w:hint="eastAsia"/>
                <w:szCs w:val="21"/>
              </w:rPr>
              <w:t>多媒体教学手段、课堂实验演示相结合，以培养学生实践动手的能力。</w:t>
            </w:r>
          </w:p>
          <w:p w:rsidR="00340769" w:rsidRPr="00982D29" w:rsidRDefault="00055F5C" w:rsidP="00363945">
            <w:pPr>
              <w:autoSpaceDE w:val="0"/>
              <w:autoSpaceDN w:val="0"/>
              <w:adjustRightInd w:val="0"/>
              <w:snapToGrid w:val="0"/>
              <w:spacing w:line="360" w:lineRule="auto"/>
              <w:ind w:left="420"/>
              <w:jc w:val="left"/>
              <w:rPr>
                <w:rFonts w:ascii="楷体_GB2312" w:eastAsia="楷体_GB2312"/>
                <w:sz w:val="24"/>
                <w:szCs w:val="24"/>
              </w:rPr>
            </w:pPr>
            <w:r>
              <w:rPr>
                <w:rFonts w:ascii="Times New Roman" w:hAnsi="宋体" w:hint="eastAsia"/>
                <w:szCs w:val="21"/>
              </w:rPr>
              <w:t>4.</w:t>
            </w:r>
            <w:r w:rsidR="00340769">
              <w:rPr>
                <w:rFonts w:ascii="Times New Roman" w:hAnsi="宋体" w:hint="eastAsia"/>
                <w:szCs w:val="21"/>
              </w:rPr>
              <w:t>表达方式尽量便于学生理解、接受，力求形象生动，使学生在掌握知识的过程中，保持较为浓厚的兴趣。</w:t>
            </w:r>
          </w:p>
        </w:tc>
      </w:tr>
      <w:tr w:rsidR="00340769" w:rsidTr="00055F5C">
        <w:trPr>
          <w:trHeight w:val="1976"/>
          <w:jc w:val="center"/>
        </w:trPr>
        <w:tc>
          <w:tcPr>
            <w:tcW w:w="704" w:type="dxa"/>
            <w:vMerge w:val="restart"/>
            <w:textDirection w:val="tbRlV"/>
            <w:vAlign w:val="center"/>
          </w:tcPr>
          <w:p w:rsidR="00340769" w:rsidRPr="00055F5C" w:rsidRDefault="00340769" w:rsidP="00363945">
            <w:pPr>
              <w:spacing w:line="340" w:lineRule="exact"/>
              <w:ind w:left="113" w:right="113"/>
              <w:jc w:val="center"/>
              <w:rPr>
                <w:rFonts w:asciiTheme="minorEastAsia" w:hAnsiTheme="minorEastAsia"/>
                <w:b/>
                <w:sz w:val="24"/>
                <w:szCs w:val="24"/>
              </w:rPr>
            </w:pPr>
            <w:r w:rsidRPr="00055F5C">
              <w:rPr>
                <w:rFonts w:asciiTheme="minorEastAsia" w:hAnsiTheme="minorEastAsia" w:hint="eastAsia"/>
                <w:b/>
                <w:sz w:val="24"/>
                <w:szCs w:val="24"/>
              </w:rPr>
              <w:t>主要教学环节的质</w:t>
            </w:r>
            <w:r w:rsidR="00055F5C" w:rsidRPr="00055F5C">
              <w:rPr>
                <w:rFonts w:asciiTheme="majorEastAsia" w:eastAsiaTheme="majorEastAsia" w:hAnsiTheme="majorEastAsia" w:hint="eastAsia"/>
                <w:b/>
                <w:sz w:val="24"/>
                <w:szCs w:val="24"/>
              </w:rPr>
              <w:t>量标准</w:t>
            </w:r>
          </w:p>
        </w:tc>
        <w:tc>
          <w:tcPr>
            <w:tcW w:w="426" w:type="dxa"/>
            <w:textDirection w:val="tbRlV"/>
            <w:vAlign w:val="center"/>
          </w:tcPr>
          <w:p w:rsidR="00340769" w:rsidRPr="00055F5C" w:rsidRDefault="00340769" w:rsidP="00363945">
            <w:pPr>
              <w:spacing w:line="340" w:lineRule="exact"/>
              <w:ind w:left="113" w:right="113"/>
              <w:jc w:val="center"/>
              <w:rPr>
                <w:rFonts w:asciiTheme="minorEastAsia" w:hAnsiTheme="minorEastAsia"/>
                <w:b/>
                <w:sz w:val="24"/>
                <w:szCs w:val="24"/>
              </w:rPr>
            </w:pPr>
            <w:r w:rsidRPr="00055F5C">
              <w:rPr>
                <w:rFonts w:asciiTheme="minorEastAsia" w:hAnsiTheme="minorEastAsia" w:hint="eastAsia"/>
                <w:b/>
                <w:sz w:val="24"/>
                <w:szCs w:val="24"/>
              </w:rPr>
              <w:t>作业布置与批改</w:t>
            </w:r>
          </w:p>
        </w:tc>
        <w:tc>
          <w:tcPr>
            <w:tcW w:w="8868" w:type="dxa"/>
            <w:vAlign w:val="center"/>
          </w:tcPr>
          <w:p w:rsidR="00340769" w:rsidRDefault="00340769" w:rsidP="00363945">
            <w:pPr>
              <w:autoSpaceDE w:val="0"/>
              <w:autoSpaceDN w:val="0"/>
              <w:adjustRightInd w:val="0"/>
              <w:snapToGrid w:val="0"/>
              <w:spacing w:beforeLines="50" w:line="360" w:lineRule="auto"/>
              <w:ind w:firstLineChars="193" w:firstLine="425"/>
              <w:jc w:val="left"/>
              <w:rPr>
                <w:sz w:val="22"/>
              </w:rPr>
            </w:pPr>
            <w:r>
              <w:rPr>
                <w:rFonts w:hint="eastAsia"/>
                <w:sz w:val="22"/>
              </w:rPr>
              <w:t>学生需完成一定数量的平时作业，包括课前预习，完成课后思考题，书写实验报告等。</w:t>
            </w:r>
          </w:p>
          <w:p w:rsidR="00340769" w:rsidRPr="00055F5C" w:rsidRDefault="00340769" w:rsidP="00363945">
            <w:pPr>
              <w:pStyle w:val="a8"/>
              <w:numPr>
                <w:ilvl w:val="0"/>
                <w:numId w:val="310"/>
              </w:numPr>
              <w:autoSpaceDE w:val="0"/>
              <w:autoSpaceDN w:val="0"/>
              <w:adjustRightInd w:val="0"/>
              <w:snapToGrid w:val="0"/>
              <w:spacing w:line="360" w:lineRule="auto"/>
              <w:ind w:firstLineChars="0"/>
              <w:jc w:val="left"/>
              <w:rPr>
                <w:rFonts w:ascii="Times New Roman" w:hAnsi="Times New Roman"/>
                <w:szCs w:val="21"/>
              </w:rPr>
            </w:pPr>
            <w:r w:rsidRPr="00055F5C">
              <w:rPr>
                <w:rFonts w:ascii="Times New Roman" w:hAnsi="宋体"/>
                <w:szCs w:val="21"/>
              </w:rPr>
              <w:t>学生完成作业的主要内容：</w:t>
            </w:r>
          </w:p>
          <w:p w:rsidR="00340769" w:rsidRDefault="00055F5C" w:rsidP="00363945">
            <w:pPr>
              <w:autoSpaceDE w:val="0"/>
              <w:autoSpaceDN w:val="0"/>
              <w:adjustRightInd w:val="0"/>
              <w:snapToGrid w:val="0"/>
              <w:spacing w:line="360" w:lineRule="auto"/>
              <w:ind w:firstLineChars="200" w:firstLine="420"/>
              <w:jc w:val="left"/>
              <w:rPr>
                <w:rFonts w:ascii="Times New Roman" w:hAnsi="宋体"/>
                <w:szCs w:val="21"/>
              </w:rPr>
            </w:pPr>
            <w:r>
              <w:rPr>
                <w:rFonts w:ascii="Times New Roman" w:hAnsi="宋体" w:hint="eastAsia"/>
                <w:szCs w:val="21"/>
              </w:rPr>
              <w:t>1.</w:t>
            </w:r>
            <w:r w:rsidR="00340769">
              <w:rPr>
                <w:rFonts w:ascii="Times New Roman" w:hAnsi="宋体"/>
                <w:szCs w:val="21"/>
              </w:rPr>
              <w:t>理论课的每个章节</w:t>
            </w:r>
            <w:r w:rsidR="00340769">
              <w:rPr>
                <w:rFonts w:ascii="Times New Roman" w:hAnsi="宋体" w:hint="eastAsia"/>
                <w:szCs w:val="21"/>
              </w:rPr>
              <w:t>布置相关的思考题，要求学生结合本章节的知识进行总结和思考并完成题目。</w:t>
            </w:r>
            <w:r w:rsidR="00340769">
              <w:rPr>
                <w:rFonts w:ascii="Times New Roman" w:hAnsi="宋体"/>
                <w:szCs w:val="21"/>
              </w:rPr>
              <w:t xml:space="preserve"> </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2.</w:t>
            </w:r>
            <w:r w:rsidR="00340769">
              <w:rPr>
                <w:rFonts w:ascii="Times New Roman" w:hAnsi="宋体"/>
                <w:szCs w:val="21"/>
              </w:rPr>
              <w:t>每次实验课上，要求学生能熟练地使用</w:t>
            </w:r>
            <w:r w:rsidR="00340769">
              <w:rPr>
                <w:rFonts w:ascii="Times New Roman" w:hAnsi="宋体" w:hint="eastAsia"/>
                <w:szCs w:val="21"/>
              </w:rPr>
              <w:t>各种实验设备的操作</w:t>
            </w:r>
            <w:r w:rsidR="00340769">
              <w:rPr>
                <w:rFonts w:ascii="Times New Roman" w:hAnsi="宋体"/>
                <w:szCs w:val="21"/>
              </w:rPr>
              <w:t>，</w:t>
            </w:r>
            <w:r w:rsidR="00340769">
              <w:rPr>
                <w:rFonts w:ascii="Times New Roman" w:hAnsi="宋体" w:hint="eastAsia"/>
                <w:szCs w:val="21"/>
              </w:rPr>
              <w:t>掌握试验原理和方法，忠实的记录实验结果，培养学生的科研素养，并通过实验课加深对理论知识的理解</w:t>
            </w:r>
            <w:r w:rsidR="00340769">
              <w:rPr>
                <w:rFonts w:ascii="Times New Roman" w:hAnsi="宋体"/>
                <w:szCs w:val="21"/>
              </w:rPr>
              <w:t>。</w:t>
            </w:r>
          </w:p>
          <w:p w:rsidR="00340769" w:rsidRPr="00055F5C" w:rsidRDefault="00340769" w:rsidP="00363945">
            <w:pPr>
              <w:pStyle w:val="a8"/>
              <w:numPr>
                <w:ilvl w:val="0"/>
                <w:numId w:val="311"/>
              </w:numPr>
              <w:autoSpaceDE w:val="0"/>
              <w:autoSpaceDN w:val="0"/>
              <w:adjustRightInd w:val="0"/>
              <w:snapToGrid w:val="0"/>
              <w:spacing w:line="360" w:lineRule="auto"/>
              <w:ind w:firstLineChars="0"/>
              <w:jc w:val="left"/>
              <w:rPr>
                <w:rFonts w:ascii="Times New Roman" w:hAnsi="Times New Roman"/>
                <w:szCs w:val="21"/>
              </w:rPr>
            </w:pPr>
            <w:r w:rsidRPr="00055F5C">
              <w:rPr>
                <w:rFonts w:ascii="Times New Roman" w:hAnsi="宋体"/>
                <w:szCs w:val="21"/>
              </w:rPr>
              <w:t>学生完成的作业必须达到以下基本要求：</w:t>
            </w:r>
          </w:p>
          <w:p w:rsidR="00340769" w:rsidRDefault="00055F5C" w:rsidP="00363945">
            <w:pPr>
              <w:autoSpaceDE w:val="0"/>
              <w:autoSpaceDN w:val="0"/>
              <w:adjustRightInd w:val="0"/>
              <w:snapToGrid w:val="0"/>
              <w:spacing w:line="360" w:lineRule="auto"/>
              <w:ind w:firstLineChars="150" w:firstLine="315"/>
              <w:jc w:val="left"/>
              <w:rPr>
                <w:rFonts w:ascii="Times New Roman" w:hAnsi="宋体"/>
                <w:szCs w:val="21"/>
              </w:rPr>
            </w:pPr>
            <w:r>
              <w:rPr>
                <w:rFonts w:ascii="Times New Roman" w:hAnsi="宋体" w:hint="eastAsia"/>
                <w:szCs w:val="21"/>
              </w:rPr>
              <w:t>1.</w:t>
            </w:r>
            <w:r w:rsidR="00340769">
              <w:rPr>
                <w:rFonts w:ascii="Times New Roman" w:hAnsi="宋体"/>
                <w:szCs w:val="21"/>
              </w:rPr>
              <w:t>按时按量完成作业，不缺交，不抄袭；</w:t>
            </w:r>
          </w:p>
          <w:p w:rsidR="00340769" w:rsidRDefault="00055F5C" w:rsidP="00363945">
            <w:pPr>
              <w:autoSpaceDE w:val="0"/>
              <w:autoSpaceDN w:val="0"/>
              <w:adjustRightInd w:val="0"/>
              <w:snapToGrid w:val="0"/>
              <w:spacing w:line="360" w:lineRule="auto"/>
              <w:ind w:firstLineChars="150" w:firstLine="315"/>
              <w:jc w:val="left"/>
              <w:rPr>
                <w:rFonts w:ascii="Times New Roman" w:hAnsi="宋体"/>
                <w:szCs w:val="21"/>
              </w:rPr>
            </w:pPr>
            <w:r>
              <w:rPr>
                <w:rFonts w:ascii="Times New Roman" w:hAnsi="宋体" w:hint="eastAsia"/>
                <w:szCs w:val="21"/>
              </w:rPr>
              <w:t>2.</w:t>
            </w:r>
            <w:r w:rsidR="00340769">
              <w:rPr>
                <w:rFonts w:ascii="Times New Roman" w:hAnsi="宋体"/>
                <w:szCs w:val="21"/>
              </w:rPr>
              <w:t>作业规范</w:t>
            </w:r>
            <w:r w:rsidR="00340769">
              <w:rPr>
                <w:rFonts w:ascii="Times New Roman" w:hAnsi="宋体" w:hint="eastAsia"/>
                <w:szCs w:val="21"/>
              </w:rPr>
              <w:t>，</w:t>
            </w:r>
            <w:r w:rsidR="00340769">
              <w:rPr>
                <w:rFonts w:ascii="Times New Roman" w:hAnsi="宋体"/>
                <w:szCs w:val="21"/>
              </w:rPr>
              <w:t>书写清晰；</w:t>
            </w:r>
          </w:p>
          <w:p w:rsidR="00340769" w:rsidRPr="00055F5C" w:rsidRDefault="00055F5C" w:rsidP="00363945">
            <w:pPr>
              <w:autoSpaceDE w:val="0"/>
              <w:autoSpaceDN w:val="0"/>
              <w:adjustRightInd w:val="0"/>
              <w:snapToGrid w:val="0"/>
              <w:spacing w:line="360" w:lineRule="auto"/>
              <w:ind w:firstLineChars="150" w:firstLine="315"/>
              <w:jc w:val="left"/>
              <w:rPr>
                <w:rFonts w:ascii="Times New Roman" w:hAnsi="宋体"/>
                <w:szCs w:val="21"/>
              </w:rPr>
            </w:pPr>
            <w:r>
              <w:rPr>
                <w:rFonts w:ascii="Times New Roman" w:hAnsi="宋体" w:hint="eastAsia"/>
                <w:szCs w:val="21"/>
              </w:rPr>
              <w:t>3.</w:t>
            </w:r>
            <w:r w:rsidR="00340769" w:rsidRPr="00055F5C">
              <w:rPr>
                <w:rFonts w:ascii="Times New Roman" w:hAnsi="宋体"/>
                <w:szCs w:val="21"/>
              </w:rPr>
              <w:t>答案正确。</w:t>
            </w:r>
          </w:p>
          <w:p w:rsidR="00340769" w:rsidRPr="00055F5C" w:rsidRDefault="00340769" w:rsidP="00363945">
            <w:pPr>
              <w:pStyle w:val="a8"/>
              <w:numPr>
                <w:ilvl w:val="0"/>
                <w:numId w:val="311"/>
              </w:numPr>
              <w:autoSpaceDE w:val="0"/>
              <w:autoSpaceDN w:val="0"/>
              <w:adjustRightInd w:val="0"/>
              <w:snapToGrid w:val="0"/>
              <w:spacing w:line="360" w:lineRule="auto"/>
              <w:ind w:firstLineChars="0"/>
              <w:jc w:val="left"/>
              <w:rPr>
                <w:rFonts w:ascii="Times New Roman" w:hAnsi="Times New Roman"/>
                <w:szCs w:val="21"/>
              </w:rPr>
            </w:pPr>
            <w:r w:rsidRPr="00055F5C">
              <w:rPr>
                <w:rFonts w:ascii="Times New Roman" w:hAnsi="宋体"/>
                <w:szCs w:val="21"/>
              </w:rPr>
              <w:t>教师批改或讲评作业的数量和次数要求如下：</w:t>
            </w:r>
          </w:p>
          <w:p w:rsidR="00340769" w:rsidRDefault="00055F5C" w:rsidP="00363945">
            <w:pPr>
              <w:autoSpaceDE w:val="0"/>
              <w:autoSpaceDN w:val="0"/>
              <w:adjustRightInd w:val="0"/>
              <w:snapToGrid w:val="0"/>
              <w:spacing w:line="360" w:lineRule="auto"/>
              <w:ind w:firstLineChars="150" w:firstLine="315"/>
              <w:jc w:val="left"/>
              <w:rPr>
                <w:rFonts w:ascii="Times New Roman" w:hAnsi="宋体"/>
                <w:szCs w:val="21"/>
              </w:rPr>
            </w:pPr>
            <w:r>
              <w:rPr>
                <w:rFonts w:ascii="Times New Roman" w:hAnsi="宋体" w:hint="eastAsia"/>
                <w:szCs w:val="21"/>
              </w:rPr>
              <w:t>1.</w:t>
            </w:r>
            <w:r w:rsidR="00340769">
              <w:rPr>
                <w:rFonts w:ascii="Times New Roman" w:hAnsi="宋体"/>
                <w:szCs w:val="21"/>
              </w:rPr>
              <w:t>学生的作业要全批全改，并按时批改、讲评学生每次交来的作业；</w:t>
            </w:r>
          </w:p>
          <w:p w:rsidR="00340769" w:rsidRDefault="00055F5C" w:rsidP="00363945">
            <w:pPr>
              <w:autoSpaceDE w:val="0"/>
              <w:autoSpaceDN w:val="0"/>
              <w:adjustRightInd w:val="0"/>
              <w:snapToGrid w:val="0"/>
              <w:spacing w:line="360" w:lineRule="auto"/>
              <w:ind w:firstLineChars="150" w:firstLine="315"/>
              <w:jc w:val="left"/>
              <w:rPr>
                <w:rFonts w:ascii="Times New Roman" w:hAnsi="宋体"/>
                <w:szCs w:val="21"/>
              </w:rPr>
            </w:pPr>
            <w:r>
              <w:rPr>
                <w:rFonts w:ascii="Times New Roman" w:hAnsi="宋体" w:hint="eastAsia"/>
                <w:szCs w:val="21"/>
              </w:rPr>
              <w:t>2.</w:t>
            </w:r>
            <w:r w:rsidR="00340769">
              <w:rPr>
                <w:rFonts w:ascii="Times New Roman" w:hAnsi="宋体"/>
                <w:szCs w:val="21"/>
              </w:rPr>
              <w:t>教师批改或讲评作业要认真、细致，并写明日期；</w:t>
            </w:r>
          </w:p>
          <w:p w:rsidR="00340769" w:rsidRPr="0035731F" w:rsidRDefault="00055F5C" w:rsidP="00363945">
            <w:pPr>
              <w:autoSpaceDE w:val="0"/>
              <w:autoSpaceDN w:val="0"/>
              <w:adjustRightInd w:val="0"/>
              <w:snapToGrid w:val="0"/>
              <w:spacing w:line="360" w:lineRule="auto"/>
              <w:ind w:firstLineChars="150" w:firstLine="315"/>
              <w:jc w:val="left"/>
              <w:rPr>
                <w:sz w:val="22"/>
              </w:rPr>
            </w:pPr>
            <w:r>
              <w:rPr>
                <w:rFonts w:ascii="Times New Roman" w:hAnsi="宋体" w:hint="eastAsia"/>
                <w:szCs w:val="21"/>
              </w:rPr>
              <w:t>3.</w:t>
            </w:r>
            <w:r w:rsidR="00340769">
              <w:rPr>
                <w:rFonts w:ascii="Times New Roman" w:hAnsi="宋体"/>
                <w:szCs w:val="21"/>
              </w:rPr>
              <w:t>期末按百分制评出每个学生作业的总评成绩，作为本课程学期总评成绩中平时成绩的重要组成部分。</w:t>
            </w:r>
          </w:p>
        </w:tc>
      </w:tr>
      <w:tr w:rsidR="00340769" w:rsidTr="00055F5C">
        <w:trPr>
          <w:cantSplit/>
          <w:trHeight w:val="1260"/>
          <w:jc w:val="center"/>
        </w:trPr>
        <w:tc>
          <w:tcPr>
            <w:tcW w:w="704" w:type="dxa"/>
            <w:vMerge/>
            <w:vAlign w:val="center"/>
          </w:tcPr>
          <w:p w:rsidR="00340769" w:rsidRDefault="00340769" w:rsidP="00363945">
            <w:pPr>
              <w:spacing w:line="340" w:lineRule="exact"/>
              <w:ind w:left="113" w:right="113"/>
              <w:jc w:val="center"/>
              <w:rPr>
                <w:rFonts w:ascii="黑体" w:eastAsia="黑体"/>
                <w:b/>
                <w:sz w:val="24"/>
                <w:szCs w:val="24"/>
              </w:rPr>
            </w:pPr>
          </w:p>
        </w:tc>
        <w:tc>
          <w:tcPr>
            <w:tcW w:w="426" w:type="dxa"/>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b/>
                <w:sz w:val="24"/>
                <w:szCs w:val="24"/>
              </w:rPr>
            </w:pPr>
            <w:r w:rsidRPr="00055F5C">
              <w:rPr>
                <w:rFonts w:asciiTheme="majorEastAsia" w:eastAsiaTheme="majorEastAsia" w:hAnsiTheme="majorEastAsia" w:hint="eastAsia"/>
                <w:b/>
                <w:sz w:val="24"/>
                <w:szCs w:val="24"/>
              </w:rPr>
              <w:t>课外答疑</w:t>
            </w:r>
          </w:p>
        </w:tc>
        <w:tc>
          <w:tcPr>
            <w:tcW w:w="8868" w:type="dxa"/>
            <w:vAlign w:val="center"/>
          </w:tcPr>
          <w:p w:rsidR="00340769" w:rsidRPr="009E10AD" w:rsidRDefault="00340769" w:rsidP="00363945">
            <w:pPr>
              <w:autoSpaceDE w:val="0"/>
              <w:autoSpaceDN w:val="0"/>
              <w:adjustRightInd w:val="0"/>
              <w:snapToGrid w:val="0"/>
              <w:spacing w:beforeLines="50" w:line="360" w:lineRule="auto"/>
              <w:ind w:firstLineChars="193" w:firstLine="405"/>
              <w:jc w:val="left"/>
              <w:rPr>
                <w:rFonts w:ascii="宋体" w:hAnsi="宋体"/>
                <w:kern w:val="0"/>
                <w:szCs w:val="21"/>
              </w:rPr>
            </w:pPr>
            <w:r>
              <w:rPr>
                <w:rFonts w:ascii="宋体" w:hAnsi="宋体" w:hint="eastAsia"/>
                <w:szCs w:val="21"/>
              </w:rPr>
              <w:t>在教室、实验室内，多与学生进行面对面的交流互动，同时充分利用微信、QQ</w:t>
            </w:r>
            <w:r>
              <w:rPr>
                <w:rFonts w:ascii="宋体" w:hAnsi="宋体"/>
                <w:szCs w:val="21"/>
              </w:rPr>
              <w:t>等网络平台</w:t>
            </w:r>
            <w:r>
              <w:rPr>
                <w:rFonts w:ascii="宋体" w:hAnsi="宋体" w:hint="eastAsia"/>
                <w:szCs w:val="21"/>
              </w:rPr>
              <w:t>建立教师与学生间的互动窗口，及时了解学生对教学过程的反应，帮助学生进一步理解和消化课堂上所学知识、改进学习方法和思维方式，培养其独立思考问题的能力。</w:t>
            </w:r>
          </w:p>
        </w:tc>
      </w:tr>
      <w:tr w:rsidR="00340769" w:rsidTr="00055F5C">
        <w:trPr>
          <w:cantSplit/>
          <w:trHeight w:val="1272"/>
          <w:jc w:val="center"/>
        </w:trPr>
        <w:tc>
          <w:tcPr>
            <w:tcW w:w="704" w:type="dxa"/>
            <w:vMerge/>
            <w:vAlign w:val="center"/>
          </w:tcPr>
          <w:p w:rsidR="00340769" w:rsidRDefault="00340769" w:rsidP="00363945">
            <w:pPr>
              <w:spacing w:line="340" w:lineRule="exact"/>
              <w:ind w:left="113" w:right="113"/>
              <w:jc w:val="center"/>
              <w:rPr>
                <w:rFonts w:ascii="黑体" w:eastAsia="黑体"/>
                <w:b/>
                <w:sz w:val="24"/>
                <w:szCs w:val="24"/>
              </w:rPr>
            </w:pPr>
          </w:p>
        </w:tc>
        <w:tc>
          <w:tcPr>
            <w:tcW w:w="426" w:type="dxa"/>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b/>
                <w:sz w:val="24"/>
                <w:szCs w:val="24"/>
              </w:rPr>
            </w:pPr>
            <w:r w:rsidRPr="00055F5C">
              <w:rPr>
                <w:rFonts w:asciiTheme="majorEastAsia" w:eastAsiaTheme="majorEastAsia" w:hAnsiTheme="majorEastAsia" w:hint="eastAsia"/>
                <w:b/>
                <w:sz w:val="24"/>
                <w:szCs w:val="24"/>
              </w:rPr>
              <w:t>成绩考核</w:t>
            </w:r>
          </w:p>
        </w:tc>
        <w:tc>
          <w:tcPr>
            <w:tcW w:w="8868" w:type="dxa"/>
            <w:vAlign w:val="center"/>
          </w:tcPr>
          <w:p w:rsidR="00340769" w:rsidRDefault="00340769" w:rsidP="00363945">
            <w:pPr>
              <w:autoSpaceDE w:val="0"/>
              <w:autoSpaceDN w:val="0"/>
              <w:adjustRightInd w:val="0"/>
              <w:snapToGrid w:val="0"/>
              <w:spacing w:beforeLines="50" w:line="360" w:lineRule="auto"/>
              <w:ind w:firstLineChars="193" w:firstLine="405"/>
              <w:jc w:val="left"/>
              <w:rPr>
                <w:rFonts w:ascii="宋体" w:hAnsi="宋体"/>
                <w:szCs w:val="21"/>
              </w:rPr>
            </w:pPr>
            <w:r>
              <w:rPr>
                <w:rFonts w:ascii="宋体" w:hAnsi="宋体" w:hint="eastAsia"/>
                <w:szCs w:val="21"/>
              </w:rPr>
              <w:t>本课程为学期课程，成绩考核的方式：考试。考试时实行同一专业统考，即统一命题，统一考试，统一阅卷。考试学期总评成绩的评定方法如下：</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1.</w:t>
            </w:r>
            <w:r w:rsidR="00340769">
              <w:rPr>
                <w:rFonts w:ascii="Times New Roman" w:hAnsi="宋体"/>
                <w:szCs w:val="21"/>
              </w:rPr>
              <w:t>实验成绩占总评成绩的</w:t>
            </w:r>
            <w:r w:rsidR="00340769">
              <w:rPr>
                <w:rFonts w:ascii="Times New Roman" w:hAnsi="宋体" w:hint="eastAsia"/>
                <w:szCs w:val="21"/>
              </w:rPr>
              <w:t>20</w:t>
            </w:r>
            <w:r w:rsidR="00340769">
              <w:rPr>
                <w:rFonts w:ascii="Times New Roman" w:hAnsi="宋体"/>
                <w:szCs w:val="21"/>
              </w:rPr>
              <w:t>%</w:t>
            </w:r>
            <w:r w:rsidR="00340769">
              <w:rPr>
                <w:rFonts w:ascii="Times New Roman" w:hAnsi="宋体"/>
                <w:szCs w:val="21"/>
              </w:rPr>
              <w:t>；</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2.</w:t>
            </w:r>
            <w:r w:rsidR="00340769">
              <w:rPr>
                <w:rFonts w:ascii="Times New Roman" w:hAnsi="宋体"/>
                <w:szCs w:val="21"/>
              </w:rPr>
              <w:t>期末考试成绩占总评成绩的</w:t>
            </w:r>
            <w:r w:rsidR="00340769">
              <w:rPr>
                <w:rFonts w:ascii="Times New Roman" w:hAnsi="宋体" w:hint="eastAsia"/>
                <w:szCs w:val="21"/>
              </w:rPr>
              <w:t>8</w:t>
            </w:r>
            <w:r w:rsidR="00340769">
              <w:rPr>
                <w:rFonts w:ascii="Times New Roman" w:hAnsi="宋体"/>
                <w:szCs w:val="21"/>
              </w:rPr>
              <w:t>0%</w:t>
            </w:r>
            <w:r w:rsidR="00340769">
              <w:rPr>
                <w:rFonts w:ascii="Times New Roman" w:hAnsi="宋体"/>
                <w:szCs w:val="21"/>
              </w:rPr>
              <w:t>；</w:t>
            </w:r>
          </w:p>
          <w:p w:rsidR="00340769" w:rsidRDefault="00055F5C" w:rsidP="00363945">
            <w:pPr>
              <w:autoSpaceDE w:val="0"/>
              <w:autoSpaceDN w:val="0"/>
              <w:adjustRightInd w:val="0"/>
              <w:snapToGrid w:val="0"/>
              <w:spacing w:line="360" w:lineRule="auto"/>
              <w:ind w:left="420"/>
              <w:jc w:val="left"/>
              <w:rPr>
                <w:rFonts w:ascii="Times New Roman" w:hAnsi="宋体"/>
                <w:szCs w:val="21"/>
              </w:rPr>
            </w:pPr>
            <w:r>
              <w:rPr>
                <w:rFonts w:ascii="Times New Roman" w:hAnsi="宋体" w:hint="eastAsia"/>
                <w:szCs w:val="21"/>
              </w:rPr>
              <w:t>3.</w:t>
            </w:r>
            <w:r w:rsidR="00340769">
              <w:rPr>
                <w:rFonts w:ascii="Times New Roman" w:hAnsi="宋体"/>
                <w:szCs w:val="21"/>
              </w:rPr>
              <w:t>有下列情况之一者，总评成绩为不及格：</w:t>
            </w:r>
          </w:p>
          <w:p w:rsidR="00340769" w:rsidRDefault="00340769" w:rsidP="00363945">
            <w:pPr>
              <w:autoSpaceDE w:val="0"/>
              <w:autoSpaceDN w:val="0"/>
              <w:adjustRightInd w:val="0"/>
              <w:snapToGrid w:val="0"/>
              <w:spacing w:line="360" w:lineRule="auto"/>
              <w:jc w:val="left"/>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）缺交作业次数达</w:t>
            </w:r>
            <w:r>
              <w:rPr>
                <w:rFonts w:ascii="Times New Roman" w:hAnsi="Times New Roman"/>
                <w:szCs w:val="21"/>
              </w:rPr>
              <w:t>1/3</w:t>
            </w:r>
            <w:r>
              <w:rPr>
                <w:rFonts w:ascii="Times New Roman" w:hAnsi="宋体"/>
                <w:szCs w:val="21"/>
              </w:rPr>
              <w:t>以上者；</w:t>
            </w:r>
          </w:p>
          <w:p w:rsidR="00340769" w:rsidRPr="001564F8" w:rsidRDefault="00340769" w:rsidP="00363945">
            <w:pPr>
              <w:autoSpaceDE w:val="0"/>
              <w:autoSpaceDN w:val="0"/>
              <w:adjustRightInd w:val="0"/>
              <w:snapToGrid w:val="0"/>
              <w:spacing w:line="360" w:lineRule="auto"/>
              <w:jc w:val="left"/>
              <w:rPr>
                <w:rFonts w:ascii="Times New Roman" w:hAnsi="宋体"/>
                <w:color w:val="FF0000"/>
                <w:kern w:val="0"/>
                <w:sz w:val="22"/>
              </w:rPr>
            </w:pPr>
            <w:r>
              <w:rPr>
                <w:rFonts w:ascii="Times New Roman" w:hAnsi="宋体"/>
                <w:szCs w:val="21"/>
              </w:rPr>
              <w:t>（</w:t>
            </w:r>
            <w:r>
              <w:rPr>
                <w:rFonts w:ascii="Times New Roman" w:hAnsi="Times New Roman"/>
                <w:szCs w:val="21"/>
              </w:rPr>
              <w:t>2</w:t>
            </w:r>
            <w:r>
              <w:rPr>
                <w:rFonts w:ascii="Times New Roman" w:hAnsi="宋体"/>
                <w:szCs w:val="21"/>
              </w:rPr>
              <w:t>）缺课次数达本学期总授课学时的</w:t>
            </w:r>
            <w:r>
              <w:rPr>
                <w:rFonts w:ascii="Times New Roman" w:hAnsi="Times New Roman"/>
                <w:szCs w:val="21"/>
              </w:rPr>
              <w:t>1/3</w:t>
            </w:r>
            <w:r>
              <w:rPr>
                <w:rFonts w:ascii="Times New Roman" w:hAnsi="宋体"/>
                <w:szCs w:val="21"/>
              </w:rPr>
              <w:t>以上者。</w:t>
            </w:r>
          </w:p>
        </w:tc>
      </w:tr>
      <w:tr w:rsidR="00340769" w:rsidTr="00055F5C">
        <w:trPr>
          <w:cantSplit/>
          <w:trHeight w:val="1718"/>
          <w:jc w:val="center"/>
        </w:trPr>
        <w:tc>
          <w:tcPr>
            <w:tcW w:w="704" w:type="dxa"/>
            <w:vMerge/>
            <w:vAlign w:val="center"/>
          </w:tcPr>
          <w:p w:rsidR="00340769" w:rsidRDefault="00340769" w:rsidP="00363945">
            <w:pPr>
              <w:spacing w:line="340" w:lineRule="exact"/>
              <w:ind w:left="113" w:right="113"/>
              <w:jc w:val="center"/>
              <w:rPr>
                <w:rFonts w:ascii="黑体" w:eastAsia="黑体"/>
                <w:b/>
                <w:sz w:val="24"/>
                <w:szCs w:val="24"/>
              </w:rPr>
            </w:pPr>
          </w:p>
        </w:tc>
        <w:tc>
          <w:tcPr>
            <w:tcW w:w="426" w:type="dxa"/>
            <w:textDirection w:val="tbRlV"/>
            <w:vAlign w:val="center"/>
          </w:tcPr>
          <w:p w:rsidR="00340769" w:rsidRPr="00055F5C" w:rsidRDefault="00340769" w:rsidP="00363945">
            <w:pPr>
              <w:spacing w:line="340" w:lineRule="exact"/>
              <w:ind w:left="113" w:right="113"/>
              <w:jc w:val="center"/>
              <w:rPr>
                <w:rFonts w:asciiTheme="majorEastAsia" w:eastAsiaTheme="majorEastAsia" w:hAnsiTheme="majorEastAsia"/>
                <w:b/>
                <w:sz w:val="24"/>
                <w:szCs w:val="24"/>
              </w:rPr>
            </w:pPr>
            <w:r w:rsidRPr="00055F5C">
              <w:rPr>
                <w:rFonts w:asciiTheme="majorEastAsia" w:eastAsiaTheme="majorEastAsia" w:hAnsiTheme="majorEastAsia" w:hint="eastAsia"/>
                <w:b/>
                <w:sz w:val="24"/>
                <w:szCs w:val="24"/>
              </w:rPr>
              <w:t>第二课堂活动</w:t>
            </w:r>
          </w:p>
        </w:tc>
        <w:tc>
          <w:tcPr>
            <w:tcW w:w="8868" w:type="dxa"/>
            <w:vAlign w:val="center"/>
          </w:tcPr>
          <w:p w:rsidR="00340769" w:rsidRPr="009E10AD" w:rsidRDefault="00340769" w:rsidP="00363945">
            <w:pPr>
              <w:autoSpaceDE w:val="0"/>
              <w:autoSpaceDN w:val="0"/>
              <w:adjustRightInd w:val="0"/>
              <w:snapToGrid w:val="0"/>
              <w:spacing w:line="360" w:lineRule="auto"/>
              <w:ind w:firstLineChars="193" w:firstLine="405"/>
              <w:jc w:val="left"/>
              <w:rPr>
                <w:rFonts w:ascii="宋体" w:hAnsi="宋体"/>
                <w:szCs w:val="21"/>
              </w:rPr>
            </w:pPr>
            <w:r>
              <w:rPr>
                <w:rFonts w:ascii="宋体" w:hAnsi="宋体" w:hint="eastAsia"/>
                <w:szCs w:val="21"/>
              </w:rPr>
              <w:t>为了培养学生综合运用所学知识解决实际问题的能力和创新能力，本课程教师应鼓励和指导学生积极参加课外学术活动兴趣小组，参与教师的科学研究活动，完成相关作品并参加各级竞赛。</w:t>
            </w:r>
          </w:p>
        </w:tc>
      </w:tr>
      <w:tr w:rsidR="00340769" w:rsidTr="00055F5C">
        <w:trPr>
          <w:cantSplit/>
          <w:trHeight w:val="454"/>
          <w:jc w:val="center"/>
        </w:trPr>
        <w:tc>
          <w:tcPr>
            <w:tcW w:w="1130" w:type="dxa"/>
            <w:gridSpan w:val="2"/>
            <w:vAlign w:val="center"/>
          </w:tcPr>
          <w:p w:rsidR="00340769" w:rsidRDefault="00340769" w:rsidP="00363945">
            <w:pPr>
              <w:spacing w:line="340" w:lineRule="exact"/>
              <w:ind w:left="113" w:right="113"/>
              <w:jc w:val="center"/>
            </w:pPr>
            <w:r>
              <w:rPr>
                <w:rFonts w:ascii="黑体" w:eastAsia="黑体" w:hint="eastAsia"/>
                <w:b/>
                <w:sz w:val="24"/>
                <w:szCs w:val="24"/>
              </w:rPr>
              <w:t>备注</w:t>
            </w:r>
          </w:p>
        </w:tc>
        <w:tc>
          <w:tcPr>
            <w:tcW w:w="8868" w:type="dxa"/>
            <w:vAlign w:val="center"/>
          </w:tcPr>
          <w:p w:rsidR="00340769" w:rsidRDefault="00340769" w:rsidP="00363945"/>
        </w:tc>
      </w:tr>
    </w:tbl>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055F5C" w:rsidRDefault="00055F5C" w:rsidP="00363945">
      <w:pPr>
        <w:spacing w:line="360" w:lineRule="exact"/>
        <w:jc w:val="center"/>
        <w:rPr>
          <w:rFonts w:ascii="Times New Roman" w:hAnsi="Times New Roman"/>
          <w:b/>
          <w:sz w:val="30"/>
          <w:szCs w:val="30"/>
        </w:rPr>
      </w:pPr>
    </w:p>
    <w:p w:rsidR="00304471" w:rsidRDefault="00304471" w:rsidP="00363945">
      <w:pPr>
        <w:pStyle w:val="1a"/>
        <w:rPr>
          <w:sz w:val="20"/>
          <w:szCs w:val="20"/>
        </w:rPr>
      </w:pPr>
      <w:r w:rsidRPr="00304471">
        <w:rPr>
          <w:rFonts w:hint="eastAsia"/>
        </w:rPr>
        <w:lastRenderedPageBreak/>
        <w:t>《病原生物学》课程教学大纲和质量标准</w:t>
      </w:r>
    </w:p>
    <w:p w:rsidR="00304471" w:rsidRPr="00055F5C" w:rsidRDefault="00304471" w:rsidP="00363945">
      <w:pPr>
        <w:adjustRightInd w:val="0"/>
        <w:spacing w:line="360" w:lineRule="auto"/>
        <w:contextualSpacing/>
        <w:jc w:val="center"/>
        <w:rPr>
          <w:rFonts w:asciiTheme="majorEastAsia" w:eastAsiaTheme="majorEastAsia" w:hAnsiTheme="majorEastAsia"/>
          <w:b/>
          <w:sz w:val="30"/>
          <w:szCs w:val="30"/>
        </w:rPr>
      </w:pPr>
      <w:r w:rsidRPr="00055F5C">
        <w:rPr>
          <w:rFonts w:asciiTheme="majorEastAsia" w:eastAsiaTheme="majorEastAsia" w:hAnsiTheme="majorEastAsia" w:hint="eastAsia"/>
          <w:b/>
          <w:sz w:val="30"/>
          <w:szCs w:val="30"/>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课程名称</w:t>
            </w:r>
          </w:p>
        </w:tc>
        <w:tc>
          <w:tcPr>
            <w:tcW w:w="7618" w:type="dxa"/>
            <w:gridSpan w:val="9"/>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病原生物学</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英译名称</w:t>
            </w:r>
          </w:p>
        </w:tc>
        <w:tc>
          <w:tcPr>
            <w:tcW w:w="7618" w:type="dxa"/>
            <w:gridSpan w:val="9"/>
            <w:vAlign w:val="center"/>
          </w:tcPr>
          <w:p w:rsidR="00304471" w:rsidRPr="00055F5C" w:rsidRDefault="00304471" w:rsidP="00363945">
            <w:pPr>
              <w:jc w:val="center"/>
              <w:rPr>
                <w:rFonts w:asciiTheme="majorEastAsia" w:eastAsiaTheme="majorEastAsia" w:hAnsiTheme="majorEastAsia"/>
                <w:sz w:val="22"/>
              </w:rPr>
            </w:pPr>
            <w:r w:rsidRPr="00055F5C">
              <w:rPr>
                <w:rFonts w:asciiTheme="majorEastAsia" w:eastAsiaTheme="majorEastAsia" w:hAnsiTheme="majorEastAsia" w:hint="eastAsia"/>
                <w:sz w:val="22"/>
              </w:rPr>
              <w:t>Pathogen biology</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课程代码</w:t>
            </w:r>
          </w:p>
        </w:tc>
        <w:tc>
          <w:tcPr>
            <w:tcW w:w="2350"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sz w:val="22"/>
              </w:rPr>
              <w:t>170631</w:t>
            </w:r>
          </w:p>
        </w:tc>
        <w:tc>
          <w:tcPr>
            <w:tcW w:w="1902"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课程开设学期</w:t>
            </w:r>
          </w:p>
        </w:tc>
        <w:tc>
          <w:tcPr>
            <w:tcW w:w="3366" w:type="dxa"/>
            <w:gridSpan w:val="4"/>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二</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课程学时</w:t>
            </w:r>
          </w:p>
        </w:tc>
        <w:tc>
          <w:tcPr>
            <w:tcW w:w="2350"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81</w:t>
            </w:r>
          </w:p>
        </w:tc>
        <w:tc>
          <w:tcPr>
            <w:tcW w:w="1902"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课程学分</w:t>
            </w:r>
          </w:p>
        </w:tc>
        <w:tc>
          <w:tcPr>
            <w:tcW w:w="3366" w:type="dxa"/>
            <w:gridSpan w:val="4"/>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4</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课程类型</w:t>
            </w:r>
          </w:p>
        </w:tc>
        <w:tc>
          <w:tcPr>
            <w:tcW w:w="7618" w:type="dxa"/>
            <w:gridSpan w:val="9"/>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□公共基础课■专业基础课□专业课□专业选修课□公共选修课</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授课学院</w:t>
            </w:r>
          </w:p>
        </w:tc>
        <w:tc>
          <w:tcPr>
            <w:tcW w:w="2350"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医学院</w:t>
            </w:r>
          </w:p>
        </w:tc>
        <w:tc>
          <w:tcPr>
            <w:tcW w:w="2634" w:type="dxa"/>
            <w:gridSpan w:val="5"/>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教学研究室</w:t>
            </w:r>
            <w:r w:rsidRPr="00055F5C">
              <w:rPr>
                <w:rFonts w:asciiTheme="majorEastAsia" w:eastAsiaTheme="majorEastAsia" w:hAnsiTheme="majorEastAsia"/>
                <w:sz w:val="22"/>
              </w:rPr>
              <w:t>/</w:t>
            </w:r>
            <w:r w:rsidRPr="00055F5C">
              <w:rPr>
                <w:rFonts w:asciiTheme="majorEastAsia" w:eastAsiaTheme="majorEastAsia" w:hAnsiTheme="majorEastAsia" w:hint="eastAsia"/>
                <w:sz w:val="22"/>
              </w:rPr>
              <w:t>系</w:t>
            </w:r>
          </w:p>
        </w:tc>
        <w:tc>
          <w:tcPr>
            <w:tcW w:w="263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病原生物学</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教材名称</w:t>
            </w:r>
          </w:p>
        </w:tc>
        <w:tc>
          <w:tcPr>
            <w:tcW w:w="7618" w:type="dxa"/>
            <w:gridSpan w:val="9"/>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孙新 陈晓宁 主编，《人体寄生虫学》；《医学微生物学》</w:t>
            </w:r>
          </w:p>
        </w:tc>
      </w:tr>
      <w:tr w:rsidR="00304471" w:rsidRPr="00055F5C" w:rsidTr="00FF7BA3">
        <w:tc>
          <w:tcPr>
            <w:tcW w:w="1668" w:type="dxa"/>
          </w:tcPr>
          <w:p w:rsidR="00304471" w:rsidRPr="00055F5C" w:rsidRDefault="00304471" w:rsidP="00363945">
            <w:pPr>
              <w:adjustRightInd w:val="0"/>
              <w:snapToGrid w:val="0"/>
              <w:spacing w:line="500" w:lineRule="exact"/>
              <w:rPr>
                <w:rFonts w:asciiTheme="majorEastAsia" w:eastAsiaTheme="majorEastAsia" w:hAnsiTheme="majorEastAsia"/>
                <w:sz w:val="22"/>
              </w:rPr>
            </w:pPr>
            <w:r w:rsidRPr="00055F5C">
              <w:rPr>
                <w:rFonts w:asciiTheme="majorEastAsia" w:eastAsiaTheme="majorEastAsia" w:hAnsiTheme="majorEastAsia" w:hint="eastAsia"/>
                <w:sz w:val="22"/>
              </w:rPr>
              <w:t>教材出版信息</w:t>
            </w:r>
          </w:p>
        </w:tc>
        <w:tc>
          <w:tcPr>
            <w:tcW w:w="7618" w:type="dxa"/>
            <w:gridSpan w:val="9"/>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人民军医出版社</w:t>
            </w:r>
            <w:r w:rsidRPr="00055F5C">
              <w:rPr>
                <w:rFonts w:asciiTheme="majorEastAsia" w:eastAsiaTheme="majorEastAsia" w:hAnsiTheme="majorEastAsia"/>
                <w:sz w:val="22"/>
              </w:rPr>
              <w:t>，201</w:t>
            </w:r>
            <w:r w:rsidRPr="00055F5C">
              <w:rPr>
                <w:rFonts w:asciiTheme="majorEastAsia" w:eastAsiaTheme="majorEastAsia" w:hAnsiTheme="majorEastAsia" w:hint="eastAsia"/>
                <w:sz w:val="22"/>
              </w:rPr>
              <w:t>3</w:t>
            </w:r>
            <w:r w:rsidRPr="00055F5C">
              <w:rPr>
                <w:rFonts w:asciiTheme="majorEastAsia" w:eastAsiaTheme="majorEastAsia" w:hAnsiTheme="majorEastAsia"/>
                <w:sz w:val="22"/>
              </w:rPr>
              <w:t>年</w:t>
            </w:r>
            <w:r w:rsidRPr="00055F5C">
              <w:rPr>
                <w:rFonts w:asciiTheme="majorEastAsia" w:eastAsiaTheme="majorEastAsia" w:hAnsiTheme="majorEastAsia" w:hint="eastAsia"/>
                <w:sz w:val="22"/>
              </w:rPr>
              <w:t>4</w:t>
            </w:r>
            <w:r w:rsidRPr="00055F5C">
              <w:rPr>
                <w:rFonts w:asciiTheme="majorEastAsia" w:eastAsiaTheme="majorEastAsia" w:hAnsiTheme="majorEastAsia"/>
                <w:sz w:val="22"/>
              </w:rPr>
              <w:t>月第</w:t>
            </w:r>
            <w:r w:rsidRPr="00055F5C">
              <w:rPr>
                <w:rFonts w:asciiTheme="majorEastAsia" w:eastAsiaTheme="majorEastAsia" w:hAnsiTheme="majorEastAsia" w:hint="eastAsia"/>
                <w:sz w:val="22"/>
              </w:rPr>
              <w:t>1</w:t>
            </w:r>
            <w:r w:rsidRPr="00055F5C">
              <w:rPr>
                <w:rFonts w:asciiTheme="majorEastAsia" w:eastAsiaTheme="majorEastAsia" w:hAnsiTheme="majorEastAsia"/>
                <w:sz w:val="22"/>
              </w:rPr>
              <w:t>版</w:t>
            </w:r>
            <w:r w:rsidRPr="00055F5C">
              <w:rPr>
                <w:rFonts w:asciiTheme="majorEastAsia" w:eastAsiaTheme="majorEastAsia" w:hAnsiTheme="majorEastAsia" w:hint="eastAsia"/>
                <w:sz w:val="22"/>
              </w:rPr>
              <w:t>；人民卫生出版社</w:t>
            </w:r>
            <w:r w:rsidRPr="00055F5C">
              <w:rPr>
                <w:rFonts w:asciiTheme="majorEastAsia" w:eastAsiaTheme="majorEastAsia" w:hAnsiTheme="majorEastAsia"/>
                <w:sz w:val="22"/>
              </w:rPr>
              <w:t>，2013年</w:t>
            </w:r>
            <w:r w:rsidRPr="00055F5C">
              <w:rPr>
                <w:rFonts w:asciiTheme="majorEastAsia" w:eastAsiaTheme="majorEastAsia" w:hAnsiTheme="majorEastAsia" w:hint="eastAsia"/>
                <w:sz w:val="22"/>
              </w:rPr>
              <w:t>3</w:t>
            </w:r>
            <w:r w:rsidRPr="00055F5C">
              <w:rPr>
                <w:rFonts w:asciiTheme="majorEastAsia" w:eastAsiaTheme="majorEastAsia" w:hAnsiTheme="majorEastAsia"/>
                <w:sz w:val="22"/>
              </w:rPr>
              <w:t>月第</w:t>
            </w:r>
            <w:r w:rsidRPr="00055F5C">
              <w:rPr>
                <w:rFonts w:asciiTheme="majorEastAsia" w:eastAsiaTheme="majorEastAsia" w:hAnsiTheme="majorEastAsia" w:hint="eastAsia"/>
                <w:sz w:val="22"/>
              </w:rPr>
              <w:t>8</w:t>
            </w:r>
            <w:r w:rsidRPr="00055F5C">
              <w:rPr>
                <w:rFonts w:asciiTheme="majorEastAsia" w:eastAsiaTheme="majorEastAsia" w:hAnsiTheme="majorEastAsia"/>
                <w:sz w:val="22"/>
              </w:rPr>
              <w:t>版</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教材性质</w:t>
            </w:r>
          </w:p>
        </w:tc>
        <w:tc>
          <w:tcPr>
            <w:tcW w:w="7618" w:type="dxa"/>
            <w:gridSpan w:val="9"/>
          </w:tcPr>
          <w:p w:rsidR="00304471" w:rsidRPr="00055F5C" w:rsidRDefault="00304471" w:rsidP="00363945">
            <w:pPr>
              <w:adjustRightInd w:val="0"/>
              <w:snapToGrid w:val="0"/>
              <w:spacing w:line="500" w:lineRule="exact"/>
              <w:rPr>
                <w:rFonts w:asciiTheme="majorEastAsia" w:eastAsiaTheme="majorEastAsia" w:hAnsiTheme="majorEastAsia"/>
                <w:sz w:val="22"/>
              </w:rPr>
            </w:pPr>
            <w:r w:rsidRPr="00055F5C">
              <w:rPr>
                <w:rFonts w:asciiTheme="majorEastAsia" w:eastAsiaTheme="majorEastAsia" w:hAnsiTheme="majorEastAsia" w:hint="eastAsia"/>
                <w:sz w:val="22"/>
              </w:rPr>
              <w:t>■国家■部级规划□省级规划□自编□其他</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考核方式</w:t>
            </w:r>
          </w:p>
        </w:tc>
        <w:tc>
          <w:tcPr>
            <w:tcW w:w="7618" w:type="dxa"/>
            <w:gridSpan w:val="9"/>
          </w:tcPr>
          <w:p w:rsidR="00304471" w:rsidRPr="00055F5C" w:rsidRDefault="00304471" w:rsidP="00363945">
            <w:pPr>
              <w:adjustRightInd w:val="0"/>
              <w:snapToGrid w:val="0"/>
              <w:spacing w:line="500" w:lineRule="exact"/>
              <w:rPr>
                <w:rFonts w:asciiTheme="majorEastAsia" w:eastAsiaTheme="majorEastAsia" w:hAnsiTheme="majorEastAsia"/>
                <w:sz w:val="22"/>
              </w:rPr>
            </w:pPr>
            <w:r w:rsidRPr="00055F5C">
              <w:rPr>
                <w:rFonts w:asciiTheme="majorEastAsia" w:eastAsiaTheme="majorEastAsia" w:hAnsiTheme="majorEastAsia" w:hint="eastAsia"/>
                <w:sz w:val="22"/>
              </w:rPr>
              <w:t>■考试□考查□开卷■闭卷□课程设计□学期论文□其他</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课程成绩</w:t>
            </w:r>
          </w:p>
        </w:tc>
        <w:tc>
          <w:tcPr>
            <w:tcW w:w="3809" w:type="dxa"/>
            <w:gridSpan w:val="4"/>
          </w:tcPr>
          <w:p w:rsidR="00304471" w:rsidRPr="00055F5C" w:rsidRDefault="00304471" w:rsidP="00363945">
            <w:pPr>
              <w:adjustRightInd w:val="0"/>
              <w:snapToGrid w:val="0"/>
              <w:spacing w:line="500" w:lineRule="exact"/>
              <w:jc w:val="left"/>
              <w:rPr>
                <w:rFonts w:asciiTheme="majorEastAsia" w:eastAsiaTheme="majorEastAsia" w:hAnsiTheme="majorEastAsia"/>
                <w:sz w:val="22"/>
              </w:rPr>
            </w:pPr>
            <w:r w:rsidRPr="00055F5C">
              <w:rPr>
                <w:rFonts w:asciiTheme="majorEastAsia" w:eastAsiaTheme="majorEastAsia" w:hAnsiTheme="majorEastAsia"/>
                <w:sz w:val="22"/>
              </w:rPr>
              <w:t>平时</w:t>
            </w:r>
            <w:r w:rsidRPr="00055F5C">
              <w:rPr>
                <w:rFonts w:asciiTheme="majorEastAsia" w:eastAsiaTheme="majorEastAsia" w:hAnsiTheme="majorEastAsia" w:hint="eastAsia"/>
                <w:sz w:val="22"/>
              </w:rPr>
              <w:t>成绩20</w:t>
            </w:r>
            <w:r w:rsidRPr="00055F5C">
              <w:rPr>
                <w:rFonts w:asciiTheme="majorEastAsia" w:eastAsiaTheme="majorEastAsia" w:hAnsiTheme="majorEastAsia"/>
                <w:sz w:val="22"/>
              </w:rPr>
              <w:t>%</w:t>
            </w:r>
          </w:p>
        </w:tc>
        <w:tc>
          <w:tcPr>
            <w:tcW w:w="3809" w:type="dxa"/>
            <w:gridSpan w:val="5"/>
          </w:tcPr>
          <w:p w:rsidR="00304471" w:rsidRPr="00055F5C" w:rsidRDefault="00304471" w:rsidP="00363945">
            <w:pPr>
              <w:adjustRightInd w:val="0"/>
              <w:snapToGrid w:val="0"/>
              <w:spacing w:line="500" w:lineRule="exact"/>
              <w:jc w:val="left"/>
              <w:rPr>
                <w:rFonts w:asciiTheme="majorEastAsia" w:eastAsiaTheme="majorEastAsia" w:hAnsiTheme="majorEastAsia"/>
                <w:sz w:val="22"/>
              </w:rPr>
            </w:pPr>
            <w:r w:rsidRPr="00055F5C">
              <w:rPr>
                <w:rFonts w:asciiTheme="majorEastAsia" w:eastAsiaTheme="majorEastAsia" w:hAnsiTheme="majorEastAsia" w:hint="eastAsia"/>
                <w:sz w:val="22"/>
              </w:rPr>
              <w:t>期末成绩80</w:t>
            </w:r>
            <w:r w:rsidRPr="00055F5C">
              <w:rPr>
                <w:rFonts w:asciiTheme="majorEastAsia" w:eastAsiaTheme="majorEastAsia" w:hAnsiTheme="majorEastAsia"/>
                <w:sz w:val="22"/>
              </w:rPr>
              <w:t>%</w:t>
            </w:r>
          </w:p>
        </w:tc>
      </w:tr>
      <w:tr w:rsidR="00304471" w:rsidRPr="00055F5C" w:rsidTr="00FF7BA3">
        <w:tc>
          <w:tcPr>
            <w:tcW w:w="9286" w:type="dxa"/>
            <w:gridSpan w:val="10"/>
          </w:tcPr>
          <w:p w:rsidR="00304471" w:rsidRPr="00055F5C" w:rsidRDefault="00304471" w:rsidP="00363945">
            <w:pPr>
              <w:adjustRightInd w:val="0"/>
              <w:snapToGrid w:val="0"/>
              <w:spacing w:line="500" w:lineRule="exact"/>
              <w:rPr>
                <w:rFonts w:asciiTheme="majorEastAsia" w:eastAsiaTheme="majorEastAsia" w:hAnsiTheme="majorEastAsia"/>
                <w:sz w:val="22"/>
              </w:rPr>
            </w:pPr>
            <w:r w:rsidRPr="00055F5C">
              <w:rPr>
                <w:rFonts w:asciiTheme="majorEastAsia" w:eastAsiaTheme="majorEastAsia" w:hAnsiTheme="majorEastAsia" w:hint="eastAsia"/>
                <w:sz w:val="22"/>
              </w:rPr>
              <w:t>课程负责人及团队骨干（五人以内）</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姓名</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性别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学历</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学位</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职称</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从教时间</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段义农</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男</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研究生</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硕 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教  授</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1983.8</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陈金铃</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女</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研究生</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博士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副教授</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2002.8</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冯金荣</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女</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研究生</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博士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副教授</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2010.8</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孙晓雷</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女</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本科生</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硕 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副教授</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1992.8</w:t>
            </w:r>
          </w:p>
        </w:tc>
      </w:tr>
      <w:tr w:rsidR="00304471" w:rsidRPr="00055F5C" w:rsidTr="00FF7BA3">
        <w:tc>
          <w:tcPr>
            <w:tcW w:w="1668"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刘晓娟</w:t>
            </w:r>
          </w:p>
        </w:tc>
        <w:tc>
          <w:tcPr>
            <w:tcW w:w="1523"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女</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研究生</w:t>
            </w:r>
          </w:p>
        </w:tc>
        <w:tc>
          <w:tcPr>
            <w:tcW w:w="1523" w:type="dxa"/>
            <w:gridSpan w:val="3"/>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博士</w:t>
            </w:r>
          </w:p>
        </w:tc>
        <w:tc>
          <w:tcPr>
            <w:tcW w:w="1524" w:type="dxa"/>
            <w:gridSpan w:val="2"/>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副教授</w:t>
            </w:r>
          </w:p>
        </w:tc>
        <w:tc>
          <w:tcPr>
            <w:tcW w:w="1524" w:type="dxa"/>
          </w:tcPr>
          <w:p w:rsidR="00304471" w:rsidRPr="00055F5C" w:rsidRDefault="00304471" w:rsidP="00363945">
            <w:pPr>
              <w:adjustRightInd w:val="0"/>
              <w:snapToGrid w:val="0"/>
              <w:spacing w:line="500" w:lineRule="exact"/>
              <w:jc w:val="center"/>
              <w:rPr>
                <w:rFonts w:asciiTheme="majorEastAsia" w:eastAsiaTheme="majorEastAsia" w:hAnsiTheme="majorEastAsia"/>
                <w:sz w:val="22"/>
              </w:rPr>
            </w:pPr>
            <w:r w:rsidRPr="00055F5C">
              <w:rPr>
                <w:rFonts w:asciiTheme="majorEastAsia" w:eastAsiaTheme="majorEastAsia" w:hAnsiTheme="majorEastAsia" w:hint="eastAsia"/>
                <w:sz w:val="22"/>
              </w:rPr>
              <w:t>1999.8</w:t>
            </w:r>
          </w:p>
        </w:tc>
      </w:tr>
      <w:tr w:rsidR="00304471" w:rsidRPr="00055F5C" w:rsidTr="00FF7BA3">
        <w:tc>
          <w:tcPr>
            <w:tcW w:w="9286" w:type="dxa"/>
            <w:gridSpan w:val="10"/>
          </w:tcPr>
          <w:p w:rsidR="00304471" w:rsidRPr="00055F5C" w:rsidRDefault="00304471" w:rsidP="00363945">
            <w:pPr>
              <w:adjustRightInd w:val="0"/>
              <w:snapToGrid w:val="0"/>
              <w:spacing w:line="500" w:lineRule="exact"/>
              <w:rPr>
                <w:rFonts w:asciiTheme="majorEastAsia" w:eastAsiaTheme="majorEastAsia" w:hAnsiTheme="majorEastAsia"/>
                <w:sz w:val="22"/>
              </w:rPr>
            </w:pPr>
            <w:r w:rsidRPr="00055F5C">
              <w:rPr>
                <w:rFonts w:asciiTheme="majorEastAsia" w:eastAsiaTheme="majorEastAsia" w:hAnsiTheme="majorEastAsia" w:hint="eastAsia"/>
                <w:sz w:val="22"/>
              </w:rPr>
              <w:t>课程简介</w:t>
            </w:r>
          </w:p>
        </w:tc>
      </w:tr>
      <w:tr w:rsidR="00304471" w:rsidRPr="00055F5C" w:rsidTr="00FF7BA3">
        <w:tc>
          <w:tcPr>
            <w:tcW w:w="9286" w:type="dxa"/>
            <w:gridSpan w:val="10"/>
          </w:tcPr>
          <w:p w:rsidR="00304471" w:rsidRPr="00055F5C" w:rsidRDefault="00304471" w:rsidP="00363945">
            <w:pPr>
              <w:adjustRightInd w:val="0"/>
              <w:snapToGrid w:val="0"/>
              <w:spacing w:line="500" w:lineRule="exact"/>
              <w:ind w:firstLineChars="250" w:firstLine="550"/>
              <w:rPr>
                <w:rFonts w:asciiTheme="majorEastAsia" w:eastAsiaTheme="majorEastAsia" w:hAnsiTheme="majorEastAsia"/>
                <w:sz w:val="22"/>
              </w:rPr>
            </w:pPr>
            <w:r w:rsidRPr="00055F5C">
              <w:rPr>
                <w:rFonts w:asciiTheme="majorEastAsia" w:eastAsiaTheme="majorEastAsia" w:hAnsiTheme="majorEastAsia" w:hint="eastAsia"/>
                <w:sz w:val="22"/>
              </w:rPr>
              <w:t>病原生物学是由二门课程组成：人体寄生虫学和医学微生物学。人体寄生虫学</w:t>
            </w:r>
            <w:r w:rsidRPr="00055F5C">
              <w:rPr>
                <w:rFonts w:asciiTheme="majorEastAsia" w:eastAsiaTheme="majorEastAsia" w:hAnsiTheme="majorEastAsia"/>
                <w:sz w:val="22"/>
              </w:rPr>
              <w:t>是</w:t>
            </w:r>
            <w:r w:rsidRPr="00055F5C">
              <w:rPr>
                <w:rFonts w:asciiTheme="majorEastAsia" w:eastAsiaTheme="majorEastAsia" w:hAnsiTheme="majorEastAsia" w:hint="eastAsia"/>
                <w:kern w:val="0"/>
                <w:sz w:val="22"/>
              </w:rPr>
              <w:t>护理</w:t>
            </w:r>
            <w:r w:rsidRPr="00055F5C">
              <w:rPr>
                <w:rFonts w:asciiTheme="majorEastAsia" w:eastAsiaTheme="majorEastAsia" w:hAnsiTheme="majorEastAsia"/>
                <w:sz w:val="22"/>
              </w:rPr>
              <w:t>本科专业学生的专业基础必修课程和学位课程。</w:t>
            </w:r>
            <w:r w:rsidRPr="00055F5C">
              <w:rPr>
                <w:rFonts w:asciiTheme="majorEastAsia" w:eastAsiaTheme="majorEastAsia" w:hAnsiTheme="majorEastAsia" w:hint="eastAsia"/>
                <w:sz w:val="22"/>
              </w:rPr>
              <w:t>是一门研究与医学有关的寄生虫及其与宿主关系的科学。主要研究寄生虫的形态结构、生态规律，着重研究寄生虫与人体及外界因素的相互关系，并从病原学和病原种群动力学角度，揭示寄生虫病发病机制及流行规律，以达到控制、消灭与预防寄生虫病目的，</w:t>
            </w:r>
            <w:r w:rsidRPr="00055F5C">
              <w:rPr>
                <w:rFonts w:asciiTheme="majorEastAsia" w:eastAsiaTheme="majorEastAsia" w:hAnsiTheme="majorEastAsia"/>
                <w:sz w:val="22"/>
              </w:rPr>
              <w:t>从而为学习其他基础医学及</w:t>
            </w:r>
            <w:r w:rsidRPr="00055F5C">
              <w:rPr>
                <w:rFonts w:asciiTheme="majorEastAsia" w:eastAsiaTheme="majorEastAsia" w:hAnsiTheme="majorEastAsia" w:hint="eastAsia"/>
                <w:sz w:val="22"/>
              </w:rPr>
              <w:t>护理专业</w:t>
            </w:r>
            <w:r w:rsidRPr="00055F5C">
              <w:rPr>
                <w:rFonts w:asciiTheme="majorEastAsia" w:eastAsiaTheme="majorEastAsia" w:hAnsiTheme="majorEastAsia"/>
                <w:sz w:val="22"/>
              </w:rPr>
              <w:t>课程打下良好的基础。</w:t>
            </w:r>
            <w:r w:rsidRPr="00055F5C">
              <w:rPr>
                <w:rFonts w:asciiTheme="majorEastAsia" w:eastAsiaTheme="majorEastAsia" w:hAnsiTheme="majorEastAsia" w:hint="eastAsia"/>
                <w:sz w:val="22"/>
              </w:rPr>
              <w:t>医学微生物学是医学专业的专业基础课和桥梁学科，也是护理专业的必修课</w:t>
            </w:r>
            <w:r w:rsidRPr="00055F5C">
              <w:rPr>
                <w:rFonts w:asciiTheme="majorEastAsia" w:eastAsiaTheme="majorEastAsia" w:hAnsiTheme="majorEastAsia"/>
                <w:kern w:val="0"/>
                <w:sz w:val="22"/>
              </w:rPr>
              <w:t>程</w:t>
            </w:r>
            <w:r w:rsidRPr="00055F5C">
              <w:rPr>
                <w:rFonts w:asciiTheme="majorEastAsia" w:eastAsiaTheme="majorEastAsia" w:hAnsiTheme="majorEastAsia" w:hint="eastAsia"/>
                <w:sz w:val="22"/>
              </w:rPr>
              <w:t>和考试课</w:t>
            </w:r>
            <w:r w:rsidRPr="00055F5C">
              <w:rPr>
                <w:rFonts w:asciiTheme="majorEastAsia" w:eastAsiaTheme="majorEastAsia" w:hAnsiTheme="majorEastAsia"/>
                <w:kern w:val="0"/>
                <w:sz w:val="22"/>
              </w:rPr>
              <w:t>程</w:t>
            </w:r>
            <w:r w:rsidRPr="00055F5C">
              <w:rPr>
                <w:rFonts w:asciiTheme="majorEastAsia" w:eastAsiaTheme="majorEastAsia" w:hAnsiTheme="majorEastAsia" w:hint="eastAsia"/>
                <w:sz w:val="22"/>
              </w:rPr>
              <w:t>。本课程的教学任</w:t>
            </w:r>
            <w:r w:rsidRPr="00055F5C">
              <w:rPr>
                <w:rFonts w:asciiTheme="majorEastAsia" w:eastAsiaTheme="majorEastAsia" w:hAnsiTheme="majorEastAsia" w:hint="eastAsia"/>
                <w:sz w:val="22"/>
              </w:rPr>
              <w:lastRenderedPageBreak/>
              <w:t>务是：通过本课程的学习使学生初步掌握临床常见的病原微生物的基本特征、致病特性，机体对病原微生物感染的免疫以及临床的有效诊断方法和防治措施，为后续临床课打下理论和实践基础。</w:t>
            </w:r>
            <w:r w:rsidRPr="00055F5C">
              <w:rPr>
                <w:rFonts w:asciiTheme="majorEastAsia" w:eastAsiaTheme="majorEastAsia" w:hAnsiTheme="majorEastAsia"/>
                <w:sz w:val="22"/>
              </w:rPr>
              <w:t>本课程教学的主要路径与方法：（1）通过理论课堂讲解</w:t>
            </w:r>
            <w:r w:rsidRPr="00055F5C">
              <w:rPr>
                <w:rFonts w:asciiTheme="majorEastAsia" w:eastAsiaTheme="majorEastAsia" w:hAnsiTheme="majorEastAsia" w:hint="eastAsia"/>
                <w:sz w:val="22"/>
              </w:rPr>
              <w:t>病原生物学</w:t>
            </w:r>
            <w:r w:rsidRPr="00055F5C">
              <w:rPr>
                <w:rFonts w:asciiTheme="majorEastAsia" w:eastAsiaTheme="majorEastAsia" w:hAnsiTheme="majorEastAsia"/>
                <w:sz w:val="22"/>
              </w:rPr>
              <w:t>的主要知识点，</w:t>
            </w:r>
            <w:r w:rsidRPr="00055F5C">
              <w:rPr>
                <w:rFonts w:asciiTheme="majorEastAsia" w:eastAsiaTheme="majorEastAsia" w:hAnsiTheme="majorEastAsia" w:hint="eastAsia"/>
                <w:sz w:val="22"/>
              </w:rPr>
              <w:t>使学生</w:t>
            </w:r>
            <w:r w:rsidRPr="00055F5C">
              <w:rPr>
                <w:rFonts w:asciiTheme="majorEastAsia" w:eastAsiaTheme="majorEastAsia" w:hAnsiTheme="majorEastAsia"/>
                <w:sz w:val="22"/>
              </w:rPr>
              <w:t>掌握本课程的基本概念和知识</w:t>
            </w:r>
            <w:r w:rsidRPr="00055F5C">
              <w:rPr>
                <w:rFonts w:asciiTheme="majorEastAsia" w:eastAsiaTheme="majorEastAsia" w:hAnsiTheme="majorEastAsia" w:hint="eastAsia"/>
                <w:sz w:val="22"/>
              </w:rPr>
              <w:t>，</w:t>
            </w:r>
            <w:r w:rsidRPr="00055F5C">
              <w:rPr>
                <w:rFonts w:asciiTheme="majorEastAsia" w:eastAsiaTheme="majorEastAsia" w:hAnsiTheme="majorEastAsia"/>
                <w:sz w:val="22"/>
              </w:rPr>
              <w:t>同时</w:t>
            </w:r>
            <w:r w:rsidRPr="00055F5C">
              <w:rPr>
                <w:rFonts w:asciiTheme="majorEastAsia" w:eastAsiaTheme="majorEastAsia" w:hAnsiTheme="majorEastAsia" w:hint="eastAsia"/>
                <w:sz w:val="22"/>
              </w:rPr>
              <w:t>利用</w:t>
            </w:r>
            <w:r w:rsidRPr="00055F5C">
              <w:rPr>
                <w:rFonts w:asciiTheme="majorEastAsia" w:eastAsiaTheme="majorEastAsia" w:hAnsiTheme="majorEastAsia"/>
                <w:sz w:val="22"/>
              </w:rPr>
              <w:t>参考书和blackboard等网络平台</w:t>
            </w:r>
            <w:r w:rsidRPr="00055F5C">
              <w:rPr>
                <w:rFonts w:asciiTheme="majorEastAsia" w:eastAsiaTheme="majorEastAsia" w:hAnsiTheme="majorEastAsia" w:hint="eastAsia"/>
                <w:sz w:val="22"/>
              </w:rPr>
              <w:t>，</w:t>
            </w:r>
            <w:r w:rsidRPr="00055F5C">
              <w:rPr>
                <w:rFonts w:asciiTheme="majorEastAsia" w:eastAsiaTheme="majorEastAsia" w:hAnsiTheme="majorEastAsia"/>
                <w:sz w:val="22"/>
              </w:rPr>
              <w:t>辅导学生逐步形成自主学习的能力；（2）使用显微数码互动实验教学系统，</w:t>
            </w:r>
            <w:r w:rsidRPr="00055F5C">
              <w:rPr>
                <w:rFonts w:asciiTheme="majorEastAsia" w:eastAsiaTheme="majorEastAsia" w:hAnsiTheme="majorEastAsia" w:hint="eastAsia"/>
                <w:sz w:val="22"/>
              </w:rPr>
              <w:t>通过教师的实验操作指导与学生的实验实践</w:t>
            </w:r>
            <w:r w:rsidRPr="00055F5C">
              <w:rPr>
                <w:rFonts w:asciiTheme="majorEastAsia" w:eastAsiaTheme="majorEastAsia" w:hAnsiTheme="majorEastAsia"/>
                <w:sz w:val="22"/>
              </w:rPr>
              <w:t>，</w:t>
            </w:r>
            <w:r w:rsidRPr="00055F5C">
              <w:rPr>
                <w:rFonts w:asciiTheme="majorEastAsia" w:eastAsiaTheme="majorEastAsia" w:hAnsiTheme="majorEastAsia" w:hint="eastAsia"/>
                <w:sz w:val="22"/>
              </w:rPr>
              <w:t>使学生掌握病原生物学的一般检查与鉴定方法</w:t>
            </w:r>
            <w:r w:rsidRPr="00055F5C">
              <w:rPr>
                <w:rFonts w:asciiTheme="majorEastAsia" w:eastAsiaTheme="majorEastAsia" w:hAnsiTheme="majorEastAsia"/>
                <w:sz w:val="22"/>
              </w:rPr>
              <w:t>等基本技能；（3）利用校园网上</w:t>
            </w:r>
            <w:r w:rsidRPr="00055F5C">
              <w:rPr>
                <w:rFonts w:asciiTheme="majorEastAsia" w:eastAsiaTheme="majorEastAsia" w:hAnsiTheme="majorEastAsia" w:hint="eastAsia"/>
                <w:sz w:val="22"/>
              </w:rPr>
              <w:t>相关教学资源</w:t>
            </w:r>
            <w:r w:rsidRPr="00055F5C">
              <w:rPr>
                <w:rFonts w:asciiTheme="majorEastAsia" w:eastAsiaTheme="majorEastAsia" w:hAnsiTheme="majorEastAsia"/>
                <w:sz w:val="22"/>
              </w:rPr>
              <w:t>对</w:t>
            </w:r>
            <w:r w:rsidRPr="00055F5C">
              <w:rPr>
                <w:rFonts w:asciiTheme="majorEastAsia" w:eastAsiaTheme="majorEastAsia" w:hAnsiTheme="majorEastAsia" w:hint="eastAsia"/>
                <w:sz w:val="22"/>
              </w:rPr>
              <w:t>所学内容</w:t>
            </w:r>
            <w:r w:rsidRPr="00055F5C">
              <w:rPr>
                <w:rFonts w:asciiTheme="majorEastAsia" w:eastAsiaTheme="majorEastAsia" w:hAnsiTheme="majorEastAsia"/>
                <w:sz w:val="22"/>
              </w:rPr>
              <w:t>进行自学和复习；（4）根据理论课</w:t>
            </w:r>
            <w:r w:rsidRPr="00055F5C">
              <w:rPr>
                <w:rFonts w:asciiTheme="majorEastAsia" w:eastAsiaTheme="majorEastAsia" w:hAnsiTheme="majorEastAsia" w:hint="eastAsia"/>
                <w:sz w:val="22"/>
              </w:rPr>
              <w:t>内容设计相关案例</w:t>
            </w:r>
            <w:r w:rsidRPr="00055F5C">
              <w:rPr>
                <w:rFonts w:asciiTheme="majorEastAsia" w:eastAsiaTheme="majorEastAsia" w:hAnsiTheme="majorEastAsia"/>
                <w:sz w:val="22"/>
              </w:rPr>
              <w:t>，</w:t>
            </w:r>
            <w:r w:rsidRPr="00055F5C">
              <w:rPr>
                <w:rFonts w:asciiTheme="majorEastAsia" w:eastAsiaTheme="majorEastAsia" w:hAnsiTheme="majorEastAsia" w:hint="eastAsia"/>
                <w:sz w:val="22"/>
              </w:rPr>
              <w:t>拿出部分课时，</w:t>
            </w:r>
            <w:r w:rsidRPr="00055F5C">
              <w:rPr>
                <w:rFonts w:asciiTheme="majorEastAsia" w:eastAsiaTheme="majorEastAsia" w:hAnsiTheme="majorEastAsia"/>
                <w:sz w:val="22"/>
              </w:rPr>
              <w:t>由5-6</w:t>
            </w:r>
            <w:r w:rsidRPr="00055F5C">
              <w:rPr>
                <w:rFonts w:asciiTheme="majorEastAsia" w:eastAsiaTheme="majorEastAsia" w:hAnsiTheme="majorEastAsia" w:hint="eastAsia"/>
                <w:sz w:val="22"/>
              </w:rPr>
              <w:t>名学生</w:t>
            </w:r>
            <w:r w:rsidRPr="00055F5C">
              <w:rPr>
                <w:rFonts w:asciiTheme="majorEastAsia" w:eastAsiaTheme="majorEastAsia" w:hAnsiTheme="majorEastAsia"/>
                <w:sz w:val="22"/>
              </w:rPr>
              <w:t>组成小组，收集资料，自学、整理、制作相关PPT，并进行全班交流和讨论，拓展与本课程相关的知识面</w:t>
            </w:r>
            <w:r w:rsidRPr="00055F5C">
              <w:rPr>
                <w:rFonts w:asciiTheme="majorEastAsia" w:eastAsiaTheme="majorEastAsia" w:hAnsiTheme="majorEastAsia" w:hint="eastAsia"/>
                <w:sz w:val="22"/>
              </w:rPr>
              <w:t>（PBL）</w:t>
            </w:r>
            <w:r w:rsidRPr="00055F5C">
              <w:rPr>
                <w:rFonts w:asciiTheme="majorEastAsia" w:eastAsiaTheme="majorEastAsia" w:hAnsiTheme="majorEastAsia"/>
                <w:sz w:val="22"/>
              </w:rPr>
              <w:t>。</w:t>
            </w:r>
          </w:p>
        </w:tc>
      </w:tr>
    </w:tbl>
    <w:p w:rsidR="00304471" w:rsidRDefault="00304471" w:rsidP="00363945">
      <w:pPr>
        <w:adjustRightInd w:val="0"/>
        <w:spacing w:line="360" w:lineRule="auto"/>
        <w:contextualSpacing/>
        <w:jc w:val="center"/>
        <w:rPr>
          <w:rFonts w:ascii="黑体" w:eastAsia="黑体"/>
          <w:b/>
          <w:sz w:val="30"/>
          <w:szCs w:val="30"/>
        </w:rPr>
      </w:pPr>
    </w:p>
    <w:p w:rsidR="00304471" w:rsidRPr="00055F5C" w:rsidRDefault="00304471" w:rsidP="00363945">
      <w:pPr>
        <w:adjustRightInd w:val="0"/>
        <w:spacing w:line="360" w:lineRule="auto"/>
        <w:contextualSpacing/>
        <w:jc w:val="center"/>
        <w:rPr>
          <w:rFonts w:asciiTheme="majorEastAsia" w:eastAsiaTheme="majorEastAsia" w:hAnsiTheme="majorEastAsia"/>
          <w:b/>
          <w:sz w:val="30"/>
          <w:szCs w:val="30"/>
        </w:rPr>
      </w:pPr>
      <w:r w:rsidRPr="00055F5C">
        <w:rPr>
          <w:rFonts w:asciiTheme="majorEastAsia" w:eastAsiaTheme="majorEastAsia" w:hAnsiTheme="majorEastAsia" w:hint="eastAsia"/>
          <w:b/>
          <w:sz w:val="30"/>
          <w:szCs w:val="30"/>
        </w:rPr>
        <w:t>二、课程教学大纲</w:t>
      </w:r>
    </w:p>
    <w:p w:rsidR="00304471" w:rsidRPr="00055F5C" w:rsidRDefault="00304471"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一、课程的基本信息</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055F5C">
        <w:rPr>
          <w:rFonts w:asciiTheme="majorEastAsia" w:eastAsiaTheme="majorEastAsia" w:hAnsiTheme="majorEastAsia"/>
          <w:kern w:val="0"/>
          <w:sz w:val="22"/>
        </w:rPr>
        <w:t>适应对象：本科层次，</w:t>
      </w:r>
      <w:r w:rsidRPr="00055F5C">
        <w:rPr>
          <w:rFonts w:asciiTheme="majorEastAsia" w:eastAsiaTheme="majorEastAsia" w:hAnsiTheme="majorEastAsia" w:hint="eastAsia"/>
          <w:kern w:val="0"/>
          <w:sz w:val="22"/>
        </w:rPr>
        <w:t>护理</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sz w:val="22"/>
        </w:rPr>
      </w:pPr>
      <w:r w:rsidRPr="00055F5C">
        <w:rPr>
          <w:rFonts w:asciiTheme="majorEastAsia" w:eastAsiaTheme="majorEastAsia" w:hAnsiTheme="majorEastAsia"/>
          <w:kern w:val="0"/>
          <w:sz w:val="22"/>
        </w:rPr>
        <w:t>课程代码：170631</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055F5C">
        <w:rPr>
          <w:rFonts w:asciiTheme="majorEastAsia" w:eastAsiaTheme="majorEastAsia" w:hAnsiTheme="majorEastAsia"/>
          <w:kern w:val="0"/>
          <w:sz w:val="22"/>
        </w:rPr>
        <w:t>学时分配：</w:t>
      </w:r>
      <w:r w:rsidRPr="00055F5C">
        <w:rPr>
          <w:rFonts w:asciiTheme="majorEastAsia" w:eastAsiaTheme="majorEastAsia" w:hAnsiTheme="majorEastAsia" w:hint="eastAsia"/>
          <w:kern w:val="0"/>
          <w:sz w:val="22"/>
        </w:rPr>
        <w:t>88</w:t>
      </w:r>
      <w:r w:rsidRPr="00055F5C">
        <w:rPr>
          <w:rFonts w:asciiTheme="majorEastAsia" w:eastAsiaTheme="majorEastAsia" w:hAnsiTheme="majorEastAsia"/>
          <w:kern w:val="0"/>
          <w:sz w:val="22"/>
        </w:rPr>
        <w:t>学时（理论学时</w:t>
      </w:r>
      <w:r w:rsidRPr="00055F5C">
        <w:rPr>
          <w:rFonts w:asciiTheme="majorEastAsia" w:eastAsiaTheme="majorEastAsia" w:hAnsiTheme="majorEastAsia" w:hint="eastAsia"/>
          <w:kern w:val="0"/>
          <w:sz w:val="22"/>
        </w:rPr>
        <w:t>60</w:t>
      </w:r>
      <w:r w:rsidRPr="00055F5C">
        <w:rPr>
          <w:rFonts w:asciiTheme="majorEastAsia" w:eastAsiaTheme="majorEastAsia" w:hAnsiTheme="majorEastAsia"/>
          <w:kern w:val="0"/>
          <w:sz w:val="22"/>
        </w:rPr>
        <w:t>，实验学时</w:t>
      </w:r>
      <w:r w:rsidRPr="00055F5C">
        <w:rPr>
          <w:rFonts w:asciiTheme="majorEastAsia" w:eastAsiaTheme="majorEastAsia" w:hAnsiTheme="majorEastAsia" w:hint="eastAsia"/>
          <w:kern w:val="0"/>
          <w:sz w:val="22"/>
        </w:rPr>
        <w:t>21</w:t>
      </w:r>
      <w:r w:rsidRPr="00055F5C">
        <w:rPr>
          <w:rFonts w:asciiTheme="majorEastAsia" w:eastAsiaTheme="majorEastAsia" w:hAnsiTheme="majorEastAsia"/>
          <w:kern w:val="0"/>
          <w:sz w:val="22"/>
        </w:rPr>
        <w:t>）</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055F5C">
        <w:rPr>
          <w:rFonts w:asciiTheme="majorEastAsia" w:eastAsiaTheme="majorEastAsia" w:hAnsiTheme="majorEastAsia"/>
          <w:kern w:val="0"/>
          <w:sz w:val="22"/>
        </w:rPr>
        <w:t>赋予学分：</w:t>
      </w:r>
      <w:r w:rsidRPr="00055F5C">
        <w:rPr>
          <w:rFonts w:asciiTheme="majorEastAsia" w:eastAsiaTheme="majorEastAsia" w:hAnsiTheme="majorEastAsia" w:hint="eastAsia"/>
          <w:kern w:val="0"/>
          <w:sz w:val="22"/>
        </w:rPr>
        <w:t>4</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055F5C">
        <w:rPr>
          <w:rFonts w:asciiTheme="majorEastAsia" w:eastAsiaTheme="majorEastAsia" w:hAnsiTheme="majorEastAsia"/>
          <w:kern w:val="0"/>
          <w:sz w:val="22"/>
        </w:rPr>
        <w:t>先修课程：病理解剖学</w:t>
      </w:r>
    </w:p>
    <w:p w:rsidR="00304471" w:rsidRPr="00055F5C" w:rsidRDefault="00304471" w:rsidP="00363945">
      <w:pPr>
        <w:autoSpaceDE w:val="0"/>
        <w:autoSpaceDN w:val="0"/>
        <w:adjustRightInd w:val="0"/>
        <w:snapToGrid w:val="0"/>
        <w:spacing w:line="360" w:lineRule="auto"/>
        <w:ind w:firstLineChars="193" w:firstLine="425"/>
        <w:jc w:val="left"/>
        <w:rPr>
          <w:rFonts w:asciiTheme="majorEastAsia" w:eastAsiaTheme="majorEastAsia" w:hAnsiTheme="majorEastAsia"/>
          <w:kern w:val="0"/>
          <w:sz w:val="22"/>
        </w:rPr>
      </w:pPr>
      <w:r w:rsidRPr="00055F5C">
        <w:rPr>
          <w:rFonts w:asciiTheme="majorEastAsia" w:eastAsiaTheme="majorEastAsia" w:hAnsiTheme="majorEastAsia"/>
          <w:kern w:val="0"/>
          <w:sz w:val="22"/>
        </w:rPr>
        <w:t>后续课程：后续的</w:t>
      </w:r>
      <w:r w:rsidRPr="00055F5C">
        <w:rPr>
          <w:rFonts w:asciiTheme="majorEastAsia" w:eastAsiaTheme="majorEastAsia" w:hAnsiTheme="majorEastAsia" w:hint="eastAsia"/>
          <w:kern w:val="0"/>
          <w:sz w:val="22"/>
        </w:rPr>
        <w:t>护理</w:t>
      </w:r>
      <w:r w:rsidRPr="00055F5C">
        <w:rPr>
          <w:rFonts w:asciiTheme="majorEastAsia" w:eastAsiaTheme="majorEastAsia" w:hAnsiTheme="majorEastAsia"/>
          <w:kern w:val="0"/>
          <w:sz w:val="22"/>
        </w:rPr>
        <w:t>专业课程</w:t>
      </w:r>
    </w:p>
    <w:p w:rsidR="00304471" w:rsidRPr="00055F5C" w:rsidRDefault="00304471" w:rsidP="00363945">
      <w:pPr>
        <w:numPr>
          <w:ilvl w:val="0"/>
          <w:numId w:val="1"/>
        </w:numPr>
        <w:autoSpaceDE w:val="0"/>
        <w:autoSpaceDN w:val="0"/>
        <w:adjustRightInd w:val="0"/>
        <w:snapToGrid w:val="0"/>
        <w:spacing w:line="360" w:lineRule="auto"/>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课程性质与任务：</w:t>
      </w:r>
    </w:p>
    <w:p w:rsidR="00304471" w:rsidRPr="00055F5C" w:rsidRDefault="00304471" w:rsidP="00363945">
      <w:pPr>
        <w:autoSpaceDE w:val="0"/>
        <w:autoSpaceDN w:val="0"/>
        <w:adjustRightInd w:val="0"/>
        <w:snapToGrid w:val="0"/>
        <w:spacing w:line="360" w:lineRule="auto"/>
        <w:ind w:firstLineChars="193" w:firstLine="425"/>
        <w:jc w:val="left"/>
        <w:rPr>
          <w:kern w:val="0"/>
          <w:sz w:val="22"/>
        </w:rPr>
      </w:pPr>
      <w:r w:rsidRPr="00055F5C">
        <w:rPr>
          <w:rFonts w:hint="eastAsia"/>
          <w:sz w:val="22"/>
        </w:rPr>
        <w:t>病原生物学是由二门课程组成：人体寄生虫学和医学微生物学。</w:t>
      </w:r>
      <w:r w:rsidRPr="00055F5C">
        <w:rPr>
          <w:rFonts w:hint="eastAsia"/>
          <w:kern w:val="0"/>
          <w:sz w:val="22"/>
        </w:rPr>
        <w:t>医学微生物学是医学专业</w:t>
      </w:r>
      <w:r w:rsidRPr="00055F5C">
        <w:rPr>
          <w:rFonts w:hint="eastAsia"/>
          <w:sz w:val="22"/>
        </w:rPr>
        <w:t>的专业基础课和桥梁学科，是基础医学中的一门重要学科，也是</w:t>
      </w:r>
      <w:r w:rsidRPr="00055F5C">
        <w:rPr>
          <w:rFonts w:hint="eastAsia"/>
          <w:kern w:val="0"/>
          <w:sz w:val="22"/>
        </w:rPr>
        <w:t>护理</w:t>
      </w:r>
      <w:r w:rsidRPr="00055F5C">
        <w:rPr>
          <w:kern w:val="0"/>
          <w:sz w:val="22"/>
        </w:rPr>
        <w:t>专业学生的专业</w:t>
      </w:r>
      <w:r w:rsidRPr="00055F5C">
        <w:rPr>
          <w:rFonts w:hint="eastAsia"/>
          <w:kern w:val="0"/>
          <w:sz w:val="22"/>
        </w:rPr>
        <w:t>基础</w:t>
      </w:r>
      <w:r w:rsidRPr="00055F5C">
        <w:rPr>
          <w:kern w:val="0"/>
          <w:sz w:val="22"/>
        </w:rPr>
        <w:t>必修课程</w:t>
      </w:r>
      <w:r w:rsidRPr="00055F5C">
        <w:rPr>
          <w:rFonts w:hint="eastAsia"/>
          <w:kern w:val="0"/>
          <w:sz w:val="22"/>
        </w:rPr>
        <w:t>和学位课程。学生</w:t>
      </w:r>
      <w:r w:rsidRPr="00055F5C">
        <w:rPr>
          <w:kern w:val="0"/>
          <w:sz w:val="22"/>
        </w:rPr>
        <w:t>通过本课程的教学能达到：</w:t>
      </w:r>
      <w:r w:rsidRPr="00055F5C">
        <w:rPr>
          <w:rFonts w:hint="eastAsia"/>
          <w:kern w:val="0"/>
          <w:sz w:val="22"/>
        </w:rPr>
        <w:t>掌握医学有关的致病性微生物的生物学特性、致病性和免疫机制以及特异性诊断、防治措施等知识，</w:t>
      </w:r>
      <w:r w:rsidRPr="00055F5C">
        <w:rPr>
          <w:rFonts w:hint="eastAsia"/>
          <w:sz w:val="22"/>
        </w:rPr>
        <w:t>为学习临床各科的感染性疾病、传染病、超敏反应性疾病和肿瘤等奠定重要的理论基础。人体寄生虫学，它</w:t>
      </w:r>
      <w:r w:rsidRPr="00055F5C">
        <w:rPr>
          <w:rFonts w:hAnsi="Courier New" w:hint="eastAsia"/>
          <w:sz w:val="22"/>
        </w:rPr>
        <w:t>是一门护理专业基础课</w:t>
      </w:r>
      <w:r w:rsidRPr="00055F5C">
        <w:rPr>
          <w:rFonts w:hint="eastAsia"/>
          <w:sz w:val="22"/>
        </w:rPr>
        <w:t>，主要任务是研究与人体健康有关的寄生虫的形态结构、生活活动与生存繁殖规律，阐明寄生虫与人体及外界因素之间的相互关系，认识寄生虫病发生与流行、控制与消灭的基本理论和原则。</w:t>
      </w:r>
    </w:p>
    <w:p w:rsidR="00304471" w:rsidRDefault="00304471" w:rsidP="00363945">
      <w:pPr>
        <w:autoSpaceDE w:val="0"/>
        <w:autoSpaceDN w:val="0"/>
        <w:adjustRightInd w:val="0"/>
        <w:snapToGrid w:val="0"/>
        <w:spacing w:line="360" w:lineRule="auto"/>
        <w:jc w:val="left"/>
        <w:rPr>
          <w:rFonts w:ascii="Times New Roman" w:eastAsia="黑体" w:hAnsi="Times New Roman"/>
          <w:b/>
          <w:kern w:val="0"/>
          <w:sz w:val="24"/>
          <w:szCs w:val="24"/>
        </w:rPr>
      </w:pPr>
    </w:p>
    <w:p w:rsidR="00304471" w:rsidRPr="00055F5C"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三、教学目的与要求</w:t>
      </w:r>
    </w:p>
    <w:p w:rsidR="00304471" w:rsidRPr="00055F5C" w:rsidRDefault="00304471" w:rsidP="00363945">
      <w:pPr>
        <w:autoSpaceDE w:val="0"/>
        <w:autoSpaceDN w:val="0"/>
        <w:adjustRightInd w:val="0"/>
        <w:snapToGrid w:val="0"/>
        <w:spacing w:line="360" w:lineRule="auto"/>
        <w:ind w:firstLineChars="193" w:firstLine="425"/>
        <w:jc w:val="left"/>
        <w:rPr>
          <w:rFonts w:ascii="Times New Roman" w:hAnsi="Times New Roman"/>
          <w:kern w:val="0"/>
          <w:sz w:val="22"/>
        </w:rPr>
      </w:pPr>
      <w:r w:rsidRPr="00055F5C">
        <w:rPr>
          <w:rFonts w:hint="eastAsia"/>
          <w:kern w:val="0"/>
          <w:sz w:val="22"/>
        </w:rPr>
        <w:t>通过病原生物学（一）的学习，要求学生掌握医学有关的致病性微生物的生物学特</w:t>
      </w:r>
      <w:r w:rsidRPr="00055F5C">
        <w:rPr>
          <w:rFonts w:hint="eastAsia"/>
          <w:kern w:val="0"/>
          <w:sz w:val="22"/>
        </w:rPr>
        <w:lastRenderedPageBreak/>
        <w:t>性、致病性和免疫机制以及特异性诊断、防治措施等知识；能够掌握微生物学基本操作技术，培养科学作风特别是无菌操作的训练，为做好临床医疗和预防工作树立良好的无菌概念；逐步培养学生收集资料和自主学习的能力、交流和辩论能力，注重培养学生分析问题和解决问题的能力。</w:t>
      </w:r>
      <w:r w:rsidRPr="00055F5C">
        <w:rPr>
          <w:rFonts w:ascii="Times New Roman" w:hAnsi="Times New Roman" w:hint="eastAsia"/>
          <w:kern w:val="0"/>
          <w:sz w:val="22"/>
        </w:rPr>
        <w:t>通过病原生物学（二）的学习，要求学生达到较系统掌握与</w:t>
      </w:r>
      <w:r w:rsidRPr="00055F5C">
        <w:rPr>
          <w:rFonts w:hint="eastAsia"/>
          <w:sz w:val="22"/>
        </w:rPr>
        <w:t>人体健康有关的寄生虫的形态结构、</w:t>
      </w:r>
      <w:r w:rsidRPr="00055F5C">
        <w:rPr>
          <w:rFonts w:ascii="Times New Roman" w:hAnsi="Times New Roman" w:hint="eastAsia"/>
          <w:kern w:val="0"/>
          <w:sz w:val="22"/>
        </w:rPr>
        <w:t>生活史以及致病；</w:t>
      </w:r>
      <w:r w:rsidRPr="00055F5C">
        <w:rPr>
          <w:rFonts w:ascii="Times New Roman" w:hAnsi="Times New Roman"/>
          <w:kern w:val="0"/>
          <w:sz w:val="22"/>
        </w:rPr>
        <w:t>较系统的认识</w:t>
      </w:r>
      <w:r w:rsidRPr="00055F5C">
        <w:rPr>
          <w:rFonts w:ascii="Times New Roman" w:hAnsi="Times New Roman" w:hint="eastAsia"/>
          <w:kern w:val="0"/>
          <w:sz w:val="22"/>
        </w:rPr>
        <w:t>与</w:t>
      </w:r>
      <w:r w:rsidRPr="00055F5C">
        <w:rPr>
          <w:rFonts w:hint="eastAsia"/>
          <w:sz w:val="22"/>
        </w:rPr>
        <w:t>人体健康有关的寄生虫防治</w:t>
      </w:r>
      <w:r w:rsidRPr="00055F5C">
        <w:rPr>
          <w:rFonts w:ascii="Times New Roman" w:hAnsi="Times New Roman" w:hint="eastAsia"/>
          <w:kern w:val="0"/>
          <w:sz w:val="22"/>
        </w:rPr>
        <w:t>；能够正确使用显微镜，根据理论课的知识正确辨认人体寄生虫的各期形态；逐步培养学生收集资料和自主学习的能力、交流和辩论能力，注重培养学生分析问题和解决问题的能力。</w:t>
      </w:r>
    </w:p>
    <w:p w:rsidR="00304471" w:rsidRPr="00055F5C" w:rsidRDefault="00304471"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055F5C">
        <w:rPr>
          <w:rFonts w:asciiTheme="majorEastAsia" w:eastAsiaTheme="majorEastAsia" w:hAnsiTheme="majorEastAsia" w:hint="eastAsia"/>
          <w:b/>
          <w:kern w:val="0"/>
          <w:sz w:val="24"/>
          <w:szCs w:val="24"/>
        </w:rPr>
        <w:t>四、教学内容与安排</w:t>
      </w:r>
    </w:p>
    <w:p w:rsidR="00304471" w:rsidRDefault="00304471" w:rsidP="00363945">
      <w:pPr>
        <w:jc w:val="center"/>
        <w:rPr>
          <w:rFonts w:ascii="宋体" w:hAnsi="宋体"/>
          <w:b/>
          <w:bCs/>
          <w:sz w:val="24"/>
        </w:rPr>
      </w:pPr>
      <w:r>
        <w:rPr>
          <w:rFonts w:ascii="宋体" w:hAnsi="宋体" w:hint="eastAsia"/>
          <w:b/>
          <w:bCs/>
          <w:sz w:val="24"/>
        </w:rPr>
        <w:t>医学微生物学</w:t>
      </w:r>
    </w:p>
    <w:p w:rsidR="00304471" w:rsidRPr="00FC0888" w:rsidRDefault="00304471" w:rsidP="00363945">
      <w:pPr>
        <w:jc w:val="center"/>
        <w:rPr>
          <w:rFonts w:ascii="宋体" w:hAnsi="宋体"/>
          <w:b/>
          <w:bCs/>
          <w:sz w:val="24"/>
        </w:rPr>
      </w:pPr>
      <w:r w:rsidRPr="00FC0888">
        <w:rPr>
          <w:rFonts w:ascii="宋体" w:hAnsi="宋体" w:hint="eastAsia"/>
          <w:b/>
          <w:bCs/>
          <w:sz w:val="24"/>
        </w:rPr>
        <w:t>绪论</w:t>
      </w:r>
    </w:p>
    <w:p w:rsidR="00304471" w:rsidRPr="00055F5C" w:rsidRDefault="00304471" w:rsidP="00363945">
      <w:pPr>
        <w:ind w:firstLineChars="171" w:firstLine="378"/>
        <w:rPr>
          <w:rFonts w:ascii="宋体" w:hAnsi="宋体"/>
          <w:bCs/>
          <w:sz w:val="22"/>
        </w:rPr>
      </w:pPr>
      <w:r w:rsidRPr="00055F5C">
        <w:rPr>
          <w:rFonts w:ascii="宋体" w:hAnsi="宋体" w:hint="eastAsia"/>
          <w:b/>
          <w:bCs/>
          <w:sz w:val="22"/>
        </w:rPr>
        <w:t>一、目的要求</w:t>
      </w:r>
    </w:p>
    <w:p w:rsidR="00304471" w:rsidRPr="00055F5C" w:rsidRDefault="00304471" w:rsidP="00363945">
      <w:pPr>
        <w:ind w:firstLineChars="171" w:firstLine="376"/>
        <w:rPr>
          <w:rFonts w:ascii="宋体" w:hAnsi="宋体"/>
          <w:sz w:val="22"/>
        </w:rPr>
      </w:pPr>
      <w:r w:rsidRPr="00055F5C">
        <w:rPr>
          <w:rFonts w:ascii="宋体" w:hAnsi="宋体" w:hint="eastAsia"/>
          <w:sz w:val="22"/>
        </w:rPr>
        <w:t>1.掌握：微生物的定义、种类及其特点。</w:t>
      </w:r>
    </w:p>
    <w:p w:rsidR="00304471" w:rsidRPr="00055F5C" w:rsidRDefault="00304471" w:rsidP="00363945">
      <w:pPr>
        <w:ind w:firstLineChars="171" w:firstLine="376"/>
        <w:rPr>
          <w:rFonts w:ascii="宋体" w:hAnsi="宋体"/>
          <w:sz w:val="22"/>
        </w:rPr>
      </w:pPr>
      <w:r w:rsidRPr="00055F5C">
        <w:rPr>
          <w:rFonts w:ascii="宋体" w:hAnsi="宋体" w:hint="eastAsia"/>
          <w:sz w:val="22"/>
        </w:rPr>
        <w:t>2.了解：医学微生物学的内容和任务；微生物学发展简史。</w:t>
      </w:r>
    </w:p>
    <w:p w:rsidR="00304471" w:rsidRPr="00055F5C" w:rsidRDefault="00304471" w:rsidP="00363945">
      <w:pPr>
        <w:ind w:firstLineChars="171" w:firstLine="378"/>
        <w:rPr>
          <w:rFonts w:ascii="宋体" w:hAnsi="宋体"/>
          <w:sz w:val="22"/>
        </w:rPr>
      </w:pPr>
      <w:r w:rsidRPr="00055F5C">
        <w:rPr>
          <w:rFonts w:ascii="宋体" w:hAnsi="宋体" w:hint="eastAsia"/>
          <w:b/>
          <w:sz w:val="22"/>
        </w:rPr>
        <w:t>二、</w:t>
      </w:r>
      <w:r w:rsidRPr="00055F5C">
        <w:rPr>
          <w:rFonts w:ascii="宋体" w:hAnsi="宋体" w:hint="eastAsia"/>
          <w:b/>
          <w:bCs/>
          <w:sz w:val="22"/>
        </w:rPr>
        <w:t>教学内容（1学时）</w:t>
      </w:r>
    </w:p>
    <w:p w:rsidR="00304471" w:rsidRPr="00055F5C" w:rsidRDefault="00304471" w:rsidP="00363945">
      <w:pPr>
        <w:ind w:firstLineChars="171" w:firstLine="376"/>
        <w:rPr>
          <w:rFonts w:ascii="宋体" w:hAnsi="宋体"/>
          <w:sz w:val="22"/>
        </w:rPr>
      </w:pPr>
      <w:r w:rsidRPr="00055F5C">
        <w:rPr>
          <w:rFonts w:ascii="宋体" w:hAnsi="宋体" w:hint="eastAsia"/>
          <w:sz w:val="22"/>
        </w:rPr>
        <w:t>1.微生物的概念及特点。</w:t>
      </w:r>
    </w:p>
    <w:p w:rsidR="00304471" w:rsidRPr="00055F5C" w:rsidRDefault="00304471" w:rsidP="00363945">
      <w:pPr>
        <w:ind w:firstLineChars="171" w:firstLine="376"/>
        <w:rPr>
          <w:rFonts w:ascii="宋体" w:hAnsi="宋体"/>
          <w:sz w:val="22"/>
        </w:rPr>
      </w:pPr>
      <w:r w:rsidRPr="00055F5C">
        <w:rPr>
          <w:rFonts w:ascii="宋体" w:hAnsi="宋体" w:hint="eastAsia"/>
          <w:sz w:val="22"/>
        </w:rPr>
        <w:t>2.微生物的分类及三类微生物的特点。</w:t>
      </w:r>
    </w:p>
    <w:p w:rsidR="00304471" w:rsidRPr="00055F5C" w:rsidRDefault="00304471" w:rsidP="00363945">
      <w:pPr>
        <w:ind w:firstLineChars="171" w:firstLine="376"/>
        <w:rPr>
          <w:rFonts w:ascii="宋体" w:hAnsi="宋体"/>
          <w:sz w:val="22"/>
        </w:rPr>
      </w:pPr>
      <w:r w:rsidRPr="00055F5C">
        <w:rPr>
          <w:rFonts w:ascii="宋体" w:hAnsi="宋体" w:hint="eastAsia"/>
          <w:sz w:val="22"/>
        </w:rPr>
        <w:t>3.微生物与人类的关系。</w:t>
      </w:r>
    </w:p>
    <w:p w:rsidR="00304471" w:rsidRPr="00055F5C" w:rsidRDefault="00304471" w:rsidP="00363945">
      <w:pPr>
        <w:ind w:firstLineChars="171" w:firstLine="376"/>
        <w:rPr>
          <w:rFonts w:ascii="宋体" w:hAnsi="宋体"/>
          <w:sz w:val="22"/>
        </w:rPr>
      </w:pPr>
      <w:r w:rsidRPr="00055F5C">
        <w:rPr>
          <w:rFonts w:ascii="宋体" w:hAnsi="宋体" w:hint="eastAsia"/>
          <w:sz w:val="22"/>
        </w:rPr>
        <w:t>4.微生物学、医学微生物学的概念。</w:t>
      </w:r>
    </w:p>
    <w:p w:rsidR="00304471" w:rsidRPr="00055F5C" w:rsidRDefault="00304471" w:rsidP="00363945">
      <w:pPr>
        <w:ind w:firstLineChars="171" w:firstLine="376"/>
        <w:rPr>
          <w:rFonts w:ascii="宋体" w:hAnsi="宋体"/>
          <w:sz w:val="22"/>
        </w:rPr>
      </w:pPr>
      <w:r w:rsidRPr="00055F5C">
        <w:rPr>
          <w:rFonts w:ascii="宋体" w:hAnsi="宋体" w:hint="eastAsia"/>
          <w:sz w:val="22"/>
        </w:rPr>
        <w:t>5.医学微生物学的发展简史、进展及研究方向；学习的目的。</w:t>
      </w:r>
    </w:p>
    <w:p w:rsidR="00304471" w:rsidRPr="0031091D" w:rsidRDefault="00304471" w:rsidP="00363945">
      <w:pPr>
        <w:ind w:firstLineChars="171" w:firstLine="359"/>
        <w:rPr>
          <w:rFonts w:ascii="宋体" w:hAnsi="宋体"/>
          <w:szCs w:val="21"/>
        </w:rPr>
      </w:pPr>
    </w:p>
    <w:p w:rsidR="00304471" w:rsidRPr="00FC0888" w:rsidRDefault="00304471" w:rsidP="00363945">
      <w:pPr>
        <w:jc w:val="center"/>
        <w:rPr>
          <w:rFonts w:ascii="宋体" w:hAnsi="宋体"/>
          <w:b/>
          <w:bCs/>
          <w:sz w:val="28"/>
          <w:szCs w:val="28"/>
        </w:rPr>
      </w:pPr>
      <w:r w:rsidRPr="00FC0888">
        <w:rPr>
          <w:rFonts w:ascii="宋体" w:hAnsi="宋体" w:hint="eastAsia"/>
          <w:b/>
          <w:bCs/>
          <w:sz w:val="28"/>
          <w:szCs w:val="28"/>
        </w:rPr>
        <w:t>第一篇 细菌学</w:t>
      </w:r>
    </w:p>
    <w:p w:rsidR="00304471" w:rsidRDefault="00304471" w:rsidP="00363945">
      <w:pPr>
        <w:rPr>
          <w:rFonts w:ascii="宋体" w:hAnsi="宋体"/>
          <w:bCs/>
          <w:szCs w:val="21"/>
        </w:rPr>
      </w:pPr>
    </w:p>
    <w:p w:rsidR="00304471" w:rsidRPr="00FC0888" w:rsidRDefault="00304471" w:rsidP="00363945">
      <w:pPr>
        <w:jc w:val="center"/>
        <w:rPr>
          <w:rFonts w:ascii="宋体" w:hAnsi="宋体"/>
          <w:b/>
          <w:bCs/>
          <w:sz w:val="24"/>
        </w:rPr>
      </w:pPr>
      <w:r w:rsidRPr="00FC0888">
        <w:rPr>
          <w:rFonts w:ascii="宋体" w:hAnsi="宋体" w:hint="eastAsia"/>
          <w:b/>
          <w:bCs/>
          <w:sz w:val="24"/>
        </w:rPr>
        <w:t>第一章 细菌的形态与结构</w:t>
      </w:r>
    </w:p>
    <w:p w:rsidR="00304471" w:rsidRPr="00055F5C" w:rsidRDefault="00304471" w:rsidP="00363945">
      <w:pPr>
        <w:ind w:firstLineChars="171" w:firstLine="378"/>
        <w:rPr>
          <w:rFonts w:asciiTheme="majorEastAsia" w:eastAsiaTheme="majorEastAsia" w:hAnsiTheme="majorEastAsia"/>
          <w:b/>
          <w:bCs/>
          <w:sz w:val="22"/>
        </w:rPr>
      </w:pPr>
      <w:r w:rsidRPr="00055F5C">
        <w:rPr>
          <w:rFonts w:asciiTheme="majorEastAsia" w:eastAsiaTheme="majorEastAsia" w:hAnsiTheme="majorEastAsia" w:hint="eastAsia"/>
          <w:b/>
          <w:bCs/>
          <w:sz w:val="22"/>
        </w:rPr>
        <w:t>一、目的要求</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1.掌握：细菌的三种基本形态；细菌的基本结构；肽聚糖的结构，G+菌与G-菌细胞壁的结构和意义，细菌胞质内与医学有关的重要结构与意义；细菌的特殊结构及功能；细菌L型的形成及特点；革兰氏染色的步骤、结果判定和医学意义。</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2.熟悉：细菌的排列方式，测量细菌大小的单位。</w:t>
      </w:r>
    </w:p>
    <w:p w:rsidR="00304471" w:rsidRPr="00055F5C" w:rsidRDefault="00304471" w:rsidP="00363945">
      <w:pPr>
        <w:ind w:firstLineChars="171" w:firstLine="378"/>
        <w:rPr>
          <w:rFonts w:asciiTheme="majorEastAsia" w:eastAsiaTheme="majorEastAsia" w:hAnsiTheme="majorEastAsia"/>
          <w:b/>
          <w:sz w:val="22"/>
        </w:rPr>
      </w:pPr>
      <w:r w:rsidRPr="00055F5C">
        <w:rPr>
          <w:rFonts w:asciiTheme="majorEastAsia" w:eastAsiaTheme="majorEastAsia" w:hAnsiTheme="majorEastAsia" w:hint="eastAsia"/>
          <w:b/>
          <w:sz w:val="22"/>
        </w:rPr>
        <w:t>二、</w:t>
      </w:r>
      <w:r w:rsidRPr="00055F5C">
        <w:rPr>
          <w:rFonts w:asciiTheme="majorEastAsia" w:eastAsiaTheme="majorEastAsia" w:hAnsiTheme="majorEastAsia" w:hint="eastAsia"/>
          <w:b/>
          <w:bCs/>
          <w:sz w:val="22"/>
        </w:rPr>
        <w:t>教学内容(2学时)</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1. 细菌的概念、大小、形态。</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2. 细菌的基本结构；细胞壁的组成与功能；L型细菌的形成、特性及在医学上的意义。</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3. 细菌细胞膜、中介体、细胞质、核糖体、质粒、胞质颗粒、核质的组成与功能。</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4. 细菌特殊结构的概念、形态、组成、功能及在医学中的意义。</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5. 细菌形态与结构的检查方法。</w:t>
      </w:r>
    </w:p>
    <w:p w:rsidR="00304471" w:rsidRPr="00055F5C" w:rsidRDefault="00304471" w:rsidP="00363945">
      <w:pPr>
        <w:ind w:firstLineChars="171" w:firstLine="378"/>
        <w:rPr>
          <w:rFonts w:asciiTheme="majorEastAsia" w:eastAsiaTheme="majorEastAsia" w:hAnsiTheme="majorEastAsia"/>
          <w:b/>
          <w:sz w:val="22"/>
        </w:rPr>
      </w:pPr>
      <w:r w:rsidRPr="00055F5C">
        <w:rPr>
          <w:rFonts w:asciiTheme="majorEastAsia" w:eastAsiaTheme="majorEastAsia" w:hAnsiTheme="majorEastAsia" w:hint="eastAsia"/>
          <w:b/>
          <w:sz w:val="22"/>
        </w:rPr>
        <w:t>三、实习内容（3学时）</w:t>
      </w:r>
    </w:p>
    <w:p w:rsidR="00304471" w:rsidRPr="00055F5C" w:rsidRDefault="00304471" w:rsidP="00363945">
      <w:pPr>
        <w:ind w:firstLineChars="171" w:firstLine="376"/>
        <w:rPr>
          <w:rFonts w:asciiTheme="majorEastAsia" w:eastAsiaTheme="majorEastAsia" w:hAnsiTheme="majorEastAsia"/>
          <w:sz w:val="22"/>
        </w:rPr>
      </w:pPr>
      <w:r w:rsidRPr="00055F5C">
        <w:rPr>
          <w:rFonts w:asciiTheme="majorEastAsia" w:eastAsiaTheme="majorEastAsia" w:hAnsiTheme="majorEastAsia" w:hint="eastAsia"/>
          <w:sz w:val="22"/>
        </w:rPr>
        <w:t>细菌的基本形态和特殊结构、细菌的染色法</w:t>
      </w:r>
    </w:p>
    <w:p w:rsidR="00304471" w:rsidRPr="00FC0888" w:rsidRDefault="00304471" w:rsidP="00363945">
      <w:pPr>
        <w:jc w:val="center"/>
        <w:rPr>
          <w:b/>
          <w:sz w:val="24"/>
        </w:rPr>
      </w:pPr>
      <w:r w:rsidRPr="00FC0888">
        <w:rPr>
          <w:rFonts w:hint="eastAsia"/>
          <w:b/>
          <w:sz w:val="24"/>
        </w:rPr>
        <w:t>第二章</w:t>
      </w:r>
      <w:r w:rsidRPr="00FC0888">
        <w:rPr>
          <w:rFonts w:hint="eastAsia"/>
          <w:b/>
          <w:sz w:val="24"/>
        </w:rPr>
        <w:t xml:space="preserve">  </w:t>
      </w:r>
      <w:r w:rsidRPr="00FC0888">
        <w:rPr>
          <w:rFonts w:hint="eastAsia"/>
          <w:b/>
          <w:sz w:val="24"/>
        </w:rPr>
        <w:t>细菌的生理</w:t>
      </w:r>
    </w:p>
    <w:p w:rsidR="00304471" w:rsidRPr="00055F5C" w:rsidRDefault="00304471" w:rsidP="00363945">
      <w:pPr>
        <w:ind w:firstLineChars="171" w:firstLine="378"/>
        <w:rPr>
          <w:rFonts w:ascii="宋体" w:hAnsi="宋体"/>
          <w:b/>
          <w:bCs/>
          <w:sz w:val="22"/>
        </w:rPr>
      </w:pPr>
      <w:r w:rsidRPr="00055F5C">
        <w:rPr>
          <w:rFonts w:ascii="宋体" w:hAnsi="宋体" w:hint="eastAsia"/>
          <w:b/>
          <w:bCs/>
          <w:sz w:val="22"/>
        </w:rPr>
        <w:t>一、目的要求</w:t>
      </w:r>
    </w:p>
    <w:p w:rsidR="00304471" w:rsidRPr="00055F5C" w:rsidRDefault="00304471" w:rsidP="00363945">
      <w:pPr>
        <w:ind w:firstLineChars="200" w:firstLine="440"/>
        <w:rPr>
          <w:rFonts w:ascii="宋体" w:hAnsi="宋体"/>
          <w:sz w:val="22"/>
        </w:rPr>
      </w:pPr>
      <w:r w:rsidRPr="00055F5C">
        <w:rPr>
          <w:rFonts w:ascii="宋体" w:hAnsi="宋体" w:hint="eastAsia"/>
          <w:sz w:val="22"/>
        </w:rPr>
        <w:lastRenderedPageBreak/>
        <w:t>1.掌握：细菌新陈代谢的特点和</w:t>
      </w:r>
      <w:r w:rsidRPr="00055F5C">
        <w:rPr>
          <w:rFonts w:hint="eastAsia"/>
          <w:sz w:val="22"/>
        </w:rPr>
        <w:t>生长繁殖的基本规律；根据对氧需求进行细菌分类；细菌生化反应的原理；由细菌产生并与医学有关的主要合成代谢产物；分离培养、菌落及纯培养的概念；细菌在液体和固体培养基中的生长现象；</w:t>
      </w:r>
      <w:r w:rsidRPr="00055F5C">
        <w:rPr>
          <w:rFonts w:ascii="宋体" w:hAnsi="宋体" w:hint="eastAsia"/>
          <w:sz w:val="22"/>
        </w:rPr>
        <w:t>消毒、灭菌、无菌、抑菌和防腐的概念；</w:t>
      </w:r>
      <w:r w:rsidRPr="00055F5C">
        <w:rPr>
          <w:rFonts w:hint="eastAsia"/>
          <w:sz w:val="22"/>
        </w:rPr>
        <w:t>热力灭菌法的种类及其应用；辐射杀菌法的原理与应用；冷冻真空干燥法的概念；常用化学消毒剂的种类、浓度和应用。</w:t>
      </w:r>
    </w:p>
    <w:p w:rsidR="00304471" w:rsidRPr="00055F5C" w:rsidRDefault="00304471" w:rsidP="00363945">
      <w:pPr>
        <w:ind w:firstLineChars="170" w:firstLine="374"/>
        <w:rPr>
          <w:rFonts w:ascii="宋体" w:hAnsi="宋体"/>
          <w:sz w:val="22"/>
        </w:rPr>
      </w:pPr>
      <w:r w:rsidRPr="00055F5C">
        <w:rPr>
          <w:rFonts w:ascii="宋体" w:hAnsi="宋体" w:hint="eastAsia"/>
          <w:sz w:val="22"/>
        </w:rPr>
        <w:t>2.熟悉：</w:t>
      </w:r>
      <w:r w:rsidRPr="00055F5C">
        <w:rPr>
          <w:rFonts w:hint="eastAsia"/>
          <w:sz w:val="22"/>
        </w:rPr>
        <w:t>细菌人工培养在医学中的应用；</w:t>
      </w:r>
      <w:r w:rsidRPr="00055F5C">
        <w:rPr>
          <w:rFonts w:ascii="宋体" w:hAnsi="宋体" w:hint="eastAsia"/>
          <w:sz w:val="22"/>
        </w:rPr>
        <w:t>细菌生长的营养物质；营养物质的吸收及营养类型；培养基的分类方法；湿热灭菌的优点以及与干热灭菌方法的比较；滤过除菌法的原理和方法；各种化学消毒剂的作用特点；影响消毒和灭菌效果的因素。</w:t>
      </w:r>
    </w:p>
    <w:p w:rsidR="00304471" w:rsidRPr="00055F5C" w:rsidRDefault="00304471" w:rsidP="00363945">
      <w:pPr>
        <w:ind w:firstLineChars="170" w:firstLine="374"/>
        <w:rPr>
          <w:rFonts w:ascii="宋体" w:hAnsi="宋体"/>
          <w:sz w:val="22"/>
        </w:rPr>
      </w:pPr>
      <w:r w:rsidRPr="00055F5C">
        <w:rPr>
          <w:rFonts w:ascii="宋体" w:hAnsi="宋体" w:hint="eastAsia"/>
          <w:sz w:val="22"/>
        </w:rPr>
        <w:t>3.了解：细菌的分类方法。</w:t>
      </w:r>
    </w:p>
    <w:p w:rsidR="00304471" w:rsidRPr="00055F5C" w:rsidRDefault="00304471" w:rsidP="00363945">
      <w:pPr>
        <w:ind w:firstLineChars="171" w:firstLine="378"/>
        <w:rPr>
          <w:rFonts w:ascii="宋体" w:hAnsi="宋体"/>
          <w:b/>
          <w:sz w:val="22"/>
        </w:rPr>
      </w:pPr>
      <w:r w:rsidRPr="00055F5C">
        <w:rPr>
          <w:rFonts w:ascii="宋体" w:hAnsi="宋体" w:hint="eastAsia"/>
          <w:b/>
          <w:sz w:val="22"/>
        </w:rPr>
        <w:t>二、</w:t>
      </w:r>
      <w:r w:rsidRPr="00055F5C">
        <w:rPr>
          <w:rFonts w:ascii="宋体" w:hAnsi="宋体" w:hint="eastAsia"/>
          <w:b/>
          <w:bCs/>
          <w:sz w:val="22"/>
        </w:rPr>
        <w:t>教学内容（2学时）</w:t>
      </w:r>
    </w:p>
    <w:p w:rsidR="00304471" w:rsidRPr="00055F5C" w:rsidRDefault="00304471" w:rsidP="00363945">
      <w:pPr>
        <w:ind w:firstLineChars="171" w:firstLine="376"/>
        <w:rPr>
          <w:rFonts w:ascii="宋体" w:hAnsi="宋体"/>
          <w:sz w:val="22"/>
        </w:rPr>
      </w:pPr>
      <w:r w:rsidRPr="00055F5C">
        <w:rPr>
          <w:rFonts w:ascii="宋体" w:hAnsi="宋体" w:hint="eastAsia"/>
          <w:sz w:val="22"/>
        </w:rPr>
        <w:t>1.细菌的理化性状；细菌的营养。</w:t>
      </w:r>
    </w:p>
    <w:p w:rsidR="00304471" w:rsidRPr="00055F5C" w:rsidRDefault="00304471" w:rsidP="00363945">
      <w:pPr>
        <w:ind w:firstLineChars="171" w:firstLine="376"/>
        <w:rPr>
          <w:rFonts w:ascii="宋体" w:hAnsi="宋体"/>
          <w:sz w:val="22"/>
        </w:rPr>
      </w:pPr>
      <w:r w:rsidRPr="00055F5C">
        <w:rPr>
          <w:rFonts w:ascii="宋体" w:hAnsi="宋体" w:hint="eastAsia"/>
          <w:sz w:val="22"/>
        </w:rPr>
        <w:t>2.细菌的生长繁殖条件、繁殖方式、速度与规律。</w:t>
      </w:r>
    </w:p>
    <w:p w:rsidR="00304471" w:rsidRPr="00055F5C" w:rsidRDefault="00304471" w:rsidP="00363945">
      <w:pPr>
        <w:ind w:firstLineChars="171" w:firstLine="376"/>
        <w:rPr>
          <w:rFonts w:ascii="宋体" w:hAnsi="宋体"/>
          <w:sz w:val="22"/>
        </w:rPr>
      </w:pPr>
      <w:r w:rsidRPr="00055F5C">
        <w:rPr>
          <w:rFonts w:ascii="宋体" w:hAnsi="宋体" w:hint="eastAsia"/>
          <w:sz w:val="22"/>
        </w:rPr>
        <w:t>3.</w:t>
      </w:r>
      <w:r w:rsidRPr="00055F5C">
        <w:rPr>
          <w:rFonts w:hint="eastAsia"/>
          <w:sz w:val="22"/>
        </w:rPr>
        <w:t>细菌生化反应的原理；由细菌产生并与医学有关的主要合成代谢产物。</w:t>
      </w:r>
    </w:p>
    <w:p w:rsidR="00304471" w:rsidRPr="00055F5C" w:rsidRDefault="00304471" w:rsidP="00363945">
      <w:pPr>
        <w:ind w:firstLineChars="171" w:firstLine="376"/>
        <w:rPr>
          <w:rFonts w:ascii="宋体" w:hAnsi="宋体"/>
          <w:sz w:val="22"/>
        </w:rPr>
      </w:pPr>
      <w:r w:rsidRPr="00055F5C">
        <w:rPr>
          <w:rFonts w:ascii="宋体" w:hAnsi="宋体" w:hint="eastAsia"/>
          <w:sz w:val="22"/>
        </w:rPr>
        <w:t>4.细菌的人工培养：细菌培养的方法，培养基，细菌在培养基中的生长现象。</w:t>
      </w:r>
    </w:p>
    <w:p w:rsidR="00304471" w:rsidRPr="00055F5C" w:rsidRDefault="00304471" w:rsidP="00363945">
      <w:pPr>
        <w:ind w:firstLineChars="171" w:firstLine="376"/>
        <w:rPr>
          <w:rFonts w:ascii="宋体" w:hAnsi="宋体"/>
          <w:sz w:val="22"/>
        </w:rPr>
      </w:pPr>
      <w:r w:rsidRPr="00055F5C">
        <w:rPr>
          <w:rFonts w:ascii="宋体" w:hAnsi="宋体" w:hint="eastAsia"/>
          <w:sz w:val="22"/>
        </w:rPr>
        <w:t>5.消毒、灭菌、无菌、抑菌和防腐的概念和区别。</w:t>
      </w:r>
    </w:p>
    <w:p w:rsidR="00304471" w:rsidRPr="00055F5C" w:rsidRDefault="00304471" w:rsidP="00363945">
      <w:pPr>
        <w:ind w:firstLineChars="171" w:firstLine="376"/>
        <w:rPr>
          <w:rFonts w:ascii="宋体" w:hAnsi="宋体"/>
          <w:sz w:val="22"/>
        </w:rPr>
      </w:pPr>
      <w:r w:rsidRPr="00055F5C">
        <w:rPr>
          <w:rFonts w:ascii="宋体" w:hAnsi="宋体" w:hint="eastAsia"/>
          <w:sz w:val="22"/>
        </w:rPr>
        <w:t>6.干热灭菌法的种类；湿热灭菌法的种类。</w:t>
      </w:r>
    </w:p>
    <w:p w:rsidR="00304471" w:rsidRPr="00055F5C" w:rsidRDefault="00304471" w:rsidP="00363945">
      <w:pPr>
        <w:ind w:firstLineChars="171" w:firstLine="376"/>
        <w:rPr>
          <w:rFonts w:ascii="宋体" w:hAnsi="宋体"/>
          <w:sz w:val="22"/>
        </w:rPr>
      </w:pPr>
      <w:r w:rsidRPr="00055F5C">
        <w:rPr>
          <w:rFonts w:ascii="宋体" w:hAnsi="宋体" w:hint="eastAsia"/>
          <w:sz w:val="22"/>
        </w:rPr>
        <w:t>7.辐射杀菌法；滤过除菌法；干燥与低温抑菌法。</w:t>
      </w:r>
    </w:p>
    <w:p w:rsidR="00304471" w:rsidRPr="00055F5C" w:rsidRDefault="00304471" w:rsidP="00363945">
      <w:pPr>
        <w:ind w:firstLineChars="171" w:firstLine="376"/>
        <w:rPr>
          <w:rFonts w:ascii="宋体" w:hAnsi="宋体"/>
          <w:sz w:val="22"/>
        </w:rPr>
      </w:pPr>
      <w:r w:rsidRPr="00055F5C">
        <w:rPr>
          <w:rFonts w:ascii="宋体" w:hAnsi="宋体" w:hint="eastAsia"/>
          <w:sz w:val="22"/>
        </w:rPr>
        <w:t>8.化学消毒剂杀菌的机制；化学消毒剂的主要种类和作用机制，适用范围。</w:t>
      </w:r>
    </w:p>
    <w:p w:rsidR="00304471" w:rsidRPr="00055F5C" w:rsidRDefault="00304471" w:rsidP="00363945">
      <w:pPr>
        <w:ind w:firstLineChars="171" w:firstLine="376"/>
        <w:rPr>
          <w:rFonts w:ascii="宋体" w:hAnsi="宋体"/>
          <w:sz w:val="22"/>
        </w:rPr>
      </w:pPr>
      <w:r w:rsidRPr="00055F5C">
        <w:rPr>
          <w:rFonts w:ascii="宋体" w:hAnsi="宋体" w:hint="eastAsia"/>
          <w:sz w:val="22"/>
        </w:rPr>
        <w:t>9.消毒灭菌的运用。</w:t>
      </w:r>
    </w:p>
    <w:p w:rsidR="00304471" w:rsidRPr="00055F5C" w:rsidRDefault="00304471" w:rsidP="00363945">
      <w:pPr>
        <w:ind w:firstLineChars="171" w:firstLine="376"/>
        <w:rPr>
          <w:rFonts w:ascii="宋体" w:hAnsi="宋体"/>
          <w:sz w:val="22"/>
        </w:rPr>
      </w:pPr>
      <w:r w:rsidRPr="00055F5C">
        <w:rPr>
          <w:rFonts w:ascii="宋体" w:hAnsi="宋体" w:hint="eastAsia"/>
          <w:sz w:val="22"/>
        </w:rPr>
        <w:t>10.影响消毒灭菌效果的因素。</w:t>
      </w:r>
    </w:p>
    <w:p w:rsidR="00304471" w:rsidRPr="00055F5C" w:rsidRDefault="00304471" w:rsidP="00363945">
      <w:pPr>
        <w:ind w:firstLineChars="171" w:firstLine="378"/>
        <w:rPr>
          <w:rFonts w:ascii="宋体" w:hAnsi="宋体"/>
          <w:b/>
          <w:sz w:val="22"/>
        </w:rPr>
      </w:pPr>
      <w:r w:rsidRPr="00055F5C">
        <w:rPr>
          <w:rFonts w:ascii="宋体" w:hAnsi="宋体" w:hint="eastAsia"/>
          <w:b/>
          <w:sz w:val="22"/>
        </w:rPr>
        <w:t>三、实习内容（3学时）</w:t>
      </w:r>
    </w:p>
    <w:p w:rsidR="00304471" w:rsidRPr="00055F5C" w:rsidRDefault="00304471" w:rsidP="00363945">
      <w:pPr>
        <w:ind w:firstLineChars="171" w:firstLine="376"/>
        <w:rPr>
          <w:rFonts w:ascii="宋体" w:hAnsi="宋体"/>
          <w:sz w:val="22"/>
        </w:rPr>
      </w:pPr>
      <w:r w:rsidRPr="00055F5C">
        <w:rPr>
          <w:rFonts w:ascii="宋体" w:hAnsi="宋体" w:hint="eastAsia"/>
          <w:sz w:val="22"/>
        </w:rPr>
        <w:t>细菌的培养法、细菌培养物的观察</w:t>
      </w:r>
    </w:p>
    <w:p w:rsidR="00304471" w:rsidRDefault="00304471" w:rsidP="00363945">
      <w:pPr>
        <w:rPr>
          <w:rFonts w:ascii="宋体" w:hAnsi="宋体"/>
          <w:szCs w:val="21"/>
        </w:rPr>
      </w:pPr>
    </w:p>
    <w:p w:rsidR="00304471" w:rsidRPr="00055F5C" w:rsidRDefault="00304471" w:rsidP="00363945">
      <w:pPr>
        <w:jc w:val="center"/>
        <w:rPr>
          <w:rFonts w:asciiTheme="majorEastAsia" w:eastAsiaTheme="majorEastAsia" w:hAnsiTheme="majorEastAsia"/>
          <w:b/>
          <w:sz w:val="24"/>
        </w:rPr>
      </w:pPr>
      <w:r w:rsidRPr="00055F5C">
        <w:rPr>
          <w:rFonts w:asciiTheme="majorEastAsia" w:eastAsiaTheme="majorEastAsia" w:hAnsiTheme="majorEastAsia" w:hint="eastAsia"/>
          <w:b/>
          <w:sz w:val="24"/>
        </w:rPr>
        <w:t>第三章  噬菌体</w:t>
      </w:r>
    </w:p>
    <w:p w:rsidR="00304471" w:rsidRPr="00055F5C" w:rsidRDefault="00304471" w:rsidP="00363945">
      <w:pPr>
        <w:ind w:firstLineChars="200" w:firstLine="442"/>
        <w:rPr>
          <w:rFonts w:ascii="宋体" w:hAnsi="宋体"/>
          <w:b/>
          <w:sz w:val="22"/>
        </w:rPr>
      </w:pPr>
      <w:r w:rsidRPr="00055F5C">
        <w:rPr>
          <w:rFonts w:ascii="宋体" w:hAnsi="宋体" w:hint="eastAsia"/>
          <w:b/>
          <w:sz w:val="22"/>
        </w:rPr>
        <w:t>一、 目的要求</w:t>
      </w:r>
    </w:p>
    <w:p w:rsidR="00304471" w:rsidRPr="00055F5C" w:rsidRDefault="00304471" w:rsidP="00363945">
      <w:pPr>
        <w:ind w:firstLineChars="150" w:firstLine="330"/>
        <w:rPr>
          <w:rFonts w:ascii="宋体" w:hAnsi="宋体"/>
          <w:sz w:val="22"/>
        </w:rPr>
      </w:pPr>
      <w:r w:rsidRPr="00055F5C">
        <w:rPr>
          <w:rFonts w:ascii="宋体" w:hAnsi="宋体" w:hint="eastAsia"/>
          <w:sz w:val="22"/>
        </w:rPr>
        <w:t>1.掌握：</w:t>
      </w:r>
      <w:r w:rsidRPr="00055F5C">
        <w:rPr>
          <w:rFonts w:hint="eastAsia"/>
          <w:sz w:val="22"/>
        </w:rPr>
        <w:t>噬菌体的概念、形态、化学组成；毒性噬菌体的概念；温和噬菌体的概念及其与细菌遗传物质转移的关系；</w:t>
      </w:r>
      <w:r w:rsidRPr="00055F5C">
        <w:rPr>
          <w:rFonts w:ascii="宋体" w:hAnsi="宋体" w:hint="eastAsia"/>
          <w:sz w:val="22"/>
        </w:rPr>
        <w:t>前噬菌体、溶原性细菌的概念；前噬菌体及与宿主的关系。</w:t>
      </w:r>
    </w:p>
    <w:p w:rsidR="00304471" w:rsidRPr="00055F5C" w:rsidRDefault="00304471" w:rsidP="00363945">
      <w:pPr>
        <w:ind w:firstLineChars="150" w:firstLine="330"/>
        <w:rPr>
          <w:rFonts w:ascii="宋体" w:hAnsi="宋体"/>
          <w:sz w:val="22"/>
        </w:rPr>
      </w:pPr>
      <w:r w:rsidRPr="00055F5C">
        <w:rPr>
          <w:rFonts w:ascii="宋体" w:hAnsi="宋体" w:hint="eastAsia"/>
          <w:sz w:val="22"/>
        </w:rPr>
        <w:t>2.了解：噬斑与噬斑形成单位；噬菌体的应用。</w:t>
      </w:r>
    </w:p>
    <w:p w:rsidR="00304471" w:rsidRPr="00055F5C" w:rsidRDefault="00304471" w:rsidP="00363945">
      <w:pPr>
        <w:ind w:firstLineChars="171" w:firstLine="378"/>
        <w:rPr>
          <w:rFonts w:ascii="宋体" w:hAnsi="宋体"/>
          <w:b/>
          <w:sz w:val="22"/>
        </w:rPr>
      </w:pPr>
      <w:r w:rsidRPr="00055F5C">
        <w:rPr>
          <w:rFonts w:ascii="宋体" w:hAnsi="宋体" w:hint="eastAsia"/>
          <w:b/>
          <w:sz w:val="22"/>
        </w:rPr>
        <w:t>二、教学内容（1学时）</w:t>
      </w:r>
    </w:p>
    <w:p w:rsidR="00304471" w:rsidRPr="00055F5C" w:rsidRDefault="00304471" w:rsidP="00363945">
      <w:pPr>
        <w:ind w:firstLineChars="150" w:firstLine="330"/>
        <w:rPr>
          <w:rFonts w:ascii="宋体" w:hAnsi="宋体"/>
          <w:sz w:val="22"/>
        </w:rPr>
      </w:pPr>
      <w:r w:rsidRPr="00055F5C">
        <w:rPr>
          <w:rFonts w:ascii="宋体" w:hAnsi="宋体" w:hint="eastAsia"/>
          <w:sz w:val="22"/>
        </w:rPr>
        <w:t>1.噬菌体的生物学性状，包括概念、形态与结构、化学组成、抗原性与抵抗力。</w:t>
      </w:r>
    </w:p>
    <w:p w:rsidR="00304471" w:rsidRPr="00055F5C" w:rsidRDefault="00304471" w:rsidP="00363945">
      <w:pPr>
        <w:ind w:firstLineChars="150" w:firstLine="330"/>
        <w:rPr>
          <w:rFonts w:ascii="宋体" w:hAnsi="宋体"/>
          <w:sz w:val="22"/>
        </w:rPr>
      </w:pPr>
      <w:r w:rsidRPr="00055F5C">
        <w:rPr>
          <w:rFonts w:ascii="宋体" w:hAnsi="宋体" w:hint="eastAsia"/>
          <w:sz w:val="22"/>
        </w:rPr>
        <w:t>2.毒性噬菌体概念以及溶菌周期。</w:t>
      </w:r>
    </w:p>
    <w:p w:rsidR="00304471" w:rsidRPr="00055F5C" w:rsidRDefault="00304471" w:rsidP="00363945">
      <w:pPr>
        <w:ind w:firstLineChars="150" w:firstLine="330"/>
        <w:rPr>
          <w:rFonts w:ascii="宋体" w:hAnsi="宋体"/>
          <w:sz w:val="22"/>
        </w:rPr>
      </w:pPr>
      <w:r w:rsidRPr="00055F5C">
        <w:rPr>
          <w:rFonts w:ascii="宋体" w:hAnsi="宋体" w:hint="eastAsia"/>
          <w:sz w:val="22"/>
        </w:rPr>
        <w:t>3.温和噬菌体、溶原性细菌和前噬菌体的概念，前噬菌体及与宿主的关系。</w:t>
      </w:r>
    </w:p>
    <w:p w:rsidR="00304471" w:rsidRPr="00055F5C" w:rsidRDefault="00304471" w:rsidP="00363945">
      <w:pPr>
        <w:ind w:firstLineChars="150" w:firstLine="330"/>
        <w:rPr>
          <w:rFonts w:ascii="宋体" w:hAnsi="宋体"/>
          <w:sz w:val="22"/>
        </w:rPr>
      </w:pPr>
      <w:r w:rsidRPr="00055F5C">
        <w:rPr>
          <w:rFonts w:ascii="宋体" w:hAnsi="宋体" w:hint="eastAsia"/>
          <w:sz w:val="22"/>
        </w:rPr>
        <w:t>4.噬菌体的应用。</w:t>
      </w:r>
    </w:p>
    <w:p w:rsidR="00304471" w:rsidRPr="00001942" w:rsidRDefault="00304471" w:rsidP="00363945">
      <w:pPr>
        <w:ind w:firstLineChars="150" w:firstLine="315"/>
        <w:rPr>
          <w:rFonts w:ascii="宋体" w:hAnsi="宋体"/>
          <w:szCs w:val="21"/>
        </w:rPr>
      </w:pPr>
    </w:p>
    <w:p w:rsidR="00304471" w:rsidRPr="00A56611" w:rsidRDefault="00304471" w:rsidP="00363945">
      <w:pPr>
        <w:jc w:val="center"/>
        <w:rPr>
          <w:rFonts w:ascii="宋体" w:hAnsi="宋体"/>
          <w:b/>
          <w:bCs/>
          <w:szCs w:val="21"/>
        </w:rPr>
      </w:pPr>
      <w:r w:rsidRPr="00A56611">
        <w:rPr>
          <w:rFonts w:ascii="宋体" w:hAnsi="宋体" w:hint="eastAsia"/>
          <w:b/>
          <w:bCs/>
          <w:szCs w:val="21"/>
        </w:rPr>
        <w:t>第</w:t>
      </w:r>
      <w:r>
        <w:rPr>
          <w:rFonts w:ascii="宋体" w:hAnsi="宋体" w:hint="eastAsia"/>
          <w:b/>
          <w:bCs/>
          <w:szCs w:val="21"/>
        </w:rPr>
        <w:t>四</w:t>
      </w:r>
      <w:r w:rsidRPr="00A56611">
        <w:rPr>
          <w:rFonts w:ascii="宋体" w:hAnsi="宋体" w:hint="eastAsia"/>
          <w:b/>
          <w:bCs/>
          <w:szCs w:val="21"/>
        </w:rPr>
        <w:t>章  细菌的遗传与变异</w:t>
      </w:r>
    </w:p>
    <w:p w:rsidR="00304471" w:rsidRPr="00055F5C" w:rsidRDefault="00304471" w:rsidP="00363945">
      <w:pPr>
        <w:ind w:firstLineChars="171" w:firstLine="378"/>
        <w:rPr>
          <w:rFonts w:ascii="宋体" w:hAnsi="宋体"/>
          <w:b/>
          <w:sz w:val="22"/>
        </w:rPr>
      </w:pPr>
      <w:r w:rsidRPr="00055F5C">
        <w:rPr>
          <w:rFonts w:ascii="宋体" w:hAnsi="宋体" w:hint="eastAsia"/>
          <w:b/>
          <w:bCs/>
          <w:sz w:val="22"/>
        </w:rPr>
        <w:t>一、目的要求</w:t>
      </w:r>
    </w:p>
    <w:p w:rsidR="00304471" w:rsidRPr="00055F5C" w:rsidRDefault="00304471" w:rsidP="00363945">
      <w:pPr>
        <w:ind w:firstLineChars="171" w:firstLine="376"/>
        <w:rPr>
          <w:rFonts w:ascii="宋体" w:hAnsi="宋体"/>
          <w:sz w:val="22"/>
        </w:rPr>
      </w:pPr>
      <w:r w:rsidRPr="00055F5C">
        <w:rPr>
          <w:rFonts w:ascii="宋体" w:hAnsi="宋体" w:hint="eastAsia"/>
          <w:sz w:val="22"/>
        </w:rPr>
        <w:t>1.掌握：细菌的基因组：细菌致病岛、质粒的概念；细菌的基因转移和重组的几种方式，包括转化、接合、转导、溶原性转换、原生质体融合的概念和机制；</w:t>
      </w:r>
      <w:r w:rsidRPr="00055F5C">
        <w:rPr>
          <w:rFonts w:hint="eastAsia"/>
          <w:sz w:val="22"/>
        </w:rPr>
        <w:t>耐药质粒及其与耐药性的关系</w:t>
      </w:r>
      <w:r w:rsidRPr="00055F5C">
        <w:rPr>
          <w:rFonts w:ascii="宋体" w:hAnsi="宋体" w:hint="eastAsia"/>
          <w:sz w:val="22"/>
        </w:rPr>
        <w:t>。</w:t>
      </w:r>
    </w:p>
    <w:p w:rsidR="00304471" w:rsidRPr="00055F5C" w:rsidRDefault="00304471" w:rsidP="00363945">
      <w:pPr>
        <w:ind w:firstLineChars="171" w:firstLine="376"/>
        <w:rPr>
          <w:rFonts w:ascii="宋体" w:hAnsi="宋体"/>
          <w:sz w:val="22"/>
        </w:rPr>
      </w:pPr>
      <w:r w:rsidRPr="00055F5C">
        <w:rPr>
          <w:rFonts w:ascii="宋体" w:hAnsi="宋体" w:hint="eastAsia"/>
          <w:sz w:val="22"/>
        </w:rPr>
        <w:t>2.熟悉：遗传变异的原理；细菌的变异现象。</w:t>
      </w:r>
    </w:p>
    <w:p w:rsidR="00304471" w:rsidRPr="00055F5C" w:rsidRDefault="00304471" w:rsidP="00363945">
      <w:pPr>
        <w:ind w:firstLineChars="171" w:firstLine="376"/>
        <w:rPr>
          <w:rFonts w:ascii="宋体" w:hAnsi="宋体"/>
          <w:sz w:val="22"/>
        </w:rPr>
      </w:pPr>
      <w:r w:rsidRPr="00055F5C">
        <w:rPr>
          <w:rFonts w:ascii="宋体" w:hAnsi="宋体" w:hint="eastAsia"/>
          <w:sz w:val="22"/>
        </w:rPr>
        <w:t>3.了解：细菌基因突变的规律；遗传变异在医学上的应用。</w:t>
      </w:r>
    </w:p>
    <w:p w:rsidR="00304471" w:rsidRPr="00055F5C" w:rsidRDefault="00304471" w:rsidP="00363945">
      <w:pPr>
        <w:ind w:firstLineChars="171" w:firstLine="378"/>
        <w:rPr>
          <w:rFonts w:ascii="宋体" w:hAnsi="宋体"/>
          <w:b/>
          <w:sz w:val="22"/>
        </w:rPr>
      </w:pPr>
      <w:r w:rsidRPr="00055F5C">
        <w:rPr>
          <w:rFonts w:ascii="宋体" w:hAnsi="宋体" w:hint="eastAsia"/>
          <w:b/>
          <w:bCs/>
          <w:sz w:val="22"/>
        </w:rPr>
        <w:t>二、教学内容（3学时）</w:t>
      </w:r>
    </w:p>
    <w:p w:rsidR="00304471" w:rsidRPr="00055F5C" w:rsidRDefault="00304471" w:rsidP="00363945">
      <w:pPr>
        <w:ind w:firstLineChars="171" w:firstLine="376"/>
        <w:rPr>
          <w:rFonts w:ascii="宋体" w:hAnsi="宋体"/>
          <w:sz w:val="22"/>
        </w:rPr>
      </w:pPr>
      <w:r w:rsidRPr="00055F5C">
        <w:rPr>
          <w:rFonts w:ascii="宋体" w:hAnsi="宋体" w:hint="eastAsia"/>
          <w:sz w:val="22"/>
        </w:rPr>
        <w:t>1.遗传与变异的概念、细菌的变异现象。</w:t>
      </w:r>
    </w:p>
    <w:p w:rsidR="00304471" w:rsidRPr="00055F5C" w:rsidRDefault="00304471" w:rsidP="00363945">
      <w:pPr>
        <w:ind w:firstLineChars="171" w:firstLine="376"/>
        <w:rPr>
          <w:rFonts w:ascii="宋体" w:hAnsi="宋体"/>
          <w:sz w:val="22"/>
        </w:rPr>
      </w:pPr>
      <w:r w:rsidRPr="00055F5C">
        <w:rPr>
          <w:rFonts w:ascii="宋体" w:hAnsi="宋体" w:hint="eastAsia"/>
          <w:sz w:val="22"/>
        </w:rPr>
        <w:lastRenderedPageBreak/>
        <w:t>2.细菌基因组的组成：细菌染色体、质粒、细菌基因组中主要的特殊结构。</w:t>
      </w:r>
    </w:p>
    <w:p w:rsidR="00304471" w:rsidRPr="00055F5C" w:rsidRDefault="00304471" w:rsidP="00363945">
      <w:pPr>
        <w:ind w:firstLineChars="171" w:firstLine="376"/>
        <w:rPr>
          <w:rFonts w:ascii="宋体" w:hAnsi="宋体"/>
          <w:sz w:val="22"/>
        </w:rPr>
      </w:pPr>
      <w:r w:rsidRPr="00055F5C">
        <w:rPr>
          <w:rFonts w:ascii="宋体" w:hAnsi="宋体" w:hint="eastAsia"/>
          <w:sz w:val="22"/>
        </w:rPr>
        <w:t>3.细菌基因突变的规律；突变型细菌及其分离。</w:t>
      </w:r>
    </w:p>
    <w:p w:rsidR="00304471" w:rsidRPr="00055F5C" w:rsidRDefault="00304471" w:rsidP="00363945">
      <w:pPr>
        <w:ind w:firstLineChars="171" w:firstLine="376"/>
        <w:rPr>
          <w:rFonts w:ascii="宋体" w:hAnsi="宋体"/>
          <w:sz w:val="22"/>
        </w:rPr>
      </w:pPr>
      <w:r w:rsidRPr="00055F5C">
        <w:rPr>
          <w:rFonts w:ascii="宋体" w:hAnsi="宋体" w:hint="eastAsia"/>
          <w:sz w:val="22"/>
        </w:rPr>
        <w:t>4.细菌基因的转移和重组的机制：包括转化、接合、转导、溶原性转换、原生质体融合等变异方式的概念，机制。</w:t>
      </w:r>
    </w:p>
    <w:p w:rsidR="00304471" w:rsidRPr="00055F5C" w:rsidRDefault="00304471" w:rsidP="00363945">
      <w:pPr>
        <w:ind w:firstLineChars="171" w:firstLine="376"/>
        <w:rPr>
          <w:rFonts w:ascii="宋体" w:hAnsi="宋体"/>
          <w:sz w:val="22"/>
        </w:rPr>
      </w:pPr>
      <w:r w:rsidRPr="00055F5C">
        <w:rPr>
          <w:rFonts w:ascii="宋体" w:hAnsi="宋体" w:hint="eastAsia"/>
          <w:sz w:val="22"/>
        </w:rPr>
        <w:t>5.微生物遗传变异在医学上的实际意义。</w:t>
      </w:r>
    </w:p>
    <w:p w:rsidR="00304471" w:rsidRDefault="00304471" w:rsidP="00363945">
      <w:pPr>
        <w:ind w:firstLineChars="200" w:firstLine="420"/>
        <w:rPr>
          <w:rFonts w:ascii="宋体" w:hAnsi="宋体"/>
          <w:szCs w:val="21"/>
        </w:rPr>
      </w:pPr>
    </w:p>
    <w:p w:rsidR="00304471" w:rsidRPr="00950007" w:rsidRDefault="00304471" w:rsidP="00363945">
      <w:pPr>
        <w:jc w:val="center"/>
        <w:rPr>
          <w:rFonts w:ascii="宋体" w:hAnsi="宋体"/>
          <w:b/>
          <w:sz w:val="24"/>
        </w:rPr>
      </w:pPr>
      <w:r w:rsidRPr="00950007">
        <w:rPr>
          <w:rFonts w:ascii="宋体" w:hAnsi="宋体" w:hint="eastAsia"/>
          <w:b/>
          <w:sz w:val="24"/>
        </w:rPr>
        <w:t>第五章 细菌的耐药性</w:t>
      </w:r>
    </w:p>
    <w:p w:rsidR="00304471" w:rsidRPr="00055F5C" w:rsidRDefault="00304471" w:rsidP="00363945">
      <w:pPr>
        <w:rPr>
          <w:rFonts w:ascii="宋体" w:hAnsi="宋体"/>
          <w:b/>
          <w:sz w:val="22"/>
        </w:rPr>
      </w:pPr>
      <w:r w:rsidRPr="00950007">
        <w:rPr>
          <w:rFonts w:ascii="宋体" w:hAnsi="宋体" w:hint="eastAsia"/>
          <w:b/>
          <w:szCs w:val="21"/>
        </w:rPr>
        <w:t xml:space="preserve">  </w:t>
      </w:r>
      <w:r w:rsidRPr="00055F5C">
        <w:rPr>
          <w:rFonts w:ascii="宋体" w:hAnsi="宋体" w:hint="eastAsia"/>
          <w:b/>
          <w:sz w:val="22"/>
        </w:rPr>
        <w:t xml:space="preserve"> 一、目的要求</w:t>
      </w:r>
    </w:p>
    <w:p w:rsidR="00304471" w:rsidRPr="00055F5C" w:rsidRDefault="00304471" w:rsidP="00363945">
      <w:pPr>
        <w:ind w:firstLineChars="171" w:firstLine="376"/>
        <w:rPr>
          <w:rFonts w:ascii="宋体" w:hAnsi="宋体"/>
          <w:sz w:val="22"/>
        </w:rPr>
      </w:pPr>
      <w:r w:rsidRPr="00055F5C">
        <w:rPr>
          <w:rFonts w:ascii="宋体" w:hAnsi="宋体" w:hint="eastAsia"/>
          <w:sz w:val="22"/>
        </w:rPr>
        <w:t>1.掌握：多重耐药性、多重耐药菌的概念；细菌耐药的生化机制。</w:t>
      </w:r>
    </w:p>
    <w:p w:rsidR="00304471" w:rsidRPr="00055F5C" w:rsidRDefault="00304471" w:rsidP="00363945">
      <w:pPr>
        <w:ind w:firstLineChars="171" w:firstLine="376"/>
        <w:rPr>
          <w:rFonts w:ascii="宋体" w:hAnsi="宋体"/>
          <w:sz w:val="22"/>
        </w:rPr>
      </w:pPr>
      <w:r w:rsidRPr="00055F5C">
        <w:rPr>
          <w:rFonts w:ascii="宋体" w:hAnsi="宋体" w:hint="eastAsia"/>
          <w:sz w:val="22"/>
        </w:rPr>
        <w:t xml:space="preserve">2.熟悉：细菌耐药性的概念；固有和获得性耐药的概念；细菌耐药性产生的遗传机制。 </w:t>
      </w:r>
    </w:p>
    <w:p w:rsidR="00304471" w:rsidRPr="00055F5C" w:rsidRDefault="00304471" w:rsidP="00363945">
      <w:pPr>
        <w:ind w:firstLineChars="171" w:firstLine="376"/>
        <w:rPr>
          <w:rFonts w:ascii="宋体" w:hAnsi="宋体"/>
          <w:sz w:val="22"/>
        </w:rPr>
      </w:pPr>
      <w:r w:rsidRPr="00055F5C">
        <w:rPr>
          <w:rFonts w:ascii="宋体" w:hAnsi="宋体" w:hint="eastAsia"/>
          <w:sz w:val="22"/>
        </w:rPr>
        <w:t>3.了解：抗菌药物的种类及其作用机制；细菌耐药性的防治。</w:t>
      </w:r>
    </w:p>
    <w:p w:rsidR="00304471" w:rsidRPr="00055F5C" w:rsidRDefault="00304471" w:rsidP="00363945">
      <w:pPr>
        <w:ind w:firstLineChars="171" w:firstLine="378"/>
        <w:rPr>
          <w:rFonts w:ascii="宋体" w:hAnsi="宋体"/>
          <w:b/>
          <w:sz w:val="22"/>
        </w:rPr>
      </w:pPr>
      <w:r w:rsidRPr="00055F5C">
        <w:rPr>
          <w:rFonts w:ascii="宋体" w:hAnsi="宋体" w:hint="eastAsia"/>
          <w:b/>
          <w:bCs/>
          <w:sz w:val="22"/>
        </w:rPr>
        <w:t>二、教学内容（1学时）</w:t>
      </w:r>
    </w:p>
    <w:p w:rsidR="00304471" w:rsidRPr="00055F5C" w:rsidRDefault="00304471" w:rsidP="00363945">
      <w:pPr>
        <w:ind w:firstLineChars="171" w:firstLine="376"/>
        <w:rPr>
          <w:rFonts w:ascii="宋体" w:hAnsi="宋体"/>
          <w:sz w:val="22"/>
        </w:rPr>
      </w:pPr>
      <w:r w:rsidRPr="00055F5C">
        <w:rPr>
          <w:rFonts w:ascii="宋体" w:hAnsi="宋体" w:hint="eastAsia"/>
          <w:sz w:val="22"/>
        </w:rPr>
        <w:t>1.细菌耐药性概述。</w:t>
      </w:r>
    </w:p>
    <w:p w:rsidR="00304471" w:rsidRPr="00055F5C" w:rsidRDefault="00304471" w:rsidP="00363945">
      <w:pPr>
        <w:ind w:firstLineChars="171" w:firstLine="376"/>
        <w:rPr>
          <w:rFonts w:ascii="宋体" w:hAnsi="宋体"/>
          <w:sz w:val="22"/>
        </w:rPr>
      </w:pPr>
      <w:r w:rsidRPr="00055F5C">
        <w:rPr>
          <w:rFonts w:ascii="宋体" w:hAnsi="宋体" w:hint="eastAsia"/>
          <w:sz w:val="22"/>
        </w:rPr>
        <w:t>2.抗菌药物的种类及其作用机制。</w:t>
      </w:r>
    </w:p>
    <w:p w:rsidR="00304471" w:rsidRPr="00055F5C" w:rsidRDefault="00304471" w:rsidP="00363945">
      <w:pPr>
        <w:ind w:firstLineChars="171" w:firstLine="376"/>
        <w:rPr>
          <w:rFonts w:ascii="宋体" w:hAnsi="宋体"/>
          <w:sz w:val="22"/>
        </w:rPr>
      </w:pPr>
      <w:r w:rsidRPr="00055F5C">
        <w:rPr>
          <w:rFonts w:ascii="宋体" w:hAnsi="宋体" w:hint="eastAsia"/>
          <w:sz w:val="22"/>
        </w:rPr>
        <w:t>3.细菌耐药性的遗传机制：固有耐药性；获得耐药性。</w:t>
      </w:r>
    </w:p>
    <w:p w:rsidR="00304471" w:rsidRPr="00055F5C" w:rsidRDefault="00304471" w:rsidP="00363945">
      <w:pPr>
        <w:ind w:firstLineChars="171" w:firstLine="376"/>
        <w:rPr>
          <w:rFonts w:ascii="宋体" w:hAnsi="宋体"/>
          <w:sz w:val="22"/>
        </w:rPr>
      </w:pPr>
      <w:r w:rsidRPr="00055F5C">
        <w:rPr>
          <w:rFonts w:ascii="宋体" w:hAnsi="宋体" w:hint="eastAsia"/>
          <w:sz w:val="22"/>
        </w:rPr>
        <w:t>4.细菌耐药性产生的机制：钝化酶的产生；药物作用靶位的改变；细胞通透性的改变；主动外排机制；细菌生物被膜作用及其他。</w:t>
      </w:r>
    </w:p>
    <w:p w:rsidR="00304471" w:rsidRPr="00055F5C" w:rsidRDefault="00304471" w:rsidP="00363945">
      <w:pPr>
        <w:ind w:firstLineChars="171" w:firstLine="376"/>
        <w:rPr>
          <w:rFonts w:ascii="宋体" w:hAnsi="宋体"/>
          <w:sz w:val="22"/>
        </w:rPr>
      </w:pPr>
      <w:r w:rsidRPr="00055F5C">
        <w:rPr>
          <w:rFonts w:ascii="宋体" w:hAnsi="宋体" w:hint="eastAsia"/>
          <w:sz w:val="22"/>
        </w:rPr>
        <w:t>5.细菌耐药性控制的防治。</w:t>
      </w:r>
    </w:p>
    <w:p w:rsidR="00304471" w:rsidRPr="00055F5C" w:rsidRDefault="00304471" w:rsidP="00363945">
      <w:pPr>
        <w:ind w:firstLineChars="171" w:firstLine="378"/>
        <w:rPr>
          <w:rFonts w:ascii="宋体" w:hAnsi="宋体"/>
          <w:b/>
          <w:sz w:val="22"/>
        </w:rPr>
      </w:pPr>
      <w:r w:rsidRPr="00055F5C">
        <w:rPr>
          <w:rFonts w:ascii="宋体" w:hAnsi="宋体" w:hint="eastAsia"/>
          <w:b/>
          <w:sz w:val="22"/>
        </w:rPr>
        <w:t>三、实习内容（2学时）</w:t>
      </w:r>
    </w:p>
    <w:p w:rsidR="00304471" w:rsidRPr="00055F5C" w:rsidRDefault="00055F5C" w:rsidP="00363945">
      <w:pPr>
        <w:ind w:firstLineChars="171" w:firstLine="376"/>
        <w:rPr>
          <w:rFonts w:ascii="宋体" w:hAnsi="宋体"/>
          <w:sz w:val="22"/>
        </w:rPr>
      </w:pPr>
      <w:r>
        <w:rPr>
          <w:rFonts w:ascii="宋体" w:hAnsi="宋体" w:hint="eastAsia"/>
          <w:sz w:val="22"/>
        </w:rPr>
        <w:t>高压蒸气灭菌法、药敏试验、细菌的变异性</w:t>
      </w:r>
    </w:p>
    <w:p w:rsidR="00304471" w:rsidRPr="00A2025C" w:rsidRDefault="00304471" w:rsidP="00363945">
      <w:pPr>
        <w:ind w:firstLineChars="171" w:firstLine="359"/>
        <w:rPr>
          <w:rFonts w:ascii="宋体" w:hAnsi="宋体"/>
          <w:szCs w:val="21"/>
        </w:rPr>
      </w:pPr>
    </w:p>
    <w:p w:rsidR="00304471" w:rsidRPr="00950007" w:rsidRDefault="00304471" w:rsidP="00363945">
      <w:pPr>
        <w:jc w:val="center"/>
        <w:rPr>
          <w:rFonts w:ascii="宋体" w:hAnsi="宋体"/>
          <w:b/>
          <w:bCs/>
          <w:sz w:val="24"/>
        </w:rPr>
      </w:pPr>
      <w:r w:rsidRPr="00950007">
        <w:rPr>
          <w:rFonts w:ascii="宋体" w:hAnsi="宋体" w:hint="eastAsia"/>
          <w:b/>
          <w:bCs/>
          <w:sz w:val="24"/>
        </w:rPr>
        <w:t>第六章 细菌的感染与免疫</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一、目的要求</w:t>
      </w:r>
    </w:p>
    <w:p w:rsidR="00304471" w:rsidRPr="0031091D" w:rsidRDefault="00304471" w:rsidP="00363945">
      <w:pPr>
        <w:ind w:firstLineChars="200" w:firstLine="420"/>
        <w:rPr>
          <w:rFonts w:ascii="宋体" w:hAnsi="宋体"/>
          <w:szCs w:val="21"/>
        </w:rPr>
      </w:pPr>
      <w:r w:rsidRPr="0031091D">
        <w:rPr>
          <w:rFonts w:ascii="宋体" w:hAnsi="宋体" w:hint="eastAsia"/>
          <w:szCs w:val="21"/>
        </w:rPr>
        <w:t>1.掌握：</w:t>
      </w:r>
      <w:r>
        <w:rPr>
          <w:rFonts w:hint="eastAsia"/>
        </w:rPr>
        <w:t>正常菌群、机会性致病菌的概念；</w:t>
      </w:r>
      <w:r w:rsidRPr="0031091D">
        <w:rPr>
          <w:rFonts w:ascii="宋体" w:hAnsi="宋体" w:hint="eastAsia"/>
          <w:szCs w:val="21"/>
        </w:rPr>
        <w:t>正常菌群的生理作用</w:t>
      </w:r>
      <w:r>
        <w:rPr>
          <w:rFonts w:ascii="宋体" w:hAnsi="宋体" w:hint="eastAsia"/>
          <w:szCs w:val="21"/>
        </w:rPr>
        <w:t>；</w:t>
      </w:r>
      <w:r>
        <w:rPr>
          <w:rFonts w:hint="eastAsia"/>
        </w:rPr>
        <w:t>机会性致病菌的致病条件；</w:t>
      </w:r>
      <w:r w:rsidRPr="0031091D">
        <w:rPr>
          <w:rFonts w:ascii="宋体" w:hAnsi="宋体" w:hint="eastAsia"/>
          <w:szCs w:val="21"/>
        </w:rPr>
        <w:t>细菌的毒力，包括侵袭性和毒素；外毒素的定义、</w:t>
      </w:r>
      <w:r>
        <w:rPr>
          <w:rFonts w:ascii="宋体" w:hAnsi="宋体" w:hint="eastAsia"/>
          <w:szCs w:val="21"/>
        </w:rPr>
        <w:t>主要特性、分类及作用</w:t>
      </w:r>
      <w:r w:rsidRPr="0031091D">
        <w:rPr>
          <w:rFonts w:ascii="宋体" w:hAnsi="宋体" w:hint="eastAsia"/>
          <w:szCs w:val="21"/>
        </w:rPr>
        <w:t>；内毒素的结构组成</w:t>
      </w:r>
      <w:r>
        <w:rPr>
          <w:rFonts w:ascii="宋体" w:hAnsi="宋体" w:hint="eastAsia"/>
          <w:szCs w:val="21"/>
        </w:rPr>
        <w:t>、主要特点、引起的主要病理生理反应</w:t>
      </w:r>
      <w:r w:rsidRPr="0031091D">
        <w:rPr>
          <w:rFonts w:ascii="宋体" w:hAnsi="宋体" w:hint="eastAsia"/>
          <w:szCs w:val="21"/>
        </w:rPr>
        <w:t>；内</w:t>
      </w:r>
      <w:r>
        <w:rPr>
          <w:rFonts w:ascii="宋体" w:hAnsi="宋体" w:hint="eastAsia"/>
          <w:szCs w:val="21"/>
        </w:rPr>
        <w:t>、</w:t>
      </w:r>
      <w:r w:rsidRPr="0031091D">
        <w:rPr>
          <w:rFonts w:ascii="宋体" w:hAnsi="宋体" w:hint="eastAsia"/>
          <w:szCs w:val="21"/>
        </w:rPr>
        <w:t>外毒素的主要区别；细菌感染的来源和传播途径；</w:t>
      </w:r>
      <w:r>
        <w:rPr>
          <w:rFonts w:ascii="宋体" w:hAnsi="宋体" w:hint="eastAsia"/>
          <w:szCs w:val="21"/>
        </w:rPr>
        <w:t>细菌感染的类型。</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2.熟悉：正常菌群的分布；微生态平衡的概念</w:t>
      </w:r>
      <w:r>
        <w:rPr>
          <w:rFonts w:ascii="宋体" w:hAnsi="宋体" w:hint="eastAsia"/>
          <w:szCs w:val="21"/>
        </w:rPr>
        <w:t>与因素</w:t>
      </w:r>
      <w:r w:rsidRPr="0031091D">
        <w:rPr>
          <w:rFonts w:ascii="宋体" w:hAnsi="宋体" w:hint="eastAsia"/>
          <w:szCs w:val="21"/>
        </w:rPr>
        <w:t>；微生态失调的原因</w:t>
      </w:r>
      <w:r>
        <w:rPr>
          <w:rFonts w:ascii="宋体" w:hAnsi="宋体" w:hint="eastAsia"/>
          <w:szCs w:val="21"/>
        </w:rPr>
        <w:t>；</w:t>
      </w:r>
      <w:r w:rsidRPr="0031091D">
        <w:rPr>
          <w:rFonts w:ascii="宋体" w:hAnsi="宋体" w:hint="eastAsia"/>
          <w:szCs w:val="21"/>
        </w:rPr>
        <w:t>机会性感染的概念；</w:t>
      </w:r>
      <w:r>
        <w:rPr>
          <w:rFonts w:ascii="宋体" w:hAnsi="宋体" w:hint="eastAsia"/>
          <w:szCs w:val="21"/>
        </w:rPr>
        <w:t>内毒素的致病机制；</w:t>
      </w:r>
      <w:r>
        <w:rPr>
          <w:rFonts w:hint="eastAsia"/>
        </w:rPr>
        <w:t>固有免疫（非特异性免疫）的组成；吞噬细胞吞噬作用的后果；胞外菌感染、胞内菌感染及外毒素致病的免疫特点</w:t>
      </w:r>
      <w:r>
        <w:rPr>
          <w:rFonts w:ascii="宋体" w:hAnsi="宋体" w:hint="eastAsia"/>
          <w:szCs w:val="21"/>
        </w:rPr>
        <w:t>；</w:t>
      </w:r>
      <w:r w:rsidRPr="0031091D">
        <w:rPr>
          <w:rFonts w:ascii="宋体" w:hAnsi="宋体" w:hint="eastAsia"/>
          <w:szCs w:val="21"/>
        </w:rPr>
        <w:t>医院感染的概念</w:t>
      </w:r>
      <w:r>
        <w:rPr>
          <w:rFonts w:ascii="宋体" w:hAnsi="宋体" w:hint="eastAsia"/>
          <w:szCs w:val="21"/>
        </w:rPr>
        <w:t>；</w:t>
      </w:r>
      <w:r>
        <w:rPr>
          <w:rFonts w:hint="eastAsia"/>
        </w:rPr>
        <w:t>医院感染的微生态特征；</w:t>
      </w:r>
      <w:r w:rsidRPr="0031091D">
        <w:rPr>
          <w:rFonts w:ascii="宋体" w:hAnsi="宋体" w:hint="eastAsia"/>
          <w:szCs w:val="21"/>
        </w:rPr>
        <w:t>医院感染的危险因素以及医院感染的预防和控制。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3.了解：人体各部位的微生态系；微生态失调的防治；吞噬作用的机制；细胞免疫和体液免疫在抗感染免疫中的作用方式；胞内感染和胞外感染的机制。</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二、教学内容</w:t>
      </w:r>
      <w:r>
        <w:rPr>
          <w:rFonts w:ascii="宋体" w:hAnsi="宋体" w:hint="eastAsia"/>
          <w:b/>
          <w:bCs/>
          <w:szCs w:val="21"/>
        </w:rPr>
        <w:t>（2学时）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1.正常菌群的概念和分布情况；正常菌群的生理学作用。</w:t>
      </w:r>
    </w:p>
    <w:p w:rsidR="00304471" w:rsidRPr="0031091D"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微生态平衡</w:t>
      </w:r>
      <w:r>
        <w:rPr>
          <w:rFonts w:ascii="宋体" w:hAnsi="宋体" w:hint="eastAsia"/>
          <w:szCs w:val="21"/>
        </w:rPr>
        <w:t>与</w:t>
      </w:r>
      <w:r w:rsidRPr="0031091D">
        <w:rPr>
          <w:rFonts w:ascii="宋体" w:hAnsi="宋体" w:hint="eastAsia"/>
          <w:szCs w:val="21"/>
        </w:rPr>
        <w:t>失调。</w:t>
      </w:r>
    </w:p>
    <w:p w:rsidR="00304471" w:rsidRPr="0031091D" w:rsidRDefault="00304471" w:rsidP="00363945">
      <w:pPr>
        <w:ind w:firstLineChars="171" w:firstLine="359"/>
        <w:rPr>
          <w:rFonts w:ascii="宋体" w:hAnsi="宋体"/>
          <w:szCs w:val="21"/>
        </w:rPr>
      </w:pPr>
      <w:r>
        <w:rPr>
          <w:rFonts w:ascii="宋体" w:hAnsi="宋体" w:hint="eastAsia"/>
          <w:szCs w:val="21"/>
        </w:rPr>
        <w:t>3</w:t>
      </w:r>
      <w:r w:rsidRPr="0031091D">
        <w:rPr>
          <w:rFonts w:ascii="宋体" w:hAnsi="宋体" w:hint="eastAsia"/>
          <w:szCs w:val="21"/>
        </w:rPr>
        <w:t>.机会性致病菌</w:t>
      </w:r>
      <w:r>
        <w:rPr>
          <w:rFonts w:ascii="宋体" w:hAnsi="宋体" w:hint="eastAsia"/>
          <w:szCs w:val="21"/>
        </w:rPr>
        <w:t>及其主要致病条件</w:t>
      </w:r>
      <w:r w:rsidRPr="0031091D">
        <w:rPr>
          <w:rFonts w:ascii="宋体" w:hAnsi="宋体" w:hint="eastAsia"/>
          <w:szCs w:val="21"/>
        </w:rPr>
        <w:t>。</w:t>
      </w:r>
    </w:p>
    <w:p w:rsidR="00304471" w:rsidRDefault="00304471" w:rsidP="00363945">
      <w:pPr>
        <w:ind w:firstLineChars="171" w:firstLine="359"/>
        <w:rPr>
          <w:rFonts w:ascii="宋体" w:hAnsi="宋体"/>
          <w:szCs w:val="21"/>
        </w:rPr>
      </w:pPr>
      <w:r>
        <w:rPr>
          <w:rFonts w:ascii="宋体" w:hAnsi="宋体" w:hint="eastAsia"/>
          <w:szCs w:val="21"/>
        </w:rPr>
        <w:t>4</w:t>
      </w:r>
      <w:r w:rsidRPr="0031091D">
        <w:rPr>
          <w:rFonts w:ascii="宋体" w:hAnsi="宋体" w:hint="eastAsia"/>
          <w:szCs w:val="21"/>
        </w:rPr>
        <w:t>.细菌的致病物质的组成，包括侵袭力和毒素；侵袭力的组成物质和作用方式；细菌内毒素和外毒素的定义、组成、作用特点；细菌内外毒素的区别</w:t>
      </w:r>
      <w:r>
        <w:rPr>
          <w:rFonts w:ascii="宋体" w:hAnsi="宋体" w:hint="eastAsia"/>
          <w:szCs w:val="21"/>
        </w:rPr>
        <w:t>。</w:t>
      </w:r>
    </w:p>
    <w:p w:rsidR="00304471" w:rsidRDefault="00304471" w:rsidP="00363945">
      <w:pPr>
        <w:ind w:firstLineChars="171" w:firstLine="359"/>
        <w:rPr>
          <w:rFonts w:ascii="宋体" w:hAnsi="宋体"/>
          <w:szCs w:val="21"/>
        </w:rPr>
      </w:pPr>
      <w:r>
        <w:rPr>
          <w:rFonts w:ascii="宋体" w:hAnsi="宋体" w:hint="eastAsia"/>
          <w:szCs w:val="21"/>
        </w:rPr>
        <w:t>5.抗感染免疫的组成：特异性和非特异性免疫。</w:t>
      </w:r>
    </w:p>
    <w:p w:rsidR="00304471" w:rsidRDefault="00304471" w:rsidP="00363945">
      <w:pPr>
        <w:ind w:firstLineChars="171" w:firstLine="359"/>
        <w:rPr>
          <w:rFonts w:ascii="宋体" w:hAnsi="宋体"/>
          <w:szCs w:val="21"/>
        </w:rPr>
      </w:pPr>
      <w:r>
        <w:rPr>
          <w:rFonts w:ascii="宋体" w:hAnsi="宋体" w:hint="eastAsia"/>
          <w:szCs w:val="21"/>
        </w:rPr>
        <w:t>6.感染的发生发展：感染源与传播；感染的发生；感染的类型</w:t>
      </w:r>
    </w:p>
    <w:p w:rsidR="00304471" w:rsidRPr="0031091D" w:rsidRDefault="00304471" w:rsidP="00363945">
      <w:pPr>
        <w:ind w:firstLineChars="171" w:firstLine="359"/>
        <w:rPr>
          <w:rFonts w:ascii="宋体" w:hAnsi="宋体"/>
          <w:szCs w:val="21"/>
        </w:rPr>
      </w:pPr>
      <w:r w:rsidRPr="0031091D">
        <w:rPr>
          <w:rFonts w:ascii="宋体" w:hAnsi="宋体" w:hint="eastAsia"/>
          <w:szCs w:val="21"/>
        </w:rPr>
        <w:t>医院内感染的概念和医院内感染的分类；医院内感染的微生物和危险因素。</w:t>
      </w:r>
    </w:p>
    <w:p w:rsidR="00304471" w:rsidRPr="0031091D" w:rsidRDefault="00304471" w:rsidP="00363945">
      <w:pPr>
        <w:ind w:firstLineChars="171" w:firstLine="359"/>
        <w:rPr>
          <w:rFonts w:ascii="宋体" w:hAnsi="宋体"/>
          <w:szCs w:val="21"/>
        </w:rPr>
      </w:pPr>
      <w:r w:rsidRPr="0031091D">
        <w:rPr>
          <w:rFonts w:ascii="宋体" w:hAnsi="宋体" w:hint="eastAsia"/>
          <w:szCs w:val="21"/>
        </w:rPr>
        <w:t>7.医院感染的</w:t>
      </w:r>
      <w:r>
        <w:rPr>
          <w:rFonts w:ascii="宋体" w:hAnsi="宋体" w:hint="eastAsia"/>
          <w:szCs w:val="21"/>
        </w:rPr>
        <w:t>概念、分类、微生态特征；医院感染的危险因素；医院感染的预防和控制</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p>
    <w:p w:rsidR="00304471" w:rsidRPr="00950007" w:rsidRDefault="00304471" w:rsidP="00363945">
      <w:pPr>
        <w:jc w:val="center"/>
        <w:rPr>
          <w:rFonts w:ascii="宋体" w:hAnsi="宋体"/>
          <w:b/>
          <w:bCs/>
          <w:sz w:val="24"/>
        </w:rPr>
      </w:pPr>
      <w:r w:rsidRPr="00950007">
        <w:rPr>
          <w:rFonts w:ascii="宋体" w:hAnsi="宋体" w:hint="eastAsia"/>
          <w:b/>
          <w:bCs/>
          <w:sz w:val="24"/>
        </w:rPr>
        <w:t>第七章  细菌感染的检查方法与防治原则</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一、目的要求</w:t>
      </w:r>
    </w:p>
    <w:p w:rsidR="00304471" w:rsidRPr="0031091D" w:rsidRDefault="00304471" w:rsidP="00363945">
      <w:pPr>
        <w:ind w:firstLineChars="150" w:firstLine="315"/>
        <w:rPr>
          <w:rFonts w:ascii="宋体" w:hAnsi="宋体"/>
          <w:szCs w:val="21"/>
        </w:rPr>
      </w:pPr>
      <w:r w:rsidRPr="0031091D">
        <w:rPr>
          <w:rFonts w:ascii="宋体" w:hAnsi="宋体" w:hint="eastAsia"/>
          <w:szCs w:val="21"/>
        </w:rPr>
        <w:t>1.掌握：细菌标本的采集原则</w:t>
      </w:r>
      <w:r>
        <w:rPr>
          <w:rFonts w:ascii="宋体" w:hAnsi="宋体" w:hint="eastAsia"/>
          <w:szCs w:val="21"/>
        </w:rPr>
        <w:t>与</w:t>
      </w:r>
      <w:r>
        <w:rPr>
          <w:rFonts w:hint="eastAsia"/>
        </w:rPr>
        <w:t>检验程序</w:t>
      </w:r>
      <w:r w:rsidRPr="0031091D">
        <w:rPr>
          <w:rFonts w:ascii="宋体" w:hAnsi="宋体" w:hint="eastAsia"/>
          <w:szCs w:val="21"/>
        </w:rPr>
        <w:t>；</w:t>
      </w:r>
      <w:r>
        <w:rPr>
          <w:rFonts w:hint="eastAsia"/>
        </w:rPr>
        <w:t>常用的血清学诊断方法；</w:t>
      </w:r>
      <w:r>
        <w:rPr>
          <w:rFonts w:ascii="宋体" w:hAnsi="宋体" w:hint="eastAsia"/>
          <w:szCs w:val="21"/>
        </w:rPr>
        <w:t>疫苗的概念；</w:t>
      </w:r>
      <w:r>
        <w:rPr>
          <w:rFonts w:hint="eastAsia"/>
        </w:rPr>
        <w:t>适应性免疫的获得方法；人工免疫的概念和常用的免疫制剂。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w:t>
      </w:r>
      <w:r>
        <w:rPr>
          <w:rFonts w:ascii="宋体" w:hAnsi="宋体" w:hint="eastAsia"/>
          <w:szCs w:val="21"/>
        </w:rPr>
        <w:t>死疫苗和活疫苗的概念及区别；</w:t>
      </w:r>
      <w:r w:rsidRPr="0031091D">
        <w:rPr>
          <w:rFonts w:ascii="宋体" w:hAnsi="宋体" w:hint="eastAsia"/>
          <w:szCs w:val="21"/>
        </w:rPr>
        <w:t>人工主动免疫和人工被动免疫的比较</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w:t>
      </w:r>
      <w:r>
        <w:rPr>
          <w:rFonts w:ascii="宋体" w:hAnsi="宋体" w:hint="eastAsia"/>
          <w:szCs w:val="21"/>
        </w:rPr>
        <w:t>亚</w:t>
      </w:r>
      <w:r w:rsidRPr="0031091D">
        <w:rPr>
          <w:rFonts w:ascii="宋体" w:hAnsi="宋体" w:hint="eastAsia"/>
          <w:szCs w:val="21"/>
        </w:rPr>
        <w:t>单位疫苗和DNA疫苗；抗菌药物的作用机制。</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二、教学内容</w:t>
      </w:r>
      <w:r>
        <w:rPr>
          <w:rFonts w:ascii="宋体" w:hAnsi="宋体" w:hint="eastAsia"/>
          <w:b/>
          <w:bCs/>
          <w:szCs w:val="21"/>
        </w:rPr>
        <w:t>（1学时，安排在实习课中）</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w:t>
      </w:r>
      <w:r>
        <w:rPr>
          <w:rFonts w:ascii="宋体" w:hAnsi="宋体" w:hint="eastAsia"/>
          <w:szCs w:val="21"/>
        </w:rPr>
        <w:t>临床</w:t>
      </w:r>
      <w:r w:rsidRPr="0031091D">
        <w:rPr>
          <w:rFonts w:ascii="宋体" w:hAnsi="宋体" w:hint="eastAsia"/>
          <w:szCs w:val="21"/>
        </w:rPr>
        <w:t>标本的采集</w:t>
      </w:r>
      <w:r>
        <w:rPr>
          <w:rFonts w:ascii="宋体" w:hAnsi="宋体" w:hint="eastAsia"/>
          <w:szCs w:val="21"/>
        </w:rPr>
        <w:t>与运送原则</w:t>
      </w:r>
      <w:r w:rsidRPr="0031091D">
        <w:rPr>
          <w:rFonts w:ascii="宋体" w:hAnsi="宋体" w:hint="eastAsia"/>
          <w:szCs w:val="21"/>
        </w:rPr>
        <w:t>；细菌的形态与结构检查；细菌的分离和鉴定；病原菌抗原的检测。</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2.细菌感染的血清学检查方法。</w:t>
      </w:r>
    </w:p>
    <w:p w:rsidR="00304471" w:rsidRPr="0031091D" w:rsidRDefault="00304471" w:rsidP="00363945">
      <w:pPr>
        <w:ind w:firstLineChars="171" w:firstLine="359"/>
        <w:rPr>
          <w:rFonts w:ascii="宋体" w:hAnsi="宋体"/>
          <w:szCs w:val="21"/>
        </w:rPr>
      </w:pPr>
      <w:r>
        <w:rPr>
          <w:rFonts w:ascii="宋体" w:hAnsi="宋体" w:hint="eastAsia"/>
          <w:szCs w:val="21"/>
        </w:rPr>
        <w:t>3</w:t>
      </w:r>
      <w:r w:rsidRPr="0031091D">
        <w:rPr>
          <w:rFonts w:ascii="宋体" w:hAnsi="宋体" w:hint="eastAsia"/>
          <w:szCs w:val="21"/>
        </w:rPr>
        <w:t>.人工主动免疫的主要物质及作用。</w:t>
      </w:r>
    </w:p>
    <w:p w:rsidR="00304471" w:rsidRDefault="00304471" w:rsidP="00363945">
      <w:pPr>
        <w:ind w:firstLineChars="171" w:firstLine="359"/>
        <w:rPr>
          <w:rFonts w:ascii="宋体" w:hAnsi="宋体"/>
          <w:szCs w:val="21"/>
        </w:rPr>
      </w:pPr>
      <w:r>
        <w:rPr>
          <w:rFonts w:ascii="宋体" w:hAnsi="宋体" w:hint="eastAsia"/>
          <w:szCs w:val="21"/>
        </w:rPr>
        <w:t>4</w:t>
      </w:r>
      <w:r w:rsidRPr="0031091D">
        <w:rPr>
          <w:rFonts w:ascii="宋体" w:hAnsi="宋体" w:hint="eastAsia"/>
          <w:szCs w:val="21"/>
        </w:rPr>
        <w:t>.人工被动免疫的主要物质及作用。</w:t>
      </w:r>
    </w:p>
    <w:p w:rsidR="00304471" w:rsidRPr="0031091D" w:rsidRDefault="00304471" w:rsidP="00363945">
      <w:pPr>
        <w:ind w:firstLineChars="171" w:firstLine="359"/>
        <w:rPr>
          <w:rFonts w:ascii="宋体" w:hAnsi="宋体"/>
          <w:szCs w:val="21"/>
        </w:rPr>
      </w:pPr>
    </w:p>
    <w:p w:rsidR="00304471" w:rsidRPr="00950007" w:rsidRDefault="00304471" w:rsidP="00363945">
      <w:pPr>
        <w:jc w:val="center"/>
        <w:rPr>
          <w:rFonts w:ascii="宋体" w:hAnsi="宋体"/>
          <w:b/>
          <w:bCs/>
          <w:sz w:val="24"/>
        </w:rPr>
      </w:pPr>
      <w:r w:rsidRPr="00950007">
        <w:rPr>
          <w:rFonts w:ascii="宋体" w:hAnsi="宋体" w:hint="eastAsia"/>
          <w:b/>
          <w:bCs/>
          <w:sz w:val="24"/>
        </w:rPr>
        <w:t>第</w:t>
      </w:r>
      <w:r>
        <w:rPr>
          <w:rFonts w:ascii="宋体" w:hAnsi="宋体" w:hint="eastAsia"/>
          <w:b/>
          <w:bCs/>
          <w:sz w:val="24"/>
        </w:rPr>
        <w:t>八</w:t>
      </w:r>
      <w:r w:rsidRPr="00950007">
        <w:rPr>
          <w:rFonts w:ascii="宋体" w:hAnsi="宋体" w:hint="eastAsia"/>
          <w:b/>
          <w:bCs/>
          <w:sz w:val="24"/>
        </w:rPr>
        <w:t>章  球菌</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一、目的要求</w:t>
      </w:r>
    </w:p>
    <w:p w:rsidR="00304471" w:rsidRPr="0031091D" w:rsidRDefault="00304471" w:rsidP="00363945">
      <w:pPr>
        <w:ind w:firstLineChars="150" w:firstLine="315"/>
        <w:rPr>
          <w:rFonts w:ascii="宋体" w:hAnsi="宋体"/>
          <w:szCs w:val="21"/>
        </w:rPr>
      </w:pPr>
      <w:r w:rsidRPr="0031091D">
        <w:rPr>
          <w:rFonts w:ascii="宋体" w:hAnsi="宋体" w:hint="eastAsia"/>
          <w:szCs w:val="21"/>
        </w:rPr>
        <w:t>1.掌握：</w:t>
      </w:r>
      <w:r>
        <w:rPr>
          <w:rFonts w:hint="eastAsia"/>
        </w:rPr>
        <w:t>葡萄球菌属的形态、染色和分类；致病物质的种类和所致疾病；致病性的鉴别要点。</w:t>
      </w:r>
      <w:r w:rsidRPr="0031091D">
        <w:rPr>
          <w:rFonts w:ascii="宋体" w:hAnsi="宋体" w:hint="eastAsia"/>
          <w:szCs w:val="21"/>
        </w:rPr>
        <w:t>链球菌</w:t>
      </w:r>
      <w:r>
        <w:rPr>
          <w:rFonts w:ascii="宋体" w:hAnsi="宋体" w:hint="eastAsia"/>
          <w:szCs w:val="21"/>
        </w:rPr>
        <w:t>属</w:t>
      </w:r>
      <w:r w:rsidRPr="0031091D">
        <w:rPr>
          <w:rFonts w:ascii="宋体" w:hAnsi="宋体" w:hint="eastAsia"/>
          <w:szCs w:val="21"/>
        </w:rPr>
        <w:t>的</w:t>
      </w:r>
      <w:r>
        <w:rPr>
          <w:rFonts w:hint="eastAsia"/>
        </w:rPr>
        <w:t>形态、染色和分类；致病物质的种类和所致疾病；链球菌溶血素和临床检测的关系。肺炎链球菌的形态和染色；主要致病物质与所致疾病。脑膜炎奈瑟氏菌的生物学性状；主要致病物质与所致疾病；标本采集和分离鉴定。</w:t>
      </w:r>
      <w:r w:rsidRPr="0031091D">
        <w:rPr>
          <w:rFonts w:ascii="宋体" w:hAnsi="宋体" w:hint="eastAsia"/>
          <w:szCs w:val="21"/>
        </w:rPr>
        <w:t>淋病奈瑟菌的</w:t>
      </w:r>
      <w:r>
        <w:rPr>
          <w:rFonts w:hint="eastAsia"/>
        </w:rPr>
        <w:t>形态、染色、致病物质和所致疾病，以及</w:t>
      </w:r>
      <w:r w:rsidRPr="0031091D">
        <w:rPr>
          <w:rFonts w:ascii="宋体" w:hAnsi="宋体" w:hint="eastAsia"/>
          <w:szCs w:val="21"/>
        </w:rPr>
        <w:t>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w:t>
      </w:r>
      <w:r>
        <w:rPr>
          <w:rFonts w:ascii="宋体" w:hAnsi="宋体" w:hint="eastAsia"/>
          <w:szCs w:val="21"/>
        </w:rPr>
        <w:t>葡萄球菌的分布</w:t>
      </w:r>
      <w:r w:rsidRPr="0031091D">
        <w:rPr>
          <w:rFonts w:ascii="宋体" w:hAnsi="宋体" w:hint="eastAsia"/>
          <w:szCs w:val="21"/>
        </w:rPr>
        <w:t>；葡萄球菌的免疫性和防治原则</w:t>
      </w:r>
      <w:r>
        <w:rPr>
          <w:rFonts w:ascii="宋体" w:hAnsi="宋体" w:hint="eastAsia"/>
          <w:szCs w:val="21"/>
        </w:rPr>
        <w:t>。</w:t>
      </w:r>
      <w:r w:rsidRPr="0031091D">
        <w:rPr>
          <w:rFonts w:ascii="宋体" w:hAnsi="宋体" w:hint="eastAsia"/>
          <w:szCs w:val="21"/>
        </w:rPr>
        <w:t>链球菌的免疫性。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3.了解：球菌的分类；凝固酶阴性葡萄球菌致病性；肺炎链球菌微生物学检查法及防治原则；其他链球菌的致病性；脑膜炎奈瑟菌和淋病奈瑟菌的免疫性。</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二、教学内容</w:t>
      </w:r>
      <w:r>
        <w:rPr>
          <w:rFonts w:ascii="宋体" w:hAnsi="宋体" w:hint="eastAsia"/>
          <w:b/>
          <w:bCs/>
          <w:szCs w:val="21"/>
        </w:rPr>
        <w:t>（3学时）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1.球菌的分类。</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2.葡萄球菌的生物学特性，包括形态染色、培养特性、生化反应、抗原结构、抵抗力，分类，SPA的主要性质及其生物学作用。</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3.葡萄球菌的致病性，主要致病物质及所致疾病。</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4.葡萄球菌的免疫性、微生物学检查法及防治原则。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5.链球菌的分类、抗原结构。</w:t>
      </w:r>
    </w:p>
    <w:p w:rsidR="00304471" w:rsidRPr="0031091D" w:rsidRDefault="00304471" w:rsidP="00363945">
      <w:pPr>
        <w:ind w:firstLineChars="171" w:firstLine="359"/>
        <w:rPr>
          <w:rFonts w:ascii="宋体" w:hAnsi="宋体"/>
          <w:szCs w:val="21"/>
        </w:rPr>
      </w:pPr>
      <w:r w:rsidRPr="0031091D">
        <w:rPr>
          <w:rFonts w:ascii="宋体" w:hAnsi="宋体" w:hint="eastAsia"/>
          <w:szCs w:val="21"/>
        </w:rPr>
        <w:t>6.A群链球菌的生物学特性、致病性，主要致病物质及所致疾病。</w:t>
      </w:r>
    </w:p>
    <w:p w:rsidR="00304471" w:rsidRPr="0031091D" w:rsidRDefault="00304471" w:rsidP="00363945">
      <w:pPr>
        <w:ind w:firstLineChars="171" w:firstLine="359"/>
        <w:rPr>
          <w:rFonts w:ascii="宋体" w:hAnsi="宋体"/>
          <w:szCs w:val="21"/>
        </w:rPr>
      </w:pPr>
      <w:r w:rsidRPr="0031091D">
        <w:rPr>
          <w:rFonts w:ascii="宋体" w:hAnsi="宋体" w:hint="eastAsia"/>
          <w:szCs w:val="21"/>
        </w:rPr>
        <w:t>7.A群链球菌的免疫性、微生物学检查法及防治原则。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8.肺炎链球菌的生物学特性、致病性，主要致病物质及所致疾病。</w:t>
      </w:r>
    </w:p>
    <w:p w:rsidR="00304471" w:rsidRPr="0031091D" w:rsidRDefault="00304471" w:rsidP="00363945">
      <w:pPr>
        <w:ind w:firstLineChars="171" w:firstLine="359"/>
        <w:rPr>
          <w:rFonts w:ascii="宋体" w:hAnsi="宋体"/>
          <w:szCs w:val="21"/>
        </w:rPr>
      </w:pPr>
      <w:r w:rsidRPr="0031091D">
        <w:rPr>
          <w:rFonts w:ascii="宋体" w:hAnsi="宋体" w:hint="eastAsia"/>
          <w:szCs w:val="21"/>
        </w:rPr>
        <w:t>9.肺炎链球菌的免疫性、微生物学检查法及防治原则。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10.甲型溶血性链球菌和肺炎链球菌的鉴别。</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11.脑膜炎奈瑟菌的生物学性状，致病性和免疫性，微生物学检查法和防治原则。</w:t>
      </w:r>
    </w:p>
    <w:p w:rsidR="00304471" w:rsidRDefault="00304471" w:rsidP="00363945">
      <w:pPr>
        <w:ind w:firstLineChars="171" w:firstLine="359"/>
        <w:rPr>
          <w:rFonts w:ascii="宋体" w:hAnsi="宋体"/>
          <w:szCs w:val="21"/>
        </w:rPr>
      </w:pPr>
      <w:r w:rsidRPr="0031091D">
        <w:rPr>
          <w:rFonts w:ascii="宋体" w:hAnsi="宋体" w:hint="eastAsia"/>
          <w:szCs w:val="21"/>
        </w:rPr>
        <w:t>12.淋病奈瑟菌的生物学性状，致病性和免疫性，微生物学检查法和防治原则</w:t>
      </w:r>
    </w:p>
    <w:p w:rsidR="00304471" w:rsidRPr="0031091D" w:rsidRDefault="00304471" w:rsidP="00363945">
      <w:pPr>
        <w:ind w:firstLineChars="171" w:firstLine="359"/>
        <w:rPr>
          <w:rFonts w:ascii="宋体" w:hAnsi="宋体"/>
          <w:szCs w:val="21"/>
        </w:rPr>
      </w:pPr>
    </w:p>
    <w:p w:rsidR="00304471" w:rsidRPr="00950007" w:rsidRDefault="00304471" w:rsidP="00363945">
      <w:pPr>
        <w:jc w:val="center"/>
        <w:rPr>
          <w:rFonts w:ascii="宋体" w:hAnsi="宋体"/>
          <w:b/>
          <w:bCs/>
          <w:sz w:val="24"/>
        </w:rPr>
      </w:pPr>
      <w:r w:rsidRPr="00950007">
        <w:rPr>
          <w:rFonts w:ascii="宋体" w:hAnsi="宋体" w:hint="eastAsia"/>
          <w:b/>
          <w:bCs/>
          <w:sz w:val="24"/>
        </w:rPr>
        <w:t>第</w:t>
      </w:r>
      <w:r>
        <w:rPr>
          <w:rFonts w:ascii="宋体" w:hAnsi="宋体" w:hint="eastAsia"/>
          <w:b/>
          <w:bCs/>
          <w:sz w:val="24"/>
        </w:rPr>
        <w:t>九</w:t>
      </w:r>
      <w:r w:rsidRPr="00950007">
        <w:rPr>
          <w:rFonts w:ascii="宋体" w:hAnsi="宋体" w:hint="eastAsia"/>
          <w:b/>
          <w:bCs/>
          <w:sz w:val="24"/>
        </w:rPr>
        <w:t>章  肠杆菌科</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一、目的要求</w:t>
      </w:r>
    </w:p>
    <w:p w:rsidR="00304471" w:rsidRPr="0031091D" w:rsidRDefault="00304471" w:rsidP="00363945">
      <w:pPr>
        <w:ind w:firstLineChars="100" w:firstLine="210"/>
        <w:rPr>
          <w:rFonts w:ascii="宋体" w:hAnsi="宋体"/>
          <w:szCs w:val="21"/>
        </w:rPr>
      </w:pPr>
      <w:r w:rsidRPr="0031091D">
        <w:rPr>
          <w:rFonts w:ascii="宋体" w:hAnsi="宋体" w:hint="eastAsia"/>
          <w:szCs w:val="21"/>
        </w:rPr>
        <w:t>1.掌握：</w:t>
      </w:r>
      <w:r>
        <w:rPr>
          <w:rFonts w:hint="eastAsia"/>
        </w:rPr>
        <w:t>肠道杆菌的共同特征（形态、染色和结构，生化反应的特点）；</w:t>
      </w:r>
      <w:r w:rsidRPr="0031091D">
        <w:rPr>
          <w:rFonts w:ascii="宋体" w:hAnsi="宋体" w:hint="eastAsia"/>
          <w:szCs w:val="21"/>
        </w:rPr>
        <w:t>埃希菌的生物学性状</w:t>
      </w:r>
      <w:r>
        <w:rPr>
          <w:rFonts w:ascii="宋体" w:hAnsi="宋体" w:hint="eastAsia"/>
          <w:szCs w:val="21"/>
        </w:rPr>
        <w:t>；</w:t>
      </w:r>
      <w:r>
        <w:rPr>
          <w:rFonts w:hint="eastAsia"/>
        </w:rPr>
        <w:t>致病性大肠埃希氏菌的种类</w:t>
      </w:r>
      <w:r>
        <w:rPr>
          <w:rFonts w:ascii="宋体" w:hAnsi="宋体" w:hint="eastAsia"/>
          <w:szCs w:val="21"/>
        </w:rPr>
        <w:t>；</w:t>
      </w:r>
      <w:r>
        <w:rPr>
          <w:rFonts w:hint="eastAsia"/>
        </w:rPr>
        <w:t>肠产毒性大肠埃希氏菌的致病物质及致病机制；大肠埃希菌在卫生细菌学检查中的应用</w:t>
      </w:r>
      <w:r>
        <w:rPr>
          <w:rFonts w:ascii="宋体" w:hAnsi="宋体" w:hint="eastAsia"/>
          <w:szCs w:val="21"/>
        </w:rPr>
        <w:t>；</w:t>
      </w:r>
      <w:r w:rsidRPr="0031091D">
        <w:rPr>
          <w:rFonts w:ascii="宋体" w:hAnsi="宋体" w:hint="eastAsia"/>
          <w:szCs w:val="21"/>
        </w:rPr>
        <w:t>志贺菌的</w:t>
      </w:r>
      <w:r>
        <w:rPr>
          <w:rFonts w:hint="eastAsia"/>
        </w:rPr>
        <w:t>种类、</w:t>
      </w:r>
      <w:r w:rsidRPr="0031091D">
        <w:rPr>
          <w:rFonts w:ascii="宋体" w:hAnsi="宋体" w:hint="eastAsia"/>
          <w:szCs w:val="21"/>
        </w:rPr>
        <w:t>生物学性状</w:t>
      </w:r>
      <w:r>
        <w:rPr>
          <w:rFonts w:hint="eastAsia"/>
        </w:rPr>
        <w:t>、致病物质及所致疾病</w:t>
      </w:r>
      <w:r>
        <w:rPr>
          <w:rFonts w:ascii="宋体" w:hAnsi="宋体" w:hint="eastAsia"/>
          <w:szCs w:val="21"/>
        </w:rPr>
        <w:t>，</w:t>
      </w:r>
      <w:r>
        <w:rPr>
          <w:rFonts w:hint="eastAsia"/>
        </w:rPr>
        <w:t>标本</w:t>
      </w:r>
      <w:r>
        <w:rPr>
          <w:rFonts w:hint="eastAsia"/>
        </w:rPr>
        <w:lastRenderedPageBreak/>
        <w:t>采集、分类培养与鉴定；</w:t>
      </w:r>
      <w:r w:rsidRPr="0031091D">
        <w:rPr>
          <w:rFonts w:ascii="宋体" w:hAnsi="宋体" w:hint="eastAsia"/>
          <w:szCs w:val="21"/>
        </w:rPr>
        <w:t>沙门菌的生物学性状、</w:t>
      </w:r>
      <w:r>
        <w:rPr>
          <w:rFonts w:hint="eastAsia"/>
        </w:rPr>
        <w:t>主要致病菌种类、致病物质、所致疾病</w:t>
      </w:r>
      <w:r w:rsidRPr="0031091D">
        <w:rPr>
          <w:rFonts w:ascii="宋体" w:hAnsi="宋体" w:hint="eastAsia"/>
          <w:szCs w:val="21"/>
        </w:rPr>
        <w:t>；</w:t>
      </w:r>
      <w:r>
        <w:rPr>
          <w:rFonts w:hint="eastAsia"/>
        </w:rPr>
        <w:t>肠热症的标本采集及分离鉴定；</w:t>
      </w:r>
      <w:r w:rsidRPr="0031091D">
        <w:rPr>
          <w:rFonts w:ascii="宋体" w:hAnsi="宋体" w:hint="eastAsia"/>
          <w:szCs w:val="21"/>
        </w:rPr>
        <w:t>肥达试验</w:t>
      </w:r>
      <w:r>
        <w:rPr>
          <w:rFonts w:hint="eastAsia"/>
        </w:rPr>
        <w:t>和结果判断</w:t>
      </w:r>
      <w:r>
        <w:rPr>
          <w:rFonts w:ascii="宋体" w:hAnsi="宋体" w:hint="eastAsia"/>
          <w:szCs w:val="21"/>
        </w:rPr>
        <w:t>。</w:t>
      </w:r>
    </w:p>
    <w:p w:rsidR="00304471" w:rsidRPr="0031091D"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.了解：志贺菌的</w:t>
      </w:r>
      <w:r>
        <w:rPr>
          <w:rFonts w:ascii="宋体" w:hAnsi="宋体" w:hint="eastAsia"/>
          <w:szCs w:val="21"/>
        </w:rPr>
        <w:t>免疫性与</w:t>
      </w:r>
      <w:r w:rsidRPr="0031091D">
        <w:rPr>
          <w:rFonts w:ascii="宋体" w:hAnsi="宋体" w:hint="eastAsia"/>
          <w:szCs w:val="21"/>
        </w:rPr>
        <w:t>防治原则</w:t>
      </w:r>
      <w:r>
        <w:rPr>
          <w:rFonts w:ascii="宋体" w:hAnsi="宋体" w:hint="eastAsia"/>
          <w:szCs w:val="21"/>
        </w:rPr>
        <w:t>；沙门菌的分类及免疫性；其他肠道菌属的致病性及所致疾病</w:t>
      </w:r>
      <w:r w:rsidRPr="0031091D">
        <w:rPr>
          <w:rFonts w:ascii="宋体" w:hAnsi="宋体" w:hint="eastAsia"/>
          <w:szCs w:val="21"/>
        </w:rPr>
        <w:t>。</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二、教学内容</w:t>
      </w:r>
      <w:r>
        <w:rPr>
          <w:rFonts w:ascii="宋体" w:hAnsi="宋体" w:hint="eastAsia"/>
          <w:b/>
          <w:bCs/>
          <w:szCs w:val="21"/>
        </w:rPr>
        <w:t>（1.5学时）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1.肠道杆菌的共同特性及分类。</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w:t>
      </w:r>
      <w:r>
        <w:rPr>
          <w:rFonts w:ascii="宋体" w:hAnsi="宋体" w:hint="eastAsia"/>
          <w:szCs w:val="21"/>
        </w:rPr>
        <w:t>大肠埃希菌</w:t>
      </w:r>
      <w:r w:rsidRPr="0031091D">
        <w:rPr>
          <w:rFonts w:ascii="宋体" w:hAnsi="宋体" w:hint="eastAsia"/>
          <w:szCs w:val="21"/>
        </w:rPr>
        <w:t>菌的生物学性状IMViC试验。</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w:t>
      </w:r>
      <w:r>
        <w:rPr>
          <w:rFonts w:ascii="宋体" w:hAnsi="宋体" w:hint="eastAsia"/>
          <w:szCs w:val="21"/>
        </w:rPr>
        <w:t>大肠埃希菌</w:t>
      </w:r>
      <w:r w:rsidRPr="0031091D">
        <w:rPr>
          <w:rFonts w:ascii="宋体" w:hAnsi="宋体" w:hint="eastAsia"/>
          <w:szCs w:val="21"/>
        </w:rPr>
        <w:t>菌的致病性，引起肠道感染的埃希菌的种类，致病物质及所致疾病及致病特点。</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w:t>
      </w:r>
      <w:r>
        <w:rPr>
          <w:rFonts w:ascii="宋体" w:hAnsi="宋体" w:hint="eastAsia"/>
          <w:szCs w:val="21"/>
        </w:rPr>
        <w:t>大肠埃希菌</w:t>
      </w:r>
      <w:r w:rsidRPr="0031091D">
        <w:rPr>
          <w:rFonts w:ascii="宋体" w:hAnsi="宋体" w:hint="eastAsia"/>
          <w:szCs w:val="21"/>
        </w:rPr>
        <w:t>菌的微生物学检查法及防治原则。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5.志贺菌的生物学特性</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6.志贺菌的致病性与免疫性，微生物学检查法及防治原则。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7.沙门菌的生物学特性</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8.沙门菌的致病性，包括致病物质及所致疾病；沙门菌的免疫性。</w:t>
      </w:r>
    </w:p>
    <w:p w:rsidR="00304471" w:rsidRDefault="00304471" w:rsidP="00363945">
      <w:pPr>
        <w:ind w:firstLineChars="171" w:firstLine="359"/>
        <w:rPr>
          <w:rFonts w:ascii="宋体" w:hAnsi="宋体"/>
          <w:szCs w:val="21"/>
        </w:rPr>
      </w:pPr>
      <w:r w:rsidRPr="0031091D">
        <w:rPr>
          <w:rFonts w:ascii="宋体" w:hAnsi="宋体" w:hint="eastAsia"/>
          <w:szCs w:val="21"/>
        </w:rPr>
        <w:t>9.沙门菌的微生物学检查法及防治原则。</w:t>
      </w:r>
    </w:p>
    <w:p w:rsidR="00304471" w:rsidRPr="00A2025C" w:rsidRDefault="00304471" w:rsidP="00363945">
      <w:pPr>
        <w:ind w:firstLineChars="171" w:firstLine="360"/>
        <w:rPr>
          <w:rFonts w:ascii="宋体" w:hAnsi="宋体"/>
          <w:b/>
          <w:szCs w:val="21"/>
        </w:rPr>
      </w:pPr>
      <w:r w:rsidRPr="00A2025C">
        <w:rPr>
          <w:rFonts w:ascii="宋体" w:hAnsi="宋体" w:hint="eastAsia"/>
          <w:b/>
          <w:szCs w:val="21"/>
        </w:rPr>
        <w:t>三、实习内容（</w:t>
      </w:r>
      <w:r>
        <w:rPr>
          <w:rFonts w:ascii="宋体" w:hAnsi="宋体" w:hint="eastAsia"/>
          <w:b/>
          <w:szCs w:val="21"/>
        </w:rPr>
        <w:t>2</w:t>
      </w:r>
      <w:r w:rsidRPr="00A2025C">
        <w:rPr>
          <w:rFonts w:ascii="宋体" w:hAnsi="宋体" w:hint="eastAsia"/>
          <w:b/>
          <w:szCs w:val="21"/>
        </w:rPr>
        <w:t>学时）</w:t>
      </w:r>
    </w:p>
    <w:p w:rsidR="00304471" w:rsidRPr="00A2025C" w:rsidRDefault="00304471" w:rsidP="00363945">
      <w:pPr>
        <w:ind w:left="359"/>
        <w:rPr>
          <w:rFonts w:ascii="宋体" w:hAnsi="宋体"/>
          <w:szCs w:val="21"/>
        </w:rPr>
      </w:pPr>
      <w:r w:rsidRPr="00A2025C">
        <w:rPr>
          <w:rFonts w:ascii="宋体" w:hAnsi="宋体" w:hint="eastAsia"/>
          <w:szCs w:val="21"/>
        </w:rPr>
        <w:t>粪便标本中肠道病原菌的分离与培养</w:t>
      </w:r>
      <w:r>
        <w:rPr>
          <w:rFonts w:ascii="宋体" w:hAnsi="宋体" w:hint="eastAsia"/>
          <w:szCs w:val="21"/>
        </w:rPr>
        <w:t>，</w:t>
      </w:r>
      <w:r w:rsidRPr="00A2025C">
        <w:rPr>
          <w:rFonts w:ascii="宋体" w:hAnsi="宋体" w:hint="eastAsia"/>
          <w:szCs w:val="21"/>
        </w:rPr>
        <w:t>肥达氏反应</w:t>
      </w:r>
    </w:p>
    <w:p w:rsidR="00304471" w:rsidRPr="00950007" w:rsidRDefault="00304471" w:rsidP="00363945">
      <w:pPr>
        <w:jc w:val="center"/>
        <w:rPr>
          <w:rFonts w:ascii="宋体" w:hAnsi="宋体"/>
          <w:b/>
          <w:sz w:val="24"/>
        </w:rPr>
      </w:pPr>
      <w:r w:rsidRPr="00950007">
        <w:rPr>
          <w:rFonts w:ascii="宋体" w:hAnsi="宋体" w:hint="eastAsia"/>
          <w:b/>
          <w:sz w:val="24"/>
        </w:rPr>
        <w:t>第</w:t>
      </w:r>
      <w:r>
        <w:rPr>
          <w:rFonts w:ascii="宋体" w:hAnsi="宋体" w:hint="eastAsia"/>
          <w:b/>
          <w:sz w:val="24"/>
        </w:rPr>
        <w:t>十</w:t>
      </w:r>
      <w:r w:rsidRPr="00950007">
        <w:rPr>
          <w:rFonts w:ascii="宋体" w:hAnsi="宋体" w:hint="eastAsia"/>
          <w:b/>
          <w:sz w:val="24"/>
        </w:rPr>
        <w:t>章 弧菌属</w:t>
      </w:r>
    </w:p>
    <w:p w:rsidR="00304471" w:rsidRPr="00950007" w:rsidRDefault="00304471" w:rsidP="00363945">
      <w:pPr>
        <w:numPr>
          <w:ilvl w:val="0"/>
          <w:numId w:val="281"/>
        </w:numPr>
        <w:rPr>
          <w:rFonts w:ascii="宋体" w:hAnsi="宋体"/>
          <w:b/>
          <w:szCs w:val="21"/>
        </w:rPr>
      </w:pPr>
      <w:r w:rsidRPr="00950007">
        <w:rPr>
          <w:rFonts w:ascii="宋体" w:hAnsi="宋体" w:hint="eastAsia"/>
          <w:b/>
          <w:szCs w:val="21"/>
        </w:rPr>
        <w:t>目的要求</w:t>
      </w:r>
    </w:p>
    <w:p w:rsidR="00304471" w:rsidRDefault="00304471" w:rsidP="00363945">
      <w:pPr>
        <w:numPr>
          <w:ilvl w:val="0"/>
          <w:numId w:val="282"/>
        </w:numPr>
      </w:pPr>
      <w:r>
        <w:rPr>
          <w:rFonts w:ascii="宋体" w:hAnsi="宋体" w:hint="eastAsia"/>
          <w:szCs w:val="21"/>
        </w:rPr>
        <w:t>掌握：</w:t>
      </w:r>
      <w:r>
        <w:rPr>
          <w:rFonts w:hint="eastAsia"/>
        </w:rPr>
        <w:t>霍乱弧菌</w:t>
      </w:r>
      <w:r w:rsidRPr="0031091D">
        <w:rPr>
          <w:rFonts w:ascii="宋体" w:hAnsi="宋体" w:hint="eastAsia"/>
          <w:szCs w:val="21"/>
        </w:rPr>
        <w:t>的生物学性状、</w:t>
      </w:r>
      <w:r>
        <w:rPr>
          <w:rFonts w:hint="eastAsia"/>
        </w:rPr>
        <w:t>致病物质及所致疾病；</w:t>
      </w:r>
      <w:r w:rsidRPr="0031091D">
        <w:rPr>
          <w:rFonts w:ascii="宋体" w:hAnsi="宋体" w:hint="eastAsia"/>
          <w:szCs w:val="21"/>
        </w:rPr>
        <w:t>霍乱弧菌的微生物学检查法与防治原则</w:t>
      </w:r>
      <w:r>
        <w:rPr>
          <w:rFonts w:ascii="宋体" w:hAnsi="宋体" w:hint="eastAsia"/>
          <w:szCs w:val="21"/>
        </w:rPr>
        <w:t>。</w:t>
      </w:r>
    </w:p>
    <w:p w:rsidR="00304471" w:rsidRDefault="00304471" w:rsidP="00363945">
      <w:pPr>
        <w:numPr>
          <w:ilvl w:val="0"/>
          <w:numId w:val="282"/>
        </w:numPr>
      </w:pPr>
      <w:r>
        <w:rPr>
          <w:rFonts w:hint="eastAsia"/>
        </w:rPr>
        <w:t>熟悉：副溶血性弧菌的所致疾病。</w:t>
      </w:r>
    </w:p>
    <w:p w:rsidR="00304471" w:rsidRPr="00950007" w:rsidRDefault="00304471" w:rsidP="00363945">
      <w:pPr>
        <w:numPr>
          <w:ilvl w:val="0"/>
          <w:numId w:val="281"/>
        </w:numPr>
        <w:rPr>
          <w:rFonts w:ascii="宋体" w:hAnsi="宋体"/>
          <w:b/>
          <w:szCs w:val="21"/>
        </w:rPr>
      </w:pPr>
      <w:r w:rsidRPr="00950007">
        <w:rPr>
          <w:rFonts w:ascii="宋体" w:hAnsi="宋体" w:hint="eastAsia"/>
          <w:b/>
          <w:szCs w:val="21"/>
        </w:rPr>
        <w:t>教学内容</w:t>
      </w:r>
      <w:r>
        <w:rPr>
          <w:rFonts w:ascii="宋体" w:hAnsi="宋体" w:hint="eastAsia"/>
          <w:b/>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w:t>
      </w:r>
      <w:r>
        <w:rPr>
          <w:rFonts w:ascii="宋体" w:hAnsi="宋体" w:hint="eastAsia"/>
          <w:szCs w:val="21"/>
        </w:rPr>
        <w:t xml:space="preserve"> </w:t>
      </w:r>
      <w:r w:rsidRPr="0031091D">
        <w:rPr>
          <w:rFonts w:ascii="宋体" w:hAnsi="宋体" w:hint="eastAsia"/>
          <w:szCs w:val="21"/>
        </w:rPr>
        <w:t>霍乱弧菌的生物学特性，致病性，微生物学检查法及防治原则。</w:t>
      </w:r>
    </w:p>
    <w:p w:rsidR="00304471" w:rsidRDefault="00304471" w:rsidP="00363945">
      <w:pPr>
        <w:ind w:left="359"/>
        <w:rPr>
          <w:rFonts w:ascii="宋体" w:hAnsi="宋体"/>
          <w:szCs w:val="21"/>
        </w:rPr>
      </w:pPr>
      <w:r>
        <w:rPr>
          <w:rFonts w:ascii="宋体" w:hAnsi="宋体" w:hint="eastAsia"/>
          <w:szCs w:val="21"/>
        </w:rPr>
        <w:t>2.</w:t>
      </w:r>
      <w:r w:rsidRPr="009310E9">
        <w:rPr>
          <w:rFonts w:hint="eastAsia"/>
        </w:rPr>
        <w:t xml:space="preserve"> </w:t>
      </w:r>
      <w:r>
        <w:rPr>
          <w:rFonts w:hint="eastAsia"/>
        </w:rPr>
        <w:t>副溶血性弧菌</w:t>
      </w:r>
      <w:r>
        <w:rPr>
          <w:rFonts w:ascii="宋体" w:hAnsi="宋体" w:hint="eastAsia"/>
          <w:szCs w:val="21"/>
        </w:rPr>
        <w:t>的生物学特性，致病。</w:t>
      </w:r>
    </w:p>
    <w:p w:rsidR="00304471" w:rsidRPr="00A2025C" w:rsidRDefault="00304471" w:rsidP="00363945">
      <w:pPr>
        <w:ind w:left="359"/>
        <w:rPr>
          <w:rFonts w:ascii="宋体" w:hAnsi="宋体"/>
          <w:b/>
          <w:szCs w:val="21"/>
        </w:rPr>
      </w:pPr>
      <w:r w:rsidRPr="00A2025C">
        <w:rPr>
          <w:rFonts w:ascii="宋体" w:hAnsi="宋体" w:hint="eastAsia"/>
          <w:b/>
          <w:szCs w:val="21"/>
        </w:rPr>
        <w:t>三、实习内容（</w:t>
      </w:r>
      <w:r>
        <w:rPr>
          <w:rFonts w:ascii="宋体" w:hAnsi="宋体" w:hint="eastAsia"/>
          <w:b/>
          <w:szCs w:val="21"/>
        </w:rPr>
        <w:t>1</w:t>
      </w:r>
      <w:r w:rsidRPr="00A2025C">
        <w:rPr>
          <w:rFonts w:ascii="宋体" w:hAnsi="宋体" w:hint="eastAsia"/>
          <w:b/>
          <w:szCs w:val="21"/>
        </w:rPr>
        <w:t>学时）</w:t>
      </w:r>
    </w:p>
    <w:p w:rsidR="00304471" w:rsidRPr="00A2025C" w:rsidRDefault="00304471" w:rsidP="00363945">
      <w:pPr>
        <w:ind w:left="359"/>
        <w:rPr>
          <w:rFonts w:ascii="宋体" w:hAnsi="宋体"/>
          <w:szCs w:val="21"/>
        </w:rPr>
      </w:pPr>
      <w:r w:rsidRPr="00A2025C">
        <w:rPr>
          <w:rFonts w:ascii="宋体" w:hAnsi="宋体" w:hint="eastAsia"/>
          <w:szCs w:val="21"/>
        </w:rPr>
        <w:t>弧菌的形态</w:t>
      </w:r>
    </w:p>
    <w:p w:rsidR="00304471" w:rsidRPr="0031091D" w:rsidRDefault="00304471" w:rsidP="00363945">
      <w:pPr>
        <w:rPr>
          <w:rFonts w:ascii="宋体" w:hAnsi="宋体"/>
          <w:szCs w:val="21"/>
        </w:rPr>
      </w:pPr>
    </w:p>
    <w:p w:rsidR="00304471" w:rsidRPr="00950007" w:rsidRDefault="00304471" w:rsidP="00363945">
      <w:pPr>
        <w:jc w:val="center"/>
        <w:rPr>
          <w:rFonts w:ascii="宋体" w:hAnsi="宋体"/>
          <w:b/>
          <w:bCs/>
          <w:sz w:val="24"/>
        </w:rPr>
      </w:pPr>
      <w:r w:rsidRPr="00950007">
        <w:rPr>
          <w:rFonts w:ascii="宋体" w:hAnsi="宋体" w:hint="eastAsia"/>
          <w:b/>
          <w:bCs/>
          <w:sz w:val="24"/>
        </w:rPr>
        <w:t>第</w:t>
      </w:r>
      <w:r>
        <w:rPr>
          <w:rFonts w:ascii="宋体" w:hAnsi="宋体" w:hint="eastAsia"/>
          <w:b/>
          <w:bCs/>
          <w:sz w:val="24"/>
        </w:rPr>
        <w:t>十二</w:t>
      </w:r>
      <w:r w:rsidRPr="00950007">
        <w:rPr>
          <w:rFonts w:ascii="宋体" w:hAnsi="宋体" w:hint="eastAsia"/>
          <w:b/>
          <w:bCs/>
          <w:sz w:val="24"/>
        </w:rPr>
        <w:t>章  厌氧性细菌</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1.掌握：破伤风梭菌、产气荚膜梭菌、肉毒梭菌的生物学性状、致病性。破伤风梭菌、产气荚膜梭菌、肉毒梭菌和微生物学检查法和防治原则。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2.熟悉：无芽孢厌氧菌</w:t>
      </w:r>
      <w:r>
        <w:rPr>
          <w:rFonts w:ascii="宋体" w:hAnsi="宋体" w:hint="eastAsia"/>
          <w:szCs w:val="21"/>
        </w:rPr>
        <w:t>的致病条件、</w:t>
      </w:r>
      <w:r>
        <w:rPr>
          <w:rFonts w:hint="eastAsia"/>
        </w:rPr>
        <w:t>感染特征及所致疾病种类</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3.了解：无芽孢厌氧菌的种类。</w:t>
      </w:r>
    </w:p>
    <w:p w:rsidR="00304471" w:rsidRPr="00950007" w:rsidRDefault="00304471" w:rsidP="00363945">
      <w:pPr>
        <w:ind w:firstLineChars="171" w:firstLine="360"/>
        <w:rPr>
          <w:rFonts w:ascii="宋体" w:hAnsi="宋体"/>
          <w:b/>
          <w:szCs w:val="21"/>
        </w:rPr>
      </w:pPr>
      <w:r w:rsidRPr="00950007">
        <w:rPr>
          <w:rFonts w:ascii="宋体" w:hAnsi="宋体" w:hint="eastAsia"/>
          <w:b/>
          <w:bCs/>
          <w:szCs w:val="21"/>
        </w:rPr>
        <w:t>二、教学内容</w:t>
      </w:r>
      <w:r w:rsidRPr="00A802C9">
        <w:rPr>
          <w:rFonts w:ascii="宋体" w:hAnsi="宋体" w:hint="eastAsia"/>
          <w:b/>
          <w:szCs w:val="21"/>
        </w:rPr>
        <w:t>（</w:t>
      </w:r>
      <w:r>
        <w:rPr>
          <w:rFonts w:ascii="宋体" w:hAnsi="宋体" w:hint="eastAsia"/>
          <w:b/>
          <w:szCs w:val="21"/>
        </w:rPr>
        <w:t>1</w:t>
      </w:r>
      <w:r w:rsidRPr="00A802C9">
        <w:rPr>
          <w:rFonts w:ascii="宋体" w:hAnsi="宋体" w:hint="eastAsia"/>
          <w:b/>
          <w:szCs w:val="21"/>
        </w:rPr>
        <w:t>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1.破伤风梭菌的生物学性状、致病性与免疫性、微生物学检查法和防治原则。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2.产气荚膜梭菌的生物学性状、致病性与免疫性、微生物学检查法和防治原则。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3.肉毒梭菌的生物学性状、致病性与免疫性、微生物学检查法和防治原则。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4.艰难梭菌的生物学性状与致病性。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5.无芽孢厌氧菌的分类</w:t>
      </w:r>
      <w:r>
        <w:rPr>
          <w:rFonts w:ascii="宋体" w:hAnsi="宋体" w:hint="eastAsia"/>
          <w:szCs w:val="21"/>
        </w:rPr>
        <w:t>、生物学性状以及</w:t>
      </w:r>
      <w:r w:rsidRPr="0031091D">
        <w:rPr>
          <w:rFonts w:ascii="宋体" w:hAnsi="宋体" w:hint="eastAsia"/>
          <w:szCs w:val="21"/>
        </w:rPr>
        <w:t>致病性。</w:t>
      </w:r>
    </w:p>
    <w:p w:rsidR="00304471" w:rsidRPr="00A802C9" w:rsidRDefault="00304471" w:rsidP="00363945">
      <w:pPr>
        <w:ind w:firstLineChars="171" w:firstLine="360"/>
        <w:rPr>
          <w:rFonts w:ascii="宋体" w:hAnsi="宋体"/>
          <w:b/>
          <w:szCs w:val="21"/>
        </w:rPr>
      </w:pPr>
      <w:r w:rsidRPr="00A802C9">
        <w:rPr>
          <w:rFonts w:ascii="宋体" w:hAnsi="宋体" w:hint="eastAsia"/>
          <w:b/>
          <w:szCs w:val="21"/>
        </w:rPr>
        <w:t>三、实习内容（</w:t>
      </w:r>
      <w:r>
        <w:rPr>
          <w:rFonts w:ascii="宋体" w:hAnsi="宋体" w:hint="eastAsia"/>
          <w:b/>
          <w:szCs w:val="21"/>
        </w:rPr>
        <w:t>0.5</w:t>
      </w:r>
      <w:r w:rsidRPr="00A802C9">
        <w:rPr>
          <w:rFonts w:ascii="宋体" w:hAnsi="宋体" w:hint="eastAsia"/>
          <w:b/>
          <w:szCs w:val="21"/>
        </w:rPr>
        <w:t>学时）</w:t>
      </w:r>
    </w:p>
    <w:p w:rsidR="00304471" w:rsidRPr="00A802C9" w:rsidRDefault="00304471" w:rsidP="00363945">
      <w:pPr>
        <w:ind w:firstLineChars="171" w:firstLine="359"/>
        <w:rPr>
          <w:rFonts w:ascii="宋体" w:hAnsi="宋体"/>
          <w:szCs w:val="21"/>
        </w:rPr>
      </w:pPr>
      <w:r w:rsidRPr="00A802C9">
        <w:rPr>
          <w:rFonts w:ascii="宋体" w:hAnsi="宋体" w:hint="eastAsia"/>
          <w:szCs w:val="21"/>
        </w:rPr>
        <w:t>芽胞杆菌属</w:t>
      </w:r>
      <w:r>
        <w:rPr>
          <w:rFonts w:ascii="宋体" w:hAnsi="宋体" w:hint="eastAsia"/>
          <w:szCs w:val="21"/>
        </w:rPr>
        <w:t>形态与结构</w:t>
      </w:r>
    </w:p>
    <w:p w:rsidR="00304471" w:rsidRPr="00105DD6" w:rsidRDefault="00304471" w:rsidP="00363945">
      <w:pPr>
        <w:jc w:val="center"/>
        <w:rPr>
          <w:rFonts w:ascii="宋体" w:hAnsi="宋体"/>
          <w:b/>
          <w:bCs/>
          <w:sz w:val="24"/>
        </w:rPr>
      </w:pPr>
      <w:r w:rsidRPr="00105DD6">
        <w:rPr>
          <w:rFonts w:ascii="宋体" w:hAnsi="宋体" w:hint="eastAsia"/>
          <w:b/>
          <w:bCs/>
          <w:sz w:val="24"/>
        </w:rPr>
        <w:t>第</w:t>
      </w:r>
      <w:r>
        <w:rPr>
          <w:rFonts w:ascii="宋体" w:hAnsi="宋体" w:hint="eastAsia"/>
          <w:b/>
          <w:bCs/>
          <w:sz w:val="24"/>
        </w:rPr>
        <w:t>十三</w:t>
      </w:r>
      <w:r w:rsidRPr="00105DD6">
        <w:rPr>
          <w:rFonts w:ascii="宋体" w:hAnsi="宋体" w:hint="eastAsia"/>
          <w:b/>
          <w:bCs/>
          <w:sz w:val="24"/>
        </w:rPr>
        <w:t>章 分枝杆菌属</w:t>
      </w:r>
    </w:p>
    <w:p w:rsidR="00304471" w:rsidRPr="00105DD6" w:rsidRDefault="00304471" w:rsidP="00363945">
      <w:pPr>
        <w:ind w:firstLineChars="171" w:firstLine="360"/>
        <w:rPr>
          <w:rFonts w:ascii="宋体" w:hAnsi="宋体"/>
          <w:b/>
          <w:szCs w:val="21"/>
        </w:rPr>
      </w:pPr>
      <w:r w:rsidRPr="00105DD6">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lastRenderedPageBreak/>
        <w:t>1.掌握：结核分枝杆菌的主要生物学性状、致病性，</w:t>
      </w:r>
      <w:r>
        <w:rPr>
          <w:rFonts w:hint="eastAsia"/>
        </w:rPr>
        <w:t>结核分枝杆菌感染的免疫特点</w:t>
      </w:r>
      <w:r>
        <w:rPr>
          <w:rFonts w:ascii="宋体" w:hAnsi="宋体" w:hint="eastAsia"/>
          <w:szCs w:val="21"/>
        </w:rPr>
        <w:t>，结核菌素试验原理、</w:t>
      </w:r>
      <w:r>
        <w:rPr>
          <w:rFonts w:hint="eastAsia"/>
        </w:rPr>
        <w:t>结果判断和应用；</w:t>
      </w:r>
      <w:r>
        <w:rPr>
          <w:rFonts w:ascii="宋体" w:hAnsi="宋体" w:hint="eastAsia"/>
          <w:szCs w:val="21"/>
        </w:rPr>
        <w:t>微生物学检查法和防治原则。</w:t>
      </w:r>
    </w:p>
    <w:p w:rsidR="00304471" w:rsidRPr="0031091D"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.了解：麻风分枝杆菌的生物学性状、致病性和微生物学检查</w:t>
      </w:r>
      <w:r>
        <w:rPr>
          <w:rFonts w:ascii="宋体" w:hAnsi="宋体" w:hint="eastAsia"/>
          <w:szCs w:val="21"/>
        </w:rPr>
        <w:t>。</w:t>
      </w:r>
    </w:p>
    <w:p w:rsidR="00304471" w:rsidRPr="00105DD6" w:rsidRDefault="00304471" w:rsidP="00363945">
      <w:pPr>
        <w:ind w:firstLineChars="171" w:firstLine="360"/>
        <w:rPr>
          <w:rFonts w:ascii="宋体" w:hAnsi="宋体"/>
          <w:b/>
          <w:szCs w:val="21"/>
        </w:rPr>
      </w:pPr>
      <w:r w:rsidRPr="00105DD6">
        <w:rPr>
          <w:rFonts w:ascii="宋体" w:hAnsi="宋体" w:hint="eastAsia"/>
          <w:b/>
          <w:bCs/>
          <w:szCs w:val="21"/>
        </w:rPr>
        <w:t>二、教学内容</w:t>
      </w:r>
      <w:r w:rsidRPr="00A802C9">
        <w:rPr>
          <w:rFonts w:ascii="宋体" w:hAnsi="宋体" w:hint="eastAsia"/>
          <w:b/>
          <w:szCs w:val="21"/>
        </w:rPr>
        <w:t>（2学时）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1.结核分枝杆菌的生物学性状（形态、染色、培养特性、生化特性、抵抗力和变异性）</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2.结核分枝杆菌的致病性（致病物质和致病机理）和免疫性（超敏反应和结核菌素试验）。</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3.结核分枝杆菌的微生物学检查，防治原则。</w:t>
      </w:r>
    </w:p>
    <w:p w:rsidR="00304471" w:rsidRDefault="00304471" w:rsidP="00363945">
      <w:pPr>
        <w:ind w:firstLineChars="171" w:firstLine="359"/>
        <w:rPr>
          <w:rFonts w:ascii="宋体" w:hAnsi="宋体"/>
          <w:szCs w:val="21"/>
        </w:rPr>
      </w:pPr>
      <w:r w:rsidRPr="0031091D">
        <w:rPr>
          <w:rFonts w:ascii="宋体" w:hAnsi="宋体" w:hint="eastAsia"/>
          <w:szCs w:val="21"/>
        </w:rPr>
        <w:t>4.麻风分枝杆菌的生物学性状、致病性和微生物学检查。</w:t>
      </w:r>
    </w:p>
    <w:p w:rsidR="00304471" w:rsidRPr="00A802C9" w:rsidRDefault="00304471" w:rsidP="00363945">
      <w:pPr>
        <w:ind w:firstLineChars="171" w:firstLine="360"/>
        <w:rPr>
          <w:rFonts w:ascii="宋体" w:hAnsi="宋体"/>
          <w:b/>
          <w:szCs w:val="21"/>
        </w:rPr>
      </w:pPr>
      <w:r w:rsidRPr="00A802C9">
        <w:rPr>
          <w:rFonts w:ascii="宋体" w:hAnsi="宋体" w:hint="eastAsia"/>
          <w:b/>
          <w:szCs w:val="21"/>
        </w:rPr>
        <w:t>三、实习内容（</w:t>
      </w:r>
      <w:r>
        <w:rPr>
          <w:rFonts w:ascii="宋体" w:hAnsi="宋体" w:hint="eastAsia"/>
          <w:b/>
          <w:szCs w:val="21"/>
        </w:rPr>
        <w:t>1.5</w:t>
      </w:r>
      <w:r w:rsidRPr="00A802C9">
        <w:rPr>
          <w:rFonts w:ascii="宋体" w:hAnsi="宋体" w:hint="eastAsia"/>
          <w:b/>
          <w:szCs w:val="21"/>
        </w:rPr>
        <w:t>学时）</w:t>
      </w:r>
    </w:p>
    <w:p w:rsidR="00304471" w:rsidRDefault="00304471" w:rsidP="00363945">
      <w:pPr>
        <w:ind w:firstLineChars="171" w:firstLine="359"/>
        <w:rPr>
          <w:rFonts w:ascii="宋体" w:hAnsi="宋体"/>
          <w:szCs w:val="21"/>
        </w:rPr>
      </w:pPr>
      <w:r w:rsidRPr="00A802C9">
        <w:rPr>
          <w:rFonts w:ascii="宋体" w:hAnsi="宋体" w:hint="eastAsia"/>
          <w:szCs w:val="21"/>
        </w:rPr>
        <w:t>结核杆菌抗酸染色</w:t>
      </w:r>
    </w:p>
    <w:p w:rsidR="00304471" w:rsidRPr="00A802C9" w:rsidRDefault="00304471" w:rsidP="00363945">
      <w:pPr>
        <w:ind w:firstLineChars="171" w:firstLine="359"/>
        <w:rPr>
          <w:rFonts w:ascii="宋体" w:hAnsi="宋体"/>
          <w:szCs w:val="21"/>
        </w:rPr>
      </w:pPr>
    </w:p>
    <w:p w:rsidR="00304471" w:rsidRPr="00CC6741" w:rsidRDefault="00304471" w:rsidP="00363945">
      <w:pPr>
        <w:rPr>
          <w:rFonts w:ascii="宋体" w:hAnsi="宋体"/>
          <w:szCs w:val="21"/>
        </w:rPr>
      </w:pPr>
    </w:p>
    <w:p w:rsidR="00304471" w:rsidRPr="00A802C9" w:rsidRDefault="00304471" w:rsidP="00363945">
      <w:pPr>
        <w:jc w:val="center"/>
        <w:rPr>
          <w:rFonts w:ascii="宋体" w:hAnsi="宋体"/>
          <w:b/>
          <w:bCs/>
          <w:sz w:val="24"/>
        </w:rPr>
      </w:pPr>
      <w:r w:rsidRPr="00A802C9">
        <w:rPr>
          <w:rFonts w:ascii="宋体" w:hAnsi="宋体" w:hint="eastAsia"/>
          <w:b/>
          <w:bCs/>
          <w:sz w:val="24"/>
        </w:rPr>
        <w:t>第十五章  动物源性细菌</w:t>
      </w:r>
    </w:p>
    <w:p w:rsidR="00304471" w:rsidRPr="00A802C9" w:rsidRDefault="00304471" w:rsidP="00363945">
      <w:pPr>
        <w:ind w:firstLineChars="171" w:firstLine="360"/>
        <w:rPr>
          <w:rFonts w:ascii="宋体" w:hAnsi="宋体"/>
          <w:b/>
          <w:szCs w:val="21"/>
        </w:rPr>
      </w:pPr>
      <w:r w:rsidRPr="00A802C9">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w:t>
      </w:r>
      <w:r>
        <w:rPr>
          <w:rFonts w:hint="eastAsia"/>
        </w:rPr>
        <w:t>鼠疫杆菌的形态、染色、致病物质和所致疾病；形态、染色、抵抗力、所致疾病和防治原则</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w:t>
      </w:r>
      <w:r>
        <w:rPr>
          <w:rFonts w:ascii="宋体" w:hAnsi="宋体" w:hint="eastAsia"/>
          <w:szCs w:val="21"/>
        </w:rPr>
        <w:t>炭疽芽胞杆菌</w:t>
      </w:r>
      <w:r w:rsidRPr="0031091D">
        <w:rPr>
          <w:rFonts w:ascii="宋体" w:hAnsi="宋体" w:hint="eastAsia"/>
          <w:szCs w:val="21"/>
        </w:rPr>
        <w:t>的免疫性与微生物学检查法和防治原则。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w:t>
      </w:r>
      <w:r>
        <w:rPr>
          <w:rFonts w:hint="eastAsia"/>
        </w:rPr>
        <w:t>布鲁氏菌属形态、染色、种类和所致疾病</w:t>
      </w:r>
      <w:r>
        <w:rPr>
          <w:rFonts w:ascii="宋体" w:hAnsi="宋体" w:hint="eastAsia"/>
          <w:szCs w:val="21"/>
        </w:rPr>
        <w:t>；炭疽芽胞杆菌与其他需氧芽孢杆菌的区别；</w:t>
      </w:r>
      <w:r w:rsidRPr="0031091D">
        <w:rPr>
          <w:rFonts w:ascii="宋体" w:hAnsi="宋体" w:hint="eastAsia"/>
          <w:szCs w:val="21"/>
        </w:rPr>
        <w:t>鼠疫耶氏菌的微生物学检查法防治原则</w:t>
      </w:r>
      <w:r>
        <w:rPr>
          <w:rFonts w:ascii="宋体" w:hAnsi="宋体" w:hint="eastAsia"/>
          <w:szCs w:val="21"/>
        </w:rPr>
        <w:t>；</w:t>
      </w:r>
      <w:r>
        <w:rPr>
          <w:rFonts w:hint="eastAsia"/>
        </w:rPr>
        <w:t>柯克斯体的传染源、传播媒介和所致疾病。</w:t>
      </w:r>
    </w:p>
    <w:p w:rsidR="00304471" w:rsidRPr="00A802C9" w:rsidRDefault="00304471" w:rsidP="00363945">
      <w:pPr>
        <w:ind w:firstLineChars="171" w:firstLine="360"/>
        <w:rPr>
          <w:rFonts w:ascii="宋体" w:hAnsi="宋体"/>
          <w:b/>
          <w:szCs w:val="21"/>
        </w:rPr>
      </w:pPr>
      <w:r w:rsidRPr="00A802C9">
        <w:rPr>
          <w:rFonts w:ascii="宋体" w:hAnsi="宋体" w:hint="eastAsia"/>
          <w:b/>
          <w:bCs/>
          <w:szCs w:val="21"/>
        </w:rPr>
        <w:t>二、教学内容</w:t>
      </w:r>
      <w:r w:rsidRPr="00A802C9">
        <w:rPr>
          <w:rFonts w:ascii="宋体" w:hAnsi="宋体" w:hint="eastAsia"/>
          <w:b/>
          <w:szCs w:val="21"/>
        </w:rPr>
        <w:t>（</w:t>
      </w:r>
      <w:r>
        <w:rPr>
          <w:rFonts w:ascii="宋体" w:hAnsi="宋体" w:hint="eastAsia"/>
          <w:b/>
          <w:szCs w:val="21"/>
        </w:rPr>
        <w:t>0.5</w:t>
      </w:r>
      <w:r w:rsidRPr="00A802C9">
        <w:rPr>
          <w:rFonts w:ascii="宋体" w:hAnsi="宋体" w:hint="eastAsia"/>
          <w:b/>
          <w:szCs w:val="21"/>
        </w:rPr>
        <w:t>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1.布氏菌属的生物学性状，致病性和免疫性，微生物学检查和防治原则。</w:t>
      </w:r>
    </w:p>
    <w:p w:rsidR="00304471"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鼠疫耶氏菌的生物学性状，致病性和免疫性，微生物学检查和防治原则。</w:t>
      </w:r>
    </w:p>
    <w:p w:rsidR="00304471" w:rsidRPr="0031091D" w:rsidRDefault="00304471" w:rsidP="00363945">
      <w:pPr>
        <w:ind w:firstLineChars="171" w:firstLine="359"/>
        <w:rPr>
          <w:rFonts w:ascii="宋体" w:hAnsi="宋体"/>
          <w:szCs w:val="21"/>
        </w:rPr>
      </w:pPr>
      <w:r>
        <w:rPr>
          <w:rFonts w:ascii="宋体" w:hAnsi="宋体" w:hint="eastAsia"/>
          <w:szCs w:val="21"/>
        </w:rPr>
        <w:t>3.炭疽芽胞杆菌</w:t>
      </w:r>
      <w:r w:rsidRPr="0031091D">
        <w:rPr>
          <w:rFonts w:ascii="宋体" w:hAnsi="宋体" w:hint="eastAsia"/>
          <w:szCs w:val="21"/>
        </w:rPr>
        <w:t>的生物学性状，致病性和免疫性，微生物学检查和防治原则。</w:t>
      </w:r>
    </w:p>
    <w:p w:rsidR="00304471" w:rsidRDefault="00304471" w:rsidP="00363945">
      <w:pPr>
        <w:ind w:firstLineChars="171" w:firstLine="359"/>
      </w:pPr>
      <w:r>
        <w:rPr>
          <w:rFonts w:ascii="宋体" w:hAnsi="宋体" w:hint="eastAsia"/>
          <w:szCs w:val="21"/>
        </w:rPr>
        <w:t>4.</w:t>
      </w:r>
      <w:r w:rsidRPr="00E13AF8">
        <w:rPr>
          <w:rFonts w:hint="eastAsia"/>
        </w:rPr>
        <w:t xml:space="preserve"> </w:t>
      </w:r>
      <w:r>
        <w:rPr>
          <w:rFonts w:hint="eastAsia"/>
        </w:rPr>
        <w:t>柯克斯体的传染源、传播媒介和所致疾病。</w:t>
      </w:r>
    </w:p>
    <w:p w:rsidR="00304471" w:rsidRPr="00A802C9" w:rsidRDefault="00304471" w:rsidP="00363945">
      <w:pPr>
        <w:ind w:firstLineChars="171" w:firstLine="360"/>
        <w:rPr>
          <w:b/>
        </w:rPr>
      </w:pPr>
    </w:p>
    <w:p w:rsidR="00304471" w:rsidRDefault="00304471" w:rsidP="00363945">
      <w:pPr>
        <w:ind w:firstLineChars="171" w:firstLine="359"/>
        <w:rPr>
          <w:rFonts w:ascii="宋体" w:hAnsi="宋体"/>
          <w:szCs w:val="21"/>
        </w:rPr>
      </w:pPr>
    </w:p>
    <w:p w:rsidR="00304471" w:rsidRPr="00A802C9" w:rsidRDefault="00304471" w:rsidP="00363945">
      <w:pPr>
        <w:jc w:val="center"/>
        <w:rPr>
          <w:rFonts w:ascii="宋体" w:hAnsi="宋体"/>
          <w:b/>
          <w:bCs/>
          <w:sz w:val="24"/>
        </w:rPr>
      </w:pPr>
      <w:r w:rsidRPr="00A802C9">
        <w:rPr>
          <w:rFonts w:ascii="宋体" w:hAnsi="宋体" w:hint="eastAsia"/>
          <w:b/>
          <w:bCs/>
          <w:sz w:val="24"/>
        </w:rPr>
        <w:t>第十六章 其他细菌</w:t>
      </w:r>
    </w:p>
    <w:p w:rsidR="00304471" w:rsidRPr="00A802C9" w:rsidRDefault="00304471" w:rsidP="00363945">
      <w:pPr>
        <w:ind w:firstLineChars="171" w:firstLine="360"/>
        <w:rPr>
          <w:rFonts w:ascii="宋体" w:hAnsi="宋体"/>
          <w:b/>
          <w:bCs/>
          <w:szCs w:val="21"/>
        </w:rPr>
      </w:pPr>
      <w:r w:rsidRPr="00A802C9">
        <w:rPr>
          <w:rFonts w:ascii="宋体" w:hAnsi="宋体" w:hint="eastAsia"/>
          <w:b/>
          <w:bCs/>
          <w:szCs w:val="21"/>
        </w:rPr>
        <w:t>一、目的要求</w:t>
      </w:r>
    </w:p>
    <w:p w:rsidR="00304471" w:rsidRDefault="00304471" w:rsidP="00363945">
      <w:pPr>
        <w:ind w:firstLineChars="171" w:firstLine="359"/>
      </w:pPr>
      <w:r w:rsidRPr="0031091D">
        <w:rPr>
          <w:rFonts w:ascii="宋体" w:hAnsi="宋体" w:hint="eastAsia"/>
          <w:szCs w:val="21"/>
        </w:rPr>
        <w:t>1.掌握：</w:t>
      </w:r>
      <w:r>
        <w:rPr>
          <w:rFonts w:hint="eastAsia"/>
        </w:rPr>
        <w:t>白喉棒状杆菌的形态、染色、致病物质及所致疾病、微生物学检查和防治原则。</w:t>
      </w:r>
    </w:p>
    <w:p w:rsidR="00304471"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w:t>
      </w:r>
      <w:r>
        <w:rPr>
          <w:rFonts w:hint="eastAsia"/>
        </w:rPr>
        <w:t>熟悉：百日咳鲍特氏菌的形态、染色、所致疾病和防治原则。</w:t>
      </w:r>
    </w:p>
    <w:p w:rsidR="00304471" w:rsidRPr="0031091D" w:rsidRDefault="00304471" w:rsidP="00363945">
      <w:pPr>
        <w:ind w:firstLineChars="171" w:firstLine="359"/>
        <w:rPr>
          <w:rFonts w:ascii="宋体" w:hAnsi="宋体"/>
          <w:szCs w:val="21"/>
        </w:rPr>
      </w:pPr>
      <w:r>
        <w:rPr>
          <w:rFonts w:ascii="宋体" w:hAnsi="宋体" w:hint="eastAsia"/>
          <w:szCs w:val="21"/>
        </w:rPr>
        <w:t>3</w:t>
      </w:r>
      <w:r w:rsidRPr="0031091D">
        <w:rPr>
          <w:rFonts w:ascii="宋体" w:hAnsi="宋体" w:hint="eastAsia"/>
          <w:szCs w:val="21"/>
        </w:rPr>
        <w:t>.了解：</w:t>
      </w:r>
      <w:r>
        <w:rPr>
          <w:rFonts w:hint="eastAsia"/>
        </w:rPr>
        <w:t>铜绿假单胞菌的形态、染色、色素及所致疾病；弯曲菌属的生物学性状、致病性及其防治原则。</w:t>
      </w:r>
    </w:p>
    <w:p w:rsidR="00304471" w:rsidRPr="00A802C9" w:rsidRDefault="00304471" w:rsidP="00363945">
      <w:pPr>
        <w:ind w:firstLineChars="171" w:firstLine="360"/>
        <w:rPr>
          <w:rFonts w:ascii="宋体" w:hAnsi="宋体"/>
          <w:b/>
          <w:szCs w:val="21"/>
        </w:rPr>
      </w:pPr>
      <w:r w:rsidRPr="00A802C9">
        <w:rPr>
          <w:rFonts w:ascii="宋体" w:hAnsi="宋体" w:hint="eastAsia"/>
          <w:b/>
          <w:bCs/>
          <w:szCs w:val="21"/>
        </w:rPr>
        <w:t>二、教学内容</w:t>
      </w:r>
      <w:r w:rsidRPr="00A802C9">
        <w:rPr>
          <w:rFonts w:ascii="宋体" w:hAnsi="宋体" w:hint="eastAsia"/>
          <w:b/>
          <w:szCs w:val="21"/>
        </w:rPr>
        <w:t>（</w:t>
      </w:r>
      <w:r>
        <w:rPr>
          <w:rFonts w:ascii="宋体" w:hAnsi="宋体" w:hint="eastAsia"/>
          <w:b/>
          <w:szCs w:val="21"/>
        </w:rPr>
        <w:t>1.5</w:t>
      </w:r>
      <w:r w:rsidRPr="00A802C9">
        <w:rPr>
          <w:rFonts w:ascii="宋体" w:hAnsi="宋体" w:hint="eastAsia"/>
          <w:b/>
          <w:szCs w:val="21"/>
        </w:rPr>
        <w:t>学时）</w:t>
      </w:r>
    </w:p>
    <w:p w:rsidR="00304471" w:rsidRDefault="00304471" w:rsidP="00363945">
      <w:pPr>
        <w:ind w:firstLineChars="171" w:firstLine="359"/>
      </w:pPr>
      <w:r>
        <w:rPr>
          <w:rFonts w:ascii="宋体" w:hAnsi="宋体" w:hint="eastAsia"/>
          <w:szCs w:val="21"/>
        </w:rPr>
        <w:t>1</w:t>
      </w:r>
      <w:r w:rsidRPr="0031091D">
        <w:rPr>
          <w:rFonts w:ascii="宋体" w:hAnsi="宋体" w:hint="eastAsia"/>
          <w:szCs w:val="21"/>
        </w:rPr>
        <w:t>.</w:t>
      </w:r>
      <w:r w:rsidRPr="00E61A4E">
        <w:rPr>
          <w:rFonts w:hint="eastAsia"/>
        </w:rPr>
        <w:t xml:space="preserve"> </w:t>
      </w:r>
      <w:r>
        <w:rPr>
          <w:rFonts w:hint="eastAsia"/>
        </w:rPr>
        <w:t>白喉棒状杆菌的形态、染色、致病物质及所致疾病、微生物学检查和防治原则。</w:t>
      </w:r>
    </w:p>
    <w:p w:rsidR="00304471" w:rsidRDefault="00304471" w:rsidP="00363945">
      <w:pPr>
        <w:ind w:firstLineChars="171" w:firstLine="359"/>
      </w:pPr>
      <w:r>
        <w:rPr>
          <w:rFonts w:ascii="宋体" w:hAnsi="宋体" w:hint="eastAsia"/>
          <w:szCs w:val="21"/>
        </w:rPr>
        <w:t>2</w:t>
      </w:r>
      <w:r w:rsidRPr="0031091D">
        <w:rPr>
          <w:rFonts w:ascii="宋体" w:hAnsi="宋体" w:hint="eastAsia"/>
          <w:szCs w:val="21"/>
        </w:rPr>
        <w:t>.</w:t>
      </w:r>
      <w:r>
        <w:rPr>
          <w:rFonts w:ascii="宋体" w:hAnsi="宋体" w:hint="eastAsia"/>
          <w:szCs w:val="21"/>
        </w:rPr>
        <w:t xml:space="preserve"> </w:t>
      </w:r>
      <w:r>
        <w:rPr>
          <w:rFonts w:hint="eastAsia"/>
        </w:rPr>
        <w:t>百日咳鲍特氏菌的形态、染色、所致疾病和防治原则。</w:t>
      </w:r>
    </w:p>
    <w:p w:rsidR="00304471" w:rsidRDefault="00304471" w:rsidP="00363945">
      <w:pPr>
        <w:ind w:firstLineChars="171" w:firstLine="359"/>
      </w:pPr>
      <w:r>
        <w:rPr>
          <w:rFonts w:ascii="宋体" w:hAnsi="宋体" w:hint="eastAsia"/>
          <w:szCs w:val="21"/>
        </w:rPr>
        <w:t>3</w:t>
      </w:r>
      <w:r w:rsidRPr="0031091D">
        <w:rPr>
          <w:rFonts w:ascii="宋体" w:hAnsi="宋体" w:hint="eastAsia"/>
          <w:szCs w:val="21"/>
        </w:rPr>
        <w:t>.</w:t>
      </w:r>
      <w:r w:rsidRPr="00E61A4E">
        <w:rPr>
          <w:rFonts w:ascii="宋体" w:hAnsi="宋体" w:hint="eastAsia"/>
          <w:szCs w:val="21"/>
        </w:rPr>
        <w:t xml:space="preserve"> </w:t>
      </w:r>
      <w:r>
        <w:rPr>
          <w:rFonts w:hint="eastAsia"/>
        </w:rPr>
        <w:t>铜绿假单胞菌的形态、染色、色素及所致疾病。</w:t>
      </w:r>
    </w:p>
    <w:p w:rsidR="00304471" w:rsidRDefault="00304471" w:rsidP="00363945">
      <w:pPr>
        <w:ind w:firstLineChars="171" w:firstLine="359"/>
      </w:pPr>
      <w:r>
        <w:rPr>
          <w:rFonts w:ascii="宋体" w:hAnsi="宋体" w:hint="eastAsia"/>
          <w:szCs w:val="21"/>
        </w:rPr>
        <w:t>4</w:t>
      </w:r>
      <w:r w:rsidRPr="0031091D">
        <w:rPr>
          <w:rFonts w:ascii="宋体" w:hAnsi="宋体" w:hint="eastAsia"/>
          <w:szCs w:val="21"/>
        </w:rPr>
        <w:t>.</w:t>
      </w:r>
      <w:r w:rsidRPr="00E61A4E">
        <w:rPr>
          <w:rFonts w:ascii="宋体" w:hAnsi="宋体" w:hint="eastAsia"/>
          <w:szCs w:val="21"/>
        </w:rPr>
        <w:t xml:space="preserve"> </w:t>
      </w:r>
      <w:r>
        <w:rPr>
          <w:rFonts w:hint="eastAsia"/>
        </w:rPr>
        <w:t>弯曲菌属的生物学性状、致病性及其防治原则。</w:t>
      </w:r>
    </w:p>
    <w:p w:rsidR="00304471" w:rsidRPr="00A802C9" w:rsidRDefault="00304471" w:rsidP="00363945">
      <w:pPr>
        <w:ind w:firstLineChars="171" w:firstLine="360"/>
        <w:rPr>
          <w:b/>
        </w:rPr>
      </w:pPr>
      <w:r w:rsidRPr="00A802C9">
        <w:rPr>
          <w:rFonts w:hint="eastAsia"/>
          <w:b/>
        </w:rPr>
        <w:t>三、实习内容</w:t>
      </w:r>
      <w:r w:rsidRPr="00A802C9">
        <w:rPr>
          <w:rFonts w:ascii="宋体" w:hAnsi="宋体" w:hint="eastAsia"/>
          <w:b/>
          <w:szCs w:val="21"/>
        </w:rPr>
        <w:t>（</w:t>
      </w:r>
      <w:r>
        <w:rPr>
          <w:rFonts w:ascii="宋体" w:hAnsi="宋体" w:hint="eastAsia"/>
          <w:b/>
          <w:szCs w:val="21"/>
        </w:rPr>
        <w:t>1</w:t>
      </w:r>
      <w:r w:rsidRPr="00A802C9">
        <w:rPr>
          <w:rFonts w:ascii="宋体" w:hAnsi="宋体" w:hint="eastAsia"/>
          <w:b/>
          <w:szCs w:val="21"/>
        </w:rPr>
        <w:t>学时）</w:t>
      </w:r>
    </w:p>
    <w:p w:rsidR="00304471" w:rsidRDefault="00304471" w:rsidP="00363945">
      <w:pPr>
        <w:ind w:firstLineChars="171" w:firstLine="359"/>
      </w:pPr>
      <w:r w:rsidRPr="00A802C9">
        <w:rPr>
          <w:rFonts w:hint="eastAsia"/>
        </w:rPr>
        <w:t>白喉杆菌阿培脱染色</w:t>
      </w:r>
    </w:p>
    <w:p w:rsidR="00304471" w:rsidRPr="00A802C9" w:rsidRDefault="00304471" w:rsidP="00363945">
      <w:pPr>
        <w:ind w:firstLineChars="171" w:firstLine="359"/>
      </w:pPr>
    </w:p>
    <w:p w:rsidR="00304471" w:rsidRDefault="00304471" w:rsidP="00363945">
      <w:pPr>
        <w:ind w:firstLineChars="200" w:firstLine="420"/>
      </w:pPr>
    </w:p>
    <w:p w:rsidR="00304471" w:rsidRPr="004358A6" w:rsidRDefault="00304471" w:rsidP="00363945">
      <w:pPr>
        <w:jc w:val="center"/>
        <w:rPr>
          <w:rFonts w:ascii="宋体" w:hAnsi="宋体"/>
          <w:b/>
          <w:bCs/>
          <w:sz w:val="24"/>
        </w:rPr>
      </w:pPr>
      <w:r w:rsidRPr="004358A6">
        <w:rPr>
          <w:rFonts w:ascii="宋体" w:hAnsi="宋体" w:hint="eastAsia"/>
          <w:b/>
          <w:bCs/>
          <w:sz w:val="24"/>
        </w:rPr>
        <w:t>第十八章 支原体</w:t>
      </w:r>
    </w:p>
    <w:p w:rsidR="00304471" w:rsidRPr="004358A6" w:rsidRDefault="00304471" w:rsidP="00363945">
      <w:pPr>
        <w:ind w:firstLineChars="171" w:firstLine="360"/>
        <w:rPr>
          <w:rFonts w:ascii="宋体" w:hAnsi="宋体"/>
          <w:b/>
          <w:szCs w:val="21"/>
        </w:rPr>
      </w:pPr>
      <w:r w:rsidRPr="004358A6">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1.掌握：支原体的概念、形态结构</w:t>
      </w:r>
      <w:r>
        <w:rPr>
          <w:rFonts w:ascii="宋体" w:hAnsi="宋体" w:hint="eastAsia"/>
          <w:szCs w:val="21"/>
        </w:rPr>
        <w:t>、</w:t>
      </w:r>
      <w:r w:rsidRPr="0031091D">
        <w:rPr>
          <w:rFonts w:ascii="宋体" w:hAnsi="宋体" w:hint="eastAsia"/>
          <w:szCs w:val="21"/>
        </w:rPr>
        <w:t>培养特性</w:t>
      </w:r>
      <w:r>
        <w:rPr>
          <w:rFonts w:hint="eastAsia"/>
        </w:rPr>
        <w:t>及其与细菌</w:t>
      </w:r>
      <w:r>
        <w:rPr>
          <w:rFonts w:hint="eastAsia"/>
        </w:rPr>
        <w:t>L</w:t>
      </w:r>
      <w:r>
        <w:rPr>
          <w:rFonts w:hint="eastAsia"/>
        </w:rPr>
        <w:t>型的区别</w:t>
      </w:r>
      <w:r w:rsidRPr="0031091D">
        <w:rPr>
          <w:rFonts w:ascii="宋体" w:hAnsi="宋体" w:hint="eastAsia"/>
          <w:szCs w:val="21"/>
        </w:rPr>
        <w:t>；肺炎支原体的致</w:t>
      </w:r>
      <w:r w:rsidRPr="0031091D">
        <w:rPr>
          <w:rFonts w:ascii="宋体" w:hAnsi="宋体" w:hint="eastAsia"/>
          <w:szCs w:val="21"/>
        </w:rPr>
        <w:lastRenderedPageBreak/>
        <w:t>病性。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2.熟悉：肺炎支原体的</w:t>
      </w:r>
      <w:r>
        <w:rPr>
          <w:rFonts w:hint="eastAsia"/>
        </w:rPr>
        <w:t>所致疾病</w:t>
      </w:r>
      <w:r>
        <w:rPr>
          <w:rFonts w:ascii="宋体" w:hAnsi="宋体" w:hint="eastAsia"/>
          <w:szCs w:val="21"/>
        </w:rPr>
        <w:t>，溶脲</w:t>
      </w:r>
      <w:r w:rsidRPr="0031091D">
        <w:rPr>
          <w:rFonts w:ascii="宋体" w:hAnsi="宋体" w:hint="eastAsia"/>
          <w:szCs w:val="21"/>
        </w:rPr>
        <w:t>脲原体的</w:t>
      </w:r>
      <w:r>
        <w:rPr>
          <w:rFonts w:hint="eastAsia"/>
        </w:rPr>
        <w:t>所致疾病</w:t>
      </w:r>
      <w:r w:rsidRPr="0031091D">
        <w:rPr>
          <w:rFonts w:ascii="宋体" w:hAnsi="宋体" w:hint="eastAsia"/>
          <w:szCs w:val="21"/>
        </w:rPr>
        <w:t>。</w:t>
      </w:r>
    </w:p>
    <w:p w:rsidR="00304471" w:rsidRPr="004358A6" w:rsidRDefault="00304471" w:rsidP="00363945">
      <w:pPr>
        <w:ind w:firstLineChars="171" w:firstLine="360"/>
        <w:rPr>
          <w:rFonts w:ascii="宋体" w:hAnsi="宋体"/>
          <w:b/>
          <w:szCs w:val="21"/>
        </w:rPr>
      </w:pPr>
      <w:r w:rsidRPr="004358A6">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1.支原体的概念</w:t>
      </w:r>
      <w:r>
        <w:rPr>
          <w:rFonts w:ascii="宋体" w:hAnsi="宋体" w:hint="eastAsia"/>
          <w:szCs w:val="21"/>
        </w:rPr>
        <w:t>、</w:t>
      </w:r>
      <w:r w:rsidRPr="0031091D">
        <w:rPr>
          <w:rFonts w:ascii="宋体" w:hAnsi="宋体" w:hint="eastAsia"/>
          <w:szCs w:val="21"/>
        </w:rPr>
        <w:t>生物学特性</w:t>
      </w:r>
      <w:r>
        <w:rPr>
          <w:rFonts w:hint="eastAsia"/>
        </w:rPr>
        <w:t>及其与细菌</w:t>
      </w:r>
      <w:r>
        <w:rPr>
          <w:rFonts w:hint="eastAsia"/>
        </w:rPr>
        <w:t>L</w:t>
      </w:r>
      <w:r>
        <w:rPr>
          <w:rFonts w:hint="eastAsia"/>
        </w:rPr>
        <w:t>型的区别</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w:t>
      </w:r>
      <w:r>
        <w:rPr>
          <w:rFonts w:ascii="宋体" w:hAnsi="宋体" w:hint="eastAsia"/>
          <w:szCs w:val="21"/>
        </w:rPr>
        <w:t>肺炎支原体的生物学性状，致病性和免疫性</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w:t>
      </w:r>
      <w:r>
        <w:rPr>
          <w:rFonts w:ascii="宋体" w:hAnsi="宋体" w:hint="eastAsia"/>
          <w:szCs w:val="21"/>
        </w:rPr>
        <w:t>溶脲</w:t>
      </w:r>
      <w:r w:rsidRPr="0031091D">
        <w:rPr>
          <w:rFonts w:ascii="宋体" w:hAnsi="宋体" w:hint="eastAsia"/>
          <w:szCs w:val="21"/>
        </w:rPr>
        <w:t>脲原体、穿透支原体的生物学性状，致病性。</w:t>
      </w:r>
    </w:p>
    <w:p w:rsidR="00304471" w:rsidRDefault="00304471" w:rsidP="00363945">
      <w:pPr>
        <w:ind w:firstLineChars="200" w:firstLine="420"/>
        <w:rPr>
          <w:rFonts w:ascii="宋体" w:hAnsi="宋体"/>
          <w:szCs w:val="21"/>
        </w:rPr>
      </w:pPr>
    </w:p>
    <w:p w:rsidR="00304471" w:rsidRPr="00737275" w:rsidRDefault="00304471" w:rsidP="00363945">
      <w:pPr>
        <w:jc w:val="center"/>
        <w:rPr>
          <w:rFonts w:ascii="宋体" w:hAnsi="宋体"/>
          <w:b/>
          <w:bCs/>
          <w:sz w:val="24"/>
        </w:rPr>
      </w:pPr>
      <w:r w:rsidRPr="00737275">
        <w:rPr>
          <w:rFonts w:ascii="宋体" w:hAnsi="宋体" w:hint="eastAsia"/>
          <w:b/>
          <w:bCs/>
          <w:sz w:val="24"/>
        </w:rPr>
        <w:t>第</w:t>
      </w:r>
      <w:r>
        <w:rPr>
          <w:rFonts w:ascii="宋体" w:hAnsi="宋体" w:hint="eastAsia"/>
          <w:b/>
          <w:bCs/>
          <w:sz w:val="24"/>
        </w:rPr>
        <w:t>十九</w:t>
      </w:r>
      <w:r w:rsidRPr="00737275">
        <w:rPr>
          <w:rFonts w:ascii="宋体" w:hAnsi="宋体" w:hint="eastAsia"/>
          <w:b/>
          <w:bCs/>
          <w:sz w:val="24"/>
        </w:rPr>
        <w:t>章 立克次体</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1.掌握：立克次体概念</w:t>
      </w:r>
      <w:r>
        <w:rPr>
          <w:rFonts w:ascii="宋体" w:hAnsi="宋体" w:hint="eastAsia"/>
          <w:szCs w:val="21"/>
        </w:rPr>
        <w:t>、</w:t>
      </w:r>
      <w:r w:rsidRPr="0031091D">
        <w:rPr>
          <w:rFonts w:ascii="宋体" w:hAnsi="宋体" w:hint="eastAsia"/>
          <w:szCs w:val="21"/>
        </w:rPr>
        <w:t>共同特点，主要生物学性状，致病物质及致病机制，微生物学检查法。</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2.熟悉：普氏立克次体、斑疹伤寒立克次体、恙虫病立克次体</w:t>
      </w:r>
      <w:r>
        <w:rPr>
          <w:rFonts w:hint="eastAsia"/>
        </w:rPr>
        <w:t>的传染源、传播媒介和所致疾病</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3.了解：立克次体病的防治原则。</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1.立克次体的种类和共性。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2.普氏立克次体的生物学性状，致病性和免疫性，微生物学检查和防治原则。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3.斑疹伤寒立克次体的生物学性状，致病性和免疫性，微生物学检查和防治原则。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4.恙虫病立克次体的生物学性状，致病性和免疫性，微生物学检查和防治原则。</w:t>
      </w:r>
    </w:p>
    <w:p w:rsidR="00304471" w:rsidRPr="0058311C" w:rsidRDefault="00304471" w:rsidP="00363945">
      <w:pPr>
        <w:ind w:firstLineChars="200" w:firstLine="420"/>
        <w:rPr>
          <w:rFonts w:ascii="宋体" w:hAnsi="宋体"/>
          <w:szCs w:val="21"/>
        </w:rPr>
      </w:pPr>
    </w:p>
    <w:p w:rsidR="00304471" w:rsidRPr="00737275" w:rsidRDefault="00304471" w:rsidP="00363945">
      <w:pPr>
        <w:jc w:val="center"/>
        <w:rPr>
          <w:rFonts w:ascii="宋体" w:hAnsi="宋体"/>
          <w:b/>
          <w:bCs/>
          <w:sz w:val="24"/>
        </w:rPr>
      </w:pPr>
      <w:r w:rsidRPr="00737275">
        <w:rPr>
          <w:rFonts w:ascii="宋体" w:hAnsi="宋体" w:hint="eastAsia"/>
          <w:b/>
          <w:bCs/>
          <w:sz w:val="24"/>
        </w:rPr>
        <w:t>第</w:t>
      </w:r>
      <w:r>
        <w:rPr>
          <w:rFonts w:ascii="宋体" w:hAnsi="宋体" w:hint="eastAsia"/>
          <w:b/>
          <w:bCs/>
          <w:sz w:val="24"/>
        </w:rPr>
        <w:t>二十</w:t>
      </w:r>
      <w:r w:rsidRPr="00737275">
        <w:rPr>
          <w:rFonts w:ascii="宋体" w:hAnsi="宋体" w:hint="eastAsia"/>
          <w:b/>
          <w:bCs/>
          <w:sz w:val="24"/>
        </w:rPr>
        <w:t>章 衣原体</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1.掌握：衣原体的概念</w:t>
      </w:r>
      <w:r>
        <w:rPr>
          <w:rFonts w:ascii="宋体" w:hAnsi="宋体" w:hint="eastAsia"/>
          <w:szCs w:val="21"/>
        </w:rPr>
        <w:t>、</w:t>
      </w:r>
      <w:r w:rsidRPr="0031091D">
        <w:rPr>
          <w:rFonts w:ascii="宋体" w:hAnsi="宋体" w:hint="eastAsia"/>
          <w:szCs w:val="21"/>
        </w:rPr>
        <w:t>共同特征</w:t>
      </w:r>
      <w:r>
        <w:rPr>
          <w:rFonts w:ascii="宋体" w:hAnsi="宋体" w:hint="eastAsia"/>
          <w:szCs w:val="21"/>
        </w:rPr>
        <w:t>以及</w:t>
      </w:r>
      <w:r>
        <w:rPr>
          <w:rFonts w:hint="eastAsia"/>
        </w:rPr>
        <w:t>培养特性</w:t>
      </w:r>
      <w:r w:rsidRPr="0031091D">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2.熟悉：沙眼衣原体的</w:t>
      </w:r>
      <w:r>
        <w:rPr>
          <w:rFonts w:ascii="宋体" w:hAnsi="宋体" w:hint="eastAsia"/>
          <w:szCs w:val="21"/>
        </w:rPr>
        <w:t>亚种以及</w:t>
      </w:r>
      <w:r w:rsidRPr="0031091D">
        <w:rPr>
          <w:rFonts w:ascii="宋体" w:hAnsi="宋体" w:hint="eastAsia"/>
          <w:szCs w:val="21"/>
        </w:rPr>
        <w:t>主要生物</w:t>
      </w:r>
      <w:r>
        <w:rPr>
          <w:rFonts w:ascii="宋体" w:hAnsi="宋体" w:hint="eastAsia"/>
          <w:szCs w:val="21"/>
        </w:rPr>
        <w:t>学性状（包括形态及发育周期、培养特性、抵抗力、抗原构造和分类）、</w:t>
      </w:r>
      <w:r w:rsidRPr="0031091D">
        <w:rPr>
          <w:rFonts w:ascii="宋体" w:hAnsi="宋体" w:hint="eastAsia"/>
          <w:szCs w:val="21"/>
        </w:rPr>
        <w:t>致病物质和所致疾病</w:t>
      </w:r>
      <w:r>
        <w:rPr>
          <w:rFonts w:ascii="宋体" w:hAnsi="宋体" w:hint="eastAsia"/>
          <w:szCs w:val="21"/>
        </w:rPr>
        <w:t>；</w:t>
      </w:r>
      <w:r>
        <w:rPr>
          <w:rFonts w:hint="eastAsia"/>
        </w:rPr>
        <w:t>肺炎衣原体所致疾病。</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3.了解：衣原体的微生物学检查法和防治原则。</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1.衣原体的共同特征和主要区别。</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2.沙眼衣原体的生物学性状。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3.沙眼衣原体致病性（致病物质和所致疾病）和免疫性。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4.沙眼衣原体的微生物学检查法和防治原则。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5.肺炎衣原体、鹦鹉热衣原体的生物学性状和致病性。</w:t>
      </w:r>
    </w:p>
    <w:p w:rsidR="00304471" w:rsidRPr="009F5CCE" w:rsidRDefault="00304471" w:rsidP="00363945">
      <w:pPr>
        <w:ind w:firstLineChars="200" w:firstLine="420"/>
        <w:rPr>
          <w:rFonts w:ascii="宋体" w:hAnsi="宋体"/>
          <w:szCs w:val="21"/>
        </w:rPr>
      </w:pPr>
    </w:p>
    <w:p w:rsidR="00304471" w:rsidRPr="00737275" w:rsidRDefault="00304471" w:rsidP="00363945">
      <w:pPr>
        <w:jc w:val="center"/>
        <w:rPr>
          <w:rFonts w:ascii="宋体" w:hAnsi="宋体"/>
          <w:b/>
          <w:bCs/>
          <w:sz w:val="24"/>
        </w:rPr>
      </w:pPr>
      <w:r w:rsidRPr="00737275">
        <w:rPr>
          <w:rFonts w:ascii="宋体" w:hAnsi="宋体" w:hint="eastAsia"/>
          <w:b/>
          <w:bCs/>
          <w:sz w:val="24"/>
        </w:rPr>
        <w:t>第</w:t>
      </w:r>
      <w:r>
        <w:rPr>
          <w:rFonts w:ascii="宋体" w:hAnsi="宋体" w:hint="eastAsia"/>
          <w:b/>
          <w:bCs/>
          <w:sz w:val="24"/>
        </w:rPr>
        <w:t>二十一</w:t>
      </w:r>
      <w:r w:rsidRPr="00737275">
        <w:rPr>
          <w:rFonts w:ascii="宋体" w:hAnsi="宋体" w:hint="eastAsia"/>
          <w:b/>
          <w:bCs/>
          <w:sz w:val="24"/>
        </w:rPr>
        <w:t>章 螺旋体</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1.掌握：钩端螺旋体的主要生物学性状、致病性</w:t>
      </w:r>
      <w:r>
        <w:rPr>
          <w:rFonts w:ascii="宋体" w:hAnsi="宋体" w:hint="eastAsia"/>
          <w:szCs w:val="21"/>
        </w:rPr>
        <w:t>以及</w:t>
      </w:r>
      <w:r>
        <w:rPr>
          <w:rFonts w:hint="eastAsia"/>
        </w:rPr>
        <w:t>防治原则</w:t>
      </w:r>
      <w:r w:rsidRPr="0031091D">
        <w:rPr>
          <w:rFonts w:ascii="宋体" w:hAnsi="宋体" w:hint="eastAsia"/>
          <w:szCs w:val="21"/>
        </w:rPr>
        <w:t>；梅毒螺旋体的生物学性状、致病因素和所致疾病</w:t>
      </w:r>
      <w:r>
        <w:rPr>
          <w:rFonts w:ascii="宋体" w:hAnsi="宋体" w:hint="eastAsia"/>
          <w:szCs w:val="21"/>
        </w:rPr>
        <w:t>以及</w:t>
      </w:r>
      <w:r>
        <w:rPr>
          <w:rFonts w:hint="eastAsia"/>
        </w:rPr>
        <w:t>防治原则</w:t>
      </w:r>
      <w:r>
        <w:rPr>
          <w:rFonts w:ascii="宋体" w:hAnsi="宋体" w:hint="eastAsia"/>
          <w:szCs w:val="21"/>
        </w:rPr>
        <w:t>。</w:t>
      </w:r>
      <w:r w:rsidRPr="0031091D">
        <w:rPr>
          <w:rFonts w:ascii="宋体" w:hAnsi="宋体" w:hint="eastAsia"/>
          <w:szCs w:val="21"/>
        </w:rPr>
        <w:t xml:space="preserve"> </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2.熟悉：螺旋体的特点和分类；对人有致病性的疏螺旋体（伯氏疏螺旋体、回归热疏螺旋体）的种类、传播媒介和所致疾病。</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w:t>
      </w:r>
      <w:r>
        <w:rPr>
          <w:rFonts w:hint="eastAsia"/>
        </w:rPr>
        <w:t>伯氏疏螺旋体的形态、染色及所致疾病，</w:t>
      </w:r>
      <w:r w:rsidRPr="0031091D">
        <w:rPr>
          <w:rFonts w:ascii="宋体" w:hAnsi="宋体" w:hint="eastAsia"/>
          <w:szCs w:val="21"/>
        </w:rPr>
        <w:t>奋森疏螺旋体；回归热疏螺旋体</w:t>
      </w:r>
      <w:r>
        <w:rPr>
          <w:rFonts w:ascii="宋体" w:hAnsi="宋体" w:hint="eastAsia"/>
          <w:szCs w:val="21"/>
        </w:rPr>
        <w:t>所致疾病</w:t>
      </w:r>
      <w:r w:rsidRPr="0031091D">
        <w:rPr>
          <w:rFonts w:ascii="宋体" w:hAnsi="宋体" w:hint="eastAsia"/>
          <w:szCs w:val="21"/>
        </w:rPr>
        <w:t>。</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1.钩端螺旋体的生物学性状，流行环节，致病性，免疫性，微生物学检查法和防治原则。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2.梅毒螺旋体的生物学性状，致病性和免疫性，微生物学检查法及防治原则。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lastRenderedPageBreak/>
        <w:t>3.伯氏疏螺旋体（生物学性状与流行环节、致病性）。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4.</w:t>
      </w:r>
      <w:r>
        <w:rPr>
          <w:rFonts w:ascii="宋体" w:hAnsi="宋体" w:hint="eastAsia"/>
          <w:szCs w:val="21"/>
        </w:rPr>
        <w:t>回归热疏螺旋体、</w:t>
      </w:r>
      <w:r w:rsidRPr="0031091D">
        <w:rPr>
          <w:rFonts w:ascii="宋体" w:hAnsi="宋体" w:hint="eastAsia"/>
          <w:szCs w:val="21"/>
        </w:rPr>
        <w:t>奋森疏螺旋体</w:t>
      </w:r>
      <w:r>
        <w:rPr>
          <w:rFonts w:ascii="宋体" w:hAnsi="宋体" w:hint="eastAsia"/>
          <w:szCs w:val="21"/>
        </w:rPr>
        <w:t>所致疾病</w:t>
      </w:r>
      <w:r w:rsidRPr="0031091D">
        <w:rPr>
          <w:rFonts w:ascii="宋体" w:hAnsi="宋体" w:hint="eastAsia"/>
          <w:szCs w:val="21"/>
        </w:rPr>
        <w:t>。</w:t>
      </w:r>
    </w:p>
    <w:p w:rsidR="00304471" w:rsidRDefault="00304471" w:rsidP="00363945">
      <w:pPr>
        <w:rPr>
          <w:rFonts w:ascii="宋体" w:hAnsi="宋体"/>
          <w:szCs w:val="21"/>
        </w:rPr>
      </w:pPr>
    </w:p>
    <w:p w:rsidR="00304471" w:rsidRPr="00FE31DC" w:rsidRDefault="00304471" w:rsidP="00363945">
      <w:pPr>
        <w:jc w:val="center"/>
        <w:rPr>
          <w:rFonts w:ascii="宋体" w:hAnsi="宋体"/>
          <w:b/>
          <w:sz w:val="28"/>
          <w:szCs w:val="28"/>
        </w:rPr>
      </w:pPr>
      <w:r w:rsidRPr="00FE31DC">
        <w:rPr>
          <w:rFonts w:ascii="宋体" w:hAnsi="宋体" w:hint="eastAsia"/>
          <w:b/>
          <w:sz w:val="28"/>
          <w:szCs w:val="28"/>
        </w:rPr>
        <w:t>第二篇 病毒学</w:t>
      </w:r>
    </w:p>
    <w:p w:rsidR="00304471" w:rsidRDefault="00304471" w:rsidP="00363945">
      <w:pPr>
        <w:rPr>
          <w:rFonts w:ascii="宋体" w:hAnsi="宋体"/>
          <w:szCs w:val="21"/>
        </w:rPr>
      </w:pPr>
    </w:p>
    <w:p w:rsidR="00304471" w:rsidRPr="00737275" w:rsidRDefault="00304471" w:rsidP="00363945">
      <w:pPr>
        <w:jc w:val="center"/>
        <w:rPr>
          <w:rFonts w:ascii="宋体" w:hAnsi="宋体"/>
          <w:b/>
          <w:bCs/>
          <w:sz w:val="24"/>
        </w:rPr>
      </w:pPr>
      <w:r w:rsidRPr="00737275">
        <w:rPr>
          <w:rFonts w:ascii="宋体" w:hAnsi="宋体" w:hint="eastAsia"/>
          <w:b/>
          <w:bCs/>
          <w:sz w:val="24"/>
        </w:rPr>
        <w:t>第二十二章 病毒的基本性状</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一、目的要求</w:t>
      </w:r>
    </w:p>
    <w:p w:rsidR="00304471" w:rsidRDefault="00304471" w:rsidP="00363945">
      <w:pPr>
        <w:ind w:firstLineChars="150" w:firstLine="315"/>
      </w:pPr>
      <w:r w:rsidRPr="0031091D">
        <w:rPr>
          <w:rFonts w:ascii="宋体" w:hAnsi="宋体" w:hint="eastAsia"/>
          <w:szCs w:val="21"/>
        </w:rPr>
        <w:t>1.</w:t>
      </w:r>
      <w:r>
        <w:rPr>
          <w:rFonts w:hint="eastAsia"/>
        </w:rPr>
        <w:t>掌握：病毒的形态、病毒体的概念和测量单位；病毒的结构和对称性；病毒的化学组成与功能；病毒增殖的过程。</w:t>
      </w:r>
    </w:p>
    <w:p w:rsidR="00304471" w:rsidRDefault="00304471" w:rsidP="00363945">
      <w:pPr>
        <w:ind w:firstLineChars="150" w:firstLine="315"/>
      </w:pPr>
      <w:r>
        <w:rPr>
          <w:rFonts w:ascii="宋体" w:hAnsi="宋体" w:hint="eastAsia"/>
          <w:szCs w:val="21"/>
        </w:rPr>
        <w:t>2</w:t>
      </w:r>
      <w:r w:rsidRPr="0031091D">
        <w:rPr>
          <w:rFonts w:ascii="宋体" w:hAnsi="宋体" w:hint="eastAsia"/>
          <w:szCs w:val="21"/>
        </w:rPr>
        <w:t>.</w:t>
      </w:r>
      <w:r>
        <w:rPr>
          <w:rFonts w:ascii="宋体" w:hAnsi="宋体" w:hint="eastAsia"/>
          <w:szCs w:val="21"/>
        </w:rPr>
        <w:t>熟悉：</w:t>
      </w:r>
      <w:r>
        <w:rPr>
          <w:rFonts w:hint="eastAsia"/>
        </w:rPr>
        <w:t>理化因素对病毒的影响。</w:t>
      </w:r>
    </w:p>
    <w:p w:rsidR="00304471" w:rsidRDefault="00304471" w:rsidP="00363945">
      <w:pPr>
        <w:ind w:firstLineChars="150" w:firstLine="315"/>
        <w:rPr>
          <w:rFonts w:ascii="宋体" w:hAnsi="宋体"/>
          <w:szCs w:val="21"/>
        </w:rPr>
      </w:pPr>
      <w:r>
        <w:rPr>
          <w:rFonts w:ascii="宋体" w:hAnsi="宋体" w:hint="eastAsia"/>
          <w:szCs w:val="21"/>
        </w:rPr>
        <w:t>3</w:t>
      </w:r>
      <w:r w:rsidRPr="0031091D">
        <w:rPr>
          <w:rFonts w:ascii="宋体" w:hAnsi="宋体" w:hint="eastAsia"/>
          <w:szCs w:val="21"/>
        </w:rPr>
        <w:t>.</w:t>
      </w:r>
      <w:r>
        <w:rPr>
          <w:rFonts w:ascii="宋体" w:hAnsi="宋体" w:hint="eastAsia"/>
          <w:szCs w:val="21"/>
        </w:rPr>
        <w:t>了解：病毒的遗传与变异；病毒的分类。</w:t>
      </w:r>
    </w:p>
    <w:p w:rsidR="00304471" w:rsidRPr="00737275" w:rsidRDefault="00304471" w:rsidP="00363945">
      <w:pPr>
        <w:ind w:firstLineChars="171" w:firstLine="360"/>
        <w:rPr>
          <w:rFonts w:ascii="宋体" w:hAnsi="宋体"/>
          <w:b/>
          <w:szCs w:val="21"/>
        </w:rPr>
      </w:pPr>
      <w:r w:rsidRPr="00737275">
        <w:rPr>
          <w:rFonts w:ascii="宋体" w:hAnsi="宋体" w:hint="eastAsia"/>
          <w:b/>
          <w:bCs/>
          <w:szCs w:val="21"/>
        </w:rPr>
        <w:t>二、教学内容</w:t>
      </w:r>
      <w:r>
        <w:rPr>
          <w:rFonts w:ascii="宋体" w:hAnsi="宋体" w:hint="eastAsia"/>
          <w:b/>
          <w:bCs/>
          <w:szCs w:val="21"/>
        </w:rPr>
        <w:t>（3学时）</w:t>
      </w:r>
    </w:p>
    <w:p w:rsidR="00304471" w:rsidRDefault="00304471" w:rsidP="00363945">
      <w:pPr>
        <w:ind w:firstLineChars="150" w:firstLine="315"/>
        <w:rPr>
          <w:rFonts w:ascii="宋体" w:hAnsi="宋体"/>
          <w:szCs w:val="21"/>
        </w:rPr>
      </w:pPr>
      <w:r w:rsidRPr="0031091D">
        <w:rPr>
          <w:rFonts w:ascii="宋体" w:hAnsi="宋体" w:hint="eastAsia"/>
          <w:szCs w:val="21"/>
        </w:rPr>
        <w:t>1.</w:t>
      </w:r>
      <w:r>
        <w:rPr>
          <w:rFonts w:hint="eastAsia"/>
        </w:rPr>
        <w:t>病毒的形态与形态</w:t>
      </w:r>
    </w:p>
    <w:p w:rsidR="00304471" w:rsidRDefault="00304471" w:rsidP="00363945">
      <w:pPr>
        <w:ind w:firstLineChars="150" w:firstLine="315"/>
        <w:rPr>
          <w:rFonts w:ascii="宋体" w:hAnsi="宋体"/>
          <w:szCs w:val="21"/>
        </w:rPr>
      </w:pPr>
      <w:r>
        <w:rPr>
          <w:rFonts w:ascii="宋体" w:hAnsi="宋体" w:hint="eastAsia"/>
          <w:szCs w:val="21"/>
        </w:rPr>
        <w:t>2</w:t>
      </w:r>
      <w:r w:rsidRPr="0031091D">
        <w:rPr>
          <w:rFonts w:ascii="宋体" w:hAnsi="宋体" w:hint="eastAsia"/>
          <w:szCs w:val="21"/>
        </w:rPr>
        <w:t>.</w:t>
      </w:r>
      <w:r>
        <w:rPr>
          <w:rFonts w:ascii="宋体" w:hAnsi="宋体" w:hint="eastAsia"/>
          <w:szCs w:val="21"/>
        </w:rPr>
        <w:t>病毒的结构与化学组成</w:t>
      </w:r>
    </w:p>
    <w:p w:rsidR="00304471" w:rsidRDefault="00304471" w:rsidP="00363945">
      <w:pPr>
        <w:ind w:firstLineChars="150" w:firstLine="315"/>
        <w:rPr>
          <w:rFonts w:ascii="宋体" w:hAnsi="宋体"/>
          <w:szCs w:val="21"/>
        </w:rPr>
      </w:pPr>
      <w:r>
        <w:rPr>
          <w:rFonts w:ascii="宋体" w:hAnsi="宋体" w:hint="eastAsia"/>
          <w:szCs w:val="21"/>
        </w:rPr>
        <w:t>3</w:t>
      </w:r>
      <w:r w:rsidRPr="0031091D">
        <w:rPr>
          <w:rFonts w:ascii="宋体" w:hAnsi="宋体" w:hint="eastAsia"/>
          <w:szCs w:val="21"/>
        </w:rPr>
        <w:t>.</w:t>
      </w:r>
      <w:r>
        <w:rPr>
          <w:rFonts w:ascii="宋体" w:hAnsi="宋体" w:hint="eastAsia"/>
          <w:szCs w:val="21"/>
        </w:rPr>
        <w:t>病毒的增殖</w:t>
      </w:r>
    </w:p>
    <w:p w:rsidR="00304471" w:rsidRDefault="00304471" w:rsidP="00363945">
      <w:pPr>
        <w:ind w:firstLineChars="150" w:firstLine="315"/>
        <w:rPr>
          <w:rFonts w:ascii="宋体" w:hAnsi="宋体"/>
          <w:szCs w:val="21"/>
        </w:rPr>
      </w:pPr>
      <w:r>
        <w:rPr>
          <w:rFonts w:ascii="宋体" w:hAnsi="宋体" w:hint="eastAsia"/>
          <w:szCs w:val="21"/>
        </w:rPr>
        <w:t>4</w:t>
      </w:r>
      <w:r w:rsidRPr="0031091D">
        <w:rPr>
          <w:rFonts w:ascii="宋体" w:hAnsi="宋体" w:hint="eastAsia"/>
          <w:szCs w:val="21"/>
        </w:rPr>
        <w:t>.</w:t>
      </w:r>
      <w:r>
        <w:rPr>
          <w:rFonts w:ascii="宋体" w:hAnsi="宋体" w:hint="eastAsia"/>
          <w:szCs w:val="21"/>
        </w:rPr>
        <w:t>病毒的遗传与变异</w:t>
      </w:r>
    </w:p>
    <w:p w:rsidR="00304471" w:rsidRDefault="00304471" w:rsidP="00363945">
      <w:pPr>
        <w:ind w:firstLineChars="150" w:firstLine="315"/>
        <w:rPr>
          <w:rFonts w:ascii="宋体" w:hAnsi="宋体"/>
          <w:szCs w:val="21"/>
        </w:rPr>
      </w:pPr>
      <w:r>
        <w:rPr>
          <w:rFonts w:ascii="宋体" w:hAnsi="宋体" w:hint="eastAsia"/>
          <w:szCs w:val="21"/>
        </w:rPr>
        <w:t>5</w:t>
      </w:r>
      <w:r w:rsidRPr="0031091D">
        <w:rPr>
          <w:rFonts w:ascii="宋体" w:hAnsi="宋体" w:hint="eastAsia"/>
          <w:szCs w:val="21"/>
        </w:rPr>
        <w:t>.</w:t>
      </w:r>
      <w:r>
        <w:rPr>
          <w:rFonts w:ascii="宋体" w:hAnsi="宋体" w:hint="eastAsia"/>
          <w:szCs w:val="21"/>
        </w:rPr>
        <w:t>理化因素对病毒的影响</w:t>
      </w:r>
    </w:p>
    <w:p w:rsidR="00304471" w:rsidRDefault="00304471" w:rsidP="00363945">
      <w:pPr>
        <w:ind w:firstLineChars="150" w:firstLine="315"/>
        <w:rPr>
          <w:rFonts w:ascii="宋体" w:hAnsi="宋体"/>
          <w:szCs w:val="21"/>
        </w:rPr>
      </w:pPr>
      <w:r>
        <w:rPr>
          <w:rFonts w:ascii="宋体" w:hAnsi="宋体" w:hint="eastAsia"/>
          <w:szCs w:val="21"/>
        </w:rPr>
        <w:t>6</w:t>
      </w:r>
      <w:r w:rsidRPr="0031091D">
        <w:rPr>
          <w:rFonts w:ascii="宋体" w:hAnsi="宋体" w:hint="eastAsia"/>
          <w:szCs w:val="21"/>
        </w:rPr>
        <w:t>.</w:t>
      </w:r>
      <w:r>
        <w:rPr>
          <w:rFonts w:ascii="宋体" w:hAnsi="宋体" w:hint="eastAsia"/>
          <w:szCs w:val="21"/>
        </w:rPr>
        <w:t>病毒的分类</w:t>
      </w:r>
    </w:p>
    <w:p w:rsidR="00304471" w:rsidRDefault="00304471" w:rsidP="00363945">
      <w:pPr>
        <w:ind w:firstLineChars="150" w:firstLine="315"/>
        <w:rPr>
          <w:rFonts w:ascii="宋体" w:hAnsi="宋体"/>
          <w:szCs w:val="21"/>
        </w:rPr>
      </w:pPr>
    </w:p>
    <w:p w:rsidR="00304471" w:rsidRPr="00737275" w:rsidRDefault="00304471" w:rsidP="00363945">
      <w:pPr>
        <w:jc w:val="center"/>
        <w:rPr>
          <w:rFonts w:ascii="宋体" w:hAnsi="宋体"/>
          <w:b/>
          <w:bCs/>
          <w:sz w:val="24"/>
        </w:rPr>
      </w:pPr>
      <w:r w:rsidRPr="00737275">
        <w:rPr>
          <w:rFonts w:ascii="宋体" w:hAnsi="宋体" w:hint="eastAsia"/>
          <w:b/>
          <w:bCs/>
          <w:sz w:val="24"/>
        </w:rPr>
        <w:t>第二十三章 病毒的感染与免疫</w:t>
      </w:r>
    </w:p>
    <w:p w:rsidR="00304471" w:rsidRPr="00BB512B" w:rsidRDefault="00304471" w:rsidP="00363945">
      <w:pPr>
        <w:ind w:firstLineChars="171" w:firstLine="360"/>
        <w:rPr>
          <w:rFonts w:ascii="宋体" w:hAnsi="宋体"/>
          <w:b/>
          <w:bCs/>
          <w:szCs w:val="21"/>
        </w:rPr>
      </w:pPr>
      <w:r w:rsidRPr="00BB512B">
        <w:rPr>
          <w:rFonts w:ascii="宋体" w:hAnsi="宋体" w:hint="eastAsia"/>
          <w:b/>
          <w:bCs/>
          <w:szCs w:val="21"/>
        </w:rPr>
        <w:t>一、目的要求</w:t>
      </w:r>
    </w:p>
    <w:p w:rsidR="00304471" w:rsidRDefault="00304471" w:rsidP="00363945">
      <w:pPr>
        <w:ind w:firstLineChars="150" w:firstLine="315"/>
        <w:rPr>
          <w:rFonts w:ascii="宋体" w:hAnsi="宋体"/>
          <w:szCs w:val="21"/>
        </w:rPr>
      </w:pPr>
      <w:r w:rsidRPr="0031091D">
        <w:rPr>
          <w:rFonts w:ascii="宋体" w:hAnsi="宋体" w:hint="eastAsia"/>
          <w:szCs w:val="21"/>
        </w:rPr>
        <w:t>1.</w:t>
      </w:r>
      <w:r>
        <w:rPr>
          <w:rFonts w:ascii="宋体" w:hAnsi="宋体" w:hint="eastAsia"/>
          <w:szCs w:val="21"/>
        </w:rPr>
        <w:t>掌握：</w:t>
      </w:r>
      <w:r w:rsidRPr="00961339">
        <w:rPr>
          <w:rFonts w:hint="eastAsia"/>
        </w:rPr>
        <w:t xml:space="preserve"> </w:t>
      </w:r>
      <w:r>
        <w:rPr>
          <w:rFonts w:hint="eastAsia"/>
        </w:rPr>
        <w:t>病毒的水平传播和垂直传播；病毒的感染类型（慢性感染、潜伏感染和慢发病毒感染）；病毒对宿主细胞的直接作用、病毒感染的免疫病理作用；干扰素的概念、抗病毒机制及应用、中和抗体的概念及作用机制。</w:t>
      </w:r>
    </w:p>
    <w:p w:rsidR="00304471"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w:t>
      </w:r>
      <w:r>
        <w:rPr>
          <w:rFonts w:ascii="宋体" w:hAnsi="宋体" w:hint="eastAsia"/>
          <w:szCs w:val="21"/>
        </w:rPr>
        <w:t>熟悉：</w:t>
      </w:r>
      <w:r>
        <w:rPr>
          <w:rFonts w:hint="eastAsia"/>
        </w:rPr>
        <w:t>抗病毒感染的免疫。</w:t>
      </w:r>
    </w:p>
    <w:p w:rsidR="00304471" w:rsidRPr="00BB512B" w:rsidRDefault="00304471" w:rsidP="00363945">
      <w:pPr>
        <w:ind w:firstLineChars="171" w:firstLine="360"/>
        <w:rPr>
          <w:rFonts w:ascii="宋体" w:hAnsi="宋体"/>
          <w:b/>
          <w:szCs w:val="21"/>
        </w:rPr>
      </w:pPr>
      <w:r w:rsidRPr="00BB512B">
        <w:rPr>
          <w:rFonts w:ascii="宋体" w:hAnsi="宋体" w:hint="eastAsia"/>
          <w:b/>
          <w:bCs/>
          <w:szCs w:val="21"/>
        </w:rPr>
        <w:t>二、教学内容</w:t>
      </w:r>
      <w:r>
        <w:rPr>
          <w:rFonts w:ascii="宋体" w:hAnsi="宋体" w:hint="eastAsia"/>
          <w:b/>
          <w:bCs/>
          <w:szCs w:val="21"/>
        </w:rPr>
        <w:t>（2学时）</w:t>
      </w:r>
    </w:p>
    <w:p w:rsidR="00304471" w:rsidRDefault="00304471" w:rsidP="00363945">
      <w:pPr>
        <w:ind w:firstLineChars="150" w:firstLine="315"/>
        <w:rPr>
          <w:rFonts w:ascii="宋体" w:hAnsi="宋体"/>
          <w:szCs w:val="21"/>
        </w:rPr>
      </w:pPr>
      <w:r w:rsidRPr="0031091D">
        <w:rPr>
          <w:rFonts w:ascii="宋体" w:hAnsi="宋体" w:hint="eastAsia"/>
          <w:szCs w:val="21"/>
        </w:rPr>
        <w:t>1.</w:t>
      </w:r>
      <w:r w:rsidRPr="00961339">
        <w:rPr>
          <w:rFonts w:hint="eastAsia"/>
        </w:rPr>
        <w:t xml:space="preserve"> </w:t>
      </w:r>
      <w:r>
        <w:rPr>
          <w:rFonts w:hint="eastAsia"/>
        </w:rPr>
        <w:t>病毒的水平传播和垂直传播；干扰素的概念、抗病毒机制及应用、中和抗体的概念及作用机制。</w:t>
      </w:r>
    </w:p>
    <w:p w:rsidR="00304471" w:rsidRDefault="00304471" w:rsidP="00363945">
      <w:pPr>
        <w:ind w:firstLineChars="150" w:firstLine="315"/>
        <w:rPr>
          <w:rFonts w:ascii="宋体" w:hAnsi="宋体"/>
          <w:szCs w:val="21"/>
        </w:rPr>
      </w:pPr>
      <w:r>
        <w:rPr>
          <w:rFonts w:ascii="宋体" w:hAnsi="宋体" w:hint="eastAsia"/>
          <w:szCs w:val="21"/>
        </w:rPr>
        <w:t>2</w:t>
      </w:r>
      <w:r w:rsidRPr="0031091D">
        <w:rPr>
          <w:rFonts w:ascii="宋体" w:hAnsi="宋体" w:hint="eastAsia"/>
          <w:szCs w:val="21"/>
        </w:rPr>
        <w:t>.</w:t>
      </w:r>
      <w:r w:rsidRPr="00961339">
        <w:rPr>
          <w:rFonts w:hint="eastAsia"/>
        </w:rPr>
        <w:t xml:space="preserve"> </w:t>
      </w:r>
      <w:r>
        <w:rPr>
          <w:rFonts w:hint="eastAsia"/>
        </w:rPr>
        <w:t>病毒的感染类型（慢性感染、潜伏感染和慢发病毒感染）。</w:t>
      </w:r>
    </w:p>
    <w:p w:rsidR="00304471" w:rsidRPr="00961339" w:rsidRDefault="00304471" w:rsidP="00363945">
      <w:pPr>
        <w:ind w:firstLineChars="150" w:firstLine="315"/>
        <w:rPr>
          <w:rFonts w:ascii="宋体" w:hAnsi="宋体"/>
          <w:szCs w:val="21"/>
        </w:rPr>
      </w:pPr>
      <w:r>
        <w:rPr>
          <w:rFonts w:ascii="宋体" w:hAnsi="宋体" w:hint="eastAsia"/>
          <w:szCs w:val="21"/>
        </w:rPr>
        <w:t>3</w:t>
      </w:r>
      <w:r w:rsidRPr="0031091D">
        <w:rPr>
          <w:rFonts w:ascii="宋体" w:hAnsi="宋体" w:hint="eastAsia"/>
          <w:szCs w:val="21"/>
        </w:rPr>
        <w:t>.</w:t>
      </w:r>
      <w:r w:rsidRPr="00961339">
        <w:rPr>
          <w:rFonts w:hint="eastAsia"/>
        </w:rPr>
        <w:t xml:space="preserve"> </w:t>
      </w:r>
      <w:r>
        <w:rPr>
          <w:rFonts w:hint="eastAsia"/>
        </w:rPr>
        <w:t>病毒对宿主细胞的直接作用、病毒感染的免疫病理作用。</w:t>
      </w:r>
    </w:p>
    <w:p w:rsidR="00304471" w:rsidRDefault="00304471" w:rsidP="00363945">
      <w:pPr>
        <w:ind w:firstLineChars="150" w:firstLine="315"/>
      </w:pPr>
      <w:r>
        <w:rPr>
          <w:rFonts w:ascii="宋体" w:hAnsi="宋体" w:hint="eastAsia"/>
          <w:szCs w:val="21"/>
        </w:rPr>
        <w:t>4</w:t>
      </w:r>
      <w:r w:rsidRPr="0031091D">
        <w:rPr>
          <w:rFonts w:ascii="宋体" w:hAnsi="宋体" w:hint="eastAsia"/>
          <w:szCs w:val="21"/>
        </w:rPr>
        <w:t>.</w:t>
      </w:r>
      <w:r>
        <w:rPr>
          <w:rFonts w:ascii="宋体" w:hAnsi="宋体" w:hint="eastAsia"/>
          <w:szCs w:val="21"/>
        </w:rPr>
        <w:t xml:space="preserve"> </w:t>
      </w:r>
      <w:r>
        <w:rPr>
          <w:rFonts w:hint="eastAsia"/>
        </w:rPr>
        <w:t>抗病毒感染的免疫、干扰素的概念、抗病毒机制及应用、中和抗体的概念及作用机制。</w:t>
      </w:r>
    </w:p>
    <w:p w:rsidR="00304471" w:rsidRPr="00A802C9" w:rsidRDefault="00304471" w:rsidP="00363945">
      <w:pPr>
        <w:ind w:firstLineChars="171" w:firstLine="360"/>
        <w:rPr>
          <w:b/>
        </w:rPr>
      </w:pPr>
      <w:r w:rsidRPr="00A802C9">
        <w:rPr>
          <w:rFonts w:hint="eastAsia"/>
          <w:b/>
        </w:rPr>
        <w:t>三、实习内容</w:t>
      </w:r>
      <w:r w:rsidRPr="00A802C9">
        <w:rPr>
          <w:rFonts w:ascii="宋体" w:hAnsi="宋体" w:hint="eastAsia"/>
          <w:b/>
          <w:szCs w:val="21"/>
        </w:rPr>
        <w:t>（</w:t>
      </w:r>
      <w:r>
        <w:rPr>
          <w:rFonts w:ascii="宋体" w:hAnsi="宋体" w:hint="eastAsia"/>
          <w:b/>
          <w:szCs w:val="21"/>
        </w:rPr>
        <w:t>1</w:t>
      </w:r>
      <w:r w:rsidRPr="00A802C9">
        <w:rPr>
          <w:rFonts w:ascii="宋体" w:hAnsi="宋体" w:hint="eastAsia"/>
          <w:b/>
          <w:szCs w:val="21"/>
        </w:rPr>
        <w:t>学时）</w:t>
      </w:r>
    </w:p>
    <w:p w:rsidR="00304471" w:rsidRDefault="00304471" w:rsidP="00363945">
      <w:pPr>
        <w:ind w:firstLineChars="150" w:firstLine="315"/>
        <w:rPr>
          <w:rFonts w:ascii="宋体" w:hAnsi="宋体"/>
          <w:szCs w:val="21"/>
        </w:rPr>
      </w:pPr>
      <w:r w:rsidRPr="00BB512B">
        <w:rPr>
          <w:rFonts w:ascii="宋体" w:hAnsi="宋体" w:hint="eastAsia"/>
          <w:szCs w:val="21"/>
        </w:rPr>
        <w:t>病毒的鸡胚培养法</w:t>
      </w:r>
    </w:p>
    <w:p w:rsidR="00304471" w:rsidRPr="00BB512B" w:rsidRDefault="00304471" w:rsidP="00363945">
      <w:pPr>
        <w:ind w:firstLineChars="150" w:firstLine="315"/>
        <w:rPr>
          <w:rFonts w:ascii="宋体" w:hAnsi="宋体"/>
          <w:szCs w:val="21"/>
        </w:rPr>
      </w:pPr>
    </w:p>
    <w:p w:rsidR="00304471" w:rsidRPr="00BB512B" w:rsidRDefault="00304471" w:rsidP="00363945">
      <w:pPr>
        <w:jc w:val="center"/>
        <w:rPr>
          <w:rFonts w:ascii="宋体" w:hAnsi="宋体"/>
          <w:b/>
          <w:bCs/>
          <w:sz w:val="24"/>
        </w:rPr>
      </w:pPr>
      <w:r w:rsidRPr="00BB512B">
        <w:rPr>
          <w:rFonts w:ascii="宋体" w:hAnsi="宋体" w:hint="eastAsia"/>
          <w:b/>
          <w:bCs/>
          <w:sz w:val="24"/>
        </w:rPr>
        <w:t>第二十四章 病毒感染检查方法与防治原则</w:t>
      </w:r>
    </w:p>
    <w:p w:rsidR="00304471" w:rsidRPr="00BB512B" w:rsidRDefault="00304471" w:rsidP="00363945">
      <w:pPr>
        <w:ind w:firstLineChars="171" w:firstLine="360"/>
        <w:rPr>
          <w:rFonts w:ascii="宋体" w:hAnsi="宋体"/>
          <w:b/>
          <w:bCs/>
          <w:szCs w:val="21"/>
        </w:rPr>
      </w:pPr>
      <w:r w:rsidRPr="00BB512B">
        <w:rPr>
          <w:rFonts w:ascii="宋体" w:hAnsi="宋体" w:hint="eastAsia"/>
          <w:b/>
          <w:bCs/>
          <w:szCs w:val="21"/>
        </w:rPr>
        <w:t>一、目的要求</w:t>
      </w:r>
    </w:p>
    <w:p w:rsidR="00304471" w:rsidRDefault="00304471" w:rsidP="00363945">
      <w:pPr>
        <w:ind w:firstLineChars="150" w:firstLine="315"/>
        <w:rPr>
          <w:rFonts w:ascii="宋体" w:hAnsi="宋体"/>
          <w:szCs w:val="21"/>
        </w:rPr>
      </w:pPr>
      <w:r w:rsidRPr="0031091D">
        <w:rPr>
          <w:rFonts w:ascii="宋体" w:hAnsi="宋体" w:hint="eastAsia"/>
          <w:szCs w:val="21"/>
        </w:rPr>
        <w:t>1.</w:t>
      </w:r>
      <w:r>
        <w:rPr>
          <w:rFonts w:ascii="宋体" w:hAnsi="宋体" w:hint="eastAsia"/>
          <w:szCs w:val="21"/>
        </w:rPr>
        <w:t>掌握：病毒</w:t>
      </w:r>
      <w:r>
        <w:rPr>
          <w:rFonts w:hint="eastAsia"/>
        </w:rPr>
        <w:t>标本的采集和送检；病毒分离培养方法；病毒感染的血清学诊断方法</w:t>
      </w:r>
    </w:p>
    <w:p w:rsidR="00304471" w:rsidRDefault="00304471" w:rsidP="00363945">
      <w:pPr>
        <w:ind w:firstLineChars="150" w:firstLine="315"/>
      </w:pPr>
      <w:r>
        <w:rPr>
          <w:rFonts w:ascii="宋体" w:hAnsi="宋体" w:hint="eastAsia"/>
          <w:szCs w:val="21"/>
        </w:rPr>
        <w:t>2</w:t>
      </w:r>
      <w:r w:rsidRPr="0031091D">
        <w:rPr>
          <w:rFonts w:ascii="宋体" w:hAnsi="宋体" w:hint="eastAsia"/>
          <w:szCs w:val="21"/>
        </w:rPr>
        <w:t>.</w:t>
      </w:r>
      <w:r>
        <w:rPr>
          <w:rFonts w:ascii="宋体" w:hAnsi="宋体" w:hint="eastAsia"/>
          <w:szCs w:val="21"/>
        </w:rPr>
        <w:t>熟悉：</w:t>
      </w:r>
      <w:r>
        <w:rPr>
          <w:rFonts w:hint="eastAsia"/>
        </w:rPr>
        <w:t>人工主动免疫和被动免疫及其常用制剂</w:t>
      </w:r>
    </w:p>
    <w:p w:rsidR="00304471" w:rsidRDefault="00304471" w:rsidP="00363945">
      <w:pPr>
        <w:ind w:firstLineChars="150" w:firstLine="315"/>
        <w:rPr>
          <w:rFonts w:ascii="宋体" w:hAnsi="宋体"/>
          <w:szCs w:val="21"/>
        </w:rPr>
      </w:pPr>
      <w:r>
        <w:rPr>
          <w:rFonts w:ascii="宋体" w:hAnsi="宋体" w:hint="eastAsia"/>
          <w:szCs w:val="21"/>
        </w:rPr>
        <w:t>3</w:t>
      </w:r>
      <w:r w:rsidRPr="0031091D">
        <w:rPr>
          <w:rFonts w:ascii="宋体" w:hAnsi="宋体" w:hint="eastAsia"/>
          <w:szCs w:val="21"/>
        </w:rPr>
        <w:t>.</w:t>
      </w:r>
      <w:r>
        <w:rPr>
          <w:rFonts w:ascii="宋体" w:hAnsi="宋体" w:hint="eastAsia"/>
          <w:szCs w:val="21"/>
        </w:rPr>
        <w:t>了解：病毒感染的治疗</w:t>
      </w:r>
    </w:p>
    <w:p w:rsidR="00304471" w:rsidRPr="00BB512B" w:rsidRDefault="00304471" w:rsidP="00363945">
      <w:pPr>
        <w:ind w:firstLineChars="171" w:firstLine="360"/>
        <w:rPr>
          <w:rFonts w:ascii="宋体" w:hAnsi="宋体"/>
          <w:b/>
          <w:szCs w:val="21"/>
        </w:rPr>
      </w:pPr>
      <w:r w:rsidRPr="00BB512B">
        <w:rPr>
          <w:rFonts w:ascii="宋体" w:hAnsi="宋体" w:hint="eastAsia"/>
          <w:b/>
          <w:bCs/>
          <w:szCs w:val="21"/>
        </w:rPr>
        <w:t>二、教学内容</w:t>
      </w:r>
      <w:r>
        <w:rPr>
          <w:rFonts w:ascii="宋体" w:hAnsi="宋体" w:hint="eastAsia"/>
          <w:b/>
          <w:bCs/>
          <w:szCs w:val="21"/>
        </w:rPr>
        <w:t>（1学时，在实习课安排）</w:t>
      </w:r>
    </w:p>
    <w:p w:rsidR="00304471" w:rsidRDefault="00304471" w:rsidP="00363945">
      <w:pPr>
        <w:ind w:firstLineChars="150" w:firstLine="315"/>
        <w:rPr>
          <w:rFonts w:ascii="宋体" w:hAnsi="宋体"/>
          <w:szCs w:val="21"/>
        </w:rPr>
      </w:pPr>
      <w:r w:rsidRPr="0031091D">
        <w:rPr>
          <w:rFonts w:ascii="宋体" w:hAnsi="宋体" w:hint="eastAsia"/>
          <w:szCs w:val="21"/>
        </w:rPr>
        <w:t>1.</w:t>
      </w:r>
      <w:r>
        <w:rPr>
          <w:rFonts w:ascii="宋体" w:hAnsi="宋体" w:hint="eastAsia"/>
          <w:szCs w:val="21"/>
        </w:rPr>
        <w:t>病毒感染的检查方法（标本的</w:t>
      </w:r>
      <w:r>
        <w:rPr>
          <w:rFonts w:hint="eastAsia"/>
        </w:rPr>
        <w:t>采集和送检、分离培养方法、血清学诊断方法）</w:t>
      </w:r>
    </w:p>
    <w:p w:rsidR="00304471" w:rsidRDefault="00304471" w:rsidP="00363945">
      <w:pPr>
        <w:ind w:firstLineChars="150" w:firstLine="315"/>
        <w:rPr>
          <w:rFonts w:ascii="宋体" w:hAnsi="宋体"/>
          <w:szCs w:val="21"/>
        </w:rPr>
      </w:pPr>
      <w:r>
        <w:rPr>
          <w:rFonts w:ascii="宋体" w:hAnsi="宋体" w:hint="eastAsia"/>
          <w:szCs w:val="21"/>
        </w:rPr>
        <w:t>2</w:t>
      </w:r>
      <w:r w:rsidRPr="0031091D">
        <w:rPr>
          <w:rFonts w:ascii="宋体" w:hAnsi="宋体" w:hint="eastAsia"/>
          <w:szCs w:val="21"/>
        </w:rPr>
        <w:t>.</w:t>
      </w:r>
      <w:r>
        <w:rPr>
          <w:rFonts w:ascii="宋体" w:hAnsi="宋体" w:hint="eastAsia"/>
          <w:szCs w:val="21"/>
        </w:rPr>
        <w:t>病毒感染的特异性预防</w:t>
      </w:r>
    </w:p>
    <w:p w:rsidR="00304471" w:rsidRDefault="00304471" w:rsidP="00363945">
      <w:pPr>
        <w:ind w:firstLineChars="150" w:firstLine="315"/>
        <w:rPr>
          <w:rFonts w:ascii="宋体" w:hAnsi="宋体"/>
          <w:szCs w:val="21"/>
        </w:rPr>
      </w:pPr>
      <w:r>
        <w:rPr>
          <w:rFonts w:ascii="宋体" w:hAnsi="宋体" w:hint="eastAsia"/>
          <w:szCs w:val="21"/>
        </w:rPr>
        <w:t>3</w:t>
      </w:r>
      <w:r w:rsidRPr="0031091D">
        <w:rPr>
          <w:rFonts w:ascii="宋体" w:hAnsi="宋体" w:hint="eastAsia"/>
          <w:szCs w:val="21"/>
        </w:rPr>
        <w:t>.</w:t>
      </w:r>
      <w:r>
        <w:rPr>
          <w:rFonts w:ascii="宋体" w:hAnsi="宋体" w:hint="eastAsia"/>
          <w:szCs w:val="21"/>
        </w:rPr>
        <w:t>病毒感染的治疗</w:t>
      </w:r>
    </w:p>
    <w:p w:rsidR="00304471" w:rsidRPr="00B05D1F" w:rsidRDefault="00304471" w:rsidP="00363945">
      <w:pPr>
        <w:ind w:firstLineChars="150" w:firstLine="315"/>
        <w:rPr>
          <w:rFonts w:ascii="宋体" w:hAnsi="宋体"/>
          <w:szCs w:val="21"/>
        </w:rPr>
      </w:pPr>
    </w:p>
    <w:p w:rsidR="00304471" w:rsidRPr="00BB512B" w:rsidRDefault="00304471" w:rsidP="00363945">
      <w:pPr>
        <w:jc w:val="center"/>
        <w:rPr>
          <w:rFonts w:ascii="宋体" w:hAnsi="宋体"/>
          <w:b/>
          <w:bCs/>
          <w:sz w:val="24"/>
        </w:rPr>
      </w:pPr>
      <w:r w:rsidRPr="00BB512B">
        <w:rPr>
          <w:rFonts w:ascii="宋体" w:hAnsi="宋体" w:hint="eastAsia"/>
          <w:b/>
          <w:bCs/>
          <w:sz w:val="24"/>
        </w:rPr>
        <w:t>第</w:t>
      </w:r>
      <w:r>
        <w:rPr>
          <w:rFonts w:ascii="宋体" w:hAnsi="宋体" w:hint="eastAsia"/>
          <w:b/>
          <w:bCs/>
          <w:sz w:val="24"/>
        </w:rPr>
        <w:t>二十五</w:t>
      </w:r>
      <w:r w:rsidRPr="00BB512B">
        <w:rPr>
          <w:rFonts w:ascii="宋体" w:hAnsi="宋体" w:hint="eastAsia"/>
          <w:b/>
          <w:bCs/>
          <w:sz w:val="24"/>
        </w:rPr>
        <w:t>章 呼吸道感染病毒</w:t>
      </w:r>
    </w:p>
    <w:p w:rsidR="00304471" w:rsidRPr="00BB512B" w:rsidRDefault="00304471" w:rsidP="00363945">
      <w:pPr>
        <w:ind w:firstLineChars="171" w:firstLine="360"/>
        <w:rPr>
          <w:rFonts w:ascii="宋体" w:hAnsi="宋体"/>
          <w:b/>
          <w:szCs w:val="21"/>
        </w:rPr>
      </w:pPr>
      <w:r w:rsidRPr="00BB512B">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w:t>
      </w:r>
      <w:r>
        <w:rPr>
          <w:rFonts w:ascii="宋体" w:hAnsi="宋体" w:hint="eastAsia"/>
          <w:szCs w:val="21"/>
        </w:rPr>
        <w:t>人</w:t>
      </w:r>
      <w:r w:rsidRPr="0031091D">
        <w:rPr>
          <w:rFonts w:ascii="宋体" w:hAnsi="宋体" w:hint="eastAsia"/>
          <w:szCs w:val="21"/>
        </w:rPr>
        <w:t>流行性感冒病毒形态结构、抗原变异与流行的关系</w:t>
      </w:r>
      <w:r>
        <w:rPr>
          <w:rFonts w:ascii="宋体" w:hAnsi="宋体" w:hint="eastAsia"/>
          <w:szCs w:val="21"/>
        </w:rPr>
        <w:t>、</w:t>
      </w:r>
      <w:r w:rsidRPr="0031091D">
        <w:rPr>
          <w:rFonts w:ascii="宋体" w:hAnsi="宋体" w:hint="eastAsia"/>
          <w:szCs w:val="21"/>
        </w:rPr>
        <w:t>致病性与免疫性。</w:t>
      </w:r>
      <w:r>
        <w:rPr>
          <w:rFonts w:hint="eastAsia"/>
        </w:rPr>
        <w:t>麻疹病毒的致病性、免疫性和防治原则。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2.熟悉：</w:t>
      </w:r>
      <w:r>
        <w:rPr>
          <w:rFonts w:hint="eastAsia"/>
        </w:rPr>
        <w:t>腮腺炎病毒的致病性；</w:t>
      </w:r>
      <w:r w:rsidRPr="0031091D">
        <w:rPr>
          <w:rFonts w:ascii="宋体" w:hAnsi="宋体" w:hint="eastAsia"/>
          <w:szCs w:val="21"/>
        </w:rPr>
        <w:t>冠状病毒和SARS冠状病毒的</w:t>
      </w:r>
      <w:r>
        <w:rPr>
          <w:rFonts w:ascii="宋体" w:hAnsi="宋体" w:hint="eastAsia"/>
          <w:szCs w:val="21"/>
        </w:rPr>
        <w:t>生物学性状</w:t>
      </w:r>
      <w:r w:rsidRPr="0031091D">
        <w:rPr>
          <w:rFonts w:ascii="宋体" w:hAnsi="宋体" w:hint="eastAsia"/>
          <w:szCs w:val="21"/>
        </w:rPr>
        <w:t>、SARS冠状病毒致病性（传播规律）。</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3.了解：流行性感冒病毒的疫苗的制备及使用现状</w:t>
      </w:r>
      <w:r>
        <w:rPr>
          <w:rFonts w:ascii="宋体" w:hAnsi="宋体" w:hint="eastAsia"/>
          <w:szCs w:val="21"/>
        </w:rPr>
        <w:t>；禽</w:t>
      </w:r>
      <w:r w:rsidRPr="0031091D">
        <w:rPr>
          <w:rFonts w:ascii="宋体" w:hAnsi="宋体" w:hint="eastAsia"/>
          <w:szCs w:val="21"/>
        </w:rPr>
        <w:t>流行性感冒病毒</w:t>
      </w:r>
      <w:r>
        <w:rPr>
          <w:rFonts w:ascii="宋体" w:hAnsi="宋体" w:hint="eastAsia"/>
          <w:szCs w:val="21"/>
        </w:rPr>
        <w:t>的生物学性状和变异性；</w:t>
      </w:r>
      <w:r w:rsidRPr="0031091D">
        <w:rPr>
          <w:rFonts w:ascii="宋体" w:hAnsi="宋体" w:hint="eastAsia"/>
          <w:szCs w:val="21"/>
        </w:rPr>
        <w:t>SARS冠状病毒</w:t>
      </w:r>
      <w:r>
        <w:rPr>
          <w:rFonts w:ascii="宋体" w:hAnsi="宋体" w:hint="eastAsia"/>
          <w:szCs w:val="21"/>
        </w:rPr>
        <w:t>的</w:t>
      </w:r>
      <w:r w:rsidRPr="0031091D">
        <w:rPr>
          <w:rFonts w:ascii="宋体" w:hAnsi="宋体" w:hint="eastAsia"/>
          <w:szCs w:val="21"/>
        </w:rPr>
        <w:t>生物学检查</w:t>
      </w:r>
      <w:r>
        <w:rPr>
          <w:rFonts w:ascii="宋体" w:hAnsi="宋体" w:hint="eastAsia"/>
          <w:szCs w:val="21"/>
        </w:rPr>
        <w:t>及其防治原则；</w:t>
      </w:r>
      <w:r>
        <w:rPr>
          <w:rFonts w:hint="eastAsia"/>
        </w:rPr>
        <w:t>腺病毒的生物学性状和致病性、风疹病毒的致病性及防治原则。</w:t>
      </w:r>
    </w:p>
    <w:p w:rsidR="00304471" w:rsidRPr="00BB512B" w:rsidRDefault="00304471" w:rsidP="00363945">
      <w:pPr>
        <w:ind w:firstLineChars="171" w:firstLine="360"/>
        <w:rPr>
          <w:rFonts w:ascii="宋体" w:hAnsi="宋体"/>
          <w:b/>
          <w:szCs w:val="21"/>
        </w:rPr>
      </w:pPr>
      <w:r w:rsidRPr="00BB512B">
        <w:rPr>
          <w:rFonts w:ascii="宋体" w:hAnsi="宋体" w:hint="eastAsia"/>
          <w:b/>
          <w:bCs/>
          <w:szCs w:val="21"/>
        </w:rPr>
        <w:t>二、教学内容</w:t>
      </w:r>
      <w:r>
        <w:rPr>
          <w:rFonts w:ascii="宋体" w:hAnsi="宋体" w:hint="eastAsia"/>
          <w:b/>
          <w:bCs/>
          <w:szCs w:val="21"/>
        </w:rPr>
        <w:t>（2学时）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1.流行性感冒病毒：形态结构、抗原变异与流行的关系；致病性与免疫性；微生物学检查法。防治原则。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2.冠状病毒和SARS冠状病毒的形态结构；SARS冠状病毒致病性（传播规律）；SARS冠状病毒微生物检查原则及防治原则。</w:t>
      </w:r>
    </w:p>
    <w:p w:rsidR="00304471" w:rsidRDefault="00304471" w:rsidP="00363945">
      <w:pPr>
        <w:ind w:firstLineChars="171" w:firstLine="359"/>
        <w:rPr>
          <w:rFonts w:ascii="宋体" w:hAnsi="宋体"/>
          <w:szCs w:val="21"/>
        </w:rPr>
      </w:pPr>
      <w:r w:rsidRPr="0031091D">
        <w:rPr>
          <w:rFonts w:ascii="宋体" w:hAnsi="宋体" w:hint="eastAsia"/>
          <w:szCs w:val="21"/>
        </w:rPr>
        <w:t>3.其它常见呼吸道病毒的一般特性和致病性。</w:t>
      </w:r>
    </w:p>
    <w:p w:rsidR="0030447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二十六</w:t>
      </w:r>
      <w:r w:rsidRPr="00C13931">
        <w:rPr>
          <w:rFonts w:ascii="宋体" w:hAnsi="宋体" w:hint="eastAsia"/>
          <w:b/>
          <w:bCs/>
          <w:sz w:val="24"/>
        </w:rPr>
        <w:t>章 肠道病毒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w:t>
      </w:r>
      <w:r>
        <w:rPr>
          <w:rFonts w:ascii="宋体" w:hAnsi="宋体" w:hint="eastAsia"/>
          <w:szCs w:val="21"/>
        </w:rPr>
        <w:t>人类</w:t>
      </w:r>
      <w:r w:rsidRPr="0031091D">
        <w:rPr>
          <w:rFonts w:ascii="宋体" w:hAnsi="宋体" w:hint="eastAsia"/>
          <w:szCs w:val="21"/>
        </w:rPr>
        <w:t>肠道病毒的</w:t>
      </w:r>
      <w:r>
        <w:rPr>
          <w:rFonts w:ascii="宋体" w:hAnsi="宋体" w:hint="eastAsia"/>
          <w:szCs w:val="21"/>
        </w:rPr>
        <w:t>种类</w:t>
      </w:r>
      <w:r w:rsidRPr="0031091D">
        <w:rPr>
          <w:rFonts w:ascii="宋体" w:hAnsi="宋体" w:hint="eastAsia"/>
          <w:szCs w:val="21"/>
        </w:rPr>
        <w:t>、主要生物学特性、致病机制及各类肠道病毒的相关疾病。脊髓灰质炎病毒的</w:t>
      </w:r>
      <w:r>
        <w:rPr>
          <w:rFonts w:hint="eastAsia"/>
        </w:rPr>
        <w:t>型别、</w:t>
      </w:r>
      <w:r w:rsidRPr="0031091D">
        <w:rPr>
          <w:rFonts w:ascii="宋体" w:hAnsi="宋体" w:hint="eastAsia"/>
          <w:szCs w:val="21"/>
        </w:rPr>
        <w:t>形态结构</w:t>
      </w:r>
      <w:r>
        <w:rPr>
          <w:rFonts w:ascii="宋体" w:hAnsi="宋体" w:hint="eastAsia"/>
          <w:szCs w:val="21"/>
        </w:rPr>
        <w:t>、</w:t>
      </w:r>
      <w:r>
        <w:rPr>
          <w:rFonts w:hint="eastAsia"/>
        </w:rPr>
        <w:t>致病性、免疫性和</w:t>
      </w:r>
      <w:r w:rsidRPr="0031091D">
        <w:rPr>
          <w:rFonts w:ascii="宋体" w:hAnsi="宋体" w:hint="eastAsia"/>
          <w:szCs w:val="21"/>
        </w:rPr>
        <w:t>特异性防治。新型肠道病毒</w:t>
      </w:r>
      <w:r>
        <w:rPr>
          <w:rFonts w:ascii="宋体" w:hAnsi="宋体" w:hint="eastAsia"/>
          <w:szCs w:val="21"/>
        </w:rPr>
        <w:t>的</w:t>
      </w:r>
      <w:r w:rsidRPr="0031091D">
        <w:rPr>
          <w:rFonts w:ascii="宋体" w:hAnsi="宋体" w:hint="eastAsia"/>
          <w:szCs w:val="21"/>
        </w:rPr>
        <w:t>致病性</w:t>
      </w:r>
      <w:r>
        <w:rPr>
          <w:rFonts w:ascii="宋体" w:hAnsi="宋体" w:hint="eastAsia"/>
          <w:szCs w:val="21"/>
        </w:rPr>
        <w:t>。</w:t>
      </w:r>
    </w:p>
    <w:p w:rsidR="00304471" w:rsidRDefault="00304471" w:rsidP="00363945">
      <w:pPr>
        <w:ind w:firstLineChars="171" w:firstLine="359"/>
        <w:rPr>
          <w:rFonts w:ascii="宋体" w:hAnsi="宋体"/>
          <w:szCs w:val="21"/>
        </w:rPr>
      </w:pPr>
      <w:r w:rsidRPr="0031091D">
        <w:rPr>
          <w:rFonts w:ascii="宋体" w:hAnsi="宋体" w:hint="eastAsia"/>
          <w:szCs w:val="21"/>
        </w:rPr>
        <w:t>2.熟悉：</w:t>
      </w:r>
      <w:r>
        <w:rPr>
          <w:rFonts w:ascii="宋体" w:hAnsi="宋体" w:hint="eastAsia"/>
          <w:szCs w:val="21"/>
        </w:rPr>
        <w:t>柯萨奇病毒、埃可</w:t>
      </w:r>
      <w:r w:rsidRPr="0031091D">
        <w:rPr>
          <w:rFonts w:ascii="宋体" w:hAnsi="宋体" w:hint="eastAsia"/>
          <w:szCs w:val="21"/>
        </w:rPr>
        <w:t>病毒致病性</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w:t>
      </w:r>
      <w:r>
        <w:rPr>
          <w:rFonts w:ascii="宋体" w:hAnsi="宋体" w:hint="eastAsia"/>
          <w:szCs w:val="21"/>
        </w:rPr>
        <w:t>了解：肠道病毒感染的临床表现和常见的病毒型别。</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（1.5学时）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1.概述：肠道病毒的分类及其共同特性。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2.脊髓灰质炎病毒：</w:t>
      </w:r>
      <w:r>
        <w:rPr>
          <w:rFonts w:ascii="宋体" w:hAnsi="宋体" w:hint="eastAsia"/>
          <w:szCs w:val="21"/>
        </w:rPr>
        <w:t>型别、</w:t>
      </w:r>
      <w:r w:rsidRPr="0031091D">
        <w:rPr>
          <w:rFonts w:ascii="宋体" w:hAnsi="宋体" w:hint="eastAsia"/>
          <w:szCs w:val="21"/>
        </w:rPr>
        <w:t>形态结构，致病性</w:t>
      </w:r>
      <w:r>
        <w:rPr>
          <w:rFonts w:ascii="宋体" w:hAnsi="宋体" w:hint="eastAsia"/>
          <w:szCs w:val="21"/>
        </w:rPr>
        <w:t>、免疫性</w:t>
      </w:r>
      <w:r w:rsidRPr="0031091D">
        <w:rPr>
          <w:rFonts w:ascii="宋体" w:hAnsi="宋体" w:hint="eastAsia"/>
          <w:szCs w:val="21"/>
        </w:rPr>
        <w:t>与预防措施（疫苗）。</w:t>
      </w:r>
    </w:p>
    <w:p w:rsidR="00304471" w:rsidRDefault="00304471" w:rsidP="00363945">
      <w:pPr>
        <w:ind w:firstLineChars="171" w:firstLine="359"/>
        <w:rPr>
          <w:rFonts w:ascii="宋体" w:hAnsi="宋体"/>
          <w:szCs w:val="21"/>
        </w:rPr>
      </w:pPr>
      <w:r w:rsidRPr="0031091D">
        <w:rPr>
          <w:rFonts w:ascii="宋体" w:hAnsi="宋体" w:hint="eastAsia"/>
          <w:szCs w:val="21"/>
        </w:rPr>
        <w:t>3.柯萨奇病毒、埃可病毒及新型肠道病毒</w:t>
      </w:r>
      <w:r>
        <w:rPr>
          <w:rFonts w:ascii="宋体" w:hAnsi="宋体" w:hint="eastAsia"/>
          <w:szCs w:val="21"/>
        </w:rPr>
        <w:t>的</w:t>
      </w:r>
      <w:r w:rsidRPr="0031091D">
        <w:rPr>
          <w:rFonts w:ascii="宋体" w:hAnsi="宋体" w:hint="eastAsia"/>
          <w:szCs w:val="21"/>
        </w:rPr>
        <w:t>致病性</w:t>
      </w:r>
      <w:r>
        <w:rPr>
          <w:rFonts w:ascii="宋体" w:hAnsi="宋体" w:hint="eastAsia"/>
          <w:szCs w:val="21"/>
        </w:rPr>
        <w:t>。</w:t>
      </w:r>
    </w:p>
    <w:p w:rsidR="00304471" w:rsidRPr="00A802C9" w:rsidRDefault="00304471" w:rsidP="00363945">
      <w:pPr>
        <w:ind w:firstLineChars="171" w:firstLine="360"/>
        <w:rPr>
          <w:b/>
        </w:rPr>
      </w:pPr>
      <w:r w:rsidRPr="00A802C9">
        <w:rPr>
          <w:rFonts w:hint="eastAsia"/>
          <w:b/>
        </w:rPr>
        <w:t>三、实习内容</w:t>
      </w:r>
      <w:r w:rsidRPr="00A802C9">
        <w:rPr>
          <w:rFonts w:ascii="宋体" w:hAnsi="宋体" w:hint="eastAsia"/>
          <w:b/>
          <w:szCs w:val="21"/>
        </w:rPr>
        <w:t>（</w:t>
      </w:r>
      <w:r>
        <w:rPr>
          <w:rFonts w:ascii="宋体" w:hAnsi="宋体" w:hint="eastAsia"/>
          <w:b/>
          <w:szCs w:val="21"/>
        </w:rPr>
        <w:t>1</w:t>
      </w:r>
      <w:r w:rsidRPr="00A802C9">
        <w:rPr>
          <w:rFonts w:ascii="宋体" w:hAnsi="宋体" w:hint="eastAsia"/>
          <w:b/>
          <w:szCs w:val="21"/>
        </w:rPr>
        <w:t>学时）</w:t>
      </w:r>
    </w:p>
    <w:p w:rsidR="00304471" w:rsidRPr="00C13931" w:rsidRDefault="00304471" w:rsidP="00363945">
      <w:pPr>
        <w:ind w:firstLineChars="171" w:firstLine="359"/>
        <w:rPr>
          <w:rFonts w:ascii="宋体" w:hAnsi="宋体"/>
          <w:szCs w:val="21"/>
        </w:rPr>
      </w:pPr>
      <w:r w:rsidRPr="00C13931">
        <w:rPr>
          <w:rFonts w:ascii="宋体" w:hAnsi="宋体" w:hint="eastAsia"/>
          <w:szCs w:val="21"/>
        </w:rPr>
        <w:t xml:space="preserve">血凝与血凝抑制试验 </w:t>
      </w:r>
      <w:r>
        <w:rPr>
          <w:rFonts w:ascii="宋体" w:hAnsi="宋体" w:hint="eastAsia"/>
          <w:szCs w:val="21"/>
        </w:rPr>
        <w:t>，</w:t>
      </w:r>
      <w:r w:rsidRPr="00C13931">
        <w:rPr>
          <w:rFonts w:ascii="宋体" w:hAnsi="宋体" w:hint="eastAsia"/>
          <w:szCs w:val="21"/>
        </w:rPr>
        <w:t>补体结合试验</w:t>
      </w:r>
    </w:p>
    <w:p w:rsidR="0030447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二十七</w:t>
      </w:r>
      <w:r w:rsidRPr="00C13931">
        <w:rPr>
          <w:rFonts w:ascii="宋体" w:hAnsi="宋体" w:hint="eastAsia"/>
          <w:b/>
          <w:bCs/>
          <w:sz w:val="24"/>
        </w:rPr>
        <w:t>章 急性胃肠炎病毒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1.掌握：轮状病毒的主要生物学特点及致病性</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w:t>
      </w:r>
      <w:r>
        <w:rPr>
          <w:rFonts w:ascii="宋体" w:hAnsi="宋体" w:hint="eastAsia"/>
          <w:szCs w:val="21"/>
        </w:rPr>
        <w:t>了解</w:t>
      </w:r>
      <w:r w:rsidRPr="0031091D">
        <w:rPr>
          <w:rFonts w:ascii="宋体" w:hAnsi="宋体" w:hint="eastAsia"/>
          <w:szCs w:val="21"/>
        </w:rPr>
        <w:t>：</w:t>
      </w:r>
      <w:r>
        <w:rPr>
          <w:rFonts w:ascii="宋体" w:hAnsi="宋体" w:hint="eastAsia"/>
          <w:szCs w:val="21"/>
        </w:rPr>
        <w:t>急性胃肠炎病毒的种类，流行特点。</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（0.5学时）</w:t>
      </w:r>
    </w:p>
    <w:p w:rsidR="00304471" w:rsidRDefault="00304471" w:rsidP="00363945">
      <w:pPr>
        <w:ind w:firstLineChars="171" w:firstLine="359"/>
        <w:rPr>
          <w:rFonts w:ascii="宋体" w:hAnsi="宋体"/>
          <w:szCs w:val="21"/>
        </w:rPr>
      </w:pPr>
      <w:r w:rsidRPr="0031091D">
        <w:rPr>
          <w:rFonts w:ascii="宋体" w:hAnsi="宋体" w:hint="eastAsia"/>
          <w:szCs w:val="21"/>
        </w:rPr>
        <w:t>1.轮状病毒：主要生物学特点及致病性。</w:t>
      </w:r>
    </w:p>
    <w:p w:rsidR="00304471" w:rsidRDefault="00304471" w:rsidP="00363945">
      <w:pPr>
        <w:ind w:firstLineChars="171" w:firstLine="359"/>
        <w:rPr>
          <w:rFonts w:ascii="宋体" w:hAnsi="宋体"/>
          <w:szCs w:val="21"/>
        </w:rPr>
      </w:pPr>
      <w:r>
        <w:rPr>
          <w:rFonts w:ascii="宋体" w:hAnsi="宋体" w:hint="eastAsia"/>
          <w:szCs w:val="21"/>
        </w:rPr>
        <w:t>2</w:t>
      </w:r>
      <w:r w:rsidRPr="0031091D">
        <w:rPr>
          <w:rFonts w:ascii="宋体" w:hAnsi="宋体" w:hint="eastAsia"/>
          <w:szCs w:val="21"/>
        </w:rPr>
        <w:t>.</w:t>
      </w:r>
      <w:r>
        <w:rPr>
          <w:rFonts w:ascii="宋体" w:hAnsi="宋体" w:hint="eastAsia"/>
          <w:szCs w:val="21"/>
        </w:rPr>
        <w:t>其他相关胃肠炎病毒的致病性。</w:t>
      </w:r>
    </w:p>
    <w:p w:rsidR="00304471" w:rsidRPr="00E14308"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二十八</w:t>
      </w:r>
      <w:r w:rsidRPr="00C13931">
        <w:rPr>
          <w:rFonts w:ascii="宋体" w:hAnsi="宋体" w:hint="eastAsia"/>
          <w:b/>
          <w:bCs/>
          <w:sz w:val="24"/>
        </w:rPr>
        <w:t>章  肝炎病毒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50" w:firstLine="315"/>
        <w:rPr>
          <w:rFonts w:ascii="宋体" w:hAnsi="宋体"/>
          <w:szCs w:val="21"/>
        </w:rPr>
      </w:pPr>
      <w:r w:rsidRPr="0031091D">
        <w:rPr>
          <w:rFonts w:ascii="宋体" w:hAnsi="宋体" w:hint="eastAsia"/>
          <w:szCs w:val="21"/>
        </w:rPr>
        <w:t>1.掌握：甲、乙</w:t>
      </w:r>
      <w:r>
        <w:rPr>
          <w:rFonts w:ascii="宋体" w:hAnsi="宋体" w:hint="eastAsia"/>
          <w:szCs w:val="21"/>
        </w:rPr>
        <w:t>和丙</w:t>
      </w:r>
      <w:r w:rsidRPr="0031091D">
        <w:rPr>
          <w:rFonts w:ascii="宋体" w:hAnsi="宋体" w:hint="eastAsia"/>
          <w:szCs w:val="21"/>
        </w:rPr>
        <w:t>型肝炎病毒的</w:t>
      </w:r>
      <w:r>
        <w:rPr>
          <w:rFonts w:hint="eastAsia"/>
        </w:rPr>
        <w:t>生物学性状，致病性与免疫性，</w:t>
      </w:r>
      <w:r w:rsidRPr="0031091D">
        <w:rPr>
          <w:rFonts w:ascii="宋体" w:hAnsi="宋体" w:hint="eastAsia"/>
          <w:szCs w:val="21"/>
        </w:rPr>
        <w:t>特异性</w:t>
      </w:r>
      <w:r>
        <w:rPr>
          <w:rFonts w:ascii="宋体" w:hAnsi="宋体" w:hint="eastAsia"/>
          <w:szCs w:val="21"/>
        </w:rPr>
        <w:t>防治</w:t>
      </w:r>
      <w:r>
        <w:rPr>
          <w:rFonts w:hint="eastAsia"/>
        </w:rPr>
        <w:t>；</w:t>
      </w:r>
      <w:r>
        <w:rPr>
          <w:rFonts w:ascii="宋体" w:hAnsi="宋体" w:hint="eastAsia"/>
          <w:szCs w:val="21"/>
        </w:rPr>
        <w:t>乙型肝炎病毒的微生物学检查法；</w:t>
      </w:r>
      <w:r w:rsidRPr="0031091D">
        <w:rPr>
          <w:rFonts w:ascii="宋体" w:hAnsi="宋体" w:hint="eastAsia"/>
          <w:szCs w:val="21"/>
        </w:rPr>
        <w:t>丁型</w:t>
      </w:r>
      <w:r>
        <w:rPr>
          <w:rFonts w:ascii="宋体" w:hAnsi="宋体" w:hint="eastAsia"/>
          <w:szCs w:val="21"/>
        </w:rPr>
        <w:t>肝炎病毒的</w:t>
      </w:r>
      <w:r>
        <w:rPr>
          <w:rFonts w:hint="eastAsia"/>
        </w:rPr>
        <w:t>生物学特点和致病性。</w:t>
      </w:r>
    </w:p>
    <w:p w:rsidR="00304471" w:rsidRDefault="00304471" w:rsidP="00363945">
      <w:pPr>
        <w:ind w:firstLineChars="171" w:firstLine="359"/>
        <w:rPr>
          <w:rFonts w:ascii="宋体" w:hAnsi="宋体"/>
          <w:szCs w:val="21"/>
        </w:rPr>
      </w:pPr>
      <w:r w:rsidRPr="0031091D">
        <w:rPr>
          <w:rFonts w:ascii="宋体" w:hAnsi="宋体" w:hint="eastAsia"/>
          <w:szCs w:val="21"/>
        </w:rPr>
        <w:t>2.熟悉：</w:t>
      </w:r>
      <w:r>
        <w:rPr>
          <w:rFonts w:ascii="宋体" w:hAnsi="宋体" w:hint="eastAsia"/>
          <w:szCs w:val="21"/>
        </w:rPr>
        <w:t>甲和丙</w:t>
      </w:r>
      <w:r w:rsidRPr="0031091D">
        <w:rPr>
          <w:rFonts w:ascii="宋体" w:hAnsi="宋体" w:hint="eastAsia"/>
          <w:szCs w:val="21"/>
        </w:rPr>
        <w:t>型肝炎病毒的微生物学检查法</w:t>
      </w:r>
      <w:r>
        <w:rPr>
          <w:rFonts w:ascii="宋体" w:hAnsi="宋体" w:hint="eastAsia"/>
          <w:szCs w:val="21"/>
        </w:rPr>
        <w:t>，</w:t>
      </w:r>
      <w:r w:rsidRPr="0031091D">
        <w:rPr>
          <w:rFonts w:ascii="宋体" w:hAnsi="宋体" w:hint="eastAsia"/>
          <w:szCs w:val="21"/>
        </w:rPr>
        <w:t>戊</w:t>
      </w:r>
      <w:r>
        <w:rPr>
          <w:rFonts w:ascii="宋体" w:hAnsi="宋体" w:hint="eastAsia"/>
          <w:szCs w:val="21"/>
        </w:rPr>
        <w:t>型</w:t>
      </w:r>
      <w:r w:rsidRPr="0031091D">
        <w:rPr>
          <w:rFonts w:ascii="宋体" w:hAnsi="宋体" w:hint="eastAsia"/>
          <w:szCs w:val="21"/>
        </w:rPr>
        <w:t>肝炎病毒的主要生物学特点及致病性。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lastRenderedPageBreak/>
        <w:t>3.</w:t>
      </w:r>
      <w:r>
        <w:rPr>
          <w:rFonts w:ascii="宋体" w:hAnsi="宋体" w:hint="eastAsia"/>
          <w:szCs w:val="21"/>
        </w:rPr>
        <w:t>了解：其他肝炎相关病毒生物学性状与致病性。</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（3学时）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1.概述：人类肝炎病毒的种类及其重要性。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2.甲型肝炎病毒：主要生物学性状，致病性及免疫性，特异性预防。</w:t>
      </w:r>
    </w:p>
    <w:p w:rsidR="00304471" w:rsidRPr="0031091D" w:rsidRDefault="00304471" w:rsidP="00363945">
      <w:pPr>
        <w:ind w:firstLineChars="171" w:firstLine="359"/>
        <w:rPr>
          <w:rFonts w:ascii="宋体" w:hAnsi="宋体"/>
          <w:szCs w:val="21"/>
        </w:rPr>
      </w:pPr>
      <w:r w:rsidRPr="0031091D">
        <w:rPr>
          <w:rFonts w:ascii="宋体" w:hAnsi="宋体" w:hint="eastAsia"/>
          <w:szCs w:val="21"/>
        </w:rPr>
        <w:t>3.乙型肝炎病毒：形态结构、基因结构与功能、复制特点、抵抗力、传染源、传播途径、致病机理、免疫性、HBV与原发性肝癌的关系。微生物学检查及防治原则（基因工程疫苗）。</w:t>
      </w:r>
    </w:p>
    <w:p w:rsidR="00304471" w:rsidRDefault="00304471" w:rsidP="00363945">
      <w:pPr>
        <w:ind w:firstLineChars="171" w:firstLine="359"/>
        <w:rPr>
          <w:rFonts w:ascii="宋体" w:hAnsi="宋体"/>
          <w:szCs w:val="21"/>
        </w:rPr>
      </w:pPr>
      <w:r w:rsidRPr="0031091D">
        <w:rPr>
          <w:rFonts w:ascii="宋体" w:hAnsi="宋体" w:hint="eastAsia"/>
          <w:szCs w:val="21"/>
        </w:rPr>
        <w:t xml:space="preserve">4.丙型肝炎病毒、丁型肝炎病毒及戊型肝炎病毒： </w:t>
      </w:r>
      <w:r>
        <w:rPr>
          <w:rFonts w:ascii="宋体" w:hAnsi="宋体" w:hint="eastAsia"/>
          <w:szCs w:val="21"/>
        </w:rPr>
        <w:t>生物学性状、</w:t>
      </w:r>
      <w:r w:rsidRPr="0031091D">
        <w:rPr>
          <w:rFonts w:ascii="宋体" w:hAnsi="宋体" w:hint="eastAsia"/>
          <w:szCs w:val="21"/>
        </w:rPr>
        <w:t>致病性及流行病学特点</w:t>
      </w:r>
      <w:r>
        <w:rPr>
          <w:rFonts w:ascii="宋体" w:hAnsi="宋体" w:hint="eastAsia"/>
          <w:szCs w:val="21"/>
        </w:rPr>
        <w:t>、防治原则和微生物学检查</w:t>
      </w:r>
      <w:r w:rsidRPr="0031091D">
        <w:rPr>
          <w:rFonts w:ascii="宋体" w:hAnsi="宋体" w:hint="eastAsia"/>
          <w:szCs w:val="21"/>
        </w:rPr>
        <w:t>。</w:t>
      </w:r>
    </w:p>
    <w:p w:rsidR="00304471" w:rsidRDefault="00304471" w:rsidP="00363945">
      <w:pPr>
        <w:ind w:firstLineChars="171" w:firstLine="359"/>
        <w:rPr>
          <w:rFonts w:ascii="宋体" w:hAnsi="宋体"/>
          <w:szCs w:val="21"/>
        </w:rPr>
      </w:pPr>
      <w:r>
        <w:rPr>
          <w:rFonts w:ascii="宋体" w:hAnsi="宋体" w:hint="eastAsia"/>
          <w:szCs w:val="21"/>
        </w:rPr>
        <w:t>5</w:t>
      </w:r>
      <w:r w:rsidRPr="0031091D">
        <w:rPr>
          <w:rFonts w:ascii="宋体" w:hAnsi="宋体" w:hint="eastAsia"/>
          <w:szCs w:val="21"/>
        </w:rPr>
        <w:t>.</w:t>
      </w:r>
      <w:r>
        <w:rPr>
          <w:rFonts w:ascii="宋体" w:hAnsi="宋体" w:hint="eastAsia"/>
          <w:szCs w:val="21"/>
        </w:rPr>
        <w:t>其他肝炎相关病毒。</w:t>
      </w:r>
    </w:p>
    <w:p w:rsidR="00304471" w:rsidRPr="00BE6DF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二十九</w:t>
      </w:r>
      <w:r w:rsidRPr="00C13931">
        <w:rPr>
          <w:rFonts w:ascii="宋体" w:hAnsi="宋体" w:hint="eastAsia"/>
          <w:b/>
          <w:bCs/>
          <w:sz w:val="24"/>
        </w:rPr>
        <w:t>章  虫媒病毒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1.掌握：虫媒病毒的概念及共同特性。流行性乙型脑炎病毒的</w:t>
      </w:r>
      <w:r>
        <w:rPr>
          <w:rFonts w:ascii="宋体" w:hAnsi="宋体" w:hint="eastAsia"/>
          <w:szCs w:val="21"/>
        </w:rPr>
        <w:t>传播途径</w:t>
      </w:r>
      <w:r w:rsidRPr="0031091D">
        <w:rPr>
          <w:rFonts w:ascii="宋体" w:hAnsi="宋体" w:hint="eastAsia"/>
          <w:szCs w:val="21"/>
        </w:rPr>
        <w:t>、致病性</w:t>
      </w:r>
      <w:r>
        <w:rPr>
          <w:rFonts w:ascii="宋体" w:hAnsi="宋体" w:hint="eastAsia"/>
          <w:szCs w:val="21"/>
        </w:rPr>
        <w:t>、免疫性及防治原则；登革病毒</w:t>
      </w:r>
      <w:r w:rsidRPr="0031091D">
        <w:rPr>
          <w:rFonts w:ascii="宋体" w:hAnsi="宋体" w:hint="eastAsia"/>
          <w:szCs w:val="21"/>
        </w:rPr>
        <w:t>的</w:t>
      </w:r>
      <w:r>
        <w:rPr>
          <w:rFonts w:ascii="宋体" w:hAnsi="宋体" w:hint="eastAsia"/>
          <w:szCs w:val="21"/>
        </w:rPr>
        <w:t>致病性。</w:t>
      </w:r>
    </w:p>
    <w:p w:rsidR="00304471" w:rsidRPr="00BE6DF1" w:rsidRDefault="00304471" w:rsidP="00363945">
      <w:pPr>
        <w:ind w:firstLineChars="171" w:firstLine="359"/>
        <w:rPr>
          <w:rFonts w:ascii="宋体" w:hAnsi="宋体"/>
          <w:szCs w:val="21"/>
        </w:rPr>
      </w:pPr>
      <w:r w:rsidRPr="0031091D">
        <w:rPr>
          <w:rFonts w:ascii="宋体" w:hAnsi="宋体" w:hint="eastAsia"/>
          <w:szCs w:val="21"/>
        </w:rPr>
        <w:t>2.</w:t>
      </w:r>
      <w:r w:rsidRPr="00460C20">
        <w:rPr>
          <w:rFonts w:ascii="宋体" w:hAnsi="宋体" w:hint="eastAsia"/>
          <w:szCs w:val="21"/>
        </w:rPr>
        <w:t xml:space="preserve"> </w:t>
      </w:r>
      <w:r>
        <w:rPr>
          <w:rFonts w:ascii="宋体" w:hAnsi="宋体" w:hint="eastAsia"/>
          <w:szCs w:val="21"/>
        </w:rPr>
        <w:t>了解：登革病毒的主要生物学特点</w:t>
      </w:r>
      <w:r w:rsidRPr="0031091D">
        <w:rPr>
          <w:rFonts w:ascii="宋体" w:hAnsi="宋体" w:hint="eastAsia"/>
          <w:szCs w:val="21"/>
        </w:rPr>
        <w:t>及防治原则。</w:t>
      </w:r>
      <w:r>
        <w:rPr>
          <w:rFonts w:ascii="宋体" w:hAnsi="宋体" w:hint="eastAsia"/>
          <w:szCs w:val="21"/>
        </w:rPr>
        <w:t>森林脑炎病毒和西尼罗病毒的致病性。</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（1学时）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1.概述：虫媒病毒的种类及共同特性。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2.流行性乙型脑炎病毒：</w:t>
      </w:r>
      <w:r>
        <w:rPr>
          <w:rFonts w:ascii="宋体" w:hAnsi="宋体" w:hint="eastAsia"/>
          <w:szCs w:val="21"/>
        </w:rPr>
        <w:t>传播途径</w:t>
      </w:r>
      <w:r w:rsidRPr="0031091D">
        <w:rPr>
          <w:rFonts w:ascii="宋体" w:hAnsi="宋体" w:hint="eastAsia"/>
          <w:szCs w:val="21"/>
        </w:rPr>
        <w:t>、致病性</w:t>
      </w:r>
      <w:r>
        <w:rPr>
          <w:rFonts w:ascii="宋体" w:hAnsi="宋体" w:hint="eastAsia"/>
          <w:szCs w:val="21"/>
        </w:rPr>
        <w:t>、免疫性</w:t>
      </w:r>
      <w:r w:rsidRPr="0031091D">
        <w:rPr>
          <w:rFonts w:ascii="宋体" w:hAnsi="宋体" w:hint="eastAsia"/>
          <w:szCs w:val="21"/>
        </w:rPr>
        <w:t>及防治原则。</w:t>
      </w:r>
    </w:p>
    <w:p w:rsidR="00304471" w:rsidRDefault="00304471" w:rsidP="00363945">
      <w:pPr>
        <w:ind w:firstLineChars="171" w:firstLine="359"/>
        <w:rPr>
          <w:rFonts w:ascii="宋体" w:hAnsi="宋体"/>
          <w:szCs w:val="21"/>
        </w:rPr>
      </w:pPr>
      <w:r w:rsidRPr="0031091D">
        <w:rPr>
          <w:rFonts w:ascii="宋体" w:hAnsi="宋体" w:hint="eastAsia"/>
          <w:szCs w:val="21"/>
        </w:rPr>
        <w:t>3.</w:t>
      </w:r>
      <w:r>
        <w:rPr>
          <w:rFonts w:ascii="宋体" w:hAnsi="宋体" w:hint="eastAsia"/>
          <w:szCs w:val="21"/>
        </w:rPr>
        <w:t>登革病毒</w:t>
      </w:r>
      <w:r w:rsidRPr="0031091D">
        <w:rPr>
          <w:rFonts w:ascii="宋体" w:hAnsi="宋体" w:hint="eastAsia"/>
          <w:szCs w:val="21"/>
        </w:rPr>
        <w:t>：主要生物学特点传染源、流行环节、致病性、及防治原则。</w:t>
      </w:r>
    </w:p>
    <w:p w:rsidR="00304471" w:rsidRDefault="00304471" w:rsidP="00363945">
      <w:pPr>
        <w:ind w:firstLineChars="171" w:firstLine="359"/>
        <w:rPr>
          <w:rFonts w:ascii="宋体" w:hAnsi="宋体"/>
          <w:szCs w:val="21"/>
        </w:rPr>
      </w:pPr>
      <w:r>
        <w:rPr>
          <w:rFonts w:ascii="宋体" w:hAnsi="宋体" w:hint="eastAsia"/>
          <w:szCs w:val="21"/>
        </w:rPr>
        <w:t>4.森林脑炎病毒和西尼罗病毒致病性。</w:t>
      </w:r>
    </w:p>
    <w:p w:rsidR="00304471" w:rsidRPr="00BE6DF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三十</w:t>
      </w:r>
      <w:r w:rsidRPr="00C13931">
        <w:rPr>
          <w:rFonts w:ascii="宋体" w:hAnsi="宋体" w:hint="eastAsia"/>
          <w:b/>
          <w:bCs/>
          <w:sz w:val="24"/>
        </w:rPr>
        <w:t>章  出血热病毒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w:t>
      </w:r>
      <w:r>
        <w:rPr>
          <w:rFonts w:ascii="宋体" w:hAnsi="宋体" w:hint="eastAsia"/>
          <w:szCs w:val="21"/>
        </w:rPr>
        <w:t xml:space="preserve"> </w:t>
      </w:r>
      <w:r w:rsidRPr="0031091D">
        <w:rPr>
          <w:rFonts w:ascii="宋体" w:hAnsi="宋体" w:hint="eastAsia"/>
          <w:szCs w:val="21"/>
        </w:rPr>
        <w:t>掌握：汉坦病毒的主要生物学特点、传染源、流行环节、致病性、及防治原则。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w:t>
      </w:r>
      <w:r w:rsidRPr="00B06B6B">
        <w:rPr>
          <w:rFonts w:ascii="宋体" w:hAnsi="宋体" w:hint="eastAsia"/>
          <w:szCs w:val="21"/>
        </w:rPr>
        <w:t xml:space="preserve"> </w:t>
      </w:r>
      <w:r>
        <w:rPr>
          <w:rFonts w:ascii="宋体" w:hAnsi="宋体" w:hint="eastAsia"/>
          <w:szCs w:val="21"/>
        </w:rPr>
        <w:t>了解：克里米亚-刚果出血热病毒</w:t>
      </w:r>
      <w:r w:rsidRPr="0031091D">
        <w:rPr>
          <w:rFonts w:ascii="宋体" w:hAnsi="宋体" w:hint="eastAsia"/>
          <w:szCs w:val="21"/>
        </w:rPr>
        <w:t>的</w:t>
      </w:r>
      <w:r>
        <w:rPr>
          <w:rFonts w:ascii="宋体" w:hAnsi="宋体" w:hint="eastAsia"/>
          <w:szCs w:val="21"/>
        </w:rPr>
        <w:t>流行病学特征</w:t>
      </w:r>
      <w:r w:rsidRPr="0031091D">
        <w:rPr>
          <w:rFonts w:ascii="宋体" w:hAnsi="宋体" w:hint="eastAsia"/>
          <w:szCs w:val="21"/>
        </w:rPr>
        <w:t>、致病性及防治原则。</w:t>
      </w:r>
      <w:r>
        <w:rPr>
          <w:rFonts w:ascii="宋体" w:hAnsi="宋体" w:hint="eastAsia"/>
          <w:szCs w:val="21"/>
        </w:rPr>
        <w:t>埃博拉病毒及其他出血热病毒的致病性。</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w:t>
      </w:r>
      <w:r w:rsidRPr="00786717">
        <w:rPr>
          <w:rFonts w:ascii="宋体" w:hAnsi="宋体" w:hint="eastAsia"/>
          <w:szCs w:val="21"/>
        </w:rPr>
        <w:t xml:space="preserve"> </w:t>
      </w:r>
      <w:r w:rsidRPr="0031091D">
        <w:rPr>
          <w:rFonts w:ascii="宋体" w:hAnsi="宋体" w:hint="eastAsia"/>
          <w:szCs w:val="21"/>
        </w:rPr>
        <w:t>汉坦病毒</w:t>
      </w:r>
      <w:r>
        <w:rPr>
          <w:rFonts w:ascii="宋体" w:hAnsi="宋体" w:hint="eastAsia"/>
          <w:szCs w:val="21"/>
        </w:rPr>
        <w:t>：</w:t>
      </w:r>
      <w:r w:rsidRPr="0031091D">
        <w:rPr>
          <w:rFonts w:ascii="宋体" w:hAnsi="宋体" w:hint="eastAsia"/>
          <w:szCs w:val="21"/>
        </w:rPr>
        <w:t>主要生物学特点、传染源、流行环节、致病性、及防治原则。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w:t>
      </w:r>
      <w:r w:rsidRPr="00786717">
        <w:rPr>
          <w:rFonts w:ascii="宋体" w:hAnsi="宋体" w:hint="eastAsia"/>
          <w:szCs w:val="21"/>
        </w:rPr>
        <w:t xml:space="preserve"> </w:t>
      </w:r>
      <w:r>
        <w:rPr>
          <w:rFonts w:ascii="宋体" w:hAnsi="宋体" w:hint="eastAsia"/>
          <w:szCs w:val="21"/>
        </w:rPr>
        <w:t>克里米亚-刚果出血热病毒：生物学和流行病学特征</w:t>
      </w:r>
      <w:r w:rsidRPr="0031091D">
        <w:rPr>
          <w:rFonts w:ascii="宋体" w:hAnsi="宋体" w:hint="eastAsia"/>
          <w:szCs w:val="21"/>
        </w:rPr>
        <w:t>、致病性及防治原则。</w:t>
      </w:r>
    </w:p>
    <w:p w:rsidR="00304471" w:rsidRDefault="00304471" w:rsidP="00363945">
      <w:pPr>
        <w:ind w:firstLineChars="171" w:firstLine="359"/>
        <w:rPr>
          <w:rFonts w:ascii="宋体" w:hAnsi="宋体"/>
          <w:szCs w:val="21"/>
        </w:rPr>
      </w:pPr>
      <w:r w:rsidRPr="0031091D">
        <w:rPr>
          <w:rFonts w:ascii="宋体" w:hAnsi="宋体" w:hint="eastAsia"/>
          <w:szCs w:val="21"/>
        </w:rPr>
        <w:t>3.</w:t>
      </w:r>
      <w:r w:rsidRPr="00D35BF3">
        <w:rPr>
          <w:rFonts w:ascii="宋体" w:hAnsi="宋体" w:hint="eastAsia"/>
          <w:szCs w:val="21"/>
        </w:rPr>
        <w:t xml:space="preserve"> </w:t>
      </w:r>
      <w:r>
        <w:rPr>
          <w:rFonts w:ascii="宋体" w:hAnsi="宋体" w:hint="eastAsia"/>
          <w:szCs w:val="21"/>
        </w:rPr>
        <w:t>埃博拉病毒及其他出血热病毒的致病性。</w:t>
      </w:r>
    </w:p>
    <w:p w:rsidR="00304471" w:rsidRPr="00BE6DF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第三十一章 人类疱疹病毒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掌握：人类疱疹病毒的分类、共同特点及常见人类疱疹病毒的致病性。</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（1学时）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1.概述：人类疱疹病毒的分类及共同特点。</w:t>
      </w:r>
    </w:p>
    <w:p w:rsidR="00304471" w:rsidRDefault="00304471" w:rsidP="00363945">
      <w:pPr>
        <w:ind w:firstLineChars="171" w:firstLine="359"/>
        <w:rPr>
          <w:rFonts w:ascii="宋体" w:hAnsi="宋体"/>
          <w:szCs w:val="21"/>
        </w:rPr>
      </w:pPr>
      <w:r w:rsidRPr="0031091D">
        <w:rPr>
          <w:rFonts w:ascii="宋体" w:hAnsi="宋体" w:hint="eastAsia"/>
          <w:szCs w:val="21"/>
        </w:rPr>
        <w:t>2.单纯疱疹病毒：致病性及HSV-II与宫颈癌的关系。</w:t>
      </w:r>
    </w:p>
    <w:p w:rsidR="00304471" w:rsidRPr="0031091D" w:rsidRDefault="00304471" w:rsidP="00363945">
      <w:pPr>
        <w:ind w:firstLineChars="171" w:firstLine="359"/>
        <w:rPr>
          <w:rFonts w:ascii="宋体" w:hAnsi="宋体"/>
          <w:szCs w:val="21"/>
        </w:rPr>
      </w:pPr>
      <w:r>
        <w:rPr>
          <w:rFonts w:ascii="宋体" w:hAnsi="宋体" w:hint="eastAsia"/>
          <w:szCs w:val="21"/>
        </w:rPr>
        <w:t>3.</w:t>
      </w:r>
      <w:r w:rsidRPr="0031091D">
        <w:rPr>
          <w:rFonts w:ascii="宋体" w:hAnsi="宋体" w:hint="eastAsia"/>
          <w:szCs w:val="21"/>
        </w:rPr>
        <w:t>水痘</w:t>
      </w:r>
      <w:r>
        <w:rPr>
          <w:rFonts w:ascii="宋体" w:hAnsi="宋体" w:hint="eastAsia"/>
          <w:szCs w:val="21"/>
        </w:rPr>
        <w:t>-</w:t>
      </w:r>
      <w:r w:rsidRPr="0031091D">
        <w:rPr>
          <w:rFonts w:ascii="宋体" w:hAnsi="宋体" w:hint="eastAsia"/>
          <w:szCs w:val="21"/>
        </w:rPr>
        <w:t xml:space="preserve">带状疱疹病毒：致病性。 </w:t>
      </w:r>
    </w:p>
    <w:p w:rsidR="00304471" w:rsidRDefault="00304471" w:rsidP="00363945">
      <w:pPr>
        <w:ind w:firstLineChars="171" w:firstLine="359"/>
        <w:rPr>
          <w:rFonts w:ascii="宋体" w:hAnsi="宋体"/>
          <w:szCs w:val="21"/>
        </w:rPr>
      </w:pPr>
      <w:r>
        <w:rPr>
          <w:rFonts w:ascii="宋体" w:hAnsi="宋体" w:hint="eastAsia"/>
          <w:szCs w:val="21"/>
        </w:rPr>
        <w:t>4</w:t>
      </w:r>
      <w:r w:rsidRPr="0031091D">
        <w:rPr>
          <w:rFonts w:ascii="宋体" w:hAnsi="宋体" w:hint="eastAsia"/>
          <w:szCs w:val="21"/>
        </w:rPr>
        <w:t>.巨细胞病毒：致病性（与先天性畸形的关系）。</w:t>
      </w:r>
    </w:p>
    <w:p w:rsidR="00304471" w:rsidRDefault="00304471" w:rsidP="00363945">
      <w:pPr>
        <w:ind w:firstLineChars="171" w:firstLine="359"/>
        <w:rPr>
          <w:rFonts w:ascii="宋体" w:hAnsi="宋体"/>
          <w:szCs w:val="21"/>
        </w:rPr>
      </w:pPr>
      <w:r>
        <w:rPr>
          <w:rFonts w:ascii="宋体" w:hAnsi="宋体" w:hint="eastAsia"/>
          <w:szCs w:val="21"/>
        </w:rPr>
        <w:t>5.</w:t>
      </w:r>
      <w:r w:rsidRPr="00914273">
        <w:rPr>
          <w:rFonts w:ascii="宋体" w:hAnsi="宋体" w:hint="eastAsia"/>
          <w:szCs w:val="21"/>
        </w:rPr>
        <w:t xml:space="preserve"> </w:t>
      </w:r>
      <w:r w:rsidRPr="0031091D">
        <w:rPr>
          <w:rFonts w:ascii="宋体" w:hAnsi="宋体" w:hint="eastAsia"/>
          <w:szCs w:val="21"/>
        </w:rPr>
        <w:t>EB病毒致病性。</w:t>
      </w:r>
    </w:p>
    <w:p w:rsidR="00304471" w:rsidRPr="0031091D"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三十二</w:t>
      </w:r>
      <w:r w:rsidRPr="00C13931">
        <w:rPr>
          <w:rFonts w:ascii="宋体" w:hAnsi="宋体" w:hint="eastAsia"/>
          <w:b/>
          <w:bCs/>
          <w:sz w:val="24"/>
        </w:rPr>
        <w:t>章 逆转录病毒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lastRenderedPageBreak/>
        <w:t>1.掌握：人类免疫缺陷病毒的生物学性状、致病性与免疫性、微生物学检查方法及防治原则。</w:t>
      </w:r>
    </w:p>
    <w:p w:rsidR="00304471" w:rsidRPr="0031091D" w:rsidRDefault="00304471" w:rsidP="00363945">
      <w:pPr>
        <w:ind w:firstLineChars="171" w:firstLine="359"/>
        <w:rPr>
          <w:rFonts w:ascii="宋体" w:hAnsi="宋体"/>
          <w:szCs w:val="21"/>
        </w:rPr>
      </w:pPr>
      <w:r w:rsidRPr="0031091D">
        <w:rPr>
          <w:rFonts w:ascii="宋体" w:hAnsi="宋体" w:hint="eastAsia"/>
          <w:szCs w:val="21"/>
        </w:rPr>
        <w:t xml:space="preserve">2.了解：人类嗜T细胞病毒的致病性。 </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（1.5学时）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1.命名与分类。</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2.人类免疫缺陷病毒：生物学特性、致病性与免疫性，微生物学检查法，防治原则。</w:t>
      </w:r>
    </w:p>
    <w:p w:rsidR="00304471" w:rsidRDefault="00304471" w:rsidP="00363945">
      <w:pPr>
        <w:ind w:firstLineChars="171" w:firstLine="359"/>
        <w:rPr>
          <w:rFonts w:ascii="宋体" w:hAnsi="宋体"/>
          <w:szCs w:val="21"/>
        </w:rPr>
      </w:pPr>
      <w:r w:rsidRPr="0031091D">
        <w:rPr>
          <w:rFonts w:ascii="宋体" w:hAnsi="宋体" w:hint="eastAsia"/>
          <w:szCs w:val="21"/>
        </w:rPr>
        <w:t>3.人类嗜T细胞病毒：主要特性及致病性。</w:t>
      </w:r>
    </w:p>
    <w:p w:rsidR="00304471" w:rsidRPr="0031091D"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第三十三章  其它病毒</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hint="eastAsia"/>
          <w:szCs w:val="21"/>
        </w:rPr>
        <w:t>1掌握：狂犬病病毒的主要生物学特性、</w:t>
      </w:r>
      <w:r>
        <w:rPr>
          <w:rFonts w:ascii="宋体" w:hAnsi="宋体" w:hint="eastAsia"/>
          <w:szCs w:val="21"/>
        </w:rPr>
        <w:t>致病性</w:t>
      </w:r>
      <w:r w:rsidRPr="0031091D">
        <w:rPr>
          <w:rFonts w:ascii="宋体" w:hAnsi="宋体" w:hint="eastAsia"/>
          <w:szCs w:val="21"/>
        </w:rPr>
        <w:t>及防治原则</w:t>
      </w:r>
      <w:r>
        <w:rPr>
          <w:rFonts w:ascii="宋体" w:hAnsi="宋体" w:hint="eastAsia"/>
          <w:szCs w:val="21"/>
        </w:rPr>
        <w:t>；</w:t>
      </w:r>
      <w:r w:rsidRPr="0031091D">
        <w:rPr>
          <w:rFonts w:ascii="宋体" w:hAnsi="宋体" w:hint="eastAsia"/>
          <w:szCs w:val="21"/>
        </w:rPr>
        <w:t>人乳头瘤病毒</w:t>
      </w:r>
      <w:r>
        <w:rPr>
          <w:rFonts w:ascii="宋体" w:hAnsi="宋体" w:hint="eastAsia"/>
          <w:szCs w:val="21"/>
        </w:rPr>
        <w:t>的</w:t>
      </w:r>
      <w:r w:rsidRPr="0031091D">
        <w:rPr>
          <w:rFonts w:ascii="宋体" w:hAnsi="宋体" w:hint="eastAsia"/>
          <w:szCs w:val="21"/>
        </w:rPr>
        <w:t>致病性。</w:t>
      </w:r>
    </w:p>
    <w:p w:rsidR="00304471" w:rsidRPr="0031091D" w:rsidRDefault="00304471" w:rsidP="00363945">
      <w:pPr>
        <w:ind w:firstLineChars="171" w:firstLine="359"/>
        <w:rPr>
          <w:rFonts w:ascii="宋体" w:hAnsi="宋体"/>
          <w:szCs w:val="21"/>
        </w:rPr>
      </w:pPr>
      <w:r w:rsidRPr="0031091D">
        <w:rPr>
          <w:rFonts w:ascii="宋体" w:hAnsi="宋体" w:hint="eastAsia"/>
          <w:szCs w:val="21"/>
        </w:rPr>
        <w:t>2.了解：人乳头瘤病毒主要生物学特点。</w:t>
      </w:r>
    </w:p>
    <w:p w:rsidR="00304471" w:rsidRPr="00C13931" w:rsidRDefault="00304471" w:rsidP="00363945">
      <w:pPr>
        <w:ind w:firstLineChars="171" w:firstLine="360"/>
        <w:rPr>
          <w:rFonts w:ascii="宋体" w:hAnsi="宋体"/>
          <w:b/>
          <w:szCs w:val="21"/>
        </w:rPr>
      </w:pPr>
      <w:r w:rsidRPr="00C13931">
        <w:rPr>
          <w:rFonts w:ascii="宋体" w:hAnsi="宋体" w:hint="eastAsia"/>
          <w:b/>
          <w:bCs/>
          <w:szCs w:val="21"/>
        </w:rPr>
        <w:t>二、教学内容</w:t>
      </w:r>
      <w:r>
        <w:rPr>
          <w:rFonts w:ascii="宋体" w:hAnsi="宋体" w:hint="eastAsia"/>
          <w:b/>
          <w:bCs/>
          <w:szCs w:val="21"/>
        </w:rPr>
        <w:t>（0.3学时）</w:t>
      </w:r>
    </w:p>
    <w:p w:rsidR="00304471" w:rsidRPr="0031091D" w:rsidRDefault="00304471" w:rsidP="00363945">
      <w:pPr>
        <w:ind w:firstLineChars="171" w:firstLine="359"/>
        <w:rPr>
          <w:rFonts w:ascii="宋体" w:hAnsi="宋体"/>
          <w:szCs w:val="21"/>
        </w:rPr>
      </w:pPr>
      <w:r w:rsidRPr="0031091D">
        <w:rPr>
          <w:rFonts w:ascii="宋体" w:hAnsi="宋体" w:hint="eastAsia"/>
          <w:szCs w:val="21"/>
        </w:rPr>
        <w:t xml:space="preserve">1.狂犬病病毒：主要生物学特性、传播环节、致病特点及防治原则。 </w:t>
      </w:r>
    </w:p>
    <w:p w:rsidR="00304471" w:rsidRDefault="00304471" w:rsidP="00363945">
      <w:pPr>
        <w:ind w:firstLineChars="171" w:firstLine="359"/>
        <w:rPr>
          <w:rFonts w:ascii="宋体" w:hAnsi="宋体"/>
          <w:szCs w:val="21"/>
        </w:rPr>
      </w:pPr>
      <w:r w:rsidRPr="0031091D">
        <w:rPr>
          <w:rFonts w:ascii="宋体" w:hAnsi="宋体" w:hint="eastAsia"/>
          <w:szCs w:val="21"/>
        </w:rPr>
        <w:t>2.人乳头瘤病毒：主要生物学特点及致病性。</w:t>
      </w:r>
    </w:p>
    <w:p w:rsidR="00304471" w:rsidRDefault="00304471" w:rsidP="00363945">
      <w:pPr>
        <w:ind w:firstLineChars="171" w:firstLine="359"/>
        <w:rPr>
          <w:rFonts w:ascii="宋体" w:hAnsi="宋体"/>
          <w:szCs w:val="21"/>
        </w:rPr>
      </w:pPr>
    </w:p>
    <w:p w:rsidR="00304471" w:rsidRPr="00C13931" w:rsidRDefault="00304471" w:rsidP="00363945">
      <w:pPr>
        <w:jc w:val="center"/>
        <w:rPr>
          <w:rFonts w:ascii="宋体" w:hAnsi="宋体"/>
          <w:b/>
          <w:bCs/>
          <w:sz w:val="24"/>
        </w:rPr>
      </w:pPr>
      <w:r w:rsidRPr="00C13931">
        <w:rPr>
          <w:rFonts w:ascii="宋体" w:hAnsi="宋体" w:hint="eastAsia"/>
          <w:b/>
          <w:bCs/>
          <w:sz w:val="24"/>
        </w:rPr>
        <w:t>第</w:t>
      </w:r>
      <w:r>
        <w:rPr>
          <w:rFonts w:ascii="宋体" w:hAnsi="宋体" w:hint="eastAsia"/>
          <w:b/>
          <w:bCs/>
          <w:sz w:val="24"/>
        </w:rPr>
        <w:t>三十四</w:t>
      </w:r>
      <w:r w:rsidRPr="00C13931">
        <w:rPr>
          <w:rFonts w:ascii="宋体" w:hAnsi="宋体" w:hint="eastAsia"/>
          <w:b/>
          <w:bCs/>
          <w:sz w:val="24"/>
        </w:rPr>
        <w:t>章  朊粒</w:t>
      </w:r>
    </w:p>
    <w:p w:rsidR="00304471" w:rsidRPr="00C13931" w:rsidRDefault="00304471" w:rsidP="00363945">
      <w:pPr>
        <w:ind w:firstLineChars="171" w:firstLine="360"/>
        <w:rPr>
          <w:rFonts w:ascii="宋体" w:hAnsi="宋体"/>
          <w:b/>
          <w:bCs/>
          <w:szCs w:val="21"/>
        </w:rPr>
      </w:pPr>
      <w:r w:rsidRPr="00C13931">
        <w:rPr>
          <w:rFonts w:ascii="宋体" w:hAnsi="宋体" w:hint="eastAsia"/>
          <w:b/>
          <w:bCs/>
          <w:szCs w:val="21"/>
        </w:rPr>
        <w:t>一、目的要求</w:t>
      </w:r>
    </w:p>
    <w:p w:rsidR="00304471" w:rsidRDefault="00304471" w:rsidP="00363945">
      <w:pPr>
        <w:ind w:firstLineChars="171" w:firstLine="359"/>
      </w:pPr>
      <w:r>
        <w:rPr>
          <w:rFonts w:ascii="宋体" w:hAnsi="宋体" w:hint="eastAsia"/>
          <w:bCs/>
          <w:szCs w:val="21"/>
        </w:rPr>
        <w:t>1.掌握：</w:t>
      </w:r>
      <w:r>
        <w:rPr>
          <w:rFonts w:hint="eastAsia"/>
        </w:rPr>
        <w:t>朊粒的概念、致病性。</w:t>
      </w:r>
    </w:p>
    <w:p w:rsidR="00304471" w:rsidRPr="0031091D" w:rsidRDefault="00304471" w:rsidP="00363945">
      <w:pPr>
        <w:ind w:firstLineChars="171" w:firstLine="359"/>
        <w:rPr>
          <w:rFonts w:ascii="宋体" w:hAnsi="宋体"/>
          <w:szCs w:val="21"/>
        </w:rPr>
      </w:pPr>
      <w:r>
        <w:rPr>
          <w:rFonts w:hint="eastAsia"/>
        </w:rPr>
        <w:t>2.</w:t>
      </w:r>
      <w:r>
        <w:rPr>
          <w:rFonts w:hint="eastAsia"/>
        </w:rPr>
        <w:t>了解：生物学性状</w:t>
      </w:r>
      <w:r>
        <w:rPr>
          <w:rFonts w:ascii="宋体" w:hAnsi="宋体" w:hint="eastAsia"/>
          <w:bCs/>
          <w:szCs w:val="21"/>
        </w:rPr>
        <w:t>，致病性，微生物学检查和防治原则。</w:t>
      </w:r>
    </w:p>
    <w:p w:rsidR="00304471" w:rsidRPr="00C13931" w:rsidRDefault="00304471" w:rsidP="00363945">
      <w:pPr>
        <w:ind w:firstLineChars="171" w:firstLine="360"/>
        <w:rPr>
          <w:rFonts w:ascii="宋体" w:hAnsi="宋体"/>
          <w:b/>
          <w:bCs/>
          <w:szCs w:val="21"/>
        </w:rPr>
      </w:pPr>
      <w:r w:rsidRPr="00C13931">
        <w:rPr>
          <w:rFonts w:ascii="宋体" w:hAnsi="宋体" w:hint="eastAsia"/>
          <w:b/>
          <w:bCs/>
          <w:szCs w:val="21"/>
        </w:rPr>
        <w:t>二、教学内容</w:t>
      </w:r>
      <w:r>
        <w:rPr>
          <w:rFonts w:ascii="宋体" w:hAnsi="宋体" w:hint="eastAsia"/>
          <w:b/>
          <w:bCs/>
          <w:szCs w:val="21"/>
        </w:rPr>
        <w:t>（0.2学时）</w:t>
      </w:r>
    </w:p>
    <w:p w:rsidR="00304471" w:rsidRPr="0031091D" w:rsidRDefault="00304471" w:rsidP="00363945">
      <w:pPr>
        <w:ind w:firstLineChars="171" w:firstLine="359"/>
        <w:rPr>
          <w:rFonts w:ascii="宋体" w:hAnsi="宋体"/>
          <w:szCs w:val="21"/>
        </w:rPr>
      </w:pPr>
      <w:r>
        <w:rPr>
          <w:rFonts w:ascii="宋体" w:hAnsi="宋体" w:hint="eastAsia"/>
          <w:bCs/>
          <w:szCs w:val="21"/>
        </w:rPr>
        <w:t>朊粒的概念，生物学性状，致病性，微生物学检查和防治原则。</w:t>
      </w:r>
    </w:p>
    <w:p w:rsidR="00304471" w:rsidRPr="00D30225" w:rsidRDefault="00304471" w:rsidP="00363945">
      <w:pPr>
        <w:rPr>
          <w:rFonts w:ascii="宋体" w:hAnsi="宋体"/>
          <w:szCs w:val="21"/>
        </w:rPr>
      </w:pPr>
    </w:p>
    <w:p w:rsidR="00304471" w:rsidRPr="00DA7114" w:rsidRDefault="00304471" w:rsidP="00363945">
      <w:pPr>
        <w:ind w:firstLineChars="171" w:firstLine="481"/>
        <w:jc w:val="center"/>
        <w:rPr>
          <w:rFonts w:ascii="宋体" w:hAnsi="宋体"/>
          <w:b/>
          <w:sz w:val="28"/>
          <w:szCs w:val="28"/>
        </w:rPr>
      </w:pPr>
      <w:r w:rsidRPr="00DA7114">
        <w:rPr>
          <w:rFonts w:ascii="宋体" w:hAnsi="宋体" w:hint="eastAsia"/>
          <w:b/>
          <w:sz w:val="28"/>
          <w:szCs w:val="28"/>
        </w:rPr>
        <w:t>第三篇 真菌学</w:t>
      </w:r>
    </w:p>
    <w:p w:rsidR="00304471" w:rsidRPr="00E91EEA" w:rsidRDefault="00304471" w:rsidP="00363945">
      <w:pPr>
        <w:jc w:val="center"/>
        <w:rPr>
          <w:rFonts w:ascii="宋体" w:hAnsi="宋体"/>
          <w:b/>
          <w:bCs/>
          <w:sz w:val="24"/>
        </w:rPr>
      </w:pPr>
      <w:r w:rsidRPr="00E91EEA">
        <w:rPr>
          <w:rFonts w:ascii="宋体" w:hAnsi="宋体" w:hint="eastAsia"/>
          <w:b/>
          <w:bCs/>
          <w:sz w:val="24"/>
        </w:rPr>
        <w:t>第</w:t>
      </w:r>
      <w:r>
        <w:rPr>
          <w:rFonts w:ascii="宋体" w:hAnsi="宋体" w:hint="eastAsia"/>
          <w:b/>
          <w:bCs/>
          <w:sz w:val="24"/>
        </w:rPr>
        <w:t>三十五</w:t>
      </w:r>
      <w:r w:rsidRPr="00E91EEA">
        <w:rPr>
          <w:rFonts w:ascii="宋体" w:hAnsi="宋体" w:hint="eastAsia"/>
          <w:b/>
          <w:bCs/>
          <w:sz w:val="24"/>
        </w:rPr>
        <w:t>章  真菌学总论</w:t>
      </w:r>
    </w:p>
    <w:p w:rsidR="00304471" w:rsidRPr="00E91EEA" w:rsidRDefault="00304471" w:rsidP="00363945">
      <w:pPr>
        <w:ind w:firstLineChars="171" w:firstLine="360"/>
        <w:rPr>
          <w:rFonts w:ascii="宋体" w:hAnsi="宋体"/>
          <w:b/>
          <w:bCs/>
          <w:szCs w:val="21"/>
        </w:rPr>
      </w:pPr>
      <w:r w:rsidRPr="00E91EEA">
        <w:rPr>
          <w:rFonts w:ascii="宋体" w:hAnsi="宋体" w:hint="eastAsia"/>
          <w:b/>
          <w:bCs/>
          <w:szCs w:val="21"/>
        </w:rPr>
        <w:t>一、目的要求</w:t>
      </w:r>
    </w:p>
    <w:p w:rsidR="00304471" w:rsidRDefault="00304471" w:rsidP="00363945">
      <w:pPr>
        <w:ind w:firstLineChars="171" w:firstLine="359"/>
      </w:pPr>
      <w:r>
        <w:rPr>
          <w:rFonts w:ascii="宋体" w:hAnsi="宋体" w:hint="eastAsia"/>
          <w:bCs/>
          <w:szCs w:val="21"/>
        </w:rPr>
        <w:t>1.掌握：</w:t>
      </w:r>
      <w:r>
        <w:rPr>
          <w:rFonts w:hint="eastAsia"/>
        </w:rPr>
        <w:t>真菌及其分类、形态与结构、培养特性、变异与抵抗力、致病性</w:t>
      </w:r>
    </w:p>
    <w:p w:rsidR="00304471" w:rsidRPr="0031091D" w:rsidRDefault="00304471" w:rsidP="00363945">
      <w:pPr>
        <w:ind w:firstLineChars="171" w:firstLine="359"/>
        <w:rPr>
          <w:rFonts w:ascii="宋体" w:hAnsi="宋体"/>
          <w:szCs w:val="21"/>
        </w:rPr>
      </w:pPr>
      <w:r>
        <w:rPr>
          <w:rFonts w:ascii="宋体" w:hAnsi="宋体" w:hint="eastAsia"/>
          <w:bCs/>
          <w:szCs w:val="21"/>
        </w:rPr>
        <w:t>2.了解：真菌的微生物学检查原则和防治原则</w:t>
      </w:r>
    </w:p>
    <w:p w:rsidR="00304471" w:rsidRPr="00E91EEA" w:rsidRDefault="00304471" w:rsidP="00363945">
      <w:pPr>
        <w:ind w:firstLineChars="171" w:firstLine="360"/>
        <w:rPr>
          <w:rFonts w:ascii="宋体" w:hAnsi="宋体"/>
          <w:b/>
          <w:bCs/>
          <w:szCs w:val="21"/>
        </w:rPr>
      </w:pPr>
      <w:r w:rsidRPr="00E91EEA">
        <w:rPr>
          <w:rFonts w:ascii="宋体" w:hAnsi="宋体" w:hint="eastAsia"/>
          <w:b/>
          <w:bCs/>
          <w:szCs w:val="21"/>
        </w:rPr>
        <w:t>二、教学内容</w:t>
      </w:r>
      <w:r>
        <w:rPr>
          <w:rFonts w:ascii="宋体" w:hAnsi="宋体" w:hint="eastAsia"/>
          <w:b/>
          <w:bCs/>
          <w:szCs w:val="21"/>
        </w:rPr>
        <w:t>（1学时）</w:t>
      </w:r>
    </w:p>
    <w:p w:rsidR="00304471" w:rsidRDefault="00304471" w:rsidP="00363945">
      <w:pPr>
        <w:ind w:firstLineChars="171" w:firstLine="359"/>
        <w:rPr>
          <w:rFonts w:ascii="宋体" w:hAnsi="宋体"/>
          <w:szCs w:val="21"/>
        </w:rPr>
      </w:pPr>
      <w:r>
        <w:rPr>
          <w:rFonts w:ascii="宋体" w:hAnsi="宋体" w:hint="eastAsia"/>
          <w:szCs w:val="21"/>
        </w:rPr>
        <w:t>1.真菌的分类</w:t>
      </w:r>
    </w:p>
    <w:p w:rsidR="00304471" w:rsidRDefault="00304471" w:rsidP="00363945">
      <w:pPr>
        <w:ind w:firstLineChars="171" w:firstLine="359"/>
        <w:rPr>
          <w:rFonts w:ascii="宋体" w:hAnsi="宋体"/>
          <w:szCs w:val="21"/>
        </w:rPr>
      </w:pPr>
      <w:r>
        <w:rPr>
          <w:rFonts w:ascii="宋体" w:hAnsi="宋体" w:hint="eastAsia"/>
          <w:szCs w:val="21"/>
        </w:rPr>
        <w:t>2.真菌的生物学性状</w:t>
      </w:r>
    </w:p>
    <w:p w:rsidR="00304471" w:rsidRDefault="00304471" w:rsidP="00363945">
      <w:pPr>
        <w:ind w:firstLineChars="171" w:firstLine="359"/>
        <w:rPr>
          <w:rFonts w:ascii="宋体" w:hAnsi="宋体"/>
          <w:szCs w:val="21"/>
        </w:rPr>
      </w:pPr>
      <w:r>
        <w:rPr>
          <w:rFonts w:ascii="宋体" w:hAnsi="宋体" w:hint="eastAsia"/>
          <w:szCs w:val="21"/>
        </w:rPr>
        <w:t>3.真菌的致病性与免疫性</w:t>
      </w:r>
    </w:p>
    <w:p w:rsidR="00304471" w:rsidRDefault="00304471" w:rsidP="00363945">
      <w:pPr>
        <w:ind w:firstLineChars="171" w:firstLine="359"/>
        <w:rPr>
          <w:rFonts w:ascii="宋体" w:hAnsi="宋体"/>
          <w:szCs w:val="21"/>
        </w:rPr>
      </w:pPr>
      <w:r>
        <w:rPr>
          <w:rFonts w:ascii="宋体" w:hAnsi="宋体" w:hint="eastAsia"/>
          <w:szCs w:val="21"/>
        </w:rPr>
        <w:t>4.真菌的微生物学检查与防治原则</w:t>
      </w:r>
    </w:p>
    <w:p w:rsidR="00304471" w:rsidRPr="00336973" w:rsidRDefault="00304471" w:rsidP="00363945">
      <w:pPr>
        <w:ind w:firstLineChars="171" w:firstLine="359"/>
        <w:rPr>
          <w:rFonts w:ascii="宋体" w:hAnsi="宋体"/>
          <w:szCs w:val="21"/>
        </w:rPr>
      </w:pPr>
    </w:p>
    <w:p w:rsidR="00304471" w:rsidRPr="00E91EEA" w:rsidRDefault="00304471" w:rsidP="00363945">
      <w:pPr>
        <w:jc w:val="center"/>
        <w:rPr>
          <w:rFonts w:ascii="宋体" w:hAnsi="宋体"/>
          <w:b/>
          <w:sz w:val="24"/>
        </w:rPr>
      </w:pPr>
      <w:r w:rsidRPr="00E91EEA">
        <w:rPr>
          <w:rFonts w:ascii="宋体" w:hAnsi="宋体" w:hint="eastAsia"/>
          <w:b/>
          <w:sz w:val="24"/>
        </w:rPr>
        <w:t>第</w:t>
      </w:r>
      <w:r>
        <w:rPr>
          <w:rFonts w:ascii="宋体" w:hAnsi="宋体" w:hint="eastAsia"/>
          <w:b/>
          <w:sz w:val="24"/>
        </w:rPr>
        <w:t>三十六</w:t>
      </w:r>
      <w:r w:rsidRPr="00E91EEA">
        <w:rPr>
          <w:rFonts w:ascii="宋体" w:hAnsi="宋体" w:hint="eastAsia"/>
          <w:b/>
          <w:sz w:val="24"/>
        </w:rPr>
        <w:t>章</w:t>
      </w:r>
      <w:r w:rsidRPr="00E91EEA">
        <w:rPr>
          <w:rFonts w:ascii="宋体" w:hAnsi="宋体"/>
          <w:b/>
          <w:sz w:val="24"/>
        </w:rPr>
        <w:t xml:space="preserve">  </w:t>
      </w:r>
      <w:r w:rsidRPr="00E91EEA">
        <w:rPr>
          <w:rFonts w:ascii="宋体" w:hAnsi="宋体" w:hint="eastAsia"/>
          <w:b/>
          <w:sz w:val="24"/>
        </w:rPr>
        <w:t>主要病原性真菌</w:t>
      </w:r>
    </w:p>
    <w:p w:rsidR="00304471" w:rsidRPr="00E91EEA" w:rsidRDefault="00304471" w:rsidP="00363945">
      <w:pPr>
        <w:ind w:firstLineChars="171" w:firstLine="360"/>
        <w:rPr>
          <w:rFonts w:ascii="宋体" w:hAnsi="宋体"/>
          <w:b/>
          <w:szCs w:val="21"/>
        </w:rPr>
      </w:pPr>
      <w:r w:rsidRPr="00E91EEA">
        <w:rPr>
          <w:rFonts w:ascii="宋体" w:hAnsi="宋体" w:hint="eastAsia"/>
          <w:b/>
          <w:bCs/>
          <w:szCs w:val="21"/>
        </w:rPr>
        <w:t>一、目的要求</w:t>
      </w:r>
    </w:p>
    <w:p w:rsidR="00304471" w:rsidRPr="0031091D" w:rsidRDefault="00304471" w:rsidP="00363945">
      <w:pPr>
        <w:ind w:firstLineChars="171" w:firstLine="359"/>
        <w:rPr>
          <w:rFonts w:ascii="宋体" w:hAnsi="宋体"/>
          <w:szCs w:val="21"/>
        </w:rPr>
      </w:pPr>
      <w:r w:rsidRPr="0031091D">
        <w:rPr>
          <w:rFonts w:ascii="宋体" w:hAnsi="宋体"/>
          <w:szCs w:val="21"/>
        </w:rPr>
        <w:t>1掌握：</w:t>
      </w:r>
      <w:r w:rsidRPr="0031091D">
        <w:rPr>
          <w:rFonts w:ascii="宋体" w:hAnsi="宋体" w:hint="eastAsia"/>
          <w:szCs w:val="21"/>
        </w:rPr>
        <w:t>皮肤藓真菌的</w:t>
      </w:r>
      <w:r>
        <w:rPr>
          <w:rFonts w:hint="eastAsia"/>
        </w:rPr>
        <w:t>常见的种类和致病性</w:t>
      </w:r>
      <w:r w:rsidRPr="0031091D">
        <w:rPr>
          <w:rFonts w:ascii="宋体" w:hAnsi="宋体" w:hint="eastAsia"/>
          <w:szCs w:val="21"/>
        </w:rPr>
        <w:t>。白假丝酵母菌及新生隐球菌的</w:t>
      </w:r>
      <w:r>
        <w:rPr>
          <w:rFonts w:ascii="宋体" w:hAnsi="宋体" w:hint="eastAsia"/>
          <w:szCs w:val="21"/>
        </w:rPr>
        <w:t>生物学性状、</w:t>
      </w:r>
      <w:r w:rsidRPr="0031091D">
        <w:rPr>
          <w:rFonts w:ascii="宋体" w:hAnsi="宋体" w:hint="eastAsia"/>
          <w:szCs w:val="21"/>
        </w:rPr>
        <w:t>致病性与微生物学检查</w:t>
      </w:r>
      <w:r>
        <w:rPr>
          <w:rFonts w:ascii="宋体" w:hAnsi="宋体" w:hint="eastAsia"/>
          <w:szCs w:val="21"/>
        </w:rPr>
        <w:t>。</w:t>
      </w:r>
    </w:p>
    <w:p w:rsidR="00304471" w:rsidRPr="0031091D" w:rsidRDefault="00304471" w:rsidP="00363945">
      <w:pPr>
        <w:ind w:firstLineChars="171" w:firstLine="359"/>
        <w:rPr>
          <w:rFonts w:ascii="宋体" w:hAnsi="宋体"/>
          <w:szCs w:val="21"/>
        </w:rPr>
      </w:pPr>
      <w:r w:rsidRPr="0031091D">
        <w:rPr>
          <w:rFonts w:ascii="宋体" w:hAnsi="宋体"/>
          <w:szCs w:val="21"/>
        </w:rPr>
        <w:t>2.了解：</w:t>
      </w:r>
      <w:r w:rsidRPr="0031091D">
        <w:rPr>
          <w:rFonts w:ascii="宋体" w:hAnsi="宋体" w:hint="eastAsia"/>
          <w:szCs w:val="21"/>
        </w:rPr>
        <w:t>皮下感染真菌的致病性。</w:t>
      </w:r>
    </w:p>
    <w:p w:rsidR="00304471" w:rsidRPr="00E91EEA" w:rsidRDefault="00304471" w:rsidP="00363945">
      <w:pPr>
        <w:ind w:firstLineChars="171" w:firstLine="360"/>
        <w:rPr>
          <w:rFonts w:ascii="宋体" w:hAnsi="宋体"/>
          <w:b/>
          <w:szCs w:val="21"/>
        </w:rPr>
      </w:pPr>
      <w:r w:rsidRPr="00E91EEA">
        <w:rPr>
          <w:rFonts w:ascii="宋体" w:hAnsi="宋体" w:hint="eastAsia"/>
          <w:b/>
          <w:bCs/>
          <w:szCs w:val="21"/>
        </w:rPr>
        <w:t>二、教学内容</w:t>
      </w:r>
      <w:r>
        <w:rPr>
          <w:rFonts w:ascii="宋体" w:hAnsi="宋体" w:hint="eastAsia"/>
          <w:b/>
          <w:bCs/>
          <w:szCs w:val="21"/>
        </w:rPr>
        <w:t>（0.5学时）</w:t>
      </w:r>
    </w:p>
    <w:p w:rsidR="00304471" w:rsidRPr="0031091D" w:rsidRDefault="00304471" w:rsidP="00363945">
      <w:pPr>
        <w:ind w:firstLineChars="171" w:firstLine="359"/>
        <w:rPr>
          <w:rFonts w:ascii="宋体" w:hAnsi="宋体"/>
          <w:szCs w:val="21"/>
        </w:rPr>
      </w:pPr>
      <w:r w:rsidRPr="0031091D">
        <w:rPr>
          <w:rFonts w:ascii="宋体" w:hAnsi="宋体"/>
          <w:szCs w:val="21"/>
        </w:rPr>
        <w:t xml:space="preserve">1. </w:t>
      </w:r>
      <w:r w:rsidRPr="0031091D">
        <w:rPr>
          <w:rFonts w:ascii="宋体" w:hAnsi="宋体" w:hint="eastAsia"/>
          <w:szCs w:val="21"/>
        </w:rPr>
        <w:t>皮肤藓真菌的致病性与微生物检查。</w:t>
      </w:r>
    </w:p>
    <w:p w:rsidR="00304471" w:rsidRDefault="00304471" w:rsidP="00363945">
      <w:pPr>
        <w:ind w:firstLineChars="171" w:firstLine="359"/>
        <w:rPr>
          <w:rFonts w:ascii="宋体" w:hAnsi="宋体"/>
          <w:szCs w:val="21"/>
        </w:rPr>
      </w:pPr>
      <w:r w:rsidRPr="0031091D">
        <w:rPr>
          <w:rFonts w:ascii="宋体" w:hAnsi="宋体"/>
          <w:szCs w:val="21"/>
        </w:rPr>
        <w:t xml:space="preserve">2. </w:t>
      </w:r>
      <w:r w:rsidRPr="0031091D">
        <w:rPr>
          <w:rFonts w:ascii="宋体" w:hAnsi="宋体" w:hint="eastAsia"/>
          <w:szCs w:val="21"/>
        </w:rPr>
        <w:t>皮下感染真菌的致病性。</w:t>
      </w:r>
    </w:p>
    <w:p w:rsidR="00304471" w:rsidRDefault="00304471" w:rsidP="00363945">
      <w:pPr>
        <w:ind w:firstLineChars="171" w:firstLine="359"/>
        <w:rPr>
          <w:rFonts w:ascii="宋体" w:hAnsi="宋体"/>
          <w:szCs w:val="21"/>
        </w:rPr>
      </w:pPr>
      <w:r>
        <w:rPr>
          <w:rFonts w:ascii="宋体" w:hAnsi="宋体" w:hint="eastAsia"/>
          <w:szCs w:val="21"/>
        </w:rPr>
        <w:t xml:space="preserve">3. </w:t>
      </w:r>
      <w:r w:rsidRPr="0031091D">
        <w:rPr>
          <w:rFonts w:ascii="宋体" w:hAnsi="宋体" w:hint="eastAsia"/>
          <w:szCs w:val="21"/>
        </w:rPr>
        <w:t>白假丝酵母菌及新生隐球菌的</w:t>
      </w:r>
      <w:r>
        <w:rPr>
          <w:rFonts w:ascii="宋体" w:hAnsi="宋体" w:hint="eastAsia"/>
          <w:szCs w:val="21"/>
        </w:rPr>
        <w:t>生物学性状、</w:t>
      </w:r>
      <w:r w:rsidRPr="0031091D">
        <w:rPr>
          <w:rFonts w:ascii="宋体" w:hAnsi="宋体" w:hint="eastAsia"/>
          <w:szCs w:val="21"/>
        </w:rPr>
        <w:t>致病性与微生物学检查</w:t>
      </w:r>
      <w:r>
        <w:rPr>
          <w:rFonts w:ascii="宋体" w:hAnsi="宋体" w:hint="eastAsia"/>
          <w:szCs w:val="21"/>
        </w:rPr>
        <w:t>。</w:t>
      </w:r>
    </w:p>
    <w:p w:rsidR="00304471" w:rsidRPr="006379F1" w:rsidRDefault="00304471" w:rsidP="00363945">
      <w:pPr>
        <w:ind w:firstLineChars="171" w:firstLine="359"/>
        <w:rPr>
          <w:rFonts w:ascii="宋体" w:hAnsi="宋体"/>
          <w:szCs w:val="21"/>
        </w:rPr>
      </w:pPr>
    </w:p>
    <w:p w:rsidR="00304471" w:rsidRDefault="00304471" w:rsidP="00363945">
      <w:pPr>
        <w:adjustRightInd w:val="0"/>
        <w:snapToGrid w:val="0"/>
        <w:spacing w:beforeLines="50" w:line="360" w:lineRule="auto"/>
        <w:ind w:right="6"/>
        <w:jc w:val="center"/>
        <w:rPr>
          <w:b/>
          <w:sz w:val="22"/>
        </w:rPr>
      </w:pPr>
      <w:r>
        <w:rPr>
          <w:rFonts w:hint="eastAsia"/>
          <w:b/>
          <w:sz w:val="22"/>
        </w:rPr>
        <w:t>人体寄生虫学</w:t>
      </w:r>
    </w:p>
    <w:p w:rsidR="00304471" w:rsidRPr="00BD2DDA" w:rsidRDefault="00304471" w:rsidP="00363945">
      <w:pPr>
        <w:adjustRightInd w:val="0"/>
        <w:snapToGrid w:val="0"/>
        <w:spacing w:beforeLines="50" w:line="360" w:lineRule="auto"/>
        <w:ind w:right="6"/>
        <w:jc w:val="center"/>
        <w:rPr>
          <w:b/>
          <w:sz w:val="22"/>
        </w:rPr>
      </w:pPr>
      <w:r w:rsidRPr="009D27F6">
        <w:rPr>
          <w:b/>
          <w:sz w:val="22"/>
        </w:rPr>
        <w:t xml:space="preserve"> </w:t>
      </w:r>
      <w:r w:rsidRPr="00FD34E8">
        <w:rPr>
          <w:rFonts w:hint="eastAsia"/>
          <w:b/>
          <w:sz w:val="22"/>
        </w:rPr>
        <w:t>总论</w:t>
      </w:r>
    </w:p>
    <w:p w:rsidR="00304471" w:rsidRDefault="00304471" w:rsidP="00363945">
      <w:pPr>
        <w:adjustRightInd w:val="0"/>
        <w:snapToGrid w:val="0"/>
        <w:spacing w:line="360" w:lineRule="auto"/>
        <w:ind w:right="6" w:firstLineChars="200" w:firstLine="422"/>
        <w:rPr>
          <w:rFonts w:ascii="Times New Roman"/>
          <w:b/>
        </w:rPr>
      </w:pPr>
      <w:r w:rsidRPr="009D27F6">
        <w:rPr>
          <w:rFonts w:ascii="Times New Roman"/>
          <w:b/>
        </w:rPr>
        <w:t>教学内容（</w:t>
      </w:r>
      <w:r>
        <w:rPr>
          <w:rFonts w:ascii="Times New Roman" w:hAnsi="Times New Roman" w:hint="eastAsia"/>
          <w:b/>
        </w:rPr>
        <w:t>1</w:t>
      </w:r>
      <w:r w:rsidRPr="009D27F6">
        <w:rPr>
          <w:rFonts w:ascii="Times New Roman"/>
          <w:b/>
        </w:rPr>
        <w:t>学时）</w:t>
      </w:r>
    </w:p>
    <w:p w:rsidR="00304471" w:rsidRPr="000E12AB" w:rsidRDefault="00304471" w:rsidP="00363945">
      <w:pPr>
        <w:numPr>
          <w:ilvl w:val="0"/>
          <w:numId w:val="250"/>
        </w:numPr>
        <w:tabs>
          <w:tab w:val="clear" w:pos="420"/>
          <w:tab w:val="num" w:pos="798"/>
        </w:tabs>
        <w:autoSpaceDE w:val="0"/>
        <w:autoSpaceDN w:val="0"/>
        <w:adjustRightInd w:val="0"/>
        <w:spacing w:before="100" w:beforeAutospacing="1" w:after="100" w:afterAutospacing="1" w:line="300" w:lineRule="auto"/>
        <w:ind w:left="854" w:hanging="448"/>
        <w:jc w:val="left"/>
        <w:rPr>
          <w:rFonts w:ascii="宋体"/>
          <w:color w:val="000000"/>
          <w:kern w:val="0"/>
        </w:rPr>
      </w:pPr>
      <w:r w:rsidRPr="000E12AB">
        <w:rPr>
          <w:rFonts w:ascii="宋体" w:hint="eastAsia"/>
          <w:color w:val="000000"/>
          <w:kern w:val="0"/>
        </w:rPr>
        <w:t xml:space="preserve">从共生现象出发引出寄生、寄生虫和宿主的概论及类别。   </w:t>
      </w:r>
    </w:p>
    <w:p w:rsidR="00304471" w:rsidRPr="000E12AB" w:rsidRDefault="00304471" w:rsidP="00363945">
      <w:pPr>
        <w:numPr>
          <w:ilvl w:val="0"/>
          <w:numId w:val="250"/>
        </w:numPr>
        <w:tabs>
          <w:tab w:val="clear" w:pos="420"/>
          <w:tab w:val="num" w:pos="798"/>
        </w:tabs>
        <w:autoSpaceDE w:val="0"/>
        <w:autoSpaceDN w:val="0"/>
        <w:adjustRightInd w:val="0"/>
        <w:spacing w:before="100" w:beforeAutospacing="1" w:after="100" w:afterAutospacing="1" w:line="300" w:lineRule="auto"/>
        <w:ind w:left="854" w:hanging="448"/>
        <w:jc w:val="left"/>
        <w:rPr>
          <w:rFonts w:ascii="宋体"/>
          <w:color w:val="000000"/>
          <w:kern w:val="0"/>
        </w:rPr>
      </w:pPr>
      <w:r w:rsidRPr="000E12AB">
        <w:rPr>
          <w:rFonts w:ascii="宋体" w:hint="eastAsia"/>
          <w:color w:val="000000"/>
          <w:kern w:val="0"/>
        </w:rPr>
        <w:t>寄生虫与</w:t>
      </w:r>
      <w:r>
        <w:rPr>
          <w:rFonts w:ascii="宋体" w:hint="eastAsia"/>
          <w:color w:val="000000"/>
          <w:kern w:val="0"/>
        </w:rPr>
        <w:t>宿主</w:t>
      </w:r>
      <w:r w:rsidRPr="000E12AB">
        <w:rPr>
          <w:rFonts w:ascii="宋体" w:hint="eastAsia"/>
          <w:color w:val="000000"/>
          <w:kern w:val="0"/>
        </w:rPr>
        <w:t>的相互</w:t>
      </w:r>
      <w:r>
        <w:rPr>
          <w:rFonts w:ascii="宋体" w:hint="eastAsia"/>
          <w:color w:val="000000"/>
          <w:kern w:val="0"/>
        </w:rPr>
        <w:t>关系。</w:t>
      </w:r>
      <w:r w:rsidRPr="000E12AB">
        <w:rPr>
          <w:rFonts w:ascii="宋体" w:hint="eastAsia"/>
          <w:color w:val="000000"/>
          <w:kern w:val="0"/>
        </w:rPr>
        <w:t xml:space="preserve"> </w:t>
      </w:r>
    </w:p>
    <w:p w:rsidR="00304471" w:rsidRPr="000E12AB" w:rsidRDefault="00304471" w:rsidP="00363945">
      <w:pPr>
        <w:numPr>
          <w:ilvl w:val="0"/>
          <w:numId w:val="250"/>
        </w:numPr>
        <w:tabs>
          <w:tab w:val="clear" w:pos="420"/>
          <w:tab w:val="num" w:pos="798"/>
        </w:tabs>
        <w:autoSpaceDE w:val="0"/>
        <w:autoSpaceDN w:val="0"/>
        <w:adjustRightInd w:val="0"/>
        <w:spacing w:before="100" w:beforeAutospacing="1" w:after="100" w:afterAutospacing="1" w:line="300" w:lineRule="auto"/>
        <w:ind w:left="854" w:hanging="448"/>
        <w:jc w:val="left"/>
        <w:rPr>
          <w:rFonts w:ascii="宋体"/>
          <w:color w:val="000000"/>
          <w:kern w:val="0"/>
        </w:rPr>
      </w:pPr>
      <w:r w:rsidRPr="000E12AB">
        <w:rPr>
          <w:rFonts w:ascii="宋体" w:hint="eastAsia"/>
          <w:color w:val="000000"/>
          <w:kern w:val="0"/>
        </w:rPr>
        <w:t>寄生虫</w:t>
      </w:r>
      <w:r>
        <w:rPr>
          <w:rFonts w:ascii="宋体" w:hint="eastAsia"/>
          <w:color w:val="000000"/>
          <w:kern w:val="0"/>
        </w:rPr>
        <w:t>的危害性。</w:t>
      </w:r>
      <w:r w:rsidRPr="000E12AB">
        <w:rPr>
          <w:rFonts w:ascii="宋体" w:hint="eastAsia"/>
          <w:color w:val="000000"/>
          <w:kern w:val="0"/>
        </w:rPr>
        <w:t xml:space="preserve">  </w:t>
      </w:r>
    </w:p>
    <w:p w:rsidR="00304471" w:rsidRPr="000E12AB" w:rsidRDefault="00304471" w:rsidP="00363945">
      <w:pPr>
        <w:numPr>
          <w:ilvl w:val="0"/>
          <w:numId w:val="250"/>
        </w:numPr>
        <w:tabs>
          <w:tab w:val="clear" w:pos="420"/>
          <w:tab w:val="num" w:pos="798"/>
        </w:tabs>
        <w:autoSpaceDE w:val="0"/>
        <w:autoSpaceDN w:val="0"/>
        <w:adjustRightInd w:val="0"/>
        <w:spacing w:before="100" w:beforeAutospacing="1" w:after="100" w:afterAutospacing="1" w:line="300" w:lineRule="auto"/>
        <w:ind w:left="854" w:hanging="448"/>
        <w:jc w:val="left"/>
        <w:rPr>
          <w:rFonts w:ascii="隶书" w:eastAsia="隶书"/>
          <w:noProof/>
          <w:color w:val="000000"/>
          <w:szCs w:val="21"/>
        </w:rPr>
      </w:pPr>
      <w:r>
        <w:rPr>
          <w:rFonts w:ascii="宋体" w:hint="eastAsia"/>
          <w:color w:val="000000"/>
          <w:kern w:val="0"/>
        </w:rPr>
        <w:t>寄生虫感染的特点。</w:t>
      </w:r>
    </w:p>
    <w:p w:rsidR="00304471" w:rsidRPr="00CC5C04" w:rsidRDefault="00304471" w:rsidP="00363945">
      <w:pPr>
        <w:numPr>
          <w:ilvl w:val="0"/>
          <w:numId w:val="250"/>
        </w:numPr>
        <w:tabs>
          <w:tab w:val="clear" w:pos="420"/>
          <w:tab w:val="num" w:pos="798"/>
        </w:tabs>
        <w:autoSpaceDE w:val="0"/>
        <w:autoSpaceDN w:val="0"/>
        <w:adjustRightInd w:val="0"/>
        <w:spacing w:before="100" w:beforeAutospacing="1" w:after="100" w:afterAutospacing="1" w:line="300" w:lineRule="auto"/>
        <w:ind w:left="854" w:hanging="448"/>
        <w:jc w:val="left"/>
        <w:rPr>
          <w:rFonts w:ascii="隶书" w:eastAsia="隶书"/>
          <w:noProof/>
          <w:color w:val="000000"/>
          <w:szCs w:val="21"/>
        </w:rPr>
      </w:pPr>
      <w:r w:rsidRPr="000E12AB">
        <w:rPr>
          <w:rFonts w:ascii="宋体" w:hint="eastAsia"/>
          <w:color w:val="000000"/>
          <w:kern w:val="0"/>
        </w:rPr>
        <w:t>寄生虫病流行与防治</w:t>
      </w:r>
      <w:r>
        <w:rPr>
          <w:rFonts w:ascii="宋体" w:hint="eastAsia"/>
          <w:color w:val="000000"/>
          <w:kern w:val="0"/>
        </w:rPr>
        <w:t>。</w:t>
      </w:r>
      <w:r w:rsidRPr="000E12AB">
        <w:rPr>
          <w:rFonts w:ascii="宋体" w:hint="eastAsia"/>
          <w:color w:val="000000"/>
          <w:kern w:val="0"/>
        </w:rPr>
        <w:t xml:space="preserve">       </w:t>
      </w:r>
      <w:r w:rsidRPr="00CC5C04">
        <w:rPr>
          <w:rFonts w:ascii="隶书" w:eastAsia="隶书" w:hint="eastAsia"/>
          <w:noProof/>
          <w:color w:val="000000"/>
          <w:szCs w:val="21"/>
        </w:rPr>
        <w:t xml:space="preserve">                                          </w:t>
      </w:r>
    </w:p>
    <w:p w:rsidR="00304471" w:rsidRPr="000E12AB" w:rsidRDefault="00304471" w:rsidP="00363945">
      <w:pPr>
        <w:adjustRightInd w:val="0"/>
        <w:snapToGrid w:val="0"/>
        <w:spacing w:line="360" w:lineRule="auto"/>
        <w:ind w:left="420" w:right="6"/>
        <w:rPr>
          <w:rFonts w:ascii="Times New Roman" w:hAnsi="Times New Roman"/>
        </w:rPr>
      </w:pPr>
    </w:p>
    <w:p w:rsidR="00304471" w:rsidRPr="009D27F6" w:rsidRDefault="00304471" w:rsidP="00363945">
      <w:pPr>
        <w:adjustRightInd w:val="0"/>
        <w:snapToGrid w:val="0"/>
        <w:spacing w:line="360" w:lineRule="auto"/>
        <w:ind w:left="420" w:right="6"/>
        <w:rPr>
          <w:rFonts w:ascii="Times New Roman" w:hAnsi="Times New Roman"/>
          <w:b/>
        </w:rPr>
      </w:pPr>
      <w:r w:rsidRPr="009D27F6">
        <w:rPr>
          <w:rFonts w:ascii="Times New Roman"/>
          <w:b/>
        </w:rPr>
        <w:t>目的要求</w:t>
      </w:r>
    </w:p>
    <w:p w:rsidR="00304471" w:rsidRDefault="00304471" w:rsidP="00363945">
      <w:pPr>
        <w:numPr>
          <w:ilvl w:val="0"/>
          <w:numId w:val="252"/>
        </w:numPr>
        <w:tabs>
          <w:tab w:val="clear" w:pos="420"/>
          <w:tab w:val="num" w:pos="798"/>
        </w:tabs>
        <w:autoSpaceDE w:val="0"/>
        <w:autoSpaceDN w:val="0"/>
        <w:adjustRightInd w:val="0"/>
        <w:spacing w:before="100" w:beforeAutospacing="1" w:after="100" w:afterAutospacing="1" w:line="300" w:lineRule="auto"/>
        <w:ind w:left="812" w:hanging="462"/>
        <w:jc w:val="left"/>
        <w:rPr>
          <w:rFonts w:ascii="宋体"/>
          <w:color w:val="000000"/>
          <w:kern w:val="0"/>
        </w:rPr>
      </w:pPr>
      <w:r>
        <w:rPr>
          <w:rFonts w:ascii="宋体" w:hint="eastAsia"/>
          <w:color w:val="000000"/>
          <w:kern w:val="0"/>
        </w:rPr>
        <w:t>掌握寄生虫、宿主、中间宿主、终宿主、保虫宿主、转续宿主及专性和兼性寄生虫、机会性寄生虫的定义；消除性和非消除性免疫、带虫免疫和伴随免疫概念。</w:t>
      </w:r>
    </w:p>
    <w:p w:rsidR="00304471" w:rsidRDefault="00304471" w:rsidP="00363945">
      <w:pPr>
        <w:numPr>
          <w:ilvl w:val="0"/>
          <w:numId w:val="252"/>
        </w:numPr>
        <w:tabs>
          <w:tab w:val="clear" w:pos="420"/>
          <w:tab w:val="num" w:pos="798"/>
        </w:tabs>
        <w:autoSpaceDE w:val="0"/>
        <w:autoSpaceDN w:val="0"/>
        <w:adjustRightInd w:val="0"/>
        <w:spacing w:before="100" w:beforeAutospacing="1" w:after="100" w:afterAutospacing="1" w:line="300" w:lineRule="auto"/>
        <w:ind w:left="812" w:hanging="462"/>
        <w:jc w:val="left"/>
        <w:rPr>
          <w:rFonts w:ascii="宋体"/>
          <w:color w:val="000000"/>
          <w:kern w:val="0"/>
        </w:rPr>
      </w:pPr>
      <w:r>
        <w:rPr>
          <w:rFonts w:ascii="宋体" w:hint="eastAsia"/>
          <w:color w:val="000000"/>
          <w:kern w:val="0"/>
        </w:rPr>
        <w:t>掌握寄生虫与宿主间的相互关系，特别是寄生虫对宿主的损害作用。</w:t>
      </w:r>
    </w:p>
    <w:p w:rsidR="00304471" w:rsidRDefault="00304471" w:rsidP="00363945">
      <w:pPr>
        <w:numPr>
          <w:ilvl w:val="0"/>
          <w:numId w:val="252"/>
        </w:numPr>
        <w:tabs>
          <w:tab w:val="clear" w:pos="420"/>
          <w:tab w:val="num" w:pos="798"/>
        </w:tabs>
        <w:autoSpaceDE w:val="0"/>
        <w:autoSpaceDN w:val="0"/>
        <w:adjustRightInd w:val="0"/>
        <w:spacing w:before="100" w:beforeAutospacing="1" w:after="100" w:afterAutospacing="1" w:line="300" w:lineRule="auto"/>
        <w:ind w:left="812" w:hanging="462"/>
        <w:jc w:val="left"/>
        <w:rPr>
          <w:rFonts w:ascii="宋体"/>
          <w:color w:val="000000"/>
          <w:kern w:val="0"/>
        </w:rPr>
      </w:pPr>
      <w:r>
        <w:rPr>
          <w:rFonts w:ascii="宋体" w:hint="eastAsia"/>
          <w:color w:val="000000"/>
          <w:kern w:val="0"/>
        </w:rPr>
        <w:t>掌握寄生虫感染的免疫作用、寄生虫病的流行特点。</w:t>
      </w:r>
    </w:p>
    <w:p w:rsidR="00304471" w:rsidRDefault="00304471" w:rsidP="00363945">
      <w:pPr>
        <w:numPr>
          <w:ilvl w:val="0"/>
          <w:numId w:val="252"/>
        </w:numPr>
        <w:tabs>
          <w:tab w:val="clear" w:pos="420"/>
          <w:tab w:val="num" w:pos="798"/>
        </w:tabs>
        <w:autoSpaceDE w:val="0"/>
        <w:autoSpaceDN w:val="0"/>
        <w:adjustRightInd w:val="0"/>
        <w:spacing w:before="100" w:beforeAutospacing="1" w:after="100" w:afterAutospacing="1" w:line="300" w:lineRule="auto"/>
        <w:ind w:left="812" w:hanging="462"/>
        <w:jc w:val="left"/>
        <w:rPr>
          <w:rFonts w:ascii="宋体"/>
          <w:color w:val="000000"/>
          <w:kern w:val="0"/>
        </w:rPr>
      </w:pPr>
      <w:r>
        <w:rPr>
          <w:rFonts w:ascii="宋体" w:hint="eastAsia"/>
          <w:color w:val="000000"/>
          <w:kern w:val="0"/>
        </w:rPr>
        <w:t>了解寄生虫的分类、寄生虫病对人类的危害性及在我国的流行现状和防治原则。</w:t>
      </w:r>
    </w:p>
    <w:p w:rsidR="00304471" w:rsidRDefault="00304471" w:rsidP="00363945">
      <w:pPr>
        <w:autoSpaceDE w:val="0"/>
        <w:autoSpaceDN w:val="0"/>
        <w:adjustRightInd w:val="0"/>
        <w:spacing w:line="300" w:lineRule="auto"/>
        <w:ind w:left="350"/>
        <w:jc w:val="center"/>
        <w:rPr>
          <w:rFonts w:ascii="宋体"/>
          <w:b/>
          <w:color w:val="000000"/>
          <w:kern w:val="0"/>
        </w:rPr>
      </w:pPr>
      <w:r>
        <w:rPr>
          <w:rFonts w:ascii="宋体" w:hint="eastAsia"/>
          <w:b/>
          <w:color w:val="000000"/>
          <w:kern w:val="0"/>
        </w:rPr>
        <w:t>医学蠕虫（一）</w:t>
      </w:r>
    </w:p>
    <w:p w:rsidR="00304471" w:rsidRDefault="00304471" w:rsidP="00363945">
      <w:pPr>
        <w:adjustRightInd w:val="0"/>
        <w:snapToGrid w:val="0"/>
        <w:spacing w:beforeLines="50" w:line="360" w:lineRule="auto"/>
        <w:ind w:right="6"/>
        <w:jc w:val="center"/>
        <w:rPr>
          <w:rFonts w:ascii="宋体"/>
          <w:b/>
          <w:color w:val="000000"/>
          <w:kern w:val="0"/>
        </w:rPr>
      </w:pPr>
      <w:r w:rsidRPr="00316808">
        <w:rPr>
          <w:rFonts w:ascii="宋体" w:hint="eastAsia"/>
          <w:b/>
          <w:color w:val="000000"/>
          <w:kern w:val="0"/>
        </w:rPr>
        <w:t>似蚓蛔线虫</w:t>
      </w:r>
      <w:r w:rsidRPr="00316808">
        <w:rPr>
          <w:rFonts w:hint="eastAsia"/>
          <w:b/>
          <w:sz w:val="22"/>
        </w:rPr>
        <w:t>、</w:t>
      </w:r>
      <w:r w:rsidRPr="00316808">
        <w:rPr>
          <w:rFonts w:ascii="宋体" w:hint="eastAsia"/>
          <w:b/>
          <w:color w:val="000000"/>
          <w:kern w:val="0"/>
        </w:rPr>
        <w:t>十二指肠钩口线虫、美洲板口线虫、</w:t>
      </w:r>
      <w:r w:rsidRPr="00CF7748">
        <w:rPr>
          <w:rFonts w:ascii="宋体" w:hint="eastAsia"/>
          <w:b/>
          <w:color w:val="000000"/>
          <w:kern w:val="0"/>
        </w:rPr>
        <w:t>蠕形住肠线虫、</w:t>
      </w:r>
      <w:r w:rsidRPr="004907B4">
        <w:rPr>
          <w:rFonts w:ascii="宋体" w:hint="eastAsia"/>
          <w:b/>
          <w:color w:val="000000"/>
          <w:kern w:val="0"/>
        </w:rPr>
        <w:t>旋毛虫</w:t>
      </w:r>
    </w:p>
    <w:p w:rsidR="00304471" w:rsidRPr="00316808" w:rsidRDefault="00304471" w:rsidP="00363945">
      <w:pPr>
        <w:adjustRightInd w:val="0"/>
        <w:snapToGrid w:val="0"/>
        <w:spacing w:beforeLines="50" w:line="360" w:lineRule="auto"/>
        <w:ind w:right="6"/>
        <w:jc w:val="center"/>
        <w:rPr>
          <w:b/>
          <w:sz w:val="22"/>
        </w:rPr>
      </w:pPr>
    </w:p>
    <w:p w:rsidR="00304471" w:rsidRPr="00316808" w:rsidRDefault="00304471" w:rsidP="00363945">
      <w:pPr>
        <w:ind w:firstLineChars="159" w:firstLine="335"/>
        <w:rPr>
          <w:rFonts w:ascii="楷体_GB2312" w:eastAsia="楷体_GB2312"/>
          <w:sz w:val="24"/>
        </w:rPr>
      </w:pPr>
      <w:r w:rsidRPr="009D27F6">
        <w:rPr>
          <w:rFonts w:ascii="Times New Roman"/>
          <w:b/>
        </w:rPr>
        <w:t>教学内容（</w:t>
      </w:r>
      <w:r>
        <w:rPr>
          <w:rFonts w:ascii="Times New Roman" w:hAnsi="Times New Roman" w:hint="eastAsia"/>
          <w:b/>
        </w:rPr>
        <w:t>4</w:t>
      </w:r>
      <w:r w:rsidRPr="009D27F6">
        <w:rPr>
          <w:rFonts w:ascii="Times New Roman"/>
          <w:b/>
        </w:rPr>
        <w:t>学时）</w:t>
      </w:r>
    </w:p>
    <w:p w:rsidR="00304471" w:rsidRPr="00ED6556" w:rsidRDefault="00304471" w:rsidP="00363945">
      <w:pPr>
        <w:numPr>
          <w:ilvl w:val="0"/>
          <w:numId w:val="253"/>
        </w:numPr>
        <w:tabs>
          <w:tab w:val="clear" w:pos="360"/>
          <w:tab w:val="num" w:pos="798"/>
        </w:tabs>
        <w:spacing w:line="360" w:lineRule="auto"/>
        <w:ind w:left="828" w:hanging="476"/>
        <w:rPr>
          <w:rFonts w:ascii="宋体"/>
          <w:color w:val="000000"/>
          <w:kern w:val="0"/>
        </w:rPr>
      </w:pPr>
      <w:r w:rsidRPr="00ED6556">
        <w:rPr>
          <w:rFonts w:ascii="宋体" w:hint="eastAsia"/>
          <w:color w:val="000000"/>
          <w:kern w:val="0"/>
        </w:rPr>
        <w:t>似蚓蛔线虫、十二指肠钩口线虫、美洲板口线虫、蠕形住肠线虫</w:t>
      </w:r>
      <w:r>
        <w:rPr>
          <w:rFonts w:ascii="宋体" w:hint="eastAsia"/>
          <w:color w:val="000000"/>
          <w:kern w:val="0"/>
        </w:rPr>
        <w:t>、</w:t>
      </w:r>
      <w:r w:rsidRPr="00121E19">
        <w:rPr>
          <w:rFonts w:ascii="宋体" w:hint="eastAsia"/>
          <w:color w:val="000000"/>
          <w:kern w:val="0"/>
        </w:rPr>
        <w:t>旋毛虫</w:t>
      </w:r>
      <w:r>
        <w:rPr>
          <w:rFonts w:ascii="宋体" w:hint="eastAsia"/>
          <w:color w:val="000000"/>
          <w:kern w:val="0"/>
        </w:rPr>
        <w:t>各期形态结构。</w:t>
      </w:r>
    </w:p>
    <w:p w:rsidR="00304471" w:rsidRPr="00ED6556" w:rsidRDefault="00304471" w:rsidP="00363945">
      <w:pPr>
        <w:numPr>
          <w:ilvl w:val="0"/>
          <w:numId w:val="253"/>
        </w:numPr>
        <w:tabs>
          <w:tab w:val="clear" w:pos="360"/>
          <w:tab w:val="num" w:pos="798"/>
        </w:tabs>
        <w:spacing w:line="360" w:lineRule="auto"/>
        <w:ind w:left="828" w:hanging="476"/>
        <w:rPr>
          <w:rFonts w:ascii="宋体"/>
          <w:color w:val="000000"/>
          <w:kern w:val="0"/>
        </w:rPr>
      </w:pPr>
      <w:r w:rsidRPr="00ED6556">
        <w:rPr>
          <w:rFonts w:ascii="宋体" w:hint="eastAsia"/>
          <w:color w:val="000000"/>
          <w:kern w:val="0"/>
        </w:rPr>
        <w:t>似蚓蛔线虫、十二指肠钩口线虫、美洲板口线虫、蠕形住肠线虫</w:t>
      </w:r>
      <w:r>
        <w:rPr>
          <w:rFonts w:ascii="宋体" w:hint="eastAsia"/>
          <w:color w:val="000000"/>
          <w:kern w:val="0"/>
        </w:rPr>
        <w:t>、</w:t>
      </w:r>
      <w:r w:rsidRPr="00121E19">
        <w:rPr>
          <w:rFonts w:ascii="宋体" w:hint="eastAsia"/>
          <w:color w:val="000000"/>
          <w:kern w:val="0"/>
        </w:rPr>
        <w:t>旋毛虫</w:t>
      </w:r>
      <w:r w:rsidRPr="00ED6556">
        <w:rPr>
          <w:rFonts w:ascii="宋体" w:hint="eastAsia"/>
          <w:color w:val="000000"/>
          <w:kern w:val="0"/>
        </w:rPr>
        <w:t>生活史。</w:t>
      </w:r>
    </w:p>
    <w:p w:rsidR="00304471" w:rsidRPr="00ED6556" w:rsidRDefault="00304471" w:rsidP="00363945">
      <w:pPr>
        <w:numPr>
          <w:ilvl w:val="0"/>
          <w:numId w:val="253"/>
        </w:numPr>
        <w:tabs>
          <w:tab w:val="clear" w:pos="360"/>
          <w:tab w:val="num" w:pos="798"/>
        </w:tabs>
        <w:spacing w:line="360" w:lineRule="auto"/>
        <w:ind w:left="828" w:hanging="476"/>
        <w:rPr>
          <w:rFonts w:ascii="宋体"/>
          <w:color w:val="000000"/>
          <w:kern w:val="0"/>
        </w:rPr>
      </w:pPr>
      <w:r w:rsidRPr="00ED6556">
        <w:rPr>
          <w:rFonts w:ascii="宋体" w:hint="eastAsia"/>
          <w:color w:val="000000"/>
          <w:kern w:val="0"/>
        </w:rPr>
        <w:t>似蚓蛔线虫、十二指肠钩口线虫、美洲板口线虫、蠕形住肠线虫</w:t>
      </w:r>
      <w:r>
        <w:rPr>
          <w:rFonts w:ascii="宋体" w:hint="eastAsia"/>
          <w:color w:val="000000"/>
          <w:kern w:val="0"/>
        </w:rPr>
        <w:t>、</w:t>
      </w:r>
      <w:r w:rsidRPr="00121E19">
        <w:rPr>
          <w:rFonts w:ascii="宋体" w:hint="eastAsia"/>
          <w:color w:val="000000"/>
          <w:kern w:val="0"/>
        </w:rPr>
        <w:t>旋毛虫</w:t>
      </w:r>
      <w:r w:rsidRPr="00ED6556">
        <w:rPr>
          <w:rFonts w:ascii="宋体" w:hint="eastAsia"/>
          <w:color w:val="000000"/>
          <w:kern w:val="0"/>
        </w:rPr>
        <w:t>其临床表现及致病机制。</w:t>
      </w:r>
    </w:p>
    <w:p w:rsidR="00304471" w:rsidRDefault="00304471" w:rsidP="00363945">
      <w:pPr>
        <w:numPr>
          <w:ilvl w:val="0"/>
          <w:numId w:val="253"/>
        </w:numPr>
        <w:tabs>
          <w:tab w:val="clear" w:pos="360"/>
          <w:tab w:val="num" w:pos="798"/>
        </w:tabs>
        <w:spacing w:line="360" w:lineRule="auto"/>
        <w:ind w:left="828" w:hanging="476"/>
        <w:rPr>
          <w:rFonts w:ascii="宋体"/>
          <w:color w:val="000000"/>
          <w:kern w:val="0"/>
        </w:rPr>
      </w:pPr>
      <w:r w:rsidRPr="00ED6556">
        <w:rPr>
          <w:rFonts w:ascii="宋体" w:hint="eastAsia"/>
          <w:color w:val="000000"/>
          <w:kern w:val="0"/>
        </w:rPr>
        <w:t>似蚓蛔线虫、十二指肠钩口线虫、美洲板口线虫、蠕形住肠线虫</w:t>
      </w:r>
      <w:r>
        <w:rPr>
          <w:rFonts w:ascii="宋体" w:hint="eastAsia"/>
          <w:color w:val="000000"/>
          <w:kern w:val="0"/>
        </w:rPr>
        <w:t>、</w:t>
      </w:r>
      <w:r w:rsidRPr="00121E19">
        <w:rPr>
          <w:rFonts w:ascii="宋体" w:hint="eastAsia"/>
          <w:color w:val="000000"/>
          <w:kern w:val="0"/>
        </w:rPr>
        <w:t>旋毛虫</w:t>
      </w:r>
      <w:r w:rsidRPr="00ED6556">
        <w:rPr>
          <w:rFonts w:ascii="宋体" w:hint="eastAsia"/>
          <w:color w:val="000000"/>
          <w:kern w:val="0"/>
        </w:rPr>
        <w:t>实验诊断</w:t>
      </w:r>
      <w:r>
        <w:rPr>
          <w:rFonts w:ascii="宋体" w:hint="eastAsia"/>
          <w:color w:val="000000"/>
          <w:kern w:val="0"/>
        </w:rPr>
        <w:t>。</w:t>
      </w:r>
    </w:p>
    <w:p w:rsidR="00304471" w:rsidRPr="00ED6556" w:rsidRDefault="00304471" w:rsidP="00363945">
      <w:pPr>
        <w:numPr>
          <w:ilvl w:val="0"/>
          <w:numId w:val="253"/>
        </w:numPr>
        <w:tabs>
          <w:tab w:val="clear" w:pos="360"/>
          <w:tab w:val="num" w:pos="798"/>
        </w:tabs>
        <w:spacing w:line="360" w:lineRule="auto"/>
        <w:ind w:left="828" w:hanging="476"/>
        <w:rPr>
          <w:rFonts w:ascii="宋体"/>
          <w:color w:val="000000"/>
          <w:kern w:val="0"/>
        </w:rPr>
      </w:pPr>
      <w:r w:rsidRPr="00ED6556">
        <w:rPr>
          <w:rFonts w:ascii="宋体" w:hint="eastAsia"/>
          <w:color w:val="000000"/>
          <w:kern w:val="0"/>
        </w:rPr>
        <w:t>似蚓蛔线虫、十二指肠钩口线虫、美洲板口线虫、蠕形住肠线虫</w:t>
      </w:r>
      <w:r>
        <w:rPr>
          <w:rFonts w:ascii="宋体" w:hint="eastAsia"/>
          <w:color w:val="000000"/>
          <w:kern w:val="0"/>
        </w:rPr>
        <w:t>、</w:t>
      </w:r>
      <w:r w:rsidRPr="00121E19">
        <w:rPr>
          <w:rFonts w:ascii="宋体" w:hint="eastAsia"/>
          <w:color w:val="000000"/>
          <w:kern w:val="0"/>
        </w:rPr>
        <w:t>旋毛虫</w:t>
      </w:r>
      <w:r w:rsidRPr="00ED6556">
        <w:rPr>
          <w:rFonts w:ascii="宋体" w:hint="eastAsia"/>
          <w:color w:val="000000"/>
          <w:kern w:val="0"/>
        </w:rPr>
        <w:t>的防治</w:t>
      </w:r>
      <w:r>
        <w:rPr>
          <w:rFonts w:ascii="宋体" w:hint="eastAsia"/>
          <w:color w:val="000000"/>
          <w:kern w:val="0"/>
        </w:rPr>
        <w:t>。</w:t>
      </w:r>
      <w:r w:rsidRPr="00ED6556">
        <w:rPr>
          <w:rFonts w:ascii="宋体" w:hint="eastAsia"/>
          <w:color w:val="000000"/>
          <w:kern w:val="0"/>
        </w:rPr>
        <w:t xml:space="preserve">    </w:t>
      </w:r>
      <w:r w:rsidRPr="00D655C3">
        <w:rPr>
          <w:rFonts w:ascii="隶书" w:eastAsia="隶书" w:hint="eastAsia"/>
          <w:color w:val="000000"/>
          <w:sz w:val="24"/>
        </w:rPr>
        <w:t xml:space="preserve">   </w:t>
      </w:r>
    </w:p>
    <w:p w:rsidR="00304471" w:rsidRDefault="00304471" w:rsidP="00363945">
      <w:pPr>
        <w:adjustRightInd w:val="0"/>
        <w:snapToGrid w:val="0"/>
        <w:spacing w:line="360" w:lineRule="auto"/>
        <w:ind w:right="6" w:firstLineChars="200" w:firstLine="422"/>
        <w:rPr>
          <w:rFonts w:ascii="Times New Roman"/>
          <w:b/>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实习内容（</w:t>
      </w:r>
      <w:r>
        <w:rPr>
          <w:rFonts w:ascii="Times New Roman" w:hAnsi="Times New Roman" w:hint="eastAsia"/>
          <w:b/>
        </w:rPr>
        <w:t>2</w:t>
      </w:r>
      <w:r w:rsidRPr="009D27F6">
        <w:rPr>
          <w:rFonts w:ascii="Times New Roman"/>
          <w:b/>
        </w:rPr>
        <w:t>学时）</w:t>
      </w:r>
    </w:p>
    <w:p w:rsidR="00304471" w:rsidRPr="001B654A" w:rsidRDefault="00304471" w:rsidP="00363945">
      <w:pPr>
        <w:numPr>
          <w:ilvl w:val="0"/>
          <w:numId w:val="251"/>
        </w:numPr>
        <w:tabs>
          <w:tab w:val="clear" w:pos="840"/>
          <w:tab w:val="num" w:pos="798"/>
        </w:tabs>
        <w:adjustRightInd w:val="0"/>
        <w:snapToGrid w:val="0"/>
        <w:spacing w:line="360" w:lineRule="auto"/>
        <w:ind w:right="6" w:hanging="476"/>
        <w:rPr>
          <w:rFonts w:ascii="Times New Roman"/>
        </w:rPr>
      </w:pPr>
      <w:r w:rsidRPr="001B654A">
        <w:rPr>
          <w:rFonts w:ascii="Times New Roman" w:hint="eastAsia"/>
        </w:rPr>
        <w:t>实验须知；显微镜的使用方法</w:t>
      </w:r>
      <w:r>
        <w:rPr>
          <w:rFonts w:ascii="Times New Roman" w:hint="eastAsia"/>
        </w:rPr>
        <w:t>；</w:t>
      </w:r>
    </w:p>
    <w:p w:rsidR="00304471" w:rsidRPr="001B654A" w:rsidRDefault="00304471" w:rsidP="00363945">
      <w:pPr>
        <w:numPr>
          <w:ilvl w:val="0"/>
          <w:numId w:val="251"/>
        </w:numPr>
        <w:tabs>
          <w:tab w:val="clear" w:pos="840"/>
          <w:tab w:val="num" w:pos="798"/>
        </w:tabs>
        <w:adjustRightInd w:val="0"/>
        <w:snapToGrid w:val="0"/>
        <w:spacing w:line="360" w:lineRule="auto"/>
        <w:ind w:right="6" w:hanging="476"/>
        <w:rPr>
          <w:rFonts w:ascii="Times New Roman"/>
        </w:rPr>
      </w:pPr>
      <w:r w:rsidRPr="001B654A">
        <w:rPr>
          <w:rFonts w:ascii="Times New Roman" w:hint="eastAsia"/>
        </w:rPr>
        <w:lastRenderedPageBreak/>
        <w:t>电教片：</w:t>
      </w:r>
      <w:r w:rsidRPr="00ED6556">
        <w:rPr>
          <w:rFonts w:ascii="宋体" w:hint="eastAsia"/>
          <w:color w:val="000000"/>
          <w:kern w:val="0"/>
        </w:rPr>
        <w:t>似蚓蛔线虫</w:t>
      </w:r>
      <w:r w:rsidRPr="001B654A">
        <w:rPr>
          <w:rFonts w:ascii="Times New Roman" w:hint="eastAsia"/>
        </w:rPr>
        <w:t>；</w:t>
      </w:r>
      <w:r w:rsidRPr="00ED6556">
        <w:rPr>
          <w:rFonts w:ascii="宋体" w:hint="eastAsia"/>
          <w:color w:val="000000"/>
          <w:kern w:val="0"/>
        </w:rPr>
        <w:t>蠕形住肠线虫</w:t>
      </w:r>
      <w:r>
        <w:rPr>
          <w:rFonts w:ascii="宋体" w:hint="eastAsia"/>
          <w:color w:val="000000"/>
          <w:kern w:val="0"/>
        </w:rPr>
        <w:t>；</w:t>
      </w:r>
    </w:p>
    <w:p w:rsidR="00304471" w:rsidRPr="001B654A" w:rsidRDefault="00304471" w:rsidP="00363945">
      <w:pPr>
        <w:numPr>
          <w:ilvl w:val="0"/>
          <w:numId w:val="251"/>
        </w:numPr>
        <w:tabs>
          <w:tab w:val="clear" w:pos="840"/>
          <w:tab w:val="num" w:pos="798"/>
        </w:tabs>
        <w:adjustRightInd w:val="0"/>
        <w:snapToGrid w:val="0"/>
        <w:spacing w:line="360" w:lineRule="auto"/>
        <w:ind w:right="6" w:hanging="476"/>
        <w:rPr>
          <w:rFonts w:ascii="Times New Roman"/>
        </w:rPr>
      </w:pPr>
      <w:r w:rsidRPr="001B654A">
        <w:rPr>
          <w:rFonts w:ascii="Times New Roman" w:hint="eastAsia"/>
        </w:rPr>
        <w:t>寄生虫适应性与致病</w:t>
      </w:r>
      <w:r>
        <w:rPr>
          <w:rFonts w:ascii="Times New Roman" w:hint="eastAsia"/>
        </w:rPr>
        <w:t>；</w:t>
      </w:r>
    </w:p>
    <w:p w:rsidR="00304471" w:rsidRPr="001B654A" w:rsidRDefault="00304471" w:rsidP="00363945">
      <w:pPr>
        <w:numPr>
          <w:ilvl w:val="0"/>
          <w:numId w:val="251"/>
        </w:numPr>
        <w:tabs>
          <w:tab w:val="clear" w:pos="840"/>
          <w:tab w:val="num" w:pos="798"/>
        </w:tabs>
        <w:adjustRightInd w:val="0"/>
        <w:snapToGrid w:val="0"/>
        <w:spacing w:line="360" w:lineRule="auto"/>
        <w:ind w:right="6" w:hanging="476"/>
        <w:rPr>
          <w:rFonts w:ascii="Times New Roman"/>
        </w:rPr>
      </w:pPr>
      <w:r>
        <w:rPr>
          <w:rFonts w:ascii="宋体" w:hint="eastAsia"/>
          <w:color w:val="000000"/>
          <w:kern w:val="0"/>
        </w:rPr>
        <w:t>观察</w:t>
      </w:r>
      <w:r w:rsidRPr="00ED6556">
        <w:rPr>
          <w:rFonts w:ascii="宋体" w:hint="eastAsia"/>
          <w:color w:val="000000"/>
          <w:kern w:val="0"/>
        </w:rPr>
        <w:t>似蚓蛔线虫、十二指肠钩口线虫、美洲板口线虫</w:t>
      </w:r>
      <w:r>
        <w:rPr>
          <w:rFonts w:ascii="Times New Roman" w:hint="eastAsia"/>
        </w:rPr>
        <w:t>的</w:t>
      </w:r>
      <w:r w:rsidRPr="001B654A">
        <w:rPr>
          <w:rFonts w:ascii="Times New Roman" w:hint="eastAsia"/>
        </w:rPr>
        <w:t>病理标本</w:t>
      </w:r>
      <w:r>
        <w:rPr>
          <w:rFonts w:ascii="Times New Roman" w:hint="eastAsia"/>
        </w:rPr>
        <w:t>；</w:t>
      </w:r>
    </w:p>
    <w:p w:rsidR="00304471" w:rsidRPr="00A02511" w:rsidRDefault="00304471" w:rsidP="00363945">
      <w:pPr>
        <w:numPr>
          <w:ilvl w:val="0"/>
          <w:numId w:val="251"/>
        </w:numPr>
        <w:tabs>
          <w:tab w:val="clear" w:pos="840"/>
          <w:tab w:val="num" w:pos="798"/>
        </w:tabs>
        <w:adjustRightInd w:val="0"/>
        <w:snapToGrid w:val="0"/>
        <w:spacing w:line="360" w:lineRule="auto"/>
        <w:ind w:right="6" w:hanging="476"/>
        <w:rPr>
          <w:rFonts w:ascii="Times New Roman" w:hAnsi="Times New Roman"/>
          <w:b/>
        </w:rPr>
      </w:pPr>
      <w:r w:rsidRPr="001B654A">
        <w:rPr>
          <w:rFonts w:ascii="Times New Roman" w:hint="eastAsia"/>
        </w:rPr>
        <w:t>绘图：</w:t>
      </w:r>
      <w:r w:rsidRPr="00ED6556">
        <w:rPr>
          <w:rFonts w:ascii="宋体" w:hint="eastAsia"/>
          <w:color w:val="000000"/>
          <w:kern w:val="0"/>
        </w:rPr>
        <w:t>似蚓蛔线虫</w:t>
      </w:r>
      <w:r>
        <w:rPr>
          <w:rFonts w:ascii="宋体" w:hint="eastAsia"/>
          <w:color w:val="000000"/>
          <w:kern w:val="0"/>
        </w:rPr>
        <w:t>虫卵</w:t>
      </w:r>
      <w:r w:rsidRPr="00ED6556">
        <w:rPr>
          <w:rFonts w:ascii="宋体" w:hint="eastAsia"/>
          <w:color w:val="000000"/>
          <w:kern w:val="0"/>
        </w:rPr>
        <w:t>、钩虫</w:t>
      </w:r>
      <w:r>
        <w:rPr>
          <w:rFonts w:ascii="宋体" w:hint="eastAsia"/>
          <w:color w:val="000000"/>
          <w:kern w:val="0"/>
        </w:rPr>
        <w:t>虫卵；</w:t>
      </w:r>
    </w:p>
    <w:p w:rsidR="00304471" w:rsidRPr="001B654A" w:rsidRDefault="00304471" w:rsidP="00363945">
      <w:pPr>
        <w:adjustRightInd w:val="0"/>
        <w:snapToGrid w:val="0"/>
        <w:spacing w:line="360" w:lineRule="auto"/>
        <w:ind w:left="364" w:right="6"/>
        <w:rPr>
          <w:rFonts w:ascii="Times New Roman" w:hAnsi="Times New Roman"/>
          <w:b/>
        </w:rPr>
      </w:pPr>
    </w:p>
    <w:p w:rsidR="00304471" w:rsidRPr="009D27F6" w:rsidRDefault="00304471" w:rsidP="00363945">
      <w:pPr>
        <w:adjustRightInd w:val="0"/>
        <w:snapToGrid w:val="0"/>
        <w:spacing w:line="360" w:lineRule="auto"/>
        <w:ind w:left="420" w:right="6"/>
        <w:rPr>
          <w:rFonts w:ascii="Times New Roman" w:hAnsi="Times New Roman"/>
          <w:b/>
        </w:rPr>
      </w:pPr>
      <w:r w:rsidRPr="009D27F6">
        <w:rPr>
          <w:rFonts w:ascii="Times New Roman"/>
          <w:b/>
        </w:rPr>
        <w:t>目的要求</w:t>
      </w:r>
    </w:p>
    <w:p w:rsidR="00304471" w:rsidRDefault="00304471" w:rsidP="00363945">
      <w:pPr>
        <w:numPr>
          <w:ilvl w:val="0"/>
          <w:numId w:val="254"/>
        </w:numPr>
        <w:autoSpaceDE w:val="0"/>
        <w:autoSpaceDN w:val="0"/>
        <w:adjustRightInd w:val="0"/>
        <w:spacing w:before="100" w:beforeAutospacing="1" w:after="100" w:afterAutospacing="1" w:line="300" w:lineRule="auto"/>
        <w:jc w:val="left"/>
        <w:rPr>
          <w:rFonts w:ascii="宋体"/>
          <w:color w:val="000000"/>
          <w:kern w:val="0"/>
        </w:rPr>
      </w:pPr>
      <w:r>
        <w:rPr>
          <w:rFonts w:ascii="宋体" w:hint="eastAsia"/>
          <w:color w:val="000000"/>
          <w:kern w:val="0"/>
        </w:rPr>
        <w:t>掌握似蚓蛔线虫、</w:t>
      </w:r>
      <w:r w:rsidRPr="00ED6556">
        <w:rPr>
          <w:rFonts w:ascii="宋体" w:hint="eastAsia"/>
          <w:color w:val="000000"/>
          <w:kern w:val="0"/>
        </w:rPr>
        <w:t>十二指肠钩口线虫、美洲板口线虫、蠕形住肠线虫</w:t>
      </w:r>
      <w:r>
        <w:rPr>
          <w:rFonts w:ascii="宋体" w:hint="eastAsia"/>
          <w:color w:val="000000"/>
          <w:kern w:val="0"/>
        </w:rPr>
        <w:t>虫卵、生活史、致病。</w:t>
      </w:r>
    </w:p>
    <w:p w:rsidR="00304471" w:rsidRDefault="00304471" w:rsidP="00363945">
      <w:pPr>
        <w:numPr>
          <w:ilvl w:val="0"/>
          <w:numId w:val="254"/>
        </w:numPr>
        <w:autoSpaceDE w:val="0"/>
        <w:autoSpaceDN w:val="0"/>
        <w:adjustRightInd w:val="0"/>
        <w:spacing w:before="100" w:beforeAutospacing="1" w:after="100" w:afterAutospacing="1" w:line="300" w:lineRule="auto"/>
        <w:jc w:val="left"/>
        <w:rPr>
          <w:rFonts w:ascii="宋体"/>
          <w:color w:val="000000"/>
          <w:kern w:val="0"/>
        </w:rPr>
      </w:pPr>
      <w:r w:rsidRPr="00121E19">
        <w:rPr>
          <w:rFonts w:ascii="宋体" w:hint="eastAsia"/>
          <w:color w:val="000000"/>
          <w:kern w:val="0"/>
        </w:rPr>
        <w:t>旋毛虫</w:t>
      </w:r>
      <w:r>
        <w:rPr>
          <w:rFonts w:ascii="宋体" w:hint="eastAsia"/>
          <w:color w:val="000000"/>
          <w:kern w:val="0"/>
        </w:rPr>
        <w:t>幼虫囊包形态、生活史、致病。</w:t>
      </w:r>
    </w:p>
    <w:p w:rsidR="00304471" w:rsidRDefault="00304471" w:rsidP="00363945">
      <w:pPr>
        <w:numPr>
          <w:ilvl w:val="0"/>
          <w:numId w:val="254"/>
        </w:numPr>
        <w:autoSpaceDE w:val="0"/>
        <w:autoSpaceDN w:val="0"/>
        <w:adjustRightInd w:val="0"/>
        <w:spacing w:before="100" w:beforeAutospacing="1" w:after="100" w:afterAutospacing="1" w:line="300" w:lineRule="auto"/>
        <w:jc w:val="left"/>
        <w:rPr>
          <w:rFonts w:ascii="宋体"/>
          <w:color w:val="000000"/>
          <w:kern w:val="0"/>
        </w:rPr>
      </w:pPr>
      <w:r w:rsidRPr="00ED6556">
        <w:rPr>
          <w:rFonts w:ascii="宋体" w:hint="eastAsia"/>
          <w:color w:val="000000"/>
          <w:kern w:val="0"/>
        </w:rPr>
        <w:t>蠕形住肠线虫</w:t>
      </w:r>
      <w:r w:rsidRPr="00BD2DDA">
        <w:rPr>
          <w:rFonts w:ascii="宋体" w:hint="eastAsia"/>
          <w:color w:val="000000"/>
          <w:kern w:val="0"/>
        </w:rPr>
        <w:t>诊断方法。</w:t>
      </w:r>
    </w:p>
    <w:p w:rsidR="00304471" w:rsidRDefault="00304471" w:rsidP="00363945">
      <w:pPr>
        <w:numPr>
          <w:ilvl w:val="0"/>
          <w:numId w:val="254"/>
        </w:numPr>
        <w:autoSpaceDE w:val="0"/>
        <w:autoSpaceDN w:val="0"/>
        <w:adjustRightInd w:val="0"/>
        <w:spacing w:before="100" w:beforeAutospacing="1" w:after="100" w:afterAutospacing="1" w:line="300" w:lineRule="auto"/>
        <w:jc w:val="left"/>
        <w:rPr>
          <w:rFonts w:ascii="宋体"/>
          <w:color w:val="000000"/>
          <w:kern w:val="0"/>
        </w:rPr>
      </w:pPr>
      <w:r>
        <w:rPr>
          <w:rFonts w:ascii="宋体" w:hint="eastAsia"/>
          <w:color w:val="000000"/>
          <w:kern w:val="0"/>
        </w:rPr>
        <w:t>学会似蚓蛔线虫、</w:t>
      </w:r>
      <w:r w:rsidRPr="00ED6556">
        <w:rPr>
          <w:rFonts w:ascii="宋体" w:hint="eastAsia"/>
          <w:color w:val="000000"/>
          <w:kern w:val="0"/>
        </w:rPr>
        <w:t>十二指肠钩口线虫、美洲板口线虫</w:t>
      </w:r>
      <w:r>
        <w:rPr>
          <w:rFonts w:ascii="宋体" w:hint="eastAsia"/>
          <w:color w:val="000000"/>
          <w:kern w:val="0"/>
        </w:rPr>
        <w:t>、</w:t>
      </w:r>
      <w:r w:rsidRPr="00121E19">
        <w:rPr>
          <w:rFonts w:ascii="宋体" w:hint="eastAsia"/>
          <w:color w:val="000000"/>
          <w:kern w:val="0"/>
        </w:rPr>
        <w:t>旋毛虫</w:t>
      </w:r>
      <w:r>
        <w:rPr>
          <w:rFonts w:ascii="宋体" w:hint="eastAsia"/>
          <w:color w:val="000000"/>
          <w:kern w:val="0"/>
        </w:rPr>
        <w:t>的实验诊断方法和防治原则。</w:t>
      </w:r>
    </w:p>
    <w:p w:rsidR="00304471" w:rsidRPr="00A02511" w:rsidRDefault="00304471" w:rsidP="00363945">
      <w:pPr>
        <w:numPr>
          <w:ilvl w:val="0"/>
          <w:numId w:val="254"/>
        </w:numPr>
        <w:autoSpaceDE w:val="0"/>
        <w:autoSpaceDN w:val="0"/>
        <w:adjustRightInd w:val="0"/>
        <w:spacing w:before="100" w:beforeAutospacing="1" w:after="100" w:afterAutospacing="1" w:line="300" w:lineRule="auto"/>
        <w:jc w:val="left"/>
        <w:rPr>
          <w:rFonts w:ascii="宋体"/>
          <w:color w:val="000000"/>
          <w:kern w:val="0"/>
        </w:rPr>
      </w:pPr>
      <w:r>
        <w:rPr>
          <w:rFonts w:ascii="宋体" w:hint="eastAsia"/>
          <w:color w:val="000000"/>
          <w:kern w:val="0"/>
        </w:rPr>
        <w:t>了解似蚓蛔线虫、</w:t>
      </w:r>
      <w:r w:rsidRPr="00ED6556">
        <w:rPr>
          <w:rFonts w:ascii="宋体" w:hint="eastAsia"/>
          <w:color w:val="000000"/>
          <w:kern w:val="0"/>
        </w:rPr>
        <w:t>十二指肠钩口线虫、美洲板口线虫</w:t>
      </w:r>
      <w:r>
        <w:rPr>
          <w:rFonts w:ascii="宋体" w:hint="eastAsia"/>
          <w:color w:val="000000"/>
          <w:kern w:val="0"/>
        </w:rPr>
        <w:t>、</w:t>
      </w:r>
      <w:r w:rsidRPr="00121E19">
        <w:rPr>
          <w:rFonts w:ascii="宋体" w:hint="eastAsia"/>
          <w:color w:val="000000"/>
          <w:kern w:val="0"/>
        </w:rPr>
        <w:t>旋毛虫</w:t>
      </w:r>
      <w:r>
        <w:rPr>
          <w:rFonts w:ascii="宋体" w:hint="eastAsia"/>
          <w:color w:val="000000"/>
          <w:kern w:val="0"/>
        </w:rPr>
        <w:t>成虫形态与流行因素。</w:t>
      </w:r>
    </w:p>
    <w:p w:rsidR="00304471" w:rsidRPr="0000408D" w:rsidRDefault="00304471" w:rsidP="00363945">
      <w:pPr>
        <w:adjustRightInd w:val="0"/>
        <w:snapToGrid w:val="0"/>
        <w:spacing w:beforeLines="50" w:line="360" w:lineRule="auto"/>
        <w:ind w:right="6"/>
        <w:jc w:val="center"/>
        <w:rPr>
          <w:rFonts w:ascii="宋体"/>
          <w:b/>
          <w:color w:val="000000"/>
          <w:kern w:val="0"/>
        </w:rPr>
      </w:pPr>
    </w:p>
    <w:p w:rsidR="00304471" w:rsidRDefault="00304471" w:rsidP="00363945">
      <w:pPr>
        <w:adjustRightInd w:val="0"/>
        <w:snapToGrid w:val="0"/>
        <w:spacing w:beforeLines="50" w:line="360" w:lineRule="auto"/>
        <w:ind w:right="6"/>
        <w:jc w:val="center"/>
        <w:rPr>
          <w:rFonts w:ascii="宋体"/>
          <w:b/>
          <w:color w:val="000000"/>
          <w:kern w:val="0"/>
        </w:rPr>
      </w:pPr>
      <w:r>
        <w:rPr>
          <w:rFonts w:ascii="宋体" w:hint="eastAsia"/>
          <w:b/>
          <w:color w:val="000000"/>
          <w:kern w:val="0"/>
        </w:rPr>
        <w:t>医学蠕虫（二）</w:t>
      </w:r>
    </w:p>
    <w:p w:rsidR="00304471" w:rsidRPr="004907B4" w:rsidRDefault="00304471" w:rsidP="00363945">
      <w:pPr>
        <w:adjustRightInd w:val="0"/>
        <w:snapToGrid w:val="0"/>
        <w:spacing w:beforeLines="50" w:line="360" w:lineRule="auto"/>
        <w:ind w:right="6"/>
        <w:jc w:val="center"/>
        <w:rPr>
          <w:rFonts w:ascii="宋体"/>
          <w:b/>
          <w:color w:val="000000"/>
          <w:kern w:val="0"/>
        </w:rPr>
      </w:pPr>
      <w:r w:rsidRPr="004907B4">
        <w:rPr>
          <w:rFonts w:ascii="宋体" w:hint="eastAsia"/>
          <w:b/>
          <w:color w:val="000000"/>
          <w:kern w:val="0"/>
        </w:rPr>
        <w:t>丝虫</w:t>
      </w:r>
      <w:r>
        <w:rPr>
          <w:rFonts w:ascii="宋体" w:hint="eastAsia"/>
          <w:b/>
          <w:color w:val="000000"/>
          <w:kern w:val="0"/>
        </w:rPr>
        <w:t>、</w:t>
      </w:r>
      <w:r w:rsidRPr="00BC61D8">
        <w:rPr>
          <w:rFonts w:hint="eastAsia"/>
          <w:b/>
          <w:sz w:val="22"/>
        </w:rPr>
        <w:t>华支睾吸虫</w:t>
      </w:r>
      <w:r>
        <w:rPr>
          <w:rFonts w:hint="eastAsia"/>
          <w:b/>
          <w:sz w:val="22"/>
        </w:rPr>
        <w:t>、</w:t>
      </w:r>
      <w:r w:rsidRPr="00BC61D8">
        <w:rPr>
          <w:rFonts w:hint="eastAsia"/>
          <w:b/>
          <w:sz w:val="22"/>
        </w:rPr>
        <w:t>卫氏并殖吸虫</w:t>
      </w: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教学内容（</w:t>
      </w:r>
      <w:r w:rsidRPr="009D27F6">
        <w:rPr>
          <w:rFonts w:ascii="Times New Roman" w:hAnsi="Times New Roman"/>
          <w:b/>
        </w:rPr>
        <w:t>3</w:t>
      </w:r>
      <w:r w:rsidRPr="009D27F6">
        <w:rPr>
          <w:rFonts w:ascii="Times New Roman"/>
          <w:b/>
        </w:rPr>
        <w:t>学时）</w:t>
      </w:r>
    </w:p>
    <w:p w:rsidR="00304471" w:rsidRPr="00ED6556" w:rsidRDefault="00304471" w:rsidP="00363945">
      <w:pPr>
        <w:numPr>
          <w:ilvl w:val="0"/>
          <w:numId w:val="255"/>
        </w:numPr>
        <w:tabs>
          <w:tab w:val="clear" w:pos="420"/>
        </w:tabs>
        <w:spacing w:line="360" w:lineRule="auto"/>
        <w:ind w:left="868"/>
        <w:rPr>
          <w:rFonts w:ascii="宋体"/>
          <w:color w:val="000000"/>
          <w:kern w:val="0"/>
        </w:rPr>
      </w:pP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55"/>
        </w:numPr>
        <w:tabs>
          <w:tab w:val="clear" w:pos="420"/>
        </w:tabs>
        <w:spacing w:line="360" w:lineRule="auto"/>
        <w:ind w:left="868"/>
        <w:rPr>
          <w:rFonts w:ascii="宋体"/>
          <w:color w:val="000000"/>
          <w:kern w:val="0"/>
        </w:rPr>
      </w:pP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sidRPr="00ED6556">
        <w:rPr>
          <w:rFonts w:ascii="宋体" w:hint="eastAsia"/>
          <w:color w:val="000000"/>
          <w:kern w:val="0"/>
        </w:rPr>
        <w:t>生活史。</w:t>
      </w:r>
    </w:p>
    <w:p w:rsidR="00304471" w:rsidRPr="00ED6556" w:rsidRDefault="00304471" w:rsidP="00363945">
      <w:pPr>
        <w:numPr>
          <w:ilvl w:val="0"/>
          <w:numId w:val="255"/>
        </w:numPr>
        <w:tabs>
          <w:tab w:val="clear" w:pos="420"/>
        </w:tabs>
        <w:spacing w:line="360" w:lineRule="auto"/>
        <w:ind w:left="868"/>
        <w:rPr>
          <w:rFonts w:ascii="宋体"/>
          <w:color w:val="000000"/>
          <w:kern w:val="0"/>
        </w:rPr>
      </w:pP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sidRPr="00ED6556">
        <w:rPr>
          <w:rFonts w:ascii="宋体" w:hint="eastAsia"/>
          <w:color w:val="000000"/>
          <w:kern w:val="0"/>
        </w:rPr>
        <w:t>其临床表现及致病机制。</w:t>
      </w:r>
    </w:p>
    <w:p w:rsidR="00304471" w:rsidRDefault="00304471" w:rsidP="00363945">
      <w:pPr>
        <w:numPr>
          <w:ilvl w:val="0"/>
          <w:numId w:val="255"/>
        </w:numPr>
        <w:tabs>
          <w:tab w:val="clear" w:pos="420"/>
        </w:tabs>
        <w:spacing w:line="360" w:lineRule="auto"/>
        <w:ind w:left="868"/>
        <w:rPr>
          <w:rFonts w:ascii="宋体"/>
          <w:color w:val="000000"/>
          <w:kern w:val="0"/>
        </w:rPr>
      </w:pP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55"/>
        </w:numPr>
        <w:tabs>
          <w:tab w:val="clear" w:pos="420"/>
        </w:tabs>
        <w:spacing w:line="360" w:lineRule="auto"/>
        <w:ind w:left="868"/>
        <w:rPr>
          <w:rFonts w:ascii="宋体"/>
          <w:color w:val="000000"/>
          <w:kern w:val="0"/>
        </w:rPr>
      </w:pP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sidRPr="00ED6556">
        <w:rPr>
          <w:rFonts w:ascii="宋体" w:hint="eastAsia"/>
          <w:color w:val="000000"/>
          <w:kern w:val="0"/>
        </w:rPr>
        <w:t>防治</w:t>
      </w:r>
      <w:r>
        <w:rPr>
          <w:rFonts w:ascii="宋体" w:hint="eastAsia"/>
          <w:color w:val="000000"/>
          <w:kern w:val="0"/>
        </w:rPr>
        <w:t>。</w:t>
      </w:r>
    </w:p>
    <w:p w:rsidR="00304471" w:rsidRDefault="00304471" w:rsidP="00363945">
      <w:pPr>
        <w:adjustRightInd w:val="0"/>
        <w:snapToGrid w:val="0"/>
        <w:spacing w:line="360" w:lineRule="auto"/>
        <w:ind w:left="448" w:right="6"/>
        <w:rPr>
          <w:rFonts w:ascii="Times New Roman"/>
          <w:b/>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目的要求</w:t>
      </w:r>
    </w:p>
    <w:p w:rsidR="00304471" w:rsidRDefault="00304471" w:rsidP="00363945">
      <w:pPr>
        <w:numPr>
          <w:ilvl w:val="0"/>
          <w:numId w:val="256"/>
        </w:numPr>
        <w:tabs>
          <w:tab w:val="clear" w:pos="616"/>
          <w:tab w:val="num" w:pos="826"/>
        </w:tabs>
        <w:autoSpaceDE w:val="0"/>
        <w:autoSpaceDN w:val="0"/>
        <w:adjustRightInd w:val="0"/>
        <w:spacing w:before="100" w:beforeAutospacing="1" w:after="100" w:afterAutospacing="1" w:line="300" w:lineRule="auto"/>
        <w:ind w:left="854" w:hanging="378"/>
        <w:jc w:val="left"/>
        <w:rPr>
          <w:rFonts w:ascii="宋体"/>
          <w:color w:val="000000"/>
          <w:kern w:val="0"/>
        </w:rPr>
      </w:pPr>
      <w:r>
        <w:rPr>
          <w:rFonts w:ascii="宋体" w:hint="eastAsia"/>
          <w:color w:val="000000"/>
          <w:kern w:val="0"/>
        </w:rPr>
        <w:t>掌握丝虫微丝蚴形态；丝虫的生活史、致病。</w:t>
      </w:r>
    </w:p>
    <w:p w:rsidR="00304471" w:rsidRDefault="00304471" w:rsidP="00363945">
      <w:pPr>
        <w:numPr>
          <w:ilvl w:val="0"/>
          <w:numId w:val="256"/>
        </w:numPr>
        <w:tabs>
          <w:tab w:val="clear" w:pos="616"/>
          <w:tab w:val="num" w:pos="826"/>
        </w:tabs>
        <w:autoSpaceDE w:val="0"/>
        <w:autoSpaceDN w:val="0"/>
        <w:adjustRightInd w:val="0"/>
        <w:spacing w:before="100" w:beforeAutospacing="1" w:after="100" w:afterAutospacing="1" w:line="300" w:lineRule="auto"/>
        <w:ind w:left="854" w:hanging="378"/>
        <w:jc w:val="left"/>
        <w:rPr>
          <w:rFonts w:ascii="宋体"/>
          <w:color w:val="000000"/>
          <w:kern w:val="0"/>
        </w:rPr>
      </w:pPr>
      <w:r>
        <w:rPr>
          <w:rFonts w:ascii="宋体" w:hint="eastAsia"/>
          <w:color w:val="000000"/>
          <w:kern w:val="0"/>
        </w:rPr>
        <w:t>掌握</w:t>
      </w:r>
      <w:r w:rsidRPr="008F3A9D">
        <w:rPr>
          <w:rFonts w:hint="eastAsia"/>
          <w:sz w:val="22"/>
        </w:rPr>
        <w:t>华支睾吸虫、</w:t>
      </w:r>
      <w:r w:rsidRPr="00AA7B5A">
        <w:rPr>
          <w:rFonts w:hint="eastAsia"/>
          <w:sz w:val="22"/>
        </w:rPr>
        <w:t>卫氏并殖吸虫</w:t>
      </w:r>
      <w:r>
        <w:rPr>
          <w:rFonts w:hint="eastAsia"/>
          <w:sz w:val="22"/>
        </w:rPr>
        <w:t>虫卵形态、</w:t>
      </w:r>
      <w:r>
        <w:rPr>
          <w:rFonts w:ascii="宋体" w:hint="eastAsia"/>
          <w:color w:val="000000"/>
          <w:kern w:val="0"/>
        </w:rPr>
        <w:t>生活史、致病。</w:t>
      </w:r>
    </w:p>
    <w:p w:rsidR="00304471" w:rsidRDefault="00304471" w:rsidP="00363945">
      <w:pPr>
        <w:numPr>
          <w:ilvl w:val="0"/>
          <w:numId w:val="256"/>
        </w:numPr>
        <w:tabs>
          <w:tab w:val="clear" w:pos="616"/>
          <w:tab w:val="num" w:pos="826"/>
        </w:tabs>
        <w:autoSpaceDE w:val="0"/>
        <w:autoSpaceDN w:val="0"/>
        <w:adjustRightInd w:val="0"/>
        <w:spacing w:before="100" w:beforeAutospacing="1" w:after="100" w:afterAutospacing="1" w:line="300" w:lineRule="auto"/>
        <w:ind w:left="854" w:hanging="378"/>
        <w:jc w:val="left"/>
        <w:rPr>
          <w:rFonts w:ascii="宋体"/>
          <w:color w:val="000000"/>
          <w:kern w:val="0"/>
        </w:rPr>
      </w:pPr>
      <w:r>
        <w:rPr>
          <w:rFonts w:ascii="宋体" w:hint="eastAsia"/>
          <w:color w:val="000000"/>
          <w:kern w:val="0"/>
        </w:rPr>
        <w:t>学会</w:t>
      </w:r>
      <w:r w:rsidRPr="008F3A9D">
        <w:rPr>
          <w:rFonts w:ascii="宋体" w:hint="eastAsia"/>
          <w:color w:val="000000"/>
          <w:kern w:val="0"/>
        </w:rPr>
        <w:t>丝虫、</w:t>
      </w:r>
      <w:r w:rsidRPr="008F3A9D">
        <w:rPr>
          <w:rFonts w:hint="eastAsia"/>
          <w:sz w:val="22"/>
        </w:rPr>
        <w:t>华支睾吸虫、</w:t>
      </w:r>
      <w:r w:rsidRPr="00AA7B5A">
        <w:rPr>
          <w:rFonts w:hint="eastAsia"/>
          <w:sz w:val="22"/>
        </w:rPr>
        <w:t>卫氏并殖吸虫</w:t>
      </w:r>
      <w:r>
        <w:rPr>
          <w:rFonts w:ascii="宋体" w:hint="eastAsia"/>
          <w:color w:val="000000"/>
          <w:kern w:val="0"/>
        </w:rPr>
        <w:t>实验诊断方法和防治原则。</w:t>
      </w:r>
    </w:p>
    <w:p w:rsidR="00304471" w:rsidRDefault="00304471" w:rsidP="00363945">
      <w:pPr>
        <w:numPr>
          <w:ilvl w:val="0"/>
          <w:numId w:val="256"/>
        </w:numPr>
        <w:tabs>
          <w:tab w:val="clear" w:pos="616"/>
          <w:tab w:val="num" w:pos="854"/>
        </w:tabs>
        <w:autoSpaceDE w:val="0"/>
        <w:autoSpaceDN w:val="0"/>
        <w:adjustRightInd w:val="0"/>
        <w:spacing w:before="100" w:beforeAutospacing="1" w:after="100" w:afterAutospacing="1" w:line="300" w:lineRule="auto"/>
        <w:ind w:left="868" w:hanging="378"/>
        <w:jc w:val="left"/>
        <w:rPr>
          <w:rFonts w:ascii="宋体"/>
          <w:color w:val="000000"/>
          <w:kern w:val="0"/>
        </w:rPr>
      </w:pPr>
      <w:r w:rsidRPr="004821EF">
        <w:rPr>
          <w:rFonts w:ascii="宋体" w:hint="eastAsia"/>
          <w:color w:val="000000"/>
          <w:kern w:val="0"/>
        </w:rPr>
        <w:t>了解吸虫的一般构造及生活史的共同特点</w:t>
      </w:r>
      <w:r>
        <w:rPr>
          <w:rFonts w:ascii="宋体" w:hint="eastAsia"/>
          <w:color w:val="000000"/>
          <w:kern w:val="0"/>
        </w:rPr>
        <w:t>。</w:t>
      </w:r>
    </w:p>
    <w:p w:rsidR="00304471" w:rsidRPr="004821EF" w:rsidRDefault="00304471" w:rsidP="00363945">
      <w:pPr>
        <w:numPr>
          <w:ilvl w:val="0"/>
          <w:numId w:val="256"/>
        </w:numPr>
        <w:tabs>
          <w:tab w:val="clear" w:pos="616"/>
          <w:tab w:val="num" w:pos="854"/>
        </w:tabs>
        <w:autoSpaceDE w:val="0"/>
        <w:autoSpaceDN w:val="0"/>
        <w:adjustRightInd w:val="0"/>
        <w:spacing w:before="100" w:beforeAutospacing="1" w:after="100" w:afterAutospacing="1" w:line="300" w:lineRule="auto"/>
        <w:ind w:left="868" w:hanging="378"/>
        <w:jc w:val="left"/>
        <w:rPr>
          <w:rFonts w:ascii="宋体"/>
          <w:color w:val="000000"/>
          <w:kern w:val="0"/>
        </w:rPr>
      </w:pPr>
      <w:r w:rsidRPr="004821EF">
        <w:rPr>
          <w:rFonts w:ascii="宋体" w:hint="eastAsia"/>
          <w:color w:val="000000"/>
          <w:kern w:val="0"/>
        </w:rPr>
        <w:t>华支睾吸虫、</w:t>
      </w:r>
      <w:r w:rsidRPr="00AA7B5A">
        <w:rPr>
          <w:rFonts w:hint="eastAsia"/>
          <w:sz w:val="22"/>
        </w:rPr>
        <w:t>卫氏并殖吸虫</w:t>
      </w:r>
      <w:r w:rsidRPr="004821EF">
        <w:rPr>
          <w:rFonts w:ascii="宋体" w:hint="eastAsia"/>
          <w:color w:val="000000"/>
          <w:kern w:val="0"/>
        </w:rPr>
        <w:t>的一般形态及地理分布、流行特征。</w:t>
      </w:r>
    </w:p>
    <w:p w:rsidR="00304471" w:rsidRDefault="00304471" w:rsidP="00363945">
      <w:pPr>
        <w:adjustRightInd w:val="0"/>
        <w:snapToGrid w:val="0"/>
        <w:spacing w:beforeLines="50" w:line="360" w:lineRule="auto"/>
        <w:ind w:right="6"/>
        <w:jc w:val="center"/>
        <w:rPr>
          <w:rFonts w:ascii="宋体"/>
          <w:b/>
          <w:color w:val="000000"/>
          <w:kern w:val="0"/>
        </w:rPr>
      </w:pPr>
      <w:r>
        <w:rPr>
          <w:rFonts w:ascii="宋体" w:hint="eastAsia"/>
          <w:b/>
          <w:color w:val="000000"/>
          <w:kern w:val="0"/>
        </w:rPr>
        <w:t>医学蠕虫（三）</w:t>
      </w:r>
    </w:p>
    <w:p w:rsidR="00304471" w:rsidRPr="00BC61D8" w:rsidRDefault="00304471" w:rsidP="00363945">
      <w:pPr>
        <w:adjustRightInd w:val="0"/>
        <w:snapToGrid w:val="0"/>
        <w:spacing w:beforeLines="50" w:line="360" w:lineRule="auto"/>
        <w:ind w:right="6"/>
        <w:jc w:val="center"/>
        <w:rPr>
          <w:b/>
          <w:sz w:val="22"/>
        </w:rPr>
      </w:pPr>
      <w:r w:rsidRPr="00FA44DE">
        <w:rPr>
          <w:rFonts w:ascii="宋体" w:hint="eastAsia"/>
          <w:b/>
          <w:color w:val="000000"/>
          <w:kern w:val="0"/>
        </w:rPr>
        <w:lastRenderedPageBreak/>
        <w:t>日本裂体吸虫</w:t>
      </w:r>
      <w:r>
        <w:rPr>
          <w:rFonts w:ascii="宋体" w:hint="eastAsia"/>
          <w:b/>
          <w:color w:val="000000"/>
          <w:kern w:val="0"/>
        </w:rPr>
        <w:t>、布氏姜片虫</w:t>
      </w: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教学内容（</w:t>
      </w:r>
      <w:r>
        <w:rPr>
          <w:rFonts w:ascii="Times New Roman" w:hAnsi="Times New Roman" w:hint="eastAsia"/>
          <w:b/>
        </w:rPr>
        <w:t>2</w:t>
      </w:r>
      <w:r w:rsidRPr="009D27F6">
        <w:rPr>
          <w:rFonts w:ascii="Times New Roman"/>
          <w:b/>
        </w:rPr>
        <w:t>学时）</w:t>
      </w:r>
    </w:p>
    <w:p w:rsidR="00304471" w:rsidRPr="00ED6556" w:rsidRDefault="00304471" w:rsidP="00363945">
      <w:pPr>
        <w:numPr>
          <w:ilvl w:val="0"/>
          <w:numId w:val="257"/>
        </w:numPr>
        <w:spacing w:line="360" w:lineRule="auto"/>
        <w:ind w:hanging="126"/>
        <w:rPr>
          <w:rFonts w:ascii="宋体"/>
          <w:color w:val="000000"/>
          <w:kern w:val="0"/>
        </w:rPr>
      </w:pPr>
      <w:r w:rsidRPr="001F0743">
        <w:rPr>
          <w:rFonts w:ascii="宋体" w:hint="eastAsia"/>
          <w:color w:val="000000"/>
          <w:kern w:val="0"/>
        </w:rPr>
        <w:t>布氏姜片虫</w:t>
      </w:r>
      <w:r w:rsidRPr="001F0743">
        <w:rPr>
          <w:rFonts w:hint="eastAsia"/>
          <w:sz w:val="22"/>
        </w:rPr>
        <w:t>、</w:t>
      </w:r>
      <w:r w:rsidRPr="00FA44DE">
        <w:rPr>
          <w:rFonts w:ascii="宋体" w:hint="eastAsia"/>
          <w:color w:val="000000"/>
          <w:kern w:val="0"/>
        </w:rPr>
        <w:t>日本裂体吸虫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57"/>
        </w:numPr>
        <w:spacing w:line="360" w:lineRule="auto"/>
        <w:ind w:hanging="126"/>
        <w:rPr>
          <w:rFonts w:ascii="宋体"/>
          <w:color w:val="000000"/>
          <w:kern w:val="0"/>
        </w:rPr>
      </w:pPr>
      <w:r w:rsidRPr="001F0743">
        <w:rPr>
          <w:rFonts w:ascii="宋体" w:hint="eastAsia"/>
          <w:color w:val="000000"/>
          <w:kern w:val="0"/>
        </w:rPr>
        <w:t>布氏姜片虫</w:t>
      </w:r>
      <w:r w:rsidRPr="001F0743">
        <w:rPr>
          <w:rFonts w:hint="eastAsia"/>
          <w:sz w:val="22"/>
        </w:rPr>
        <w:t>、</w:t>
      </w:r>
      <w:r w:rsidRPr="00FA44DE">
        <w:rPr>
          <w:rFonts w:ascii="宋体" w:hint="eastAsia"/>
          <w:color w:val="000000"/>
          <w:kern w:val="0"/>
        </w:rPr>
        <w:t>日本裂体吸虫</w:t>
      </w:r>
      <w:r w:rsidRPr="00ED6556">
        <w:rPr>
          <w:rFonts w:ascii="宋体" w:hint="eastAsia"/>
          <w:color w:val="000000"/>
          <w:kern w:val="0"/>
        </w:rPr>
        <w:t>生活史。</w:t>
      </w:r>
    </w:p>
    <w:p w:rsidR="00304471" w:rsidRPr="00ED6556" w:rsidRDefault="00304471" w:rsidP="00363945">
      <w:pPr>
        <w:numPr>
          <w:ilvl w:val="0"/>
          <w:numId w:val="257"/>
        </w:numPr>
        <w:spacing w:line="360" w:lineRule="auto"/>
        <w:ind w:hanging="126"/>
        <w:rPr>
          <w:rFonts w:ascii="宋体"/>
          <w:color w:val="000000"/>
          <w:kern w:val="0"/>
        </w:rPr>
      </w:pPr>
      <w:r w:rsidRPr="001F0743">
        <w:rPr>
          <w:rFonts w:ascii="宋体" w:hint="eastAsia"/>
          <w:color w:val="000000"/>
          <w:kern w:val="0"/>
        </w:rPr>
        <w:t>布氏姜片虫</w:t>
      </w:r>
      <w:r w:rsidRPr="001F0743">
        <w:rPr>
          <w:rFonts w:hint="eastAsia"/>
          <w:sz w:val="22"/>
        </w:rPr>
        <w:t>、</w:t>
      </w:r>
      <w:r w:rsidRPr="00FA44DE">
        <w:rPr>
          <w:rFonts w:ascii="宋体" w:hint="eastAsia"/>
          <w:color w:val="000000"/>
          <w:kern w:val="0"/>
        </w:rPr>
        <w:t>日本裂体吸虫</w:t>
      </w:r>
      <w:r w:rsidRPr="00ED6556">
        <w:rPr>
          <w:rFonts w:ascii="宋体" w:hint="eastAsia"/>
          <w:color w:val="000000"/>
          <w:kern w:val="0"/>
        </w:rPr>
        <w:t>其临床表现及致病机制。</w:t>
      </w:r>
    </w:p>
    <w:p w:rsidR="00304471" w:rsidRDefault="00304471" w:rsidP="00363945">
      <w:pPr>
        <w:numPr>
          <w:ilvl w:val="0"/>
          <w:numId w:val="257"/>
        </w:numPr>
        <w:spacing w:line="360" w:lineRule="auto"/>
        <w:ind w:hanging="126"/>
        <w:rPr>
          <w:rFonts w:ascii="宋体"/>
          <w:color w:val="000000"/>
          <w:kern w:val="0"/>
        </w:rPr>
      </w:pPr>
      <w:r w:rsidRPr="001F0743">
        <w:rPr>
          <w:rFonts w:ascii="宋体" w:hint="eastAsia"/>
          <w:color w:val="000000"/>
          <w:kern w:val="0"/>
        </w:rPr>
        <w:t>布氏姜片虫</w:t>
      </w:r>
      <w:r w:rsidRPr="001F0743">
        <w:rPr>
          <w:rFonts w:hint="eastAsia"/>
          <w:sz w:val="22"/>
        </w:rPr>
        <w:t>、</w:t>
      </w:r>
      <w:r w:rsidRPr="00FA44DE">
        <w:rPr>
          <w:rFonts w:ascii="宋体" w:hint="eastAsia"/>
          <w:color w:val="000000"/>
          <w:kern w:val="0"/>
        </w:rPr>
        <w:t>日本裂体吸虫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57"/>
        </w:numPr>
        <w:spacing w:line="360" w:lineRule="auto"/>
        <w:ind w:hanging="126"/>
        <w:rPr>
          <w:rFonts w:ascii="宋体"/>
          <w:color w:val="000000"/>
          <w:kern w:val="0"/>
        </w:rPr>
      </w:pPr>
      <w:r w:rsidRPr="001F0743">
        <w:rPr>
          <w:rFonts w:ascii="宋体" w:hint="eastAsia"/>
          <w:color w:val="000000"/>
          <w:kern w:val="0"/>
        </w:rPr>
        <w:t>布氏姜片虫</w:t>
      </w:r>
      <w:r w:rsidRPr="001F0743">
        <w:rPr>
          <w:rFonts w:hint="eastAsia"/>
          <w:sz w:val="22"/>
        </w:rPr>
        <w:t>、</w:t>
      </w:r>
      <w:r w:rsidRPr="00FA44DE">
        <w:rPr>
          <w:rFonts w:ascii="宋体" w:hint="eastAsia"/>
          <w:color w:val="000000"/>
          <w:kern w:val="0"/>
        </w:rPr>
        <w:t>日本裂体吸虫</w:t>
      </w:r>
      <w:r w:rsidRPr="00ED6556">
        <w:rPr>
          <w:rFonts w:ascii="宋体" w:hint="eastAsia"/>
          <w:color w:val="000000"/>
          <w:kern w:val="0"/>
        </w:rPr>
        <w:t>防治</w:t>
      </w:r>
      <w:r>
        <w:rPr>
          <w:rFonts w:ascii="宋体" w:hint="eastAsia"/>
          <w:color w:val="000000"/>
          <w:kern w:val="0"/>
        </w:rPr>
        <w:t>。</w:t>
      </w:r>
    </w:p>
    <w:p w:rsidR="00304471" w:rsidRDefault="00304471" w:rsidP="00363945">
      <w:pPr>
        <w:spacing w:line="360" w:lineRule="auto"/>
        <w:ind w:left="490"/>
        <w:rPr>
          <w:rFonts w:ascii="宋体"/>
          <w:color w:val="000000"/>
          <w:kern w:val="0"/>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实习内容（</w:t>
      </w:r>
      <w:r>
        <w:rPr>
          <w:rFonts w:ascii="Times New Roman" w:hAnsi="Times New Roman" w:hint="eastAsia"/>
          <w:b/>
        </w:rPr>
        <w:t>2</w:t>
      </w:r>
      <w:r w:rsidRPr="009D27F6">
        <w:rPr>
          <w:rFonts w:ascii="Times New Roman"/>
          <w:b/>
        </w:rPr>
        <w:t>学时）</w:t>
      </w:r>
    </w:p>
    <w:p w:rsidR="00304471" w:rsidRPr="00325AE1" w:rsidRDefault="00304471" w:rsidP="00363945">
      <w:pPr>
        <w:numPr>
          <w:ilvl w:val="0"/>
          <w:numId w:val="258"/>
        </w:numPr>
        <w:adjustRightInd w:val="0"/>
        <w:snapToGrid w:val="0"/>
        <w:spacing w:line="360" w:lineRule="auto"/>
        <w:ind w:right="6"/>
        <w:rPr>
          <w:rFonts w:ascii="Times New Roman"/>
        </w:rPr>
      </w:pPr>
      <w:r w:rsidRPr="00325AE1">
        <w:rPr>
          <w:rFonts w:ascii="Times New Roman" w:hint="eastAsia"/>
        </w:rPr>
        <w:t>电教片：</w:t>
      </w:r>
      <w:r>
        <w:rPr>
          <w:rFonts w:ascii="Times New Roman" w:hint="eastAsia"/>
        </w:rPr>
        <w:t>血吸虫（一）</w:t>
      </w:r>
      <w:r w:rsidRPr="00325AE1">
        <w:rPr>
          <w:rFonts w:ascii="Times New Roman" w:hint="eastAsia"/>
        </w:rPr>
        <w:t>；</w:t>
      </w:r>
    </w:p>
    <w:p w:rsidR="00304471" w:rsidRPr="00325AE1" w:rsidRDefault="00304471" w:rsidP="00363945">
      <w:pPr>
        <w:numPr>
          <w:ilvl w:val="0"/>
          <w:numId w:val="258"/>
        </w:numPr>
        <w:adjustRightInd w:val="0"/>
        <w:snapToGrid w:val="0"/>
        <w:spacing w:line="360" w:lineRule="auto"/>
        <w:ind w:right="6"/>
        <w:rPr>
          <w:rFonts w:ascii="Times New Roman"/>
        </w:rPr>
      </w:pPr>
      <w:r w:rsidRPr="00325AE1">
        <w:rPr>
          <w:rFonts w:ascii="Times New Roman" w:hint="eastAsia"/>
        </w:rPr>
        <w:t>丝虫、肝吸虫、姜片虫、肺吸虫</w:t>
      </w:r>
      <w:r>
        <w:rPr>
          <w:rFonts w:ascii="Times New Roman" w:hint="eastAsia"/>
        </w:rPr>
        <w:t>、血吸虫</w:t>
      </w:r>
      <w:r w:rsidRPr="00325AE1">
        <w:rPr>
          <w:rFonts w:ascii="Times New Roman" w:hint="eastAsia"/>
        </w:rPr>
        <w:t>形态；媒介蚊种；</w:t>
      </w:r>
    </w:p>
    <w:p w:rsidR="00304471" w:rsidRPr="00325AE1" w:rsidRDefault="00304471" w:rsidP="00363945">
      <w:pPr>
        <w:numPr>
          <w:ilvl w:val="0"/>
          <w:numId w:val="258"/>
        </w:numPr>
        <w:adjustRightInd w:val="0"/>
        <w:snapToGrid w:val="0"/>
        <w:spacing w:line="360" w:lineRule="auto"/>
        <w:ind w:right="6"/>
        <w:rPr>
          <w:rFonts w:ascii="Times New Roman"/>
        </w:rPr>
      </w:pPr>
      <w:r w:rsidRPr="00325AE1">
        <w:rPr>
          <w:rFonts w:ascii="Times New Roman" w:hint="eastAsia"/>
        </w:rPr>
        <w:t>病理标本及中间宿主；</w:t>
      </w:r>
    </w:p>
    <w:p w:rsidR="00304471" w:rsidRPr="00325AE1" w:rsidRDefault="00304471" w:rsidP="00363945">
      <w:pPr>
        <w:numPr>
          <w:ilvl w:val="0"/>
          <w:numId w:val="258"/>
        </w:numPr>
        <w:adjustRightInd w:val="0"/>
        <w:snapToGrid w:val="0"/>
        <w:spacing w:line="360" w:lineRule="auto"/>
        <w:ind w:right="6"/>
        <w:rPr>
          <w:rFonts w:ascii="Times New Roman" w:hAnsi="Times New Roman"/>
          <w:b/>
        </w:rPr>
      </w:pPr>
      <w:r w:rsidRPr="00325AE1">
        <w:rPr>
          <w:rFonts w:ascii="Times New Roman" w:hint="eastAsia"/>
        </w:rPr>
        <w:t>绘图：肝吸虫</w:t>
      </w:r>
      <w:r>
        <w:rPr>
          <w:rFonts w:ascii="Times New Roman" w:hint="eastAsia"/>
        </w:rPr>
        <w:t>虫卵、血吸虫虫</w:t>
      </w:r>
      <w:r w:rsidRPr="001C1F36">
        <w:rPr>
          <w:rFonts w:ascii="Times New Roman" w:hint="eastAsia"/>
        </w:rPr>
        <w:t>卵</w:t>
      </w:r>
      <w:r w:rsidRPr="00325AE1">
        <w:rPr>
          <w:rFonts w:ascii="Times New Roman" w:hint="eastAsia"/>
        </w:rPr>
        <w:t>；</w:t>
      </w:r>
    </w:p>
    <w:p w:rsidR="00304471" w:rsidRPr="00AC730F" w:rsidRDefault="00304471" w:rsidP="00363945">
      <w:pPr>
        <w:adjustRightInd w:val="0"/>
        <w:snapToGrid w:val="0"/>
        <w:spacing w:line="360" w:lineRule="auto"/>
        <w:ind w:left="420" w:right="6"/>
        <w:rPr>
          <w:rFonts w:ascii="Times New Roman" w:hAnsi="Times New Roman"/>
          <w:b/>
        </w:rPr>
      </w:pPr>
    </w:p>
    <w:p w:rsidR="00304471" w:rsidRPr="009D27F6" w:rsidRDefault="00304471" w:rsidP="00363945">
      <w:pPr>
        <w:adjustRightInd w:val="0"/>
        <w:snapToGrid w:val="0"/>
        <w:spacing w:line="360" w:lineRule="auto"/>
        <w:ind w:left="420" w:right="6"/>
        <w:rPr>
          <w:rFonts w:ascii="Times New Roman" w:hAnsi="Times New Roman"/>
          <w:b/>
        </w:rPr>
      </w:pPr>
      <w:r w:rsidRPr="009D27F6">
        <w:rPr>
          <w:rFonts w:ascii="Times New Roman" w:hAnsi="Times New Roman"/>
          <w:b/>
        </w:rPr>
        <w:t>目的要求</w:t>
      </w:r>
    </w:p>
    <w:p w:rsidR="00304471" w:rsidRPr="004821EF" w:rsidRDefault="00304471" w:rsidP="00363945">
      <w:pPr>
        <w:numPr>
          <w:ilvl w:val="0"/>
          <w:numId w:val="259"/>
        </w:numPr>
        <w:tabs>
          <w:tab w:val="clear" w:pos="616"/>
          <w:tab w:val="num" w:pos="812"/>
        </w:tabs>
        <w:autoSpaceDE w:val="0"/>
        <w:autoSpaceDN w:val="0"/>
        <w:adjustRightInd w:val="0"/>
        <w:spacing w:before="100" w:beforeAutospacing="1" w:after="100" w:afterAutospacing="1" w:line="300" w:lineRule="auto"/>
        <w:ind w:left="812" w:hanging="378"/>
        <w:jc w:val="left"/>
        <w:rPr>
          <w:rFonts w:ascii="宋体"/>
          <w:color w:val="000000"/>
          <w:kern w:val="0"/>
        </w:rPr>
      </w:pPr>
      <w:r w:rsidRPr="004821EF">
        <w:rPr>
          <w:rFonts w:ascii="宋体" w:hint="eastAsia"/>
          <w:color w:val="000000"/>
          <w:kern w:val="0"/>
        </w:rPr>
        <w:t>掌握</w:t>
      </w:r>
      <w:r w:rsidRPr="00325AE1">
        <w:rPr>
          <w:rFonts w:ascii="Times New Roman" w:hint="eastAsia"/>
        </w:rPr>
        <w:t>姜片虫</w:t>
      </w:r>
      <w:r w:rsidRPr="004821EF">
        <w:rPr>
          <w:rFonts w:ascii="宋体" w:hint="eastAsia"/>
          <w:color w:val="000000"/>
          <w:kern w:val="0"/>
        </w:rPr>
        <w:t>、</w:t>
      </w:r>
      <w:r w:rsidRPr="00FA44DE">
        <w:rPr>
          <w:rFonts w:ascii="宋体" w:hint="eastAsia"/>
          <w:color w:val="000000"/>
          <w:kern w:val="0"/>
        </w:rPr>
        <w:t>日本裂体吸虫</w:t>
      </w:r>
      <w:r>
        <w:rPr>
          <w:rFonts w:ascii="宋体" w:hint="eastAsia"/>
          <w:color w:val="000000"/>
          <w:kern w:val="0"/>
        </w:rPr>
        <w:t>虫卵形态、</w:t>
      </w:r>
      <w:r w:rsidRPr="004821EF">
        <w:rPr>
          <w:rFonts w:ascii="宋体" w:hint="eastAsia"/>
          <w:color w:val="000000"/>
          <w:kern w:val="0"/>
        </w:rPr>
        <w:t>生活史、致病。</w:t>
      </w:r>
    </w:p>
    <w:p w:rsidR="00304471" w:rsidRPr="004821EF" w:rsidRDefault="00304471" w:rsidP="00363945">
      <w:pPr>
        <w:numPr>
          <w:ilvl w:val="0"/>
          <w:numId w:val="259"/>
        </w:numPr>
        <w:tabs>
          <w:tab w:val="clear" w:pos="616"/>
          <w:tab w:val="num" w:pos="812"/>
        </w:tabs>
        <w:autoSpaceDE w:val="0"/>
        <w:autoSpaceDN w:val="0"/>
        <w:adjustRightInd w:val="0"/>
        <w:spacing w:before="100" w:beforeAutospacing="1" w:after="100" w:afterAutospacing="1" w:line="300" w:lineRule="auto"/>
        <w:ind w:left="812" w:hanging="378"/>
        <w:jc w:val="left"/>
        <w:rPr>
          <w:rFonts w:ascii="宋体"/>
          <w:color w:val="000000"/>
          <w:kern w:val="0"/>
        </w:rPr>
      </w:pPr>
      <w:r w:rsidRPr="004821EF">
        <w:rPr>
          <w:rFonts w:ascii="宋体" w:hint="eastAsia"/>
          <w:color w:val="000000"/>
          <w:kern w:val="0"/>
        </w:rPr>
        <w:t>学会</w:t>
      </w:r>
      <w:r w:rsidRPr="00325AE1">
        <w:rPr>
          <w:rFonts w:ascii="Times New Roman" w:hint="eastAsia"/>
        </w:rPr>
        <w:t>姜片虫</w:t>
      </w:r>
      <w:r w:rsidRPr="004821EF">
        <w:rPr>
          <w:rFonts w:ascii="宋体" w:hint="eastAsia"/>
          <w:color w:val="000000"/>
          <w:kern w:val="0"/>
        </w:rPr>
        <w:t>、</w:t>
      </w:r>
      <w:r w:rsidRPr="00FA44DE">
        <w:rPr>
          <w:rFonts w:ascii="宋体" w:hint="eastAsia"/>
          <w:color w:val="000000"/>
          <w:kern w:val="0"/>
        </w:rPr>
        <w:t>日本裂体吸虫</w:t>
      </w:r>
      <w:r w:rsidRPr="004821EF">
        <w:rPr>
          <w:rFonts w:ascii="宋体" w:hint="eastAsia"/>
          <w:color w:val="000000"/>
          <w:kern w:val="0"/>
        </w:rPr>
        <w:t>与诊断有关的形态鉴别、实验诊断方法与防治原则。</w:t>
      </w:r>
    </w:p>
    <w:p w:rsidR="00304471" w:rsidRPr="004821EF" w:rsidRDefault="00304471" w:rsidP="00363945">
      <w:pPr>
        <w:numPr>
          <w:ilvl w:val="0"/>
          <w:numId w:val="259"/>
        </w:numPr>
        <w:tabs>
          <w:tab w:val="clear" w:pos="616"/>
          <w:tab w:val="num" w:pos="812"/>
        </w:tabs>
        <w:autoSpaceDE w:val="0"/>
        <w:autoSpaceDN w:val="0"/>
        <w:adjustRightInd w:val="0"/>
        <w:spacing w:before="100" w:beforeAutospacing="1" w:after="100" w:afterAutospacing="1" w:line="300" w:lineRule="auto"/>
        <w:ind w:left="812" w:hanging="378"/>
        <w:jc w:val="left"/>
        <w:rPr>
          <w:rFonts w:ascii="宋体"/>
          <w:color w:val="000000"/>
          <w:kern w:val="0"/>
        </w:rPr>
      </w:pPr>
      <w:r w:rsidRPr="004821EF">
        <w:rPr>
          <w:rFonts w:ascii="宋体" w:hint="eastAsia"/>
          <w:color w:val="000000"/>
          <w:kern w:val="0"/>
        </w:rPr>
        <w:t>了解</w:t>
      </w:r>
      <w:r w:rsidRPr="00325AE1">
        <w:rPr>
          <w:rFonts w:ascii="Times New Roman" w:hint="eastAsia"/>
        </w:rPr>
        <w:t>姜片虫</w:t>
      </w:r>
      <w:r w:rsidRPr="004821EF">
        <w:rPr>
          <w:rFonts w:ascii="宋体" w:hint="eastAsia"/>
          <w:color w:val="000000"/>
          <w:kern w:val="0"/>
        </w:rPr>
        <w:t>、</w:t>
      </w:r>
      <w:r w:rsidRPr="00FA44DE">
        <w:rPr>
          <w:rFonts w:ascii="宋体" w:hint="eastAsia"/>
          <w:color w:val="000000"/>
          <w:kern w:val="0"/>
        </w:rPr>
        <w:t>日本裂体吸虫</w:t>
      </w:r>
      <w:r w:rsidRPr="004821EF">
        <w:rPr>
          <w:rFonts w:ascii="宋体" w:hint="eastAsia"/>
          <w:color w:val="000000"/>
          <w:kern w:val="0"/>
        </w:rPr>
        <w:t>的一般形态及地理分布、流行特征。</w:t>
      </w:r>
    </w:p>
    <w:p w:rsidR="00304471" w:rsidRPr="00FE5CA2" w:rsidRDefault="00304471" w:rsidP="00363945">
      <w:pPr>
        <w:adjustRightInd w:val="0"/>
        <w:snapToGrid w:val="0"/>
        <w:spacing w:beforeLines="50" w:line="360" w:lineRule="auto"/>
        <w:ind w:right="6"/>
        <w:jc w:val="center"/>
        <w:rPr>
          <w:rFonts w:ascii="宋体"/>
          <w:b/>
          <w:color w:val="000000"/>
          <w:kern w:val="0"/>
        </w:rPr>
      </w:pPr>
      <w:r>
        <w:rPr>
          <w:rFonts w:ascii="宋体" w:hint="eastAsia"/>
          <w:b/>
          <w:color w:val="000000"/>
          <w:kern w:val="0"/>
        </w:rPr>
        <w:t>医学蠕虫（四）</w:t>
      </w:r>
    </w:p>
    <w:p w:rsidR="00304471" w:rsidRPr="00944471" w:rsidRDefault="00304471" w:rsidP="00363945">
      <w:pPr>
        <w:adjustRightInd w:val="0"/>
        <w:snapToGrid w:val="0"/>
        <w:spacing w:beforeLines="50" w:line="360" w:lineRule="auto"/>
        <w:ind w:right="6"/>
        <w:jc w:val="center"/>
        <w:rPr>
          <w:rFonts w:ascii="宋体"/>
          <w:b/>
          <w:color w:val="000000"/>
          <w:kern w:val="0"/>
        </w:rPr>
      </w:pPr>
      <w:r w:rsidRPr="00944471">
        <w:rPr>
          <w:rFonts w:ascii="宋体" w:hint="eastAsia"/>
          <w:b/>
          <w:color w:val="000000"/>
          <w:kern w:val="0"/>
        </w:rPr>
        <w:t>猪带绦虫、牛带绦虫、</w:t>
      </w:r>
      <w:r w:rsidRPr="003304A8">
        <w:rPr>
          <w:rFonts w:hint="eastAsia"/>
          <w:b/>
          <w:sz w:val="22"/>
        </w:rPr>
        <w:t>细粒棘球绦虫</w:t>
      </w: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教学内容（</w:t>
      </w:r>
      <w:r>
        <w:rPr>
          <w:rFonts w:ascii="Times New Roman" w:hAnsi="Times New Roman" w:hint="eastAsia"/>
          <w:b/>
        </w:rPr>
        <w:t>3</w:t>
      </w:r>
      <w:r w:rsidRPr="009D27F6">
        <w:rPr>
          <w:rFonts w:ascii="Times New Roman"/>
          <w:b/>
        </w:rPr>
        <w:t>学时）</w:t>
      </w:r>
    </w:p>
    <w:p w:rsidR="00304471" w:rsidRPr="00ED6556" w:rsidRDefault="00304471" w:rsidP="00363945">
      <w:pPr>
        <w:numPr>
          <w:ilvl w:val="0"/>
          <w:numId w:val="261"/>
        </w:numPr>
        <w:tabs>
          <w:tab w:val="clear" w:pos="616"/>
          <w:tab w:val="num" w:pos="924"/>
        </w:tabs>
        <w:spacing w:line="360" w:lineRule="auto"/>
        <w:ind w:hanging="126"/>
        <w:rPr>
          <w:rFonts w:ascii="宋体"/>
          <w:color w:val="000000"/>
          <w:kern w:val="0"/>
        </w:rPr>
      </w:pPr>
      <w:r w:rsidRPr="00D36DFE">
        <w:rPr>
          <w:rFonts w:ascii="宋体" w:hint="eastAsia"/>
          <w:color w:val="000000"/>
          <w:kern w:val="0"/>
        </w:rPr>
        <w:t>猪带绦虫、牛带绦虫、</w:t>
      </w:r>
      <w:r w:rsidRPr="003304A8">
        <w:rPr>
          <w:rFonts w:ascii="宋体" w:hint="eastAsia"/>
          <w:color w:val="000000"/>
          <w:kern w:val="0"/>
        </w:rPr>
        <w:t>细粒棘球绦虫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61"/>
        </w:numPr>
        <w:tabs>
          <w:tab w:val="clear" w:pos="616"/>
          <w:tab w:val="num" w:pos="924"/>
        </w:tabs>
        <w:spacing w:line="360" w:lineRule="auto"/>
        <w:ind w:hanging="126"/>
        <w:rPr>
          <w:rFonts w:ascii="宋体"/>
          <w:color w:val="000000"/>
          <w:kern w:val="0"/>
        </w:rPr>
      </w:pPr>
      <w:r w:rsidRPr="00D36DFE">
        <w:rPr>
          <w:rFonts w:ascii="宋体" w:hint="eastAsia"/>
          <w:color w:val="000000"/>
          <w:kern w:val="0"/>
        </w:rPr>
        <w:t>猪带绦虫、牛带绦虫、</w:t>
      </w:r>
      <w:r w:rsidRPr="003304A8">
        <w:rPr>
          <w:rFonts w:ascii="宋体" w:hint="eastAsia"/>
          <w:color w:val="000000"/>
          <w:kern w:val="0"/>
        </w:rPr>
        <w:t>细粒棘球绦虫</w:t>
      </w:r>
      <w:r w:rsidRPr="00ED6556">
        <w:rPr>
          <w:rFonts w:ascii="宋体" w:hint="eastAsia"/>
          <w:color w:val="000000"/>
          <w:kern w:val="0"/>
        </w:rPr>
        <w:t>生活史。</w:t>
      </w:r>
    </w:p>
    <w:p w:rsidR="00304471" w:rsidRPr="00ED6556" w:rsidRDefault="00304471" w:rsidP="00363945">
      <w:pPr>
        <w:numPr>
          <w:ilvl w:val="0"/>
          <w:numId w:val="261"/>
        </w:numPr>
        <w:tabs>
          <w:tab w:val="clear" w:pos="616"/>
          <w:tab w:val="num" w:pos="924"/>
        </w:tabs>
        <w:spacing w:line="360" w:lineRule="auto"/>
        <w:ind w:hanging="126"/>
        <w:rPr>
          <w:rFonts w:ascii="宋体"/>
          <w:color w:val="000000"/>
          <w:kern w:val="0"/>
        </w:rPr>
      </w:pPr>
      <w:r w:rsidRPr="00D36DFE">
        <w:rPr>
          <w:rFonts w:ascii="宋体" w:hint="eastAsia"/>
          <w:color w:val="000000"/>
          <w:kern w:val="0"/>
        </w:rPr>
        <w:t>猪带绦虫、牛带绦虫、</w:t>
      </w:r>
      <w:r w:rsidRPr="003304A8">
        <w:rPr>
          <w:rFonts w:ascii="宋体" w:hint="eastAsia"/>
          <w:color w:val="000000"/>
          <w:kern w:val="0"/>
        </w:rPr>
        <w:t>细粒棘球绦虫</w:t>
      </w:r>
      <w:r w:rsidRPr="00ED6556">
        <w:rPr>
          <w:rFonts w:ascii="宋体" w:hint="eastAsia"/>
          <w:color w:val="000000"/>
          <w:kern w:val="0"/>
        </w:rPr>
        <w:t>其临床表现及致病机制。</w:t>
      </w:r>
    </w:p>
    <w:p w:rsidR="00304471" w:rsidRDefault="00304471" w:rsidP="00363945">
      <w:pPr>
        <w:numPr>
          <w:ilvl w:val="0"/>
          <w:numId w:val="261"/>
        </w:numPr>
        <w:tabs>
          <w:tab w:val="clear" w:pos="616"/>
          <w:tab w:val="num" w:pos="924"/>
        </w:tabs>
        <w:spacing w:line="360" w:lineRule="auto"/>
        <w:ind w:hanging="126"/>
        <w:rPr>
          <w:rFonts w:ascii="宋体"/>
          <w:color w:val="000000"/>
          <w:kern w:val="0"/>
        </w:rPr>
      </w:pPr>
      <w:r w:rsidRPr="00D36DFE">
        <w:rPr>
          <w:rFonts w:ascii="宋体" w:hint="eastAsia"/>
          <w:color w:val="000000"/>
          <w:kern w:val="0"/>
        </w:rPr>
        <w:t>猪带绦虫、牛带绦虫、</w:t>
      </w:r>
      <w:r w:rsidRPr="003304A8">
        <w:rPr>
          <w:rFonts w:ascii="宋体" w:hint="eastAsia"/>
          <w:color w:val="000000"/>
          <w:kern w:val="0"/>
        </w:rPr>
        <w:t>细粒棘球绦虫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61"/>
        </w:numPr>
        <w:tabs>
          <w:tab w:val="clear" w:pos="616"/>
          <w:tab w:val="num" w:pos="924"/>
        </w:tabs>
        <w:spacing w:line="360" w:lineRule="auto"/>
        <w:ind w:hanging="126"/>
        <w:rPr>
          <w:rFonts w:ascii="宋体"/>
          <w:color w:val="000000"/>
          <w:kern w:val="0"/>
        </w:rPr>
      </w:pPr>
      <w:r w:rsidRPr="00D36DFE">
        <w:rPr>
          <w:rFonts w:ascii="宋体" w:hint="eastAsia"/>
          <w:color w:val="000000"/>
          <w:kern w:val="0"/>
        </w:rPr>
        <w:t>猪带绦虫、牛带绦虫、</w:t>
      </w:r>
      <w:r w:rsidRPr="003304A8">
        <w:rPr>
          <w:rFonts w:ascii="宋体" w:hint="eastAsia"/>
          <w:color w:val="000000"/>
          <w:kern w:val="0"/>
        </w:rPr>
        <w:t>细粒棘球绦虫</w:t>
      </w:r>
      <w:r w:rsidRPr="00ED6556">
        <w:rPr>
          <w:rFonts w:ascii="宋体" w:hint="eastAsia"/>
          <w:color w:val="000000"/>
          <w:kern w:val="0"/>
        </w:rPr>
        <w:t>的防治</w:t>
      </w:r>
      <w:r>
        <w:rPr>
          <w:rFonts w:ascii="宋体" w:hint="eastAsia"/>
          <w:color w:val="000000"/>
          <w:kern w:val="0"/>
        </w:rPr>
        <w:t>。</w:t>
      </w:r>
    </w:p>
    <w:p w:rsidR="00304471" w:rsidRDefault="00304471" w:rsidP="00363945">
      <w:pPr>
        <w:spacing w:line="360" w:lineRule="auto"/>
        <w:ind w:left="490"/>
        <w:rPr>
          <w:rFonts w:ascii="宋体"/>
          <w:color w:val="000000"/>
          <w:kern w:val="0"/>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目的要求</w:t>
      </w:r>
    </w:p>
    <w:p w:rsidR="00304471" w:rsidRPr="004821EF" w:rsidRDefault="00304471" w:rsidP="00363945">
      <w:pPr>
        <w:numPr>
          <w:ilvl w:val="0"/>
          <w:numId w:val="263"/>
        </w:numPr>
        <w:tabs>
          <w:tab w:val="clear" w:pos="616"/>
          <w:tab w:val="num" w:pos="896"/>
        </w:tabs>
        <w:autoSpaceDE w:val="0"/>
        <w:autoSpaceDN w:val="0"/>
        <w:adjustRightInd w:val="0"/>
        <w:spacing w:before="100" w:beforeAutospacing="1" w:after="100" w:afterAutospacing="1" w:line="300" w:lineRule="auto"/>
        <w:ind w:left="910" w:hanging="462"/>
        <w:jc w:val="left"/>
        <w:rPr>
          <w:rFonts w:ascii="宋体"/>
          <w:color w:val="000000"/>
          <w:kern w:val="0"/>
        </w:rPr>
      </w:pPr>
      <w:r w:rsidRPr="004821EF">
        <w:rPr>
          <w:rFonts w:ascii="宋体" w:hint="eastAsia"/>
          <w:color w:val="000000"/>
          <w:kern w:val="0"/>
        </w:rPr>
        <w:t>掌握猪带绦虫、牛带绦虫及</w:t>
      </w:r>
      <w:r w:rsidRPr="003304A8">
        <w:rPr>
          <w:rFonts w:ascii="宋体" w:hint="eastAsia"/>
          <w:color w:val="000000"/>
          <w:kern w:val="0"/>
        </w:rPr>
        <w:t>细粒棘球绦虫</w:t>
      </w:r>
      <w:r>
        <w:rPr>
          <w:rFonts w:ascii="宋体" w:hint="eastAsia"/>
          <w:color w:val="000000"/>
          <w:kern w:val="0"/>
        </w:rPr>
        <w:t>虫卵形态、</w:t>
      </w:r>
      <w:r w:rsidRPr="004821EF">
        <w:rPr>
          <w:rFonts w:ascii="宋体" w:hint="eastAsia"/>
          <w:color w:val="000000"/>
          <w:kern w:val="0"/>
        </w:rPr>
        <w:t>生活史、致病、实验诊断。</w:t>
      </w:r>
    </w:p>
    <w:p w:rsidR="00304471" w:rsidRPr="004821EF" w:rsidRDefault="00304471" w:rsidP="00363945">
      <w:pPr>
        <w:numPr>
          <w:ilvl w:val="0"/>
          <w:numId w:val="263"/>
        </w:numPr>
        <w:tabs>
          <w:tab w:val="clear" w:pos="616"/>
          <w:tab w:val="num" w:pos="896"/>
        </w:tabs>
        <w:autoSpaceDE w:val="0"/>
        <w:autoSpaceDN w:val="0"/>
        <w:adjustRightInd w:val="0"/>
        <w:spacing w:before="100" w:beforeAutospacing="1" w:after="100" w:afterAutospacing="1" w:line="300" w:lineRule="auto"/>
        <w:ind w:left="910" w:hanging="462"/>
        <w:jc w:val="left"/>
        <w:rPr>
          <w:rFonts w:ascii="宋体"/>
          <w:color w:val="000000"/>
          <w:kern w:val="0"/>
        </w:rPr>
      </w:pPr>
      <w:r w:rsidRPr="004821EF">
        <w:rPr>
          <w:rFonts w:ascii="宋体" w:hint="eastAsia"/>
          <w:color w:val="000000"/>
          <w:kern w:val="0"/>
        </w:rPr>
        <w:t>学会猪带绦虫、牛带绦虫及</w:t>
      </w:r>
      <w:r w:rsidRPr="003304A8">
        <w:rPr>
          <w:rFonts w:ascii="宋体" w:hint="eastAsia"/>
          <w:color w:val="000000"/>
          <w:kern w:val="0"/>
        </w:rPr>
        <w:t>细粒棘球绦虫</w:t>
      </w:r>
      <w:r w:rsidRPr="004821EF">
        <w:rPr>
          <w:rFonts w:ascii="宋体" w:hint="eastAsia"/>
          <w:color w:val="000000"/>
          <w:kern w:val="0"/>
        </w:rPr>
        <w:t>与诊断有关的形态鉴别、实验诊断方法</w:t>
      </w:r>
      <w:r w:rsidRPr="004821EF">
        <w:rPr>
          <w:rFonts w:ascii="宋体" w:hint="eastAsia"/>
          <w:color w:val="000000"/>
          <w:kern w:val="0"/>
        </w:rPr>
        <w:lastRenderedPageBreak/>
        <w:t>与防治原则。</w:t>
      </w:r>
    </w:p>
    <w:p w:rsidR="00304471" w:rsidRPr="004821EF" w:rsidRDefault="00304471" w:rsidP="00363945">
      <w:pPr>
        <w:numPr>
          <w:ilvl w:val="0"/>
          <w:numId w:val="263"/>
        </w:numPr>
        <w:tabs>
          <w:tab w:val="clear" w:pos="616"/>
          <w:tab w:val="num" w:pos="896"/>
        </w:tabs>
        <w:autoSpaceDE w:val="0"/>
        <w:autoSpaceDN w:val="0"/>
        <w:adjustRightInd w:val="0"/>
        <w:spacing w:before="100" w:beforeAutospacing="1" w:after="100" w:afterAutospacing="1" w:line="300" w:lineRule="auto"/>
        <w:ind w:left="910" w:hanging="462"/>
        <w:jc w:val="left"/>
        <w:rPr>
          <w:rFonts w:ascii="宋体"/>
          <w:color w:val="000000"/>
          <w:kern w:val="0"/>
        </w:rPr>
      </w:pPr>
      <w:r w:rsidRPr="004821EF">
        <w:rPr>
          <w:rFonts w:ascii="宋体" w:hint="eastAsia"/>
          <w:color w:val="000000"/>
          <w:kern w:val="0"/>
        </w:rPr>
        <w:t>了解绦虫的生物学地位，成虫形态学特征，生活史特点；猪带绦虫、牛带绦虫及</w:t>
      </w:r>
      <w:r w:rsidRPr="003304A8">
        <w:rPr>
          <w:rFonts w:ascii="宋体" w:hint="eastAsia"/>
          <w:color w:val="000000"/>
          <w:kern w:val="0"/>
        </w:rPr>
        <w:t>细粒棘球绦虫</w:t>
      </w:r>
      <w:r w:rsidRPr="004821EF">
        <w:rPr>
          <w:rFonts w:ascii="宋体" w:hint="eastAsia"/>
          <w:color w:val="000000"/>
          <w:kern w:val="0"/>
        </w:rPr>
        <w:t>的一般形态及绦虫的流行环节。</w:t>
      </w:r>
    </w:p>
    <w:p w:rsidR="00304471" w:rsidRDefault="00304471" w:rsidP="00363945">
      <w:pPr>
        <w:adjustRightInd w:val="0"/>
        <w:snapToGrid w:val="0"/>
        <w:spacing w:beforeLines="50" w:line="360" w:lineRule="auto"/>
        <w:ind w:right="6"/>
        <w:jc w:val="center"/>
        <w:rPr>
          <w:rFonts w:ascii="宋体"/>
          <w:b/>
          <w:color w:val="000000"/>
          <w:kern w:val="0"/>
        </w:rPr>
      </w:pPr>
      <w:r>
        <w:rPr>
          <w:rFonts w:ascii="宋体" w:hint="eastAsia"/>
          <w:b/>
          <w:color w:val="000000"/>
          <w:kern w:val="0"/>
        </w:rPr>
        <w:t>医学原虫（一）</w:t>
      </w:r>
    </w:p>
    <w:p w:rsidR="00304471" w:rsidRPr="003304A8" w:rsidRDefault="00304471" w:rsidP="00363945">
      <w:pPr>
        <w:adjustRightInd w:val="0"/>
        <w:snapToGrid w:val="0"/>
        <w:spacing w:beforeLines="50" w:line="360" w:lineRule="auto"/>
        <w:ind w:right="6"/>
        <w:jc w:val="center"/>
        <w:rPr>
          <w:b/>
          <w:sz w:val="22"/>
        </w:rPr>
      </w:pPr>
      <w:r w:rsidRPr="003304A8">
        <w:rPr>
          <w:rFonts w:hint="eastAsia"/>
          <w:b/>
          <w:sz w:val="22"/>
        </w:rPr>
        <w:t>溶组织内阿米巴</w:t>
      </w:r>
      <w:r>
        <w:rPr>
          <w:rFonts w:ascii="Times New Roman" w:hint="eastAsia"/>
          <w:b/>
        </w:rPr>
        <w:t>、</w:t>
      </w:r>
      <w:r w:rsidRPr="00BA679E">
        <w:rPr>
          <w:rFonts w:ascii="Times New Roman" w:hint="eastAsia"/>
          <w:b/>
        </w:rPr>
        <w:t>蓝氏贾第鞭毛虫</w:t>
      </w: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教学内容（</w:t>
      </w:r>
      <w:r>
        <w:rPr>
          <w:rFonts w:ascii="Times New Roman" w:hAnsi="Times New Roman" w:hint="eastAsia"/>
          <w:b/>
        </w:rPr>
        <w:t>2</w:t>
      </w:r>
      <w:r w:rsidRPr="009D27F6">
        <w:rPr>
          <w:rFonts w:ascii="Times New Roman"/>
          <w:b/>
        </w:rPr>
        <w:t>学时）</w:t>
      </w:r>
    </w:p>
    <w:p w:rsidR="00304471" w:rsidRPr="00ED6556" w:rsidRDefault="00304471" w:rsidP="00363945">
      <w:pPr>
        <w:numPr>
          <w:ilvl w:val="0"/>
          <w:numId w:val="264"/>
        </w:numPr>
        <w:tabs>
          <w:tab w:val="clear" w:pos="616"/>
          <w:tab w:val="num" w:pos="938"/>
        </w:tabs>
        <w:spacing w:line="360" w:lineRule="auto"/>
        <w:ind w:left="896" w:hanging="448"/>
        <w:rPr>
          <w:rFonts w:ascii="宋体"/>
          <w:color w:val="000000"/>
          <w:kern w:val="0"/>
        </w:rPr>
      </w:pPr>
      <w:r w:rsidRPr="003304A8">
        <w:rPr>
          <w:rFonts w:ascii="宋体" w:hint="eastAsia"/>
          <w:color w:val="000000"/>
          <w:kern w:val="0"/>
        </w:rPr>
        <w:t>溶组织内阿米巴、</w:t>
      </w:r>
      <w:r w:rsidRPr="00D466AE">
        <w:rPr>
          <w:rFonts w:ascii="宋体" w:hint="eastAsia"/>
          <w:color w:val="000000"/>
          <w:kern w:val="0"/>
        </w:rPr>
        <w:t>蓝氏贾第鞭毛虫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64"/>
        </w:numPr>
        <w:tabs>
          <w:tab w:val="clear" w:pos="616"/>
          <w:tab w:val="num" w:pos="938"/>
        </w:tabs>
        <w:spacing w:line="360" w:lineRule="auto"/>
        <w:ind w:left="896" w:hanging="448"/>
        <w:rPr>
          <w:rFonts w:ascii="宋体"/>
          <w:color w:val="000000"/>
          <w:kern w:val="0"/>
        </w:rPr>
      </w:pPr>
      <w:r w:rsidRPr="003304A8">
        <w:rPr>
          <w:rFonts w:ascii="宋体" w:hint="eastAsia"/>
          <w:color w:val="000000"/>
          <w:kern w:val="0"/>
        </w:rPr>
        <w:t>溶组织内阿米巴、</w:t>
      </w:r>
      <w:r w:rsidRPr="00D466AE">
        <w:rPr>
          <w:rFonts w:ascii="宋体" w:hint="eastAsia"/>
          <w:color w:val="000000"/>
          <w:kern w:val="0"/>
        </w:rPr>
        <w:t>蓝氏贾第鞭毛虫</w:t>
      </w:r>
      <w:r w:rsidRPr="00ED6556">
        <w:rPr>
          <w:rFonts w:ascii="宋体" w:hint="eastAsia"/>
          <w:color w:val="000000"/>
          <w:kern w:val="0"/>
        </w:rPr>
        <w:t>生活史。</w:t>
      </w:r>
    </w:p>
    <w:p w:rsidR="00304471" w:rsidRPr="00ED6556" w:rsidRDefault="00304471" w:rsidP="00363945">
      <w:pPr>
        <w:numPr>
          <w:ilvl w:val="0"/>
          <w:numId w:val="264"/>
        </w:numPr>
        <w:tabs>
          <w:tab w:val="clear" w:pos="616"/>
          <w:tab w:val="num" w:pos="938"/>
        </w:tabs>
        <w:spacing w:line="360" w:lineRule="auto"/>
        <w:ind w:left="896" w:hanging="448"/>
        <w:rPr>
          <w:rFonts w:ascii="宋体"/>
          <w:color w:val="000000"/>
          <w:kern w:val="0"/>
        </w:rPr>
      </w:pPr>
      <w:r w:rsidRPr="003304A8">
        <w:rPr>
          <w:rFonts w:ascii="宋体" w:hint="eastAsia"/>
          <w:color w:val="000000"/>
          <w:kern w:val="0"/>
        </w:rPr>
        <w:t>溶组织内阿米巴、</w:t>
      </w:r>
      <w:r w:rsidRPr="00D466AE">
        <w:rPr>
          <w:rFonts w:ascii="宋体" w:hint="eastAsia"/>
          <w:color w:val="000000"/>
          <w:kern w:val="0"/>
        </w:rPr>
        <w:t>蓝氏贾第鞭毛虫</w:t>
      </w:r>
      <w:r w:rsidRPr="00ED6556">
        <w:rPr>
          <w:rFonts w:ascii="宋体" w:hint="eastAsia"/>
          <w:color w:val="000000"/>
          <w:kern w:val="0"/>
        </w:rPr>
        <w:t>其临床表现及致病机制。</w:t>
      </w:r>
    </w:p>
    <w:p w:rsidR="00304471" w:rsidRDefault="00304471" w:rsidP="00363945">
      <w:pPr>
        <w:numPr>
          <w:ilvl w:val="0"/>
          <w:numId w:val="264"/>
        </w:numPr>
        <w:tabs>
          <w:tab w:val="clear" w:pos="616"/>
          <w:tab w:val="num" w:pos="938"/>
        </w:tabs>
        <w:spacing w:line="360" w:lineRule="auto"/>
        <w:ind w:left="896" w:hanging="448"/>
        <w:rPr>
          <w:rFonts w:ascii="宋体"/>
          <w:color w:val="000000"/>
          <w:kern w:val="0"/>
        </w:rPr>
      </w:pPr>
      <w:r w:rsidRPr="003304A8">
        <w:rPr>
          <w:rFonts w:ascii="宋体" w:hint="eastAsia"/>
          <w:color w:val="000000"/>
          <w:kern w:val="0"/>
        </w:rPr>
        <w:t>溶组织内阿米巴、</w:t>
      </w:r>
      <w:r w:rsidRPr="00D466AE">
        <w:rPr>
          <w:rFonts w:ascii="宋体" w:hint="eastAsia"/>
          <w:color w:val="000000"/>
          <w:kern w:val="0"/>
        </w:rPr>
        <w:t>蓝氏贾第鞭毛虫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64"/>
        </w:numPr>
        <w:tabs>
          <w:tab w:val="clear" w:pos="616"/>
          <w:tab w:val="num" w:pos="938"/>
        </w:tabs>
        <w:spacing w:line="360" w:lineRule="auto"/>
        <w:ind w:left="896" w:hanging="448"/>
        <w:rPr>
          <w:rFonts w:ascii="宋体"/>
          <w:color w:val="000000"/>
          <w:kern w:val="0"/>
        </w:rPr>
      </w:pPr>
      <w:r w:rsidRPr="003304A8">
        <w:rPr>
          <w:rFonts w:ascii="宋体" w:hint="eastAsia"/>
          <w:color w:val="000000"/>
          <w:kern w:val="0"/>
        </w:rPr>
        <w:t>溶组织内阿米巴、</w:t>
      </w:r>
      <w:r w:rsidRPr="00D466AE">
        <w:rPr>
          <w:rFonts w:ascii="宋体" w:hint="eastAsia"/>
          <w:color w:val="000000"/>
          <w:kern w:val="0"/>
        </w:rPr>
        <w:t>蓝氏贾第鞭毛虫</w:t>
      </w:r>
      <w:r w:rsidRPr="00ED6556">
        <w:rPr>
          <w:rFonts w:ascii="宋体" w:hint="eastAsia"/>
          <w:color w:val="000000"/>
          <w:kern w:val="0"/>
        </w:rPr>
        <w:t>防治</w:t>
      </w:r>
      <w:r>
        <w:rPr>
          <w:rFonts w:ascii="宋体" w:hint="eastAsia"/>
          <w:color w:val="000000"/>
          <w:kern w:val="0"/>
        </w:rPr>
        <w:t>。</w:t>
      </w:r>
    </w:p>
    <w:p w:rsidR="00304471" w:rsidRDefault="00304471" w:rsidP="00363945">
      <w:pPr>
        <w:spacing w:line="360" w:lineRule="auto"/>
        <w:ind w:left="448"/>
        <w:rPr>
          <w:rFonts w:ascii="宋体"/>
          <w:color w:val="000000"/>
          <w:kern w:val="0"/>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实习内容（</w:t>
      </w:r>
      <w:r>
        <w:rPr>
          <w:rFonts w:ascii="Times New Roman" w:hAnsi="Times New Roman" w:hint="eastAsia"/>
          <w:b/>
        </w:rPr>
        <w:t>2</w:t>
      </w:r>
      <w:r w:rsidRPr="009D27F6">
        <w:rPr>
          <w:rFonts w:ascii="Times New Roman"/>
          <w:b/>
        </w:rPr>
        <w:t>学时）</w:t>
      </w:r>
    </w:p>
    <w:p w:rsidR="00304471" w:rsidRPr="00563A7B" w:rsidRDefault="00304471" w:rsidP="00363945">
      <w:pPr>
        <w:numPr>
          <w:ilvl w:val="0"/>
          <w:numId w:val="262"/>
        </w:numPr>
        <w:spacing w:line="360" w:lineRule="auto"/>
        <w:rPr>
          <w:rFonts w:ascii="宋体"/>
          <w:color w:val="000000"/>
          <w:kern w:val="0"/>
        </w:rPr>
      </w:pPr>
      <w:r w:rsidRPr="00563A7B">
        <w:rPr>
          <w:rFonts w:ascii="宋体" w:hint="eastAsia"/>
          <w:color w:val="000000"/>
          <w:kern w:val="0"/>
        </w:rPr>
        <w:t>电教片：牛带绦虫</w:t>
      </w:r>
      <w:r>
        <w:rPr>
          <w:rFonts w:ascii="宋体" w:hint="eastAsia"/>
          <w:color w:val="000000"/>
          <w:kern w:val="0"/>
        </w:rPr>
        <w:t>、包虫病；</w:t>
      </w:r>
    </w:p>
    <w:p w:rsidR="00304471" w:rsidRPr="00563A7B" w:rsidRDefault="00304471" w:rsidP="00363945">
      <w:pPr>
        <w:numPr>
          <w:ilvl w:val="0"/>
          <w:numId w:val="262"/>
        </w:numPr>
        <w:spacing w:line="360" w:lineRule="auto"/>
        <w:rPr>
          <w:rFonts w:ascii="宋体"/>
          <w:color w:val="000000"/>
          <w:kern w:val="0"/>
        </w:rPr>
      </w:pPr>
      <w:r w:rsidRPr="00563A7B">
        <w:rPr>
          <w:rFonts w:ascii="宋体" w:hint="eastAsia"/>
          <w:color w:val="000000"/>
          <w:kern w:val="0"/>
        </w:rPr>
        <w:t>三种绦虫形态及病理标本形态</w:t>
      </w:r>
      <w:r>
        <w:rPr>
          <w:rFonts w:ascii="宋体" w:hint="eastAsia"/>
          <w:color w:val="000000"/>
          <w:kern w:val="0"/>
        </w:rPr>
        <w:t>；</w:t>
      </w:r>
    </w:p>
    <w:p w:rsidR="00304471" w:rsidRDefault="00304471" w:rsidP="00363945">
      <w:pPr>
        <w:numPr>
          <w:ilvl w:val="0"/>
          <w:numId w:val="262"/>
        </w:numPr>
        <w:adjustRightInd w:val="0"/>
        <w:snapToGrid w:val="0"/>
        <w:spacing w:line="360" w:lineRule="auto"/>
        <w:ind w:right="6"/>
        <w:rPr>
          <w:rFonts w:ascii="Times New Roman"/>
        </w:rPr>
      </w:pPr>
      <w:r>
        <w:rPr>
          <w:rFonts w:ascii="Times New Roman" w:hint="eastAsia"/>
        </w:rPr>
        <w:t>油镜的正确使用；</w:t>
      </w:r>
    </w:p>
    <w:p w:rsidR="00304471" w:rsidRPr="00C43C00" w:rsidRDefault="00304471" w:rsidP="00363945">
      <w:pPr>
        <w:numPr>
          <w:ilvl w:val="0"/>
          <w:numId w:val="262"/>
        </w:numPr>
        <w:adjustRightInd w:val="0"/>
        <w:snapToGrid w:val="0"/>
        <w:spacing w:line="360" w:lineRule="auto"/>
        <w:ind w:right="6"/>
        <w:rPr>
          <w:rFonts w:ascii="Times New Roman"/>
        </w:rPr>
      </w:pPr>
      <w:r w:rsidRPr="00C43C00">
        <w:rPr>
          <w:rFonts w:ascii="Times New Roman" w:hint="eastAsia"/>
        </w:rPr>
        <w:t>溶组织内阿米巴、</w:t>
      </w:r>
      <w:r w:rsidRPr="00D466AE">
        <w:rPr>
          <w:rFonts w:ascii="宋体" w:hint="eastAsia"/>
          <w:color w:val="000000"/>
          <w:kern w:val="0"/>
        </w:rPr>
        <w:t>蓝氏贾第鞭毛虫</w:t>
      </w:r>
      <w:r>
        <w:rPr>
          <w:rFonts w:ascii="宋体" w:hint="eastAsia"/>
          <w:color w:val="000000"/>
          <w:kern w:val="0"/>
        </w:rPr>
        <w:t>；</w:t>
      </w:r>
    </w:p>
    <w:p w:rsidR="00304471" w:rsidRDefault="00304471" w:rsidP="00363945">
      <w:pPr>
        <w:numPr>
          <w:ilvl w:val="0"/>
          <w:numId w:val="262"/>
        </w:numPr>
        <w:spacing w:line="360" w:lineRule="auto"/>
        <w:rPr>
          <w:rFonts w:ascii="宋体"/>
          <w:color w:val="000000"/>
          <w:kern w:val="0"/>
        </w:rPr>
      </w:pPr>
      <w:r w:rsidRPr="00563A7B">
        <w:rPr>
          <w:rFonts w:ascii="宋体" w:hint="eastAsia"/>
          <w:color w:val="000000"/>
          <w:kern w:val="0"/>
        </w:rPr>
        <w:t>绘图：</w:t>
      </w:r>
      <w:r>
        <w:rPr>
          <w:rFonts w:ascii="宋体" w:hint="eastAsia"/>
          <w:color w:val="000000"/>
          <w:kern w:val="0"/>
        </w:rPr>
        <w:t>绦虫虫卵、</w:t>
      </w:r>
      <w:r w:rsidRPr="00C43C00">
        <w:rPr>
          <w:rFonts w:ascii="Times New Roman" w:hint="eastAsia"/>
        </w:rPr>
        <w:t>溶组织内阿米巴</w:t>
      </w:r>
      <w:r>
        <w:rPr>
          <w:rFonts w:ascii="Times New Roman" w:hint="eastAsia"/>
        </w:rPr>
        <w:t>包囊；</w:t>
      </w:r>
    </w:p>
    <w:p w:rsidR="00304471" w:rsidRPr="00D20409" w:rsidRDefault="00304471" w:rsidP="00363945">
      <w:pPr>
        <w:spacing w:line="360" w:lineRule="auto"/>
        <w:ind w:left="462"/>
        <w:rPr>
          <w:rFonts w:ascii="宋体"/>
          <w:color w:val="000000"/>
          <w:kern w:val="0"/>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目的要求</w:t>
      </w:r>
    </w:p>
    <w:p w:rsidR="00304471" w:rsidRDefault="00304471" w:rsidP="00363945">
      <w:pPr>
        <w:numPr>
          <w:ilvl w:val="0"/>
          <w:numId w:val="273"/>
        </w:numPr>
        <w:tabs>
          <w:tab w:val="left" w:pos="448"/>
        </w:tabs>
        <w:autoSpaceDE w:val="0"/>
        <w:autoSpaceDN w:val="0"/>
        <w:adjustRightInd w:val="0"/>
        <w:spacing w:before="100" w:beforeAutospacing="1" w:after="100" w:afterAutospacing="1" w:line="300" w:lineRule="auto"/>
        <w:ind w:firstLine="6"/>
        <w:jc w:val="left"/>
        <w:rPr>
          <w:rFonts w:ascii="宋体"/>
          <w:color w:val="000000"/>
          <w:kern w:val="0"/>
        </w:rPr>
      </w:pPr>
      <w:r w:rsidRPr="004821EF">
        <w:rPr>
          <w:rFonts w:ascii="宋体" w:hint="eastAsia"/>
          <w:color w:val="000000"/>
          <w:kern w:val="0"/>
        </w:rPr>
        <w:t>掌握</w:t>
      </w:r>
      <w:r>
        <w:rPr>
          <w:rFonts w:ascii="宋体" w:hint="eastAsia"/>
          <w:color w:val="000000"/>
          <w:kern w:val="0"/>
        </w:rPr>
        <w:t>溶组织内阿米巴的形态、生活史、侵袭与致病、病理。</w:t>
      </w:r>
    </w:p>
    <w:p w:rsidR="00304471" w:rsidRDefault="00304471" w:rsidP="00363945">
      <w:pPr>
        <w:numPr>
          <w:ilvl w:val="0"/>
          <w:numId w:val="273"/>
        </w:numPr>
        <w:autoSpaceDE w:val="0"/>
        <w:autoSpaceDN w:val="0"/>
        <w:adjustRightInd w:val="0"/>
        <w:spacing w:before="100" w:beforeAutospacing="1" w:after="100" w:afterAutospacing="1" w:line="300" w:lineRule="auto"/>
        <w:ind w:firstLine="6"/>
        <w:jc w:val="left"/>
        <w:rPr>
          <w:rFonts w:ascii="宋体"/>
          <w:color w:val="000000"/>
          <w:kern w:val="0"/>
        </w:rPr>
      </w:pPr>
      <w:r w:rsidRPr="004821EF">
        <w:rPr>
          <w:rFonts w:ascii="宋体" w:hint="eastAsia"/>
          <w:color w:val="000000"/>
          <w:kern w:val="0"/>
        </w:rPr>
        <w:t>掌握</w:t>
      </w:r>
      <w:r>
        <w:rPr>
          <w:rFonts w:ascii="宋体" w:hint="eastAsia"/>
          <w:color w:val="000000"/>
          <w:kern w:val="0"/>
        </w:rPr>
        <w:t>蓝氏贾第鞭毛虫的形态、生活史、致病。</w:t>
      </w:r>
    </w:p>
    <w:p w:rsidR="00304471" w:rsidRDefault="00304471" w:rsidP="00363945">
      <w:pPr>
        <w:numPr>
          <w:ilvl w:val="0"/>
          <w:numId w:val="273"/>
        </w:numPr>
        <w:tabs>
          <w:tab w:val="left" w:pos="448"/>
        </w:tabs>
        <w:autoSpaceDE w:val="0"/>
        <w:autoSpaceDN w:val="0"/>
        <w:adjustRightInd w:val="0"/>
        <w:spacing w:before="100" w:beforeAutospacing="1" w:after="100" w:afterAutospacing="1" w:line="300" w:lineRule="auto"/>
        <w:ind w:firstLine="6"/>
        <w:jc w:val="left"/>
        <w:rPr>
          <w:rFonts w:ascii="宋体"/>
          <w:color w:val="000000"/>
          <w:kern w:val="0"/>
        </w:rPr>
      </w:pPr>
      <w:r>
        <w:rPr>
          <w:rFonts w:ascii="宋体" w:hint="eastAsia"/>
          <w:color w:val="000000"/>
          <w:kern w:val="0"/>
        </w:rPr>
        <w:t>学会溶组织内阿米巴、</w:t>
      </w:r>
      <w:r w:rsidRPr="00D466AE">
        <w:rPr>
          <w:rFonts w:ascii="宋体" w:hint="eastAsia"/>
          <w:color w:val="000000"/>
          <w:kern w:val="0"/>
        </w:rPr>
        <w:t>蓝氏贾第鞭毛虫</w:t>
      </w:r>
      <w:r w:rsidRPr="004821EF">
        <w:rPr>
          <w:rFonts w:ascii="宋体" w:hint="eastAsia"/>
          <w:color w:val="000000"/>
          <w:kern w:val="0"/>
        </w:rPr>
        <w:t>的实验</w:t>
      </w:r>
      <w:r>
        <w:rPr>
          <w:rFonts w:ascii="宋体" w:hint="eastAsia"/>
          <w:color w:val="000000"/>
          <w:kern w:val="0"/>
        </w:rPr>
        <w:t>诊断方法与防治原则。</w:t>
      </w:r>
    </w:p>
    <w:p w:rsidR="00304471" w:rsidRDefault="00304471" w:rsidP="00363945">
      <w:pPr>
        <w:numPr>
          <w:ilvl w:val="0"/>
          <w:numId w:val="273"/>
        </w:numPr>
        <w:tabs>
          <w:tab w:val="left" w:pos="448"/>
        </w:tabs>
        <w:autoSpaceDE w:val="0"/>
        <w:autoSpaceDN w:val="0"/>
        <w:adjustRightInd w:val="0"/>
        <w:spacing w:before="100" w:beforeAutospacing="1" w:after="100" w:afterAutospacing="1" w:line="300" w:lineRule="auto"/>
        <w:ind w:firstLine="6"/>
        <w:jc w:val="left"/>
        <w:rPr>
          <w:rFonts w:ascii="宋体"/>
          <w:color w:val="000000"/>
          <w:kern w:val="0"/>
        </w:rPr>
      </w:pPr>
      <w:r>
        <w:rPr>
          <w:rFonts w:ascii="宋体" w:hint="eastAsia"/>
          <w:color w:val="000000"/>
          <w:kern w:val="0"/>
        </w:rPr>
        <w:t>了解几种非致病性阿米巴的名称、形态以及流行特点。</w:t>
      </w:r>
    </w:p>
    <w:p w:rsidR="00304471" w:rsidRDefault="00304471" w:rsidP="00363945">
      <w:pPr>
        <w:numPr>
          <w:ilvl w:val="0"/>
          <w:numId w:val="273"/>
        </w:numPr>
        <w:tabs>
          <w:tab w:val="left" w:pos="448"/>
        </w:tabs>
        <w:autoSpaceDE w:val="0"/>
        <w:autoSpaceDN w:val="0"/>
        <w:adjustRightInd w:val="0"/>
        <w:spacing w:before="100" w:beforeAutospacing="1" w:after="100" w:afterAutospacing="1" w:line="300" w:lineRule="auto"/>
        <w:ind w:firstLine="6"/>
        <w:jc w:val="left"/>
        <w:rPr>
          <w:rFonts w:ascii="宋体"/>
          <w:color w:val="000000"/>
          <w:kern w:val="0"/>
        </w:rPr>
      </w:pPr>
      <w:r>
        <w:rPr>
          <w:rFonts w:ascii="宋体" w:hint="eastAsia"/>
          <w:color w:val="000000"/>
          <w:kern w:val="0"/>
        </w:rPr>
        <w:t>了解影响溶组织内阿米巴、</w:t>
      </w:r>
      <w:r w:rsidRPr="00D466AE">
        <w:rPr>
          <w:rFonts w:ascii="宋体" w:hint="eastAsia"/>
          <w:color w:val="000000"/>
          <w:kern w:val="0"/>
        </w:rPr>
        <w:t>蓝氏贾第鞭毛虫</w:t>
      </w:r>
      <w:r>
        <w:rPr>
          <w:rFonts w:ascii="宋体" w:hint="eastAsia"/>
          <w:color w:val="000000"/>
          <w:kern w:val="0"/>
        </w:rPr>
        <w:t>流行的因素。</w:t>
      </w:r>
    </w:p>
    <w:p w:rsidR="00304471" w:rsidRPr="00B359F7" w:rsidRDefault="00304471" w:rsidP="00363945">
      <w:pPr>
        <w:adjustRightInd w:val="0"/>
        <w:snapToGrid w:val="0"/>
        <w:spacing w:line="360" w:lineRule="auto"/>
        <w:ind w:rightChars="2" w:right="4"/>
        <w:rPr>
          <w:rFonts w:ascii="Times New Roman" w:hAnsi="Times New Roman"/>
        </w:rPr>
      </w:pPr>
    </w:p>
    <w:p w:rsidR="00304471" w:rsidRDefault="00304471" w:rsidP="00363945">
      <w:pPr>
        <w:adjustRightInd w:val="0"/>
        <w:snapToGrid w:val="0"/>
        <w:spacing w:line="360" w:lineRule="auto"/>
        <w:ind w:right="6" w:firstLineChars="200" w:firstLine="422"/>
        <w:jc w:val="center"/>
        <w:rPr>
          <w:rFonts w:ascii="宋体"/>
          <w:b/>
          <w:color w:val="000000"/>
          <w:kern w:val="0"/>
        </w:rPr>
      </w:pPr>
      <w:r>
        <w:rPr>
          <w:rFonts w:ascii="宋体" w:hint="eastAsia"/>
          <w:b/>
          <w:color w:val="000000"/>
          <w:kern w:val="0"/>
        </w:rPr>
        <w:t>医学原虫（二）</w:t>
      </w:r>
    </w:p>
    <w:p w:rsidR="00304471" w:rsidRPr="00F526E3" w:rsidRDefault="00304471" w:rsidP="00363945">
      <w:pPr>
        <w:adjustRightInd w:val="0"/>
        <w:snapToGrid w:val="0"/>
        <w:spacing w:line="360" w:lineRule="auto"/>
        <w:ind w:right="6" w:firstLineChars="200" w:firstLine="422"/>
        <w:jc w:val="center"/>
        <w:rPr>
          <w:rFonts w:ascii="宋体"/>
          <w:b/>
          <w:color w:val="000000"/>
          <w:kern w:val="0"/>
        </w:rPr>
      </w:pPr>
      <w:r>
        <w:rPr>
          <w:rFonts w:ascii="宋体" w:hint="eastAsia"/>
          <w:b/>
          <w:color w:val="000000"/>
          <w:kern w:val="0"/>
        </w:rPr>
        <w:t>阴道毛滴虫</w:t>
      </w:r>
      <w:r w:rsidRPr="006C62E2">
        <w:rPr>
          <w:rFonts w:ascii="宋体" w:hint="eastAsia"/>
          <w:b/>
          <w:color w:val="000000"/>
          <w:kern w:val="0"/>
        </w:rPr>
        <w:t>、弓形虫</w:t>
      </w:r>
    </w:p>
    <w:p w:rsidR="00304471" w:rsidRPr="00EE1885" w:rsidRDefault="00304471" w:rsidP="00363945">
      <w:pPr>
        <w:adjustRightInd w:val="0"/>
        <w:snapToGrid w:val="0"/>
        <w:spacing w:line="360" w:lineRule="auto"/>
        <w:ind w:right="6" w:firstLineChars="200" w:firstLine="422"/>
        <w:rPr>
          <w:rFonts w:ascii="Times New Roman" w:hAnsi="Times New Roman"/>
          <w:b/>
        </w:rPr>
      </w:pPr>
      <w:r w:rsidRPr="00EE1885">
        <w:rPr>
          <w:rFonts w:ascii="Times New Roman"/>
          <w:b/>
        </w:rPr>
        <w:t>教学内容（</w:t>
      </w:r>
      <w:r>
        <w:rPr>
          <w:rFonts w:ascii="Times New Roman" w:hAnsi="Times New Roman" w:hint="eastAsia"/>
          <w:b/>
        </w:rPr>
        <w:t>3</w:t>
      </w:r>
      <w:r w:rsidRPr="00EE1885">
        <w:rPr>
          <w:rFonts w:ascii="Times New Roman"/>
          <w:b/>
        </w:rPr>
        <w:t>学时）</w:t>
      </w:r>
    </w:p>
    <w:p w:rsidR="00304471" w:rsidRPr="00ED6556" w:rsidRDefault="00304471" w:rsidP="00363945">
      <w:pPr>
        <w:numPr>
          <w:ilvl w:val="0"/>
          <w:numId w:val="267"/>
        </w:numPr>
        <w:spacing w:line="360" w:lineRule="auto"/>
        <w:ind w:hanging="14"/>
        <w:rPr>
          <w:rFonts w:ascii="宋体"/>
          <w:color w:val="000000"/>
          <w:kern w:val="0"/>
        </w:rPr>
      </w:pPr>
      <w:r w:rsidRPr="00B24D9F">
        <w:rPr>
          <w:rFonts w:ascii="宋体" w:hint="eastAsia"/>
          <w:color w:val="000000"/>
          <w:kern w:val="0"/>
        </w:rPr>
        <w:t>阴道毛滴虫、</w:t>
      </w:r>
      <w:r w:rsidRPr="00B15350">
        <w:rPr>
          <w:rFonts w:ascii="宋体" w:hint="eastAsia"/>
          <w:color w:val="000000"/>
          <w:kern w:val="0"/>
        </w:rPr>
        <w:t>弓形虫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67"/>
        </w:numPr>
        <w:spacing w:line="360" w:lineRule="auto"/>
        <w:ind w:hanging="14"/>
        <w:rPr>
          <w:rFonts w:ascii="宋体"/>
          <w:color w:val="000000"/>
          <w:kern w:val="0"/>
        </w:rPr>
      </w:pPr>
      <w:r w:rsidRPr="00B24D9F">
        <w:rPr>
          <w:rFonts w:ascii="宋体" w:hint="eastAsia"/>
          <w:color w:val="000000"/>
          <w:kern w:val="0"/>
        </w:rPr>
        <w:lastRenderedPageBreak/>
        <w:t>阴道毛滴虫、</w:t>
      </w:r>
      <w:r w:rsidRPr="00B15350">
        <w:rPr>
          <w:rFonts w:ascii="宋体" w:hint="eastAsia"/>
          <w:color w:val="000000"/>
          <w:kern w:val="0"/>
        </w:rPr>
        <w:t>弓形虫</w:t>
      </w:r>
      <w:r w:rsidRPr="00ED6556">
        <w:rPr>
          <w:rFonts w:ascii="宋体" w:hint="eastAsia"/>
          <w:color w:val="000000"/>
          <w:kern w:val="0"/>
        </w:rPr>
        <w:t>生活史。</w:t>
      </w:r>
    </w:p>
    <w:p w:rsidR="00304471" w:rsidRPr="00ED6556" w:rsidRDefault="00304471" w:rsidP="00363945">
      <w:pPr>
        <w:numPr>
          <w:ilvl w:val="0"/>
          <w:numId w:val="267"/>
        </w:numPr>
        <w:spacing w:line="360" w:lineRule="auto"/>
        <w:ind w:hanging="14"/>
        <w:rPr>
          <w:rFonts w:ascii="宋体"/>
          <w:color w:val="000000"/>
          <w:kern w:val="0"/>
        </w:rPr>
      </w:pPr>
      <w:r w:rsidRPr="00B24D9F">
        <w:rPr>
          <w:rFonts w:ascii="宋体" w:hint="eastAsia"/>
          <w:color w:val="000000"/>
          <w:kern w:val="0"/>
        </w:rPr>
        <w:t>阴道毛滴虫、</w:t>
      </w:r>
      <w:r w:rsidRPr="00B15350">
        <w:rPr>
          <w:rFonts w:ascii="宋体" w:hint="eastAsia"/>
          <w:color w:val="000000"/>
          <w:kern w:val="0"/>
        </w:rPr>
        <w:t>弓形虫</w:t>
      </w:r>
      <w:r w:rsidRPr="00ED6556">
        <w:rPr>
          <w:rFonts w:ascii="宋体" w:hint="eastAsia"/>
          <w:color w:val="000000"/>
          <w:kern w:val="0"/>
        </w:rPr>
        <w:t>其临床表现及致病机制。</w:t>
      </w:r>
    </w:p>
    <w:p w:rsidR="00304471" w:rsidRDefault="00304471" w:rsidP="00363945">
      <w:pPr>
        <w:numPr>
          <w:ilvl w:val="0"/>
          <w:numId w:val="267"/>
        </w:numPr>
        <w:spacing w:line="360" w:lineRule="auto"/>
        <w:ind w:hanging="14"/>
        <w:rPr>
          <w:rFonts w:ascii="宋体"/>
          <w:color w:val="000000"/>
          <w:kern w:val="0"/>
        </w:rPr>
      </w:pPr>
      <w:r w:rsidRPr="00B24D9F">
        <w:rPr>
          <w:rFonts w:ascii="宋体" w:hint="eastAsia"/>
          <w:color w:val="000000"/>
          <w:kern w:val="0"/>
        </w:rPr>
        <w:t>阴道毛滴虫、</w:t>
      </w:r>
      <w:r w:rsidRPr="00B15350">
        <w:rPr>
          <w:rFonts w:ascii="宋体" w:hint="eastAsia"/>
          <w:color w:val="000000"/>
          <w:kern w:val="0"/>
        </w:rPr>
        <w:t>弓形虫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67"/>
        </w:numPr>
        <w:spacing w:line="360" w:lineRule="auto"/>
        <w:ind w:hanging="14"/>
        <w:rPr>
          <w:rFonts w:ascii="宋体"/>
          <w:color w:val="000000"/>
          <w:kern w:val="0"/>
        </w:rPr>
      </w:pPr>
      <w:r w:rsidRPr="00B24D9F">
        <w:rPr>
          <w:rFonts w:ascii="宋体" w:hint="eastAsia"/>
          <w:color w:val="000000"/>
          <w:kern w:val="0"/>
        </w:rPr>
        <w:t>阴道毛滴虫、</w:t>
      </w:r>
      <w:r w:rsidRPr="00B15350">
        <w:rPr>
          <w:rFonts w:ascii="宋体" w:hint="eastAsia"/>
          <w:color w:val="000000"/>
          <w:kern w:val="0"/>
        </w:rPr>
        <w:t>弓形虫</w:t>
      </w:r>
      <w:r w:rsidRPr="00ED6556">
        <w:rPr>
          <w:rFonts w:ascii="宋体" w:hint="eastAsia"/>
          <w:color w:val="000000"/>
          <w:kern w:val="0"/>
        </w:rPr>
        <w:t>防治</w:t>
      </w:r>
      <w:r>
        <w:rPr>
          <w:rFonts w:ascii="宋体" w:hint="eastAsia"/>
          <w:color w:val="000000"/>
          <w:kern w:val="0"/>
        </w:rPr>
        <w:t>。</w:t>
      </w:r>
    </w:p>
    <w:p w:rsidR="00304471" w:rsidRDefault="00304471" w:rsidP="00363945">
      <w:pPr>
        <w:spacing w:line="360" w:lineRule="auto"/>
        <w:ind w:left="406"/>
        <w:rPr>
          <w:rFonts w:ascii="宋体"/>
          <w:color w:val="000000"/>
          <w:kern w:val="0"/>
        </w:rPr>
      </w:pPr>
    </w:p>
    <w:p w:rsidR="00304471" w:rsidRPr="00EE1885" w:rsidRDefault="00304471" w:rsidP="00363945">
      <w:pPr>
        <w:adjustRightInd w:val="0"/>
        <w:snapToGrid w:val="0"/>
        <w:spacing w:line="360" w:lineRule="auto"/>
        <w:ind w:right="6" w:firstLineChars="200" w:firstLine="422"/>
        <w:rPr>
          <w:rFonts w:ascii="Times New Roman" w:hAnsi="Times New Roman"/>
          <w:b/>
        </w:rPr>
      </w:pPr>
      <w:r w:rsidRPr="00EE1885">
        <w:rPr>
          <w:rFonts w:ascii="Times New Roman"/>
          <w:b/>
        </w:rPr>
        <w:t>目的要求</w:t>
      </w:r>
    </w:p>
    <w:p w:rsidR="00304471" w:rsidRDefault="00304471" w:rsidP="00363945">
      <w:pPr>
        <w:numPr>
          <w:ilvl w:val="0"/>
          <w:numId w:val="268"/>
        </w:numPr>
        <w:tabs>
          <w:tab w:val="clear" w:pos="420"/>
          <w:tab w:val="num" w:pos="840"/>
        </w:tabs>
        <w:autoSpaceDE w:val="0"/>
        <w:autoSpaceDN w:val="0"/>
        <w:adjustRightInd w:val="0"/>
        <w:spacing w:before="100" w:beforeAutospacing="1" w:after="100" w:afterAutospacing="1" w:line="300" w:lineRule="auto"/>
        <w:ind w:left="854" w:hanging="448"/>
        <w:jc w:val="left"/>
        <w:rPr>
          <w:rFonts w:ascii="宋体"/>
          <w:color w:val="000000"/>
          <w:kern w:val="0"/>
        </w:rPr>
      </w:pPr>
      <w:r>
        <w:rPr>
          <w:rFonts w:ascii="宋体" w:hint="eastAsia"/>
          <w:color w:val="000000"/>
          <w:kern w:val="0"/>
        </w:rPr>
        <w:t>掌握</w:t>
      </w:r>
      <w:r w:rsidRPr="00B24D9F">
        <w:rPr>
          <w:rFonts w:ascii="宋体" w:hint="eastAsia"/>
          <w:color w:val="000000"/>
          <w:kern w:val="0"/>
        </w:rPr>
        <w:t>阴道毛滴虫</w:t>
      </w:r>
      <w:r>
        <w:rPr>
          <w:rFonts w:ascii="宋体" w:hint="eastAsia"/>
          <w:color w:val="000000"/>
          <w:kern w:val="0"/>
        </w:rPr>
        <w:t>的形态、生活史、致病。</w:t>
      </w:r>
    </w:p>
    <w:p w:rsidR="00304471" w:rsidRDefault="00304471" w:rsidP="00363945">
      <w:pPr>
        <w:numPr>
          <w:ilvl w:val="0"/>
          <w:numId w:val="268"/>
        </w:numPr>
        <w:tabs>
          <w:tab w:val="clear" w:pos="420"/>
          <w:tab w:val="num" w:pos="840"/>
        </w:tabs>
        <w:autoSpaceDE w:val="0"/>
        <w:autoSpaceDN w:val="0"/>
        <w:adjustRightInd w:val="0"/>
        <w:spacing w:before="100" w:beforeAutospacing="1" w:after="100" w:afterAutospacing="1" w:line="300" w:lineRule="auto"/>
        <w:ind w:left="854" w:hanging="448"/>
        <w:jc w:val="left"/>
        <w:rPr>
          <w:rFonts w:ascii="宋体"/>
          <w:color w:val="000000"/>
          <w:kern w:val="0"/>
        </w:rPr>
      </w:pPr>
      <w:r>
        <w:rPr>
          <w:rFonts w:ascii="宋体" w:hint="eastAsia"/>
          <w:color w:val="000000"/>
          <w:kern w:val="0"/>
        </w:rPr>
        <w:t>掌握弓形虫的形态、生活史、致病。</w:t>
      </w:r>
    </w:p>
    <w:p w:rsidR="00304471" w:rsidRDefault="00304471" w:rsidP="00363945">
      <w:pPr>
        <w:numPr>
          <w:ilvl w:val="0"/>
          <w:numId w:val="268"/>
        </w:numPr>
        <w:tabs>
          <w:tab w:val="clear" w:pos="420"/>
          <w:tab w:val="num" w:pos="840"/>
        </w:tabs>
        <w:autoSpaceDE w:val="0"/>
        <w:autoSpaceDN w:val="0"/>
        <w:adjustRightInd w:val="0"/>
        <w:spacing w:before="100" w:beforeAutospacing="1" w:after="100" w:afterAutospacing="1" w:line="300" w:lineRule="auto"/>
        <w:ind w:left="854" w:hanging="448"/>
        <w:jc w:val="left"/>
        <w:rPr>
          <w:rFonts w:ascii="宋体"/>
          <w:color w:val="000000"/>
          <w:kern w:val="0"/>
        </w:rPr>
      </w:pPr>
      <w:r>
        <w:rPr>
          <w:rFonts w:ascii="宋体" w:hint="eastAsia"/>
          <w:color w:val="000000"/>
          <w:kern w:val="0"/>
        </w:rPr>
        <w:t>学会</w:t>
      </w:r>
      <w:r w:rsidRPr="00B24D9F">
        <w:rPr>
          <w:rFonts w:ascii="宋体" w:hint="eastAsia"/>
          <w:color w:val="000000"/>
          <w:kern w:val="0"/>
        </w:rPr>
        <w:t>阴道毛滴虫、</w:t>
      </w:r>
      <w:r>
        <w:rPr>
          <w:rFonts w:ascii="宋体" w:hint="eastAsia"/>
          <w:color w:val="000000"/>
          <w:kern w:val="0"/>
        </w:rPr>
        <w:t>弓形虫</w:t>
      </w:r>
      <w:r w:rsidRPr="004821EF">
        <w:rPr>
          <w:rFonts w:ascii="宋体" w:hint="eastAsia"/>
          <w:color w:val="000000"/>
          <w:kern w:val="0"/>
        </w:rPr>
        <w:t>的实验</w:t>
      </w:r>
      <w:r>
        <w:rPr>
          <w:rFonts w:ascii="宋体" w:hint="eastAsia"/>
          <w:color w:val="000000"/>
          <w:kern w:val="0"/>
        </w:rPr>
        <w:t>诊断方法与防治原则。</w:t>
      </w:r>
    </w:p>
    <w:p w:rsidR="00304471" w:rsidRDefault="00304471" w:rsidP="00363945">
      <w:pPr>
        <w:numPr>
          <w:ilvl w:val="0"/>
          <w:numId w:val="268"/>
        </w:numPr>
        <w:tabs>
          <w:tab w:val="clear" w:pos="420"/>
          <w:tab w:val="num" w:pos="840"/>
        </w:tabs>
        <w:autoSpaceDE w:val="0"/>
        <w:autoSpaceDN w:val="0"/>
        <w:adjustRightInd w:val="0"/>
        <w:spacing w:before="100" w:beforeAutospacing="1" w:after="100" w:afterAutospacing="1" w:line="300" w:lineRule="auto"/>
        <w:ind w:left="854" w:hanging="448"/>
        <w:jc w:val="left"/>
        <w:rPr>
          <w:rFonts w:ascii="宋体"/>
          <w:color w:val="000000"/>
          <w:kern w:val="0"/>
        </w:rPr>
      </w:pPr>
      <w:r>
        <w:rPr>
          <w:rFonts w:ascii="宋体" w:hint="eastAsia"/>
          <w:color w:val="000000"/>
          <w:kern w:val="0"/>
        </w:rPr>
        <w:t>了解</w:t>
      </w:r>
      <w:r w:rsidRPr="00B24D9F">
        <w:rPr>
          <w:rFonts w:ascii="宋体" w:hint="eastAsia"/>
          <w:color w:val="000000"/>
          <w:kern w:val="0"/>
        </w:rPr>
        <w:t>阴道毛滴虫、</w:t>
      </w:r>
      <w:r>
        <w:rPr>
          <w:rFonts w:ascii="宋体" w:hint="eastAsia"/>
          <w:color w:val="000000"/>
          <w:kern w:val="0"/>
        </w:rPr>
        <w:t>弓形虫的基本结构、生殖方式。</w:t>
      </w:r>
    </w:p>
    <w:p w:rsidR="00304471" w:rsidRDefault="00304471" w:rsidP="00363945">
      <w:pPr>
        <w:numPr>
          <w:ilvl w:val="0"/>
          <w:numId w:val="268"/>
        </w:numPr>
        <w:tabs>
          <w:tab w:val="clear" w:pos="420"/>
          <w:tab w:val="num" w:pos="840"/>
        </w:tabs>
        <w:autoSpaceDE w:val="0"/>
        <w:autoSpaceDN w:val="0"/>
        <w:adjustRightInd w:val="0"/>
        <w:spacing w:before="100" w:beforeAutospacing="1" w:after="100" w:afterAutospacing="1" w:line="300" w:lineRule="auto"/>
        <w:ind w:left="854" w:hanging="448"/>
        <w:jc w:val="left"/>
        <w:rPr>
          <w:rFonts w:ascii="宋体"/>
          <w:color w:val="000000"/>
          <w:kern w:val="0"/>
        </w:rPr>
      </w:pPr>
      <w:r>
        <w:rPr>
          <w:rFonts w:ascii="宋体" w:hint="eastAsia"/>
          <w:color w:val="000000"/>
          <w:kern w:val="0"/>
        </w:rPr>
        <w:t>了解</w:t>
      </w:r>
      <w:r w:rsidRPr="00B24D9F">
        <w:rPr>
          <w:rFonts w:ascii="宋体" w:hint="eastAsia"/>
          <w:color w:val="000000"/>
          <w:kern w:val="0"/>
        </w:rPr>
        <w:t>阴道毛滴虫、</w:t>
      </w:r>
      <w:r>
        <w:rPr>
          <w:rFonts w:ascii="宋体" w:hint="eastAsia"/>
          <w:color w:val="000000"/>
          <w:kern w:val="0"/>
        </w:rPr>
        <w:t>弓形虫的流行特点及影响流行的因素。</w:t>
      </w:r>
    </w:p>
    <w:p w:rsidR="00304471" w:rsidRDefault="00304471" w:rsidP="00363945">
      <w:pPr>
        <w:adjustRightInd w:val="0"/>
        <w:snapToGrid w:val="0"/>
        <w:spacing w:line="360" w:lineRule="auto"/>
        <w:ind w:right="6" w:firstLineChars="200" w:firstLine="422"/>
        <w:jc w:val="center"/>
        <w:rPr>
          <w:rFonts w:ascii="宋体"/>
          <w:b/>
          <w:color w:val="000000"/>
          <w:kern w:val="0"/>
        </w:rPr>
      </w:pPr>
      <w:r>
        <w:rPr>
          <w:rFonts w:ascii="宋体" w:hint="eastAsia"/>
          <w:b/>
          <w:color w:val="000000"/>
          <w:kern w:val="0"/>
        </w:rPr>
        <w:t>医学原虫（三）</w:t>
      </w:r>
    </w:p>
    <w:p w:rsidR="00304471" w:rsidRPr="00F526E3" w:rsidRDefault="00304471" w:rsidP="00363945">
      <w:pPr>
        <w:adjustRightInd w:val="0"/>
        <w:snapToGrid w:val="0"/>
        <w:spacing w:line="360" w:lineRule="auto"/>
        <w:ind w:right="6" w:firstLineChars="200" w:firstLine="422"/>
        <w:jc w:val="center"/>
        <w:rPr>
          <w:rFonts w:ascii="宋体"/>
          <w:b/>
          <w:color w:val="000000"/>
          <w:kern w:val="0"/>
        </w:rPr>
      </w:pPr>
      <w:r w:rsidRPr="00F526E3">
        <w:rPr>
          <w:rFonts w:ascii="宋体" w:hint="eastAsia"/>
          <w:b/>
          <w:color w:val="000000"/>
          <w:kern w:val="0"/>
        </w:rPr>
        <w:t>疟原虫</w:t>
      </w:r>
    </w:p>
    <w:p w:rsidR="00304471" w:rsidRPr="00EE1885" w:rsidRDefault="00304471" w:rsidP="00363945">
      <w:pPr>
        <w:adjustRightInd w:val="0"/>
        <w:snapToGrid w:val="0"/>
        <w:spacing w:line="360" w:lineRule="auto"/>
        <w:ind w:right="6" w:firstLineChars="200" w:firstLine="422"/>
        <w:rPr>
          <w:rFonts w:ascii="Times New Roman" w:hAnsi="Times New Roman"/>
          <w:b/>
        </w:rPr>
      </w:pPr>
      <w:r w:rsidRPr="00EE1885">
        <w:rPr>
          <w:rFonts w:ascii="Times New Roman"/>
          <w:b/>
        </w:rPr>
        <w:t>教学内容（</w:t>
      </w:r>
      <w:r>
        <w:rPr>
          <w:rFonts w:ascii="Times New Roman" w:hAnsi="Times New Roman" w:hint="eastAsia"/>
          <w:b/>
        </w:rPr>
        <w:t>2</w:t>
      </w:r>
      <w:r w:rsidRPr="00EE1885">
        <w:rPr>
          <w:rFonts w:ascii="Times New Roman"/>
          <w:b/>
        </w:rPr>
        <w:t>学时）</w:t>
      </w:r>
    </w:p>
    <w:p w:rsidR="00304471" w:rsidRPr="00ED6556" w:rsidRDefault="00304471" w:rsidP="00363945">
      <w:pPr>
        <w:numPr>
          <w:ilvl w:val="0"/>
          <w:numId w:val="278"/>
        </w:numPr>
        <w:spacing w:line="360" w:lineRule="auto"/>
        <w:ind w:firstLine="6"/>
        <w:rPr>
          <w:rFonts w:ascii="宋体"/>
          <w:color w:val="000000"/>
          <w:kern w:val="0"/>
        </w:rPr>
      </w:pPr>
      <w:r w:rsidRPr="00684447">
        <w:rPr>
          <w:rFonts w:ascii="宋体" w:hint="eastAsia"/>
          <w:color w:val="000000"/>
          <w:kern w:val="0"/>
        </w:rPr>
        <w:t>疟原虫</w:t>
      </w:r>
      <w:r w:rsidRPr="00ED6556">
        <w:rPr>
          <w:rFonts w:ascii="宋体" w:hint="eastAsia"/>
          <w:color w:val="000000"/>
          <w:kern w:val="0"/>
        </w:rPr>
        <w:t>形态</w:t>
      </w:r>
      <w:r>
        <w:rPr>
          <w:rFonts w:ascii="宋体" w:hint="eastAsia"/>
          <w:color w:val="000000"/>
          <w:kern w:val="0"/>
        </w:rPr>
        <w:t>。</w:t>
      </w:r>
    </w:p>
    <w:p w:rsidR="00304471" w:rsidRPr="00ED6556" w:rsidRDefault="00304471" w:rsidP="00363945">
      <w:pPr>
        <w:numPr>
          <w:ilvl w:val="0"/>
          <w:numId w:val="278"/>
        </w:numPr>
        <w:spacing w:line="360" w:lineRule="auto"/>
        <w:ind w:firstLine="6"/>
        <w:rPr>
          <w:rFonts w:ascii="宋体"/>
          <w:color w:val="000000"/>
          <w:kern w:val="0"/>
        </w:rPr>
      </w:pPr>
      <w:r w:rsidRPr="00684447">
        <w:rPr>
          <w:rFonts w:ascii="宋体" w:hint="eastAsia"/>
          <w:color w:val="000000"/>
          <w:kern w:val="0"/>
        </w:rPr>
        <w:t>疟原虫</w:t>
      </w:r>
      <w:r w:rsidRPr="00ED6556">
        <w:rPr>
          <w:rFonts w:ascii="宋体" w:hint="eastAsia"/>
          <w:color w:val="000000"/>
          <w:kern w:val="0"/>
        </w:rPr>
        <w:t>生活史。</w:t>
      </w:r>
    </w:p>
    <w:p w:rsidR="00304471" w:rsidRPr="00ED6556" w:rsidRDefault="00304471" w:rsidP="00363945">
      <w:pPr>
        <w:numPr>
          <w:ilvl w:val="0"/>
          <w:numId w:val="278"/>
        </w:numPr>
        <w:spacing w:line="360" w:lineRule="auto"/>
        <w:ind w:firstLine="6"/>
        <w:rPr>
          <w:rFonts w:ascii="宋体"/>
          <w:color w:val="000000"/>
          <w:kern w:val="0"/>
        </w:rPr>
      </w:pPr>
      <w:r w:rsidRPr="00684447">
        <w:rPr>
          <w:rFonts w:ascii="宋体" w:hint="eastAsia"/>
          <w:color w:val="000000"/>
          <w:kern w:val="0"/>
        </w:rPr>
        <w:t>疟原虫</w:t>
      </w:r>
      <w:r w:rsidRPr="00ED6556">
        <w:rPr>
          <w:rFonts w:ascii="宋体" w:hint="eastAsia"/>
          <w:color w:val="000000"/>
          <w:kern w:val="0"/>
        </w:rPr>
        <w:t>其临床表现及致病机制。</w:t>
      </w:r>
    </w:p>
    <w:p w:rsidR="00304471" w:rsidRDefault="00304471" w:rsidP="00363945">
      <w:pPr>
        <w:numPr>
          <w:ilvl w:val="0"/>
          <w:numId w:val="278"/>
        </w:numPr>
        <w:spacing w:line="360" w:lineRule="auto"/>
        <w:ind w:firstLine="6"/>
        <w:rPr>
          <w:rFonts w:ascii="宋体"/>
          <w:color w:val="000000"/>
          <w:kern w:val="0"/>
        </w:rPr>
      </w:pPr>
      <w:r w:rsidRPr="00684447">
        <w:rPr>
          <w:rFonts w:ascii="宋体" w:hint="eastAsia"/>
          <w:color w:val="000000"/>
          <w:kern w:val="0"/>
        </w:rPr>
        <w:t>疟原虫</w:t>
      </w:r>
      <w:r w:rsidRPr="00ED6556">
        <w:rPr>
          <w:rFonts w:ascii="宋体" w:hint="eastAsia"/>
          <w:color w:val="000000"/>
          <w:kern w:val="0"/>
        </w:rPr>
        <w:t>实验诊断</w:t>
      </w:r>
      <w:r>
        <w:rPr>
          <w:rFonts w:ascii="宋体" w:hint="eastAsia"/>
          <w:color w:val="000000"/>
          <w:kern w:val="0"/>
        </w:rPr>
        <w:t>。</w:t>
      </w:r>
    </w:p>
    <w:p w:rsidR="00304471" w:rsidRDefault="00304471" w:rsidP="00363945">
      <w:pPr>
        <w:numPr>
          <w:ilvl w:val="0"/>
          <w:numId w:val="278"/>
        </w:numPr>
        <w:spacing w:line="360" w:lineRule="auto"/>
        <w:ind w:firstLine="6"/>
        <w:rPr>
          <w:rFonts w:ascii="宋体"/>
          <w:color w:val="000000"/>
          <w:kern w:val="0"/>
        </w:rPr>
      </w:pPr>
      <w:r w:rsidRPr="00684447">
        <w:rPr>
          <w:rFonts w:ascii="宋体" w:hint="eastAsia"/>
          <w:color w:val="000000"/>
          <w:kern w:val="0"/>
        </w:rPr>
        <w:t>疟原虫</w:t>
      </w:r>
      <w:r w:rsidRPr="00ED6556">
        <w:rPr>
          <w:rFonts w:ascii="宋体" w:hint="eastAsia"/>
          <w:color w:val="000000"/>
          <w:kern w:val="0"/>
        </w:rPr>
        <w:t>防治</w:t>
      </w:r>
      <w:r>
        <w:rPr>
          <w:rFonts w:ascii="宋体" w:hint="eastAsia"/>
          <w:color w:val="000000"/>
          <w:kern w:val="0"/>
        </w:rPr>
        <w:t>。</w:t>
      </w:r>
    </w:p>
    <w:p w:rsidR="00304471" w:rsidRDefault="00304471" w:rsidP="00363945">
      <w:pPr>
        <w:spacing w:line="360" w:lineRule="auto"/>
        <w:rPr>
          <w:rFonts w:ascii="宋体"/>
          <w:color w:val="000000"/>
          <w:kern w:val="0"/>
        </w:rPr>
      </w:pPr>
    </w:p>
    <w:p w:rsidR="00304471" w:rsidRPr="009D27F6" w:rsidRDefault="00304471" w:rsidP="00363945">
      <w:pPr>
        <w:adjustRightInd w:val="0"/>
        <w:snapToGrid w:val="0"/>
        <w:spacing w:line="360" w:lineRule="auto"/>
        <w:ind w:right="6" w:firstLineChars="200" w:firstLine="422"/>
        <w:rPr>
          <w:rFonts w:ascii="Times New Roman" w:hAnsi="Times New Roman"/>
          <w:b/>
        </w:rPr>
      </w:pPr>
      <w:r w:rsidRPr="009D27F6">
        <w:rPr>
          <w:rFonts w:ascii="Times New Roman"/>
          <w:b/>
        </w:rPr>
        <w:t>实习内容（</w:t>
      </w:r>
      <w:r>
        <w:rPr>
          <w:rFonts w:ascii="Times New Roman" w:hAnsi="Times New Roman" w:hint="eastAsia"/>
          <w:b/>
        </w:rPr>
        <w:t>2</w:t>
      </w:r>
      <w:r w:rsidRPr="009D27F6">
        <w:rPr>
          <w:rFonts w:ascii="Times New Roman"/>
          <w:b/>
        </w:rPr>
        <w:t>学时）</w:t>
      </w:r>
    </w:p>
    <w:p w:rsidR="00304471" w:rsidRPr="00E266F1" w:rsidRDefault="00304471" w:rsidP="00363945">
      <w:pPr>
        <w:numPr>
          <w:ilvl w:val="0"/>
          <w:numId w:val="280"/>
        </w:numPr>
        <w:adjustRightInd w:val="0"/>
        <w:snapToGrid w:val="0"/>
        <w:spacing w:line="360" w:lineRule="auto"/>
        <w:ind w:right="6" w:hanging="14"/>
        <w:rPr>
          <w:rFonts w:ascii="Times New Roman" w:hAnsi="Times New Roman"/>
          <w:szCs w:val="20"/>
        </w:rPr>
      </w:pPr>
      <w:r w:rsidRPr="00E266F1">
        <w:rPr>
          <w:rFonts w:ascii="Times New Roman" w:hAnsi="Times New Roman" w:hint="eastAsia"/>
          <w:szCs w:val="20"/>
        </w:rPr>
        <w:t>录像片：弓形虫</w:t>
      </w:r>
      <w:r>
        <w:rPr>
          <w:rFonts w:ascii="Times New Roman" w:hAnsi="Times New Roman" w:hint="eastAsia"/>
          <w:szCs w:val="20"/>
        </w:rPr>
        <w:t>；</w:t>
      </w:r>
    </w:p>
    <w:p w:rsidR="00304471" w:rsidRDefault="00304471" w:rsidP="00363945">
      <w:pPr>
        <w:numPr>
          <w:ilvl w:val="0"/>
          <w:numId w:val="280"/>
        </w:numPr>
        <w:adjustRightInd w:val="0"/>
        <w:snapToGrid w:val="0"/>
        <w:spacing w:line="360" w:lineRule="auto"/>
        <w:ind w:right="6" w:hanging="14"/>
        <w:rPr>
          <w:rFonts w:ascii="Times New Roman" w:hAnsi="Times New Roman"/>
          <w:szCs w:val="20"/>
        </w:rPr>
      </w:pPr>
      <w:r>
        <w:rPr>
          <w:rFonts w:ascii="宋体" w:hint="eastAsia"/>
          <w:color w:val="000000"/>
          <w:kern w:val="0"/>
        </w:rPr>
        <w:t>油镜下观察</w:t>
      </w:r>
      <w:r w:rsidRPr="00B24D9F">
        <w:rPr>
          <w:rFonts w:ascii="宋体" w:hint="eastAsia"/>
          <w:color w:val="000000"/>
          <w:kern w:val="0"/>
        </w:rPr>
        <w:t>阴道毛滴虫</w:t>
      </w:r>
      <w:r>
        <w:rPr>
          <w:rFonts w:ascii="宋体" w:hint="eastAsia"/>
          <w:color w:val="000000"/>
          <w:kern w:val="0"/>
        </w:rPr>
        <w:t>、</w:t>
      </w:r>
      <w:r w:rsidRPr="0035169F">
        <w:rPr>
          <w:rFonts w:ascii="宋体" w:hint="eastAsia"/>
          <w:color w:val="000000"/>
          <w:kern w:val="0"/>
        </w:rPr>
        <w:t>弓形虫</w:t>
      </w:r>
      <w:r>
        <w:rPr>
          <w:rFonts w:ascii="宋体" w:hint="eastAsia"/>
          <w:color w:val="000000"/>
          <w:kern w:val="0"/>
        </w:rPr>
        <w:t>形态；</w:t>
      </w:r>
    </w:p>
    <w:p w:rsidR="00304471" w:rsidRDefault="00304471" w:rsidP="00363945">
      <w:pPr>
        <w:numPr>
          <w:ilvl w:val="0"/>
          <w:numId w:val="280"/>
        </w:numPr>
        <w:adjustRightInd w:val="0"/>
        <w:snapToGrid w:val="0"/>
        <w:spacing w:line="360" w:lineRule="auto"/>
        <w:ind w:right="6" w:hanging="14"/>
        <w:rPr>
          <w:rFonts w:ascii="Times New Roman" w:hAnsi="Times New Roman"/>
          <w:szCs w:val="20"/>
        </w:rPr>
      </w:pPr>
      <w:r>
        <w:rPr>
          <w:rFonts w:ascii="宋体" w:hint="eastAsia"/>
          <w:color w:val="000000"/>
          <w:kern w:val="0"/>
        </w:rPr>
        <w:t>油镜下</w:t>
      </w:r>
      <w:r w:rsidRPr="00E266F1">
        <w:rPr>
          <w:rFonts w:ascii="Times New Roman" w:hAnsi="Times New Roman" w:hint="eastAsia"/>
          <w:szCs w:val="20"/>
        </w:rPr>
        <w:t>间日疟原虫各期虫形态</w:t>
      </w:r>
      <w:r>
        <w:rPr>
          <w:rFonts w:ascii="Times New Roman" w:hAnsi="Times New Roman" w:hint="eastAsia"/>
          <w:szCs w:val="20"/>
        </w:rPr>
        <w:t>，</w:t>
      </w:r>
      <w:r w:rsidRPr="00E266F1">
        <w:rPr>
          <w:rFonts w:ascii="Times New Roman" w:hAnsi="Times New Roman" w:hint="eastAsia"/>
          <w:szCs w:val="20"/>
        </w:rPr>
        <w:t>恶性疟原虫环状体、配子体形态</w:t>
      </w:r>
      <w:r>
        <w:rPr>
          <w:rFonts w:ascii="Times New Roman" w:hAnsi="Times New Roman" w:hint="eastAsia"/>
          <w:szCs w:val="20"/>
        </w:rPr>
        <w:t>；</w:t>
      </w:r>
    </w:p>
    <w:p w:rsidR="00304471" w:rsidRPr="00E266F1" w:rsidRDefault="00304471" w:rsidP="00363945">
      <w:pPr>
        <w:numPr>
          <w:ilvl w:val="0"/>
          <w:numId w:val="280"/>
        </w:numPr>
        <w:adjustRightInd w:val="0"/>
        <w:snapToGrid w:val="0"/>
        <w:spacing w:line="360" w:lineRule="auto"/>
        <w:ind w:right="6" w:hanging="14"/>
        <w:rPr>
          <w:rFonts w:ascii="Times New Roman" w:hAnsi="Times New Roman"/>
          <w:szCs w:val="20"/>
        </w:rPr>
      </w:pPr>
      <w:r w:rsidRPr="00E266F1">
        <w:rPr>
          <w:rFonts w:ascii="Times New Roman" w:hAnsi="Times New Roman" w:hint="eastAsia"/>
          <w:szCs w:val="20"/>
        </w:rPr>
        <w:t>传播媒介</w:t>
      </w:r>
      <w:r>
        <w:rPr>
          <w:rFonts w:ascii="Times New Roman" w:hAnsi="Times New Roman" w:hint="eastAsia"/>
          <w:szCs w:val="20"/>
        </w:rPr>
        <w:t>；</w:t>
      </w:r>
    </w:p>
    <w:p w:rsidR="00304471" w:rsidRDefault="00304471" w:rsidP="00363945">
      <w:pPr>
        <w:numPr>
          <w:ilvl w:val="0"/>
          <w:numId w:val="280"/>
        </w:numPr>
        <w:adjustRightInd w:val="0"/>
        <w:snapToGrid w:val="0"/>
        <w:spacing w:line="360" w:lineRule="auto"/>
        <w:ind w:right="6" w:hanging="14"/>
        <w:rPr>
          <w:rFonts w:ascii="Times New Roman" w:hAnsi="Times New Roman"/>
          <w:szCs w:val="20"/>
        </w:rPr>
      </w:pPr>
      <w:r w:rsidRPr="00E266F1">
        <w:rPr>
          <w:rFonts w:ascii="Times New Roman" w:hAnsi="Times New Roman" w:hint="eastAsia"/>
          <w:szCs w:val="20"/>
        </w:rPr>
        <w:t>绘图：间日疟原虫</w:t>
      </w:r>
      <w:r w:rsidRPr="00E266F1">
        <w:rPr>
          <w:rFonts w:ascii="Times New Roman" w:hAnsi="Times New Roman" w:hint="eastAsia"/>
          <w:szCs w:val="20"/>
        </w:rPr>
        <w:t>2</w:t>
      </w:r>
      <w:r w:rsidRPr="00E266F1">
        <w:rPr>
          <w:rFonts w:ascii="Times New Roman" w:hAnsi="Times New Roman" w:hint="eastAsia"/>
          <w:szCs w:val="20"/>
        </w:rPr>
        <w:t>个期</w:t>
      </w:r>
      <w:r>
        <w:rPr>
          <w:rFonts w:ascii="Times New Roman" w:hAnsi="Times New Roman" w:hint="eastAsia"/>
          <w:szCs w:val="20"/>
        </w:rPr>
        <w:t>，</w:t>
      </w:r>
      <w:r w:rsidRPr="00E266F1">
        <w:rPr>
          <w:rFonts w:ascii="Times New Roman" w:hAnsi="Times New Roman" w:hint="eastAsia"/>
          <w:szCs w:val="20"/>
        </w:rPr>
        <w:t>恶性疟原虫</w:t>
      </w:r>
      <w:r w:rsidRPr="00E266F1">
        <w:rPr>
          <w:rFonts w:ascii="Times New Roman" w:hAnsi="Times New Roman" w:hint="eastAsia"/>
          <w:szCs w:val="20"/>
        </w:rPr>
        <w:t>2</w:t>
      </w:r>
      <w:r w:rsidRPr="00E266F1">
        <w:rPr>
          <w:rFonts w:ascii="Times New Roman" w:hAnsi="Times New Roman" w:hint="eastAsia"/>
          <w:szCs w:val="20"/>
        </w:rPr>
        <w:t>个期</w:t>
      </w:r>
      <w:r>
        <w:rPr>
          <w:rFonts w:ascii="Times New Roman" w:hAnsi="Times New Roman" w:hint="eastAsia"/>
          <w:szCs w:val="20"/>
        </w:rPr>
        <w:t>；</w:t>
      </w:r>
    </w:p>
    <w:p w:rsidR="00304471" w:rsidRPr="001B7139" w:rsidRDefault="00304471" w:rsidP="00363945">
      <w:pPr>
        <w:spacing w:line="360" w:lineRule="auto"/>
        <w:ind w:left="406"/>
        <w:rPr>
          <w:rFonts w:ascii="宋体"/>
          <w:color w:val="000000"/>
          <w:kern w:val="0"/>
        </w:rPr>
      </w:pPr>
    </w:p>
    <w:p w:rsidR="00304471" w:rsidRPr="00EE1885" w:rsidRDefault="00304471" w:rsidP="00363945">
      <w:pPr>
        <w:adjustRightInd w:val="0"/>
        <w:snapToGrid w:val="0"/>
        <w:spacing w:line="360" w:lineRule="auto"/>
        <w:ind w:right="6" w:firstLineChars="200" w:firstLine="422"/>
        <w:rPr>
          <w:rFonts w:ascii="Times New Roman" w:hAnsi="Times New Roman"/>
          <w:b/>
        </w:rPr>
      </w:pPr>
      <w:r w:rsidRPr="00EE1885">
        <w:rPr>
          <w:rFonts w:ascii="Times New Roman"/>
          <w:b/>
        </w:rPr>
        <w:t>目的要求</w:t>
      </w:r>
    </w:p>
    <w:p w:rsidR="00304471" w:rsidRDefault="00304471" w:rsidP="00363945">
      <w:pPr>
        <w:numPr>
          <w:ilvl w:val="0"/>
          <w:numId w:val="279"/>
        </w:numPr>
        <w:autoSpaceDE w:val="0"/>
        <w:autoSpaceDN w:val="0"/>
        <w:adjustRightInd w:val="0"/>
        <w:spacing w:before="100" w:beforeAutospacing="1" w:after="100" w:afterAutospacing="1" w:line="300" w:lineRule="auto"/>
        <w:ind w:hanging="14"/>
        <w:jc w:val="left"/>
        <w:rPr>
          <w:rFonts w:ascii="宋体"/>
          <w:color w:val="000000"/>
          <w:kern w:val="0"/>
        </w:rPr>
      </w:pPr>
      <w:r>
        <w:rPr>
          <w:rFonts w:ascii="宋体" w:hint="eastAsia"/>
          <w:color w:val="000000"/>
          <w:kern w:val="0"/>
        </w:rPr>
        <w:t>掌握疟原虫的形态、生活史、致病。</w:t>
      </w:r>
    </w:p>
    <w:p w:rsidR="00304471" w:rsidRDefault="00304471" w:rsidP="00363945">
      <w:pPr>
        <w:numPr>
          <w:ilvl w:val="0"/>
          <w:numId w:val="279"/>
        </w:numPr>
        <w:autoSpaceDE w:val="0"/>
        <w:autoSpaceDN w:val="0"/>
        <w:adjustRightInd w:val="0"/>
        <w:spacing w:before="100" w:beforeAutospacing="1" w:after="100" w:afterAutospacing="1" w:line="300" w:lineRule="auto"/>
        <w:ind w:hanging="14"/>
        <w:jc w:val="left"/>
        <w:rPr>
          <w:rFonts w:ascii="宋体"/>
          <w:color w:val="000000"/>
          <w:kern w:val="0"/>
        </w:rPr>
      </w:pPr>
      <w:r>
        <w:rPr>
          <w:rFonts w:ascii="宋体" w:hint="eastAsia"/>
          <w:color w:val="000000"/>
          <w:kern w:val="0"/>
        </w:rPr>
        <w:t>学会疟原虫</w:t>
      </w:r>
      <w:r w:rsidRPr="004821EF">
        <w:rPr>
          <w:rFonts w:ascii="宋体" w:hint="eastAsia"/>
          <w:color w:val="000000"/>
          <w:kern w:val="0"/>
        </w:rPr>
        <w:t>实验</w:t>
      </w:r>
      <w:r>
        <w:rPr>
          <w:rFonts w:ascii="宋体" w:hint="eastAsia"/>
          <w:color w:val="000000"/>
          <w:kern w:val="0"/>
        </w:rPr>
        <w:t>诊断方法与防治原则。</w:t>
      </w:r>
    </w:p>
    <w:p w:rsidR="00304471" w:rsidRDefault="00304471" w:rsidP="00363945">
      <w:pPr>
        <w:numPr>
          <w:ilvl w:val="0"/>
          <w:numId w:val="279"/>
        </w:numPr>
        <w:autoSpaceDE w:val="0"/>
        <w:autoSpaceDN w:val="0"/>
        <w:adjustRightInd w:val="0"/>
        <w:spacing w:before="100" w:beforeAutospacing="1" w:after="100" w:afterAutospacing="1" w:line="300" w:lineRule="auto"/>
        <w:ind w:hanging="14"/>
        <w:jc w:val="left"/>
        <w:rPr>
          <w:rFonts w:ascii="宋体"/>
          <w:color w:val="000000"/>
          <w:kern w:val="0"/>
        </w:rPr>
      </w:pPr>
      <w:r>
        <w:rPr>
          <w:rFonts w:ascii="宋体" w:hint="eastAsia"/>
          <w:color w:val="000000"/>
          <w:kern w:val="0"/>
        </w:rPr>
        <w:lastRenderedPageBreak/>
        <w:t>了解疟原虫的基本结构、生殖方式、常见种类。</w:t>
      </w:r>
    </w:p>
    <w:p w:rsidR="00304471" w:rsidRDefault="00304471" w:rsidP="00363945">
      <w:pPr>
        <w:numPr>
          <w:ilvl w:val="0"/>
          <w:numId w:val="279"/>
        </w:numPr>
        <w:autoSpaceDE w:val="0"/>
        <w:autoSpaceDN w:val="0"/>
        <w:adjustRightInd w:val="0"/>
        <w:spacing w:before="100" w:beforeAutospacing="1" w:after="100" w:afterAutospacing="1" w:line="300" w:lineRule="auto"/>
        <w:ind w:hanging="14"/>
        <w:jc w:val="left"/>
        <w:rPr>
          <w:rFonts w:ascii="宋体"/>
          <w:color w:val="000000"/>
          <w:kern w:val="0"/>
        </w:rPr>
      </w:pPr>
      <w:r>
        <w:rPr>
          <w:rFonts w:ascii="宋体" w:hint="eastAsia"/>
          <w:color w:val="000000"/>
          <w:kern w:val="0"/>
        </w:rPr>
        <w:t>了解疟原虫流行特点及影响流行的因素。</w:t>
      </w:r>
    </w:p>
    <w:p w:rsidR="00304471" w:rsidRPr="00F85C68" w:rsidRDefault="00304471" w:rsidP="00363945">
      <w:pPr>
        <w:adjustRightInd w:val="0"/>
        <w:snapToGrid w:val="0"/>
        <w:spacing w:line="360" w:lineRule="auto"/>
        <w:jc w:val="center"/>
        <w:rPr>
          <w:b/>
          <w:bCs/>
          <w:sz w:val="28"/>
          <w:szCs w:val="28"/>
        </w:rPr>
      </w:pPr>
      <w:r>
        <w:rPr>
          <w:rFonts w:hint="eastAsia"/>
          <w:b/>
          <w:bCs/>
          <w:sz w:val="28"/>
          <w:szCs w:val="28"/>
        </w:rPr>
        <w:t>理论</w:t>
      </w:r>
      <w:r w:rsidRPr="00F85C68">
        <w:rPr>
          <w:b/>
          <w:bCs/>
          <w:sz w:val="28"/>
          <w:szCs w:val="28"/>
        </w:rPr>
        <w:t>课学时分配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119"/>
        <w:gridCol w:w="850"/>
        <w:gridCol w:w="3260"/>
        <w:gridCol w:w="851"/>
      </w:tblGrid>
      <w:tr w:rsidR="00304471" w:rsidRPr="00F85C68" w:rsidTr="00FF7BA3">
        <w:tc>
          <w:tcPr>
            <w:tcW w:w="817" w:type="dxa"/>
            <w:vAlign w:val="center"/>
          </w:tcPr>
          <w:p w:rsidR="00304471" w:rsidRPr="00F85C68" w:rsidRDefault="00304471" w:rsidP="00363945">
            <w:pPr>
              <w:jc w:val="center"/>
              <w:rPr>
                <w:sz w:val="24"/>
              </w:rPr>
            </w:pPr>
            <w:r w:rsidRPr="00F85C68">
              <w:rPr>
                <w:sz w:val="24"/>
              </w:rPr>
              <w:t>序号</w:t>
            </w:r>
          </w:p>
        </w:tc>
        <w:tc>
          <w:tcPr>
            <w:tcW w:w="3119" w:type="dxa"/>
            <w:vAlign w:val="center"/>
          </w:tcPr>
          <w:p w:rsidR="00304471" w:rsidRPr="00F85C68" w:rsidRDefault="00304471" w:rsidP="00363945">
            <w:pPr>
              <w:adjustRightInd w:val="0"/>
              <w:snapToGrid w:val="0"/>
              <w:jc w:val="center"/>
              <w:rPr>
                <w:sz w:val="24"/>
              </w:rPr>
            </w:pPr>
            <w:r w:rsidRPr="00F85C68">
              <w:rPr>
                <w:sz w:val="24"/>
              </w:rPr>
              <w:t>讲课内容</w:t>
            </w:r>
          </w:p>
          <w:p w:rsidR="00304471" w:rsidRPr="00F85C68" w:rsidRDefault="00304471" w:rsidP="00363945">
            <w:pPr>
              <w:adjustRightInd w:val="0"/>
              <w:snapToGrid w:val="0"/>
              <w:jc w:val="center"/>
              <w:rPr>
                <w:sz w:val="24"/>
              </w:rPr>
            </w:pPr>
            <w:r w:rsidRPr="00F85C68">
              <w:rPr>
                <w:sz w:val="24"/>
              </w:rPr>
              <w:t>（具体章节或实验）</w:t>
            </w:r>
          </w:p>
        </w:tc>
        <w:tc>
          <w:tcPr>
            <w:tcW w:w="850" w:type="dxa"/>
            <w:vAlign w:val="center"/>
          </w:tcPr>
          <w:p w:rsidR="00304471" w:rsidRPr="00F85C68" w:rsidRDefault="00304471" w:rsidP="00363945">
            <w:pPr>
              <w:jc w:val="center"/>
              <w:rPr>
                <w:sz w:val="24"/>
              </w:rPr>
            </w:pPr>
            <w:r w:rsidRPr="00F85C68">
              <w:rPr>
                <w:sz w:val="24"/>
              </w:rPr>
              <w:t>学时</w:t>
            </w:r>
          </w:p>
        </w:tc>
        <w:tc>
          <w:tcPr>
            <w:tcW w:w="3260" w:type="dxa"/>
            <w:vAlign w:val="center"/>
          </w:tcPr>
          <w:p w:rsidR="00304471" w:rsidRPr="00F85C68" w:rsidRDefault="00304471" w:rsidP="00363945">
            <w:pPr>
              <w:jc w:val="center"/>
              <w:rPr>
                <w:sz w:val="24"/>
              </w:rPr>
            </w:pPr>
            <w:r w:rsidRPr="00F85C68">
              <w:rPr>
                <w:sz w:val="24"/>
              </w:rPr>
              <w:t>作业</w:t>
            </w:r>
          </w:p>
        </w:tc>
        <w:tc>
          <w:tcPr>
            <w:tcW w:w="851" w:type="dxa"/>
            <w:vAlign w:val="center"/>
          </w:tcPr>
          <w:p w:rsidR="00304471" w:rsidRPr="00F85C68" w:rsidRDefault="00304471" w:rsidP="00363945">
            <w:pPr>
              <w:jc w:val="center"/>
              <w:rPr>
                <w:sz w:val="24"/>
              </w:rPr>
            </w:pPr>
            <w:r w:rsidRPr="00F85C68">
              <w:rPr>
                <w:sz w:val="24"/>
              </w:rPr>
              <w:t>备注</w:t>
            </w:r>
          </w:p>
        </w:tc>
      </w:tr>
      <w:tr w:rsidR="00304471" w:rsidRPr="00F85C68" w:rsidTr="00FF7BA3">
        <w:trPr>
          <w:trHeight w:val="490"/>
        </w:trPr>
        <w:tc>
          <w:tcPr>
            <w:tcW w:w="817" w:type="dxa"/>
          </w:tcPr>
          <w:p w:rsidR="00304471" w:rsidRPr="00916088" w:rsidRDefault="00304471" w:rsidP="00363945">
            <w:pPr>
              <w:jc w:val="center"/>
            </w:pPr>
            <w:r w:rsidRPr="00916088">
              <w:t>1</w:t>
            </w:r>
          </w:p>
        </w:tc>
        <w:tc>
          <w:tcPr>
            <w:tcW w:w="3119" w:type="dxa"/>
          </w:tcPr>
          <w:p w:rsidR="00304471" w:rsidRPr="006159F5" w:rsidRDefault="00304471" w:rsidP="00363945">
            <w:pPr>
              <w:ind w:firstLineChars="53" w:firstLine="111"/>
              <w:rPr>
                <w:szCs w:val="21"/>
              </w:rPr>
            </w:pPr>
            <w:r w:rsidRPr="006159F5">
              <w:rPr>
                <w:rFonts w:hint="eastAsia"/>
                <w:szCs w:val="21"/>
              </w:rPr>
              <w:t>绪论</w:t>
            </w:r>
          </w:p>
        </w:tc>
        <w:tc>
          <w:tcPr>
            <w:tcW w:w="850" w:type="dxa"/>
            <w:vAlign w:val="center"/>
          </w:tcPr>
          <w:p w:rsidR="00304471" w:rsidRPr="00916088" w:rsidRDefault="00304471" w:rsidP="00363945">
            <w:pPr>
              <w:jc w:val="center"/>
            </w:pPr>
            <w:r w:rsidRPr="00916088">
              <w:t>1</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w:t>
            </w:r>
          </w:p>
        </w:tc>
        <w:tc>
          <w:tcPr>
            <w:tcW w:w="3119" w:type="dxa"/>
          </w:tcPr>
          <w:p w:rsidR="00304471" w:rsidRPr="006159F5" w:rsidRDefault="00304471" w:rsidP="00363945">
            <w:pPr>
              <w:ind w:firstLineChars="53" w:firstLine="111"/>
              <w:rPr>
                <w:szCs w:val="21"/>
              </w:rPr>
            </w:pPr>
            <w:r w:rsidRPr="006159F5">
              <w:rPr>
                <w:rFonts w:hint="eastAsia"/>
                <w:szCs w:val="21"/>
              </w:rPr>
              <w:t>细菌的形态与结构</w:t>
            </w:r>
          </w:p>
        </w:tc>
        <w:tc>
          <w:tcPr>
            <w:tcW w:w="850" w:type="dxa"/>
            <w:vAlign w:val="center"/>
          </w:tcPr>
          <w:p w:rsidR="00304471" w:rsidRPr="00916088" w:rsidRDefault="00304471" w:rsidP="00363945">
            <w:pPr>
              <w:jc w:val="center"/>
            </w:pPr>
            <w:r>
              <w:rPr>
                <w:rFonts w:hint="eastAsia"/>
              </w:rPr>
              <w:t>2</w:t>
            </w:r>
          </w:p>
        </w:tc>
        <w:tc>
          <w:tcPr>
            <w:tcW w:w="3260" w:type="dxa"/>
          </w:tcPr>
          <w:p w:rsidR="00304471" w:rsidRPr="00F85C68" w:rsidRDefault="00304471" w:rsidP="00363945"/>
        </w:tc>
        <w:tc>
          <w:tcPr>
            <w:tcW w:w="851" w:type="dxa"/>
          </w:tcPr>
          <w:p w:rsidR="00304471" w:rsidRPr="00F85C68" w:rsidRDefault="00304471" w:rsidP="00363945">
            <w:pPr>
              <w:rPr>
                <w:color w:val="FF0000"/>
              </w:rPr>
            </w:pPr>
          </w:p>
        </w:tc>
      </w:tr>
      <w:tr w:rsidR="00304471" w:rsidRPr="00F85C68" w:rsidTr="00FF7BA3">
        <w:tc>
          <w:tcPr>
            <w:tcW w:w="817" w:type="dxa"/>
          </w:tcPr>
          <w:p w:rsidR="00304471" w:rsidRPr="00916088" w:rsidRDefault="00304471" w:rsidP="00363945">
            <w:pPr>
              <w:jc w:val="center"/>
            </w:pPr>
            <w:r w:rsidRPr="00916088">
              <w:t>3</w:t>
            </w:r>
          </w:p>
        </w:tc>
        <w:tc>
          <w:tcPr>
            <w:tcW w:w="3119" w:type="dxa"/>
          </w:tcPr>
          <w:p w:rsidR="00304471" w:rsidRPr="006159F5" w:rsidRDefault="00304471" w:rsidP="00363945">
            <w:pPr>
              <w:ind w:firstLineChars="53" w:firstLine="111"/>
              <w:rPr>
                <w:szCs w:val="21"/>
              </w:rPr>
            </w:pPr>
            <w:r w:rsidRPr="006159F5">
              <w:rPr>
                <w:rFonts w:hint="eastAsia"/>
                <w:szCs w:val="21"/>
              </w:rPr>
              <w:t>细菌的生理</w:t>
            </w:r>
          </w:p>
        </w:tc>
        <w:tc>
          <w:tcPr>
            <w:tcW w:w="850" w:type="dxa"/>
            <w:vAlign w:val="center"/>
          </w:tcPr>
          <w:p w:rsidR="00304471" w:rsidRPr="00916088" w:rsidRDefault="00304471" w:rsidP="00363945">
            <w:pPr>
              <w:jc w:val="center"/>
            </w:pPr>
            <w:r w:rsidRPr="00916088">
              <w:t>2</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4</w:t>
            </w:r>
          </w:p>
        </w:tc>
        <w:tc>
          <w:tcPr>
            <w:tcW w:w="3119" w:type="dxa"/>
          </w:tcPr>
          <w:p w:rsidR="00304471" w:rsidRPr="006159F5" w:rsidRDefault="00304471" w:rsidP="00363945">
            <w:pPr>
              <w:ind w:firstLineChars="53" w:firstLine="111"/>
              <w:rPr>
                <w:szCs w:val="21"/>
              </w:rPr>
            </w:pPr>
            <w:r w:rsidRPr="006159F5">
              <w:rPr>
                <w:rFonts w:hint="eastAsia"/>
                <w:szCs w:val="21"/>
              </w:rPr>
              <w:t>噬菌体</w:t>
            </w:r>
          </w:p>
        </w:tc>
        <w:tc>
          <w:tcPr>
            <w:tcW w:w="850" w:type="dxa"/>
            <w:vAlign w:val="center"/>
          </w:tcPr>
          <w:p w:rsidR="00304471" w:rsidRPr="00916088" w:rsidRDefault="00304471" w:rsidP="00363945">
            <w:pPr>
              <w:jc w:val="center"/>
            </w:pPr>
            <w:r>
              <w:rPr>
                <w:rFonts w:hint="eastAsia"/>
              </w:rPr>
              <w:t>1</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5</w:t>
            </w:r>
          </w:p>
        </w:tc>
        <w:tc>
          <w:tcPr>
            <w:tcW w:w="3119" w:type="dxa"/>
          </w:tcPr>
          <w:p w:rsidR="00304471" w:rsidRPr="006159F5" w:rsidRDefault="00304471" w:rsidP="00363945">
            <w:pPr>
              <w:ind w:firstLineChars="53" w:firstLine="111"/>
              <w:rPr>
                <w:szCs w:val="21"/>
              </w:rPr>
            </w:pPr>
            <w:r w:rsidRPr="006159F5">
              <w:rPr>
                <w:rFonts w:hint="eastAsia"/>
                <w:szCs w:val="21"/>
              </w:rPr>
              <w:t>细菌的遗传与变异</w:t>
            </w:r>
          </w:p>
        </w:tc>
        <w:tc>
          <w:tcPr>
            <w:tcW w:w="850" w:type="dxa"/>
            <w:vAlign w:val="center"/>
          </w:tcPr>
          <w:p w:rsidR="00304471" w:rsidRPr="00916088" w:rsidRDefault="00304471" w:rsidP="00363945">
            <w:pPr>
              <w:jc w:val="center"/>
            </w:pPr>
            <w:r>
              <w:rPr>
                <w:rFonts w:hint="eastAsia"/>
              </w:rPr>
              <w:t>3</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6</w:t>
            </w:r>
          </w:p>
        </w:tc>
        <w:tc>
          <w:tcPr>
            <w:tcW w:w="3119" w:type="dxa"/>
          </w:tcPr>
          <w:p w:rsidR="00304471" w:rsidRPr="006159F5" w:rsidRDefault="00304471" w:rsidP="00363945">
            <w:pPr>
              <w:ind w:firstLineChars="53" w:firstLine="111"/>
              <w:rPr>
                <w:szCs w:val="21"/>
              </w:rPr>
            </w:pPr>
            <w:r w:rsidRPr="006159F5">
              <w:rPr>
                <w:rFonts w:hint="eastAsia"/>
                <w:szCs w:val="21"/>
              </w:rPr>
              <w:t>细菌的耐药性</w:t>
            </w:r>
          </w:p>
        </w:tc>
        <w:tc>
          <w:tcPr>
            <w:tcW w:w="850" w:type="dxa"/>
            <w:vAlign w:val="center"/>
          </w:tcPr>
          <w:p w:rsidR="00304471" w:rsidRPr="00916088" w:rsidRDefault="00304471" w:rsidP="00363945">
            <w:pPr>
              <w:jc w:val="center"/>
            </w:pPr>
            <w:r>
              <w:rPr>
                <w:rFonts w:hint="eastAsia"/>
              </w:rPr>
              <w:t>1</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7</w:t>
            </w:r>
          </w:p>
        </w:tc>
        <w:tc>
          <w:tcPr>
            <w:tcW w:w="3119" w:type="dxa"/>
          </w:tcPr>
          <w:p w:rsidR="00304471" w:rsidRPr="006159F5" w:rsidRDefault="00304471" w:rsidP="00363945">
            <w:pPr>
              <w:ind w:firstLineChars="53" w:firstLine="111"/>
              <w:rPr>
                <w:szCs w:val="21"/>
              </w:rPr>
            </w:pPr>
            <w:r w:rsidRPr="006159F5">
              <w:rPr>
                <w:rFonts w:hint="eastAsia"/>
                <w:szCs w:val="21"/>
              </w:rPr>
              <w:t>细菌的感染与免疫</w:t>
            </w:r>
          </w:p>
        </w:tc>
        <w:tc>
          <w:tcPr>
            <w:tcW w:w="850" w:type="dxa"/>
            <w:vAlign w:val="center"/>
          </w:tcPr>
          <w:p w:rsidR="00304471" w:rsidRPr="00916088" w:rsidRDefault="00304471" w:rsidP="00363945">
            <w:pPr>
              <w:jc w:val="center"/>
            </w:pPr>
            <w:r>
              <w:rPr>
                <w:rFonts w:hint="eastAsia"/>
              </w:rPr>
              <w:t>2</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8</w:t>
            </w:r>
          </w:p>
        </w:tc>
        <w:tc>
          <w:tcPr>
            <w:tcW w:w="3119" w:type="dxa"/>
          </w:tcPr>
          <w:p w:rsidR="00304471" w:rsidRPr="006159F5" w:rsidRDefault="00304471" w:rsidP="00363945">
            <w:pPr>
              <w:ind w:firstLineChars="53" w:firstLine="111"/>
              <w:rPr>
                <w:szCs w:val="21"/>
              </w:rPr>
            </w:pPr>
            <w:r w:rsidRPr="006159F5">
              <w:rPr>
                <w:rFonts w:hint="eastAsia"/>
                <w:szCs w:val="21"/>
              </w:rPr>
              <w:t>球菌</w:t>
            </w:r>
          </w:p>
        </w:tc>
        <w:tc>
          <w:tcPr>
            <w:tcW w:w="850" w:type="dxa"/>
            <w:vAlign w:val="center"/>
          </w:tcPr>
          <w:p w:rsidR="00304471" w:rsidRPr="00916088" w:rsidRDefault="00304471" w:rsidP="00363945">
            <w:pPr>
              <w:jc w:val="center"/>
            </w:pPr>
            <w:r>
              <w:rPr>
                <w:rFonts w:hint="eastAsia"/>
              </w:rPr>
              <w:t>3</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9</w:t>
            </w:r>
          </w:p>
        </w:tc>
        <w:tc>
          <w:tcPr>
            <w:tcW w:w="3119" w:type="dxa"/>
          </w:tcPr>
          <w:p w:rsidR="00304471" w:rsidRPr="006159F5" w:rsidRDefault="00304471" w:rsidP="00363945">
            <w:pPr>
              <w:ind w:firstLineChars="53" w:firstLine="111"/>
              <w:rPr>
                <w:szCs w:val="21"/>
              </w:rPr>
            </w:pPr>
            <w:r w:rsidRPr="006159F5">
              <w:rPr>
                <w:rFonts w:hint="eastAsia"/>
                <w:szCs w:val="21"/>
              </w:rPr>
              <w:t>肠杆菌科</w:t>
            </w:r>
          </w:p>
        </w:tc>
        <w:tc>
          <w:tcPr>
            <w:tcW w:w="850" w:type="dxa"/>
            <w:vAlign w:val="center"/>
          </w:tcPr>
          <w:p w:rsidR="00304471" w:rsidRPr="00916088" w:rsidRDefault="00304471" w:rsidP="00363945">
            <w:pPr>
              <w:jc w:val="center"/>
            </w:pPr>
            <w:r>
              <w:rPr>
                <w:rFonts w:hint="eastAsia"/>
              </w:rPr>
              <w:t>1.5</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10</w:t>
            </w:r>
          </w:p>
        </w:tc>
        <w:tc>
          <w:tcPr>
            <w:tcW w:w="3119" w:type="dxa"/>
          </w:tcPr>
          <w:p w:rsidR="00304471" w:rsidRPr="006159F5" w:rsidRDefault="00304471" w:rsidP="00363945">
            <w:pPr>
              <w:ind w:firstLineChars="53" w:firstLine="111"/>
              <w:rPr>
                <w:szCs w:val="21"/>
              </w:rPr>
            </w:pPr>
            <w:r w:rsidRPr="006159F5">
              <w:rPr>
                <w:rFonts w:hint="eastAsia"/>
                <w:szCs w:val="21"/>
              </w:rPr>
              <w:t>弧菌属</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11</w:t>
            </w:r>
          </w:p>
        </w:tc>
        <w:tc>
          <w:tcPr>
            <w:tcW w:w="3119" w:type="dxa"/>
          </w:tcPr>
          <w:p w:rsidR="00304471" w:rsidRPr="006159F5" w:rsidRDefault="00304471" w:rsidP="00363945">
            <w:pPr>
              <w:ind w:firstLineChars="53" w:firstLine="111"/>
              <w:rPr>
                <w:szCs w:val="21"/>
              </w:rPr>
            </w:pPr>
            <w:r w:rsidRPr="006159F5">
              <w:rPr>
                <w:rFonts w:hint="eastAsia"/>
                <w:szCs w:val="21"/>
              </w:rPr>
              <w:t>厌氧性细菌</w:t>
            </w:r>
          </w:p>
        </w:tc>
        <w:tc>
          <w:tcPr>
            <w:tcW w:w="850" w:type="dxa"/>
            <w:vAlign w:val="center"/>
          </w:tcPr>
          <w:p w:rsidR="00304471" w:rsidRPr="00916088" w:rsidRDefault="00304471" w:rsidP="00363945">
            <w:pPr>
              <w:jc w:val="center"/>
            </w:pPr>
            <w:r w:rsidRPr="00916088">
              <w:t>1</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12</w:t>
            </w:r>
          </w:p>
        </w:tc>
        <w:tc>
          <w:tcPr>
            <w:tcW w:w="3119" w:type="dxa"/>
          </w:tcPr>
          <w:p w:rsidR="00304471" w:rsidRPr="006159F5" w:rsidRDefault="00304471" w:rsidP="00363945">
            <w:pPr>
              <w:ind w:firstLineChars="53" w:firstLine="111"/>
              <w:rPr>
                <w:szCs w:val="21"/>
              </w:rPr>
            </w:pPr>
            <w:r w:rsidRPr="006159F5">
              <w:rPr>
                <w:rFonts w:hint="eastAsia"/>
                <w:szCs w:val="21"/>
              </w:rPr>
              <w:t>分枝杆菌属</w:t>
            </w:r>
          </w:p>
        </w:tc>
        <w:tc>
          <w:tcPr>
            <w:tcW w:w="850" w:type="dxa"/>
            <w:vAlign w:val="center"/>
          </w:tcPr>
          <w:p w:rsidR="00304471" w:rsidRPr="00916088" w:rsidRDefault="00304471" w:rsidP="00363945">
            <w:pPr>
              <w:jc w:val="center"/>
            </w:pPr>
            <w:r>
              <w:rPr>
                <w:rFonts w:hint="eastAsia"/>
              </w:rPr>
              <w:t>2</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13</w:t>
            </w:r>
          </w:p>
        </w:tc>
        <w:tc>
          <w:tcPr>
            <w:tcW w:w="3119" w:type="dxa"/>
          </w:tcPr>
          <w:p w:rsidR="00304471" w:rsidRPr="006159F5" w:rsidRDefault="00304471" w:rsidP="00363945">
            <w:pPr>
              <w:ind w:firstLineChars="53" w:firstLine="111"/>
              <w:rPr>
                <w:szCs w:val="21"/>
              </w:rPr>
            </w:pPr>
            <w:r w:rsidRPr="006159F5">
              <w:rPr>
                <w:rFonts w:hint="eastAsia"/>
                <w:szCs w:val="21"/>
              </w:rPr>
              <w:t>动物源性细菌</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14</w:t>
            </w:r>
          </w:p>
        </w:tc>
        <w:tc>
          <w:tcPr>
            <w:tcW w:w="3119" w:type="dxa"/>
          </w:tcPr>
          <w:p w:rsidR="00304471" w:rsidRPr="006159F5" w:rsidRDefault="00304471" w:rsidP="00363945">
            <w:pPr>
              <w:ind w:firstLineChars="53" w:firstLine="111"/>
              <w:rPr>
                <w:szCs w:val="21"/>
              </w:rPr>
            </w:pPr>
            <w:r w:rsidRPr="006159F5">
              <w:rPr>
                <w:rFonts w:hint="eastAsia"/>
                <w:szCs w:val="21"/>
              </w:rPr>
              <w:t>其他细菌</w:t>
            </w:r>
          </w:p>
        </w:tc>
        <w:tc>
          <w:tcPr>
            <w:tcW w:w="850" w:type="dxa"/>
            <w:vAlign w:val="center"/>
          </w:tcPr>
          <w:p w:rsidR="00304471" w:rsidRPr="00916088" w:rsidRDefault="00304471" w:rsidP="00363945">
            <w:pPr>
              <w:jc w:val="center"/>
            </w:pPr>
            <w:r>
              <w:rPr>
                <w:rFonts w:hint="eastAsia"/>
              </w:rPr>
              <w:t>1.5</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15</w:t>
            </w:r>
          </w:p>
        </w:tc>
        <w:tc>
          <w:tcPr>
            <w:tcW w:w="3119" w:type="dxa"/>
          </w:tcPr>
          <w:p w:rsidR="00304471" w:rsidRPr="006159F5" w:rsidRDefault="00304471" w:rsidP="00363945">
            <w:pPr>
              <w:ind w:firstLineChars="53" w:firstLine="111"/>
              <w:rPr>
                <w:szCs w:val="21"/>
              </w:rPr>
            </w:pPr>
            <w:r w:rsidRPr="006159F5">
              <w:rPr>
                <w:rFonts w:hint="eastAsia"/>
                <w:szCs w:val="21"/>
              </w:rPr>
              <w:t>支原体</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pPr>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16</w:t>
            </w:r>
          </w:p>
        </w:tc>
        <w:tc>
          <w:tcPr>
            <w:tcW w:w="3119" w:type="dxa"/>
          </w:tcPr>
          <w:p w:rsidR="00304471" w:rsidRPr="006159F5" w:rsidRDefault="00304471" w:rsidP="00363945">
            <w:pPr>
              <w:ind w:firstLineChars="53" w:firstLine="111"/>
              <w:rPr>
                <w:szCs w:val="21"/>
              </w:rPr>
            </w:pPr>
            <w:r w:rsidRPr="006159F5">
              <w:rPr>
                <w:rFonts w:hint="eastAsia"/>
                <w:szCs w:val="21"/>
              </w:rPr>
              <w:t>立克次体</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pPr>
              <w:ind w:firstLineChars="2" w:firstLine="4"/>
              <w:jc w:val="left"/>
            </w:pP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17</w:t>
            </w:r>
          </w:p>
        </w:tc>
        <w:tc>
          <w:tcPr>
            <w:tcW w:w="3119" w:type="dxa"/>
          </w:tcPr>
          <w:p w:rsidR="00304471" w:rsidRPr="006159F5" w:rsidRDefault="00304471" w:rsidP="00363945">
            <w:pPr>
              <w:ind w:firstLineChars="53" w:firstLine="111"/>
              <w:rPr>
                <w:szCs w:val="21"/>
              </w:rPr>
            </w:pPr>
            <w:r w:rsidRPr="006159F5">
              <w:rPr>
                <w:rFonts w:hint="eastAsia"/>
                <w:szCs w:val="21"/>
              </w:rPr>
              <w:t>衣原体</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18</w:t>
            </w:r>
          </w:p>
        </w:tc>
        <w:tc>
          <w:tcPr>
            <w:tcW w:w="3119" w:type="dxa"/>
          </w:tcPr>
          <w:p w:rsidR="00304471" w:rsidRPr="006159F5" w:rsidRDefault="00304471" w:rsidP="00363945">
            <w:pPr>
              <w:ind w:firstLineChars="53" w:firstLine="111"/>
              <w:rPr>
                <w:szCs w:val="21"/>
              </w:rPr>
            </w:pPr>
            <w:r w:rsidRPr="006159F5">
              <w:rPr>
                <w:rFonts w:hint="eastAsia"/>
                <w:szCs w:val="21"/>
              </w:rPr>
              <w:t>螺旋体</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19</w:t>
            </w:r>
          </w:p>
        </w:tc>
        <w:tc>
          <w:tcPr>
            <w:tcW w:w="3119" w:type="dxa"/>
          </w:tcPr>
          <w:p w:rsidR="00304471" w:rsidRPr="006159F5" w:rsidRDefault="00304471" w:rsidP="00363945">
            <w:pPr>
              <w:ind w:firstLineChars="53" w:firstLine="111"/>
              <w:rPr>
                <w:szCs w:val="21"/>
              </w:rPr>
            </w:pPr>
            <w:r w:rsidRPr="006159F5">
              <w:rPr>
                <w:rFonts w:hint="eastAsia"/>
                <w:szCs w:val="21"/>
              </w:rPr>
              <w:t>病毒的基本性状</w:t>
            </w:r>
          </w:p>
        </w:tc>
        <w:tc>
          <w:tcPr>
            <w:tcW w:w="850" w:type="dxa"/>
            <w:vAlign w:val="center"/>
          </w:tcPr>
          <w:p w:rsidR="00304471" w:rsidRPr="00916088" w:rsidRDefault="00304471" w:rsidP="00363945">
            <w:pPr>
              <w:jc w:val="center"/>
            </w:pPr>
            <w:r>
              <w:rPr>
                <w:rFonts w:hint="eastAsia"/>
              </w:rPr>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20</w:t>
            </w:r>
          </w:p>
        </w:tc>
        <w:tc>
          <w:tcPr>
            <w:tcW w:w="3119" w:type="dxa"/>
          </w:tcPr>
          <w:p w:rsidR="00304471" w:rsidRPr="006159F5" w:rsidRDefault="00304471" w:rsidP="00363945">
            <w:pPr>
              <w:ind w:firstLineChars="53" w:firstLine="111"/>
              <w:rPr>
                <w:szCs w:val="21"/>
              </w:rPr>
            </w:pPr>
            <w:r w:rsidRPr="006159F5">
              <w:rPr>
                <w:rFonts w:hint="eastAsia"/>
                <w:szCs w:val="21"/>
              </w:rPr>
              <w:t>病毒的感染与免疫</w:t>
            </w:r>
          </w:p>
        </w:tc>
        <w:tc>
          <w:tcPr>
            <w:tcW w:w="850" w:type="dxa"/>
            <w:vAlign w:val="center"/>
          </w:tcPr>
          <w:p w:rsidR="00304471" w:rsidRPr="00916088" w:rsidRDefault="00304471" w:rsidP="00363945">
            <w:pPr>
              <w:jc w:val="center"/>
            </w:pPr>
            <w:r>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21</w:t>
            </w:r>
          </w:p>
        </w:tc>
        <w:tc>
          <w:tcPr>
            <w:tcW w:w="3119" w:type="dxa"/>
          </w:tcPr>
          <w:p w:rsidR="00304471" w:rsidRPr="006159F5" w:rsidRDefault="00304471" w:rsidP="00363945">
            <w:pPr>
              <w:ind w:firstLineChars="53" w:firstLine="111"/>
              <w:rPr>
                <w:szCs w:val="21"/>
              </w:rPr>
            </w:pPr>
            <w:r w:rsidRPr="006159F5">
              <w:rPr>
                <w:rFonts w:hint="eastAsia"/>
                <w:szCs w:val="21"/>
              </w:rPr>
              <w:t>呼吸道病毒</w:t>
            </w:r>
          </w:p>
        </w:tc>
        <w:tc>
          <w:tcPr>
            <w:tcW w:w="850" w:type="dxa"/>
            <w:vAlign w:val="center"/>
          </w:tcPr>
          <w:p w:rsidR="00304471" w:rsidRPr="00916088" w:rsidRDefault="00304471" w:rsidP="00363945">
            <w:pPr>
              <w:jc w:val="center"/>
            </w:pPr>
            <w:r>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22</w:t>
            </w:r>
          </w:p>
        </w:tc>
        <w:tc>
          <w:tcPr>
            <w:tcW w:w="3119" w:type="dxa"/>
          </w:tcPr>
          <w:p w:rsidR="00304471" w:rsidRPr="006159F5" w:rsidRDefault="00304471" w:rsidP="00363945">
            <w:pPr>
              <w:ind w:firstLineChars="53" w:firstLine="111"/>
              <w:rPr>
                <w:szCs w:val="21"/>
              </w:rPr>
            </w:pPr>
            <w:r w:rsidRPr="006159F5">
              <w:rPr>
                <w:rFonts w:hint="eastAsia"/>
                <w:szCs w:val="21"/>
              </w:rPr>
              <w:t>肠道病毒</w:t>
            </w:r>
          </w:p>
        </w:tc>
        <w:tc>
          <w:tcPr>
            <w:tcW w:w="850" w:type="dxa"/>
            <w:vAlign w:val="center"/>
          </w:tcPr>
          <w:p w:rsidR="00304471" w:rsidRPr="00916088" w:rsidRDefault="00304471" w:rsidP="00363945">
            <w:pPr>
              <w:jc w:val="center"/>
            </w:pPr>
            <w:r>
              <w:rPr>
                <w:rFonts w:hint="eastAsia"/>
              </w:rPr>
              <w:t>1.5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23</w:t>
            </w:r>
          </w:p>
        </w:tc>
        <w:tc>
          <w:tcPr>
            <w:tcW w:w="3119" w:type="dxa"/>
          </w:tcPr>
          <w:p w:rsidR="00304471" w:rsidRPr="006159F5" w:rsidRDefault="00304471" w:rsidP="00363945">
            <w:pPr>
              <w:ind w:firstLineChars="53" w:firstLine="111"/>
              <w:rPr>
                <w:szCs w:val="21"/>
              </w:rPr>
            </w:pPr>
            <w:r w:rsidRPr="006159F5">
              <w:rPr>
                <w:rFonts w:hint="eastAsia"/>
                <w:szCs w:val="21"/>
              </w:rPr>
              <w:t>急性胃肠炎病毒</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24</w:t>
            </w:r>
          </w:p>
        </w:tc>
        <w:tc>
          <w:tcPr>
            <w:tcW w:w="3119" w:type="dxa"/>
          </w:tcPr>
          <w:p w:rsidR="00304471" w:rsidRPr="006159F5" w:rsidRDefault="00304471" w:rsidP="00363945">
            <w:pPr>
              <w:ind w:firstLineChars="53" w:firstLine="111"/>
              <w:rPr>
                <w:szCs w:val="21"/>
              </w:rPr>
            </w:pPr>
            <w:r w:rsidRPr="006159F5">
              <w:rPr>
                <w:rFonts w:hint="eastAsia"/>
                <w:szCs w:val="21"/>
              </w:rPr>
              <w:t>肝炎病毒</w:t>
            </w:r>
          </w:p>
        </w:tc>
        <w:tc>
          <w:tcPr>
            <w:tcW w:w="850" w:type="dxa"/>
            <w:vAlign w:val="center"/>
          </w:tcPr>
          <w:p w:rsidR="00304471" w:rsidRPr="00916088" w:rsidRDefault="00304471" w:rsidP="00363945">
            <w:pPr>
              <w:jc w:val="center"/>
            </w:pPr>
            <w:r>
              <w:rPr>
                <w:rFonts w:hint="eastAsia"/>
              </w:rPr>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25</w:t>
            </w:r>
          </w:p>
        </w:tc>
        <w:tc>
          <w:tcPr>
            <w:tcW w:w="3119" w:type="dxa"/>
          </w:tcPr>
          <w:p w:rsidR="00304471" w:rsidRPr="006159F5" w:rsidRDefault="00304471" w:rsidP="00363945">
            <w:pPr>
              <w:ind w:firstLineChars="53" w:firstLine="111"/>
              <w:rPr>
                <w:szCs w:val="21"/>
              </w:rPr>
            </w:pPr>
            <w:r w:rsidRPr="006159F5">
              <w:rPr>
                <w:rFonts w:hint="eastAsia"/>
                <w:szCs w:val="21"/>
              </w:rPr>
              <w:t>虫媒病毒</w:t>
            </w:r>
          </w:p>
        </w:tc>
        <w:tc>
          <w:tcPr>
            <w:tcW w:w="850" w:type="dxa"/>
            <w:vAlign w:val="center"/>
          </w:tcPr>
          <w:p w:rsidR="00304471" w:rsidRPr="00916088" w:rsidRDefault="00304471" w:rsidP="00363945">
            <w:pPr>
              <w:jc w:val="center"/>
            </w:pPr>
            <w:r>
              <w:rPr>
                <w:rFonts w:hint="eastAsia"/>
              </w:rPr>
              <w:t>1</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26</w:t>
            </w:r>
          </w:p>
        </w:tc>
        <w:tc>
          <w:tcPr>
            <w:tcW w:w="3119" w:type="dxa"/>
          </w:tcPr>
          <w:p w:rsidR="00304471" w:rsidRPr="006159F5" w:rsidRDefault="00304471" w:rsidP="00363945">
            <w:pPr>
              <w:ind w:firstLineChars="53" w:firstLine="111"/>
              <w:rPr>
                <w:szCs w:val="21"/>
              </w:rPr>
            </w:pPr>
            <w:r w:rsidRPr="006159F5">
              <w:rPr>
                <w:rFonts w:hint="eastAsia"/>
                <w:szCs w:val="21"/>
              </w:rPr>
              <w:t>出血热病毒</w:t>
            </w:r>
          </w:p>
        </w:tc>
        <w:tc>
          <w:tcPr>
            <w:tcW w:w="850" w:type="dxa"/>
            <w:vAlign w:val="center"/>
          </w:tcPr>
          <w:p w:rsidR="00304471" w:rsidRPr="00916088" w:rsidRDefault="00304471" w:rsidP="00363945">
            <w:pPr>
              <w:jc w:val="center"/>
            </w:pPr>
            <w:r>
              <w:rPr>
                <w:rFonts w:hint="eastAsia"/>
              </w:rPr>
              <w:t>0.5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27</w:t>
            </w:r>
          </w:p>
        </w:tc>
        <w:tc>
          <w:tcPr>
            <w:tcW w:w="3119" w:type="dxa"/>
          </w:tcPr>
          <w:p w:rsidR="00304471" w:rsidRPr="006159F5" w:rsidRDefault="00304471" w:rsidP="00363945">
            <w:pPr>
              <w:ind w:firstLineChars="53" w:firstLine="111"/>
              <w:rPr>
                <w:szCs w:val="21"/>
              </w:rPr>
            </w:pPr>
            <w:r w:rsidRPr="006159F5">
              <w:rPr>
                <w:rFonts w:hint="eastAsia"/>
                <w:szCs w:val="21"/>
              </w:rPr>
              <w:t>疱疹病毒</w:t>
            </w:r>
          </w:p>
        </w:tc>
        <w:tc>
          <w:tcPr>
            <w:tcW w:w="850" w:type="dxa"/>
            <w:vAlign w:val="center"/>
          </w:tcPr>
          <w:p w:rsidR="00304471" w:rsidRPr="00916088" w:rsidRDefault="00304471" w:rsidP="00363945">
            <w:pPr>
              <w:jc w:val="center"/>
            </w:pPr>
            <w:r>
              <w:rPr>
                <w:rFonts w:hint="eastAsia"/>
              </w:rPr>
              <w:t>1</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28</w:t>
            </w:r>
          </w:p>
        </w:tc>
        <w:tc>
          <w:tcPr>
            <w:tcW w:w="3119" w:type="dxa"/>
          </w:tcPr>
          <w:p w:rsidR="00304471" w:rsidRPr="006159F5" w:rsidRDefault="00304471" w:rsidP="00363945">
            <w:pPr>
              <w:ind w:firstLineChars="53" w:firstLine="111"/>
              <w:rPr>
                <w:szCs w:val="21"/>
              </w:rPr>
            </w:pPr>
            <w:r w:rsidRPr="006159F5">
              <w:rPr>
                <w:rFonts w:hint="eastAsia"/>
                <w:szCs w:val="21"/>
              </w:rPr>
              <w:t>逆转录病毒</w:t>
            </w:r>
          </w:p>
        </w:tc>
        <w:tc>
          <w:tcPr>
            <w:tcW w:w="850" w:type="dxa"/>
            <w:vAlign w:val="center"/>
          </w:tcPr>
          <w:p w:rsidR="00304471" w:rsidRPr="00916088" w:rsidRDefault="00304471" w:rsidP="00363945">
            <w:pPr>
              <w:jc w:val="center"/>
            </w:pPr>
            <w:r>
              <w:rPr>
                <w:rFonts w:hint="eastAsia"/>
              </w:rPr>
              <w:t>1.5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29</w:t>
            </w:r>
          </w:p>
        </w:tc>
        <w:tc>
          <w:tcPr>
            <w:tcW w:w="3119" w:type="dxa"/>
          </w:tcPr>
          <w:p w:rsidR="00304471" w:rsidRPr="006159F5" w:rsidRDefault="00304471" w:rsidP="00363945">
            <w:pPr>
              <w:ind w:firstLineChars="53" w:firstLine="111"/>
              <w:rPr>
                <w:szCs w:val="21"/>
              </w:rPr>
            </w:pPr>
            <w:r w:rsidRPr="006159F5">
              <w:rPr>
                <w:rFonts w:hint="eastAsia"/>
                <w:szCs w:val="21"/>
              </w:rPr>
              <w:t>其他病毒</w:t>
            </w:r>
          </w:p>
        </w:tc>
        <w:tc>
          <w:tcPr>
            <w:tcW w:w="850" w:type="dxa"/>
            <w:vAlign w:val="center"/>
          </w:tcPr>
          <w:p w:rsidR="00304471" w:rsidRPr="00916088" w:rsidRDefault="00304471" w:rsidP="00363945">
            <w:pPr>
              <w:jc w:val="center"/>
            </w:pPr>
            <w:r>
              <w:rPr>
                <w:rFonts w:hint="eastAsia"/>
              </w:rPr>
              <w:t>0.3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30</w:t>
            </w:r>
          </w:p>
        </w:tc>
        <w:tc>
          <w:tcPr>
            <w:tcW w:w="3119" w:type="dxa"/>
          </w:tcPr>
          <w:p w:rsidR="00304471" w:rsidRPr="006159F5" w:rsidRDefault="00304471" w:rsidP="00363945">
            <w:pPr>
              <w:ind w:firstLineChars="53" w:firstLine="111"/>
              <w:rPr>
                <w:szCs w:val="21"/>
              </w:rPr>
            </w:pPr>
            <w:r w:rsidRPr="006159F5">
              <w:rPr>
                <w:rFonts w:hint="eastAsia"/>
                <w:szCs w:val="21"/>
              </w:rPr>
              <w:t>朊粒</w:t>
            </w:r>
          </w:p>
        </w:tc>
        <w:tc>
          <w:tcPr>
            <w:tcW w:w="850" w:type="dxa"/>
            <w:vAlign w:val="center"/>
          </w:tcPr>
          <w:p w:rsidR="00304471" w:rsidRPr="00916088" w:rsidRDefault="00304471" w:rsidP="00363945">
            <w:pPr>
              <w:jc w:val="center"/>
            </w:pPr>
            <w:r>
              <w:rPr>
                <w:rFonts w:hint="eastAsia"/>
              </w:rPr>
              <w:t>0.2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31</w:t>
            </w:r>
          </w:p>
        </w:tc>
        <w:tc>
          <w:tcPr>
            <w:tcW w:w="3119" w:type="dxa"/>
          </w:tcPr>
          <w:p w:rsidR="00304471" w:rsidRPr="006159F5" w:rsidRDefault="00304471" w:rsidP="00363945">
            <w:pPr>
              <w:ind w:firstLineChars="53" w:firstLine="111"/>
              <w:rPr>
                <w:szCs w:val="21"/>
              </w:rPr>
            </w:pPr>
            <w:r w:rsidRPr="006159F5">
              <w:rPr>
                <w:rFonts w:hint="eastAsia"/>
                <w:szCs w:val="21"/>
              </w:rPr>
              <w:t>真菌学</w:t>
            </w:r>
          </w:p>
        </w:tc>
        <w:tc>
          <w:tcPr>
            <w:tcW w:w="850" w:type="dxa"/>
            <w:vAlign w:val="center"/>
          </w:tcPr>
          <w:p w:rsidR="00304471" w:rsidRPr="00916088" w:rsidRDefault="00304471" w:rsidP="00363945">
            <w:pPr>
              <w:jc w:val="center"/>
            </w:pPr>
            <w:r>
              <w:rPr>
                <w:rFonts w:hint="eastAsia"/>
              </w:rPr>
              <w:t>1.5</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Default="00304471" w:rsidP="00363945">
            <w:pPr>
              <w:jc w:val="center"/>
            </w:pPr>
            <w:r>
              <w:rPr>
                <w:rFonts w:hint="eastAsia"/>
              </w:rPr>
              <w:t>32</w:t>
            </w:r>
          </w:p>
        </w:tc>
        <w:tc>
          <w:tcPr>
            <w:tcW w:w="3119" w:type="dxa"/>
            <w:vAlign w:val="center"/>
          </w:tcPr>
          <w:p w:rsidR="00304471" w:rsidRDefault="00304471" w:rsidP="00363945">
            <w:pPr>
              <w:rPr>
                <w:rFonts w:ascii="宋体" w:hAnsi="宋体" w:cs="宋体"/>
                <w:sz w:val="20"/>
                <w:szCs w:val="20"/>
              </w:rPr>
            </w:pPr>
            <w:r>
              <w:rPr>
                <w:rFonts w:hint="eastAsia"/>
                <w:sz w:val="20"/>
                <w:szCs w:val="20"/>
              </w:rPr>
              <w:t>总论、蛔虫、蛲虫</w:t>
            </w:r>
          </w:p>
        </w:tc>
        <w:tc>
          <w:tcPr>
            <w:tcW w:w="850" w:type="dxa"/>
            <w:vAlign w:val="center"/>
          </w:tcPr>
          <w:p w:rsidR="00304471" w:rsidRPr="00AC711D" w:rsidRDefault="00304471" w:rsidP="00363945">
            <w:pPr>
              <w:jc w:val="center"/>
            </w:pPr>
            <w:r w:rsidRPr="00AC711D">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Default="00304471" w:rsidP="00363945">
            <w:pPr>
              <w:jc w:val="center"/>
            </w:pPr>
            <w:r>
              <w:rPr>
                <w:rFonts w:hint="eastAsia"/>
              </w:rPr>
              <w:t>33</w:t>
            </w:r>
          </w:p>
        </w:tc>
        <w:tc>
          <w:tcPr>
            <w:tcW w:w="3119" w:type="dxa"/>
            <w:vAlign w:val="center"/>
          </w:tcPr>
          <w:p w:rsidR="00304471" w:rsidRDefault="00304471" w:rsidP="00363945">
            <w:pPr>
              <w:rPr>
                <w:rFonts w:ascii="宋体" w:hAnsi="宋体" w:cs="宋体"/>
                <w:sz w:val="20"/>
                <w:szCs w:val="20"/>
              </w:rPr>
            </w:pPr>
            <w:r>
              <w:rPr>
                <w:rFonts w:hint="eastAsia"/>
                <w:sz w:val="20"/>
                <w:szCs w:val="20"/>
              </w:rPr>
              <w:t>钩虫、旋毛虫</w:t>
            </w:r>
          </w:p>
        </w:tc>
        <w:tc>
          <w:tcPr>
            <w:tcW w:w="850" w:type="dxa"/>
            <w:vAlign w:val="center"/>
          </w:tcPr>
          <w:p w:rsidR="00304471" w:rsidRPr="00AC711D" w:rsidRDefault="00304471" w:rsidP="00363945">
            <w:pPr>
              <w:jc w:val="center"/>
            </w:pPr>
            <w:r w:rsidRPr="00AC711D">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Default="00304471" w:rsidP="00363945">
            <w:pPr>
              <w:jc w:val="center"/>
            </w:pPr>
            <w:r>
              <w:rPr>
                <w:rFonts w:hint="eastAsia"/>
              </w:rPr>
              <w:t>34</w:t>
            </w:r>
          </w:p>
        </w:tc>
        <w:tc>
          <w:tcPr>
            <w:tcW w:w="3119" w:type="dxa"/>
            <w:vAlign w:val="center"/>
          </w:tcPr>
          <w:p w:rsidR="00304471" w:rsidRDefault="00304471" w:rsidP="00363945">
            <w:pPr>
              <w:rPr>
                <w:rFonts w:ascii="宋体" w:hAnsi="宋体" w:cs="宋体"/>
                <w:sz w:val="20"/>
                <w:szCs w:val="20"/>
              </w:rPr>
            </w:pPr>
            <w:r>
              <w:rPr>
                <w:rFonts w:hint="eastAsia"/>
                <w:sz w:val="20"/>
                <w:szCs w:val="20"/>
              </w:rPr>
              <w:t>丝虫、肝吸虫、并殖吸虫</w:t>
            </w:r>
          </w:p>
        </w:tc>
        <w:tc>
          <w:tcPr>
            <w:tcW w:w="850" w:type="dxa"/>
            <w:vAlign w:val="center"/>
          </w:tcPr>
          <w:p w:rsidR="00304471" w:rsidRPr="00AC711D" w:rsidRDefault="00304471" w:rsidP="00363945">
            <w:pPr>
              <w:jc w:val="center"/>
            </w:pPr>
            <w:r w:rsidRPr="00AC711D">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35</w:t>
            </w:r>
          </w:p>
        </w:tc>
        <w:tc>
          <w:tcPr>
            <w:tcW w:w="3119" w:type="dxa"/>
            <w:vAlign w:val="center"/>
          </w:tcPr>
          <w:p w:rsidR="00304471" w:rsidRDefault="00304471" w:rsidP="00363945">
            <w:pPr>
              <w:rPr>
                <w:rFonts w:ascii="宋体" w:hAnsi="宋体" w:cs="宋体"/>
                <w:sz w:val="20"/>
                <w:szCs w:val="20"/>
              </w:rPr>
            </w:pPr>
            <w:r>
              <w:rPr>
                <w:rFonts w:hint="eastAsia"/>
                <w:sz w:val="20"/>
                <w:szCs w:val="20"/>
              </w:rPr>
              <w:t>血吸虫、姜片虫</w:t>
            </w:r>
          </w:p>
        </w:tc>
        <w:tc>
          <w:tcPr>
            <w:tcW w:w="850" w:type="dxa"/>
            <w:vAlign w:val="center"/>
          </w:tcPr>
          <w:p w:rsidR="00304471" w:rsidRPr="00AC711D" w:rsidRDefault="00304471" w:rsidP="00363945">
            <w:pPr>
              <w:jc w:val="center"/>
            </w:pPr>
            <w:r w:rsidRPr="00AC711D">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lastRenderedPageBreak/>
              <w:t>36</w:t>
            </w:r>
          </w:p>
        </w:tc>
        <w:tc>
          <w:tcPr>
            <w:tcW w:w="3119" w:type="dxa"/>
            <w:vAlign w:val="center"/>
          </w:tcPr>
          <w:p w:rsidR="00304471" w:rsidRDefault="00304471" w:rsidP="00363945">
            <w:pPr>
              <w:rPr>
                <w:rFonts w:ascii="宋体" w:hAnsi="宋体" w:cs="宋体"/>
                <w:sz w:val="20"/>
                <w:szCs w:val="20"/>
              </w:rPr>
            </w:pPr>
            <w:r>
              <w:rPr>
                <w:rFonts w:hint="eastAsia"/>
                <w:sz w:val="20"/>
                <w:szCs w:val="20"/>
              </w:rPr>
              <w:t>猪带绦虫，牛带绦虫、细粒棘球绦虫</w:t>
            </w:r>
          </w:p>
        </w:tc>
        <w:tc>
          <w:tcPr>
            <w:tcW w:w="850" w:type="dxa"/>
            <w:vAlign w:val="center"/>
          </w:tcPr>
          <w:p w:rsidR="00304471" w:rsidRPr="00AC711D" w:rsidRDefault="00304471" w:rsidP="00363945">
            <w:pPr>
              <w:jc w:val="center"/>
            </w:pPr>
            <w:r w:rsidRPr="00AC711D">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37</w:t>
            </w:r>
          </w:p>
        </w:tc>
        <w:tc>
          <w:tcPr>
            <w:tcW w:w="3119" w:type="dxa"/>
            <w:vAlign w:val="center"/>
          </w:tcPr>
          <w:p w:rsidR="00304471" w:rsidRDefault="00304471" w:rsidP="00363945">
            <w:pPr>
              <w:rPr>
                <w:rFonts w:ascii="宋体" w:hAnsi="宋体" w:cs="宋体"/>
                <w:sz w:val="20"/>
                <w:szCs w:val="20"/>
              </w:rPr>
            </w:pPr>
            <w:r>
              <w:rPr>
                <w:rFonts w:hint="eastAsia"/>
                <w:sz w:val="20"/>
                <w:szCs w:val="20"/>
              </w:rPr>
              <w:t>溶组织内阿米巴、蓝氏贾第鞭毛虫</w:t>
            </w:r>
          </w:p>
        </w:tc>
        <w:tc>
          <w:tcPr>
            <w:tcW w:w="850" w:type="dxa"/>
            <w:vAlign w:val="center"/>
          </w:tcPr>
          <w:p w:rsidR="00304471" w:rsidRPr="00AC711D" w:rsidRDefault="00304471" w:rsidP="00363945">
            <w:pPr>
              <w:jc w:val="center"/>
            </w:pPr>
            <w:r w:rsidRPr="00AC711D">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38</w:t>
            </w:r>
          </w:p>
        </w:tc>
        <w:tc>
          <w:tcPr>
            <w:tcW w:w="3119" w:type="dxa"/>
            <w:vAlign w:val="center"/>
          </w:tcPr>
          <w:p w:rsidR="00304471" w:rsidRDefault="00304471" w:rsidP="00363945">
            <w:pPr>
              <w:rPr>
                <w:rFonts w:ascii="宋体" w:hAnsi="宋体" w:cs="宋体"/>
                <w:sz w:val="20"/>
                <w:szCs w:val="20"/>
              </w:rPr>
            </w:pPr>
            <w:r>
              <w:rPr>
                <w:rFonts w:hint="eastAsia"/>
                <w:sz w:val="20"/>
                <w:szCs w:val="20"/>
              </w:rPr>
              <w:t>阴道毛滴虫、弓形虫</w:t>
            </w:r>
          </w:p>
        </w:tc>
        <w:tc>
          <w:tcPr>
            <w:tcW w:w="850" w:type="dxa"/>
            <w:vAlign w:val="center"/>
          </w:tcPr>
          <w:p w:rsidR="00304471" w:rsidRPr="00AC711D" w:rsidRDefault="00304471" w:rsidP="00363945">
            <w:pPr>
              <w:jc w:val="center"/>
            </w:pPr>
            <w:r w:rsidRPr="00AC711D">
              <w:t>3</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39</w:t>
            </w:r>
          </w:p>
        </w:tc>
        <w:tc>
          <w:tcPr>
            <w:tcW w:w="3119" w:type="dxa"/>
            <w:vAlign w:val="center"/>
          </w:tcPr>
          <w:p w:rsidR="00304471" w:rsidRDefault="00304471" w:rsidP="00363945">
            <w:pPr>
              <w:rPr>
                <w:rFonts w:ascii="宋体" w:hAnsi="宋体" w:cs="宋体"/>
                <w:sz w:val="20"/>
                <w:szCs w:val="20"/>
              </w:rPr>
            </w:pPr>
            <w:r>
              <w:rPr>
                <w:rFonts w:hint="eastAsia"/>
                <w:sz w:val="20"/>
                <w:szCs w:val="20"/>
              </w:rPr>
              <w:t>疟原虫</w:t>
            </w:r>
          </w:p>
        </w:tc>
        <w:tc>
          <w:tcPr>
            <w:tcW w:w="850" w:type="dxa"/>
            <w:vAlign w:val="center"/>
          </w:tcPr>
          <w:p w:rsidR="00304471" w:rsidRPr="00AC711D" w:rsidRDefault="00304471" w:rsidP="00363945">
            <w:pPr>
              <w:jc w:val="center"/>
            </w:pPr>
            <w:r w:rsidRPr="00AC711D">
              <w:rPr>
                <w:rFonts w:hint="eastAsia"/>
              </w:rPr>
              <w:t>2</w:t>
            </w:r>
          </w:p>
        </w:tc>
        <w:tc>
          <w:tcPr>
            <w:tcW w:w="3260" w:type="dxa"/>
          </w:tcPr>
          <w:p w:rsidR="00304471" w:rsidRPr="00F85C6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tc>
        <w:tc>
          <w:tcPr>
            <w:tcW w:w="3119" w:type="dxa"/>
          </w:tcPr>
          <w:p w:rsidR="00304471" w:rsidRPr="006159F5" w:rsidRDefault="00304471" w:rsidP="00363945">
            <w:pPr>
              <w:ind w:firstLineChars="53" w:firstLine="111"/>
              <w:rPr>
                <w:szCs w:val="21"/>
              </w:rPr>
            </w:pPr>
            <w:r w:rsidRPr="006159F5">
              <w:rPr>
                <w:szCs w:val="21"/>
              </w:rPr>
              <w:t>合　计</w:t>
            </w:r>
          </w:p>
        </w:tc>
        <w:tc>
          <w:tcPr>
            <w:tcW w:w="850" w:type="dxa"/>
            <w:vAlign w:val="center"/>
          </w:tcPr>
          <w:p w:rsidR="00304471" w:rsidRPr="00916088" w:rsidRDefault="00304471" w:rsidP="00363945">
            <w:pPr>
              <w:jc w:val="center"/>
            </w:pPr>
            <w:r>
              <w:rPr>
                <w:rFonts w:hint="eastAsia"/>
              </w:rPr>
              <w:t>62</w:t>
            </w:r>
          </w:p>
        </w:tc>
        <w:tc>
          <w:tcPr>
            <w:tcW w:w="3260" w:type="dxa"/>
          </w:tcPr>
          <w:p w:rsidR="00304471" w:rsidRPr="00F85C68" w:rsidRDefault="00304471" w:rsidP="00363945"/>
        </w:tc>
        <w:tc>
          <w:tcPr>
            <w:tcW w:w="851" w:type="dxa"/>
          </w:tcPr>
          <w:p w:rsidR="00304471" w:rsidRPr="00F85C68" w:rsidRDefault="00304471" w:rsidP="00363945"/>
        </w:tc>
      </w:tr>
    </w:tbl>
    <w:p w:rsidR="00304471" w:rsidRPr="00F85C68" w:rsidRDefault="00304471" w:rsidP="00363945">
      <w:pPr>
        <w:adjustRightInd w:val="0"/>
        <w:snapToGrid w:val="0"/>
        <w:spacing w:line="360" w:lineRule="auto"/>
        <w:jc w:val="center"/>
        <w:rPr>
          <w:b/>
          <w:bCs/>
          <w:sz w:val="28"/>
          <w:szCs w:val="28"/>
        </w:rPr>
      </w:pPr>
      <w:r>
        <w:rPr>
          <w:rFonts w:hint="eastAsia"/>
          <w:b/>
          <w:bCs/>
          <w:sz w:val="28"/>
          <w:szCs w:val="28"/>
        </w:rPr>
        <w:t>实验</w:t>
      </w:r>
      <w:r w:rsidRPr="00F85C68">
        <w:rPr>
          <w:b/>
          <w:bCs/>
          <w:sz w:val="28"/>
          <w:szCs w:val="28"/>
        </w:rPr>
        <w:t>课学时分配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977"/>
        <w:gridCol w:w="709"/>
        <w:gridCol w:w="3543"/>
        <w:gridCol w:w="851"/>
      </w:tblGrid>
      <w:tr w:rsidR="00304471" w:rsidRPr="00F85C68" w:rsidTr="00FF7BA3">
        <w:tc>
          <w:tcPr>
            <w:tcW w:w="817" w:type="dxa"/>
            <w:vAlign w:val="center"/>
          </w:tcPr>
          <w:p w:rsidR="00304471" w:rsidRPr="00F85C68" w:rsidRDefault="00304471" w:rsidP="00363945">
            <w:pPr>
              <w:adjustRightInd w:val="0"/>
              <w:snapToGrid w:val="0"/>
              <w:jc w:val="center"/>
              <w:rPr>
                <w:sz w:val="24"/>
              </w:rPr>
            </w:pPr>
            <w:r w:rsidRPr="00F85C68">
              <w:rPr>
                <w:sz w:val="24"/>
              </w:rPr>
              <w:t>序号</w:t>
            </w:r>
          </w:p>
        </w:tc>
        <w:tc>
          <w:tcPr>
            <w:tcW w:w="2977" w:type="dxa"/>
            <w:vAlign w:val="center"/>
          </w:tcPr>
          <w:p w:rsidR="00304471" w:rsidRPr="00F85C68" w:rsidRDefault="00304471" w:rsidP="00363945">
            <w:pPr>
              <w:adjustRightInd w:val="0"/>
              <w:snapToGrid w:val="0"/>
              <w:jc w:val="center"/>
              <w:rPr>
                <w:sz w:val="24"/>
              </w:rPr>
            </w:pPr>
            <w:r w:rsidRPr="00F85C68">
              <w:rPr>
                <w:sz w:val="24"/>
              </w:rPr>
              <w:t>实验内容</w:t>
            </w:r>
          </w:p>
          <w:p w:rsidR="00304471" w:rsidRPr="00F85C68" w:rsidRDefault="00304471" w:rsidP="00363945">
            <w:pPr>
              <w:adjustRightInd w:val="0"/>
              <w:snapToGrid w:val="0"/>
              <w:jc w:val="center"/>
              <w:rPr>
                <w:sz w:val="24"/>
              </w:rPr>
            </w:pPr>
            <w:r w:rsidRPr="00F85C68">
              <w:rPr>
                <w:sz w:val="24"/>
              </w:rPr>
              <w:t>（具体章节或实验）</w:t>
            </w:r>
          </w:p>
        </w:tc>
        <w:tc>
          <w:tcPr>
            <w:tcW w:w="709" w:type="dxa"/>
            <w:vAlign w:val="center"/>
          </w:tcPr>
          <w:p w:rsidR="00304471" w:rsidRPr="00F85C68" w:rsidRDefault="00304471" w:rsidP="00363945">
            <w:pPr>
              <w:adjustRightInd w:val="0"/>
              <w:snapToGrid w:val="0"/>
              <w:jc w:val="center"/>
              <w:rPr>
                <w:sz w:val="24"/>
              </w:rPr>
            </w:pPr>
            <w:r w:rsidRPr="00F85C68">
              <w:rPr>
                <w:sz w:val="24"/>
              </w:rPr>
              <w:t>学时</w:t>
            </w:r>
          </w:p>
        </w:tc>
        <w:tc>
          <w:tcPr>
            <w:tcW w:w="3543" w:type="dxa"/>
            <w:vAlign w:val="center"/>
          </w:tcPr>
          <w:p w:rsidR="00304471" w:rsidRPr="00F85C68" w:rsidRDefault="00304471" w:rsidP="00363945">
            <w:pPr>
              <w:adjustRightInd w:val="0"/>
              <w:snapToGrid w:val="0"/>
              <w:jc w:val="center"/>
              <w:rPr>
                <w:sz w:val="24"/>
              </w:rPr>
            </w:pPr>
            <w:r w:rsidRPr="00F85C68">
              <w:rPr>
                <w:sz w:val="24"/>
              </w:rPr>
              <w:t>作业</w:t>
            </w:r>
          </w:p>
        </w:tc>
        <w:tc>
          <w:tcPr>
            <w:tcW w:w="851" w:type="dxa"/>
            <w:vAlign w:val="center"/>
          </w:tcPr>
          <w:p w:rsidR="00304471" w:rsidRPr="00F85C68" w:rsidRDefault="00304471" w:rsidP="00363945">
            <w:pPr>
              <w:adjustRightInd w:val="0"/>
              <w:snapToGrid w:val="0"/>
              <w:jc w:val="center"/>
              <w:rPr>
                <w:sz w:val="24"/>
              </w:rPr>
            </w:pPr>
            <w:r w:rsidRPr="00F85C68">
              <w:rPr>
                <w:sz w:val="24"/>
              </w:rPr>
              <w:t>备注</w:t>
            </w:r>
          </w:p>
        </w:tc>
      </w:tr>
      <w:tr w:rsidR="00304471" w:rsidRPr="00F85C68" w:rsidTr="00FF7BA3">
        <w:tc>
          <w:tcPr>
            <w:tcW w:w="817" w:type="dxa"/>
            <w:vAlign w:val="center"/>
          </w:tcPr>
          <w:p w:rsidR="00304471" w:rsidRPr="00916088" w:rsidRDefault="00304471" w:rsidP="00363945">
            <w:pPr>
              <w:jc w:val="center"/>
            </w:pPr>
            <w:r w:rsidRPr="00916088">
              <w:t>1</w:t>
            </w:r>
          </w:p>
        </w:tc>
        <w:tc>
          <w:tcPr>
            <w:tcW w:w="2977" w:type="dxa"/>
            <w:vAlign w:val="center"/>
          </w:tcPr>
          <w:p w:rsidR="00304471" w:rsidRPr="00006DB8" w:rsidRDefault="00304471" w:rsidP="00363945">
            <w:pPr>
              <w:ind w:firstLineChars="53" w:firstLine="111"/>
            </w:pPr>
            <w:r w:rsidRPr="00006DB8">
              <w:rPr>
                <w:rFonts w:hint="eastAsia"/>
              </w:rPr>
              <w:t>细菌的基本形态和特殊结构、细菌的染色法</w:t>
            </w:r>
          </w:p>
        </w:tc>
        <w:tc>
          <w:tcPr>
            <w:tcW w:w="709" w:type="dxa"/>
            <w:vAlign w:val="center"/>
          </w:tcPr>
          <w:p w:rsidR="00304471" w:rsidRPr="00916088" w:rsidRDefault="00304471" w:rsidP="00363945">
            <w:pPr>
              <w:jc w:val="center"/>
            </w:pPr>
            <w:r>
              <w:rPr>
                <w:rFonts w:hint="eastAsia"/>
              </w:rPr>
              <w:t>3</w:t>
            </w:r>
          </w:p>
        </w:tc>
        <w:tc>
          <w:tcPr>
            <w:tcW w:w="3543" w:type="dxa"/>
            <w:vAlign w:val="center"/>
          </w:tcPr>
          <w:p w:rsidR="00304471" w:rsidRPr="00006DB8" w:rsidRDefault="00304471" w:rsidP="00363945">
            <w:r>
              <w:rPr>
                <w:rFonts w:hint="eastAsia"/>
              </w:rPr>
              <w:t>实验报告</w:t>
            </w:r>
          </w:p>
        </w:tc>
        <w:tc>
          <w:tcPr>
            <w:tcW w:w="851" w:type="dxa"/>
          </w:tcPr>
          <w:p w:rsidR="00304471" w:rsidRPr="00F85C68" w:rsidRDefault="00304471" w:rsidP="00363945"/>
        </w:tc>
      </w:tr>
      <w:tr w:rsidR="00304471" w:rsidRPr="00F85C68" w:rsidTr="00FF7BA3">
        <w:tc>
          <w:tcPr>
            <w:tcW w:w="817" w:type="dxa"/>
            <w:vAlign w:val="center"/>
          </w:tcPr>
          <w:p w:rsidR="00304471" w:rsidRPr="00916088" w:rsidRDefault="00304471" w:rsidP="00363945">
            <w:pPr>
              <w:jc w:val="center"/>
            </w:pPr>
            <w:r w:rsidRPr="00916088">
              <w:t>2</w:t>
            </w:r>
          </w:p>
        </w:tc>
        <w:tc>
          <w:tcPr>
            <w:tcW w:w="2977" w:type="dxa"/>
            <w:vAlign w:val="center"/>
          </w:tcPr>
          <w:p w:rsidR="00304471" w:rsidRPr="00006DB8" w:rsidRDefault="00304471" w:rsidP="00363945">
            <w:pPr>
              <w:ind w:firstLineChars="53" w:firstLine="111"/>
            </w:pPr>
            <w:r w:rsidRPr="00006DB8">
              <w:rPr>
                <w:rFonts w:hint="eastAsia"/>
              </w:rPr>
              <w:t>细菌的培养法、细菌培养物的观察</w:t>
            </w:r>
          </w:p>
        </w:tc>
        <w:tc>
          <w:tcPr>
            <w:tcW w:w="709" w:type="dxa"/>
            <w:vAlign w:val="center"/>
          </w:tcPr>
          <w:p w:rsidR="00304471" w:rsidRPr="00916088" w:rsidRDefault="00304471" w:rsidP="00363945">
            <w:pPr>
              <w:jc w:val="center"/>
            </w:pPr>
            <w:r>
              <w:rPr>
                <w:rFonts w:hint="eastAsia"/>
              </w:rPr>
              <w:t>3</w:t>
            </w:r>
          </w:p>
        </w:tc>
        <w:tc>
          <w:tcPr>
            <w:tcW w:w="3543" w:type="dxa"/>
          </w:tcPr>
          <w:p w:rsidR="00304471" w:rsidRPr="00916088" w:rsidRDefault="00304471" w:rsidP="00363945"/>
        </w:tc>
        <w:tc>
          <w:tcPr>
            <w:tcW w:w="851" w:type="dxa"/>
          </w:tcPr>
          <w:p w:rsidR="00304471" w:rsidRPr="00F85C68" w:rsidRDefault="00304471" w:rsidP="00363945">
            <w:pPr>
              <w:rPr>
                <w:color w:val="FF0000"/>
              </w:rPr>
            </w:pPr>
          </w:p>
        </w:tc>
      </w:tr>
      <w:tr w:rsidR="00304471" w:rsidRPr="00F85C68" w:rsidTr="00FF7BA3">
        <w:tc>
          <w:tcPr>
            <w:tcW w:w="817" w:type="dxa"/>
          </w:tcPr>
          <w:p w:rsidR="00304471" w:rsidRPr="00916088" w:rsidRDefault="00304471" w:rsidP="00363945">
            <w:pPr>
              <w:jc w:val="center"/>
            </w:pPr>
            <w:r w:rsidRPr="00916088">
              <w:t>3</w:t>
            </w:r>
          </w:p>
        </w:tc>
        <w:tc>
          <w:tcPr>
            <w:tcW w:w="2977" w:type="dxa"/>
          </w:tcPr>
          <w:p w:rsidR="00304471" w:rsidRPr="00006DB8" w:rsidRDefault="00304471" w:rsidP="00363945">
            <w:pPr>
              <w:ind w:firstLineChars="53" w:firstLine="111"/>
            </w:pPr>
            <w:r w:rsidRPr="00006DB8">
              <w:rPr>
                <w:rFonts w:hint="eastAsia"/>
              </w:rPr>
              <w:t>高压蒸气灭菌法、药敏试验、细菌的变异性</w:t>
            </w:r>
          </w:p>
        </w:tc>
        <w:tc>
          <w:tcPr>
            <w:tcW w:w="709" w:type="dxa"/>
            <w:vAlign w:val="center"/>
          </w:tcPr>
          <w:p w:rsidR="00304471" w:rsidRPr="00916088" w:rsidRDefault="00304471" w:rsidP="00363945">
            <w:pPr>
              <w:jc w:val="center"/>
            </w:pPr>
            <w:r>
              <w:rPr>
                <w:rFonts w:hint="eastAsia"/>
              </w:rPr>
              <w:t>2</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4</w:t>
            </w:r>
          </w:p>
        </w:tc>
        <w:tc>
          <w:tcPr>
            <w:tcW w:w="2977" w:type="dxa"/>
          </w:tcPr>
          <w:p w:rsidR="00304471" w:rsidRPr="00006DB8" w:rsidRDefault="00304471" w:rsidP="00363945">
            <w:pPr>
              <w:ind w:firstLineChars="53" w:firstLine="111"/>
            </w:pPr>
            <w:r w:rsidRPr="00006DB8">
              <w:rPr>
                <w:rFonts w:hint="eastAsia"/>
              </w:rPr>
              <w:t>粪便标本中肠道病原菌的分离与培养</w:t>
            </w:r>
            <w:r>
              <w:rPr>
                <w:rFonts w:hint="eastAsia"/>
              </w:rPr>
              <w:t>、</w:t>
            </w:r>
            <w:r w:rsidRPr="00006DB8">
              <w:rPr>
                <w:rFonts w:hint="eastAsia"/>
              </w:rPr>
              <w:t>肥达氏反应</w:t>
            </w:r>
          </w:p>
        </w:tc>
        <w:tc>
          <w:tcPr>
            <w:tcW w:w="709" w:type="dxa"/>
            <w:vAlign w:val="center"/>
          </w:tcPr>
          <w:p w:rsidR="00304471" w:rsidRPr="00916088" w:rsidRDefault="00304471" w:rsidP="00363945">
            <w:pPr>
              <w:jc w:val="center"/>
            </w:pPr>
            <w:r w:rsidRPr="00916088">
              <w:t>2</w:t>
            </w:r>
          </w:p>
        </w:tc>
        <w:tc>
          <w:tcPr>
            <w:tcW w:w="3543" w:type="dxa"/>
          </w:tcPr>
          <w:p w:rsidR="00304471" w:rsidRPr="00916088" w:rsidRDefault="00304471" w:rsidP="00363945">
            <w:r>
              <w:rPr>
                <w:rFonts w:hint="eastAsia"/>
              </w:rPr>
              <w:t>实验报告</w:t>
            </w: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5</w:t>
            </w:r>
          </w:p>
        </w:tc>
        <w:tc>
          <w:tcPr>
            <w:tcW w:w="2977" w:type="dxa"/>
          </w:tcPr>
          <w:p w:rsidR="00304471" w:rsidRPr="00916088" w:rsidRDefault="00304471" w:rsidP="00363945">
            <w:pPr>
              <w:ind w:firstLineChars="53" w:firstLine="111"/>
            </w:pPr>
            <w:r w:rsidRPr="00006DB8">
              <w:rPr>
                <w:rFonts w:hint="eastAsia"/>
              </w:rPr>
              <w:t>弧菌的形态（示）</w:t>
            </w:r>
          </w:p>
        </w:tc>
        <w:tc>
          <w:tcPr>
            <w:tcW w:w="709" w:type="dxa"/>
            <w:vAlign w:val="center"/>
          </w:tcPr>
          <w:p w:rsidR="00304471" w:rsidRPr="00916088" w:rsidRDefault="00304471" w:rsidP="00363945">
            <w:pPr>
              <w:jc w:val="center"/>
            </w:pPr>
            <w:r>
              <w:rPr>
                <w:rFonts w:hint="eastAsia"/>
              </w:rPr>
              <w:t>0.5</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6</w:t>
            </w:r>
          </w:p>
        </w:tc>
        <w:tc>
          <w:tcPr>
            <w:tcW w:w="2977" w:type="dxa"/>
          </w:tcPr>
          <w:p w:rsidR="00304471" w:rsidRPr="00916088" w:rsidRDefault="00304471" w:rsidP="00363945">
            <w:pPr>
              <w:ind w:firstLineChars="53" w:firstLine="111"/>
            </w:pPr>
            <w:r w:rsidRPr="00006DB8">
              <w:rPr>
                <w:rFonts w:hint="eastAsia"/>
              </w:rPr>
              <w:t>白喉杆菌阿培脱染色</w:t>
            </w:r>
          </w:p>
        </w:tc>
        <w:tc>
          <w:tcPr>
            <w:tcW w:w="709" w:type="dxa"/>
            <w:vAlign w:val="center"/>
          </w:tcPr>
          <w:p w:rsidR="00304471" w:rsidRPr="00916088" w:rsidRDefault="00304471" w:rsidP="00363945">
            <w:pPr>
              <w:jc w:val="center"/>
            </w:pPr>
            <w:r w:rsidRPr="00916088">
              <w:t>1</w:t>
            </w:r>
            <w:r>
              <w:rPr>
                <w:rFonts w:hint="eastAsia"/>
              </w:rPr>
              <w:t>.5</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7</w:t>
            </w:r>
          </w:p>
        </w:tc>
        <w:tc>
          <w:tcPr>
            <w:tcW w:w="2977" w:type="dxa"/>
          </w:tcPr>
          <w:p w:rsidR="00304471" w:rsidRPr="00006DB8" w:rsidRDefault="00304471" w:rsidP="00363945">
            <w:pPr>
              <w:ind w:firstLineChars="53" w:firstLine="111"/>
            </w:pPr>
            <w:r w:rsidRPr="00006DB8">
              <w:rPr>
                <w:rFonts w:hint="eastAsia"/>
              </w:rPr>
              <w:t>芽胞杆菌属</w:t>
            </w:r>
          </w:p>
        </w:tc>
        <w:tc>
          <w:tcPr>
            <w:tcW w:w="709" w:type="dxa"/>
            <w:vAlign w:val="center"/>
          </w:tcPr>
          <w:p w:rsidR="00304471" w:rsidRPr="00916088" w:rsidRDefault="00304471" w:rsidP="00363945">
            <w:pPr>
              <w:jc w:val="center"/>
            </w:pPr>
            <w:r>
              <w:rPr>
                <w:rFonts w:hint="eastAsia"/>
              </w:rPr>
              <w:t>0.5</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8</w:t>
            </w:r>
          </w:p>
        </w:tc>
        <w:tc>
          <w:tcPr>
            <w:tcW w:w="2977" w:type="dxa"/>
          </w:tcPr>
          <w:p w:rsidR="00304471" w:rsidRPr="00006DB8" w:rsidRDefault="00304471" w:rsidP="00363945">
            <w:pPr>
              <w:ind w:firstLineChars="53" w:firstLine="111"/>
            </w:pPr>
            <w:r w:rsidRPr="00006DB8">
              <w:rPr>
                <w:rFonts w:hint="eastAsia"/>
              </w:rPr>
              <w:t>结核杆菌抗酸染色</w:t>
            </w:r>
          </w:p>
        </w:tc>
        <w:tc>
          <w:tcPr>
            <w:tcW w:w="709" w:type="dxa"/>
            <w:vAlign w:val="center"/>
          </w:tcPr>
          <w:p w:rsidR="00304471" w:rsidRPr="00916088" w:rsidRDefault="00304471" w:rsidP="00363945">
            <w:pPr>
              <w:jc w:val="center"/>
            </w:pPr>
            <w:r>
              <w:rPr>
                <w:rFonts w:hint="eastAsia"/>
              </w:rPr>
              <w:t>2</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9</w:t>
            </w:r>
          </w:p>
        </w:tc>
        <w:tc>
          <w:tcPr>
            <w:tcW w:w="2977" w:type="dxa"/>
          </w:tcPr>
          <w:p w:rsidR="00304471" w:rsidRPr="00006DB8" w:rsidRDefault="00304471" w:rsidP="00363945">
            <w:pPr>
              <w:ind w:firstLineChars="53" w:firstLine="111"/>
            </w:pPr>
            <w:r w:rsidRPr="00006DB8">
              <w:rPr>
                <w:rFonts w:hint="eastAsia"/>
              </w:rPr>
              <w:t>病毒的鸡胚培养法</w:t>
            </w:r>
          </w:p>
        </w:tc>
        <w:tc>
          <w:tcPr>
            <w:tcW w:w="709" w:type="dxa"/>
            <w:vAlign w:val="center"/>
          </w:tcPr>
          <w:p w:rsidR="00304471" w:rsidRPr="00916088" w:rsidRDefault="00304471" w:rsidP="00363945">
            <w:pPr>
              <w:jc w:val="center"/>
            </w:pPr>
            <w:r>
              <w:rPr>
                <w:rFonts w:hint="eastAsia"/>
              </w:rPr>
              <w:t>1</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sidRPr="00916088">
              <w:t>10</w:t>
            </w:r>
          </w:p>
        </w:tc>
        <w:tc>
          <w:tcPr>
            <w:tcW w:w="2977" w:type="dxa"/>
          </w:tcPr>
          <w:p w:rsidR="00304471" w:rsidRPr="00006DB8" w:rsidRDefault="00304471" w:rsidP="00363945">
            <w:pPr>
              <w:ind w:firstLineChars="53" w:firstLine="111"/>
            </w:pPr>
            <w:r w:rsidRPr="00006DB8">
              <w:rPr>
                <w:rFonts w:hint="eastAsia"/>
              </w:rPr>
              <w:t>血凝与血凝抑制试验</w:t>
            </w:r>
            <w:r w:rsidRPr="00006DB8">
              <w:rPr>
                <w:rFonts w:hint="eastAsia"/>
              </w:rPr>
              <w:t xml:space="preserve">        </w:t>
            </w:r>
            <w:r w:rsidRPr="00006DB8">
              <w:rPr>
                <w:rFonts w:hint="eastAsia"/>
              </w:rPr>
              <w:t>补体结合试验</w:t>
            </w:r>
          </w:p>
        </w:tc>
        <w:tc>
          <w:tcPr>
            <w:tcW w:w="709" w:type="dxa"/>
            <w:vAlign w:val="center"/>
          </w:tcPr>
          <w:p w:rsidR="00304471" w:rsidRPr="00916088" w:rsidRDefault="00304471" w:rsidP="00363945">
            <w:pPr>
              <w:jc w:val="center"/>
            </w:pPr>
            <w:r>
              <w:rPr>
                <w:rFonts w:hint="eastAsia"/>
              </w:rPr>
              <w:t>3</w:t>
            </w:r>
          </w:p>
        </w:tc>
        <w:tc>
          <w:tcPr>
            <w:tcW w:w="3543" w:type="dxa"/>
          </w:tcPr>
          <w:p w:rsidR="00304471" w:rsidRPr="00916088" w:rsidRDefault="00304471" w:rsidP="00363945"/>
        </w:tc>
        <w:tc>
          <w:tcPr>
            <w:tcW w:w="851" w:type="dxa"/>
          </w:tcPr>
          <w:p w:rsidR="00304471" w:rsidRPr="00F85C68" w:rsidRDefault="00304471" w:rsidP="00363945"/>
        </w:tc>
      </w:tr>
      <w:tr w:rsidR="00304471" w:rsidRPr="00F85C68" w:rsidTr="00FF7BA3">
        <w:trPr>
          <w:trHeight w:val="1500"/>
        </w:trPr>
        <w:tc>
          <w:tcPr>
            <w:tcW w:w="817" w:type="dxa"/>
          </w:tcPr>
          <w:p w:rsidR="00304471" w:rsidRPr="00916088" w:rsidRDefault="00304471" w:rsidP="00363945">
            <w:pPr>
              <w:jc w:val="center"/>
            </w:pPr>
            <w:r>
              <w:rPr>
                <w:rFonts w:hint="eastAsia"/>
              </w:rPr>
              <w:t>11</w:t>
            </w:r>
          </w:p>
        </w:tc>
        <w:tc>
          <w:tcPr>
            <w:tcW w:w="2977" w:type="dxa"/>
            <w:vAlign w:val="center"/>
          </w:tcPr>
          <w:p w:rsidR="00304471" w:rsidRPr="001B2278" w:rsidRDefault="00304471" w:rsidP="00363945">
            <w:r w:rsidRPr="001B2278">
              <w:rPr>
                <w:rFonts w:hint="eastAsia"/>
              </w:rPr>
              <w:t>实验须知；显微镜的使用方法</w:t>
            </w:r>
            <w:r w:rsidRPr="001B2278">
              <w:rPr>
                <w:rFonts w:hint="eastAsia"/>
              </w:rPr>
              <w:br/>
            </w:r>
            <w:r w:rsidRPr="001B2278">
              <w:rPr>
                <w:rFonts w:hint="eastAsia"/>
              </w:rPr>
              <w:t>电教片：蛔虫；蛲虫</w:t>
            </w:r>
            <w:r w:rsidRPr="001B2278">
              <w:rPr>
                <w:rFonts w:hint="eastAsia"/>
              </w:rPr>
              <w:br/>
            </w:r>
            <w:r w:rsidRPr="001B2278">
              <w:rPr>
                <w:rFonts w:hint="eastAsia"/>
              </w:rPr>
              <w:t>寄生虫适应性与致病；</w:t>
            </w:r>
            <w:r w:rsidRPr="001B2278">
              <w:rPr>
                <w:rFonts w:hint="eastAsia"/>
              </w:rPr>
              <w:br/>
            </w:r>
            <w:r w:rsidRPr="001B2278">
              <w:rPr>
                <w:rFonts w:hint="eastAsia"/>
              </w:rPr>
              <w:t>蛔虫、钩虫、蛲虫、旋毛虫形态、病理标本</w:t>
            </w:r>
          </w:p>
        </w:tc>
        <w:tc>
          <w:tcPr>
            <w:tcW w:w="709" w:type="dxa"/>
            <w:vAlign w:val="center"/>
          </w:tcPr>
          <w:p w:rsidR="00304471" w:rsidRPr="001B2278" w:rsidRDefault="00304471" w:rsidP="00363945">
            <w:pPr>
              <w:jc w:val="center"/>
            </w:pPr>
            <w:r w:rsidRPr="001B2278">
              <w:rPr>
                <w:rFonts w:hint="eastAsia"/>
              </w:rPr>
              <w:t>2</w:t>
            </w:r>
          </w:p>
        </w:tc>
        <w:tc>
          <w:tcPr>
            <w:tcW w:w="3543" w:type="dxa"/>
            <w:vAlign w:val="center"/>
          </w:tcPr>
          <w:p w:rsidR="00304471" w:rsidRPr="001B2278" w:rsidRDefault="00304471" w:rsidP="00363945">
            <w:r w:rsidRPr="001B2278">
              <w:rPr>
                <w:rFonts w:hint="eastAsia"/>
              </w:rPr>
              <w:t>绘图：蛔虫卵、钩虫卵</w:t>
            </w: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12</w:t>
            </w:r>
          </w:p>
        </w:tc>
        <w:tc>
          <w:tcPr>
            <w:tcW w:w="2977" w:type="dxa"/>
            <w:vAlign w:val="center"/>
          </w:tcPr>
          <w:p w:rsidR="00304471" w:rsidRPr="001B2278" w:rsidRDefault="00304471" w:rsidP="00363945">
            <w:r w:rsidRPr="001B2278">
              <w:rPr>
                <w:rFonts w:hint="eastAsia"/>
              </w:rPr>
              <w:t>录像片：血吸虫</w:t>
            </w:r>
            <w:r w:rsidRPr="001B2278">
              <w:rPr>
                <w:rFonts w:hint="eastAsia"/>
              </w:rPr>
              <w:br/>
            </w:r>
            <w:r w:rsidRPr="001B2278">
              <w:rPr>
                <w:rFonts w:hint="eastAsia"/>
              </w:rPr>
              <w:t>钩虫、丝虫形态及病理标本</w:t>
            </w:r>
            <w:r w:rsidRPr="001B2278">
              <w:rPr>
                <w:rFonts w:hint="eastAsia"/>
              </w:rPr>
              <w:br/>
            </w:r>
            <w:r w:rsidRPr="001B2278">
              <w:rPr>
                <w:rFonts w:hint="eastAsia"/>
              </w:rPr>
              <w:t>肝吸虫、姜片虫、并殖吸虫、血吸虫的形态及病理标本</w:t>
            </w:r>
          </w:p>
        </w:tc>
        <w:tc>
          <w:tcPr>
            <w:tcW w:w="709" w:type="dxa"/>
            <w:vAlign w:val="center"/>
          </w:tcPr>
          <w:p w:rsidR="00304471" w:rsidRPr="001B2278" w:rsidRDefault="00304471" w:rsidP="00363945">
            <w:pPr>
              <w:jc w:val="center"/>
            </w:pPr>
            <w:r w:rsidRPr="001B2278">
              <w:rPr>
                <w:rFonts w:hint="eastAsia"/>
              </w:rPr>
              <w:t>2</w:t>
            </w:r>
          </w:p>
        </w:tc>
        <w:tc>
          <w:tcPr>
            <w:tcW w:w="3543" w:type="dxa"/>
            <w:vAlign w:val="center"/>
          </w:tcPr>
          <w:p w:rsidR="00304471" w:rsidRPr="001B2278" w:rsidRDefault="00304471" w:rsidP="00363945">
            <w:r w:rsidRPr="001B2278">
              <w:rPr>
                <w:rFonts w:hint="eastAsia"/>
              </w:rPr>
              <w:t>绘图：肝吸虫卵、血吸虫卵</w:t>
            </w: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13</w:t>
            </w:r>
          </w:p>
        </w:tc>
        <w:tc>
          <w:tcPr>
            <w:tcW w:w="2977" w:type="dxa"/>
            <w:vAlign w:val="center"/>
          </w:tcPr>
          <w:p w:rsidR="00304471" w:rsidRPr="001B2278" w:rsidRDefault="00304471" w:rsidP="00363945">
            <w:r w:rsidRPr="001B2278">
              <w:rPr>
                <w:rFonts w:hint="eastAsia"/>
              </w:rPr>
              <w:t>电教片：牛带绦虫、包虫病</w:t>
            </w:r>
            <w:r w:rsidRPr="001B2278">
              <w:rPr>
                <w:rFonts w:hint="eastAsia"/>
              </w:rPr>
              <w:br/>
            </w:r>
            <w:r w:rsidRPr="001B2278">
              <w:rPr>
                <w:rFonts w:hint="eastAsia"/>
              </w:rPr>
              <w:t>三种绦虫形态及病理标本形态</w:t>
            </w:r>
            <w:r w:rsidRPr="001B2278">
              <w:rPr>
                <w:rFonts w:hint="eastAsia"/>
              </w:rPr>
              <w:br/>
            </w:r>
            <w:r w:rsidRPr="001B2278">
              <w:rPr>
                <w:rFonts w:hint="eastAsia"/>
              </w:rPr>
              <w:t>阿米巴、贾第虫的形态</w:t>
            </w:r>
          </w:p>
        </w:tc>
        <w:tc>
          <w:tcPr>
            <w:tcW w:w="709" w:type="dxa"/>
            <w:vAlign w:val="center"/>
          </w:tcPr>
          <w:p w:rsidR="00304471" w:rsidRPr="001B2278" w:rsidRDefault="00304471" w:rsidP="00363945">
            <w:pPr>
              <w:jc w:val="center"/>
            </w:pPr>
            <w:r w:rsidRPr="001B2278">
              <w:rPr>
                <w:rFonts w:hint="eastAsia"/>
              </w:rPr>
              <w:t>2</w:t>
            </w:r>
          </w:p>
        </w:tc>
        <w:tc>
          <w:tcPr>
            <w:tcW w:w="3543" w:type="dxa"/>
            <w:vAlign w:val="center"/>
          </w:tcPr>
          <w:p w:rsidR="00304471" w:rsidRPr="001B2278" w:rsidRDefault="00304471" w:rsidP="00363945">
            <w:r w:rsidRPr="001B2278">
              <w:rPr>
                <w:rFonts w:hint="eastAsia"/>
              </w:rPr>
              <w:t>绘图：绦虫虫卵、溶组织阿米巴包囊</w:t>
            </w: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pPr>
              <w:jc w:val="center"/>
            </w:pPr>
            <w:r>
              <w:rPr>
                <w:rFonts w:hint="eastAsia"/>
              </w:rPr>
              <w:t>14</w:t>
            </w:r>
          </w:p>
        </w:tc>
        <w:tc>
          <w:tcPr>
            <w:tcW w:w="2977" w:type="dxa"/>
            <w:vAlign w:val="center"/>
          </w:tcPr>
          <w:p w:rsidR="00304471" w:rsidRPr="001B2278" w:rsidRDefault="00304471" w:rsidP="00363945">
            <w:r w:rsidRPr="001B2278">
              <w:rPr>
                <w:rFonts w:hint="eastAsia"/>
              </w:rPr>
              <w:t>录像片：弓形虫</w:t>
            </w:r>
            <w:r w:rsidRPr="001B2278">
              <w:rPr>
                <w:rFonts w:hint="eastAsia"/>
              </w:rPr>
              <w:br/>
            </w:r>
            <w:r w:rsidRPr="001B2278">
              <w:rPr>
                <w:rFonts w:hint="eastAsia"/>
              </w:rPr>
              <w:t>阴道毛滴虫、疟原虫、弓形虫形态</w:t>
            </w:r>
          </w:p>
        </w:tc>
        <w:tc>
          <w:tcPr>
            <w:tcW w:w="709" w:type="dxa"/>
            <w:vAlign w:val="center"/>
          </w:tcPr>
          <w:p w:rsidR="00304471" w:rsidRPr="001B2278" w:rsidRDefault="00304471" w:rsidP="00363945">
            <w:pPr>
              <w:jc w:val="center"/>
            </w:pPr>
            <w:r w:rsidRPr="001B2278">
              <w:rPr>
                <w:rFonts w:hint="eastAsia"/>
              </w:rPr>
              <w:t>2</w:t>
            </w:r>
          </w:p>
        </w:tc>
        <w:tc>
          <w:tcPr>
            <w:tcW w:w="3543" w:type="dxa"/>
            <w:vAlign w:val="center"/>
          </w:tcPr>
          <w:p w:rsidR="00304471" w:rsidRPr="001B2278" w:rsidRDefault="00304471" w:rsidP="00363945">
            <w:r w:rsidRPr="001B2278">
              <w:rPr>
                <w:rFonts w:hint="eastAsia"/>
              </w:rPr>
              <w:t>绘图：</w:t>
            </w:r>
            <w:r w:rsidRPr="001B2278">
              <w:rPr>
                <w:rFonts w:hint="eastAsia"/>
              </w:rPr>
              <w:br/>
            </w:r>
            <w:r w:rsidRPr="001B2278">
              <w:rPr>
                <w:rFonts w:hint="eastAsia"/>
              </w:rPr>
              <w:t>间日疟原虫</w:t>
            </w:r>
            <w:r w:rsidRPr="001B2278">
              <w:rPr>
                <w:rFonts w:hint="eastAsia"/>
              </w:rPr>
              <w:t>2</w:t>
            </w:r>
            <w:r w:rsidRPr="001B2278">
              <w:rPr>
                <w:rFonts w:hint="eastAsia"/>
              </w:rPr>
              <w:t>个期</w:t>
            </w:r>
            <w:r w:rsidRPr="001B2278">
              <w:rPr>
                <w:rFonts w:hint="eastAsia"/>
              </w:rPr>
              <w:br/>
            </w:r>
            <w:r w:rsidRPr="001B2278">
              <w:rPr>
                <w:rFonts w:hint="eastAsia"/>
              </w:rPr>
              <w:t>恶性疟原虫</w:t>
            </w:r>
            <w:r w:rsidRPr="001B2278">
              <w:rPr>
                <w:rFonts w:hint="eastAsia"/>
              </w:rPr>
              <w:t>2</w:t>
            </w:r>
            <w:r w:rsidRPr="001B2278">
              <w:rPr>
                <w:rFonts w:hint="eastAsia"/>
              </w:rPr>
              <w:t>个期</w:t>
            </w:r>
          </w:p>
        </w:tc>
        <w:tc>
          <w:tcPr>
            <w:tcW w:w="851" w:type="dxa"/>
          </w:tcPr>
          <w:p w:rsidR="00304471" w:rsidRPr="00F85C68" w:rsidRDefault="00304471" w:rsidP="00363945"/>
        </w:tc>
      </w:tr>
      <w:tr w:rsidR="00304471" w:rsidRPr="00F85C68" w:rsidTr="00FF7BA3">
        <w:tc>
          <w:tcPr>
            <w:tcW w:w="817" w:type="dxa"/>
          </w:tcPr>
          <w:p w:rsidR="00304471" w:rsidRPr="00916088" w:rsidRDefault="00304471" w:rsidP="00363945"/>
        </w:tc>
        <w:tc>
          <w:tcPr>
            <w:tcW w:w="2977" w:type="dxa"/>
          </w:tcPr>
          <w:p w:rsidR="00304471" w:rsidRPr="00916088" w:rsidRDefault="00304471" w:rsidP="00363945">
            <w:pPr>
              <w:ind w:firstLineChars="53" w:firstLine="111"/>
            </w:pPr>
            <w:r w:rsidRPr="00916088">
              <w:t>合　计</w:t>
            </w:r>
          </w:p>
        </w:tc>
        <w:tc>
          <w:tcPr>
            <w:tcW w:w="709" w:type="dxa"/>
            <w:vAlign w:val="center"/>
          </w:tcPr>
          <w:p w:rsidR="00304471" w:rsidRPr="00916088" w:rsidRDefault="00304471" w:rsidP="00363945">
            <w:pPr>
              <w:jc w:val="center"/>
            </w:pPr>
            <w:r>
              <w:rPr>
                <w:rFonts w:hint="eastAsia"/>
              </w:rPr>
              <w:t>26</w:t>
            </w:r>
          </w:p>
        </w:tc>
        <w:tc>
          <w:tcPr>
            <w:tcW w:w="3543" w:type="dxa"/>
          </w:tcPr>
          <w:p w:rsidR="00304471" w:rsidRPr="00916088" w:rsidRDefault="00304471" w:rsidP="00363945"/>
        </w:tc>
        <w:tc>
          <w:tcPr>
            <w:tcW w:w="851" w:type="dxa"/>
          </w:tcPr>
          <w:p w:rsidR="00304471" w:rsidRPr="00F85C68" w:rsidRDefault="00304471" w:rsidP="00363945"/>
        </w:tc>
      </w:tr>
    </w:tbl>
    <w:p w:rsidR="00304471" w:rsidRDefault="00304471" w:rsidP="00363945">
      <w:pPr>
        <w:autoSpaceDE w:val="0"/>
        <w:autoSpaceDN w:val="0"/>
        <w:adjustRightInd w:val="0"/>
        <w:snapToGrid w:val="0"/>
        <w:spacing w:line="360" w:lineRule="auto"/>
        <w:jc w:val="left"/>
        <w:rPr>
          <w:rFonts w:ascii="Times New Roman" w:eastAsia="黑体" w:hAnsi="Times New Roman"/>
          <w:b/>
          <w:kern w:val="0"/>
          <w:sz w:val="24"/>
          <w:szCs w:val="24"/>
        </w:rPr>
      </w:pPr>
    </w:p>
    <w:p w:rsidR="00304471" w:rsidRDefault="00304471"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304471" w:rsidRPr="00916088" w:rsidRDefault="00304471" w:rsidP="00363945">
      <w:pPr>
        <w:adjustRightInd w:val="0"/>
        <w:snapToGrid w:val="0"/>
        <w:spacing w:line="360" w:lineRule="auto"/>
        <w:ind w:right="4" w:firstLineChars="200" w:firstLine="420"/>
        <w:rPr>
          <w:rFonts w:ascii="Times New Roman"/>
        </w:rPr>
      </w:pPr>
      <w:r w:rsidRPr="00916088">
        <w:rPr>
          <w:rFonts w:ascii="Times New Roman" w:hint="eastAsia"/>
        </w:rPr>
        <w:lastRenderedPageBreak/>
        <w:t>多媒体教室、显微数码互动实验室、</w:t>
      </w:r>
      <w:r w:rsidRPr="00916088">
        <w:rPr>
          <w:rFonts w:ascii="Times New Roman"/>
        </w:rPr>
        <w:t>blackboard</w:t>
      </w:r>
      <w:r w:rsidRPr="00916088">
        <w:rPr>
          <w:rFonts w:ascii="Times New Roman"/>
        </w:rPr>
        <w:t>网络平台</w:t>
      </w:r>
      <w:r w:rsidRPr="00916088">
        <w:rPr>
          <w:rFonts w:ascii="Times New Roman" w:hint="eastAsia"/>
        </w:rPr>
        <w:t>等</w:t>
      </w:r>
      <w:r>
        <w:rPr>
          <w:rFonts w:ascii="Times New Roman" w:hint="eastAsia"/>
        </w:rPr>
        <w:t>。</w:t>
      </w:r>
    </w:p>
    <w:p w:rsidR="00304471" w:rsidRPr="00916088" w:rsidRDefault="00304471" w:rsidP="00363945">
      <w:pPr>
        <w:adjustRightInd w:val="0"/>
        <w:snapToGrid w:val="0"/>
        <w:spacing w:line="360" w:lineRule="auto"/>
        <w:ind w:right="4" w:firstLineChars="200" w:firstLine="420"/>
        <w:rPr>
          <w:rFonts w:ascii="Times New Roman"/>
        </w:rPr>
      </w:pPr>
      <w:r w:rsidRPr="00916088">
        <w:rPr>
          <w:rFonts w:ascii="Times New Roman" w:hint="eastAsia"/>
        </w:rPr>
        <w:t>多媒体教学课件、</w:t>
      </w:r>
      <w:r>
        <w:rPr>
          <w:rFonts w:ascii="Times New Roman" w:hint="eastAsia"/>
        </w:rPr>
        <w:t>病理组织</w:t>
      </w:r>
      <w:r w:rsidRPr="00916088">
        <w:rPr>
          <w:rFonts w:ascii="Times New Roman" w:hint="eastAsia"/>
        </w:rPr>
        <w:t>、医学形态学数字化教学平台等。</w:t>
      </w:r>
    </w:p>
    <w:p w:rsidR="00304471" w:rsidRDefault="00304471"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304471" w:rsidRPr="00B53AB7" w:rsidRDefault="00304471" w:rsidP="00363945">
      <w:pPr>
        <w:adjustRightInd w:val="0"/>
        <w:snapToGrid w:val="0"/>
        <w:spacing w:line="360" w:lineRule="auto"/>
        <w:ind w:right="4" w:firstLineChars="200" w:firstLine="420"/>
        <w:rPr>
          <w:rFonts w:ascii="Times New Roman"/>
        </w:rPr>
      </w:pPr>
      <w:r w:rsidRPr="00916088">
        <w:rPr>
          <w:rFonts w:ascii="Times New Roman" w:hint="eastAsia"/>
        </w:rPr>
        <w:t>本</w:t>
      </w:r>
      <w:r w:rsidRPr="00B53AB7">
        <w:rPr>
          <w:rFonts w:ascii="Times New Roman" w:hint="eastAsia"/>
        </w:rPr>
        <w:t>课程考试采用闭卷考核方法，时间为</w:t>
      </w:r>
      <w:r w:rsidRPr="00B53AB7">
        <w:rPr>
          <w:rFonts w:ascii="Times New Roman"/>
        </w:rPr>
        <w:t xml:space="preserve">2 </w:t>
      </w:r>
      <w:r w:rsidRPr="00B53AB7">
        <w:rPr>
          <w:rFonts w:ascii="Times New Roman" w:hint="eastAsia"/>
        </w:rPr>
        <w:t>小时。</w:t>
      </w:r>
    </w:p>
    <w:p w:rsidR="00304471" w:rsidRPr="00B53AB7" w:rsidRDefault="00304471" w:rsidP="00363945">
      <w:pPr>
        <w:adjustRightInd w:val="0"/>
        <w:snapToGrid w:val="0"/>
        <w:spacing w:line="360" w:lineRule="auto"/>
        <w:ind w:right="4" w:firstLineChars="200" w:firstLine="420"/>
        <w:rPr>
          <w:rFonts w:ascii="Times New Roman"/>
        </w:rPr>
      </w:pPr>
      <w:r w:rsidRPr="00B53AB7">
        <w:rPr>
          <w:rFonts w:ascii="Times New Roman" w:hint="eastAsia"/>
        </w:rPr>
        <w:t>期末考试成绩占总成绩的</w:t>
      </w:r>
      <w:r w:rsidRPr="00B53AB7">
        <w:rPr>
          <w:rFonts w:ascii="Times New Roman" w:hint="eastAsia"/>
        </w:rPr>
        <w:t>8</w:t>
      </w:r>
      <w:r>
        <w:rPr>
          <w:rFonts w:ascii="Times New Roman" w:hint="eastAsia"/>
        </w:rPr>
        <w:t>0</w:t>
      </w:r>
      <w:r w:rsidRPr="00B53AB7">
        <w:rPr>
          <w:rFonts w:ascii="Times New Roman"/>
        </w:rPr>
        <w:t>%</w:t>
      </w:r>
      <w:r w:rsidRPr="00B53AB7">
        <w:rPr>
          <w:rFonts w:ascii="Times New Roman" w:hint="eastAsia"/>
        </w:rPr>
        <w:t>。</w:t>
      </w:r>
    </w:p>
    <w:p w:rsidR="00304471" w:rsidRPr="00916088" w:rsidRDefault="00304471" w:rsidP="00363945">
      <w:pPr>
        <w:adjustRightInd w:val="0"/>
        <w:snapToGrid w:val="0"/>
        <w:spacing w:line="360" w:lineRule="auto"/>
        <w:ind w:right="4" w:firstLineChars="200" w:firstLine="420"/>
        <w:rPr>
          <w:rFonts w:ascii="Times New Roman"/>
        </w:rPr>
      </w:pPr>
      <w:r w:rsidRPr="00B53AB7">
        <w:rPr>
          <w:rFonts w:ascii="Times New Roman" w:hint="eastAsia"/>
        </w:rPr>
        <w:t>平时成绩占总成绩的</w:t>
      </w:r>
      <w:r>
        <w:rPr>
          <w:rFonts w:ascii="Times New Roman" w:hint="eastAsia"/>
        </w:rPr>
        <w:t>20</w:t>
      </w:r>
      <w:r w:rsidRPr="00B53AB7">
        <w:rPr>
          <w:rFonts w:ascii="Times New Roman"/>
        </w:rPr>
        <w:t>%</w:t>
      </w:r>
      <w:r w:rsidRPr="00B53AB7">
        <w:rPr>
          <w:rFonts w:ascii="Times New Roman" w:hint="eastAsia"/>
        </w:rPr>
        <w:t>。</w:t>
      </w:r>
    </w:p>
    <w:p w:rsidR="00304471" w:rsidRPr="00916088" w:rsidRDefault="00304471" w:rsidP="00363945">
      <w:pPr>
        <w:adjustRightInd w:val="0"/>
        <w:snapToGrid w:val="0"/>
        <w:spacing w:line="360" w:lineRule="auto"/>
        <w:ind w:right="4" w:firstLineChars="200" w:firstLine="420"/>
        <w:rPr>
          <w:rFonts w:ascii="Times New Roman"/>
        </w:rPr>
      </w:pPr>
      <w:r w:rsidRPr="00916088">
        <w:rPr>
          <w:rFonts w:ascii="Times New Roman" w:hint="eastAsia"/>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304471" w:rsidRDefault="00304471" w:rsidP="00363945">
      <w:pPr>
        <w:autoSpaceDE w:val="0"/>
        <w:autoSpaceDN w:val="0"/>
        <w:adjustRightInd w:val="0"/>
        <w:snapToGrid w:val="0"/>
        <w:spacing w:line="22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304471" w:rsidRDefault="00304471" w:rsidP="00363945">
      <w:pPr>
        <w:adjustRightInd w:val="0"/>
        <w:snapToGrid w:val="0"/>
        <w:spacing w:line="220" w:lineRule="exact"/>
        <w:ind w:right="6" w:firstLineChars="200" w:firstLine="420"/>
      </w:pPr>
      <w:r w:rsidRPr="00916088">
        <w:t>理论课教材：</w:t>
      </w:r>
      <w:r>
        <w:rPr>
          <w:rFonts w:hint="eastAsia"/>
        </w:rPr>
        <w:t>李凡、徐志凯</w:t>
      </w:r>
      <w:r w:rsidRPr="00916088">
        <w:t>主编，《</w:t>
      </w:r>
      <w:r>
        <w:rPr>
          <w:rFonts w:hint="eastAsia"/>
        </w:rPr>
        <w:t>医学微生物学</w:t>
      </w:r>
      <w:r w:rsidRPr="00916088">
        <w:t>》，</w:t>
      </w:r>
      <w:r>
        <w:rPr>
          <w:rFonts w:hint="eastAsia"/>
        </w:rPr>
        <w:t>人民卫生</w:t>
      </w:r>
      <w:r w:rsidRPr="00916088">
        <w:t>出版社，</w:t>
      </w:r>
      <w:r w:rsidRPr="00916088">
        <w:t>201</w:t>
      </w:r>
      <w:r>
        <w:rPr>
          <w:rFonts w:hint="eastAsia"/>
        </w:rPr>
        <w:t>3</w:t>
      </w:r>
      <w:r>
        <w:t>.</w:t>
      </w:r>
      <w:r>
        <w:rPr>
          <w:rFonts w:hint="eastAsia"/>
        </w:rPr>
        <w:t>3</w:t>
      </w:r>
      <w:r>
        <w:rPr>
          <w:rFonts w:hint="eastAsia"/>
        </w:rPr>
        <w:tab/>
      </w:r>
    </w:p>
    <w:p w:rsidR="00304471" w:rsidRPr="00916088" w:rsidRDefault="00304471" w:rsidP="00363945">
      <w:pPr>
        <w:adjustRightInd w:val="0"/>
        <w:snapToGrid w:val="0"/>
        <w:spacing w:line="200" w:lineRule="exact"/>
        <w:ind w:right="6" w:firstLineChars="800" w:firstLine="1680"/>
      </w:pPr>
      <w:r>
        <w:rPr>
          <w:rFonts w:hint="eastAsia"/>
        </w:rPr>
        <w:t>孙新</w:t>
      </w:r>
      <w:r>
        <w:rPr>
          <w:rFonts w:hint="eastAsia"/>
        </w:rPr>
        <w:t xml:space="preserve"> </w:t>
      </w:r>
      <w:r>
        <w:rPr>
          <w:rFonts w:hint="eastAsia"/>
        </w:rPr>
        <w:t>陈晓宁</w:t>
      </w:r>
      <w:r>
        <w:rPr>
          <w:rFonts w:hint="eastAsia"/>
        </w:rPr>
        <w:t xml:space="preserve"> </w:t>
      </w:r>
      <w:r>
        <w:rPr>
          <w:rFonts w:hint="eastAsia"/>
        </w:rPr>
        <w:t>主编，《人体寄生虫学》，人民军医出版社</w:t>
      </w:r>
      <w:r w:rsidRPr="00DA6783">
        <w:rPr>
          <w:sz w:val="22"/>
        </w:rPr>
        <w:t>，</w:t>
      </w:r>
      <w:r w:rsidRPr="00DA6783">
        <w:rPr>
          <w:sz w:val="22"/>
        </w:rPr>
        <w:t>201</w:t>
      </w:r>
      <w:r>
        <w:rPr>
          <w:rFonts w:hint="eastAsia"/>
          <w:sz w:val="22"/>
        </w:rPr>
        <w:t>3</w:t>
      </w:r>
      <w:r w:rsidRPr="00DA6783">
        <w:rPr>
          <w:sz w:val="22"/>
        </w:rPr>
        <w:t>年</w:t>
      </w:r>
      <w:r>
        <w:rPr>
          <w:rFonts w:hint="eastAsia"/>
          <w:sz w:val="22"/>
        </w:rPr>
        <w:t>4</w:t>
      </w:r>
      <w:r w:rsidRPr="00DA6783">
        <w:rPr>
          <w:sz w:val="22"/>
        </w:rPr>
        <w:t>月第</w:t>
      </w:r>
      <w:r>
        <w:rPr>
          <w:rFonts w:hint="eastAsia"/>
        </w:rPr>
        <w:t>1</w:t>
      </w:r>
      <w:r w:rsidRPr="00DA6783">
        <w:rPr>
          <w:sz w:val="22"/>
        </w:rPr>
        <w:t>版</w:t>
      </w:r>
    </w:p>
    <w:p w:rsidR="00304471" w:rsidRDefault="00304471" w:rsidP="00363945">
      <w:pPr>
        <w:adjustRightInd w:val="0"/>
        <w:snapToGrid w:val="0"/>
        <w:spacing w:line="200" w:lineRule="exact"/>
        <w:ind w:right="6" w:firstLineChars="200" w:firstLine="420"/>
      </w:pPr>
      <w:r w:rsidRPr="00916088">
        <w:t>实验</w:t>
      </w:r>
      <w:r>
        <w:rPr>
          <w:rFonts w:hint="eastAsia"/>
        </w:rPr>
        <w:t>课</w:t>
      </w:r>
      <w:r w:rsidRPr="00916088">
        <w:t>教材：</w:t>
      </w:r>
      <w:r>
        <w:t>《</w:t>
      </w:r>
      <w:r>
        <w:rPr>
          <w:rFonts w:hint="eastAsia"/>
        </w:rPr>
        <w:t>医学微生物学及免疫学实验指导</w:t>
      </w:r>
      <w:r>
        <w:t>》</w:t>
      </w:r>
    </w:p>
    <w:p w:rsidR="00304471" w:rsidRPr="00916088" w:rsidRDefault="00304471" w:rsidP="00363945">
      <w:pPr>
        <w:adjustRightInd w:val="0"/>
        <w:snapToGrid w:val="0"/>
        <w:spacing w:line="200" w:lineRule="exact"/>
        <w:ind w:right="6" w:firstLineChars="800" w:firstLine="1680"/>
      </w:pPr>
      <w:r>
        <w:rPr>
          <w:rFonts w:hint="eastAsia"/>
        </w:rPr>
        <w:t>段义农</w:t>
      </w:r>
      <w:r>
        <w:rPr>
          <w:rFonts w:hint="eastAsia"/>
        </w:rPr>
        <w:t xml:space="preserve"> </w:t>
      </w:r>
      <w:r>
        <w:rPr>
          <w:rFonts w:hint="eastAsia"/>
        </w:rPr>
        <w:t>主编，《人体寄生虫学实验指导》</w:t>
      </w:r>
      <w:r>
        <w:t>(</w:t>
      </w:r>
      <w:r>
        <w:rPr>
          <w:rFonts w:hint="eastAsia"/>
        </w:rPr>
        <w:t>第</w:t>
      </w:r>
      <w:r>
        <w:rPr>
          <w:rFonts w:hint="eastAsia"/>
        </w:rPr>
        <w:t>2</w:t>
      </w:r>
      <w:r>
        <w:rPr>
          <w:rFonts w:hint="eastAsia"/>
        </w:rPr>
        <w:t>版</w:t>
      </w:r>
      <w:r>
        <w:t>)</w:t>
      </w:r>
      <w:r>
        <w:rPr>
          <w:rFonts w:hint="eastAsia"/>
        </w:rPr>
        <w:t>，科学出版社</w:t>
      </w:r>
      <w:r>
        <w:t>20</w:t>
      </w:r>
      <w:r>
        <w:rPr>
          <w:rFonts w:hint="eastAsia"/>
        </w:rPr>
        <w:t>13.06</w:t>
      </w:r>
    </w:p>
    <w:p w:rsidR="00304471" w:rsidRPr="00916088" w:rsidRDefault="00304471" w:rsidP="00363945">
      <w:pPr>
        <w:adjustRightInd w:val="0"/>
        <w:snapToGrid w:val="0"/>
        <w:spacing w:line="200" w:lineRule="exact"/>
        <w:ind w:right="4" w:firstLineChars="200" w:firstLine="420"/>
      </w:pPr>
      <w:r w:rsidRPr="00916088">
        <w:t>主要参考书及网页：</w:t>
      </w:r>
    </w:p>
    <w:p w:rsidR="00304471" w:rsidRPr="00D62E55" w:rsidRDefault="00304471" w:rsidP="00363945">
      <w:pPr>
        <w:numPr>
          <w:ilvl w:val="0"/>
          <w:numId w:val="211"/>
        </w:numPr>
        <w:adjustRightInd w:val="0"/>
        <w:snapToGrid w:val="0"/>
        <w:spacing w:line="360" w:lineRule="auto"/>
        <w:ind w:left="0" w:right="4" w:firstLine="480"/>
        <w:rPr>
          <w:rFonts w:ascii="宋体" w:hAnsi="宋体" w:cs="宋体"/>
          <w:kern w:val="0"/>
        </w:rPr>
      </w:pPr>
      <w:r w:rsidRPr="00D62E55">
        <w:rPr>
          <w:rFonts w:ascii="宋体" w:hAnsi="宋体" w:hint="eastAsia"/>
          <w:szCs w:val="21"/>
        </w:rPr>
        <w:t>闻玉梅主编《精编现代医学微生物学》2010</w:t>
      </w:r>
      <w:r>
        <w:rPr>
          <w:rFonts w:ascii="宋体" w:hAnsi="宋体" w:hint="eastAsia"/>
          <w:szCs w:val="21"/>
        </w:rPr>
        <w:t>。</w:t>
      </w:r>
      <w:r w:rsidRPr="00D62E55">
        <w:rPr>
          <w:rFonts w:ascii="宋体" w:hAnsi="宋体"/>
        </w:rPr>
        <w:t xml:space="preserve"> </w:t>
      </w:r>
    </w:p>
    <w:p w:rsidR="00304471" w:rsidRDefault="00304471" w:rsidP="00363945">
      <w:pPr>
        <w:numPr>
          <w:ilvl w:val="0"/>
          <w:numId w:val="211"/>
        </w:numPr>
        <w:adjustRightInd w:val="0"/>
        <w:snapToGrid w:val="0"/>
        <w:spacing w:line="360" w:lineRule="auto"/>
        <w:ind w:left="0" w:right="4" w:firstLine="480"/>
        <w:rPr>
          <w:rFonts w:ascii="宋体" w:hAnsi="宋体" w:cs="宋体"/>
          <w:kern w:val="0"/>
        </w:rPr>
      </w:pPr>
      <w:r>
        <w:rPr>
          <w:rFonts w:ascii="宋体" w:hAnsi="宋体" w:cs="宋体" w:hint="eastAsia"/>
          <w:kern w:val="0"/>
        </w:rPr>
        <w:t>周正任主编，《医学微生物学》，人民卫生出版社，2003年。</w:t>
      </w:r>
    </w:p>
    <w:p w:rsidR="00304471" w:rsidRPr="00D62E55" w:rsidRDefault="00304471" w:rsidP="00363945">
      <w:pPr>
        <w:numPr>
          <w:ilvl w:val="0"/>
          <w:numId w:val="211"/>
        </w:numPr>
        <w:adjustRightInd w:val="0"/>
        <w:snapToGrid w:val="0"/>
        <w:spacing w:line="360" w:lineRule="auto"/>
        <w:ind w:left="0" w:right="4" w:firstLine="480"/>
      </w:pPr>
      <w:r>
        <w:rPr>
          <w:rFonts w:ascii="宋体" w:hAnsi="宋体" w:cs="宋体" w:hint="eastAsia"/>
          <w:kern w:val="0"/>
          <w:szCs w:val="21"/>
        </w:rPr>
        <w:t>陆德源</w:t>
      </w:r>
      <w:r>
        <w:rPr>
          <w:rFonts w:ascii="宋体" w:hAnsi="宋体" w:cs="宋体" w:hint="eastAsia"/>
          <w:kern w:val="0"/>
        </w:rPr>
        <w:t>主编，《医学微生物学》，人民卫生出版社，2004年。</w:t>
      </w:r>
    </w:p>
    <w:p w:rsidR="00304471" w:rsidRPr="00CD77E0" w:rsidRDefault="00304471" w:rsidP="00363945">
      <w:pPr>
        <w:numPr>
          <w:ilvl w:val="0"/>
          <w:numId w:val="211"/>
        </w:numPr>
        <w:adjustRightInd w:val="0"/>
        <w:snapToGrid w:val="0"/>
        <w:spacing w:line="360" w:lineRule="auto"/>
        <w:ind w:left="0" w:right="4" w:firstLine="480"/>
      </w:pPr>
      <w:r>
        <w:rPr>
          <w:rFonts w:ascii="宋体" w:hAnsi="宋体" w:cs="宋体" w:hint="eastAsia"/>
          <w:kern w:val="0"/>
        </w:rPr>
        <w:t>闻玉梅主编，《医学微生物学》，上海医科大学出版社，2003年。</w:t>
      </w:r>
    </w:p>
    <w:p w:rsidR="00304471" w:rsidRPr="00CD77E0" w:rsidRDefault="00304471" w:rsidP="00363945">
      <w:pPr>
        <w:numPr>
          <w:ilvl w:val="0"/>
          <w:numId w:val="211"/>
        </w:numPr>
        <w:adjustRightInd w:val="0"/>
        <w:snapToGrid w:val="0"/>
        <w:spacing w:line="360" w:lineRule="auto"/>
        <w:ind w:left="0" w:right="4" w:firstLine="480"/>
      </w:pPr>
      <w:r>
        <w:rPr>
          <w:rFonts w:hint="eastAsia"/>
        </w:rPr>
        <w:t>汪世平</w:t>
      </w:r>
      <w:r w:rsidRPr="00CD77E0">
        <w:t>主编，《</w:t>
      </w:r>
      <w:r>
        <w:rPr>
          <w:rFonts w:hint="eastAsia"/>
        </w:rPr>
        <w:t>医学微生物学与寄生虫</w:t>
      </w:r>
      <w:r w:rsidRPr="00CD77E0">
        <w:t>学》（医学英文原版改编双语教材），科学出版社，</w:t>
      </w:r>
      <w:r w:rsidRPr="00CD77E0">
        <w:t xml:space="preserve">2006 </w:t>
      </w:r>
    </w:p>
    <w:p w:rsidR="00304471" w:rsidRPr="00CD77E0" w:rsidRDefault="00304471" w:rsidP="00363945">
      <w:pPr>
        <w:numPr>
          <w:ilvl w:val="0"/>
          <w:numId w:val="211"/>
        </w:numPr>
        <w:adjustRightInd w:val="0"/>
        <w:snapToGrid w:val="0"/>
        <w:spacing w:line="360" w:lineRule="auto"/>
        <w:ind w:left="0" w:right="4" w:firstLine="480"/>
      </w:pPr>
      <w:r>
        <w:rPr>
          <w:rFonts w:hint="eastAsia"/>
        </w:rPr>
        <w:t>程纯</w:t>
      </w:r>
      <w:r w:rsidRPr="00CD77E0">
        <w:t>主编，《</w:t>
      </w:r>
      <w:r>
        <w:rPr>
          <w:rFonts w:hint="eastAsia"/>
        </w:rPr>
        <w:t>医学微生物学</w:t>
      </w:r>
      <w:r w:rsidRPr="00CD77E0">
        <w:t>实战考试题解》，人民军医出版社，</w:t>
      </w:r>
      <w:r w:rsidRPr="00CD77E0">
        <w:t>2005</w:t>
      </w:r>
    </w:p>
    <w:p w:rsidR="00304471" w:rsidRDefault="00304471" w:rsidP="00363945">
      <w:pPr>
        <w:numPr>
          <w:ilvl w:val="0"/>
          <w:numId w:val="211"/>
        </w:numPr>
        <w:adjustRightInd w:val="0"/>
        <w:snapToGrid w:val="0"/>
        <w:spacing w:line="360" w:lineRule="auto"/>
        <w:ind w:left="0" w:right="4" w:firstLine="480"/>
      </w:pPr>
      <w:r w:rsidRPr="00CD77E0">
        <w:t>校园网医学形态学数字化教学平台</w:t>
      </w:r>
      <w:r>
        <w:rPr>
          <w:rFonts w:hint="eastAsia"/>
        </w:rPr>
        <w:t>。</w:t>
      </w:r>
    </w:p>
    <w:p w:rsidR="00304471" w:rsidRDefault="00304471" w:rsidP="00363945">
      <w:pPr>
        <w:numPr>
          <w:ilvl w:val="0"/>
          <w:numId w:val="211"/>
        </w:numPr>
        <w:adjustRightInd w:val="0"/>
        <w:snapToGrid w:val="0"/>
        <w:spacing w:line="360" w:lineRule="auto"/>
        <w:ind w:left="0" w:right="4" w:firstLine="480"/>
      </w:pPr>
      <w:r w:rsidRPr="00CD77E0">
        <w:t>国内外医学院校</w:t>
      </w:r>
      <w:r>
        <w:rPr>
          <w:rFonts w:hint="eastAsia"/>
        </w:rPr>
        <w:t>医学微生物学</w:t>
      </w:r>
      <w:r w:rsidRPr="00CD77E0">
        <w:t>专业及教研室的相关网站</w:t>
      </w:r>
      <w:r>
        <w:rPr>
          <w:rFonts w:hint="eastAsia"/>
        </w:rPr>
        <w:t>。</w:t>
      </w:r>
    </w:p>
    <w:p w:rsidR="00304471" w:rsidRPr="00CD77E0" w:rsidRDefault="00304471" w:rsidP="00363945">
      <w:pPr>
        <w:numPr>
          <w:ilvl w:val="0"/>
          <w:numId w:val="211"/>
        </w:numPr>
        <w:adjustRightInd w:val="0"/>
        <w:snapToGrid w:val="0"/>
        <w:spacing w:line="360" w:lineRule="auto"/>
        <w:ind w:left="0" w:right="4" w:firstLine="480"/>
      </w:pPr>
      <w:r>
        <w:rPr>
          <w:rFonts w:hint="eastAsia"/>
        </w:rPr>
        <w:t>吴观陵主编，《人体寄生虫学》</w:t>
      </w:r>
      <w:r>
        <w:t>(</w:t>
      </w:r>
      <w:r>
        <w:rPr>
          <w:rFonts w:hint="eastAsia"/>
        </w:rPr>
        <w:t>第</w:t>
      </w:r>
      <w:r>
        <w:rPr>
          <w:rFonts w:hint="eastAsia"/>
        </w:rPr>
        <w:t>4</w:t>
      </w:r>
      <w:r>
        <w:rPr>
          <w:rFonts w:hint="eastAsia"/>
        </w:rPr>
        <w:t>版</w:t>
      </w:r>
      <w:r>
        <w:t>)</w:t>
      </w:r>
      <w:r>
        <w:rPr>
          <w:rFonts w:hint="eastAsia"/>
        </w:rPr>
        <w:t>，人民卫生出版社，</w:t>
      </w:r>
      <w:r>
        <w:t>20</w:t>
      </w:r>
      <w:r>
        <w:rPr>
          <w:rFonts w:hint="eastAsia"/>
        </w:rPr>
        <w:t>13</w:t>
      </w:r>
      <w:r>
        <w:t>.</w:t>
      </w:r>
      <w:r>
        <w:rPr>
          <w:rFonts w:hint="eastAsia"/>
        </w:rPr>
        <w:t>6</w:t>
      </w:r>
      <w:r>
        <w:rPr>
          <w:rFonts w:hint="eastAsia"/>
        </w:rPr>
        <w:t>。</w:t>
      </w:r>
    </w:p>
    <w:p w:rsidR="00304471" w:rsidRPr="00CD77E0" w:rsidRDefault="00304471" w:rsidP="00363945">
      <w:pPr>
        <w:numPr>
          <w:ilvl w:val="0"/>
          <w:numId w:val="211"/>
        </w:numPr>
        <w:adjustRightInd w:val="0"/>
        <w:snapToGrid w:val="0"/>
        <w:spacing w:line="360" w:lineRule="auto"/>
        <w:ind w:left="0" w:right="4" w:firstLine="480"/>
      </w:pPr>
      <w:r w:rsidRPr="006A1F3D">
        <w:rPr>
          <w:szCs w:val="21"/>
          <w:lang w:val="it-IT"/>
        </w:rPr>
        <w:t>Garcia LS</w:t>
      </w:r>
      <w:r w:rsidRPr="006A1F3D">
        <w:rPr>
          <w:szCs w:val="21"/>
          <w:lang w:val="it-IT"/>
        </w:rPr>
        <w:t>．</w:t>
      </w:r>
      <w:r w:rsidRPr="006A1F3D">
        <w:rPr>
          <w:szCs w:val="21"/>
          <w:lang w:val="it-IT"/>
        </w:rPr>
        <w:t>Diagnostic Medical Parasitology</w:t>
      </w:r>
      <w:r>
        <w:rPr>
          <w:rFonts w:hint="eastAsia"/>
          <w:szCs w:val="21"/>
          <w:lang w:val="it-IT"/>
        </w:rPr>
        <w:t>[M]</w:t>
      </w:r>
      <w:r w:rsidRPr="006A1F3D">
        <w:rPr>
          <w:szCs w:val="21"/>
          <w:lang w:val="it-IT"/>
        </w:rPr>
        <w:t>．</w:t>
      </w:r>
      <w:r w:rsidRPr="006A1F3D">
        <w:rPr>
          <w:szCs w:val="21"/>
          <w:lang w:val="it-IT"/>
        </w:rPr>
        <w:t xml:space="preserve">5 th ed. </w:t>
      </w:r>
      <w:r w:rsidRPr="006A1F3D">
        <w:rPr>
          <w:szCs w:val="21"/>
        </w:rPr>
        <w:t>ASM Press</w:t>
      </w:r>
      <w:r w:rsidRPr="006A1F3D">
        <w:rPr>
          <w:szCs w:val="21"/>
        </w:rPr>
        <w:t>，</w:t>
      </w:r>
      <w:r w:rsidRPr="006A1F3D">
        <w:rPr>
          <w:szCs w:val="21"/>
        </w:rPr>
        <w:t>Washington DC</w:t>
      </w:r>
      <w:r w:rsidRPr="006A1F3D">
        <w:rPr>
          <w:szCs w:val="21"/>
        </w:rPr>
        <w:t>：</w:t>
      </w:r>
      <w:r w:rsidRPr="006A1F3D">
        <w:rPr>
          <w:szCs w:val="21"/>
        </w:rPr>
        <w:t>2007</w:t>
      </w:r>
      <w:r>
        <w:rPr>
          <w:rFonts w:hint="eastAsia"/>
          <w:szCs w:val="21"/>
        </w:rPr>
        <w:t>。</w:t>
      </w:r>
    </w:p>
    <w:p w:rsidR="00304471" w:rsidRPr="00ED469D" w:rsidRDefault="00304471" w:rsidP="00363945">
      <w:pPr>
        <w:autoSpaceDE w:val="0"/>
        <w:autoSpaceDN w:val="0"/>
        <w:adjustRightInd w:val="0"/>
        <w:snapToGrid w:val="0"/>
        <w:spacing w:line="360" w:lineRule="auto"/>
        <w:jc w:val="right"/>
        <w:rPr>
          <w:rFonts w:asciiTheme="majorEastAsia" w:eastAsiaTheme="majorEastAsia" w:hAnsiTheme="majorEastAsia" w:cs="黑体"/>
          <w:kern w:val="0"/>
          <w:sz w:val="22"/>
        </w:rPr>
      </w:pPr>
      <w:r w:rsidRPr="00ED469D">
        <w:rPr>
          <w:rFonts w:asciiTheme="majorEastAsia" w:eastAsiaTheme="majorEastAsia" w:hAnsiTheme="majorEastAsia" w:cs="黑体" w:hint="eastAsia"/>
          <w:kern w:val="0"/>
          <w:sz w:val="22"/>
        </w:rPr>
        <w:t>制定人：孙晓雷、陈金铃</w:t>
      </w:r>
    </w:p>
    <w:p w:rsidR="00ED469D" w:rsidRDefault="00304471" w:rsidP="00363945">
      <w:pPr>
        <w:autoSpaceDE w:val="0"/>
        <w:autoSpaceDN w:val="0"/>
        <w:adjustRightInd w:val="0"/>
        <w:snapToGrid w:val="0"/>
        <w:spacing w:line="360" w:lineRule="auto"/>
        <w:jc w:val="right"/>
        <w:rPr>
          <w:rFonts w:ascii="黑体" w:eastAsia="黑体" w:cs="黑体"/>
          <w:kern w:val="0"/>
          <w:szCs w:val="21"/>
        </w:rPr>
      </w:pPr>
      <w:r w:rsidRPr="00ED469D">
        <w:rPr>
          <w:rFonts w:asciiTheme="majorEastAsia" w:eastAsiaTheme="majorEastAsia" w:hAnsiTheme="majorEastAsia" w:cs="黑体" w:hint="eastAsia"/>
          <w:kern w:val="0"/>
          <w:sz w:val="22"/>
        </w:rPr>
        <w:t xml:space="preserve">审核人：段义农                       </w:t>
      </w:r>
      <w:r>
        <w:rPr>
          <w:rFonts w:ascii="黑体" w:eastAsia="黑体" w:cs="黑体" w:hint="eastAsia"/>
          <w:kern w:val="0"/>
          <w:szCs w:val="21"/>
        </w:rPr>
        <w:t xml:space="preserve">                                  </w:t>
      </w:r>
    </w:p>
    <w:p w:rsidR="00ED469D" w:rsidRDefault="00ED469D" w:rsidP="00363945">
      <w:pPr>
        <w:autoSpaceDE w:val="0"/>
        <w:autoSpaceDN w:val="0"/>
        <w:adjustRightInd w:val="0"/>
        <w:snapToGrid w:val="0"/>
        <w:spacing w:line="360" w:lineRule="auto"/>
        <w:jc w:val="center"/>
        <w:rPr>
          <w:rFonts w:ascii="黑体" w:eastAsia="黑体" w:cs="黑体"/>
          <w:kern w:val="0"/>
          <w:szCs w:val="21"/>
        </w:rPr>
      </w:pPr>
    </w:p>
    <w:p w:rsidR="00304471" w:rsidRPr="004844CB" w:rsidRDefault="00304471" w:rsidP="00363945">
      <w:pPr>
        <w:autoSpaceDE w:val="0"/>
        <w:autoSpaceDN w:val="0"/>
        <w:adjustRightInd w:val="0"/>
        <w:snapToGrid w:val="0"/>
        <w:spacing w:line="360" w:lineRule="auto"/>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30"/>
          <w:szCs w:val="30"/>
        </w:rPr>
        <w:t>三、考核大纲</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一、适应对象</w:t>
      </w:r>
    </w:p>
    <w:p w:rsidR="00304471" w:rsidRPr="00CD77E0" w:rsidRDefault="00304471" w:rsidP="00363945">
      <w:pPr>
        <w:numPr>
          <w:ilvl w:val="0"/>
          <w:numId w:val="212"/>
        </w:numPr>
        <w:adjustRightInd w:val="0"/>
        <w:snapToGrid w:val="0"/>
        <w:spacing w:line="360" w:lineRule="auto"/>
        <w:ind w:right="4" w:hanging="660"/>
        <w:rPr>
          <w:rFonts w:ascii="Times New Roman"/>
        </w:rPr>
      </w:pPr>
      <w:r w:rsidRPr="00CD77E0">
        <w:rPr>
          <w:rFonts w:ascii="Times New Roman" w:hint="eastAsia"/>
        </w:rPr>
        <w:t>修读完本课程规定内容的</w:t>
      </w:r>
      <w:r>
        <w:rPr>
          <w:rFonts w:ascii="Times New Roman" w:hint="eastAsia"/>
        </w:rPr>
        <w:t>护理</w:t>
      </w:r>
      <w:r w:rsidRPr="00CD77E0">
        <w:rPr>
          <w:rFonts w:ascii="Times New Roman" w:hint="eastAsia"/>
        </w:rPr>
        <w:t>的本科学生；</w:t>
      </w:r>
    </w:p>
    <w:p w:rsidR="00304471" w:rsidRPr="00CD77E0" w:rsidRDefault="00304471" w:rsidP="00363945">
      <w:pPr>
        <w:numPr>
          <w:ilvl w:val="0"/>
          <w:numId w:val="212"/>
        </w:numPr>
        <w:adjustRightInd w:val="0"/>
        <w:snapToGrid w:val="0"/>
        <w:spacing w:line="360" w:lineRule="auto"/>
        <w:ind w:right="4" w:hanging="660"/>
        <w:rPr>
          <w:rFonts w:ascii="Times New Roman"/>
        </w:rPr>
      </w:pPr>
      <w:r w:rsidRPr="00CD77E0">
        <w:rPr>
          <w:rFonts w:ascii="Times New Roman" w:hint="eastAsia"/>
        </w:rPr>
        <w:t>提出并获准免修本课程、申请进行课程水平考核的</w:t>
      </w:r>
      <w:r>
        <w:rPr>
          <w:rFonts w:ascii="Times New Roman" w:hint="eastAsia"/>
        </w:rPr>
        <w:t>护理</w:t>
      </w:r>
      <w:r w:rsidRPr="00CD77E0">
        <w:rPr>
          <w:rFonts w:ascii="Times New Roman" w:hint="eastAsia"/>
        </w:rPr>
        <w:t>专业的本科学生。</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二、考核目的</w:t>
      </w:r>
    </w:p>
    <w:p w:rsidR="00304471" w:rsidRPr="00084312" w:rsidRDefault="00304471" w:rsidP="00363945">
      <w:pPr>
        <w:autoSpaceDE w:val="0"/>
        <w:autoSpaceDN w:val="0"/>
        <w:adjustRightInd w:val="0"/>
        <w:snapToGrid w:val="0"/>
        <w:spacing w:line="360" w:lineRule="auto"/>
        <w:ind w:firstLineChars="193" w:firstLine="405"/>
        <w:jc w:val="left"/>
        <w:rPr>
          <w:rFonts w:ascii="宋体" w:hAnsi="宋体"/>
          <w:szCs w:val="21"/>
        </w:rPr>
      </w:pPr>
      <w:r w:rsidRPr="00084312">
        <w:rPr>
          <w:rFonts w:ascii="宋体" w:hAnsi="宋体" w:hint="eastAsia"/>
          <w:szCs w:val="21"/>
        </w:rPr>
        <w:lastRenderedPageBreak/>
        <w:t>通过考核来检查和了解学生对本门课程内容的掌握程度，考核学生</w:t>
      </w:r>
      <w:r w:rsidRPr="00E46912">
        <w:rPr>
          <w:rFonts w:hint="eastAsia"/>
          <w:sz w:val="22"/>
        </w:rPr>
        <w:t>通过本课程的学习临床常见的病原</w:t>
      </w:r>
      <w:r>
        <w:rPr>
          <w:rFonts w:hint="eastAsia"/>
          <w:sz w:val="22"/>
        </w:rPr>
        <w:t>生物</w:t>
      </w:r>
      <w:r w:rsidRPr="00E46912">
        <w:rPr>
          <w:rFonts w:hint="eastAsia"/>
          <w:sz w:val="22"/>
        </w:rPr>
        <w:t>的基本特征、致病特性，机体对病原生物感染的免疫以及临床的有效诊断方法和防治措施</w:t>
      </w:r>
      <w:r>
        <w:rPr>
          <w:rFonts w:ascii="宋体" w:hAnsi="宋体" w:hint="eastAsia"/>
          <w:szCs w:val="21"/>
        </w:rPr>
        <w:t>理解和掌握情况。</w:t>
      </w:r>
      <w:r>
        <w:rPr>
          <w:rFonts w:hint="eastAsia"/>
          <w:kern w:val="0"/>
          <w:szCs w:val="21"/>
        </w:rPr>
        <w:t>考核学生对病原生物学基本操作技术，特别是无菌操作的掌握程度</w:t>
      </w:r>
      <w:r w:rsidRPr="00C22EC4">
        <w:rPr>
          <w:rFonts w:hint="eastAsia"/>
          <w:kern w:val="0"/>
          <w:szCs w:val="21"/>
        </w:rPr>
        <w:t>。</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三、考核形式与方法</w:t>
      </w:r>
    </w:p>
    <w:p w:rsidR="00304471" w:rsidRPr="00084312" w:rsidRDefault="00304471" w:rsidP="00363945">
      <w:pPr>
        <w:autoSpaceDE w:val="0"/>
        <w:autoSpaceDN w:val="0"/>
        <w:adjustRightInd w:val="0"/>
        <w:snapToGrid w:val="0"/>
        <w:spacing w:line="360" w:lineRule="auto"/>
        <w:ind w:firstLineChars="193" w:firstLine="405"/>
        <w:jc w:val="left"/>
        <w:rPr>
          <w:rFonts w:ascii="宋体" w:hAnsi="宋体"/>
          <w:szCs w:val="21"/>
        </w:rPr>
      </w:pPr>
      <w:r w:rsidRPr="00084312">
        <w:rPr>
          <w:rFonts w:ascii="宋体" w:hAnsi="宋体" w:hint="eastAsia"/>
          <w:szCs w:val="21"/>
        </w:rPr>
        <w:t>期末闭卷理论考核和实验</w:t>
      </w:r>
      <w:r>
        <w:rPr>
          <w:rFonts w:ascii="宋体" w:hAnsi="宋体" w:hint="eastAsia"/>
          <w:szCs w:val="21"/>
        </w:rPr>
        <w:t>考核</w:t>
      </w:r>
      <w:r w:rsidRPr="00084312">
        <w:rPr>
          <w:rFonts w:ascii="宋体" w:hAnsi="宋体" w:hint="eastAsia"/>
          <w:szCs w:val="21"/>
        </w:rPr>
        <w:t>。</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四、课程考核成绩构成</w:t>
      </w:r>
    </w:p>
    <w:p w:rsidR="00304471" w:rsidRPr="00807A52" w:rsidRDefault="00304471" w:rsidP="00363945">
      <w:pPr>
        <w:autoSpaceDE w:val="0"/>
        <w:autoSpaceDN w:val="0"/>
        <w:adjustRightInd w:val="0"/>
        <w:snapToGrid w:val="0"/>
        <w:spacing w:line="360" w:lineRule="auto"/>
        <w:ind w:firstLineChars="193" w:firstLine="405"/>
        <w:jc w:val="left"/>
        <w:rPr>
          <w:rFonts w:ascii="宋体" w:hAnsi="宋体"/>
          <w:szCs w:val="21"/>
        </w:rPr>
      </w:pPr>
      <w:r w:rsidRPr="00807A52">
        <w:rPr>
          <w:rFonts w:ascii="宋体" w:hAnsi="宋体" w:hint="eastAsia"/>
          <w:szCs w:val="21"/>
        </w:rPr>
        <w:t>期末考试成绩占总成绩的</w:t>
      </w:r>
      <w:r>
        <w:rPr>
          <w:rFonts w:ascii="宋体" w:hAnsi="宋体" w:hint="eastAsia"/>
          <w:szCs w:val="21"/>
        </w:rPr>
        <w:t>80</w:t>
      </w:r>
      <w:r w:rsidRPr="00807A52">
        <w:rPr>
          <w:rFonts w:ascii="宋体" w:hAnsi="宋体"/>
          <w:szCs w:val="21"/>
        </w:rPr>
        <w:t>%</w:t>
      </w:r>
      <w:r w:rsidRPr="00807A52">
        <w:rPr>
          <w:rFonts w:ascii="宋体" w:hAnsi="宋体" w:hint="eastAsia"/>
          <w:szCs w:val="21"/>
        </w:rPr>
        <w:t>。</w:t>
      </w:r>
    </w:p>
    <w:p w:rsidR="00304471" w:rsidRDefault="00304471" w:rsidP="00363945">
      <w:pPr>
        <w:autoSpaceDE w:val="0"/>
        <w:autoSpaceDN w:val="0"/>
        <w:adjustRightInd w:val="0"/>
        <w:snapToGrid w:val="0"/>
        <w:spacing w:line="360" w:lineRule="auto"/>
        <w:ind w:firstLineChars="193" w:firstLine="405"/>
        <w:jc w:val="left"/>
        <w:rPr>
          <w:rFonts w:ascii="楷体_GB2312" w:eastAsia="楷体_GB2312"/>
          <w:sz w:val="24"/>
          <w:szCs w:val="24"/>
        </w:rPr>
      </w:pPr>
      <w:r w:rsidRPr="00807A52">
        <w:rPr>
          <w:rFonts w:ascii="宋体" w:hAnsi="宋体" w:hint="eastAsia"/>
          <w:szCs w:val="21"/>
        </w:rPr>
        <w:t>平时成绩占总成绩的</w:t>
      </w:r>
      <w:r>
        <w:rPr>
          <w:rFonts w:ascii="宋体" w:hAnsi="宋体" w:hint="eastAsia"/>
          <w:szCs w:val="21"/>
        </w:rPr>
        <w:t>20</w:t>
      </w:r>
      <w:r w:rsidRPr="00807A52">
        <w:rPr>
          <w:rFonts w:ascii="宋体" w:hAnsi="宋体"/>
          <w:szCs w:val="21"/>
        </w:rPr>
        <w:t>%</w:t>
      </w:r>
      <w:r w:rsidRPr="00807A52">
        <w:rPr>
          <w:rFonts w:ascii="宋体" w:hAnsi="宋体" w:hint="eastAsia"/>
          <w:szCs w:val="21"/>
        </w:rPr>
        <w:t>。</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五、考核内容与要求</w:t>
      </w:r>
    </w:p>
    <w:p w:rsidR="00304471" w:rsidRPr="004844CB" w:rsidRDefault="00304471"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4844CB">
        <w:rPr>
          <w:rFonts w:asciiTheme="majorEastAsia" w:eastAsiaTheme="majorEastAsia" w:hAnsiTheme="majorEastAsia" w:hint="eastAsia"/>
          <w:b/>
          <w:kern w:val="0"/>
          <w:sz w:val="22"/>
        </w:rPr>
        <w:t>考核内容：</w:t>
      </w:r>
    </w:p>
    <w:p w:rsidR="00304471" w:rsidRPr="00054F69" w:rsidRDefault="00304471" w:rsidP="00363945">
      <w:pPr>
        <w:autoSpaceDE w:val="0"/>
        <w:autoSpaceDN w:val="0"/>
        <w:adjustRightInd w:val="0"/>
        <w:snapToGrid w:val="0"/>
        <w:spacing w:line="360" w:lineRule="auto"/>
        <w:ind w:firstLineChars="192" w:firstLine="403"/>
        <w:jc w:val="left"/>
        <w:rPr>
          <w:rFonts w:ascii="宋体" w:hAnsi="宋体"/>
          <w:b/>
          <w:kern w:val="0"/>
          <w:szCs w:val="21"/>
        </w:rPr>
      </w:pPr>
      <w:r>
        <w:rPr>
          <w:rFonts w:ascii="宋体" w:hAnsi="宋体" w:hint="eastAsia"/>
          <w:szCs w:val="21"/>
        </w:rPr>
        <w:t>医学微生物学</w:t>
      </w:r>
      <w:r w:rsidRPr="00054F69">
        <w:rPr>
          <w:rFonts w:ascii="宋体" w:hAnsi="宋体" w:hint="eastAsia"/>
          <w:szCs w:val="21"/>
        </w:rPr>
        <w:t>的基本概念</w:t>
      </w:r>
      <w:r>
        <w:rPr>
          <w:rFonts w:ascii="宋体" w:hAnsi="宋体" w:hint="eastAsia"/>
          <w:szCs w:val="21"/>
        </w:rPr>
        <w:t>、</w:t>
      </w:r>
      <w:r w:rsidRPr="00054F69">
        <w:rPr>
          <w:rFonts w:ascii="宋体" w:hAnsi="宋体" w:hint="eastAsia"/>
          <w:szCs w:val="21"/>
        </w:rPr>
        <w:t>主要专业名词</w:t>
      </w:r>
      <w:r>
        <w:rPr>
          <w:rFonts w:ascii="宋体" w:hAnsi="宋体" w:hint="eastAsia"/>
          <w:szCs w:val="21"/>
        </w:rPr>
        <w:t>（包括常用英文名称）、</w:t>
      </w:r>
      <w:r w:rsidRPr="00E46912">
        <w:rPr>
          <w:rFonts w:hint="eastAsia"/>
          <w:sz w:val="22"/>
        </w:rPr>
        <w:t>临床常见的病原微生物的基本特征、致病特性，机体对病原微生物感染的免疫以及临床的有效诊断方法和防治措施</w:t>
      </w:r>
      <w:r>
        <w:rPr>
          <w:rFonts w:hint="eastAsia"/>
          <w:sz w:val="22"/>
        </w:rPr>
        <w:t>，</w:t>
      </w:r>
      <w:r>
        <w:rPr>
          <w:rFonts w:hint="eastAsia"/>
          <w:kern w:val="0"/>
          <w:szCs w:val="21"/>
        </w:rPr>
        <w:t>微生物学基本操作技术。</w:t>
      </w:r>
      <w:r>
        <w:rPr>
          <w:rFonts w:ascii="宋体" w:hAnsi="宋体" w:hint="eastAsia"/>
          <w:szCs w:val="21"/>
        </w:rPr>
        <w:t>人体寄生虫学</w:t>
      </w:r>
      <w:r w:rsidRPr="00054F69">
        <w:rPr>
          <w:rFonts w:ascii="宋体" w:hAnsi="宋体" w:hint="eastAsia"/>
          <w:szCs w:val="21"/>
        </w:rPr>
        <w:t>的基本概念</w:t>
      </w:r>
      <w:r>
        <w:rPr>
          <w:rFonts w:ascii="宋体" w:hAnsi="宋体" w:hint="eastAsia"/>
          <w:szCs w:val="21"/>
        </w:rPr>
        <w:t>；</w:t>
      </w:r>
      <w:r w:rsidRPr="00054F69">
        <w:rPr>
          <w:rFonts w:ascii="宋体" w:hAnsi="宋体" w:hint="eastAsia"/>
          <w:szCs w:val="21"/>
        </w:rPr>
        <w:t>主要专业名词</w:t>
      </w:r>
      <w:r>
        <w:rPr>
          <w:rFonts w:ascii="宋体" w:hAnsi="宋体" w:hint="eastAsia"/>
          <w:szCs w:val="21"/>
        </w:rPr>
        <w:t>；重要人体寄生虫的形态，生活史、致病机制及临床表现</w:t>
      </w:r>
      <w:r w:rsidRPr="00054F69">
        <w:rPr>
          <w:rFonts w:ascii="宋体" w:hAnsi="宋体" w:hint="eastAsia"/>
          <w:szCs w:val="21"/>
        </w:rPr>
        <w:t>。显微镜下观察</w:t>
      </w:r>
      <w:r>
        <w:rPr>
          <w:rFonts w:ascii="宋体" w:hAnsi="宋体" w:hint="eastAsia"/>
          <w:szCs w:val="21"/>
        </w:rPr>
        <w:t>寄生虫各期形态的</w:t>
      </w:r>
      <w:r w:rsidRPr="00084312">
        <w:rPr>
          <w:rFonts w:ascii="宋体" w:hAnsi="宋体" w:hint="eastAsia"/>
          <w:szCs w:val="21"/>
        </w:rPr>
        <w:t>能力</w:t>
      </w:r>
      <w:r>
        <w:rPr>
          <w:rFonts w:ascii="宋体" w:hAnsi="宋体" w:hint="eastAsia"/>
          <w:szCs w:val="21"/>
        </w:rPr>
        <w:t>。</w:t>
      </w:r>
    </w:p>
    <w:p w:rsidR="00304471" w:rsidRPr="004844CB" w:rsidRDefault="00304471"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4844CB">
        <w:rPr>
          <w:rFonts w:asciiTheme="majorEastAsia" w:eastAsiaTheme="majorEastAsia" w:hAnsiTheme="majorEastAsia" w:hint="eastAsia"/>
          <w:b/>
          <w:kern w:val="0"/>
          <w:sz w:val="22"/>
        </w:rPr>
        <w:t>考核要求：</w:t>
      </w:r>
    </w:p>
    <w:p w:rsidR="00304471" w:rsidRPr="004844CB" w:rsidRDefault="00304471" w:rsidP="00363945">
      <w:pPr>
        <w:autoSpaceDE w:val="0"/>
        <w:autoSpaceDN w:val="0"/>
        <w:adjustRightInd w:val="0"/>
        <w:snapToGrid w:val="0"/>
        <w:spacing w:line="360" w:lineRule="auto"/>
        <w:ind w:firstLineChars="193" w:firstLine="425"/>
        <w:jc w:val="left"/>
        <w:rPr>
          <w:rFonts w:ascii="宋体" w:hAnsi="宋体"/>
          <w:szCs w:val="21"/>
        </w:rPr>
      </w:pPr>
      <w:r w:rsidRPr="00E46912">
        <w:rPr>
          <w:rFonts w:hint="eastAsia"/>
          <w:sz w:val="22"/>
        </w:rPr>
        <w:t>临床常见的病原微生物的基本特征、致病特性，机体对病原微生物感染的免疫</w:t>
      </w:r>
      <w:r w:rsidRPr="00054F69">
        <w:rPr>
          <w:rFonts w:ascii="宋体" w:hAnsi="宋体" w:hint="eastAsia"/>
          <w:szCs w:val="21"/>
        </w:rPr>
        <w:t>为考试重点，考核学生运用课程知识分析问题、解决问题的能力，同时检查学生</w:t>
      </w:r>
      <w:r>
        <w:rPr>
          <w:rFonts w:ascii="宋体" w:hAnsi="宋体" w:hint="eastAsia"/>
          <w:szCs w:val="21"/>
        </w:rPr>
        <w:t>实验操作</w:t>
      </w:r>
      <w:r w:rsidRPr="00054F69">
        <w:rPr>
          <w:rFonts w:ascii="宋体" w:hAnsi="宋体" w:hint="eastAsia"/>
          <w:szCs w:val="21"/>
        </w:rPr>
        <w:t>能力。以</w:t>
      </w:r>
      <w:r>
        <w:rPr>
          <w:rFonts w:ascii="宋体" w:hAnsi="宋体" w:hint="eastAsia"/>
          <w:szCs w:val="21"/>
        </w:rPr>
        <w:t>重要人体寄生虫的形态，生活史、致病机制、临床表现以及在</w:t>
      </w:r>
      <w:r w:rsidRPr="00054F69">
        <w:rPr>
          <w:rFonts w:ascii="宋体" w:hAnsi="宋体" w:hint="eastAsia"/>
          <w:szCs w:val="21"/>
        </w:rPr>
        <w:t>显微镜下观察</w:t>
      </w:r>
      <w:r>
        <w:rPr>
          <w:rFonts w:ascii="宋体" w:hAnsi="宋体" w:hint="eastAsia"/>
          <w:szCs w:val="21"/>
        </w:rPr>
        <w:t>寄生虫各期形态的</w:t>
      </w:r>
      <w:r w:rsidRPr="00084312">
        <w:rPr>
          <w:rFonts w:ascii="宋体" w:hAnsi="宋体" w:hint="eastAsia"/>
          <w:szCs w:val="21"/>
        </w:rPr>
        <w:t>能力</w:t>
      </w:r>
      <w:r w:rsidRPr="00054F69">
        <w:rPr>
          <w:rFonts w:ascii="宋体" w:hAnsi="宋体" w:hint="eastAsia"/>
          <w:szCs w:val="21"/>
        </w:rPr>
        <w:t>为考试重点，考核学生运用课程知识分析问题、解决问题的能力。</w:t>
      </w:r>
    </w:p>
    <w:p w:rsidR="00304471" w:rsidRPr="004844CB" w:rsidRDefault="00304471"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六、样卷</w:t>
      </w:r>
    </w:p>
    <w:p w:rsidR="00304471" w:rsidRPr="004844CB" w:rsidRDefault="00304471" w:rsidP="00363945">
      <w:pPr>
        <w:autoSpaceDE w:val="0"/>
        <w:autoSpaceDN w:val="0"/>
        <w:adjustRightInd w:val="0"/>
        <w:snapToGrid w:val="0"/>
        <w:spacing w:line="440" w:lineRule="exact"/>
        <w:jc w:val="center"/>
        <w:rPr>
          <w:rFonts w:asciiTheme="majorEastAsia" w:eastAsiaTheme="majorEastAsia" w:hAnsiTheme="majorEastAsia"/>
          <w:b/>
          <w:kern w:val="0"/>
          <w:sz w:val="24"/>
          <w:szCs w:val="24"/>
        </w:rPr>
      </w:pPr>
      <w:r w:rsidRPr="004844CB">
        <w:rPr>
          <w:rFonts w:asciiTheme="majorEastAsia" w:eastAsiaTheme="majorEastAsia" w:hAnsiTheme="majorEastAsia" w:hint="eastAsia"/>
          <w:b/>
          <w:kern w:val="0"/>
          <w:sz w:val="24"/>
          <w:szCs w:val="24"/>
        </w:rPr>
        <w:t>病原生物学课程考试试题</w:t>
      </w:r>
    </w:p>
    <w:p w:rsidR="00304471" w:rsidRPr="002A2198" w:rsidRDefault="00304471" w:rsidP="00363945">
      <w:pPr>
        <w:autoSpaceDE w:val="0"/>
        <w:autoSpaceDN w:val="0"/>
        <w:adjustRightInd w:val="0"/>
        <w:snapToGrid w:val="0"/>
        <w:spacing w:line="440" w:lineRule="exact"/>
        <w:jc w:val="center"/>
        <w:rPr>
          <w:rFonts w:ascii="Times New Roman" w:hAnsi="Times New Roman"/>
          <w:kern w:val="0"/>
          <w:sz w:val="22"/>
        </w:rPr>
      </w:pPr>
      <w:r>
        <w:rPr>
          <w:rFonts w:ascii="Times New Roman" w:hAnsi="Times New Roman" w:hint="eastAsia"/>
          <w:kern w:val="0"/>
          <w:sz w:val="22"/>
          <w:u w:val="single"/>
        </w:rPr>
        <w:t xml:space="preserve">  </w:t>
      </w:r>
      <w:r>
        <w:rPr>
          <w:rFonts w:ascii="Times New Roman" w:hAnsi="Times New Roman" w:hint="eastAsia"/>
          <w:kern w:val="0"/>
          <w:sz w:val="22"/>
          <w:u w:val="single"/>
        </w:rPr>
        <w:t>ⅩⅩⅩⅩⅩ</w:t>
      </w:r>
      <w:r>
        <w:rPr>
          <w:rFonts w:ascii="Times New Roman" w:hAnsi="Times New Roman" w:hint="eastAsia"/>
          <w:kern w:val="0"/>
          <w:sz w:val="22"/>
          <w:u w:val="single"/>
        </w:rPr>
        <w:t>---</w:t>
      </w:r>
      <w:r>
        <w:rPr>
          <w:rFonts w:ascii="Times New Roman" w:hAnsi="Times New Roman" w:hint="eastAsia"/>
          <w:kern w:val="0"/>
          <w:sz w:val="22"/>
          <w:u w:val="single"/>
        </w:rPr>
        <w:t>ⅩⅩⅩ</w:t>
      </w:r>
      <w:r>
        <w:rPr>
          <w:rFonts w:ascii="Times New Roman" w:hAnsi="Times New Roman" w:hint="eastAsia"/>
          <w:kern w:val="0"/>
          <w:sz w:val="22"/>
          <w:u w:val="single"/>
        </w:rPr>
        <w:t xml:space="preserve"> </w:t>
      </w:r>
      <w:r w:rsidRPr="002A2198">
        <w:rPr>
          <w:rFonts w:ascii="Times New Roman" w:hAnsi="Times New Roman"/>
          <w:kern w:val="0"/>
          <w:sz w:val="22"/>
        </w:rPr>
        <w:t>学年</w:t>
      </w:r>
      <w:r w:rsidRPr="002A2198">
        <w:rPr>
          <w:sz w:val="32"/>
          <w:u w:val="single"/>
        </w:rPr>
        <w:t xml:space="preserve"> </w:t>
      </w:r>
      <w:r>
        <w:rPr>
          <w:rFonts w:ascii="Times New Roman" w:hAnsi="Times New Roman" w:hint="eastAsia"/>
          <w:kern w:val="0"/>
          <w:sz w:val="22"/>
          <w:u w:val="single"/>
        </w:rPr>
        <w:t>ⅩⅩ</w:t>
      </w:r>
      <w:r w:rsidRPr="002A2198">
        <w:rPr>
          <w:rFonts w:ascii="Times New Roman" w:hAnsi="Times New Roman"/>
          <w:kern w:val="0"/>
          <w:sz w:val="22"/>
          <w:u w:val="single"/>
        </w:rPr>
        <w:t xml:space="preserve"> </w:t>
      </w:r>
      <w:r w:rsidRPr="002A2198">
        <w:rPr>
          <w:rFonts w:ascii="Times New Roman" w:hAnsi="Times New Roman" w:hint="eastAsia"/>
          <w:kern w:val="0"/>
          <w:sz w:val="22"/>
        </w:rPr>
        <w:t>学期</w:t>
      </w:r>
      <w:r w:rsidRPr="002A2198">
        <w:rPr>
          <w:sz w:val="32"/>
          <w:u w:val="single"/>
        </w:rPr>
        <w:t xml:space="preserve">  </w:t>
      </w:r>
      <w:r>
        <w:rPr>
          <w:rFonts w:ascii="Times New Roman" w:hAnsi="Times New Roman" w:hint="eastAsia"/>
          <w:kern w:val="0"/>
          <w:sz w:val="22"/>
          <w:u w:val="single"/>
        </w:rPr>
        <w:t>护理ⅩⅩⅩ</w:t>
      </w:r>
      <w:r>
        <w:rPr>
          <w:rFonts w:ascii="Times New Roman" w:hAnsi="Times New Roman" w:hint="eastAsia"/>
          <w:kern w:val="0"/>
          <w:sz w:val="22"/>
          <w:u w:val="single"/>
        </w:rPr>
        <w:t xml:space="preserve">  </w:t>
      </w:r>
      <w:r w:rsidRPr="002A2198">
        <w:rPr>
          <w:rFonts w:ascii="Times New Roman" w:hAnsi="Times New Roman" w:hint="eastAsia"/>
          <w:kern w:val="0"/>
          <w:sz w:val="22"/>
        </w:rPr>
        <w:t>班级</w:t>
      </w:r>
    </w:p>
    <w:p w:rsidR="00304471" w:rsidRPr="002A2198" w:rsidRDefault="00304471" w:rsidP="00363945">
      <w:pPr>
        <w:autoSpaceDE w:val="0"/>
        <w:autoSpaceDN w:val="0"/>
        <w:adjustRightInd w:val="0"/>
        <w:spacing w:line="440" w:lineRule="exact"/>
        <w:ind w:firstLineChars="193" w:firstLine="426"/>
        <w:jc w:val="center"/>
        <w:rPr>
          <w:rFonts w:ascii="Times New Roman" w:hAnsi="Times New Roman"/>
          <w:b/>
          <w:kern w:val="0"/>
          <w:sz w:val="22"/>
        </w:rPr>
      </w:pPr>
      <w:r w:rsidRPr="002A2198">
        <w:rPr>
          <w:rFonts w:ascii="Times New Roman" w:hAnsi="Times New Roman" w:hint="eastAsia"/>
          <w:b/>
          <w:kern w:val="0"/>
          <w:sz w:val="22"/>
        </w:rPr>
        <w:t>时间：</w:t>
      </w:r>
      <w:r>
        <w:rPr>
          <w:rFonts w:ascii="Times New Roman" w:hAnsi="Times New Roman" w:hint="eastAsia"/>
          <w:b/>
          <w:kern w:val="0"/>
          <w:sz w:val="22"/>
        </w:rPr>
        <w:t>120</w:t>
      </w:r>
      <w:r>
        <w:rPr>
          <w:rFonts w:ascii="Times New Roman" w:hAnsi="Times New Roman" w:hint="eastAsia"/>
          <w:b/>
          <w:kern w:val="0"/>
          <w:sz w:val="22"/>
        </w:rPr>
        <w:t>分钟</w:t>
      </w:r>
      <w:r w:rsidRPr="002A2198">
        <w:rPr>
          <w:rFonts w:ascii="Times New Roman" w:hAnsi="Times New Roman"/>
          <w:b/>
          <w:kern w:val="0"/>
          <w:sz w:val="22"/>
        </w:rPr>
        <w:t xml:space="preserve">     </w:t>
      </w:r>
      <w:r w:rsidRPr="002A2198">
        <w:rPr>
          <w:rFonts w:ascii="Times New Roman" w:hAnsi="Times New Roman" w:hint="eastAsia"/>
          <w:b/>
          <w:kern w:val="0"/>
          <w:sz w:val="22"/>
        </w:rPr>
        <w:t>总分：</w:t>
      </w:r>
      <w:r>
        <w:rPr>
          <w:rFonts w:ascii="Times New Roman" w:hAnsi="Times New Roman" w:hint="eastAsia"/>
          <w:b/>
          <w:kern w:val="0"/>
          <w:sz w:val="22"/>
        </w:rPr>
        <w:t>100</w:t>
      </w:r>
      <w:r>
        <w:rPr>
          <w:rFonts w:ascii="Times New Roman" w:hAnsi="Times New Roman" w:hint="eastAsia"/>
          <w:b/>
          <w:kern w:val="0"/>
          <w:sz w:val="22"/>
        </w:rPr>
        <w:t>分</w:t>
      </w:r>
    </w:p>
    <w:p w:rsidR="00304471" w:rsidRDefault="00304471" w:rsidP="00363945">
      <w:pPr>
        <w:autoSpaceDE w:val="0"/>
        <w:autoSpaceDN w:val="0"/>
        <w:adjustRightInd w:val="0"/>
        <w:snapToGrid w:val="0"/>
        <w:spacing w:line="360" w:lineRule="auto"/>
        <w:jc w:val="left"/>
        <w:rPr>
          <w:rFonts w:ascii="Times New Roman" w:hAnsi="Times New Roman"/>
          <w:b/>
          <w:kern w:val="0"/>
          <w:sz w:val="22"/>
        </w:rPr>
      </w:pPr>
      <w:r w:rsidRPr="00647186">
        <w:rPr>
          <w:rFonts w:ascii="Times New Roman" w:hAnsi="Times New Roman" w:hint="eastAsia"/>
          <w:b/>
          <w:kern w:val="0"/>
          <w:sz w:val="22"/>
        </w:rPr>
        <w:t>一、</w:t>
      </w:r>
      <w:r w:rsidRPr="00647186">
        <w:rPr>
          <w:rFonts w:ascii="Times New Roman" w:hAnsi="Times New Roman" w:hint="eastAsia"/>
          <w:b/>
          <w:kern w:val="0"/>
          <w:sz w:val="22"/>
        </w:rPr>
        <w:tab/>
      </w:r>
      <w:r w:rsidRPr="00647186">
        <w:rPr>
          <w:rFonts w:ascii="Times New Roman" w:hAnsi="Times New Roman" w:hint="eastAsia"/>
          <w:b/>
          <w:kern w:val="0"/>
          <w:sz w:val="22"/>
        </w:rPr>
        <w:t>选择题（每题</w:t>
      </w:r>
      <w:r>
        <w:rPr>
          <w:rFonts w:ascii="Times New Roman" w:hAnsi="Times New Roman" w:hint="eastAsia"/>
          <w:b/>
          <w:kern w:val="0"/>
          <w:sz w:val="22"/>
        </w:rPr>
        <w:t>1</w:t>
      </w:r>
      <w:r w:rsidRPr="00647186">
        <w:rPr>
          <w:rFonts w:ascii="Times New Roman" w:hAnsi="Times New Roman" w:hint="eastAsia"/>
          <w:b/>
          <w:kern w:val="0"/>
          <w:sz w:val="22"/>
        </w:rPr>
        <w:t>分，共</w:t>
      </w:r>
      <w:r>
        <w:rPr>
          <w:rFonts w:ascii="Times New Roman" w:hAnsi="Times New Roman" w:hint="eastAsia"/>
          <w:b/>
          <w:kern w:val="0"/>
          <w:sz w:val="22"/>
        </w:rPr>
        <w:t>50</w:t>
      </w:r>
      <w:r w:rsidRPr="00647186">
        <w:rPr>
          <w:rFonts w:ascii="Times New Roman" w:hAnsi="Times New Roman" w:hint="eastAsia"/>
          <w:b/>
          <w:kern w:val="0"/>
          <w:sz w:val="22"/>
        </w:rPr>
        <w:t>分）</w:t>
      </w:r>
    </w:p>
    <w:p w:rsidR="00304471" w:rsidRDefault="00304471" w:rsidP="00363945">
      <w:pPr>
        <w:rPr>
          <w:rFonts w:ascii="宋体" w:hAnsi="宋体"/>
          <w:szCs w:val="21"/>
        </w:rPr>
      </w:pPr>
      <w:r w:rsidRPr="00B25CDD">
        <w:rPr>
          <w:rFonts w:ascii="宋体" w:hAnsi="宋体" w:hint="eastAsia"/>
          <w:szCs w:val="21"/>
        </w:rPr>
        <w:t>1. 革兰氏阳性菌（G+ 菌）细胞壁不具备的成分是 （   ）</w:t>
      </w:r>
      <w:r w:rsidRPr="006F43FA">
        <w:rPr>
          <w:szCs w:val="21"/>
        </w:rPr>
        <w:br/>
      </w:r>
      <w:r w:rsidRPr="00B25CDD">
        <w:rPr>
          <w:rFonts w:ascii="宋体" w:hAnsi="宋体" w:hint="eastAsia"/>
          <w:szCs w:val="21"/>
        </w:rPr>
        <w:t>A. 磷壁酸</w:t>
      </w:r>
      <w:r w:rsidRPr="006F43FA">
        <w:rPr>
          <w:szCs w:val="21"/>
        </w:rPr>
        <w:br/>
      </w:r>
      <w:r w:rsidRPr="00B25CDD">
        <w:rPr>
          <w:rFonts w:ascii="宋体" w:hAnsi="宋体" w:hint="eastAsia"/>
          <w:szCs w:val="21"/>
        </w:rPr>
        <w:t>B. 四肽侧链</w:t>
      </w:r>
      <w:r w:rsidRPr="006F43FA">
        <w:rPr>
          <w:szCs w:val="21"/>
        </w:rPr>
        <w:br/>
      </w:r>
      <w:r w:rsidRPr="00B25CDD">
        <w:rPr>
          <w:rFonts w:ascii="宋体" w:hAnsi="宋体" w:hint="eastAsia"/>
          <w:szCs w:val="21"/>
        </w:rPr>
        <w:t>C. 聚糖骨架</w:t>
      </w:r>
      <w:r w:rsidRPr="006F43FA">
        <w:rPr>
          <w:szCs w:val="21"/>
        </w:rPr>
        <w:br/>
      </w:r>
      <w:r w:rsidRPr="00B25CDD">
        <w:rPr>
          <w:rFonts w:ascii="宋体" w:hAnsi="宋体" w:hint="eastAsia"/>
          <w:szCs w:val="21"/>
        </w:rPr>
        <w:t>D. 外膜</w:t>
      </w:r>
      <w:r w:rsidRPr="006F43FA">
        <w:rPr>
          <w:szCs w:val="21"/>
        </w:rPr>
        <w:br/>
      </w:r>
      <w:r w:rsidRPr="00B25CDD">
        <w:rPr>
          <w:rFonts w:ascii="宋体" w:hAnsi="宋体" w:hint="eastAsia"/>
          <w:szCs w:val="21"/>
        </w:rPr>
        <w:t>E. 五肽交联桥</w:t>
      </w:r>
    </w:p>
    <w:p w:rsidR="00304471" w:rsidRDefault="00304471" w:rsidP="00363945">
      <w:pPr>
        <w:rPr>
          <w:rFonts w:ascii="宋体" w:hAnsi="宋体"/>
          <w:szCs w:val="21"/>
        </w:rPr>
      </w:pPr>
      <w:r w:rsidRPr="00B25CDD">
        <w:rPr>
          <w:rFonts w:ascii="宋体" w:hAnsi="宋体" w:hint="eastAsia"/>
          <w:szCs w:val="21"/>
        </w:rPr>
        <w:t>2. 细菌结构中与遗传物质传递有关的是</w:t>
      </w:r>
      <w:r>
        <w:rPr>
          <w:rFonts w:ascii="宋体" w:hAnsi="宋体" w:hint="eastAsia"/>
          <w:szCs w:val="21"/>
        </w:rPr>
        <w:t xml:space="preserve"> </w:t>
      </w:r>
      <w:r w:rsidRPr="00B25CDD">
        <w:rPr>
          <w:rFonts w:ascii="宋体" w:hAnsi="宋体" w:hint="eastAsia"/>
          <w:szCs w:val="21"/>
        </w:rPr>
        <w:t>（   ）</w:t>
      </w:r>
      <w:r w:rsidRPr="006F43FA">
        <w:rPr>
          <w:szCs w:val="21"/>
        </w:rPr>
        <w:br/>
      </w:r>
      <w:r w:rsidRPr="00B25CDD">
        <w:rPr>
          <w:rFonts w:ascii="宋体" w:hAnsi="宋体" w:hint="eastAsia"/>
          <w:szCs w:val="21"/>
        </w:rPr>
        <w:t>A. 普通菌毛</w:t>
      </w:r>
      <w:r w:rsidRPr="006F43FA">
        <w:rPr>
          <w:szCs w:val="21"/>
        </w:rPr>
        <w:br/>
      </w:r>
      <w:r w:rsidRPr="00B25CDD">
        <w:rPr>
          <w:rFonts w:ascii="宋体" w:hAnsi="宋体" w:hint="eastAsia"/>
          <w:szCs w:val="21"/>
        </w:rPr>
        <w:t>B. 性菌毛</w:t>
      </w:r>
      <w:r w:rsidRPr="006F43FA">
        <w:rPr>
          <w:szCs w:val="21"/>
        </w:rPr>
        <w:br/>
      </w:r>
      <w:r w:rsidRPr="00B25CDD">
        <w:rPr>
          <w:rFonts w:ascii="宋体" w:hAnsi="宋体" w:hint="eastAsia"/>
          <w:szCs w:val="21"/>
        </w:rPr>
        <w:t>C. 鞭毛</w:t>
      </w:r>
      <w:r w:rsidRPr="006F43FA">
        <w:rPr>
          <w:szCs w:val="21"/>
        </w:rPr>
        <w:br/>
      </w:r>
      <w:r w:rsidRPr="00B25CDD">
        <w:rPr>
          <w:rFonts w:ascii="宋体" w:hAnsi="宋体" w:hint="eastAsia"/>
          <w:szCs w:val="21"/>
        </w:rPr>
        <w:lastRenderedPageBreak/>
        <w:t>D. 微荚膜</w:t>
      </w:r>
      <w:r w:rsidRPr="006F43FA">
        <w:rPr>
          <w:szCs w:val="21"/>
        </w:rPr>
        <w:br/>
      </w:r>
      <w:r w:rsidRPr="00B25CDD">
        <w:rPr>
          <w:rFonts w:ascii="宋体" w:hAnsi="宋体" w:hint="eastAsia"/>
          <w:szCs w:val="21"/>
        </w:rPr>
        <w:t>E. 荚膜</w:t>
      </w:r>
    </w:p>
    <w:p w:rsidR="00304471" w:rsidRDefault="00304471" w:rsidP="00363945">
      <w:pPr>
        <w:rPr>
          <w:rFonts w:ascii="宋体" w:hAnsi="宋体"/>
          <w:szCs w:val="21"/>
        </w:rPr>
      </w:pPr>
      <w:r w:rsidRPr="00B25CDD">
        <w:rPr>
          <w:rFonts w:ascii="宋体" w:hAnsi="宋体" w:hint="eastAsia"/>
          <w:szCs w:val="21"/>
        </w:rPr>
        <w:t>3. 对内毒素叙述不正确的是 （   ）</w:t>
      </w:r>
      <w:r w:rsidRPr="006F43FA">
        <w:rPr>
          <w:szCs w:val="21"/>
        </w:rPr>
        <w:br/>
      </w:r>
      <w:r w:rsidRPr="00B25CDD">
        <w:rPr>
          <w:rFonts w:ascii="宋体" w:hAnsi="宋体" w:hint="eastAsia"/>
          <w:szCs w:val="21"/>
        </w:rPr>
        <w:t>A. 细胞壁中的脂多糖</w:t>
      </w:r>
      <w:r w:rsidRPr="006F43FA">
        <w:rPr>
          <w:szCs w:val="21"/>
        </w:rPr>
        <w:br/>
      </w:r>
      <w:r w:rsidRPr="00B25CDD">
        <w:rPr>
          <w:rFonts w:ascii="宋体" w:hAnsi="宋体" w:hint="eastAsia"/>
          <w:szCs w:val="21"/>
        </w:rPr>
        <w:t>B. 耐热</w:t>
      </w:r>
      <w:r w:rsidRPr="006F43FA">
        <w:rPr>
          <w:szCs w:val="21"/>
        </w:rPr>
        <w:br/>
      </w:r>
      <w:r w:rsidRPr="00B25CDD">
        <w:rPr>
          <w:rFonts w:ascii="宋体" w:hAnsi="宋体" w:hint="eastAsia"/>
          <w:szCs w:val="21"/>
        </w:rPr>
        <w:t>C. 毒性作用较弱</w:t>
      </w:r>
      <w:r w:rsidRPr="006F43FA">
        <w:rPr>
          <w:szCs w:val="21"/>
        </w:rPr>
        <w:br/>
      </w:r>
      <w:r w:rsidRPr="00B25CDD">
        <w:rPr>
          <w:rFonts w:ascii="宋体" w:hAnsi="宋体" w:hint="eastAsia"/>
          <w:szCs w:val="21"/>
        </w:rPr>
        <w:t>D. 具有较强的抗原性</w:t>
      </w:r>
      <w:r w:rsidRPr="006F43FA">
        <w:rPr>
          <w:szCs w:val="21"/>
        </w:rPr>
        <w:br/>
      </w:r>
      <w:r w:rsidRPr="00B25CDD">
        <w:rPr>
          <w:rFonts w:ascii="宋体" w:hAnsi="宋体" w:hint="eastAsia"/>
          <w:szCs w:val="21"/>
        </w:rPr>
        <w:t>E. 产生的中和性的抗体作用较弱</w:t>
      </w:r>
    </w:p>
    <w:p w:rsidR="00304471" w:rsidRDefault="00304471" w:rsidP="00363945">
      <w:pPr>
        <w:rPr>
          <w:rFonts w:ascii="宋体" w:hAnsi="宋体"/>
          <w:szCs w:val="21"/>
        </w:rPr>
      </w:pPr>
      <w:r w:rsidRPr="00B25CDD">
        <w:rPr>
          <w:rFonts w:ascii="宋体" w:hAnsi="宋体" w:hint="eastAsia"/>
          <w:szCs w:val="21"/>
        </w:rPr>
        <w:t>4．临床药敏试验常选用</w:t>
      </w:r>
      <w:r>
        <w:rPr>
          <w:rFonts w:ascii="宋体" w:hAnsi="宋体" w:hint="eastAsia"/>
          <w:szCs w:val="21"/>
        </w:rPr>
        <w:t xml:space="preserve"> </w:t>
      </w:r>
      <w:r w:rsidRPr="00B25CDD">
        <w:rPr>
          <w:rFonts w:ascii="宋体" w:hAnsi="宋体" w:hint="eastAsia"/>
          <w:szCs w:val="21"/>
        </w:rPr>
        <w:t>（   ）</w:t>
      </w:r>
      <w:r w:rsidRPr="006F43FA">
        <w:rPr>
          <w:szCs w:val="21"/>
        </w:rPr>
        <w:br/>
      </w:r>
      <w:r w:rsidRPr="00B25CDD">
        <w:rPr>
          <w:rFonts w:ascii="宋体" w:hAnsi="宋体" w:hint="eastAsia"/>
          <w:szCs w:val="21"/>
        </w:rPr>
        <w:t>A. 潜伏期</w:t>
      </w:r>
      <w:r w:rsidRPr="006F43FA">
        <w:rPr>
          <w:szCs w:val="21"/>
        </w:rPr>
        <w:br/>
      </w:r>
      <w:r w:rsidRPr="00B25CDD">
        <w:rPr>
          <w:rFonts w:ascii="宋体" w:hAnsi="宋体" w:hint="eastAsia"/>
          <w:szCs w:val="21"/>
        </w:rPr>
        <w:t>B. 迟缓期</w:t>
      </w:r>
      <w:r w:rsidRPr="006F43FA">
        <w:rPr>
          <w:szCs w:val="21"/>
        </w:rPr>
        <w:br/>
      </w:r>
      <w:r w:rsidRPr="00B25CDD">
        <w:rPr>
          <w:rFonts w:ascii="宋体" w:hAnsi="宋体" w:hint="eastAsia"/>
          <w:szCs w:val="21"/>
        </w:rPr>
        <w:t>C. 对数期</w:t>
      </w:r>
      <w:r w:rsidRPr="006F43FA">
        <w:rPr>
          <w:szCs w:val="21"/>
        </w:rPr>
        <w:br/>
      </w:r>
      <w:r w:rsidRPr="00B25CDD">
        <w:rPr>
          <w:rFonts w:ascii="宋体" w:hAnsi="宋体" w:hint="eastAsia"/>
          <w:szCs w:val="21"/>
        </w:rPr>
        <w:t>D. 衰退期</w:t>
      </w:r>
      <w:r w:rsidRPr="006F43FA">
        <w:rPr>
          <w:szCs w:val="21"/>
        </w:rPr>
        <w:br/>
      </w:r>
      <w:r w:rsidRPr="00B25CDD">
        <w:rPr>
          <w:rFonts w:ascii="宋体" w:hAnsi="宋体" w:hint="eastAsia"/>
          <w:szCs w:val="21"/>
        </w:rPr>
        <w:t>E. 稳定期</w:t>
      </w:r>
    </w:p>
    <w:p w:rsidR="00304471" w:rsidRDefault="00304471" w:rsidP="00363945">
      <w:pPr>
        <w:rPr>
          <w:rFonts w:ascii="宋体" w:hAnsi="宋体"/>
          <w:szCs w:val="21"/>
        </w:rPr>
      </w:pPr>
      <w:r w:rsidRPr="00B25CDD">
        <w:rPr>
          <w:rFonts w:ascii="宋体" w:hAnsi="宋体" w:hint="eastAsia"/>
          <w:szCs w:val="21"/>
        </w:rPr>
        <w:t>5. 紫外线杀菌的主要机理是 （   ）</w:t>
      </w:r>
      <w:r w:rsidRPr="006F43FA">
        <w:rPr>
          <w:szCs w:val="21"/>
        </w:rPr>
        <w:br/>
      </w:r>
      <w:r w:rsidRPr="00B25CDD">
        <w:rPr>
          <w:rFonts w:ascii="宋体" w:hAnsi="宋体" w:hint="eastAsia"/>
          <w:szCs w:val="21"/>
        </w:rPr>
        <w:t xml:space="preserve">A. 破坏细胞壁肽聚糖合成   </w:t>
      </w:r>
      <w:r w:rsidRPr="006F43FA">
        <w:rPr>
          <w:szCs w:val="21"/>
        </w:rPr>
        <w:br/>
      </w:r>
      <w:r w:rsidRPr="00B25CDD">
        <w:rPr>
          <w:rFonts w:ascii="宋体" w:hAnsi="宋体" w:hint="eastAsia"/>
          <w:szCs w:val="21"/>
        </w:rPr>
        <w:t>B. 使菌体蛋白质变性</w:t>
      </w:r>
      <w:r w:rsidRPr="006F43FA">
        <w:rPr>
          <w:szCs w:val="21"/>
        </w:rPr>
        <w:br/>
      </w:r>
      <w:r w:rsidRPr="00B25CDD">
        <w:rPr>
          <w:rFonts w:ascii="宋体" w:hAnsi="宋体" w:hint="eastAsia"/>
          <w:szCs w:val="21"/>
        </w:rPr>
        <w:t>C. 影响细胞膜的通透性</w:t>
      </w:r>
      <w:r w:rsidRPr="006F43FA">
        <w:rPr>
          <w:szCs w:val="21"/>
        </w:rPr>
        <w:br/>
      </w:r>
      <w:r w:rsidRPr="00B25CDD">
        <w:rPr>
          <w:rFonts w:ascii="宋体" w:hAnsi="宋体" w:hint="eastAsia"/>
          <w:szCs w:val="21"/>
        </w:rPr>
        <w:t xml:space="preserve">D. 改变DNA分子构型 </w:t>
      </w:r>
      <w:r w:rsidRPr="006F43FA">
        <w:rPr>
          <w:szCs w:val="21"/>
        </w:rPr>
        <w:br/>
      </w:r>
      <w:r w:rsidRPr="00B25CDD">
        <w:rPr>
          <w:rFonts w:ascii="宋体" w:hAnsi="宋体" w:hint="eastAsia"/>
          <w:szCs w:val="21"/>
        </w:rPr>
        <w:t>E. 与细菌核蛋白体结合</w:t>
      </w:r>
    </w:p>
    <w:p w:rsidR="00304471" w:rsidRDefault="00304471" w:rsidP="00363945">
      <w:pPr>
        <w:rPr>
          <w:rFonts w:ascii="宋体" w:hAnsi="宋体"/>
          <w:szCs w:val="21"/>
        </w:rPr>
      </w:pPr>
      <w:r w:rsidRPr="00B25CDD">
        <w:rPr>
          <w:rFonts w:ascii="宋体" w:hAnsi="宋体" w:hint="eastAsia"/>
          <w:szCs w:val="21"/>
        </w:rPr>
        <w:t>6. 因长期大量使用广谱抗生素引起的细菌性腹泻多属于 （   ）</w:t>
      </w:r>
      <w:r w:rsidRPr="006F43FA">
        <w:rPr>
          <w:szCs w:val="21"/>
        </w:rPr>
        <w:br/>
      </w:r>
      <w:r w:rsidRPr="00B25CDD">
        <w:rPr>
          <w:rFonts w:ascii="宋体" w:hAnsi="宋体" w:hint="eastAsia"/>
          <w:szCs w:val="21"/>
        </w:rPr>
        <w:t>A. 食物中毒</w:t>
      </w:r>
      <w:r w:rsidRPr="006F43FA">
        <w:rPr>
          <w:szCs w:val="21"/>
        </w:rPr>
        <w:br/>
      </w:r>
      <w:r w:rsidRPr="00B25CDD">
        <w:rPr>
          <w:rFonts w:ascii="宋体" w:hAnsi="宋体" w:hint="eastAsia"/>
          <w:szCs w:val="21"/>
        </w:rPr>
        <w:t>B. 细菌性痢疾</w:t>
      </w:r>
      <w:r w:rsidRPr="006F43FA">
        <w:rPr>
          <w:szCs w:val="21"/>
        </w:rPr>
        <w:br/>
      </w:r>
      <w:r w:rsidRPr="00B25CDD">
        <w:rPr>
          <w:rFonts w:ascii="宋体" w:hAnsi="宋体" w:hint="eastAsia"/>
          <w:szCs w:val="21"/>
        </w:rPr>
        <w:t>C. 过敏性反应</w:t>
      </w:r>
      <w:r w:rsidRPr="006F43FA">
        <w:rPr>
          <w:szCs w:val="21"/>
        </w:rPr>
        <w:br/>
      </w:r>
      <w:r w:rsidRPr="00B25CDD">
        <w:rPr>
          <w:rFonts w:ascii="宋体" w:hAnsi="宋体" w:hint="eastAsia"/>
          <w:szCs w:val="21"/>
        </w:rPr>
        <w:t>D. 菌群失调症</w:t>
      </w:r>
      <w:r w:rsidRPr="006F43FA">
        <w:rPr>
          <w:szCs w:val="21"/>
        </w:rPr>
        <w:br/>
      </w:r>
      <w:r w:rsidRPr="00B25CDD">
        <w:rPr>
          <w:rFonts w:ascii="宋体" w:hAnsi="宋体" w:hint="eastAsia"/>
          <w:szCs w:val="21"/>
        </w:rPr>
        <w:t>E. 霍乱样腹泻</w:t>
      </w:r>
    </w:p>
    <w:p w:rsidR="00304471" w:rsidRDefault="00304471" w:rsidP="00363945">
      <w:pPr>
        <w:rPr>
          <w:rFonts w:ascii="宋体" w:hAnsi="宋体"/>
          <w:szCs w:val="21"/>
        </w:rPr>
      </w:pPr>
      <w:r w:rsidRPr="00B25CDD">
        <w:rPr>
          <w:rFonts w:ascii="宋体" w:hAnsi="宋体" w:hint="eastAsia"/>
          <w:color w:val="000000"/>
          <w:szCs w:val="21"/>
        </w:rPr>
        <w:t>7.</w:t>
      </w:r>
      <w:r w:rsidRPr="00B25CDD">
        <w:rPr>
          <w:rFonts w:hint="eastAsia"/>
          <w:color w:val="000000"/>
          <w:szCs w:val="21"/>
        </w:rPr>
        <w:t xml:space="preserve"> </w:t>
      </w:r>
      <w:r w:rsidRPr="00B25CDD">
        <w:rPr>
          <w:rFonts w:hint="eastAsia"/>
          <w:color w:val="000000"/>
          <w:szCs w:val="21"/>
        </w:rPr>
        <w:t>下列哪种基因转移和重组方式是由受体菌直接摄取供体菌游离的</w:t>
      </w:r>
      <w:r w:rsidRPr="00B25CDD">
        <w:rPr>
          <w:rFonts w:hint="eastAsia"/>
          <w:color w:val="000000"/>
          <w:szCs w:val="21"/>
        </w:rPr>
        <w:t>DNA</w:t>
      </w:r>
      <w:r w:rsidRPr="00B25CDD">
        <w:rPr>
          <w:rFonts w:hint="eastAsia"/>
          <w:color w:val="000000"/>
          <w:szCs w:val="21"/>
        </w:rPr>
        <w:t>片段</w:t>
      </w:r>
      <w:r w:rsidRPr="00B25CDD">
        <w:rPr>
          <w:rFonts w:hint="eastAsia"/>
          <w:color w:val="000000"/>
          <w:szCs w:val="21"/>
        </w:rPr>
        <w:t xml:space="preserve"> </w:t>
      </w:r>
      <w:r w:rsidRPr="00B25CDD">
        <w:rPr>
          <w:rFonts w:ascii="宋体" w:hAnsi="宋体" w:hint="eastAsia"/>
          <w:color w:val="000000"/>
          <w:szCs w:val="21"/>
        </w:rPr>
        <w:t>（   ）</w:t>
      </w:r>
      <w:r w:rsidRPr="006F43FA">
        <w:rPr>
          <w:szCs w:val="21"/>
        </w:rPr>
        <w:br/>
      </w:r>
      <w:r w:rsidRPr="00B25CDD">
        <w:rPr>
          <w:rFonts w:ascii="宋体" w:hAnsi="宋体" w:hint="eastAsia"/>
          <w:color w:val="000000"/>
          <w:szCs w:val="21"/>
        </w:rPr>
        <w:t>A. 转导</w:t>
      </w:r>
      <w:r w:rsidRPr="006F43FA">
        <w:rPr>
          <w:szCs w:val="21"/>
        </w:rPr>
        <w:br/>
      </w:r>
      <w:r w:rsidRPr="00B25CDD">
        <w:rPr>
          <w:rFonts w:ascii="宋体" w:hAnsi="宋体" w:hint="eastAsia"/>
          <w:color w:val="000000"/>
          <w:szCs w:val="21"/>
        </w:rPr>
        <w:t>B. 接合</w:t>
      </w:r>
      <w:r w:rsidRPr="006F43FA">
        <w:rPr>
          <w:szCs w:val="21"/>
        </w:rPr>
        <w:br/>
      </w:r>
      <w:r w:rsidRPr="00B25CDD">
        <w:rPr>
          <w:rFonts w:ascii="宋体" w:hAnsi="宋体" w:hint="eastAsia"/>
          <w:color w:val="000000"/>
          <w:szCs w:val="21"/>
        </w:rPr>
        <w:t>C. 溶原性转换</w:t>
      </w:r>
      <w:r w:rsidRPr="006F43FA">
        <w:rPr>
          <w:szCs w:val="21"/>
        </w:rPr>
        <w:br/>
      </w:r>
      <w:r w:rsidRPr="00B25CDD">
        <w:rPr>
          <w:rFonts w:ascii="宋体" w:hAnsi="宋体" w:hint="eastAsia"/>
          <w:color w:val="000000"/>
          <w:szCs w:val="21"/>
        </w:rPr>
        <w:t>D. 转化</w:t>
      </w:r>
      <w:r w:rsidRPr="006F43FA">
        <w:rPr>
          <w:szCs w:val="21"/>
        </w:rPr>
        <w:br/>
      </w:r>
      <w:r w:rsidRPr="00B25CDD">
        <w:rPr>
          <w:rFonts w:ascii="宋体" w:hAnsi="宋体" w:hint="eastAsia"/>
          <w:color w:val="000000"/>
          <w:szCs w:val="21"/>
        </w:rPr>
        <w:t>E. 原生质融合</w:t>
      </w:r>
    </w:p>
    <w:p w:rsidR="00304471" w:rsidRDefault="00304471" w:rsidP="00363945">
      <w:pPr>
        <w:rPr>
          <w:rFonts w:ascii="宋体" w:hAnsi="宋体"/>
          <w:szCs w:val="21"/>
        </w:rPr>
      </w:pPr>
      <w:r w:rsidRPr="00B25CDD">
        <w:rPr>
          <w:rFonts w:ascii="宋体" w:hAnsi="宋体" w:hint="eastAsia"/>
          <w:color w:val="000000"/>
          <w:szCs w:val="21"/>
        </w:rPr>
        <w:t>8. SPA存在于哪一种细菌表面 （   ）</w:t>
      </w:r>
      <w:r w:rsidRPr="006F43FA">
        <w:rPr>
          <w:szCs w:val="21"/>
        </w:rPr>
        <w:br/>
      </w:r>
      <w:r w:rsidRPr="00B25CDD">
        <w:rPr>
          <w:rFonts w:ascii="宋体" w:hAnsi="宋体" w:hint="eastAsia"/>
          <w:color w:val="000000"/>
          <w:szCs w:val="21"/>
        </w:rPr>
        <w:t>A． 链球菌</w:t>
      </w:r>
      <w:r w:rsidRPr="006F43FA">
        <w:rPr>
          <w:szCs w:val="21"/>
        </w:rPr>
        <w:br/>
      </w:r>
      <w:r w:rsidRPr="00B25CDD">
        <w:rPr>
          <w:rFonts w:ascii="宋体" w:hAnsi="宋体" w:hint="eastAsia"/>
          <w:color w:val="000000"/>
          <w:szCs w:val="21"/>
        </w:rPr>
        <w:t>B． 志贺氏菌</w:t>
      </w:r>
      <w:r w:rsidRPr="006F43FA">
        <w:rPr>
          <w:szCs w:val="21"/>
        </w:rPr>
        <w:br/>
      </w:r>
      <w:r w:rsidRPr="00B25CDD">
        <w:rPr>
          <w:rFonts w:ascii="宋体" w:hAnsi="宋体" w:hint="eastAsia"/>
          <w:color w:val="000000"/>
          <w:szCs w:val="21"/>
        </w:rPr>
        <w:t>C． 伤寒杆菌</w:t>
      </w:r>
      <w:r w:rsidRPr="006F43FA">
        <w:rPr>
          <w:szCs w:val="21"/>
        </w:rPr>
        <w:br/>
      </w:r>
      <w:r w:rsidRPr="00B25CDD">
        <w:rPr>
          <w:rFonts w:ascii="宋体" w:hAnsi="宋体" w:hint="eastAsia"/>
          <w:color w:val="000000"/>
          <w:szCs w:val="21"/>
        </w:rPr>
        <w:t>D． 葡萄球菌</w:t>
      </w:r>
      <w:r w:rsidRPr="006F43FA">
        <w:rPr>
          <w:szCs w:val="21"/>
        </w:rPr>
        <w:br/>
      </w:r>
      <w:r w:rsidRPr="00B25CDD">
        <w:rPr>
          <w:rFonts w:ascii="宋体" w:hAnsi="宋体" w:hint="eastAsia"/>
          <w:color w:val="000000"/>
          <w:szCs w:val="21"/>
        </w:rPr>
        <w:t>E． 淋球菌</w:t>
      </w:r>
    </w:p>
    <w:p w:rsidR="00304471" w:rsidRDefault="00304471" w:rsidP="00363945">
      <w:pPr>
        <w:rPr>
          <w:rFonts w:ascii="宋体" w:hAnsi="宋体"/>
          <w:szCs w:val="21"/>
        </w:rPr>
      </w:pPr>
      <w:r w:rsidRPr="00B25CDD">
        <w:rPr>
          <w:rFonts w:ascii="宋体" w:hAnsi="宋体" w:hint="eastAsia"/>
          <w:szCs w:val="21"/>
        </w:rPr>
        <w:t>9. 风湿热辅助诊断试验是 （   ）</w:t>
      </w:r>
      <w:r w:rsidRPr="006F43FA">
        <w:rPr>
          <w:szCs w:val="21"/>
        </w:rPr>
        <w:br/>
      </w:r>
      <w:r w:rsidRPr="00B25CDD">
        <w:rPr>
          <w:rFonts w:ascii="宋体" w:hAnsi="宋体" w:hint="eastAsia"/>
          <w:szCs w:val="21"/>
        </w:rPr>
        <w:t>A. 协同凝集试验</w:t>
      </w:r>
      <w:r w:rsidRPr="006F43FA">
        <w:rPr>
          <w:szCs w:val="21"/>
        </w:rPr>
        <w:br/>
      </w:r>
      <w:r w:rsidRPr="00B25CDD">
        <w:rPr>
          <w:rFonts w:ascii="宋体" w:hAnsi="宋体" w:hint="eastAsia"/>
          <w:szCs w:val="21"/>
        </w:rPr>
        <w:t>B. 肥达氏反应</w:t>
      </w:r>
      <w:r w:rsidRPr="006F43FA">
        <w:rPr>
          <w:szCs w:val="21"/>
        </w:rPr>
        <w:br/>
      </w:r>
      <w:r w:rsidRPr="00B25CDD">
        <w:rPr>
          <w:rFonts w:ascii="宋体" w:hAnsi="宋体" w:hint="eastAsia"/>
          <w:szCs w:val="21"/>
        </w:rPr>
        <w:t>C. 外斐氏反应</w:t>
      </w:r>
      <w:r w:rsidRPr="006F43FA">
        <w:rPr>
          <w:szCs w:val="21"/>
        </w:rPr>
        <w:br/>
      </w:r>
      <w:r w:rsidRPr="00B25CDD">
        <w:rPr>
          <w:rFonts w:ascii="宋体" w:hAnsi="宋体" w:hint="eastAsia"/>
          <w:szCs w:val="21"/>
        </w:rPr>
        <w:t>D. ASO试验</w:t>
      </w:r>
      <w:r w:rsidRPr="006F43FA">
        <w:rPr>
          <w:szCs w:val="21"/>
        </w:rPr>
        <w:br/>
      </w:r>
      <w:r w:rsidRPr="00B25CDD">
        <w:rPr>
          <w:rFonts w:ascii="宋体" w:hAnsi="宋体" w:hint="eastAsia"/>
          <w:szCs w:val="21"/>
        </w:rPr>
        <w:t>E. 溶菌试验</w:t>
      </w:r>
    </w:p>
    <w:p w:rsidR="00304471" w:rsidRDefault="00304471" w:rsidP="00363945">
      <w:pPr>
        <w:rPr>
          <w:rFonts w:ascii="宋体" w:hAnsi="宋体"/>
          <w:szCs w:val="21"/>
        </w:rPr>
      </w:pPr>
      <w:r w:rsidRPr="00B25CDD">
        <w:rPr>
          <w:rFonts w:ascii="宋体" w:hAnsi="宋体" w:hint="eastAsia"/>
          <w:szCs w:val="21"/>
        </w:rPr>
        <w:lastRenderedPageBreak/>
        <w:t>10．下述哪种疾病是由沙门菌感染引起的</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伤寒</w:t>
      </w:r>
      <w:r w:rsidRPr="006F43FA">
        <w:rPr>
          <w:szCs w:val="21"/>
        </w:rPr>
        <w:br/>
      </w:r>
      <w:r w:rsidRPr="00B25CDD">
        <w:rPr>
          <w:rFonts w:ascii="宋体" w:hAnsi="宋体" w:hint="eastAsia"/>
          <w:szCs w:val="21"/>
        </w:rPr>
        <w:t>B. 斑疹伤寒</w:t>
      </w:r>
      <w:r w:rsidRPr="006F43FA">
        <w:rPr>
          <w:szCs w:val="21"/>
        </w:rPr>
        <w:br/>
      </w:r>
      <w:r w:rsidRPr="00B25CDD">
        <w:rPr>
          <w:rFonts w:ascii="宋体" w:hAnsi="宋体" w:hint="eastAsia"/>
          <w:szCs w:val="21"/>
        </w:rPr>
        <w:t>C. 脑膜炎</w:t>
      </w:r>
      <w:r w:rsidRPr="006F43FA">
        <w:rPr>
          <w:szCs w:val="21"/>
        </w:rPr>
        <w:br/>
      </w:r>
      <w:r w:rsidRPr="00B25CDD">
        <w:rPr>
          <w:rFonts w:ascii="宋体" w:hAnsi="宋体" w:hint="eastAsia"/>
          <w:szCs w:val="21"/>
        </w:rPr>
        <w:t>D. 肺炎</w:t>
      </w:r>
      <w:r w:rsidRPr="006F43FA">
        <w:rPr>
          <w:szCs w:val="21"/>
        </w:rPr>
        <w:br/>
      </w:r>
      <w:r w:rsidRPr="00B25CDD">
        <w:rPr>
          <w:rFonts w:ascii="宋体" w:hAnsi="宋体" w:hint="eastAsia"/>
          <w:szCs w:val="21"/>
        </w:rPr>
        <w:t>E. 炭疽</w:t>
      </w:r>
    </w:p>
    <w:p w:rsidR="00304471" w:rsidRPr="00B25CDD" w:rsidRDefault="00304471" w:rsidP="00363945">
      <w:pPr>
        <w:rPr>
          <w:rFonts w:ascii="宋体" w:hAnsi="宋体"/>
          <w:szCs w:val="21"/>
        </w:rPr>
      </w:pPr>
      <w:r w:rsidRPr="00B25CDD">
        <w:rPr>
          <w:rFonts w:ascii="宋体" w:hAnsi="宋体" w:hint="eastAsia"/>
          <w:szCs w:val="21"/>
        </w:rPr>
        <w:t>11. 已知肠毒素中致泻作用最强的毒素是</w:t>
      </w:r>
      <w:r>
        <w:rPr>
          <w:rFonts w:ascii="宋体" w:hAnsi="宋体" w:hint="eastAsia"/>
          <w:szCs w:val="21"/>
        </w:rPr>
        <w:t xml:space="preserve"> </w:t>
      </w:r>
      <w:r w:rsidRPr="00B25CDD">
        <w:rPr>
          <w:rFonts w:ascii="宋体" w:hAnsi="宋体" w:hint="eastAsia"/>
          <w:szCs w:val="21"/>
        </w:rPr>
        <w:t>（   ）</w:t>
      </w:r>
      <w:r w:rsidRPr="006F43FA">
        <w:rPr>
          <w:szCs w:val="21"/>
        </w:rPr>
        <w:br/>
      </w:r>
      <w:r w:rsidRPr="00B25CDD">
        <w:rPr>
          <w:rFonts w:ascii="宋体" w:hAnsi="宋体" w:hint="eastAsia"/>
          <w:szCs w:val="21"/>
        </w:rPr>
        <w:t>A. 金黄色葡萄球菌肠毒素</w:t>
      </w:r>
      <w:r w:rsidRPr="006F43FA">
        <w:rPr>
          <w:szCs w:val="21"/>
        </w:rPr>
        <w:br/>
      </w:r>
      <w:r w:rsidRPr="00B25CDD">
        <w:rPr>
          <w:rFonts w:ascii="宋体" w:hAnsi="宋体" w:hint="eastAsia"/>
          <w:szCs w:val="21"/>
        </w:rPr>
        <w:t>B. 志贺毒素</w:t>
      </w:r>
      <w:r w:rsidRPr="006F43FA">
        <w:rPr>
          <w:szCs w:val="21"/>
        </w:rPr>
        <w:br/>
      </w:r>
      <w:r w:rsidRPr="00B25CDD">
        <w:rPr>
          <w:rFonts w:ascii="宋体" w:hAnsi="宋体" w:hint="eastAsia"/>
          <w:szCs w:val="21"/>
        </w:rPr>
        <w:t>C. 伤寒杆菌产生的肠毒素</w:t>
      </w:r>
      <w:r w:rsidRPr="006F43FA">
        <w:rPr>
          <w:szCs w:val="21"/>
        </w:rPr>
        <w:br/>
      </w:r>
      <w:r w:rsidRPr="00B25CDD">
        <w:rPr>
          <w:rFonts w:ascii="宋体" w:hAnsi="宋体" w:hint="eastAsia"/>
          <w:szCs w:val="21"/>
        </w:rPr>
        <w:t>D. 霍乱毒素</w:t>
      </w:r>
      <w:r w:rsidRPr="006F43FA">
        <w:rPr>
          <w:szCs w:val="21"/>
        </w:rPr>
        <w:br/>
      </w:r>
      <w:r w:rsidRPr="00B25CDD">
        <w:rPr>
          <w:rFonts w:ascii="宋体" w:hAnsi="宋体" w:hint="eastAsia"/>
          <w:szCs w:val="21"/>
        </w:rPr>
        <w:t>E. ETEC产生的肠毒素</w:t>
      </w:r>
    </w:p>
    <w:p w:rsidR="00304471" w:rsidRDefault="00304471" w:rsidP="00363945">
      <w:pPr>
        <w:rPr>
          <w:rFonts w:ascii="宋体" w:hAnsi="宋体"/>
          <w:szCs w:val="21"/>
        </w:rPr>
      </w:pPr>
      <w:r w:rsidRPr="00B25CDD">
        <w:rPr>
          <w:rFonts w:ascii="宋体" w:hAnsi="宋体" w:hint="eastAsia"/>
          <w:szCs w:val="21"/>
        </w:rPr>
        <w:t>12. 破伤风致病机制是由于 （   ）</w:t>
      </w:r>
      <w:r w:rsidRPr="006F43FA">
        <w:rPr>
          <w:szCs w:val="21"/>
        </w:rPr>
        <w:br/>
      </w:r>
      <w:r w:rsidRPr="00B25CDD">
        <w:rPr>
          <w:rFonts w:ascii="宋体" w:hAnsi="宋体" w:hint="eastAsia"/>
          <w:szCs w:val="21"/>
        </w:rPr>
        <w:t>A. 破伤风梭菌侵入中枢神经系统</w:t>
      </w:r>
      <w:r w:rsidRPr="006F43FA">
        <w:rPr>
          <w:szCs w:val="21"/>
        </w:rPr>
        <w:br/>
      </w:r>
      <w:r w:rsidRPr="00B25CDD">
        <w:rPr>
          <w:rFonts w:ascii="宋体" w:hAnsi="宋体" w:hint="eastAsia"/>
          <w:szCs w:val="21"/>
        </w:rPr>
        <w:t>B. 破伤风痉挛毒素侵入中枢神经系统</w:t>
      </w:r>
      <w:r w:rsidRPr="006F43FA">
        <w:rPr>
          <w:szCs w:val="21"/>
        </w:rPr>
        <w:br/>
      </w:r>
      <w:r w:rsidRPr="00B25CDD">
        <w:rPr>
          <w:rFonts w:ascii="宋体" w:hAnsi="宋体" w:hint="eastAsia"/>
          <w:szCs w:val="21"/>
        </w:rPr>
        <w:t>C. 破伤风梭菌侵入血流引起败血症</w:t>
      </w:r>
      <w:r w:rsidRPr="006F43FA">
        <w:rPr>
          <w:szCs w:val="21"/>
        </w:rPr>
        <w:br/>
      </w:r>
      <w:r w:rsidRPr="00B25CDD">
        <w:rPr>
          <w:rFonts w:ascii="宋体" w:hAnsi="宋体" w:hint="eastAsia"/>
          <w:szCs w:val="21"/>
        </w:rPr>
        <w:t>D. 破伤风梭菌产生侵袭性酶</w:t>
      </w:r>
      <w:r w:rsidRPr="006F43FA">
        <w:rPr>
          <w:szCs w:val="21"/>
        </w:rPr>
        <w:br/>
      </w:r>
      <w:r w:rsidRPr="00B25CDD">
        <w:rPr>
          <w:rFonts w:ascii="宋体" w:hAnsi="宋体" w:hint="eastAsia"/>
          <w:szCs w:val="21"/>
        </w:rPr>
        <w:t>E. 破伤风梭菌产生内毒素</w:t>
      </w:r>
    </w:p>
    <w:p w:rsidR="00304471" w:rsidRPr="00B25CDD" w:rsidRDefault="00304471" w:rsidP="00363945">
      <w:pPr>
        <w:rPr>
          <w:rFonts w:ascii="宋体" w:hAnsi="宋体"/>
          <w:color w:val="000000"/>
          <w:szCs w:val="21"/>
        </w:rPr>
      </w:pPr>
      <w:r w:rsidRPr="00B25CDD">
        <w:rPr>
          <w:rFonts w:ascii="宋体" w:hAnsi="宋体" w:hint="eastAsia"/>
          <w:szCs w:val="21"/>
        </w:rPr>
        <w:t xml:space="preserve">13. 结核分枝杆菌致病性与下列哪种成分有关 ( </w:t>
      </w:r>
      <w:r>
        <w:rPr>
          <w:rFonts w:ascii="宋体" w:hAnsi="宋体" w:hint="eastAsia"/>
          <w:szCs w:val="21"/>
        </w:rPr>
        <w:t xml:space="preserve"> </w:t>
      </w:r>
      <w:r w:rsidRPr="00B25CDD">
        <w:rPr>
          <w:rFonts w:ascii="宋体" w:hAnsi="宋体" w:hint="eastAsia"/>
          <w:szCs w:val="21"/>
        </w:rPr>
        <w:t xml:space="preserve"> )</w:t>
      </w:r>
      <w:r w:rsidRPr="00D805A1">
        <w:rPr>
          <w:szCs w:val="21"/>
        </w:rPr>
        <w:t xml:space="preserve"> </w:t>
      </w:r>
      <w:r w:rsidRPr="006F43FA">
        <w:rPr>
          <w:szCs w:val="21"/>
        </w:rPr>
        <w:br/>
      </w:r>
      <w:r w:rsidRPr="00B25CDD">
        <w:rPr>
          <w:rFonts w:ascii="宋体" w:hAnsi="宋体" w:hint="eastAsia"/>
          <w:color w:val="000000"/>
          <w:szCs w:val="21"/>
        </w:rPr>
        <w:t>A. 内毒素</w:t>
      </w:r>
      <w:r w:rsidRPr="006F43FA">
        <w:rPr>
          <w:szCs w:val="21"/>
        </w:rPr>
        <w:br/>
      </w:r>
      <w:r w:rsidRPr="00B25CDD">
        <w:rPr>
          <w:rFonts w:ascii="宋体" w:hAnsi="宋体" w:hint="eastAsia"/>
          <w:color w:val="000000"/>
          <w:szCs w:val="21"/>
        </w:rPr>
        <w:t>B. 外毒素</w:t>
      </w:r>
      <w:r w:rsidRPr="006F43FA">
        <w:rPr>
          <w:szCs w:val="21"/>
        </w:rPr>
        <w:br/>
      </w:r>
      <w:r w:rsidRPr="00B25CDD">
        <w:rPr>
          <w:rFonts w:ascii="宋体" w:hAnsi="宋体" w:hint="eastAsia"/>
          <w:color w:val="000000"/>
          <w:szCs w:val="21"/>
        </w:rPr>
        <w:t>C. 菌体成分</w:t>
      </w:r>
      <w:r w:rsidRPr="006F43FA">
        <w:rPr>
          <w:szCs w:val="21"/>
        </w:rPr>
        <w:br/>
      </w:r>
      <w:r w:rsidRPr="00B25CDD">
        <w:rPr>
          <w:rFonts w:ascii="宋体" w:hAnsi="宋体" w:hint="eastAsia"/>
          <w:color w:val="000000"/>
          <w:szCs w:val="21"/>
        </w:rPr>
        <w:t>D. 鞭毛</w:t>
      </w:r>
      <w:r w:rsidRPr="006F43FA">
        <w:rPr>
          <w:szCs w:val="21"/>
        </w:rPr>
        <w:br/>
      </w:r>
      <w:r w:rsidRPr="00B25CDD">
        <w:rPr>
          <w:rFonts w:ascii="宋体" w:hAnsi="宋体" w:hint="eastAsia"/>
          <w:color w:val="000000"/>
          <w:szCs w:val="21"/>
        </w:rPr>
        <w:t>E. 其它</w:t>
      </w:r>
    </w:p>
    <w:p w:rsidR="00304471" w:rsidRPr="00B25CDD" w:rsidRDefault="00304471" w:rsidP="00363945">
      <w:pPr>
        <w:rPr>
          <w:rFonts w:ascii="宋体" w:hAnsi="宋体"/>
          <w:color w:val="000000"/>
          <w:szCs w:val="21"/>
        </w:rPr>
      </w:pPr>
      <w:r w:rsidRPr="00B25CDD">
        <w:rPr>
          <w:rFonts w:ascii="宋体" w:hAnsi="宋体" w:hint="eastAsia"/>
          <w:color w:val="000000"/>
          <w:szCs w:val="21"/>
        </w:rPr>
        <w:t>14. 流脑的病原体是 （</w:t>
      </w:r>
      <w:r>
        <w:rPr>
          <w:rFonts w:ascii="宋体" w:hAnsi="宋体" w:hint="eastAsia"/>
          <w:color w:val="000000"/>
          <w:szCs w:val="21"/>
        </w:rPr>
        <w:t xml:space="preserve">  </w:t>
      </w:r>
      <w:r w:rsidRPr="00B25CDD">
        <w:rPr>
          <w:rFonts w:ascii="宋体" w:hAnsi="宋体" w:hint="eastAsia"/>
          <w:color w:val="000000"/>
          <w:szCs w:val="21"/>
        </w:rPr>
        <w:t xml:space="preserve"> ）</w:t>
      </w:r>
      <w:r w:rsidRPr="006F43FA">
        <w:rPr>
          <w:szCs w:val="21"/>
        </w:rPr>
        <w:br/>
      </w:r>
      <w:r w:rsidRPr="00B25CDD">
        <w:rPr>
          <w:rFonts w:ascii="宋体" w:hAnsi="宋体" w:hint="eastAsia"/>
          <w:color w:val="000000"/>
          <w:szCs w:val="21"/>
        </w:rPr>
        <w:t>A. 淋病奈瑟菌</w:t>
      </w:r>
      <w:r w:rsidRPr="006F43FA">
        <w:rPr>
          <w:szCs w:val="21"/>
        </w:rPr>
        <w:br/>
      </w:r>
      <w:r w:rsidRPr="00B25CDD">
        <w:rPr>
          <w:rFonts w:ascii="宋体" w:hAnsi="宋体" w:hint="eastAsia"/>
          <w:color w:val="000000"/>
          <w:szCs w:val="21"/>
        </w:rPr>
        <w:t>B. 肺炎链球菌</w:t>
      </w:r>
      <w:r w:rsidRPr="006F43FA">
        <w:rPr>
          <w:szCs w:val="21"/>
        </w:rPr>
        <w:br/>
      </w:r>
      <w:r w:rsidRPr="00B25CDD">
        <w:rPr>
          <w:rFonts w:ascii="宋体" w:hAnsi="宋体" w:hint="eastAsia"/>
          <w:color w:val="000000"/>
          <w:szCs w:val="21"/>
        </w:rPr>
        <w:t>C. 乙脑病毒</w:t>
      </w:r>
      <w:r w:rsidRPr="006F43FA">
        <w:rPr>
          <w:szCs w:val="21"/>
        </w:rPr>
        <w:br/>
      </w:r>
      <w:r w:rsidRPr="00B25CDD">
        <w:rPr>
          <w:rFonts w:ascii="宋体" w:hAnsi="宋体" w:hint="eastAsia"/>
          <w:color w:val="000000"/>
          <w:szCs w:val="21"/>
        </w:rPr>
        <w:t>D. 脑膜炎奈瑟菌</w:t>
      </w:r>
      <w:r w:rsidRPr="006F43FA">
        <w:rPr>
          <w:szCs w:val="21"/>
        </w:rPr>
        <w:br/>
      </w:r>
      <w:r w:rsidRPr="00B25CDD">
        <w:rPr>
          <w:rFonts w:ascii="宋体" w:hAnsi="宋体" w:hint="eastAsia"/>
          <w:color w:val="000000"/>
          <w:szCs w:val="21"/>
        </w:rPr>
        <w:t>E. 链球菌</w:t>
      </w:r>
    </w:p>
    <w:p w:rsidR="00304471" w:rsidRPr="00B25CDD" w:rsidRDefault="00304471" w:rsidP="00363945">
      <w:pPr>
        <w:rPr>
          <w:rFonts w:ascii="宋体" w:hAnsi="宋体"/>
          <w:szCs w:val="21"/>
        </w:rPr>
      </w:pPr>
      <w:r w:rsidRPr="00B25CDD">
        <w:rPr>
          <w:rFonts w:ascii="宋体" w:hAnsi="宋体" w:hint="eastAsia"/>
          <w:szCs w:val="21"/>
        </w:rPr>
        <w:t>15. 用以鉴别炭疽杆菌与类炭疽杆菌的试验是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w:t>
      </w:r>
      <w:r w:rsidRPr="00D805A1">
        <w:rPr>
          <w:szCs w:val="21"/>
        </w:rPr>
        <w:t xml:space="preserve"> </w:t>
      </w:r>
      <w:r w:rsidRPr="006F43FA">
        <w:rPr>
          <w:szCs w:val="21"/>
        </w:rPr>
        <w:br/>
      </w:r>
      <w:r w:rsidRPr="00B25CDD">
        <w:rPr>
          <w:rFonts w:ascii="宋体" w:hAnsi="宋体" w:hint="eastAsia"/>
          <w:color w:val="000000"/>
          <w:szCs w:val="21"/>
        </w:rPr>
        <w:t xml:space="preserve">A. </w:t>
      </w:r>
      <w:r w:rsidRPr="00B25CDD">
        <w:rPr>
          <w:rFonts w:ascii="宋体" w:hAnsi="宋体" w:hint="eastAsia"/>
          <w:szCs w:val="21"/>
        </w:rPr>
        <w:t>触酶试验</w:t>
      </w:r>
      <w:r w:rsidRPr="006F43FA">
        <w:rPr>
          <w:szCs w:val="21"/>
        </w:rPr>
        <w:br/>
      </w:r>
      <w:r w:rsidRPr="00B25CDD">
        <w:rPr>
          <w:rFonts w:ascii="宋体" w:hAnsi="宋体" w:hint="eastAsia"/>
          <w:color w:val="000000"/>
          <w:szCs w:val="21"/>
        </w:rPr>
        <w:t xml:space="preserve">B. </w:t>
      </w:r>
      <w:r w:rsidRPr="00B25CDD">
        <w:rPr>
          <w:rFonts w:ascii="宋体" w:hAnsi="宋体" w:hint="eastAsia"/>
          <w:szCs w:val="21"/>
        </w:rPr>
        <w:t>血浆凝固酶试验</w:t>
      </w:r>
      <w:r w:rsidRPr="006F43FA">
        <w:rPr>
          <w:szCs w:val="21"/>
        </w:rPr>
        <w:br/>
      </w:r>
      <w:r w:rsidRPr="00B25CDD">
        <w:rPr>
          <w:rFonts w:ascii="宋体" w:hAnsi="宋体" w:hint="eastAsia"/>
          <w:color w:val="000000"/>
          <w:szCs w:val="21"/>
        </w:rPr>
        <w:t xml:space="preserve">C. </w:t>
      </w:r>
      <w:r w:rsidRPr="00B25CDD">
        <w:rPr>
          <w:rFonts w:ascii="宋体" w:hAnsi="宋体" w:hint="eastAsia"/>
          <w:szCs w:val="21"/>
        </w:rPr>
        <w:t>A.S.O试验</w:t>
      </w:r>
      <w:r w:rsidRPr="006F43FA">
        <w:rPr>
          <w:szCs w:val="21"/>
        </w:rPr>
        <w:br/>
      </w:r>
      <w:r w:rsidRPr="00B25CDD">
        <w:rPr>
          <w:rFonts w:ascii="宋体" w:hAnsi="宋体" w:hint="eastAsia"/>
          <w:szCs w:val="21"/>
        </w:rPr>
        <w:t>D. 耐热核酸酶试验</w:t>
      </w:r>
      <w:r w:rsidRPr="006F43FA">
        <w:rPr>
          <w:szCs w:val="21"/>
        </w:rPr>
        <w:br/>
      </w:r>
      <w:r w:rsidRPr="00B25CDD">
        <w:rPr>
          <w:rFonts w:ascii="宋体" w:hAnsi="宋体" w:hint="eastAsia"/>
          <w:szCs w:val="21"/>
        </w:rPr>
        <w:t>E. 青霉素串珠试验</w:t>
      </w:r>
    </w:p>
    <w:p w:rsidR="00304471" w:rsidRPr="00B25CDD" w:rsidRDefault="00304471" w:rsidP="00363945">
      <w:pPr>
        <w:rPr>
          <w:rFonts w:ascii="宋体" w:hAnsi="宋体"/>
          <w:szCs w:val="21"/>
        </w:rPr>
      </w:pPr>
      <w:r w:rsidRPr="00B25CDD">
        <w:rPr>
          <w:rFonts w:ascii="宋体" w:hAnsi="宋体" w:hint="eastAsia"/>
          <w:szCs w:val="21"/>
        </w:rPr>
        <w:t>16.</w:t>
      </w:r>
      <w:r w:rsidRPr="00B25CDD">
        <w:rPr>
          <w:rFonts w:ascii="宋体" w:hAnsi="宋体" w:hint="eastAsia"/>
          <w:szCs w:val="21"/>
        </w:rPr>
        <w:tab/>
        <w:t>缺陷病毒本质上指的是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包膜缺损</w:t>
      </w:r>
      <w:r w:rsidRPr="00B25CDD">
        <w:rPr>
          <w:rFonts w:ascii="宋体" w:hAnsi="宋体" w:hint="eastAsia"/>
          <w:szCs w:val="21"/>
        </w:rPr>
        <w:tab/>
      </w:r>
      <w:r w:rsidRPr="006F43FA">
        <w:rPr>
          <w:szCs w:val="21"/>
        </w:rPr>
        <w:br/>
      </w:r>
      <w:r w:rsidRPr="00B25CDD">
        <w:rPr>
          <w:rFonts w:ascii="宋体" w:hAnsi="宋体" w:hint="eastAsia"/>
          <w:szCs w:val="21"/>
        </w:rPr>
        <w:t>B. 包膜子粒缺损</w:t>
      </w:r>
      <w:r w:rsidRPr="006F43FA">
        <w:rPr>
          <w:szCs w:val="21"/>
        </w:rPr>
        <w:br/>
      </w:r>
      <w:r w:rsidRPr="00B25CDD">
        <w:rPr>
          <w:rFonts w:ascii="宋体" w:hAnsi="宋体" w:hint="eastAsia"/>
          <w:szCs w:val="21"/>
        </w:rPr>
        <w:t>C. 衣壳缺损</w:t>
      </w:r>
      <w:r w:rsidRPr="006F43FA">
        <w:rPr>
          <w:szCs w:val="21"/>
        </w:rPr>
        <w:br/>
      </w:r>
      <w:r w:rsidRPr="00B25CDD">
        <w:rPr>
          <w:rFonts w:ascii="宋体" w:hAnsi="宋体" w:hint="eastAsia"/>
          <w:szCs w:val="21"/>
        </w:rPr>
        <w:t>D. 病毒酶有缺损</w:t>
      </w:r>
      <w:r w:rsidRPr="006F43FA">
        <w:rPr>
          <w:szCs w:val="21"/>
        </w:rPr>
        <w:br/>
      </w:r>
      <w:r w:rsidRPr="00B25CDD">
        <w:rPr>
          <w:rFonts w:ascii="宋体" w:hAnsi="宋体" w:hint="eastAsia"/>
          <w:szCs w:val="21"/>
        </w:rPr>
        <w:t>E．基因组缺损</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17.</w:t>
      </w:r>
      <w:r w:rsidRPr="00B25CDD">
        <w:rPr>
          <w:rFonts w:ascii="宋体" w:hAnsi="宋体" w:hint="eastAsia"/>
          <w:szCs w:val="21"/>
        </w:rPr>
        <w:tab/>
        <w:t>无包膜病毒感染常引起的细胞病变是</w:t>
      </w:r>
      <w:r>
        <w:rPr>
          <w:rFonts w:ascii="宋体" w:hAnsi="宋体" w:hint="eastAsia"/>
          <w:szCs w:val="21"/>
        </w:rPr>
        <w:t xml:space="preserve"> </w:t>
      </w:r>
      <w:r w:rsidRPr="00B25CDD">
        <w:rPr>
          <w:rFonts w:ascii="宋体" w:hAnsi="宋体" w:hint="eastAsia"/>
          <w:szCs w:val="21"/>
        </w:rPr>
        <w:t>（</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膜抗原性改变</w:t>
      </w:r>
      <w:r w:rsidRPr="006F43FA">
        <w:rPr>
          <w:szCs w:val="21"/>
        </w:rPr>
        <w:br/>
      </w:r>
      <w:r w:rsidRPr="00B25CDD">
        <w:rPr>
          <w:rFonts w:ascii="宋体" w:hAnsi="宋体" w:hint="eastAsia"/>
          <w:szCs w:val="21"/>
        </w:rPr>
        <w:lastRenderedPageBreak/>
        <w:t>B. 转化</w:t>
      </w:r>
      <w:r w:rsidRPr="006F43FA">
        <w:rPr>
          <w:szCs w:val="21"/>
        </w:rPr>
        <w:br/>
      </w:r>
      <w:r w:rsidRPr="00B25CDD">
        <w:rPr>
          <w:rFonts w:ascii="宋体" w:hAnsi="宋体" w:hint="eastAsia"/>
          <w:szCs w:val="21"/>
        </w:rPr>
        <w:t>C. 融合</w:t>
      </w:r>
      <w:r w:rsidRPr="006F43FA">
        <w:rPr>
          <w:szCs w:val="21"/>
        </w:rPr>
        <w:br/>
      </w:r>
      <w:r w:rsidRPr="00B25CDD">
        <w:rPr>
          <w:rFonts w:ascii="宋体" w:hAnsi="宋体" w:hint="eastAsia"/>
          <w:szCs w:val="21"/>
        </w:rPr>
        <w:t>D. 裂解</w:t>
      </w:r>
      <w:r w:rsidRPr="006F43FA">
        <w:rPr>
          <w:szCs w:val="21"/>
        </w:rPr>
        <w:br/>
      </w:r>
      <w:r w:rsidRPr="00B25CDD">
        <w:rPr>
          <w:rFonts w:ascii="宋体" w:hAnsi="宋体" w:hint="eastAsia"/>
          <w:szCs w:val="21"/>
        </w:rPr>
        <w:t>E．转导</w:t>
      </w:r>
    </w:p>
    <w:p w:rsidR="00304471" w:rsidRPr="00B25CDD" w:rsidRDefault="00304471" w:rsidP="00363945">
      <w:pPr>
        <w:rPr>
          <w:rFonts w:ascii="宋体" w:hAnsi="宋体"/>
          <w:szCs w:val="21"/>
        </w:rPr>
      </w:pPr>
      <w:r w:rsidRPr="00B25CDD">
        <w:rPr>
          <w:rFonts w:ascii="宋体" w:hAnsi="宋体" w:hint="eastAsia"/>
          <w:szCs w:val="21"/>
        </w:rPr>
        <w:t>18.</w:t>
      </w:r>
      <w:r w:rsidRPr="00B25CDD">
        <w:rPr>
          <w:rFonts w:ascii="宋体" w:hAnsi="宋体" w:hint="eastAsia"/>
          <w:szCs w:val="21"/>
        </w:rPr>
        <w:tab/>
        <w:t>我国近年来手足口病的主要病原体是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w:t>
      </w:r>
      <w:r w:rsidRPr="006F43FA">
        <w:rPr>
          <w:szCs w:val="21"/>
        </w:rPr>
        <w:br/>
      </w:r>
      <w:r w:rsidRPr="00B25CDD">
        <w:rPr>
          <w:rFonts w:ascii="宋体" w:hAnsi="宋体" w:hint="eastAsia"/>
          <w:szCs w:val="21"/>
        </w:rPr>
        <w:t>A. 脊髓灰质炎病毒</w:t>
      </w:r>
      <w:r w:rsidRPr="006F43FA">
        <w:rPr>
          <w:szCs w:val="21"/>
        </w:rPr>
        <w:br/>
      </w:r>
      <w:r w:rsidRPr="00B25CDD">
        <w:rPr>
          <w:rFonts w:ascii="宋体" w:hAnsi="宋体" w:hint="eastAsia"/>
          <w:szCs w:val="21"/>
        </w:rPr>
        <w:t>B. 柯萨奇病毒</w:t>
      </w:r>
      <w:r w:rsidRPr="006F43FA">
        <w:rPr>
          <w:szCs w:val="21"/>
        </w:rPr>
        <w:br/>
      </w:r>
      <w:r w:rsidRPr="00B25CDD">
        <w:rPr>
          <w:rFonts w:ascii="宋体" w:hAnsi="宋体" w:hint="eastAsia"/>
          <w:szCs w:val="21"/>
        </w:rPr>
        <w:t>C. 肠道病毒71型</w:t>
      </w:r>
      <w:r w:rsidRPr="006F43FA">
        <w:rPr>
          <w:szCs w:val="21"/>
        </w:rPr>
        <w:br/>
      </w:r>
      <w:r w:rsidRPr="00B25CDD">
        <w:rPr>
          <w:rFonts w:ascii="宋体" w:hAnsi="宋体" w:hint="eastAsia"/>
          <w:szCs w:val="21"/>
        </w:rPr>
        <w:t>D. 单纯疱疹病毒</w:t>
      </w:r>
      <w:r w:rsidRPr="006F43FA">
        <w:rPr>
          <w:szCs w:val="21"/>
        </w:rPr>
        <w:br/>
      </w:r>
      <w:r w:rsidRPr="00B25CDD">
        <w:rPr>
          <w:rFonts w:ascii="宋体" w:hAnsi="宋体" w:hint="eastAsia"/>
          <w:szCs w:val="21"/>
        </w:rPr>
        <w:t>E．杯状病毒</w:t>
      </w:r>
      <w:r w:rsidRPr="00B25CDD">
        <w:rPr>
          <w:rFonts w:ascii="宋体" w:hAnsi="宋体" w:hint="eastAsia"/>
          <w:szCs w:val="21"/>
        </w:rPr>
        <w:tab/>
      </w:r>
    </w:p>
    <w:p w:rsidR="00304471" w:rsidRDefault="00304471" w:rsidP="00363945">
      <w:pPr>
        <w:rPr>
          <w:rFonts w:ascii="宋体" w:hAnsi="宋体"/>
          <w:szCs w:val="21"/>
        </w:rPr>
      </w:pPr>
      <w:r w:rsidRPr="00B25CDD">
        <w:rPr>
          <w:rFonts w:ascii="宋体" w:hAnsi="宋体" w:hint="eastAsia"/>
          <w:szCs w:val="21"/>
        </w:rPr>
        <w:t>19.</w:t>
      </w:r>
      <w:r w:rsidRPr="00B25CDD">
        <w:rPr>
          <w:rFonts w:ascii="宋体" w:hAnsi="宋体" w:hint="eastAsia"/>
          <w:szCs w:val="21"/>
        </w:rPr>
        <w:tab/>
        <w:t>朊粒（又称传染性蛋白粒子）最主要的成分是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w:t>
      </w:r>
      <w:r w:rsidRPr="006F43FA">
        <w:rPr>
          <w:szCs w:val="21"/>
        </w:rPr>
        <w:br/>
      </w:r>
      <w:r w:rsidRPr="00B25CDD">
        <w:rPr>
          <w:rFonts w:ascii="宋体" w:hAnsi="宋体" w:hint="eastAsia"/>
          <w:szCs w:val="21"/>
        </w:rPr>
        <w:t>A. 核酸、蛋白质</w:t>
      </w:r>
      <w:r w:rsidRPr="00B25CDD">
        <w:rPr>
          <w:rFonts w:ascii="宋体" w:hAnsi="宋体" w:hint="eastAsia"/>
          <w:szCs w:val="21"/>
        </w:rPr>
        <w:tab/>
      </w:r>
      <w:r w:rsidRPr="006F43FA">
        <w:rPr>
          <w:szCs w:val="21"/>
        </w:rPr>
        <w:br/>
      </w:r>
      <w:r w:rsidRPr="00B25CDD">
        <w:rPr>
          <w:rFonts w:ascii="宋体" w:hAnsi="宋体" w:hint="eastAsia"/>
          <w:szCs w:val="21"/>
        </w:rPr>
        <w:t>B. 一种蛋白酶抗性蛋白（PrP）</w:t>
      </w:r>
      <w:r w:rsidRPr="006F43FA">
        <w:rPr>
          <w:szCs w:val="21"/>
        </w:rPr>
        <w:br/>
      </w:r>
      <w:r w:rsidRPr="00B25CDD">
        <w:rPr>
          <w:rFonts w:ascii="宋体" w:hAnsi="宋体" w:hint="eastAsia"/>
          <w:szCs w:val="21"/>
        </w:rPr>
        <w:t>C. 核酸、蛋白质、糖脂</w:t>
      </w:r>
      <w:r w:rsidRPr="006F43FA">
        <w:rPr>
          <w:szCs w:val="21"/>
        </w:rPr>
        <w:br/>
      </w:r>
      <w:r w:rsidRPr="00B25CDD">
        <w:rPr>
          <w:rFonts w:ascii="宋体" w:hAnsi="宋体" w:hint="eastAsia"/>
          <w:szCs w:val="21"/>
        </w:rPr>
        <w:t>D. 核酸</w:t>
      </w:r>
      <w:r w:rsidRPr="006F43FA">
        <w:rPr>
          <w:szCs w:val="21"/>
        </w:rPr>
        <w:br/>
      </w:r>
      <w:r w:rsidRPr="00B25CDD">
        <w:rPr>
          <w:rFonts w:ascii="宋体" w:hAnsi="宋体" w:hint="eastAsia"/>
          <w:szCs w:val="21"/>
        </w:rPr>
        <w:t>E．糖蛋白</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20.</w:t>
      </w:r>
      <w:r w:rsidRPr="00B25CDD">
        <w:rPr>
          <w:rFonts w:ascii="宋体" w:hAnsi="宋体" w:hint="eastAsia"/>
          <w:szCs w:val="21"/>
        </w:rPr>
        <w:tab/>
        <w:t>小儿麻痹症的病原体是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乙脑病毒</w:t>
      </w:r>
      <w:r w:rsidRPr="006F43FA">
        <w:rPr>
          <w:szCs w:val="21"/>
        </w:rPr>
        <w:br/>
      </w:r>
      <w:r w:rsidRPr="00B25CDD">
        <w:rPr>
          <w:rFonts w:ascii="宋体" w:hAnsi="宋体" w:hint="eastAsia"/>
          <w:szCs w:val="21"/>
        </w:rPr>
        <w:t>B. 狂犬病毒</w:t>
      </w:r>
      <w:r w:rsidRPr="006F43FA">
        <w:rPr>
          <w:szCs w:val="21"/>
        </w:rPr>
        <w:br/>
      </w:r>
      <w:r w:rsidRPr="00B25CDD">
        <w:rPr>
          <w:rFonts w:ascii="宋体" w:hAnsi="宋体" w:hint="eastAsia"/>
          <w:szCs w:val="21"/>
        </w:rPr>
        <w:t>C. 脊髓灰质炎病毒</w:t>
      </w:r>
      <w:r w:rsidRPr="006F43FA">
        <w:rPr>
          <w:szCs w:val="21"/>
        </w:rPr>
        <w:br/>
      </w:r>
      <w:r w:rsidRPr="00B25CDD">
        <w:rPr>
          <w:rFonts w:ascii="宋体" w:hAnsi="宋体" w:hint="eastAsia"/>
          <w:szCs w:val="21"/>
        </w:rPr>
        <w:t>D. 麻疹病毒</w:t>
      </w:r>
      <w:r w:rsidRPr="006F43FA">
        <w:rPr>
          <w:szCs w:val="21"/>
        </w:rPr>
        <w:br/>
      </w:r>
      <w:r w:rsidRPr="00B25CDD">
        <w:rPr>
          <w:rFonts w:ascii="宋体" w:hAnsi="宋体" w:hint="eastAsia"/>
          <w:szCs w:val="21"/>
        </w:rPr>
        <w:t>E．轮状病毒</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21.</w:t>
      </w:r>
      <w:r w:rsidRPr="00B25CDD">
        <w:rPr>
          <w:rFonts w:ascii="宋体" w:hAnsi="宋体" w:hint="eastAsia"/>
          <w:szCs w:val="21"/>
        </w:rPr>
        <w:tab/>
        <w:t>以蜱为传播媒介的病毒是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森林脑炎病毒</w:t>
      </w:r>
      <w:r w:rsidRPr="006F43FA">
        <w:rPr>
          <w:szCs w:val="21"/>
        </w:rPr>
        <w:br/>
      </w:r>
      <w:r w:rsidRPr="00B25CDD">
        <w:rPr>
          <w:rFonts w:ascii="宋体" w:hAnsi="宋体" w:hint="eastAsia"/>
          <w:szCs w:val="21"/>
        </w:rPr>
        <w:t>B. 乙脑病毒</w:t>
      </w:r>
      <w:r w:rsidRPr="006F43FA">
        <w:rPr>
          <w:szCs w:val="21"/>
        </w:rPr>
        <w:br/>
      </w:r>
      <w:r w:rsidRPr="00B25CDD">
        <w:rPr>
          <w:rFonts w:ascii="宋体" w:hAnsi="宋体" w:hint="eastAsia"/>
          <w:szCs w:val="21"/>
        </w:rPr>
        <w:t>C. 黄热病病毒</w:t>
      </w:r>
      <w:r w:rsidRPr="00B25CDD">
        <w:rPr>
          <w:rFonts w:ascii="宋体" w:hAnsi="宋体" w:hint="eastAsia"/>
          <w:szCs w:val="21"/>
        </w:rPr>
        <w:tab/>
      </w:r>
      <w:r w:rsidRPr="006F43FA">
        <w:rPr>
          <w:szCs w:val="21"/>
        </w:rPr>
        <w:br/>
      </w:r>
      <w:r w:rsidRPr="00B25CDD">
        <w:rPr>
          <w:rFonts w:ascii="宋体" w:hAnsi="宋体" w:hint="eastAsia"/>
          <w:szCs w:val="21"/>
        </w:rPr>
        <w:t>D. 汉坦病毒</w:t>
      </w:r>
      <w:r w:rsidRPr="006F43FA">
        <w:rPr>
          <w:szCs w:val="21"/>
        </w:rPr>
        <w:br/>
      </w:r>
      <w:r w:rsidRPr="00B25CDD">
        <w:rPr>
          <w:rFonts w:ascii="宋体" w:hAnsi="宋体" w:hint="eastAsia"/>
          <w:szCs w:val="21"/>
        </w:rPr>
        <w:t>E. 登革病毒</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22.</w:t>
      </w:r>
      <w:r w:rsidRPr="00B25CDD">
        <w:rPr>
          <w:rFonts w:ascii="宋体" w:hAnsi="宋体" w:hint="eastAsia"/>
          <w:szCs w:val="21"/>
        </w:rPr>
        <w:tab/>
        <w:t>下列病毒感染类型中，与肿瘤的发生有关的是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急性感染</w:t>
      </w:r>
      <w:r w:rsidRPr="006F43FA">
        <w:rPr>
          <w:szCs w:val="21"/>
        </w:rPr>
        <w:br/>
      </w:r>
      <w:r w:rsidRPr="00B25CDD">
        <w:rPr>
          <w:rFonts w:ascii="宋体" w:hAnsi="宋体" w:hint="eastAsia"/>
          <w:szCs w:val="21"/>
        </w:rPr>
        <w:t>B. 亚临床感染</w:t>
      </w:r>
      <w:r w:rsidRPr="006F43FA">
        <w:rPr>
          <w:szCs w:val="21"/>
        </w:rPr>
        <w:br/>
      </w:r>
      <w:r w:rsidRPr="00B25CDD">
        <w:rPr>
          <w:rFonts w:ascii="宋体" w:hAnsi="宋体" w:hint="eastAsia"/>
          <w:szCs w:val="21"/>
        </w:rPr>
        <w:t>C. 慢发病毒感染</w:t>
      </w:r>
      <w:r w:rsidRPr="006F43FA">
        <w:rPr>
          <w:szCs w:val="21"/>
        </w:rPr>
        <w:br/>
      </w:r>
      <w:r w:rsidRPr="00B25CDD">
        <w:rPr>
          <w:rFonts w:ascii="宋体" w:hAnsi="宋体" w:hint="eastAsia"/>
          <w:szCs w:val="21"/>
        </w:rPr>
        <w:t>D. 潜伏感染</w:t>
      </w:r>
      <w:r w:rsidRPr="006F43FA">
        <w:rPr>
          <w:szCs w:val="21"/>
        </w:rPr>
        <w:br/>
      </w:r>
      <w:r w:rsidRPr="00B25CDD">
        <w:rPr>
          <w:rFonts w:ascii="宋体" w:hAnsi="宋体" w:hint="eastAsia"/>
          <w:szCs w:val="21"/>
        </w:rPr>
        <w:t>E. 整合感染</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23.</w:t>
      </w:r>
      <w:r w:rsidRPr="00B25CDD">
        <w:rPr>
          <w:rFonts w:ascii="宋体" w:hAnsi="宋体" w:hint="eastAsia"/>
          <w:szCs w:val="21"/>
        </w:rPr>
        <w:tab/>
        <w:t>流感病毒最易发生变异的成分是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M蛋白</w:t>
      </w:r>
      <w:r w:rsidRPr="006F43FA">
        <w:rPr>
          <w:szCs w:val="21"/>
        </w:rPr>
        <w:br/>
      </w:r>
      <w:r w:rsidRPr="00B25CDD">
        <w:rPr>
          <w:rFonts w:ascii="宋体" w:hAnsi="宋体" w:hint="eastAsia"/>
          <w:szCs w:val="21"/>
        </w:rPr>
        <w:t>B. RNP</w:t>
      </w:r>
      <w:r w:rsidRPr="006F43FA">
        <w:rPr>
          <w:szCs w:val="21"/>
        </w:rPr>
        <w:br/>
      </w:r>
      <w:r w:rsidRPr="00B25CDD">
        <w:rPr>
          <w:rFonts w:ascii="宋体" w:hAnsi="宋体" w:hint="eastAsia"/>
          <w:szCs w:val="21"/>
        </w:rPr>
        <w:t>C. HA和 NA</w:t>
      </w:r>
      <w:r w:rsidRPr="006F43FA">
        <w:rPr>
          <w:szCs w:val="21"/>
        </w:rPr>
        <w:br/>
      </w:r>
      <w:r w:rsidRPr="00B25CDD">
        <w:rPr>
          <w:rFonts w:ascii="宋体" w:hAnsi="宋体" w:hint="eastAsia"/>
          <w:szCs w:val="21"/>
        </w:rPr>
        <w:t>D. RNA多聚酶</w:t>
      </w:r>
      <w:r w:rsidRPr="006F43FA">
        <w:rPr>
          <w:szCs w:val="21"/>
        </w:rPr>
        <w:br/>
      </w:r>
      <w:r w:rsidRPr="00B25CDD">
        <w:rPr>
          <w:rFonts w:ascii="宋体" w:hAnsi="宋体" w:hint="eastAsia"/>
          <w:szCs w:val="21"/>
        </w:rPr>
        <w:t>E. 以上都是</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24.</w:t>
      </w:r>
      <w:r w:rsidRPr="00B25CDD">
        <w:rPr>
          <w:rFonts w:ascii="宋体" w:hAnsi="宋体" w:hint="eastAsia"/>
          <w:szCs w:val="21"/>
        </w:rPr>
        <w:tab/>
        <w:t>引起婴幼儿急性非细菌性胃肠炎的主要病原体是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脊髓灰质炎病毒</w:t>
      </w:r>
      <w:r w:rsidRPr="006F43FA">
        <w:rPr>
          <w:szCs w:val="21"/>
        </w:rPr>
        <w:br/>
      </w:r>
      <w:r w:rsidRPr="00B25CDD">
        <w:rPr>
          <w:rFonts w:ascii="宋体" w:hAnsi="宋体" w:hint="eastAsia"/>
          <w:szCs w:val="21"/>
        </w:rPr>
        <w:t>B. ECHO病毒</w:t>
      </w:r>
      <w:r w:rsidRPr="006F43FA">
        <w:rPr>
          <w:szCs w:val="21"/>
        </w:rPr>
        <w:br/>
      </w:r>
      <w:r w:rsidRPr="00B25CDD">
        <w:rPr>
          <w:rFonts w:ascii="宋体" w:hAnsi="宋体" w:hint="eastAsia"/>
          <w:szCs w:val="21"/>
        </w:rPr>
        <w:t>C. 新型肠道病毒</w:t>
      </w:r>
      <w:r w:rsidRPr="00B25CDD">
        <w:rPr>
          <w:rFonts w:ascii="宋体" w:hAnsi="宋体" w:hint="eastAsia"/>
          <w:szCs w:val="21"/>
        </w:rPr>
        <w:tab/>
      </w:r>
      <w:r w:rsidRPr="006F43FA">
        <w:rPr>
          <w:szCs w:val="21"/>
        </w:rPr>
        <w:br/>
      </w:r>
      <w:r w:rsidRPr="00B25CDD">
        <w:rPr>
          <w:rFonts w:ascii="宋体" w:hAnsi="宋体" w:hint="eastAsia"/>
          <w:szCs w:val="21"/>
        </w:rPr>
        <w:lastRenderedPageBreak/>
        <w:t>D. 轮状病毒</w:t>
      </w:r>
      <w:r w:rsidRPr="006F43FA">
        <w:rPr>
          <w:szCs w:val="21"/>
        </w:rPr>
        <w:br/>
      </w:r>
      <w:r w:rsidRPr="00B25CDD">
        <w:rPr>
          <w:rFonts w:ascii="宋体" w:hAnsi="宋体" w:hint="eastAsia"/>
          <w:szCs w:val="21"/>
        </w:rPr>
        <w:t>E. 柯萨奇病毒</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25.</w:t>
      </w:r>
      <w:r w:rsidRPr="00B25CDD">
        <w:rPr>
          <w:rFonts w:ascii="宋体" w:hAnsi="宋体" w:hint="eastAsia"/>
          <w:szCs w:val="21"/>
        </w:rPr>
        <w:tab/>
        <w:t>HBV的传播途径不应包括</w:t>
      </w:r>
      <w:r>
        <w:rPr>
          <w:rFonts w:ascii="宋体" w:hAnsi="宋体" w:hint="eastAsia"/>
          <w:szCs w:val="21"/>
        </w:rPr>
        <w:t xml:space="preserve"> </w:t>
      </w:r>
      <w:r w:rsidRPr="00B25CDD">
        <w:rPr>
          <w:rFonts w:ascii="宋体" w:hAnsi="宋体" w:hint="eastAsia"/>
          <w:szCs w:val="21"/>
        </w:rPr>
        <w:t>（</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粪-口途径</w:t>
      </w:r>
      <w:r w:rsidRPr="006F43FA">
        <w:rPr>
          <w:szCs w:val="21"/>
        </w:rPr>
        <w:br/>
      </w:r>
      <w:r w:rsidRPr="00B25CDD">
        <w:rPr>
          <w:rFonts w:ascii="宋体" w:hAnsi="宋体" w:hint="eastAsia"/>
          <w:szCs w:val="21"/>
        </w:rPr>
        <w:t>B. 输血、注射血制品</w:t>
      </w:r>
      <w:r w:rsidRPr="006F43FA">
        <w:rPr>
          <w:szCs w:val="21"/>
        </w:rPr>
        <w:br/>
      </w:r>
      <w:r w:rsidRPr="00B25CDD">
        <w:rPr>
          <w:rFonts w:ascii="宋体" w:hAnsi="宋体" w:hint="eastAsia"/>
          <w:szCs w:val="21"/>
        </w:rPr>
        <w:t>C. 哺乳等日常生活密切接触</w:t>
      </w:r>
      <w:r w:rsidRPr="006F43FA">
        <w:rPr>
          <w:szCs w:val="21"/>
        </w:rPr>
        <w:br/>
      </w:r>
      <w:r w:rsidRPr="00B25CDD">
        <w:rPr>
          <w:rFonts w:ascii="宋体" w:hAnsi="宋体" w:hint="eastAsia"/>
          <w:szCs w:val="21"/>
        </w:rPr>
        <w:t>D. 母-婴传播</w:t>
      </w:r>
      <w:r w:rsidRPr="006F43FA">
        <w:rPr>
          <w:szCs w:val="21"/>
        </w:rPr>
        <w:br/>
      </w:r>
      <w:r w:rsidRPr="00B25CDD">
        <w:rPr>
          <w:rFonts w:ascii="宋体" w:hAnsi="宋体" w:hint="eastAsia"/>
          <w:szCs w:val="21"/>
        </w:rPr>
        <w:t>E. 接触医院内污染器械（牙科、妇产科器械）</w:t>
      </w:r>
    </w:p>
    <w:p w:rsidR="00304471" w:rsidRDefault="00304471" w:rsidP="00363945">
      <w:pPr>
        <w:rPr>
          <w:rFonts w:ascii="宋体" w:hAnsi="宋体"/>
          <w:szCs w:val="21"/>
        </w:rPr>
      </w:pPr>
      <w:r w:rsidRPr="00B25CDD">
        <w:rPr>
          <w:rFonts w:ascii="宋体" w:hAnsi="宋体" w:hint="eastAsia"/>
          <w:szCs w:val="21"/>
        </w:rPr>
        <w:t>26.</w:t>
      </w:r>
      <w:r w:rsidRPr="00B25CDD">
        <w:rPr>
          <w:rFonts w:ascii="宋体" w:hAnsi="宋体" w:hint="eastAsia"/>
          <w:szCs w:val="21"/>
        </w:rPr>
        <w:tab/>
        <w:t>乙肝患者血清“大三阳”指标是</w:t>
      </w:r>
      <w:r>
        <w:rPr>
          <w:rFonts w:ascii="宋体" w:hAnsi="宋体" w:hint="eastAsia"/>
          <w:szCs w:val="21"/>
        </w:rPr>
        <w:t xml:space="preserve"> </w:t>
      </w:r>
      <w:r w:rsidRPr="00B25CDD">
        <w:rPr>
          <w:rFonts w:ascii="宋体" w:hAnsi="宋体" w:hint="eastAsia"/>
          <w:szCs w:val="21"/>
        </w:rPr>
        <w:t>（</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HBsAg、HBeAg、抗-HBe</w:t>
      </w:r>
      <w:r w:rsidRPr="00B25CDD">
        <w:rPr>
          <w:rFonts w:ascii="宋体" w:hAnsi="宋体" w:hint="eastAsia"/>
          <w:szCs w:val="21"/>
        </w:rPr>
        <w:tab/>
      </w:r>
      <w:r w:rsidRPr="006F43FA">
        <w:rPr>
          <w:szCs w:val="21"/>
        </w:rPr>
        <w:br/>
      </w:r>
      <w:r w:rsidRPr="00B25CDD">
        <w:rPr>
          <w:rFonts w:ascii="宋体" w:hAnsi="宋体" w:hint="eastAsia"/>
          <w:szCs w:val="21"/>
        </w:rPr>
        <w:t>B. HBsAg、HBcAg、抗-HBe</w:t>
      </w:r>
      <w:r w:rsidRPr="006F43FA">
        <w:rPr>
          <w:szCs w:val="21"/>
        </w:rPr>
        <w:br/>
      </w:r>
      <w:r w:rsidRPr="00B25CDD">
        <w:rPr>
          <w:rFonts w:ascii="宋体" w:hAnsi="宋体" w:hint="eastAsia"/>
          <w:szCs w:val="21"/>
        </w:rPr>
        <w:t>C. HBsAg、HBeAg、抗-HBs</w:t>
      </w:r>
      <w:r w:rsidRPr="006F43FA">
        <w:rPr>
          <w:szCs w:val="21"/>
        </w:rPr>
        <w:br/>
      </w:r>
      <w:r w:rsidRPr="00B25CDD">
        <w:rPr>
          <w:rFonts w:ascii="宋体" w:hAnsi="宋体" w:hint="eastAsia"/>
          <w:szCs w:val="21"/>
        </w:rPr>
        <w:t>D. HBsAg、HBeAg、抗-HBc</w:t>
      </w:r>
      <w:r w:rsidRPr="006F43FA">
        <w:rPr>
          <w:szCs w:val="21"/>
        </w:rPr>
        <w:br/>
      </w:r>
      <w:r w:rsidRPr="00B25CDD">
        <w:rPr>
          <w:rFonts w:ascii="宋体" w:hAnsi="宋体" w:hint="eastAsia"/>
          <w:szCs w:val="21"/>
        </w:rPr>
        <w:t>E. HBsAg、HBcAg、抗-HBc</w:t>
      </w:r>
      <w:r w:rsidRPr="00B25CDD">
        <w:rPr>
          <w:rFonts w:ascii="宋体" w:hAnsi="宋体" w:hint="eastAsia"/>
          <w:szCs w:val="21"/>
        </w:rPr>
        <w:tab/>
      </w:r>
    </w:p>
    <w:p w:rsidR="00304471" w:rsidRPr="00B25CDD" w:rsidRDefault="00304471" w:rsidP="00363945">
      <w:pPr>
        <w:rPr>
          <w:rFonts w:ascii="宋体" w:hAnsi="宋体"/>
          <w:szCs w:val="21"/>
          <w:lang w:val="sv-SE"/>
        </w:rPr>
      </w:pPr>
      <w:r w:rsidRPr="00B25CDD">
        <w:rPr>
          <w:rFonts w:ascii="宋体" w:hAnsi="宋体" w:hint="eastAsia"/>
          <w:szCs w:val="21"/>
        </w:rPr>
        <w:t>27.</w:t>
      </w:r>
      <w:r w:rsidRPr="00B25CDD">
        <w:rPr>
          <w:rFonts w:ascii="宋体" w:hAnsi="宋体" w:hint="eastAsia"/>
          <w:szCs w:val="21"/>
        </w:rPr>
        <w:tab/>
        <w:t>HIV与宿主细胞表面CD4分子结合的病毒蛋白是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szCs w:val="21"/>
          <w:lang w:val="sv-SE"/>
        </w:rPr>
        <w:t>A. p7</w:t>
      </w:r>
      <w:r w:rsidRPr="006F43FA">
        <w:rPr>
          <w:szCs w:val="21"/>
        </w:rPr>
        <w:br/>
      </w:r>
      <w:r w:rsidRPr="00B25CDD">
        <w:rPr>
          <w:rFonts w:ascii="宋体" w:hAnsi="宋体"/>
          <w:szCs w:val="21"/>
          <w:lang w:val="sv-SE"/>
        </w:rPr>
        <w:t>B. p17</w:t>
      </w:r>
      <w:r w:rsidRPr="006F43FA">
        <w:rPr>
          <w:szCs w:val="21"/>
        </w:rPr>
        <w:br/>
      </w:r>
      <w:r w:rsidRPr="00B25CDD">
        <w:rPr>
          <w:rFonts w:ascii="宋体" w:hAnsi="宋体"/>
          <w:szCs w:val="21"/>
          <w:lang w:val="sv-SE"/>
        </w:rPr>
        <w:t>C. gp120</w:t>
      </w:r>
      <w:r w:rsidRPr="00B25CDD">
        <w:rPr>
          <w:rFonts w:ascii="宋体" w:hAnsi="宋体"/>
          <w:szCs w:val="21"/>
          <w:lang w:val="sv-SE"/>
        </w:rPr>
        <w:tab/>
      </w:r>
      <w:r w:rsidRPr="006F43FA">
        <w:rPr>
          <w:szCs w:val="21"/>
        </w:rPr>
        <w:br/>
      </w:r>
      <w:r w:rsidRPr="00B25CDD">
        <w:rPr>
          <w:rFonts w:ascii="宋体" w:hAnsi="宋体"/>
          <w:szCs w:val="21"/>
          <w:lang w:val="sv-SE"/>
        </w:rPr>
        <w:t>D. p24</w:t>
      </w:r>
      <w:r w:rsidRPr="006F43FA">
        <w:rPr>
          <w:szCs w:val="21"/>
        </w:rPr>
        <w:br/>
      </w:r>
      <w:r w:rsidRPr="00B25CDD">
        <w:rPr>
          <w:rFonts w:ascii="宋体" w:hAnsi="宋体"/>
          <w:szCs w:val="21"/>
          <w:lang w:val="sv-SE"/>
        </w:rPr>
        <w:t>E. gp41</w:t>
      </w:r>
      <w:r w:rsidRPr="00B25CDD">
        <w:rPr>
          <w:rFonts w:ascii="宋体" w:hAnsi="宋体"/>
          <w:szCs w:val="21"/>
          <w:lang w:val="sv-SE"/>
        </w:rPr>
        <w:tab/>
      </w:r>
    </w:p>
    <w:p w:rsidR="00304471" w:rsidRPr="00B25CDD" w:rsidRDefault="00304471" w:rsidP="00363945">
      <w:pPr>
        <w:rPr>
          <w:rFonts w:ascii="宋体" w:hAnsi="宋体"/>
          <w:szCs w:val="21"/>
        </w:rPr>
      </w:pPr>
      <w:r w:rsidRPr="00B25CDD">
        <w:rPr>
          <w:rFonts w:ascii="宋体" w:hAnsi="宋体" w:hint="eastAsia"/>
          <w:szCs w:val="21"/>
        </w:rPr>
        <w:t>28.</w:t>
      </w:r>
      <w:r w:rsidRPr="00B25CDD">
        <w:rPr>
          <w:rFonts w:ascii="宋体" w:hAnsi="宋体" w:hint="eastAsia"/>
          <w:szCs w:val="21"/>
        </w:rPr>
        <w:tab/>
        <w:t>下列哪项预防HIV 感染的措施无作用</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杜绝吸毒和性滥交</w:t>
      </w:r>
      <w:r w:rsidRPr="00B25CDD">
        <w:rPr>
          <w:rFonts w:ascii="宋体" w:hAnsi="宋体" w:hint="eastAsia"/>
          <w:szCs w:val="21"/>
        </w:rPr>
        <w:tab/>
      </w:r>
      <w:r w:rsidRPr="006F43FA">
        <w:rPr>
          <w:szCs w:val="21"/>
        </w:rPr>
        <w:br/>
      </w:r>
      <w:r w:rsidRPr="00B25CDD">
        <w:rPr>
          <w:rFonts w:ascii="宋体" w:hAnsi="宋体" w:hint="eastAsia"/>
          <w:szCs w:val="21"/>
        </w:rPr>
        <w:t>B. 加强检疫</w:t>
      </w:r>
      <w:r w:rsidRPr="006F43FA">
        <w:rPr>
          <w:szCs w:val="21"/>
        </w:rPr>
        <w:br/>
      </w:r>
      <w:r w:rsidRPr="00B25CDD">
        <w:rPr>
          <w:rFonts w:ascii="宋体" w:hAnsi="宋体" w:hint="eastAsia"/>
          <w:szCs w:val="21"/>
        </w:rPr>
        <w:t>C. 防止血液和血制品传播</w:t>
      </w:r>
      <w:r w:rsidRPr="006F43FA">
        <w:rPr>
          <w:szCs w:val="21"/>
        </w:rPr>
        <w:br/>
      </w:r>
      <w:r w:rsidRPr="00B25CDD">
        <w:rPr>
          <w:rFonts w:ascii="宋体" w:hAnsi="宋体" w:hint="eastAsia"/>
          <w:szCs w:val="21"/>
        </w:rPr>
        <w:t>D. 定期注射丙种球蛋白</w:t>
      </w:r>
      <w:r w:rsidRPr="006F43FA">
        <w:rPr>
          <w:szCs w:val="21"/>
        </w:rPr>
        <w:br/>
      </w:r>
      <w:r w:rsidRPr="00B25CDD">
        <w:rPr>
          <w:rFonts w:ascii="宋体" w:hAnsi="宋体" w:hint="eastAsia"/>
          <w:szCs w:val="21"/>
        </w:rPr>
        <w:t>E. 使用一次性无菌注射器</w:t>
      </w:r>
      <w:r w:rsidRPr="00B25CDD">
        <w:rPr>
          <w:rFonts w:ascii="宋体" w:hAnsi="宋体" w:hint="eastAsia"/>
          <w:szCs w:val="21"/>
        </w:rPr>
        <w:tab/>
      </w:r>
    </w:p>
    <w:p w:rsidR="00304471" w:rsidRPr="00B25CDD" w:rsidRDefault="00304471" w:rsidP="00363945">
      <w:pPr>
        <w:rPr>
          <w:rFonts w:ascii="宋体" w:hAnsi="宋体"/>
          <w:szCs w:val="21"/>
        </w:rPr>
      </w:pPr>
      <w:r w:rsidRPr="00B25CDD">
        <w:rPr>
          <w:rFonts w:ascii="宋体" w:hAnsi="宋体" w:hint="eastAsia"/>
          <w:szCs w:val="21"/>
        </w:rPr>
        <w:t>29.</w:t>
      </w:r>
      <w:r w:rsidRPr="00B25CDD">
        <w:rPr>
          <w:rFonts w:ascii="宋体" w:hAnsi="宋体" w:hint="eastAsia"/>
          <w:szCs w:val="21"/>
        </w:rPr>
        <w:tab/>
        <w:t>下列哪种病毒可表现为潜伏感染</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流感病毒</w:t>
      </w:r>
      <w:r w:rsidRPr="006F43FA">
        <w:rPr>
          <w:szCs w:val="21"/>
        </w:rPr>
        <w:br/>
      </w:r>
      <w:r w:rsidRPr="00B25CDD">
        <w:rPr>
          <w:rFonts w:ascii="宋体" w:hAnsi="宋体" w:hint="eastAsia"/>
          <w:szCs w:val="21"/>
        </w:rPr>
        <w:t>B. 甲肝病毒</w:t>
      </w:r>
      <w:r w:rsidRPr="006F43FA">
        <w:rPr>
          <w:szCs w:val="21"/>
        </w:rPr>
        <w:br/>
      </w:r>
      <w:r w:rsidRPr="00B25CDD">
        <w:rPr>
          <w:rFonts w:ascii="宋体" w:hAnsi="宋体" w:hint="eastAsia"/>
          <w:szCs w:val="21"/>
        </w:rPr>
        <w:t>C. 脊髓灰质炎病毒</w:t>
      </w:r>
      <w:r w:rsidRPr="006F43FA">
        <w:rPr>
          <w:szCs w:val="21"/>
        </w:rPr>
        <w:br/>
      </w:r>
      <w:r w:rsidRPr="00B25CDD">
        <w:rPr>
          <w:rFonts w:ascii="宋体" w:hAnsi="宋体" w:hint="eastAsia"/>
          <w:szCs w:val="21"/>
        </w:rPr>
        <w:t>D. 单纯疱疹病毒</w:t>
      </w:r>
      <w:r w:rsidRPr="006F43FA">
        <w:rPr>
          <w:szCs w:val="21"/>
        </w:rPr>
        <w:br/>
      </w:r>
      <w:r w:rsidRPr="00B25CDD">
        <w:rPr>
          <w:rFonts w:ascii="宋体" w:hAnsi="宋体" w:hint="eastAsia"/>
          <w:szCs w:val="21"/>
        </w:rPr>
        <w:t>E. 轮状病毒</w:t>
      </w:r>
      <w:r w:rsidRPr="00B25CDD">
        <w:rPr>
          <w:rFonts w:ascii="宋体" w:hAnsi="宋体" w:hint="eastAsia"/>
          <w:szCs w:val="21"/>
        </w:rPr>
        <w:tab/>
      </w:r>
    </w:p>
    <w:p w:rsidR="00304471" w:rsidRDefault="00304471" w:rsidP="00363945">
      <w:pPr>
        <w:rPr>
          <w:rFonts w:ascii="宋体" w:hAnsi="宋体"/>
          <w:szCs w:val="21"/>
        </w:rPr>
      </w:pPr>
      <w:r w:rsidRPr="00B25CDD">
        <w:rPr>
          <w:rFonts w:ascii="宋体" w:hAnsi="宋体" w:hint="eastAsia"/>
          <w:szCs w:val="21"/>
        </w:rPr>
        <w:t>30.</w:t>
      </w:r>
      <w:r w:rsidRPr="00B25CDD">
        <w:rPr>
          <w:rFonts w:ascii="宋体" w:hAnsi="宋体" w:hint="eastAsia"/>
          <w:szCs w:val="21"/>
        </w:rPr>
        <w:tab/>
        <w:t>被狂犬咬伤的伤口，下列不正确的处理方法是</w:t>
      </w:r>
      <w:r>
        <w:rPr>
          <w:rFonts w:ascii="宋体" w:hAnsi="宋体" w:hint="eastAsia"/>
          <w:szCs w:val="21"/>
        </w:rPr>
        <w:t xml:space="preserve"> </w:t>
      </w:r>
      <w:r w:rsidRPr="00B25CDD">
        <w:rPr>
          <w:rFonts w:ascii="宋体" w:hAnsi="宋体" w:hint="eastAsia"/>
          <w:szCs w:val="21"/>
        </w:rPr>
        <w:t xml:space="preserve">（ </w:t>
      </w:r>
      <w:r>
        <w:rPr>
          <w:rFonts w:ascii="宋体" w:hAnsi="宋体" w:hint="eastAsia"/>
          <w:szCs w:val="21"/>
        </w:rPr>
        <w:t xml:space="preserve"> </w:t>
      </w:r>
      <w:r w:rsidRPr="00B25CDD">
        <w:rPr>
          <w:rFonts w:ascii="宋体" w:hAnsi="宋体" w:hint="eastAsia"/>
          <w:szCs w:val="21"/>
        </w:rPr>
        <w:t xml:space="preserve"> ）</w:t>
      </w:r>
      <w:r w:rsidRPr="006F43FA">
        <w:rPr>
          <w:szCs w:val="21"/>
        </w:rPr>
        <w:br/>
      </w:r>
      <w:r w:rsidRPr="00B25CDD">
        <w:rPr>
          <w:rFonts w:ascii="宋体" w:hAnsi="宋体" w:hint="eastAsia"/>
          <w:szCs w:val="21"/>
        </w:rPr>
        <w:t>A. 立即用20%肥皂水清洗伤口</w:t>
      </w:r>
      <w:r w:rsidRPr="006F43FA">
        <w:rPr>
          <w:szCs w:val="21"/>
        </w:rPr>
        <w:br/>
      </w:r>
      <w:r w:rsidRPr="00B25CDD">
        <w:rPr>
          <w:rFonts w:ascii="宋体" w:hAnsi="宋体" w:hint="eastAsia"/>
          <w:szCs w:val="21"/>
        </w:rPr>
        <w:t>B. 用70%酒精及碘酒涂擦伤口</w:t>
      </w:r>
      <w:r w:rsidRPr="006F43FA">
        <w:rPr>
          <w:szCs w:val="21"/>
        </w:rPr>
        <w:br/>
      </w:r>
      <w:r w:rsidRPr="00B25CDD">
        <w:rPr>
          <w:rFonts w:ascii="宋体" w:hAnsi="宋体" w:hint="eastAsia"/>
          <w:szCs w:val="21"/>
        </w:rPr>
        <w:t>C. 使用大量抗生素</w:t>
      </w:r>
      <w:r w:rsidRPr="006F43FA">
        <w:rPr>
          <w:szCs w:val="21"/>
        </w:rPr>
        <w:br/>
      </w:r>
      <w:r w:rsidRPr="00B25CDD">
        <w:rPr>
          <w:rFonts w:ascii="宋体" w:hAnsi="宋体" w:hint="eastAsia"/>
          <w:szCs w:val="21"/>
        </w:rPr>
        <w:t>D. 局部注射高效价抗狂犬病病毒血清</w:t>
      </w:r>
      <w:r w:rsidRPr="006F43FA">
        <w:rPr>
          <w:szCs w:val="21"/>
        </w:rPr>
        <w:br/>
      </w:r>
      <w:r w:rsidRPr="00B25CDD">
        <w:rPr>
          <w:rFonts w:ascii="宋体" w:hAnsi="宋体" w:hint="eastAsia"/>
          <w:szCs w:val="21"/>
        </w:rPr>
        <w:t>E. 注射狂犬病疫苗</w:t>
      </w:r>
      <w:r w:rsidRPr="00B25CDD">
        <w:rPr>
          <w:rFonts w:ascii="宋体" w:hAnsi="宋体" w:hint="eastAsia"/>
          <w:szCs w:val="21"/>
        </w:rPr>
        <w:tab/>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1</w:t>
      </w:r>
      <w:r w:rsidRPr="004E259D">
        <w:rPr>
          <w:rFonts w:ascii="宋体" w:hAnsi="宋体" w:hint="eastAsia"/>
          <w:szCs w:val="21"/>
        </w:rPr>
        <w:t>．似蚓蛔线虫对人最主要的危害是</w:t>
      </w:r>
      <w:r w:rsidRPr="004E259D">
        <w:rPr>
          <w:rFonts w:ascii="宋体" w:hAnsi="宋体"/>
          <w:szCs w:val="21"/>
        </w:rPr>
        <w:t xml:space="preserve"> (  </w:t>
      </w:r>
      <w:r>
        <w:rPr>
          <w:rFonts w:ascii="宋体" w:hAnsi="宋体" w:hint="eastAsia"/>
          <w:szCs w:val="21"/>
        </w:rPr>
        <w:t xml:space="preserve"> </w:t>
      </w:r>
      <w:r w:rsidRPr="004E259D">
        <w:rPr>
          <w:rFonts w:ascii="宋体" w:hAnsi="宋体"/>
          <w:szCs w:val="21"/>
        </w:rPr>
        <w:t>)</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．肺部损伤</w:t>
      </w:r>
      <w:r w:rsidRPr="006F43FA">
        <w:rPr>
          <w:szCs w:val="21"/>
        </w:rPr>
        <w:br/>
      </w:r>
      <w:r w:rsidRPr="004E259D">
        <w:rPr>
          <w:rFonts w:ascii="宋体" w:hAnsi="宋体"/>
          <w:szCs w:val="21"/>
        </w:rPr>
        <w:t>B</w:t>
      </w:r>
      <w:r w:rsidRPr="004E259D">
        <w:rPr>
          <w:rFonts w:ascii="宋体" w:hAnsi="宋体" w:hint="eastAsia"/>
          <w:szCs w:val="21"/>
        </w:rPr>
        <w:t>．消化道症状</w:t>
      </w:r>
      <w:r w:rsidRPr="006F43FA">
        <w:rPr>
          <w:szCs w:val="21"/>
        </w:rPr>
        <w:br/>
      </w:r>
      <w:r w:rsidRPr="004E259D">
        <w:rPr>
          <w:rFonts w:ascii="宋体" w:hAnsi="宋体"/>
          <w:szCs w:val="21"/>
        </w:rPr>
        <w:t>C</w:t>
      </w:r>
      <w:r w:rsidRPr="004E259D">
        <w:rPr>
          <w:rFonts w:ascii="宋体" w:hAnsi="宋体" w:hint="eastAsia"/>
          <w:szCs w:val="21"/>
        </w:rPr>
        <w:t>．肝炎</w:t>
      </w:r>
      <w:r w:rsidRPr="006F43FA">
        <w:rPr>
          <w:szCs w:val="21"/>
        </w:rPr>
        <w:br/>
      </w:r>
      <w:r w:rsidRPr="004E259D">
        <w:rPr>
          <w:rFonts w:ascii="宋体" w:hAnsi="宋体"/>
          <w:szCs w:val="21"/>
        </w:rPr>
        <w:t>D</w:t>
      </w:r>
      <w:r w:rsidRPr="004E259D">
        <w:rPr>
          <w:rFonts w:ascii="宋体" w:hAnsi="宋体" w:hint="eastAsia"/>
          <w:szCs w:val="21"/>
        </w:rPr>
        <w:t>．血管炎</w:t>
      </w:r>
      <w:r w:rsidRPr="006F43FA">
        <w:rPr>
          <w:szCs w:val="21"/>
        </w:rPr>
        <w:br/>
      </w:r>
      <w:r w:rsidRPr="004E259D">
        <w:rPr>
          <w:rFonts w:ascii="宋体" w:hAnsi="宋体"/>
          <w:szCs w:val="21"/>
        </w:rPr>
        <w:t>E</w:t>
      </w:r>
      <w:r w:rsidRPr="004E259D">
        <w:rPr>
          <w:rFonts w:ascii="宋体" w:hAnsi="宋体" w:hint="eastAsia"/>
          <w:szCs w:val="21"/>
        </w:rPr>
        <w:t>．并发症</w:t>
      </w:r>
    </w:p>
    <w:p w:rsidR="00304471" w:rsidRPr="004E259D" w:rsidRDefault="00304471" w:rsidP="00363945">
      <w:pPr>
        <w:rPr>
          <w:rFonts w:ascii="宋体" w:hAnsi="宋体"/>
          <w:szCs w:val="21"/>
        </w:rPr>
      </w:pPr>
      <w:r>
        <w:rPr>
          <w:rFonts w:ascii="宋体" w:hAnsi="宋体" w:hint="eastAsia"/>
          <w:szCs w:val="21"/>
        </w:rPr>
        <w:lastRenderedPageBreak/>
        <w:t>3</w:t>
      </w:r>
      <w:r w:rsidRPr="004E259D">
        <w:rPr>
          <w:rFonts w:ascii="宋体" w:hAnsi="宋体"/>
          <w:szCs w:val="21"/>
        </w:rPr>
        <w:t>2</w:t>
      </w:r>
      <w:r w:rsidRPr="004E259D">
        <w:rPr>
          <w:rFonts w:ascii="宋体" w:hAnsi="宋体" w:hint="eastAsia"/>
          <w:szCs w:val="21"/>
        </w:rPr>
        <w:t>．人既可作为中间宿主，又可作为终宿主的线虫有</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．旋毛形线虫</w:t>
      </w:r>
      <w:r w:rsidRPr="006F43FA">
        <w:rPr>
          <w:szCs w:val="21"/>
        </w:rPr>
        <w:br/>
      </w:r>
      <w:r w:rsidRPr="004E259D">
        <w:rPr>
          <w:rFonts w:ascii="宋体" w:hAnsi="宋体"/>
          <w:szCs w:val="21"/>
        </w:rPr>
        <w:t>B</w:t>
      </w:r>
      <w:r w:rsidRPr="004E259D">
        <w:rPr>
          <w:rFonts w:ascii="宋体" w:hAnsi="宋体" w:hint="eastAsia"/>
          <w:szCs w:val="21"/>
        </w:rPr>
        <w:t>．似蚓蛔线虫</w:t>
      </w:r>
      <w:r w:rsidRPr="006F43FA">
        <w:rPr>
          <w:szCs w:val="21"/>
        </w:rPr>
        <w:br/>
      </w:r>
      <w:r w:rsidRPr="004E259D">
        <w:rPr>
          <w:rFonts w:ascii="宋体" w:hAnsi="宋体"/>
          <w:szCs w:val="21"/>
        </w:rPr>
        <w:t>C</w:t>
      </w:r>
      <w:r w:rsidRPr="004E259D">
        <w:rPr>
          <w:rFonts w:ascii="宋体" w:hAnsi="宋体" w:hint="eastAsia"/>
          <w:szCs w:val="21"/>
        </w:rPr>
        <w:t>．钩虫</w:t>
      </w:r>
      <w:r w:rsidRPr="006F43FA">
        <w:rPr>
          <w:szCs w:val="21"/>
        </w:rPr>
        <w:br/>
      </w:r>
      <w:r w:rsidRPr="004E259D">
        <w:rPr>
          <w:rFonts w:ascii="宋体" w:hAnsi="宋体"/>
          <w:szCs w:val="21"/>
        </w:rPr>
        <w:t>D</w:t>
      </w:r>
      <w:r w:rsidRPr="004E259D">
        <w:rPr>
          <w:rFonts w:ascii="宋体" w:hAnsi="宋体" w:hint="eastAsia"/>
          <w:szCs w:val="21"/>
        </w:rPr>
        <w:t>．蠕形住肠线虫</w:t>
      </w:r>
      <w:r w:rsidRPr="006F43FA">
        <w:rPr>
          <w:szCs w:val="21"/>
        </w:rPr>
        <w:br/>
      </w:r>
      <w:r w:rsidRPr="004E259D">
        <w:rPr>
          <w:rFonts w:ascii="宋体" w:hAnsi="宋体"/>
          <w:szCs w:val="21"/>
        </w:rPr>
        <w:t>E</w:t>
      </w:r>
      <w:r w:rsidRPr="004E259D">
        <w:rPr>
          <w:rFonts w:ascii="宋体" w:hAnsi="宋体" w:hint="eastAsia"/>
          <w:szCs w:val="21"/>
        </w:rPr>
        <w:t>．日本血吸虫</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3</w:t>
      </w:r>
      <w:r w:rsidRPr="004E259D">
        <w:rPr>
          <w:rFonts w:ascii="宋体" w:hAnsi="宋体" w:hint="eastAsia"/>
          <w:szCs w:val="21"/>
        </w:rPr>
        <w:t>．钩虫幼虫对人体的损害之一是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w:t>
      </w:r>
      <w:r>
        <w:rPr>
          <w:rFonts w:ascii="宋体" w:hAnsi="宋体" w:hint="eastAsia"/>
          <w:szCs w:val="21"/>
        </w:rPr>
        <w:t>“</w:t>
      </w:r>
      <w:r w:rsidRPr="004E259D">
        <w:rPr>
          <w:rFonts w:ascii="宋体" w:hAnsi="宋体" w:hint="eastAsia"/>
          <w:szCs w:val="21"/>
        </w:rPr>
        <w:t>流火</w:t>
      </w:r>
      <w:r>
        <w:rPr>
          <w:rFonts w:ascii="宋体" w:hAnsi="宋体" w:hint="eastAsia"/>
          <w:szCs w:val="21"/>
        </w:rPr>
        <w:t>”</w:t>
      </w:r>
      <w:r w:rsidRPr="006F43FA">
        <w:rPr>
          <w:szCs w:val="21"/>
        </w:rPr>
        <w:br/>
      </w:r>
      <w:r w:rsidRPr="004E259D">
        <w:rPr>
          <w:rFonts w:ascii="宋体" w:hAnsi="宋体"/>
          <w:szCs w:val="21"/>
        </w:rPr>
        <w:t>B</w:t>
      </w:r>
      <w:r w:rsidRPr="004E259D">
        <w:rPr>
          <w:rFonts w:ascii="宋体" w:hAnsi="宋体" w:hint="eastAsia"/>
          <w:szCs w:val="21"/>
        </w:rPr>
        <w:t>．贫血</w:t>
      </w:r>
      <w:r w:rsidRPr="006F43FA">
        <w:rPr>
          <w:szCs w:val="21"/>
        </w:rPr>
        <w:br/>
      </w:r>
      <w:r w:rsidRPr="004E259D">
        <w:rPr>
          <w:rFonts w:ascii="宋体" w:hAnsi="宋体"/>
          <w:szCs w:val="21"/>
        </w:rPr>
        <w:t>C</w:t>
      </w:r>
      <w:r w:rsidRPr="004E259D">
        <w:rPr>
          <w:rFonts w:ascii="宋体" w:hAnsi="宋体" w:hint="eastAsia"/>
          <w:szCs w:val="21"/>
        </w:rPr>
        <w:t>．消化道症状</w:t>
      </w:r>
      <w:r w:rsidRPr="006F43FA">
        <w:rPr>
          <w:szCs w:val="21"/>
        </w:rPr>
        <w:br/>
      </w:r>
      <w:r w:rsidRPr="004E259D">
        <w:rPr>
          <w:rFonts w:ascii="宋体" w:hAnsi="宋体"/>
          <w:szCs w:val="21"/>
        </w:rPr>
        <w:t>D</w:t>
      </w:r>
      <w:r w:rsidRPr="004E259D">
        <w:rPr>
          <w:rFonts w:ascii="宋体" w:hAnsi="宋体" w:hint="eastAsia"/>
          <w:szCs w:val="21"/>
        </w:rPr>
        <w:t>．异嗜症</w:t>
      </w:r>
      <w:r w:rsidRPr="006F43FA">
        <w:rPr>
          <w:szCs w:val="21"/>
        </w:rPr>
        <w:br/>
      </w:r>
      <w:r w:rsidRPr="004E259D">
        <w:rPr>
          <w:rFonts w:ascii="宋体" w:hAnsi="宋体"/>
          <w:szCs w:val="21"/>
        </w:rPr>
        <w:t>E</w:t>
      </w:r>
      <w:r w:rsidRPr="004E259D">
        <w:rPr>
          <w:rFonts w:ascii="宋体" w:hAnsi="宋体" w:hint="eastAsia"/>
          <w:szCs w:val="21"/>
        </w:rPr>
        <w:t>．呼吸道症状</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4</w:t>
      </w:r>
      <w:r w:rsidRPr="004E259D">
        <w:rPr>
          <w:rFonts w:ascii="宋体" w:hAnsi="宋体" w:hint="eastAsia"/>
          <w:szCs w:val="21"/>
        </w:rPr>
        <w:t>．蛲虫病常用的诊断方法是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．饱和盐水漂浮法</w:t>
      </w:r>
      <w:r w:rsidRPr="006F43FA">
        <w:rPr>
          <w:szCs w:val="21"/>
        </w:rPr>
        <w:br/>
      </w:r>
      <w:r w:rsidRPr="004E259D">
        <w:rPr>
          <w:rFonts w:ascii="宋体" w:hAnsi="宋体"/>
          <w:szCs w:val="21"/>
        </w:rPr>
        <w:t>B</w:t>
      </w:r>
      <w:r w:rsidRPr="004E259D">
        <w:rPr>
          <w:rFonts w:ascii="宋体" w:hAnsi="宋体" w:hint="eastAsia"/>
          <w:szCs w:val="21"/>
        </w:rPr>
        <w:t>．水洗沉淀法</w:t>
      </w:r>
      <w:r w:rsidRPr="006F43FA">
        <w:rPr>
          <w:szCs w:val="21"/>
        </w:rPr>
        <w:br/>
      </w:r>
      <w:r w:rsidRPr="004E259D">
        <w:rPr>
          <w:rFonts w:ascii="宋体" w:hAnsi="宋体"/>
          <w:szCs w:val="21"/>
        </w:rPr>
        <w:t>C</w:t>
      </w:r>
      <w:r w:rsidRPr="004E259D">
        <w:rPr>
          <w:rFonts w:ascii="宋体" w:hAnsi="宋体" w:hint="eastAsia"/>
          <w:szCs w:val="21"/>
        </w:rPr>
        <w:t>．肛门拭子法</w:t>
      </w:r>
      <w:r w:rsidRPr="006F43FA">
        <w:rPr>
          <w:szCs w:val="21"/>
        </w:rPr>
        <w:br/>
      </w:r>
      <w:r w:rsidRPr="004E259D">
        <w:rPr>
          <w:rFonts w:ascii="宋体" w:hAnsi="宋体"/>
          <w:szCs w:val="21"/>
        </w:rPr>
        <w:t>D</w:t>
      </w:r>
      <w:r w:rsidRPr="004E259D">
        <w:rPr>
          <w:rFonts w:ascii="宋体" w:hAnsi="宋体" w:hint="eastAsia"/>
          <w:szCs w:val="21"/>
        </w:rPr>
        <w:t>．酶联免疫吸附试验</w:t>
      </w:r>
      <w:r w:rsidRPr="006F43FA">
        <w:rPr>
          <w:szCs w:val="21"/>
        </w:rPr>
        <w:br/>
      </w:r>
      <w:r w:rsidRPr="004E259D">
        <w:rPr>
          <w:rFonts w:ascii="宋体" w:hAnsi="宋体"/>
          <w:szCs w:val="21"/>
        </w:rPr>
        <w:t>E</w:t>
      </w:r>
      <w:r w:rsidRPr="004E259D">
        <w:rPr>
          <w:rFonts w:ascii="宋体" w:hAnsi="宋体" w:hint="eastAsia"/>
          <w:szCs w:val="21"/>
        </w:rPr>
        <w:t>．</w:t>
      </w:r>
      <w:bookmarkStart w:id="4" w:name="xza25"/>
      <w:bookmarkEnd w:id="4"/>
      <w:r w:rsidRPr="004E259D">
        <w:rPr>
          <w:rFonts w:ascii="宋体" w:hAnsi="宋体" w:hint="eastAsia"/>
          <w:szCs w:val="21"/>
        </w:rPr>
        <w:t>毛蚴孵化法</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5</w:t>
      </w:r>
      <w:r w:rsidRPr="004E259D">
        <w:rPr>
          <w:rFonts w:ascii="宋体" w:hAnsi="宋体" w:hint="eastAsia"/>
          <w:szCs w:val="21"/>
        </w:rPr>
        <w:t>．肠道阿米巴病典型的病理变化是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．肠壁形成虫卵肉芽肿</w:t>
      </w:r>
      <w:r w:rsidRPr="006F43FA">
        <w:rPr>
          <w:szCs w:val="21"/>
        </w:rPr>
        <w:br/>
      </w:r>
      <w:r w:rsidRPr="004E259D">
        <w:rPr>
          <w:rFonts w:ascii="宋体" w:hAnsi="宋体"/>
          <w:szCs w:val="21"/>
        </w:rPr>
        <w:t>B</w:t>
      </w:r>
      <w:r w:rsidRPr="004E259D">
        <w:rPr>
          <w:rFonts w:ascii="宋体" w:hAnsi="宋体" w:hint="eastAsia"/>
          <w:szCs w:val="21"/>
        </w:rPr>
        <w:t>．形成肠梗阻</w:t>
      </w:r>
      <w:r w:rsidRPr="006F43FA">
        <w:rPr>
          <w:szCs w:val="21"/>
        </w:rPr>
        <w:br/>
      </w:r>
      <w:r w:rsidRPr="004E259D">
        <w:rPr>
          <w:rFonts w:ascii="宋体" w:hAnsi="宋体"/>
          <w:szCs w:val="21"/>
        </w:rPr>
        <w:t>C</w:t>
      </w:r>
      <w:r w:rsidRPr="004E259D">
        <w:rPr>
          <w:rFonts w:ascii="宋体" w:hAnsi="宋体" w:hint="eastAsia"/>
          <w:szCs w:val="21"/>
        </w:rPr>
        <w:t>．肠壁形成烧瓶样溃疡</w:t>
      </w:r>
      <w:r w:rsidRPr="006F43FA">
        <w:rPr>
          <w:szCs w:val="21"/>
        </w:rPr>
        <w:br/>
      </w:r>
      <w:r w:rsidRPr="004E259D">
        <w:rPr>
          <w:rFonts w:ascii="宋体" w:hAnsi="宋体"/>
          <w:szCs w:val="21"/>
        </w:rPr>
        <w:t>D</w:t>
      </w:r>
      <w:r w:rsidRPr="004E259D">
        <w:rPr>
          <w:rFonts w:ascii="宋体" w:hAnsi="宋体" w:hint="eastAsia"/>
          <w:szCs w:val="21"/>
        </w:rPr>
        <w:t>．肠壁多个部位出血</w:t>
      </w:r>
      <w:bookmarkStart w:id="5" w:name="xza26"/>
      <w:bookmarkEnd w:id="5"/>
      <w:r w:rsidRPr="006F43FA">
        <w:rPr>
          <w:szCs w:val="21"/>
        </w:rPr>
        <w:br/>
      </w:r>
      <w:r w:rsidRPr="004E259D">
        <w:rPr>
          <w:rFonts w:ascii="宋体" w:hAnsi="宋体"/>
          <w:szCs w:val="21"/>
        </w:rPr>
        <w:t>E</w:t>
      </w:r>
      <w:r w:rsidRPr="004E259D">
        <w:rPr>
          <w:rFonts w:ascii="宋体" w:hAnsi="宋体" w:hint="eastAsia"/>
          <w:szCs w:val="21"/>
        </w:rPr>
        <w:t>．抗原抗体复合物所致的变态反应</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6</w:t>
      </w:r>
      <w:r w:rsidRPr="004E259D">
        <w:rPr>
          <w:rFonts w:ascii="宋体" w:hAnsi="宋体" w:hint="eastAsia"/>
          <w:szCs w:val="21"/>
        </w:rPr>
        <w:t>．包虫病的确诊依据为</w:t>
      </w:r>
      <w:r>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．与犬羊等动物的接触史</w:t>
      </w:r>
      <w:r w:rsidRPr="006F43FA">
        <w:rPr>
          <w:szCs w:val="21"/>
        </w:rPr>
        <w:br/>
      </w:r>
      <w:r w:rsidRPr="004E259D">
        <w:rPr>
          <w:rFonts w:ascii="宋体" w:hAnsi="宋体"/>
          <w:szCs w:val="21"/>
        </w:rPr>
        <w:t>B</w:t>
      </w:r>
      <w:r w:rsidRPr="004E259D">
        <w:rPr>
          <w:rFonts w:ascii="宋体" w:hAnsi="宋体" w:hint="eastAsia"/>
          <w:szCs w:val="21"/>
        </w:rPr>
        <w:t>．</w:t>
      </w:r>
      <w:r w:rsidRPr="004E259D">
        <w:rPr>
          <w:rFonts w:ascii="宋体" w:hAnsi="宋体"/>
          <w:szCs w:val="21"/>
        </w:rPr>
        <w:t>B</w:t>
      </w:r>
      <w:r w:rsidRPr="004E259D">
        <w:rPr>
          <w:rFonts w:ascii="宋体" w:hAnsi="宋体" w:hint="eastAsia"/>
          <w:szCs w:val="21"/>
        </w:rPr>
        <w:t>型超声、</w:t>
      </w:r>
      <w:r w:rsidRPr="004E259D">
        <w:rPr>
          <w:rFonts w:ascii="宋体" w:hAnsi="宋体"/>
          <w:szCs w:val="21"/>
        </w:rPr>
        <w:t>CT</w:t>
      </w:r>
      <w:r w:rsidRPr="004E259D">
        <w:rPr>
          <w:rFonts w:ascii="宋体" w:hAnsi="宋体" w:hint="eastAsia"/>
          <w:szCs w:val="21"/>
        </w:rPr>
        <w:t>或</w:t>
      </w:r>
      <w:r w:rsidRPr="004E259D">
        <w:rPr>
          <w:rFonts w:ascii="宋体" w:hAnsi="宋体"/>
          <w:szCs w:val="21"/>
        </w:rPr>
        <w:t>MR</w:t>
      </w:r>
      <w:r w:rsidRPr="004E259D">
        <w:rPr>
          <w:rFonts w:ascii="宋体" w:hAnsi="宋体" w:hint="eastAsia"/>
          <w:szCs w:val="21"/>
        </w:rPr>
        <w:t>（磁共振）</w:t>
      </w:r>
      <w:r w:rsidRPr="006F43FA">
        <w:rPr>
          <w:szCs w:val="21"/>
        </w:rPr>
        <w:br/>
      </w:r>
      <w:r w:rsidRPr="004E259D">
        <w:rPr>
          <w:rFonts w:ascii="宋体" w:hAnsi="宋体"/>
          <w:szCs w:val="21"/>
        </w:rPr>
        <w:t>C</w:t>
      </w:r>
      <w:r w:rsidRPr="004E259D">
        <w:rPr>
          <w:rFonts w:ascii="宋体" w:hAnsi="宋体" w:hint="eastAsia"/>
          <w:szCs w:val="21"/>
        </w:rPr>
        <w:t>．查到原头蚴</w:t>
      </w:r>
      <w:r w:rsidRPr="006F43FA">
        <w:rPr>
          <w:szCs w:val="21"/>
        </w:rPr>
        <w:br/>
      </w:r>
      <w:r w:rsidRPr="004E259D">
        <w:rPr>
          <w:rFonts w:ascii="宋体" w:hAnsi="宋体"/>
          <w:szCs w:val="21"/>
        </w:rPr>
        <w:t>D</w:t>
      </w:r>
      <w:r w:rsidRPr="004E259D">
        <w:rPr>
          <w:rFonts w:ascii="宋体" w:hAnsi="宋体" w:hint="eastAsia"/>
          <w:szCs w:val="21"/>
        </w:rPr>
        <w:t>．卡松尼皮内试验</w:t>
      </w:r>
      <w:r w:rsidRPr="006F43FA">
        <w:rPr>
          <w:szCs w:val="21"/>
        </w:rPr>
        <w:br/>
      </w:r>
      <w:r w:rsidRPr="004E259D">
        <w:rPr>
          <w:rFonts w:ascii="宋体" w:hAnsi="宋体"/>
          <w:szCs w:val="21"/>
        </w:rPr>
        <w:t>E</w:t>
      </w:r>
      <w:r w:rsidRPr="004E259D">
        <w:rPr>
          <w:rFonts w:ascii="宋体" w:hAnsi="宋体" w:hint="eastAsia"/>
          <w:szCs w:val="21"/>
        </w:rPr>
        <w:t>．酶联免疫吸附试验</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7</w:t>
      </w:r>
      <w:r w:rsidRPr="004E259D">
        <w:rPr>
          <w:rFonts w:ascii="宋体" w:hAnsi="宋体" w:hint="eastAsia"/>
          <w:szCs w:val="21"/>
        </w:rPr>
        <w:t>．蓝氏贾第鞭毛虫的主要寄生部位是</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．泌尿系统</w:t>
      </w:r>
      <w:r w:rsidRPr="006F43FA">
        <w:rPr>
          <w:szCs w:val="21"/>
        </w:rPr>
        <w:br/>
      </w:r>
      <w:r w:rsidRPr="004E259D">
        <w:rPr>
          <w:rFonts w:ascii="宋体" w:hAnsi="宋体"/>
          <w:szCs w:val="21"/>
        </w:rPr>
        <w:t>B</w:t>
      </w:r>
      <w:r w:rsidRPr="004E259D">
        <w:rPr>
          <w:rFonts w:ascii="宋体" w:hAnsi="宋体" w:hint="eastAsia"/>
          <w:szCs w:val="21"/>
        </w:rPr>
        <w:t>．回盲部</w:t>
      </w:r>
      <w:r w:rsidRPr="006F43FA">
        <w:rPr>
          <w:szCs w:val="21"/>
        </w:rPr>
        <w:br/>
      </w:r>
      <w:r w:rsidRPr="004E259D">
        <w:rPr>
          <w:rFonts w:ascii="宋体" w:hAnsi="宋体"/>
          <w:szCs w:val="21"/>
        </w:rPr>
        <w:t>C</w:t>
      </w:r>
      <w:r w:rsidRPr="004E259D">
        <w:rPr>
          <w:rFonts w:ascii="宋体" w:hAnsi="宋体" w:hint="eastAsia"/>
          <w:szCs w:val="21"/>
        </w:rPr>
        <w:t>．淋巴系统</w:t>
      </w:r>
      <w:r w:rsidRPr="006F43FA">
        <w:rPr>
          <w:szCs w:val="21"/>
        </w:rPr>
        <w:br/>
      </w:r>
      <w:r w:rsidRPr="004E259D">
        <w:rPr>
          <w:rFonts w:ascii="宋体" w:hAnsi="宋体"/>
          <w:szCs w:val="21"/>
        </w:rPr>
        <w:t>D</w:t>
      </w:r>
      <w:r w:rsidRPr="004E259D">
        <w:rPr>
          <w:rFonts w:ascii="宋体" w:hAnsi="宋体" w:hint="eastAsia"/>
          <w:szCs w:val="21"/>
        </w:rPr>
        <w:t>．十二指肠</w:t>
      </w:r>
      <w:r w:rsidRPr="006F43FA">
        <w:rPr>
          <w:szCs w:val="21"/>
        </w:rPr>
        <w:br/>
      </w:r>
      <w:r w:rsidRPr="004E259D">
        <w:rPr>
          <w:rFonts w:ascii="宋体" w:hAnsi="宋体"/>
          <w:szCs w:val="21"/>
        </w:rPr>
        <w:t>E</w:t>
      </w:r>
      <w:r w:rsidRPr="004E259D">
        <w:rPr>
          <w:rFonts w:ascii="宋体" w:hAnsi="宋体" w:hint="eastAsia"/>
          <w:szCs w:val="21"/>
        </w:rPr>
        <w:t>．肠系膜静脉系统</w:t>
      </w:r>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8</w:t>
      </w:r>
      <w:r w:rsidRPr="004E259D">
        <w:rPr>
          <w:rFonts w:ascii="宋体" w:hAnsi="宋体" w:hint="eastAsia"/>
          <w:szCs w:val="21"/>
        </w:rPr>
        <w:t>．卫氏并殖吸虫在人体的主要寄生部位是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．小肠</w:t>
      </w:r>
      <w:r w:rsidRPr="006F43FA">
        <w:rPr>
          <w:szCs w:val="21"/>
        </w:rPr>
        <w:br/>
      </w:r>
      <w:r w:rsidRPr="004E259D">
        <w:rPr>
          <w:rFonts w:ascii="宋体" w:hAnsi="宋体"/>
          <w:szCs w:val="21"/>
        </w:rPr>
        <w:t>B</w:t>
      </w:r>
      <w:r w:rsidRPr="004E259D">
        <w:rPr>
          <w:rFonts w:ascii="宋体" w:hAnsi="宋体" w:hint="eastAsia"/>
          <w:szCs w:val="21"/>
        </w:rPr>
        <w:t>．肠系膜静脉</w:t>
      </w:r>
      <w:r w:rsidRPr="006F43FA">
        <w:rPr>
          <w:szCs w:val="21"/>
        </w:rPr>
        <w:br/>
      </w:r>
      <w:r w:rsidRPr="004E259D">
        <w:rPr>
          <w:rFonts w:ascii="宋体" w:hAnsi="宋体"/>
          <w:szCs w:val="21"/>
        </w:rPr>
        <w:t>C</w:t>
      </w:r>
      <w:r w:rsidRPr="004E259D">
        <w:rPr>
          <w:rFonts w:ascii="宋体" w:hAnsi="宋体" w:hint="eastAsia"/>
          <w:szCs w:val="21"/>
        </w:rPr>
        <w:t>．肺脏</w:t>
      </w:r>
      <w:r w:rsidRPr="006F43FA">
        <w:rPr>
          <w:szCs w:val="21"/>
        </w:rPr>
        <w:br/>
      </w:r>
      <w:r w:rsidRPr="004E259D">
        <w:rPr>
          <w:rFonts w:ascii="宋体" w:hAnsi="宋体"/>
          <w:szCs w:val="21"/>
        </w:rPr>
        <w:t>D</w:t>
      </w:r>
      <w:r w:rsidRPr="004E259D">
        <w:rPr>
          <w:rFonts w:ascii="宋体" w:hAnsi="宋体" w:hint="eastAsia"/>
          <w:szCs w:val="21"/>
        </w:rPr>
        <w:t>．淋巴系统</w:t>
      </w:r>
      <w:r w:rsidRPr="006F43FA">
        <w:rPr>
          <w:szCs w:val="21"/>
        </w:rPr>
        <w:br/>
      </w:r>
      <w:r w:rsidRPr="004E259D">
        <w:rPr>
          <w:rFonts w:ascii="宋体" w:hAnsi="宋体"/>
          <w:szCs w:val="21"/>
        </w:rPr>
        <w:t>E</w:t>
      </w:r>
      <w:r w:rsidRPr="004E259D">
        <w:rPr>
          <w:rFonts w:ascii="宋体" w:hAnsi="宋体" w:hint="eastAsia"/>
          <w:szCs w:val="21"/>
        </w:rPr>
        <w:t>．结肠</w:t>
      </w:r>
      <w:bookmarkStart w:id="6" w:name="xza38"/>
      <w:bookmarkEnd w:id="6"/>
    </w:p>
    <w:p w:rsidR="00304471" w:rsidRPr="004E259D" w:rsidRDefault="00304471" w:rsidP="00363945">
      <w:pPr>
        <w:rPr>
          <w:rFonts w:ascii="宋体" w:hAnsi="宋体"/>
          <w:szCs w:val="21"/>
        </w:rPr>
      </w:pPr>
      <w:r>
        <w:rPr>
          <w:rFonts w:ascii="宋体" w:hAnsi="宋体" w:hint="eastAsia"/>
          <w:szCs w:val="21"/>
        </w:rPr>
        <w:t>3</w:t>
      </w:r>
      <w:r w:rsidRPr="004E259D">
        <w:rPr>
          <w:rFonts w:ascii="宋体" w:hAnsi="宋体"/>
          <w:szCs w:val="21"/>
        </w:rPr>
        <w:t>9</w:t>
      </w:r>
      <w:r w:rsidRPr="004E259D">
        <w:rPr>
          <w:rFonts w:ascii="宋体" w:hAnsi="宋体" w:hint="eastAsia"/>
          <w:szCs w:val="21"/>
        </w:rPr>
        <w:t>．班氏丝虫病急性期的临床表现不含有</w:t>
      </w:r>
      <w:r w:rsidRPr="004E259D">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．急性淋巴管炎</w:t>
      </w:r>
      <w:r w:rsidRPr="006F43FA">
        <w:rPr>
          <w:szCs w:val="21"/>
        </w:rPr>
        <w:br/>
      </w:r>
      <w:r w:rsidRPr="004E259D">
        <w:rPr>
          <w:rFonts w:ascii="宋体" w:hAnsi="宋体"/>
          <w:szCs w:val="21"/>
        </w:rPr>
        <w:lastRenderedPageBreak/>
        <w:t>B</w:t>
      </w:r>
      <w:r w:rsidRPr="004E259D">
        <w:rPr>
          <w:rFonts w:ascii="宋体" w:hAnsi="宋体" w:hint="eastAsia"/>
          <w:szCs w:val="21"/>
        </w:rPr>
        <w:t>．急性淋巴结炎</w:t>
      </w:r>
      <w:r w:rsidRPr="006F43FA">
        <w:rPr>
          <w:szCs w:val="21"/>
        </w:rPr>
        <w:br/>
      </w:r>
      <w:r w:rsidRPr="004E259D">
        <w:rPr>
          <w:rFonts w:ascii="宋体" w:hAnsi="宋体"/>
          <w:szCs w:val="21"/>
        </w:rPr>
        <w:t>C</w:t>
      </w:r>
      <w:r w:rsidRPr="004E259D">
        <w:rPr>
          <w:rFonts w:ascii="宋体" w:hAnsi="宋体" w:hint="eastAsia"/>
          <w:szCs w:val="21"/>
        </w:rPr>
        <w:t>．丹毒样皮炎</w:t>
      </w:r>
      <w:r w:rsidRPr="006F43FA">
        <w:rPr>
          <w:szCs w:val="21"/>
        </w:rPr>
        <w:br/>
      </w:r>
      <w:r w:rsidRPr="004E259D">
        <w:rPr>
          <w:rFonts w:ascii="宋体" w:hAnsi="宋体"/>
          <w:szCs w:val="21"/>
        </w:rPr>
        <w:t>D</w:t>
      </w:r>
      <w:r w:rsidRPr="004E259D">
        <w:rPr>
          <w:rFonts w:ascii="宋体" w:hAnsi="宋体" w:hint="eastAsia"/>
          <w:szCs w:val="21"/>
        </w:rPr>
        <w:t>．附睾炎、精索炎</w:t>
      </w:r>
      <w:r w:rsidRPr="006F43FA">
        <w:rPr>
          <w:szCs w:val="21"/>
        </w:rPr>
        <w:br/>
      </w:r>
      <w:r w:rsidRPr="004E259D">
        <w:rPr>
          <w:rFonts w:ascii="宋体" w:hAnsi="宋体"/>
          <w:szCs w:val="21"/>
        </w:rPr>
        <w:t>E</w:t>
      </w:r>
      <w:r w:rsidRPr="004E259D">
        <w:rPr>
          <w:rFonts w:ascii="宋体" w:hAnsi="宋体" w:hint="eastAsia"/>
          <w:szCs w:val="21"/>
        </w:rPr>
        <w:t>．鞘膜积液</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0</w:t>
      </w:r>
      <w:r w:rsidRPr="004E259D">
        <w:rPr>
          <w:rFonts w:ascii="宋体" w:hAnsi="宋体" w:hint="eastAsia"/>
          <w:szCs w:val="21"/>
        </w:rPr>
        <w:t>．阴道毛滴虫感染途径是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．经皮肤钻入</w:t>
      </w:r>
      <w:r w:rsidRPr="006F43FA">
        <w:rPr>
          <w:szCs w:val="21"/>
        </w:rPr>
        <w:br/>
      </w:r>
      <w:r w:rsidRPr="004E259D">
        <w:rPr>
          <w:rFonts w:ascii="宋体" w:hAnsi="宋体"/>
          <w:szCs w:val="21"/>
        </w:rPr>
        <w:t>B</w:t>
      </w:r>
      <w:r w:rsidRPr="004E259D">
        <w:rPr>
          <w:rFonts w:ascii="宋体" w:hAnsi="宋体" w:hint="eastAsia"/>
          <w:szCs w:val="21"/>
        </w:rPr>
        <w:t>．经胎盘感染</w:t>
      </w:r>
      <w:r w:rsidRPr="006F43FA">
        <w:rPr>
          <w:szCs w:val="21"/>
        </w:rPr>
        <w:br/>
      </w:r>
      <w:r w:rsidRPr="004E259D">
        <w:rPr>
          <w:rFonts w:ascii="宋体" w:hAnsi="宋体"/>
          <w:szCs w:val="21"/>
        </w:rPr>
        <w:t>C</w:t>
      </w:r>
      <w:r w:rsidRPr="004E259D">
        <w:rPr>
          <w:rFonts w:ascii="宋体" w:hAnsi="宋体" w:hint="eastAsia"/>
          <w:szCs w:val="21"/>
        </w:rPr>
        <w:t>．直接或间接接触感染</w:t>
      </w:r>
      <w:r w:rsidRPr="006F43FA">
        <w:rPr>
          <w:szCs w:val="21"/>
        </w:rPr>
        <w:br/>
      </w:r>
      <w:r w:rsidRPr="004E259D">
        <w:rPr>
          <w:rFonts w:ascii="宋体" w:hAnsi="宋体"/>
          <w:szCs w:val="21"/>
        </w:rPr>
        <w:t>D</w:t>
      </w:r>
      <w:r w:rsidRPr="004E259D">
        <w:rPr>
          <w:rFonts w:ascii="宋体" w:hAnsi="宋体" w:hint="eastAsia"/>
          <w:szCs w:val="21"/>
        </w:rPr>
        <w:t>．经蚊虫叮咬感染</w:t>
      </w:r>
      <w:r w:rsidRPr="006F43FA">
        <w:rPr>
          <w:szCs w:val="21"/>
        </w:rPr>
        <w:br/>
      </w:r>
      <w:r w:rsidRPr="004E259D">
        <w:rPr>
          <w:rFonts w:ascii="宋体" w:hAnsi="宋体"/>
          <w:szCs w:val="21"/>
        </w:rPr>
        <w:t>E</w:t>
      </w:r>
      <w:r w:rsidRPr="004E259D">
        <w:rPr>
          <w:rFonts w:ascii="宋体" w:hAnsi="宋体" w:hint="eastAsia"/>
          <w:szCs w:val="21"/>
        </w:rPr>
        <w:t>．饮用污染的水感染</w:t>
      </w:r>
      <w:bookmarkStart w:id="7" w:name="xza8"/>
      <w:bookmarkEnd w:id="7"/>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1</w:t>
      </w:r>
      <w:r w:rsidRPr="004E259D">
        <w:rPr>
          <w:rFonts w:ascii="宋体" w:hAnsi="宋体" w:hint="eastAsia"/>
          <w:szCs w:val="21"/>
        </w:rPr>
        <w:t>．按蚊吸入疟原虫的什么阶段，才能继续在蚊体内发育</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w:t>
      </w:r>
      <w:r w:rsidRPr="00170043">
        <w:rPr>
          <w:szCs w:val="21"/>
        </w:rPr>
        <w:t xml:space="preserve"> </w:t>
      </w:r>
      <w:r w:rsidRPr="006F43FA">
        <w:rPr>
          <w:szCs w:val="21"/>
        </w:rPr>
        <w:br/>
      </w:r>
      <w:r w:rsidRPr="004E259D">
        <w:rPr>
          <w:rFonts w:ascii="宋体" w:hAnsi="宋体"/>
          <w:szCs w:val="21"/>
        </w:rPr>
        <w:t>A</w:t>
      </w:r>
      <w:r w:rsidRPr="004E259D">
        <w:rPr>
          <w:rFonts w:ascii="宋体" w:hAnsi="宋体" w:hint="eastAsia"/>
          <w:szCs w:val="21"/>
        </w:rPr>
        <w:t>．子孢子</w:t>
      </w:r>
      <w:r w:rsidRPr="006F43FA">
        <w:rPr>
          <w:szCs w:val="21"/>
        </w:rPr>
        <w:br/>
      </w:r>
      <w:r w:rsidRPr="004E259D">
        <w:rPr>
          <w:rFonts w:ascii="宋体" w:hAnsi="宋体"/>
          <w:szCs w:val="21"/>
        </w:rPr>
        <w:t>B</w:t>
      </w:r>
      <w:r w:rsidRPr="004E259D">
        <w:rPr>
          <w:rFonts w:ascii="宋体" w:hAnsi="宋体" w:hint="eastAsia"/>
          <w:szCs w:val="21"/>
        </w:rPr>
        <w:t>．大滋养体</w:t>
      </w:r>
      <w:r w:rsidRPr="006F43FA">
        <w:rPr>
          <w:szCs w:val="21"/>
        </w:rPr>
        <w:br/>
      </w:r>
      <w:r w:rsidRPr="004E259D">
        <w:rPr>
          <w:rFonts w:ascii="宋体" w:hAnsi="宋体"/>
          <w:szCs w:val="21"/>
        </w:rPr>
        <w:t>C</w:t>
      </w:r>
      <w:r w:rsidRPr="004E259D">
        <w:rPr>
          <w:rFonts w:ascii="宋体" w:hAnsi="宋体" w:hint="eastAsia"/>
          <w:szCs w:val="21"/>
        </w:rPr>
        <w:t>．裂殖体</w:t>
      </w:r>
      <w:r w:rsidRPr="006F43FA">
        <w:rPr>
          <w:szCs w:val="21"/>
        </w:rPr>
        <w:br/>
      </w:r>
      <w:r w:rsidRPr="004E259D">
        <w:rPr>
          <w:rFonts w:ascii="宋体" w:hAnsi="宋体"/>
          <w:szCs w:val="21"/>
        </w:rPr>
        <w:t>D</w:t>
      </w:r>
      <w:r w:rsidRPr="004E259D">
        <w:rPr>
          <w:rFonts w:ascii="宋体" w:hAnsi="宋体" w:hint="eastAsia"/>
          <w:szCs w:val="21"/>
        </w:rPr>
        <w:t>．环状体</w:t>
      </w:r>
      <w:r w:rsidRPr="006F43FA">
        <w:rPr>
          <w:szCs w:val="21"/>
        </w:rPr>
        <w:br/>
      </w:r>
      <w:r w:rsidRPr="004E259D">
        <w:rPr>
          <w:rFonts w:ascii="宋体" w:hAnsi="宋体"/>
          <w:szCs w:val="21"/>
        </w:rPr>
        <w:t>E</w:t>
      </w:r>
      <w:r w:rsidRPr="004E259D">
        <w:rPr>
          <w:rFonts w:ascii="宋体" w:hAnsi="宋体" w:hint="eastAsia"/>
          <w:szCs w:val="21"/>
        </w:rPr>
        <w:t>．配子体</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 xml:space="preserve">2. </w:t>
      </w:r>
      <w:r w:rsidRPr="004E259D">
        <w:rPr>
          <w:rFonts w:ascii="宋体" w:hAnsi="宋体" w:hint="eastAsia"/>
          <w:szCs w:val="21"/>
        </w:rPr>
        <w:t>下列哪种寄生虫是以尾蚴作为感染阶段的</w:t>
      </w:r>
      <w:r>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．肝吸虫</w:t>
      </w:r>
      <w:r w:rsidRPr="006F43FA">
        <w:rPr>
          <w:szCs w:val="21"/>
        </w:rPr>
        <w:br/>
      </w:r>
      <w:r w:rsidRPr="004E259D">
        <w:rPr>
          <w:rFonts w:ascii="宋体" w:hAnsi="宋体"/>
          <w:szCs w:val="21"/>
        </w:rPr>
        <w:t>B</w:t>
      </w:r>
      <w:r w:rsidRPr="004E259D">
        <w:rPr>
          <w:rFonts w:ascii="宋体" w:hAnsi="宋体" w:hint="eastAsia"/>
          <w:szCs w:val="21"/>
        </w:rPr>
        <w:t>．肺吸虫</w:t>
      </w:r>
      <w:r w:rsidRPr="006F43FA">
        <w:rPr>
          <w:szCs w:val="21"/>
        </w:rPr>
        <w:br/>
      </w:r>
      <w:r w:rsidRPr="004E259D">
        <w:rPr>
          <w:rFonts w:ascii="宋体" w:hAnsi="宋体"/>
          <w:szCs w:val="21"/>
        </w:rPr>
        <w:t>C</w:t>
      </w:r>
      <w:r w:rsidRPr="004E259D">
        <w:rPr>
          <w:rFonts w:ascii="宋体" w:hAnsi="宋体" w:hint="eastAsia"/>
          <w:szCs w:val="21"/>
        </w:rPr>
        <w:t>．血吸虫</w:t>
      </w:r>
      <w:r w:rsidRPr="006F43FA">
        <w:rPr>
          <w:szCs w:val="21"/>
        </w:rPr>
        <w:br/>
      </w:r>
      <w:r w:rsidRPr="004E259D">
        <w:rPr>
          <w:rFonts w:ascii="宋体" w:hAnsi="宋体"/>
          <w:szCs w:val="21"/>
        </w:rPr>
        <w:t>D</w:t>
      </w:r>
      <w:r w:rsidRPr="004E259D">
        <w:rPr>
          <w:rFonts w:ascii="宋体" w:hAnsi="宋体" w:hint="eastAsia"/>
          <w:szCs w:val="21"/>
        </w:rPr>
        <w:t>．猪带绦虫</w:t>
      </w:r>
      <w:r w:rsidRPr="006F43FA">
        <w:rPr>
          <w:szCs w:val="21"/>
        </w:rPr>
        <w:br/>
      </w:r>
      <w:r w:rsidRPr="004E259D">
        <w:rPr>
          <w:rFonts w:ascii="宋体" w:hAnsi="宋体"/>
          <w:szCs w:val="21"/>
        </w:rPr>
        <w:t>E</w:t>
      </w:r>
      <w:r w:rsidRPr="004E259D">
        <w:rPr>
          <w:rFonts w:ascii="宋体" w:hAnsi="宋体" w:hint="eastAsia"/>
          <w:szCs w:val="21"/>
        </w:rPr>
        <w:t>．姜片虫</w:t>
      </w:r>
      <w:bookmarkStart w:id="8" w:name="xza33"/>
      <w:bookmarkEnd w:id="8"/>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3</w:t>
      </w:r>
      <w:r w:rsidRPr="004E259D">
        <w:rPr>
          <w:rFonts w:ascii="宋体" w:hAnsi="宋体" w:hint="eastAsia"/>
          <w:szCs w:val="21"/>
        </w:rPr>
        <w:t>．疟原虫的主要致病阶段是</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．红外期裂体增殖期</w:t>
      </w:r>
      <w:r w:rsidRPr="006F43FA">
        <w:rPr>
          <w:szCs w:val="21"/>
        </w:rPr>
        <w:br/>
      </w:r>
      <w:r w:rsidRPr="004E259D">
        <w:rPr>
          <w:rFonts w:ascii="宋体" w:hAnsi="宋体"/>
          <w:szCs w:val="21"/>
        </w:rPr>
        <w:t>B</w:t>
      </w:r>
      <w:r w:rsidRPr="004E259D">
        <w:rPr>
          <w:rFonts w:ascii="宋体" w:hAnsi="宋体" w:hint="eastAsia"/>
          <w:szCs w:val="21"/>
        </w:rPr>
        <w:t>．红内期裂体增殖期</w:t>
      </w:r>
      <w:r w:rsidRPr="006F43FA">
        <w:rPr>
          <w:szCs w:val="21"/>
        </w:rPr>
        <w:br/>
      </w:r>
      <w:r w:rsidRPr="004E259D">
        <w:rPr>
          <w:rFonts w:ascii="宋体" w:hAnsi="宋体"/>
          <w:szCs w:val="21"/>
        </w:rPr>
        <w:t>C</w:t>
      </w:r>
      <w:r w:rsidRPr="004E259D">
        <w:rPr>
          <w:rFonts w:ascii="宋体" w:hAnsi="宋体" w:hint="eastAsia"/>
          <w:szCs w:val="21"/>
        </w:rPr>
        <w:t>．配子生殖期</w:t>
      </w:r>
      <w:r w:rsidRPr="006F43FA">
        <w:rPr>
          <w:szCs w:val="21"/>
        </w:rPr>
        <w:br/>
      </w:r>
      <w:r w:rsidRPr="004E259D">
        <w:rPr>
          <w:rFonts w:ascii="宋体" w:hAnsi="宋体"/>
          <w:szCs w:val="21"/>
        </w:rPr>
        <w:t>D</w:t>
      </w:r>
      <w:r w:rsidRPr="004E259D">
        <w:rPr>
          <w:rFonts w:ascii="宋体" w:hAnsi="宋体" w:hint="eastAsia"/>
          <w:szCs w:val="21"/>
        </w:rPr>
        <w:t>．孢子增殖期</w:t>
      </w:r>
      <w:r w:rsidRPr="006F43FA">
        <w:rPr>
          <w:szCs w:val="21"/>
        </w:rPr>
        <w:br/>
      </w:r>
      <w:r w:rsidRPr="004E259D">
        <w:rPr>
          <w:rFonts w:ascii="宋体" w:hAnsi="宋体"/>
          <w:szCs w:val="21"/>
        </w:rPr>
        <w:t>E</w:t>
      </w:r>
      <w:r w:rsidRPr="004E259D">
        <w:rPr>
          <w:rFonts w:ascii="宋体" w:hAnsi="宋体" w:hint="eastAsia"/>
          <w:szCs w:val="21"/>
        </w:rPr>
        <w:t>．配子体形成期</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4</w:t>
      </w:r>
      <w:r w:rsidRPr="004E259D">
        <w:rPr>
          <w:rFonts w:ascii="宋体" w:hAnsi="宋体" w:hint="eastAsia"/>
          <w:szCs w:val="21"/>
        </w:rPr>
        <w:t>．机会型致病寄生虫是</w:t>
      </w:r>
      <w:r>
        <w:rPr>
          <w:rFonts w:ascii="宋体" w:hAnsi="宋体" w:hint="eastAsia"/>
          <w:szCs w:val="21"/>
        </w:rPr>
        <w:t xml:space="preserve"> </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．偶然感染的寄生虫</w:t>
      </w:r>
      <w:r w:rsidRPr="006F43FA">
        <w:rPr>
          <w:szCs w:val="21"/>
        </w:rPr>
        <w:br/>
      </w:r>
      <w:r w:rsidRPr="004E259D">
        <w:rPr>
          <w:rFonts w:ascii="宋体" w:hAnsi="宋体"/>
          <w:szCs w:val="21"/>
        </w:rPr>
        <w:t>B</w:t>
      </w:r>
      <w:r w:rsidRPr="004E259D">
        <w:rPr>
          <w:rFonts w:ascii="宋体" w:hAnsi="宋体" w:hint="eastAsia"/>
          <w:szCs w:val="21"/>
        </w:rPr>
        <w:t>．免疫功能低下时致病的寄生虫</w:t>
      </w:r>
      <w:r w:rsidRPr="006F43FA">
        <w:rPr>
          <w:szCs w:val="21"/>
        </w:rPr>
        <w:br/>
      </w:r>
      <w:r w:rsidRPr="004E259D">
        <w:rPr>
          <w:rFonts w:ascii="宋体" w:hAnsi="宋体"/>
          <w:szCs w:val="21"/>
        </w:rPr>
        <w:t>C</w:t>
      </w:r>
      <w:r w:rsidRPr="004E259D">
        <w:rPr>
          <w:rFonts w:ascii="宋体" w:hAnsi="宋体" w:hint="eastAsia"/>
          <w:szCs w:val="21"/>
        </w:rPr>
        <w:t>．暂时寄生的寄生虫</w:t>
      </w:r>
      <w:r w:rsidRPr="006F43FA">
        <w:rPr>
          <w:szCs w:val="21"/>
        </w:rPr>
        <w:br/>
      </w:r>
      <w:r w:rsidRPr="004E259D">
        <w:rPr>
          <w:rFonts w:ascii="宋体" w:hAnsi="宋体"/>
          <w:szCs w:val="21"/>
        </w:rPr>
        <w:t>D</w:t>
      </w:r>
      <w:r w:rsidRPr="004E259D">
        <w:rPr>
          <w:rFonts w:ascii="宋体" w:hAnsi="宋体" w:hint="eastAsia"/>
          <w:szCs w:val="21"/>
        </w:rPr>
        <w:t>．免疫功能正常时致病的寄生虫</w:t>
      </w:r>
      <w:r w:rsidRPr="006F43FA">
        <w:rPr>
          <w:szCs w:val="21"/>
        </w:rPr>
        <w:br/>
      </w:r>
      <w:r w:rsidRPr="004E259D">
        <w:rPr>
          <w:rFonts w:ascii="宋体" w:hAnsi="宋体"/>
          <w:szCs w:val="21"/>
        </w:rPr>
        <w:t>E</w:t>
      </w:r>
      <w:r w:rsidRPr="004E259D">
        <w:rPr>
          <w:rFonts w:ascii="宋体" w:hAnsi="宋体" w:hint="eastAsia"/>
          <w:szCs w:val="21"/>
        </w:rPr>
        <w:t>．随机感染的寄生虫</w:t>
      </w:r>
    </w:p>
    <w:p w:rsidR="00304471" w:rsidRDefault="00304471" w:rsidP="00363945">
      <w:pPr>
        <w:rPr>
          <w:szCs w:val="21"/>
        </w:rPr>
      </w:pPr>
      <w:r>
        <w:rPr>
          <w:rFonts w:ascii="宋体" w:hAnsi="宋体" w:hint="eastAsia"/>
          <w:szCs w:val="21"/>
        </w:rPr>
        <w:t>4</w:t>
      </w:r>
      <w:r w:rsidRPr="004E259D">
        <w:rPr>
          <w:rFonts w:ascii="宋体" w:hAnsi="宋体"/>
          <w:szCs w:val="21"/>
        </w:rPr>
        <w:t>5</w:t>
      </w:r>
      <w:r w:rsidRPr="004E259D">
        <w:rPr>
          <w:rFonts w:ascii="宋体" w:hAnsi="宋体" w:hint="eastAsia"/>
          <w:szCs w:val="21"/>
        </w:rPr>
        <w:t>．华支睾吸虫能引起人的</w:t>
      </w:r>
      <w:r w:rsidRPr="004E259D">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．肠壁纤维化</w:t>
      </w:r>
      <w:r w:rsidRPr="006F43FA">
        <w:rPr>
          <w:szCs w:val="21"/>
        </w:rPr>
        <w:br/>
      </w:r>
      <w:r w:rsidRPr="004E259D">
        <w:rPr>
          <w:rFonts w:ascii="宋体" w:hAnsi="宋体"/>
          <w:szCs w:val="21"/>
        </w:rPr>
        <w:t>B</w:t>
      </w:r>
      <w:r w:rsidRPr="004E259D">
        <w:rPr>
          <w:rFonts w:ascii="宋体" w:hAnsi="宋体" w:hint="eastAsia"/>
          <w:szCs w:val="21"/>
        </w:rPr>
        <w:t>．肺部囊肿</w:t>
      </w:r>
      <w:r w:rsidRPr="006F43FA">
        <w:rPr>
          <w:szCs w:val="21"/>
        </w:rPr>
        <w:br/>
      </w:r>
      <w:r w:rsidRPr="004E259D">
        <w:rPr>
          <w:rFonts w:ascii="宋体" w:hAnsi="宋体"/>
          <w:szCs w:val="21"/>
        </w:rPr>
        <w:t>C</w:t>
      </w:r>
      <w:r w:rsidRPr="004E259D">
        <w:rPr>
          <w:rFonts w:ascii="宋体" w:hAnsi="宋体" w:hint="eastAsia"/>
          <w:szCs w:val="21"/>
        </w:rPr>
        <w:t>．小肠粘膜溃疡</w:t>
      </w:r>
      <w:r w:rsidRPr="006F43FA">
        <w:rPr>
          <w:szCs w:val="21"/>
        </w:rPr>
        <w:br/>
      </w:r>
      <w:r w:rsidRPr="004E259D">
        <w:rPr>
          <w:rFonts w:ascii="宋体" w:hAnsi="宋体"/>
          <w:szCs w:val="21"/>
        </w:rPr>
        <w:t>D</w:t>
      </w:r>
      <w:r w:rsidRPr="004E259D">
        <w:rPr>
          <w:rFonts w:ascii="宋体" w:hAnsi="宋体" w:hint="eastAsia"/>
          <w:szCs w:val="21"/>
        </w:rPr>
        <w:t>．胆管炎、胆囊炎</w:t>
      </w:r>
      <w:r w:rsidRPr="006F43FA">
        <w:rPr>
          <w:szCs w:val="21"/>
        </w:rPr>
        <w:br/>
      </w:r>
      <w:r w:rsidRPr="004E259D">
        <w:rPr>
          <w:rFonts w:ascii="宋体" w:hAnsi="宋体"/>
          <w:szCs w:val="21"/>
        </w:rPr>
        <w:t>E</w:t>
      </w:r>
      <w:r w:rsidRPr="004E259D">
        <w:rPr>
          <w:rFonts w:ascii="宋体" w:hAnsi="宋体" w:hint="eastAsia"/>
          <w:szCs w:val="21"/>
        </w:rPr>
        <w:t>．过敏性皮炎</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6</w:t>
      </w:r>
      <w:r w:rsidRPr="004E259D">
        <w:rPr>
          <w:rFonts w:ascii="宋体" w:hAnsi="宋体" w:hint="eastAsia"/>
          <w:szCs w:val="21"/>
        </w:rPr>
        <w:t>．猪带绦虫对人体的主要危害是</w:t>
      </w:r>
      <w:r>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．小钩和吸盘对肠壁的刺激</w:t>
      </w:r>
      <w:r w:rsidRPr="006F43FA">
        <w:rPr>
          <w:szCs w:val="21"/>
        </w:rPr>
        <w:br/>
      </w:r>
      <w:r w:rsidRPr="004E259D">
        <w:rPr>
          <w:rFonts w:ascii="宋体" w:hAnsi="宋体"/>
          <w:szCs w:val="21"/>
        </w:rPr>
        <w:t>B</w:t>
      </w:r>
      <w:r w:rsidRPr="004E259D">
        <w:rPr>
          <w:rFonts w:ascii="宋体" w:hAnsi="宋体" w:hint="eastAsia"/>
          <w:szCs w:val="21"/>
        </w:rPr>
        <w:t>．吸收大量的营养</w:t>
      </w:r>
      <w:r w:rsidRPr="006F43FA">
        <w:rPr>
          <w:szCs w:val="21"/>
        </w:rPr>
        <w:br/>
      </w:r>
      <w:r w:rsidRPr="004E259D">
        <w:rPr>
          <w:rFonts w:ascii="宋体" w:hAnsi="宋体"/>
          <w:szCs w:val="21"/>
        </w:rPr>
        <w:t>C</w:t>
      </w:r>
      <w:r w:rsidRPr="004E259D">
        <w:rPr>
          <w:rFonts w:ascii="宋体" w:hAnsi="宋体" w:hint="eastAsia"/>
          <w:szCs w:val="21"/>
        </w:rPr>
        <w:t>．囊尾蚴寄生组织器官所造成的损害</w:t>
      </w:r>
      <w:r w:rsidRPr="006F43FA">
        <w:rPr>
          <w:szCs w:val="21"/>
        </w:rPr>
        <w:br/>
      </w:r>
      <w:r w:rsidRPr="004E259D">
        <w:rPr>
          <w:rFonts w:ascii="宋体" w:hAnsi="宋体"/>
          <w:szCs w:val="21"/>
        </w:rPr>
        <w:lastRenderedPageBreak/>
        <w:t>D</w:t>
      </w:r>
      <w:r w:rsidRPr="004E259D">
        <w:rPr>
          <w:rFonts w:ascii="宋体" w:hAnsi="宋体" w:hint="eastAsia"/>
          <w:szCs w:val="21"/>
        </w:rPr>
        <w:t>．六钩蚴穿过组织器官时的破坏作用</w:t>
      </w:r>
      <w:r w:rsidRPr="006F43FA">
        <w:rPr>
          <w:szCs w:val="21"/>
        </w:rPr>
        <w:br/>
      </w:r>
      <w:r w:rsidRPr="004E259D">
        <w:rPr>
          <w:rFonts w:ascii="宋体" w:hAnsi="宋体"/>
          <w:szCs w:val="21"/>
        </w:rPr>
        <w:t>E</w:t>
      </w:r>
      <w:r w:rsidRPr="004E259D">
        <w:rPr>
          <w:rFonts w:ascii="宋体" w:hAnsi="宋体" w:hint="eastAsia"/>
          <w:szCs w:val="21"/>
        </w:rPr>
        <w:t>．代谢产物毒素作用</w:t>
      </w:r>
    </w:p>
    <w:p w:rsidR="00304471" w:rsidRDefault="00304471" w:rsidP="00363945">
      <w:pPr>
        <w:rPr>
          <w:rFonts w:ascii="宋体" w:hAnsi="宋体"/>
          <w:szCs w:val="21"/>
        </w:rPr>
      </w:pPr>
      <w:r>
        <w:rPr>
          <w:rFonts w:ascii="宋体" w:hAnsi="宋体" w:hint="eastAsia"/>
          <w:szCs w:val="21"/>
        </w:rPr>
        <w:t>4</w:t>
      </w:r>
      <w:r w:rsidRPr="004E259D">
        <w:rPr>
          <w:rFonts w:ascii="宋体" w:hAnsi="宋体"/>
          <w:szCs w:val="21"/>
        </w:rPr>
        <w:t>7</w:t>
      </w:r>
      <w:r w:rsidRPr="004E259D">
        <w:rPr>
          <w:rFonts w:ascii="宋体" w:hAnsi="宋体" w:hint="eastAsia"/>
          <w:szCs w:val="21"/>
        </w:rPr>
        <w:t>．杜氏利什曼原虫的主要致病机制是</w:t>
      </w:r>
      <w:r>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．无鞭毛体引起巨噬细胞大量破坏和繁殖</w:t>
      </w:r>
      <w:r w:rsidRPr="006F43FA">
        <w:rPr>
          <w:szCs w:val="21"/>
        </w:rPr>
        <w:br/>
      </w:r>
      <w:r w:rsidRPr="004E259D">
        <w:rPr>
          <w:rFonts w:ascii="宋体" w:hAnsi="宋体"/>
          <w:szCs w:val="21"/>
        </w:rPr>
        <w:t>B</w:t>
      </w:r>
      <w:r w:rsidRPr="004E259D">
        <w:rPr>
          <w:rFonts w:ascii="宋体" w:hAnsi="宋体" w:hint="eastAsia"/>
          <w:szCs w:val="21"/>
        </w:rPr>
        <w:t>．变态反应</w:t>
      </w:r>
      <w:r w:rsidRPr="006F43FA">
        <w:rPr>
          <w:szCs w:val="21"/>
        </w:rPr>
        <w:br/>
      </w:r>
      <w:r w:rsidRPr="004E259D">
        <w:rPr>
          <w:rFonts w:ascii="宋体" w:hAnsi="宋体"/>
          <w:szCs w:val="21"/>
        </w:rPr>
        <w:t>C</w:t>
      </w:r>
      <w:r w:rsidRPr="004E259D">
        <w:rPr>
          <w:rFonts w:ascii="宋体" w:hAnsi="宋体" w:hint="eastAsia"/>
          <w:szCs w:val="21"/>
        </w:rPr>
        <w:t>．抗原抗体复合物的形成</w:t>
      </w:r>
      <w:r w:rsidRPr="006F43FA">
        <w:rPr>
          <w:szCs w:val="21"/>
        </w:rPr>
        <w:br/>
      </w:r>
      <w:r w:rsidRPr="004E259D">
        <w:rPr>
          <w:rFonts w:ascii="宋体" w:hAnsi="宋体"/>
          <w:szCs w:val="21"/>
        </w:rPr>
        <w:t>D</w:t>
      </w:r>
      <w:r w:rsidRPr="004E259D">
        <w:rPr>
          <w:rFonts w:ascii="宋体" w:hAnsi="宋体" w:hint="eastAsia"/>
          <w:szCs w:val="21"/>
        </w:rPr>
        <w:t>．细胞毒反应</w:t>
      </w:r>
      <w:r w:rsidRPr="006F43FA">
        <w:rPr>
          <w:szCs w:val="21"/>
        </w:rPr>
        <w:br/>
      </w:r>
      <w:r w:rsidRPr="004E259D">
        <w:rPr>
          <w:rFonts w:ascii="宋体" w:hAnsi="宋体"/>
          <w:szCs w:val="21"/>
        </w:rPr>
        <w:t>E</w:t>
      </w:r>
      <w:r w:rsidRPr="004E259D">
        <w:rPr>
          <w:rFonts w:ascii="宋体" w:hAnsi="宋体" w:hint="eastAsia"/>
          <w:szCs w:val="21"/>
        </w:rPr>
        <w:t>．补体的作用</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8</w:t>
      </w:r>
      <w:r w:rsidRPr="004E259D">
        <w:rPr>
          <w:rFonts w:ascii="宋体" w:hAnsi="宋体" w:hint="eastAsia"/>
          <w:szCs w:val="21"/>
        </w:rPr>
        <w:t>．猫是弓形虫的</w:t>
      </w:r>
      <w:r>
        <w:rPr>
          <w:rFonts w:ascii="宋体" w:hAnsi="宋体"/>
          <w:szCs w:val="21"/>
        </w:rPr>
        <w:t xml:space="preserve"> </w:t>
      </w:r>
      <w:r w:rsidRPr="004E259D">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．中间宿主</w:t>
      </w:r>
      <w:r w:rsidRPr="006F43FA">
        <w:rPr>
          <w:szCs w:val="21"/>
        </w:rPr>
        <w:br/>
      </w:r>
      <w:r w:rsidRPr="004E259D">
        <w:rPr>
          <w:rFonts w:ascii="宋体" w:hAnsi="宋体"/>
          <w:szCs w:val="21"/>
        </w:rPr>
        <w:t>B</w:t>
      </w:r>
      <w:r w:rsidRPr="004E259D">
        <w:rPr>
          <w:rFonts w:ascii="宋体" w:hAnsi="宋体" w:hint="eastAsia"/>
          <w:szCs w:val="21"/>
        </w:rPr>
        <w:t>．终宿主</w:t>
      </w:r>
      <w:r w:rsidRPr="006F43FA">
        <w:rPr>
          <w:szCs w:val="21"/>
        </w:rPr>
        <w:br/>
      </w:r>
      <w:r w:rsidRPr="004E259D">
        <w:rPr>
          <w:rFonts w:ascii="宋体" w:hAnsi="宋体"/>
          <w:szCs w:val="21"/>
        </w:rPr>
        <w:t>C</w:t>
      </w:r>
      <w:r w:rsidRPr="004E259D">
        <w:rPr>
          <w:rFonts w:ascii="宋体" w:hAnsi="宋体" w:hint="eastAsia"/>
          <w:szCs w:val="21"/>
        </w:rPr>
        <w:t>．终宿主和中间宿主</w:t>
      </w:r>
      <w:r w:rsidRPr="006F43FA">
        <w:rPr>
          <w:szCs w:val="21"/>
        </w:rPr>
        <w:br/>
      </w:r>
      <w:r w:rsidRPr="004E259D">
        <w:rPr>
          <w:rFonts w:ascii="宋体" w:hAnsi="宋体"/>
          <w:szCs w:val="21"/>
        </w:rPr>
        <w:t>D</w:t>
      </w:r>
      <w:r w:rsidRPr="004E259D">
        <w:rPr>
          <w:rFonts w:ascii="宋体" w:hAnsi="宋体" w:hint="eastAsia"/>
          <w:szCs w:val="21"/>
        </w:rPr>
        <w:t>．转续宿主</w:t>
      </w:r>
      <w:r w:rsidRPr="006F43FA">
        <w:rPr>
          <w:szCs w:val="21"/>
        </w:rPr>
        <w:br/>
      </w:r>
      <w:r w:rsidRPr="004E259D">
        <w:rPr>
          <w:rFonts w:ascii="宋体" w:hAnsi="宋体"/>
          <w:szCs w:val="21"/>
        </w:rPr>
        <w:t>E</w:t>
      </w:r>
      <w:r w:rsidRPr="004E259D">
        <w:rPr>
          <w:rFonts w:ascii="宋体" w:hAnsi="宋体" w:hint="eastAsia"/>
          <w:szCs w:val="21"/>
        </w:rPr>
        <w:t>．中间宿主和转续宿主</w:t>
      </w:r>
    </w:p>
    <w:p w:rsidR="00304471" w:rsidRPr="004E259D" w:rsidRDefault="00304471" w:rsidP="00363945">
      <w:pPr>
        <w:rPr>
          <w:rFonts w:ascii="宋体" w:hAnsi="宋体"/>
          <w:szCs w:val="21"/>
        </w:rPr>
      </w:pPr>
      <w:r>
        <w:rPr>
          <w:rFonts w:ascii="宋体" w:hAnsi="宋体" w:hint="eastAsia"/>
          <w:szCs w:val="21"/>
        </w:rPr>
        <w:t>4</w:t>
      </w:r>
      <w:r w:rsidRPr="004E259D">
        <w:rPr>
          <w:rFonts w:ascii="宋体" w:hAnsi="宋体"/>
          <w:szCs w:val="21"/>
        </w:rPr>
        <w:t>9</w:t>
      </w:r>
      <w:r w:rsidRPr="004E259D">
        <w:rPr>
          <w:rFonts w:ascii="宋体" w:hAnsi="宋体" w:hint="eastAsia"/>
          <w:szCs w:val="21"/>
        </w:rPr>
        <w:t>．最可能检出溶组织内阿米巴包囊的检验物是</w:t>
      </w:r>
      <w:r w:rsidRPr="004E259D">
        <w:rPr>
          <w:rFonts w:ascii="宋体" w:hAnsi="宋体"/>
          <w:szCs w:val="21"/>
        </w:rPr>
        <w:t xml:space="preserve"> ( </w:t>
      </w:r>
      <w:r>
        <w:rPr>
          <w:rFonts w:ascii="宋体" w:hAnsi="宋体" w:hint="eastAsia"/>
          <w:szCs w:val="21"/>
        </w:rPr>
        <w:t xml:space="preserve"> </w:t>
      </w:r>
      <w:r w:rsidRPr="004E259D">
        <w:rPr>
          <w:rFonts w:ascii="宋体" w:hAnsi="宋体"/>
          <w:szCs w:val="21"/>
        </w:rPr>
        <w:t xml:space="preserve"> )</w:t>
      </w:r>
      <w:r w:rsidRPr="00522E9E">
        <w:rPr>
          <w:szCs w:val="21"/>
        </w:rPr>
        <w:t xml:space="preserve"> </w:t>
      </w:r>
      <w:r w:rsidRPr="006F43FA">
        <w:rPr>
          <w:szCs w:val="21"/>
        </w:rPr>
        <w:br/>
      </w:r>
      <w:r w:rsidRPr="004E259D">
        <w:rPr>
          <w:rFonts w:ascii="宋体" w:hAnsi="宋体"/>
          <w:szCs w:val="21"/>
        </w:rPr>
        <w:t>A</w:t>
      </w:r>
      <w:r w:rsidRPr="004E259D">
        <w:rPr>
          <w:rFonts w:ascii="宋体" w:hAnsi="宋体" w:hint="eastAsia"/>
          <w:szCs w:val="21"/>
        </w:rPr>
        <w:t>．稀便</w:t>
      </w:r>
      <w:r w:rsidRPr="006F43FA">
        <w:rPr>
          <w:szCs w:val="21"/>
        </w:rPr>
        <w:br/>
      </w:r>
      <w:r w:rsidRPr="004E259D">
        <w:rPr>
          <w:rFonts w:ascii="宋体" w:hAnsi="宋体"/>
          <w:szCs w:val="21"/>
        </w:rPr>
        <w:t>B</w:t>
      </w:r>
      <w:r w:rsidRPr="004E259D">
        <w:rPr>
          <w:rFonts w:ascii="宋体" w:hAnsi="宋体" w:hint="eastAsia"/>
          <w:szCs w:val="21"/>
        </w:rPr>
        <w:t>．脓血便</w:t>
      </w:r>
      <w:r w:rsidRPr="006F43FA">
        <w:rPr>
          <w:szCs w:val="21"/>
        </w:rPr>
        <w:br/>
      </w:r>
      <w:r w:rsidRPr="004E259D">
        <w:rPr>
          <w:rFonts w:ascii="宋体" w:hAnsi="宋体"/>
          <w:szCs w:val="21"/>
        </w:rPr>
        <w:t>C</w:t>
      </w:r>
      <w:r w:rsidRPr="004E259D">
        <w:rPr>
          <w:rFonts w:ascii="宋体" w:hAnsi="宋体" w:hint="eastAsia"/>
          <w:szCs w:val="21"/>
        </w:rPr>
        <w:t>．成形粪便</w:t>
      </w:r>
      <w:r w:rsidRPr="006F43FA">
        <w:rPr>
          <w:szCs w:val="21"/>
        </w:rPr>
        <w:br/>
      </w:r>
      <w:r w:rsidRPr="004E259D">
        <w:rPr>
          <w:rFonts w:ascii="宋体" w:hAnsi="宋体"/>
          <w:szCs w:val="21"/>
        </w:rPr>
        <w:t>D</w:t>
      </w:r>
      <w:r w:rsidRPr="004E259D">
        <w:rPr>
          <w:rFonts w:ascii="宋体" w:hAnsi="宋体" w:hint="eastAsia"/>
          <w:szCs w:val="21"/>
        </w:rPr>
        <w:t>．肝脓肿穿刺液</w:t>
      </w:r>
      <w:r w:rsidRPr="006F43FA">
        <w:rPr>
          <w:szCs w:val="21"/>
        </w:rPr>
        <w:br/>
      </w:r>
      <w:r w:rsidRPr="004E259D">
        <w:rPr>
          <w:rFonts w:ascii="宋体" w:hAnsi="宋体"/>
          <w:szCs w:val="21"/>
        </w:rPr>
        <w:t>E</w:t>
      </w:r>
      <w:r w:rsidRPr="004E259D">
        <w:rPr>
          <w:rFonts w:ascii="宋体" w:hAnsi="宋体" w:hint="eastAsia"/>
          <w:szCs w:val="21"/>
        </w:rPr>
        <w:t>．脓血痰液</w:t>
      </w:r>
    </w:p>
    <w:p w:rsidR="00304471" w:rsidRPr="004E259D" w:rsidRDefault="00304471" w:rsidP="00363945">
      <w:pPr>
        <w:rPr>
          <w:rFonts w:ascii="宋体" w:hAnsi="宋体"/>
          <w:szCs w:val="21"/>
        </w:rPr>
      </w:pPr>
      <w:r>
        <w:rPr>
          <w:rFonts w:ascii="宋体" w:hAnsi="宋体" w:hint="eastAsia"/>
          <w:szCs w:val="21"/>
        </w:rPr>
        <w:t>5</w:t>
      </w:r>
      <w:r w:rsidRPr="004E259D">
        <w:rPr>
          <w:rFonts w:ascii="宋体" w:hAnsi="宋体"/>
          <w:szCs w:val="21"/>
        </w:rPr>
        <w:t>0</w:t>
      </w:r>
      <w:r w:rsidRPr="004E259D">
        <w:rPr>
          <w:rFonts w:ascii="宋体" w:hAnsi="宋体" w:hint="eastAsia"/>
          <w:szCs w:val="21"/>
        </w:rPr>
        <w:t>．疟原虫的感染阶段是</w:t>
      </w:r>
      <w:r>
        <w:rPr>
          <w:rFonts w:ascii="宋体" w:hAnsi="宋体"/>
          <w:szCs w:val="21"/>
        </w:rPr>
        <w:t xml:space="preserve"> (</w:t>
      </w:r>
      <w:r>
        <w:rPr>
          <w:rFonts w:ascii="宋体" w:hAnsi="宋体" w:hint="eastAsia"/>
          <w:szCs w:val="21"/>
        </w:rPr>
        <w:t xml:space="preserve"> </w:t>
      </w:r>
      <w:r w:rsidRPr="004E259D">
        <w:rPr>
          <w:rFonts w:ascii="宋体" w:hAnsi="宋体"/>
          <w:szCs w:val="21"/>
        </w:rPr>
        <w:t xml:space="preserve">  )</w:t>
      </w:r>
      <w:r w:rsidRPr="000D74ED">
        <w:rPr>
          <w:szCs w:val="21"/>
        </w:rPr>
        <w:t xml:space="preserve"> </w:t>
      </w:r>
      <w:r w:rsidRPr="006F43FA">
        <w:rPr>
          <w:szCs w:val="21"/>
        </w:rPr>
        <w:br/>
      </w:r>
      <w:r w:rsidRPr="004E259D">
        <w:rPr>
          <w:rFonts w:ascii="宋体" w:hAnsi="宋体"/>
          <w:szCs w:val="21"/>
        </w:rPr>
        <w:t>A</w:t>
      </w:r>
      <w:r w:rsidRPr="004E259D">
        <w:rPr>
          <w:rFonts w:ascii="宋体" w:hAnsi="宋体" w:hint="eastAsia"/>
          <w:szCs w:val="21"/>
        </w:rPr>
        <w:t>．裂殖体</w:t>
      </w:r>
      <w:r w:rsidRPr="006F43FA">
        <w:rPr>
          <w:szCs w:val="21"/>
        </w:rPr>
        <w:br/>
      </w:r>
      <w:r w:rsidRPr="004E259D">
        <w:rPr>
          <w:rFonts w:ascii="宋体" w:hAnsi="宋体"/>
          <w:szCs w:val="21"/>
        </w:rPr>
        <w:t>B</w:t>
      </w:r>
      <w:r w:rsidRPr="004E259D">
        <w:rPr>
          <w:rFonts w:ascii="宋体" w:hAnsi="宋体" w:hint="eastAsia"/>
          <w:szCs w:val="21"/>
        </w:rPr>
        <w:t>．子孢子</w:t>
      </w:r>
      <w:r w:rsidRPr="006F43FA">
        <w:rPr>
          <w:szCs w:val="21"/>
        </w:rPr>
        <w:br/>
      </w:r>
      <w:r w:rsidRPr="004E259D">
        <w:rPr>
          <w:rFonts w:ascii="宋体" w:hAnsi="宋体"/>
          <w:szCs w:val="21"/>
        </w:rPr>
        <w:t>C</w:t>
      </w:r>
      <w:r w:rsidRPr="004E259D">
        <w:rPr>
          <w:rFonts w:ascii="宋体" w:hAnsi="宋体" w:hint="eastAsia"/>
          <w:szCs w:val="21"/>
        </w:rPr>
        <w:t>．动合子</w:t>
      </w:r>
      <w:r w:rsidRPr="006F43FA">
        <w:rPr>
          <w:szCs w:val="21"/>
        </w:rPr>
        <w:br/>
      </w:r>
      <w:r w:rsidRPr="004E259D">
        <w:rPr>
          <w:rFonts w:ascii="宋体" w:hAnsi="宋体"/>
          <w:szCs w:val="21"/>
        </w:rPr>
        <w:t>D</w:t>
      </w:r>
      <w:r w:rsidRPr="004E259D">
        <w:rPr>
          <w:rFonts w:ascii="宋体" w:hAnsi="宋体" w:hint="eastAsia"/>
          <w:szCs w:val="21"/>
        </w:rPr>
        <w:t>．雌、雄配子体</w:t>
      </w:r>
      <w:r w:rsidRPr="006F43FA">
        <w:rPr>
          <w:szCs w:val="21"/>
        </w:rPr>
        <w:br/>
      </w:r>
      <w:r w:rsidRPr="004E259D">
        <w:rPr>
          <w:rFonts w:ascii="宋体" w:hAnsi="宋体"/>
          <w:szCs w:val="21"/>
        </w:rPr>
        <w:t>E</w:t>
      </w:r>
      <w:r w:rsidRPr="004E259D">
        <w:rPr>
          <w:rFonts w:ascii="宋体" w:hAnsi="宋体" w:hint="eastAsia"/>
          <w:szCs w:val="21"/>
        </w:rPr>
        <w:t>．卵囊</w:t>
      </w:r>
    </w:p>
    <w:p w:rsidR="00304471" w:rsidRDefault="00304471" w:rsidP="00363945">
      <w:pPr>
        <w:rPr>
          <w:b/>
          <w:szCs w:val="20"/>
        </w:rPr>
      </w:pPr>
    </w:p>
    <w:p w:rsidR="00304471" w:rsidRDefault="00304471" w:rsidP="00363945">
      <w:pPr>
        <w:rPr>
          <w:b/>
          <w:szCs w:val="20"/>
        </w:rPr>
      </w:pPr>
    </w:p>
    <w:p w:rsidR="00304471" w:rsidRPr="007D35FE" w:rsidRDefault="00304471" w:rsidP="00363945">
      <w:pPr>
        <w:rPr>
          <w:sz w:val="20"/>
          <w:szCs w:val="20"/>
        </w:rPr>
      </w:pPr>
      <w:r w:rsidRPr="00CC2F86">
        <w:rPr>
          <w:rFonts w:hint="eastAsia"/>
          <w:b/>
          <w:szCs w:val="20"/>
        </w:rPr>
        <w:t>二、名词解释（</w:t>
      </w:r>
      <w:r w:rsidRPr="00B25CDD">
        <w:rPr>
          <w:rFonts w:ascii="黑体" w:eastAsia="黑体" w:hint="eastAsia"/>
          <w:szCs w:val="21"/>
        </w:rPr>
        <w:t>每小题2.5分，共20分</w:t>
      </w:r>
      <w:r w:rsidRPr="00CC2F86">
        <w:rPr>
          <w:rFonts w:hint="eastAsia"/>
          <w:b/>
          <w:szCs w:val="20"/>
        </w:rPr>
        <w:t>）</w:t>
      </w:r>
    </w:p>
    <w:p w:rsidR="00304471" w:rsidRPr="00B25CDD" w:rsidRDefault="00304471" w:rsidP="00363945">
      <w:pPr>
        <w:ind w:firstLineChars="180" w:firstLine="378"/>
        <w:rPr>
          <w:rFonts w:ascii="宋体" w:hAnsi="宋体"/>
          <w:szCs w:val="21"/>
        </w:rPr>
      </w:pPr>
      <w:r w:rsidRPr="00B25CDD">
        <w:rPr>
          <w:rFonts w:ascii="宋体" w:hAnsi="宋体" w:hint="eastAsia"/>
          <w:szCs w:val="21"/>
        </w:rPr>
        <w:t>1. 热原质</w:t>
      </w:r>
    </w:p>
    <w:p w:rsidR="00304471" w:rsidRPr="00B25CDD" w:rsidRDefault="00304471" w:rsidP="00363945">
      <w:pPr>
        <w:ind w:firstLineChars="180" w:firstLine="378"/>
        <w:rPr>
          <w:rFonts w:ascii="宋体" w:hAnsi="宋体"/>
          <w:szCs w:val="21"/>
        </w:rPr>
      </w:pPr>
      <w:r w:rsidRPr="00B25CDD">
        <w:rPr>
          <w:rFonts w:ascii="宋体" w:hAnsi="宋体" w:hint="eastAsia"/>
          <w:szCs w:val="21"/>
        </w:rPr>
        <w:t>2. 致病岛</w:t>
      </w:r>
    </w:p>
    <w:p w:rsidR="00304471" w:rsidRPr="00B25CDD" w:rsidRDefault="00304471" w:rsidP="00363945">
      <w:pPr>
        <w:ind w:firstLineChars="180" w:firstLine="378"/>
        <w:rPr>
          <w:rFonts w:ascii="宋体" w:hAnsi="宋体"/>
          <w:szCs w:val="21"/>
        </w:rPr>
      </w:pPr>
      <w:r w:rsidRPr="00B25CDD">
        <w:rPr>
          <w:rFonts w:ascii="宋体" w:hAnsi="宋体" w:hint="eastAsia"/>
          <w:szCs w:val="21"/>
        </w:rPr>
        <w:t>3. 接合</w:t>
      </w:r>
    </w:p>
    <w:p w:rsidR="00304471" w:rsidRPr="00B25CDD" w:rsidRDefault="00304471" w:rsidP="00363945">
      <w:pPr>
        <w:ind w:firstLineChars="180" w:firstLine="378"/>
        <w:rPr>
          <w:rFonts w:ascii="宋体" w:hAnsi="宋体"/>
          <w:szCs w:val="21"/>
        </w:rPr>
      </w:pPr>
      <w:r w:rsidRPr="00B25CDD">
        <w:rPr>
          <w:rFonts w:ascii="宋体" w:hAnsi="宋体" w:hint="eastAsia"/>
          <w:szCs w:val="21"/>
        </w:rPr>
        <w:t>4. 结核菌素实验</w:t>
      </w:r>
    </w:p>
    <w:p w:rsidR="00304471" w:rsidRPr="00B25CDD" w:rsidRDefault="00304471" w:rsidP="00363945">
      <w:pPr>
        <w:ind w:firstLineChars="180" w:firstLine="378"/>
        <w:rPr>
          <w:rFonts w:ascii="宋体" w:hAnsi="宋体"/>
          <w:szCs w:val="21"/>
        </w:rPr>
      </w:pPr>
      <w:r w:rsidRPr="00B25CDD">
        <w:rPr>
          <w:rFonts w:ascii="宋体" w:hAnsi="宋体" w:hint="eastAsia"/>
          <w:szCs w:val="21"/>
        </w:rPr>
        <w:t>5. 支原体</w:t>
      </w:r>
    </w:p>
    <w:p w:rsidR="00304471" w:rsidRPr="00B25CDD" w:rsidRDefault="00304471" w:rsidP="00363945">
      <w:pPr>
        <w:ind w:firstLineChars="180" w:firstLine="378"/>
        <w:rPr>
          <w:rFonts w:ascii="宋体" w:hAnsi="宋体"/>
          <w:szCs w:val="21"/>
        </w:rPr>
      </w:pPr>
      <w:r w:rsidRPr="00B25CDD">
        <w:rPr>
          <w:rFonts w:ascii="宋体" w:hAnsi="宋体" w:hint="eastAsia"/>
          <w:szCs w:val="21"/>
        </w:rPr>
        <w:t xml:space="preserve">6. </w:t>
      </w:r>
      <w:r w:rsidRPr="00B25CDD">
        <w:rPr>
          <w:szCs w:val="21"/>
        </w:rPr>
        <w:t>Dane</w:t>
      </w:r>
      <w:r w:rsidRPr="00B25CDD">
        <w:rPr>
          <w:rFonts w:hint="eastAsia"/>
          <w:szCs w:val="21"/>
        </w:rPr>
        <w:t>颗粒</w:t>
      </w:r>
    </w:p>
    <w:p w:rsidR="00304471" w:rsidRPr="00B25CDD" w:rsidRDefault="00304471" w:rsidP="00363945">
      <w:pPr>
        <w:ind w:firstLineChars="180" w:firstLine="378"/>
        <w:rPr>
          <w:rFonts w:ascii="宋体" w:hAnsi="宋体"/>
          <w:szCs w:val="21"/>
        </w:rPr>
      </w:pPr>
      <w:r w:rsidRPr="00B25CDD">
        <w:rPr>
          <w:rFonts w:ascii="宋体" w:hAnsi="宋体" w:hint="eastAsia"/>
          <w:szCs w:val="21"/>
        </w:rPr>
        <w:t xml:space="preserve">7. </w:t>
      </w:r>
      <w:r w:rsidRPr="00B25CDD">
        <w:rPr>
          <w:rFonts w:hint="eastAsia"/>
          <w:szCs w:val="21"/>
        </w:rPr>
        <w:t>复制周期</w:t>
      </w:r>
    </w:p>
    <w:p w:rsidR="00304471" w:rsidRPr="00B25CDD" w:rsidRDefault="00304471" w:rsidP="00363945">
      <w:pPr>
        <w:ind w:firstLineChars="180" w:firstLine="378"/>
        <w:rPr>
          <w:szCs w:val="21"/>
        </w:rPr>
      </w:pPr>
      <w:r w:rsidRPr="00B25CDD">
        <w:rPr>
          <w:rFonts w:ascii="宋体" w:hAnsi="宋体" w:hint="eastAsia"/>
          <w:szCs w:val="21"/>
        </w:rPr>
        <w:t xml:space="preserve">8. </w:t>
      </w:r>
      <w:r w:rsidRPr="00B25CDD">
        <w:rPr>
          <w:rFonts w:hint="eastAsia"/>
          <w:szCs w:val="21"/>
        </w:rPr>
        <w:t>抗原性漂移</w:t>
      </w:r>
    </w:p>
    <w:p w:rsidR="00304471" w:rsidRPr="00B25CDD" w:rsidRDefault="00304471" w:rsidP="00363945">
      <w:pPr>
        <w:spacing w:line="360" w:lineRule="auto"/>
        <w:ind w:left="314" w:hangingChars="149" w:hanging="314"/>
        <w:rPr>
          <w:szCs w:val="21"/>
        </w:rPr>
      </w:pPr>
      <w:r w:rsidRPr="00CC2F86">
        <w:rPr>
          <w:rFonts w:hint="eastAsia"/>
          <w:b/>
          <w:szCs w:val="20"/>
        </w:rPr>
        <w:t>三、问答题（每题</w:t>
      </w:r>
      <w:r w:rsidRPr="00CC2F86">
        <w:rPr>
          <w:b/>
          <w:szCs w:val="20"/>
        </w:rPr>
        <w:t>10</w:t>
      </w:r>
      <w:r w:rsidRPr="00CC2F86">
        <w:rPr>
          <w:b/>
          <w:szCs w:val="20"/>
        </w:rPr>
        <w:t>分</w:t>
      </w:r>
      <w:r w:rsidRPr="00CC2F86">
        <w:rPr>
          <w:rFonts w:hint="eastAsia"/>
          <w:b/>
          <w:szCs w:val="20"/>
        </w:rPr>
        <w:t>，共</w:t>
      </w:r>
      <w:r w:rsidRPr="00CC2F86">
        <w:rPr>
          <w:rFonts w:hint="eastAsia"/>
          <w:b/>
          <w:szCs w:val="20"/>
        </w:rPr>
        <w:t>30</w:t>
      </w:r>
      <w:r w:rsidRPr="00CC2F86">
        <w:rPr>
          <w:rFonts w:hint="eastAsia"/>
          <w:b/>
          <w:szCs w:val="20"/>
        </w:rPr>
        <w:t>分）</w:t>
      </w:r>
      <w:r>
        <w:rPr>
          <w:szCs w:val="20"/>
        </w:rPr>
        <w:br/>
      </w:r>
      <w:r w:rsidRPr="008A1D80">
        <w:rPr>
          <w:rFonts w:hint="eastAsia"/>
          <w:sz w:val="20"/>
          <w:szCs w:val="20"/>
        </w:rPr>
        <w:t xml:space="preserve"> </w:t>
      </w:r>
      <w:r w:rsidRPr="00B25CDD">
        <w:rPr>
          <w:rFonts w:hint="eastAsia"/>
          <w:szCs w:val="21"/>
        </w:rPr>
        <w:t>1</w:t>
      </w:r>
      <w:r w:rsidRPr="00B25CDD">
        <w:rPr>
          <w:rFonts w:hint="eastAsia"/>
          <w:szCs w:val="21"/>
        </w:rPr>
        <w:t>．试述细菌耐药性的生化机制及预防措施。</w:t>
      </w:r>
    </w:p>
    <w:p w:rsidR="00304471" w:rsidRPr="00B25CDD" w:rsidRDefault="00304471" w:rsidP="00363945">
      <w:pPr>
        <w:spacing w:line="360" w:lineRule="auto"/>
        <w:ind w:firstLineChars="199" w:firstLine="418"/>
        <w:rPr>
          <w:szCs w:val="21"/>
        </w:rPr>
      </w:pPr>
      <w:r w:rsidRPr="00B25CDD">
        <w:rPr>
          <w:rFonts w:hint="eastAsia"/>
          <w:szCs w:val="21"/>
        </w:rPr>
        <w:t>2</w:t>
      </w:r>
      <w:r w:rsidRPr="00B25CDD">
        <w:rPr>
          <w:rFonts w:hint="eastAsia"/>
          <w:szCs w:val="21"/>
        </w:rPr>
        <w:t>．</w:t>
      </w:r>
      <w:r w:rsidRPr="00B25CDD">
        <w:rPr>
          <w:rFonts w:ascii="宋体" w:hAnsi="宋体" w:hint="eastAsia"/>
          <w:szCs w:val="21"/>
        </w:rPr>
        <w:t>试述病毒对宿主细胞的直接损伤机制。</w:t>
      </w:r>
    </w:p>
    <w:p w:rsidR="00304471" w:rsidRDefault="00304471" w:rsidP="00363945">
      <w:pPr>
        <w:spacing w:line="360" w:lineRule="auto"/>
        <w:ind w:firstLineChars="199" w:firstLine="418"/>
        <w:rPr>
          <w:szCs w:val="21"/>
        </w:rPr>
      </w:pPr>
      <w:r w:rsidRPr="00B25CDD">
        <w:rPr>
          <w:rFonts w:hint="eastAsia"/>
          <w:szCs w:val="21"/>
        </w:rPr>
        <w:t>3</w:t>
      </w:r>
      <w:r w:rsidRPr="00B25CDD">
        <w:rPr>
          <w:rFonts w:hint="eastAsia"/>
          <w:szCs w:val="21"/>
        </w:rPr>
        <w:t>．简述日本血吸虫卵的排出机制？</w:t>
      </w:r>
    </w:p>
    <w:p w:rsidR="004844CB" w:rsidRPr="004844CB" w:rsidRDefault="004844CB" w:rsidP="00363945">
      <w:pPr>
        <w:spacing w:line="360" w:lineRule="auto"/>
        <w:ind w:firstLineChars="199" w:firstLine="418"/>
        <w:rPr>
          <w:szCs w:val="21"/>
        </w:rPr>
      </w:pPr>
    </w:p>
    <w:p w:rsidR="00304471" w:rsidRPr="00ED469D" w:rsidRDefault="00304471" w:rsidP="00363945">
      <w:pPr>
        <w:widowControl/>
        <w:adjustRightInd w:val="0"/>
        <w:snapToGrid w:val="0"/>
        <w:spacing w:line="360" w:lineRule="auto"/>
        <w:ind w:firstLineChars="162" w:firstLine="488"/>
        <w:jc w:val="center"/>
        <w:rPr>
          <w:rFonts w:asciiTheme="majorEastAsia" w:eastAsiaTheme="majorEastAsia" w:hAnsiTheme="majorEastAsia"/>
          <w:b/>
          <w:kern w:val="0"/>
          <w:sz w:val="30"/>
          <w:szCs w:val="30"/>
        </w:rPr>
      </w:pPr>
      <w:r w:rsidRPr="00ED469D">
        <w:rPr>
          <w:rFonts w:asciiTheme="majorEastAsia" w:eastAsiaTheme="majorEastAsia" w:hAnsiTheme="majorEastAsia" w:hint="eastAsia"/>
          <w:b/>
          <w:kern w:val="0"/>
          <w:sz w:val="30"/>
          <w:szCs w:val="30"/>
        </w:rPr>
        <w:lastRenderedPageBreak/>
        <w:t>四、课程实施与保障</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425"/>
        <w:gridCol w:w="9142"/>
      </w:tblGrid>
      <w:tr w:rsidR="00304471" w:rsidTr="00FF7BA3">
        <w:trPr>
          <w:cantSplit/>
          <w:trHeight w:val="1137"/>
          <w:jc w:val="center"/>
        </w:trPr>
        <w:tc>
          <w:tcPr>
            <w:tcW w:w="856" w:type="dxa"/>
            <w:gridSpan w:val="2"/>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教</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学</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基</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本</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要</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求</w:t>
            </w:r>
          </w:p>
        </w:tc>
        <w:tc>
          <w:tcPr>
            <w:tcW w:w="9142" w:type="dxa"/>
            <w:vAlign w:val="center"/>
          </w:tcPr>
          <w:p w:rsidR="00304471" w:rsidRPr="009E10AD" w:rsidRDefault="00304471" w:rsidP="00363945">
            <w:pPr>
              <w:autoSpaceDE w:val="0"/>
              <w:autoSpaceDN w:val="0"/>
              <w:adjustRightInd w:val="0"/>
              <w:snapToGrid w:val="0"/>
              <w:spacing w:line="360" w:lineRule="auto"/>
              <w:ind w:firstLineChars="207" w:firstLine="435"/>
              <w:jc w:val="left"/>
              <w:rPr>
                <w:rFonts w:ascii="宋体" w:hAnsi="宋体"/>
                <w:color w:val="FF0000"/>
                <w:kern w:val="0"/>
                <w:szCs w:val="21"/>
              </w:rPr>
            </w:pPr>
            <w:r w:rsidRPr="009E10AD">
              <w:rPr>
                <w:rFonts w:ascii="宋体" w:hAnsi="宋体"/>
                <w:szCs w:val="21"/>
              </w:rPr>
              <w:t>教师</w:t>
            </w:r>
            <w:r>
              <w:rPr>
                <w:rFonts w:ascii="宋体" w:hAnsi="宋体" w:hint="eastAsia"/>
                <w:szCs w:val="21"/>
              </w:rPr>
              <w:t>应充分研究</w:t>
            </w:r>
            <w:r w:rsidRPr="009E10AD">
              <w:rPr>
                <w:rFonts w:ascii="宋体" w:hAnsi="宋体"/>
                <w:szCs w:val="21"/>
              </w:rPr>
              <w:t>本大纲所规定的各章内容，</w:t>
            </w:r>
            <w:r>
              <w:rPr>
                <w:rFonts w:ascii="宋体" w:hAnsi="宋体" w:hint="eastAsia"/>
                <w:szCs w:val="21"/>
              </w:rPr>
              <w:t>对</w:t>
            </w:r>
            <w:r w:rsidRPr="009E10AD">
              <w:rPr>
                <w:rFonts w:ascii="宋体" w:hAnsi="宋体"/>
                <w:szCs w:val="21"/>
              </w:rPr>
              <w:t>重点和难点</w:t>
            </w:r>
            <w:r>
              <w:rPr>
                <w:rFonts w:ascii="宋体" w:hAnsi="宋体" w:hint="eastAsia"/>
                <w:szCs w:val="21"/>
              </w:rPr>
              <w:t>进行</w:t>
            </w:r>
            <w:r w:rsidRPr="009E10AD">
              <w:rPr>
                <w:rFonts w:ascii="宋体" w:hAnsi="宋体"/>
                <w:szCs w:val="21"/>
              </w:rPr>
              <w:t>深入浅出</w:t>
            </w:r>
            <w:r>
              <w:rPr>
                <w:rFonts w:ascii="宋体" w:hAnsi="宋体" w:hint="eastAsia"/>
                <w:szCs w:val="21"/>
              </w:rPr>
              <w:t>的讲解。增加自学和拓展环节</w:t>
            </w:r>
            <w:r w:rsidRPr="009E10AD">
              <w:rPr>
                <w:rFonts w:ascii="宋体" w:hAnsi="宋体"/>
                <w:szCs w:val="21"/>
              </w:rPr>
              <w:t>，注意培养学生的自学能力。</w:t>
            </w:r>
            <w:r>
              <w:rPr>
                <w:rFonts w:ascii="宋体" w:hAnsi="宋体" w:hint="eastAsia"/>
                <w:szCs w:val="21"/>
              </w:rPr>
              <w:t>部分</w:t>
            </w:r>
            <w:r w:rsidRPr="009E10AD">
              <w:rPr>
                <w:rFonts w:ascii="宋体" w:hAnsi="宋体"/>
                <w:szCs w:val="21"/>
              </w:rPr>
              <w:t>形态的描述，可在实习课中让学生通过对标本、</w:t>
            </w:r>
            <w:r>
              <w:rPr>
                <w:rFonts w:ascii="宋体" w:hAnsi="宋体" w:hint="eastAsia"/>
                <w:szCs w:val="21"/>
              </w:rPr>
              <w:t>实验动物</w:t>
            </w:r>
            <w:r w:rsidRPr="009E10AD">
              <w:rPr>
                <w:rFonts w:ascii="宋体" w:hAnsi="宋体"/>
                <w:szCs w:val="21"/>
              </w:rPr>
              <w:t>、录像等的观察来</w:t>
            </w:r>
            <w:r>
              <w:rPr>
                <w:rFonts w:ascii="宋体" w:hAnsi="宋体" w:hint="eastAsia"/>
                <w:szCs w:val="21"/>
              </w:rPr>
              <w:t>加强</w:t>
            </w:r>
            <w:r w:rsidRPr="009E10AD">
              <w:rPr>
                <w:rFonts w:ascii="宋体" w:hAnsi="宋体"/>
                <w:szCs w:val="21"/>
              </w:rPr>
              <w:t>理解。教师应关心</w:t>
            </w:r>
            <w:r>
              <w:rPr>
                <w:rFonts w:ascii="宋体" w:hAnsi="宋体" w:hint="eastAsia"/>
                <w:szCs w:val="21"/>
              </w:rPr>
              <w:t>病原生物学</w:t>
            </w:r>
            <w:r w:rsidRPr="009E10AD">
              <w:rPr>
                <w:rFonts w:ascii="宋体" w:hAnsi="宋体"/>
                <w:szCs w:val="21"/>
              </w:rPr>
              <w:t>的</w:t>
            </w:r>
            <w:r>
              <w:rPr>
                <w:rFonts w:ascii="宋体" w:hAnsi="宋体" w:hint="eastAsia"/>
                <w:szCs w:val="21"/>
              </w:rPr>
              <w:t>研究</w:t>
            </w:r>
            <w:r w:rsidRPr="009E10AD">
              <w:rPr>
                <w:rFonts w:ascii="宋体" w:hAnsi="宋体"/>
                <w:szCs w:val="21"/>
              </w:rPr>
              <w:t>进展，使教学内容能反映学科的</w:t>
            </w:r>
            <w:r>
              <w:rPr>
                <w:rFonts w:ascii="宋体" w:hAnsi="宋体" w:hint="eastAsia"/>
                <w:szCs w:val="21"/>
              </w:rPr>
              <w:t>发展趋势</w:t>
            </w:r>
            <w:r w:rsidRPr="009E10AD">
              <w:rPr>
                <w:rFonts w:ascii="宋体" w:hAnsi="宋体"/>
                <w:szCs w:val="21"/>
              </w:rPr>
              <w:t>，但要避免在课堂上讲授实验证据不充分、科学依据不足的内容。</w:t>
            </w:r>
            <w:r w:rsidRPr="009E10AD">
              <w:rPr>
                <w:rFonts w:ascii="宋体" w:hAnsi="宋体" w:hint="eastAsia"/>
                <w:szCs w:val="21"/>
              </w:rPr>
              <w:t>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所偏差的部分。</w:t>
            </w:r>
          </w:p>
        </w:tc>
      </w:tr>
      <w:tr w:rsidR="00304471" w:rsidTr="00FF7BA3">
        <w:trPr>
          <w:cantSplit/>
          <w:trHeight w:val="1408"/>
          <w:jc w:val="center"/>
        </w:trPr>
        <w:tc>
          <w:tcPr>
            <w:tcW w:w="431" w:type="dxa"/>
            <w:vMerge w:val="restart"/>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rPr>
            </w:pPr>
            <w:r w:rsidRPr="004844CB">
              <w:rPr>
                <w:rFonts w:asciiTheme="majorEastAsia" w:eastAsiaTheme="majorEastAsia" w:hAnsiTheme="majorEastAsia" w:hint="eastAsia"/>
                <w:b/>
                <w:sz w:val="24"/>
                <w:szCs w:val="24"/>
              </w:rPr>
              <w:t>主要教学环节的质量标准</w:t>
            </w: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rPr>
            </w:pPr>
            <w:r w:rsidRPr="004844CB">
              <w:rPr>
                <w:rFonts w:asciiTheme="majorEastAsia" w:eastAsiaTheme="majorEastAsia" w:hAnsiTheme="majorEastAsia" w:hint="eastAsia"/>
                <w:b/>
                <w:sz w:val="24"/>
                <w:szCs w:val="24"/>
              </w:rPr>
              <w:t>备</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课</w:t>
            </w:r>
          </w:p>
        </w:tc>
        <w:tc>
          <w:tcPr>
            <w:tcW w:w="9142" w:type="dxa"/>
            <w:vAlign w:val="center"/>
          </w:tcPr>
          <w:p w:rsidR="00304471" w:rsidRPr="009E10AD" w:rsidRDefault="00304471" w:rsidP="00363945">
            <w:pPr>
              <w:autoSpaceDE w:val="0"/>
              <w:autoSpaceDN w:val="0"/>
              <w:adjustRightInd w:val="0"/>
              <w:snapToGrid w:val="0"/>
              <w:spacing w:line="360" w:lineRule="auto"/>
              <w:ind w:firstLineChars="200" w:firstLine="420"/>
              <w:jc w:val="left"/>
              <w:rPr>
                <w:rFonts w:ascii="Times New Roman" w:hAnsi="宋体"/>
                <w:szCs w:val="21"/>
              </w:rPr>
            </w:pPr>
            <w:r w:rsidRPr="009E10AD">
              <w:rPr>
                <w:rFonts w:ascii="Times New Roman" w:hAnsi="宋体"/>
                <w:szCs w:val="21"/>
              </w:rPr>
              <w:t>掌握本课程教学大纲内容，严格按照教学大纲要求进行本课程教学内容的组织。</w:t>
            </w:r>
          </w:p>
          <w:p w:rsidR="00304471" w:rsidRPr="009E10AD" w:rsidRDefault="00304471" w:rsidP="00363945">
            <w:pPr>
              <w:numPr>
                <w:ilvl w:val="0"/>
                <w:numId w:val="213"/>
              </w:numPr>
              <w:autoSpaceDE w:val="0"/>
              <w:autoSpaceDN w:val="0"/>
              <w:adjustRightInd w:val="0"/>
              <w:snapToGrid w:val="0"/>
              <w:spacing w:line="360" w:lineRule="auto"/>
              <w:jc w:val="left"/>
              <w:rPr>
                <w:rFonts w:ascii="Times New Roman" w:hAnsi="宋体"/>
                <w:szCs w:val="21"/>
              </w:rPr>
            </w:pPr>
            <w:r w:rsidRPr="009E10AD">
              <w:rPr>
                <w:rFonts w:ascii="Times New Roman" w:hAnsi="宋体"/>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304471" w:rsidRPr="009E10AD" w:rsidRDefault="00304471" w:rsidP="00363945">
            <w:pPr>
              <w:numPr>
                <w:ilvl w:val="0"/>
                <w:numId w:val="213"/>
              </w:numPr>
              <w:autoSpaceDE w:val="0"/>
              <w:autoSpaceDN w:val="0"/>
              <w:adjustRightInd w:val="0"/>
              <w:snapToGrid w:val="0"/>
              <w:spacing w:line="360" w:lineRule="auto"/>
              <w:jc w:val="left"/>
              <w:rPr>
                <w:rFonts w:ascii="Times New Roman" w:hAnsi="宋体"/>
                <w:szCs w:val="21"/>
              </w:rPr>
            </w:pPr>
            <w:r w:rsidRPr="009E10AD">
              <w:rPr>
                <w:rFonts w:ascii="Times New Roman" w:hAnsi="宋体"/>
                <w:szCs w:val="21"/>
              </w:rPr>
              <w:t>结合课程特点，制作课件，运用多媒体教学手段讲授部分教学内容。</w:t>
            </w:r>
          </w:p>
          <w:p w:rsidR="00304471" w:rsidRPr="001B4BE2" w:rsidRDefault="00304471" w:rsidP="00363945">
            <w:pPr>
              <w:numPr>
                <w:ilvl w:val="0"/>
                <w:numId w:val="213"/>
              </w:numPr>
              <w:autoSpaceDE w:val="0"/>
              <w:autoSpaceDN w:val="0"/>
              <w:adjustRightInd w:val="0"/>
              <w:snapToGrid w:val="0"/>
              <w:spacing w:line="360" w:lineRule="auto"/>
              <w:jc w:val="left"/>
              <w:rPr>
                <w:color w:val="FF0000"/>
              </w:rPr>
            </w:pPr>
            <w:r w:rsidRPr="009E10AD">
              <w:rPr>
                <w:rFonts w:ascii="Times New Roman" w:hAnsi="宋体"/>
                <w:szCs w:val="21"/>
              </w:rPr>
              <w:t>确定各章节课程内容的教学方法，构思授课思路、技巧和方法。</w:t>
            </w:r>
          </w:p>
        </w:tc>
      </w:tr>
      <w:tr w:rsidR="00304471" w:rsidTr="00FF7BA3">
        <w:trPr>
          <w:cantSplit/>
          <w:trHeight w:val="1697"/>
          <w:jc w:val="center"/>
        </w:trPr>
        <w:tc>
          <w:tcPr>
            <w:tcW w:w="431" w:type="dxa"/>
            <w:vMerge/>
            <w:vAlign w:val="center"/>
          </w:tcPr>
          <w:p w:rsidR="00304471" w:rsidRPr="004844CB" w:rsidRDefault="00304471" w:rsidP="00363945">
            <w:pPr>
              <w:spacing w:line="340" w:lineRule="exact"/>
              <w:jc w:val="center"/>
              <w:rPr>
                <w:rFonts w:asciiTheme="majorEastAsia" w:eastAsiaTheme="majorEastAsia" w:hAnsiTheme="majorEastAsia"/>
              </w:rPr>
            </w:pP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rPr>
            </w:pPr>
            <w:r w:rsidRPr="004844CB">
              <w:rPr>
                <w:rFonts w:asciiTheme="majorEastAsia" w:eastAsiaTheme="majorEastAsia" w:hAnsiTheme="majorEastAsia" w:hint="eastAsia"/>
                <w:b/>
                <w:sz w:val="24"/>
                <w:szCs w:val="24"/>
              </w:rPr>
              <w:t>授</w:t>
            </w:r>
            <w:r w:rsidRPr="004844CB">
              <w:rPr>
                <w:rFonts w:asciiTheme="majorEastAsia" w:eastAsiaTheme="majorEastAsia" w:hAnsiTheme="majorEastAsia"/>
                <w:b/>
                <w:sz w:val="24"/>
                <w:szCs w:val="24"/>
              </w:rPr>
              <w:t xml:space="preserve">   </w:t>
            </w:r>
            <w:r w:rsidRPr="004844CB">
              <w:rPr>
                <w:rFonts w:asciiTheme="majorEastAsia" w:eastAsiaTheme="majorEastAsia" w:hAnsiTheme="majorEastAsia" w:hint="eastAsia"/>
                <w:b/>
                <w:sz w:val="24"/>
                <w:szCs w:val="24"/>
              </w:rPr>
              <w:t>课</w:t>
            </w:r>
          </w:p>
        </w:tc>
        <w:tc>
          <w:tcPr>
            <w:tcW w:w="9142" w:type="dxa"/>
            <w:vAlign w:val="center"/>
          </w:tcPr>
          <w:p w:rsidR="00304471" w:rsidRPr="009E10AD" w:rsidRDefault="00304471" w:rsidP="00363945">
            <w:pPr>
              <w:autoSpaceDE w:val="0"/>
              <w:autoSpaceDN w:val="0"/>
              <w:adjustRightInd w:val="0"/>
              <w:snapToGrid w:val="0"/>
              <w:spacing w:line="360" w:lineRule="auto"/>
              <w:ind w:firstLineChars="200" w:firstLine="420"/>
              <w:jc w:val="left"/>
              <w:rPr>
                <w:rFonts w:ascii="Times New Roman" w:hAnsi="宋体"/>
                <w:szCs w:val="21"/>
              </w:rPr>
            </w:pPr>
            <w:r w:rsidRPr="009E10AD">
              <w:rPr>
                <w:rFonts w:ascii="Times New Roman" w:hAnsi="宋体" w:hint="eastAsia"/>
                <w:szCs w:val="21"/>
              </w:rPr>
              <w:t>概念准确，推理正确，条理清晰，重点突出，理论联系实际。</w:t>
            </w:r>
          </w:p>
          <w:p w:rsidR="00304471" w:rsidRPr="009E10AD" w:rsidRDefault="00304471" w:rsidP="00363945">
            <w:pPr>
              <w:numPr>
                <w:ilvl w:val="0"/>
                <w:numId w:val="214"/>
              </w:numPr>
              <w:autoSpaceDE w:val="0"/>
              <w:autoSpaceDN w:val="0"/>
              <w:adjustRightInd w:val="0"/>
              <w:snapToGrid w:val="0"/>
              <w:spacing w:line="360" w:lineRule="auto"/>
              <w:jc w:val="left"/>
              <w:rPr>
                <w:rFonts w:ascii="Times New Roman" w:hAnsi="宋体"/>
                <w:szCs w:val="21"/>
              </w:rPr>
            </w:pPr>
            <w:r>
              <w:rPr>
                <w:rFonts w:ascii="Times New Roman" w:hAnsi="宋体" w:hint="eastAsia"/>
                <w:szCs w:val="21"/>
              </w:rPr>
              <w:t>对</w:t>
            </w:r>
            <w:r w:rsidRPr="009E10AD">
              <w:rPr>
                <w:rFonts w:ascii="Times New Roman" w:hAnsi="宋体"/>
                <w:szCs w:val="21"/>
              </w:rPr>
              <w:t>重点</w:t>
            </w:r>
            <w:r w:rsidRPr="009E10AD">
              <w:rPr>
                <w:rFonts w:ascii="Times New Roman" w:hAnsi="宋体" w:hint="eastAsia"/>
                <w:szCs w:val="21"/>
              </w:rPr>
              <w:t>问题</w:t>
            </w:r>
            <w:r w:rsidRPr="009E10AD">
              <w:rPr>
                <w:rFonts w:ascii="Times New Roman" w:hAnsi="宋体"/>
                <w:szCs w:val="21"/>
              </w:rPr>
              <w:t>和难点</w:t>
            </w:r>
            <w:r w:rsidRPr="009E10AD">
              <w:rPr>
                <w:rFonts w:ascii="Times New Roman" w:hAnsi="宋体" w:hint="eastAsia"/>
                <w:szCs w:val="21"/>
              </w:rPr>
              <w:t>问题</w:t>
            </w:r>
            <w:r>
              <w:rPr>
                <w:rFonts w:ascii="Times New Roman" w:hAnsi="宋体" w:hint="eastAsia"/>
                <w:szCs w:val="21"/>
              </w:rPr>
              <w:t>进行</w:t>
            </w:r>
            <w:r>
              <w:rPr>
                <w:rFonts w:ascii="Times New Roman" w:hAnsi="宋体"/>
                <w:szCs w:val="21"/>
              </w:rPr>
              <w:t>深入浅出</w:t>
            </w:r>
            <w:r>
              <w:rPr>
                <w:rFonts w:ascii="Times New Roman" w:hAnsi="宋体" w:hint="eastAsia"/>
                <w:szCs w:val="21"/>
              </w:rPr>
              <w:t>的讲解</w:t>
            </w:r>
            <w:r w:rsidRPr="009E10AD">
              <w:rPr>
                <w:rFonts w:ascii="Times New Roman" w:hAnsi="宋体"/>
                <w:szCs w:val="21"/>
              </w:rPr>
              <w:t>，</w:t>
            </w:r>
            <w:r>
              <w:rPr>
                <w:rFonts w:ascii="Times New Roman" w:hAnsi="宋体" w:hint="eastAsia"/>
                <w:szCs w:val="21"/>
              </w:rPr>
              <w:t>内容相对简单或知识拓展部分</w:t>
            </w:r>
            <w:r w:rsidRPr="009E10AD">
              <w:rPr>
                <w:rFonts w:ascii="Times New Roman" w:hAnsi="宋体"/>
                <w:szCs w:val="21"/>
              </w:rPr>
              <w:t>让学生自学，注意培养学生自</w:t>
            </w:r>
            <w:r>
              <w:rPr>
                <w:rFonts w:ascii="Times New Roman" w:hAnsi="宋体" w:hint="eastAsia"/>
                <w:szCs w:val="21"/>
              </w:rPr>
              <w:t>主学习的</w:t>
            </w:r>
            <w:r w:rsidRPr="009E10AD">
              <w:rPr>
                <w:rFonts w:ascii="Times New Roman" w:hAnsi="宋体"/>
                <w:szCs w:val="21"/>
              </w:rPr>
              <w:t>能力。</w:t>
            </w:r>
          </w:p>
          <w:p w:rsidR="00304471" w:rsidRPr="009E10AD" w:rsidRDefault="00304471" w:rsidP="00363945">
            <w:pPr>
              <w:numPr>
                <w:ilvl w:val="0"/>
                <w:numId w:val="214"/>
              </w:numPr>
              <w:autoSpaceDE w:val="0"/>
              <w:autoSpaceDN w:val="0"/>
              <w:adjustRightInd w:val="0"/>
              <w:snapToGrid w:val="0"/>
              <w:spacing w:line="360" w:lineRule="auto"/>
              <w:jc w:val="left"/>
              <w:rPr>
                <w:rFonts w:ascii="Times New Roman" w:hAnsi="宋体"/>
                <w:szCs w:val="21"/>
              </w:rPr>
            </w:pPr>
            <w:r w:rsidRPr="009E10AD">
              <w:rPr>
                <w:rFonts w:ascii="Times New Roman" w:hAnsi="宋体"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304471" w:rsidRPr="009E10AD" w:rsidRDefault="00304471" w:rsidP="00363945">
            <w:pPr>
              <w:numPr>
                <w:ilvl w:val="0"/>
                <w:numId w:val="214"/>
              </w:numPr>
              <w:autoSpaceDE w:val="0"/>
              <w:autoSpaceDN w:val="0"/>
              <w:adjustRightInd w:val="0"/>
              <w:snapToGrid w:val="0"/>
              <w:spacing w:line="360" w:lineRule="auto"/>
              <w:jc w:val="left"/>
              <w:rPr>
                <w:rFonts w:ascii="Times New Roman" w:hAnsi="宋体"/>
                <w:szCs w:val="21"/>
              </w:rPr>
            </w:pPr>
            <w:r w:rsidRPr="009E10AD">
              <w:rPr>
                <w:rFonts w:ascii="Times New Roman" w:hAnsi="宋体" w:hint="eastAsia"/>
                <w:szCs w:val="21"/>
              </w:rPr>
              <w:t>多媒体教学手段、课堂实验、实物演示相结合，以培养学生实践动手的能力。</w:t>
            </w:r>
          </w:p>
          <w:p w:rsidR="00304471" w:rsidRPr="00982D29" w:rsidRDefault="00304471" w:rsidP="00363945">
            <w:pPr>
              <w:numPr>
                <w:ilvl w:val="0"/>
                <w:numId w:val="214"/>
              </w:numPr>
              <w:autoSpaceDE w:val="0"/>
              <w:autoSpaceDN w:val="0"/>
              <w:adjustRightInd w:val="0"/>
              <w:snapToGrid w:val="0"/>
              <w:spacing w:line="360" w:lineRule="auto"/>
              <w:jc w:val="left"/>
              <w:rPr>
                <w:rFonts w:ascii="楷体_GB2312" w:eastAsia="楷体_GB2312"/>
                <w:sz w:val="24"/>
                <w:szCs w:val="24"/>
              </w:rPr>
            </w:pPr>
            <w:r w:rsidRPr="009E10AD">
              <w:rPr>
                <w:rFonts w:ascii="Times New Roman" w:hAnsi="宋体" w:hint="eastAsia"/>
                <w:szCs w:val="21"/>
              </w:rPr>
              <w:t>表达方式尽量便于学生理解、接受，力求形象生动，使学生在掌握知识的过程中，保持较为浓厚的兴趣。</w:t>
            </w:r>
          </w:p>
        </w:tc>
      </w:tr>
      <w:tr w:rsidR="00304471" w:rsidTr="00FF7BA3">
        <w:trPr>
          <w:trHeight w:val="1976"/>
          <w:jc w:val="center"/>
        </w:trPr>
        <w:tc>
          <w:tcPr>
            <w:tcW w:w="431" w:type="dxa"/>
            <w:vMerge w:val="restart"/>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主要教学环节的质量标准</w:t>
            </w: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作业布置与批改</w:t>
            </w:r>
          </w:p>
        </w:tc>
        <w:tc>
          <w:tcPr>
            <w:tcW w:w="9142" w:type="dxa"/>
            <w:vAlign w:val="center"/>
          </w:tcPr>
          <w:p w:rsidR="00304471" w:rsidRPr="0035731F" w:rsidRDefault="00304471" w:rsidP="00363945">
            <w:pPr>
              <w:autoSpaceDE w:val="0"/>
              <w:autoSpaceDN w:val="0"/>
              <w:adjustRightInd w:val="0"/>
              <w:snapToGrid w:val="0"/>
              <w:spacing w:line="360" w:lineRule="auto"/>
              <w:jc w:val="left"/>
              <w:rPr>
                <w:rFonts w:ascii="Times New Roman" w:hAnsi="Times New Roman"/>
                <w:szCs w:val="21"/>
              </w:rPr>
            </w:pPr>
            <w:r w:rsidRPr="0035731F">
              <w:rPr>
                <w:rFonts w:ascii="Times New Roman" w:hAnsi="宋体" w:hint="eastAsia"/>
                <w:szCs w:val="21"/>
              </w:rPr>
              <w:t>一、</w:t>
            </w:r>
            <w:r w:rsidRPr="0035731F">
              <w:rPr>
                <w:rFonts w:ascii="Times New Roman" w:hAnsi="宋体"/>
                <w:szCs w:val="21"/>
              </w:rPr>
              <w:t>学生完成作业的主要内容：</w:t>
            </w:r>
          </w:p>
          <w:p w:rsidR="00304471" w:rsidRPr="001F2CB4" w:rsidRDefault="00304471" w:rsidP="00363945">
            <w:pPr>
              <w:numPr>
                <w:ilvl w:val="0"/>
                <w:numId w:val="215"/>
              </w:numPr>
              <w:autoSpaceDE w:val="0"/>
              <w:autoSpaceDN w:val="0"/>
              <w:adjustRightInd w:val="0"/>
              <w:snapToGrid w:val="0"/>
              <w:spacing w:line="360" w:lineRule="auto"/>
              <w:jc w:val="left"/>
              <w:rPr>
                <w:rFonts w:ascii="Times New Roman" w:hAnsi="宋体"/>
                <w:szCs w:val="21"/>
              </w:rPr>
            </w:pPr>
            <w:r w:rsidRPr="0035731F">
              <w:rPr>
                <w:rFonts w:hAnsi="宋体"/>
                <w:szCs w:val="21"/>
              </w:rPr>
              <w:t>每次实验课上，要求学生</w:t>
            </w:r>
            <w:r>
              <w:rPr>
                <w:rFonts w:hAnsi="宋体" w:hint="eastAsia"/>
                <w:szCs w:val="21"/>
              </w:rPr>
              <w:t>仔细研究操作指南，明确实验目的，认真观察教师示教。</w:t>
            </w:r>
          </w:p>
          <w:p w:rsidR="00304471" w:rsidRPr="008707F1" w:rsidRDefault="00304471" w:rsidP="00363945">
            <w:pPr>
              <w:numPr>
                <w:ilvl w:val="0"/>
                <w:numId w:val="215"/>
              </w:numPr>
              <w:autoSpaceDE w:val="0"/>
              <w:autoSpaceDN w:val="0"/>
              <w:adjustRightInd w:val="0"/>
              <w:snapToGrid w:val="0"/>
              <w:spacing w:line="360" w:lineRule="auto"/>
              <w:jc w:val="left"/>
              <w:rPr>
                <w:rFonts w:ascii="Times New Roman" w:hAnsi="宋体"/>
                <w:szCs w:val="21"/>
              </w:rPr>
            </w:pPr>
            <w:r w:rsidRPr="0035731F">
              <w:rPr>
                <w:rFonts w:ascii="Times New Roman" w:hAnsi="宋体"/>
                <w:szCs w:val="21"/>
              </w:rPr>
              <w:t>每次实验课上，要求学生能熟练地使用</w:t>
            </w:r>
            <w:r>
              <w:rPr>
                <w:rFonts w:ascii="Times New Roman" w:hAnsi="宋体" w:hint="eastAsia"/>
                <w:szCs w:val="21"/>
              </w:rPr>
              <w:t>显微镜</w:t>
            </w:r>
            <w:r w:rsidRPr="0035731F">
              <w:rPr>
                <w:rFonts w:ascii="Times New Roman" w:hAnsi="宋体"/>
                <w:szCs w:val="21"/>
              </w:rPr>
              <w:t>，</w:t>
            </w:r>
            <w:r w:rsidRPr="00DA6783">
              <w:rPr>
                <w:sz w:val="22"/>
              </w:rPr>
              <w:t>在光镜下识别</w:t>
            </w:r>
            <w:r>
              <w:rPr>
                <w:rFonts w:hint="eastAsia"/>
                <w:sz w:val="22"/>
              </w:rPr>
              <w:t>人体寄生虫的各期形态。</w:t>
            </w:r>
          </w:p>
          <w:p w:rsidR="00304471" w:rsidRPr="008707F1" w:rsidRDefault="00304471" w:rsidP="00363945">
            <w:pPr>
              <w:numPr>
                <w:ilvl w:val="0"/>
                <w:numId w:val="215"/>
              </w:numPr>
              <w:autoSpaceDE w:val="0"/>
              <w:autoSpaceDN w:val="0"/>
              <w:adjustRightInd w:val="0"/>
              <w:snapToGrid w:val="0"/>
              <w:spacing w:line="360" w:lineRule="auto"/>
              <w:jc w:val="left"/>
              <w:rPr>
                <w:szCs w:val="21"/>
              </w:rPr>
            </w:pPr>
            <w:r w:rsidRPr="0035731F">
              <w:rPr>
                <w:rFonts w:hAnsi="宋体"/>
                <w:szCs w:val="21"/>
              </w:rPr>
              <w:t>根</w:t>
            </w:r>
            <w:r>
              <w:rPr>
                <w:szCs w:val="21"/>
              </w:rPr>
              <w:t>据理论课中</w:t>
            </w:r>
            <w:r w:rsidRPr="0035731F">
              <w:rPr>
                <w:szCs w:val="21"/>
              </w:rPr>
              <w:t>给出</w:t>
            </w:r>
            <w:r>
              <w:rPr>
                <w:rFonts w:hint="eastAsia"/>
                <w:szCs w:val="21"/>
              </w:rPr>
              <w:t>案例</w:t>
            </w:r>
            <w:r w:rsidRPr="0035731F">
              <w:rPr>
                <w:szCs w:val="21"/>
              </w:rPr>
              <w:t>，由</w:t>
            </w:r>
            <w:r w:rsidRPr="0035731F">
              <w:rPr>
                <w:szCs w:val="21"/>
              </w:rPr>
              <w:t>5-6</w:t>
            </w:r>
            <w:r w:rsidRPr="0035731F">
              <w:rPr>
                <w:szCs w:val="21"/>
              </w:rPr>
              <w:t>人组成小组，收集资料、学习、整理、制作相关</w:t>
            </w:r>
            <w:r w:rsidRPr="0035731F">
              <w:rPr>
                <w:szCs w:val="21"/>
              </w:rPr>
              <w:t>PPT</w:t>
            </w:r>
            <w:r w:rsidRPr="0035731F">
              <w:rPr>
                <w:szCs w:val="21"/>
              </w:rPr>
              <w:t>，</w:t>
            </w:r>
            <w:r w:rsidRPr="0035731F">
              <w:rPr>
                <w:rFonts w:hAnsi="宋体"/>
                <w:szCs w:val="21"/>
              </w:rPr>
              <w:t>并进行全班交流和讨论，拓展与本课程相关的知识</w:t>
            </w:r>
            <w:r>
              <w:rPr>
                <w:rFonts w:hAnsi="宋体" w:hint="eastAsia"/>
                <w:szCs w:val="21"/>
              </w:rPr>
              <w:t>（</w:t>
            </w:r>
            <w:r>
              <w:rPr>
                <w:rFonts w:hAnsi="宋体" w:hint="eastAsia"/>
                <w:szCs w:val="21"/>
              </w:rPr>
              <w:t>PBL</w:t>
            </w:r>
            <w:r>
              <w:rPr>
                <w:rFonts w:hAnsi="宋体" w:hint="eastAsia"/>
                <w:szCs w:val="21"/>
              </w:rPr>
              <w:t>）</w:t>
            </w:r>
            <w:r w:rsidRPr="0035731F">
              <w:rPr>
                <w:rFonts w:hAnsi="宋体"/>
                <w:szCs w:val="21"/>
              </w:rPr>
              <w:t>。</w:t>
            </w:r>
          </w:p>
          <w:p w:rsidR="00304471" w:rsidRPr="002B64A0" w:rsidRDefault="00304471" w:rsidP="00363945">
            <w:pPr>
              <w:numPr>
                <w:ilvl w:val="0"/>
                <w:numId w:val="215"/>
              </w:numPr>
              <w:autoSpaceDE w:val="0"/>
              <w:autoSpaceDN w:val="0"/>
              <w:adjustRightInd w:val="0"/>
              <w:snapToGrid w:val="0"/>
              <w:spacing w:line="360" w:lineRule="auto"/>
              <w:jc w:val="left"/>
              <w:rPr>
                <w:rFonts w:ascii="Times New Roman" w:hAnsi="宋体"/>
                <w:szCs w:val="21"/>
              </w:rPr>
            </w:pPr>
            <w:r>
              <w:rPr>
                <w:rFonts w:hint="eastAsia"/>
                <w:sz w:val="22"/>
              </w:rPr>
              <w:t>观察人体寄生虫的重要病理标本及相关寄生虫病实验动物模型。</w:t>
            </w:r>
          </w:p>
          <w:p w:rsidR="00304471" w:rsidRPr="0035731F" w:rsidRDefault="00304471" w:rsidP="00363945">
            <w:pPr>
              <w:numPr>
                <w:ilvl w:val="0"/>
                <w:numId w:val="215"/>
              </w:numPr>
              <w:autoSpaceDE w:val="0"/>
              <w:autoSpaceDN w:val="0"/>
              <w:adjustRightInd w:val="0"/>
              <w:snapToGrid w:val="0"/>
              <w:spacing w:line="360" w:lineRule="auto"/>
              <w:jc w:val="left"/>
              <w:rPr>
                <w:rFonts w:ascii="Times New Roman" w:hAnsi="宋体"/>
                <w:szCs w:val="21"/>
              </w:rPr>
            </w:pPr>
            <w:r>
              <w:rPr>
                <w:rFonts w:ascii="Times New Roman" w:hAnsi="宋体" w:hint="eastAsia"/>
                <w:szCs w:val="21"/>
              </w:rPr>
              <w:t>用彩笔仔细绘图并做</w:t>
            </w:r>
            <w:r w:rsidRPr="0035731F">
              <w:rPr>
                <w:rFonts w:ascii="Times New Roman" w:hAnsi="宋体"/>
                <w:szCs w:val="21"/>
              </w:rPr>
              <w:t>准确的标注</w:t>
            </w:r>
            <w:r>
              <w:rPr>
                <w:rFonts w:ascii="Times New Roman" w:hAnsi="宋体" w:hint="eastAsia"/>
                <w:szCs w:val="21"/>
              </w:rPr>
              <w:t>。</w:t>
            </w:r>
          </w:p>
          <w:p w:rsidR="00304471" w:rsidRPr="0035731F" w:rsidRDefault="00304471" w:rsidP="00363945">
            <w:pPr>
              <w:autoSpaceDE w:val="0"/>
              <w:autoSpaceDN w:val="0"/>
              <w:adjustRightInd w:val="0"/>
              <w:snapToGrid w:val="0"/>
              <w:spacing w:line="360" w:lineRule="auto"/>
              <w:jc w:val="left"/>
              <w:rPr>
                <w:rFonts w:ascii="Times New Roman" w:hAnsi="Times New Roman"/>
                <w:szCs w:val="21"/>
              </w:rPr>
            </w:pPr>
            <w:r w:rsidRPr="0035731F">
              <w:rPr>
                <w:rFonts w:ascii="Times New Roman" w:hAnsi="宋体" w:hint="eastAsia"/>
                <w:szCs w:val="21"/>
              </w:rPr>
              <w:t>二、</w:t>
            </w:r>
            <w:r w:rsidRPr="0035731F">
              <w:rPr>
                <w:rFonts w:ascii="Times New Roman" w:hAnsi="宋体"/>
                <w:szCs w:val="21"/>
              </w:rPr>
              <w:t>学生完成的作业必须达到以下基本要求：</w:t>
            </w:r>
          </w:p>
          <w:p w:rsidR="00304471" w:rsidRPr="0035731F" w:rsidRDefault="00304471" w:rsidP="00363945">
            <w:pPr>
              <w:numPr>
                <w:ilvl w:val="0"/>
                <w:numId w:val="183"/>
              </w:numPr>
              <w:autoSpaceDE w:val="0"/>
              <w:autoSpaceDN w:val="0"/>
              <w:adjustRightInd w:val="0"/>
              <w:snapToGrid w:val="0"/>
              <w:spacing w:line="360" w:lineRule="auto"/>
              <w:jc w:val="left"/>
              <w:rPr>
                <w:rFonts w:ascii="Times New Roman" w:hAnsi="宋体"/>
                <w:szCs w:val="21"/>
              </w:rPr>
            </w:pPr>
            <w:r w:rsidRPr="0035731F">
              <w:rPr>
                <w:rFonts w:ascii="Times New Roman" w:hAnsi="宋体"/>
                <w:szCs w:val="21"/>
              </w:rPr>
              <w:t>按时按量完成作业，不缺交，不抄袭</w:t>
            </w:r>
          </w:p>
          <w:p w:rsidR="00304471" w:rsidRDefault="00304471" w:rsidP="00363945">
            <w:pPr>
              <w:numPr>
                <w:ilvl w:val="0"/>
                <w:numId w:val="183"/>
              </w:numPr>
              <w:autoSpaceDE w:val="0"/>
              <w:autoSpaceDN w:val="0"/>
              <w:adjustRightInd w:val="0"/>
              <w:snapToGrid w:val="0"/>
              <w:spacing w:line="360" w:lineRule="auto"/>
              <w:jc w:val="left"/>
              <w:rPr>
                <w:rFonts w:ascii="Times New Roman" w:hAnsi="宋体"/>
                <w:szCs w:val="21"/>
              </w:rPr>
            </w:pPr>
            <w:r w:rsidRPr="0035731F">
              <w:rPr>
                <w:rFonts w:ascii="Times New Roman" w:hAnsi="宋体"/>
                <w:szCs w:val="21"/>
              </w:rPr>
              <w:t>作业规范</w:t>
            </w:r>
            <w:r w:rsidRPr="0035731F">
              <w:rPr>
                <w:rFonts w:ascii="Times New Roman" w:hAnsi="宋体" w:hint="eastAsia"/>
                <w:szCs w:val="21"/>
              </w:rPr>
              <w:t>，</w:t>
            </w:r>
            <w:r w:rsidRPr="0035731F">
              <w:rPr>
                <w:rFonts w:ascii="Times New Roman" w:hAnsi="宋体"/>
                <w:szCs w:val="21"/>
              </w:rPr>
              <w:t>书写</w:t>
            </w:r>
            <w:r>
              <w:rPr>
                <w:rFonts w:ascii="Times New Roman" w:hAnsi="宋体" w:hint="eastAsia"/>
                <w:szCs w:val="21"/>
              </w:rPr>
              <w:t>认真</w:t>
            </w:r>
          </w:p>
          <w:p w:rsidR="00304471" w:rsidRPr="0035731F" w:rsidRDefault="00304471" w:rsidP="00363945">
            <w:pPr>
              <w:numPr>
                <w:ilvl w:val="0"/>
                <w:numId w:val="183"/>
              </w:numPr>
              <w:autoSpaceDE w:val="0"/>
              <w:autoSpaceDN w:val="0"/>
              <w:adjustRightInd w:val="0"/>
              <w:snapToGrid w:val="0"/>
              <w:spacing w:line="360" w:lineRule="auto"/>
              <w:jc w:val="left"/>
              <w:rPr>
                <w:rFonts w:ascii="Times New Roman" w:hAnsi="宋体"/>
                <w:szCs w:val="21"/>
              </w:rPr>
            </w:pPr>
            <w:r>
              <w:rPr>
                <w:rFonts w:ascii="Times New Roman" w:hAnsi="宋体" w:hint="eastAsia"/>
                <w:szCs w:val="21"/>
              </w:rPr>
              <w:lastRenderedPageBreak/>
              <w:t>绘图清晰，结构清楚，标识准确</w:t>
            </w:r>
          </w:p>
          <w:p w:rsidR="00304471" w:rsidRPr="0035731F" w:rsidRDefault="00304471" w:rsidP="00363945">
            <w:pPr>
              <w:autoSpaceDE w:val="0"/>
              <w:autoSpaceDN w:val="0"/>
              <w:adjustRightInd w:val="0"/>
              <w:snapToGrid w:val="0"/>
              <w:spacing w:line="360" w:lineRule="auto"/>
              <w:jc w:val="left"/>
              <w:rPr>
                <w:rFonts w:ascii="Times New Roman" w:hAnsi="Times New Roman"/>
                <w:szCs w:val="21"/>
              </w:rPr>
            </w:pPr>
            <w:r w:rsidRPr="0035731F">
              <w:rPr>
                <w:rFonts w:ascii="Times New Roman" w:hAnsi="宋体" w:hint="eastAsia"/>
                <w:szCs w:val="21"/>
              </w:rPr>
              <w:t>三、</w:t>
            </w:r>
            <w:r w:rsidRPr="0035731F">
              <w:rPr>
                <w:rFonts w:ascii="Times New Roman" w:hAnsi="宋体"/>
                <w:szCs w:val="21"/>
              </w:rPr>
              <w:t>教师批改或讲评作业的数量和次数要求如下：</w:t>
            </w:r>
          </w:p>
          <w:p w:rsidR="00304471" w:rsidRPr="0035731F" w:rsidRDefault="00304471" w:rsidP="00363945">
            <w:pPr>
              <w:numPr>
                <w:ilvl w:val="0"/>
                <w:numId w:val="311"/>
              </w:numPr>
              <w:autoSpaceDE w:val="0"/>
              <w:autoSpaceDN w:val="0"/>
              <w:adjustRightInd w:val="0"/>
              <w:snapToGrid w:val="0"/>
              <w:spacing w:line="360" w:lineRule="auto"/>
              <w:jc w:val="left"/>
              <w:rPr>
                <w:rFonts w:ascii="Times New Roman" w:hAnsi="宋体"/>
                <w:szCs w:val="21"/>
              </w:rPr>
            </w:pPr>
            <w:r w:rsidRPr="0035731F">
              <w:rPr>
                <w:rFonts w:ascii="Times New Roman" w:hAnsi="宋体"/>
                <w:szCs w:val="21"/>
              </w:rPr>
              <w:t>学生的作业要全批全改，并按时批改、讲评学生每次交来的作业；</w:t>
            </w:r>
          </w:p>
          <w:p w:rsidR="00304471" w:rsidRPr="0035731F" w:rsidRDefault="00304471" w:rsidP="00363945">
            <w:pPr>
              <w:numPr>
                <w:ilvl w:val="0"/>
                <w:numId w:val="311"/>
              </w:numPr>
              <w:autoSpaceDE w:val="0"/>
              <w:autoSpaceDN w:val="0"/>
              <w:adjustRightInd w:val="0"/>
              <w:snapToGrid w:val="0"/>
              <w:spacing w:line="360" w:lineRule="auto"/>
              <w:jc w:val="left"/>
              <w:rPr>
                <w:rFonts w:ascii="Times New Roman" w:hAnsi="宋体"/>
                <w:szCs w:val="21"/>
              </w:rPr>
            </w:pPr>
            <w:r w:rsidRPr="0035731F">
              <w:rPr>
                <w:rFonts w:ascii="Times New Roman" w:hAnsi="宋体"/>
                <w:szCs w:val="21"/>
              </w:rPr>
              <w:t>教师批改或讲评作业要认真、细致，并写明日期；</w:t>
            </w:r>
          </w:p>
          <w:p w:rsidR="00304471" w:rsidRPr="0035731F" w:rsidRDefault="00304471" w:rsidP="00363945">
            <w:pPr>
              <w:numPr>
                <w:ilvl w:val="0"/>
                <w:numId w:val="311"/>
              </w:numPr>
              <w:autoSpaceDE w:val="0"/>
              <w:autoSpaceDN w:val="0"/>
              <w:adjustRightInd w:val="0"/>
              <w:snapToGrid w:val="0"/>
              <w:spacing w:line="360" w:lineRule="auto"/>
              <w:jc w:val="left"/>
              <w:rPr>
                <w:sz w:val="22"/>
              </w:rPr>
            </w:pPr>
            <w:r w:rsidRPr="0035731F">
              <w:rPr>
                <w:rFonts w:ascii="Times New Roman" w:hAnsi="宋体"/>
                <w:szCs w:val="21"/>
              </w:rPr>
              <w:t>期末按百分制评出每个学生作业的总评成绩，作为本课程学期总评成绩中平时成绩的重要组成部分。</w:t>
            </w:r>
          </w:p>
        </w:tc>
      </w:tr>
      <w:tr w:rsidR="00304471" w:rsidTr="00FF7BA3">
        <w:trPr>
          <w:cantSplit/>
          <w:trHeight w:val="1260"/>
          <w:jc w:val="center"/>
        </w:trPr>
        <w:tc>
          <w:tcPr>
            <w:tcW w:w="431" w:type="dxa"/>
            <w:vMerge/>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课外答疑</w:t>
            </w:r>
          </w:p>
        </w:tc>
        <w:tc>
          <w:tcPr>
            <w:tcW w:w="9142" w:type="dxa"/>
            <w:vAlign w:val="center"/>
          </w:tcPr>
          <w:p w:rsidR="00304471" w:rsidRPr="009E10AD" w:rsidRDefault="00304471" w:rsidP="00363945">
            <w:pPr>
              <w:autoSpaceDE w:val="0"/>
              <w:autoSpaceDN w:val="0"/>
              <w:adjustRightInd w:val="0"/>
              <w:snapToGrid w:val="0"/>
              <w:spacing w:line="360" w:lineRule="auto"/>
              <w:ind w:firstLineChars="193" w:firstLine="405"/>
              <w:jc w:val="left"/>
              <w:rPr>
                <w:rFonts w:ascii="宋体" w:hAnsi="宋体"/>
                <w:kern w:val="0"/>
                <w:szCs w:val="21"/>
              </w:rPr>
            </w:pPr>
            <w:r w:rsidRPr="009E10AD">
              <w:rPr>
                <w:rFonts w:ascii="宋体" w:hAnsi="宋体" w:hint="eastAsia"/>
                <w:szCs w:val="21"/>
              </w:rPr>
              <w:t>在教室、实验室内，多与学生进行面对面的交流互动，同时充分利用</w:t>
            </w:r>
            <w:r w:rsidRPr="009E10AD">
              <w:rPr>
                <w:rFonts w:ascii="宋体" w:hAnsi="宋体"/>
                <w:szCs w:val="21"/>
              </w:rPr>
              <w:t>blackboard</w:t>
            </w:r>
            <w:r w:rsidRPr="009E10AD">
              <w:rPr>
                <w:rFonts w:ascii="宋体" w:hAnsi="宋体" w:hint="eastAsia"/>
                <w:szCs w:val="21"/>
              </w:rPr>
              <w:t>、微信、QQ</w:t>
            </w:r>
            <w:r w:rsidRPr="009E10AD">
              <w:rPr>
                <w:rFonts w:ascii="宋体" w:hAnsi="宋体"/>
                <w:szCs w:val="21"/>
              </w:rPr>
              <w:t>等网络平台</w:t>
            </w:r>
            <w:r w:rsidRPr="009E10AD">
              <w:rPr>
                <w:rFonts w:ascii="宋体" w:hAnsi="宋体" w:hint="eastAsia"/>
                <w:szCs w:val="21"/>
              </w:rPr>
              <w:t>建立教师与学生间</w:t>
            </w:r>
            <w:r>
              <w:rPr>
                <w:rFonts w:ascii="宋体" w:hAnsi="宋体" w:hint="eastAsia"/>
                <w:szCs w:val="21"/>
              </w:rPr>
              <w:t>的</w:t>
            </w:r>
            <w:r w:rsidRPr="009E10AD">
              <w:rPr>
                <w:rFonts w:ascii="宋体" w:hAnsi="宋体" w:hint="eastAsia"/>
                <w:szCs w:val="21"/>
              </w:rPr>
              <w:t>互动窗口，及时了解学</w:t>
            </w:r>
            <w:r>
              <w:rPr>
                <w:rFonts w:ascii="宋体" w:hAnsi="宋体" w:hint="eastAsia"/>
                <w:szCs w:val="21"/>
              </w:rPr>
              <w:t>生</w:t>
            </w:r>
            <w:r w:rsidRPr="009E10AD">
              <w:rPr>
                <w:rFonts w:ascii="宋体" w:hAnsi="宋体" w:hint="eastAsia"/>
                <w:szCs w:val="21"/>
              </w:rPr>
              <w:t>对教学过程的反</w:t>
            </w:r>
            <w:r>
              <w:rPr>
                <w:rFonts w:ascii="宋体" w:hAnsi="宋体" w:hint="eastAsia"/>
                <w:szCs w:val="21"/>
              </w:rPr>
              <w:t>应</w:t>
            </w:r>
            <w:r w:rsidRPr="009E10AD">
              <w:rPr>
                <w:rFonts w:ascii="宋体" w:hAnsi="宋体" w:hint="eastAsia"/>
                <w:szCs w:val="21"/>
              </w:rPr>
              <w:t>，帮助学生进一步理解和消化课堂上所学知识、改进学习方法和思维方式，培养其独立思考问题的能力。</w:t>
            </w:r>
          </w:p>
        </w:tc>
      </w:tr>
      <w:tr w:rsidR="00304471" w:rsidTr="00FF7BA3">
        <w:trPr>
          <w:cantSplit/>
          <w:trHeight w:val="1272"/>
          <w:jc w:val="center"/>
        </w:trPr>
        <w:tc>
          <w:tcPr>
            <w:tcW w:w="431" w:type="dxa"/>
            <w:vMerge/>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成绩考核</w:t>
            </w:r>
          </w:p>
        </w:tc>
        <w:tc>
          <w:tcPr>
            <w:tcW w:w="9142" w:type="dxa"/>
            <w:vAlign w:val="center"/>
          </w:tcPr>
          <w:p w:rsidR="00304471" w:rsidRPr="009E10AD" w:rsidRDefault="00304471" w:rsidP="00363945">
            <w:pPr>
              <w:autoSpaceDE w:val="0"/>
              <w:autoSpaceDN w:val="0"/>
              <w:adjustRightInd w:val="0"/>
              <w:snapToGrid w:val="0"/>
              <w:spacing w:line="360" w:lineRule="auto"/>
              <w:ind w:firstLineChars="193" w:firstLine="405"/>
              <w:jc w:val="left"/>
              <w:rPr>
                <w:rFonts w:ascii="宋体" w:hAnsi="宋体"/>
                <w:szCs w:val="21"/>
              </w:rPr>
            </w:pPr>
            <w:r w:rsidRPr="009E10AD">
              <w:rPr>
                <w:rFonts w:ascii="宋体" w:hAnsi="宋体" w:hint="eastAsia"/>
                <w:szCs w:val="21"/>
              </w:rPr>
              <w:t>本课程为学期课程，成绩考核的方式：考试。考试时实行同一专业统考，即统一命题，统一考试，统一阅卷。考试学期总评成绩的评定方法如下：</w:t>
            </w:r>
          </w:p>
          <w:p w:rsidR="00304471" w:rsidRPr="00BA403E" w:rsidRDefault="00304471" w:rsidP="00363945">
            <w:pPr>
              <w:numPr>
                <w:ilvl w:val="0"/>
                <w:numId w:val="218"/>
              </w:numPr>
              <w:autoSpaceDE w:val="0"/>
              <w:autoSpaceDN w:val="0"/>
              <w:adjustRightInd w:val="0"/>
              <w:snapToGrid w:val="0"/>
              <w:spacing w:line="360" w:lineRule="auto"/>
              <w:jc w:val="left"/>
              <w:rPr>
                <w:rFonts w:ascii="Times New Roman" w:hAnsi="宋体"/>
                <w:szCs w:val="21"/>
              </w:rPr>
            </w:pPr>
            <w:r w:rsidRPr="00BA403E">
              <w:rPr>
                <w:rFonts w:ascii="Times New Roman" w:hAnsi="宋体"/>
                <w:szCs w:val="21"/>
              </w:rPr>
              <w:t>实验成绩占总评成绩的</w:t>
            </w:r>
            <w:r>
              <w:rPr>
                <w:rFonts w:ascii="Times New Roman" w:hAnsi="宋体" w:hint="eastAsia"/>
                <w:szCs w:val="21"/>
              </w:rPr>
              <w:t>20</w:t>
            </w:r>
            <w:r w:rsidRPr="00BA403E">
              <w:rPr>
                <w:rFonts w:ascii="Times New Roman" w:hAnsi="宋体"/>
                <w:szCs w:val="21"/>
              </w:rPr>
              <w:t>%</w:t>
            </w:r>
            <w:r w:rsidRPr="00BA403E">
              <w:rPr>
                <w:rFonts w:ascii="Times New Roman" w:hAnsi="宋体"/>
                <w:szCs w:val="21"/>
              </w:rPr>
              <w:t>；</w:t>
            </w:r>
          </w:p>
          <w:p w:rsidR="00304471" w:rsidRPr="00BA403E" w:rsidRDefault="00304471" w:rsidP="00363945">
            <w:pPr>
              <w:numPr>
                <w:ilvl w:val="0"/>
                <w:numId w:val="218"/>
              </w:numPr>
              <w:autoSpaceDE w:val="0"/>
              <w:autoSpaceDN w:val="0"/>
              <w:adjustRightInd w:val="0"/>
              <w:snapToGrid w:val="0"/>
              <w:spacing w:line="360" w:lineRule="auto"/>
              <w:jc w:val="left"/>
              <w:rPr>
                <w:rFonts w:ascii="Times New Roman" w:hAnsi="宋体"/>
                <w:szCs w:val="21"/>
              </w:rPr>
            </w:pPr>
            <w:r w:rsidRPr="00BA403E">
              <w:rPr>
                <w:rFonts w:ascii="Times New Roman" w:hAnsi="宋体"/>
                <w:szCs w:val="21"/>
              </w:rPr>
              <w:t>期末考试成绩占总评成绩的</w:t>
            </w:r>
            <w:r w:rsidRPr="00BA403E">
              <w:rPr>
                <w:rFonts w:ascii="Times New Roman" w:hAnsi="宋体" w:hint="eastAsia"/>
                <w:szCs w:val="21"/>
              </w:rPr>
              <w:t>8</w:t>
            </w:r>
            <w:r>
              <w:rPr>
                <w:rFonts w:ascii="Times New Roman" w:hAnsi="宋体" w:hint="eastAsia"/>
                <w:szCs w:val="21"/>
              </w:rPr>
              <w:t>0</w:t>
            </w:r>
            <w:r w:rsidRPr="00BA403E">
              <w:rPr>
                <w:rFonts w:ascii="Times New Roman" w:hAnsi="宋体"/>
                <w:szCs w:val="21"/>
              </w:rPr>
              <w:t>%</w:t>
            </w:r>
            <w:r w:rsidRPr="00BA403E">
              <w:rPr>
                <w:rFonts w:ascii="Times New Roman" w:hAnsi="宋体"/>
                <w:szCs w:val="21"/>
              </w:rPr>
              <w:t>；</w:t>
            </w:r>
          </w:p>
          <w:p w:rsidR="00304471" w:rsidRPr="00BA403E" w:rsidRDefault="00304471" w:rsidP="00363945">
            <w:pPr>
              <w:numPr>
                <w:ilvl w:val="0"/>
                <w:numId w:val="218"/>
              </w:numPr>
              <w:autoSpaceDE w:val="0"/>
              <w:autoSpaceDN w:val="0"/>
              <w:adjustRightInd w:val="0"/>
              <w:snapToGrid w:val="0"/>
              <w:spacing w:line="360" w:lineRule="auto"/>
              <w:jc w:val="left"/>
              <w:rPr>
                <w:rFonts w:ascii="Times New Roman" w:hAnsi="宋体"/>
                <w:szCs w:val="21"/>
              </w:rPr>
            </w:pPr>
            <w:r w:rsidRPr="00BA403E">
              <w:rPr>
                <w:rFonts w:ascii="Times New Roman" w:hAnsi="宋体"/>
                <w:szCs w:val="21"/>
              </w:rPr>
              <w:t>有下列情况之一者，总评成绩为不及格：</w:t>
            </w:r>
          </w:p>
          <w:p w:rsidR="00304471" w:rsidRPr="00BA403E" w:rsidRDefault="00304471" w:rsidP="00363945">
            <w:pPr>
              <w:autoSpaceDE w:val="0"/>
              <w:autoSpaceDN w:val="0"/>
              <w:adjustRightInd w:val="0"/>
              <w:snapToGrid w:val="0"/>
              <w:spacing w:line="360" w:lineRule="auto"/>
              <w:jc w:val="left"/>
              <w:rPr>
                <w:rFonts w:ascii="Times New Roman" w:hAnsi="Times New Roman"/>
                <w:szCs w:val="21"/>
              </w:rPr>
            </w:pPr>
            <w:r w:rsidRPr="00BA403E">
              <w:rPr>
                <w:rFonts w:ascii="Times New Roman" w:hAnsi="宋体"/>
                <w:szCs w:val="21"/>
              </w:rPr>
              <w:t>（</w:t>
            </w:r>
            <w:r w:rsidRPr="00BA403E">
              <w:rPr>
                <w:rFonts w:ascii="Times New Roman" w:hAnsi="Times New Roman"/>
                <w:szCs w:val="21"/>
              </w:rPr>
              <w:t>1</w:t>
            </w:r>
            <w:r w:rsidRPr="00BA403E">
              <w:rPr>
                <w:rFonts w:ascii="Times New Roman" w:hAnsi="宋体"/>
                <w:szCs w:val="21"/>
              </w:rPr>
              <w:t>）缺交作业次数达</w:t>
            </w:r>
            <w:r w:rsidRPr="00BA403E">
              <w:rPr>
                <w:rFonts w:ascii="Times New Roman" w:hAnsi="Times New Roman"/>
                <w:szCs w:val="21"/>
              </w:rPr>
              <w:t>1/3</w:t>
            </w:r>
            <w:r w:rsidRPr="00BA403E">
              <w:rPr>
                <w:rFonts w:ascii="Times New Roman" w:hAnsi="宋体"/>
                <w:szCs w:val="21"/>
              </w:rPr>
              <w:t>以上者；</w:t>
            </w:r>
          </w:p>
          <w:p w:rsidR="00304471" w:rsidRPr="001564F8" w:rsidRDefault="00304471" w:rsidP="00363945">
            <w:pPr>
              <w:autoSpaceDE w:val="0"/>
              <w:autoSpaceDN w:val="0"/>
              <w:adjustRightInd w:val="0"/>
              <w:snapToGrid w:val="0"/>
              <w:spacing w:line="360" w:lineRule="auto"/>
              <w:jc w:val="left"/>
              <w:rPr>
                <w:rFonts w:ascii="Times New Roman" w:hAnsi="宋体"/>
                <w:color w:val="FF0000"/>
                <w:kern w:val="0"/>
                <w:sz w:val="22"/>
              </w:rPr>
            </w:pPr>
            <w:r w:rsidRPr="00BA403E">
              <w:rPr>
                <w:rFonts w:ascii="Times New Roman" w:hAnsi="宋体"/>
                <w:szCs w:val="21"/>
              </w:rPr>
              <w:t>（</w:t>
            </w:r>
            <w:r w:rsidRPr="00BA403E">
              <w:rPr>
                <w:rFonts w:ascii="Times New Roman" w:hAnsi="Times New Roman"/>
                <w:szCs w:val="21"/>
              </w:rPr>
              <w:t>2</w:t>
            </w:r>
            <w:r w:rsidRPr="00BA403E">
              <w:rPr>
                <w:rFonts w:ascii="Times New Roman" w:hAnsi="宋体"/>
                <w:szCs w:val="21"/>
              </w:rPr>
              <w:t>）缺课次数达本学期总授课学时的</w:t>
            </w:r>
            <w:r w:rsidRPr="00BA403E">
              <w:rPr>
                <w:rFonts w:ascii="Times New Roman" w:hAnsi="Times New Roman"/>
                <w:szCs w:val="21"/>
              </w:rPr>
              <w:t>1/3</w:t>
            </w:r>
            <w:r w:rsidRPr="00BA403E">
              <w:rPr>
                <w:rFonts w:ascii="Times New Roman" w:hAnsi="宋体"/>
                <w:szCs w:val="21"/>
              </w:rPr>
              <w:t>以上者。</w:t>
            </w:r>
          </w:p>
        </w:tc>
      </w:tr>
      <w:tr w:rsidR="00304471" w:rsidTr="00FF7BA3">
        <w:trPr>
          <w:cantSplit/>
          <w:trHeight w:val="1732"/>
          <w:jc w:val="center"/>
        </w:trPr>
        <w:tc>
          <w:tcPr>
            <w:tcW w:w="431" w:type="dxa"/>
            <w:vMerge/>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p>
        </w:tc>
        <w:tc>
          <w:tcPr>
            <w:tcW w:w="425"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b/>
                <w:sz w:val="24"/>
                <w:szCs w:val="24"/>
              </w:rPr>
            </w:pPr>
            <w:r w:rsidRPr="004844CB">
              <w:rPr>
                <w:rFonts w:asciiTheme="majorEastAsia" w:eastAsiaTheme="majorEastAsia" w:hAnsiTheme="majorEastAsia" w:hint="eastAsia"/>
                <w:b/>
                <w:sz w:val="24"/>
                <w:szCs w:val="24"/>
              </w:rPr>
              <w:t>第二课堂活动</w:t>
            </w:r>
          </w:p>
        </w:tc>
        <w:tc>
          <w:tcPr>
            <w:tcW w:w="9142" w:type="dxa"/>
            <w:vAlign w:val="center"/>
          </w:tcPr>
          <w:p w:rsidR="00304471" w:rsidRPr="009E10AD" w:rsidRDefault="00304471" w:rsidP="00363945">
            <w:pPr>
              <w:autoSpaceDE w:val="0"/>
              <w:autoSpaceDN w:val="0"/>
              <w:adjustRightInd w:val="0"/>
              <w:snapToGrid w:val="0"/>
              <w:spacing w:line="360" w:lineRule="auto"/>
              <w:ind w:firstLineChars="193" w:firstLine="405"/>
              <w:jc w:val="left"/>
              <w:rPr>
                <w:rFonts w:ascii="宋体" w:hAnsi="宋体"/>
                <w:szCs w:val="21"/>
              </w:rPr>
            </w:pPr>
            <w:r w:rsidRPr="009E10AD">
              <w:rPr>
                <w:rFonts w:ascii="宋体" w:hAnsi="宋体" w:hint="eastAsia"/>
                <w:szCs w:val="21"/>
              </w:rPr>
              <w:t>为了培养学生综合运用所学知识解决实际问题的能力和创新能力，本课程教师应鼓励和指导学生</w:t>
            </w:r>
            <w:r>
              <w:rPr>
                <w:rFonts w:ascii="宋体" w:hAnsi="宋体" w:hint="eastAsia"/>
                <w:szCs w:val="21"/>
              </w:rPr>
              <w:t>积极参加</w:t>
            </w:r>
            <w:r w:rsidRPr="009E10AD">
              <w:rPr>
                <w:rFonts w:ascii="宋体" w:hAnsi="宋体" w:hint="eastAsia"/>
                <w:szCs w:val="21"/>
              </w:rPr>
              <w:t>课外学术活动兴趣小组，参与教师的科</w:t>
            </w:r>
            <w:r>
              <w:rPr>
                <w:rFonts w:ascii="宋体" w:hAnsi="宋体" w:hint="eastAsia"/>
                <w:szCs w:val="21"/>
              </w:rPr>
              <w:t>学</w:t>
            </w:r>
            <w:r w:rsidRPr="009E10AD">
              <w:rPr>
                <w:rFonts w:ascii="宋体" w:hAnsi="宋体" w:hint="eastAsia"/>
                <w:szCs w:val="21"/>
              </w:rPr>
              <w:t>研究活动，</w:t>
            </w:r>
            <w:r>
              <w:rPr>
                <w:rFonts w:ascii="宋体" w:hAnsi="宋体" w:hint="eastAsia"/>
                <w:szCs w:val="21"/>
              </w:rPr>
              <w:t>完成相关作品并</w:t>
            </w:r>
            <w:r w:rsidRPr="009E10AD">
              <w:rPr>
                <w:rFonts w:ascii="宋体" w:hAnsi="宋体" w:hint="eastAsia"/>
                <w:szCs w:val="21"/>
              </w:rPr>
              <w:t>参加</w:t>
            </w:r>
            <w:r>
              <w:rPr>
                <w:rFonts w:ascii="宋体" w:hAnsi="宋体" w:hint="eastAsia"/>
                <w:szCs w:val="21"/>
              </w:rPr>
              <w:t>各级</w:t>
            </w:r>
            <w:r w:rsidRPr="009E10AD">
              <w:rPr>
                <w:rFonts w:ascii="宋体" w:hAnsi="宋体" w:hint="eastAsia"/>
                <w:szCs w:val="21"/>
              </w:rPr>
              <w:t>竞赛；同时还鼓励学生选修“形态学技术”课程，</w:t>
            </w:r>
            <w:r>
              <w:rPr>
                <w:rFonts w:ascii="宋体" w:hAnsi="宋体" w:hint="eastAsia"/>
                <w:szCs w:val="21"/>
              </w:rPr>
              <w:t>培养和</w:t>
            </w:r>
            <w:r w:rsidRPr="009E10AD">
              <w:rPr>
                <w:rFonts w:ascii="宋体" w:hAnsi="宋体" w:hint="eastAsia"/>
                <w:szCs w:val="21"/>
              </w:rPr>
              <w:t>提高</w:t>
            </w:r>
            <w:r>
              <w:rPr>
                <w:rFonts w:ascii="宋体" w:hAnsi="宋体" w:hint="eastAsia"/>
                <w:szCs w:val="21"/>
              </w:rPr>
              <w:t>实践操作能力和</w:t>
            </w:r>
            <w:r w:rsidRPr="009E10AD">
              <w:rPr>
                <w:rFonts w:ascii="宋体" w:hAnsi="宋体" w:hint="eastAsia"/>
                <w:szCs w:val="21"/>
              </w:rPr>
              <w:t>专业基本技能。</w:t>
            </w:r>
          </w:p>
        </w:tc>
      </w:tr>
      <w:tr w:rsidR="00304471" w:rsidTr="00FF7BA3">
        <w:trPr>
          <w:cantSplit/>
          <w:trHeight w:val="609"/>
          <w:jc w:val="center"/>
        </w:trPr>
        <w:tc>
          <w:tcPr>
            <w:tcW w:w="856" w:type="dxa"/>
            <w:gridSpan w:val="2"/>
            <w:vAlign w:val="center"/>
          </w:tcPr>
          <w:p w:rsidR="00304471" w:rsidRPr="004844CB" w:rsidRDefault="00304471" w:rsidP="00363945">
            <w:pPr>
              <w:spacing w:line="340" w:lineRule="exact"/>
              <w:ind w:left="113" w:right="113"/>
              <w:jc w:val="center"/>
              <w:rPr>
                <w:rFonts w:asciiTheme="majorEastAsia" w:eastAsiaTheme="majorEastAsia" w:hAnsiTheme="majorEastAsia"/>
              </w:rPr>
            </w:pPr>
            <w:r w:rsidRPr="004844CB">
              <w:rPr>
                <w:rFonts w:asciiTheme="majorEastAsia" w:eastAsiaTheme="majorEastAsia" w:hAnsiTheme="majorEastAsia" w:hint="eastAsia"/>
                <w:b/>
                <w:sz w:val="24"/>
                <w:szCs w:val="24"/>
              </w:rPr>
              <w:t>备注</w:t>
            </w:r>
          </w:p>
        </w:tc>
        <w:tc>
          <w:tcPr>
            <w:tcW w:w="9142" w:type="dxa"/>
            <w:vAlign w:val="center"/>
          </w:tcPr>
          <w:p w:rsidR="00304471" w:rsidRDefault="00304471" w:rsidP="00363945"/>
        </w:tc>
      </w:tr>
    </w:tbl>
    <w:p w:rsidR="00CF3127" w:rsidRDefault="00CF3127"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ED469D" w:rsidRDefault="00ED469D" w:rsidP="00363945">
      <w:pPr>
        <w:spacing w:line="360" w:lineRule="exact"/>
        <w:jc w:val="center"/>
        <w:rPr>
          <w:rFonts w:ascii="Times New Roman" w:hAnsi="Times New Roman"/>
          <w:b/>
          <w:sz w:val="30"/>
          <w:szCs w:val="30"/>
        </w:rPr>
      </w:pPr>
    </w:p>
    <w:p w:rsidR="004844CB" w:rsidRDefault="004844CB" w:rsidP="00363945">
      <w:pPr>
        <w:spacing w:line="360" w:lineRule="exact"/>
        <w:jc w:val="center"/>
        <w:rPr>
          <w:rFonts w:ascii="Times New Roman" w:hAnsi="Times New Roman"/>
          <w:b/>
          <w:sz w:val="30"/>
          <w:szCs w:val="30"/>
        </w:rPr>
      </w:pPr>
    </w:p>
    <w:p w:rsidR="00CF3127" w:rsidRPr="00E57B50" w:rsidRDefault="00304471" w:rsidP="00E57B50">
      <w:pPr>
        <w:pStyle w:val="1a"/>
      </w:pPr>
      <w:r w:rsidRPr="00304471">
        <w:rPr>
          <w:rFonts w:hint="eastAsia"/>
        </w:rPr>
        <w:lastRenderedPageBreak/>
        <w:t>《免疫学》课程教学大纲和质量标准</w:t>
      </w:r>
    </w:p>
    <w:p w:rsidR="00304471" w:rsidRPr="004844CB" w:rsidRDefault="00304471" w:rsidP="00363945">
      <w:pPr>
        <w:adjustRightInd w:val="0"/>
        <w:spacing w:line="360" w:lineRule="auto"/>
        <w:contextualSpacing/>
        <w:jc w:val="center"/>
        <w:rPr>
          <w:rFonts w:asciiTheme="majorEastAsia" w:eastAsiaTheme="majorEastAsia" w:hAnsiTheme="majorEastAsia" w:cs="Times New Roman"/>
          <w:b/>
          <w:sz w:val="30"/>
          <w:szCs w:val="30"/>
        </w:rPr>
      </w:pPr>
      <w:r w:rsidRPr="004844CB">
        <w:rPr>
          <w:rFonts w:asciiTheme="majorEastAsia" w:eastAsiaTheme="majorEastAsia" w:hAnsiTheme="majorEastAsia" w:cs="Times New Roman" w:hint="eastAsia"/>
          <w:b/>
          <w:sz w:val="30"/>
          <w:szCs w:val="30"/>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课程名称</w:t>
            </w:r>
          </w:p>
        </w:tc>
        <w:tc>
          <w:tcPr>
            <w:tcW w:w="7618" w:type="dxa"/>
            <w:gridSpan w:val="9"/>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免疫学</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英译名称</w:t>
            </w:r>
          </w:p>
        </w:tc>
        <w:tc>
          <w:tcPr>
            <w:tcW w:w="7618" w:type="dxa"/>
            <w:gridSpan w:val="9"/>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Immunology</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课程代码</w:t>
            </w:r>
          </w:p>
        </w:tc>
        <w:tc>
          <w:tcPr>
            <w:tcW w:w="2350"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160019</w:t>
            </w:r>
          </w:p>
        </w:tc>
        <w:tc>
          <w:tcPr>
            <w:tcW w:w="1902"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课程开设学期</w:t>
            </w:r>
          </w:p>
        </w:tc>
        <w:tc>
          <w:tcPr>
            <w:tcW w:w="3366" w:type="dxa"/>
            <w:gridSpan w:val="4"/>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四</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课程学时</w:t>
            </w:r>
          </w:p>
        </w:tc>
        <w:tc>
          <w:tcPr>
            <w:tcW w:w="2350"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45</w:t>
            </w:r>
          </w:p>
        </w:tc>
        <w:tc>
          <w:tcPr>
            <w:tcW w:w="1902"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课程学分</w:t>
            </w:r>
          </w:p>
        </w:tc>
        <w:tc>
          <w:tcPr>
            <w:tcW w:w="3366" w:type="dxa"/>
            <w:gridSpan w:val="4"/>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3</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课程类型</w:t>
            </w:r>
          </w:p>
        </w:tc>
        <w:tc>
          <w:tcPr>
            <w:tcW w:w="7618" w:type="dxa"/>
            <w:gridSpan w:val="9"/>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□公共基础课■专业基础课□专业课□专业选修课□公共选修课</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授课学院</w:t>
            </w:r>
          </w:p>
        </w:tc>
        <w:tc>
          <w:tcPr>
            <w:tcW w:w="2350"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医学院</w:t>
            </w:r>
          </w:p>
        </w:tc>
        <w:tc>
          <w:tcPr>
            <w:tcW w:w="2634" w:type="dxa"/>
            <w:gridSpan w:val="5"/>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教学研究室/系</w:t>
            </w:r>
          </w:p>
        </w:tc>
        <w:tc>
          <w:tcPr>
            <w:tcW w:w="263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免疫学系</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教材名称</w:t>
            </w:r>
          </w:p>
        </w:tc>
        <w:tc>
          <w:tcPr>
            <w:tcW w:w="7618" w:type="dxa"/>
            <w:gridSpan w:val="9"/>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医学免疫学</w:t>
            </w:r>
          </w:p>
        </w:tc>
      </w:tr>
      <w:tr w:rsidR="00304471" w:rsidRPr="004844CB" w:rsidTr="00FF7BA3">
        <w:tc>
          <w:tcPr>
            <w:tcW w:w="1668" w:type="dxa"/>
          </w:tcPr>
          <w:p w:rsidR="00304471" w:rsidRPr="004844CB" w:rsidRDefault="00304471"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教材出版信息</w:t>
            </w:r>
          </w:p>
        </w:tc>
        <w:tc>
          <w:tcPr>
            <w:tcW w:w="7618" w:type="dxa"/>
            <w:gridSpan w:val="9"/>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人民卫生出版社，2013年3月第6版，书号：ISBN 978-7-117-17101-4/R·17102</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教材性质</w:t>
            </w:r>
          </w:p>
        </w:tc>
        <w:tc>
          <w:tcPr>
            <w:tcW w:w="7618" w:type="dxa"/>
            <w:gridSpan w:val="9"/>
          </w:tcPr>
          <w:p w:rsidR="00304471" w:rsidRPr="004844CB" w:rsidRDefault="00304471"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■国家■部级规划□省级规划□自编□其他</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考核方式</w:t>
            </w:r>
          </w:p>
        </w:tc>
        <w:tc>
          <w:tcPr>
            <w:tcW w:w="7618" w:type="dxa"/>
            <w:gridSpan w:val="9"/>
          </w:tcPr>
          <w:p w:rsidR="00304471" w:rsidRPr="004844CB" w:rsidRDefault="00304471"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■考试□考查□开卷■闭卷□课程设计□学期论文□其他</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课程成绩</w:t>
            </w:r>
          </w:p>
        </w:tc>
        <w:tc>
          <w:tcPr>
            <w:tcW w:w="3809" w:type="dxa"/>
            <w:gridSpan w:val="4"/>
          </w:tcPr>
          <w:p w:rsidR="00304471" w:rsidRPr="004844CB" w:rsidRDefault="00304471" w:rsidP="00363945">
            <w:pPr>
              <w:adjustRightInd w:val="0"/>
              <w:snapToGrid w:val="0"/>
              <w:spacing w:line="500" w:lineRule="exact"/>
              <w:jc w:val="left"/>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平时成绩</w:t>
            </w:r>
            <w:r w:rsidRPr="004844CB">
              <w:rPr>
                <w:rFonts w:asciiTheme="majorEastAsia" w:eastAsiaTheme="majorEastAsia" w:hAnsiTheme="majorEastAsia" w:cs="Times New Roman" w:hint="eastAsia"/>
                <w:sz w:val="22"/>
              </w:rPr>
              <w:t>20</w:t>
            </w:r>
            <w:r w:rsidRPr="004844CB">
              <w:rPr>
                <w:rFonts w:asciiTheme="majorEastAsia" w:eastAsiaTheme="majorEastAsia" w:hAnsiTheme="majorEastAsia" w:cs="Times New Roman"/>
                <w:sz w:val="22"/>
              </w:rPr>
              <w:t>%</w:t>
            </w:r>
          </w:p>
        </w:tc>
        <w:tc>
          <w:tcPr>
            <w:tcW w:w="3809" w:type="dxa"/>
            <w:gridSpan w:val="5"/>
          </w:tcPr>
          <w:p w:rsidR="00304471" w:rsidRPr="004844CB" w:rsidRDefault="00304471" w:rsidP="00363945">
            <w:pPr>
              <w:adjustRightInd w:val="0"/>
              <w:snapToGrid w:val="0"/>
              <w:spacing w:line="500" w:lineRule="exact"/>
              <w:jc w:val="left"/>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期末成绩8</w:t>
            </w:r>
            <w:r w:rsidRPr="004844CB">
              <w:rPr>
                <w:rFonts w:asciiTheme="majorEastAsia" w:eastAsiaTheme="majorEastAsia" w:hAnsiTheme="majorEastAsia" w:cs="Times New Roman" w:hint="eastAsia"/>
                <w:sz w:val="22"/>
              </w:rPr>
              <w:t>0</w:t>
            </w:r>
            <w:r w:rsidRPr="004844CB">
              <w:rPr>
                <w:rFonts w:asciiTheme="majorEastAsia" w:eastAsiaTheme="majorEastAsia" w:hAnsiTheme="majorEastAsia" w:cs="Times New Roman"/>
                <w:sz w:val="22"/>
              </w:rPr>
              <w:t>%</w:t>
            </w:r>
          </w:p>
        </w:tc>
      </w:tr>
      <w:tr w:rsidR="00304471" w:rsidRPr="004844CB" w:rsidTr="00FF7BA3">
        <w:tc>
          <w:tcPr>
            <w:tcW w:w="9286" w:type="dxa"/>
            <w:gridSpan w:val="10"/>
          </w:tcPr>
          <w:p w:rsidR="00304471" w:rsidRPr="004844CB" w:rsidRDefault="00304471"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课程负责人及团队骨干（五人以内）</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姓名</w:t>
            </w: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性别</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学历</w:t>
            </w: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学位</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职称</w:t>
            </w: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从教时间</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汪晓莺</w:t>
            </w: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女</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研究生</w:t>
            </w: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硕 士</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教  授</w:t>
            </w: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朱轶晴</w:t>
            </w: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女</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研究生</w:t>
            </w: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硕 士</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讲  师</w:t>
            </w: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2000.8</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邵晓轶</w:t>
            </w: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女</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研究生</w:t>
            </w: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博 士</w:t>
            </w: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副教授</w:t>
            </w: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2004.8</w:t>
            </w: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r>
      <w:tr w:rsidR="00304471" w:rsidRPr="004844CB" w:rsidTr="00FF7BA3">
        <w:tc>
          <w:tcPr>
            <w:tcW w:w="1668"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3"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3" w:type="dxa"/>
            <w:gridSpan w:val="3"/>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gridSpan w:val="2"/>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c>
          <w:tcPr>
            <w:tcW w:w="1524" w:type="dxa"/>
          </w:tcPr>
          <w:p w:rsidR="00304471" w:rsidRPr="004844CB" w:rsidRDefault="00304471" w:rsidP="00363945">
            <w:pPr>
              <w:adjustRightInd w:val="0"/>
              <w:snapToGrid w:val="0"/>
              <w:spacing w:line="500" w:lineRule="exact"/>
              <w:jc w:val="center"/>
              <w:rPr>
                <w:rFonts w:asciiTheme="majorEastAsia" w:eastAsiaTheme="majorEastAsia" w:hAnsiTheme="majorEastAsia" w:cs="Times New Roman"/>
                <w:sz w:val="22"/>
              </w:rPr>
            </w:pPr>
          </w:p>
        </w:tc>
      </w:tr>
      <w:tr w:rsidR="00304471" w:rsidRPr="004844CB" w:rsidTr="00FF7BA3">
        <w:tc>
          <w:tcPr>
            <w:tcW w:w="9286" w:type="dxa"/>
            <w:gridSpan w:val="10"/>
          </w:tcPr>
          <w:p w:rsidR="00304471" w:rsidRPr="004844CB" w:rsidRDefault="00304471" w:rsidP="00363945">
            <w:pPr>
              <w:adjustRightInd w:val="0"/>
              <w:snapToGrid w:val="0"/>
              <w:spacing w:line="500" w:lineRule="exact"/>
              <w:rPr>
                <w:rFonts w:asciiTheme="majorEastAsia" w:eastAsiaTheme="majorEastAsia" w:hAnsiTheme="majorEastAsia" w:cs="Times New Roman"/>
                <w:sz w:val="22"/>
              </w:rPr>
            </w:pPr>
            <w:r w:rsidRPr="004844CB">
              <w:rPr>
                <w:rFonts w:asciiTheme="majorEastAsia" w:eastAsiaTheme="majorEastAsia" w:hAnsiTheme="majorEastAsia" w:cs="Times New Roman" w:hint="eastAsia"/>
                <w:sz w:val="22"/>
              </w:rPr>
              <w:t>课程简介</w:t>
            </w:r>
          </w:p>
        </w:tc>
      </w:tr>
      <w:tr w:rsidR="00304471" w:rsidRPr="004844CB" w:rsidTr="00FF7BA3">
        <w:tc>
          <w:tcPr>
            <w:tcW w:w="9286" w:type="dxa"/>
            <w:gridSpan w:val="10"/>
          </w:tcPr>
          <w:p w:rsidR="00304471" w:rsidRPr="004844CB" w:rsidRDefault="00304471" w:rsidP="00363945">
            <w:pPr>
              <w:adjustRightInd w:val="0"/>
              <w:snapToGrid w:val="0"/>
              <w:spacing w:line="360" w:lineRule="auto"/>
              <w:ind w:firstLineChars="250" w:firstLine="550"/>
              <w:rPr>
                <w:rFonts w:asciiTheme="majorEastAsia" w:eastAsiaTheme="majorEastAsia" w:hAnsiTheme="majorEastAsia" w:cs="Times New Roman"/>
                <w:sz w:val="22"/>
              </w:rPr>
            </w:pPr>
            <w:r w:rsidRPr="004844CB">
              <w:rPr>
                <w:rFonts w:asciiTheme="majorEastAsia" w:eastAsiaTheme="majorEastAsia" w:hAnsiTheme="majorEastAsia" w:cs="Times New Roman"/>
                <w:sz w:val="22"/>
              </w:rPr>
              <w:t>医学免疫学是医学本科生的专业基础必修课程和学位课程。这门课程是研究人体免疫系统的结构和功能的科学。通过本课程的教学，要求学生能达到：掌握免疫系统的组成和功能；系统认识免疫系统识别抗原和危险信号后发生免疫应答、清除抗原异物的规律，以及免疫功能异常所致病理过程和疾病发生发展的机制；从而为诊断、预防和治疗某些免疫相关疾病提供理论基础和技术方法，并为学习其他基础医学及临床医学课程打下良好的基础。本课程教学的主要路径与方法：（1）通过理论课堂讲解医学免疫学的主要知识点，使学生掌握本课程的基本概念和知识；（</w:t>
            </w:r>
            <w:r w:rsidRPr="004844CB">
              <w:rPr>
                <w:rFonts w:asciiTheme="majorEastAsia" w:eastAsiaTheme="majorEastAsia" w:hAnsiTheme="majorEastAsia" w:cs="Times New Roman" w:hint="eastAsia"/>
                <w:sz w:val="22"/>
              </w:rPr>
              <w:t>2</w:t>
            </w:r>
            <w:r w:rsidRPr="004844CB">
              <w:rPr>
                <w:rFonts w:asciiTheme="majorEastAsia" w:eastAsiaTheme="majorEastAsia" w:hAnsiTheme="majorEastAsia" w:cs="Times New Roman"/>
                <w:sz w:val="22"/>
              </w:rPr>
              <w:t>）根据理论课中的重点内容给出思考题，学生课后复习总结、收集资料、小组讨论、</w:t>
            </w:r>
            <w:r w:rsidRPr="004844CB">
              <w:rPr>
                <w:rFonts w:asciiTheme="majorEastAsia" w:eastAsiaTheme="majorEastAsia" w:hAnsiTheme="majorEastAsia" w:cs="Times New Roman"/>
                <w:sz w:val="22"/>
              </w:rPr>
              <w:lastRenderedPageBreak/>
              <w:t>整理、制作PPT，并在全班进行汇报、交流和讨论，帮助学生加深对免疫应答过程和机制的理解；（</w:t>
            </w:r>
            <w:r w:rsidRPr="004844CB">
              <w:rPr>
                <w:rFonts w:asciiTheme="majorEastAsia" w:eastAsiaTheme="majorEastAsia" w:hAnsiTheme="majorEastAsia" w:cs="Times New Roman" w:hint="eastAsia"/>
                <w:sz w:val="22"/>
              </w:rPr>
              <w:t>3</w:t>
            </w:r>
            <w:r w:rsidRPr="004844CB">
              <w:rPr>
                <w:rFonts w:asciiTheme="majorEastAsia" w:eastAsiaTheme="majorEastAsia" w:hAnsiTheme="majorEastAsia" w:cs="Times New Roman"/>
                <w:sz w:val="22"/>
              </w:rPr>
              <w:t>）利用参考书和blackboard等网络平台，辅导学生逐步形成自主学习的能力；（</w:t>
            </w:r>
            <w:r w:rsidRPr="004844CB">
              <w:rPr>
                <w:rFonts w:asciiTheme="majorEastAsia" w:eastAsiaTheme="majorEastAsia" w:hAnsiTheme="majorEastAsia" w:cs="Times New Roman" w:hint="eastAsia"/>
                <w:sz w:val="22"/>
              </w:rPr>
              <w:t>4</w:t>
            </w:r>
            <w:r w:rsidRPr="004844CB">
              <w:rPr>
                <w:rFonts w:asciiTheme="majorEastAsia" w:eastAsiaTheme="majorEastAsia" w:hAnsiTheme="majorEastAsia" w:cs="Times New Roman"/>
                <w:sz w:val="22"/>
              </w:rPr>
              <w:t>）开展免疫学实验教学，学生通过自己动手操作</w:t>
            </w:r>
            <w:r w:rsidRPr="004844CB">
              <w:rPr>
                <w:rFonts w:asciiTheme="majorEastAsia" w:eastAsiaTheme="majorEastAsia" w:hAnsiTheme="majorEastAsia" w:cs="Times New Roman" w:hint="eastAsia"/>
                <w:sz w:val="22"/>
              </w:rPr>
              <w:t>、观察结果，</w:t>
            </w:r>
            <w:r w:rsidRPr="004844CB">
              <w:rPr>
                <w:rFonts w:asciiTheme="majorEastAsia" w:eastAsiaTheme="majorEastAsia" w:hAnsiTheme="majorEastAsia" w:cs="Times New Roman"/>
                <w:sz w:val="22"/>
              </w:rPr>
              <w:t>掌握免疫学检测的基本原理和技术；（</w:t>
            </w:r>
            <w:r w:rsidRPr="004844CB">
              <w:rPr>
                <w:rFonts w:asciiTheme="majorEastAsia" w:eastAsiaTheme="majorEastAsia" w:hAnsiTheme="majorEastAsia" w:cs="Times New Roman" w:hint="eastAsia"/>
                <w:sz w:val="22"/>
              </w:rPr>
              <w:t>5</w:t>
            </w:r>
            <w:r w:rsidRPr="004844CB">
              <w:rPr>
                <w:rFonts w:asciiTheme="majorEastAsia" w:eastAsiaTheme="majorEastAsia" w:hAnsiTheme="majorEastAsia" w:cs="Times New Roman"/>
                <w:sz w:val="22"/>
              </w:rPr>
              <w:t>）</w:t>
            </w:r>
            <w:r w:rsidRPr="004844CB">
              <w:rPr>
                <w:rFonts w:asciiTheme="majorEastAsia" w:eastAsiaTheme="majorEastAsia" w:hAnsiTheme="majorEastAsia" w:cs="Times New Roman" w:hint="eastAsia"/>
                <w:sz w:val="22"/>
              </w:rPr>
              <w:t>充分应用录像设备、计算机、多媒体等电化教学手段，让微观的分子水平及抽象的概念，能直观形象的显示出来，增加免疫学教学的形象性、生动性、趣味性。</w:t>
            </w:r>
          </w:p>
        </w:tc>
      </w:tr>
    </w:tbl>
    <w:p w:rsidR="00304471" w:rsidRDefault="00304471" w:rsidP="00363945">
      <w:pPr>
        <w:adjustRightInd w:val="0"/>
        <w:spacing w:line="360" w:lineRule="auto"/>
        <w:contextualSpacing/>
        <w:jc w:val="center"/>
        <w:rPr>
          <w:rFonts w:ascii="黑体" w:eastAsia="黑体" w:hAnsi="Calibri" w:cs="Times New Roman"/>
          <w:b/>
          <w:sz w:val="30"/>
          <w:szCs w:val="30"/>
        </w:rPr>
      </w:pPr>
    </w:p>
    <w:p w:rsidR="00304471" w:rsidRPr="004844CB" w:rsidRDefault="00304471" w:rsidP="00363945">
      <w:pPr>
        <w:adjustRightInd w:val="0"/>
        <w:spacing w:line="360" w:lineRule="auto"/>
        <w:contextualSpacing/>
        <w:jc w:val="center"/>
        <w:rPr>
          <w:rFonts w:asciiTheme="majorEastAsia" w:eastAsiaTheme="majorEastAsia" w:hAnsiTheme="majorEastAsia" w:cs="Times New Roman"/>
          <w:b/>
          <w:sz w:val="30"/>
          <w:szCs w:val="30"/>
        </w:rPr>
      </w:pPr>
      <w:r w:rsidRPr="004844CB">
        <w:rPr>
          <w:rFonts w:asciiTheme="majorEastAsia" w:eastAsiaTheme="majorEastAsia" w:hAnsiTheme="majorEastAsia" w:cs="Times New Roman" w:hint="eastAsia"/>
          <w:b/>
          <w:sz w:val="30"/>
          <w:szCs w:val="30"/>
        </w:rPr>
        <w:t>二、课程教学大纲</w:t>
      </w:r>
    </w:p>
    <w:p w:rsidR="00304471" w:rsidRPr="004844CB" w:rsidRDefault="00304471" w:rsidP="00363945">
      <w:pPr>
        <w:autoSpaceDE w:val="0"/>
        <w:autoSpaceDN w:val="0"/>
        <w:adjustRightInd w:val="0"/>
        <w:snapToGrid w:val="0"/>
        <w:spacing w:line="440" w:lineRule="exact"/>
        <w:jc w:val="left"/>
        <w:rPr>
          <w:rFonts w:asciiTheme="minorEastAsia" w:hAnsiTheme="minorEastAsia" w:cs="Times New Roman"/>
          <w:b/>
          <w:kern w:val="0"/>
          <w:sz w:val="24"/>
          <w:szCs w:val="24"/>
        </w:rPr>
      </w:pPr>
      <w:r w:rsidRPr="004844CB">
        <w:rPr>
          <w:rFonts w:asciiTheme="minorEastAsia" w:hAnsiTheme="minorEastAsia" w:cs="Times New Roman" w:hint="eastAsia"/>
          <w:b/>
          <w:kern w:val="0"/>
          <w:sz w:val="24"/>
          <w:szCs w:val="24"/>
        </w:rPr>
        <w:t>一、课程的基本信息</w:t>
      </w:r>
    </w:p>
    <w:p w:rsidR="00304471" w:rsidRPr="002D4BFF"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适应对象：本科层次，</w:t>
      </w:r>
      <w:r>
        <w:rPr>
          <w:rFonts w:ascii="Times New Roman" w:eastAsia="宋体" w:hAnsi="Times New Roman" w:cs="Times New Roman" w:hint="eastAsia"/>
          <w:kern w:val="0"/>
          <w:szCs w:val="21"/>
        </w:rPr>
        <w:t>护理学、预防医学</w:t>
      </w:r>
    </w:p>
    <w:p w:rsidR="00304471" w:rsidRPr="007B7385"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课程代码：</w:t>
      </w:r>
      <w:r w:rsidRPr="0005473F">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60019</w:t>
      </w:r>
    </w:p>
    <w:p w:rsidR="00304471" w:rsidRPr="007B7385"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学时分配：</w:t>
      </w:r>
      <w:r>
        <w:rPr>
          <w:rFonts w:ascii="Times New Roman" w:eastAsia="宋体" w:hAnsi="Times New Roman" w:cs="Times New Roman" w:hint="eastAsia"/>
          <w:kern w:val="0"/>
          <w:szCs w:val="21"/>
        </w:rPr>
        <w:t>45</w:t>
      </w:r>
      <w:r w:rsidRPr="007B7385">
        <w:rPr>
          <w:rFonts w:ascii="Times New Roman" w:eastAsia="宋体" w:hAnsi="Times New Roman" w:cs="Times New Roman"/>
          <w:kern w:val="0"/>
          <w:szCs w:val="21"/>
        </w:rPr>
        <w:t>学时（理论学时</w:t>
      </w:r>
      <w:r>
        <w:rPr>
          <w:rFonts w:ascii="Times New Roman" w:eastAsia="宋体" w:hAnsi="Times New Roman" w:cs="Times New Roman" w:hint="eastAsia"/>
          <w:kern w:val="0"/>
          <w:szCs w:val="21"/>
        </w:rPr>
        <w:t>36</w:t>
      </w:r>
      <w:r w:rsidRPr="007B7385">
        <w:rPr>
          <w:rFonts w:ascii="Times New Roman" w:eastAsia="宋体" w:hAnsi="Times New Roman" w:cs="Times New Roman"/>
          <w:kern w:val="0"/>
          <w:szCs w:val="21"/>
        </w:rPr>
        <w:t>，实验学时</w:t>
      </w:r>
      <w:r>
        <w:rPr>
          <w:rFonts w:ascii="Times New Roman" w:eastAsia="宋体" w:hAnsi="Times New Roman" w:cs="Times New Roman" w:hint="eastAsia"/>
          <w:kern w:val="0"/>
          <w:szCs w:val="21"/>
        </w:rPr>
        <w:t>9</w:t>
      </w:r>
      <w:r w:rsidRPr="007B7385">
        <w:rPr>
          <w:rFonts w:ascii="Times New Roman" w:eastAsia="宋体" w:hAnsi="Times New Roman" w:cs="Times New Roman"/>
          <w:kern w:val="0"/>
          <w:szCs w:val="21"/>
        </w:rPr>
        <w:t>）</w:t>
      </w:r>
    </w:p>
    <w:p w:rsidR="00304471" w:rsidRPr="007B7385"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赋予学分：</w:t>
      </w:r>
      <w:r>
        <w:rPr>
          <w:rFonts w:ascii="Times New Roman" w:eastAsia="宋体" w:hAnsi="Times New Roman" w:cs="Times New Roman" w:hint="eastAsia"/>
          <w:kern w:val="0"/>
          <w:szCs w:val="21"/>
        </w:rPr>
        <w:t>3</w:t>
      </w:r>
    </w:p>
    <w:p w:rsidR="00304471" w:rsidRPr="007B7385"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先修课程：</w:t>
      </w:r>
      <w:r>
        <w:rPr>
          <w:rFonts w:ascii="Times New Roman" w:eastAsia="宋体" w:hAnsi="Times New Roman" w:cs="Times New Roman" w:hint="eastAsia"/>
          <w:kern w:val="0"/>
          <w:szCs w:val="21"/>
        </w:rPr>
        <w:t>人体解剖学、组织学与胚胎学</w:t>
      </w:r>
      <w:r w:rsidRPr="00D5142B">
        <w:rPr>
          <w:rFonts w:ascii="Calibri" w:eastAsia="宋体" w:hAnsi="宋体" w:cs="Times New Roman"/>
          <w:kern w:val="0"/>
        </w:rPr>
        <w:t>、生理学、生物化学</w:t>
      </w:r>
    </w:p>
    <w:p w:rsidR="00304471" w:rsidRPr="007B7385"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7B7385">
        <w:rPr>
          <w:rFonts w:ascii="Times New Roman" w:eastAsia="宋体" w:hAnsi="Times New Roman" w:cs="Times New Roman"/>
          <w:kern w:val="0"/>
          <w:szCs w:val="21"/>
        </w:rPr>
        <w:t>后续课程：</w:t>
      </w:r>
      <w:r>
        <w:rPr>
          <w:rFonts w:ascii="Times New Roman" w:eastAsia="宋体" w:hAnsi="Times New Roman" w:cs="Times New Roman" w:hint="eastAsia"/>
          <w:kern w:val="0"/>
          <w:szCs w:val="21"/>
        </w:rPr>
        <w:t>医学微生物学</w:t>
      </w:r>
    </w:p>
    <w:p w:rsidR="00304471" w:rsidRDefault="004844CB"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sidRPr="004844CB">
        <w:rPr>
          <w:rFonts w:asciiTheme="minorEastAsia" w:hAnsiTheme="minorEastAsia" w:cs="Times New Roman" w:hint="eastAsia"/>
          <w:b/>
          <w:kern w:val="0"/>
          <w:sz w:val="24"/>
          <w:szCs w:val="24"/>
        </w:rPr>
        <w:t>二、</w:t>
      </w:r>
      <w:r w:rsidR="00304471" w:rsidRPr="004844CB">
        <w:rPr>
          <w:rFonts w:asciiTheme="minorEastAsia" w:hAnsiTheme="minorEastAsia" w:cs="Times New Roman" w:hint="eastAsia"/>
          <w:b/>
          <w:kern w:val="0"/>
          <w:sz w:val="24"/>
          <w:szCs w:val="24"/>
        </w:rPr>
        <w:t>课程</w:t>
      </w:r>
      <w:r w:rsidR="00304471">
        <w:rPr>
          <w:rFonts w:ascii="Times New Roman" w:eastAsia="黑体" w:hAnsi="Times New Roman" w:cs="Times New Roman" w:hint="eastAsia"/>
          <w:b/>
          <w:kern w:val="0"/>
          <w:sz w:val="24"/>
          <w:szCs w:val="24"/>
        </w:rPr>
        <w:t>性质与任务：</w:t>
      </w:r>
    </w:p>
    <w:p w:rsidR="00304471" w:rsidRPr="00F522AC"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rPr>
      </w:pPr>
      <w:r w:rsidRPr="00F522AC">
        <w:rPr>
          <w:rFonts w:ascii="Times New Roman" w:eastAsia="宋体" w:hAnsi="Calibri" w:cs="Times New Roman"/>
        </w:rPr>
        <w:t>医学免疫学是研究人体免疫系统结构和功能的科学。组成免疫系统的器官、细胞、分子借助血管、淋巴管连接，遍及全身各处。众多的免疫器官、免疫细胞、免疫分子、免疫基因之间相互作用，不是简单的一对一线性关系，而是错综复杂的非线性相互反应，由多种传导信号系统介入，产生一系列不同的免疫功能。诸如此类构成了免疫学的复杂网络特点。</w:t>
      </w:r>
      <w:r w:rsidRPr="00F522AC">
        <w:rPr>
          <w:rFonts w:ascii="Times New Roman" w:eastAsia="宋体" w:hAnsi="Times New Roman" w:cs="Times New Roman"/>
        </w:rPr>
        <w:t>20</w:t>
      </w:r>
      <w:r w:rsidRPr="00F522AC">
        <w:rPr>
          <w:rFonts w:ascii="Times New Roman" w:eastAsia="宋体" w:hAnsi="Calibri" w:cs="Times New Roman"/>
        </w:rPr>
        <w:t>世纪</w:t>
      </w:r>
      <w:r w:rsidRPr="00F522AC">
        <w:rPr>
          <w:rFonts w:ascii="Times New Roman" w:eastAsia="宋体" w:hAnsi="Times New Roman" w:cs="Times New Roman"/>
        </w:rPr>
        <w:t>70</w:t>
      </w:r>
      <w:r w:rsidRPr="00F522AC">
        <w:rPr>
          <w:rFonts w:ascii="Times New Roman" w:eastAsia="宋体" w:hAnsi="Calibri" w:cs="Times New Roman"/>
        </w:rPr>
        <w:t>年代以来，借助分子生物学发展的成就，免疫学在以基因、分子、细胞、整体功能各有不同、互为基础的层次上研究免疫细胞生命活动的基本规律，开拓了认识生命奥秘的诸多重要途径。免疫学自身也发展成为生命科学的前沿学科。免疫学理论覆盖面广，涉及基础医学和临床医学多种学科。在基础医学领域，免疫学与细胞生物学、分子生物学、医学遗传学、生物化学等学科同步发展，互相促进。在临床医学领域，许多疾病的免疫学发病机制不断阐明，免疫学技术已在医学领域广泛应用，医学免疫学成为临床医学各学科广泛交叉的学科，为其提供重要理论基础。因此医学免疫学已列为医学本科生必修的主干课程。</w:t>
      </w:r>
    </w:p>
    <w:p w:rsidR="00304471" w:rsidRPr="00F522AC"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F522AC">
        <w:rPr>
          <w:rFonts w:ascii="Times New Roman" w:eastAsia="宋体" w:hAnsi="Calibri" w:cs="Times New Roman"/>
        </w:rPr>
        <w:t>本课程的教学任务是：</w:t>
      </w:r>
      <w:r w:rsidRPr="00F522AC">
        <w:rPr>
          <w:rFonts w:ascii="Times New Roman" w:eastAsia="宋体" w:hAnsi="Times New Roman" w:cs="Times New Roman"/>
        </w:rPr>
        <w:t>通过本课程的学习使学生</w:t>
      </w:r>
      <w:r w:rsidRPr="00F522AC">
        <w:rPr>
          <w:rFonts w:ascii="Times New Roman" w:eastAsia="宋体" w:hAnsi="Calibri" w:cs="Times New Roman"/>
          <w:sz w:val="22"/>
        </w:rPr>
        <w:t>掌握免疫系统的组成和功能；系统认识免疫系统识别抗原和危险信号后发生免疫应答、清除抗原异物的规律，以及免疫功能异常所致病理过程和疾病发生发展的机制；从而为诊断、预防和治疗某些免疫相关疾病提供理论基础和技术方法，并为学习其他基础医学及临床医学课程打下良好的基础。</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三、教学目的与要求</w:t>
      </w:r>
    </w:p>
    <w:p w:rsidR="00304471" w:rsidRPr="00C22EC4"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kern w:val="0"/>
          <w:szCs w:val="21"/>
        </w:rPr>
      </w:pPr>
      <w:r w:rsidRPr="00C22EC4">
        <w:rPr>
          <w:rFonts w:ascii="Times New Roman" w:eastAsia="宋体" w:hAnsi="Times New Roman" w:cs="Times New Roman" w:hint="eastAsia"/>
          <w:kern w:val="0"/>
          <w:szCs w:val="21"/>
        </w:rPr>
        <w:t>通过本课程的学习，要求学生较系统掌握</w:t>
      </w:r>
      <w:r>
        <w:rPr>
          <w:rFonts w:ascii="Times New Roman" w:eastAsia="宋体" w:hAnsi="Times New Roman" w:cs="Times New Roman" w:hint="eastAsia"/>
          <w:kern w:val="0"/>
          <w:szCs w:val="21"/>
        </w:rPr>
        <w:t>免疫系统的组成和功能、免疫系统对抗原的识</w:t>
      </w:r>
      <w:r>
        <w:rPr>
          <w:rFonts w:ascii="Times New Roman" w:eastAsia="宋体" w:hAnsi="Times New Roman" w:cs="Times New Roman" w:hint="eastAsia"/>
          <w:kern w:val="0"/>
          <w:szCs w:val="21"/>
        </w:rPr>
        <w:lastRenderedPageBreak/>
        <w:t>别及应答、</w:t>
      </w:r>
      <w:r w:rsidRPr="00D5142B">
        <w:rPr>
          <w:rFonts w:ascii="Calibri" w:eastAsia="宋体" w:hAnsi="Calibri" w:cs="Times New Roman"/>
        </w:rPr>
        <w:t>免疫系统对抗原的排异反应及机制</w:t>
      </w:r>
      <w:r>
        <w:rPr>
          <w:rFonts w:ascii="Calibri" w:eastAsia="宋体" w:hAnsi="Calibri" w:cs="Times New Roman" w:hint="eastAsia"/>
        </w:rPr>
        <w:t>、</w:t>
      </w:r>
      <w:r w:rsidRPr="00D5142B">
        <w:rPr>
          <w:rFonts w:ascii="Calibri" w:eastAsia="宋体" w:hAnsi="Calibri" w:cs="Times New Roman"/>
        </w:rPr>
        <w:t>免疫功能异常所致的病理过程及其机制</w:t>
      </w:r>
      <w:r>
        <w:rPr>
          <w:rFonts w:ascii="Calibri" w:eastAsia="宋体" w:hAnsi="Calibri" w:cs="Times New Roman" w:hint="eastAsia"/>
        </w:rPr>
        <w:t>以及</w:t>
      </w:r>
      <w:r w:rsidRPr="00D5142B">
        <w:rPr>
          <w:rFonts w:ascii="Calibri" w:eastAsia="宋体" w:hAnsi="Calibri" w:cs="Times New Roman"/>
        </w:rPr>
        <w:t>免疫学理论、方法和技术在疾病预防、诊断和治疗中的应用</w:t>
      </w:r>
      <w:r>
        <w:rPr>
          <w:rFonts w:ascii="Calibri" w:eastAsia="宋体" w:hAnsi="Calibri" w:cs="Times New Roman" w:hint="eastAsia"/>
        </w:rPr>
        <w:t>；</w:t>
      </w:r>
      <w:r w:rsidRPr="00C22EC4">
        <w:rPr>
          <w:rFonts w:ascii="Times New Roman" w:eastAsia="宋体" w:hAnsi="Times New Roman" w:cs="Times New Roman" w:hint="eastAsia"/>
          <w:kern w:val="0"/>
          <w:szCs w:val="21"/>
        </w:rPr>
        <w:t>逐步培养学生收集资料和自主学习的能力、交流和辩论能力，注重培养学生分析问题</w:t>
      </w:r>
      <w:r>
        <w:rPr>
          <w:rFonts w:ascii="Times New Roman" w:eastAsia="宋体" w:hAnsi="Times New Roman" w:cs="Times New Roman" w:hint="eastAsia"/>
          <w:kern w:val="0"/>
          <w:szCs w:val="21"/>
        </w:rPr>
        <w:t>和</w:t>
      </w:r>
      <w:r w:rsidRPr="00C22EC4">
        <w:rPr>
          <w:rFonts w:ascii="Times New Roman" w:eastAsia="宋体" w:hAnsi="Times New Roman" w:cs="Times New Roman" w:hint="eastAsia"/>
          <w:kern w:val="0"/>
          <w:szCs w:val="21"/>
        </w:rPr>
        <w:t>解决问题的能力。</w:t>
      </w:r>
    </w:p>
    <w:p w:rsidR="00304471" w:rsidRPr="004844CB" w:rsidRDefault="00304471"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四、教学内容与安排</w:t>
      </w:r>
    </w:p>
    <w:p w:rsidR="00304471" w:rsidRDefault="00304471" w:rsidP="00363945">
      <w:pPr>
        <w:adjustRightInd w:val="0"/>
        <w:snapToGrid w:val="0"/>
        <w:spacing w:beforeLines="50" w:line="360" w:lineRule="auto"/>
        <w:ind w:right="6"/>
        <w:jc w:val="left"/>
        <w:rPr>
          <w:rFonts w:ascii="Calibri" w:eastAsia="宋体" w:hAnsi="Calibri" w:cs="Times New Roman"/>
          <w:b/>
          <w:sz w:val="22"/>
        </w:rPr>
      </w:pPr>
      <w:r w:rsidRPr="009D27F6">
        <w:rPr>
          <w:rFonts w:ascii="Calibri" w:eastAsia="宋体" w:hAnsi="Calibri" w:cs="Times New Roman"/>
          <w:b/>
          <w:sz w:val="22"/>
        </w:rPr>
        <w:t>（一）</w:t>
      </w:r>
      <w:r>
        <w:rPr>
          <w:rFonts w:ascii="Calibri" w:eastAsia="宋体" w:hAnsi="Calibri" w:cs="Times New Roman" w:hint="eastAsia"/>
          <w:b/>
          <w:sz w:val="22"/>
        </w:rPr>
        <w:t>理论课教学内容与安排</w:t>
      </w:r>
    </w:p>
    <w:p w:rsidR="00304471" w:rsidRPr="000172D2" w:rsidRDefault="00304471" w:rsidP="00363945">
      <w:pPr>
        <w:spacing w:line="360" w:lineRule="auto"/>
        <w:ind w:right="6"/>
        <w:jc w:val="center"/>
        <w:rPr>
          <w:rFonts w:ascii="Times New Roman" w:eastAsia="宋体" w:hAnsi="Times New Roman" w:cs="Times New Roman"/>
          <w:b/>
          <w:szCs w:val="21"/>
        </w:rPr>
      </w:pPr>
      <w:r w:rsidRPr="000172D2">
        <w:rPr>
          <w:rFonts w:ascii="Times New Roman" w:eastAsia="宋体" w:hAnsi="Calibri" w:cs="Times New Roman"/>
          <w:b/>
          <w:szCs w:val="21"/>
        </w:rPr>
        <w:t>第一章</w:t>
      </w:r>
      <w:r w:rsidRPr="000172D2">
        <w:rPr>
          <w:rFonts w:ascii="Times New Roman" w:eastAsia="宋体" w:hAnsi="Times New Roman" w:cs="Times New Roman"/>
          <w:b/>
          <w:szCs w:val="21"/>
        </w:rPr>
        <w:t xml:space="preserve"> </w:t>
      </w:r>
      <w:r w:rsidRPr="000172D2">
        <w:rPr>
          <w:rFonts w:ascii="Times New Roman" w:eastAsia="宋体" w:hAnsi="Calibri" w:cs="Times New Roman"/>
          <w:b/>
          <w:szCs w:val="21"/>
        </w:rPr>
        <w:t>免疫学概论</w:t>
      </w:r>
    </w:p>
    <w:p w:rsidR="00304471" w:rsidRPr="000172D2" w:rsidRDefault="00304471" w:rsidP="00363945">
      <w:pPr>
        <w:spacing w:line="360" w:lineRule="auto"/>
        <w:ind w:right="6"/>
        <w:rPr>
          <w:rFonts w:ascii="Times New Roman" w:eastAsia="宋体" w:hAnsi="Times New Roman" w:cs="Times New Roman"/>
          <w:b/>
          <w:szCs w:val="21"/>
        </w:rPr>
      </w:pPr>
      <w:r>
        <w:rPr>
          <w:rFonts w:ascii="Times New Roman" w:eastAsia="宋体" w:hAnsi="Calibri" w:cs="Times New Roman" w:hint="eastAsia"/>
          <w:b/>
          <w:szCs w:val="21"/>
        </w:rPr>
        <w:t>【</w:t>
      </w:r>
      <w:r w:rsidRPr="000172D2">
        <w:rPr>
          <w:rFonts w:ascii="Times New Roman" w:eastAsia="宋体" w:hAnsi="Calibri" w:cs="Times New Roman"/>
          <w:b/>
          <w:szCs w:val="21"/>
        </w:rPr>
        <w:t>教学要求</w:t>
      </w:r>
      <w:r>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．掌握免疫的概念。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．掌握免疫系统的功能。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．掌握免疫系统的组成。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．掌握固有性免疫和适应性免疫的概念、组成、特点，熟悉适应性免疫应答的类型、基本过程、参与的细胞和分子。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．掌握克隆选择学说</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．了解免疫学发展简史、临床应用和学科新进展。</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Times New Roman" w:cs="Times New Roman" w:hint="eastAsia"/>
          <w:b/>
          <w:szCs w:val="21"/>
        </w:rPr>
        <w:t>【</w:t>
      </w:r>
      <w:r w:rsidRPr="000172D2">
        <w:rPr>
          <w:rFonts w:ascii="Times New Roman" w:eastAsia="宋体" w:hAnsi="Times New Roman" w:cs="Times New Roman"/>
          <w:b/>
          <w:szCs w:val="21"/>
        </w:rPr>
        <w:t>教学内容</w:t>
      </w:r>
      <w:r>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．免疫和免疫学：免疫的概念（包括传统免疫的概念和现代免疫的概念），医学免疫学的研究内容。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．免疫系统及其功能：免疫系统的组成（免疫器官、免疫细胞、免疫分子），免疫系统的三大功能（包括正常功能和异常表现）。</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．免疫应答的种类及其特点：固有免疫应答和适应性免疫应答的概念、组成和特点，两类免疫应答的比较。</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．适应性免疫应答及其过程：适应性免疫应答的类型（细胞免疫和体液免疫），细胞免疫和体液免疫的概念和基本过程。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．免疫学在诊断、预防、治疗中的应用。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．免疫学发展简史（克隆选择学说）和免疫学发展的趋势。</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sidRPr="000172D2">
        <w:rPr>
          <w:rFonts w:ascii="Times New Roman" w:eastAsia="宋体" w:hAnsi="Times New Roman" w:cs="Times New Roman" w:hint="eastAsia"/>
          <w:b/>
          <w:szCs w:val="21"/>
        </w:rPr>
        <w:t>【学时】</w:t>
      </w:r>
      <w:r w:rsidRPr="00330F3E">
        <w:rPr>
          <w:rFonts w:ascii="Times New Roman" w:eastAsia="宋体" w:hAnsi="Times New Roman" w:cs="Times New Roman" w:hint="eastAsia"/>
          <w:szCs w:val="21"/>
        </w:rPr>
        <w:t>2</w:t>
      </w:r>
      <w:r w:rsidRPr="00330F3E">
        <w:rPr>
          <w:rFonts w:ascii="Times New Roman" w:eastAsia="宋体" w:hAnsi="Times New Roman" w:cs="Times New Roman" w:hint="eastAsia"/>
          <w:szCs w:val="21"/>
        </w:rPr>
        <w:t>学时</w:t>
      </w:r>
    </w:p>
    <w:p w:rsidR="00304471" w:rsidRPr="000172D2" w:rsidRDefault="00304471" w:rsidP="00363945">
      <w:pPr>
        <w:adjustRightInd w:val="0"/>
        <w:snapToGrid w:val="0"/>
        <w:spacing w:line="360" w:lineRule="auto"/>
        <w:ind w:right="6"/>
        <w:jc w:val="center"/>
        <w:rPr>
          <w:rFonts w:ascii="Times New Roman" w:eastAsia="宋体" w:hAnsi="Times New Roman" w:cs="Times New Roman"/>
          <w:b/>
          <w:szCs w:val="21"/>
        </w:rPr>
      </w:pPr>
      <w:r w:rsidRPr="000172D2">
        <w:rPr>
          <w:rFonts w:ascii="Times New Roman" w:eastAsia="宋体" w:hAnsi="Calibri" w:cs="Times New Roman"/>
          <w:b/>
          <w:szCs w:val="21"/>
        </w:rPr>
        <w:t>第二章</w:t>
      </w:r>
      <w:r w:rsidRPr="000172D2">
        <w:rPr>
          <w:rFonts w:ascii="Times New Roman" w:eastAsia="宋体" w:hAnsi="Times New Roman" w:cs="Times New Roman"/>
          <w:b/>
          <w:szCs w:val="21"/>
        </w:rPr>
        <w:t xml:space="preserve"> </w:t>
      </w:r>
      <w:r w:rsidRPr="000172D2">
        <w:rPr>
          <w:rFonts w:ascii="Times New Roman" w:eastAsia="宋体" w:hAnsi="Calibri" w:cs="Times New Roman"/>
          <w:b/>
          <w:szCs w:val="21"/>
        </w:rPr>
        <w:t>免疫器官和组织</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Calibri" w:cs="Times New Roman" w:hint="eastAsia"/>
          <w:b/>
          <w:szCs w:val="21"/>
        </w:rPr>
        <w:t>【</w:t>
      </w:r>
      <w:r w:rsidRPr="000172D2">
        <w:rPr>
          <w:rFonts w:ascii="Times New Roman" w:eastAsia="宋体" w:hAnsi="Calibri" w:cs="Times New Roman"/>
          <w:b/>
          <w:szCs w:val="21"/>
        </w:rPr>
        <w:t>教学要求</w:t>
      </w:r>
      <w:r>
        <w:rPr>
          <w:rFonts w:ascii="Times New Roman" w:eastAsia="宋体" w:hAnsi="Calibri" w:cs="Times New Roman" w:hint="eastAsia"/>
          <w:b/>
          <w:szCs w:val="21"/>
        </w:rPr>
        <w:t>】</w:t>
      </w:r>
    </w:p>
    <w:p w:rsidR="00304471"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．掌握中枢免疫器官的概念、组成和主要功能。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．掌握外周免疫器官的概念、组成和主要功能。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．熟悉淋巴细胞归巢与再循环的概念及意义。</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Pr>
          <w:rFonts w:ascii="Times New Roman" w:eastAsia="宋体" w:hAnsi="Calibri" w:cs="Times New Roman" w:hint="eastAsia"/>
          <w:szCs w:val="21"/>
        </w:rPr>
        <w:t>【</w:t>
      </w:r>
      <w:r w:rsidRPr="000172D2">
        <w:rPr>
          <w:rFonts w:ascii="Times New Roman" w:eastAsia="宋体" w:hAnsi="Calibri" w:cs="Times New Roman"/>
          <w:b/>
          <w:szCs w:val="21"/>
        </w:rPr>
        <w:t>教学内容</w:t>
      </w:r>
      <w:r>
        <w:rPr>
          <w:rFonts w:ascii="Times New Roman" w:eastAsia="宋体" w:hAnsi="Calibri" w:cs="Times New Roman" w:hint="eastAsia"/>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．中枢免疫器官：（</w:t>
      </w:r>
      <w:r w:rsidRPr="000172D2">
        <w:rPr>
          <w:rFonts w:ascii="Times New Roman" w:eastAsia="宋体" w:hAnsi="Times New Roman" w:cs="Times New Roman"/>
          <w:szCs w:val="21"/>
        </w:rPr>
        <w:t>1</w:t>
      </w:r>
      <w:r w:rsidRPr="000172D2">
        <w:rPr>
          <w:rFonts w:ascii="Times New Roman" w:eastAsia="宋体" w:hAnsi="Calibri" w:cs="Times New Roman"/>
          <w:szCs w:val="21"/>
        </w:rPr>
        <w:t>）中枢免疫器官的概念和组成；（</w:t>
      </w:r>
      <w:r w:rsidRPr="000172D2">
        <w:rPr>
          <w:rFonts w:ascii="Times New Roman" w:eastAsia="宋体" w:hAnsi="Times New Roman" w:cs="Times New Roman"/>
          <w:szCs w:val="21"/>
        </w:rPr>
        <w:t>2</w:t>
      </w:r>
      <w:r w:rsidRPr="000172D2">
        <w:rPr>
          <w:rFonts w:ascii="Times New Roman" w:eastAsia="宋体" w:hAnsi="Calibri" w:cs="Times New Roman"/>
          <w:szCs w:val="21"/>
        </w:rPr>
        <w:t>）骨髓的结构和细胞组成，造</w:t>
      </w:r>
      <w:r w:rsidRPr="000172D2">
        <w:rPr>
          <w:rFonts w:ascii="Times New Roman" w:eastAsia="宋体" w:hAnsi="Calibri" w:cs="Times New Roman"/>
          <w:szCs w:val="21"/>
        </w:rPr>
        <w:lastRenderedPageBreak/>
        <w:t>血干细胞的功能、起源和表面标志，骨髓的主要功能；（</w:t>
      </w:r>
      <w:r w:rsidRPr="000172D2">
        <w:rPr>
          <w:rFonts w:ascii="Times New Roman" w:eastAsia="宋体" w:hAnsi="Times New Roman" w:cs="Times New Roman"/>
          <w:szCs w:val="21"/>
        </w:rPr>
        <w:t>3</w:t>
      </w:r>
      <w:r w:rsidRPr="000172D2">
        <w:rPr>
          <w:rFonts w:ascii="Times New Roman" w:eastAsia="宋体" w:hAnsi="Calibri" w:cs="Times New Roman"/>
          <w:szCs w:val="21"/>
        </w:rPr>
        <w:t>）胸腺的结构和细胞组成，胸腺微环境，胸腺的主要功能。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．外周免疫器官：（</w:t>
      </w:r>
      <w:r w:rsidRPr="000172D2">
        <w:rPr>
          <w:rFonts w:ascii="Times New Roman" w:eastAsia="宋体" w:hAnsi="Times New Roman" w:cs="Times New Roman"/>
          <w:szCs w:val="21"/>
        </w:rPr>
        <w:t>1</w:t>
      </w:r>
      <w:r w:rsidRPr="000172D2">
        <w:rPr>
          <w:rFonts w:ascii="Times New Roman" w:eastAsia="宋体" w:hAnsi="Calibri" w:cs="Times New Roman"/>
          <w:szCs w:val="21"/>
        </w:rPr>
        <w:t>）外周免疫器官的概念和组成；（</w:t>
      </w:r>
      <w:r w:rsidRPr="000172D2">
        <w:rPr>
          <w:rFonts w:ascii="Times New Roman" w:eastAsia="宋体" w:hAnsi="Times New Roman" w:cs="Times New Roman"/>
          <w:szCs w:val="21"/>
        </w:rPr>
        <w:t>2</w:t>
      </w:r>
      <w:r w:rsidRPr="000172D2">
        <w:rPr>
          <w:rFonts w:ascii="Times New Roman" w:eastAsia="宋体" w:hAnsi="Calibri" w:cs="Times New Roman"/>
          <w:szCs w:val="21"/>
        </w:rPr>
        <w:t>）淋巴结的结构和主要功能；（</w:t>
      </w:r>
      <w:r w:rsidRPr="000172D2">
        <w:rPr>
          <w:rFonts w:ascii="Times New Roman" w:eastAsia="宋体" w:hAnsi="Times New Roman" w:cs="Times New Roman"/>
          <w:szCs w:val="21"/>
        </w:rPr>
        <w:t>3</w:t>
      </w:r>
      <w:r w:rsidRPr="000172D2">
        <w:rPr>
          <w:rFonts w:ascii="Times New Roman" w:eastAsia="宋体" w:hAnsi="Calibri" w:cs="Times New Roman"/>
          <w:szCs w:val="21"/>
        </w:rPr>
        <w:t>）脾的结构和主要功能；（</w:t>
      </w:r>
      <w:r w:rsidRPr="000172D2">
        <w:rPr>
          <w:rFonts w:ascii="Times New Roman" w:eastAsia="宋体" w:hAnsi="Times New Roman" w:cs="Times New Roman"/>
          <w:szCs w:val="21"/>
        </w:rPr>
        <w:t>4</w:t>
      </w:r>
      <w:r w:rsidRPr="000172D2">
        <w:rPr>
          <w:rFonts w:ascii="Times New Roman" w:eastAsia="宋体" w:hAnsi="Calibri" w:cs="Times New Roman"/>
          <w:szCs w:val="21"/>
        </w:rPr>
        <w:t>）黏膜相关淋巴组织（</w:t>
      </w:r>
      <w:r w:rsidRPr="000172D2">
        <w:rPr>
          <w:rFonts w:ascii="Times New Roman" w:eastAsia="宋体" w:hAnsi="Times New Roman" w:cs="Times New Roman"/>
          <w:szCs w:val="21"/>
        </w:rPr>
        <w:t>MALT</w:t>
      </w:r>
      <w:r w:rsidRPr="000172D2">
        <w:rPr>
          <w:rFonts w:ascii="Times New Roman" w:eastAsia="宋体" w:hAnsi="Calibri" w:cs="Times New Roman"/>
          <w:szCs w:val="21"/>
        </w:rPr>
        <w:t>）的概念、组成、功能及特点。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．淋巴细胞归巢与再循环：淋巴细胞归巢与淋巴细胞再循环的概念及意义。</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sidRPr="000172D2">
        <w:rPr>
          <w:rFonts w:ascii="Times New Roman" w:eastAsia="宋体" w:hAnsi="Times New Roman" w:cs="Times New Roman" w:hint="eastAsia"/>
          <w:b/>
          <w:szCs w:val="21"/>
        </w:rPr>
        <w:t>【学时】</w:t>
      </w:r>
      <w:r w:rsidRPr="00500537">
        <w:rPr>
          <w:rFonts w:ascii="Times New Roman" w:eastAsia="宋体" w:hAnsi="Times New Roman" w:cs="Times New Roman" w:hint="eastAsia"/>
          <w:szCs w:val="21"/>
        </w:rPr>
        <w:t>1</w:t>
      </w:r>
      <w:r w:rsidRPr="00500537">
        <w:rPr>
          <w:rFonts w:ascii="Times New Roman" w:eastAsia="宋体" w:hAnsi="Times New Roman" w:cs="Times New Roman" w:hint="eastAsia"/>
          <w:szCs w:val="21"/>
        </w:rPr>
        <w:t>学时</w:t>
      </w:r>
    </w:p>
    <w:p w:rsidR="00304471" w:rsidRPr="00500537" w:rsidRDefault="00304471" w:rsidP="00363945">
      <w:pPr>
        <w:adjustRightInd w:val="0"/>
        <w:snapToGrid w:val="0"/>
        <w:spacing w:line="360" w:lineRule="auto"/>
        <w:ind w:right="6"/>
        <w:jc w:val="center"/>
        <w:rPr>
          <w:rFonts w:ascii="Times New Roman" w:eastAsia="宋体" w:hAnsi="Times New Roman" w:cs="Times New Roman"/>
          <w:b/>
          <w:szCs w:val="21"/>
        </w:rPr>
      </w:pPr>
      <w:r w:rsidRPr="00500537">
        <w:rPr>
          <w:rFonts w:ascii="Times New Roman" w:eastAsia="宋体" w:hAnsi="Calibri" w:cs="Times New Roman"/>
          <w:b/>
          <w:szCs w:val="21"/>
        </w:rPr>
        <w:t>第三章</w:t>
      </w:r>
      <w:r w:rsidRPr="00500537">
        <w:rPr>
          <w:rFonts w:ascii="Times New Roman" w:eastAsia="宋体" w:hAnsi="Times New Roman" w:cs="Times New Roman"/>
          <w:b/>
          <w:szCs w:val="21"/>
        </w:rPr>
        <w:t xml:space="preserve"> </w:t>
      </w:r>
      <w:r w:rsidRPr="00500537">
        <w:rPr>
          <w:rFonts w:ascii="Times New Roman" w:eastAsia="宋体" w:hAnsi="Calibri" w:cs="Times New Roman"/>
          <w:b/>
          <w:szCs w:val="21"/>
        </w:rPr>
        <w:t>抗原</w:t>
      </w:r>
    </w:p>
    <w:p w:rsidR="00304471" w:rsidRPr="00500537" w:rsidRDefault="00304471" w:rsidP="00363945">
      <w:pPr>
        <w:adjustRightInd w:val="0"/>
        <w:snapToGrid w:val="0"/>
        <w:spacing w:line="360" w:lineRule="auto"/>
        <w:ind w:right="6"/>
        <w:rPr>
          <w:rFonts w:ascii="Times New Roman" w:eastAsia="宋体" w:hAnsi="Times New Roman" w:cs="Times New Roman"/>
          <w:b/>
          <w:szCs w:val="21"/>
        </w:rPr>
      </w:pPr>
      <w:r w:rsidRPr="00500537">
        <w:rPr>
          <w:rFonts w:ascii="Times New Roman" w:eastAsia="宋体" w:hAnsi="Calibri" w:cs="Times New Roman" w:hint="eastAsia"/>
          <w:b/>
          <w:szCs w:val="21"/>
        </w:rPr>
        <w:t>【</w:t>
      </w:r>
      <w:r w:rsidRPr="00500537">
        <w:rPr>
          <w:rFonts w:ascii="Times New Roman" w:eastAsia="宋体" w:hAnsi="Calibri" w:cs="Times New Roman"/>
          <w:b/>
          <w:szCs w:val="21"/>
        </w:rPr>
        <w:t>教学要求</w:t>
      </w:r>
      <w:r w:rsidRPr="00500537">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．掌握抗原的概念和抗原的两个重要特性（免疫原性和免疫反应性），掌握完全抗原与半抗原的概念。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．掌握抗原表位（</w:t>
      </w:r>
      <w:r>
        <w:rPr>
          <w:rFonts w:ascii="Times New Roman" w:eastAsia="宋体" w:hAnsi="Calibri" w:cs="Times New Roman" w:hint="eastAsia"/>
          <w:szCs w:val="21"/>
        </w:rPr>
        <w:t>抗原</w:t>
      </w:r>
      <w:r w:rsidRPr="000172D2">
        <w:rPr>
          <w:rFonts w:ascii="Times New Roman" w:eastAsia="宋体" w:hAnsi="Calibri" w:cs="Times New Roman"/>
          <w:szCs w:val="21"/>
        </w:rPr>
        <w:t>决定基）的概念和分类、</w:t>
      </w:r>
      <w:r w:rsidRPr="000172D2">
        <w:rPr>
          <w:rFonts w:ascii="Times New Roman" w:eastAsia="宋体" w:hAnsi="Times New Roman" w:cs="Times New Roman"/>
          <w:szCs w:val="21"/>
        </w:rPr>
        <w:t>T</w:t>
      </w:r>
      <w:r w:rsidRPr="000172D2">
        <w:rPr>
          <w:rFonts w:ascii="Times New Roman" w:eastAsia="宋体" w:hAnsi="Calibri" w:cs="Times New Roman"/>
          <w:szCs w:val="21"/>
        </w:rPr>
        <w:t>细胞表位与</w:t>
      </w:r>
      <w:r w:rsidRPr="000172D2">
        <w:rPr>
          <w:rFonts w:ascii="Times New Roman" w:eastAsia="宋体" w:hAnsi="Times New Roman" w:cs="Times New Roman"/>
          <w:szCs w:val="21"/>
        </w:rPr>
        <w:t>B</w:t>
      </w:r>
      <w:r w:rsidRPr="000172D2">
        <w:rPr>
          <w:rFonts w:ascii="Times New Roman" w:eastAsia="宋体" w:hAnsi="Calibri" w:cs="Times New Roman"/>
          <w:szCs w:val="21"/>
        </w:rPr>
        <w:t>细胞表位的概念及特性比较、抗原结合价、共同抗原和交叉反应的概念，熟悉抗原特异性和异物性的含义、半抗原</w:t>
      </w:r>
      <w:r w:rsidRPr="000172D2">
        <w:rPr>
          <w:rFonts w:ascii="Times New Roman" w:eastAsia="宋体" w:hAnsi="Times New Roman" w:cs="Times New Roman"/>
          <w:szCs w:val="21"/>
        </w:rPr>
        <w:t>-</w:t>
      </w:r>
      <w:r w:rsidRPr="000172D2">
        <w:rPr>
          <w:rFonts w:ascii="Times New Roman" w:eastAsia="宋体" w:hAnsi="Calibri" w:cs="Times New Roman"/>
          <w:szCs w:val="21"/>
        </w:rPr>
        <w:t>载体效应。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．了解影响抗原免疫原性的因素。</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Calibri" w:cs="Times New Roman"/>
          <w:szCs w:val="21"/>
        </w:rPr>
        <w:t>．掌握抗原的分类、</w:t>
      </w:r>
      <w:r w:rsidRPr="000172D2">
        <w:rPr>
          <w:rFonts w:ascii="Times New Roman" w:eastAsia="宋体" w:hAnsi="Times New Roman" w:cs="Times New Roman"/>
          <w:szCs w:val="21"/>
        </w:rPr>
        <w:t>TD-Ag</w:t>
      </w:r>
      <w:r w:rsidRPr="000172D2">
        <w:rPr>
          <w:rFonts w:ascii="Times New Roman" w:eastAsia="宋体" w:hAnsi="Calibri" w:cs="Times New Roman"/>
          <w:szCs w:val="21"/>
        </w:rPr>
        <w:t>与</w:t>
      </w:r>
      <w:r w:rsidRPr="000172D2">
        <w:rPr>
          <w:rFonts w:ascii="Times New Roman" w:eastAsia="宋体" w:hAnsi="Times New Roman" w:cs="Times New Roman"/>
          <w:szCs w:val="21"/>
        </w:rPr>
        <w:t>TI-Ag</w:t>
      </w:r>
      <w:r w:rsidRPr="000172D2">
        <w:rPr>
          <w:rFonts w:ascii="Times New Roman" w:eastAsia="宋体" w:hAnsi="Calibri" w:cs="Times New Roman"/>
          <w:szCs w:val="21"/>
        </w:rPr>
        <w:t>的概念与特点、异嗜性抗原、异种抗原、同种异型抗原、自身抗原及临床意义，熟悉内源性抗原与外源性抗原。</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Calibri" w:cs="Times New Roman"/>
          <w:szCs w:val="21"/>
        </w:rPr>
        <w:t>．掌握超抗原的概念、种类及与普通抗原的比较、佐剂的概念、种类和作用机制，了解丝裂原的概念和种类。</w:t>
      </w:r>
    </w:p>
    <w:p w:rsidR="00304471" w:rsidRPr="00CD50A9" w:rsidRDefault="00304471" w:rsidP="00363945">
      <w:pPr>
        <w:adjustRightInd w:val="0"/>
        <w:snapToGrid w:val="0"/>
        <w:spacing w:line="360" w:lineRule="auto"/>
        <w:ind w:right="6"/>
        <w:rPr>
          <w:rFonts w:ascii="Times New Roman" w:eastAsia="宋体" w:hAnsi="Times New Roman" w:cs="Times New Roman"/>
          <w:b/>
          <w:szCs w:val="21"/>
        </w:rPr>
      </w:pPr>
      <w:r w:rsidRPr="00CD50A9">
        <w:rPr>
          <w:rFonts w:ascii="Times New Roman" w:eastAsia="宋体" w:hAnsi="Calibri" w:cs="Times New Roman" w:hint="eastAsia"/>
          <w:b/>
          <w:szCs w:val="21"/>
        </w:rPr>
        <w:t>【</w:t>
      </w:r>
      <w:r w:rsidRPr="00CD50A9">
        <w:rPr>
          <w:rFonts w:ascii="Times New Roman" w:eastAsia="宋体" w:hAnsi="Calibri" w:cs="Times New Roman"/>
          <w:b/>
          <w:szCs w:val="21"/>
        </w:rPr>
        <w:t>教学内容</w:t>
      </w:r>
      <w:r w:rsidRPr="00CD50A9">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．抗原的概述：抗原的概念、两个重要特性（免疫原性、免疫反应性），完全抗原和半抗原的概念。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．抗原的特异性：抗原特异性的含义，抗原表位的概念和分类，顺序表位、构象表位的概念，</w:t>
      </w:r>
      <w:r w:rsidRPr="000172D2">
        <w:rPr>
          <w:rFonts w:ascii="Times New Roman" w:eastAsia="宋体" w:hAnsi="Times New Roman" w:cs="Times New Roman"/>
          <w:szCs w:val="21"/>
        </w:rPr>
        <w:t>T</w:t>
      </w:r>
      <w:r w:rsidRPr="000172D2">
        <w:rPr>
          <w:rFonts w:ascii="Times New Roman" w:eastAsia="宋体" w:hAnsi="Calibri" w:cs="Times New Roman"/>
          <w:szCs w:val="21"/>
        </w:rPr>
        <w:t>细胞表位和</w:t>
      </w:r>
      <w:r w:rsidRPr="000172D2">
        <w:rPr>
          <w:rFonts w:ascii="Times New Roman" w:eastAsia="宋体" w:hAnsi="Times New Roman" w:cs="Times New Roman"/>
          <w:szCs w:val="21"/>
        </w:rPr>
        <w:t>B</w:t>
      </w:r>
      <w:r w:rsidRPr="000172D2">
        <w:rPr>
          <w:rFonts w:ascii="Times New Roman" w:eastAsia="宋体" w:hAnsi="Calibri" w:cs="Times New Roman"/>
          <w:szCs w:val="21"/>
        </w:rPr>
        <w:t>细胞表位的概念和特性比较，半抗原</w:t>
      </w:r>
      <w:r w:rsidRPr="000172D2">
        <w:rPr>
          <w:rFonts w:ascii="Times New Roman" w:eastAsia="宋体" w:hAnsi="Times New Roman" w:cs="Times New Roman"/>
          <w:szCs w:val="21"/>
        </w:rPr>
        <w:t>-</w:t>
      </w:r>
      <w:r w:rsidRPr="000172D2">
        <w:rPr>
          <w:rFonts w:ascii="Times New Roman" w:eastAsia="宋体" w:hAnsi="Calibri" w:cs="Times New Roman"/>
          <w:szCs w:val="21"/>
        </w:rPr>
        <w:t>载体效应，抗原结合价、共同抗原表位、共同抗原与交叉反应。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．影响抗原免疫原性的因素：抗原分子的理化与结构性质（异物性、化学属性、分子量、分子结构、分子构象、易接近性、物理性状），宿主的特性（遗传因素、年龄、性别与健康状态），抗原进入机体的方式。</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Calibri" w:cs="Times New Roman"/>
          <w:szCs w:val="21"/>
        </w:rPr>
        <w:t>．抗原分类：根据诱生抗体时是否需</w:t>
      </w:r>
      <w:r w:rsidRPr="000172D2">
        <w:rPr>
          <w:rFonts w:ascii="Times New Roman" w:eastAsia="宋体" w:hAnsi="Times New Roman" w:cs="Times New Roman"/>
          <w:szCs w:val="21"/>
        </w:rPr>
        <w:t>Th</w:t>
      </w:r>
      <w:r w:rsidRPr="000172D2">
        <w:rPr>
          <w:rFonts w:ascii="Times New Roman" w:eastAsia="宋体" w:hAnsi="Calibri" w:cs="Times New Roman"/>
          <w:szCs w:val="21"/>
        </w:rPr>
        <w:t>细胞参与分为</w:t>
      </w:r>
      <w:r w:rsidRPr="000172D2">
        <w:rPr>
          <w:rFonts w:ascii="Times New Roman" w:eastAsia="宋体" w:hAnsi="Times New Roman" w:cs="Times New Roman"/>
          <w:szCs w:val="21"/>
        </w:rPr>
        <w:t>TD-Ag</w:t>
      </w:r>
      <w:r w:rsidRPr="000172D2">
        <w:rPr>
          <w:rFonts w:ascii="Times New Roman" w:eastAsia="宋体" w:hAnsi="Calibri" w:cs="Times New Roman"/>
          <w:szCs w:val="21"/>
        </w:rPr>
        <w:t>与</w:t>
      </w:r>
      <w:r w:rsidRPr="000172D2">
        <w:rPr>
          <w:rFonts w:ascii="Times New Roman" w:eastAsia="宋体" w:hAnsi="Times New Roman" w:cs="Times New Roman"/>
          <w:szCs w:val="21"/>
        </w:rPr>
        <w:t>TI-Ag</w:t>
      </w:r>
      <w:r w:rsidRPr="000172D2">
        <w:rPr>
          <w:rFonts w:ascii="Times New Roman" w:eastAsia="宋体" w:hAnsi="Calibri" w:cs="Times New Roman"/>
          <w:szCs w:val="21"/>
        </w:rPr>
        <w:t>（结构特点和应答特点）；根据抗原与机体亲缘关系分为：异嗜性抗原（概念和临床意义），异种抗原（细菌、外毒素、动物免疫血清），同种异型抗原（</w:t>
      </w:r>
      <w:r w:rsidRPr="000172D2">
        <w:rPr>
          <w:rFonts w:ascii="Times New Roman" w:eastAsia="宋体" w:hAnsi="Times New Roman" w:cs="Times New Roman"/>
          <w:szCs w:val="21"/>
        </w:rPr>
        <w:t>ABO</w:t>
      </w:r>
      <w:r w:rsidRPr="000172D2">
        <w:rPr>
          <w:rFonts w:ascii="Times New Roman" w:eastAsia="宋体" w:hAnsi="Calibri" w:cs="Times New Roman"/>
          <w:szCs w:val="21"/>
        </w:rPr>
        <w:t>、</w:t>
      </w:r>
      <w:r w:rsidRPr="000172D2">
        <w:rPr>
          <w:rFonts w:ascii="Times New Roman" w:eastAsia="宋体" w:hAnsi="Times New Roman" w:cs="Times New Roman"/>
          <w:szCs w:val="21"/>
        </w:rPr>
        <w:t>Rh</w:t>
      </w:r>
      <w:r w:rsidRPr="000172D2">
        <w:rPr>
          <w:rFonts w:ascii="Times New Roman" w:eastAsia="宋体" w:hAnsi="Calibri" w:cs="Times New Roman"/>
          <w:szCs w:val="21"/>
        </w:rPr>
        <w:t>、</w:t>
      </w:r>
      <w:r w:rsidRPr="000172D2">
        <w:rPr>
          <w:rFonts w:ascii="Times New Roman" w:eastAsia="宋体" w:hAnsi="Times New Roman" w:cs="Times New Roman"/>
          <w:szCs w:val="21"/>
        </w:rPr>
        <w:t>HLA</w:t>
      </w:r>
      <w:r w:rsidRPr="000172D2">
        <w:rPr>
          <w:rFonts w:ascii="Times New Roman" w:eastAsia="宋体" w:hAnsi="Calibri" w:cs="Times New Roman"/>
          <w:szCs w:val="21"/>
        </w:rPr>
        <w:t>），自身抗原（隐蔽的自身抗原与修饰的自身抗原），独特型抗原；根据是否在抗原提呈细胞内合成分为：外源性抗原和内源性抗原。</w:t>
      </w:r>
    </w:p>
    <w:p w:rsidR="00304471" w:rsidRDefault="00304471" w:rsidP="00363945">
      <w:pPr>
        <w:adjustRightInd w:val="0"/>
        <w:snapToGrid w:val="0"/>
        <w:spacing w:line="360" w:lineRule="auto"/>
        <w:ind w:right="6" w:firstLineChars="200" w:firstLine="420"/>
        <w:rPr>
          <w:rFonts w:ascii="Times New Roman" w:eastAsia="宋体" w:hAnsi="Calibri" w:cs="Times New Roman"/>
          <w:szCs w:val="21"/>
        </w:rPr>
      </w:pPr>
      <w:r w:rsidRPr="000172D2">
        <w:rPr>
          <w:rFonts w:ascii="Times New Roman" w:eastAsia="宋体" w:hAnsi="Times New Roman" w:cs="Times New Roman"/>
          <w:szCs w:val="21"/>
        </w:rPr>
        <w:t>5</w:t>
      </w:r>
      <w:r w:rsidRPr="000172D2">
        <w:rPr>
          <w:rFonts w:ascii="Times New Roman" w:eastAsia="宋体" w:hAnsi="Calibri" w:cs="Times New Roman"/>
          <w:szCs w:val="21"/>
        </w:rPr>
        <w:t>．非特异性免疫刺激剂：超抗原的概念、种类及与普通抗原的比较；佐剂的概念、种类及作用机制；丝裂原的概念及种类。</w:t>
      </w:r>
    </w:p>
    <w:p w:rsidR="00304471" w:rsidRPr="00CD50A9" w:rsidRDefault="00304471" w:rsidP="00363945">
      <w:pPr>
        <w:adjustRightInd w:val="0"/>
        <w:snapToGrid w:val="0"/>
        <w:spacing w:line="360" w:lineRule="auto"/>
        <w:ind w:right="6"/>
        <w:rPr>
          <w:rFonts w:ascii="Times New Roman" w:eastAsia="宋体" w:hAnsi="Times New Roman" w:cs="Times New Roman"/>
          <w:b/>
          <w:szCs w:val="21"/>
        </w:rPr>
      </w:pPr>
      <w:r w:rsidRPr="00CD50A9">
        <w:rPr>
          <w:rFonts w:ascii="Times New Roman" w:eastAsia="宋体" w:hAnsi="Calibri" w:cs="Times New Roman" w:hint="eastAsia"/>
          <w:b/>
          <w:szCs w:val="21"/>
        </w:rPr>
        <w:lastRenderedPageBreak/>
        <w:t>【学时】</w:t>
      </w:r>
      <w:r w:rsidRPr="00734BF1">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D8104B" w:rsidRDefault="00304471" w:rsidP="00363945">
      <w:pPr>
        <w:adjustRightInd w:val="0"/>
        <w:snapToGrid w:val="0"/>
        <w:spacing w:line="360" w:lineRule="auto"/>
        <w:ind w:right="6"/>
        <w:jc w:val="center"/>
        <w:rPr>
          <w:rFonts w:ascii="Times New Roman" w:eastAsia="宋体" w:hAnsi="Times New Roman" w:cs="Times New Roman"/>
          <w:b/>
          <w:szCs w:val="21"/>
        </w:rPr>
      </w:pPr>
      <w:r w:rsidRPr="00D8104B">
        <w:rPr>
          <w:rFonts w:ascii="Times New Roman" w:eastAsia="宋体" w:hAnsi="Calibri" w:cs="Times New Roman"/>
          <w:b/>
          <w:szCs w:val="21"/>
        </w:rPr>
        <w:t>第四章</w:t>
      </w:r>
      <w:r w:rsidRPr="00D8104B">
        <w:rPr>
          <w:rFonts w:ascii="Times New Roman" w:eastAsia="宋体" w:hAnsi="Times New Roman" w:cs="Times New Roman"/>
          <w:b/>
          <w:szCs w:val="21"/>
        </w:rPr>
        <w:t xml:space="preserve"> </w:t>
      </w:r>
      <w:r w:rsidRPr="00D8104B">
        <w:rPr>
          <w:rFonts w:ascii="Times New Roman" w:eastAsia="宋体" w:hAnsi="Calibri" w:cs="Times New Roman"/>
          <w:b/>
          <w:szCs w:val="21"/>
        </w:rPr>
        <w:t>抗体</w:t>
      </w:r>
    </w:p>
    <w:p w:rsidR="00304471" w:rsidRPr="00140574" w:rsidRDefault="00304471" w:rsidP="00363945">
      <w:pPr>
        <w:adjustRightInd w:val="0"/>
        <w:snapToGrid w:val="0"/>
        <w:spacing w:line="360" w:lineRule="auto"/>
        <w:ind w:right="6"/>
        <w:rPr>
          <w:rFonts w:ascii="Times New Roman" w:eastAsia="宋体" w:hAnsi="Times New Roman" w:cs="Times New Roman"/>
          <w:b/>
          <w:szCs w:val="21"/>
        </w:rPr>
      </w:pPr>
      <w:r w:rsidRPr="00140574">
        <w:rPr>
          <w:rFonts w:ascii="Times New Roman" w:eastAsia="宋体" w:hAnsi="Calibri" w:cs="Times New Roman" w:hint="eastAsia"/>
          <w:b/>
          <w:szCs w:val="21"/>
        </w:rPr>
        <w:t>【</w:t>
      </w:r>
      <w:r w:rsidRPr="00140574">
        <w:rPr>
          <w:rFonts w:ascii="Times New Roman" w:eastAsia="宋体" w:hAnsi="Calibri" w:cs="Times New Roman"/>
          <w:b/>
          <w:szCs w:val="21"/>
        </w:rPr>
        <w:t>教学要求</w:t>
      </w:r>
      <w:r w:rsidRPr="00140574">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．掌握抗体和免疫球蛋白的概念。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．掌握抗体的基本结构（重链和轻链、可变区和恒定区、</w:t>
      </w:r>
      <w:r w:rsidRPr="000172D2">
        <w:rPr>
          <w:rFonts w:ascii="Times New Roman" w:eastAsia="宋体" w:hAnsi="Times New Roman" w:cs="Times New Roman"/>
          <w:szCs w:val="21"/>
        </w:rPr>
        <w:t>HVR</w:t>
      </w:r>
      <w:r w:rsidRPr="000172D2">
        <w:rPr>
          <w:rFonts w:ascii="Times New Roman" w:eastAsia="宋体" w:hAnsi="Calibri" w:cs="Times New Roman"/>
          <w:szCs w:val="21"/>
        </w:rPr>
        <w:t>与</w:t>
      </w:r>
      <w:r w:rsidRPr="000172D2">
        <w:rPr>
          <w:rFonts w:ascii="Times New Roman" w:eastAsia="宋体" w:hAnsi="Times New Roman" w:cs="Times New Roman"/>
          <w:szCs w:val="21"/>
        </w:rPr>
        <w:t>CDR</w:t>
      </w:r>
      <w:r w:rsidRPr="000172D2">
        <w:rPr>
          <w:rFonts w:ascii="Times New Roman" w:eastAsia="宋体" w:hAnsi="Calibri" w:cs="Times New Roman"/>
          <w:szCs w:val="21"/>
        </w:rPr>
        <w:t>的概念、铰链区）、抗体分子的水解片段，熟悉抗体的结构域和辅助成分（</w:t>
      </w:r>
      <w:r w:rsidRPr="000172D2">
        <w:rPr>
          <w:rFonts w:ascii="Times New Roman" w:eastAsia="宋体" w:hAnsi="Times New Roman" w:cs="Times New Roman"/>
          <w:szCs w:val="21"/>
        </w:rPr>
        <w:t>J</w:t>
      </w:r>
      <w:r w:rsidRPr="000172D2">
        <w:rPr>
          <w:rFonts w:ascii="Times New Roman" w:eastAsia="宋体" w:hAnsi="Calibri" w:cs="Times New Roman"/>
          <w:szCs w:val="21"/>
        </w:rPr>
        <w:t>链和分泌片）。</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．了解抗体的多样性和免疫原性。</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Calibri" w:cs="Times New Roman"/>
          <w:szCs w:val="21"/>
        </w:rPr>
        <w:t>．掌握抗体的功能（</w:t>
      </w:r>
      <w:r w:rsidRPr="000172D2">
        <w:rPr>
          <w:rFonts w:ascii="Times New Roman" w:eastAsia="宋体" w:hAnsi="Times New Roman" w:cs="Times New Roman"/>
          <w:szCs w:val="21"/>
        </w:rPr>
        <w:t>V</w:t>
      </w:r>
      <w:r w:rsidRPr="000172D2">
        <w:rPr>
          <w:rFonts w:ascii="Times New Roman" w:eastAsia="宋体" w:hAnsi="Calibri" w:cs="Times New Roman"/>
          <w:szCs w:val="21"/>
        </w:rPr>
        <w:t>区功能、</w:t>
      </w:r>
      <w:r w:rsidRPr="000172D2">
        <w:rPr>
          <w:rFonts w:ascii="Times New Roman" w:eastAsia="宋体" w:hAnsi="Times New Roman" w:cs="Times New Roman"/>
          <w:szCs w:val="21"/>
        </w:rPr>
        <w:t>C</w:t>
      </w:r>
      <w:r w:rsidRPr="000172D2">
        <w:rPr>
          <w:rFonts w:ascii="Times New Roman" w:eastAsia="宋体" w:hAnsi="Calibri" w:cs="Times New Roman"/>
          <w:szCs w:val="21"/>
        </w:rPr>
        <w:t>区功能）。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Calibri" w:cs="Times New Roman"/>
          <w:szCs w:val="21"/>
        </w:rPr>
        <w:t>．掌握各类抗体的特性与功能。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Calibri" w:cs="Times New Roman"/>
          <w:szCs w:val="21"/>
        </w:rPr>
        <w:t>．掌握单克隆抗体的概念、熟悉其原理和特点，了解多克隆抗体的概念、制备及特点，了解基因工程抗体的概念和特点。</w:t>
      </w:r>
    </w:p>
    <w:p w:rsidR="00304471" w:rsidRPr="00140574" w:rsidRDefault="00304471" w:rsidP="00363945">
      <w:pPr>
        <w:adjustRightInd w:val="0"/>
        <w:snapToGrid w:val="0"/>
        <w:spacing w:line="360" w:lineRule="auto"/>
        <w:ind w:right="6"/>
        <w:rPr>
          <w:rFonts w:ascii="Times New Roman" w:eastAsia="宋体" w:hAnsi="Times New Roman" w:cs="Times New Roman"/>
          <w:b/>
          <w:szCs w:val="21"/>
        </w:rPr>
      </w:pPr>
      <w:r w:rsidRPr="00140574">
        <w:rPr>
          <w:rFonts w:ascii="Times New Roman" w:eastAsia="宋体" w:hAnsi="Calibri" w:cs="Times New Roman" w:hint="eastAsia"/>
          <w:b/>
          <w:szCs w:val="21"/>
        </w:rPr>
        <w:t>【</w:t>
      </w:r>
      <w:r w:rsidRPr="00140574">
        <w:rPr>
          <w:rFonts w:ascii="Times New Roman" w:eastAsia="宋体" w:hAnsi="Calibri" w:cs="Times New Roman"/>
          <w:b/>
          <w:szCs w:val="21"/>
        </w:rPr>
        <w:t>教学内容</w:t>
      </w:r>
      <w:r w:rsidRPr="00140574">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．抗体和免疫球蛋白的概念。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．抗体的结构：基本结构（结构域、重链和轻链、可变区和恒定区、</w:t>
      </w:r>
      <w:r w:rsidRPr="000172D2">
        <w:rPr>
          <w:rFonts w:ascii="Times New Roman" w:eastAsia="宋体" w:hAnsi="Times New Roman" w:cs="Times New Roman"/>
          <w:szCs w:val="21"/>
        </w:rPr>
        <w:t>HVR</w:t>
      </w:r>
      <w:r w:rsidRPr="000172D2">
        <w:rPr>
          <w:rFonts w:ascii="Times New Roman" w:eastAsia="宋体" w:hAnsi="Calibri" w:cs="Times New Roman"/>
          <w:szCs w:val="21"/>
        </w:rPr>
        <w:t>与</w:t>
      </w:r>
      <w:r w:rsidRPr="000172D2">
        <w:rPr>
          <w:rFonts w:ascii="Times New Roman" w:eastAsia="宋体" w:hAnsi="Times New Roman" w:cs="Times New Roman"/>
          <w:szCs w:val="21"/>
        </w:rPr>
        <w:t>CDR</w:t>
      </w:r>
      <w:r w:rsidRPr="000172D2">
        <w:rPr>
          <w:rFonts w:ascii="Times New Roman" w:eastAsia="宋体" w:hAnsi="Calibri" w:cs="Times New Roman"/>
          <w:szCs w:val="21"/>
        </w:rPr>
        <w:t>的概念、铰链区），辅助成分（</w:t>
      </w:r>
      <w:r w:rsidRPr="000172D2">
        <w:rPr>
          <w:rFonts w:ascii="Times New Roman" w:eastAsia="宋体" w:hAnsi="Times New Roman" w:cs="Times New Roman"/>
          <w:szCs w:val="21"/>
        </w:rPr>
        <w:t>J</w:t>
      </w:r>
      <w:r w:rsidRPr="000172D2">
        <w:rPr>
          <w:rFonts w:ascii="Times New Roman" w:eastAsia="宋体" w:hAnsi="Calibri" w:cs="Times New Roman"/>
          <w:szCs w:val="21"/>
        </w:rPr>
        <w:t>链和分泌片），抗体的水解片段（木瓜蛋白酶水解片段和胃蛋白酶水解片段）。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．抗体的多样性和免疫原性：三种血清型（同种型、同种异型、独特型）。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Calibri" w:cs="Times New Roman"/>
          <w:szCs w:val="21"/>
        </w:rPr>
        <w:t>．抗体的功能：识别抗原，激活补体，结合</w:t>
      </w:r>
      <w:r w:rsidRPr="000172D2">
        <w:rPr>
          <w:rFonts w:ascii="Times New Roman" w:eastAsia="宋体" w:hAnsi="Times New Roman" w:cs="Times New Roman"/>
          <w:szCs w:val="21"/>
        </w:rPr>
        <w:t>Fc</w:t>
      </w:r>
      <w:r w:rsidRPr="000172D2">
        <w:rPr>
          <w:rFonts w:ascii="Times New Roman" w:eastAsia="宋体" w:hAnsi="Calibri" w:cs="Times New Roman"/>
          <w:szCs w:val="21"/>
        </w:rPr>
        <w:t>受体（调理作用，</w:t>
      </w:r>
      <w:r w:rsidRPr="000172D2">
        <w:rPr>
          <w:rFonts w:ascii="Times New Roman" w:eastAsia="宋体" w:hAnsi="Times New Roman" w:cs="Times New Roman"/>
          <w:szCs w:val="21"/>
        </w:rPr>
        <w:t>ADCC</w:t>
      </w:r>
      <w:r w:rsidRPr="000172D2">
        <w:rPr>
          <w:rFonts w:ascii="Times New Roman" w:eastAsia="宋体" w:hAnsi="Calibri" w:cs="Times New Roman"/>
          <w:szCs w:val="21"/>
        </w:rPr>
        <w:t>，介导</w:t>
      </w:r>
      <w:r w:rsidRPr="000172D2">
        <w:rPr>
          <w:rFonts w:ascii="宋体" w:eastAsia="宋体" w:hAnsi="宋体" w:cs="宋体" w:hint="eastAsia"/>
          <w:szCs w:val="21"/>
        </w:rPr>
        <w:t>Ⅰ</w:t>
      </w:r>
      <w:r w:rsidRPr="000172D2">
        <w:rPr>
          <w:rFonts w:ascii="Times New Roman" w:eastAsia="宋体" w:hAnsi="Calibri" w:cs="Times New Roman"/>
          <w:szCs w:val="21"/>
        </w:rPr>
        <w:t>型超敏反应），穿过胎盘和粘膜。</w:t>
      </w:r>
    </w:p>
    <w:p w:rsidR="00304471" w:rsidRPr="000172D2" w:rsidRDefault="00304471" w:rsidP="00363945">
      <w:pPr>
        <w:adjustRightInd w:val="0"/>
        <w:snapToGrid w:val="0"/>
        <w:spacing w:line="360" w:lineRule="auto"/>
        <w:ind w:right="6" w:firstLineChars="150" w:firstLine="315"/>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Calibri" w:cs="Times New Roman"/>
          <w:szCs w:val="21"/>
        </w:rPr>
        <w:t>．各类抗体的特性与功能：（</w:t>
      </w:r>
      <w:r w:rsidRPr="000172D2">
        <w:rPr>
          <w:rFonts w:ascii="Times New Roman" w:eastAsia="宋体" w:hAnsi="Times New Roman" w:cs="Times New Roman"/>
          <w:szCs w:val="21"/>
        </w:rPr>
        <w:t>1</w:t>
      </w:r>
      <w:r w:rsidRPr="000172D2">
        <w:rPr>
          <w:rFonts w:ascii="Times New Roman" w:eastAsia="宋体" w:hAnsi="Calibri" w:cs="Times New Roman"/>
          <w:szCs w:val="21"/>
        </w:rPr>
        <w:t>）</w:t>
      </w:r>
      <w:r w:rsidRPr="000172D2">
        <w:rPr>
          <w:rFonts w:ascii="Times New Roman" w:eastAsia="宋体" w:hAnsi="Times New Roman" w:cs="Times New Roman"/>
          <w:szCs w:val="21"/>
        </w:rPr>
        <w:t>IgG</w:t>
      </w:r>
      <w:r w:rsidRPr="000172D2">
        <w:rPr>
          <w:rFonts w:ascii="Times New Roman" w:eastAsia="宋体" w:hAnsi="Calibri" w:cs="Times New Roman"/>
          <w:szCs w:val="21"/>
        </w:rPr>
        <w:t>：含量、个体发育、半衰期、主要活性；（</w:t>
      </w:r>
      <w:r w:rsidRPr="000172D2">
        <w:rPr>
          <w:rFonts w:ascii="Times New Roman" w:eastAsia="宋体" w:hAnsi="Times New Roman" w:cs="Times New Roman"/>
          <w:szCs w:val="21"/>
        </w:rPr>
        <w:t>2</w:t>
      </w:r>
      <w:r w:rsidRPr="000172D2">
        <w:rPr>
          <w:rFonts w:ascii="Times New Roman" w:eastAsia="宋体" w:hAnsi="Calibri" w:cs="Times New Roman"/>
          <w:szCs w:val="21"/>
        </w:rPr>
        <w:t>）</w:t>
      </w:r>
      <w:r w:rsidRPr="000172D2">
        <w:rPr>
          <w:rFonts w:ascii="Times New Roman" w:eastAsia="宋体" w:hAnsi="Times New Roman" w:cs="Times New Roman"/>
          <w:szCs w:val="21"/>
        </w:rPr>
        <w:t>IgM</w:t>
      </w:r>
      <w:r w:rsidRPr="000172D2">
        <w:rPr>
          <w:rFonts w:ascii="Times New Roman" w:eastAsia="宋体" w:hAnsi="Calibri" w:cs="Times New Roman"/>
          <w:szCs w:val="21"/>
        </w:rPr>
        <w:t>：分泌型</w:t>
      </w:r>
      <w:r w:rsidRPr="000172D2">
        <w:rPr>
          <w:rFonts w:ascii="Times New Roman" w:eastAsia="宋体" w:hAnsi="Times New Roman" w:cs="Times New Roman"/>
          <w:szCs w:val="21"/>
        </w:rPr>
        <w:t>IgM</w:t>
      </w:r>
      <w:r w:rsidRPr="000172D2">
        <w:rPr>
          <w:rFonts w:ascii="Times New Roman" w:eastAsia="宋体" w:hAnsi="Calibri" w:cs="Times New Roman"/>
          <w:szCs w:val="21"/>
        </w:rPr>
        <w:t>和膜结合型</w:t>
      </w:r>
      <w:r w:rsidRPr="000172D2">
        <w:rPr>
          <w:rFonts w:ascii="Times New Roman" w:eastAsia="宋体" w:hAnsi="Times New Roman" w:cs="Times New Roman"/>
          <w:szCs w:val="21"/>
        </w:rPr>
        <w:t>IgM</w:t>
      </w:r>
      <w:r w:rsidRPr="000172D2">
        <w:rPr>
          <w:rFonts w:ascii="Times New Roman" w:eastAsia="宋体" w:hAnsi="Calibri" w:cs="Times New Roman"/>
          <w:szCs w:val="21"/>
        </w:rPr>
        <w:t>，包括结构、主要活性与临床意义；（</w:t>
      </w:r>
      <w:r w:rsidRPr="000172D2">
        <w:rPr>
          <w:rFonts w:ascii="Times New Roman" w:eastAsia="宋体" w:hAnsi="Times New Roman" w:cs="Times New Roman"/>
          <w:szCs w:val="21"/>
        </w:rPr>
        <w:t>3</w:t>
      </w:r>
      <w:r w:rsidRPr="000172D2">
        <w:rPr>
          <w:rFonts w:ascii="Times New Roman" w:eastAsia="宋体" w:hAnsi="Calibri" w:cs="Times New Roman"/>
          <w:szCs w:val="21"/>
        </w:rPr>
        <w:t>）</w:t>
      </w:r>
      <w:r w:rsidRPr="000172D2">
        <w:rPr>
          <w:rFonts w:ascii="Times New Roman" w:eastAsia="宋体" w:hAnsi="Times New Roman" w:cs="Times New Roman"/>
          <w:szCs w:val="21"/>
        </w:rPr>
        <w:t>IgA</w:t>
      </w:r>
      <w:r w:rsidRPr="000172D2">
        <w:rPr>
          <w:rFonts w:ascii="Times New Roman" w:eastAsia="宋体" w:hAnsi="Calibri" w:cs="Times New Roman"/>
          <w:szCs w:val="21"/>
        </w:rPr>
        <w:t>：血清型</w:t>
      </w:r>
      <w:r w:rsidRPr="000172D2">
        <w:rPr>
          <w:rFonts w:ascii="Times New Roman" w:eastAsia="宋体" w:hAnsi="Times New Roman" w:cs="Times New Roman"/>
          <w:szCs w:val="21"/>
        </w:rPr>
        <w:t>IgA</w:t>
      </w:r>
      <w:r w:rsidRPr="000172D2">
        <w:rPr>
          <w:rFonts w:ascii="Times New Roman" w:eastAsia="宋体" w:hAnsi="Calibri" w:cs="Times New Roman"/>
          <w:szCs w:val="21"/>
        </w:rPr>
        <w:t>和分泌型</w:t>
      </w:r>
      <w:r w:rsidRPr="000172D2">
        <w:rPr>
          <w:rFonts w:ascii="Times New Roman" w:eastAsia="宋体" w:hAnsi="Times New Roman" w:cs="Times New Roman"/>
          <w:szCs w:val="21"/>
        </w:rPr>
        <w:t>IgA</w:t>
      </w:r>
      <w:r w:rsidRPr="000172D2">
        <w:rPr>
          <w:rFonts w:ascii="Times New Roman" w:eastAsia="宋体" w:hAnsi="Calibri" w:cs="Times New Roman"/>
          <w:szCs w:val="21"/>
        </w:rPr>
        <w:t>（</w:t>
      </w:r>
      <w:r w:rsidRPr="000172D2">
        <w:rPr>
          <w:rFonts w:ascii="Times New Roman" w:eastAsia="宋体" w:hAnsi="Times New Roman" w:cs="Times New Roman"/>
          <w:szCs w:val="21"/>
        </w:rPr>
        <w:t>SIgA</w:t>
      </w:r>
      <w:r w:rsidRPr="000172D2">
        <w:rPr>
          <w:rFonts w:ascii="Times New Roman" w:eastAsia="宋体" w:hAnsi="Calibri" w:cs="Times New Roman"/>
          <w:szCs w:val="21"/>
        </w:rPr>
        <w:t>），包括组成、分泌部位、转运过程、主要活性和临床意义；（</w:t>
      </w:r>
      <w:r w:rsidRPr="000172D2">
        <w:rPr>
          <w:rFonts w:ascii="Times New Roman" w:eastAsia="宋体" w:hAnsi="Times New Roman" w:cs="Times New Roman"/>
          <w:szCs w:val="21"/>
        </w:rPr>
        <w:t>4</w:t>
      </w:r>
      <w:r w:rsidRPr="000172D2">
        <w:rPr>
          <w:rFonts w:ascii="Times New Roman" w:eastAsia="宋体" w:hAnsi="Calibri" w:cs="Times New Roman"/>
          <w:szCs w:val="21"/>
        </w:rPr>
        <w:t>）</w:t>
      </w:r>
      <w:r w:rsidRPr="000172D2">
        <w:rPr>
          <w:rFonts w:ascii="Times New Roman" w:eastAsia="宋体" w:hAnsi="Times New Roman" w:cs="Times New Roman"/>
          <w:szCs w:val="21"/>
        </w:rPr>
        <w:t>IgD</w:t>
      </w:r>
      <w:r w:rsidRPr="000172D2">
        <w:rPr>
          <w:rFonts w:ascii="Times New Roman" w:eastAsia="宋体" w:hAnsi="Calibri" w:cs="Times New Roman"/>
          <w:szCs w:val="21"/>
        </w:rPr>
        <w:t>：血清型</w:t>
      </w:r>
      <w:r w:rsidRPr="000172D2">
        <w:rPr>
          <w:rFonts w:ascii="Times New Roman" w:eastAsia="宋体" w:hAnsi="Times New Roman" w:cs="Times New Roman"/>
          <w:szCs w:val="21"/>
        </w:rPr>
        <w:t>IgD</w:t>
      </w:r>
      <w:r w:rsidRPr="000172D2">
        <w:rPr>
          <w:rFonts w:ascii="Times New Roman" w:eastAsia="宋体" w:hAnsi="Calibri" w:cs="Times New Roman"/>
          <w:szCs w:val="21"/>
        </w:rPr>
        <w:t>和膜结合型</w:t>
      </w:r>
      <w:r w:rsidRPr="000172D2">
        <w:rPr>
          <w:rFonts w:ascii="Times New Roman" w:eastAsia="宋体" w:hAnsi="Times New Roman" w:cs="Times New Roman"/>
          <w:szCs w:val="21"/>
        </w:rPr>
        <w:t>IgD</w:t>
      </w:r>
      <w:r w:rsidRPr="000172D2">
        <w:rPr>
          <w:rFonts w:ascii="Times New Roman" w:eastAsia="宋体" w:hAnsi="Calibri" w:cs="Times New Roman"/>
          <w:szCs w:val="21"/>
        </w:rPr>
        <w:t>，包括含量、半衰期和主要功能；（</w:t>
      </w:r>
      <w:r w:rsidRPr="000172D2">
        <w:rPr>
          <w:rFonts w:ascii="Times New Roman" w:eastAsia="宋体" w:hAnsi="Times New Roman" w:cs="Times New Roman"/>
          <w:szCs w:val="21"/>
        </w:rPr>
        <w:t>5</w:t>
      </w:r>
      <w:r w:rsidRPr="000172D2">
        <w:rPr>
          <w:rFonts w:ascii="Times New Roman" w:eastAsia="宋体" w:hAnsi="Calibri" w:cs="Times New Roman"/>
          <w:szCs w:val="21"/>
        </w:rPr>
        <w:t>）</w:t>
      </w:r>
      <w:r w:rsidRPr="000172D2">
        <w:rPr>
          <w:rFonts w:ascii="Times New Roman" w:eastAsia="宋体" w:hAnsi="Times New Roman" w:cs="Times New Roman"/>
          <w:szCs w:val="21"/>
        </w:rPr>
        <w:t>IgE</w:t>
      </w:r>
      <w:r w:rsidRPr="000172D2">
        <w:rPr>
          <w:rFonts w:ascii="Times New Roman" w:eastAsia="宋体" w:hAnsi="Calibri" w:cs="Times New Roman"/>
          <w:szCs w:val="21"/>
        </w:rPr>
        <w:t>：含量、产生部位、主要活性。</w:t>
      </w:r>
    </w:p>
    <w:p w:rsidR="00304471" w:rsidRPr="000172D2" w:rsidRDefault="00304471" w:rsidP="00363945">
      <w:pPr>
        <w:adjustRightInd w:val="0"/>
        <w:snapToGrid w:val="0"/>
        <w:spacing w:line="360" w:lineRule="auto"/>
        <w:ind w:right="6" w:firstLineChars="150" w:firstLine="315"/>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Calibri" w:cs="Times New Roman"/>
          <w:szCs w:val="21"/>
        </w:rPr>
        <w:t>．人工制备抗体：单克隆抗体的概念、制备原理、特点和应用，多克隆抗体的概念、制备条件和特点，基因工程抗体的概念和特点。</w:t>
      </w:r>
    </w:p>
    <w:p w:rsidR="00304471" w:rsidRPr="00CD50A9" w:rsidRDefault="00304471" w:rsidP="00363945">
      <w:pPr>
        <w:adjustRightInd w:val="0"/>
        <w:snapToGrid w:val="0"/>
        <w:spacing w:line="360" w:lineRule="auto"/>
        <w:ind w:right="6"/>
        <w:rPr>
          <w:rFonts w:ascii="Times New Roman" w:eastAsia="宋体" w:hAnsi="Times New Roman" w:cs="Times New Roman"/>
          <w:b/>
          <w:szCs w:val="21"/>
        </w:rPr>
      </w:pPr>
      <w:r w:rsidRPr="00CD50A9">
        <w:rPr>
          <w:rFonts w:ascii="Times New Roman" w:eastAsia="宋体" w:hAnsi="Calibri" w:cs="Times New Roman" w:hint="eastAsia"/>
          <w:b/>
          <w:szCs w:val="21"/>
        </w:rPr>
        <w:t>【学时】</w:t>
      </w:r>
      <w:r w:rsidRPr="00734BF1">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140574" w:rsidRDefault="00304471" w:rsidP="00363945">
      <w:pPr>
        <w:adjustRightInd w:val="0"/>
        <w:snapToGrid w:val="0"/>
        <w:spacing w:line="360" w:lineRule="auto"/>
        <w:ind w:right="6"/>
        <w:jc w:val="center"/>
        <w:rPr>
          <w:rFonts w:ascii="Times New Roman" w:eastAsia="宋体" w:hAnsi="Times New Roman" w:cs="Times New Roman"/>
          <w:b/>
          <w:szCs w:val="21"/>
        </w:rPr>
      </w:pPr>
      <w:r w:rsidRPr="00140574">
        <w:rPr>
          <w:rFonts w:ascii="Times New Roman" w:eastAsia="宋体" w:hAnsi="Calibri" w:cs="Times New Roman"/>
          <w:b/>
          <w:szCs w:val="21"/>
        </w:rPr>
        <w:t>第五章</w:t>
      </w:r>
      <w:r w:rsidRPr="00140574">
        <w:rPr>
          <w:rFonts w:ascii="Times New Roman" w:eastAsia="宋体" w:hAnsi="Times New Roman" w:cs="Times New Roman"/>
          <w:b/>
          <w:szCs w:val="21"/>
        </w:rPr>
        <w:t xml:space="preserve"> </w:t>
      </w:r>
      <w:r w:rsidRPr="00140574">
        <w:rPr>
          <w:rFonts w:ascii="Times New Roman" w:eastAsia="宋体" w:hAnsi="Calibri" w:cs="Times New Roman"/>
          <w:b/>
          <w:szCs w:val="21"/>
        </w:rPr>
        <w:t>补体系统</w:t>
      </w:r>
    </w:p>
    <w:p w:rsidR="00304471" w:rsidRPr="00140574" w:rsidRDefault="00304471" w:rsidP="00363945">
      <w:pPr>
        <w:adjustRightInd w:val="0"/>
        <w:snapToGrid w:val="0"/>
        <w:spacing w:line="360" w:lineRule="auto"/>
        <w:ind w:right="6"/>
        <w:rPr>
          <w:rFonts w:ascii="Times New Roman" w:eastAsia="宋体" w:hAnsi="Times New Roman" w:cs="Times New Roman"/>
          <w:b/>
          <w:szCs w:val="21"/>
        </w:rPr>
      </w:pPr>
      <w:r w:rsidRPr="00140574">
        <w:rPr>
          <w:rFonts w:ascii="Times New Roman" w:eastAsia="宋体" w:hAnsi="Calibri" w:cs="Times New Roman" w:hint="eastAsia"/>
          <w:b/>
          <w:szCs w:val="21"/>
        </w:rPr>
        <w:t>【</w:t>
      </w:r>
      <w:r w:rsidRPr="00140574">
        <w:rPr>
          <w:rFonts w:ascii="Times New Roman" w:eastAsia="宋体" w:hAnsi="Calibri" w:cs="Times New Roman"/>
          <w:b/>
          <w:szCs w:val="21"/>
        </w:rPr>
        <w:t>教学要求</w:t>
      </w:r>
      <w:r w:rsidRPr="00140574">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．掌握补体的概念，熟悉补体系统的组成、命名，了解补体的理化性质和代谢。</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．掌握补体激活经典途径、</w:t>
      </w:r>
      <w:r>
        <w:rPr>
          <w:rFonts w:ascii="Times New Roman" w:eastAsia="宋体" w:hAnsi="Calibri" w:cs="Times New Roman" w:hint="eastAsia"/>
          <w:szCs w:val="21"/>
        </w:rPr>
        <w:t>熟悉</w:t>
      </w:r>
      <w:r w:rsidRPr="000172D2">
        <w:rPr>
          <w:rFonts w:ascii="Times New Roman" w:eastAsia="宋体" w:hAnsi="Times New Roman" w:cs="Times New Roman"/>
          <w:szCs w:val="21"/>
        </w:rPr>
        <w:t>MBL</w:t>
      </w:r>
      <w:r w:rsidRPr="000172D2">
        <w:rPr>
          <w:rFonts w:ascii="Times New Roman" w:eastAsia="宋体" w:hAnsi="Calibri" w:cs="Times New Roman"/>
          <w:szCs w:val="21"/>
        </w:rPr>
        <w:t>途径、旁路途径的激活条件、活化过程、关键的</w:t>
      </w:r>
      <w:r w:rsidRPr="000172D2">
        <w:rPr>
          <w:rFonts w:ascii="Times New Roman" w:eastAsia="宋体" w:hAnsi="Times New Roman" w:cs="Times New Roman"/>
          <w:szCs w:val="21"/>
        </w:rPr>
        <w:t>C3</w:t>
      </w:r>
      <w:r w:rsidRPr="000172D2">
        <w:rPr>
          <w:rFonts w:ascii="Times New Roman" w:eastAsia="宋体" w:hAnsi="Calibri" w:cs="Times New Roman"/>
          <w:szCs w:val="21"/>
        </w:rPr>
        <w:t>转化酶和</w:t>
      </w:r>
      <w:r w:rsidRPr="000172D2">
        <w:rPr>
          <w:rFonts w:ascii="Times New Roman" w:eastAsia="宋体" w:hAnsi="Times New Roman" w:cs="Times New Roman"/>
          <w:szCs w:val="21"/>
        </w:rPr>
        <w:t>C5</w:t>
      </w:r>
      <w:r w:rsidRPr="000172D2">
        <w:rPr>
          <w:rFonts w:ascii="Times New Roman" w:eastAsia="宋体" w:hAnsi="Calibri" w:cs="Times New Roman"/>
          <w:szCs w:val="21"/>
        </w:rPr>
        <w:t>转化酶的组成、重要裂解产物以及攻膜复合物的组成和作用。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Calibri" w:cs="Times New Roman"/>
          <w:szCs w:val="21"/>
        </w:rPr>
        <w:t>．掌握三条补体激活途径的特点与比较。</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Calibri" w:cs="Times New Roman"/>
          <w:szCs w:val="21"/>
        </w:rPr>
        <w:t>．熟悉补体激活的调节。</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lastRenderedPageBreak/>
        <w:t>5</w:t>
      </w:r>
      <w:r w:rsidRPr="000172D2">
        <w:rPr>
          <w:rFonts w:ascii="Times New Roman" w:eastAsia="宋体" w:hAnsi="Calibri" w:cs="Times New Roman"/>
          <w:szCs w:val="21"/>
        </w:rPr>
        <w:t>．掌握补体的生物功能（细胞毒作用、调理作用、炎症介质作用、清除免疫复合物）。</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Calibri" w:cs="Times New Roman"/>
          <w:szCs w:val="21"/>
        </w:rPr>
        <w:t>．了解补体的病理生理学意义及补体与疾病的关系。</w:t>
      </w:r>
    </w:p>
    <w:p w:rsidR="00304471" w:rsidRPr="00140574" w:rsidRDefault="00304471" w:rsidP="00363945">
      <w:pPr>
        <w:adjustRightInd w:val="0"/>
        <w:snapToGrid w:val="0"/>
        <w:spacing w:line="360" w:lineRule="auto"/>
        <w:ind w:right="6"/>
        <w:rPr>
          <w:rFonts w:ascii="Times New Roman" w:eastAsia="宋体" w:hAnsi="Times New Roman" w:cs="Times New Roman"/>
          <w:b/>
          <w:szCs w:val="21"/>
        </w:rPr>
      </w:pPr>
      <w:r w:rsidRPr="00140574">
        <w:rPr>
          <w:rFonts w:ascii="Times New Roman" w:eastAsia="宋体" w:hAnsi="Calibri" w:cs="Times New Roman" w:hint="eastAsia"/>
          <w:b/>
          <w:szCs w:val="21"/>
        </w:rPr>
        <w:t>【</w:t>
      </w:r>
      <w:r w:rsidRPr="00140574">
        <w:rPr>
          <w:rFonts w:ascii="Times New Roman" w:eastAsia="宋体" w:hAnsi="Calibri" w:cs="Times New Roman"/>
          <w:b/>
          <w:szCs w:val="21"/>
        </w:rPr>
        <w:t>教学内容</w:t>
      </w:r>
      <w:r w:rsidRPr="00140574">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Calibri" w:cs="Times New Roman"/>
          <w:szCs w:val="21"/>
        </w:rPr>
        <w:t>．补体概述：补体的概念，补体系统的组成（固有成分、调节蛋白、受体），补体系统的命名原则，补体的理化性质及补体的代谢。</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Calibri" w:cs="Times New Roman"/>
          <w:szCs w:val="21"/>
        </w:rPr>
        <w:t>．补体激活途径：（</w:t>
      </w:r>
      <w:r w:rsidRPr="000172D2">
        <w:rPr>
          <w:rFonts w:ascii="Times New Roman" w:eastAsia="宋体" w:hAnsi="Times New Roman" w:cs="Times New Roman"/>
          <w:szCs w:val="21"/>
        </w:rPr>
        <w:t>1</w:t>
      </w:r>
      <w:r w:rsidRPr="000172D2">
        <w:rPr>
          <w:rFonts w:ascii="Times New Roman" w:eastAsia="宋体" w:hAnsi="Times New Roman" w:cs="Times New Roman"/>
          <w:szCs w:val="21"/>
        </w:rPr>
        <w:t>）经典途径：参与成分、激活物、激活条件、活化过程（活化的</w:t>
      </w:r>
      <w:r w:rsidRPr="000172D2">
        <w:rPr>
          <w:rFonts w:ascii="Times New Roman" w:eastAsia="宋体" w:hAnsi="Times New Roman" w:cs="Times New Roman"/>
          <w:szCs w:val="21"/>
        </w:rPr>
        <w:t>C1s</w:t>
      </w:r>
      <w:r w:rsidRPr="000172D2">
        <w:rPr>
          <w:rFonts w:ascii="Times New Roman" w:eastAsia="宋体" w:hAnsi="Times New Roman" w:cs="Times New Roman"/>
          <w:szCs w:val="21"/>
        </w:rPr>
        <w:t>形成、</w:t>
      </w:r>
      <w:r w:rsidRPr="000172D2">
        <w:rPr>
          <w:rFonts w:ascii="Times New Roman" w:eastAsia="宋体" w:hAnsi="Times New Roman" w:cs="Times New Roman"/>
          <w:szCs w:val="21"/>
        </w:rPr>
        <w:t>C3</w:t>
      </w:r>
      <w:r w:rsidRPr="000172D2">
        <w:rPr>
          <w:rFonts w:ascii="Times New Roman" w:eastAsia="宋体" w:hAnsi="Times New Roman" w:cs="Times New Roman"/>
          <w:szCs w:val="21"/>
        </w:rPr>
        <w:t>转化酶、</w:t>
      </w:r>
      <w:r w:rsidRPr="000172D2">
        <w:rPr>
          <w:rFonts w:ascii="Times New Roman" w:eastAsia="宋体" w:hAnsi="Times New Roman" w:cs="Times New Roman"/>
          <w:szCs w:val="21"/>
        </w:rPr>
        <w:t>C5</w:t>
      </w:r>
      <w:r w:rsidRPr="000172D2">
        <w:rPr>
          <w:rFonts w:ascii="Times New Roman" w:eastAsia="宋体" w:hAnsi="Times New Roman" w:cs="Times New Roman"/>
          <w:szCs w:val="21"/>
        </w:rPr>
        <w:t>转化酶）；（</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MBL</w:t>
      </w:r>
      <w:r w:rsidRPr="000172D2">
        <w:rPr>
          <w:rFonts w:ascii="Times New Roman" w:eastAsia="宋体" w:hAnsi="Times New Roman" w:cs="Times New Roman"/>
          <w:szCs w:val="21"/>
        </w:rPr>
        <w:t>途径：参与成分、激活物、激活条件、活化过程；（</w:t>
      </w:r>
      <w:r w:rsidRPr="000172D2">
        <w:rPr>
          <w:rFonts w:ascii="Times New Roman" w:eastAsia="宋体" w:hAnsi="Times New Roman" w:cs="Times New Roman"/>
          <w:szCs w:val="21"/>
        </w:rPr>
        <w:t>3</w:t>
      </w:r>
      <w:r w:rsidRPr="000172D2">
        <w:rPr>
          <w:rFonts w:ascii="Times New Roman" w:eastAsia="宋体" w:hAnsi="Times New Roman" w:cs="Times New Roman"/>
          <w:szCs w:val="21"/>
        </w:rPr>
        <w:t>）旁路途径：参与成分、激活物、激活条件、活化过程（</w:t>
      </w:r>
      <w:r w:rsidRPr="000172D2">
        <w:rPr>
          <w:rFonts w:ascii="Times New Roman" w:eastAsia="宋体" w:hAnsi="Times New Roman" w:cs="Times New Roman"/>
          <w:szCs w:val="21"/>
        </w:rPr>
        <w:t>C3</w:t>
      </w:r>
      <w:r w:rsidRPr="000172D2">
        <w:rPr>
          <w:rFonts w:ascii="Times New Roman" w:eastAsia="宋体" w:hAnsi="Times New Roman" w:cs="Times New Roman"/>
          <w:szCs w:val="21"/>
        </w:rPr>
        <w:t>转化酶、</w:t>
      </w:r>
      <w:r w:rsidRPr="000172D2">
        <w:rPr>
          <w:rFonts w:ascii="Times New Roman" w:eastAsia="宋体" w:hAnsi="Times New Roman" w:cs="Times New Roman"/>
          <w:szCs w:val="21"/>
        </w:rPr>
        <w:t>C5</w:t>
      </w:r>
      <w:r w:rsidRPr="000172D2">
        <w:rPr>
          <w:rFonts w:ascii="Times New Roman" w:eastAsia="宋体" w:hAnsi="Times New Roman" w:cs="Times New Roman"/>
          <w:szCs w:val="21"/>
        </w:rPr>
        <w:t>转化酶）、调节特点；（</w:t>
      </w:r>
      <w:r w:rsidRPr="000172D2">
        <w:rPr>
          <w:rFonts w:ascii="Times New Roman" w:eastAsia="宋体" w:hAnsi="Times New Roman" w:cs="Times New Roman"/>
          <w:szCs w:val="21"/>
        </w:rPr>
        <w:t>4</w:t>
      </w:r>
      <w:r w:rsidRPr="000172D2">
        <w:rPr>
          <w:rFonts w:ascii="Times New Roman" w:eastAsia="宋体" w:hAnsi="Times New Roman" w:cs="Times New Roman"/>
          <w:szCs w:val="21"/>
        </w:rPr>
        <w:t>）共同末端通路：攻膜复合物的形成和效应机制；（</w:t>
      </w:r>
      <w:r w:rsidRPr="000172D2">
        <w:rPr>
          <w:rFonts w:ascii="Times New Roman" w:eastAsia="宋体" w:hAnsi="Times New Roman" w:cs="Times New Roman"/>
          <w:szCs w:val="21"/>
        </w:rPr>
        <w:t>5</w:t>
      </w:r>
      <w:r w:rsidRPr="000172D2">
        <w:rPr>
          <w:rFonts w:ascii="Times New Roman" w:eastAsia="宋体" w:hAnsi="Times New Roman" w:cs="Times New Roman"/>
          <w:szCs w:val="21"/>
        </w:rPr>
        <w:t>）三条补体激活途径的特点与比较。</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．补体激活的调节：针对经典途径前端反应的调节机制；针对旁路途径前端反应的调节机制；针对</w:t>
      </w:r>
      <w:r w:rsidRPr="000172D2">
        <w:rPr>
          <w:rFonts w:ascii="Times New Roman" w:eastAsia="宋体" w:hAnsi="Times New Roman" w:cs="Times New Roman"/>
          <w:szCs w:val="21"/>
        </w:rPr>
        <w:t>MAC</w:t>
      </w:r>
      <w:r w:rsidRPr="000172D2">
        <w:rPr>
          <w:rFonts w:ascii="Times New Roman" w:eastAsia="宋体" w:hAnsi="Times New Roman" w:cs="Times New Roman"/>
          <w:szCs w:val="21"/>
        </w:rPr>
        <w:t>的调节机制。</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．补体的生物学意义：补体的生物功能（细胞毒作用、调理作用、炎症介质作用、清除免疫复合物）；补体的病理生理学意义。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．补体与疾病的关系。</w:t>
      </w:r>
    </w:p>
    <w:p w:rsidR="00304471" w:rsidRPr="00CD50A9" w:rsidRDefault="00304471" w:rsidP="00363945">
      <w:pPr>
        <w:adjustRightInd w:val="0"/>
        <w:snapToGrid w:val="0"/>
        <w:spacing w:line="360" w:lineRule="auto"/>
        <w:ind w:right="6"/>
        <w:rPr>
          <w:rFonts w:ascii="Times New Roman" w:eastAsia="宋体" w:hAnsi="Times New Roman" w:cs="Times New Roman"/>
          <w:b/>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EB5EF1" w:rsidRDefault="00304471" w:rsidP="00363945">
      <w:pPr>
        <w:adjustRightInd w:val="0"/>
        <w:snapToGrid w:val="0"/>
        <w:spacing w:line="360" w:lineRule="auto"/>
        <w:ind w:right="6"/>
        <w:jc w:val="center"/>
        <w:rPr>
          <w:rFonts w:ascii="Times New Roman" w:eastAsia="宋体" w:hAnsi="Times New Roman" w:cs="Times New Roman"/>
          <w:b/>
          <w:szCs w:val="21"/>
        </w:rPr>
      </w:pPr>
      <w:r w:rsidRPr="00EB5EF1">
        <w:rPr>
          <w:rFonts w:ascii="Times New Roman" w:eastAsia="宋体" w:hAnsi="Times New Roman" w:cs="Times New Roman"/>
          <w:b/>
          <w:szCs w:val="21"/>
        </w:rPr>
        <w:t>第六章</w:t>
      </w:r>
      <w:r w:rsidRPr="00EB5EF1">
        <w:rPr>
          <w:rFonts w:ascii="Times New Roman" w:eastAsia="宋体" w:hAnsi="Times New Roman" w:cs="Times New Roman"/>
          <w:b/>
          <w:szCs w:val="21"/>
        </w:rPr>
        <w:t xml:space="preserve"> </w:t>
      </w:r>
      <w:r w:rsidRPr="00EB5EF1">
        <w:rPr>
          <w:rFonts w:ascii="Times New Roman" w:eastAsia="宋体" w:hAnsi="Times New Roman" w:cs="Times New Roman"/>
          <w:b/>
          <w:szCs w:val="21"/>
        </w:rPr>
        <w:t>细胞因子</w:t>
      </w:r>
    </w:p>
    <w:p w:rsidR="00304471" w:rsidRPr="00140574" w:rsidRDefault="00304471" w:rsidP="00363945">
      <w:pPr>
        <w:adjustRightInd w:val="0"/>
        <w:snapToGrid w:val="0"/>
        <w:spacing w:line="360" w:lineRule="auto"/>
        <w:ind w:right="6"/>
        <w:rPr>
          <w:rFonts w:ascii="Times New Roman" w:eastAsia="宋体" w:hAnsi="Times New Roman" w:cs="Times New Roman"/>
          <w:b/>
          <w:szCs w:val="21"/>
        </w:rPr>
      </w:pPr>
      <w:r w:rsidRPr="00140574">
        <w:rPr>
          <w:rFonts w:ascii="Times New Roman" w:eastAsia="宋体" w:hAnsi="Calibri" w:cs="Times New Roman" w:hint="eastAsia"/>
          <w:b/>
          <w:szCs w:val="21"/>
        </w:rPr>
        <w:t>【</w:t>
      </w:r>
      <w:r w:rsidRPr="00140574">
        <w:rPr>
          <w:rFonts w:ascii="Times New Roman" w:eastAsia="宋体" w:hAnsi="Calibri" w:cs="Times New Roman"/>
          <w:b/>
          <w:szCs w:val="21"/>
        </w:rPr>
        <w:t>教学要求</w:t>
      </w:r>
      <w:r w:rsidRPr="00140574">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．掌握细胞因子的概念。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．掌握细胞因子的共同特点（基本特征、作用方式、功能特点）。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．掌握细胞因子的种类（白细胞介素、集落刺激因子、干扰素、肿瘤坏死因子、生长因子、趋化因子）。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．了解细胞因子受体的分类、共有链及可溶性细胞因子受体与细胞因子受体拮抗剂的临床意义。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．掌握细胞因子的免疫学功能（调控免疫细胞的发育、分化和功能；调控机体的免疫应答）。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．了解细胞因子与临床疾病发生及治疗的关系。</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．细胞因子的概念。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．细胞因子的共同特点：基本特征；作用方式（自分泌、内分泌、旁分泌）；功能特点（多效性、重叠性、协同性、拮抗性、网络性）。</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．细胞因子的分类：白细胞介素、集落刺激因子、干扰素、肿瘤坏死因子、生长因子、趋化因子的概念和作用。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．细胞因子受体：细胞因子受体的分类（</w:t>
      </w:r>
      <w:r w:rsidRPr="000172D2">
        <w:rPr>
          <w:rFonts w:ascii="宋体" w:eastAsia="宋体" w:hAnsi="宋体" w:cs="宋体" w:hint="eastAsia"/>
          <w:szCs w:val="21"/>
        </w:rPr>
        <w:t>Ⅰ</w:t>
      </w:r>
      <w:r w:rsidRPr="000172D2">
        <w:rPr>
          <w:rFonts w:ascii="Times New Roman" w:eastAsia="宋体" w:hAnsi="Times New Roman" w:cs="Times New Roman"/>
          <w:szCs w:val="21"/>
        </w:rPr>
        <w:t>类细胞因子受体家族、</w:t>
      </w:r>
      <w:r w:rsidRPr="000172D2">
        <w:rPr>
          <w:rFonts w:ascii="宋体" w:eastAsia="宋体" w:hAnsi="宋体" w:cs="宋体" w:hint="eastAsia"/>
          <w:szCs w:val="21"/>
        </w:rPr>
        <w:t>Ⅱ</w:t>
      </w:r>
      <w:r w:rsidRPr="000172D2">
        <w:rPr>
          <w:rFonts w:ascii="Times New Roman" w:eastAsia="宋体" w:hAnsi="Times New Roman" w:cs="Times New Roman"/>
          <w:szCs w:val="21"/>
        </w:rPr>
        <w:t>类细胞因子受体</w:t>
      </w:r>
      <w:r w:rsidRPr="000172D2">
        <w:rPr>
          <w:rFonts w:ascii="Times New Roman" w:eastAsia="宋体" w:hAnsi="Times New Roman" w:cs="Times New Roman"/>
          <w:szCs w:val="21"/>
        </w:rPr>
        <w:lastRenderedPageBreak/>
        <w:t>家族、肿瘤坏死因子受体超家族、免疫球蛋白超家族受体、趋化因子受体家族）；细胞因子受体共有链；可溶性细胞因子受体和细胞因子受体拮抗剂的生物学意义和临床意义。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．细胞因子的免疫学功能：调控免疫细胞的发育、分化和功能（在中枢和外周免疫器官中的调控作用）；调控机体的免疫应答（抗感染作用、抗肿瘤作用、诱导细胞凋亡）。</w:t>
      </w:r>
    </w:p>
    <w:p w:rsidR="00304471"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．细胞因子与临床：细胞因子与临床的发生，细胞因子与疾病的治疗。</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1</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第七章</w:t>
      </w:r>
      <w:r w:rsidRPr="00C94441">
        <w:rPr>
          <w:rFonts w:ascii="Times New Roman" w:eastAsia="宋体" w:hAnsi="Times New Roman" w:cs="Times New Roman"/>
          <w:b/>
          <w:szCs w:val="21"/>
        </w:rPr>
        <w:t xml:space="preserve"> </w:t>
      </w:r>
      <w:r w:rsidRPr="00C94441">
        <w:rPr>
          <w:rFonts w:ascii="Times New Roman" w:eastAsia="宋体" w:hAnsi="Times New Roman" w:cs="Times New Roman"/>
          <w:b/>
          <w:szCs w:val="21"/>
        </w:rPr>
        <w:t>白细胞分化抗原和黏附分子</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．掌握白细胞分化抗原和分化群（</w:t>
      </w:r>
      <w:r w:rsidRPr="000172D2">
        <w:rPr>
          <w:rFonts w:ascii="Times New Roman" w:eastAsia="宋体" w:hAnsi="Times New Roman" w:cs="Times New Roman"/>
          <w:szCs w:val="21"/>
        </w:rPr>
        <w:t>CD</w:t>
      </w:r>
      <w:r w:rsidRPr="000172D2">
        <w:rPr>
          <w:rFonts w:ascii="Times New Roman" w:eastAsia="宋体" w:hAnsi="Times New Roman" w:cs="Times New Roman"/>
          <w:szCs w:val="21"/>
        </w:rPr>
        <w:t>）的概念。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．熟悉与</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细胞识别、黏附、活化有关的</w:t>
      </w:r>
      <w:r w:rsidRPr="000172D2">
        <w:rPr>
          <w:rFonts w:ascii="Times New Roman" w:eastAsia="宋体" w:hAnsi="Times New Roman" w:cs="Times New Roman"/>
          <w:szCs w:val="21"/>
        </w:rPr>
        <w:t>CD</w:t>
      </w:r>
      <w:r w:rsidRPr="000172D2">
        <w:rPr>
          <w:rFonts w:ascii="Times New Roman" w:eastAsia="宋体" w:hAnsi="Times New Roman" w:cs="Times New Roman"/>
          <w:szCs w:val="21"/>
        </w:rPr>
        <w:t>分子。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．熟悉与</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细胞识别、黏附、活化有关的</w:t>
      </w:r>
      <w:r w:rsidRPr="000172D2">
        <w:rPr>
          <w:rFonts w:ascii="Times New Roman" w:eastAsia="宋体" w:hAnsi="Times New Roman" w:cs="Times New Roman"/>
          <w:szCs w:val="21"/>
        </w:rPr>
        <w:t>CD</w:t>
      </w:r>
      <w:r w:rsidRPr="000172D2">
        <w:rPr>
          <w:rFonts w:ascii="Times New Roman" w:eastAsia="宋体" w:hAnsi="Times New Roman" w:cs="Times New Roman"/>
          <w:szCs w:val="21"/>
        </w:rPr>
        <w:t>分子。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．掌握细胞黏附分子的概念，熟悉黏附分子的分类，了解与</w:t>
      </w:r>
      <w:r w:rsidRPr="000172D2">
        <w:rPr>
          <w:rFonts w:ascii="Times New Roman" w:eastAsia="宋体" w:hAnsi="Times New Roman" w:cs="Times New Roman"/>
          <w:szCs w:val="21"/>
        </w:rPr>
        <w:t>T</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淋巴细胞相关的黏附分子，掌握黏附分子的功能。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．了解白细胞分化抗原及其单克隆抗体的临床应用。</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Pr>
          <w:rFonts w:ascii="Times New Roman" w:eastAsia="宋体" w:hAnsi="Times New Roman" w:cs="Times New Roman" w:hint="eastAsia"/>
          <w:szCs w:val="21"/>
        </w:rPr>
        <w:t>【</w:t>
      </w:r>
      <w:r w:rsidRPr="000172D2">
        <w:rPr>
          <w:rFonts w:ascii="Times New Roman" w:eastAsia="宋体" w:hAnsi="Times New Roman" w:cs="Times New Roman"/>
          <w:szCs w:val="21"/>
        </w:rPr>
        <w:t>教学内容</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．人白细胞分化抗原：人白细胞分化抗原的概念、表达细胞、结构和分类，</w:t>
      </w:r>
      <w:r w:rsidRPr="000172D2">
        <w:rPr>
          <w:rFonts w:ascii="Times New Roman" w:eastAsia="宋体" w:hAnsi="Times New Roman" w:cs="Times New Roman"/>
          <w:szCs w:val="21"/>
        </w:rPr>
        <w:t>CD</w:t>
      </w:r>
      <w:r w:rsidRPr="000172D2">
        <w:rPr>
          <w:rFonts w:ascii="Times New Roman" w:eastAsia="宋体" w:hAnsi="Times New Roman" w:cs="Times New Roman"/>
          <w:szCs w:val="21"/>
        </w:rPr>
        <w:t>的概念和分型。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．与</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细胞识别、黏附、活化有关的</w:t>
      </w:r>
      <w:r w:rsidRPr="000172D2">
        <w:rPr>
          <w:rFonts w:ascii="Times New Roman" w:eastAsia="宋体" w:hAnsi="Times New Roman" w:cs="Times New Roman"/>
          <w:szCs w:val="21"/>
        </w:rPr>
        <w:t>CD</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CD3</w:t>
      </w:r>
      <w:r w:rsidRPr="000172D2">
        <w:rPr>
          <w:rFonts w:ascii="Times New Roman" w:eastAsia="宋体" w:hAnsi="Times New Roman" w:cs="Times New Roman"/>
          <w:szCs w:val="21"/>
        </w:rPr>
        <w:t>、</w:t>
      </w:r>
      <w:r w:rsidRPr="000172D2">
        <w:rPr>
          <w:rFonts w:ascii="Times New Roman" w:eastAsia="宋体" w:hAnsi="Times New Roman" w:cs="Times New Roman"/>
          <w:szCs w:val="21"/>
        </w:rPr>
        <w:t>CD4</w:t>
      </w:r>
      <w:r w:rsidRPr="000172D2">
        <w:rPr>
          <w:rFonts w:ascii="Times New Roman" w:eastAsia="宋体" w:hAnsi="Times New Roman" w:cs="Times New Roman"/>
          <w:szCs w:val="21"/>
        </w:rPr>
        <w:t>、</w:t>
      </w:r>
      <w:r w:rsidRPr="000172D2">
        <w:rPr>
          <w:rFonts w:ascii="Times New Roman" w:eastAsia="宋体" w:hAnsi="Times New Roman" w:cs="Times New Roman"/>
          <w:szCs w:val="21"/>
        </w:rPr>
        <w:t>CD8</w:t>
      </w:r>
      <w:r w:rsidRPr="000172D2">
        <w:rPr>
          <w:rFonts w:ascii="Times New Roman" w:eastAsia="宋体" w:hAnsi="Times New Roman" w:cs="Times New Roman"/>
          <w:szCs w:val="21"/>
        </w:rPr>
        <w:t>、</w:t>
      </w:r>
      <w:r w:rsidRPr="000172D2">
        <w:rPr>
          <w:rFonts w:ascii="Times New Roman" w:eastAsia="宋体" w:hAnsi="Times New Roman" w:cs="Times New Roman"/>
          <w:szCs w:val="21"/>
        </w:rPr>
        <w:t>CD2</w:t>
      </w:r>
      <w:r w:rsidRPr="000172D2">
        <w:rPr>
          <w:rFonts w:ascii="Times New Roman" w:eastAsia="宋体" w:hAnsi="Times New Roman" w:cs="Times New Roman"/>
          <w:szCs w:val="21"/>
        </w:rPr>
        <w:t>、</w:t>
      </w:r>
      <w:r w:rsidRPr="000172D2">
        <w:rPr>
          <w:rFonts w:ascii="Times New Roman" w:eastAsia="宋体" w:hAnsi="Times New Roman" w:cs="Times New Roman"/>
          <w:szCs w:val="21"/>
        </w:rPr>
        <w:t>CD58</w:t>
      </w:r>
      <w:r w:rsidRPr="000172D2">
        <w:rPr>
          <w:rFonts w:ascii="Times New Roman" w:eastAsia="宋体" w:hAnsi="Times New Roman" w:cs="Times New Roman"/>
          <w:szCs w:val="21"/>
        </w:rPr>
        <w:t>、</w:t>
      </w:r>
      <w:r w:rsidRPr="000172D2">
        <w:rPr>
          <w:rFonts w:ascii="Times New Roman" w:eastAsia="宋体" w:hAnsi="Times New Roman" w:cs="Times New Roman"/>
          <w:szCs w:val="21"/>
        </w:rPr>
        <w:t>CD28</w:t>
      </w:r>
      <w:r w:rsidRPr="000172D2">
        <w:rPr>
          <w:rFonts w:ascii="Times New Roman" w:eastAsia="宋体" w:hAnsi="Times New Roman" w:cs="Times New Roman"/>
          <w:szCs w:val="21"/>
        </w:rPr>
        <w:t>、</w:t>
      </w:r>
      <w:r w:rsidRPr="000172D2">
        <w:rPr>
          <w:rFonts w:ascii="Times New Roman" w:eastAsia="宋体" w:hAnsi="Times New Roman" w:cs="Times New Roman"/>
          <w:szCs w:val="21"/>
        </w:rPr>
        <w:t>CD80/CD86</w:t>
      </w:r>
      <w:r w:rsidRPr="000172D2">
        <w:rPr>
          <w:rFonts w:ascii="Times New Roman" w:eastAsia="宋体" w:hAnsi="Times New Roman" w:cs="Times New Roman"/>
          <w:szCs w:val="21"/>
        </w:rPr>
        <w:t>、</w:t>
      </w:r>
      <w:r w:rsidRPr="000172D2">
        <w:rPr>
          <w:rFonts w:ascii="Times New Roman" w:eastAsia="宋体" w:hAnsi="Times New Roman" w:cs="Times New Roman"/>
          <w:szCs w:val="21"/>
        </w:rPr>
        <w:t>CTLA-4</w:t>
      </w:r>
      <w:r w:rsidRPr="000172D2">
        <w:rPr>
          <w:rFonts w:ascii="Times New Roman" w:eastAsia="宋体" w:hAnsi="Times New Roman" w:cs="Times New Roman"/>
          <w:szCs w:val="21"/>
        </w:rPr>
        <w:t>、</w:t>
      </w:r>
      <w:r w:rsidRPr="000172D2">
        <w:rPr>
          <w:rFonts w:ascii="Times New Roman" w:eastAsia="宋体" w:hAnsi="Times New Roman" w:cs="Times New Roman"/>
          <w:szCs w:val="21"/>
        </w:rPr>
        <w:t>CD154</w:t>
      </w:r>
      <w:r w:rsidRPr="000172D2">
        <w:rPr>
          <w:rFonts w:ascii="Times New Roman" w:eastAsia="宋体" w:hAnsi="Times New Roman" w:cs="Times New Roman"/>
          <w:szCs w:val="21"/>
        </w:rPr>
        <w:t>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．与</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细胞识别、黏附、活化有关的</w:t>
      </w:r>
      <w:r w:rsidRPr="000172D2">
        <w:rPr>
          <w:rFonts w:ascii="Times New Roman" w:eastAsia="宋体" w:hAnsi="Times New Roman" w:cs="Times New Roman"/>
          <w:szCs w:val="21"/>
        </w:rPr>
        <w:t>CD</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CD</w:t>
      </w:r>
      <w:smartTag w:uri="urn:schemas-microsoft-com:office:smarttags" w:element="chmetcnv">
        <w:smartTagPr>
          <w:attr w:name="UnitName" w:val="a"/>
          <w:attr w:name="SourceValue" w:val="79"/>
          <w:attr w:name="HasSpace" w:val="False"/>
          <w:attr w:name="Negative" w:val="False"/>
          <w:attr w:name="NumberType" w:val="1"/>
          <w:attr w:name="TCSC" w:val="0"/>
        </w:smartTagPr>
        <w:r w:rsidRPr="000172D2">
          <w:rPr>
            <w:rFonts w:ascii="Times New Roman" w:eastAsia="宋体" w:hAnsi="Times New Roman" w:cs="Times New Roman"/>
            <w:szCs w:val="21"/>
          </w:rPr>
          <w:t>79a</w:t>
        </w:r>
      </w:smartTag>
      <w:r w:rsidRPr="000172D2">
        <w:rPr>
          <w:rFonts w:ascii="Times New Roman" w:eastAsia="宋体" w:hAnsi="Times New Roman" w:cs="Times New Roman"/>
          <w:szCs w:val="21"/>
        </w:rPr>
        <w:t>/CD79b</w:t>
      </w:r>
      <w:r w:rsidRPr="000172D2">
        <w:rPr>
          <w:rFonts w:ascii="Times New Roman" w:eastAsia="宋体" w:hAnsi="Times New Roman" w:cs="Times New Roman"/>
          <w:szCs w:val="21"/>
        </w:rPr>
        <w:t>、</w:t>
      </w:r>
      <w:r w:rsidRPr="000172D2">
        <w:rPr>
          <w:rFonts w:ascii="Times New Roman" w:eastAsia="宋体" w:hAnsi="Times New Roman" w:cs="Times New Roman"/>
          <w:szCs w:val="21"/>
        </w:rPr>
        <w:t>CD19/CD21/CD81</w:t>
      </w:r>
      <w:r w:rsidRPr="000172D2">
        <w:rPr>
          <w:rFonts w:ascii="Times New Roman" w:eastAsia="宋体" w:hAnsi="Times New Roman" w:cs="Times New Roman"/>
          <w:szCs w:val="21"/>
        </w:rPr>
        <w:t>复合物、</w:t>
      </w:r>
      <w:r w:rsidRPr="000172D2">
        <w:rPr>
          <w:rFonts w:ascii="Times New Roman" w:eastAsia="宋体" w:hAnsi="Times New Roman" w:cs="Times New Roman"/>
          <w:szCs w:val="21"/>
        </w:rPr>
        <w:t>CD40</w:t>
      </w:r>
      <w:r w:rsidRPr="000172D2">
        <w:rPr>
          <w:rFonts w:ascii="Times New Roman" w:eastAsia="宋体" w:hAnsi="Times New Roman" w:cs="Times New Roman"/>
          <w:szCs w:val="21"/>
        </w:rPr>
        <w:t>与</w:t>
      </w:r>
      <w:r w:rsidRPr="000172D2">
        <w:rPr>
          <w:rFonts w:ascii="Times New Roman" w:eastAsia="宋体" w:hAnsi="Times New Roman" w:cs="Times New Roman"/>
          <w:szCs w:val="21"/>
        </w:rPr>
        <w:t>CD</w:t>
      </w:r>
      <w:smartTag w:uri="urn:schemas-microsoft-com:office:smarttags" w:element="chmetcnv">
        <w:smartTagPr>
          <w:attr w:name="TCSC" w:val="0"/>
          <w:attr w:name="NumberType" w:val="1"/>
          <w:attr w:name="Negative" w:val="False"/>
          <w:attr w:name="HasSpace" w:val="False"/>
          <w:attr w:name="SourceValue" w:val="40"/>
          <w:attr w:name="UnitName" w:val="l"/>
        </w:smartTagPr>
        <w:smartTag w:uri="urn:schemas-microsoft-com:office:smarttags" w:element="chmetcnv">
          <w:smartTagPr>
            <w:attr w:name="UnitName" w:val="l"/>
            <w:attr w:name="SourceValue" w:val="40"/>
            <w:attr w:name="HasSpace" w:val="False"/>
            <w:attr w:name="Negative" w:val="False"/>
            <w:attr w:name="NumberType" w:val="1"/>
            <w:attr w:name="TCSC" w:val="0"/>
          </w:smartTagPr>
          <w:r w:rsidRPr="000172D2">
            <w:rPr>
              <w:rFonts w:ascii="Times New Roman" w:eastAsia="宋体" w:hAnsi="Times New Roman" w:cs="Times New Roman"/>
              <w:szCs w:val="21"/>
            </w:rPr>
            <w:t>40L</w:t>
          </w:r>
        </w:smartTag>
        <w:r w:rsidRPr="000172D2">
          <w:rPr>
            <w:rFonts w:ascii="Times New Roman" w:eastAsia="宋体" w:hAnsi="Times New Roman" w:cs="Times New Roman"/>
            <w:szCs w:val="21"/>
          </w:rPr>
          <w:t>等</w:t>
        </w:r>
      </w:smartTag>
      <w:r w:rsidRPr="000172D2">
        <w:rPr>
          <w:rFonts w:ascii="Times New Roman" w:eastAsia="宋体" w:hAnsi="Times New Roman" w:cs="Times New Roman"/>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．黏附分子概念、作用方式、分类（包括免疫球蛋白超家族、整合素家族、选择素家族、钙黏蛋白家族），每类黏附分子的结构、组成、配体和功能。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．黏附分子功能：参与免疫细胞之间的相互作用和活化；参与炎症过程中白细胞与血管内皮细胞黏附；淋巴细胞归巢。</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．白细胞分化抗原及其单克隆抗体的临床应用。</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1</w:t>
      </w:r>
      <w:r w:rsidRPr="00734BF1">
        <w:rPr>
          <w:rFonts w:ascii="Times New Roman" w:eastAsia="宋体" w:hAnsi="Calibri" w:cs="Times New Roman" w:hint="eastAsia"/>
          <w:szCs w:val="21"/>
        </w:rPr>
        <w:t>学时</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p>
    <w:p w:rsidR="00304471" w:rsidRPr="007F467C" w:rsidRDefault="00304471" w:rsidP="00363945">
      <w:pPr>
        <w:adjustRightInd w:val="0"/>
        <w:snapToGrid w:val="0"/>
        <w:spacing w:line="360" w:lineRule="auto"/>
        <w:ind w:right="6"/>
        <w:jc w:val="center"/>
        <w:rPr>
          <w:rFonts w:ascii="Times New Roman" w:eastAsia="宋体" w:hAnsi="Times New Roman" w:cs="Times New Roman"/>
          <w:b/>
          <w:szCs w:val="21"/>
        </w:rPr>
      </w:pPr>
      <w:r w:rsidRPr="007F467C">
        <w:rPr>
          <w:rFonts w:ascii="Times New Roman" w:eastAsia="宋体" w:hAnsi="Times New Roman" w:cs="Times New Roman"/>
          <w:b/>
          <w:szCs w:val="21"/>
        </w:rPr>
        <w:t>第八章</w:t>
      </w:r>
      <w:r w:rsidRPr="007F467C">
        <w:rPr>
          <w:rFonts w:ascii="Times New Roman" w:eastAsia="宋体" w:hAnsi="Times New Roman" w:cs="Times New Roman"/>
          <w:b/>
          <w:szCs w:val="21"/>
        </w:rPr>
        <w:t xml:space="preserve"> </w:t>
      </w:r>
      <w:r w:rsidRPr="007F467C">
        <w:rPr>
          <w:rFonts w:ascii="Times New Roman" w:eastAsia="宋体" w:hAnsi="Times New Roman" w:cs="Times New Roman"/>
          <w:b/>
          <w:szCs w:val="21"/>
        </w:rPr>
        <w:t>主要组织相容性复合体</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和</w:t>
      </w:r>
      <w:r w:rsidRPr="000172D2">
        <w:rPr>
          <w:rFonts w:ascii="Times New Roman" w:eastAsia="宋体" w:hAnsi="Times New Roman" w:cs="Times New Roman"/>
          <w:szCs w:val="21"/>
        </w:rPr>
        <w:t>HLA</w:t>
      </w:r>
      <w:r w:rsidRPr="000172D2">
        <w:rPr>
          <w:rFonts w:ascii="Times New Roman" w:eastAsia="宋体" w:hAnsi="Times New Roman" w:cs="Times New Roman"/>
          <w:szCs w:val="21"/>
        </w:rPr>
        <w:t>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．掌握经典的</w:t>
      </w:r>
      <w:r w:rsidRPr="000172D2">
        <w:rPr>
          <w:rFonts w:ascii="Times New Roman" w:eastAsia="宋体" w:hAnsi="Times New Roman" w:cs="Times New Roman"/>
          <w:szCs w:val="21"/>
        </w:rPr>
        <w:t>HLA</w:t>
      </w:r>
      <w:r w:rsidRPr="000172D2">
        <w:rPr>
          <w:rFonts w:ascii="宋体" w:eastAsia="宋体" w:hAnsi="宋体" w:cs="宋体" w:hint="eastAsia"/>
          <w:szCs w:val="21"/>
        </w:rPr>
        <w:t>Ⅰ</w:t>
      </w:r>
      <w:r w:rsidRPr="000172D2">
        <w:rPr>
          <w:rFonts w:ascii="Times New Roman" w:eastAsia="宋体" w:hAnsi="Times New Roman" w:cs="Times New Roman"/>
          <w:szCs w:val="21"/>
        </w:rPr>
        <w:t>类和</w:t>
      </w:r>
      <w:r w:rsidRPr="000172D2">
        <w:rPr>
          <w:rFonts w:ascii="宋体" w:eastAsia="宋体" w:hAnsi="宋体" w:cs="宋体" w:hint="eastAsia"/>
          <w:szCs w:val="21"/>
        </w:rPr>
        <w:t>Ⅱ</w:t>
      </w:r>
      <w:r w:rsidRPr="000172D2">
        <w:rPr>
          <w:rFonts w:ascii="Times New Roman" w:eastAsia="宋体" w:hAnsi="Times New Roman" w:cs="Times New Roman"/>
          <w:szCs w:val="21"/>
        </w:rPr>
        <w:t>类基因的定位、结构及其表达产物，了解多基因性的含义和免疫功能相关基因。</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多态性的概念、产生及其意义，了解单体型和连锁不平衡的含义。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lastRenderedPageBreak/>
        <w:t>4</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HLA</w:t>
      </w:r>
      <w:r w:rsidRPr="000172D2">
        <w:rPr>
          <w:rFonts w:ascii="宋体" w:eastAsia="宋体" w:hAnsi="宋体" w:cs="宋体" w:hint="eastAsia"/>
          <w:szCs w:val="21"/>
        </w:rPr>
        <w:t>Ⅰ</w:t>
      </w:r>
      <w:r w:rsidRPr="000172D2">
        <w:rPr>
          <w:rFonts w:ascii="Times New Roman" w:eastAsia="宋体" w:hAnsi="Times New Roman" w:cs="Times New Roman"/>
          <w:szCs w:val="21"/>
        </w:rPr>
        <w:t>类和</w:t>
      </w:r>
      <w:r w:rsidRPr="000172D2">
        <w:rPr>
          <w:rFonts w:ascii="宋体" w:eastAsia="宋体" w:hAnsi="宋体" w:cs="宋体" w:hint="eastAsia"/>
          <w:szCs w:val="21"/>
        </w:rPr>
        <w:t>Ⅱ</w:t>
      </w:r>
      <w:r w:rsidRPr="000172D2">
        <w:rPr>
          <w:rFonts w:ascii="Times New Roman" w:eastAsia="宋体" w:hAnsi="Times New Roman" w:cs="Times New Roman"/>
          <w:szCs w:val="21"/>
        </w:rPr>
        <w:t>类分子的结构、组织分布和功能特点。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．熟悉</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与抗原肽的相互作用，了解相互作用特点。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分子的功能（包括</w:t>
      </w:r>
      <w:r w:rsidRPr="000172D2">
        <w:rPr>
          <w:rFonts w:ascii="Times New Roman" w:eastAsia="宋体" w:hAnsi="Times New Roman" w:cs="Times New Roman"/>
          <w:szCs w:val="21"/>
        </w:rPr>
        <w:t>MHC</w:t>
      </w:r>
      <w:r w:rsidRPr="000172D2">
        <w:rPr>
          <w:rFonts w:ascii="Times New Roman" w:eastAsia="宋体" w:hAnsi="Times New Roman" w:cs="Times New Roman"/>
          <w:szCs w:val="21"/>
        </w:rPr>
        <w:t>限制性概念）。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7</w:t>
      </w:r>
      <w:r w:rsidRPr="000172D2">
        <w:rPr>
          <w:rFonts w:ascii="Times New Roman" w:eastAsia="宋体" w:hAnsi="Times New Roman" w:cs="Times New Roman"/>
          <w:szCs w:val="21"/>
        </w:rPr>
        <w:t>．了解</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与临床医学的关系（器官移植、异常表达与临床疾病、</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与疾病关联、亲子鉴定和法医学应用）</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和</w:t>
      </w:r>
      <w:r w:rsidRPr="000172D2">
        <w:rPr>
          <w:rFonts w:ascii="Times New Roman" w:eastAsia="宋体" w:hAnsi="Times New Roman" w:cs="Times New Roman"/>
          <w:szCs w:val="21"/>
        </w:rPr>
        <w:t>HLA</w:t>
      </w:r>
      <w:r w:rsidRPr="000172D2">
        <w:rPr>
          <w:rFonts w:ascii="Times New Roman" w:eastAsia="宋体" w:hAnsi="Times New Roman" w:cs="Times New Roman"/>
          <w:szCs w:val="21"/>
        </w:rPr>
        <w:t>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基因结构：</w:t>
      </w:r>
      <w:r w:rsidRPr="000172D2">
        <w:rPr>
          <w:rFonts w:ascii="Times New Roman" w:eastAsia="宋体" w:hAnsi="Times New Roman" w:cs="Times New Roman"/>
          <w:szCs w:val="21"/>
        </w:rPr>
        <w:t>MHC</w:t>
      </w:r>
      <w:r w:rsidRPr="000172D2">
        <w:rPr>
          <w:rFonts w:ascii="Times New Roman" w:eastAsia="宋体" w:hAnsi="Times New Roman" w:cs="Times New Roman"/>
          <w:szCs w:val="21"/>
        </w:rPr>
        <w:t>的多基因性；</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基因复合体的定位和结构（包括经典的</w:t>
      </w:r>
      <w:r w:rsidRPr="000172D2">
        <w:rPr>
          <w:rFonts w:ascii="Times New Roman" w:eastAsia="宋体" w:hAnsi="Times New Roman" w:cs="Times New Roman"/>
          <w:szCs w:val="21"/>
        </w:rPr>
        <w:t>HLA</w:t>
      </w:r>
      <w:r w:rsidRPr="000172D2">
        <w:rPr>
          <w:rFonts w:ascii="宋体" w:eastAsia="宋体" w:hAnsi="宋体" w:cs="宋体" w:hint="eastAsia"/>
          <w:szCs w:val="21"/>
        </w:rPr>
        <w:t>Ⅰ</w:t>
      </w:r>
      <w:r w:rsidRPr="000172D2">
        <w:rPr>
          <w:rFonts w:ascii="Times New Roman" w:eastAsia="宋体" w:hAnsi="Times New Roman" w:cs="Times New Roman"/>
          <w:szCs w:val="21"/>
        </w:rPr>
        <w:t>类和</w:t>
      </w:r>
      <w:r w:rsidRPr="000172D2">
        <w:rPr>
          <w:rFonts w:ascii="宋体" w:eastAsia="宋体" w:hAnsi="宋体" w:cs="宋体" w:hint="eastAsia"/>
          <w:szCs w:val="21"/>
        </w:rPr>
        <w:t>Ⅱ</w:t>
      </w:r>
      <w:r w:rsidRPr="000172D2">
        <w:rPr>
          <w:rFonts w:ascii="Times New Roman" w:eastAsia="宋体" w:hAnsi="Times New Roman" w:cs="Times New Roman"/>
          <w:szCs w:val="21"/>
        </w:rPr>
        <w:t>类基因的分布、结构和表达产物及免疫功能相关基因的分布和表达产物）。</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．人类</w:t>
      </w:r>
      <w:r w:rsidRPr="000172D2">
        <w:rPr>
          <w:rFonts w:ascii="Times New Roman" w:eastAsia="宋体" w:hAnsi="Times New Roman" w:cs="Times New Roman"/>
          <w:szCs w:val="21"/>
        </w:rPr>
        <w:t>MHC</w:t>
      </w:r>
      <w:r w:rsidRPr="000172D2">
        <w:rPr>
          <w:rFonts w:ascii="Times New Roman" w:eastAsia="宋体" w:hAnsi="Times New Roman" w:cs="Times New Roman"/>
          <w:szCs w:val="21"/>
        </w:rPr>
        <w:t>的遗传特点：</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多态性的概念、产生及其意义（个体效应、群体效应），单体型和连锁不平衡的含义。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HLA</w:t>
      </w:r>
      <w:r w:rsidRPr="000172D2">
        <w:rPr>
          <w:rFonts w:ascii="宋体" w:eastAsia="宋体" w:hAnsi="宋体" w:cs="宋体" w:hint="eastAsia"/>
          <w:szCs w:val="21"/>
        </w:rPr>
        <w:t>Ⅰ</w:t>
      </w:r>
      <w:r w:rsidRPr="000172D2">
        <w:rPr>
          <w:rFonts w:ascii="Times New Roman" w:eastAsia="宋体" w:hAnsi="Times New Roman" w:cs="Times New Roman"/>
          <w:szCs w:val="21"/>
        </w:rPr>
        <w:t>类和</w:t>
      </w:r>
      <w:r w:rsidRPr="000172D2">
        <w:rPr>
          <w:rFonts w:ascii="宋体" w:eastAsia="宋体" w:hAnsi="宋体" w:cs="宋体" w:hint="eastAsia"/>
          <w:szCs w:val="21"/>
        </w:rPr>
        <w:t>Ⅱ</w:t>
      </w:r>
      <w:r w:rsidRPr="000172D2">
        <w:rPr>
          <w:rFonts w:ascii="Times New Roman" w:eastAsia="宋体" w:hAnsi="Times New Roman" w:cs="Times New Roman"/>
          <w:szCs w:val="21"/>
        </w:rPr>
        <w:t>类分子的结构、组织分布和功能特点。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分子与抗原肽的相互作用：</w:t>
      </w:r>
      <w:r w:rsidRPr="000172D2">
        <w:rPr>
          <w:rFonts w:ascii="Times New Roman" w:eastAsia="宋体" w:hAnsi="Times New Roman" w:cs="Times New Roman"/>
          <w:szCs w:val="21"/>
        </w:rPr>
        <w:t>HLA</w:t>
      </w:r>
      <w:r w:rsidRPr="000172D2">
        <w:rPr>
          <w:rFonts w:ascii="宋体" w:eastAsia="宋体" w:hAnsi="宋体" w:cs="宋体" w:hint="eastAsia"/>
          <w:szCs w:val="21"/>
        </w:rPr>
        <w:t>Ⅰ</w:t>
      </w:r>
      <w:r w:rsidRPr="000172D2">
        <w:rPr>
          <w:rFonts w:ascii="Times New Roman" w:eastAsia="宋体" w:hAnsi="Times New Roman" w:cs="Times New Roman"/>
          <w:szCs w:val="21"/>
        </w:rPr>
        <w:t>类和</w:t>
      </w:r>
      <w:r w:rsidRPr="000172D2">
        <w:rPr>
          <w:rFonts w:ascii="宋体" w:eastAsia="宋体" w:hAnsi="宋体" w:cs="宋体" w:hint="eastAsia"/>
          <w:szCs w:val="21"/>
        </w:rPr>
        <w:t>Ⅱ</w:t>
      </w:r>
      <w:r w:rsidRPr="000172D2">
        <w:rPr>
          <w:rFonts w:ascii="Times New Roman" w:eastAsia="宋体" w:hAnsi="Times New Roman" w:cs="Times New Roman"/>
          <w:szCs w:val="21"/>
        </w:rPr>
        <w:t>类分子的抗原肽结合槽结构，接纳抗原肽的特点，锚定残基和共用基序的概念，</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分子与抗原肽两者相互作用的特点。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分子的功能：作为抗原提呈分子参与适应性免疫应答，作为调节分子参与</w:t>
      </w:r>
      <w:r>
        <w:rPr>
          <w:rFonts w:ascii="Times New Roman" w:eastAsia="宋体" w:hAnsi="Times New Roman" w:cs="Times New Roman" w:hint="eastAsia"/>
          <w:szCs w:val="21"/>
        </w:rPr>
        <w:t>固</w:t>
      </w:r>
      <w:r w:rsidRPr="000172D2">
        <w:rPr>
          <w:rFonts w:ascii="Times New Roman" w:eastAsia="宋体" w:hAnsi="Times New Roman" w:cs="Times New Roman"/>
          <w:szCs w:val="21"/>
        </w:rPr>
        <w:t>有免疫应答。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7</w:t>
      </w:r>
      <w:r w:rsidRPr="000172D2">
        <w:rPr>
          <w:rFonts w:ascii="Times New Roman" w:eastAsia="宋体" w:hAnsi="Times New Roman" w:cs="Times New Roman"/>
          <w:szCs w:val="21"/>
        </w:rPr>
        <w:t>．</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与临床：</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与器官移植，</w:t>
      </w:r>
      <w:r w:rsidRPr="000172D2">
        <w:rPr>
          <w:rFonts w:ascii="Times New Roman" w:eastAsia="宋体" w:hAnsi="Times New Roman" w:cs="Times New Roman"/>
          <w:szCs w:val="21"/>
        </w:rPr>
        <w:t>HLA</w:t>
      </w:r>
      <w:r w:rsidRPr="000172D2">
        <w:rPr>
          <w:rFonts w:ascii="Times New Roman" w:eastAsia="宋体" w:hAnsi="Times New Roman" w:cs="Times New Roman"/>
          <w:szCs w:val="21"/>
        </w:rPr>
        <w:t>分子的异常表达和临床疾病；</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与疾病关联；</w:t>
      </w:r>
      <w:r w:rsidRPr="000172D2">
        <w:rPr>
          <w:rFonts w:ascii="Times New Roman" w:eastAsia="宋体" w:hAnsi="Times New Roman" w:cs="Times New Roman"/>
          <w:szCs w:val="21"/>
        </w:rPr>
        <w:t>HLA</w:t>
      </w:r>
      <w:r w:rsidRPr="000172D2">
        <w:rPr>
          <w:rFonts w:ascii="Times New Roman" w:eastAsia="宋体" w:hAnsi="Times New Roman" w:cs="Times New Roman"/>
          <w:szCs w:val="21"/>
        </w:rPr>
        <w:t>与亲子鉴定和法医学。</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2</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第九章</w:t>
      </w:r>
      <w:r w:rsidRPr="00C94441">
        <w:rPr>
          <w:rFonts w:ascii="Times New Roman" w:eastAsia="宋体" w:hAnsi="Times New Roman" w:cs="Times New Roman"/>
          <w:b/>
          <w:szCs w:val="21"/>
        </w:rPr>
        <w:t>B</w:t>
      </w:r>
      <w:r w:rsidRPr="00C94441">
        <w:rPr>
          <w:rFonts w:ascii="Times New Roman" w:eastAsia="宋体" w:hAnsi="Times New Roman" w:cs="Times New Roman"/>
          <w:b/>
          <w:szCs w:val="21"/>
        </w:rPr>
        <w:t>淋巴细胞</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．熟悉</w:t>
      </w:r>
      <w:r w:rsidRPr="000172D2">
        <w:rPr>
          <w:rFonts w:ascii="Times New Roman" w:eastAsia="宋体" w:hAnsi="Times New Roman" w:cs="Times New Roman"/>
          <w:szCs w:val="21"/>
        </w:rPr>
        <w:t>BCR</w:t>
      </w:r>
      <w:r w:rsidRPr="000172D2">
        <w:rPr>
          <w:rFonts w:ascii="Times New Roman" w:eastAsia="宋体" w:hAnsi="Times New Roman" w:cs="Times New Roman"/>
          <w:szCs w:val="21"/>
        </w:rPr>
        <w:t>的基因结构和重排及多样性产生机制，了解</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细胞在中枢免疫器官中的分化发育及中枢免疫耐受的形成过程。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BCR</w:t>
      </w:r>
      <w:r w:rsidRPr="000172D2">
        <w:rPr>
          <w:rFonts w:ascii="Times New Roman" w:eastAsia="宋体" w:hAnsi="Times New Roman" w:cs="Times New Roman"/>
          <w:szCs w:val="21"/>
        </w:rPr>
        <w:t>复合物结构和功能、</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细胞共受体与共刺激分子（</w:t>
      </w:r>
      <w:r w:rsidRPr="000172D2">
        <w:rPr>
          <w:rFonts w:ascii="Times New Roman" w:eastAsia="宋体" w:hAnsi="Times New Roman" w:cs="Times New Roman"/>
          <w:szCs w:val="21"/>
        </w:rPr>
        <w:t>CD40</w:t>
      </w:r>
      <w:r w:rsidRPr="000172D2">
        <w:rPr>
          <w:rFonts w:ascii="Times New Roman" w:eastAsia="宋体" w:hAnsi="Times New Roman" w:cs="Times New Roman"/>
          <w:szCs w:val="21"/>
        </w:rPr>
        <w:t>、</w:t>
      </w:r>
      <w:r w:rsidRPr="000172D2">
        <w:rPr>
          <w:rFonts w:ascii="Times New Roman" w:eastAsia="宋体" w:hAnsi="Times New Roman" w:cs="Times New Roman"/>
          <w:szCs w:val="21"/>
        </w:rPr>
        <w:t>CD80/CD86</w:t>
      </w:r>
      <w:r w:rsidRPr="000172D2">
        <w:rPr>
          <w:rFonts w:ascii="Times New Roman" w:eastAsia="宋体" w:hAnsi="Times New Roman" w:cs="Times New Roman"/>
          <w:szCs w:val="21"/>
        </w:rPr>
        <w:t>、黏附分子）的功能，了解</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细胞表面其他分子（</w:t>
      </w:r>
      <w:r w:rsidRPr="000172D2">
        <w:rPr>
          <w:rFonts w:ascii="Times New Roman" w:eastAsia="宋体" w:hAnsi="Times New Roman" w:cs="Times New Roman"/>
          <w:szCs w:val="21"/>
        </w:rPr>
        <w:t>CD20</w:t>
      </w:r>
      <w:r w:rsidRPr="000172D2">
        <w:rPr>
          <w:rFonts w:ascii="Times New Roman" w:eastAsia="宋体" w:hAnsi="Times New Roman" w:cs="Times New Roman"/>
          <w:szCs w:val="21"/>
        </w:rPr>
        <w:t>、</w:t>
      </w:r>
      <w:r w:rsidRPr="000172D2">
        <w:rPr>
          <w:rFonts w:ascii="Times New Roman" w:eastAsia="宋体" w:hAnsi="Times New Roman" w:cs="Times New Roman"/>
          <w:szCs w:val="21"/>
        </w:rPr>
        <w:t>CD22</w:t>
      </w:r>
      <w:r w:rsidRPr="000172D2">
        <w:rPr>
          <w:rFonts w:ascii="Times New Roman" w:eastAsia="宋体" w:hAnsi="Times New Roman" w:cs="Times New Roman"/>
          <w:szCs w:val="21"/>
        </w:rPr>
        <w:t>、</w:t>
      </w:r>
      <w:r w:rsidRPr="000172D2">
        <w:rPr>
          <w:rFonts w:ascii="Times New Roman" w:eastAsia="宋体" w:hAnsi="Times New Roman" w:cs="Times New Roman"/>
          <w:szCs w:val="21"/>
        </w:rPr>
        <w:t>CD32</w:t>
      </w:r>
      <w:r w:rsidRPr="000172D2">
        <w:rPr>
          <w:rFonts w:ascii="Times New Roman" w:eastAsia="宋体" w:hAnsi="Times New Roman" w:cs="Times New Roman"/>
          <w:szCs w:val="21"/>
        </w:rPr>
        <w:t>）的功能。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细胞亚群，熟悉</w:t>
      </w:r>
      <w:r w:rsidRPr="000172D2">
        <w:rPr>
          <w:rFonts w:ascii="Times New Roman" w:eastAsia="宋体" w:hAnsi="Times New Roman" w:cs="Times New Roman"/>
          <w:szCs w:val="21"/>
        </w:rPr>
        <w:t>B1</w:t>
      </w:r>
      <w:r w:rsidRPr="000172D2">
        <w:rPr>
          <w:rFonts w:ascii="Times New Roman" w:eastAsia="宋体" w:hAnsi="Times New Roman" w:cs="Times New Roman"/>
          <w:szCs w:val="21"/>
        </w:rPr>
        <w:t>细胞和</w:t>
      </w:r>
      <w:r w:rsidRPr="000172D2">
        <w:rPr>
          <w:rFonts w:ascii="Times New Roman" w:eastAsia="宋体" w:hAnsi="Times New Roman" w:cs="Times New Roman"/>
          <w:szCs w:val="21"/>
        </w:rPr>
        <w:t>B2</w:t>
      </w:r>
      <w:r w:rsidRPr="000172D2">
        <w:rPr>
          <w:rFonts w:ascii="Times New Roman" w:eastAsia="宋体" w:hAnsi="Times New Roman" w:cs="Times New Roman"/>
          <w:szCs w:val="21"/>
        </w:rPr>
        <w:t>细胞的区别。</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细胞的功能。</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细胞的分化发育：</w:t>
      </w:r>
      <w:r w:rsidRPr="000172D2">
        <w:rPr>
          <w:rFonts w:ascii="Times New Roman" w:eastAsia="宋体" w:hAnsi="Times New Roman" w:cs="Times New Roman"/>
          <w:szCs w:val="21"/>
        </w:rPr>
        <w:t>BCR</w:t>
      </w:r>
      <w:r w:rsidRPr="000172D2">
        <w:rPr>
          <w:rFonts w:ascii="Times New Roman" w:eastAsia="宋体" w:hAnsi="Times New Roman" w:cs="Times New Roman"/>
          <w:szCs w:val="21"/>
        </w:rPr>
        <w:t>的基因结构及其重排，</w:t>
      </w:r>
      <w:r w:rsidRPr="000172D2">
        <w:rPr>
          <w:rFonts w:ascii="Times New Roman" w:eastAsia="宋体" w:hAnsi="Times New Roman" w:cs="Times New Roman"/>
          <w:szCs w:val="21"/>
        </w:rPr>
        <w:t>BCR</w:t>
      </w:r>
      <w:r w:rsidRPr="000172D2">
        <w:rPr>
          <w:rFonts w:ascii="Times New Roman" w:eastAsia="宋体" w:hAnsi="Times New Roman" w:cs="Times New Roman"/>
          <w:szCs w:val="21"/>
        </w:rPr>
        <w:t>多样性的产生机制，</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细胞在中枢免疫器官中的分化发育，</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细胞中枢免疫耐受的形成。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细胞的表面分子及其作用：</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细胞抗原受体复合物（</w:t>
      </w:r>
      <w:r>
        <w:rPr>
          <w:rFonts w:ascii="Times New Roman" w:eastAsia="宋体" w:hAnsi="Times New Roman" w:cs="Times New Roman"/>
          <w:szCs w:val="21"/>
        </w:rPr>
        <w:t>mIg</w:t>
      </w:r>
      <w:r w:rsidRPr="000172D2">
        <w:rPr>
          <w:rFonts w:ascii="Times New Roman" w:eastAsia="宋体" w:hAnsi="Times New Roman" w:cs="Times New Roman"/>
          <w:szCs w:val="21"/>
        </w:rPr>
        <w:t>、</w:t>
      </w:r>
      <w:r w:rsidRPr="000172D2">
        <w:rPr>
          <w:rFonts w:ascii="Times New Roman" w:eastAsia="宋体" w:hAnsi="Times New Roman" w:cs="Times New Roman"/>
          <w:szCs w:val="21"/>
        </w:rPr>
        <w:t>Igα/Igβ</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细胞共受体（</w:t>
      </w:r>
      <w:r w:rsidRPr="000172D2">
        <w:rPr>
          <w:rFonts w:ascii="Times New Roman" w:eastAsia="宋体" w:hAnsi="Times New Roman" w:cs="Times New Roman"/>
          <w:szCs w:val="21"/>
        </w:rPr>
        <w:t>CD19/CD21/CD81</w:t>
      </w:r>
      <w:r w:rsidRPr="000172D2">
        <w:rPr>
          <w:rFonts w:ascii="Times New Roman" w:eastAsia="宋体" w:hAnsi="Times New Roman" w:cs="Times New Roman"/>
          <w:szCs w:val="21"/>
        </w:rPr>
        <w:t>）、协同刺激分子（</w:t>
      </w:r>
      <w:r w:rsidRPr="000172D2">
        <w:rPr>
          <w:rFonts w:ascii="Times New Roman" w:eastAsia="宋体" w:hAnsi="Times New Roman" w:cs="Times New Roman"/>
          <w:szCs w:val="21"/>
        </w:rPr>
        <w:t>CD40</w:t>
      </w:r>
      <w:r w:rsidRPr="000172D2">
        <w:rPr>
          <w:rFonts w:ascii="Times New Roman" w:eastAsia="宋体" w:hAnsi="Times New Roman" w:cs="Times New Roman"/>
          <w:szCs w:val="21"/>
        </w:rPr>
        <w:t>、</w:t>
      </w:r>
      <w:r w:rsidRPr="000172D2">
        <w:rPr>
          <w:rFonts w:ascii="Times New Roman" w:eastAsia="宋体" w:hAnsi="Times New Roman" w:cs="Times New Roman"/>
          <w:szCs w:val="21"/>
        </w:rPr>
        <w:t>CD80/CD86</w:t>
      </w:r>
      <w:r w:rsidRPr="000172D2">
        <w:rPr>
          <w:rFonts w:ascii="Times New Roman" w:eastAsia="宋体" w:hAnsi="Times New Roman" w:cs="Times New Roman"/>
          <w:szCs w:val="21"/>
        </w:rPr>
        <w:t>、</w:t>
      </w:r>
      <w:r w:rsidRPr="000172D2">
        <w:rPr>
          <w:rFonts w:ascii="Times New Roman" w:eastAsia="宋体" w:hAnsi="Times New Roman" w:cs="Times New Roman"/>
          <w:szCs w:val="21"/>
        </w:rPr>
        <w:t>LFA-1/ICAM-1</w:t>
      </w:r>
      <w:r w:rsidRPr="000172D2">
        <w:rPr>
          <w:rFonts w:ascii="Times New Roman" w:eastAsia="宋体" w:hAnsi="Times New Roman" w:cs="Times New Roman"/>
          <w:szCs w:val="21"/>
        </w:rPr>
        <w:t>）、其他表面分子（</w:t>
      </w:r>
      <w:r w:rsidRPr="000172D2">
        <w:rPr>
          <w:rFonts w:ascii="Times New Roman" w:eastAsia="宋体" w:hAnsi="Times New Roman" w:cs="Times New Roman"/>
          <w:szCs w:val="21"/>
        </w:rPr>
        <w:t>CD20</w:t>
      </w:r>
      <w:r w:rsidRPr="000172D2">
        <w:rPr>
          <w:rFonts w:ascii="Times New Roman" w:eastAsia="宋体" w:hAnsi="Times New Roman" w:cs="Times New Roman"/>
          <w:szCs w:val="21"/>
        </w:rPr>
        <w:t>、</w:t>
      </w:r>
      <w:r w:rsidRPr="000172D2">
        <w:rPr>
          <w:rFonts w:ascii="Times New Roman" w:eastAsia="宋体" w:hAnsi="Times New Roman" w:cs="Times New Roman"/>
          <w:szCs w:val="21"/>
        </w:rPr>
        <w:t>CD22</w:t>
      </w:r>
      <w:r w:rsidRPr="000172D2">
        <w:rPr>
          <w:rFonts w:ascii="Times New Roman" w:eastAsia="宋体" w:hAnsi="Times New Roman" w:cs="Times New Roman"/>
          <w:szCs w:val="21"/>
        </w:rPr>
        <w:t>、</w:t>
      </w:r>
      <w:r w:rsidRPr="000172D2">
        <w:rPr>
          <w:rFonts w:ascii="Times New Roman" w:eastAsia="宋体" w:hAnsi="Times New Roman" w:cs="Times New Roman"/>
          <w:szCs w:val="21"/>
        </w:rPr>
        <w:t>CD32</w:t>
      </w:r>
      <w:r w:rsidRPr="000172D2">
        <w:rPr>
          <w:rFonts w:ascii="Times New Roman" w:eastAsia="宋体" w:hAnsi="Times New Roman" w:cs="Times New Roman"/>
          <w:szCs w:val="21"/>
        </w:rPr>
        <w:t>）的结构和功能。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细胞的分类：</w:t>
      </w:r>
      <w:r w:rsidRPr="000172D2">
        <w:rPr>
          <w:rFonts w:ascii="Times New Roman" w:eastAsia="宋体" w:hAnsi="Times New Roman" w:cs="Times New Roman"/>
          <w:szCs w:val="21"/>
        </w:rPr>
        <w:t>B1</w:t>
      </w:r>
      <w:r w:rsidRPr="000172D2">
        <w:rPr>
          <w:rFonts w:ascii="Times New Roman" w:eastAsia="宋体" w:hAnsi="Times New Roman" w:cs="Times New Roman"/>
          <w:szCs w:val="21"/>
        </w:rPr>
        <w:t>细胞和</w:t>
      </w:r>
      <w:r w:rsidRPr="000172D2">
        <w:rPr>
          <w:rFonts w:ascii="Times New Roman" w:eastAsia="宋体" w:hAnsi="Times New Roman" w:cs="Times New Roman"/>
          <w:szCs w:val="21"/>
        </w:rPr>
        <w:t>B2</w:t>
      </w:r>
      <w:r w:rsidRPr="000172D2">
        <w:rPr>
          <w:rFonts w:ascii="Times New Roman" w:eastAsia="宋体" w:hAnsi="Times New Roman" w:cs="Times New Roman"/>
          <w:szCs w:val="21"/>
        </w:rPr>
        <w:t>细胞的特点及两个</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细胞亚群的区别（包括</w:t>
      </w:r>
      <w:r w:rsidRPr="000172D2">
        <w:rPr>
          <w:rFonts w:ascii="Times New Roman" w:eastAsia="宋体" w:hAnsi="Times New Roman" w:cs="Times New Roman"/>
          <w:szCs w:val="21"/>
        </w:rPr>
        <w:t>CD</w:t>
      </w:r>
      <w:r w:rsidRPr="000172D2">
        <w:rPr>
          <w:rFonts w:ascii="Times New Roman" w:eastAsia="宋体" w:hAnsi="Times New Roman" w:cs="Times New Roman"/>
          <w:szCs w:val="21"/>
        </w:rPr>
        <w:t>标志、</w:t>
      </w:r>
      <w:r w:rsidRPr="000172D2">
        <w:rPr>
          <w:rFonts w:ascii="Times New Roman" w:eastAsia="宋体" w:hAnsi="Times New Roman" w:cs="Times New Roman"/>
          <w:szCs w:val="21"/>
        </w:rPr>
        <w:lastRenderedPageBreak/>
        <w:t>表面</w:t>
      </w:r>
      <w:r w:rsidRPr="000172D2">
        <w:rPr>
          <w:rFonts w:ascii="Times New Roman" w:eastAsia="宋体" w:hAnsi="Times New Roman" w:cs="Times New Roman"/>
          <w:szCs w:val="21"/>
        </w:rPr>
        <w:t>mIg</w:t>
      </w:r>
      <w:r w:rsidRPr="000172D2">
        <w:rPr>
          <w:rFonts w:ascii="Times New Roman" w:eastAsia="宋体" w:hAnsi="Times New Roman" w:cs="Times New Roman"/>
          <w:szCs w:val="21"/>
        </w:rPr>
        <w:t>、产生时间、更新方式，免疫应答的特点等）。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淋巴细胞的功能：产生抗体介导体液免疫应答，抗原提呈，免疫调节功能。</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2</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第十章</w:t>
      </w:r>
      <w:r w:rsidRPr="00C94441">
        <w:rPr>
          <w:rFonts w:ascii="Times New Roman" w:eastAsia="宋体" w:hAnsi="Times New Roman" w:cs="Times New Roman"/>
          <w:b/>
          <w:szCs w:val="21"/>
        </w:rPr>
        <w:t>T</w:t>
      </w:r>
      <w:r w:rsidRPr="00C94441">
        <w:rPr>
          <w:rFonts w:ascii="Times New Roman" w:eastAsia="宋体" w:hAnsi="Times New Roman" w:cs="Times New Roman"/>
          <w:b/>
          <w:szCs w:val="21"/>
        </w:rPr>
        <w:t>淋巴细胞</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．熟悉</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细胞在胸腺中的分化发育过程。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TCR-CD3</w:t>
      </w:r>
      <w:r w:rsidRPr="000172D2">
        <w:rPr>
          <w:rFonts w:ascii="Times New Roman" w:eastAsia="宋体" w:hAnsi="Times New Roman" w:cs="Times New Roman"/>
          <w:szCs w:val="21"/>
        </w:rPr>
        <w:t>复合物的结构和功能，掌握</w:t>
      </w:r>
      <w:r w:rsidRPr="000172D2">
        <w:rPr>
          <w:rFonts w:ascii="Times New Roman" w:eastAsia="宋体" w:hAnsi="Times New Roman" w:cs="Times New Roman"/>
          <w:szCs w:val="21"/>
        </w:rPr>
        <w:t>T</w:t>
      </w:r>
      <w:r w:rsidRPr="000172D2">
        <w:rPr>
          <w:rFonts w:ascii="Times New Roman" w:eastAsia="宋体" w:hAnsi="Times New Roman" w:cs="Times New Roman"/>
          <w:szCs w:val="21"/>
        </w:rPr>
        <w:t>淋巴细胞表面其他重要分子（</w:t>
      </w:r>
      <w:r w:rsidRPr="000172D2">
        <w:rPr>
          <w:rFonts w:ascii="Times New Roman" w:eastAsia="宋体" w:hAnsi="Times New Roman" w:cs="Times New Roman"/>
          <w:szCs w:val="21"/>
        </w:rPr>
        <w:t>CD4</w:t>
      </w:r>
      <w:r w:rsidRPr="000172D2">
        <w:rPr>
          <w:rFonts w:ascii="Times New Roman" w:eastAsia="宋体" w:hAnsi="Times New Roman" w:cs="Times New Roman"/>
          <w:szCs w:val="21"/>
        </w:rPr>
        <w:t>和</w:t>
      </w:r>
      <w:r w:rsidRPr="000172D2">
        <w:rPr>
          <w:rFonts w:ascii="Times New Roman" w:eastAsia="宋体" w:hAnsi="Times New Roman" w:cs="Times New Roman"/>
          <w:szCs w:val="21"/>
        </w:rPr>
        <w:t>CD8</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CD28</w:t>
      </w:r>
      <w:r w:rsidRPr="000172D2">
        <w:rPr>
          <w:rFonts w:ascii="Times New Roman" w:eastAsia="宋体" w:hAnsi="Times New Roman" w:cs="Times New Roman"/>
          <w:szCs w:val="21"/>
        </w:rPr>
        <w:t>、</w:t>
      </w:r>
      <w:r w:rsidRPr="000172D2">
        <w:rPr>
          <w:rFonts w:ascii="Times New Roman" w:eastAsia="宋体" w:hAnsi="Times New Roman" w:cs="Times New Roman"/>
          <w:szCs w:val="21"/>
        </w:rPr>
        <w:t>CTLA-4</w:t>
      </w:r>
      <w:r w:rsidRPr="000172D2">
        <w:rPr>
          <w:rFonts w:ascii="Times New Roman" w:eastAsia="宋体" w:hAnsi="Times New Roman" w:cs="Times New Roman"/>
          <w:szCs w:val="21"/>
        </w:rPr>
        <w:t>、</w:t>
      </w:r>
      <w:r w:rsidRPr="000172D2">
        <w:rPr>
          <w:rFonts w:ascii="Times New Roman" w:eastAsia="宋体" w:hAnsi="Times New Roman" w:cs="Times New Roman"/>
          <w:szCs w:val="21"/>
        </w:rPr>
        <w:t>CD</w:t>
      </w:r>
      <w:smartTag w:uri="urn:schemas-microsoft-com:office:smarttags" w:element="chmetcnv">
        <w:smartTagPr>
          <w:attr w:name="UnitName" w:val="l"/>
          <w:attr w:name="SourceValue" w:val="40"/>
          <w:attr w:name="HasSpace" w:val="False"/>
          <w:attr w:name="Negative" w:val="False"/>
          <w:attr w:name="NumberType" w:val="1"/>
          <w:attr w:name="TCSC" w:val="0"/>
        </w:smartTagPr>
        <w:r w:rsidRPr="000172D2">
          <w:rPr>
            <w:rFonts w:ascii="Times New Roman" w:eastAsia="宋体" w:hAnsi="Times New Roman" w:cs="Times New Roman"/>
            <w:szCs w:val="21"/>
          </w:rPr>
          <w:t>40L</w:t>
        </w:r>
      </w:smartTag>
      <w:r w:rsidRPr="000172D2">
        <w:rPr>
          <w:rFonts w:ascii="Times New Roman" w:eastAsia="宋体" w:hAnsi="Times New Roman" w:cs="Times New Roman"/>
          <w:szCs w:val="21"/>
        </w:rPr>
        <w:t>等）的主要作用，熟悉</w:t>
      </w:r>
      <w:r w:rsidRPr="000172D2">
        <w:rPr>
          <w:rFonts w:ascii="Times New Roman" w:eastAsia="宋体" w:hAnsi="Times New Roman" w:cs="Times New Roman"/>
          <w:szCs w:val="21"/>
        </w:rPr>
        <w:t>T</w:t>
      </w:r>
      <w:r w:rsidRPr="000172D2">
        <w:rPr>
          <w:rFonts w:ascii="Times New Roman" w:eastAsia="宋体" w:hAnsi="Times New Roman" w:cs="Times New Roman"/>
          <w:szCs w:val="21"/>
        </w:rPr>
        <w:t>淋巴细胞表面的其他协同刺激分子（</w:t>
      </w:r>
      <w:r w:rsidRPr="000172D2">
        <w:rPr>
          <w:rFonts w:ascii="Times New Roman" w:eastAsia="宋体" w:hAnsi="Times New Roman" w:cs="Times New Roman"/>
          <w:szCs w:val="21"/>
        </w:rPr>
        <w:t>ICOS</w:t>
      </w:r>
      <w:r w:rsidRPr="000172D2">
        <w:rPr>
          <w:rFonts w:ascii="Times New Roman" w:eastAsia="宋体" w:hAnsi="Times New Roman" w:cs="Times New Roman"/>
          <w:szCs w:val="21"/>
        </w:rPr>
        <w:t>、</w:t>
      </w:r>
      <w:r w:rsidRPr="000172D2">
        <w:rPr>
          <w:rFonts w:ascii="Times New Roman" w:eastAsia="宋体" w:hAnsi="Times New Roman" w:cs="Times New Roman"/>
          <w:szCs w:val="21"/>
        </w:rPr>
        <w:t>PD-1</w:t>
      </w:r>
      <w:r w:rsidRPr="000172D2">
        <w:rPr>
          <w:rFonts w:ascii="Times New Roman" w:eastAsia="宋体" w:hAnsi="Times New Roman" w:cs="Times New Roman"/>
          <w:szCs w:val="21"/>
        </w:rPr>
        <w:t>、</w:t>
      </w:r>
      <w:r w:rsidRPr="000172D2">
        <w:rPr>
          <w:rFonts w:ascii="Times New Roman" w:eastAsia="宋体" w:hAnsi="Times New Roman" w:cs="Times New Roman"/>
          <w:szCs w:val="21"/>
        </w:rPr>
        <w:t>CD2</w:t>
      </w:r>
      <w:r w:rsidRPr="000172D2">
        <w:rPr>
          <w:rFonts w:ascii="Times New Roman" w:eastAsia="宋体" w:hAnsi="Times New Roman" w:cs="Times New Roman"/>
          <w:szCs w:val="21"/>
        </w:rPr>
        <w:t>、</w:t>
      </w:r>
      <w:r w:rsidRPr="000172D2">
        <w:rPr>
          <w:rFonts w:ascii="Times New Roman" w:eastAsia="宋体" w:hAnsi="Times New Roman" w:cs="Times New Roman"/>
          <w:szCs w:val="21"/>
        </w:rPr>
        <w:t>LFA-1</w:t>
      </w:r>
      <w:r w:rsidRPr="000172D2">
        <w:rPr>
          <w:rFonts w:ascii="Times New Roman" w:eastAsia="宋体" w:hAnsi="Times New Roman" w:cs="Times New Roman"/>
          <w:szCs w:val="21"/>
        </w:rPr>
        <w:t>和</w:t>
      </w:r>
      <w:r w:rsidRPr="000172D2">
        <w:rPr>
          <w:rFonts w:ascii="Times New Roman" w:eastAsia="宋体" w:hAnsi="Times New Roman" w:cs="Times New Roman"/>
          <w:szCs w:val="21"/>
        </w:rPr>
        <w:t>ICAM-1</w:t>
      </w:r>
      <w:r w:rsidRPr="000172D2">
        <w:rPr>
          <w:rFonts w:ascii="Times New Roman" w:eastAsia="宋体" w:hAnsi="Times New Roman" w:cs="Times New Roman"/>
          <w:szCs w:val="21"/>
        </w:rPr>
        <w:t>）的主要作用，了解</w:t>
      </w:r>
      <w:r w:rsidRPr="000172D2">
        <w:rPr>
          <w:rFonts w:ascii="Times New Roman" w:eastAsia="宋体" w:hAnsi="Times New Roman" w:cs="Times New Roman"/>
          <w:szCs w:val="21"/>
        </w:rPr>
        <w:t>ITAM</w:t>
      </w:r>
      <w:r w:rsidRPr="000172D2">
        <w:rPr>
          <w:rFonts w:ascii="Times New Roman" w:eastAsia="宋体" w:hAnsi="Times New Roman" w:cs="Times New Roman"/>
          <w:szCs w:val="21"/>
        </w:rPr>
        <w:t>和</w:t>
      </w:r>
      <w:r w:rsidRPr="000172D2">
        <w:rPr>
          <w:rFonts w:ascii="Times New Roman" w:eastAsia="宋体" w:hAnsi="Times New Roman" w:cs="Times New Roman"/>
          <w:szCs w:val="21"/>
        </w:rPr>
        <w:t>ITIM</w:t>
      </w:r>
      <w:r w:rsidRPr="000172D2">
        <w:rPr>
          <w:rFonts w:ascii="Times New Roman" w:eastAsia="宋体" w:hAnsi="Times New Roman" w:cs="Times New Roman"/>
          <w:szCs w:val="21"/>
        </w:rPr>
        <w:t>的结构和功能以及</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细胞表面的丝裂原受体和其他表面分子。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细胞的分类和功能（初始、效应、记忆</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细胞的概念，</w:t>
      </w:r>
      <w:r w:rsidRPr="000172D2">
        <w:rPr>
          <w:rFonts w:ascii="Times New Roman" w:eastAsia="宋体" w:hAnsi="Times New Roman" w:cs="Times New Roman"/>
          <w:szCs w:val="21"/>
        </w:rPr>
        <w:t>Th</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CTL</w:t>
      </w:r>
      <w:r w:rsidRPr="000172D2">
        <w:rPr>
          <w:rFonts w:ascii="Times New Roman" w:eastAsia="宋体" w:hAnsi="Times New Roman" w:cs="Times New Roman"/>
          <w:szCs w:val="21"/>
        </w:rPr>
        <w:t>、调节性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细胞的功能）</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Pr>
          <w:rFonts w:ascii="Times New Roman" w:eastAsia="宋体" w:hAnsi="Times New Roman" w:cs="Times New Roman" w:hint="eastAsia"/>
          <w:szCs w:val="21"/>
        </w:rPr>
        <w:t>【</w:t>
      </w:r>
      <w:r w:rsidRPr="000172D2">
        <w:rPr>
          <w:rFonts w:ascii="Times New Roman" w:eastAsia="宋体" w:hAnsi="Times New Roman" w:cs="Times New Roman"/>
          <w:szCs w:val="21"/>
        </w:rPr>
        <w:t>教学内容</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细胞的发育：</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细胞在胸腺中的发育（</w:t>
      </w:r>
      <w:r w:rsidRPr="000172D2">
        <w:rPr>
          <w:rFonts w:ascii="Times New Roman" w:eastAsia="宋体" w:hAnsi="Times New Roman" w:cs="Times New Roman"/>
          <w:szCs w:val="21"/>
        </w:rPr>
        <w:t>TCR</w:t>
      </w:r>
      <w:r w:rsidRPr="000172D2">
        <w:rPr>
          <w:rFonts w:ascii="Times New Roman" w:eastAsia="宋体" w:hAnsi="Times New Roman" w:cs="Times New Roman"/>
          <w:szCs w:val="21"/>
        </w:rPr>
        <w:t>基因重排、阳性选择、阴性选择），</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细胞在外周免疫器官中的增殖分化。</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细胞的表面分子及其作用：</w:t>
      </w:r>
      <w:r w:rsidRPr="000172D2">
        <w:rPr>
          <w:rFonts w:ascii="Times New Roman" w:eastAsia="宋体" w:hAnsi="Times New Roman" w:cs="Times New Roman"/>
          <w:szCs w:val="21"/>
        </w:rPr>
        <w:t>TCR-CD3</w:t>
      </w:r>
      <w:r w:rsidRPr="000172D2">
        <w:rPr>
          <w:rFonts w:ascii="Times New Roman" w:eastAsia="宋体" w:hAnsi="Times New Roman" w:cs="Times New Roman"/>
          <w:szCs w:val="21"/>
        </w:rPr>
        <w:t>复合物的结构和功能（</w:t>
      </w:r>
      <w:r w:rsidRPr="000172D2">
        <w:rPr>
          <w:rFonts w:ascii="Times New Roman" w:eastAsia="宋体" w:hAnsi="Times New Roman" w:cs="Times New Roman"/>
          <w:szCs w:val="21"/>
        </w:rPr>
        <w:t>ITAM</w:t>
      </w:r>
      <w:r w:rsidRPr="000172D2">
        <w:rPr>
          <w:rFonts w:ascii="Times New Roman" w:eastAsia="宋体" w:hAnsi="Times New Roman" w:cs="Times New Roman"/>
          <w:szCs w:val="21"/>
        </w:rPr>
        <w:t>的结构和功能），</w:t>
      </w:r>
      <w:r w:rsidRPr="000172D2">
        <w:rPr>
          <w:rFonts w:ascii="Times New Roman" w:eastAsia="宋体" w:hAnsi="Times New Roman" w:cs="Times New Roman"/>
          <w:szCs w:val="21"/>
        </w:rPr>
        <w:t>CD4</w:t>
      </w:r>
      <w:r w:rsidRPr="000172D2">
        <w:rPr>
          <w:rFonts w:ascii="Times New Roman" w:eastAsia="宋体" w:hAnsi="Times New Roman" w:cs="Times New Roman"/>
          <w:szCs w:val="21"/>
        </w:rPr>
        <w:t>和</w:t>
      </w:r>
      <w:r w:rsidRPr="000172D2">
        <w:rPr>
          <w:rFonts w:ascii="Times New Roman" w:eastAsia="宋体" w:hAnsi="Times New Roman" w:cs="Times New Roman"/>
          <w:szCs w:val="21"/>
        </w:rPr>
        <w:t>CD8</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CD28</w:t>
      </w:r>
      <w:r w:rsidRPr="000172D2">
        <w:rPr>
          <w:rFonts w:ascii="Times New Roman" w:eastAsia="宋体" w:hAnsi="Times New Roman" w:cs="Times New Roman"/>
          <w:szCs w:val="21"/>
        </w:rPr>
        <w:t>、</w:t>
      </w:r>
      <w:r w:rsidRPr="000172D2">
        <w:rPr>
          <w:rFonts w:ascii="Times New Roman" w:eastAsia="宋体" w:hAnsi="Times New Roman" w:cs="Times New Roman"/>
          <w:szCs w:val="21"/>
        </w:rPr>
        <w:t>CTLA-4</w:t>
      </w:r>
      <w:r w:rsidRPr="000172D2">
        <w:rPr>
          <w:rFonts w:ascii="Times New Roman" w:eastAsia="宋体" w:hAnsi="Times New Roman" w:cs="Times New Roman"/>
          <w:szCs w:val="21"/>
        </w:rPr>
        <w:t>（</w:t>
      </w:r>
      <w:r w:rsidRPr="000172D2">
        <w:rPr>
          <w:rFonts w:ascii="Times New Roman" w:eastAsia="宋体" w:hAnsi="Times New Roman" w:cs="Times New Roman"/>
          <w:szCs w:val="21"/>
        </w:rPr>
        <w:t>ITIM</w:t>
      </w:r>
      <w:r w:rsidRPr="000172D2">
        <w:rPr>
          <w:rFonts w:ascii="Times New Roman" w:eastAsia="宋体" w:hAnsi="Times New Roman" w:cs="Times New Roman"/>
          <w:szCs w:val="21"/>
        </w:rPr>
        <w:t>的结构和功能）、</w:t>
      </w:r>
      <w:r w:rsidRPr="000172D2">
        <w:rPr>
          <w:rFonts w:ascii="Times New Roman" w:eastAsia="宋体" w:hAnsi="Times New Roman" w:cs="Times New Roman"/>
          <w:szCs w:val="21"/>
        </w:rPr>
        <w:t>ICOS</w:t>
      </w:r>
      <w:r w:rsidRPr="000172D2">
        <w:rPr>
          <w:rFonts w:ascii="Times New Roman" w:eastAsia="宋体" w:hAnsi="Times New Roman" w:cs="Times New Roman"/>
          <w:szCs w:val="21"/>
        </w:rPr>
        <w:t>、</w:t>
      </w:r>
      <w:r w:rsidRPr="000172D2">
        <w:rPr>
          <w:rFonts w:ascii="Times New Roman" w:eastAsia="宋体" w:hAnsi="Times New Roman" w:cs="Times New Roman"/>
          <w:szCs w:val="21"/>
        </w:rPr>
        <w:t>PD-1</w:t>
      </w:r>
      <w:r w:rsidRPr="000172D2">
        <w:rPr>
          <w:rFonts w:ascii="Times New Roman" w:eastAsia="宋体" w:hAnsi="Times New Roman" w:cs="Times New Roman"/>
          <w:szCs w:val="21"/>
        </w:rPr>
        <w:t>、</w:t>
      </w:r>
      <w:r w:rsidRPr="000172D2">
        <w:rPr>
          <w:rFonts w:ascii="Times New Roman" w:eastAsia="宋体" w:hAnsi="Times New Roman" w:cs="Times New Roman"/>
          <w:szCs w:val="21"/>
        </w:rPr>
        <w:t>CD2</w:t>
      </w:r>
      <w:r w:rsidRPr="000172D2">
        <w:rPr>
          <w:rFonts w:ascii="Times New Roman" w:eastAsia="宋体" w:hAnsi="Times New Roman" w:cs="Times New Roman"/>
          <w:szCs w:val="21"/>
        </w:rPr>
        <w:t>、</w:t>
      </w:r>
      <w:r w:rsidRPr="000172D2">
        <w:rPr>
          <w:rFonts w:ascii="Times New Roman" w:eastAsia="宋体" w:hAnsi="Times New Roman" w:cs="Times New Roman"/>
          <w:szCs w:val="21"/>
        </w:rPr>
        <w:t>CD</w:t>
      </w:r>
      <w:smartTag w:uri="urn:schemas-microsoft-com:office:smarttags" w:element="chmetcnv">
        <w:smartTagPr>
          <w:attr w:name="UnitName" w:val="l"/>
          <w:attr w:name="SourceValue" w:val="40"/>
          <w:attr w:name="HasSpace" w:val="False"/>
          <w:attr w:name="Negative" w:val="False"/>
          <w:attr w:name="NumberType" w:val="1"/>
          <w:attr w:name="TCSC" w:val="0"/>
        </w:smartTagPr>
        <w:r w:rsidRPr="000172D2">
          <w:rPr>
            <w:rFonts w:ascii="Times New Roman" w:eastAsia="宋体" w:hAnsi="Times New Roman" w:cs="Times New Roman"/>
            <w:szCs w:val="21"/>
          </w:rPr>
          <w:t>40L</w:t>
        </w:r>
      </w:smartTag>
      <w:r w:rsidRPr="000172D2">
        <w:rPr>
          <w:rFonts w:ascii="Times New Roman" w:eastAsia="宋体" w:hAnsi="Times New Roman" w:cs="Times New Roman"/>
          <w:szCs w:val="21"/>
        </w:rPr>
        <w:t>、</w:t>
      </w:r>
      <w:r w:rsidRPr="000172D2">
        <w:rPr>
          <w:rFonts w:ascii="Times New Roman" w:eastAsia="宋体" w:hAnsi="Times New Roman" w:cs="Times New Roman"/>
          <w:szCs w:val="21"/>
        </w:rPr>
        <w:t>LFA-1</w:t>
      </w:r>
      <w:r w:rsidRPr="000172D2">
        <w:rPr>
          <w:rFonts w:ascii="Times New Roman" w:eastAsia="宋体" w:hAnsi="Times New Roman" w:cs="Times New Roman"/>
          <w:szCs w:val="21"/>
        </w:rPr>
        <w:t>和</w:t>
      </w:r>
      <w:r w:rsidRPr="000172D2">
        <w:rPr>
          <w:rFonts w:ascii="Times New Roman" w:eastAsia="宋体" w:hAnsi="Times New Roman" w:cs="Times New Roman"/>
          <w:szCs w:val="21"/>
        </w:rPr>
        <w:t>ICAM-1</w:t>
      </w:r>
      <w:r w:rsidRPr="000172D2">
        <w:rPr>
          <w:rFonts w:ascii="Times New Roman" w:eastAsia="宋体" w:hAnsi="Times New Roman" w:cs="Times New Roman"/>
          <w:szCs w:val="21"/>
        </w:rPr>
        <w:t>、丝裂原受体及其他表面分子的功能。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细胞的分类和功能：（</w:t>
      </w:r>
      <w:r w:rsidRPr="000172D2">
        <w:rPr>
          <w:rFonts w:ascii="Times New Roman" w:eastAsia="宋体" w:hAnsi="Times New Roman" w:cs="Times New Roman"/>
          <w:szCs w:val="21"/>
        </w:rPr>
        <w:t>1</w:t>
      </w:r>
      <w:r w:rsidRPr="000172D2">
        <w:rPr>
          <w:rFonts w:ascii="Times New Roman" w:eastAsia="宋体" w:hAnsi="Times New Roman" w:cs="Times New Roman"/>
          <w:szCs w:val="21"/>
        </w:rPr>
        <w:t>）根据所处的活化阶段：初始</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细胞、效应</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细胞、记忆性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细胞的概念和表面标志；（</w:t>
      </w:r>
      <w:r w:rsidRPr="000172D2">
        <w:rPr>
          <w:rFonts w:ascii="Times New Roman" w:eastAsia="宋体" w:hAnsi="Times New Roman" w:cs="Times New Roman"/>
          <w:szCs w:val="21"/>
        </w:rPr>
        <w:t>2</w:t>
      </w:r>
      <w:r w:rsidRPr="000172D2">
        <w:rPr>
          <w:rFonts w:ascii="Times New Roman" w:eastAsia="宋体" w:hAnsi="Times New Roman" w:cs="Times New Roman"/>
          <w:szCs w:val="21"/>
        </w:rPr>
        <w:t>）根据</w:t>
      </w:r>
      <w:r w:rsidRPr="000172D2">
        <w:rPr>
          <w:rFonts w:ascii="Times New Roman" w:eastAsia="宋体" w:hAnsi="Times New Roman" w:cs="Times New Roman"/>
          <w:szCs w:val="21"/>
        </w:rPr>
        <w:t>TCR</w:t>
      </w:r>
      <w:r w:rsidRPr="000172D2">
        <w:rPr>
          <w:rFonts w:ascii="Times New Roman" w:eastAsia="宋体" w:hAnsi="Times New Roman" w:cs="Times New Roman"/>
          <w:szCs w:val="21"/>
        </w:rPr>
        <w:t>类型：</w:t>
      </w:r>
      <w:r w:rsidRPr="000172D2">
        <w:rPr>
          <w:rFonts w:ascii="Times New Roman" w:eastAsia="宋体" w:hAnsi="Times New Roman" w:cs="Times New Roman"/>
          <w:szCs w:val="21"/>
        </w:rPr>
        <w:t>αβT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γδT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3</w:t>
      </w:r>
      <w:r w:rsidRPr="000172D2">
        <w:rPr>
          <w:rFonts w:ascii="Times New Roman" w:eastAsia="宋体" w:hAnsi="Times New Roman" w:cs="Times New Roman"/>
          <w:szCs w:val="21"/>
        </w:rPr>
        <w:t>）根据</w:t>
      </w:r>
      <w:r w:rsidRPr="000172D2">
        <w:rPr>
          <w:rFonts w:ascii="Times New Roman" w:eastAsia="宋体" w:hAnsi="Times New Roman" w:cs="Times New Roman"/>
          <w:szCs w:val="21"/>
        </w:rPr>
        <w:t>CD</w:t>
      </w:r>
      <w:r w:rsidRPr="000172D2">
        <w:rPr>
          <w:rFonts w:ascii="Times New Roman" w:eastAsia="宋体" w:hAnsi="Times New Roman" w:cs="Times New Roman"/>
          <w:szCs w:val="21"/>
        </w:rPr>
        <w:t>分子：</w:t>
      </w:r>
      <w:r w:rsidRPr="000172D2">
        <w:rPr>
          <w:rFonts w:ascii="Times New Roman" w:eastAsia="宋体" w:hAnsi="Times New Roman" w:cs="Times New Roman"/>
          <w:szCs w:val="21"/>
        </w:rPr>
        <w:t>CD4</w:t>
      </w:r>
      <w:r w:rsidRPr="00C94441">
        <w:rPr>
          <w:rFonts w:ascii="Times New Roman" w:eastAsia="宋体" w:hAnsi="Times New Roman" w:cs="Times New Roman"/>
          <w:szCs w:val="21"/>
          <w:vertAlign w:val="superscript"/>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CD8</w:t>
      </w:r>
      <w:r w:rsidRPr="00C94441">
        <w:rPr>
          <w:rFonts w:ascii="Times New Roman" w:eastAsia="宋体" w:hAnsi="Times New Roman" w:cs="Times New Roman"/>
          <w:szCs w:val="21"/>
          <w:vertAlign w:val="superscript"/>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4</w:t>
      </w:r>
      <w:r w:rsidRPr="000172D2">
        <w:rPr>
          <w:rFonts w:ascii="Times New Roman" w:eastAsia="宋体" w:hAnsi="Times New Roman" w:cs="Times New Roman"/>
          <w:szCs w:val="21"/>
        </w:rPr>
        <w:t>）根据功能特征：</w:t>
      </w:r>
      <w:r w:rsidRPr="000172D2">
        <w:rPr>
          <w:rFonts w:ascii="Times New Roman" w:eastAsia="宋体" w:hAnsi="Times New Roman" w:cs="Times New Roman"/>
          <w:szCs w:val="21"/>
        </w:rPr>
        <w:t>Th</w:t>
      </w:r>
      <w:r w:rsidRPr="000172D2">
        <w:rPr>
          <w:rFonts w:ascii="Times New Roman" w:eastAsia="宋体" w:hAnsi="Times New Roman" w:cs="Times New Roman"/>
          <w:szCs w:val="21"/>
        </w:rPr>
        <w:t>（</w:t>
      </w:r>
      <w:r w:rsidRPr="000172D2">
        <w:rPr>
          <w:rFonts w:ascii="Times New Roman" w:eastAsia="宋体" w:hAnsi="Times New Roman" w:cs="Times New Roman"/>
          <w:szCs w:val="21"/>
        </w:rPr>
        <w:t>Th1</w:t>
      </w:r>
      <w:r w:rsidRPr="000172D2">
        <w:rPr>
          <w:rFonts w:ascii="Times New Roman" w:eastAsia="宋体" w:hAnsi="Times New Roman" w:cs="Times New Roman"/>
          <w:szCs w:val="21"/>
        </w:rPr>
        <w:t>、</w:t>
      </w:r>
      <w:r w:rsidRPr="000172D2">
        <w:rPr>
          <w:rFonts w:ascii="Times New Roman" w:eastAsia="宋体" w:hAnsi="Times New Roman" w:cs="Times New Roman"/>
          <w:szCs w:val="21"/>
        </w:rPr>
        <w:t>Th2</w:t>
      </w:r>
      <w:r w:rsidRPr="000172D2">
        <w:rPr>
          <w:rFonts w:ascii="Times New Roman" w:eastAsia="宋体" w:hAnsi="Times New Roman" w:cs="Times New Roman"/>
          <w:szCs w:val="21"/>
        </w:rPr>
        <w:t>、</w:t>
      </w:r>
      <w:r w:rsidRPr="000172D2">
        <w:rPr>
          <w:rFonts w:ascii="Times New Roman" w:eastAsia="宋体" w:hAnsi="Times New Roman" w:cs="Times New Roman"/>
          <w:szCs w:val="21"/>
        </w:rPr>
        <w:t>Th3</w:t>
      </w:r>
      <w:r w:rsidRPr="000172D2">
        <w:rPr>
          <w:rFonts w:ascii="Times New Roman" w:eastAsia="宋体" w:hAnsi="Times New Roman" w:cs="Times New Roman"/>
          <w:szCs w:val="21"/>
        </w:rPr>
        <w:t>、</w:t>
      </w:r>
      <w:r w:rsidRPr="000172D2">
        <w:rPr>
          <w:rFonts w:ascii="Times New Roman" w:eastAsia="宋体" w:hAnsi="Times New Roman" w:cs="Times New Roman"/>
          <w:szCs w:val="21"/>
        </w:rPr>
        <w:t>Th17</w:t>
      </w:r>
      <w:r w:rsidRPr="000172D2">
        <w:rPr>
          <w:rFonts w:ascii="Times New Roman" w:eastAsia="宋体" w:hAnsi="Times New Roman" w:cs="Times New Roman"/>
          <w:szCs w:val="21"/>
        </w:rPr>
        <w:t>、</w:t>
      </w:r>
      <w:r w:rsidRPr="000172D2">
        <w:rPr>
          <w:rFonts w:ascii="Times New Roman" w:eastAsia="宋体" w:hAnsi="Times New Roman" w:cs="Times New Roman"/>
          <w:szCs w:val="21"/>
        </w:rPr>
        <w:t>Tfh</w:t>
      </w:r>
      <w:r w:rsidRPr="000172D2">
        <w:rPr>
          <w:rFonts w:ascii="Times New Roman" w:eastAsia="宋体" w:hAnsi="Times New Roman" w:cs="Times New Roman"/>
          <w:szCs w:val="21"/>
        </w:rPr>
        <w:t>）、</w:t>
      </w:r>
      <w:r w:rsidRPr="000172D2">
        <w:rPr>
          <w:rFonts w:ascii="Times New Roman" w:eastAsia="宋体" w:hAnsi="Times New Roman" w:cs="Times New Roman"/>
          <w:szCs w:val="21"/>
        </w:rPr>
        <w:t>CTL</w:t>
      </w:r>
      <w:r w:rsidRPr="000172D2">
        <w:rPr>
          <w:rFonts w:ascii="Times New Roman" w:eastAsia="宋体" w:hAnsi="Times New Roman" w:cs="Times New Roman"/>
          <w:szCs w:val="21"/>
        </w:rPr>
        <w:t>、</w:t>
      </w:r>
      <w:r w:rsidRPr="000172D2">
        <w:rPr>
          <w:rFonts w:ascii="Times New Roman" w:eastAsia="宋体" w:hAnsi="Times New Roman" w:cs="Times New Roman"/>
          <w:szCs w:val="21"/>
        </w:rPr>
        <w:t>Treg</w:t>
      </w:r>
      <w:r w:rsidRPr="000172D2">
        <w:rPr>
          <w:rFonts w:ascii="Times New Roman" w:eastAsia="宋体" w:hAnsi="Times New Roman" w:cs="Times New Roman"/>
          <w:szCs w:val="21"/>
        </w:rPr>
        <w:t>（</w:t>
      </w:r>
      <w:r w:rsidRPr="000172D2">
        <w:rPr>
          <w:rFonts w:ascii="Times New Roman" w:eastAsia="宋体" w:hAnsi="Times New Roman" w:cs="Times New Roman"/>
          <w:szCs w:val="21"/>
        </w:rPr>
        <w:t>nTreg</w:t>
      </w:r>
      <w:r w:rsidRPr="000172D2">
        <w:rPr>
          <w:rFonts w:ascii="Times New Roman" w:eastAsia="宋体" w:hAnsi="Times New Roman" w:cs="Times New Roman"/>
          <w:szCs w:val="21"/>
        </w:rPr>
        <w:t>、</w:t>
      </w:r>
      <w:r w:rsidRPr="000172D2">
        <w:rPr>
          <w:rFonts w:ascii="Times New Roman" w:eastAsia="宋体" w:hAnsi="Times New Roman" w:cs="Times New Roman"/>
          <w:szCs w:val="21"/>
        </w:rPr>
        <w:t>iTreg</w:t>
      </w:r>
      <w:r w:rsidRPr="000172D2">
        <w:rPr>
          <w:rFonts w:ascii="Times New Roman" w:eastAsia="宋体" w:hAnsi="Times New Roman" w:cs="Times New Roman"/>
          <w:szCs w:val="21"/>
        </w:rPr>
        <w:t>）的亚型和功能。</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第十一章</w:t>
      </w:r>
      <w:r w:rsidRPr="00C94441">
        <w:rPr>
          <w:rFonts w:ascii="Times New Roman" w:eastAsia="宋体" w:hAnsi="Times New Roman" w:cs="Times New Roman"/>
          <w:b/>
          <w:szCs w:val="21"/>
        </w:rPr>
        <w:t xml:space="preserve"> </w:t>
      </w:r>
      <w:r w:rsidRPr="00C94441">
        <w:rPr>
          <w:rFonts w:ascii="Times New Roman" w:eastAsia="宋体" w:hAnsi="Times New Roman" w:cs="Times New Roman"/>
          <w:b/>
          <w:szCs w:val="21"/>
        </w:rPr>
        <w:t>抗原提呈细胞与抗原的加工及提呈</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的概念和分类。</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．掌握专职性</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的种类和特点，熟悉</w:t>
      </w:r>
      <w:r w:rsidRPr="000172D2">
        <w:rPr>
          <w:rFonts w:ascii="Times New Roman" w:eastAsia="宋体" w:hAnsi="Times New Roman" w:cs="Times New Roman"/>
          <w:szCs w:val="21"/>
        </w:rPr>
        <w:t>DC</w:t>
      </w:r>
      <w:r w:rsidRPr="000172D2">
        <w:rPr>
          <w:rFonts w:ascii="Times New Roman" w:eastAsia="宋体" w:hAnsi="Times New Roman" w:cs="Times New Roman"/>
          <w:szCs w:val="21"/>
        </w:rPr>
        <w:t>的类型、经典</w:t>
      </w:r>
      <w:r w:rsidRPr="000172D2">
        <w:rPr>
          <w:rFonts w:ascii="Times New Roman" w:eastAsia="宋体" w:hAnsi="Times New Roman" w:cs="Times New Roman"/>
          <w:szCs w:val="21"/>
        </w:rPr>
        <w:t>DC</w:t>
      </w:r>
      <w:r w:rsidRPr="000172D2">
        <w:rPr>
          <w:rFonts w:ascii="Times New Roman" w:eastAsia="宋体" w:hAnsi="Times New Roman" w:cs="Times New Roman"/>
          <w:szCs w:val="21"/>
        </w:rPr>
        <w:t>的成熟过程和功能，了解单核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细胞对抗原的处理及提呈。</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MHC</w:t>
      </w:r>
      <w:r w:rsidRPr="000172D2">
        <w:rPr>
          <w:rFonts w:ascii="宋体" w:eastAsia="宋体" w:hAnsi="宋体" w:cs="宋体" w:hint="eastAsia"/>
          <w:szCs w:val="21"/>
        </w:rPr>
        <w:t>Ⅰ</w:t>
      </w:r>
      <w:r w:rsidRPr="000172D2">
        <w:rPr>
          <w:rFonts w:ascii="Times New Roman" w:eastAsia="宋体" w:hAnsi="Times New Roman" w:cs="Times New Roman"/>
          <w:szCs w:val="21"/>
        </w:rPr>
        <w:t>类分子抗原提呈途径（内源性抗原加工提呈途径）和</w:t>
      </w:r>
      <w:r w:rsidRPr="000172D2">
        <w:rPr>
          <w:rFonts w:ascii="Times New Roman" w:eastAsia="宋体" w:hAnsi="Times New Roman" w:cs="Times New Roman"/>
          <w:szCs w:val="21"/>
        </w:rPr>
        <w:t>MHC</w:t>
      </w:r>
      <w:r w:rsidRPr="000172D2">
        <w:rPr>
          <w:rFonts w:ascii="宋体" w:eastAsia="宋体" w:hAnsi="宋体" w:cs="宋体" w:hint="eastAsia"/>
          <w:szCs w:val="21"/>
        </w:rPr>
        <w:t>Ⅱ</w:t>
      </w:r>
      <w:r w:rsidRPr="000172D2">
        <w:rPr>
          <w:rFonts w:ascii="Times New Roman" w:eastAsia="宋体" w:hAnsi="Times New Roman" w:cs="Times New Roman"/>
          <w:szCs w:val="21"/>
        </w:rPr>
        <w:t>类分子抗原提呈途径（外源性抗原加工提呈途径），熟悉</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分子对抗原的交叉提呈，了解脂类抗原的</w:t>
      </w:r>
      <w:r w:rsidRPr="000172D2">
        <w:rPr>
          <w:rFonts w:ascii="Times New Roman" w:eastAsia="宋体" w:hAnsi="Times New Roman" w:cs="Times New Roman"/>
          <w:szCs w:val="21"/>
        </w:rPr>
        <w:t>CD1</w:t>
      </w:r>
      <w:r w:rsidRPr="000172D2">
        <w:rPr>
          <w:rFonts w:ascii="Times New Roman" w:eastAsia="宋体" w:hAnsi="Times New Roman" w:cs="Times New Roman"/>
          <w:szCs w:val="21"/>
        </w:rPr>
        <w:t>分子提呈途径。</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的分类：通过</w:t>
      </w:r>
      <w:r w:rsidRPr="000172D2">
        <w:rPr>
          <w:rFonts w:ascii="Times New Roman" w:eastAsia="宋体" w:hAnsi="Times New Roman" w:cs="Times New Roman"/>
          <w:szCs w:val="21"/>
        </w:rPr>
        <w:t>MHC</w:t>
      </w:r>
      <w:r w:rsidRPr="000172D2">
        <w:rPr>
          <w:rFonts w:ascii="宋体" w:eastAsia="宋体" w:hAnsi="宋体" w:cs="宋体" w:hint="eastAsia"/>
          <w:szCs w:val="21"/>
        </w:rPr>
        <w:t>Ⅱ</w:t>
      </w:r>
      <w:r w:rsidRPr="000172D2">
        <w:rPr>
          <w:rFonts w:ascii="Times New Roman" w:eastAsia="宋体" w:hAnsi="Times New Roman" w:cs="Times New Roman"/>
          <w:szCs w:val="21"/>
        </w:rPr>
        <w:t>类分子提呈外源性抗原的</w:t>
      </w:r>
      <w:r w:rsidRPr="000172D2">
        <w:rPr>
          <w:rFonts w:ascii="Times New Roman" w:eastAsia="宋体" w:hAnsi="Times New Roman" w:cs="Times New Roman"/>
          <w:szCs w:val="21"/>
        </w:rPr>
        <w:t>APC</w:t>
      </w:r>
      <w:r w:rsidRPr="000172D2">
        <w:rPr>
          <w:rFonts w:ascii="Times New Roman" w:eastAsia="宋体" w:hAnsi="Times New Roman" w:cs="Times New Roman"/>
          <w:szCs w:val="21"/>
        </w:rPr>
        <w:t>（专职性</w:t>
      </w:r>
      <w:r w:rsidRPr="000172D2">
        <w:rPr>
          <w:rFonts w:ascii="Times New Roman" w:eastAsia="宋体" w:hAnsi="Times New Roman" w:cs="Times New Roman"/>
          <w:szCs w:val="21"/>
        </w:rPr>
        <w:t>APC</w:t>
      </w:r>
      <w:r w:rsidRPr="000172D2">
        <w:rPr>
          <w:rFonts w:ascii="Times New Roman" w:eastAsia="宋体" w:hAnsi="Times New Roman" w:cs="Times New Roman"/>
          <w:szCs w:val="21"/>
        </w:rPr>
        <w:t>、非专职性</w:t>
      </w:r>
      <w:r w:rsidRPr="000172D2">
        <w:rPr>
          <w:rFonts w:ascii="Times New Roman" w:eastAsia="宋体" w:hAnsi="Times New Roman" w:cs="Times New Roman"/>
          <w:szCs w:val="21"/>
        </w:rPr>
        <w:lastRenderedPageBreak/>
        <w:t>APC</w:t>
      </w:r>
      <w:r w:rsidRPr="000172D2">
        <w:rPr>
          <w:rFonts w:ascii="Times New Roman" w:eastAsia="宋体" w:hAnsi="Times New Roman" w:cs="Times New Roman"/>
          <w:szCs w:val="21"/>
        </w:rPr>
        <w:t>），通过</w:t>
      </w:r>
      <w:r w:rsidRPr="000172D2">
        <w:rPr>
          <w:rFonts w:ascii="Times New Roman" w:eastAsia="宋体" w:hAnsi="Times New Roman" w:cs="Times New Roman"/>
          <w:szCs w:val="21"/>
        </w:rPr>
        <w:t>MHC</w:t>
      </w:r>
      <w:r w:rsidRPr="000172D2">
        <w:rPr>
          <w:rFonts w:ascii="宋体" w:eastAsia="宋体" w:hAnsi="宋体" w:cs="宋体" w:hint="eastAsia"/>
          <w:szCs w:val="21"/>
        </w:rPr>
        <w:t>Ⅰ</w:t>
      </w:r>
      <w:r w:rsidRPr="000172D2">
        <w:rPr>
          <w:rFonts w:ascii="Times New Roman" w:eastAsia="宋体" w:hAnsi="Times New Roman" w:cs="Times New Roman"/>
          <w:szCs w:val="21"/>
        </w:rPr>
        <w:t>类分子提呈内源性抗原的</w:t>
      </w:r>
      <w:r w:rsidRPr="000172D2">
        <w:rPr>
          <w:rFonts w:ascii="Times New Roman" w:eastAsia="宋体" w:hAnsi="Times New Roman" w:cs="Times New Roman"/>
          <w:szCs w:val="21"/>
        </w:rPr>
        <w:t>APC</w:t>
      </w:r>
      <w:r w:rsidRPr="000172D2">
        <w:rPr>
          <w:rFonts w:ascii="Times New Roman" w:eastAsia="宋体" w:hAnsi="Times New Roman" w:cs="Times New Roman"/>
          <w:szCs w:val="21"/>
        </w:rPr>
        <w:t>，各类</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．专职性</w:t>
      </w:r>
      <w:r w:rsidRPr="000172D2">
        <w:rPr>
          <w:rFonts w:ascii="Times New Roman" w:eastAsia="宋体" w:hAnsi="Times New Roman" w:cs="Times New Roman"/>
          <w:szCs w:val="21"/>
        </w:rPr>
        <w:t>APC</w:t>
      </w:r>
      <w:r w:rsidRPr="000172D2">
        <w:rPr>
          <w:rFonts w:ascii="Times New Roman" w:eastAsia="宋体" w:hAnsi="Times New Roman" w:cs="Times New Roman"/>
          <w:szCs w:val="21"/>
        </w:rPr>
        <w:t>：专职性</w:t>
      </w:r>
      <w:r w:rsidRPr="000172D2">
        <w:rPr>
          <w:rFonts w:ascii="Times New Roman" w:eastAsia="宋体" w:hAnsi="Times New Roman" w:cs="Times New Roman"/>
          <w:szCs w:val="21"/>
        </w:rPr>
        <w:t>APC</w:t>
      </w:r>
      <w:r w:rsidRPr="000172D2">
        <w:rPr>
          <w:rFonts w:ascii="Times New Roman" w:eastAsia="宋体" w:hAnsi="Times New Roman" w:cs="Times New Roman"/>
          <w:szCs w:val="21"/>
        </w:rPr>
        <w:t>的种类（</w:t>
      </w:r>
      <w:r w:rsidRPr="000172D2">
        <w:rPr>
          <w:rFonts w:ascii="Times New Roman" w:eastAsia="宋体" w:hAnsi="Times New Roman" w:cs="Times New Roman"/>
          <w:szCs w:val="21"/>
        </w:rPr>
        <w:t>DC</w:t>
      </w:r>
      <w:r w:rsidRPr="000172D2">
        <w:rPr>
          <w:rFonts w:ascii="Times New Roman" w:eastAsia="宋体" w:hAnsi="Times New Roman" w:cs="Times New Roman"/>
          <w:szCs w:val="21"/>
        </w:rPr>
        <w:t>、单核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DC</w:t>
      </w:r>
      <w:r w:rsidRPr="000172D2">
        <w:rPr>
          <w:rFonts w:ascii="Times New Roman" w:eastAsia="宋体" w:hAnsi="Times New Roman" w:cs="Times New Roman"/>
          <w:szCs w:val="21"/>
        </w:rPr>
        <w:t>的类型、经典</w:t>
      </w:r>
      <w:r w:rsidRPr="000172D2">
        <w:rPr>
          <w:rFonts w:ascii="Times New Roman" w:eastAsia="宋体" w:hAnsi="Times New Roman" w:cs="Times New Roman"/>
          <w:szCs w:val="21"/>
        </w:rPr>
        <w:t>DC</w:t>
      </w:r>
      <w:r w:rsidRPr="000172D2">
        <w:rPr>
          <w:rFonts w:ascii="Times New Roman" w:eastAsia="宋体" w:hAnsi="Times New Roman" w:cs="Times New Roman"/>
          <w:szCs w:val="21"/>
        </w:rPr>
        <w:t>的成熟过程和功能；单核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巨噬细胞和</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细胞对抗原的处理及提呈。</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．抗原的加工和提呈：抗原加工和提呈的概念；</w:t>
      </w:r>
      <w:r w:rsidRPr="000172D2">
        <w:rPr>
          <w:rFonts w:ascii="Times New Roman" w:eastAsia="宋体" w:hAnsi="Times New Roman" w:cs="Times New Roman"/>
          <w:szCs w:val="21"/>
        </w:rPr>
        <w:t>APC</w:t>
      </w:r>
      <w:r w:rsidRPr="000172D2">
        <w:rPr>
          <w:rFonts w:ascii="Times New Roman" w:eastAsia="宋体" w:hAnsi="Times New Roman" w:cs="Times New Roman"/>
          <w:szCs w:val="21"/>
        </w:rPr>
        <w:t>提呈抗原的分类（内源性抗原和外源性抗原）；</w:t>
      </w:r>
      <w:r w:rsidRPr="000172D2">
        <w:rPr>
          <w:rFonts w:ascii="Times New Roman" w:eastAsia="宋体" w:hAnsi="Times New Roman" w:cs="Times New Roman"/>
          <w:szCs w:val="21"/>
        </w:rPr>
        <w:t>APC</w:t>
      </w:r>
      <w:r w:rsidRPr="000172D2">
        <w:rPr>
          <w:rFonts w:ascii="Times New Roman" w:eastAsia="宋体" w:hAnsi="Times New Roman" w:cs="Times New Roman"/>
          <w:szCs w:val="21"/>
        </w:rPr>
        <w:t>加工和提呈抗原的途径（</w:t>
      </w:r>
      <w:r w:rsidRPr="000172D2">
        <w:rPr>
          <w:rFonts w:ascii="Times New Roman" w:eastAsia="宋体" w:hAnsi="Times New Roman" w:cs="Times New Roman"/>
          <w:szCs w:val="21"/>
        </w:rPr>
        <w:t>MHC</w:t>
      </w:r>
      <w:r w:rsidRPr="000172D2">
        <w:rPr>
          <w:rFonts w:ascii="宋体" w:eastAsia="宋体" w:hAnsi="宋体" w:cs="宋体" w:hint="eastAsia"/>
          <w:szCs w:val="21"/>
        </w:rPr>
        <w:t>Ⅰ</w:t>
      </w:r>
      <w:r w:rsidRPr="000172D2">
        <w:rPr>
          <w:rFonts w:ascii="Times New Roman" w:eastAsia="宋体" w:hAnsi="Times New Roman" w:cs="Times New Roman"/>
          <w:szCs w:val="21"/>
        </w:rPr>
        <w:t>类途径对内源性抗原的加工提呈过程、</w:t>
      </w:r>
      <w:r w:rsidRPr="000172D2">
        <w:rPr>
          <w:rFonts w:ascii="Times New Roman" w:eastAsia="宋体" w:hAnsi="Times New Roman" w:cs="Times New Roman"/>
          <w:szCs w:val="21"/>
        </w:rPr>
        <w:t>MHC</w:t>
      </w:r>
      <w:r w:rsidRPr="000172D2">
        <w:rPr>
          <w:rFonts w:ascii="宋体" w:eastAsia="宋体" w:hAnsi="宋体" w:cs="宋体" w:hint="eastAsia"/>
          <w:szCs w:val="21"/>
        </w:rPr>
        <w:t>Ⅱ</w:t>
      </w:r>
      <w:r w:rsidRPr="000172D2">
        <w:rPr>
          <w:rFonts w:ascii="Times New Roman" w:eastAsia="宋体" w:hAnsi="Times New Roman" w:cs="Times New Roman"/>
          <w:szCs w:val="21"/>
        </w:rPr>
        <w:t>类途径对外源性抗原的加工提呈过程、</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分子对抗原的交叉提呈、脂类抗原的</w:t>
      </w:r>
      <w:r w:rsidRPr="000172D2">
        <w:rPr>
          <w:rFonts w:ascii="Times New Roman" w:eastAsia="宋体" w:hAnsi="Times New Roman" w:cs="Times New Roman"/>
          <w:szCs w:val="21"/>
        </w:rPr>
        <w:t>CD1</w:t>
      </w:r>
      <w:r w:rsidRPr="000172D2">
        <w:rPr>
          <w:rFonts w:ascii="Times New Roman" w:eastAsia="宋体" w:hAnsi="Times New Roman" w:cs="Times New Roman"/>
          <w:szCs w:val="21"/>
        </w:rPr>
        <w:t>分子提呈途径）。</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2</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第十二章</w:t>
      </w:r>
      <w:r w:rsidRPr="00C94441">
        <w:rPr>
          <w:rFonts w:ascii="Times New Roman" w:eastAsia="宋体" w:hAnsi="Times New Roman" w:cs="Times New Roman"/>
          <w:b/>
          <w:szCs w:val="21"/>
        </w:rPr>
        <w:t>T</w:t>
      </w:r>
      <w:r w:rsidRPr="00C94441">
        <w:rPr>
          <w:rFonts w:ascii="Times New Roman" w:eastAsia="宋体" w:hAnsi="Times New Roman" w:cs="Times New Roman"/>
          <w:b/>
          <w:szCs w:val="21"/>
        </w:rPr>
        <w:t>淋巴细胞介导的适应性免疫应答</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．掌握细胞免疫的概念和基本过程。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细胞对抗原的双识别、</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细胞活化的双信号，熟悉</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细胞的增殖和分化过程，了解</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细胞活化的信号转导途径和靶基因。</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．掌握两类效应细胞</w:t>
      </w:r>
      <w:r w:rsidRPr="000172D2">
        <w:rPr>
          <w:rFonts w:ascii="Times New Roman" w:eastAsia="宋体" w:hAnsi="Times New Roman" w:cs="Times New Roman"/>
          <w:szCs w:val="21"/>
        </w:rPr>
        <w:t>Th</w:t>
      </w:r>
      <w:r w:rsidRPr="000172D2">
        <w:rPr>
          <w:rFonts w:ascii="Times New Roman" w:eastAsia="宋体" w:hAnsi="Times New Roman" w:cs="Times New Roman"/>
          <w:szCs w:val="21"/>
        </w:rPr>
        <w:t>（</w:t>
      </w:r>
      <w:r w:rsidRPr="000172D2">
        <w:rPr>
          <w:rFonts w:ascii="Times New Roman" w:eastAsia="宋体" w:hAnsi="Times New Roman" w:cs="Times New Roman"/>
          <w:szCs w:val="21"/>
        </w:rPr>
        <w:t>Th1</w:t>
      </w:r>
      <w:r w:rsidRPr="000172D2">
        <w:rPr>
          <w:rFonts w:ascii="Times New Roman" w:eastAsia="宋体" w:hAnsi="Times New Roman" w:cs="Times New Roman"/>
          <w:szCs w:val="21"/>
        </w:rPr>
        <w:t>和</w:t>
      </w:r>
      <w:r w:rsidRPr="000172D2">
        <w:rPr>
          <w:rFonts w:ascii="Times New Roman" w:eastAsia="宋体" w:hAnsi="Times New Roman" w:cs="Times New Roman"/>
          <w:szCs w:val="21"/>
        </w:rPr>
        <w:t>Th2</w:t>
      </w:r>
      <w:r w:rsidRPr="000172D2">
        <w:rPr>
          <w:rFonts w:ascii="Times New Roman" w:eastAsia="宋体" w:hAnsi="Times New Roman" w:cs="Times New Roman"/>
          <w:szCs w:val="21"/>
        </w:rPr>
        <w:t>）和</w:t>
      </w:r>
      <w:r w:rsidRPr="000172D2">
        <w:rPr>
          <w:rFonts w:ascii="Times New Roman" w:eastAsia="宋体" w:hAnsi="Times New Roman" w:cs="Times New Roman"/>
          <w:szCs w:val="21"/>
        </w:rPr>
        <w:t>CTL</w:t>
      </w:r>
      <w:r w:rsidRPr="000172D2">
        <w:rPr>
          <w:rFonts w:ascii="Times New Roman" w:eastAsia="宋体" w:hAnsi="Times New Roman" w:cs="Times New Roman"/>
          <w:szCs w:val="21"/>
        </w:rPr>
        <w:t>的免疫效应，掌握</w:t>
      </w:r>
      <w:r w:rsidRPr="000172D2">
        <w:rPr>
          <w:rFonts w:ascii="Times New Roman" w:eastAsia="宋体" w:hAnsi="Times New Roman" w:cs="Times New Roman"/>
          <w:szCs w:val="21"/>
        </w:rPr>
        <w:t>CTL</w:t>
      </w:r>
      <w:r w:rsidRPr="000172D2">
        <w:rPr>
          <w:rFonts w:ascii="Times New Roman" w:eastAsia="宋体" w:hAnsi="Times New Roman" w:cs="Times New Roman"/>
          <w:szCs w:val="21"/>
        </w:rPr>
        <w:t>杀伤靶细胞的机制。</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．了解特异性细胞免疫应答的生物学意义。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．熟悉活化</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细胞的转归，掌握</w:t>
      </w:r>
      <w:r w:rsidRPr="000172D2">
        <w:rPr>
          <w:rFonts w:ascii="Times New Roman" w:eastAsia="宋体" w:hAnsi="Times New Roman" w:cs="Times New Roman"/>
          <w:szCs w:val="21"/>
        </w:rPr>
        <w:t>AICD</w:t>
      </w:r>
      <w:r w:rsidRPr="000172D2">
        <w:rPr>
          <w:rFonts w:ascii="Times New Roman" w:eastAsia="宋体" w:hAnsi="Times New Roman" w:cs="Times New Roman"/>
          <w:szCs w:val="21"/>
        </w:rPr>
        <w:t>的概念，熟悉记忆性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细胞的特点。</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．细胞免疫概述：细胞免疫的概念、参与抗原、参与反应的细胞、基本过程和产生免疫应答的部位。</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细胞对抗原的识别：（</w:t>
      </w: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识别抗原的特点，包括</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细胞对抗原的双识别和</w:t>
      </w:r>
      <w:r w:rsidRPr="000172D2">
        <w:rPr>
          <w:rFonts w:ascii="Times New Roman" w:eastAsia="宋体" w:hAnsi="Times New Roman" w:cs="Times New Roman"/>
          <w:szCs w:val="21"/>
        </w:rPr>
        <w:t>MHC</w:t>
      </w:r>
      <w:r w:rsidRPr="000172D2">
        <w:rPr>
          <w:rFonts w:ascii="Times New Roman" w:eastAsia="宋体" w:hAnsi="Times New Roman" w:cs="Times New Roman"/>
          <w:szCs w:val="21"/>
        </w:rPr>
        <w:t>限制性；（</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APC</w:t>
      </w:r>
      <w:r w:rsidRPr="000172D2">
        <w:rPr>
          <w:rFonts w:ascii="Times New Roman" w:eastAsia="宋体" w:hAnsi="Times New Roman" w:cs="Times New Roman"/>
          <w:szCs w:val="21"/>
        </w:rPr>
        <w:t>向</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细胞提呈抗原的过程；（</w:t>
      </w: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APC</w:t>
      </w:r>
      <w:r w:rsidRPr="000172D2">
        <w:rPr>
          <w:rFonts w:ascii="Times New Roman" w:eastAsia="宋体" w:hAnsi="Times New Roman" w:cs="Times New Roman"/>
          <w:szCs w:val="21"/>
        </w:rPr>
        <w:t>与</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细胞的相互作用，包括免疫突触的形成和作用。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细胞的活化、增殖和分化：（</w:t>
      </w: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细胞活化涉及的免疫分子，包括</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细胞活化的第一信号（组成和信号转导）、第二信号（组成和信号转导、</w:t>
      </w:r>
      <w:r w:rsidRPr="000172D2">
        <w:rPr>
          <w:rFonts w:ascii="Times New Roman" w:eastAsia="宋体" w:hAnsi="Times New Roman" w:cs="Times New Roman"/>
          <w:szCs w:val="21"/>
        </w:rPr>
        <w:t>CD28</w:t>
      </w:r>
      <w:r w:rsidRPr="000172D2">
        <w:rPr>
          <w:rFonts w:ascii="Times New Roman" w:eastAsia="宋体" w:hAnsi="Times New Roman" w:cs="Times New Roman"/>
          <w:szCs w:val="21"/>
        </w:rPr>
        <w:t>与</w:t>
      </w:r>
      <w:r w:rsidRPr="000172D2">
        <w:rPr>
          <w:rFonts w:ascii="Times New Roman" w:eastAsia="宋体" w:hAnsi="Times New Roman" w:cs="Times New Roman"/>
          <w:szCs w:val="21"/>
        </w:rPr>
        <w:t>CD80/CD80</w:t>
      </w:r>
      <w:r w:rsidRPr="000172D2">
        <w:rPr>
          <w:rFonts w:ascii="Times New Roman" w:eastAsia="宋体" w:hAnsi="Times New Roman" w:cs="Times New Roman"/>
          <w:szCs w:val="21"/>
        </w:rPr>
        <w:t>及</w:t>
      </w:r>
      <w:r w:rsidRPr="000172D2">
        <w:rPr>
          <w:rFonts w:ascii="Times New Roman" w:eastAsia="宋体" w:hAnsi="Times New Roman" w:cs="Times New Roman"/>
          <w:szCs w:val="21"/>
        </w:rPr>
        <w:t>CTLA-4</w:t>
      </w:r>
      <w:r w:rsidRPr="000172D2">
        <w:rPr>
          <w:rFonts w:ascii="Times New Roman" w:eastAsia="宋体" w:hAnsi="Times New Roman" w:cs="Times New Roman"/>
          <w:szCs w:val="21"/>
        </w:rPr>
        <w:t>与的相互作用和意义、双信号刺激的临床意义）、细胞因子信号的作用；（</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细胞活化的信号转导途径和靶基因；（</w:t>
      </w:r>
      <w:r w:rsidRPr="000172D2">
        <w:rPr>
          <w:rFonts w:ascii="Times New Roman" w:eastAsia="宋体" w:hAnsi="Times New Roman" w:cs="Times New Roman"/>
          <w:szCs w:val="21"/>
        </w:rPr>
        <w:t>3</w:t>
      </w:r>
      <w:r w:rsidRPr="000172D2">
        <w:rPr>
          <w:rFonts w:ascii="Times New Roman" w:eastAsia="宋体" w:hAnsi="Times New Roman" w:cs="Times New Roman"/>
          <w:szCs w:val="21"/>
        </w:rPr>
        <w:t>）抗原特异性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细胞克隆性增殖和分化：</w:t>
      </w:r>
      <w:r w:rsidRPr="000172D2">
        <w:rPr>
          <w:rFonts w:ascii="Times New Roman" w:eastAsia="宋体" w:hAnsi="Times New Roman" w:cs="Times New Roman"/>
          <w:szCs w:val="21"/>
        </w:rPr>
        <w:t>IL-2</w:t>
      </w:r>
      <w:r w:rsidRPr="000172D2">
        <w:rPr>
          <w:rFonts w:ascii="Times New Roman" w:eastAsia="宋体" w:hAnsi="Times New Roman" w:cs="Times New Roman"/>
          <w:szCs w:val="21"/>
        </w:rPr>
        <w:t>和</w:t>
      </w:r>
      <w:r w:rsidRPr="000172D2">
        <w:rPr>
          <w:rFonts w:ascii="Times New Roman" w:eastAsia="宋体" w:hAnsi="Times New Roman" w:cs="Times New Roman"/>
          <w:szCs w:val="21"/>
        </w:rPr>
        <w:t>IL-2R</w:t>
      </w:r>
      <w:r w:rsidRPr="000172D2">
        <w:rPr>
          <w:rFonts w:ascii="Times New Roman" w:eastAsia="宋体" w:hAnsi="Times New Roman" w:cs="Times New Roman"/>
          <w:szCs w:val="21"/>
        </w:rPr>
        <w:t>的作用，</w:t>
      </w:r>
      <w:r w:rsidRPr="000172D2">
        <w:rPr>
          <w:rFonts w:ascii="Times New Roman" w:eastAsia="宋体" w:hAnsi="Times New Roman" w:cs="Times New Roman"/>
          <w:szCs w:val="21"/>
        </w:rPr>
        <w:t>CD4</w:t>
      </w:r>
      <w:r w:rsidRPr="00C94441">
        <w:rPr>
          <w:rFonts w:ascii="Times New Roman" w:eastAsia="宋体" w:hAnsi="Times New Roman" w:cs="Times New Roman"/>
          <w:szCs w:val="21"/>
          <w:vertAlign w:val="superscript"/>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细胞的分化过程，</w:t>
      </w:r>
      <w:r w:rsidRPr="000172D2">
        <w:rPr>
          <w:rFonts w:ascii="Times New Roman" w:eastAsia="宋体" w:hAnsi="Times New Roman" w:cs="Times New Roman"/>
          <w:szCs w:val="21"/>
        </w:rPr>
        <w:t>CD8</w:t>
      </w:r>
      <w:r w:rsidRPr="00C94441">
        <w:rPr>
          <w:rFonts w:ascii="Times New Roman" w:eastAsia="宋体" w:hAnsi="Times New Roman" w:cs="Times New Roman"/>
          <w:szCs w:val="21"/>
          <w:vertAlign w:val="superscript"/>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细胞的分化过程。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细胞的免疫效应：（</w:t>
      </w: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Th</w:t>
      </w:r>
      <w:r w:rsidRPr="000172D2">
        <w:rPr>
          <w:rFonts w:ascii="Times New Roman" w:eastAsia="宋体" w:hAnsi="Times New Roman" w:cs="Times New Roman"/>
          <w:szCs w:val="21"/>
        </w:rPr>
        <w:t>细胞的免疫效应：</w:t>
      </w:r>
      <w:r w:rsidRPr="000172D2">
        <w:rPr>
          <w:rFonts w:ascii="Times New Roman" w:eastAsia="宋体" w:hAnsi="Times New Roman" w:cs="Times New Roman"/>
          <w:szCs w:val="21"/>
        </w:rPr>
        <w:t>Th1</w:t>
      </w:r>
      <w:r w:rsidRPr="000172D2">
        <w:rPr>
          <w:rFonts w:ascii="Times New Roman" w:eastAsia="宋体" w:hAnsi="Times New Roman" w:cs="Times New Roman"/>
          <w:szCs w:val="21"/>
        </w:rPr>
        <w:t>的效应（对巨噬细胞、淋巴细胞、中性粒细胞的作用），</w:t>
      </w:r>
      <w:r w:rsidRPr="000172D2">
        <w:rPr>
          <w:rFonts w:ascii="Times New Roman" w:eastAsia="宋体" w:hAnsi="Times New Roman" w:cs="Times New Roman"/>
          <w:szCs w:val="21"/>
        </w:rPr>
        <w:t>Th2</w:t>
      </w:r>
      <w:r w:rsidRPr="000172D2">
        <w:rPr>
          <w:rFonts w:ascii="Times New Roman" w:eastAsia="宋体" w:hAnsi="Times New Roman" w:cs="Times New Roman"/>
          <w:szCs w:val="21"/>
        </w:rPr>
        <w:t>的效应（辅助体液免疫应答、参与超敏反应性炎症），</w:t>
      </w:r>
      <w:r w:rsidRPr="000172D2">
        <w:rPr>
          <w:rFonts w:ascii="Times New Roman" w:eastAsia="宋体" w:hAnsi="Times New Roman" w:cs="Times New Roman"/>
          <w:szCs w:val="21"/>
        </w:rPr>
        <w:t>Th17</w:t>
      </w:r>
      <w:r w:rsidRPr="000172D2">
        <w:rPr>
          <w:rFonts w:ascii="Times New Roman" w:eastAsia="宋体" w:hAnsi="Times New Roman" w:cs="Times New Roman"/>
          <w:szCs w:val="21"/>
        </w:rPr>
        <w:t>的效应，</w:t>
      </w:r>
      <w:r w:rsidRPr="000172D2">
        <w:rPr>
          <w:rFonts w:ascii="Times New Roman" w:eastAsia="宋体" w:hAnsi="Times New Roman" w:cs="Times New Roman"/>
          <w:szCs w:val="21"/>
        </w:rPr>
        <w:t>Tfh</w:t>
      </w:r>
      <w:r w:rsidRPr="000172D2">
        <w:rPr>
          <w:rFonts w:ascii="Times New Roman" w:eastAsia="宋体" w:hAnsi="Times New Roman" w:cs="Times New Roman"/>
          <w:szCs w:val="21"/>
        </w:rPr>
        <w:t>的效应。（</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CTL</w:t>
      </w:r>
      <w:r w:rsidRPr="000172D2">
        <w:rPr>
          <w:rFonts w:ascii="Times New Roman" w:eastAsia="宋体" w:hAnsi="Times New Roman" w:cs="Times New Roman"/>
          <w:szCs w:val="21"/>
        </w:rPr>
        <w:t>的免疫效应：</w:t>
      </w:r>
      <w:r w:rsidRPr="000172D2">
        <w:rPr>
          <w:rFonts w:ascii="Times New Roman" w:eastAsia="宋体" w:hAnsi="Times New Roman" w:cs="Times New Roman"/>
          <w:szCs w:val="21"/>
        </w:rPr>
        <w:t>CTL</w:t>
      </w:r>
      <w:r w:rsidRPr="000172D2">
        <w:rPr>
          <w:rFonts w:ascii="Times New Roman" w:eastAsia="宋体" w:hAnsi="Times New Roman" w:cs="Times New Roman"/>
          <w:szCs w:val="21"/>
        </w:rPr>
        <w:t>杀伤靶细胞的过程（效</w:t>
      </w:r>
      <w:r w:rsidRPr="000172D2">
        <w:rPr>
          <w:rFonts w:ascii="Times New Roman" w:eastAsia="宋体" w:hAnsi="Times New Roman" w:cs="Times New Roman"/>
          <w:szCs w:val="21"/>
        </w:rPr>
        <w:t>-</w:t>
      </w:r>
      <w:r w:rsidRPr="000172D2">
        <w:rPr>
          <w:rFonts w:ascii="Times New Roman" w:eastAsia="宋体" w:hAnsi="Times New Roman" w:cs="Times New Roman"/>
          <w:szCs w:val="21"/>
        </w:rPr>
        <w:t>靶细胞结合、</w:t>
      </w:r>
      <w:r w:rsidRPr="000172D2">
        <w:rPr>
          <w:rFonts w:ascii="Times New Roman" w:eastAsia="宋体" w:hAnsi="Times New Roman" w:cs="Times New Roman"/>
          <w:szCs w:val="21"/>
        </w:rPr>
        <w:t>CTL</w:t>
      </w:r>
      <w:r w:rsidRPr="000172D2">
        <w:rPr>
          <w:rFonts w:ascii="Times New Roman" w:eastAsia="宋体" w:hAnsi="Times New Roman" w:cs="Times New Roman"/>
          <w:szCs w:val="21"/>
        </w:rPr>
        <w:t>的极化、致死性攻击），</w:t>
      </w:r>
      <w:r w:rsidRPr="000172D2">
        <w:rPr>
          <w:rFonts w:ascii="Times New Roman" w:eastAsia="宋体" w:hAnsi="Times New Roman" w:cs="Times New Roman"/>
          <w:szCs w:val="21"/>
        </w:rPr>
        <w:t>CTL</w:t>
      </w:r>
      <w:r w:rsidRPr="000172D2">
        <w:rPr>
          <w:rFonts w:ascii="Times New Roman" w:eastAsia="宋体" w:hAnsi="Times New Roman" w:cs="Times New Roman"/>
          <w:szCs w:val="21"/>
        </w:rPr>
        <w:t>杀伤靶细胞的机制（穿孔素</w:t>
      </w:r>
      <w:r w:rsidRPr="000172D2">
        <w:rPr>
          <w:rFonts w:ascii="Times New Roman" w:eastAsia="宋体" w:hAnsi="Times New Roman" w:cs="Times New Roman"/>
          <w:szCs w:val="21"/>
        </w:rPr>
        <w:t>/</w:t>
      </w:r>
      <w:r w:rsidRPr="000172D2">
        <w:rPr>
          <w:rFonts w:ascii="Times New Roman" w:eastAsia="宋体" w:hAnsi="Times New Roman" w:cs="Times New Roman"/>
          <w:szCs w:val="21"/>
        </w:rPr>
        <w:t>颗粒酶途径、死亡受体途径）。</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．特异性细胞免疫应答的生物学意义：抗感染、抗肿瘤和免疫病理作用。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．活化</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细胞的转归：效应</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细胞的抑制或清除，记忆</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细胞的形成、特点和作用。</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lastRenderedPageBreak/>
        <w:t>【学时】</w:t>
      </w:r>
      <w:r>
        <w:rPr>
          <w:rFonts w:ascii="Times New Roman" w:eastAsia="宋体" w:hAnsi="Calibri" w:cs="Times New Roman" w:hint="eastAsia"/>
          <w:szCs w:val="21"/>
        </w:rPr>
        <w:t>2</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第十三章</w:t>
      </w:r>
      <w:r w:rsidRPr="00C94441">
        <w:rPr>
          <w:rFonts w:ascii="Times New Roman" w:eastAsia="宋体" w:hAnsi="Times New Roman" w:cs="Times New Roman"/>
          <w:b/>
          <w:szCs w:val="21"/>
        </w:rPr>
        <w:t>B</w:t>
      </w:r>
      <w:r w:rsidRPr="00C94441">
        <w:rPr>
          <w:rFonts w:ascii="Times New Roman" w:eastAsia="宋体" w:hAnsi="Times New Roman" w:cs="Times New Roman"/>
          <w:b/>
          <w:szCs w:val="21"/>
        </w:rPr>
        <w:t>淋巴细胞介导的特异性免疫应答</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．掌握体液免疫的概念和基本过程。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TD-Ag</w:t>
      </w:r>
      <w:r w:rsidRPr="000172D2">
        <w:rPr>
          <w:rFonts w:ascii="Times New Roman" w:eastAsia="宋体" w:hAnsi="Times New Roman" w:cs="Times New Roman"/>
          <w:szCs w:val="21"/>
        </w:rPr>
        <w:t>免疫应答的主要内容，包括</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TD-Ag</w:t>
      </w:r>
      <w:r w:rsidRPr="000172D2">
        <w:rPr>
          <w:rFonts w:ascii="Times New Roman" w:eastAsia="宋体" w:hAnsi="Times New Roman" w:cs="Times New Roman"/>
          <w:szCs w:val="21"/>
        </w:rPr>
        <w:t>的识别、</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细胞活化的双信号、</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细胞与</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细胞的相互作用、体细胞高频突变和</w:t>
      </w:r>
      <w:r w:rsidRPr="000172D2">
        <w:rPr>
          <w:rFonts w:ascii="Times New Roman" w:eastAsia="宋体" w:hAnsi="Times New Roman" w:cs="Times New Roman"/>
          <w:szCs w:val="21"/>
        </w:rPr>
        <w:t>Ig</w:t>
      </w:r>
      <w:r w:rsidRPr="000172D2">
        <w:rPr>
          <w:rFonts w:ascii="Times New Roman" w:eastAsia="宋体" w:hAnsi="Times New Roman" w:cs="Times New Roman"/>
          <w:szCs w:val="21"/>
        </w:rPr>
        <w:t>的类别转换的概念，熟悉</w:t>
      </w:r>
      <w:r w:rsidRPr="000172D2">
        <w:rPr>
          <w:rFonts w:ascii="Times New Roman" w:eastAsia="宋体" w:hAnsi="Times New Roman" w:cs="Times New Roman"/>
          <w:szCs w:val="21"/>
        </w:rPr>
        <w:t>Ig</w:t>
      </w:r>
      <w:r w:rsidRPr="000172D2">
        <w:rPr>
          <w:rFonts w:ascii="Times New Roman" w:eastAsia="宋体" w:hAnsi="Times New Roman" w:cs="Times New Roman"/>
          <w:szCs w:val="21"/>
        </w:rPr>
        <w:t>亲和力成熟、浆细胞的形成和记忆性</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细胞的产生，了解</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细胞活化的信号转导途径和在生发中心的分化成熟。</w:t>
      </w:r>
      <w:r w:rsidRPr="000172D2">
        <w:rPr>
          <w:rFonts w:ascii="Times New Roman" w:eastAsia="宋体" w:hAnsi="Times New Roman" w:cs="Times New Roman"/>
          <w:szCs w:val="21"/>
        </w:rPr>
        <w:t xml:space="preserve"> </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TI-Ag</w:t>
      </w:r>
      <w:r w:rsidRPr="000172D2">
        <w:rPr>
          <w:rFonts w:ascii="Times New Roman" w:eastAsia="宋体" w:hAnsi="Times New Roman" w:cs="Times New Roman"/>
          <w:szCs w:val="21"/>
        </w:rPr>
        <w:t>的免疫应答。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．掌握体液免疫应答产生抗体的一般规律和应用。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细胞介导的体液免疫应答的效应。</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．体液免疫概述：包括体液免疫的概念、抗原类型、参与细胞和基本过程。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TD-Ag</w:t>
      </w:r>
      <w:r w:rsidRPr="000172D2">
        <w:rPr>
          <w:rFonts w:ascii="Times New Roman" w:eastAsia="宋体" w:hAnsi="Times New Roman" w:cs="Times New Roman"/>
          <w:szCs w:val="21"/>
        </w:rPr>
        <w:t>的免疫应答：（</w:t>
      </w: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TD-Ag</w:t>
      </w:r>
      <w:r w:rsidRPr="000172D2">
        <w:rPr>
          <w:rFonts w:ascii="Times New Roman" w:eastAsia="宋体" w:hAnsi="Times New Roman" w:cs="Times New Roman"/>
          <w:szCs w:val="21"/>
        </w:rPr>
        <w:t>的识别；（</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细胞活化涉及的免疫分子，包括</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细胞活化的双信号、细胞因子的作用及</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细胞与</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细胞的相互作用。（</w:t>
      </w: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细胞的增殖和终末分化：包括</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细胞分化的抗原依赖期、生发中性的生成、体细胞高频突变和</w:t>
      </w:r>
      <w:r w:rsidRPr="000172D2">
        <w:rPr>
          <w:rFonts w:ascii="Times New Roman" w:eastAsia="宋体" w:hAnsi="Times New Roman" w:cs="Times New Roman"/>
          <w:szCs w:val="21"/>
        </w:rPr>
        <w:t>Ig</w:t>
      </w:r>
      <w:r w:rsidRPr="000172D2">
        <w:rPr>
          <w:rFonts w:ascii="Times New Roman" w:eastAsia="宋体" w:hAnsi="Times New Roman" w:cs="Times New Roman"/>
          <w:szCs w:val="21"/>
        </w:rPr>
        <w:t>亲和力成熟、</w:t>
      </w:r>
      <w:r w:rsidRPr="000172D2">
        <w:rPr>
          <w:rFonts w:ascii="Times New Roman" w:eastAsia="宋体" w:hAnsi="Times New Roman" w:cs="Times New Roman"/>
          <w:szCs w:val="21"/>
        </w:rPr>
        <w:t>Ig</w:t>
      </w:r>
      <w:r w:rsidRPr="000172D2">
        <w:rPr>
          <w:rFonts w:ascii="Times New Roman" w:eastAsia="宋体" w:hAnsi="Times New Roman" w:cs="Times New Roman"/>
          <w:szCs w:val="21"/>
        </w:rPr>
        <w:t>的类别转换、浆细胞形成和记忆</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细胞的产生。</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细胞对</w:t>
      </w:r>
      <w:r w:rsidRPr="000172D2">
        <w:rPr>
          <w:rFonts w:ascii="Times New Roman" w:eastAsia="宋体" w:hAnsi="Times New Roman" w:cs="Times New Roman"/>
          <w:szCs w:val="21"/>
        </w:rPr>
        <w:t>TI-Ag</w:t>
      </w:r>
      <w:r w:rsidRPr="000172D2">
        <w:rPr>
          <w:rFonts w:ascii="Times New Roman" w:eastAsia="宋体" w:hAnsi="Times New Roman" w:cs="Times New Roman"/>
          <w:szCs w:val="21"/>
        </w:rPr>
        <w:t>的免疫应答：包括</w:t>
      </w:r>
      <w:r w:rsidRPr="000172D2">
        <w:rPr>
          <w:rFonts w:ascii="Times New Roman" w:eastAsia="宋体" w:hAnsi="Times New Roman" w:cs="Times New Roman"/>
          <w:szCs w:val="21"/>
        </w:rPr>
        <w:t>TI</w:t>
      </w:r>
      <w:r w:rsidRPr="000172D2">
        <w:rPr>
          <w:rFonts w:ascii="Times New Roman" w:eastAsia="宋体" w:hAnsi="Times New Roman" w:cs="Times New Roman"/>
          <w:szCs w:val="21"/>
        </w:rPr>
        <w:t>抗原的分类、不同的激活剂、应答特点和生理意义。</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．体液免疫应答产生抗体的一般规律：包括初次应答和再次应答的概念、抗体产生的四个阶段、初次应答和再次应答的特点，再次应答的应用。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细胞介导的体液免疫应答的效应：包括中和作用、激活补体、调理作用、</w:t>
      </w:r>
      <w:r w:rsidRPr="000172D2">
        <w:rPr>
          <w:rFonts w:ascii="Times New Roman" w:eastAsia="宋体" w:hAnsi="Times New Roman" w:cs="Times New Roman"/>
          <w:szCs w:val="21"/>
        </w:rPr>
        <w:t>ADCC</w:t>
      </w:r>
      <w:r w:rsidRPr="000172D2">
        <w:rPr>
          <w:rFonts w:ascii="Times New Roman" w:eastAsia="宋体" w:hAnsi="Times New Roman" w:cs="Times New Roman"/>
          <w:szCs w:val="21"/>
        </w:rPr>
        <w:t>、介导</w:t>
      </w:r>
      <w:r w:rsidRPr="000172D2">
        <w:rPr>
          <w:rFonts w:ascii="宋体" w:eastAsia="宋体" w:hAnsi="宋体" w:cs="宋体" w:hint="eastAsia"/>
          <w:szCs w:val="21"/>
        </w:rPr>
        <w:t>Ⅰ</w:t>
      </w:r>
      <w:r w:rsidRPr="000172D2">
        <w:rPr>
          <w:rFonts w:ascii="Times New Roman" w:eastAsia="宋体" w:hAnsi="Times New Roman" w:cs="Times New Roman"/>
          <w:szCs w:val="21"/>
        </w:rPr>
        <w:t>型超敏反应、穿过胎盘和黏膜。</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2</w:t>
      </w:r>
      <w:r w:rsidRPr="00734BF1">
        <w:rPr>
          <w:rFonts w:ascii="Times New Roman" w:eastAsia="宋体" w:hAnsi="Calibri" w:cs="Times New Roman" w:hint="eastAsia"/>
          <w:szCs w:val="21"/>
        </w:rPr>
        <w:t>学时</w:t>
      </w:r>
    </w:p>
    <w:p w:rsidR="00304471" w:rsidRPr="00C94441" w:rsidRDefault="00304471" w:rsidP="00363945">
      <w:pPr>
        <w:adjustRightInd w:val="0"/>
        <w:snapToGrid w:val="0"/>
        <w:spacing w:line="360" w:lineRule="auto"/>
        <w:ind w:right="6"/>
        <w:jc w:val="center"/>
        <w:rPr>
          <w:rFonts w:ascii="Times New Roman" w:eastAsia="宋体" w:hAnsi="Times New Roman" w:cs="Times New Roman"/>
          <w:b/>
          <w:szCs w:val="21"/>
        </w:rPr>
      </w:pPr>
      <w:r w:rsidRPr="00C94441">
        <w:rPr>
          <w:rFonts w:ascii="Times New Roman" w:eastAsia="宋体" w:hAnsi="Times New Roman" w:cs="Times New Roman"/>
          <w:b/>
          <w:szCs w:val="21"/>
        </w:rPr>
        <w:t>第十四章</w:t>
      </w:r>
      <w:r w:rsidRPr="00C94441">
        <w:rPr>
          <w:rFonts w:ascii="Times New Roman" w:eastAsia="宋体" w:hAnsi="Times New Roman" w:cs="Times New Roman"/>
          <w:b/>
          <w:szCs w:val="21"/>
        </w:rPr>
        <w:t xml:space="preserve"> </w:t>
      </w:r>
      <w:r w:rsidRPr="00C94441">
        <w:rPr>
          <w:rFonts w:ascii="Times New Roman" w:eastAsia="宋体" w:hAnsi="Times New Roman" w:cs="Times New Roman"/>
          <w:b/>
          <w:szCs w:val="21"/>
        </w:rPr>
        <w:t>固有免疫系统及其应答</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教学要求</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．掌握固有免疫应答的概念、固有免疫系统的组成。</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．掌握固有免疫细胞的种类和识别特点（模式识别受体、病原相关分子模式概念）。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巨噬细胞的分类、表面受体和主要生物学功能，了解中性粒细胞的特点和功能。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细胞表面标志、</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细胞杀伤活化受体</w:t>
      </w:r>
      <w:r w:rsidRPr="000172D2">
        <w:rPr>
          <w:rFonts w:ascii="Times New Roman" w:eastAsia="宋体" w:hAnsi="Times New Roman" w:cs="Times New Roman"/>
          <w:szCs w:val="21"/>
        </w:rPr>
        <w:t>/</w:t>
      </w:r>
      <w:r w:rsidRPr="000172D2">
        <w:rPr>
          <w:rFonts w:ascii="Times New Roman" w:eastAsia="宋体" w:hAnsi="Times New Roman" w:cs="Times New Roman"/>
          <w:szCs w:val="21"/>
        </w:rPr>
        <w:t>杀伤抑制受体及</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细胞活性的调节（即</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细胞识别</w:t>
      </w:r>
      <w:r w:rsidRPr="000172D2">
        <w:rPr>
          <w:rFonts w:ascii="Times New Roman" w:eastAsia="宋体" w:hAnsi="Times New Roman" w:cs="Times New Roman"/>
          <w:szCs w:val="21"/>
        </w:rPr>
        <w:t>“</w:t>
      </w:r>
      <w:r w:rsidRPr="000172D2">
        <w:rPr>
          <w:rFonts w:ascii="Times New Roman" w:eastAsia="宋体" w:hAnsi="Times New Roman" w:cs="Times New Roman"/>
          <w:szCs w:val="21"/>
        </w:rPr>
        <w:t>自己</w:t>
      </w:r>
      <w:r w:rsidRPr="000172D2">
        <w:rPr>
          <w:rFonts w:ascii="Times New Roman" w:eastAsia="宋体" w:hAnsi="Times New Roman" w:cs="Times New Roman"/>
          <w:szCs w:val="21"/>
        </w:rPr>
        <w:t>”</w:t>
      </w:r>
      <w:r w:rsidRPr="000172D2">
        <w:rPr>
          <w:rFonts w:ascii="Times New Roman" w:eastAsia="宋体" w:hAnsi="Times New Roman" w:cs="Times New Roman"/>
          <w:szCs w:val="21"/>
        </w:rPr>
        <w:t>和</w:t>
      </w:r>
      <w:r w:rsidRPr="000172D2">
        <w:rPr>
          <w:rFonts w:ascii="Times New Roman" w:eastAsia="宋体" w:hAnsi="Times New Roman" w:cs="Times New Roman"/>
          <w:szCs w:val="21"/>
        </w:rPr>
        <w:t>“</w:t>
      </w:r>
      <w:r w:rsidRPr="000172D2">
        <w:rPr>
          <w:rFonts w:ascii="Times New Roman" w:eastAsia="宋体" w:hAnsi="Times New Roman" w:cs="Times New Roman"/>
          <w:szCs w:val="21"/>
        </w:rPr>
        <w:t>非己</w:t>
      </w:r>
      <w:r w:rsidRPr="000172D2">
        <w:rPr>
          <w:rFonts w:ascii="Times New Roman" w:eastAsia="宋体" w:hAnsi="Times New Roman" w:cs="Times New Roman"/>
          <w:szCs w:val="21"/>
        </w:rPr>
        <w:t>”</w:t>
      </w:r>
      <w:r w:rsidRPr="000172D2">
        <w:rPr>
          <w:rFonts w:ascii="Times New Roman" w:eastAsia="宋体" w:hAnsi="Times New Roman" w:cs="Times New Roman"/>
          <w:szCs w:val="21"/>
        </w:rPr>
        <w:t>的机制），熟悉</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细胞的作用特点、杀伤机制和功能。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．了解固有样淋巴细胞（</w:t>
      </w:r>
      <w:r w:rsidRPr="000172D2">
        <w:rPr>
          <w:rFonts w:ascii="Times New Roman" w:eastAsia="宋体" w:hAnsi="Times New Roman" w:cs="Times New Roman"/>
          <w:szCs w:val="21"/>
        </w:rPr>
        <w:t>NKT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γδT</w:t>
      </w:r>
      <w:r w:rsidRPr="000172D2">
        <w:rPr>
          <w:rFonts w:ascii="Times New Roman" w:eastAsia="宋体" w:hAnsi="Times New Roman" w:cs="Times New Roman"/>
          <w:szCs w:val="21"/>
        </w:rPr>
        <w:t>细胞和</w:t>
      </w:r>
      <w:r w:rsidRPr="000172D2">
        <w:rPr>
          <w:rFonts w:ascii="Times New Roman" w:eastAsia="宋体" w:hAnsi="Times New Roman" w:cs="Times New Roman"/>
          <w:szCs w:val="21"/>
        </w:rPr>
        <w:t>B1</w:t>
      </w:r>
      <w:r w:rsidRPr="000172D2">
        <w:rPr>
          <w:rFonts w:ascii="Times New Roman" w:eastAsia="宋体" w:hAnsi="Times New Roman" w:cs="Times New Roman"/>
          <w:szCs w:val="21"/>
        </w:rPr>
        <w:t>细胞）及其他固有免疫细胞（肥大细胞、嗜酸性细胞、嗜碱性细胞）的表面标志和生物学活性。</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lastRenderedPageBreak/>
        <w:t>6</w:t>
      </w:r>
      <w:r w:rsidRPr="000172D2">
        <w:rPr>
          <w:rFonts w:ascii="Times New Roman" w:eastAsia="宋体" w:hAnsi="Times New Roman" w:cs="Times New Roman"/>
          <w:szCs w:val="21"/>
        </w:rPr>
        <w:t>．熟悉固有免疫分子及其主要作用。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7</w:t>
      </w:r>
      <w:r w:rsidRPr="000172D2">
        <w:rPr>
          <w:rFonts w:ascii="Times New Roman" w:eastAsia="宋体" w:hAnsi="Times New Roman" w:cs="Times New Roman"/>
          <w:szCs w:val="21"/>
        </w:rPr>
        <w:t>．掌握固有免疫的应答特点和固有免疫应答的作用时相。</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8</w:t>
      </w:r>
      <w:r w:rsidRPr="000172D2">
        <w:rPr>
          <w:rFonts w:ascii="Times New Roman" w:eastAsia="宋体" w:hAnsi="Times New Roman" w:cs="Times New Roman"/>
          <w:szCs w:val="21"/>
        </w:rPr>
        <w:t>．掌握固有免疫与适应性免疫应答的关系。</w:t>
      </w:r>
    </w:p>
    <w:p w:rsidR="00304471" w:rsidRPr="00C94441" w:rsidRDefault="00304471" w:rsidP="00363945">
      <w:pPr>
        <w:adjustRightInd w:val="0"/>
        <w:snapToGrid w:val="0"/>
        <w:spacing w:line="360" w:lineRule="auto"/>
        <w:ind w:right="6"/>
        <w:rPr>
          <w:rFonts w:ascii="Times New Roman" w:eastAsia="宋体" w:hAnsi="Times New Roman" w:cs="Times New Roman"/>
          <w:b/>
          <w:szCs w:val="21"/>
        </w:rPr>
      </w:pPr>
      <w:r w:rsidRPr="00C94441">
        <w:rPr>
          <w:rFonts w:ascii="Times New Roman" w:eastAsia="宋体" w:hAnsi="Times New Roman" w:cs="Times New Roman" w:hint="eastAsia"/>
          <w:b/>
          <w:szCs w:val="21"/>
        </w:rPr>
        <w:t>【</w:t>
      </w:r>
      <w:r w:rsidRPr="00C94441">
        <w:rPr>
          <w:rFonts w:ascii="Times New Roman" w:eastAsia="宋体" w:hAnsi="Times New Roman" w:cs="Times New Roman"/>
          <w:b/>
          <w:szCs w:val="21"/>
        </w:rPr>
        <w:t>教学内容</w:t>
      </w:r>
      <w:r w:rsidRPr="00C9444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．固有免疫应答的概念。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．固有免疫系统的组成：（</w:t>
      </w:r>
      <w:r w:rsidRPr="000172D2">
        <w:rPr>
          <w:rFonts w:ascii="Times New Roman" w:eastAsia="宋体" w:hAnsi="Times New Roman" w:cs="Times New Roman"/>
          <w:szCs w:val="21"/>
        </w:rPr>
        <w:t>1</w:t>
      </w:r>
      <w:r w:rsidRPr="000172D2">
        <w:rPr>
          <w:rFonts w:ascii="Times New Roman" w:eastAsia="宋体" w:hAnsi="Times New Roman" w:cs="Times New Roman"/>
          <w:szCs w:val="21"/>
        </w:rPr>
        <w:t>）组织屏障及其作用，包括物理屏障、化学屏障和微生物屏障）；（</w:t>
      </w:r>
      <w:r w:rsidRPr="000172D2">
        <w:rPr>
          <w:rFonts w:ascii="Times New Roman" w:eastAsia="宋体" w:hAnsi="Times New Roman" w:cs="Times New Roman"/>
          <w:szCs w:val="21"/>
        </w:rPr>
        <w:t>2</w:t>
      </w:r>
      <w:r w:rsidRPr="000172D2">
        <w:rPr>
          <w:rFonts w:ascii="Times New Roman" w:eastAsia="宋体" w:hAnsi="Times New Roman" w:cs="Times New Roman"/>
          <w:szCs w:val="21"/>
        </w:rPr>
        <w:t>）固有免疫细胞，包括吞噬细胞（单核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巨噬细胞、中性粒细胞）、树突状细胞、</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细胞、固有样淋巴细胞（</w:t>
      </w:r>
      <w:r w:rsidRPr="000172D2">
        <w:rPr>
          <w:rFonts w:ascii="Times New Roman" w:eastAsia="宋体" w:hAnsi="Times New Roman" w:cs="Times New Roman"/>
          <w:szCs w:val="21"/>
        </w:rPr>
        <w:t>NKT</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γδT</w:t>
      </w:r>
      <w:r w:rsidRPr="000172D2">
        <w:rPr>
          <w:rFonts w:ascii="Times New Roman" w:eastAsia="宋体" w:hAnsi="Times New Roman" w:cs="Times New Roman"/>
          <w:szCs w:val="21"/>
        </w:rPr>
        <w:t>细胞和</w:t>
      </w:r>
      <w:r w:rsidRPr="000172D2">
        <w:rPr>
          <w:rFonts w:ascii="Times New Roman" w:eastAsia="宋体" w:hAnsi="Times New Roman" w:cs="Times New Roman"/>
          <w:szCs w:val="21"/>
        </w:rPr>
        <w:t>B1</w:t>
      </w:r>
      <w:r w:rsidRPr="000172D2">
        <w:rPr>
          <w:rFonts w:ascii="Times New Roman" w:eastAsia="宋体" w:hAnsi="Times New Roman" w:cs="Times New Roman"/>
          <w:szCs w:val="21"/>
        </w:rPr>
        <w:t>细胞）和其他固有免疫细胞（肥大细胞、嗜酸性细胞、嗜碱性细胞）；（</w:t>
      </w:r>
      <w:r w:rsidRPr="000172D2">
        <w:rPr>
          <w:rFonts w:ascii="Times New Roman" w:eastAsia="宋体" w:hAnsi="Times New Roman" w:cs="Times New Roman"/>
          <w:szCs w:val="21"/>
        </w:rPr>
        <w:t>3</w:t>
      </w:r>
      <w:r w:rsidRPr="000172D2">
        <w:rPr>
          <w:rFonts w:ascii="Times New Roman" w:eastAsia="宋体" w:hAnsi="Times New Roman" w:cs="Times New Roman"/>
          <w:szCs w:val="21"/>
        </w:rPr>
        <w:t>）固有免疫分子及其作用，包括补体系统、细胞因子、其他抗菌物质（抗菌肽、溶菌酶、乙型溶素</w:t>
      </w:r>
      <w:r w:rsidRPr="000172D2">
        <w:rPr>
          <w:rFonts w:ascii="Times New Roman" w:eastAsia="宋体" w:hAnsi="Times New Roman" w:cs="Times New Roman"/>
          <w:szCs w:val="21"/>
        </w:rPr>
        <w:t>)</w:t>
      </w:r>
      <w:r w:rsidRPr="000172D2">
        <w:rPr>
          <w:rFonts w:ascii="Times New Roman" w:eastAsia="宋体" w:hAnsi="Times New Roman" w:cs="Times New Roman"/>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．固有免疫细胞的识别特点：模式识别受体和病原相关分子模式的概念、分类及相互识别特点。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．吞噬细胞：吞噬细胞的组成、单核</w:t>
      </w:r>
      <w:r w:rsidRPr="000172D2">
        <w:rPr>
          <w:rFonts w:ascii="Times New Roman" w:eastAsia="宋体" w:hAnsi="Times New Roman" w:cs="Times New Roman"/>
          <w:szCs w:val="21"/>
        </w:rPr>
        <w:t>/</w:t>
      </w:r>
      <w:r w:rsidRPr="000172D2">
        <w:rPr>
          <w:rFonts w:ascii="Times New Roman" w:eastAsia="宋体" w:hAnsi="Times New Roman" w:cs="Times New Roman"/>
          <w:szCs w:val="21"/>
        </w:rPr>
        <w:t>巨噬细胞的分类、表面受体和主要生物学功能；中性粒细胞的特点和功能。</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细胞的来源、分布、表面标志、功能、作用特点和杀伤机制；杀伤活化受体和杀伤抑制受体的种类及</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细胞活性的调节（即</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细胞识别</w:t>
      </w:r>
      <w:r w:rsidRPr="000172D2">
        <w:rPr>
          <w:rFonts w:ascii="Times New Roman" w:eastAsia="宋体" w:hAnsi="Times New Roman" w:cs="Times New Roman"/>
          <w:szCs w:val="21"/>
        </w:rPr>
        <w:t>“</w:t>
      </w:r>
      <w:r w:rsidRPr="000172D2">
        <w:rPr>
          <w:rFonts w:ascii="Times New Roman" w:eastAsia="宋体" w:hAnsi="Times New Roman" w:cs="Times New Roman"/>
          <w:szCs w:val="21"/>
        </w:rPr>
        <w:t>自己</w:t>
      </w:r>
      <w:r w:rsidRPr="000172D2">
        <w:rPr>
          <w:rFonts w:ascii="Times New Roman" w:eastAsia="宋体" w:hAnsi="Times New Roman" w:cs="Times New Roman"/>
          <w:szCs w:val="21"/>
        </w:rPr>
        <w:t>”</w:t>
      </w:r>
      <w:r w:rsidRPr="000172D2">
        <w:rPr>
          <w:rFonts w:ascii="Times New Roman" w:eastAsia="宋体" w:hAnsi="Times New Roman" w:cs="Times New Roman"/>
          <w:szCs w:val="21"/>
        </w:rPr>
        <w:t>和</w:t>
      </w:r>
      <w:r w:rsidRPr="000172D2">
        <w:rPr>
          <w:rFonts w:ascii="Times New Roman" w:eastAsia="宋体" w:hAnsi="Times New Roman" w:cs="Times New Roman"/>
          <w:szCs w:val="21"/>
        </w:rPr>
        <w:t>“</w:t>
      </w:r>
      <w:r w:rsidRPr="000172D2">
        <w:rPr>
          <w:rFonts w:ascii="Times New Roman" w:eastAsia="宋体" w:hAnsi="Times New Roman" w:cs="Times New Roman"/>
          <w:szCs w:val="21"/>
        </w:rPr>
        <w:t>非己</w:t>
      </w:r>
      <w:r w:rsidRPr="000172D2">
        <w:rPr>
          <w:rFonts w:ascii="Times New Roman" w:eastAsia="宋体" w:hAnsi="Times New Roman" w:cs="Times New Roman"/>
          <w:szCs w:val="21"/>
        </w:rPr>
        <w:t>”</w:t>
      </w:r>
      <w:r w:rsidRPr="000172D2">
        <w:rPr>
          <w:rFonts w:ascii="Times New Roman" w:eastAsia="宋体" w:hAnsi="Times New Roman" w:cs="Times New Roman"/>
          <w:szCs w:val="21"/>
        </w:rPr>
        <w:t>的机制）</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．固有样淋巴细胞：</w:t>
      </w:r>
      <w:r w:rsidRPr="000172D2">
        <w:rPr>
          <w:rFonts w:ascii="Times New Roman" w:eastAsia="宋体" w:hAnsi="Times New Roman" w:cs="Times New Roman"/>
          <w:szCs w:val="21"/>
        </w:rPr>
        <w:t>NKT</w:t>
      </w:r>
      <w:r w:rsidRPr="000172D2">
        <w:rPr>
          <w:rFonts w:ascii="Times New Roman" w:eastAsia="宋体" w:hAnsi="Times New Roman" w:cs="Times New Roman"/>
          <w:szCs w:val="21"/>
        </w:rPr>
        <w:t>细胞表面标志、分布、抗原识别受体及生物学活性；</w:t>
      </w:r>
      <w:r w:rsidRPr="000172D2">
        <w:rPr>
          <w:rFonts w:ascii="Times New Roman" w:eastAsia="宋体" w:hAnsi="Times New Roman" w:cs="Times New Roman"/>
          <w:szCs w:val="21"/>
        </w:rPr>
        <w:t>γδT</w:t>
      </w:r>
      <w:r w:rsidRPr="000172D2">
        <w:rPr>
          <w:rFonts w:ascii="Times New Roman" w:eastAsia="宋体" w:hAnsi="Times New Roman" w:cs="Times New Roman"/>
          <w:szCs w:val="21"/>
        </w:rPr>
        <w:t>细胞的表面标志、分布、</w:t>
      </w:r>
      <w:r w:rsidRPr="000172D2">
        <w:rPr>
          <w:rFonts w:ascii="Times New Roman" w:eastAsia="宋体" w:hAnsi="Times New Roman" w:cs="Times New Roman"/>
          <w:szCs w:val="21"/>
        </w:rPr>
        <w:t>TCR</w:t>
      </w:r>
      <w:r w:rsidRPr="000172D2">
        <w:rPr>
          <w:rFonts w:ascii="Times New Roman" w:eastAsia="宋体" w:hAnsi="Times New Roman" w:cs="Times New Roman"/>
          <w:szCs w:val="21"/>
        </w:rPr>
        <w:t>特点及生物学活性；其它固有免疫细胞（嗜酸性粒细胞、嗜碱性粒细胞和肥大细胞）。</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7</w:t>
      </w:r>
      <w:r w:rsidRPr="000172D2">
        <w:rPr>
          <w:rFonts w:ascii="Times New Roman" w:eastAsia="宋体" w:hAnsi="Times New Roman" w:cs="Times New Roman"/>
          <w:szCs w:val="21"/>
        </w:rPr>
        <w:t>．固有免疫应答及其与适应性免疫应答的关系：固有免疫的应答特点；固有免疫应答的作用时相（即刻固有免疫应答阶段、早期诱导的固有应答阶段、适应性免疫应答启动阶段）；固有免疫应答与适应性免疫应答的关系。</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5A7831" w:rsidRDefault="00304471" w:rsidP="00363945">
      <w:pPr>
        <w:adjustRightInd w:val="0"/>
        <w:snapToGrid w:val="0"/>
        <w:spacing w:line="360" w:lineRule="auto"/>
        <w:ind w:right="6"/>
        <w:jc w:val="center"/>
        <w:rPr>
          <w:rFonts w:ascii="Times New Roman" w:eastAsia="宋体" w:hAnsi="Times New Roman" w:cs="Times New Roman"/>
          <w:b/>
          <w:szCs w:val="21"/>
        </w:rPr>
      </w:pPr>
      <w:r w:rsidRPr="005A7831">
        <w:rPr>
          <w:rFonts w:ascii="Times New Roman" w:eastAsia="宋体" w:hAnsi="Times New Roman" w:cs="Times New Roman"/>
          <w:b/>
          <w:szCs w:val="21"/>
        </w:rPr>
        <w:t>第十五章</w:t>
      </w:r>
      <w:r w:rsidRPr="005A7831">
        <w:rPr>
          <w:rFonts w:ascii="Times New Roman" w:eastAsia="宋体" w:hAnsi="Times New Roman" w:cs="Times New Roman"/>
          <w:b/>
          <w:szCs w:val="21"/>
        </w:rPr>
        <w:t xml:space="preserve"> </w:t>
      </w:r>
      <w:r w:rsidRPr="005A7831">
        <w:rPr>
          <w:rFonts w:ascii="Times New Roman" w:eastAsia="宋体" w:hAnsi="Times New Roman" w:cs="Times New Roman"/>
          <w:b/>
          <w:szCs w:val="21"/>
        </w:rPr>
        <w:t>免疫耐受</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教学要求</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．掌握免疫耐受和耐受原的概念。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．了解免疫耐受形成的因素。</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．掌握中枢耐受与外周耐受的概念，熟悉中枢耐受和外周耐受的形成机制。</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．了解如何建立和打破免疫耐受及其在临床中的意义。</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教学内容</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．免疫耐受概述：免疫耐受和耐受原的概念，免疫耐受的特点及其与免疫抑制的区别。</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．免疫耐受的形成：（</w:t>
      </w:r>
      <w:r w:rsidRPr="000172D2">
        <w:rPr>
          <w:rFonts w:ascii="Times New Roman" w:eastAsia="宋体" w:hAnsi="Times New Roman" w:cs="Times New Roman"/>
          <w:szCs w:val="21"/>
        </w:rPr>
        <w:t>1</w:t>
      </w:r>
      <w:r w:rsidRPr="000172D2">
        <w:rPr>
          <w:rFonts w:ascii="Times New Roman" w:eastAsia="宋体" w:hAnsi="Times New Roman" w:cs="Times New Roman"/>
          <w:szCs w:val="21"/>
        </w:rPr>
        <w:t>）胚胎期及新生期接触抗原所致的免疫耐受：胚胎嵌合体形成中的免疫耐受，新生期人工诱导的免疫耐受；（</w:t>
      </w:r>
      <w:r w:rsidRPr="000172D2">
        <w:rPr>
          <w:rFonts w:ascii="Times New Roman" w:eastAsia="宋体" w:hAnsi="Times New Roman" w:cs="Times New Roman"/>
          <w:szCs w:val="21"/>
        </w:rPr>
        <w:t>2</w:t>
      </w:r>
      <w:r w:rsidRPr="000172D2">
        <w:rPr>
          <w:rFonts w:ascii="Times New Roman" w:eastAsia="宋体" w:hAnsi="Times New Roman" w:cs="Times New Roman"/>
          <w:szCs w:val="21"/>
        </w:rPr>
        <w:t>）后天接触抗原导致的免疫耐受：包括抗原</w:t>
      </w:r>
      <w:r w:rsidRPr="000172D2">
        <w:rPr>
          <w:rFonts w:ascii="Times New Roman" w:eastAsia="宋体" w:hAnsi="Times New Roman" w:cs="Times New Roman"/>
          <w:szCs w:val="21"/>
        </w:rPr>
        <w:lastRenderedPageBreak/>
        <w:t>因素（抗原剂量、类型及剂型、免疫途径、持续存在、表位特点）和机体因素（年龄及发育阶段、生理状态、遗传背景）。</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．免疫耐受机制：（</w:t>
      </w:r>
      <w:r w:rsidRPr="000172D2">
        <w:rPr>
          <w:rFonts w:ascii="Times New Roman" w:eastAsia="宋体" w:hAnsi="Times New Roman" w:cs="Times New Roman"/>
          <w:szCs w:val="21"/>
        </w:rPr>
        <w:t>1</w:t>
      </w:r>
      <w:r w:rsidRPr="000172D2">
        <w:rPr>
          <w:rFonts w:ascii="Times New Roman" w:eastAsia="宋体" w:hAnsi="Times New Roman" w:cs="Times New Roman"/>
          <w:szCs w:val="21"/>
        </w:rPr>
        <w:t>）中枢耐受和外周耐受的概念；（</w:t>
      </w:r>
      <w:r w:rsidRPr="000172D2">
        <w:rPr>
          <w:rFonts w:ascii="Times New Roman" w:eastAsia="宋体" w:hAnsi="Times New Roman" w:cs="Times New Roman"/>
          <w:szCs w:val="21"/>
        </w:rPr>
        <w:t>2</w:t>
      </w:r>
      <w:r w:rsidRPr="000172D2">
        <w:rPr>
          <w:rFonts w:ascii="Times New Roman" w:eastAsia="宋体" w:hAnsi="Times New Roman" w:cs="Times New Roman"/>
          <w:szCs w:val="21"/>
        </w:rPr>
        <w:t>）中枢耐受的机制：包括</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细胞中枢耐受的建立和</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细胞中枢耐受的建立；（</w:t>
      </w:r>
      <w:r w:rsidRPr="000172D2">
        <w:rPr>
          <w:rFonts w:ascii="Times New Roman" w:eastAsia="宋体" w:hAnsi="Times New Roman" w:cs="Times New Roman"/>
          <w:szCs w:val="21"/>
        </w:rPr>
        <w:t>3</w:t>
      </w:r>
      <w:r w:rsidRPr="000172D2">
        <w:rPr>
          <w:rFonts w:ascii="Times New Roman" w:eastAsia="宋体" w:hAnsi="Times New Roman" w:cs="Times New Roman"/>
          <w:szCs w:val="21"/>
        </w:rPr>
        <w:t>）外周耐受的机制：包括克隆清除、免疫忽视、克隆失能、免疫调节细胞的作用以及免疫豁免部位的抗原在生理条件下不引起免疫应答。</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．免疫耐受与临床医学：诱导免疫耐受和打破免疫耐受的方法及其临床意义。</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1</w:t>
      </w:r>
      <w:r w:rsidRPr="00734BF1">
        <w:rPr>
          <w:rFonts w:ascii="Times New Roman" w:eastAsia="宋体" w:hAnsi="Calibri" w:cs="Times New Roman" w:hint="eastAsia"/>
          <w:szCs w:val="21"/>
        </w:rPr>
        <w:t>学时</w:t>
      </w:r>
    </w:p>
    <w:p w:rsidR="00304471" w:rsidRPr="005A7831" w:rsidRDefault="00304471" w:rsidP="00363945">
      <w:pPr>
        <w:adjustRightInd w:val="0"/>
        <w:snapToGrid w:val="0"/>
        <w:spacing w:line="360" w:lineRule="auto"/>
        <w:ind w:right="6"/>
        <w:jc w:val="center"/>
        <w:rPr>
          <w:rFonts w:ascii="Times New Roman" w:eastAsia="宋体" w:hAnsi="Times New Roman" w:cs="Times New Roman"/>
          <w:b/>
          <w:szCs w:val="21"/>
        </w:rPr>
      </w:pPr>
      <w:r w:rsidRPr="005A7831">
        <w:rPr>
          <w:rFonts w:ascii="Times New Roman" w:eastAsia="宋体" w:hAnsi="Times New Roman" w:cs="Times New Roman"/>
          <w:b/>
          <w:szCs w:val="21"/>
        </w:rPr>
        <w:t>第十六章</w:t>
      </w:r>
      <w:r w:rsidRPr="005A7831">
        <w:rPr>
          <w:rFonts w:ascii="Times New Roman" w:eastAsia="宋体" w:hAnsi="Times New Roman" w:cs="Times New Roman"/>
          <w:b/>
          <w:szCs w:val="21"/>
        </w:rPr>
        <w:t xml:space="preserve"> </w:t>
      </w:r>
      <w:r w:rsidRPr="005A7831">
        <w:rPr>
          <w:rFonts w:ascii="Times New Roman" w:eastAsia="宋体" w:hAnsi="Times New Roman" w:cs="Times New Roman"/>
          <w:b/>
          <w:szCs w:val="21"/>
        </w:rPr>
        <w:t>免疫调节</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教学要求</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．掌握免疫调节的概念。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．了解免疫分子的免疫调节作用。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．熟悉调节性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细胞与</w:t>
      </w:r>
      <w:r w:rsidRPr="000172D2">
        <w:rPr>
          <w:rFonts w:ascii="Times New Roman" w:eastAsia="宋体" w:hAnsi="Times New Roman" w:cs="Times New Roman"/>
          <w:szCs w:val="21"/>
        </w:rPr>
        <w:t>Th1/Th2/Th17</w:t>
      </w:r>
      <w:r w:rsidRPr="000172D2">
        <w:rPr>
          <w:rFonts w:ascii="Times New Roman" w:eastAsia="宋体" w:hAnsi="Times New Roman" w:cs="Times New Roman"/>
          <w:szCs w:val="21"/>
        </w:rPr>
        <w:t>的免疫调节作用。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．掌握活化诱导的细胞死亡的概念及调节，了解免疫</w:t>
      </w:r>
      <w:r w:rsidRPr="000172D2">
        <w:rPr>
          <w:rFonts w:ascii="Times New Roman" w:eastAsia="宋体" w:hAnsi="Times New Roman" w:cs="Times New Roman"/>
          <w:szCs w:val="21"/>
        </w:rPr>
        <w:t>-</w:t>
      </w:r>
      <w:r w:rsidRPr="000172D2">
        <w:rPr>
          <w:rFonts w:ascii="Times New Roman" w:eastAsia="宋体" w:hAnsi="Times New Roman" w:cs="Times New Roman"/>
          <w:szCs w:val="21"/>
        </w:rPr>
        <w:t>内分泌</w:t>
      </w:r>
      <w:r w:rsidRPr="000172D2">
        <w:rPr>
          <w:rFonts w:ascii="Times New Roman" w:eastAsia="宋体" w:hAnsi="Times New Roman" w:cs="Times New Roman"/>
          <w:szCs w:val="21"/>
        </w:rPr>
        <w:t>-</w:t>
      </w:r>
      <w:r w:rsidRPr="000172D2">
        <w:rPr>
          <w:rFonts w:ascii="Times New Roman" w:eastAsia="宋体" w:hAnsi="Times New Roman" w:cs="Times New Roman"/>
          <w:szCs w:val="21"/>
        </w:rPr>
        <w:t>神经系统的相互作用和调节以及免疫应答的遗传控制。</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教学内容</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．免疫调节的概念和特点。</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．免疫分子的免疫调节作用：（</w:t>
      </w:r>
      <w:r w:rsidRPr="000172D2">
        <w:rPr>
          <w:rFonts w:ascii="Times New Roman" w:eastAsia="宋体" w:hAnsi="Times New Roman" w:cs="Times New Roman"/>
          <w:szCs w:val="21"/>
        </w:rPr>
        <w:t>1</w:t>
      </w:r>
      <w:r w:rsidRPr="000172D2">
        <w:rPr>
          <w:rFonts w:ascii="Times New Roman" w:eastAsia="宋体" w:hAnsi="Times New Roman" w:cs="Times New Roman"/>
          <w:szCs w:val="21"/>
        </w:rPr>
        <w:t>）免疫复合物及独特型网络的免疫调节作用；（</w:t>
      </w:r>
      <w:r w:rsidRPr="000172D2">
        <w:rPr>
          <w:rFonts w:ascii="Times New Roman" w:eastAsia="宋体" w:hAnsi="Times New Roman" w:cs="Times New Roman"/>
          <w:szCs w:val="21"/>
        </w:rPr>
        <w:t>2</w:t>
      </w:r>
      <w:r w:rsidRPr="000172D2">
        <w:rPr>
          <w:rFonts w:ascii="Times New Roman" w:eastAsia="宋体" w:hAnsi="Times New Roman" w:cs="Times New Roman"/>
          <w:szCs w:val="21"/>
        </w:rPr>
        <w:t>）炎症因子的反馈调节作用；（</w:t>
      </w:r>
      <w:r w:rsidRPr="000172D2">
        <w:rPr>
          <w:rFonts w:ascii="Times New Roman" w:eastAsia="宋体" w:hAnsi="Times New Roman" w:cs="Times New Roman"/>
          <w:szCs w:val="21"/>
        </w:rPr>
        <w:t>3</w:t>
      </w:r>
      <w:r w:rsidRPr="000172D2">
        <w:rPr>
          <w:rFonts w:ascii="Times New Roman" w:eastAsia="宋体" w:hAnsi="Times New Roman" w:cs="Times New Roman"/>
          <w:szCs w:val="21"/>
        </w:rPr>
        <w:t>）补体的调节作用；（</w:t>
      </w:r>
      <w:r w:rsidRPr="000172D2">
        <w:rPr>
          <w:rFonts w:ascii="Times New Roman" w:eastAsia="宋体" w:hAnsi="Times New Roman" w:cs="Times New Roman"/>
          <w:szCs w:val="21"/>
        </w:rPr>
        <w:t>4</w:t>
      </w:r>
      <w:r w:rsidRPr="000172D2">
        <w:rPr>
          <w:rFonts w:ascii="Times New Roman" w:eastAsia="宋体" w:hAnsi="Times New Roman" w:cs="Times New Roman"/>
          <w:szCs w:val="21"/>
        </w:rPr>
        <w:t>）免疫细胞表面的活化性受体和抑制性受体的免疫调节（</w:t>
      </w:r>
      <w:r w:rsidRPr="000172D2">
        <w:rPr>
          <w:rFonts w:ascii="Times New Roman" w:eastAsia="宋体" w:hAnsi="Times New Roman" w:cs="Times New Roman"/>
          <w:szCs w:val="21"/>
        </w:rPr>
        <w:t>CTLA-4</w:t>
      </w:r>
      <w:r w:rsidRPr="000172D2">
        <w:rPr>
          <w:rFonts w:ascii="Times New Roman" w:eastAsia="宋体" w:hAnsi="Times New Roman" w:cs="Times New Roman"/>
          <w:szCs w:val="21"/>
        </w:rPr>
        <w:t>及应用；</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细胞的</w:t>
      </w:r>
      <w:r w:rsidRPr="000172D2">
        <w:rPr>
          <w:rFonts w:ascii="Times New Roman" w:eastAsia="宋体" w:hAnsi="Times New Roman" w:cs="Times New Roman"/>
          <w:szCs w:val="21"/>
        </w:rPr>
        <w:t>FcγR</w:t>
      </w:r>
      <w:r w:rsidRPr="000172D2">
        <w:rPr>
          <w:rFonts w:ascii="宋体" w:eastAsia="宋体" w:hAnsi="宋体" w:cs="宋体" w:hint="eastAsia"/>
          <w:szCs w:val="21"/>
        </w:rPr>
        <w:t>Ⅱ</w:t>
      </w:r>
      <w:r w:rsidRPr="000172D2">
        <w:rPr>
          <w:rFonts w:ascii="Times New Roman" w:eastAsia="宋体" w:hAnsi="Times New Roman" w:cs="Times New Roman"/>
          <w:szCs w:val="21"/>
        </w:rPr>
        <w:t>-B</w:t>
      </w:r>
      <w:r w:rsidRPr="000172D2">
        <w:rPr>
          <w:rFonts w:ascii="Times New Roman" w:eastAsia="宋体" w:hAnsi="Times New Roman" w:cs="Times New Roman"/>
          <w:szCs w:val="21"/>
        </w:rPr>
        <w:t>、</w:t>
      </w:r>
      <w:r w:rsidRPr="000172D2">
        <w:rPr>
          <w:rFonts w:ascii="Times New Roman" w:eastAsia="宋体" w:hAnsi="Times New Roman" w:cs="Times New Roman"/>
          <w:szCs w:val="21"/>
        </w:rPr>
        <w:t>NK</w:t>
      </w:r>
      <w:r w:rsidRPr="000172D2">
        <w:rPr>
          <w:rFonts w:ascii="Times New Roman" w:eastAsia="宋体" w:hAnsi="Times New Roman" w:cs="Times New Roman"/>
          <w:szCs w:val="21"/>
        </w:rPr>
        <w:t>细胞的</w:t>
      </w:r>
      <w:r w:rsidRPr="000172D2">
        <w:rPr>
          <w:rFonts w:ascii="Times New Roman" w:eastAsia="宋体" w:hAnsi="Times New Roman" w:cs="Times New Roman"/>
          <w:szCs w:val="21"/>
        </w:rPr>
        <w:t>KIR</w:t>
      </w:r>
      <w:r w:rsidRPr="000172D2">
        <w:rPr>
          <w:rFonts w:ascii="Times New Roman" w:eastAsia="宋体" w:hAnsi="Times New Roman" w:cs="Times New Roman"/>
          <w:szCs w:val="21"/>
        </w:rPr>
        <w:t>和</w:t>
      </w:r>
      <w:r w:rsidRPr="000172D2">
        <w:rPr>
          <w:rFonts w:ascii="Times New Roman" w:eastAsia="宋体" w:hAnsi="Times New Roman" w:cs="Times New Roman"/>
          <w:szCs w:val="21"/>
        </w:rPr>
        <w:t>KAR</w:t>
      </w:r>
      <w:r w:rsidRPr="000172D2">
        <w:rPr>
          <w:rFonts w:ascii="Times New Roman" w:eastAsia="宋体" w:hAnsi="Times New Roman" w:cs="Times New Roman"/>
          <w:szCs w:val="21"/>
        </w:rPr>
        <w:t>）的调节作用。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．免疫细胞的免疫调节作用：（</w:t>
      </w:r>
      <w:r w:rsidRPr="000172D2">
        <w:rPr>
          <w:rFonts w:ascii="Times New Roman" w:eastAsia="宋体" w:hAnsi="Times New Roman" w:cs="Times New Roman"/>
          <w:szCs w:val="21"/>
        </w:rPr>
        <w:t>1</w:t>
      </w:r>
      <w:r w:rsidRPr="000172D2">
        <w:rPr>
          <w:rFonts w:ascii="Times New Roman" w:eastAsia="宋体" w:hAnsi="Times New Roman" w:cs="Times New Roman"/>
          <w:szCs w:val="21"/>
        </w:rPr>
        <w:t>）调节性</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细胞的免疫调节作用；（</w:t>
      </w: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Times New Roman" w:eastAsia="宋体" w:hAnsi="Times New Roman" w:cs="Times New Roman"/>
          <w:szCs w:val="21"/>
        </w:rPr>
        <w:t>Th1</w:t>
      </w:r>
      <w:r w:rsidRPr="000172D2">
        <w:rPr>
          <w:rFonts w:ascii="Times New Roman" w:eastAsia="宋体" w:hAnsi="Times New Roman" w:cs="Times New Roman"/>
          <w:szCs w:val="21"/>
        </w:rPr>
        <w:t>、</w:t>
      </w:r>
      <w:r w:rsidRPr="000172D2">
        <w:rPr>
          <w:rFonts w:ascii="Times New Roman" w:eastAsia="宋体" w:hAnsi="Times New Roman" w:cs="Times New Roman"/>
          <w:szCs w:val="21"/>
        </w:rPr>
        <w:t>Th2</w:t>
      </w:r>
      <w:r w:rsidRPr="000172D2">
        <w:rPr>
          <w:rFonts w:ascii="Times New Roman" w:eastAsia="宋体" w:hAnsi="Times New Roman" w:cs="Times New Roman"/>
          <w:szCs w:val="21"/>
        </w:rPr>
        <w:t>和</w:t>
      </w:r>
      <w:r w:rsidRPr="000172D2">
        <w:rPr>
          <w:rFonts w:ascii="Times New Roman" w:eastAsia="宋体" w:hAnsi="Times New Roman" w:cs="Times New Roman"/>
          <w:szCs w:val="21"/>
        </w:rPr>
        <w:t>Th17</w:t>
      </w:r>
      <w:r w:rsidRPr="000172D2">
        <w:rPr>
          <w:rFonts w:ascii="Times New Roman" w:eastAsia="宋体" w:hAnsi="Times New Roman" w:cs="Times New Roman"/>
          <w:szCs w:val="21"/>
        </w:rPr>
        <w:t>的免疫调节作用。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．其他形式的免疫调节：（</w:t>
      </w:r>
      <w:r w:rsidRPr="000172D2">
        <w:rPr>
          <w:rFonts w:ascii="Times New Roman" w:eastAsia="宋体" w:hAnsi="Times New Roman" w:cs="Times New Roman"/>
          <w:szCs w:val="21"/>
        </w:rPr>
        <w:t>1</w:t>
      </w:r>
      <w:r w:rsidRPr="000172D2">
        <w:rPr>
          <w:rFonts w:ascii="Times New Roman" w:eastAsia="宋体" w:hAnsi="Times New Roman" w:cs="Times New Roman"/>
          <w:szCs w:val="21"/>
        </w:rPr>
        <w:t>）</w:t>
      </w:r>
      <w:r w:rsidRPr="000172D2">
        <w:rPr>
          <w:rFonts w:ascii="Times New Roman" w:eastAsia="宋体" w:hAnsi="Times New Roman" w:cs="Times New Roman"/>
          <w:szCs w:val="21"/>
        </w:rPr>
        <w:t>AICD</w:t>
      </w:r>
      <w:r w:rsidRPr="000172D2">
        <w:rPr>
          <w:rFonts w:ascii="Times New Roman" w:eastAsia="宋体" w:hAnsi="Times New Roman" w:cs="Times New Roman"/>
          <w:szCs w:val="21"/>
        </w:rPr>
        <w:t>的概念、调节机制及其临床意义；（</w:t>
      </w:r>
      <w:r w:rsidRPr="000172D2">
        <w:rPr>
          <w:rFonts w:ascii="Times New Roman" w:eastAsia="宋体" w:hAnsi="Times New Roman" w:cs="Times New Roman"/>
          <w:szCs w:val="21"/>
        </w:rPr>
        <w:t>2</w:t>
      </w:r>
      <w:r w:rsidRPr="000172D2">
        <w:rPr>
          <w:rFonts w:ascii="Times New Roman" w:eastAsia="宋体" w:hAnsi="Times New Roman" w:cs="Times New Roman"/>
          <w:szCs w:val="21"/>
        </w:rPr>
        <w:t>）免疫</w:t>
      </w:r>
      <w:r w:rsidRPr="000172D2">
        <w:rPr>
          <w:rFonts w:ascii="Times New Roman" w:eastAsia="宋体" w:hAnsi="Times New Roman" w:cs="Times New Roman"/>
          <w:szCs w:val="21"/>
        </w:rPr>
        <w:t>-</w:t>
      </w:r>
      <w:r w:rsidRPr="000172D2">
        <w:rPr>
          <w:rFonts w:ascii="Times New Roman" w:eastAsia="宋体" w:hAnsi="Times New Roman" w:cs="Times New Roman"/>
          <w:szCs w:val="21"/>
        </w:rPr>
        <w:t>内分泌</w:t>
      </w:r>
      <w:r w:rsidRPr="000172D2">
        <w:rPr>
          <w:rFonts w:ascii="Times New Roman" w:eastAsia="宋体" w:hAnsi="Times New Roman" w:cs="Times New Roman"/>
          <w:szCs w:val="21"/>
        </w:rPr>
        <w:t>-</w:t>
      </w:r>
      <w:r w:rsidRPr="000172D2">
        <w:rPr>
          <w:rFonts w:ascii="Times New Roman" w:eastAsia="宋体" w:hAnsi="Times New Roman" w:cs="Times New Roman"/>
          <w:szCs w:val="21"/>
        </w:rPr>
        <w:t>神经系统的相互作用和调节；（</w:t>
      </w:r>
      <w:r w:rsidRPr="000172D2">
        <w:rPr>
          <w:rFonts w:ascii="Times New Roman" w:eastAsia="宋体" w:hAnsi="Times New Roman" w:cs="Times New Roman"/>
          <w:szCs w:val="21"/>
        </w:rPr>
        <w:t>3</w:t>
      </w:r>
      <w:r w:rsidRPr="000172D2">
        <w:rPr>
          <w:rFonts w:ascii="Times New Roman" w:eastAsia="宋体" w:hAnsi="Times New Roman" w:cs="Times New Roman"/>
          <w:szCs w:val="21"/>
        </w:rPr>
        <w:t>）免疫应答的遗传控制。</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1</w:t>
      </w:r>
      <w:r w:rsidRPr="00734BF1">
        <w:rPr>
          <w:rFonts w:ascii="Times New Roman" w:eastAsia="宋体" w:hAnsi="Calibri" w:cs="Times New Roman" w:hint="eastAsia"/>
          <w:szCs w:val="21"/>
        </w:rPr>
        <w:t>学时</w:t>
      </w:r>
    </w:p>
    <w:p w:rsidR="00304471" w:rsidRPr="005A7831" w:rsidRDefault="00304471" w:rsidP="00363945">
      <w:pPr>
        <w:adjustRightInd w:val="0"/>
        <w:snapToGrid w:val="0"/>
        <w:spacing w:line="360" w:lineRule="auto"/>
        <w:ind w:right="6"/>
        <w:jc w:val="center"/>
        <w:rPr>
          <w:rFonts w:ascii="Times New Roman" w:eastAsia="宋体" w:hAnsi="Times New Roman" w:cs="Times New Roman"/>
          <w:b/>
          <w:szCs w:val="21"/>
        </w:rPr>
      </w:pPr>
      <w:r w:rsidRPr="005A7831">
        <w:rPr>
          <w:rFonts w:ascii="Times New Roman" w:eastAsia="宋体" w:hAnsi="Times New Roman" w:cs="Times New Roman"/>
          <w:b/>
          <w:szCs w:val="21"/>
        </w:rPr>
        <w:t>第十七章</w:t>
      </w:r>
      <w:r w:rsidRPr="005A7831">
        <w:rPr>
          <w:rFonts w:ascii="Times New Roman" w:eastAsia="宋体" w:hAnsi="Times New Roman" w:cs="Times New Roman"/>
          <w:b/>
          <w:szCs w:val="21"/>
        </w:rPr>
        <w:t xml:space="preserve"> </w:t>
      </w:r>
      <w:r w:rsidRPr="005A7831">
        <w:rPr>
          <w:rFonts w:ascii="Times New Roman" w:eastAsia="宋体" w:hAnsi="Times New Roman" w:cs="Times New Roman"/>
          <w:b/>
          <w:szCs w:val="21"/>
        </w:rPr>
        <w:t>超敏反应</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教学要求</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．掌握超敏反应概念和类型。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．掌握四型超敏反应发生的机制和特点，掌握变应原的概念。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．熟悉各型超敏反应的临床常见疾病、</w:t>
      </w:r>
      <w:r w:rsidRPr="000172D2">
        <w:rPr>
          <w:rFonts w:ascii="宋体" w:eastAsia="宋体" w:hAnsi="宋体" w:cs="宋体" w:hint="eastAsia"/>
          <w:szCs w:val="21"/>
        </w:rPr>
        <w:t>Ⅰ</w:t>
      </w:r>
      <w:r w:rsidRPr="000172D2">
        <w:rPr>
          <w:rFonts w:ascii="Times New Roman" w:eastAsia="宋体" w:hAnsi="Times New Roman" w:cs="Times New Roman"/>
          <w:szCs w:val="21"/>
        </w:rPr>
        <w:t>型超敏反应的防治原则。</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教学内容</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．超敏反应的概念和分型。</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w:t>
      </w:r>
      <w:r w:rsidRPr="000172D2">
        <w:rPr>
          <w:rFonts w:ascii="宋体" w:eastAsia="宋体" w:hAnsi="宋体" w:cs="宋体" w:hint="eastAsia"/>
          <w:szCs w:val="21"/>
        </w:rPr>
        <w:t>Ⅰ</w:t>
      </w:r>
      <w:r w:rsidRPr="000172D2">
        <w:rPr>
          <w:rFonts w:ascii="Times New Roman" w:eastAsia="宋体" w:hAnsi="Times New Roman" w:cs="Times New Roman"/>
          <w:szCs w:val="21"/>
        </w:rPr>
        <w:t>型超敏反应：特点，主要参与成分（包括变应原、</w:t>
      </w:r>
      <w:r w:rsidRPr="000172D2">
        <w:rPr>
          <w:rFonts w:ascii="Times New Roman" w:eastAsia="宋体" w:hAnsi="Times New Roman" w:cs="Times New Roman"/>
          <w:szCs w:val="21"/>
        </w:rPr>
        <w:t>IgE</w:t>
      </w:r>
      <w:r w:rsidRPr="000172D2">
        <w:rPr>
          <w:rFonts w:ascii="Times New Roman" w:eastAsia="宋体" w:hAnsi="Times New Roman" w:cs="Times New Roman"/>
          <w:szCs w:val="21"/>
        </w:rPr>
        <w:t>及其受体、肥大细胞、嗜</w:t>
      </w:r>
      <w:r w:rsidRPr="000172D2">
        <w:rPr>
          <w:rFonts w:ascii="Times New Roman" w:eastAsia="宋体" w:hAnsi="Times New Roman" w:cs="Times New Roman"/>
          <w:szCs w:val="21"/>
        </w:rPr>
        <w:lastRenderedPageBreak/>
        <w:t>碱性粒细胞和嗜酸性粒细胞），发生过程和发生机制，影响因素（遗传与环境因素），临床常见疾病，防治原则（避免接触变应原、脱敏疗法、药物防治、免疫生物疗法）。</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w:t>
      </w:r>
      <w:r w:rsidRPr="000172D2">
        <w:rPr>
          <w:rFonts w:ascii="宋体" w:eastAsia="宋体" w:hAnsi="宋体" w:cs="宋体" w:hint="eastAsia"/>
          <w:szCs w:val="21"/>
        </w:rPr>
        <w:t>Ⅱ</w:t>
      </w:r>
      <w:r w:rsidRPr="000172D2">
        <w:rPr>
          <w:rFonts w:ascii="Times New Roman" w:eastAsia="宋体" w:hAnsi="Times New Roman" w:cs="Times New Roman"/>
          <w:szCs w:val="21"/>
        </w:rPr>
        <w:t>型超敏反应：参与的成分和细胞，发生过程和发生机制，临床常见疾病。</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w:t>
      </w:r>
      <w:r w:rsidRPr="000172D2">
        <w:rPr>
          <w:rFonts w:ascii="宋体" w:eastAsia="宋体" w:hAnsi="宋体" w:cs="宋体" w:hint="eastAsia"/>
          <w:szCs w:val="21"/>
        </w:rPr>
        <w:t>Ⅲ</w:t>
      </w:r>
      <w:r w:rsidRPr="000172D2">
        <w:rPr>
          <w:rFonts w:ascii="Times New Roman" w:eastAsia="宋体" w:hAnsi="Times New Roman" w:cs="Times New Roman"/>
          <w:szCs w:val="21"/>
        </w:rPr>
        <w:t>型超敏反应：发生过程和发生机制，临床常见疾病。</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w:t>
      </w:r>
      <w:r w:rsidRPr="000172D2">
        <w:rPr>
          <w:rFonts w:ascii="宋体" w:eastAsia="宋体" w:hAnsi="宋体" w:cs="宋体" w:hint="eastAsia"/>
          <w:szCs w:val="21"/>
        </w:rPr>
        <w:t>Ⅳ</w:t>
      </w:r>
      <w:r w:rsidRPr="000172D2">
        <w:rPr>
          <w:rFonts w:ascii="Times New Roman" w:eastAsia="宋体" w:hAnsi="Times New Roman" w:cs="Times New Roman"/>
          <w:szCs w:val="21"/>
        </w:rPr>
        <w:t>型超敏反应：特点，发生过程和发生机制，临床常见疾病，</w:t>
      </w:r>
      <w:r w:rsidRPr="000172D2">
        <w:rPr>
          <w:rFonts w:ascii="宋体" w:eastAsia="宋体" w:hAnsi="宋体" w:cs="宋体" w:hint="eastAsia"/>
          <w:szCs w:val="21"/>
        </w:rPr>
        <w:t>Ⅳ</w:t>
      </w:r>
      <w:r w:rsidRPr="000172D2">
        <w:rPr>
          <w:rFonts w:ascii="Times New Roman" w:eastAsia="宋体" w:hAnsi="Times New Roman" w:cs="Times New Roman"/>
          <w:szCs w:val="21"/>
        </w:rPr>
        <w:t>型超敏反应的皮肤检测（结核菌素试验）。</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6</w:t>
      </w:r>
      <w:r w:rsidRPr="000172D2">
        <w:rPr>
          <w:rFonts w:ascii="Times New Roman" w:eastAsia="宋体" w:hAnsi="Times New Roman" w:cs="Times New Roman"/>
          <w:szCs w:val="21"/>
        </w:rPr>
        <w:t>．四种类型超敏反应的比较。</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3</w:t>
      </w:r>
      <w:r w:rsidRPr="00734BF1">
        <w:rPr>
          <w:rFonts w:ascii="Times New Roman" w:eastAsia="宋体" w:hAnsi="Calibri" w:cs="Times New Roman" w:hint="eastAsia"/>
          <w:szCs w:val="21"/>
        </w:rPr>
        <w:t>学时</w:t>
      </w:r>
    </w:p>
    <w:p w:rsidR="00304471" w:rsidRPr="005A7831" w:rsidRDefault="00304471" w:rsidP="00363945">
      <w:pPr>
        <w:adjustRightInd w:val="0"/>
        <w:snapToGrid w:val="0"/>
        <w:spacing w:line="360" w:lineRule="auto"/>
        <w:ind w:right="6"/>
        <w:jc w:val="center"/>
        <w:rPr>
          <w:rFonts w:ascii="Times New Roman" w:eastAsia="宋体" w:hAnsi="Times New Roman" w:cs="Times New Roman"/>
          <w:b/>
          <w:szCs w:val="21"/>
        </w:rPr>
      </w:pPr>
      <w:r w:rsidRPr="005A7831">
        <w:rPr>
          <w:rFonts w:ascii="Times New Roman" w:eastAsia="宋体" w:hAnsi="Times New Roman" w:cs="Times New Roman"/>
          <w:b/>
          <w:szCs w:val="21"/>
        </w:rPr>
        <w:t>第二十二章</w:t>
      </w:r>
      <w:r w:rsidRPr="005A7831">
        <w:rPr>
          <w:rFonts w:ascii="Times New Roman" w:eastAsia="宋体" w:hAnsi="Times New Roman" w:cs="Times New Roman"/>
          <w:b/>
          <w:szCs w:val="21"/>
        </w:rPr>
        <w:t xml:space="preserve"> </w:t>
      </w:r>
      <w:r w:rsidRPr="005A7831">
        <w:rPr>
          <w:rFonts w:ascii="Times New Roman" w:eastAsia="宋体" w:hAnsi="Times New Roman" w:cs="Times New Roman"/>
          <w:b/>
          <w:szCs w:val="21"/>
        </w:rPr>
        <w:t>免疫学检测技术</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教学要求</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．熟悉抗原抗体反应特点及影响因素。</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．熟悉检测抗原或抗体的体外试验的方法和原理。</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．熟悉免疫细胞分离与功能测定的方法和原理。</w:t>
      </w:r>
    </w:p>
    <w:p w:rsidR="00304471" w:rsidRPr="005A7831" w:rsidRDefault="00304471" w:rsidP="00363945">
      <w:pPr>
        <w:adjustRightInd w:val="0"/>
        <w:snapToGrid w:val="0"/>
        <w:spacing w:line="360" w:lineRule="auto"/>
        <w:ind w:right="6"/>
        <w:rPr>
          <w:rFonts w:ascii="Times New Roman" w:eastAsia="宋体" w:hAnsi="Times New Roman" w:cs="Times New Roman"/>
          <w:b/>
          <w:szCs w:val="21"/>
        </w:rPr>
      </w:pPr>
      <w:r w:rsidRPr="005A7831">
        <w:rPr>
          <w:rFonts w:ascii="Times New Roman" w:eastAsia="宋体" w:hAnsi="Times New Roman" w:cs="Times New Roman" w:hint="eastAsia"/>
          <w:b/>
          <w:szCs w:val="21"/>
        </w:rPr>
        <w:t>【</w:t>
      </w:r>
      <w:r w:rsidRPr="005A7831">
        <w:rPr>
          <w:rFonts w:ascii="Times New Roman" w:eastAsia="宋体" w:hAnsi="Times New Roman" w:cs="Times New Roman"/>
          <w:b/>
          <w:szCs w:val="21"/>
        </w:rPr>
        <w:t>教学内容</w:t>
      </w:r>
      <w:r w:rsidRPr="005A7831">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．抗原抗体反应的特点：高度特异性、表面化学基团之间的可逆结合、适宜的抗原抗体浓度和比例、抗原抗体反应的两个阶段。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．抗原抗体反应的影响因素：电解质、温度、酸碱度。</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．检测抗原或抗体的体外试验：凝集反应（概念，直接凝集反应和间接凝集反应）；沉淀反应（单向免疫扩散和双向免疫扩散）；免疫标记技术</w:t>
      </w:r>
      <w:r w:rsidRPr="000172D2">
        <w:rPr>
          <w:rFonts w:ascii="Times New Roman" w:eastAsia="宋体" w:hAnsi="Times New Roman" w:cs="Times New Roman"/>
          <w:szCs w:val="21"/>
        </w:rPr>
        <w:t>(</w:t>
      </w:r>
      <w:r w:rsidRPr="000172D2">
        <w:rPr>
          <w:rFonts w:ascii="Times New Roman" w:eastAsia="宋体" w:hAnsi="Times New Roman" w:cs="Times New Roman"/>
          <w:szCs w:val="21"/>
        </w:rPr>
        <w:t>免疫酶测定法、免疫荧光技术、放射免疫测定法、发光免疫分析、免疫胶体金技术、免疫印迹技术</w:t>
      </w:r>
      <w:r w:rsidRPr="000172D2">
        <w:rPr>
          <w:rFonts w:ascii="Times New Roman" w:eastAsia="宋体" w:hAnsi="Times New Roman" w:cs="Times New Roman"/>
          <w:szCs w:val="21"/>
        </w:rPr>
        <w:t>)</w:t>
      </w:r>
      <w:r w:rsidRPr="000172D2">
        <w:rPr>
          <w:rFonts w:ascii="Times New Roman" w:eastAsia="宋体" w:hAnsi="Times New Roman" w:cs="Times New Roman"/>
          <w:szCs w:val="21"/>
        </w:rPr>
        <w:t>；蛋白质芯片技术。</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．免疫细胞功能的测定：（</w:t>
      </w:r>
      <w:r w:rsidRPr="000172D2">
        <w:rPr>
          <w:rFonts w:ascii="Times New Roman" w:eastAsia="宋体" w:hAnsi="Times New Roman" w:cs="Times New Roman"/>
          <w:szCs w:val="21"/>
        </w:rPr>
        <w:t>1</w:t>
      </w:r>
      <w:r w:rsidRPr="000172D2">
        <w:rPr>
          <w:rFonts w:ascii="Times New Roman" w:eastAsia="宋体" w:hAnsi="Times New Roman" w:cs="Times New Roman"/>
          <w:szCs w:val="21"/>
        </w:rPr>
        <w:t>）免疫细胞的分离：外周血单个核细胞的分离、淋巴细胞及其亚群的分离和分析（免疫吸附分离法、免疫磁珠法、荧光激活细胞分离仪分离法、抗原肽</w:t>
      </w:r>
      <w:r w:rsidRPr="000172D2">
        <w:rPr>
          <w:rFonts w:ascii="Times New Roman" w:eastAsia="宋体" w:hAnsi="Times New Roman" w:cs="Times New Roman"/>
          <w:szCs w:val="21"/>
        </w:rPr>
        <w:t>-MHC</w:t>
      </w:r>
      <w:r w:rsidRPr="000172D2">
        <w:rPr>
          <w:rFonts w:ascii="Times New Roman" w:eastAsia="宋体" w:hAnsi="Times New Roman" w:cs="Times New Roman"/>
          <w:szCs w:val="21"/>
        </w:rPr>
        <w:t>分子四聚体技术分析</w:t>
      </w:r>
      <w:r w:rsidRPr="000172D2">
        <w:rPr>
          <w:rFonts w:ascii="Times New Roman" w:eastAsia="宋体" w:hAnsi="Times New Roman" w:cs="Times New Roman"/>
          <w:szCs w:val="21"/>
        </w:rPr>
        <w:t>CTL</w:t>
      </w:r>
      <w:r w:rsidRPr="000172D2">
        <w:rPr>
          <w:rFonts w:ascii="Times New Roman" w:eastAsia="宋体" w:hAnsi="Times New Roman" w:cs="Times New Roman"/>
          <w:szCs w:val="21"/>
        </w:rPr>
        <w:t>）；（</w:t>
      </w:r>
      <w:r w:rsidRPr="000172D2">
        <w:rPr>
          <w:rFonts w:ascii="Times New Roman" w:eastAsia="宋体" w:hAnsi="Times New Roman" w:cs="Times New Roman"/>
          <w:szCs w:val="21"/>
        </w:rPr>
        <w:t>2</w:t>
      </w:r>
      <w:r w:rsidRPr="000172D2">
        <w:rPr>
          <w:rFonts w:ascii="Times New Roman" w:eastAsia="宋体" w:hAnsi="Times New Roman" w:cs="Times New Roman"/>
          <w:szCs w:val="21"/>
        </w:rPr>
        <w:t>）免疫细胞功能的测定：</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细胞功能测定（</w:t>
      </w:r>
      <w:r w:rsidRPr="000172D2">
        <w:rPr>
          <w:rFonts w:ascii="Times New Roman" w:eastAsia="宋体" w:hAnsi="Times New Roman" w:cs="Times New Roman"/>
          <w:szCs w:val="21"/>
        </w:rPr>
        <w:t>T</w:t>
      </w:r>
      <w:r w:rsidRPr="000172D2">
        <w:rPr>
          <w:rFonts w:ascii="Times New Roman" w:eastAsia="宋体" w:hAnsi="Times New Roman" w:cs="Times New Roman"/>
          <w:szCs w:val="21"/>
        </w:rPr>
        <w:t>细胞增殖试验、迟发型超敏反应的检测）；</w:t>
      </w:r>
      <w:r w:rsidRPr="000172D2">
        <w:rPr>
          <w:rFonts w:ascii="Times New Roman" w:eastAsia="宋体" w:hAnsi="Times New Roman" w:cs="Times New Roman"/>
          <w:szCs w:val="21"/>
        </w:rPr>
        <w:t>B</w:t>
      </w:r>
      <w:r w:rsidRPr="000172D2">
        <w:rPr>
          <w:rFonts w:ascii="Times New Roman" w:eastAsia="宋体" w:hAnsi="Times New Roman" w:cs="Times New Roman"/>
          <w:szCs w:val="21"/>
        </w:rPr>
        <w:t>细胞功能测定（各类</w:t>
      </w:r>
      <w:r w:rsidRPr="000172D2">
        <w:rPr>
          <w:rFonts w:ascii="Times New Roman" w:eastAsia="宋体" w:hAnsi="Times New Roman" w:cs="Times New Roman"/>
          <w:szCs w:val="21"/>
        </w:rPr>
        <w:t>Ig</w:t>
      </w:r>
      <w:r w:rsidRPr="000172D2">
        <w:rPr>
          <w:rFonts w:ascii="Times New Roman" w:eastAsia="宋体" w:hAnsi="Times New Roman" w:cs="Times New Roman"/>
          <w:szCs w:val="21"/>
        </w:rPr>
        <w:t>含量的检测、抗体形成细胞测定）；细胞毒试验（</w:t>
      </w:r>
      <w:r w:rsidRPr="000172D2">
        <w:rPr>
          <w:rFonts w:ascii="Times New Roman" w:eastAsia="宋体" w:hAnsi="Times New Roman" w:cs="Times New Roman"/>
          <w:szCs w:val="21"/>
        </w:rPr>
        <w:t>51Cr</w:t>
      </w:r>
      <w:r w:rsidRPr="000172D2">
        <w:rPr>
          <w:rFonts w:ascii="Times New Roman" w:eastAsia="宋体" w:hAnsi="Times New Roman" w:cs="Times New Roman"/>
          <w:szCs w:val="21"/>
        </w:rPr>
        <w:t>释放法、乳酸脱氢酶释放法、细胞染色法、凋亡细胞检测法）；吞噬功能测定（</w:t>
      </w:r>
      <w:r w:rsidRPr="000172D2">
        <w:rPr>
          <w:rFonts w:ascii="Times New Roman" w:eastAsia="宋体" w:hAnsi="Times New Roman" w:cs="Times New Roman"/>
          <w:szCs w:val="21"/>
        </w:rPr>
        <w:t>NBT</w:t>
      </w:r>
      <w:r w:rsidRPr="000172D2">
        <w:rPr>
          <w:rFonts w:ascii="Times New Roman" w:eastAsia="宋体" w:hAnsi="Times New Roman" w:cs="Times New Roman"/>
          <w:szCs w:val="21"/>
        </w:rPr>
        <w:t>试验、巨噬细胞吞噬试验）；细胞因子的检测（生物活性检测法、免疫学检测法）。</w:t>
      </w:r>
    </w:p>
    <w:p w:rsidR="00304471" w:rsidRPr="000172D2"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sidRPr="007E6BEC">
        <w:rPr>
          <w:rFonts w:ascii="Times New Roman" w:eastAsia="宋体" w:hAnsi="Calibri" w:cs="Times New Roman" w:hint="eastAsia"/>
          <w:szCs w:val="21"/>
        </w:rPr>
        <w:t>在实验课上结合实验讲解</w:t>
      </w:r>
    </w:p>
    <w:p w:rsidR="00304471" w:rsidRPr="00FA11C0" w:rsidRDefault="00304471" w:rsidP="00363945">
      <w:pPr>
        <w:adjustRightInd w:val="0"/>
        <w:snapToGrid w:val="0"/>
        <w:spacing w:line="360" w:lineRule="auto"/>
        <w:ind w:right="6"/>
        <w:jc w:val="center"/>
        <w:rPr>
          <w:rFonts w:ascii="Times New Roman" w:eastAsia="宋体" w:hAnsi="Times New Roman" w:cs="Times New Roman"/>
          <w:b/>
          <w:szCs w:val="21"/>
        </w:rPr>
      </w:pPr>
      <w:r w:rsidRPr="00FA11C0">
        <w:rPr>
          <w:rFonts w:ascii="Times New Roman" w:eastAsia="宋体" w:hAnsi="Times New Roman" w:cs="Times New Roman"/>
          <w:b/>
          <w:szCs w:val="21"/>
        </w:rPr>
        <w:t>第二十三章</w:t>
      </w:r>
      <w:r w:rsidRPr="00FA11C0">
        <w:rPr>
          <w:rFonts w:ascii="Times New Roman" w:eastAsia="宋体" w:hAnsi="Times New Roman" w:cs="Times New Roman"/>
          <w:b/>
          <w:szCs w:val="21"/>
        </w:rPr>
        <w:t xml:space="preserve"> </w:t>
      </w:r>
      <w:r w:rsidRPr="00FA11C0">
        <w:rPr>
          <w:rFonts w:ascii="Times New Roman" w:eastAsia="宋体" w:hAnsi="Times New Roman" w:cs="Times New Roman"/>
          <w:b/>
          <w:szCs w:val="21"/>
        </w:rPr>
        <w:t>免疫学防治</w:t>
      </w:r>
    </w:p>
    <w:p w:rsidR="00304471" w:rsidRPr="00FA11C0" w:rsidRDefault="00304471" w:rsidP="00363945">
      <w:pPr>
        <w:adjustRightInd w:val="0"/>
        <w:snapToGrid w:val="0"/>
        <w:spacing w:line="360" w:lineRule="auto"/>
        <w:ind w:right="6"/>
        <w:rPr>
          <w:rFonts w:ascii="Times New Roman" w:eastAsia="宋体" w:hAnsi="Times New Roman" w:cs="Times New Roman"/>
          <w:b/>
          <w:szCs w:val="21"/>
        </w:rPr>
      </w:pPr>
      <w:r w:rsidRPr="00FA11C0">
        <w:rPr>
          <w:rFonts w:ascii="Times New Roman" w:eastAsia="宋体" w:hAnsi="Times New Roman" w:cs="Times New Roman" w:hint="eastAsia"/>
          <w:b/>
          <w:szCs w:val="21"/>
        </w:rPr>
        <w:t>【</w:t>
      </w:r>
      <w:r w:rsidRPr="00FA11C0">
        <w:rPr>
          <w:rFonts w:ascii="Times New Roman" w:eastAsia="宋体" w:hAnsi="Times New Roman" w:cs="Times New Roman"/>
          <w:b/>
          <w:szCs w:val="21"/>
        </w:rPr>
        <w:t>教学要求</w:t>
      </w:r>
      <w:r w:rsidRPr="00FA11C0">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．掌握人工主动免疫、人工被动免疫概念及区别。</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．掌握疫苗的概念和种类，了解疫苗的基本要求、新型疫苗的种类及疫苗的应用。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．掌握免疫治疗的概念，熟悉免疫治疗的分类。</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．熟悉分子治疗和细胞治疗常用制剂。</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lastRenderedPageBreak/>
        <w:t>5</w:t>
      </w:r>
      <w:r w:rsidRPr="000172D2">
        <w:rPr>
          <w:rFonts w:ascii="Times New Roman" w:eastAsia="宋体" w:hAnsi="Times New Roman" w:cs="Times New Roman"/>
          <w:szCs w:val="21"/>
        </w:rPr>
        <w:t>．了解生物应答调节剂的概念和制品以及常用免疫抑制剂。</w:t>
      </w:r>
    </w:p>
    <w:p w:rsidR="00304471" w:rsidRPr="00FA11C0" w:rsidRDefault="00304471" w:rsidP="00363945">
      <w:pPr>
        <w:adjustRightInd w:val="0"/>
        <w:snapToGrid w:val="0"/>
        <w:spacing w:line="360" w:lineRule="auto"/>
        <w:ind w:right="6"/>
        <w:rPr>
          <w:rFonts w:ascii="Times New Roman" w:eastAsia="宋体" w:hAnsi="Times New Roman" w:cs="Times New Roman"/>
          <w:b/>
          <w:szCs w:val="21"/>
        </w:rPr>
      </w:pPr>
      <w:r w:rsidRPr="00FA11C0">
        <w:rPr>
          <w:rFonts w:ascii="Times New Roman" w:eastAsia="宋体" w:hAnsi="Times New Roman" w:cs="Times New Roman" w:hint="eastAsia"/>
          <w:b/>
          <w:szCs w:val="21"/>
        </w:rPr>
        <w:t>【</w:t>
      </w:r>
      <w:r w:rsidRPr="00FA11C0">
        <w:rPr>
          <w:rFonts w:ascii="Times New Roman" w:eastAsia="宋体" w:hAnsi="Times New Roman" w:cs="Times New Roman"/>
          <w:b/>
          <w:szCs w:val="21"/>
        </w:rPr>
        <w:t>教学内容</w:t>
      </w:r>
      <w:r w:rsidRPr="00FA11C0">
        <w:rPr>
          <w:rFonts w:ascii="Times New Roman" w:eastAsia="宋体" w:hAnsi="Times New Roman" w:cs="Times New Roman" w:hint="eastAsia"/>
          <w:b/>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1</w:t>
      </w:r>
      <w:r w:rsidRPr="000172D2">
        <w:rPr>
          <w:rFonts w:ascii="Times New Roman" w:eastAsia="宋体" w:hAnsi="Times New Roman" w:cs="Times New Roman"/>
          <w:szCs w:val="21"/>
        </w:rPr>
        <w:t>．免疫预防概述：（</w:t>
      </w:r>
      <w:r w:rsidRPr="000172D2">
        <w:rPr>
          <w:rFonts w:ascii="Times New Roman" w:eastAsia="宋体" w:hAnsi="Times New Roman" w:cs="Times New Roman"/>
          <w:szCs w:val="21"/>
        </w:rPr>
        <w:t>1</w:t>
      </w:r>
      <w:r w:rsidRPr="000172D2">
        <w:rPr>
          <w:rFonts w:ascii="Times New Roman" w:eastAsia="宋体" w:hAnsi="Times New Roman" w:cs="Times New Roman"/>
          <w:szCs w:val="21"/>
        </w:rPr>
        <w:t>）适应性免疫获得的方式：自然免疫和人工免疫。（</w:t>
      </w:r>
      <w:r w:rsidRPr="000172D2">
        <w:rPr>
          <w:rFonts w:ascii="Times New Roman" w:eastAsia="宋体" w:hAnsi="Times New Roman" w:cs="Times New Roman"/>
          <w:szCs w:val="21"/>
        </w:rPr>
        <w:t>2</w:t>
      </w:r>
      <w:r w:rsidRPr="000172D2">
        <w:rPr>
          <w:rFonts w:ascii="Times New Roman" w:eastAsia="宋体" w:hAnsi="Times New Roman" w:cs="Times New Roman"/>
          <w:szCs w:val="21"/>
        </w:rPr>
        <w:t>）人工免疫的类型：人工主动免疫和人工被动免疫的概念与区别，疫苗的概念。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2</w:t>
      </w:r>
      <w:r w:rsidRPr="000172D2">
        <w:rPr>
          <w:rFonts w:ascii="Times New Roman" w:eastAsia="宋体" w:hAnsi="Times New Roman" w:cs="Times New Roman"/>
          <w:szCs w:val="21"/>
        </w:rPr>
        <w:t>．疫苗的基本要求：安全、有效、实用。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3</w:t>
      </w:r>
      <w:r w:rsidRPr="000172D2">
        <w:rPr>
          <w:rFonts w:ascii="Times New Roman" w:eastAsia="宋体" w:hAnsi="Times New Roman" w:cs="Times New Roman"/>
          <w:szCs w:val="21"/>
        </w:rPr>
        <w:t>．疫苗的种类、发展和应用：种类（包括灭活疫苗、减毒活疫苗、类毒素、亚单位疫苗、结合疫苗、</w:t>
      </w:r>
      <w:r w:rsidRPr="000172D2">
        <w:rPr>
          <w:rFonts w:ascii="Times New Roman" w:eastAsia="宋体" w:hAnsi="Times New Roman" w:cs="Times New Roman"/>
          <w:szCs w:val="21"/>
        </w:rPr>
        <w:t>DNA</w:t>
      </w:r>
      <w:r w:rsidRPr="000172D2">
        <w:rPr>
          <w:rFonts w:ascii="Times New Roman" w:eastAsia="宋体" w:hAnsi="Times New Roman" w:cs="Times New Roman"/>
          <w:szCs w:val="21"/>
        </w:rPr>
        <w:t>疫苗、重组载体疫苗）；新型疫苗（合成肽疫苗、食用疫苗、黏膜疫苗、透皮疫苗、治疗性疫苗等）；佐剂；疫苗的应用。</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4</w:t>
      </w:r>
      <w:r w:rsidRPr="000172D2">
        <w:rPr>
          <w:rFonts w:ascii="Times New Roman" w:eastAsia="宋体" w:hAnsi="Times New Roman" w:cs="Times New Roman"/>
          <w:szCs w:val="21"/>
        </w:rPr>
        <w:t>．免疫治疗的概念。</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0172D2">
        <w:rPr>
          <w:rFonts w:ascii="Times New Roman" w:eastAsia="宋体" w:hAnsi="Times New Roman" w:cs="Times New Roman"/>
          <w:szCs w:val="21"/>
        </w:rPr>
        <w:t>5</w:t>
      </w:r>
      <w:r w:rsidRPr="000172D2">
        <w:rPr>
          <w:rFonts w:ascii="Times New Roman" w:eastAsia="宋体" w:hAnsi="Times New Roman" w:cs="Times New Roman"/>
          <w:szCs w:val="21"/>
        </w:rPr>
        <w:t>．免疫治疗的分类：（</w:t>
      </w:r>
      <w:r w:rsidRPr="000172D2">
        <w:rPr>
          <w:rFonts w:ascii="Times New Roman" w:eastAsia="宋体" w:hAnsi="Times New Roman" w:cs="Times New Roman"/>
          <w:szCs w:val="21"/>
        </w:rPr>
        <w:t>1</w:t>
      </w:r>
      <w:r w:rsidRPr="000172D2">
        <w:rPr>
          <w:rFonts w:ascii="Times New Roman" w:eastAsia="宋体" w:hAnsi="Times New Roman" w:cs="Times New Roman"/>
          <w:szCs w:val="21"/>
        </w:rPr>
        <w:t>）分子治疗：分子疫苗，抗体（多克隆抗体、单克隆抗体），细胞因子；（</w:t>
      </w:r>
      <w:r w:rsidRPr="000172D2">
        <w:rPr>
          <w:rFonts w:ascii="Times New Roman" w:eastAsia="宋体" w:hAnsi="Times New Roman" w:cs="Times New Roman"/>
          <w:szCs w:val="21"/>
        </w:rPr>
        <w:t>2</w:t>
      </w:r>
      <w:r w:rsidRPr="000172D2">
        <w:rPr>
          <w:rFonts w:ascii="Times New Roman" w:eastAsia="宋体" w:hAnsi="Times New Roman" w:cs="Times New Roman"/>
          <w:szCs w:val="21"/>
        </w:rPr>
        <w:t>）细胞治疗：细胞疫苗，过继免疫细胞治疗，干细胞移植。（</w:t>
      </w:r>
      <w:r w:rsidRPr="000172D2">
        <w:rPr>
          <w:rFonts w:ascii="Times New Roman" w:eastAsia="宋体" w:hAnsi="Times New Roman" w:cs="Times New Roman"/>
          <w:szCs w:val="21"/>
        </w:rPr>
        <w:t>3</w:t>
      </w:r>
      <w:r w:rsidRPr="000172D2">
        <w:rPr>
          <w:rFonts w:ascii="Times New Roman" w:eastAsia="宋体" w:hAnsi="Times New Roman" w:cs="Times New Roman"/>
          <w:szCs w:val="21"/>
        </w:rPr>
        <w:t>）生物应答调节剂和免疫抑制剂。</w:t>
      </w:r>
    </w:p>
    <w:p w:rsidR="00304471" w:rsidRPr="005A7831" w:rsidRDefault="00304471" w:rsidP="00363945">
      <w:pPr>
        <w:adjustRightInd w:val="0"/>
        <w:snapToGrid w:val="0"/>
        <w:spacing w:line="360" w:lineRule="auto"/>
        <w:ind w:right="6"/>
        <w:rPr>
          <w:rFonts w:ascii="Times New Roman" w:eastAsia="宋体" w:hAnsi="Times New Roman" w:cs="Times New Roman"/>
          <w:szCs w:val="21"/>
        </w:rPr>
      </w:pPr>
      <w:r w:rsidRPr="00CD50A9">
        <w:rPr>
          <w:rFonts w:ascii="Times New Roman" w:eastAsia="宋体" w:hAnsi="Calibri" w:cs="Times New Roman" w:hint="eastAsia"/>
          <w:b/>
          <w:szCs w:val="21"/>
        </w:rPr>
        <w:t>【学时】</w:t>
      </w:r>
      <w:r>
        <w:rPr>
          <w:rFonts w:ascii="Times New Roman" w:eastAsia="宋体" w:hAnsi="Calibri" w:cs="Times New Roman" w:hint="eastAsia"/>
          <w:szCs w:val="21"/>
        </w:rPr>
        <w:t>1</w:t>
      </w:r>
      <w:r w:rsidRPr="00734BF1">
        <w:rPr>
          <w:rFonts w:ascii="Times New Roman" w:eastAsia="宋体" w:hAnsi="Calibri" w:cs="Times New Roman" w:hint="eastAsia"/>
          <w:szCs w:val="21"/>
        </w:rPr>
        <w:t>学时</w:t>
      </w:r>
    </w:p>
    <w:p w:rsidR="00304471" w:rsidRDefault="00304471" w:rsidP="00363945">
      <w:pPr>
        <w:adjustRightInd w:val="0"/>
        <w:snapToGrid w:val="0"/>
        <w:spacing w:line="360" w:lineRule="auto"/>
        <w:ind w:left="709" w:right="4"/>
        <w:rPr>
          <w:rFonts w:ascii="Calibri" w:eastAsia="宋体" w:hAnsi="Calibri" w:cs="Times New Roman"/>
        </w:rPr>
      </w:pPr>
    </w:p>
    <w:p w:rsidR="00304471" w:rsidRPr="00F85C68" w:rsidRDefault="00304471"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理论</w:t>
      </w:r>
      <w:r w:rsidRPr="00F85C68">
        <w:rPr>
          <w:rFonts w:ascii="Calibri" w:eastAsia="宋体" w:hAnsi="Calibri" w:cs="Times New Roman"/>
          <w:b/>
          <w:bCs/>
          <w:sz w:val="28"/>
          <w:szCs w:val="28"/>
        </w:rPr>
        <w:t>课学时分配</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1559"/>
        <w:gridCol w:w="1418"/>
      </w:tblGrid>
      <w:tr w:rsidR="00304471" w:rsidRPr="00F85C68" w:rsidTr="00FF7BA3">
        <w:tc>
          <w:tcPr>
            <w:tcW w:w="817"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序号</w:t>
            </w:r>
          </w:p>
        </w:tc>
        <w:tc>
          <w:tcPr>
            <w:tcW w:w="5245"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Pr>
                <w:rFonts w:ascii="Calibri" w:eastAsia="宋体" w:hAnsi="Calibri" w:cs="Times New Roman" w:hint="eastAsia"/>
                <w:sz w:val="24"/>
              </w:rPr>
              <w:t>授课内容</w:t>
            </w:r>
          </w:p>
        </w:tc>
        <w:tc>
          <w:tcPr>
            <w:tcW w:w="1559"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学时</w:t>
            </w:r>
          </w:p>
        </w:tc>
        <w:tc>
          <w:tcPr>
            <w:tcW w:w="1418"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备注</w:t>
            </w: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Calibri" w:cs="Times New Roman" w:hint="eastAsia"/>
              </w:rPr>
              <w:t>第一章</w:t>
            </w:r>
            <w:r>
              <w:rPr>
                <w:rFonts w:ascii="Times New Roman" w:eastAsia="宋体" w:hAnsi="Calibri" w:cs="Times New Roman" w:hint="eastAsia"/>
              </w:rPr>
              <w:t xml:space="preserve"> </w:t>
            </w:r>
            <w:r>
              <w:rPr>
                <w:rFonts w:ascii="Times New Roman" w:eastAsia="宋体" w:hAnsi="Calibri" w:cs="Times New Roman" w:hint="eastAsia"/>
              </w:rPr>
              <w:t>免疫学概论</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2</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第二章</w:t>
            </w:r>
            <w:r>
              <w:rPr>
                <w:rFonts w:ascii="Times New Roman" w:eastAsia="宋体" w:hAnsi="Times New Roman" w:cs="Times New Roman" w:hint="eastAsia"/>
              </w:rPr>
              <w:t xml:space="preserve"> </w:t>
            </w:r>
            <w:r>
              <w:rPr>
                <w:rFonts w:ascii="Times New Roman" w:eastAsia="宋体" w:hAnsi="Times New Roman" w:cs="Times New Roman" w:hint="eastAsia"/>
              </w:rPr>
              <w:t>免疫器官和组织</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color w:val="FF0000"/>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3</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第三章</w:t>
            </w:r>
            <w:r>
              <w:rPr>
                <w:rFonts w:ascii="Times New Roman" w:eastAsia="宋体" w:hAnsi="Times New Roman" w:cs="Times New Roman" w:hint="eastAsia"/>
              </w:rPr>
              <w:t xml:space="preserve"> </w:t>
            </w:r>
            <w:r>
              <w:rPr>
                <w:rFonts w:ascii="Times New Roman" w:eastAsia="宋体" w:hAnsi="Times New Roman" w:cs="Times New Roman" w:hint="eastAsia"/>
              </w:rPr>
              <w:t>抗原</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4</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第四章</w:t>
            </w:r>
            <w:r>
              <w:rPr>
                <w:rFonts w:ascii="Times New Roman" w:eastAsia="宋体" w:hAnsi="Times New Roman" w:cs="Times New Roman" w:hint="eastAsia"/>
              </w:rPr>
              <w:t xml:space="preserve"> </w:t>
            </w:r>
            <w:r>
              <w:rPr>
                <w:rFonts w:ascii="Times New Roman" w:eastAsia="宋体" w:hAnsi="Times New Roman" w:cs="Times New Roman" w:hint="eastAsia"/>
              </w:rPr>
              <w:t>抗体</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5</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第五章</w:t>
            </w:r>
            <w:r>
              <w:rPr>
                <w:rFonts w:ascii="Times New Roman" w:eastAsia="宋体" w:hAnsi="Times New Roman" w:cs="Times New Roman" w:hint="eastAsia"/>
              </w:rPr>
              <w:t xml:space="preserve"> </w:t>
            </w:r>
            <w:r>
              <w:rPr>
                <w:rFonts w:ascii="Times New Roman" w:eastAsia="宋体" w:hAnsi="Times New Roman" w:cs="Times New Roman" w:hint="eastAsia"/>
              </w:rPr>
              <w:t>补体系统</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6</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第六章</w:t>
            </w:r>
            <w:r>
              <w:rPr>
                <w:rFonts w:ascii="Times New Roman" w:eastAsia="宋体" w:hAnsi="Times New Roman" w:cs="Times New Roman" w:hint="eastAsia"/>
              </w:rPr>
              <w:t xml:space="preserve"> </w:t>
            </w:r>
            <w:r>
              <w:rPr>
                <w:rFonts w:ascii="Times New Roman" w:eastAsia="宋体" w:hAnsi="Times New Roman" w:cs="Times New Roman" w:hint="eastAsia"/>
              </w:rPr>
              <w:t>细胞因子</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7</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第七章</w:t>
            </w:r>
            <w:r>
              <w:rPr>
                <w:rFonts w:ascii="Times New Roman" w:eastAsia="宋体" w:hAnsi="Times New Roman" w:cs="Times New Roman" w:hint="eastAsia"/>
              </w:rPr>
              <w:t xml:space="preserve"> </w:t>
            </w:r>
            <w:r>
              <w:rPr>
                <w:rFonts w:ascii="Times New Roman" w:eastAsia="宋体" w:hAnsi="Times New Roman" w:cs="Times New Roman" w:hint="eastAsia"/>
              </w:rPr>
              <w:t>白细胞分化抗原和黏附分子</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8</w:t>
            </w:r>
          </w:p>
        </w:tc>
        <w:tc>
          <w:tcPr>
            <w:tcW w:w="5245" w:type="dxa"/>
          </w:tcPr>
          <w:p w:rsidR="00304471" w:rsidRPr="004C1CEC"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第八章</w:t>
            </w:r>
            <w:r>
              <w:rPr>
                <w:rFonts w:ascii="Times New Roman" w:eastAsia="宋体" w:hAnsi="Times New Roman" w:cs="Times New Roman" w:hint="eastAsia"/>
              </w:rPr>
              <w:t xml:space="preserve"> </w:t>
            </w:r>
            <w:r>
              <w:rPr>
                <w:rFonts w:ascii="Times New Roman" w:eastAsia="宋体" w:hAnsi="Times New Roman" w:cs="Times New Roman" w:hint="eastAsia"/>
              </w:rPr>
              <w:t>主要组织相容性复合体</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9</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第九章</w:t>
            </w:r>
            <w:r>
              <w:rPr>
                <w:rFonts w:ascii="Times New Roman" w:eastAsia="宋体" w:hAnsi="Times New Roman" w:cs="Times New Roman" w:hint="eastAsia"/>
              </w:rPr>
              <w:t xml:space="preserve"> B</w:t>
            </w:r>
            <w:r>
              <w:rPr>
                <w:rFonts w:ascii="Times New Roman" w:eastAsia="宋体" w:hAnsi="Times New Roman" w:cs="Times New Roman" w:hint="eastAsia"/>
              </w:rPr>
              <w:t>淋巴细胞</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10</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第十章</w:t>
            </w:r>
            <w:r>
              <w:rPr>
                <w:rFonts w:ascii="Times New Roman" w:eastAsia="宋体" w:hAnsi="Times New Roman" w:cs="Times New Roman" w:hint="eastAsia"/>
              </w:rPr>
              <w:t xml:space="preserve"> T</w:t>
            </w:r>
            <w:r>
              <w:rPr>
                <w:rFonts w:ascii="Times New Roman" w:eastAsia="宋体" w:hAnsi="Times New Roman" w:cs="Times New Roman" w:hint="eastAsia"/>
              </w:rPr>
              <w:t>淋巴细胞</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11</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第十一章</w:t>
            </w:r>
            <w:r>
              <w:rPr>
                <w:rFonts w:ascii="Times New Roman" w:eastAsia="宋体" w:hAnsi="Times New Roman" w:cs="Times New Roman" w:hint="eastAsia"/>
              </w:rPr>
              <w:t xml:space="preserve"> </w:t>
            </w:r>
            <w:r>
              <w:rPr>
                <w:rFonts w:ascii="Times New Roman" w:eastAsia="宋体" w:hAnsi="Times New Roman" w:cs="Times New Roman" w:hint="eastAsia"/>
              </w:rPr>
              <w:t>抗原提呈细胞与抗原的加工及提呈</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12</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第十二章</w:t>
            </w:r>
            <w:r>
              <w:rPr>
                <w:rFonts w:ascii="Times New Roman" w:eastAsia="宋体" w:hAnsi="Times New Roman" w:cs="Times New Roman" w:hint="eastAsia"/>
              </w:rPr>
              <w:t>T</w:t>
            </w:r>
            <w:r>
              <w:rPr>
                <w:rFonts w:ascii="Times New Roman" w:eastAsia="宋体" w:hAnsi="Times New Roman" w:cs="Times New Roman" w:hint="eastAsia"/>
              </w:rPr>
              <w:t>淋巴细胞介导的适应性免疫应答</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13</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第十三章</w:t>
            </w:r>
            <w:r>
              <w:rPr>
                <w:rFonts w:ascii="Times New Roman" w:eastAsia="宋体" w:hAnsi="Times New Roman" w:cs="Times New Roman" w:hint="eastAsia"/>
              </w:rPr>
              <w:t xml:space="preserve"> B</w:t>
            </w:r>
            <w:r>
              <w:rPr>
                <w:rFonts w:ascii="Times New Roman" w:eastAsia="宋体" w:hAnsi="Times New Roman" w:cs="Times New Roman" w:hint="eastAsia"/>
              </w:rPr>
              <w:t>淋巴细胞介导的特异性免疫应答</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14</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第十四章</w:t>
            </w:r>
            <w:r>
              <w:rPr>
                <w:rFonts w:ascii="Times New Roman" w:eastAsia="宋体" w:hAnsi="Times New Roman" w:cs="Times New Roman" w:hint="eastAsia"/>
              </w:rPr>
              <w:t xml:space="preserve"> </w:t>
            </w:r>
            <w:r>
              <w:rPr>
                <w:rFonts w:ascii="Times New Roman" w:eastAsia="宋体" w:hAnsi="Times New Roman" w:cs="Times New Roman" w:hint="eastAsia"/>
              </w:rPr>
              <w:t>固有免疫系统及其介导的免疫应答</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15</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第十五章</w:t>
            </w:r>
            <w:r>
              <w:rPr>
                <w:rFonts w:ascii="Times New Roman" w:eastAsia="宋体" w:hAnsi="Times New Roman" w:cs="Times New Roman" w:hint="eastAsia"/>
              </w:rPr>
              <w:t xml:space="preserve"> </w:t>
            </w:r>
            <w:r>
              <w:rPr>
                <w:rFonts w:ascii="Times New Roman" w:eastAsia="宋体" w:hAnsi="Times New Roman" w:cs="Times New Roman" w:hint="eastAsia"/>
              </w:rPr>
              <w:t>免疫耐受</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16</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第十六章</w:t>
            </w:r>
            <w:r>
              <w:rPr>
                <w:rFonts w:ascii="Times New Roman" w:eastAsia="宋体" w:hAnsi="Times New Roman" w:cs="Times New Roman" w:hint="eastAsia"/>
              </w:rPr>
              <w:t xml:space="preserve"> </w:t>
            </w:r>
            <w:r>
              <w:rPr>
                <w:rFonts w:ascii="Times New Roman" w:eastAsia="宋体" w:hAnsi="Times New Roman" w:cs="Times New Roman" w:hint="eastAsia"/>
              </w:rPr>
              <w:t>免疫调节</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sidRPr="00916088">
              <w:rPr>
                <w:rFonts w:ascii="Times New Roman" w:eastAsia="宋体" w:hAnsi="Times New Roman" w:cs="Times New Roman"/>
              </w:rPr>
              <w:t>17</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第十七章</w:t>
            </w:r>
            <w:r>
              <w:rPr>
                <w:rFonts w:ascii="Times New Roman" w:eastAsia="宋体" w:hAnsi="Times New Roman" w:cs="Times New Roman" w:hint="eastAsia"/>
              </w:rPr>
              <w:t xml:space="preserve"> </w:t>
            </w:r>
            <w:r>
              <w:rPr>
                <w:rFonts w:ascii="Times New Roman" w:eastAsia="宋体" w:hAnsi="Times New Roman" w:cs="Times New Roman" w:hint="eastAsia"/>
              </w:rPr>
              <w:t>超敏反应</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lastRenderedPageBreak/>
              <w:t>18</w:t>
            </w: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Pr>
                <w:rFonts w:ascii="Times New Roman" w:eastAsia="宋体" w:hAnsi="Times New Roman" w:cs="Times New Roman" w:hint="eastAsia"/>
              </w:rPr>
              <w:t>第二十三章</w:t>
            </w:r>
            <w:r>
              <w:rPr>
                <w:rFonts w:ascii="Times New Roman" w:eastAsia="宋体" w:hAnsi="Times New Roman" w:cs="Times New Roman" w:hint="eastAsia"/>
              </w:rPr>
              <w:t xml:space="preserve"> </w:t>
            </w:r>
            <w:r>
              <w:rPr>
                <w:rFonts w:ascii="Times New Roman" w:eastAsia="宋体" w:hAnsi="Times New Roman" w:cs="Times New Roman" w:hint="eastAsia"/>
              </w:rPr>
              <w:t>免疫学防治</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c>
          <w:tcPr>
            <w:tcW w:w="817" w:type="dxa"/>
          </w:tcPr>
          <w:p w:rsidR="00304471" w:rsidRPr="00916088" w:rsidRDefault="00304471" w:rsidP="00363945">
            <w:pPr>
              <w:adjustRightInd w:val="0"/>
              <w:snapToGrid w:val="0"/>
              <w:spacing w:line="360" w:lineRule="auto"/>
              <w:rPr>
                <w:rFonts w:ascii="Times New Roman" w:eastAsia="宋体" w:hAnsi="Times New Roman" w:cs="Times New Roman"/>
              </w:rPr>
            </w:pPr>
          </w:p>
        </w:tc>
        <w:tc>
          <w:tcPr>
            <w:tcW w:w="5245"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sidRPr="00916088">
              <w:rPr>
                <w:rFonts w:ascii="Times New Roman" w:eastAsia="宋体" w:hAnsi="Calibri" w:cs="Times New Roman"/>
              </w:rPr>
              <w:t>合　计</w:t>
            </w:r>
          </w:p>
        </w:tc>
        <w:tc>
          <w:tcPr>
            <w:tcW w:w="1559"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36</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bl>
    <w:p w:rsidR="00304471" w:rsidRDefault="00304471" w:rsidP="00363945">
      <w:pPr>
        <w:adjustRightInd w:val="0"/>
        <w:snapToGrid w:val="0"/>
        <w:spacing w:beforeLines="50" w:line="360" w:lineRule="auto"/>
        <w:ind w:right="6"/>
        <w:jc w:val="left"/>
        <w:rPr>
          <w:rFonts w:ascii="Calibri" w:eastAsia="宋体" w:hAnsi="Calibri" w:cs="Times New Roman"/>
        </w:rPr>
      </w:pPr>
    </w:p>
    <w:p w:rsidR="00304471" w:rsidRDefault="00304471" w:rsidP="00363945">
      <w:pPr>
        <w:adjustRightInd w:val="0"/>
        <w:snapToGrid w:val="0"/>
        <w:spacing w:beforeLines="50" w:line="360" w:lineRule="auto"/>
        <w:ind w:right="6"/>
        <w:jc w:val="left"/>
        <w:rPr>
          <w:rFonts w:ascii="Calibri" w:eastAsia="宋体" w:hAnsi="Calibri" w:cs="Times New Roman"/>
          <w:b/>
          <w:sz w:val="22"/>
        </w:rPr>
      </w:pPr>
      <w:r w:rsidRPr="009D27F6">
        <w:rPr>
          <w:rFonts w:ascii="Calibri" w:eastAsia="宋体" w:hAnsi="Calibri" w:cs="Times New Roman"/>
          <w:b/>
          <w:sz w:val="22"/>
        </w:rPr>
        <w:t>（</w:t>
      </w:r>
      <w:r>
        <w:rPr>
          <w:rFonts w:ascii="Calibri" w:eastAsia="宋体" w:hAnsi="Calibri" w:cs="Times New Roman" w:hint="eastAsia"/>
          <w:b/>
          <w:sz w:val="22"/>
        </w:rPr>
        <w:t>二</w:t>
      </w:r>
      <w:r w:rsidRPr="009D27F6">
        <w:rPr>
          <w:rFonts w:ascii="Calibri" w:eastAsia="宋体" w:hAnsi="Calibri" w:cs="Times New Roman"/>
          <w:b/>
          <w:sz w:val="22"/>
        </w:rPr>
        <w:t>）</w:t>
      </w:r>
      <w:r>
        <w:rPr>
          <w:rFonts w:ascii="Calibri" w:eastAsia="宋体" w:hAnsi="Calibri" w:cs="Times New Roman" w:hint="eastAsia"/>
          <w:b/>
          <w:sz w:val="22"/>
        </w:rPr>
        <w:t>实验课教学内容与安排</w:t>
      </w:r>
    </w:p>
    <w:p w:rsidR="00304471" w:rsidRDefault="00304471" w:rsidP="00363945">
      <w:pPr>
        <w:adjustRightInd w:val="0"/>
        <w:snapToGrid w:val="0"/>
        <w:spacing w:line="360" w:lineRule="auto"/>
        <w:ind w:right="6"/>
        <w:jc w:val="center"/>
        <w:rPr>
          <w:rFonts w:ascii="Times New Roman" w:eastAsia="宋体" w:hAnsi="Calibri" w:cs="Times New Roman"/>
          <w:b/>
          <w:szCs w:val="21"/>
        </w:rPr>
      </w:pPr>
      <w:r>
        <w:rPr>
          <w:rFonts w:ascii="Times New Roman" w:eastAsia="宋体" w:hAnsi="Calibri" w:cs="Times New Roman" w:hint="eastAsia"/>
          <w:b/>
          <w:szCs w:val="21"/>
        </w:rPr>
        <w:t>实验一</w:t>
      </w:r>
      <w:r>
        <w:rPr>
          <w:rFonts w:ascii="Times New Roman" w:eastAsia="宋体" w:hAnsi="Calibri" w:cs="Times New Roman" w:hint="eastAsia"/>
          <w:b/>
          <w:szCs w:val="21"/>
        </w:rPr>
        <w:t xml:space="preserve"> </w:t>
      </w:r>
      <w:r>
        <w:rPr>
          <w:rFonts w:ascii="Times New Roman" w:eastAsia="宋体" w:hAnsi="Calibri" w:cs="Times New Roman" w:hint="eastAsia"/>
          <w:b/>
          <w:szCs w:val="21"/>
        </w:rPr>
        <w:t>玻片凝集试验——</w:t>
      </w:r>
      <w:r w:rsidRPr="00AA58AE">
        <w:rPr>
          <w:rFonts w:ascii="Times New Roman" w:eastAsia="宋体" w:hAnsi="Calibri" w:cs="Times New Roman" w:hint="eastAsia"/>
          <w:b/>
          <w:szCs w:val="21"/>
        </w:rPr>
        <w:t>血型测定</w:t>
      </w:r>
      <w:r>
        <w:rPr>
          <w:rFonts w:ascii="Times New Roman" w:eastAsia="宋体" w:hAnsi="Calibri" w:cs="Times New Roman" w:hint="eastAsia"/>
          <w:b/>
          <w:szCs w:val="21"/>
        </w:rPr>
        <w:t>、</w:t>
      </w:r>
      <w:r w:rsidRPr="00AA58AE">
        <w:rPr>
          <w:rFonts w:ascii="Times New Roman" w:eastAsia="宋体" w:hAnsi="Calibri" w:cs="Times New Roman" w:hint="eastAsia"/>
          <w:b/>
          <w:szCs w:val="21"/>
        </w:rPr>
        <w:t>双向琼脂扩散实验</w:t>
      </w:r>
      <w:r>
        <w:rPr>
          <w:rFonts w:ascii="Times New Roman" w:eastAsia="宋体" w:hAnsi="Calibri" w:cs="Times New Roman" w:hint="eastAsia"/>
          <w:b/>
          <w:szCs w:val="21"/>
        </w:rPr>
        <w:t>、</w:t>
      </w:r>
    </w:p>
    <w:p w:rsidR="00304471" w:rsidRPr="00AA58AE" w:rsidRDefault="00304471" w:rsidP="00363945">
      <w:pPr>
        <w:adjustRightInd w:val="0"/>
        <w:snapToGrid w:val="0"/>
        <w:spacing w:line="360" w:lineRule="auto"/>
        <w:ind w:right="6"/>
        <w:jc w:val="center"/>
        <w:rPr>
          <w:rFonts w:ascii="Times New Roman" w:eastAsia="宋体" w:hAnsi="Calibri" w:cs="Times New Roman"/>
          <w:b/>
          <w:szCs w:val="21"/>
        </w:rPr>
      </w:pPr>
      <w:r w:rsidRPr="00AA58AE">
        <w:rPr>
          <w:rFonts w:ascii="Times New Roman" w:eastAsia="宋体" w:hAnsi="Calibri" w:cs="Times New Roman" w:hint="eastAsia"/>
          <w:b/>
          <w:szCs w:val="21"/>
        </w:rPr>
        <w:t>单向琼脂扩散实验（示</w:t>
      </w:r>
      <w:r>
        <w:rPr>
          <w:rFonts w:ascii="Times New Roman" w:eastAsia="宋体" w:hAnsi="Calibri" w:cs="Times New Roman" w:hint="eastAsia"/>
          <w:b/>
          <w:szCs w:val="21"/>
        </w:rPr>
        <w:t>教</w:t>
      </w:r>
      <w:r w:rsidRPr="00AA58AE">
        <w:rPr>
          <w:rFonts w:ascii="Times New Roman" w:eastAsia="宋体" w:hAnsi="Calibri" w:cs="Times New Roman" w:hint="eastAsia"/>
          <w:b/>
          <w:szCs w:val="21"/>
        </w:rPr>
        <w:t>）</w:t>
      </w:r>
      <w:r>
        <w:rPr>
          <w:rFonts w:ascii="Times New Roman" w:eastAsia="宋体" w:hAnsi="Calibri" w:cs="Times New Roman" w:hint="eastAsia"/>
          <w:b/>
          <w:szCs w:val="21"/>
        </w:rPr>
        <w:t>、</w:t>
      </w:r>
      <w:r w:rsidRPr="00AA58AE">
        <w:rPr>
          <w:rFonts w:ascii="Times New Roman" w:eastAsia="宋体" w:hAnsi="Calibri" w:cs="Times New Roman" w:hint="eastAsia"/>
          <w:b/>
          <w:szCs w:val="21"/>
        </w:rPr>
        <w:t>对流免疫电泳（示</w:t>
      </w:r>
      <w:r>
        <w:rPr>
          <w:rFonts w:ascii="Times New Roman" w:eastAsia="宋体" w:hAnsi="Calibri" w:cs="Times New Roman" w:hint="eastAsia"/>
          <w:b/>
          <w:szCs w:val="21"/>
        </w:rPr>
        <w:t>教</w:t>
      </w:r>
      <w:r w:rsidRPr="00AA58AE">
        <w:rPr>
          <w:rFonts w:ascii="Times New Roman" w:eastAsia="宋体" w:hAnsi="Calibri" w:cs="Times New Roman" w:hint="eastAsia"/>
          <w:b/>
          <w:szCs w:val="21"/>
        </w:rPr>
        <w:t>）</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Calibri" w:cs="Times New Roman" w:hint="eastAsia"/>
          <w:b/>
          <w:szCs w:val="21"/>
        </w:rPr>
        <w:t>【</w:t>
      </w:r>
      <w:r w:rsidRPr="000172D2">
        <w:rPr>
          <w:rFonts w:ascii="Times New Roman" w:eastAsia="宋体" w:hAnsi="Calibri" w:cs="Times New Roman"/>
          <w:b/>
          <w:szCs w:val="21"/>
        </w:rPr>
        <w:t>教学要求</w:t>
      </w:r>
      <w:r>
        <w:rPr>
          <w:rFonts w:ascii="Times New Roman" w:eastAsia="宋体" w:hAnsi="Calibri" w:cs="Times New Roman" w:hint="eastAsia"/>
          <w:b/>
          <w:szCs w:val="21"/>
        </w:rPr>
        <w:t>】</w:t>
      </w:r>
    </w:p>
    <w:p w:rsidR="00304471"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6B2912">
        <w:rPr>
          <w:rFonts w:ascii="Times New Roman" w:eastAsia="宋体" w:hAnsi="Times New Roman" w:cs="Times New Roman" w:hint="eastAsia"/>
          <w:szCs w:val="21"/>
        </w:rPr>
        <w:t>1</w:t>
      </w:r>
      <w:r w:rsidRPr="006B2912">
        <w:rPr>
          <w:rFonts w:ascii="Times New Roman" w:eastAsia="宋体" w:hAnsi="Times New Roman" w:cs="Times New Roman" w:hint="eastAsia"/>
          <w:szCs w:val="21"/>
        </w:rPr>
        <w:t>．掌握运用玻片法凝集试验进行血型测定的原理及应用</w:t>
      </w:r>
      <w:r>
        <w:rPr>
          <w:rFonts w:ascii="Times New Roman" w:eastAsia="宋体" w:hAnsi="Times New Roman" w:cs="Times New Roman" w:hint="eastAsia"/>
          <w:szCs w:val="21"/>
        </w:rPr>
        <w:t>。</w:t>
      </w:r>
    </w:p>
    <w:p w:rsidR="00304471" w:rsidRPr="006B291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．掌握</w:t>
      </w:r>
      <w:r w:rsidRPr="006B2912">
        <w:rPr>
          <w:rFonts w:ascii="Times New Roman" w:eastAsia="宋体" w:hAnsi="Times New Roman" w:cs="Times New Roman" w:hint="eastAsia"/>
          <w:szCs w:val="21"/>
        </w:rPr>
        <w:t>沉淀反应的原理。</w:t>
      </w:r>
    </w:p>
    <w:p w:rsidR="00304471" w:rsidRPr="006B291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sidRPr="006B2912">
        <w:rPr>
          <w:rFonts w:ascii="Times New Roman" w:eastAsia="宋体" w:hAnsi="Times New Roman" w:cs="Times New Roman" w:hint="eastAsia"/>
          <w:szCs w:val="21"/>
        </w:rPr>
        <w:t>．了解常用的几种沉淀反应的实验方法及实际应用。</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Times New Roman" w:cs="Times New Roman" w:hint="eastAsia"/>
          <w:b/>
          <w:szCs w:val="21"/>
        </w:rPr>
        <w:t>【</w:t>
      </w:r>
      <w:r w:rsidRPr="000172D2">
        <w:rPr>
          <w:rFonts w:ascii="Times New Roman" w:eastAsia="宋体" w:hAnsi="Times New Roman" w:cs="Times New Roman"/>
          <w:b/>
          <w:szCs w:val="21"/>
        </w:rPr>
        <w:t>教学内容</w:t>
      </w:r>
      <w:r>
        <w:rPr>
          <w:rFonts w:ascii="Times New Roman" w:eastAsia="宋体" w:hAnsi="Times New Roman" w:cs="Times New Roman" w:hint="eastAsia"/>
          <w:b/>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EA35A9">
        <w:rPr>
          <w:rFonts w:ascii="Times New Roman" w:eastAsia="宋体" w:hAnsi="Times New Roman" w:cs="Times New Roman" w:hint="eastAsia"/>
          <w:szCs w:val="21"/>
        </w:rPr>
        <w:t>1</w:t>
      </w:r>
      <w:r w:rsidRPr="00EA35A9">
        <w:rPr>
          <w:rFonts w:ascii="Times New Roman" w:eastAsia="宋体" w:hAnsi="Times New Roman" w:cs="Times New Roman" w:hint="eastAsia"/>
          <w:szCs w:val="21"/>
        </w:rPr>
        <w:t>．介绍</w:t>
      </w:r>
      <w:r w:rsidRPr="00EA35A9">
        <w:rPr>
          <w:rFonts w:ascii="Times New Roman" w:eastAsia="宋体" w:hAnsi="Times New Roman" w:cs="Times New Roman" w:hint="eastAsia"/>
          <w:szCs w:val="21"/>
        </w:rPr>
        <w:t>ABO</w:t>
      </w:r>
      <w:r w:rsidRPr="00EA35A9">
        <w:rPr>
          <w:rFonts w:ascii="Times New Roman" w:eastAsia="宋体" w:hAnsi="Times New Roman" w:cs="Times New Roman" w:hint="eastAsia"/>
          <w:szCs w:val="21"/>
        </w:rPr>
        <w:t>血型系统及利用玻片凝集试验鉴定血型的原理</w:t>
      </w:r>
      <w:r>
        <w:rPr>
          <w:rFonts w:ascii="Times New Roman" w:eastAsia="宋体" w:hAnsi="Times New Roman" w:cs="Times New Roman" w:hint="eastAsia"/>
          <w:szCs w:val="21"/>
        </w:rPr>
        <w:t>、实验步骤及注意事项。</w:t>
      </w:r>
    </w:p>
    <w:p w:rsidR="00304471"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sidRPr="00EA35A9">
        <w:rPr>
          <w:rFonts w:ascii="Times New Roman" w:eastAsia="宋体" w:hAnsi="Times New Roman" w:cs="Times New Roman" w:hint="eastAsia"/>
          <w:szCs w:val="21"/>
        </w:rPr>
        <w:t>．指导学生采血进行玻片凝集试验操作</w:t>
      </w:r>
      <w:r>
        <w:rPr>
          <w:rFonts w:ascii="Times New Roman" w:eastAsia="宋体" w:hAnsi="Times New Roman" w:cs="Times New Roman" w:hint="eastAsia"/>
          <w:szCs w:val="21"/>
        </w:rPr>
        <w:t>。</w:t>
      </w:r>
    </w:p>
    <w:p w:rsidR="00304471"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sidRPr="00EA35A9">
        <w:rPr>
          <w:rFonts w:ascii="Times New Roman" w:eastAsia="宋体" w:hAnsi="Times New Roman" w:cs="Times New Roman" w:hint="eastAsia"/>
          <w:szCs w:val="21"/>
        </w:rPr>
        <w:t>．指导学生观察分析实验结果，判断各自血型</w:t>
      </w:r>
      <w:r>
        <w:rPr>
          <w:rFonts w:ascii="Times New Roman" w:eastAsia="宋体" w:hAnsi="Times New Roman" w:cs="Times New Roman" w:hint="eastAsia"/>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A35A9">
        <w:rPr>
          <w:rFonts w:ascii="Times New Roman" w:eastAsia="宋体" w:hAnsi="Times New Roman" w:cs="Times New Roman" w:hint="eastAsia"/>
          <w:szCs w:val="21"/>
        </w:rPr>
        <w:t>比较玻片凝集试验与试管法凝集试验的优缺点</w:t>
      </w:r>
      <w:r>
        <w:rPr>
          <w:rFonts w:ascii="Times New Roman" w:eastAsia="宋体" w:hAnsi="Times New Roman" w:cs="Times New Roman" w:hint="eastAsia"/>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sidRPr="00EA35A9">
        <w:rPr>
          <w:rFonts w:ascii="Times New Roman" w:eastAsia="宋体" w:hAnsi="Times New Roman" w:cs="Times New Roman" w:hint="eastAsia"/>
          <w:szCs w:val="21"/>
        </w:rPr>
        <w:t>．介绍沉淀反应的概念、分类及与凝集反应的区别</w:t>
      </w:r>
      <w:r>
        <w:rPr>
          <w:rFonts w:ascii="Times New Roman" w:eastAsia="宋体" w:hAnsi="Times New Roman" w:cs="Times New Roman" w:hint="eastAsia"/>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sidRPr="00EA35A9">
        <w:rPr>
          <w:rFonts w:ascii="Times New Roman" w:eastAsia="宋体" w:hAnsi="Times New Roman" w:cs="Times New Roman" w:hint="eastAsia"/>
          <w:szCs w:val="21"/>
        </w:rPr>
        <w:t>．介绍单向琼脂扩散试验、双向琼脂扩散试验及对流免疫电泳的原理及应用，指导学生观看单向琼脂扩散试验及对流免疫电泳示教结果</w:t>
      </w:r>
      <w:r>
        <w:rPr>
          <w:rFonts w:ascii="Times New Roman" w:eastAsia="宋体" w:hAnsi="Times New Roman" w:cs="Times New Roman" w:hint="eastAsia"/>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7</w:t>
      </w:r>
      <w:r w:rsidRPr="00EA35A9">
        <w:rPr>
          <w:rFonts w:ascii="Times New Roman" w:eastAsia="宋体" w:hAnsi="Times New Roman" w:cs="Times New Roman" w:hint="eastAsia"/>
          <w:szCs w:val="21"/>
        </w:rPr>
        <w:t>．介绍双向琼脂扩散试验的操作步骤及注意事项</w:t>
      </w:r>
      <w:r>
        <w:rPr>
          <w:rFonts w:ascii="Times New Roman" w:eastAsia="宋体" w:hAnsi="Times New Roman" w:cs="Times New Roman" w:hint="eastAsia"/>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8</w:t>
      </w:r>
      <w:r w:rsidRPr="00EA35A9">
        <w:rPr>
          <w:rFonts w:ascii="Times New Roman" w:eastAsia="宋体" w:hAnsi="Times New Roman" w:cs="Times New Roman" w:hint="eastAsia"/>
          <w:szCs w:val="21"/>
        </w:rPr>
        <w:t>．指导学生进行双向琼脂扩散试验的操作</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w:t>
      </w:r>
      <w:r w:rsidRPr="00EA35A9">
        <w:rPr>
          <w:rFonts w:ascii="Times New Roman" w:eastAsia="宋体" w:hAnsi="Times New Roman" w:cs="Times New Roman" w:hint="eastAsia"/>
          <w:szCs w:val="21"/>
        </w:rPr>
        <w:t>次日观察分析双向琼脂扩散试验结果</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sidRPr="000172D2">
        <w:rPr>
          <w:rFonts w:ascii="Times New Roman" w:eastAsia="宋体" w:hAnsi="Times New Roman" w:cs="Times New Roman" w:hint="eastAsia"/>
          <w:b/>
          <w:szCs w:val="21"/>
        </w:rPr>
        <w:t>【学时】</w:t>
      </w:r>
      <w:r>
        <w:rPr>
          <w:rFonts w:ascii="Times New Roman" w:eastAsia="宋体" w:hAnsi="Times New Roman" w:cs="Times New Roman" w:hint="eastAsia"/>
          <w:szCs w:val="21"/>
        </w:rPr>
        <w:t>3</w:t>
      </w:r>
      <w:r w:rsidRPr="00330F3E">
        <w:rPr>
          <w:rFonts w:ascii="Times New Roman" w:eastAsia="宋体" w:hAnsi="Times New Roman" w:cs="Times New Roman" w:hint="eastAsia"/>
          <w:szCs w:val="21"/>
        </w:rPr>
        <w:t>学时</w:t>
      </w:r>
    </w:p>
    <w:p w:rsidR="00304471" w:rsidRPr="00EA35A9" w:rsidRDefault="00304471" w:rsidP="00363945">
      <w:pPr>
        <w:adjustRightInd w:val="0"/>
        <w:snapToGrid w:val="0"/>
        <w:spacing w:line="360" w:lineRule="auto"/>
        <w:ind w:right="6"/>
        <w:jc w:val="center"/>
        <w:rPr>
          <w:rFonts w:ascii="Times New Roman" w:eastAsia="宋体" w:hAnsi="Calibri" w:cs="Times New Roman"/>
          <w:b/>
          <w:szCs w:val="21"/>
        </w:rPr>
      </w:pPr>
      <w:r>
        <w:rPr>
          <w:rFonts w:ascii="Times New Roman" w:eastAsia="宋体" w:hAnsi="Calibri" w:cs="Times New Roman" w:hint="eastAsia"/>
          <w:b/>
          <w:szCs w:val="21"/>
        </w:rPr>
        <w:t>实验二</w:t>
      </w:r>
      <w:r>
        <w:rPr>
          <w:rFonts w:ascii="Times New Roman" w:eastAsia="宋体" w:hAnsi="Calibri" w:cs="Times New Roman" w:hint="eastAsia"/>
          <w:b/>
          <w:szCs w:val="21"/>
        </w:rPr>
        <w:t xml:space="preserve"> </w:t>
      </w:r>
      <w:r w:rsidRPr="00EA35A9">
        <w:rPr>
          <w:rFonts w:ascii="Times New Roman" w:eastAsia="宋体" w:hAnsi="Calibri" w:cs="Times New Roman" w:hint="eastAsia"/>
          <w:b/>
          <w:szCs w:val="21"/>
        </w:rPr>
        <w:t>补体在溶血反应中的作用</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Calibri" w:cs="Times New Roman" w:hint="eastAsia"/>
          <w:b/>
          <w:szCs w:val="21"/>
        </w:rPr>
        <w:t>【</w:t>
      </w:r>
      <w:r w:rsidRPr="000172D2">
        <w:rPr>
          <w:rFonts w:ascii="Times New Roman" w:eastAsia="宋体" w:hAnsi="Calibri" w:cs="Times New Roman"/>
          <w:b/>
          <w:szCs w:val="21"/>
        </w:rPr>
        <w:t>教学要求</w:t>
      </w:r>
      <w:r>
        <w:rPr>
          <w:rFonts w:ascii="Times New Roman" w:eastAsia="宋体" w:hAnsi="Calibri" w:cs="Times New Roman" w:hint="eastAsia"/>
          <w:b/>
          <w:szCs w:val="21"/>
        </w:rPr>
        <w:t>】</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EA35A9">
        <w:rPr>
          <w:rFonts w:ascii="Times New Roman" w:eastAsia="宋体" w:hAnsi="Times New Roman" w:cs="Times New Roman"/>
          <w:szCs w:val="21"/>
        </w:rPr>
        <w:t>1</w:t>
      </w:r>
      <w:r w:rsidRPr="00EA35A9">
        <w:rPr>
          <w:rFonts w:ascii="Times New Roman" w:eastAsia="宋体" w:hAnsi="Times New Roman" w:cs="Times New Roman"/>
          <w:szCs w:val="21"/>
        </w:rPr>
        <w:t>．</w:t>
      </w:r>
      <w:r w:rsidRPr="00F603CD">
        <w:rPr>
          <w:rFonts w:ascii="Times New Roman" w:eastAsia="宋体" w:hAnsi="Times New Roman" w:cs="Times New Roman"/>
          <w:szCs w:val="21"/>
        </w:rPr>
        <w:t>观察溶血反应，熟悉补体在溶血反应中的作用。</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Times New Roman" w:cs="Times New Roman" w:hint="eastAsia"/>
          <w:b/>
          <w:szCs w:val="21"/>
        </w:rPr>
        <w:t>【</w:t>
      </w:r>
      <w:r w:rsidRPr="000172D2">
        <w:rPr>
          <w:rFonts w:ascii="Times New Roman" w:eastAsia="宋体" w:hAnsi="Times New Roman" w:cs="Times New Roman"/>
          <w:b/>
          <w:szCs w:val="21"/>
        </w:rPr>
        <w:t>教学内容</w:t>
      </w:r>
      <w:r>
        <w:rPr>
          <w:rFonts w:ascii="Times New Roman" w:eastAsia="宋体" w:hAnsi="Times New Roman" w:cs="Times New Roman" w:hint="eastAsia"/>
          <w:b/>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hint="eastAsia"/>
          <w:szCs w:val="21"/>
        </w:rPr>
        <w:t>1</w:t>
      </w:r>
      <w:r w:rsidRPr="00F603CD">
        <w:rPr>
          <w:rFonts w:ascii="Times New Roman" w:eastAsia="宋体" w:hAnsi="Times New Roman" w:cs="Times New Roman" w:hint="eastAsia"/>
          <w:szCs w:val="21"/>
        </w:rPr>
        <w:t>．</w:t>
      </w:r>
      <w:r w:rsidRPr="00F603CD">
        <w:rPr>
          <w:rFonts w:ascii="Times New Roman" w:eastAsia="宋体" w:hAnsi="Times New Roman" w:cs="Times New Roman"/>
          <w:szCs w:val="21"/>
        </w:rPr>
        <w:t>介绍补体的相关理论知识</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2</w:t>
      </w:r>
      <w:r w:rsidRPr="00F603CD">
        <w:rPr>
          <w:rFonts w:ascii="Times New Roman" w:eastAsia="宋体" w:hAnsi="Times New Roman" w:cs="Times New Roman"/>
          <w:szCs w:val="21"/>
        </w:rPr>
        <w:t>．介绍补体在溶血反应中作用的试验原理、操作步骤及注意事项</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3</w:t>
      </w:r>
      <w:r w:rsidRPr="00F603CD">
        <w:rPr>
          <w:rFonts w:ascii="Times New Roman" w:eastAsia="宋体" w:hAnsi="Times New Roman" w:cs="Times New Roman"/>
          <w:szCs w:val="21"/>
        </w:rPr>
        <w:t>．指导学生进行实验操作</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4</w:t>
      </w:r>
      <w:r w:rsidRPr="00F603CD">
        <w:rPr>
          <w:rFonts w:ascii="Times New Roman" w:eastAsia="宋体" w:hAnsi="Times New Roman" w:cs="Times New Roman"/>
          <w:szCs w:val="21"/>
        </w:rPr>
        <w:t>．观察分析实验结果</w:t>
      </w:r>
      <w:r w:rsidRPr="00F603CD">
        <w:rPr>
          <w:rFonts w:ascii="Times New Roman" w:eastAsia="宋体" w:hAnsi="Times New Roman" w:cs="Times New Roman" w:hint="eastAsia"/>
          <w:szCs w:val="21"/>
        </w:rPr>
        <w:t>：溶血现象</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sidRPr="000172D2">
        <w:rPr>
          <w:rFonts w:ascii="Times New Roman" w:eastAsia="宋体" w:hAnsi="Times New Roman" w:cs="Times New Roman" w:hint="eastAsia"/>
          <w:b/>
          <w:szCs w:val="21"/>
        </w:rPr>
        <w:t>【学时】</w:t>
      </w:r>
      <w:r>
        <w:rPr>
          <w:rFonts w:ascii="Times New Roman" w:eastAsia="宋体" w:hAnsi="Times New Roman" w:cs="Times New Roman" w:hint="eastAsia"/>
          <w:szCs w:val="21"/>
        </w:rPr>
        <w:t>3</w:t>
      </w:r>
      <w:r w:rsidRPr="00330F3E">
        <w:rPr>
          <w:rFonts w:ascii="Times New Roman" w:eastAsia="宋体" w:hAnsi="Times New Roman" w:cs="Times New Roman" w:hint="eastAsia"/>
          <w:szCs w:val="21"/>
        </w:rPr>
        <w:t>学时</w:t>
      </w:r>
    </w:p>
    <w:p w:rsidR="00304471" w:rsidRPr="00EA35A9" w:rsidRDefault="00304471" w:rsidP="00363945">
      <w:pPr>
        <w:adjustRightInd w:val="0"/>
        <w:snapToGrid w:val="0"/>
        <w:spacing w:line="360" w:lineRule="auto"/>
        <w:ind w:right="6"/>
        <w:jc w:val="center"/>
        <w:rPr>
          <w:rFonts w:ascii="Times New Roman" w:eastAsia="宋体" w:hAnsi="Calibri" w:cs="Times New Roman"/>
          <w:b/>
          <w:szCs w:val="21"/>
        </w:rPr>
      </w:pPr>
      <w:r>
        <w:rPr>
          <w:rFonts w:ascii="Times New Roman" w:eastAsia="宋体" w:hAnsi="Calibri" w:cs="Times New Roman" w:hint="eastAsia"/>
          <w:b/>
          <w:szCs w:val="21"/>
        </w:rPr>
        <w:t>实验三</w:t>
      </w:r>
      <w:r>
        <w:rPr>
          <w:rFonts w:ascii="Times New Roman" w:eastAsia="宋体" w:hAnsi="Calibri" w:cs="Times New Roman" w:hint="eastAsia"/>
          <w:b/>
          <w:szCs w:val="21"/>
        </w:rPr>
        <w:t xml:space="preserve"> </w:t>
      </w:r>
      <w:r w:rsidRPr="00F603CD">
        <w:rPr>
          <w:rFonts w:ascii="Times New Roman" w:eastAsia="宋体" w:hAnsi="Calibri" w:cs="Times New Roman" w:hint="eastAsia"/>
          <w:b/>
          <w:szCs w:val="21"/>
        </w:rPr>
        <w:t>酶联免疫吸附试验、</w:t>
      </w:r>
      <w:r w:rsidRPr="00F603CD">
        <w:rPr>
          <w:rFonts w:ascii="Times New Roman" w:eastAsia="宋体" w:hAnsi="Calibri" w:cs="Times New Roman"/>
          <w:b/>
          <w:szCs w:val="21"/>
        </w:rPr>
        <w:t>E</w:t>
      </w:r>
      <w:r w:rsidRPr="00F603CD">
        <w:rPr>
          <w:rFonts w:ascii="Times New Roman" w:eastAsia="宋体" w:hAnsi="Calibri" w:cs="Times New Roman"/>
          <w:b/>
          <w:szCs w:val="21"/>
        </w:rPr>
        <w:t>花环试验</w:t>
      </w:r>
      <w:r>
        <w:rPr>
          <w:rFonts w:ascii="Times New Roman" w:eastAsia="宋体" w:hAnsi="Calibri" w:cs="Times New Roman" w:hint="eastAsia"/>
          <w:b/>
          <w:szCs w:val="21"/>
        </w:rPr>
        <w:t>、</w:t>
      </w:r>
      <w:r w:rsidRPr="00F603CD">
        <w:rPr>
          <w:rFonts w:ascii="Times New Roman" w:eastAsia="宋体" w:hAnsi="Calibri" w:cs="Times New Roman"/>
          <w:b/>
          <w:szCs w:val="21"/>
        </w:rPr>
        <w:t>免疫荧光技术（示教）</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Calibri" w:cs="Times New Roman" w:hint="eastAsia"/>
          <w:b/>
          <w:szCs w:val="21"/>
        </w:rPr>
        <w:t>【</w:t>
      </w:r>
      <w:r w:rsidRPr="000172D2">
        <w:rPr>
          <w:rFonts w:ascii="Times New Roman" w:eastAsia="宋体" w:hAnsi="Calibri" w:cs="Times New Roman"/>
          <w:b/>
          <w:szCs w:val="21"/>
        </w:rPr>
        <w:t>教学要求</w:t>
      </w:r>
      <w:r>
        <w:rPr>
          <w:rFonts w:ascii="Times New Roman" w:eastAsia="宋体" w:hAnsi="Calibri" w:cs="Times New Roman" w:hint="eastAsia"/>
          <w:b/>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lastRenderedPageBreak/>
        <w:t>1</w:t>
      </w:r>
      <w:r w:rsidRPr="00F603CD">
        <w:rPr>
          <w:rFonts w:ascii="Times New Roman" w:eastAsia="宋体" w:hAnsi="Times New Roman" w:cs="Times New Roman"/>
          <w:szCs w:val="21"/>
        </w:rPr>
        <w:t>．掌握酶联免疫吸附试验的原理及应用。</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2</w:t>
      </w:r>
      <w:r w:rsidRPr="00F603CD">
        <w:rPr>
          <w:rFonts w:ascii="Times New Roman" w:eastAsia="宋体" w:hAnsi="Times New Roman" w:cs="Times New Roman"/>
          <w:szCs w:val="21"/>
        </w:rPr>
        <w:t>．熟悉</w:t>
      </w:r>
      <w:r w:rsidRPr="00F603CD">
        <w:rPr>
          <w:rFonts w:ascii="Times New Roman" w:eastAsia="宋体" w:hAnsi="Times New Roman" w:cs="Times New Roman"/>
          <w:szCs w:val="21"/>
        </w:rPr>
        <w:t>E</w:t>
      </w:r>
      <w:r w:rsidRPr="00F603CD">
        <w:rPr>
          <w:rFonts w:ascii="Times New Roman" w:eastAsia="宋体" w:hAnsi="Times New Roman" w:cs="Times New Roman"/>
          <w:szCs w:val="21"/>
        </w:rPr>
        <w:t>花环试验的原理及观察方法。</w:t>
      </w:r>
    </w:p>
    <w:p w:rsidR="00304471" w:rsidRPr="00EA35A9"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3</w:t>
      </w:r>
      <w:r w:rsidRPr="00F603CD">
        <w:rPr>
          <w:rFonts w:ascii="Times New Roman" w:eastAsia="宋体" w:hAnsi="Times New Roman" w:cs="Times New Roman"/>
          <w:szCs w:val="21"/>
        </w:rPr>
        <w:t>．了解几种免疫荧光技术的原理及应用。</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Pr>
          <w:rFonts w:ascii="Times New Roman" w:eastAsia="宋体" w:hAnsi="Times New Roman" w:cs="Times New Roman" w:hint="eastAsia"/>
          <w:b/>
          <w:szCs w:val="21"/>
        </w:rPr>
        <w:t>【</w:t>
      </w:r>
      <w:r w:rsidRPr="000172D2">
        <w:rPr>
          <w:rFonts w:ascii="Times New Roman" w:eastAsia="宋体" w:hAnsi="Times New Roman" w:cs="Times New Roman"/>
          <w:b/>
          <w:szCs w:val="21"/>
        </w:rPr>
        <w:t>教学内容</w:t>
      </w:r>
      <w:r>
        <w:rPr>
          <w:rFonts w:ascii="Times New Roman" w:eastAsia="宋体" w:hAnsi="Times New Roman" w:cs="Times New Roman" w:hint="eastAsia"/>
          <w:b/>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1</w:t>
      </w:r>
      <w:r w:rsidRPr="00F603CD">
        <w:rPr>
          <w:rFonts w:ascii="Times New Roman" w:eastAsia="宋体" w:hAnsi="Times New Roman" w:cs="Times New Roman"/>
          <w:szCs w:val="21"/>
        </w:rPr>
        <w:t>．介绍免疫标记技术的分类、特点，免疫荧光技术的原理及应用，指导学生观看免疫荧光示教结果</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2</w:t>
      </w:r>
      <w:r w:rsidRPr="00F603CD">
        <w:rPr>
          <w:rFonts w:ascii="Times New Roman" w:eastAsia="宋体" w:hAnsi="Times New Roman" w:cs="Times New Roman"/>
          <w:szCs w:val="21"/>
        </w:rPr>
        <w:t>．介绍酶联免疫吸附试验（</w:t>
      </w:r>
      <w:r w:rsidRPr="00F603CD">
        <w:rPr>
          <w:rFonts w:ascii="Times New Roman" w:eastAsia="宋体" w:hAnsi="Times New Roman" w:cs="Times New Roman"/>
          <w:szCs w:val="21"/>
        </w:rPr>
        <w:t>ELISA</w:t>
      </w:r>
      <w:r w:rsidRPr="00F603CD">
        <w:rPr>
          <w:rFonts w:ascii="Times New Roman" w:eastAsia="宋体" w:hAnsi="Times New Roman" w:cs="Times New Roman"/>
          <w:szCs w:val="21"/>
        </w:rPr>
        <w:t>）的原理，运用</w:t>
      </w:r>
      <w:r w:rsidRPr="00F603CD">
        <w:rPr>
          <w:rFonts w:ascii="Times New Roman" w:eastAsia="宋体" w:hAnsi="Times New Roman" w:cs="Times New Roman"/>
          <w:szCs w:val="21"/>
        </w:rPr>
        <w:t>ELISA</w:t>
      </w:r>
      <w:r w:rsidRPr="00F603CD">
        <w:rPr>
          <w:rFonts w:ascii="Times New Roman" w:eastAsia="宋体" w:hAnsi="Times New Roman" w:cs="Times New Roman"/>
          <w:szCs w:val="21"/>
        </w:rPr>
        <w:t>法检测乙肝表面抗原的试验步骤及操作注意事项</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3</w:t>
      </w:r>
      <w:r w:rsidRPr="00F603CD">
        <w:rPr>
          <w:rFonts w:ascii="Times New Roman" w:eastAsia="宋体" w:hAnsi="Times New Roman" w:cs="Times New Roman"/>
          <w:szCs w:val="21"/>
        </w:rPr>
        <w:t>．指导学生进行</w:t>
      </w:r>
      <w:r w:rsidRPr="00F603CD">
        <w:rPr>
          <w:rFonts w:ascii="Times New Roman" w:eastAsia="宋体" w:hAnsi="Times New Roman" w:cs="Times New Roman"/>
          <w:szCs w:val="21"/>
        </w:rPr>
        <w:t>ELISA</w:t>
      </w:r>
      <w:r w:rsidRPr="00F603CD">
        <w:rPr>
          <w:rFonts w:ascii="Times New Roman" w:eastAsia="宋体" w:hAnsi="Times New Roman" w:cs="Times New Roman"/>
          <w:szCs w:val="21"/>
        </w:rPr>
        <w:t>试验操作</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4</w:t>
      </w:r>
      <w:r w:rsidRPr="00F603CD">
        <w:rPr>
          <w:rFonts w:ascii="Times New Roman" w:eastAsia="宋体" w:hAnsi="Times New Roman" w:cs="Times New Roman"/>
          <w:szCs w:val="21"/>
        </w:rPr>
        <w:t>．介绍</w:t>
      </w:r>
      <w:r w:rsidRPr="00F603CD">
        <w:rPr>
          <w:rFonts w:ascii="Times New Roman" w:eastAsia="宋体" w:hAnsi="Times New Roman" w:cs="Times New Roman"/>
          <w:szCs w:val="21"/>
        </w:rPr>
        <w:t>E</w:t>
      </w:r>
      <w:r w:rsidRPr="00F603CD">
        <w:rPr>
          <w:rFonts w:ascii="Times New Roman" w:eastAsia="宋体" w:hAnsi="Times New Roman" w:cs="Times New Roman"/>
          <w:szCs w:val="21"/>
        </w:rPr>
        <w:t>花环试验的原理、观察</w:t>
      </w:r>
      <w:r w:rsidRPr="00F603CD">
        <w:rPr>
          <w:rFonts w:ascii="Times New Roman" w:eastAsia="宋体" w:hAnsi="Times New Roman" w:cs="Times New Roman"/>
          <w:szCs w:val="21"/>
        </w:rPr>
        <w:t>E</w:t>
      </w:r>
      <w:r w:rsidRPr="00F603CD">
        <w:rPr>
          <w:rFonts w:ascii="Times New Roman" w:eastAsia="宋体" w:hAnsi="Times New Roman" w:cs="Times New Roman"/>
          <w:szCs w:val="21"/>
        </w:rPr>
        <w:t>花环和细胞计数的方法</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5</w:t>
      </w:r>
      <w:r w:rsidRPr="00F603CD">
        <w:rPr>
          <w:rFonts w:ascii="Times New Roman" w:eastAsia="宋体" w:hAnsi="Times New Roman" w:cs="Times New Roman"/>
          <w:szCs w:val="21"/>
        </w:rPr>
        <w:t>．指导学生在显微镜下观察计数</w:t>
      </w:r>
      <w:r w:rsidRPr="00F603CD">
        <w:rPr>
          <w:rFonts w:ascii="Times New Roman" w:eastAsia="宋体" w:hAnsi="Times New Roman" w:cs="Times New Roman"/>
          <w:szCs w:val="21"/>
        </w:rPr>
        <w:t>E</w:t>
      </w:r>
      <w:r w:rsidRPr="00F603CD">
        <w:rPr>
          <w:rFonts w:ascii="Times New Roman" w:eastAsia="宋体" w:hAnsi="Times New Roman" w:cs="Times New Roman"/>
          <w:szCs w:val="21"/>
        </w:rPr>
        <w:t>花环形成细胞</w:t>
      </w:r>
      <w:r>
        <w:rPr>
          <w:rFonts w:ascii="Times New Roman" w:eastAsia="宋体" w:hAnsi="Times New Roman" w:cs="Times New Roman" w:hint="eastAsia"/>
          <w:szCs w:val="21"/>
        </w:rPr>
        <w:t>。</w:t>
      </w:r>
    </w:p>
    <w:p w:rsidR="00304471" w:rsidRPr="00F603CD" w:rsidRDefault="00304471" w:rsidP="00363945">
      <w:pPr>
        <w:adjustRightInd w:val="0"/>
        <w:snapToGrid w:val="0"/>
        <w:spacing w:line="360" w:lineRule="auto"/>
        <w:ind w:right="6" w:firstLineChars="200" w:firstLine="420"/>
        <w:rPr>
          <w:rFonts w:ascii="Times New Roman" w:eastAsia="宋体" w:hAnsi="Times New Roman" w:cs="Times New Roman"/>
          <w:szCs w:val="21"/>
        </w:rPr>
      </w:pPr>
      <w:r w:rsidRPr="00F603CD">
        <w:rPr>
          <w:rFonts w:ascii="Times New Roman" w:eastAsia="宋体" w:hAnsi="Times New Roman" w:cs="Times New Roman"/>
          <w:szCs w:val="21"/>
        </w:rPr>
        <w:t>6</w:t>
      </w:r>
      <w:r w:rsidRPr="00F603CD">
        <w:rPr>
          <w:rFonts w:ascii="Times New Roman" w:eastAsia="宋体" w:hAnsi="Times New Roman" w:cs="Times New Roman"/>
          <w:szCs w:val="21"/>
        </w:rPr>
        <w:t>．观察分析</w:t>
      </w:r>
      <w:r w:rsidRPr="00F603CD">
        <w:rPr>
          <w:rFonts w:ascii="Times New Roman" w:eastAsia="宋体" w:hAnsi="Times New Roman" w:cs="Times New Roman"/>
          <w:szCs w:val="21"/>
        </w:rPr>
        <w:t>ELISA</w:t>
      </w:r>
      <w:r w:rsidRPr="00F603CD">
        <w:rPr>
          <w:rFonts w:ascii="Times New Roman" w:eastAsia="宋体" w:hAnsi="Times New Roman" w:cs="Times New Roman"/>
          <w:szCs w:val="21"/>
        </w:rPr>
        <w:t>试验结果</w:t>
      </w:r>
      <w:r>
        <w:rPr>
          <w:rFonts w:ascii="Times New Roman" w:eastAsia="宋体" w:hAnsi="Times New Roman" w:cs="Times New Roman" w:hint="eastAsia"/>
          <w:szCs w:val="21"/>
        </w:rPr>
        <w:t>。</w:t>
      </w:r>
    </w:p>
    <w:p w:rsidR="00304471" w:rsidRPr="000172D2" w:rsidRDefault="00304471" w:rsidP="00363945">
      <w:pPr>
        <w:adjustRightInd w:val="0"/>
        <w:snapToGrid w:val="0"/>
        <w:spacing w:line="360" w:lineRule="auto"/>
        <w:ind w:right="6"/>
        <w:rPr>
          <w:rFonts w:ascii="Times New Roman" w:eastAsia="宋体" w:hAnsi="Times New Roman" w:cs="Times New Roman"/>
          <w:b/>
          <w:szCs w:val="21"/>
        </w:rPr>
      </w:pPr>
      <w:r w:rsidRPr="000172D2">
        <w:rPr>
          <w:rFonts w:ascii="Times New Roman" w:eastAsia="宋体" w:hAnsi="Times New Roman" w:cs="Times New Roman" w:hint="eastAsia"/>
          <w:b/>
          <w:szCs w:val="21"/>
        </w:rPr>
        <w:t>【学时】</w:t>
      </w:r>
      <w:r>
        <w:rPr>
          <w:rFonts w:ascii="Times New Roman" w:eastAsia="宋体" w:hAnsi="Times New Roman" w:cs="Times New Roman" w:hint="eastAsia"/>
          <w:szCs w:val="21"/>
        </w:rPr>
        <w:t>3</w:t>
      </w:r>
      <w:r w:rsidRPr="00330F3E">
        <w:rPr>
          <w:rFonts w:ascii="Times New Roman" w:eastAsia="宋体" w:hAnsi="Times New Roman" w:cs="Times New Roman" w:hint="eastAsia"/>
          <w:szCs w:val="21"/>
        </w:rPr>
        <w:t>学时</w:t>
      </w:r>
    </w:p>
    <w:p w:rsidR="00304471" w:rsidRPr="00F85C68" w:rsidRDefault="00304471" w:rsidP="00363945">
      <w:pPr>
        <w:adjustRightInd w:val="0"/>
        <w:snapToGrid w:val="0"/>
        <w:spacing w:line="360" w:lineRule="auto"/>
        <w:jc w:val="center"/>
        <w:rPr>
          <w:rFonts w:ascii="Calibri" w:eastAsia="宋体" w:hAnsi="Calibri" w:cs="Times New Roman"/>
          <w:b/>
          <w:bCs/>
          <w:sz w:val="28"/>
          <w:szCs w:val="28"/>
        </w:rPr>
      </w:pPr>
      <w:r>
        <w:rPr>
          <w:rFonts w:ascii="Calibri" w:eastAsia="宋体" w:hAnsi="Calibri" w:cs="Times New Roman" w:hint="eastAsia"/>
          <w:b/>
          <w:bCs/>
          <w:sz w:val="28"/>
          <w:szCs w:val="28"/>
        </w:rPr>
        <w:t>实验</w:t>
      </w:r>
      <w:r w:rsidRPr="00F85C68">
        <w:rPr>
          <w:rFonts w:ascii="Calibri" w:eastAsia="宋体" w:hAnsi="Calibri" w:cs="Times New Roman"/>
          <w:b/>
          <w:bCs/>
          <w:sz w:val="28"/>
          <w:szCs w:val="28"/>
        </w:rPr>
        <w:t>课学时分配</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387"/>
        <w:gridCol w:w="1417"/>
        <w:gridCol w:w="1418"/>
      </w:tblGrid>
      <w:tr w:rsidR="00304471" w:rsidRPr="00F85C68" w:rsidTr="00FF7BA3">
        <w:trPr>
          <w:trHeight w:val="526"/>
        </w:trPr>
        <w:tc>
          <w:tcPr>
            <w:tcW w:w="817"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序号</w:t>
            </w:r>
          </w:p>
        </w:tc>
        <w:tc>
          <w:tcPr>
            <w:tcW w:w="5387"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Pr>
                <w:rFonts w:ascii="Calibri" w:eastAsia="宋体" w:hAnsi="Calibri" w:cs="Times New Roman" w:hint="eastAsia"/>
                <w:sz w:val="24"/>
              </w:rPr>
              <w:t>授课内容</w:t>
            </w:r>
          </w:p>
        </w:tc>
        <w:tc>
          <w:tcPr>
            <w:tcW w:w="1417"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学时</w:t>
            </w:r>
          </w:p>
        </w:tc>
        <w:tc>
          <w:tcPr>
            <w:tcW w:w="1418" w:type="dxa"/>
            <w:vAlign w:val="center"/>
          </w:tcPr>
          <w:p w:rsidR="00304471" w:rsidRPr="00F85C68" w:rsidRDefault="00304471" w:rsidP="00363945">
            <w:pPr>
              <w:adjustRightInd w:val="0"/>
              <w:snapToGrid w:val="0"/>
              <w:spacing w:line="360" w:lineRule="auto"/>
              <w:jc w:val="center"/>
              <w:rPr>
                <w:rFonts w:ascii="Calibri" w:eastAsia="宋体" w:hAnsi="Calibri" w:cs="Times New Roman"/>
                <w:sz w:val="24"/>
              </w:rPr>
            </w:pPr>
            <w:r w:rsidRPr="00F85C68">
              <w:rPr>
                <w:rFonts w:ascii="Calibri" w:eastAsia="宋体" w:hAnsi="Calibri" w:cs="Times New Roman"/>
                <w:sz w:val="24"/>
              </w:rPr>
              <w:t>备注</w:t>
            </w:r>
          </w:p>
        </w:tc>
      </w:tr>
      <w:tr w:rsidR="00304471" w:rsidRPr="00F85C68" w:rsidTr="00FF7BA3">
        <w:trPr>
          <w:trHeight w:val="751"/>
        </w:trPr>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1</w:t>
            </w:r>
          </w:p>
        </w:tc>
        <w:tc>
          <w:tcPr>
            <w:tcW w:w="5387" w:type="dxa"/>
          </w:tcPr>
          <w:p w:rsidR="00304471" w:rsidRPr="00916088" w:rsidRDefault="00304471" w:rsidP="00363945">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实验一</w:t>
            </w:r>
            <w:r>
              <w:rPr>
                <w:rFonts w:ascii="Times New Roman" w:eastAsia="宋体" w:hAnsi="Times New Roman" w:cs="Times New Roman" w:hint="eastAsia"/>
              </w:rPr>
              <w:t xml:space="preserve"> </w:t>
            </w:r>
            <w:r>
              <w:rPr>
                <w:rFonts w:ascii="Times New Roman" w:eastAsia="宋体" w:hAnsi="Times New Roman" w:cs="Times New Roman" w:hint="eastAsia"/>
              </w:rPr>
              <w:t>玻片凝集试验——</w:t>
            </w:r>
            <w:r w:rsidRPr="00293CE5">
              <w:rPr>
                <w:rFonts w:ascii="Times New Roman" w:eastAsia="宋体" w:hAnsi="Times New Roman" w:cs="Times New Roman" w:hint="eastAsia"/>
              </w:rPr>
              <w:t>血型测定、双向琼脂扩散实验、单向琼脂扩散实验（示</w:t>
            </w:r>
            <w:r>
              <w:rPr>
                <w:rFonts w:ascii="Times New Roman" w:eastAsia="宋体" w:hAnsi="Times New Roman" w:cs="Times New Roman" w:hint="eastAsia"/>
              </w:rPr>
              <w:t>教</w:t>
            </w:r>
            <w:r w:rsidRPr="00293CE5">
              <w:rPr>
                <w:rFonts w:ascii="Times New Roman" w:eastAsia="宋体" w:hAnsi="Times New Roman" w:cs="Times New Roman" w:hint="eastAsia"/>
              </w:rPr>
              <w:t>）、对流免疫电泳（示</w:t>
            </w:r>
            <w:r>
              <w:rPr>
                <w:rFonts w:ascii="Times New Roman" w:eastAsia="宋体" w:hAnsi="Times New Roman" w:cs="Times New Roman" w:hint="eastAsia"/>
              </w:rPr>
              <w:t>教</w:t>
            </w:r>
            <w:r w:rsidRPr="00293CE5">
              <w:rPr>
                <w:rFonts w:ascii="Times New Roman" w:eastAsia="宋体" w:hAnsi="Times New Roman" w:cs="Times New Roman" w:hint="eastAsia"/>
              </w:rPr>
              <w:t>）</w:t>
            </w:r>
          </w:p>
        </w:tc>
        <w:tc>
          <w:tcPr>
            <w:tcW w:w="1417"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color w:val="FF0000"/>
              </w:rPr>
            </w:pPr>
          </w:p>
        </w:tc>
      </w:tr>
      <w:tr w:rsidR="00304471" w:rsidRPr="00F85C68" w:rsidTr="00FF7BA3">
        <w:trPr>
          <w:trHeight w:val="464"/>
        </w:trPr>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2</w:t>
            </w:r>
          </w:p>
        </w:tc>
        <w:tc>
          <w:tcPr>
            <w:tcW w:w="5387" w:type="dxa"/>
          </w:tcPr>
          <w:p w:rsidR="00304471" w:rsidRPr="00916088" w:rsidRDefault="00304471" w:rsidP="00363945">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实验二</w:t>
            </w:r>
            <w:r>
              <w:rPr>
                <w:rFonts w:ascii="Times New Roman" w:eastAsia="宋体" w:hAnsi="Times New Roman" w:cs="Times New Roman" w:hint="eastAsia"/>
              </w:rPr>
              <w:t xml:space="preserve"> </w:t>
            </w:r>
            <w:r w:rsidRPr="00293CE5">
              <w:rPr>
                <w:rFonts w:ascii="Times New Roman" w:eastAsia="宋体" w:hAnsi="Times New Roman" w:cs="Times New Roman" w:hint="eastAsia"/>
              </w:rPr>
              <w:t>补体在溶血反应中的作用</w:t>
            </w:r>
          </w:p>
        </w:tc>
        <w:tc>
          <w:tcPr>
            <w:tcW w:w="1417"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rPr>
          <w:trHeight w:val="766"/>
        </w:trPr>
        <w:tc>
          <w:tcPr>
            <w:tcW w:w="817" w:type="dxa"/>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5387" w:type="dxa"/>
          </w:tcPr>
          <w:p w:rsidR="00304471" w:rsidRPr="00916088" w:rsidRDefault="00304471" w:rsidP="00363945">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实验三</w:t>
            </w:r>
            <w:r>
              <w:rPr>
                <w:rFonts w:ascii="Times New Roman" w:eastAsia="宋体" w:hAnsi="Times New Roman" w:cs="Times New Roman" w:hint="eastAsia"/>
              </w:rPr>
              <w:t xml:space="preserve"> </w:t>
            </w:r>
            <w:r w:rsidRPr="00293CE5">
              <w:rPr>
                <w:rFonts w:ascii="Times New Roman" w:eastAsia="宋体" w:hAnsi="Times New Roman" w:cs="Times New Roman" w:hint="eastAsia"/>
              </w:rPr>
              <w:t>酶联免疫吸附实验、</w:t>
            </w:r>
            <w:r w:rsidRPr="00293CE5">
              <w:rPr>
                <w:rFonts w:ascii="Times New Roman" w:eastAsia="宋体" w:hAnsi="Times New Roman" w:cs="Times New Roman"/>
              </w:rPr>
              <w:t>E</w:t>
            </w:r>
            <w:r w:rsidRPr="00293CE5">
              <w:rPr>
                <w:rFonts w:ascii="Times New Roman" w:eastAsia="宋体" w:hAnsi="Times New Roman" w:cs="Times New Roman" w:hint="eastAsia"/>
              </w:rPr>
              <w:t>花环</w:t>
            </w:r>
            <w:r>
              <w:rPr>
                <w:rFonts w:ascii="Times New Roman" w:eastAsia="宋体" w:hAnsi="Times New Roman" w:cs="Times New Roman" w:hint="eastAsia"/>
              </w:rPr>
              <w:t>试</w:t>
            </w:r>
            <w:r w:rsidRPr="00293CE5">
              <w:rPr>
                <w:rFonts w:ascii="Times New Roman" w:eastAsia="宋体" w:hAnsi="Times New Roman" w:cs="Times New Roman" w:hint="eastAsia"/>
              </w:rPr>
              <w:t>验</w:t>
            </w:r>
            <w:r>
              <w:rPr>
                <w:rFonts w:ascii="Times New Roman" w:eastAsia="宋体" w:hAnsi="Times New Roman" w:cs="Times New Roman" w:hint="eastAsia"/>
              </w:rPr>
              <w:t>、</w:t>
            </w:r>
            <w:r w:rsidRPr="00293CE5">
              <w:rPr>
                <w:rFonts w:ascii="Times New Roman" w:eastAsia="宋体" w:hAnsi="Times New Roman" w:cs="Times New Roman" w:hint="eastAsia"/>
              </w:rPr>
              <w:t>免疫荧光技术（示</w:t>
            </w:r>
            <w:r>
              <w:rPr>
                <w:rFonts w:ascii="Times New Roman" w:eastAsia="宋体" w:hAnsi="Times New Roman" w:cs="Times New Roman" w:hint="eastAsia"/>
              </w:rPr>
              <w:t>教</w:t>
            </w:r>
            <w:r w:rsidRPr="00293CE5">
              <w:rPr>
                <w:rFonts w:ascii="Times New Roman" w:eastAsia="宋体" w:hAnsi="Times New Roman" w:cs="Times New Roman" w:hint="eastAsia"/>
              </w:rPr>
              <w:t>）</w:t>
            </w:r>
          </w:p>
        </w:tc>
        <w:tc>
          <w:tcPr>
            <w:tcW w:w="1417"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3</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r w:rsidR="00304471" w:rsidRPr="00F85C68" w:rsidTr="00FF7BA3">
        <w:trPr>
          <w:trHeight w:val="461"/>
        </w:trPr>
        <w:tc>
          <w:tcPr>
            <w:tcW w:w="817" w:type="dxa"/>
          </w:tcPr>
          <w:p w:rsidR="00304471" w:rsidRPr="00916088" w:rsidRDefault="00304471" w:rsidP="00363945">
            <w:pPr>
              <w:adjustRightInd w:val="0"/>
              <w:snapToGrid w:val="0"/>
              <w:spacing w:line="360" w:lineRule="auto"/>
              <w:rPr>
                <w:rFonts w:ascii="Times New Roman" w:eastAsia="宋体" w:hAnsi="Times New Roman" w:cs="Times New Roman"/>
              </w:rPr>
            </w:pPr>
          </w:p>
        </w:tc>
        <w:tc>
          <w:tcPr>
            <w:tcW w:w="5387" w:type="dxa"/>
          </w:tcPr>
          <w:p w:rsidR="00304471" w:rsidRPr="00916088" w:rsidRDefault="00304471" w:rsidP="00363945">
            <w:pPr>
              <w:adjustRightInd w:val="0"/>
              <w:snapToGrid w:val="0"/>
              <w:spacing w:line="360" w:lineRule="auto"/>
              <w:ind w:firstLineChars="53" w:firstLine="111"/>
              <w:rPr>
                <w:rFonts w:ascii="Times New Roman" w:eastAsia="宋体" w:hAnsi="Times New Roman" w:cs="Times New Roman"/>
              </w:rPr>
            </w:pPr>
            <w:r w:rsidRPr="00916088">
              <w:rPr>
                <w:rFonts w:ascii="Times New Roman" w:eastAsia="宋体" w:hAnsi="Calibri" w:cs="Times New Roman"/>
              </w:rPr>
              <w:t>合　计</w:t>
            </w:r>
          </w:p>
        </w:tc>
        <w:tc>
          <w:tcPr>
            <w:tcW w:w="1417" w:type="dxa"/>
            <w:vAlign w:val="center"/>
          </w:tcPr>
          <w:p w:rsidR="00304471" w:rsidRPr="00916088" w:rsidRDefault="00304471"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9</w:t>
            </w:r>
          </w:p>
        </w:tc>
        <w:tc>
          <w:tcPr>
            <w:tcW w:w="1418" w:type="dxa"/>
          </w:tcPr>
          <w:p w:rsidR="00304471" w:rsidRPr="00F85C68" w:rsidRDefault="00304471" w:rsidP="00363945">
            <w:pPr>
              <w:adjustRightInd w:val="0"/>
              <w:snapToGrid w:val="0"/>
              <w:spacing w:line="360" w:lineRule="auto"/>
              <w:rPr>
                <w:rFonts w:ascii="Calibri" w:eastAsia="宋体" w:hAnsi="Calibri" w:cs="Times New Roman"/>
              </w:rPr>
            </w:pPr>
          </w:p>
        </w:tc>
      </w:tr>
    </w:tbl>
    <w:p w:rsidR="00304471" w:rsidRPr="00F85C68" w:rsidRDefault="00304471" w:rsidP="00363945">
      <w:pPr>
        <w:adjustRightInd w:val="0"/>
        <w:snapToGrid w:val="0"/>
        <w:spacing w:line="360" w:lineRule="auto"/>
        <w:jc w:val="center"/>
        <w:rPr>
          <w:rFonts w:ascii="Calibri" w:eastAsia="宋体" w:hAnsi="Calibri" w:cs="Times New Roman"/>
          <w:b/>
          <w:bCs/>
          <w:sz w:val="28"/>
          <w:szCs w:val="28"/>
        </w:rPr>
      </w:pPr>
    </w:p>
    <w:p w:rsidR="00304471" w:rsidRDefault="00304471"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五、教学设备和设施</w:t>
      </w:r>
    </w:p>
    <w:p w:rsidR="00304471" w:rsidRPr="00916088" w:rsidRDefault="00304471"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多媒体教室、</w:t>
      </w:r>
      <w:r w:rsidRPr="00916088">
        <w:rPr>
          <w:rFonts w:ascii="Times New Roman" w:eastAsia="宋体" w:hAnsi="Calibri" w:cs="Times New Roman"/>
        </w:rPr>
        <w:t>blackboard</w:t>
      </w:r>
      <w:r w:rsidRPr="00916088">
        <w:rPr>
          <w:rFonts w:ascii="Times New Roman" w:eastAsia="宋体" w:hAnsi="Calibri" w:cs="Times New Roman"/>
        </w:rPr>
        <w:t>网络平台</w:t>
      </w:r>
      <w:r w:rsidRPr="00916088">
        <w:rPr>
          <w:rFonts w:ascii="Times New Roman" w:eastAsia="宋体" w:hAnsi="Calibri" w:cs="Times New Roman" w:hint="eastAsia"/>
        </w:rPr>
        <w:t>等；</w:t>
      </w:r>
    </w:p>
    <w:p w:rsidR="00304471" w:rsidRPr="00916088" w:rsidRDefault="00304471"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多媒体教学课件、</w:t>
      </w:r>
      <w:r>
        <w:rPr>
          <w:rFonts w:ascii="Times New Roman" w:eastAsia="宋体" w:hAnsi="Calibri" w:cs="Times New Roman" w:hint="eastAsia"/>
        </w:rPr>
        <w:t>各种示教片、电教片</w:t>
      </w:r>
      <w:r w:rsidRPr="00916088">
        <w:rPr>
          <w:rFonts w:ascii="Times New Roman" w:eastAsia="宋体" w:hAnsi="Calibri" w:cs="Times New Roman" w:hint="eastAsia"/>
        </w:rPr>
        <w:t>。</w:t>
      </w:r>
    </w:p>
    <w:p w:rsidR="00304471" w:rsidRDefault="00304471"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六、课程考核与评估</w:t>
      </w:r>
    </w:p>
    <w:p w:rsidR="00304471" w:rsidRPr="00916088" w:rsidRDefault="00304471"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本课程考试采用闭卷考核方法，时间为</w:t>
      </w:r>
      <w:r>
        <w:rPr>
          <w:rFonts w:ascii="Times New Roman" w:eastAsia="宋体" w:hAnsi="Calibri" w:cs="Times New Roman"/>
        </w:rPr>
        <w:t>2</w:t>
      </w:r>
      <w:r w:rsidRPr="00916088">
        <w:rPr>
          <w:rFonts w:ascii="Times New Roman" w:eastAsia="宋体" w:hAnsi="Calibri" w:cs="Times New Roman" w:hint="eastAsia"/>
        </w:rPr>
        <w:t>小时。</w:t>
      </w:r>
    </w:p>
    <w:p w:rsidR="00304471" w:rsidRDefault="00304471"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期末考试成绩占总成绩的</w:t>
      </w:r>
      <w:r>
        <w:rPr>
          <w:rFonts w:ascii="Times New Roman" w:eastAsia="宋体" w:hAnsi="Calibri" w:cs="Times New Roman" w:hint="eastAsia"/>
        </w:rPr>
        <w:t>80</w:t>
      </w:r>
      <w:r w:rsidRPr="00916088">
        <w:rPr>
          <w:rFonts w:ascii="Times New Roman" w:eastAsia="宋体" w:hAnsi="Calibri" w:cs="Times New Roman"/>
        </w:rPr>
        <w:t>%</w:t>
      </w:r>
      <w:r>
        <w:rPr>
          <w:rFonts w:ascii="Times New Roman" w:eastAsia="宋体" w:hAnsi="Calibri" w:cs="Times New Roman" w:hint="eastAsia"/>
        </w:rPr>
        <w:t>。</w:t>
      </w:r>
    </w:p>
    <w:p w:rsidR="00304471" w:rsidRPr="00A7251C" w:rsidRDefault="00304471" w:rsidP="00363945">
      <w:pPr>
        <w:adjustRightInd w:val="0"/>
        <w:snapToGrid w:val="0"/>
        <w:spacing w:line="360" w:lineRule="auto"/>
        <w:ind w:right="4" w:firstLineChars="200" w:firstLine="420"/>
        <w:rPr>
          <w:rFonts w:ascii="Times New Roman" w:eastAsia="宋体" w:hAnsi="Calibri" w:cs="Times New Roman"/>
        </w:rPr>
      </w:pPr>
      <w:r>
        <w:rPr>
          <w:rFonts w:ascii="Times New Roman" w:eastAsia="宋体" w:hAnsi="Calibri" w:cs="Times New Roman" w:hint="eastAsia"/>
        </w:rPr>
        <w:t>平时成绩占总成绩的</w:t>
      </w:r>
      <w:r>
        <w:rPr>
          <w:rFonts w:ascii="Times New Roman" w:eastAsia="宋体" w:hAnsi="Calibri" w:cs="Times New Roman" w:hint="eastAsia"/>
        </w:rPr>
        <w:t>20%</w:t>
      </w:r>
      <w:r>
        <w:rPr>
          <w:rFonts w:ascii="Times New Roman" w:eastAsia="宋体" w:hAnsi="Calibri" w:cs="Times New Roman" w:hint="eastAsia"/>
        </w:rPr>
        <w:t>，</w:t>
      </w:r>
      <w:r w:rsidRPr="00916088">
        <w:rPr>
          <w:rFonts w:ascii="Times New Roman" w:eastAsia="宋体" w:hAnsi="Calibri" w:cs="Times New Roman" w:hint="eastAsia"/>
        </w:rPr>
        <w:t>其中</w:t>
      </w:r>
      <w:r w:rsidRPr="00916088">
        <w:rPr>
          <w:rFonts w:ascii="Times New Roman" w:eastAsia="宋体" w:hAnsi="Calibri" w:cs="Times New Roman"/>
        </w:rPr>
        <w:t>平时作业</w:t>
      </w:r>
      <w:r w:rsidRPr="00916088">
        <w:rPr>
          <w:rFonts w:ascii="Times New Roman" w:eastAsia="宋体" w:hAnsi="Calibri" w:cs="Times New Roman" w:hint="eastAsia"/>
        </w:rPr>
        <w:t>为</w:t>
      </w:r>
      <w:r w:rsidRPr="00916088">
        <w:rPr>
          <w:rFonts w:ascii="Times New Roman" w:eastAsia="宋体" w:hAnsi="Calibri" w:cs="Times New Roman"/>
        </w:rPr>
        <w:t>1</w:t>
      </w:r>
      <w:r>
        <w:rPr>
          <w:rFonts w:ascii="Times New Roman" w:eastAsia="宋体" w:hAnsi="Calibri" w:cs="Times New Roman" w:hint="eastAsia"/>
        </w:rPr>
        <w:t>0</w:t>
      </w:r>
      <w:r w:rsidRPr="00916088">
        <w:rPr>
          <w:rFonts w:ascii="Times New Roman" w:eastAsia="宋体" w:hAnsi="Calibri" w:cs="Times New Roman"/>
        </w:rPr>
        <w:t>%</w:t>
      </w:r>
      <w:r w:rsidRPr="00916088">
        <w:rPr>
          <w:rFonts w:ascii="Times New Roman" w:eastAsia="宋体" w:hAnsi="Calibri" w:cs="Times New Roman"/>
        </w:rPr>
        <w:t>，实验</w:t>
      </w:r>
      <w:r>
        <w:rPr>
          <w:rFonts w:ascii="Times New Roman" w:eastAsia="宋体" w:hAnsi="Calibri" w:cs="Times New Roman" w:hint="eastAsia"/>
        </w:rPr>
        <w:t>操作考核</w:t>
      </w:r>
      <w:r w:rsidRPr="00916088">
        <w:rPr>
          <w:rFonts w:ascii="Times New Roman" w:eastAsia="宋体" w:hAnsi="Calibri" w:cs="Times New Roman" w:hint="eastAsia"/>
        </w:rPr>
        <w:t>为</w:t>
      </w:r>
      <w:r w:rsidRPr="00916088">
        <w:rPr>
          <w:rFonts w:ascii="Times New Roman" w:eastAsia="宋体" w:hAnsi="Calibri" w:cs="Times New Roman"/>
        </w:rPr>
        <w:t>1</w:t>
      </w:r>
      <w:r>
        <w:rPr>
          <w:rFonts w:ascii="Times New Roman" w:eastAsia="宋体" w:hAnsi="Calibri" w:cs="Times New Roman" w:hint="eastAsia"/>
        </w:rPr>
        <w:t>0</w:t>
      </w:r>
      <w:r w:rsidRPr="00916088">
        <w:rPr>
          <w:rFonts w:ascii="Times New Roman" w:eastAsia="宋体" w:hAnsi="Calibri" w:cs="Times New Roman"/>
        </w:rPr>
        <w:t>%</w:t>
      </w:r>
      <w:r w:rsidRPr="00916088">
        <w:rPr>
          <w:rFonts w:ascii="Times New Roman" w:eastAsia="宋体" w:hAnsi="Calibri" w:cs="Times New Roman" w:hint="eastAsia"/>
        </w:rPr>
        <w:t>。</w:t>
      </w:r>
    </w:p>
    <w:p w:rsidR="00304471" w:rsidRPr="00916088" w:rsidRDefault="00304471" w:rsidP="00363945">
      <w:pPr>
        <w:adjustRightInd w:val="0"/>
        <w:snapToGrid w:val="0"/>
        <w:spacing w:line="360" w:lineRule="auto"/>
        <w:ind w:right="4" w:firstLineChars="200" w:firstLine="420"/>
        <w:rPr>
          <w:rFonts w:ascii="Times New Roman" w:eastAsia="宋体" w:hAnsi="Calibri" w:cs="Times New Roman"/>
        </w:rPr>
      </w:pPr>
      <w:r w:rsidRPr="00916088">
        <w:rPr>
          <w:rFonts w:ascii="Times New Roman" w:eastAsia="宋体" w:hAnsi="Calibri" w:cs="Times New Roman" w:hint="eastAsia"/>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304471" w:rsidRDefault="00304471" w:rsidP="00363945">
      <w:pPr>
        <w:autoSpaceDE w:val="0"/>
        <w:autoSpaceDN w:val="0"/>
        <w:adjustRightInd w:val="0"/>
        <w:snapToGrid w:val="0"/>
        <w:spacing w:line="360" w:lineRule="auto"/>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lastRenderedPageBreak/>
        <w:t>七、附录</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rPr>
        <w:t>理论课教材：</w:t>
      </w:r>
      <w:r w:rsidRPr="004844CB">
        <w:rPr>
          <w:rFonts w:asciiTheme="majorEastAsia" w:eastAsiaTheme="majorEastAsia" w:hAnsiTheme="majorEastAsia" w:cs="Times New Roman" w:hint="eastAsia"/>
        </w:rPr>
        <w:t>曹雪涛</w:t>
      </w:r>
      <w:r w:rsidRPr="004844CB">
        <w:rPr>
          <w:rFonts w:asciiTheme="majorEastAsia" w:eastAsiaTheme="majorEastAsia" w:hAnsiTheme="majorEastAsia" w:cs="Times New Roman"/>
        </w:rPr>
        <w:t>主编，《</w:t>
      </w:r>
      <w:r w:rsidRPr="004844CB">
        <w:rPr>
          <w:rFonts w:asciiTheme="majorEastAsia" w:eastAsiaTheme="majorEastAsia" w:hAnsiTheme="majorEastAsia" w:cs="Times New Roman" w:hint="eastAsia"/>
        </w:rPr>
        <w:t>医学免疫学</w:t>
      </w:r>
      <w:r w:rsidRPr="004844CB">
        <w:rPr>
          <w:rFonts w:asciiTheme="majorEastAsia" w:eastAsiaTheme="majorEastAsia" w:hAnsiTheme="majorEastAsia" w:cs="Times New Roman"/>
        </w:rPr>
        <w:t>》</w:t>
      </w:r>
      <w:r w:rsidRPr="004844CB">
        <w:rPr>
          <w:rFonts w:asciiTheme="majorEastAsia" w:eastAsiaTheme="majorEastAsia" w:hAnsiTheme="majorEastAsia" w:cs="Times New Roman" w:hint="eastAsia"/>
        </w:rPr>
        <w:t>第6版</w:t>
      </w:r>
      <w:r w:rsidRPr="004844CB">
        <w:rPr>
          <w:rFonts w:asciiTheme="majorEastAsia" w:eastAsiaTheme="majorEastAsia" w:hAnsiTheme="majorEastAsia" w:cs="Times New Roman"/>
        </w:rPr>
        <w:t>，</w:t>
      </w:r>
      <w:r w:rsidRPr="004844CB">
        <w:rPr>
          <w:rFonts w:asciiTheme="majorEastAsia" w:eastAsiaTheme="majorEastAsia" w:hAnsiTheme="majorEastAsia" w:cs="Times New Roman" w:hint="eastAsia"/>
        </w:rPr>
        <w:t>人民卫生出版社</w:t>
      </w:r>
      <w:r w:rsidRPr="004844CB">
        <w:rPr>
          <w:rFonts w:asciiTheme="majorEastAsia" w:eastAsiaTheme="majorEastAsia" w:hAnsiTheme="majorEastAsia" w:cs="Times New Roman"/>
        </w:rPr>
        <w:t>，2013</w:t>
      </w:r>
      <w:r w:rsidRPr="004844CB">
        <w:rPr>
          <w:rFonts w:asciiTheme="majorEastAsia" w:eastAsiaTheme="majorEastAsia" w:hAnsiTheme="majorEastAsia" w:cs="Times New Roman" w:hint="eastAsia"/>
        </w:rPr>
        <w:t>年</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rPr>
        <w:t>实验</w:t>
      </w:r>
      <w:r w:rsidRPr="004844CB">
        <w:rPr>
          <w:rFonts w:asciiTheme="majorEastAsia" w:eastAsiaTheme="majorEastAsia" w:hAnsiTheme="majorEastAsia" w:cs="Times New Roman" w:hint="eastAsia"/>
        </w:rPr>
        <w:t>课</w:t>
      </w:r>
      <w:r w:rsidRPr="004844CB">
        <w:rPr>
          <w:rFonts w:asciiTheme="majorEastAsia" w:eastAsiaTheme="majorEastAsia" w:hAnsiTheme="majorEastAsia" w:cs="Times New Roman"/>
        </w:rPr>
        <w:t>教材：</w:t>
      </w:r>
      <w:r w:rsidRPr="004844CB">
        <w:rPr>
          <w:rFonts w:asciiTheme="majorEastAsia" w:eastAsiaTheme="majorEastAsia" w:hAnsiTheme="majorEastAsia" w:cs="Times New Roman" w:hint="eastAsia"/>
        </w:rPr>
        <w:t>《医学微生物学及免疫学实验指导》第七版</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rPr>
        <w:t>主要参考书及网页：</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hint="eastAsia"/>
        </w:rPr>
        <w:t>1．</w:t>
      </w:r>
      <w:r w:rsidRPr="004844CB">
        <w:rPr>
          <w:rFonts w:asciiTheme="majorEastAsia" w:eastAsiaTheme="majorEastAsia" w:hAnsiTheme="majorEastAsia" w:cs="Times New Roman"/>
        </w:rPr>
        <w:t>龚非力主编，《医学免疫学》</w:t>
      </w:r>
      <w:r w:rsidRPr="004844CB">
        <w:rPr>
          <w:rFonts w:asciiTheme="majorEastAsia" w:eastAsiaTheme="majorEastAsia" w:hAnsiTheme="majorEastAsia" w:cs="Times New Roman" w:hint="eastAsia"/>
        </w:rPr>
        <w:t>第4版</w:t>
      </w:r>
      <w:r w:rsidRPr="004844CB">
        <w:rPr>
          <w:rFonts w:asciiTheme="majorEastAsia" w:eastAsiaTheme="majorEastAsia" w:hAnsiTheme="majorEastAsia" w:cs="Times New Roman"/>
        </w:rPr>
        <w:t>，科学出版社，201</w:t>
      </w:r>
      <w:r w:rsidRPr="004844CB">
        <w:rPr>
          <w:rFonts w:asciiTheme="majorEastAsia" w:eastAsiaTheme="majorEastAsia" w:hAnsiTheme="majorEastAsia" w:cs="Times New Roman" w:hint="eastAsia"/>
        </w:rPr>
        <w:t>4</w:t>
      </w:r>
      <w:r w:rsidRPr="004844CB">
        <w:rPr>
          <w:rFonts w:asciiTheme="majorEastAsia" w:eastAsiaTheme="majorEastAsia" w:hAnsiTheme="majorEastAsia" w:cs="Times New Roman"/>
        </w:rPr>
        <w:t>年</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hint="eastAsia"/>
        </w:rPr>
        <w:t>2．</w:t>
      </w:r>
      <w:r w:rsidRPr="004844CB">
        <w:rPr>
          <w:rFonts w:asciiTheme="majorEastAsia" w:eastAsiaTheme="majorEastAsia" w:hAnsiTheme="majorEastAsia" w:cs="Times New Roman"/>
        </w:rPr>
        <w:t>安云庆主编，《医学免疫学》</w:t>
      </w:r>
      <w:r w:rsidRPr="004844CB">
        <w:rPr>
          <w:rFonts w:asciiTheme="majorEastAsia" w:eastAsiaTheme="majorEastAsia" w:hAnsiTheme="majorEastAsia" w:cs="Times New Roman" w:hint="eastAsia"/>
        </w:rPr>
        <w:t>第3版</w:t>
      </w:r>
      <w:r w:rsidRPr="004844CB">
        <w:rPr>
          <w:rFonts w:asciiTheme="majorEastAsia" w:eastAsiaTheme="majorEastAsia" w:hAnsiTheme="majorEastAsia" w:cs="Times New Roman"/>
        </w:rPr>
        <w:t>，人民卫生出版社，2012年</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hint="eastAsia"/>
        </w:rPr>
        <w:t>3．王迎伟主编，《医学免疫学》，科学出版社，2013年</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hint="eastAsia"/>
        </w:rPr>
        <w:t>4．谭锦泉、姚堃主编，《医学免疫学》（医学英文原版改编双语教材），科学出版社，2006年</w:t>
      </w:r>
    </w:p>
    <w:p w:rsidR="00304471" w:rsidRPr="004844CB" w:rsidRDefault="00304471" w:rsidP="00363945">
      <w:pPr>
        <w:adjustRightInd w:val="0"/>
        <w:snapToGrid w:val="0"/>
        <w:spacing w:line="360" w:lineRule="auto"/>
        <w:ind w:right="4" w:firstLineChars="200" w:firstLine="420"/>
        <w:rPr>
          <w:rFonts w:asciiTheme="majorEastAsia" w:eastAsiaTheme="majorEastAsia" w:hAnsiTheme="majorEastAsia" w:cs="Times New Roman"/>
        </w:rPr>
      </w:pPr>
      <w:r w:rsidRPr="004844CB">
        <w:rPr>
          <w:rFonts w:asciiTheme="majorEastAsia" w:eastAsiaTheme="majorEastAsia" w:hAnsiTheme="majorEastAsia" w:cs="Times New Roman" w:hint="eastAsia"/>
        </w:rPr>
        <w:t>5．国内外医学院校免疫学专业及教研室的相关网站</w:t>
      </w:r>
    </w:p>
    <w:p w:rsidR="00304471" w:rsidRPr="004844CB" w:rsidRDefault="00304471" w:rsidP="00363945">
      <w:pPr>
        <w:autoSpaceDE w:val="0"/>
        <w:autoSpaceDN w:val="0"/>
        <w:adjustRightInd w:val="0"/>
        <w:snapToGrid w:val="0"/>
        <w:spacing w:line="360" w:lineRule="auto"/>
        <w:ind w:firstLineChars="2700" w:firstLine="5670"/>
        <w:jc w:val="right"/>
        <w:rPr>
          <w:rFonts w:asciiTheme="majorEastAsia" w:eastAsiaTheme="majorEastAsia" w:hAnsiTheme="majorEastAsia" w:cs="黑体"/>
          <w:kern w:val="0"/>
          <w:szCs w:val="21"/>
        </w:rPr>
      </w:pPr>
      <w:r w:rsidRPr="004844CB">
        <w:rPr>
          <w:rFonts w:asciiTheme="majorEastAsia" w:eastAsiaTheme="majorEastAsia" w:hAnsiTheme="majorEastAsia" w:cs="黑体" w:hint="eastAsia"/>
          <w:kern w:val="0"/>
          <w:szCs w:val="21"/>
        </w:rPr>
        <w:t>制定人：邵晓轶</w:t>
      </w:r>
    </w:p>
    <w:p w:rsidR="004844CB" w:rsidRDefault="00304471" w:rsidP="00363945">
      <w:pPr>
        <w:adjustRightInd w:val="0"/>
        <w:snapToGrid w:val="0"/>
        <w:spacing w:beforeLines="50" w:afterLines="50" w:line="360" w:lineRule="auto"/>
        <w:jc w:val="right"/>
        <w:rPr>
          <w:rFonts w:asciiTheme="majorEastAsia" w:eastAsiaTheme="majorEastAsia" w:hAnsiTheme="majorEastAsia" w:cs="黑体"/>
          <w:kern w:val="0"/>
          <w:szCs w:val="21"/>
        </w:rPr>
      </w:pPr>
      <w:r w:rsidRPr="004844CB">
        <w:rPr>
          <w:rFonts w:asciiTheme="majorEastAsia" w:eastAsiaTheme="majorEastAsia" w:hAnsiTheme="majorEastAsia" w:cs="黑体" w:hint="eastAsia"/>
          <w:kern w:val="0"/>
          <w:szCs w:val="21"/>
        </w:rPr>
        <w:t xml:space="preserve">                                    审核人：汪晓莺</w:t>
      </w:r>
    </w:p>
    <w:p w:rsidR="00304471" w:rsidRPr="00F008F4" w:rsidRDefault="00304471" w:rsidP="00363945">
      <w:pPr>
        <w:adjustRightInd w:val="0"/>
        <w:snapToGrid w:val="0"/>
        <w:spacing w:beforeLines="50" w:afterLines="50" w:line="360" w:lineRule="auto"/>
        <w:jc w:val="center"/>
        <w:rPr>
          <w:rFonts w:ascii="黑体" w:eastAsia="黑体" w:hAnsi="Calibri" w:cs="Times New Roman"/>
          <w:b/>
          <w:sz w:val="30"/>
          <w:szCs w:val="30"/>
        </w:rPr>
      </w:pPr>
      <w:r w:rsidRPr="004844CB">
        <w:rPr>
          <w:rFonts w:asciiTheme="majorEastAsia" w:eastAsiaTheme="majorEastAsia" w:hAnsiTheme="majorEastAsia" w:cs="Times New Roman" w:hint="eastAsia"/>
          <w:b/>
          <w:sz w:val="30"/>
          <w:szCs w:val="30"/>
        </w:rPr>
        <w:t>三、考核大纲</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一、适应对象</w:t>
      </w:r>
    </w:p>
    <w:p w:rsidR="00304471" w:rsidRPr="00CD77E0" w:rsidRDefault="00304471" w:rsidP="00363945">
      <w:pPr>
        <w:adjustRightInd w:val="0"/>
        <w:snapToGrid w:val="0"/>
        <w:spacing w:line="360" w:lineRule="auto"/>
        <w:ind w:right="6" w:firstLineChars="200" w:firstLine="420"/>
        <w:rPr>
          <w:rFonts w:ascii="Times New Roman" w:eastAsia="宋体" w:hAnsi="Calibri" w:cs="Times New Roman"/>
        </w:rPr>
      </w:pPr>
      <w:r>
        <w:rPr>
          <w:rFonts w:ascii="Times New Roman" w:eastAsia="宋体" w:hAnsi="Calibri" w:cs="Times New Roman" w:hint="eastAsia"/>
        </w:rPr>
        <w:t>1</w:t>
      </w:r>
      <w:r>
        <w:rPr>
          <w:rFonts w:ascii="Times New Roman" w:eastAsia="宋体" w:hAnsi="Calibri" w:cs="Times New Roman" w:hint="eastAsia"/>
        </w:rPr>
        <w:t>．</w:t>
      </w:r>
      <w:r w:rsidRPr="00CD77E0">
        <w:rPr>
          <w:rFonts w:ascii="Times New Roman" w:eastAsia="宋体" w:hAnsi="Calibri" w:cs="Times New Roman" w:hint="eastAsia"/>
        </w:rPr>
        <w:t>修读完本课程规定内容的</w:t>
      </w:r>
      <w:r>
        <w:rPr>
          <w:rFonts w:ascii="Times New Roman" w:eastAsia="宋体" w:hAnsi="Times New Roman" w:cs="Times New Roman" w:hint="eastAsia"/>
          <w:kern w:val="0"/>
          <w:szCs w:val="21"/>
        </w:rPr>
        <w:t>护理学</w:t>
      </w:r>
      <w:r w:rsidRPr="00CD77E0">
        <w:rPr>
          <w:rFonts w:ascii="Times New Roman" w:eastAsia="宋体" w:hAnsi="Calibri" w:cs="Times New Roman" w:hint="eastAsia"/>
        </w:rPr>
        <w:t>专业的本科学生；</w:t>
      </w:r>
    </w:p>
    <w:p w:rsidR="00304471" w:rsidRPr="00CD77E0" w:rsidRDefault="00304471" w:rsidP="00363945">
      <w:pPr>
        <w:adjustRightInd w:val="0"/>
        <w:snapToGrid w:val="0"/>
        <w:spacing w:line="360" w:lineRule="auto"/>
        <w:ind w:right="6" w:firstLineChars="200" w:firstLine="420"/>
        <w:rPr>
          <w:rFonts w:ascii="Times New Roman" w:eastAsia="宋体" w:hAnsi="Calibri" w:cs="Times New Roman"/>
        </w:rPr>
      </w:pPr>
      <w:r>
        <w:rPr>
          <w:rFonts w:ascii="Times New Roman" w:eastAsia="宋体" w:hAnsi="Calibri" w:cs="Times New Roman" w:hint="eastAsia"/>
        </w:rPr>
        <w:t>2</w:t>
      </w:r>
      <w:r>
        <w:rPr>
          <w:rFonts w:ascii="Times New Roman" w:eastAsia="宋体" w:hAnsi="Calibri" w:cs="Times New Roman" w:hint="eastAsia"/>
        </w:rPr>
        <w:t>．</w:t>
      </w:r>
      <w:r w:rsidRPr="00CD77E0">
        <w:rPr>
          <w:rFonts w:ascii="Times New Roman" w:eastAsia="宋体" w:hAnsi="Calibri" w:cs="Times New Roman" w:hint="eastAsia"/>
        </w:rPr>
        <w:t>提出并获准免修本课程、申请进行课程水平考核的</w:t>
      </w:r>
      <w:r>
        <w:rPr>
          <w:rFonts w:ascii="Times New Roman" w:eastAsia="宋体" w:hAnsi="Times New Roman" w:cs="Times New Roman" w:hint="eastAsia"/>
          <w:kern w:val="0"/>
          <w:szCs w:val="21"/>
        </w:rPr>
        <w:t>护理学</w:t>
      </w:r>
      <w:r w:rsidRPr="00CD77E0">
        <w:rPr>
          <w:rFonts w:ascii="Times New Roman" w:eastAsia="宋体" w:hAnsi="Calibri" w:cs="Times New Roman" w:hint="eastAsia"/>
        </w:rPr>
        <w:t>专业的本科学生。</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二、考核目的</w:t>
      </w:r>
    </w:p>
    <w:p w:rsidR="00304471" w:rsidRDefault="00304471"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84312">
        <w:rPr>
          <w:rFonts w:ascii="宋体" w:eastAsia="宋体" w:hAnsi="宋体" w:cs="Times New Roman" w:hint="eastAsia"/>
          <w:szCs w:val="21"/>
        </w:rPr>
        <w:t>通过考核来检查和了解学生对本门课程内容的掌握程度，考核学生对</w:t>
      </w:r>
      <w:r w:rsidRPr="00F522AC">
        <w:rPr>
          <w:rFonts w:ascii="宋体" w:eastAsia="宋体" w:hAnsi="宋体" w:cs="Times New Roman"/>
          <w:szCs w:val="21"/>
        </w:rPr>
        <w:t>免疫系统的组成和功能</w:t>
      </w:r>
      <w:r>
        <w:rPr>
          <w:rFonts w:ascii="宋体" w:eastAsia="宋体" w:hAnsi="宋体" w:cs="Times New Roman" w:hint="eastAsia"/>
          <w:szCs w:val="21"/>
        </w:rPr>
        <w:t>、</w:t>
      </w:r>
      <w:r>
        <w:rPr>
          <w:rFonts w:ascii="Times New Roman" w:eastAsia="宋体" w:hAnsi="Times New Roman" w:cs="Times New Roman" w:hint="eastAsia"/>
          <w:kern w:val="0"/>
          <w:szCs w:val="21"/>
        </w:rPr>
        <w:t>免疫系统对抗原的识别及应答、</w:t>
      </w:r>
      <w:r w:rsidRPr="00D5142B">
        <w:rPr>
          <w:rFonts w:ascii="Calibri" w:eastAsia="宋体" w:hAnsi="Calibri" w:cs="Times New Roman"/>
        </w:rPr>
        <w:t>免疫系统对抗原的排异反应及机制</w:t>
      </w:r>
      <w:r>
        <w:rPr>
          <w:rFonts w:ascii="Calibri" w:eastAsia="宋体" w:hAnsi="Calibri" w:cs="Times New Roman" w:hint="eastAsia"/>
        </w:rPr>
        <w:t>、</w:t>
      </w:r>
      <w:r w:rsidRPr="00D5142B">
        <w:rPr>
          <w:rFonts w:ascii="Calibri" w:eastAsia="宋体" w:hAnsi="Calibri" w:cs="Times New Roman"/>
        </w:rPr>
        <w:t>免疫功能异常所致的病理过程及其机制</w:t>
      </w:r>
      <w:r>
        <w:rPr>
          <w:rFonts w:ascii="Calibri" w:eastAsia="宋体" w:hAnsi="Calibri" w:cs="Times New Roman" w:hint="eastAsia"/>
        </w:rPr>
        <w:t>以及</w:t>
      </w:r>
      <w:r w:rsidRPr="00D5142B">
        <w:rPr>
          <w:rFonts w:ascii="Calibri" w:eastAsia="宋体" w:hAnsi="Calibri" w:cs="Times New Roman"/>
        </w:rPr>
        <w:t>免疫学理论、方法和技术在疾病预防、诊断和治疗中的应用</w:t>
      </w:r>
      <w:r>
        <w:rPr>
          <w:rFonts w:ascii="Calibri" w:eastAsia="宋体" w:hAnsi="Calibri" w:cs="Times New Roman" w:hint="eastAsia"/>
        </w:rPr>
        <w:t>等知识的理解和掌握情况，包括</w:t>
      </w:r>
      <w:r>
        <w:rPr>
          <w:rFonts w:ascii="宋体" w:eastAsia="宋体" w:hAnsi="宋体" w:cs="Times New Roman" w:hint="eastAsia"/>
          <w:szCs w:val="21"/>
        </w:rPr>
        <w:t>免疫学实验的操作</w:t>
      </w:r>
      <w:r w:rsidRPr="00084312">
        <w:rPr>
          <w:rFonts w:ascii="宋体" w:eastAsia="宋体" w:hAnsi="宋体" w:cs="Times New Roman" w:hint="eastAsia"/>
          <w:szCs w:val="21"/>
        </w:rPr>
        <w:t>能力。通过本课程的学习，学生应对机体</w:t>
      </w:r>
      <w:r>
        <w:rPr>
          <w:rFonts w:ascii="宋体" w:eastAsia="宋体" w:hAnsi="宋体" w:cs="Times New Roman" w:hint="eastAsia"/>
          <w:szCs w:val="21"/>
        </w:rPr>
        <w:t>正常免疫系统的结构功能、免疫应答的过程、免疫功能异常与相关疾病发生发展的关系等</w:t>
      </w:r>
      <w:r w:rsidRPr="00084312">
        <w:rPr>
          <w:rFonts w:ascii="宋体" w:eastAsia="宋体" w:hAnsi="宋体" w:cs="Times New Roman" w:hint="eastAsia"/>
          <w:szCs w:val="21"/>
        </w:rPr>
        <w:t>有一定的了解和掌握。</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三、考核形式与方法</w:t>
      </w:r>
    </w:p>
    <w:p w:rsidR="00304471" w:rsidRPr="00084312" w:rsidRDefault="00304471" w:rsidP="00363945">
      <w:pPr>
        <w:autoSpaceDE w:val="0"/>
        <w:autoSpaceDN w:val="0"/>
        <w:adjustRightInd w:val="0"/>
        <w:snapToGrid w:val="0"/>
        <w:spacing w:line="360" w:lineRule="auto"/>
        <w:ind w:firstLineChars="200" w:firstLine="420"/>
        <w:jc w:val="left"/>
        <w:rPr>
          <w:rFonts w:ascii="宋体" w:eastAsia="宋体" w:hAnsi="宋体" w:cs="Times New Roman"/>
          <w:szCs w:val="21"/>
        </w:rPr>
      </w:pPr>
      <w:r w:rsidRPr="00084312">
        <w:rPr>
          <w:rFonts w:ascii="宋体" w:eastAsia="宋体" w:hAnsi="宋体" w:cs="Times New Roman" w:hint="eastAsia"/>
          <w:szCs w:val="21"/>
        </w:rPr>
        <w:t>期末闭卷理论考核</w:t>
      </w:r>
      <w:r>
        <w:rPr>
          <w:rFonts w:ascii="宋体" w:eastAsia="宋体" w:hAnsi="宋体" w:cs="Times New Roman" w:hint="eastAsia"/>
          <w:szCs w:val="21"/>
        </w:rPr>
        <w:t>和实验操作</w:t>
      </w:r>
      <w:r w:rsidRPr="00084312">
        <w:rPr>
          <w:rFonts w:ascii="宋体" w:eastAsia="宋体" w:hAnsi="宋体" w:cs="Times New Roman" w:hint="eastAsia"/>
          <w:szCs w:val="21"/>
        </w:rPr>
        <w:t>考核。</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四、课程考核成绩构成</w:t>
      </w:r>
    </w:p>
    <w:p w:rsidR="00304471" w:rsidRPr="00992289" w:rsidRDefault="00304471" w:rsidP="00363945">
      <w:pPr>
        <w:autoSpaceDE w:val="0"/>
        <w:autoSpaceDN w:val="0"/>
        <w:adjustRightInd w:val="0"/>
        <w:snapToGrid w:val="0"/>
        <w:spacing w:line="360" w:lineRule="auto"/>
        <w:ind w:firstLineChars="193" w:firstLine="405"/>
        <w:jc w:val="left"/>
        <w:rPr>
          <w:rFonts w:ascii="Times New Roman" w:eastAsia="宋体" w:hAnsi="Times New Roman" w:cs="Times New Roman"/>
          <w:szCs w:val="21"/>
        </w:rPr>
      </w:pPr>
      <w:r w:rsidRPr="00992289">
        <w:rPr>
          <w:rFonts w:ascii="Times New Roman" w:eastAsia="宋体" w:hAnsi="宋体" w:cs="Times New Roman"/>
          <w:szCs w:val="21"/>
        </w:rPr>
        <w:t>期末考试成绩占总成绩的</w:t>
      </w:r>
      <w:r w:rsidRPr="00992289">
        <w:rPr>
          <w:rFonts w:ascii="Times New Roman" w:eastAsia="宋体" w:hAnsi="Times New Roman" w:cs="Times New Roman"/>
          <w:szCs w:val="21"/>
        </w:rPr>
        <w:t>80%</w:t>
      </w:r>
      <w:r w:rsidRPr="00992289">
        <w:rPr>
          <w:rFonts w:ascii="Times New Roman" w:eastAsia="宋体" w:hAnsi="宋体" w:cs="Times New Roman"/>
          <w:szCs w:val="21"/>
        </w:rPr>
        <w:t>。</w:t>
      </w:r>
    </w:p>
    <w:p w:rsidR="00304471" w:rsidRPr="00992289" w:rsidRDefault="00304471" w:rsidP="00363945">
      <w:pPr>
        <w:autoSpaceDE w:val="0"/>
        <w:autoSpaceDN w:val="0"/>
        <w:adjustRightInd w:val="0"/>
        <w:snapToGrid w:val="0"/>
        <w:spacing w:line="360" w:lineRule="auto"/>
        <w:ind w:firstLineChars="200" w:firstLine="420"/>
        <w:jc w:val="left"/>
        <w:rPr>
          <w:rFonts w:ascii="Times New Roman" w:eastAsia="宋体" w:hAnsi="Times New Roman" w:cs="Times New Roman"/>
        </w:rPr>
      </w:pPr>
      <w:r w:rsidRPr="00992289">
        <w:rPr>
          <w:rFonts w:ascii="Times New Roman" w:eastAsia="宋体" w:hAnsi="Times New Roman" w:cs="Times New Roman"/>
        </w:rPr>
        <w:t>平时成绩占总成绩的</w:t>
      </w:r>
      <w:r w:rsidRPr="00992289">
        <w:rPr>
          <w:rFonts w:ascii="Times New Roman" w:eastAsia="宋体" w:hAnsi="Times New Roman" w:cs="Times New Roman"/>
        </w:rPr>
        <w:t>20%</w:t>
      </w:r>
      <w:r w:rsidRPr="00992289">
        <w:rPr>
          <w:rFonts w:ascii="Times New Roman" w:eastAsia="宋体" w:hAnsi="Times New Roman" w:cs="Times New Roman"/>
        </w:rPr>
        <w:t>，其中平时作业为</w:t>
      </w:r>
      <w:r w:rsidRPr="00992289">
        <w:rPr>
          <w:rFonts w:ascii="Times New Roman" w:eastAsia="宋体" w:hAnsi="Times New Roman" w:cs="Times New Roman"/>
        </w:rPr>
        <w:t>10%</w:t>
      </w:r>
      <w:r w:rsidRPr="00992289">
        <w:rPr>
          <w:rFonts w:ascii="Times New Roman" w:eastAsia="宋体" w:hAnsi="Times New Roman" w:cs="Times New Roman"/>
        </w:rPr>
        <w:t>，实验</w:t>
      </w:r>
      <w:r>
        <w:rPr>
          <w:rFonts w:ascii="Times New Roman" w:eastAsia="宋体" w:hAnsi="Times New Roman" w:cs="Times New Roman" w:hint="eastAsia"/>
        </w:rPr>
        <w:t>操作考核</w:t>
      </w:r>
      <w:r w:rsidRPr="00992289">
        <w:rPr>
          <w:rFonts w:ascii="Times New Roman" w:eastAsia="宋体" w:hAnsi="Times New Roman" w:cs="Times New Roman"/>
        </w:rPr>
        <w:t>为</w:t>
      </w:r>
      <w:r w:rsidRPr="00992289">
        <w:rPr>
          <w:rFonts w:ascii="Times New Roman" w:eastAsia="宋体" w:hAnsi="Times New Roman" w:cs="Times New Roman"/>
        </w:rPr>
        <w:t>10%</w:t>
      </w:r>
      <w:r w:rsidRPr="00992289">
        <w:rPr>
          <w:rFonts w:ascii="Times New Roman" w:eastAsia="宋体" w:hAnsi="Times New Roman" w:cs="Times New Roman"/>
        </w:rPr>
        <w:t>。</w:t>
      </w:r>
    </w:p>
    <w:p w:rsidR="00304471" w:rsidRPr="004844CB" w:rsidRDefault="00304471" w:rsidP="00363945">
      <w:pPr>
        <w:autoSpaceDE w:val="0"/>
        <w:autoSpaceDN w:val="0"/>
        <w:adjustRightInd w:val="0"/>
        <w:snapToGrid w:val="0"/>
        <w:spacing w:line="360" w:lineRule="auto"/>
        <w:jc w:val="left"/>
        <w:rPr>
          <w:rFonts w:asciiTheme="majorEastAsia" w:eastAsiaTheme="majorEastAsia" w:hAnsiTheme="majorEastAsia" w:cs="Times New Roman"/>
          <w:b/>
          <w:kern w:val="0"/>
          <w:sz w:val="22"/>
        </w:rPr>
      </w:pPr>
      <w:r w:rsidRPr="004844CB">
        <w:rPr>
          <w:rFonts w:asciiTheme="majorEastAsia" w:eastAsiaTheme="majorEastAsia" w:hAnsiTheme="majorEastAsia" w:cs="Times New Roman" w:hint="eastAsia"/>
          <w:b/>
          <w:kern w:val="0"/>
          <w:sz w:val="22"/>
        </w:rPr>
        <w:t>五、考核内容与要求</w:t>
      </w:r>
    </w:p>
    <w:p w:rsidR="00304471" w:rsidRPr="004844CB" w:rsidRDefault="00304471" w:rsidP="00363945">
      <w:pPr>
        <w:autoSpaceDE w:val="0"/>
        <w:autoSpaceDN w:val="0"/>
        <w:adjustRightInd w:val="0"/>
        <w:snapToGrid w:val="0"/>
        <w:spacing w:line="360" w:lineRule="auto"/>
        <w:ind w:firstLineChars="192" w:firstLine="424"/>
        <w:jc w:val="left"/>
        <w:rPr>
          <w:rFonts w:asciiTheme="majorEastAsia" w:eastAsiaTheme="majorEastAsia" w:hAnsiTheme="majorEastAsia" w:cs="Times New Roman"/>
          <w:b/>
          <w:kern w:val="0"/>
          <w:sz w:val="22"/>
        </w:rPr>
      </w:pPr>
      <w:r w:rsidRPr="004844CB">
        <w:rPr>
          <w:rFonts w:asciiTheme="majorEastAsia" w:eastAsiaTheme="majorEastAsia" w:hAnsiTheme="majorEastAsia" w:cs="Times New Roman" w:hint="eastAsia"/>
          <w:b/>
          <w:kern w:val="0"/>
          <w:sz w:val="22"/>
        </w:rPr>
        <w:t>考核内容：</w:t>
      </w:r>
    </w:p>
    <w:p w:rsidR="00304471" w:rsidRPr="00054F69" w:rsidRDefault="00304471" w:rsidP="00363945">
      <w:pPr>
        <w:autoSpaceDE w:val="0"/>
        <w:autoSpaceDN w:val="0"/>
        <w:adjustRightInd w:val="0"/>
        <w:snapToGrid w:val="0"/>
        <w:spacing w:line="360" w:lineRule="auto"/>
        <w:ind w:firstLineChars="192" w:firstLine="403"/>
        <w:jc w:val="left"/>
        <w:rPr>
          <w:rFonts w:ascii="宋体" w:eastAsia="宋体" w:hAnsi="宋体" w:cs="Times New Roman"/>
          <w:b/>
          <w:kern w:val="0"/>
          <w:szCs w:val="21"/>
        </w:rPr>
      </w:pPr>
      <w:r>
        <w:rPr>
          <w:rFonts w:ascii="宋体" w:eastAsia="宋体" w:hAnsi="宋体" w:cs="Times New Roman" w:hint="eastAsia"/>
          <w:szCs w:val="21"/>
        </w:rPr>
        <w:t>免疫</w:t>
      </w:r>
      <w:r w:rsidRPr="00054F69">
        <w:rPr>
          <w:rFonts w:ascii="宋体" w:eastAsia="宋体" w:hAnsi="宋体" w:cs="Times New Roman" w:hint="eastAsia"/>
          <w:szCs w:val="21"/>
        </w:rPr>
        <w:t>的基本概念</w:t>
      </w:r>
      <w:r>
        <w:rPr>
          <w:rFonts w:ascii="宋体" w:eastAsia="宋体" w:hAnsi="宋体" w:cs="Times New Roman" w:hint="eastAsia"/>
          <w:szCs w:val="21"/>
        </w:rPr>
        <w:t>；</w:t>
      </w:r>
      <w:r w:rsidRPr="00054F69">
        <w:rPr>
          <w:rFonts w:ascii="宋体" w:eastAsia="宋体" w:hAnsi="宋体" w:cs="Times New Roman" w:hint="eastAsia"/>
          <w:szCs w:val="21"/>
        </w:rPr>
        <w:t>主要专业名词</w:t>
      </w:r>
      <w:r>
        <w:rPr>
          <w:rFonts w:ascii="宋体" w:eastAsia="宋体" w:hAnsi="宋体" w:cs="Times New Roman" w:hint="eastAsia"/>
          <w:szCs w:val="21"/>
        </w:rPr>
        <w:t>；免疫器官、免疫细胞、免疫分子的功能和相互关系；固有免疫和适应性免疫的特点、组成和过程；免疫耐受的机制；免疫功能异常所致疾病的病</w:t>
      </w:r>
      <w:r>
        <w:rPr>
          <w:rFonts w:ascii="宋体" w:eastAsia="宋体" w:hAnsi="宋体" w:cs="Times New Roman" w:hint="eastAsia"/>
          <w:szCs w:val="21"/>
        </w:rPr>
        <w:lastRenderedPageBreak/>
        <w:t>理过程及机制；免疫学检测技术和免疫学防治方法等。</w:t>
      </w:r>
    </w:p>
    <w:p w:rsidR="00304471" w:rsidRPr="004844CB" w:rsidRDefault="00304471" w:rsidP="00363945">
      <w:pPr>
        <w:autoSpaceDE w:val="0"/>
        <w:autoSpaceDN w:val="0"/>
        <w:adjustRightInd w:val="0"/>
        <w:snapToGrid w:val="0"/>
        <w:spacing w:line="360" w:lineRule="auto"/>
        <w:ind w:firstLineChars="192" w:firstLine="424"/>
        <w:jc w:val="left"/>
        <w:rPr>
          <w:rFonts w:asciiTheme="majorEastAsia" w:eastAsiaTheme="majorEastAsia" w:hAnsiTheme="majorEastAsia" w:cs="Times New Roman"/>
          <w:b/>
          <w:kern w:val="0"/>
          <w:sz w:val="22"/>
        </w:rPr>
      </w:pPr>
      <w:r w:rsidRPr="004844CB">
        <w:rPr>
          <w:rFonts w:asciiTheme="majorEastAsia" w:eastAsiaTheme="majorEastAsia" w:hAnsiTheme="majorEastAsia" w:cs="Times New Roman" w:hint="eastAsia"/>
          <w:b/>
          <w:kern w:val="0"/>
          <w:sz w:val="22"/>
        </w:rPr>
        <w:t>考核要求：</w:t>
      </w:r>
    </w:p>
    <w:p w:rsidR="00304471" w:rsidRPr="00054F69" w:rsidRDefault="00304471"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054F69">
        <w:rPr>
          <w:rFonts w:ascii="宋体" w:eastAsia="宋体" w:hAnsi="宋体" w:cs="Times New Roman" w:hint="eastAsia"/>
          <w:szCs w:val="21"/>
        </w:rPr>
        <w:t>以</w:t>
      </w:r>
      <w:r>
        <w:rPr>
          <w:rFonts w:ascii="宋体" w:eastAsia="宋体" w:hAnsi="宋体" w:cs="Times New Roman" w:hint="eastAsia"/>
          <w:szCs w:val="21"/>
        </w:rPr>
        <w:t>人体免疫系统的组成和功能</w:t>
      </w:r>
      <w:r w:rsidRPr="00054F69">
        <w:rPr>
          <w:rFonts w:ascii="宋体" w:eastAsia="宋体" w:hAnsi="宋体" w:cs="Times New Roman" w:hint="eastAsia"/>
          <w:szCs w:val="21"/>
        </w:rPr>
        <w:t>、</w:t>
      </w:r>
      <w:r>
        <w:rPr>
          <w:rFonts w:ascii="宋体" w:eastAsia="宋体" w:hAnsi="宋体" w:cs="Times New Roman" w:hint="eastAsia"/>
          <w:szCs w:val="21"/>
        </w:rPr>
        <w:t>免疫系统对抗原的识别和应答</w:t>
      </w:r>
      <w:r w:rsidRPr="00054F69">
        <w:rPr>
          <w:rFonts w:ascii="宋体" w:eastAsia="宋体" w:hAnsi="宋体" w:cs="Times New Roman"/>
          <w:szCs w:val="21"/>
        </w:rPr>
        <w:t>过程</w:t>
      </w:r>
      <w:r>
        <w:rPr>
          <w:rFonts w:ascii="宋体" w:eastAsia="宋体" w:hAnsi="宋体" w:cs="Times New Roman" w:hint="eastAsia"/>
          <w:szCs w:val="21"/>
        </w:rPr>
        <w:t>、免疫功能异常所致疾病的病理过程和机制</w:t>
      </w:r>
      <w:r w:rsidRPr="00054F69">
        <w:rPr>
          <w:rFonts w:ascii="宋体" w:eastAsia="宋体" w:hAnsi="宋体" w:cs="Times New Roman" w:hint="eastAsia"/>
          <w:szCs w:val="21"/>
        </w:rPr>
        <w:t>为考试重点，考核学生运用课程知识分析问题、解决问题的能力，同时检查学生</w:t>
      </w:r>
      <w:r>
        <w:rPr>
          <w:rFonts w:ascii="宋体" w:eastAsia="宋体" w:hAnsi="宋体" w:cs="Times New Roman" w:hint="eastAsia"/>
          <w:szCs w:val="21"/>
        </w:rPr>
        <w:t>免疫学实验操作的</w:t>
      </w:r>
      <w:r w:rsidRPr="00054F69">
        <w:rPr>
          <w:rFonts w:ascii="宋体" w:eastAsia="宋体" w:hAnsi="宋体" w:cs="Times New Roman" w:hint="eastAsia"/>
          <w:szCs w:val="21"/>
        </w:rPr>
        <w:t>能力。</w:t>
      </w:r>
    </w:p>
    <w:p w:rsidR="00304471" w:rsidRPr="004844CB" w:rsidRDefault="00304471" w:rsidP="00363945">
      <w:pPr>
        <w:autoSpaceDE w:val="0"/>
        <w:autoSpaceDN w:val="0"/>
        <w:adjustRightInd w:val="0"/>
        <w:snapToGrid w:val="0"/>
        <w:spacing w:line="440" w:lineRule="exact"/>
        <w:jc w:val="left"/>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六、样卷</w:t>
      </w:r>
    </w:p>
    <w:p w:rsidR="00304471" w:rsidRPr="004844CB" w:rsidRDefault="00304471" w:rsidP="00363945">
      <w:pPr>
        <w:autoSpaceDE w:val="0"/>
        <w:autoSpaceDN w:val="0"/>
        <w:adjustRightInd w:val="0"/>
        <w:snapToGrid w:val="0"/>
        <w:spacing w:line="440" w:lineRule="exact"/>
        <w:jc w:val="center"/>
        <w:rPr>
          <w:rFonts w:asciiTheme="majorEastAsia" w:eastAsiaTheme="majorEastAsia" w:hAnsiTheme="majorEastAsia" w:cs="Times New Roman"/>
          <w:b/>
          <w:kern w:val="0"/>
          <w:sz w:val="24"/>
          <w:szCs w:val="24"/>
        </w:rPr>
      </w:pPr>
      <w:r w:rsidRPr="004844CB">
        <w:rPr>
          <w:rFonts w:asciiTheme="majorEastAsia" w:eastAsiaTheme="majorEastAsia" w:hAnsiTheme="majorEastAsia" w:cs="Times New Roman" w:hint="eastAsia"/>
          <w:b/>
          <w:kern w:val="0"/>
          <w:sz w:val="24"/>
          <w:szCs w:val="24"/>
        </w:rPr>
        <w:t>医学免疫学课程考试试题</w:t>
      </w:r>
    </w:p>
    <w:p w:rsidR="00304471" w:rsidRDefault="00304471" w:rsidP="00363945">
      <w:pPr>
        <w:widowControl/>
        <w:adjustRightInd w:val="0"/>
        <w:snapToGrid w:val="0"/>
        <w:spacing w:line="360" w:lineRule="auto"/>
        <w:jc w:val="center"/>
        <w:rPr>
          <w:rFonts w:ascii="Times New Roman" w:eastAsia="宋体" w:hAnsi="Times New Roman" w:cs="Times New Roman"/>
          <w:kern w:val="0"/>
          <w:sz w:val="22"/>
        </w:rPr>
      </w:pPr>
      <w:r>
        <w:rPr>
          <w:rFonts w:ascii="Times New Roman" w:eastAsia="宋体" w:hAnsi="Times New Roman" w:cs="Times New Roman" w:hint="eastAsia"/>
          <w:kern w:val="0"/>
          <w:sz w:val="22"/>
          <w:u w:val="single"/>
        </w:rPr>
        <w:t>ⅩⅩⅩⅩ</w:t>
      </w:r>
      <w:r>
        <w:rPr>
          <w:rFonts w:ascii="Times New Roman" w:eastAsia="宋体" w:hAnsi="Times New Roman" w:cs="Times New Roman" w:hint="eastAsia"/>
          <w:kern w:val="0"/>
          <w:sz w:val="22"/>
          <w:u w:val="single"/>
        </w:rPr>
        <w:t>---</w:t>
      </w:r>
      <w:r>
        <w:rPr>
          <w:rFonts w:ascii="Times New Roman" w:eastAsia="宋体" w:hAnsi="Times New Roman" w:cs="Times New Roman" w:hint="eastAsia"/>
          <w:kern w:val="0"/>
          <w:sz w:val="22"/>
          <w:u w:val="single"/>
        </w:rPr>
        <w:t>ⅩⅩⅩⅩ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kern w:val="0"/>
          <w:sz w:val="22"/>
        </w:rPr>
        <w:t>学年</w:t>
      </w:r>
      <w:r w:rsidRPr="002A2198">
        <w:rPr>
          <w:rFonts w:ascii="Calibri" w:eastAsia="宋体" w:hAnsi="Calibri" w:cs="Times New Roman"/>
          <w:sz w:val="32"/>
          <w:u w:val="single"/>
        </w:rPr>
        <w:t xml:space="preserve"> </w:t>
      </w:r>
      <w:r>
        <w:rPr>
          <w:rFonts w:ascii="Times New Roman" w:eastAsia="宋体" w:hAnsi="Times New Roman" w:cs="Times New Roman" w:hint="eastAsia"/>
          <w:kern w:val="0"/>
          <w:sz w:val="22"/>
          <w:u w:val="single"/>
        </w:rPr>
        <w:t>ⅩⅩ</w:t>
      </w:r>
      <w:r w:rsidRPr="002A2198">
        <w:rPr>
          <w:rFonts w:ascii="Times New Roman" w:eastAsia="宋体" w:hAnsi="Times New Roman" w:cs="Times New Roman"/>
          <w:kern w:val="0"/>
          <w:sz w:val="22"/>
          <w:u w:val="single"/>
        </w:rPr>
        <w:t xml:space="preserve"> </w:t>
      </w:r>
      <w:r w:rsidRPr="002A2198">
        <w:rPr>
          <w:rFonts w:ascii="Times New Roman" w:eastAsia="宋体" w:hAnsi="Times New Roman" w:cs="Times New Roman" w:hint="eastAsia"/>
          <w:kern w:val="0"/>
          <w:sz w:val="22"/>
        </w:rPr>
        <w:t>学期</w:t>
      </w:r>
      <w:r w:rsidRPr="002A2198">
        <w:rPr>
          <w:rFonts w:ascii="Calibri" w:eastAsia="宋体" w:hAnsi="Calibri" w:cs="Times New Roman"/>
          <w:sz w:val="32"/>
          <w:u w:val="single"/>
        </w:rPr>
        <w:t xml:space="preserve">  </w:t>
      </w:r>
      <w:r>
        <w:rPr>
          <w:rFonts w:ascii="Times New Roman" w:eastAsia="宋体" w:hAnsi="Times New Roman" w:cs="Times New Roman" w:hint="eastAsia"/>
          <w:kern w:val="0"/>
          <w:sz w:val="22"/>
          <w:u w:val="single"/>
        </w:rPr>
        <w:t>护理学ⅩⅩⅩ</w:t>
      </w:r>
      <w:r>
        <w:rPr>
          <w:rFonts w:ascii="Times New Roman" w:eastAsia="宋体" w:hAnsi="Times New Roman" w:cs="Times New Roman" w:hint="eastAsia"/>
          <w:kern w:val="0"/>
          <w:sz w:val="22"/>
          <w:u w:val="single"/>
        </w:rPr>
        <w:t xml:space="preserve">  </w:t>
      </w:r>
      <w:r w:rsidRPr="002A2198">
        <w:rPr>
          <w:rFonts w:ascii="Times New Roman" w:eastAsia="宋体" w:hAnsi="Times New Roman" w:cs="Times New Roman" w:hint="eastAsia"/>
          <w:kern w:val="0"/>
          <w:sz w:val="22"/>
        </w:rPr>
        <w:t>班级</w:t>
      </w:r>
    </w:p>
    <w:p w:rsidR="00304471" w:rsidRPr="002A2198" w:rsidRDefault="00304471" w:rsidP="00363945">
      <w:pPr>
        <w:autoSpaceDE w:val="0"/>
        <w:autoSpaceDN w:val="0"/>
        <w:adjustRightInd w:val="0"/>
        <w:spacing w:line="440" w:lineRule="exact"/>
        <w:ind w:firstLineChars="193" w:firstLine="426"/>
        <w:jc w:val="center"/>
        <w:rPr>
          <w:rFonts w:ascii="Times New Roman" w:eastAsia="宋体" w:hAnsi="Times New Roman" w:cs="Times New Roman"/>
          <w:b/>
          <w:kern w:val="0"/>
          <w:sz w:val="22"/>
        </w:rPr>
      </w:pPr>
      <w:r w:rsidRPr="002A2198">
        <w:rPr>
          <w:rFonts w:ascii="Times New Roman" w:eastAsia="宋体" w:hAnsi="Times New Roman" w:cs="Times New Roman" w:hint="eastAsia"/>
          <w:b/>
          <w:kern w:val="0"/>
          <w:sz w:val="22"/>
        </w:rPr>
        <w:t>时间：</w:t>
      </w:r>
      <w:r>
        <w:rPr>
          <w:rFonts w:ascii="Times New Roman" w:eastAsia="宋体" w:hAnsi="Times New Roman" w:cs="Times New Roman" w:hint="eastAsia"/>
          <w:b/>
          <w:kern w:val="0"/>
          <w:sz w:val="22"/>
        </w:rPr>
        <w:t>120</w:t>
      </w:r>
      <w:r>
        <w:rPr>
          <w:rFonts w:ascii="Times New Roman" w:eastAsia="宋体" w:hAnsi="Times New Roman" w:cs="Times New Roman" w:hint="eastAsia"/>
          <w:b/>
          <w:kern w:val="0"/>
          <w:sz w:val="22"/>
        </w:rPr>
        <w:t>分钟</w:t>
      </w:r>
      <w:r w:rsidRPr="002A2198">
        <w:rPr>
          <w:rFonts w:ascii="Times New Roman" w:eastAsia="宋体" w:hAnsi="Times New Roman" w:cs="Times New Roman"/>
          <w:b/>
          <w:kern w:val="0"/>
          <w:sz w:val="22"/>
        </w:rPr>
        <w:t xml:space="preserve">     </w:t>
      </w:r>
      <w:r w:rsidRPr="002A2198">
        <w:rPr>
          <w:rFonts w:ascii="Times New Roman" w:eastAsia="宋体" w:hAnsi="Times New Roman" w:cs="Times New Roman" w:hint="eastAsia"/>
          <w:b/>
          <w:kern w:val="0"/>
          <w:sz w:val="22"/>
        </w:rPr>
        <w:t>总分：</w:t>
      </w:r>
      <w:r>
        <w:rPr>
          <w:rFonts w:ascii="Times New Roman" w:eastAsia="宋体" w:hAnsi="Times New Roman" w:cs="Times New Roman" w:hint="eastAsia"/>
          <w:b/>
          <w:kern w:val="0"/>
          <w:sz w:val="22"/>
        </w:rPr>
        <w:t>100</w:t>
      </w:r>
      <w:r>
        <w:rPr>
          <w:rFonts w:ascii="Times New Roman" w:eastAsia="宋体" w:hAnsi="Times New Roman" w:cs="Times New Roman" w:hint="eastAsia"/>
          <w:b/>
          <w:kern w:val="0"/>
          <w:sz w:val="22"/>
        </w:rPr>
        <w:t>分</w:t>
      </w:r>
    </w:p>
    <w:p w:rsidR="00304471" w:rsidRDefault="00304471" w:rsidP="00363945">
      <w:pPr>
        <w:autoSpaceDE w:val="0"/>
        <w:autoSpaceDN w:val="0"/>
        <w:adjustRightInd w:val="0"/>
        <w:snapToGrid w:val="0"/>
        <w:ind w:firstLineChars="40" w:firstLine="88"/>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一、单项</w:t>
      </w:r>
      <w:r w:rsidRPr="00647186">
        <w:rPr>
          <w:rFonts w:ascii="Times New Roman" w:eastAsia="宋体" w:hAnsi="Times New Roman" w:cs="Times New Roman" w:hint="eastAsia"/>
          <w:b/>
          <w:kern w:val="0"/>
          <w:sz w:val="22"/>
        </w:rPr>
        <w:t>选择题（每题</w:t>
      </w:r>
      <w:r>
        <w:rPr>
          <w:rFonts w:ascii="Times New Roman" w:eastAsia="宋体" w:hAnsi="Times New Roman" w:cs="Times New Roman" w:hint="eastAsia"/>
          <w:b/>
          <w:kern w:val="0"/>
          <w:sz w:val="22"/>
        </w:rPr>
        <w:t>1</w:t>
      </w:r>
      <w:r w:rsidRPr="00647186">
        <w:rPr>
          <w:rFonts w:ascii="Times New Roman" w:eastAsia="宋体" w:hAnsi="Times New Roman" w:cs="Times New Roman" w:hint="eastAsia"/>
          <w:b/>
          <w:kern w:val="0"/>
          <w:sz w:val="22"/>
        </w:rPr>
        <w:t>分，共</w:t>
      </w:r>
      <w:r>
        <w:rPr>
          <w:rFonts w:ascii="Times New Roman" w:eastAsia="宋体" w:hAnsi="Times New Roman" w:cs="Times New Roman" w:hint="eastAsia"/>
          <w:b/>
          <w:kern w:val="0"/>
          <w:sz w:val="22"/>
        </w:rPr>
        <w:t>3</w:t>
      </w:r>
      <w:r w:rsidRPr="00647186">
        <w:rPr>
          <w:rFonts w:ascii="Times New Roman" w:eastAsia="宋体" w:hAnsi="Times New Roman" w:cs="Times New Roman" w:hint="eastAsia"/>
          <w:b/>
          <w:kern w:val="0"/>
          <w:sz w:val="22"/>
        </w:rPr>
        <w:t>0</w:t>
      </w:r>
      <w:r w:rsidRPr="00647186">
        <w:rPr>
          <w:rFonts w:ascii="Times New Roman" w:eastAsia="宋体" w:hAnsi="Times New Roman" w:cs="Times New Roman" w:hint="eastAsia"/>
          <w:b/>
          <w:kern w:val="0"/>
          <w:sz w:val="22"/>
        </w:rPr>
        <w:t>分）</w:t>
      </w:r>
    </w:p>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8183"/>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w:t>
            </w: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免疫系统的组成是（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中枢免疫器官、外周免疫器官</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免疫器官、免疫细胞、免疫分子</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中枢免疫器官、免疫细胞、</w:t>
            </w:r>
            <w:r w:rsidRPr="00037C46">
              <w:rPr>
                <w:rFonts w:ascii="Times New Roman" w:eastAsia="宋体" w:hAnsi="Calibri" w:cs="Times New Roman"/>
                <w:szCs w:val="21"/>
              </w:rPr>
              <w:t>皮肤相关淋巴组织</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免疫分子、黏膜相关淋巴组织、皮肤相关淋巴组织</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免疫细胞、黏膜相关淋巴组织、中枢免疫器官</w:t>
            </w: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人类免疫细胞产生、发育、分化成熟的场所是（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胸腺和淋巴结</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胸腺和骨髓</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淋巴结和脾脏</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脾脏和胸腺</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w:t>
            </w:r>
            <w:r w:rsidRPr="00037C46">
              <w:rPr>
                <w:rFonts w:ascii="Times New Roman" w:eastAsia="宋体" w:hAnsi="宋体" w:cs="Times New Roman"/>
                <w:szCs w:val="21"/>
              </w:rPr>
              <w:t>．骨髓和肝脏</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3.</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T</w:t>
            </w:r>
            <w:r w:rsidRPr="00037C46">
              <w:rPr>
                <w:rFonts w:ascii="Times New Roman" w:eastAsia="宋体" w:hAnsi="宋体" w:cs="Times New Roman"/>
                <w:szCs w:val="21"/>
              </w:rPr>
              <w:t>细胞识别的抗原表位特点正确的是（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构象表位</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顺序表位</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构象表位和顺序表位</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不需要</w:t>
            </w:r>
            <w:r w:rsidRPr="00037C46">
              <w:rPr>
                <w:rFonts w:ascii="Times New Roman" w:eastAsia="宋体" w:hAnsi="Times New Roman" w:cs="Times New Roman"/>
                <w:szCs w:val="21"/>
              </w:rPr>
              <w:t>MHC</w:t>
            </w:r>
            <w:r w:rsidRPr="00037C46">
              <w:rPr>
                <w:rFonts w:ascii="Times New Roman" w:eastAsia="宋体" w:hAnsi="宋体" w:cs="Times New Roman"/>
                <w:szCs w:val="21"/>
              </w:rPr>
              <w:t>分子参与</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存在于抗原分子的表面</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4.</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动物血清抗毒素对于人而言属于（</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异种抗原</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自身抗原</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异嗜性抗原</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共同抗原</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同种异型抗原</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lang w:eastAsia="ja-JP"/>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5.</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具有</w:t>
            </w:r>
            <w:r w:rsidRPr="00037C46">
              <w:rPr>
                <w:rFonts w:ascii="Times New Roman" w:eastAsia="宋体" w:hAnsi="Times New Roman" w:cs="Times New Roman"/>
                <w:szCs w:val="21"/>
              </w:rPr>
              <w:t>J</w:t>
            </w:r>
            <w:r w:rsidRPr="00037C46">
              <w:rPr>
                <w:rFonts w:ascii="Times New Roman" w:eastAsia="宋体" w:hAnsi="宋体" w:cs="Times New Roman"/>
                <w:szCs w:val="21"/>
              </w:rPr>
              <w:t>链的</w:t>
            </w:r>
            <w:r w:rsidRPr="00037C46">
              <w:rPr>
                <w:rFonts w:ascii="Times New Roman" w:eastAsia="宋体" w:hAnsi="Times New Roman" w:cs="Times New Roman"/>
                <w:szCs w:val="21"/>
              </w:rPr>
              <w:t>Ig</w:t>
            </w:r>
            <w:r w:rsidRPr="00037C46">
              <w:rPr>
                <w:rFonts w:ascii="Times New Roman" w:eastAsia="宋体" w:hAnsi="宋体" w:cs="Times New Roman"/>
                <w:szCs w:val="21"/>
              </w:rPr>
              <w:t>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Times New Roman" w:cs="Times New Roman"/>
                <w:szCs w:val="21"/>
                <w:lang w:val="sv-SE"/>
              </w:rPr>
              <w:t>IgG</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w:t>
            </w:r>
            <w:r w:rsidRPr="00037C46">
              <w:rPr>
                <w:rFonts w:ascii="Times New Roman" w:eastAsia="宋体" w:hAnsi="Times New Roman" w:cs="Times New Roman"/>
                <w:szCs w:val="21"/>
                <w:lang w:val="sv-SE"/>
              </w:rPr>
              <w:t xml:space="preserve"> IgD</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Times New Roman" w:cs="Times New Roman"/>
                <w:szCs w:val="21"/>
                <w:lang w:val="sv-SE"/>
              </w:rPr>
              <w:t>sIgM</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w:t>
            </w:r>
            <w:r w:rsidRPr="00037C46">
              <w:rPr>
                <w:rFonts w:ascii="Times New Roman" w:eastAsia="宋体" w:hAnsi="Times New Roman" w:cs="Times New Roman"/>
                <w:szCs w:val="21"/>
                <w:lang w:val="sv-SE"/>
              </w:rPr>
              <w:t xml:space="preserve"> sIgA</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w:t>
            </w:r>
            <w:r w:rsidRPr="00037C46">
              <w:rPr>
                <w:rFonts w:ascii="Times New Roman" w:eastAsia="宋体" w:hAnsi="Times New Roman" w:cs="Times New Roman"/>
                <w:szCs w:val="21"/>
                <w:lang w:val="sv-SE"/>
              </w:rPr>
              <w:t xml:space="preserve">. </w:t>
            </w:r>
            <w:r w:rsidRPr="00037C46">
              <w:rPr>
                <w:rFonts w:ascii="Times New Roman" w:eastAsia="宋体" w:hAnsi="Times New Roman" w:cs="Times New Roman"/>
                <w:szCs w:val="21"/>
              </w:rPr>
              <w:t>IgE</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6.</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脐带血中哪种抗体的增高可提示胎儿有宫内感染（</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w:t>
            </w:r>
            <w:r w:rsidRPr="00037C46">
              <w:rPr>
                <w:rFonts w:ascii="Times New Roman" w:eastAsia="宋体" w:hAnsi="Times New Roman" w:cs="Times New Roman"/>
                <w:szCs w:val="21"/>
                <w:lang w:val="sv-SE"/>
              </w:rPr>
              <w:t xml:space="preserve"> IgG</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w:t>
            </w:r>
            <w:r w:rsidRPr="00037C46">
              <w:rPr>
                <w:rFonts w:ascii="Times New Roman" w:eastAsia="宋体" w:hAnsi="Times New Roman" w:cs="Times New Roman"/>
                <w:szCs w:val="21"/>
                <w:lang w:val="sv-SE"/>
              </w:rPr>
              <w:t xml:space="preserve"> IgM</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Times New Roman" w:cs="Times New Roman"/>
                <w:szCs w:val="21"/>
                <w:lang w:val="sv-SE"/>
              </w:rPr>
              <w:t>IgA</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w:t>
            </w:r>
            <w:r w:rsidRPr="00037C46">
              <w:rPr>
                <w:rFonts w:ascii="Times New Roman" w:eastAsia="宋体" w:hAnsi="Times New Roman" w:cs="Times New Roman"/>
                <w:szCs w:val="21"/>
                <w:lang w:val="sv-SE"/>
              </w:rPr>
              <w:t xml:space="preserve"> IgD</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w:t>
            </w:r>
            <w:r w:rsidRPr="00037C46">
              <w:rPr>
                <w:rFonts w:ascii="Times New Roman" w:eastAsia="宋体" w:hAnsi="Times New Roman" w:cs="Times New Roman"/>
                <w:szCs w:val="21"/>
                <w:lang w:val="sv-SE"/>
              </w:rPr>
              <w:t xml:space="preserve">. </w:t>
            </w:r>
            <w:r w:rsidRPr="00037C46">
              <w:rPr>
                <w:rFonts w:ascii="Times New Roman" w:eastAsia="宋体" w:hAnsi="Times New Roman" w:cs="Times New Roman"/>
                <w:szCs w:val="21"/>
              </w:rPr>
              <w:t>IgE</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7.</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以下关于</w:t>
            </w:r>
            <w:r w:rsidRPr="00037C46">
              <w:rPr>
                <w:rFonts w:ascii="Times New Roman" w:eastAsia="宋体" w:hAnsi="Times New Roman" w:cs="Times New Roman"/>
                <w:szCs w:val="21"/>
              </w:rPr>
              <w:t>Ig</w:t>
            </w:r>
            <w:r w:rsidRPr="00037C46">
              <w:rPr>
                <w:rFonts w:ascii="Times New Roman" w:eastAsia="宋体" w:hAnsi="宋体" w:cs="Times New Roman"/>
                <w:szCs w:val="21"/>
              </w:rPr>
              <w:t>的说法正确的是（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IgM</w:t>
            </w:r>
            <w:r w:rsidRPr="00037C46">
              <w:rPr>
                <w:rFonts w:ascii="Times New Roman" w:eastAsia="宋体" w:hAnsi="宋体" w:cs="Times New Roman"/>
                <w:szCs w:val="21"/>
              </w:rPr>
              <w:t>是初次应答中最早产生的抗体</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分泌型</w:t>
            </w:r>
            <w:r w:rsidRPr="00037C46">
              <w:rPr>
                <w:rFonts w:ascii="Times New Roman" w:eastAsia="宋体" w:hAnsi="Times New Roman" w:cs="Times New Roman"/>
                <w:szCs w:val="21"/>
              </w:rPr>
              <w:t>IgD</w:t>
            </w:r>
            <w:r w:rsidRPr="00037C46">
              <w:rPr>
                <w:rFonts w:ascii="Times New Roman" w:eastAsia="宋体" w:hAnsi="宋体" w:cs="Times New Roman"/>
                <w:szCs w:val="21"/>
              </w:rPr>
              <w:t>抗原结合价是</w:t>
            </w:r>
            <w:r w:rsidRPr="00037C46">
              <w:rPr>
                <w:rFonts w:ascii="Times New Roman" w:eastAsia="宋体" w:hAnsi="Times New Roman" w:cs="Times New Roman"/>
                <w:szCs w:val="21"/>
              </w:rPr>
              <w:t>4</w:t>
            </w:r>
            <w:r w:rsidRPr="00037C46">
              <w:rPr>
                <w:rFonts w:ascii="Times New Roman" w:eastAsia="宋体" w:hAnsi="宋体" w:cs="Times New Roman"/>
                <w:szCs w:val="21"/>
              </w:rPr>
              <w:t>价</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IgG</w:t>
            </w:r>
            <w:r w:rsidRPr="00037C46">
              <w:rPr>
                <w:rFonts w:ascii="Times New Roman" w:eastAsia="宋体" w:hAnsi="宋体" w:cs="Times New Roman"/>
                <w:szCs w:val="21"/>
              </w:rPr>
              <w:t>可以构成</w:t>
            </w:r>
            <w:r w:rsidRPr="00037C46">
              <w:rPr>
                <w:rFonts w:ascii="Times New Roman" w:eastAsia="宋体" w:hAnsi="Times New Roman" w:cs="Times New Roman"/>
                <w:szCs w:val="21"/>
              </w:rPr>
              <w:t>BCR</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可穿过胎盘屏障的是</w:t>
            </w:r>
            <w:r w:rsidRPr="00037C46">
              <w:rPr>
                <w:rFonts w:ascii="Times New Roman" w:eastAsia="宋体" w:hAnsi="Times New Roman" w:cs="Times New Roman"/>
                <w:szCs w:val="21"/>
              </w:rPr>
              <w:t>IgE</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血清中</w:t>
            </w:r>
            <w:r w:rsidRPr="00037C46">
              <w:rPr>
                <w:rFonts w:ascii="Times New Roman" w:eastAsia="宋体" w:hAnsi="Times New Roman" w:cs="Times New Roman"/>
                <w:szCs w:val="21"/>
              </w:rPr>
              <w:t>IgA</w:t>
            </w:r>
            <w:r w:rsidRPr="00037C46">
              <w:rPr>
                <w:rFonts w:ascii="Times New Roman" w:eastAsia="宋体" w:hAnsi="宋体" w:cs="Times New Roman"/>
                <w:szCs w:val="21"/>
              </w:rPr>
              <w:t>含量最高</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8.</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能通过经典途径激活补体的</w:t>
            </w:r>
            <w:r w:rsidRPr="00037C46">
              <w:rPr>
                <w:rFonts w:ascii="Times New Roman" w:eastAsia="宋体" w:hAnsi="Times New Roman" w:cs="Times New Roman"/>
                <w:szCs w:val="21"/>
              </w:rPr>
              <w:t>Ig</w:t>
            </w:r>
            <w:r w:rsidRPr="00037C46">
              <w:rPr>
                <w:rFonts w:ascii="Times New Roman" w:eastAsia="宋体" w:hAnsi="宋体" w:cs="Times New Roman"/>
                <w:szCs w:val="21"/>
              </w:rPr>
              <w:t>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IgG1</w:t>
            </w:r>
            <w:r w:rsidRPr="00037C46">
              <w:rPr>
                <w:rFonts w:ascii="Times New Roman" w:eastAsia="宋体" w:hAnsi="宋体" w:cs="Times New Roman"/>
                <w:szCs w:val="21"/>
              </w:rPr>
              <w:t>、</w:t>
            </w:r>
            <w:r w:rsidRPr="00037C46">
              <w:rPr>
                <w:rFonts w:ascii="Times New Roman" w:eastAsia="宋体" w:hAnsi="Times New Roman" w:cs="Times New Roman"/>
                <w:szCs w:val="21"/>
              </w:rPr>
              <w:t>IgG2</w:t>
            </w:r>
            <w:r w:rsidRPr="00037C46">
              <w:rPr>
                <w:rFonts w:ascii="Times New Roman" w:eastAsia="宋体" w:hAnsi="宋体" w:cs="Times New Roman"/>
                <w:szCs w:val="21"/>
              </w:rPr>
              <w:t>、</w:t>
            </w:r>
            <w:r w:rsidRPr="00037C46">
              <w:rPr>
                <w:rFonts w:ascii="Times New Roman" w:eastAsia="宋体" w:hAnsi="Times New Roman" w:cs="Times New Roman"/>
                <w:szCs w:val="21"/>
              </w:rPr>
              <w:t>IgG3</w:t>
            </w:r>
            <w:r w:rsidRPr="00037C46">
              <w:rPr>
                <w:rFonts w:ascii="Times New Roman" w:eastAsia="宋体" w:hAnsi="宋体" w:cs="Times New Roman"/>
                <w:szCs w:val="21"/>
              </w:rPr>
              <w:t>、</w:t>
            </w:r>
            <w:r w:rsidRPr="00037C46">
              <w:rPr>
                <w:rFonts w:ascii="Times New Roman" w:eastAsia="宋体" w:hAnsi="Times New Roman" w:cs="Times New Roman"/>
                <w:szCs w:val="21"/>
              </w:rPr>
              <w:t>IgM</w:t>
            </w:r>
          </w:p>
        </w:tc>
        <w:tc>
          <w:tcPr>
            <w:tcW w:w="3900" w:type="dxa"/>
          </w:tcPr>
          <w:p w:rsidR="00304471" w:rsidRPr="00037C46" w:rsidRDefault="00304471" w:rsidP="00363945">
            <w:pPr>
              <w:rPr>
                <w:rFonts w:ascii="Times New Roman" w:eastAsia="宋体" w:hAnsi="Times New Roman" w:cs="Times New Roman"/>
                <w:szCs w:val="21"/>
                <w:lang w:val="sv-SE"/>
              </w:rPr>
            </w:pPr>
            <w:r w:rsidRPr="00037C46">
              <w:rPr>
                <w:rFonts w:ascii="Times New Roman" w:eastAsia="宋体" w:hAnsi="Times New Roman" w:cs="Times New Roman"/>
                <w:szCs w:val="21"/>
                <w:lang w:val="sv-SE"/>
              </w:rPr>
              <w:t>B. IgG1</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IgG2</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IgG3</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sIgA</w:t>
            </w:r>
          </w:p>
        </w:tc>
      </w:tr>
      <w:tr w:rsidR="00304471" w:rsidRPr="004844CB" w:rsidTr="00FF7BA3">
        <w:tc>
          <w:tcPr>
            <w:tcW w:w="817" w:type="dxa"/>
            <w:gridSpan w:val="2"/>
          </w:tcPr>
          <w:p w:rsidR="00304471" w:rsidRPr="00037C46" w:rsidRDefault="00304471" w:rsidP="00363945">
            <w:pPr>
              <w:rPr>
                <w:rFonts w:ascii="Times New Roman" w:eastAsia="宋体" w:hAnsi="Times New Roman" w:cs="Times New Roman"/>
                <w:szCs w:val="21"/>
                <w:lang w:val="sv-SE"/>
              </w:rPr>
            </w:pPr>
          </w:p>
        </w:tc>
        <w:tc>
          <w:tcPr>
            <w:tcW w:w="4283" w:type="dxa"/>
          </w:tcPr>
          <w:p w:rsidR="00304471" w:rsidRPr="00037C46" w:rsidRDefault="00304471" w:rsidP="00363945">
            <w:pPr>
              <w:rPr>
                <w:rFonts w:ascii="Times New Roman" w:eastAsia="宋体" w:hAnsi="Times New Roman" w:cs="Times New Roman"/>
                <w:szCs w:val="21"/>
                <w:lang w:val="sv-SE"/>
              </w:rPr>
            </w:pPr>
            <w:r w:rsidRPr="00037C46">
              <w:rPr>
                <w:rFonts w:ascii="Times New Roman" w:eastAsia="宋体" w:hAnsi="Times New Roman" w:cs="Times New Roman"/>
                <w:szCs w:val="21"/>
                <w:lang w:val="sv-SE"/>
              </w:rPr>
              <w:t>C. IgG1</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IgG2</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IgD</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IgM</w:t>
            </w:r>
          </w:p>
        </w:tc>
        <w:tc>
          <w:tcPr>
            <w:tcW w:w="3900" w:type="dxa"/>
          </w:tcPr>
          <w:p w:rsidR="00304471" w:rsidRPr="00037C46" w:rsidRDefault="00304471" w:rsidP="00363945">
            <w:pPr>
              <w:rPr>
                <w:rFonts w:ascii="Times New Roman" w:eastAsia="宋体" w:hAnsi="Times New Roman" w:cs="Times New Roman"/>
                <w:szCs w:val="21"/>
                <w:lang w:val="sv-SE"/>
              </w:rPr>
            </w:pPr>
            <w:r w:rsidRPr="00037C46">
              <w:rPr>
                <w:rFonts w:ascii="Times New Roman" w:eastAsia="宋体" w:hAnsi="Times New Roman" w:cs="Times New Roman"/>
                <w:szCs w:val="21"/>
                <w:lang w:val="sv-SE"/>
              </w:rPr>
              <w:t>D. IgG1</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IgG3</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IgG4</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IgM</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lang w:val="sv-SE"/>
              </w:rPr>
            </w:pPr>
          </w:p>
        </w:tc>
        <w:tc>
          <w:tcPr>
            <w:tcW w:w="8183" w:type="dxa"/>
            <w:gridSpan w:val="2"/>
          </w:tcPr>
          <w:p w:rsidR="00304471" w:rsidRPr="00037C46" w:rsidRDefault="00304471" w:rsidP="00363945">
            <w:pPr>
              <w:rPr>
                <w:rFonts w:ascii="Times New Roman" w:eastAsia="宋体" w:hAnsi="Times New Roman" w:cs="Times New Roman"/>
                <w:szCs w:val="21"/>
                <w:lang w:val="sv-SE"/>
              </w:rPr>
            </w:pPr>
            <w:r w:rsidRPr="00037C46">
              <w:rPr>
                <w:rFonts w:ascii="Times New Roman" w:eastAsia="宋体" w:hAnsi="Times New Roman" w:cs="Times New Roman"/>
                <w:szCs w:val="21"/>
                <w:lang w:val="sv-SE"/>
              </w:rPr>
              <w:t>E. IgG</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IgD</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IgM</w:t>
            </w:r>
            <w:r w:rsidRPr="00037C46">
              <w:rPr>
                <w:rFonts w:ascii="Times New Roman" w:eastAsia="宋体" w:hAnsi="宋体" w:cs="Times New Roman"/>
                <w:szCs w:val="21"/>
              </w:rPr>
              <w:t>、</w:t>
            </w:r>
            <w:r w:rsidRPr="00037C46">
              <w:rPr>
                <w:rFonts w:ascii="Times New Roman" w:eastAsia="宋体" w:hAnsi="Times New Roman" w:cs="Times New Roman"/>
                <w:szCs w:val="21"/>
                <w:lang w:val="sv-SE"/>
              </w:rPr>
              <w:t>IgA</w:t>
            </w:r>
          </w:p>
        </w:tc>
      </w:tr>
    </w:tbl>
    <w:p w:rsidR="00304471" w:rsidRPr="00037C46" w:rsidRDefault="00304471" w:rsidP="00363945">
      <w:pPr>
        <w:rPr>
          <w:rFonts w:ascii="Times New Roman" w:eastAsia="宋体" w:hAnsi="Times New Roman" w:cs="Times New Roman"/>
          <w:szCs w:val="21"/>
          <w:lang w:val="sv-SE"/>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lang w:val="sv-SE"/>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9.</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以下参与补体正向调节的是（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I</w:t>
            </w:r>
            <w:r w:rsidRPr="00037C46">
              <w:rPr>
                <w:rFonts w:ascii="Times New Roman" w:eastAsia="宋体" w:hAnsi="宋体" w:cs="Times New Roman"/>
                <w:szCs w:val="21"/>
              </w:rPr>
              <w:t>因子</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DAF</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H</w:t>
            </w:r>
            <w:r w:rsidRPr="00037C46">
              <w:rPr>
                <w:rFonts w:ascii="Times New Roman" w:eastAsia="宋体" w:hAnsi="宋体" w:cs="Times New Roman"/>
                <w:szCs w:val="21"/>
              </w:rPr>
              <w:t>因子</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P</w:t>
            </w:r>
            <w:r w:rsidRPr="00037C46">
              <w:rPr>
                <w:rFonts w:ascii="Times New Roman" w:eastAsia="宋体" w:hAnsi="宋体" w:cs="Times New Roman"/>
                <w:szCs w:val="21"/>
              </w:rPr>
              <w:t>因子</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smartTag w:uri="urn:schemas-microsoft-com:office:smarttags" w:element="City">
              <w:r w:rsidRPr="00037C46">
                <w:rPr>
                  <w:rFonts w:ascii="Times New Roman" w:eastAsia="宋体" w:hAnsi="Times New Roman" w:cs="Times New Roman"/>
                  <w:szCs w:val="21"/>
                </w:rPr>
                <w:t>E. C1INH</w:t>
              </w:r>
            </w:smartTag>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10.</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IFN</w:t>
            </w:r>
            <w:r w:rsidRPr="00037C46">
              <w:rPr>
                <w:rFonts w:ascii="Times New Roman" w:eastAsia="宋体" w:hAnsi="宋体" w:cs="Times New Roman"/>
                <w:szCs w:val="21"/>
              </w:rPr>
              <w:t>是指（</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肿瘤坏死因子</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白细胞介素</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转化生长因子</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干扰素</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集落刺激因子</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11.</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不属于细胞因子生物活性特点的是（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多效性</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重叠性</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拮抗性</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协同性</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特异性</w:t>
            </w: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12.</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Th1</w:t>
            </w:r>
            <w:r w:rsidRPr="00037C46">
              <w:rPr>
                <w:rFonts w:ascii="Times New Roman" w:eastAsia="宋体" w:hAnsi="宋体" w:cs="Times New Roman"/>
                <w:szCs w:val="21"/>
              </w:rPr>
              <w:t>细胞产生的可抑制</w:t>
            </w:r>
            <w:r w:rsidRPr="00037C46">
              <w:rPr>
                <w:rFonts w:ascii="Times New Roman" w:eastAsia="宋体" w:hAnsi="Times New Roman" w:cs="Times New Roman"/>
                <w:szCs w:val="21"/>
              </w:rPr>
              <w:t>Th2</w:t>
            </w:r>
            <w:r w:rsidRPr="00037C46">
              <w:rPr>
                <w:rFonts w:ascii="Times New Roman" w:eastAsia="宋体" w:hAnsi="宋体" w:cs="Times New Roman"/>
                <w:szCs w:val="21"/>
              </w:rPr>
              <w:t>细胞活性的细胞因子是（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CSF</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IFN-γ</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TNF</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IL-4</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 IL-2</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13.</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HIV</w:t>
            </w:r>
            <w:r w:rsidRPr="00037C46">
              <w:rPr>
                <w:rFonts w:ascii="Times New Roman" w:eastAsia="宋体" w:hAnsi="宋体" w:cs="Times New Roman"/>
                <w:szCs w:val="21"/>
              </w:rPr>
              <w:t>的主要受体是（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CD3</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CD4</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CD8</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CD28</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smartTag w:uri="urn:schemas-microsoft-com:office:smarttags" w:element="City">
              <w:r w:rsidRPr="00037C46">
                <w:rPr>
                  <w:rFonts w:ascii="Times New Roman" w:eastAsia="宋体" w:hAnsi="Times New Roman" w:cs="Times New Roman"/>
                  <w:szCs w:val="21"/>
                </w:rPr>
                <w:t>E. CD40</w:t>
              </w:r>
            </w:smartTag>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14.</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Calibri" w:cs="Times New Roman"/>
                <w:szCs w:val="21"/>
              </w:rPr>
              <w:t>淋巴细胞归巢受体的配体是（</w:t>
            </w:r>
            <w:r w:rsidRPr="00037C46">
              <w:rPr>
                <w:rFonts w:ascii="Times New Roman" w:eastAsia="宋体" w:hAnsi="Times New Roman" w:cs="Times New Roman"/>
                <w:szCs w:val="21"/>
              </w:rPr>
              <w:t xml:space="preserve"> </w:t>
            </w:r>
            <w:r w:rsidRPr="00037C46">
              <w:rPr>
                <w:rFonts w:ascii="Times New Roman" w:eastAsia="宋体" w:hAnsi="Calibri"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P-</w:t>
            </w:r>
            <w:r w:rsidRPr="00037C46">
              <w:rPr>
                <w:rFonts w:ascii="Times New Roman" w:eastAsia="宋体" w:hAnsi="宋体" w:cs="Times New Roman"/>
                <w:szCs w:val="21"/>
              </w:rPr>
              <w:t>选择素</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黏膜地址素</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血管地址素</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L-</w:t>
            </w:r>
            <w:r w:rsidRPr="00037C46">
              <w:rPr>
                <w:rFonts w:ascii="Times New Roman" w:eastAsia="宋体" w:hAnsi="宋体" w:cs="Times New Roman"/>
                <w:szCs w:val="21"/>
              </w:rPr>
              <w:t>选择素</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smartTag w:uri="urn:schemas-microsoft-com:office:smarttags" w:element="City">
              <w:r w:rsidRPr="00037C46">
                <w:rPr>
                  <w:rFonts w:ascii="Times New Roman" w:eastAsia="宋体" w:hAnsi="Times New Roman" w:cs="Times New Roman"/>
                  <w:szCs w:val="21"/>
                </w:rPr>
                <w:t>E. MHC</w:t>
              </w:r>
              <w:r w:rsidRPr="00037C46">
                <w:rPr>
                  <w:rFonts w:ascii="Times New Roman" w:eastAsia="宋体" w:hAnsi="宋体" w:cs="Times New Roman"/>
                  <w:szCs w:val="21"/>
                </w:rPr>
                <w:t>分子</w:t>
              </w:r>
            </w:smartTag>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autoSpaceDE w:val="0"/>
        <w:autoSpaceDN w:val="0"/>
        <w:adjustRightInd w:val="0"/>
        <w:snapToGrid w:val="0"/>
        <w:ind w:firstLineChars="40" w:firstLine="84"/>
        <w:jc w:val="left"/>
        <w:rPr>
          <w:rFonts w:ascii="Times New Roman" w:eastAsia="宋体" w:hAnsi="Times New Roman" w:cs="Times New Roman"/>
          <w:b/>
          <w:kern w:val="0"/>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15.</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与</w:t>
            </w:r>
            <w:r w:rsidRPr="00037C46">
              <w:rPr>
                <w:rFonts w:ascii="Times New Roman" w:eastAsia="宋体" w:hAnsi="Times New Roman" w:cs="Times New Roman"/>
                <w:szCs w:val="21"/>
              </w:rPr>
              <w:t>HLA-B27</w:t>
            </w:r>
            <w:r w:rsidRPr="00037C46">
              <w:rPr>
                <w:rFonts w:ascii="Times New Roman" w:eastAsia="宋体" w:hAnsi="宋体" w:cs="Times New Roman"/>
                <w:szCs w:val="21"/>
              </w:rPr>
              <w:t>阳性关联的是（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类风湿性关节炎</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系统性红斑狼疮</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乳糜泻</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肺出血肾炎综合征</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w:t>
            </w:r>
            <w:r w:rsidRPr="00037C46">
              <w:rPr>
                <w:rFonts w:ascii="Times New Roman" w:eastAsia="宋体" w:hAnsi="宋体" w:cs="Times New Roman"/>
                <w:szCs w:val="21"/>
              </w:rPr>
              <w:t>强直性脊髓炎</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16.</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生理条件下，</w:t>
            </w:r>
            <w:r w:rsidRPr="00037C46">
              <w:rPr>
                <w:rFonts w:ascii="Times New Roman" w:eastAsia="宋体" w:hAnsi="Times New Roman" w:cs="Times New Roman"/>
                <w:szCs w:val="21"/>
              </w:rPr>
              <w:t>NK</w:t>
            </w:r>
            <w:r w:rsidRPr="00037C46">
              <w:rPr>
                <w:rFonts w:ascii="Times New Roman" w:eastAsia="宋体" w:hAnsi="宋体" w:cs="Times New Roman"/>
                <w:szCs w:val="21"/>
              </w:rPr>
              <w:t>细胞表面的受体中占主导作用的是（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KIR</w:t>
            </w:r>
            <w:smartTag w:uri="urn:schemas-microsoft-com:office:smarttags" w:element="chmetcnv">
              <w:smartTagPr>
                <w:attr w:name="TCSC" w:val="0"/>
                <w:attr w:name="NumberType" w:val="1"/>
                <w:attr w:name="Negative" w:val="False"/>
                <w:attr w:name="HasSpace" w:val="False"/>
                <w:attr w:name="SourceValue" w:val="2"/>
                <w:attr w:name="UnitName" w:val="dl"/>
              </w:smartTagPr>
              <w:r w:rsidRPr="00037C46">
                <w:rPr>
                  <w:rFonts w:ascii="Times New Roman" w:eastAsia="宋体" w:hAnsi="Times New Roman" w:cs="Times New Roman"/>
                  <w:szCs w:val="21"/>
                </w:rPr>
                <w:t>2DL</w:t>
              </w:r>
            </w:smartTag>
            <w:r w:rsidRPr="00037C46">
              <w:rPr>
                <w:rFonts w:ascii="Times New Roman" w:eastAsia="宋体" w:hAnsi="Times New Roman" w:cs="Times New Roman"/>
                <w:szCs w:val="21"/>
              </w:rPr>
              <w:t>/</w:t>
            </w:r>
            <w:smartTag w:uri="urn:schemas-microsoft-com:office:smarttags" w:element="chmetcnv">
              <w:smartTagPr>
                <w:attr w:name="TCSC" w:val="0"/>
                <w:attr w:name="NumberType" w:val="1"/>
                <w:attr w:name="Negative" w:val="False"/>
                <w:attr w:name="HasSpace" w:val="False"/>
                <w:attr w:name="SourceValue" w:val="3"/>
                <w:attr w:name="UnitName" w:val="dl"/>
              </w:smartTagPr>
              <w:r w:rsidRPr="00037C46">
                <w:rPr>
                  <w:rFonts w:ascii="Times New Roman" w:eastAsia="宋体" w:hAnsi="Times New Roman" w:cs="Times New Roman"/>
                  <w:szCs w:val="21"/>
                </w:rPr>
                <w:t>3DL</w:t>
              </w:r>
            </w:smartTag>
            <w:r w:rsidRPr="00037C46">
              <w:rPr>
                <w:rFonts w:ascii="Times New Roman" w:eastAsia="宋体" w:hAnsi="宋体" w:cs="Times New Roman"/>
                <w:szCs w:val="21"/>
              </w:rPr>
              <w:t>和</w:t>
            </w:r>
            <w:r w:rsidRPr="00037C46">
              <w:rPr>
                <w:rFonts w:ascii="Times New Roman" w:eastAsia="宋体" w:hAnsi="Times New Roman" w:cs="Times New Roman"/>
                <w:szCs w:val="21"/>
              </w:rPr>
              <w:t>CD94-NKG</w:t>
            </w:r>
            <w:smartTag w:uri="urn:schemas-microsoft-com:office:smarttags" w:element="chmetcnv">
              <w:smartTagPr>
                <w:attr w:name="TCSC" w:val="0"/>
                <w:attr w:name="NumberType" w:val="1"/>
                <w:attr w:name="Negative" w:val="False"/>
                <w:attr w:name="HasSpace" w:val="False"/>
                <w:attr w:name="SourceValue" w:val="2"/>
                <w:attr w:name="UnitName" w:val="a"/>
              </w:smartTagPr>
              <w:r w:rsidRPr="00037C46">
                <w:rPr>
                  <w:rFonts w:ascii="Times New Roman" w:eastAsia="宋体" w:hAnsi="Times New Roman" w:cs="Times New Roman"/>
                  <w:szCs w:val="21"/>
                </w:rPr>
                <w:t>2A</w:t>
              </w:r>
            </w:smartTag>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CD94-NKG</w:t>
            </w:r>
            <w:smartTag w:uri="urn:schemas-microsoft-com:office:smarttags" w:element="chmetcnv">
              <w:smartTagPr>
                <w:attr w:name="TCSC" w:val="0"/>
                <w:attr w:name="NumberType" w:val="1"/>
                <w:attr w:name="Negative" w:val="False"/>
                <w:attr w:name="HasSpace" w:val="False"/>
                <w:attr w:name="SourceValue" w:val="2"/>
                <w:attr w:name="UnitName" w:val="C"/>
              </w:smartTagPr>
              <w:r w:rsidRPr="00037C46">
                <w:rPr>
                  <w:rFonts w:ascii="Times New Roman" w:eastAsia="宋体" w:hAnsi="Times New Roman" w:cs="Times New Roman"/>
                  <w:szCs w:val="21"/>
                </w:rPr>
                <w:t>2C</w:t>
              </w:r>
            </w:smartTag>
            <w:r w:rsidRPr="00037C46">
              <w:rPr>
                <w:rFonts w:ascii="Times New Roman" w:eastAsia="宋体" w:hAnsi="宋体" w:cs="Times New Roman"/>
                <w:szCs w:val="21"/>
              </w:rPr>
              <w:t>和</w:t>
            </w:r>
            <w:r w:rsidRPr="00037C46">
              <w:rPr>
                <w:rFonts w:ascii="Times New Roman" w:eastAsia="宋体" w:hAnsi="Times New Roman" w:cs="Times New Roman"/>
                <w:szCs w:val="21"/>
              </w:rPr>
              <w:t>KIR2DS/3DS</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KIR2DS/3DS</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CD94-NKG</w:t>
            </w:r>
            <w:smartTag w:uri="urn:schemas-microsoft-com:office:smarttags" w:element="chmetcnv">
              <w:smartTagPr>
                <w:attr w:name="TCSC" w:val="0"/>
                <w:attr w:name="NumberType" w:val="1"/>
                <w:attr w:name="Negative" w:val="False"/>
                <w:attr w:name="HasSpace" w:val="False"/>
                <w:attr w:name="SourceValue" w:val="2"/>
                <w:attr w:name="UnitName" w:val="C"/>
              </w:smartTagPr>
              <w:r w:rsidRPr="00037C46">
                <w:rPr>
                  <w:rFonts w:ascii="Times New Roman" w:eastAsia="宋体" w:hAnsi="Times New Roman" w:cs="Times New Roman"/>
                  <w:szCs w:val="21"/>
                </w:rPr>
                <w:t>2C</w:t>
              </w:r>
            </w:smartTag>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 KIR</w:t>
            </w:r>
            <w:smartTag w:uri="urn:schemas-microsoft-com:office:smarttags" w:element="chmetcnv">
              <w:smartTagPr>
                <w:attr w:name="TCSC" w:val="0"/>
                <w:attr w:name="NumberType" w:val="1"/>
                <w:attr w:name="Negative" w:val="False"/>
                <w:attr w:name="HasSpace" w:val="False"/>
                <w:attr w:name="SourceValue" w:val="2"/>
                <w:attr w:name="UnitName" w:val="dl"/>
              </w:smartTagPr>
              <w:r w:rsidRPr="00037C46">
                <w:rPr>
                  <w:rFonts w:ascii="Times New Roman" w:eastAsia="宋体" w:hAnsi="Times New Roman" w:cs="Times New Roman"/>
                  <w:szCs w:val="21"/>
                </w:rPr>
                <w:t>2DL</w:t>
              </w:r>
            </w:smartTag>
            <w:r w:rsidRPr="00037C46">
              <w:rPr>
                <w:rFonts w:ascii="Times New Roman" w:eastAsia="宋体" w:hAnsi="Times New Roman" w:cs="Times New Roman"/>
                <w:szCs w:val="21"/>
              </w:rPr>
              <w:t>/3DS</w:t>
            </w:r>
            <w:r w:rsidRPr="00037C46">
              <w:rPr>
                <w:rFonts w:ascii="Times New Roman" w:eastAsia="宋体" w:hAnsi="宋体" w:cs="Times New Roman"/>
                <w:szCs w:val="21"/>
              </w:rPr>
              <w:t>和</w:t>
            </w:r>
            <w:r w:rsidRPr="00037C46">
              <w:rPr>
                <w:rFonts w:ascii="Times New Roman" w:eastAsia="宋体" w:hAnsi="Times New Roman" w:cs="Times New Roman"/>
                <w:szCs w:val="21"/>
              </w:rPr>
              <w:t>CD94-NKG2D</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17.</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早期固有免疫应答发生于感染后（</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0</w:t>
            </w:r>
            <w:r w:rsidRPr="00037C46">
              <w:rPr>
                <w:rFonts w:ascii="Times New Roman" w:eastAsia="宋体" w:hAnsi="宋体" w:cs="Times New Roman"/>
                <w:szCs w:val="21"/>
              </w:rPr>
              <w:t>～</w:t>
            </w:r>
            <w:r w:rsidRPr="00037C46">
              <w:rPr>
                <w:rFonts w:ascii="Times New Roman" w:eastAsia="宋体" w:hAnsi="Times New Roman" w:cs="Times New Roman"/>
                <w:szCs w:val="21"/>
              </w:rPr>
              <w:t>4</w:t>
            </w:r>
            <w:r w:rsidRPr="00037C46">
              <w:rPr>
                <w:rFonts w:ascii="Times New Roman" w:eastAsia="宋体" w:hAnsi="宋体" w:cs="Times New Roman"/>
                <w:szCs w:val="21"/>
              </w:rPr>
              <w:t>小时</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0</w:t>
            </w:r>
            <w:r w:rsidRPr="00037C46">
              <w:rPr>
                <w:rFonts w:ascii="Times New Roman" w:eastAsia="宋体" w:hAnsi="宋体" w:cs="Times New Roman"/>
                <w:szCs w:val="21"/>
              </w:rPr>
              <w:t>～</w:t>
            </w:r>
            <w:r w:rsidRPr="00037C46">
              <w:rPr>
                <w:rFonts w:ascii="Times New Roman" w:eastAsia="宋体" w:hAnsi="Times New Roman" w:cs="Times New Roman"/>
                <w:szCs w:val="21"/>
              </w:rPr>
              <w:t>24</w:t>
            </w:r>
            <w:r w:rsidRPr="00037C46">
              <w:rPr>
                <w:rFonts w:ascii="Times New Roman" w:eastAsia="宋体" w:hAnsi="宋体" w:cs="Times New Roman"/>
                <w:szCs w:val="21"/>
              </w:rPr>
              <w:t>小时</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4</w:t>
            </w:r>
            <w:r w:rsidRPr="00037C46">
              <w:rPr>
                <w:rFonts w:ascii="Times New Roman" w:eastAsia="宋体" w:hAnsi="宋体" w:cs="Times New Roman"/>
                <w:szCs w:val="21"/>
              </w:rPr>
              <w:t>～</w:t>
            </w:r>
            <w:r w:rsidRPr="00037C46">
              <w:rPr>
                <w:rFonts w:ascii="Times New Roman" w:eastAsia="宋体" w:hAnsi="Times New Roman" w:cs="Times New Roman"/>
                <w:szCs w:val="21"/>
              </w:rPr>
              <w:t>48</w:t>
            </w:r>
            <w:r w:rsidRPr="00037C46">
              <w:rPr>
                <w:rFonts w:ascii="Times New Roman" w:eastAsia="宋体" w:hAnsi="宋体" w:cs="Times New Roman"/>
                <w:szCs w:val="21"/>
              </w:rPr>
              <w:t>小时</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4</w:t>
            </w:r>
            <w:r w:rsidRPr="00037C46">
              <w:rPr>
                <w:rFonts w:ascii="Times New Roman" w:eastAsia="宋体" w:hAnsi="宋体" w:cs="Times New Roman"/>
                <w:szCs w:val="21"/>
              </w:rPr>
              <w:t>～</w:t>
            </w:r>
            <w:r w:rsidRPr="00037C46">
              <w:rPr>
                <w:rFonts w:ascii="Times New Roman" w:eastAsia="宋体" w:hAnsi="Times New Roman" w:cs="Times New Roman"/>
                <w:szCs w:val="21"/>
              </w:rPr>
              <w:t>96</w:t>
            </w:r>
            <w:r w:rsidRPr="00037C46">
              <w:rPr>
                <w:rFonts w:ascii="Times New Roman" w:eastAsia="宋体" w:hAnsi="宋体" w:cs="Times New Roman"/>
                <w:szCs w:val="21"/>
              </w:rPr>
              <w:t>小时</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 24</w:t>
            </w:r>
            <w:r w:rsidRPr="00037C46">
              <w:rPr>
                <w:rFonts w:ascii="Times New Roman" w:eastAsia="宋体" w:hAnsi="宋体" w:cs="Times New Roman"/>
                <w:szCs w:val="21"/>
              </w:rPr>
              <w:t>～</w:t>
            </w:r>
            <w:r w:rsidRPr="00037C46">
              <w:rPr>
                <w:rFonts w:ascii="Times New Roman" w:eastAsia="宋体" w:hAnsi="Times New Roman" w:cs="Times New Roman"/>
                <w:szCs w:val="21"/>
              </w:rPr>
              <w:t>96</w:t>
            </w:r>
            <w:r w:rsidRPr="00037C46">
              <w:rPr>
                <w:rFonts w:ascii="Times New Roman" w:eastAsia="宋体" w:hAnsi="宋体" w:cs="Times New Roman"/>
                <w:szCs w:val="21"/>
              </w:rPr>
              <w:t>小时</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18.</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Calibri" w:cs="Times New Roman"/>
                <w:szCs w:val="21"/>
              </w:rPr>
              <w:t>对于</w:t>
            </w:r>
            <w:r w:rsidRPr="00037C46">
              <w:rPr>
                <w:rFonts w:ascii="Times New Roman" w:eastAsia="宋体" w:hAnsi="Times New Roman" w:cs="Times New Roman"/>
                <w:szCs w:val="21"/>
              </w:rPr>
              <w:t>HLA</w:t>
            </w:r>
            <w:r w:rsidRPr="00037C46">
              <w:rPr>
                <w:rFonts w:ascii="Times New Roman" w:eastAsia="宋体" w:hAnsi="宋体" w:cs="Times New Roman"/>
                <w:szCs w:val="21"/>
              </w:rPr>
              <w:t>Ⅰ</w:t>
            </w:r>
            <w:r w:rsidRPr="00037C46">
              <w:rPr>
                <w:rFonts w:ascii="Times New Roman" w:eastAsia="宋体" w:hAnsi="Calibri" w:cs="Times New Roman"/>
                <w:szCs w:val="21"/>
              </w:rPr>
              <w:t>类抗原表述错误的是（</w:t>
            </w:r>
            <w:r w:rsidRPr="00037C46">
              <w:rPr>
                <w:rFonts w:ascii="Times New Roman" w:eastAsia="宋体" w:hAnsi="Times New Roman" w:cs="Times New Roman"/>
                <w:szCs w:val="21"/>
              </w:rPr>
              <w:t xml:space="preserve"> </w:t>
            </w:r>
            <w:r w:rsidRPr="00037C46">
              <w:rPr>
                <w:rFonts w:ascii="Times New Roman" w:eastAsia="宋体" w:hAnsi="Calibri"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表达于所有有核细胞表面</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肽结合域为开放型</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识别和提呈内源性抗原肽</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与辅助受体</w:t>
            </w:r>
            <w:r w:rsidRPr="00037C46">
              <w:rPr>
                <w:rFonts w:ascii="Times New Roman" w:eastAsia="宋体" w:hAnsi="Times New Roman" w:cs="Times New Roman"/>
                <w:szCs w:val="21"/>
              </w:rPr>
              <w:t>CD8</w:t>
            </w:r>
            <w:r w:rsidRPr="00037C46">
              <w:rPr>
                <w:rFonts w:ascii="Times New Roman" w:eastAsia="宋体" w:hAnsi="宋体" w:cs="Times New Roman"/>
                <w:szCs w:val="21"/>
              </w:rPr>
              <w:t>结合</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对</w:t>
            </w:r>
            <w:r w:rsidRPr="00037C46">
              <w:rPr>
                <w:rFonts w:ascii="Times New Roman" w:eastAsia="宋体" w:hAnsi="Times New Roman" w:cs="Times New Roman"/>
                <w:szCs w:val="21"/>
              </w:rPr>
              <w:t>CTL</w:t>
            </w:r>
            <w:r w:rsidRPr="00037C46">
              <w:rPr>
                <w:rFonts w:ascii="Times New Roman" w:eastAsia="宋体" w:hAnsi="宋体" w:cs="Times New Roman"/>
                <w:szCs w:val="21"/>
              </w:rPr>
              <w:t>的识别起限制作用</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19.</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属于经典</w:t>
            </w:r>
            <w:r w:rsidRPr="00037C46">
              <w:rPr>
                <w:rFonts w:ascii="Times New Roman" w:eastAsia="宋体" w:hAnsi="Times New Roman" w:cs="Times New Roman"/>
                <w:szCs w:val="21"/>
              </w:rPr>
              <w:t xml:space="preserve">HLA </w:t>
            </w:r>
            <w:r w:rsidRPr="00037C46">
              <w:rPr>
                <w:rFonts w:ascii="Times New Roman" w:eastAsia="宋体" w:hAnsi="宋体" w:cs="Times New Roman"/>
                <w:szCs w:val="21"/>
              </w:rPr>
              <w:t>Ⅱ类基因座位的是（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B</w:t>
            </w:r>
            <w:r w:rsidRPr="00037C46">
              <w:rPr>
                <w:rFonts w:ascii="Times New Roman" w:eastAsia="宋体" w:hAnsi="宋体" w:cs="Times New Roman"/>
                <w:szCs w:val="21"/>
              </w:rPr>
              <w:t>、</w:t>
            </w:r>
            <w:r w:rsidRPr="00037C46">
              <w:rPr>
                <w:rFonts w:ascii="Times New Roman" w:eastAsia="宋体" w:hAnsi="Times New Roman" w:cs="Times New Roman"/>
                <w:szCs w:val="21"/>
              </w:rPr>
              <w:t>C</w:t>
            </w:r>
            <w:r w:rsidRPr="00037C46">
              <w:rPr>
                <w:rFonts w:ascii="Times New Roman" w:eastAsia="宋体" w:hAnsi="宋体" w:cs="Times New Roman"/>
                <w:szCs w:val="21"/>
              </w:rPr>
              <w:t>、</w:t>
            </w:r>
            <w:r w:rsidRPr="00037C46">
              <w:rPr>
                <w:rFonts w:ascii="Times New Roman" w:eastAsia="宋体" w:hAnsi="Times New Roman" w:cs="Times New Roman"/>
                <w:szCs w:val="21"/>
              </w:rPr>
              <w:t>A</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DP</w:t>
            </w:r>
            <w:r w:rsidRPr="00037C46">
              <w:rPr>
                <w:rFonts w:ascii="Times New Roman" w:eastAsia="宋体" w:hAnsi="宋体" w:cs="Times New Roman"/>
                <w:szCs w:val="21"/>
              </w:rPr>
              <w:t>、</w:t>
            </w:r>
            <w:r w:rsidRPr="00037C46">
              <w:rPr>
                <w:rFonts w:ascii="Times New Roman" w:eastAsia="宋体" w:hAnsi="Times New Roman" w:cs="Times New Roman"/>
                <w:szCs w:val="21"/>
              </w:rPr>
              <w:t>DO</w:t>
            </w:r>
            <w:r w:rsidRPr="00037C46">
              <w:rPr>
                <w:rFonts w:ascii="Times New Roman" w:eastAsia="宋体" w:hAnsi="宋体" w:cs="Times New Roman"/>
                <w:szCs w:val="21"/>
              </w:rPr>
              <w:t>、</w:t>
            </w:r>
            <w:r w:rsidRPr="00037C46">
              <w:rPr>
                <w:rFonts w:ascii="Times New Roman" w:eastAsia="宋体" w:hAnsi="Times New Roman" w:cs="Times New Roman"/>
                <w:szCs w:val="21"/>
              </w:rPr>
              <w:t>DM</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DP</w:t>
            </w:r>
            <w:r w:rsidRPr="00037C46">
              <w:rPr>
                <w:rFonts w:ascii="Times New Roman" w:eastAsia="宋体" w:hAnsi="宋体" w:cs="Times New Roman"/>
                <w:szCs w:val="21"/>
              </w:rPr>
              <w:t>、</w:t>
            </w:r>
            <w:r w:rsidRPr="00037C46">
              <w:rPr>
                <w:rFonts w:ascii="Times New Roman" w:eastAsia="宋体" w:hAnsi="Times New Roman" w:cs="Times New Roman"/>
                <w:szCs w:val="21"/>
              </w:rPr>
              <w:t>DQ</w:t>
            </w:r>
            <w:r w:rsidRPr="00037C46">
              <w:rPr>
                <w:rFonts w:ascii="Times New Roman" w:eastAsia="宋体" w:hAnsi="宋体" w:cs="Times New Roman"/>
                <w:szCs w:val="21"/>
              </w:rPr>
              <w:t>、</w:t>
            </w:r>
            <w:r w:rsidRPr="00037C46">
              <w:rPr>
                <w:rFonts w:ascii="Times New Roman" w:eastAsia="宋体" w:hAnsi="Times New Roman" w:cs="Times New Roman"/>
                <w:szCs w:val="21"/>
              </w:rPr>
              <w:t>DR</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E</w:t>
            </w:r>
            <w:r w:rsidRPr="00037C46">
              <w:rPr>
                <w:rFonts w:ascii="Times New Roman" w:eastAsia="宋体" w:hAnsi="宋体" w:cs="Times New Roman"/>
                <w:szCs w:val="21"/>
              </w:rPr>
              <w:t>、</w:t>
            </w:r>
            <w:r w:rsidRPr="00037C46">
              <w:rPr>
                <w:rFonts w:ascii="Times New Roman" w:eastAsia="宋体" w:hAnsi="Times New Roman" w:cs="Times New Roman"/>
                <w:szCs w:val="21"/>
              </w:rPr>
              <w:t>G</w:t>
            </w:r>
            <w:r w:rsidRPr="00037C46">
              <w:rPr>
                <w:rFonts w:ascii="Times New Roman" w:eastAsia="宋体" w:hAnsi="宋体" w:cs="Times New Roman"/>
                <w:szCs w:val="21"/>
              </w:rPr>
              <w:t>、</w:t>
            </w:r>
            <w:r w:rsidRPr="00037C46">
              <w:rPr>
                <w:rFonts w:ascii="Times New Roman" w:eastAsia="宋体" w:hAnsi="Times New Roman" w:cs="Times New Roman"/>
                <w:szCs w:val="21"/>
              </w:rPr>
              <w:t>F</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 DP</w:t>
            </w:r>
            <w:r w:rsidRPr="00037C46">
              <w:rPr>
                <w:rFonts w:ascii="Times New Roman" w:eastAsia="宋体" w:hAnsi="宋体" w:cs="Times New Roman"/>
                <w:szCs w:val="21"/>
              </w:rPr>
              <w:t>、</w:t>
            </w:r>
            <w:r w:rsidRPr="00037C46">
              <w:rPr>
                <w:rFonts w:ascii="Times New Roman" w:eastAsia="宋体" w:hAnsi="Times New Roman" w:cs="Times New Roman"/>
                <w:szCs w:val="21"/>
              </w:rPr>
              <w:t>DO</w:t>
            </w:r>
            <w:r w:rsidRPr="00037C46">
              <w:rPr>
                <w:rFonts w:ascii="Times New Roman" w:eastAsia="宋体" w:hAnsi="宋体" w:cs="Times New Roman"/>
                <w:szCs w:val="21"/>
              </w:rPr>
              <w:t>、</w:t>
            </w:r>
            <w:r w:rsidRPr="00037C46">
              <w:rPr>
                <w:rFonts w:ascii="Times New Roman" w:eastAsia="宋体" w:hAnsi="Times New Roman" w:cs="Times New Roman"/>
                <w:szCs w:val="21"/>
              </w:rPr>
              <w:t>DR</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20.</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以下表面分子不参与构成</w:t>
            </w:r>
            <w:r w:rsidRPr="00037C46">
              <w:rPr>
                <w:rFonts w:ascii="Times New Roman" w:eastAsia="宋体" w:hAnsi="Times New Roman" w:cs="Times New Roman"/>
                <w:szCs w:val="21"/>
              </w:rPr>
              <w:t>T</w:t>
            </w:r>
            <w:r w:rsidRPr="00037C46">
              <w:rPr>
                <w:rFonts w:ascii="Times New Roman" w:eastAsia="宋体" w:hAnsi="宋体" w:cs="Times New Roman"/>
                <w:szCs w:val="21"/>
              </w:rPr>
              <w:t>细胞活化的第一信号的是（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MHC</w:t>
            </w:r>
            <w:r w:rsidRPr="00037C46">
              <w:rPr>
                <w:rFonts w:ascii="Times New Roman" w:eastAsia="宋体" w:hAnsi="宋体" w:cs="Times New Roman"/>
                <w:szCs w:val="21"/>
              </w:rPr>
              <w:t>Ⅰ</w:t>
            </w:r>
            <w:r w:rsidRPr="00037C46">
              <w:rPr>
                <w:rFonts w:ascii="Times New Roman" w:eastAsia="宋体" w:hAnsi="Times New Roman" w:cs="Times New Roman"/>
                <w:szCs w:val="21"/>
              </w:rPr>
              <w:t>/</w:t>
            </w:r>
            <w:r w:rsidRPr="00037C46">
              <w:rPr>
                <w:rFonts w:ascii="Times New Roman" w:eastAsia="宋体" w:hAnsi="宋体" w:cs="Times New Roman"/>
                <w:szCs w:val="21"/>
              </w:rPr>
              <w:t>Ⅱ类分子</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TCR</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CD4/CD8</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CD28</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smartTag w:uri="urn:schemas-microsoft-com:office:smarttags" w:element="City">
              <w:r w:rsidRPr="00037C46">
                <w:rPr>
                  <w:rFonts w:ascii="Times New Roman" w:eastAsia="宋体" w:hAnsi="Times New Roman" w:cs="Times New Roman"/>
                  <w:szCs w:val="21"/>
                </w:rPr>
                <w:t>E. CD3</w:t>
              </w:r>
            </w:smartTag>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21.</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Th2</w:t>
            </w:r>
            <w:r w:rsidRPr="00037C46">
              <w:rPr>
                <w:rFonts w:ascii="Times New Roman" w:eastAsia="宋体" w:hAnsi="宋体" w:cs="Times New Roman"/>
                <w:szCs w:val="21"/>
              </w:rPr>
              <w:t>细胞分泌细胞因子与下列哪种细胞的增殖、分化关系密切（</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CTL </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B</w:t>
            </w:r>
            <w:r w:rsidRPr="00037C46">
              <w:rPr>
                <w:rFonts w:ascii="Times New Roman" w:eastAsia="宋体" w:hAnsi="宋体" w:cs="Times New Roman"/>
                <w:szCs w:val="21"/>
              </w:rPr>
              <w:t>淋巴细胞</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中性粒细胞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NK</w:t>
            </w:r>
            <w:r w:rsidRPr="00037C46">
              <w:rPr>
                <w:rFonts w:ascii="Times New Roman" w:eastAsia="宋体" w:hAnsi="宋体" w:cs="Times New Roman"/>
                <w:szCs w:val="21"/>
              </w:rPr>
              <w:t>细胞</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单核细胞</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22.</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未成熟的</w:t>
            </w:r>
            <w:r w:rsidRPr="00037C46">
              <w:rPr>
                <w:rFonts w:ascii="Times New Roman" w:eastAsia="宋体" w:hAnsi="Times New Roman" w:cs="Times New Roman"/>
                <w:szCs w:val="21"/>
              </w:rPr>
              <w:t>B</w:t>
            </w:r>
            <w:r w:rsidRPr="00037C46">
              <w:rPr>
                <w:rFonts w:ascii="Times New Roman" w:eastAsia="宋体" w:hAnsi="宋体" w:cs="Times New Roman"/>
                <w:szCs w:val="21"/>
              </w:rPr>
              <w:t>细胞表达的</w:t>
            </w:r>
            <w:r w:rsidRPr="00037C46">
              <w:rPr>
                <w:rFonts w:ascii="Times New Roman" w:eastAsia="宋体" w:hAnsi="Times New Roman" w:cs="Times New Roman"/>
                <w:szCs w:val="21"/>
              </w:rPr>
              <w:t>BCR</w:t>
            </w:r>
            <w:r w:rsidRPr="00037C46">
              <w:rPr>
                <w:rFonts w:ascii="Times New Roman" w:eastAsia="宋体" w:hAnsi="宋体" w:cs="Times New Roman"/>
                <w:szCs w:val="21"/>
              </w:rPr>
              <w:t>为（</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mIgA</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mIgG</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mIgM</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mIgM</w:t>
            </w:r>
            <w:r w:rsidRPr="00037C46">
              <w:rPr>
                <w:rFonts w:ascii="Times New Roman" w:eastAsia="宋体" w:hAnsi="宋体" w:cs="Times New Roman"/>
                <w:szCs w:val="21"/>
              </w:rPr>
              <w:t>和</w:t>
            </w:r>
            <w:r w:rsidRPr="00037C46">
              <w:rPr>
                <w:rFonts w:ascii="Times New Roman" w:eastAsia="宋体" w:hAnsi="Times New Roman" w:cs="Times New Roman"/>
                <w:szCs w:val="21"/>
              </w:rPr>
              <w:t>mIgD</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E. mIgD</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23.</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下列构成</w:t>
            </w:r>
            <w:r w:rsidRPr="00037C46">
              <w:rPr>
                <w:rFonts w:ascii="Times New Roman" w:eastAsia="宋体" w:hAnsi="Times New Roman" w:cs="Times New Roman"/>
                <w:szCs w:val="21"/>
              </w:rPr>
              <w:t>B</w:t>
            </w:r>
            <w:r w:rsidRPr="00037C46">
              <w:rPr>
                <w:rFonts w:ascii="Times New Roman" w:eastAsia="宋体" w:hAnsi="宋体" w:cs="Times New Roman"/>
                <w:szCs w:val="21"/>
              </w:rPr>
              <w:t>细胞活化的第二信号的是（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A. CD28</w:t>
            </w:r>
            <w:r w:rsidRPr="00037C46">
              <w:rPr>
                <w:rFonts w:ascii="Times New Roman" w:eastAsia="宋体" w:hAnsi="宋体" w:cs="Times New Roman"/>
                <w:szCs w:val="21"/>
              </w:rPr>
              <w:t>与</w:t>
            </w:r>
            <w:r w:rsidRPr="00037C46">
              <w:rPr>
                <w:rFonts w:ascii="Times New Roman" w:eastAsia="宋体" w:hAnsi="Times New Roman" w:cs="Times New Roman"/>
                <w:szCs w:val="21"/>
              </w:rPr>
              <w:t>CD80/CD86</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B. ICAM-1</w:t>
            </w:r>
            <w:r w:rsidRPr="00037C46">
              <w:rPr>
                <w:rFonts w:ascii="Times New Roman" w:eastAsia="宋体" w:hAnsi="宋体" w:cs="Times New Roman"/>
                <w:szCs w:val="21"/>
              </w:rPr>
              <w:t>与</w:t>
            </w:r>
            <w:r w:rsidRPr="00037C46">
              <w:rPr>
                <w:rFonts w:ascii="Times New Roman" w:eastAsia="宋体" w:hAnsi="Times New Roman" w:cs="Times New Roman"/>
                <w:szCs w:val="21"/>
              </w:rPr>
              <w:t>LFA-1</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BCR</w:t>
            </w:r>
            <w:r w:rsidRPr="00037C46">
              <w:rPr>
                <w:rFonts w:ascii="Times New Roman" w:eastAsia="宋体" w:hAnsi="宋体" w:cs="Times New Roman"/>
                <w:szCs w:val="21"/>
              </w:rPr>
              <w:t>与</w:t>
            </w:r>
            <w:r w:rsidRPr="00037C46">
              <w:rPr>
                <w:rFonts w:ascii="Times New Roman" w:eastAsia="宋体" w:hAnsi="Times New Roman" w:cs="Times New Roman"/>
                <w:szCs w:val="21"/>
              </w:rPr>
              <w:t>Igα/Igβ</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MHC</w:t>
            </w:r>
            <w:r w:rsidRPr="00037C46">
              <w:rPr>
                <w:rFonts w:ascii="Times New Roman" w:eastAsia="宋体" w:hAnsi="宋体" w:cs="Times New Roman"/>
                <w:szCs w:val="21"/>
              </w:rPr>
              <w:t>Ⅱ类分子与</w:t>
            </w:r>
            <w:r w:rsidRPr="00037C46">
              <w:rPr>
                <w:rFonts w:ascii="Times New Roman" w:eastAsia="宋体" w:hAnsi="Times New Roman" w:cs="Times New Roman"/>
                <w:szCs w:val="21"/>
              </w:rPr>
              <w:t>CD4</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smartTag w:uri="urn:schemas-microsoft-com:office:smarttags" w:element="City">
              <w:r w:rsidRPr="00037C46">
                <w:rPr>
                  <w:rFonts w:ascii="Times New Roman" w:eastAsia="宋体" w:hAnsi="Times New Roman" w:cs="Times New Roman"/>
                  <w:szCs w:val="21"/>
                </w:rPr>
                <w:t>E. CD40</w:t>
              </w:r>
              <w:r w:rsidRPr="00037C46">
                <w:rPr>
                  <w:rFonts w:ascii="Times New Roman" w:eastAsia="宋体" w:hAnsi="宋体" w:cs="Times New Roman"/>
                  <w:szCs w:val="21"/>
                </w:rPr>
                <w:t>与</w:t>
              </w:r>
              <w:r w:rsidRPr="00037C46">
                <w:rPr>
                  <w:rFonts w:ascii="Times New Roman" w:eastAsia="宋体" w:hAnsi="Times New Roman" w:cs="Times New Roman"/>
                  <w:szCs w:val="21"/>
                </w:rPr>
                <w:t>CD</w:t>
              </w:r>
              <w:smartTag w:uri="urn:schemas-microsoft-com:office:smarttags" w:element="chmetcnv">
                <w:smartTagPr>
                  <w:attr w:name="TCSC" w:val="0"/>
                  <w:attr w:name="NumberType" w:val="1"/>
                  <w:attr w:name="Negative" w:val="False"/>
                  <w:attr w:name="HasSpace" w:val="False"/>
                  <w:attr w:name="SourceValue" w:val="40"/>
                  <w:attr w:name="UnitName" w:val="l"/>
                </w:smartTagPr>
                <w:r w:rsidRPr="00037C46">
                  <w:rPr>
                    <w:rFonts w:ascii="Times New Roman" w:eastAsia="宋体" w:hAnsi="Times New Roman" w:cs="Times New Roman"/>
                    <w:szCs w:val="21"/>
                  </w:rPr>
                  <w:t>40L</w:t>
                </w:r>
              </w:smartTag>
            </w:smartTag>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24.</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下列可以刺激初始</w:t>
            </w:r>
            <w:r w:rsidRPr="00037C46">
              <w:rPr>
                <w:rFonts w:ascii="Times New Roman" w:eastAsia="宋体" w:hAnsi="Times New Roman" w:cs="Times New Roman"/>
                <w:szCs w:val="21"/>
              </w:rPr>
              <w:t>T</w:t>
            </w:r>
            <w:r w:rsidRPr="00037C46">
              <w:rPr>
                <w:rFonts w:ascii="Times New Roman" w:eastAsia="宋体" w:hAnsi="宋体" w:cs="Times New Roman"/>
                <w:szCs w:val="21"/>
              </w:rPr>
              <w:t>细胞增殖的是（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单核细胞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成纤维细胞</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C. B</w:t>
            </w:r>
            <w:r w:rsidRPr="00037C46">
              <w:rPr>
                <w:rFonts w:ascii="Times New Roman" w:eastAsia="宋体" w:hAnsi="宋体" w:cs="Times New Roman"/>
                <w:szCs w:val="21"/>
              </w:rPr>
              <w:t>淋巴细胞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树突状细胞</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巨噬细胞</w:t>
            </w: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25.</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内源性抗原肽降解的部位是（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内质网</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蛋白酶体</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内体与溶酶体</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高尔基体</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细胞核</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26.</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发挥机械阻挡病原微生物入侵的组织结构是（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吞噬细胞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皮肤粘膜</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溶菌酶</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补体</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干扰素</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27.</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参与</w:t>
            </w:r>
            <w:r w:rsidRPr="00037C46">
              <w:rPr>
                <w:rFonts w:ascii="Times New Roman" w:eastAsia="宋体" w:hAnsi="Times New Roman" w:cs="Times New Roman"/>
                <w:szCs w:val="21"/>
              </w:rPr>
              <w:t>TD-Ag</w:t>
            </w:r>
            <w:r w:rsidRPr="00037C46">
              <w:rPr>
                <w:rFonts w:ascii="Times New Roman" w:eastAsia="宋体" w:hAnsi="宋体" w:cs="Times New Roman"/>
                <w:szCs w:val="21"/>
              </w:rPr>
              <w:t>免疫应答过程的细胞是（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中性粒细胞与</w:t>
            </w:r>
            <w:r w:rsidRPr="00037C46">
              <w:rPr>
                <w:rFonts w:ascii="Times New Roman" w:eastAsia="宋体" w:hAnsi="Times New Roman" w:cs="Times New Roman"/>
                <w:szCs w:val="21"/>
              </w:rPr>
              <w:t>T</w:t>
            </w:r>
            <w:r w:rsidRPr="00037C46">
              <w:rPr>
                <w:rFonts w:ascii="Times New Roman" w:eastAsia="宋体" w:hAnsi="宋体" w:cs="Times New Roman"/>
                <w:szCs w:val="21"/>
              </w:rPr>
              <w:t>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树突状细胞与</w:t>
            </w:r>
            <w:r w:rsidRPr="00037C46">
              <w:rPr>
                <w:rFonts w:ascii="Times New Roman" w:eastAsia="宋体" w:hAnsi="Times New Roman" w:cs="Times New Roman"/>
                <w:szCs w:val="21"/>
              </w:rPr>
              <w:t>T</w:t>
            </w:r>
            <w:r w:rsidRPr="00037C46">
              <w:rPr>
                <w:rFonts w:ascii="Times New Roman" w:eastAsia="宋体" w:hAnsi="宋体" w:cs="Times New Roman"/>
                <w:szCs w:val="21"/>
              </w:rPr>
              <w:t>细胞</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红细胞与</w:t>
            </w:r>
            <w:r w:rsidRPr="00037C46">
              <w:rPr>
                <w:rFonts w:ascii="Times New Roman" w:eastAsia="宋体" w:hAnsi="Times New Roman" w:cs="Times New Roman"/>
                <w:szCs w:val="21"/>
              </w:rPr>
              <w:t>B</w:t>
            </w:r>
            <w:r w:rsidRPr="00037C46">
              <w:rPr>
                <w:rFonts w:ascii="Times New Roman" w:eastAsia="宋体" w:hAnsi="宋体" w:cs="Times New Roman"/>
                <w:szCs w:val="21"/>
              </w:rPr>
              <w:t>细胞</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D. NK</w:t>
            </w:r>
            <w:r w:rsidRPr="00037C46">
              <w:rPr>
                <w:rFonts w:ascii="Times New Roman" w:eastAsia="宋体" w:hAnsi="宋体" w:cs="Times New Roman"/>
                <w:szCs w:val="21"/>
              </w:rPr>
              <w:t>细胞与</w:t>
            </w:r>
            <w:r w:rsidRPr="00037C46">
              <w:rPr>
                <w:rFonts w:ascii="Times New Roman" w:eastAsia="宋体" w:hAnsi="Times New Roman" w:cs="Times New Roman"/>
                <w:szCs w:val="21"/>
              </w:rPr>
              <w:t>CTL</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树突状细胞、</w:t>
            </w:r>
            <w:r w:rsidRPr="00037C46">
              <w:rPr>
                <w:rFonts w:ascii="Times New Roman" w:eastAsia="宋体" w:hAnsi="Times New Roman" w:cs="Times New Roman"/>
                <w:szCs w:val="21"/>
              </w:rPr>
              <w:t>B</w:t>
            </w:r>
            <w:r w:rsidRPr="00037C46">
              <w:rPr>
                <w:rFonts w:ascii="Times New Roman" w:eastAsia="宋体" w:hAnsi="宋体" w:cs="Times New Roman"/>
                <w:szCs w:val="21"/>
              </w:rPr>
              <w:t>细胞、</w:t>
            </w:r>
            <w:r w:rsidRPr="00037C46">
              <w:rPr>
                <w:rFonts w:ascii="Times New Roman" w:eastAsia="宋体" w:hAnsi="Times New Roman" w:cs="Times New Roman"/>
                <w:szCs w:val="21"/>
              </w:rPr>
              <w:t>T</w:t>
            </w:r>
            <w:r w:rsidRPr="00037C46">
              <w:rPr>
                <w:rFonts w:ascii="Times New Roman" w:eastAsia="宋体" w:hAnsi="宋体" w:cs="Times New Roman"/>
                <w:szCs w:val="21"/>
              </w:rPr>
              <w:t>细胞</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28.</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下列关于初次应答时抗体产生的特征描述正确的是（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潜伏期短</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平台高</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抗体维持时间长</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抗体亲和力低</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主要产生</w:t>
            </w:r>
            <w:r w:rsidRPr="00037C46">
              <w:rPr>
                <w:rFonts w:ascii="Times New Roman" w:eastAsia="宋体" w:hAnsi="Times New Roman" w:cs="Times New Roman"/>
                <w:szCs w:val="21"/>
              </w:rPr>
              <w:t>IgG</w:t>
            </w:r>
            <w:r w:rsidRPr="00037C46">
              <w:rPr>
                <w:rFonts w:ascii="Times New Roman" w:eastAsia="宋体" w:hAnsi="宋体" w:cs="Times New Roman"/>
                <w:szCs w:val="21"/>
              </w:rPr>
              <w:t>型抗体</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29.</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最易引起全身耐受的抗原免疫途径是（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静脉注射和口服</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皮下注入</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皮内注射</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皮肤接触</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腹腔注射</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Pr="00037C46" w:rsidRDefault="00304471" w:rsidP="00363945">
      <w:pPr>
        <w:rPr>
          <w:rFonts w:ascii="Times New Roman" w:eastAsia="宋体" w:hAnsi="Times New Roman" w:cs="Times New Roman"/>
          <w:szCs w:val="21"/>
        </w:rPr>
      </w:pPr>
    </w:p>
    <w:tbl>
      <w:tblPr>
        <w:tblW w:w="9000" w:type="dxa"/>
        <w:tblLayout w:type="fixed"/>
        <w:tblLook w:val="00A0"/>
      </w:tblPr>
      <w:tblGrid>
        <w:gridCol w:w="250"/>
        <w:gridCol w:w="567"/>
        <w:gridCol w:w="4283"/>
        <w:gridCol w:w="3900"/>
      </w:tblGrid>
      <w:tr w:rsidR="00304471" w:rsidRPr="00037C46" w:rsidTr="00FF7BA3">
        <w:tc>
          <w:tcPr>
            <w:tcW w:w="250" w:type="dxa"/>
          </w:tcPr>
          <w:p w:rsidR="00304471" w:rsidRPr="00037C46" w:rsidRDefault="00304471" w:rsidP="00363945">
            <w:pPr>
              <w:rPr>
                <w:rFonts w:ascii="Times New Roman" w:eastAsia="宋体" w:hAnsi="Times New Roman" w:cs="Times New Roman"/>
                <w:szCs w:val="21"/>
              </w:rPr>
            </w:pPr>
          </w:p>
        </w:tc>
        <w:tc>
          <w:tcPr>
            <w:tcW w:w="567"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30.</w:t>
            </w:r>
          </w:p>
        </w:tc>
        <w:tc>
          <w:tcPr>
            <w:tcW w:w="8183" w:type="dxa"/>
            <w:gridSpan w:val="2"/>
          </w:tcPr>
          <w:p w:rsidR="00304471" w:rsidRPr="00037C46" w:rsidRDefault="00304471" w:rsidP="00363945">
            <w:pPr>
              <w:rPr>
                <w:rFonts w:ascii="Times New Roman" w:eastAsia="宋体" w:hAnsi="Times New Roman" w:cs="Times New Roman"/>
                <w:szCs w:val="21"/>
              </w:rPr>
            </w:pPr>
            <w:r w:rsidRPr="00037C46">
              <w:rPr>
                <w:rFonts w:ascii="Times New Roman" w:eastAsia="宋体" w:hAnsi="宋体" w:cs="Times New Roman"/>
                <w:szCs w:val="21"/>
              </w:rPr>
              <w:t>主要由体液免疫应答引起的超敏反应是（</w:t>
            </w:r>
            <w:r w:rsidRPr="00037C46">
              <w:rPr>
                <w:rFonts w:ascii="Times New Roman" w:eastAsia="宋体" w:hAnsi="Times New Roman" w:cs="Times New Roman"/>
                <w:szCs w:val="21"/>
              </w:rPr>
              <w:t xml:space="preserve"> </w:t>
            </w:r>
            <w:r w:rsidRPr="00037C46">
              <w:rPr>
                <w:rFonts w:ascii="Times New Roman" w:eastAsia="宋体" w:hAnsi="宋体" w:cs="Times New Roman"/>
                <w:szCs w:val="21"/>
              </w:rPr>
              <w:t>）</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A. </w:t>
            </w:r>
            <w:r w:rsidRPr="00037C46">
              <w:rPr>
                <w:rFonts w:ascii="Times New Roman" w:eastAsia="宋体" w:hAnsi="宋体" w:cs="Times New Roman"/>
                <w:szCs w:val="21"/>
              </w:rPr>
              <w:t>Ⅰ、Ⅱ型超敏反应</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B. </w:t>
            </w:r>
            <w:r w:rsidRPr="00037C46">
              <w:rPr>
                <w:rFonts w:ascii="Times New Roman" w:eastAsia="宋体" w:hAnsi="宋体" w:cs="Times New Roman"/>
                <w:szCs w:val="21"/>
              </w:rPr>
              <w:t>Ⅱ、Ⅲ型超敏反应</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C. </w:t>
            </w:r>
            <w:r w:rsidRPr="00037C46">
              <w:rPr>
                <w:rFonts w:ascii="Times New Roman" w:eastAsia="宋体" w:hAnsi="宋体" w:cs="Times New Roman"/>
                <w:szCs w:val="21"/>
              </w:rPr>
              <w:t>Ⅲ、Ⅳ型超敏反应</w:t>
            </w:r>
          </w:p>
        </w:tc>
        <w:tc>
          <w:tcPr>
            <w:tcW w:w="3900"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D. </w:t>
            </w:r>
            <w:r w:rsidRPr="00037C46">
              <w:rPr>
                <w:rFonts w:ascii="Times New Roman" w:eastAsia="宋体" w:hAnsi="宋体" w:cs="Times New Roman"/>
                <w:szCs w:val="21"/>
              </w:rPr>
              <w:t>Ⅰ、Ⅱ、Ⅲ型超敏反应</w:t>
            </w:r>
          </w:p>
        </w:tc>
      </w:tr>
      <w:tr w:rsidR="00304471" w:rsidRPr="00037C46" w:rsidTr="00FF7BA3">
        <w:tc>
          <w:tcPr>
            <w:tcW w:w="817" w:type="dxa"/>
            <w:gridSpan w:val="2"/>
          </w:tcPr>
          <w:p w:rsidR="00304471" w:rsidRPr="00037C46" w:rsidRDefault="00304471" w:rsidP="00363945">
            <w:pPr>
              <w:rPr>
                <w:rFonts w:ascii="Times New Roman" w:eastAsia="宋体" w:hAnsi="Times New Roman" w:cs="Times New Roman"/>
                <w:szCs w:val="21"/>
              </w:rPr>
            </w:pPr>
          </w:p>
        </w:tc>
        <w:tc>
          <w:tcPr>
            <w:tcW w:w="4283" w:type="dxa"/>
          </w:tcPr>
          <w:p w:rsidR="00304471" w:rsidRPr="00037C46" w:rsidRDefault="00304471" w:rsidP="00363945">
            <w:pPr>
              <w:rPr>
                <w:rFonts w:ascii="Times New Roman" w:eastAsia="宋体" w:hAnsi="Times New Roman" w:cs="Times New Roman"/>
                <w:szCs w:val="21"/>
              </w:rPr>
            </w:pPr>
            <w:r w:rsidRPr="00037C46">
              <w:rPr>
                <w:rFonts w:ascii="Times New Roman" w:eastAsia="宋体" w:hAnsi="Times New Roman" w:cs="Times New Roman"/>
                <w:szCs w:val="21"/>
              </w:rPr>
              <w:t xml:space="preserve">E. </w:t>
            </w:r>
            <w:r w:rsidRPr="00037C46">
              <w:rPr>
                <w:rFonts w:ascii="Times New Roman" w:eastAsia="宋体" w:hAnsi="宋体" w:cs="Times New Roman"/>
                <w:szCs w:val="21"/>
              </w:rPr>
              <w:t>Ⅰ、Ⅱ、Ⅲ、Ⅳ型超敏反应</w:t>
            </w:r>
          </w:p>
        </w:tc>
        <w:tc>
          <w:tcPr>
            <w:tcW w:w="3900" w:type="dxa"/>
          </w:tcPr>
          <w:p w:rsidR="00304471" w:rsidRPr="00037C46" w:rsidRDefault="00304471" w:rsidP="00363945">
            <w:pPr>
              <w:rPr>
                <w:rFonts w:ascii="Times New Roman" w:eastAsia="宋体" w:hAnsi="Times New Roman" w:cs="Times New Roman"/>
                <w:szCs w:val="21"/>
              </w:rPr>
            </w:pPr>
          </w:p>
        </w:tc>
      </w:tr>
    </w:tbl>
    <w:p w:rsidR="00304471" w:rsidRDefault="00304471" w:rsidP="00363945">
      <w:pPr>
        <w:autoSpaceDE w:val="0"/>
        <w:autoSpaceDN w:val="0"/>
        <w:adjustRightInd w:val="0"/>
        <w:snapToGrid w:val="0"/>
        <w:ind w:firstLineChars="40" w:firstLine="88"/>
        <w:jc w:val="left"/>
        <w:rPr>
          <w:rFonts w:ascii="Times New Roman" w:eastAsia="宋体" w:hAnsi="Times New Roman" w:cs="Times New Roman"/>
          <w:b/>
          <w:kern w:val="0"/>
          <w:sz w:val="22"/>
        </w:rPr>
      </w:pPr>
    </w:p>
    <w:p w:rsidR="00304471" w:rsidRDefault="00304471" w:rsidP="00363945">
      <w:pPr>
        <w:widowControl/>
        <w:adjustRightInd w:val="0"/>
        <w:snapToGrid w:val="0"/>
        <w:spacing w:beforeLines="50" w:line="360" w:lineRule="auto"/>
        <w:rPr>
          <w:rFonts w:ascii="Times New Roman" w:eastAsia="宋体" w:hAnsi="Times New Roman" w:cs="Times New Roman"/>
          <w:b/>
          <w:kern w:val="0"/>
          <w:sz w:val="22"/>
        </w:rPr>
      </w:pPr>
      <w:r>
        <w:rPr>
          <w:rFonts w:ascii="Times New Roman" w:eastAsia="宋体" w:hAnsi="Times New Roman" w:cs="Times New Roman" w:hint="eastAsia"/>
          <w:b/>
          <w:kern w:val="0"/>
          <w:sz w:val="22"/>
        </w:rPr>
        <w:t>二、名词解释题</w:t>
      </w:r>
      <w:r w:rsidRPr="00F736E2">
        <w:rPr>
          <w:rFonts w:ascii="Times New Roman" w:eastAsia="宋体" w:hAnsi="Times New Roman" w:cs="Times New Roman" w:hint="eastAsia"/>
          <w:b/>
          <w:kern w:val="0"/>
          <w:sz w:val="22"/>
        </w:rPr>
        <w:t>（每</w:t>
      </w:r>
      <w:r>
        <w:rPr>
          <w:rFonts w:ascii="Times New Roman" w:eastAsia="宋体" w:hAnsi="Times New Roman" w:cs="Times New Roman" w:hint="eastAsia"/>
          <w:b/>
          <w:kern w:val="0"/>
          <w:sz w:val="22"/>
        </w:rPr>
        <w:t>题</w:t>
      </w:r>
      <w:r>
        <w:rPr>
          <w:rFonts w:ascii="Times New Roman" w:eastAsia="宋体" w:hAnsi="Times New Roman" w:cs="Times New Roman" w:hint="eastAsia"/>
          <w:b/>
          <w:kern w:val="0"/>
          <w:sz w:val="22"/>
        </w:rPr>
        <w:t>2.5</w:t>
      </w:r>
      <w:r w:rsidRPr="00F736E2">
        <w:rPr>
          <w:rFonts w:ascii="Times New Roman" w:eastAsia="宋体" w:hAnsi="Times New Roman" w:cs="Times New Roman" w:hint="eastAsia"/>
          <w:b/>
          <w:kern w:val="0"/>
          <w:sz w:val="22"/>
        </w:rPr>
        <w:t>分，共</w:t>
      </w:r>
      <w:r w:rsidRPr="00F736E2">
        <w:rPr>
          <w:rFonts w:ascii="Times New Roman" w:eastAsia="宋体" w:hAnsi="Times New Roman" w:cs="Times New Roman" w:hint="eastAsia"/>
          <w:b/>
          <w:kern w:val="0"/>
          <w:sz w:val="22"/>
        </w:rPr>
        <w:t>20</w:t>
      </w:r>
      <w:r w:rsidRPr="00F736E2">
        <w:rPr>
          <w:rFonts w:ascii="Times New Roman" w:eastAsia="宋体" w:hAnsi="Times New Roman" w:cs="Times New Roman" w:hint="eastAsia"/>
          <w:b/>
          <w:kern w:val="0"/>
          <w:sz w:val="22"/>
        </w:rPr>
        <w:t>分）</w:t>
      </w:r>
    </w:p>
    <w:p w:rsidR="00304471" w:rsidRPr="00037C46" w:rsidRDefault="00304471" w:rsidP="00363945">
      <w:pPr>
        <w:widowControl/>
        <w:adjustRightInd w:val="0"/>
        <w:snapToGrid w:val="0"/>
        <w:spacing w:line="360" w:lineRule="auto"/>
        <w:ind w:firstLineChars="200" w:firstLine="440"/>
        <w:rPr>
          <w:rFonts w:ascii="Times New Roman" w:eastAsia="宋体" w:hAnsi="Times New Roman" w:cs="Times New Roman"/>
          <w:color w:val="000000"/>
        </w:rPr>
      </w:pPr>
      <w:r w:rsidRPr="00037C46">
        <w:rPr>
          <w:rFonts w:ascii="Times New Roman" w:eastAsia="宋体" w:hAnsi="Times New Roman" w:cs="Times New Roman"/>
          <w:kern w:val="0"/>
          <w:sz w:val="22"/>
        </w:rPr>
        <w:t xml:space="preserve">1. </w:t>
      </w:r>
      <w:r w:rsidRPr="00037C46">
        <w:rPr>
          <w:rFonts w:ascii="Times New Roman" w:eastAsia="宋体" w:hAnsi="宋体" w:cs="Times New Roman"/>
        </w:rPr>
        <w:t>免疫防御</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2. </w:t>
      </w:r>
      <w:r w:rsidRPr="00037C46">
        <w:rPr>
          <w:rFonts w:ascii="Times New Roman" w:eastAsia="宋体" w:hAnsi="宋体" w:cs="Times New Roman"/>
        </w:rPr>
        <w:t>交叉反应</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3. </w:t>
      </w:r>
      <w:r w:rsidRPr="00037C46">
        <w:rPr>
          <w:rFonts w:ascii="Times New Roman" w:eastAsia="宋体" w:hAnsi="宋体" w:cs="Times New Roman"/>
        </w:rPr>
        <w:t>单克隆抗体</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4. </w:t>
      </w:r>
      <w:r w:rsidRPr="00037C46">
        <w:rPr>
          <w:rFonts w:ascii="Times New Roman" w:eastAsia="宋体" w:hAnsi="Times New Roman" w:cs="Times New Roman"/>
        </w:rPr>
        <w:t>CSF</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5. </w:t>
      </w:r>
      <w:r w:rsidRPr="00037C46">
        <w:rPr>
          <w:rFonts w:ascii="Times New Roman" w:eastAsia="宋体" w:hAnsi="Times New Roman" w:cs="Times New Roman"/>
        </w:rPr>
        <w:t>MHC</w:t>
      </w:r>
      <w:r w:rsidRPr="00037C46">
        <w:rPr>
          <w:rFonts w:ascii="Times New Roman" w:eastAsia="宋体" w:hAnsi="宋体" w:cs="Times New Roman"/>
        </w:rPr>
        <w:t>限制性</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6. </w:t>
      </w:r>
      <w:r w:rsidRPr="00037C46">
        <w:rPr>
          <w:rFonts w:ascii="Times New Roman" w:eastAsia="宋体" w:hAnsi="Times New Roman" w:cs="Times New Roman"/>
        </w:rPr>
        <w:t>APC</w:t>
      </w:r>
    </w:p>
    <w:p w:rsidR="00304471" w:rsidRPr="00037C4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037C46">
        <w:rPr>
          <w:rFonts w:ascii="Times New Roman" w:eastAsia="宋体" w:hAnsi="Times New Roman" w:cs="Times New Roman"/>
          <w:color w:val="000000"/>
        </w:rPr>
        <w:t xml:space="preserve">7. </w:t>
      </w:r>
      <w:r w:rsidRPr="00037C46">
        <w:rPr>
          <w:rFonts w:ascii="Times New Roman" w:eastAsia="宋体" w:hAnsi="Times New Roman" w:cs="Times New Roman"/>
        </w:rPr>
        <w:t>PAMP</w:t>
      </w:r>
    </w:p>
    <w:p w:rsidR="00304471" w:rsidRPr="00D47A86" w:rsidRDefault="00304471" w:rsidP="00363945">
      <w:pPr>
        <w:widowControl/>
        <w:adjustRightInd w:val="0"/>
        <w:snapToGrid w:val="0"/>
        <w:spacing w:line="360" w:lineRule="auto"/>
        <w:ind w:firstLineChars="200" w:firstLine="420"/>
        <w:rPr>
          <w:rFonts w:ascii="Times New Roman" w:eastAsia="宋体" w:hAnsi="Times New Roman" w:cs="Times New Roman"/>
          <w:color w:val="000000"/>
        </w:rPr>
      </w:pPr>
      <w:r w:rsidRPr="00D47A86">
        <w:rPr>
          <w:rFonts w:ascii="Times New Roman" w:eastAsia="宋体" w:hAnsi="Times New Roman" w:cs="Times New Roman"/>
          <w:color w:val="000000"/>
        </w:rPr>
        <w:lastRenderedPageBreak/>
        <w:t xml:space="preserve">8. </w:t>
      </w:r>
      <w:r w:rsidRPr="00EF3396">
        <w:rPr>
          <w:rFonts w:ascii="宋体" w:eastAsia="宋体" w:hAnsi="宋体" w:cs="宋体" w:hint="eastAsia"/>
        </w:rPr>
        <w:t>中枢耐受</w:t>
      </w:r>
    </w:p>
    <w:p w:rsidR="00304471" w:rsidRPr="00D47A86" w:rsidRDefault="00304471" w:rsidP="00363945">
      <w:pPr>
        <w:widowControl/>
        <w:adjustRightInd w:val="0"/>
        <w:snapToGrid w:val="0"/>
        <w:spacing w:line="440" w:lineRule="exact"/>
        <w:ind w:firstLineChars="11" w:firstLine="24"/>
        <w:rPr>
          <w:rFonts w:ascii="Times New Roman" w:eastAsia="宋体" w:hAnsi="Times New Roman" w:cs="Times New Roman"/>
          <w:b/>
          <w:kern w:val="0"/>
          <w:sz w:val="22"/>
        </w:rPr>
      </w:pPr>
      <w:r w:rsidRPr="00D47A86">
        <w:rPr>
          <w:rFonts w:ascii="Times New Roman" w:eastAsia="宋体" w:hAnsi="Times New Roman" w:cs="Times New Roman"/>
          <w:b/>
          <w:kern w:val="0"/>
          <w:sz w:val="22"/>
        </w:rPr>
        <w:t>三、简答题（每题</w:t>
      </w:r>
      <w:r w:rsidRPr="00D47A86">
        <w:rPr>
          <w:rFonts w:ascii="Times New Roman" w:eastAsia="宋体" w:hAnsi="Times New Roman" w:cs="Times New Roman"/>
          <w:b/>
          <w:kern w:val="0"/>
          <w:sz w:val="22"/>
        </w:rPr>
        <w:t>5</w:t>
      </w:r>
      <w:r w:rsidRPr="00D47A86">
        <w:rPr>
          <w:rFonts w:ascii="Times New Roman" w:eastAsia="宋体" w:hAnsi="Times New Roman" w:cs="Times New Roman"/>
          <w:b/>
          <w:kern w:val="0"/>
          <w:sz w:val="22"/>
        </w:rPr>
        <w:t>分，共</w:t>
      </w:r>
      <w:r w:rsidRPr="00D47A86">
        <w:rPr>
          <w:rFonts w:ascii="Times New Roman" w:eastAsia="宋体" w:hAnsi="Times New Roman" w:cs="Times New Roman"/>
          <w:b/>
          <w:kern w:val="0"/>
          <w:sz w:val="22"/>
        </w:rPr>
        <w:t>20</w:t>
      </w:r>
      <w:r w:rsidRPr="00D47A86">
        <w:rPr>
          <w:rFonts w:ascii="Times New Roman" w:eastAsia="宋体" w:hAnsi="Times New Roman" w:cs="Times New Roman"/>
          <w:b/>
          <w:kern w:val="0"/>
          <w:sz w:val="22"/>
        </w:rPr>
        <w:t>分）</w:t>
      </w:r>
    </w:p>
    <w:p w:rsidR="00304471" w:rsidRPr="00037C46" w:rsidRDefault="00304471" w:rsidP="00363945">
      <w:pPr>
        <w:adjustRightInd w:val="0"/>
        <w:snapToGrid w:val="0"/>
        <w:spacing w:line="440" w:lineRule="exact"/>
        <w:ind w:firstLineChars="200" w:firstLine="420"/>
        <w:jc w:val="left"/>
        <w:rPr>
          <w:rFonts w:ascii="Times New Roman" w:eastAsia="宋体" w:hAnsi="Times New Roman" w:cs="Times New Roman"/>
          <w:szCs w:val="21"/>
        </w:rPr>
      </w:pPr>
      <w:r w:rsidRPr="00037C46">
        <w:rPr>
          <w:rFonts w:ascii="Times New Roman" w:eastAsia="宋体" w:hAnsi="Times New Roman" w:cs="Times New Roman"/>
          <w:szCs w:val="21"/>
        </w:rPr>
        <w:t>1.</w:t>
      </w:r>
      <w:r w:rsidRPr="00037C46">
        <w:rPr>
          <w:rFonts w:ascii="Times New Roman" w:eastAsia="宋体" w:hAnsi="Times New Roman" w:cs="Times New Roman"/>
          <w:bCs/>
        </w:rPr>
        <w:t xml:space="preserve"> </w:t>
      </w:r>
      <w:r w:rsidRPr="00037C46">
        <w:rPr>
          <w:rFonts w:ascii="Times New Roman" w:eastAsia="宋体" w:hAnsi="宋体" w:cs="Times New Roman"/>
        </w:rPr>
        <w:t>请简述</w:t>
      </w:r>
      <w:r>
        <w:rPr>
          <w:rFonts w:ascii="Times New Roman" w:eastAsia="宋体" w:hAnsi="Times New Roman" w:cs="Times New Roman"/>
        </w:rPr>
        <w:t>HLA</w:t>
      </w:r>
      <w:r w:rsidRPr="00037C46">
        <w:rPr>
          <w:rFonts w:ascii="Times New Roman" w:eastAsia="宋体" w:hAnsi="宋体" w:cs="Times New Roman"/>
        </w:rPr>
        <w:t>Ⅰ和</w:t>
      </w:r>
      <w:r w:rsidRPr="00037C46">
        <w:rPr>
          <w:rFonts w:ascii="Times New Roman" w:eastAsia="宋体" w:hAnsi="Times New Roman" w:cs="Times New Roman"/>
        </w:rPr>
        <w:t>HL</w:t>
      </w:r>
      <w:r>
        <w:rPr>
          <w:rFonts w:ascii="Times New Roman" w:eastAsia="宋体" w:hAnsi="Times New Roman" w:cs="Times New Roman"/>
        </w:rPr>
        <w:t>A</w:t>
      </w:r>
      <w:r w:rsidRPr="00037C46">
        <w:rPr>
          <w:rFonts w:ascii="Times New Roman" w:eastAsia="宋体" w:hAnsi="宋体" w:cs="Times New Roman"/>
        </w:rPr>
        <w:t>Ⅱ类分子的结构、组织分布和功能特点。</w:t>
      </w:r>
    </w:p>
    <w:p w:rsidR="00304471" w:rsidRPr="00D47A86" w:rsidRDefault="00304471" w:rsidP="00363945">
      <w:pPr>
        <w:adjustRightInd w:val="0"/>
        <w:snapToGrid w:val="0"/>
        <w:spacing w:line="440" w:lineRule="exact"/>
        <w:ind w:firstLineChars="200" w:firstLine="420"/>
        <w:jc w:val="left"/>
        <w:rPr>
          <w:rFonts w:ascii="Times New Roman" w:eastAsia="宋体" w:hAnsi="Times New Roman" w:cs="Times New Roman"/>
          <w:bCs/>
        </w:rPr>
      </w:pPr>
      <w:r w:rsidRPr="00D47A86">
        <w:rPr>
          <w:rFonts w:ascii="Times New Roman" w:eastAsia="宋体" w:hAnsi="Times New Roman" w:cs="Times New Roman"/>
          <w:szCs w:val="21"/>
        </w:rPr>
        <w:t xml:space="preserve">2. </w:t>
      </w:r>
      <w:r w:rsidRPr="00EF3396">
        <w:rPr>
          <w:rFonts w:ascii="宋体" w:eastAsia="宋体" w:hAnsi="宋体" w:cs="宋体" w:hint="eastAsia"/>
        </w:rPr>
        <w:t>请简述补体的生物学功能。</w:t>
      </w:r>
    </w:p>
    <w:p w:rsidR="00304471" w:rsidRPr="00037C46" w:rsidRDefault="00304471" w:rsidP="00363945">
      <w:pPr>
        <w:adjustRightInd w:val="0"/>
        <w:snapToGrid w:val="0"/>
        <w:spacing w:line="440" w:lineRule="exact"/>
        <w:ind w:firstLineChars="200" w:firstLine="420"/>
        <w:jc w:val="left"/>
        <w:rPr>
          <w:rFonts w:ascii="Times New Roman" w:eastAsia="宋体" w:hAnsi="Times New Roman" w:cs="Times New Roman"/>
          <w:bCs/>
        </w:rPr>
      </w:pPr>
      <w:r w:rsidRPr="00D47A86">
        <w:rPr>
          <w:rFonts w:ascii="Times New Roman" w:eastAsia="宋体" w:hAnsi="Times New Roman" w:cs="Times New Roman"/>
          <w:bCs/>
        </w:rPr>
        <w:t xml:space="preserve">3. </w:t>
      </w:r>
      <w:r w:rsidRPr="00037C46">
        <w:rPr>
          <w:rFonts w:ascii="Times New Roman" w:eastAsia="宋体" w:hAnsi="宋体" w:cs="Times New Roman"/>
        </w:rPr>
        <w:t>请简述外源性抗原提呈的</w:t>
      </w:r>
      <w:r w:rsidRPr="00037C46">
        <w:rPr>
          <w:rFonts w:ascii="Times New Roman" w:eastAsia="宋体" w:hAnsi="Times New Roman" w:cs="Times New Roman"/>
        </w:rPr>
        <w:t>MHC</w:t>
      </w:r>
      <w:r w:rsidRPr="00037C46">
        <w:rPr>
          <w:rFonts w:ascii="Times New Roman" w:eastAsia="宋体" w:hAnsi="宋体" w:cs="Times New Roman"/>
        </w:rPr>
        <w:t>Ⅱ类分子途径。</w:t>
      </w:r>
    </w:p>
    <w:p w:rsidR="00304471" w:rsidRPr="00D47A86" w:rsidRDefault="00304471" w:rsidP="00363945">
      <w:pPr>
        <w:adjustRightInd w:val="0"/>
        <w:snapToGrid w:val="0"/>
        <w:spacing w:line="440" w:lineRule="exact"/>
        <w:ind w:firstLineChars="200" w:firstLine="420"/>
        <w:jc w:val="left"/>
        <w:rPr>
          <w:rFonts w:ascii="Times New Roman" w:eastAsia="宋体" w:hAnsi="Times New Roman" w:cs="Times New Roman"/>
          <w:szCs w:val="21"/>
        </w:rPr>
      </w:pPr>
      <w:r w:rsidRPr="00D47A86">
        <w:rPr>
          <w:rFonts w:ascii="Times New Roman" w:eastAsia="宋体" w:hAnsi="Times New Roman" w:cs="Times New Roman"/>
          <w:bCs/>
        </w:rPr>
        <w:t xml:space="preserve">4. </w:t>
      </w:r>
      <w:r w:rsidRPr="00EF3396">
        <w:rPr>
          <w:rFonts w:ascii="宋体" w:eastAsia="宋体" w:hAnsi="宋体" w:cs="宋体" w:hint="eastAsia"/>
        </w:rPr>
        <w:t>简述细胞免疫应答的生物学意义。</w:t>
      </w:r>
    </w:p>
    <w:p w:rsidR="00304471" w:rsidRPr="00D47A86" w:rsidRDefault="00304471" w:rsidP="00363945">
      <w:pPr>
        <w:widowControl/>
        <w:adjustRightInd w:val="0"/>
        <w:snapToGrid w:val="0"/>
        <w:spacing w:beforeLines="50" w:line="440" w:lineRule="exact"/>
        <w:rPr>
          <w:rFonts w:ascii="Times New Roman" w:eastAsia="宋体" w:hAnsi="Times New Roman" w:cs="Times New Roman"/>
          <w:b/>
          <w:kern w:val="0"/>
          <w:sz w:val="22"/>
        </w:rPr>
      </w:pPr>
      <w:r w:rsidRPr="00D47A86">
        <w:rPr>
          <w:rFonts w:ascii="Times New Roman" w:eastAsia="宋体" w:hAnsi="Times New Roman" w:cs="Times New Roman"/>
          <w:b/>
          <w:kern w:val="0"/>
          <w:sz w:val="22"/>
        </w:rPr>
        <w:t>四、论述题（每题</w:t>
      </w:r>
      <w:r w:rsidRPr="00D47A86">
        <w:rPr>
          <w:rFonts w:ascii="Times New Roman" w:eastAsia="宋体" w:hAnsi="Times New Roman" w:cs="Times New Roman"/>
          <w:b/>
          <w:kern w:val="0"/>
          <w:sz w:val="22"/>
        </w:rPr>
        <w:t>10</w:t>
      </w:r>
      <w:r w:rsidRPr="00D47A86">
        <w:rPr>
          <w:rFonts w:ascii="Times New Roman" w:eastAsia="宋体" w:hAnsi="Times New Roman" w:cs="Times New Roman"/>
          <w:b/>
          <w:kern w:val="0"/>
          <w:sz w:val="22"/>
        </w:rPr>
        <w:t>分，共</w:t>
      </w:r>
      <w:r w:rsidRPr="00D47A86">
        <w:rPr>
          <w:rFonts w:ascii="Times New Roman" w:eastAsia="宋体" w:hAnsi="Times New Roman" w:cs="Times New Roman"/>
          <w:b/>
          <w:kern w:val="0"/>
          <w:sz w:val="22"/>
        </w:rPr>
        <w:t>30</w:t>
      </w:r>
      <w:r w:rsidRPr="00D47A86">
        <w:rPr>
          <w:rFonts w:ascii="Times New Roman" w:eastAsia="宋体" w:hAnsi="Times New Roman" w:cs="Times New Roman"/>
          <w:b/>
          <w:kern w:val="0"/>
          <w:sz w:val="22"/>
        </w:rPr>
        <w:t>分）</w:t>
      </w:r>
    </w:p>
    <w:p w:rsidR="00304471" w:rsidRPr="0079316A" w:rsidRDefault="00304471" w:rsidP="00363945">
      <w:pPr>
        <w:adjustRightInd w:val="0"/>
        <w:snapToGrid w:val="0"/>
        <w:spacing w:line="440" w:lineRule="exact"/>
        <w:ind w:firstLineChars="200" w:firstLine="420"/>
        <w:jc w:val="left"/>
        <w:rPr>
          <w:rFonts w:ascii="Times New Roman" w:eastAsia="宋体" w:hAnsi="Times New Roman" w:cs="Times New Roman"/>
          <w:szCs w:val="21"/>
        </w:rPr>
      </w:pPr>
      <w:r w:rsidRPr="0079316A">
        <w:rPr>
          <w:rFonts w:ascii="Times New Roman" w:eastAsia="宋体" w:hAnsi="Times New Roman" w:cs="Times New Roman"/>
          <w:szCs w:val="21"/>
        </w:rPr>
        <w:t>1.</w:t>
      </w:r>
      <w:r w:rsidRPr="0079316A">
        <w:rPr>
          <w:rFonts w:ascii="Times New Roman" w:eastAsia="宋体" w:hAnsi="Times New Roman" w:cs="Times New Roman"/>
        </w:rPr>
        <w:t xml:space="preserve"> </w:t>
      </w:r>
      <w:r w:rsidRPr="0079316A">
        <w:rPr>
          <w:rFonts w:ascii="Times New Roman" w:eastAsia="宋体" w:hAnsi="宋体" w:cs="Times New Roman"/>
        </w:rPr>
        <w:t>请问胎儿能从母体获得的抗体</w:t>
      </w:r>
      <w:r>
        <w:rPr>
          <w:rFonts w:ascii="Times New Roman" w:eastAsia="宋体" w:hAnsi="宋体" w:cs="Times New Roman" w:hint="eastAsia"/>
        </w:rPr>
        <w:t>的</w:t>
      </w:r>
      <w:r w:rsidRPr="0079316A">
        <w:rPr>
          <w:rFonts w:ascii="Times New Roman" w:eastAsia="宋体" w:hAnsi="宋体" w:cs="Times New Roman"/>
        </w:rPr>
        <w:t>类型是哪种？其结构中</w:t>
      </w:r>
      <w:r w:rsidRPr="0079316A">
        <w:rPr>
          <w:rFonts w:ascii="Times New Roman" w:eastAsia="宋体" w:hAnsi="Times New Roman" w:cs="Times New Roman"/>
        </w:rPr>
        <w:t>V</w:t>
      </w:r>
      <w:r w:rsidRPr="0079316A">
        <w:rPr>
          <w:rFonts w:ascii="Times New Roman" w:eastAsia="宋体" w:hAnsi="宋体" w:cs="Times New Roman"/>
        </w:rPr>
        <w:t>区的功能是什么？</w:t>
      </w:r>
      <w:r w:rsidRPr="0079316A">
        <w:rPr>
          <w:rFonts w:ascii="Times New Roman" w:eastAsia="宋体" w:hAnsi="Times New Roman" w:cs="Times New Roman"/>
        </w:rPr>
        <w:t>C</w:t>
      </w:r>
      <w:r w:rsidRPr="0079316A">
        <w:rPr>
          <w:rFonts w:ascii="Times New Roman" w:eastAsia="宋体" w:hAnsi="宋体" w:cs="Times New Roman"/>
        </w:rPr>
        <w:t>区的功能是什么？</w:t>
      </w:r>
    </w:p>
    <w:p w:rsidR="00304471" w:rsidRPr="0079316A" w:rsidRDefault="00304471" w:rsidP="00363945">
      <w:pPr>
        <w:adjustRightInd w:val="0"/>
        <w:snapToGrid w:val="0"/>
        <w:spacing w:line="440" w:lineRule="exact"/>
        <w:ind w:firstLineChars="200" w:firstLine="420"/>
        <w:jc w:val="left"/>
        <w:rPr>
          <w:rFonts w:ascii="Times New Roman" w:eastAsia="宋体" w:hAnsi="Times New Roman" w:cs="Times New Roman"/>
        </w:rPr>
      </w:pPr>
      <w:r w:rsidRPr="0079316A">
        <w:rPr>
          <w:rFonts w:ascii="Times New Roman" w:eastAsia="宋体" w:hAnsi="Times New Roman" w:cs="Times New Roman"/>
          <w:szCs w:val="21"/>
        </w:rPr>
        <w:t xml:space="preserve">2. </w:t>
      </w:r>
      <w:r w:rsidRPr="0079316A">
        <w:rPr>
          <w:rFonts w:ascii="Times New Roman" w:eastAsia="宋体" w:hAnsi="宋体" w:cs="Times New Roman"/>
        </w:rPr>
        <w:t>请问</w:t>
      </w:r>
      <w:r w:rsidRPr="0079316A">
        <w:rPr>
          <w:rFonts w:ascii="Times New Roman" w:eastAsia="宋体" w:hAnsi="Times New Roman" w:cs="Times New Roman"/>
        </w:rPr>
        <w:t>CTL</w:t>
      </w:r>
      <w:r w:rsidRPr="0079316A">
        <w:rPr>
          <w:rFonts w:ascii="Times New Roman" w:eastAsia="宋体" w:hAnsi="宋体" w:cs="Times New Roman"/>
        </w:rPr>
        <w:t>细胞对靶细胞的杀伤过程是怎样的？并请说明其效应机制。</w:t>
      </w:r>
    </w:p>
    <w:p w:rsidR="00304471" w:rsidRPr="0079316A" w:rsidRDefault="00304471" w:rsidP="00363945">
      <w:pPr>
        <w:adjustRightInd w:val="0"/>
        <w:snapToGrid w:val="0"/>
        <w:spacing w:line="440" w:lineRule="exact"/>
        <w:ind w:firstLineChars="200" w:firstLine="420"/>
        <w:jc w:val="left"/>
        <w:rPr>
          <w:rFonts w:ascii="Times New Roman" w:eastAsia="宋体" w:hAnsi="Times New Roman" w:cs="Times New Roman"/>
        </w:rPr>
      </w:pPr>
      <w:r w:rsidRPr="0079316A">
        <w:rPr>
          <w:rFonts w:ascii="Times New Roman" w:eastAsia="宋体" w:hAnsi="Times New Roman" w:cs="Times New Roman"/>
        </w:rPr>
        <w:t xml:space="preserve">3. </w:t>
      </w:r>
      <w:r w:rsidRPr="0079316A">
        <w:rPr>
          <w:rFonts w:ascii="Times New Roman" w:eastAsia="宋体" w:hAnsi="宋体" w:cs="Times New Roman"/>
        </w:rPr>
        <w:t>新生儿溶血症属于哪型超敏反应？其发生机制是什么？</w:t>
      </w:r>
    </w:p>
    <w:p w:rsidR="004844CB" w:rsidRDefault="004844CB" w:rsidP="00363945">
      <w:pPr>
        <w:adjustRightInd w:val="0"/>
        <w:snapToGrid w:val="0"/>
        <w:spacing w:line="440" w:lineRule="exact"/>
        <w:jc w:val="left"/>
        <w:rPr>
          <w:rFonts w:ascii="Times New Roman" w:eastAsia="宋体" w:hAnsi="Calibri" w:cs="Times New Roman"/>
        </w:rPr>
      </w:pPr>
    </w:p>
    <w:p w:rsidR="00304471" w:rsidRDefault="00304471" w:rsidP="00363945">
      <w:pPr>
        <w:adjustRightInd w:val="0"/>
        <w:snapToGrid w:val="0"/>
        <w:spacing w:line="440" w:lineRule="exact"/>
        <w:jc w:val="center"/>
        <w:rPr>
          <w:rFonts w:asciiTheme="majorEastAsia" w:eastAsiaTheme="majorEastAsia" w:hAnsiTheme="majorEastAsia" w:cs="Times New Roman"/>
          <w:b/>
          <w:kern w:val="0"/>
          <w:sz w:val="30"/>
          <w:szCs w:val="30"/>
        </w:rPr>
      </w:pPr>
      <w:r w:rsidRPr="004844CB">
        <w:rPr>
          <w:rFonts w:asciiTheme="majorEastAsia" w:eastAsiaTheme="majorEastAsia" w:hAnsiTheme="majorEastAsia" w:cs="Times New Roman" w:hint="eastAsia"/>
          <w:b/>
          <w:kern w:val="0"/>
          <w:sz w:val="30"/>
          <w:szCs w:val="30"/>
        </w:rPr>
        <w:t>四、课程实施与保障</w:t>
      </w:r>
    </w:p>
    <w:p w:rsidR="004844CB" w:rsidRPr="004844CB" w:rsidRDefault="004844CB" w:rsidP="00363945">
      <w:pPr>
        <w:adjustRightInd w:val="0"/>
        <w:snapToGrid w:val="0"/>
        <w:spacing w:line="440" w:lineRule="exact"/>
        <w:jc w:val="center"/>
        <w:rPr>
          <w:rFonts w:asciiTheme="majorEastAsia" w:eastAsiaTheme="majorEastAsia" w:hAnsiTheme="majorEastAsia" w:cs="Times New Roman"/>
          <w:b/>
          <w:kern w:val="0"/>
          <w:sz w:val="30"/>
          <w:szCs w:val="30"/>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426"/>
        <w:gridCol w:w="8868"/>
      </w:tblGrid>
      <w:tr w:rsidR="00304471" w:rsidTr="004844CB">
        <w:trPr>
          <w:cantSplit/>
          <w:trHeight w:val="1137"/>
          <w:jc w:val="center"/>
        </w:trPr>
        <w:tc>
          <w:tcPr>
            <w:tcW w:w="1130" w:type="dxa"/>
            <w:gridSpan w:val="2"/>
            <w:textDirection w:val="tbRlV"/>
            <w:vAlign w:val="center"/>
          </w:tcPr>
          <w:p w:rsidR="00304471" w:rsidRPr="004844CB" w:rsidRDefault="00304471" w:rsidP="00363945">
            <w:pPr>
              <w:spacing w:line="340" w:lineRule="exact"/>
              <w:ind w:left="113" w:right="113"/>
              <w:jc w:val="center"/>
              <w:rPr>
                <w:rFonts w:asciiTheme="minorEastAsia" w:hAnsiTheme="minorEastAsia" w:cs="Times New Roman"/>
                <w:b/>
                <w:sz w:val="24"/>
                <w:szCs w:val="24"/>
              </w:rPr>
            </w:pPr>
            <w:r w:rsidRPr="004844CB">
              <w:rPr>
                <w:rFonts w:asciiTheme="minorEastAsia" w:hAnsiTheme="minorEastAsia" w:cs="Times New Roman" w:hint="eastAsia"/>
                <w:b/>
                <w:sz w:val="24"/>
                <w:szCs w:val="24"/>
              </w:rPr>
              <w:t>教</w:t>
            </w:r>
            <w:r w:rsidRPr="004844CB">
              <w:rPr>
                <w:rFonts w:asciiTheme="minorEastAsia" w:hAnsiTheme="minorEastAsia" w:cs="Times New Roman"/>
                <w:b/>
                <w:sz w:val="24"/>
                <w:szCs w:val="24"/>
              </w:rPr>
              <w:t xml:space="preserve"> </w:t>
            </w:r>
            <w:r w:rsidRPr="004844CB">
              <w:rPr>
                <w:rFonts w:asciiTheme="minorEastAsia" w:hAnsiTheme="minorEastAsia" w:cs="Times New Roman" w:hint="eastAsia"/>
                <w:b/>
                <w:sz w:val="24"/>
                <w:szCs w:val="24"/>
              </w:rPr>
              <w:t>学</w:t>
            </w:r>
            <w:r w:rsidRPr="004844CB">
              <w:rPr>
                <w:rFonts w:asciiTheme="minorEastAsia" w:hAnsiTheme="minorEastAsia" w:cs="Times New Roman"/>
                <w:b/>
                <w:sz w:val="24"/>
                <w:szCs w:val="24"/>
              </w:rPr>
              <w:t xml:space="preserve"> </w:t>
            </w:r>
            <w:r w:rsidRPr="004844CB">
              <w:rPr>
                <w:rFonts w:asciiTheme="minorEastAsia" w:hAnsiTheme="minorEastAsia" w:cs="Times New Roman" w:hint="eastAsia"/>
                <w:b/>
                <w:sz w:val="24"/>
                <w:szCs w:val="24"/>
              </w:rPr>
              <w:t>基</w:t>
            </w:r>
            <w:r w:rsidRPr="004844CB">
              <w:rPr>
                <w:rFonts w:asciiTheme="minorEastAsia" w:hAnsiTheme="minorEastAsia" w:cs="Times New Roman"/>
                <w:b/>
                <w:sz w:val="24"/>
                <w:szCs w:val="24"/>
              </w:rPr>
              <w:t xml:space="preserve"> </w:t>
            </w:r>
            <w:r w:rsidRPr="004844CB">
              <w:rPr>
                <w:rFonts w:asciiTheme="minorEastAsia" w:hAnsiTheme="minorEastAsia" w:cs="Times New Roman" w:hint="eastAsia"/>
                <w:b/>
                <w:sz w:val="24"/>
                <w:szCs w:val="24"/>
              </w:rPr>
              <w:t>本</w:t>
            </w:r>
            <w:r w:rsidRPr="004844CB">
              <w:rPr>
                <w:rFonts w:asciiTheme="minorEastAsia" w:hAnsiTheme="minorEastAsia" w:cs="Times New Roman"/>
                <w:b/>
                <w:sz w:val="24"/>
                <w:szCs w:val="24"/>
              </w:rPr>
              <w:t xml:space="preserve"> </w:t>
            </w:r>
            <w:r w:rsidRPr="004844CB">
              <w:rPr>
                <w:rFonts w:asciiTheme="minorEastAsia" w:hAnsiTheme="minorEastAsia" w:cs="Times New Roman" w:hint="eastAsia"/>
                <w:b/>
                <w:sz w:val="24"/>
                <w:szCs w:val="24"/>
              </w:rPr>
              <w:t>要</w:t>
            </w:r>
            <w:r w:rsidRPr="004844CB">
              <w:rPr>
                <w:rFonts w:asciiTheme="minorEastAsia" w:hAnsiTheme="minorEastAsia" w:cs="Times New Roman"/>
                <w:b/>
                <w:sz w:val="24"/>
                <w:szCs w:val="24"/>
              </w:rPr>
              <w:t xml:space="preserve"> </w:t>
            </w:r>
            <w:r w:rsidRPr="004844CB">
              <w:rPr>
                <w:rFonts w:asciiTheme="minorEastAsia" w:hAnsiTheme="minorEastAsia" w:cs="Times New Roman" w:hint="eastAsia"/>
                <w:b/>
                <w:sz w:val="24"/>
                <w:szCs w:val="24"/>
              </w:rPr>
              <w:t>求</w:t>
            </w:r>
          </w:p>
        </w:tc>
        <w:tc>
          <w:tcPr>
            <w:tcW w:w="8868" w:type="dxa"/>
            <w:vAlign w:val="center"/>
          </w:tcPr>
          <w:p w:rsidR="00304471" w:rsidRPr="00952095" w:rsidRDefault="00304471" w:rsidP="00363945">
            <w:pPr>
              <w:autoSpaceDE w:val="0"/>
              <w:autoSpaceDN w:val="0"/>
              <w:adjustRightInd w:val="0"/>
              <w:snapToGrid w:val="0"/>
              <w:spacing w:line="360" w:lineRule="auto"/>
              <w:ind w:firstLineChars="207" w:firstLine="435"/>
              <w:rPr>
                <w:rFonts w:ascii="宋体" w:eastAsia="宋体" w:hAnsi="宋体" w:cs="Times New Roman"/>
                <w:szCs w:val="21"/>
              </w:rPr>
            </w:pPr>
            <w:r w:rsidRPr="009E10AD">
              <w:rPr>
                <w:rFonts w:ascii="宋体" w:eastAsia="宋体" w:hAnsi="宋体" w:cs="Times New Roman"/>
                <w:szCs w:val="21"/>
              </w:rPr>
              <w:t>教师</w:t>
            </w:r>
            <w:r>
              <w:rPr>
                <w:rFonts w:ascii="宋体" w:eastAsia="宋体" w:hAnsi="宋体" w:cs="Times New Roman" w:hint="eastAsia"/>
                <w:szCs w:val="21"/>
              </w:rPr>
              <w:t>应充分研究</w:t>
            </w:r>
            <w:r w:rsidRPr="009E10AD">
              <w:rPr>
                <w:rFonts w:ascii="宋体" w:eastAsia="宋体" w:hAnsi="宋体" w:cs="Times New Roman"/>
                <w:szCs w:val="21"/>
              </w:rPr>
              <w:t>本大纲所规定的各章内容，</w:t>
            </w:r>
            <w:r>
              <w:rPr>
                <w:rFonts w:ascii="宋体" w:eastAsia="宋体" w:hAnsi="宋体" w:cs="Times New Roman" w:hint="eastAsia"/>
                <w:szCs w:val="21"/>
              </w:rPr>
              <w:t>对</w:t>
            </w:r>
            <w:r w:rsidRPr="009E10AD">
              <w:rPr>
                <w:rFonts w:ascii="宋体" w:eastAsia="宋体" w:hAnsi="宋体" w:cs="Times New Roman"/>
                <w:szCs w:val="21"/>
              </w:rPr>
              <w:t>重点和难点</w:t>
            </w:r>
            <w:r>
              <w:rPr>
                <w:rFonts w:ascii="宋体" w:eastAsia="宋体" w:hAnsi="宋体" w:cs="Times New Roman" w:hint="eastAsia"/>
                <w:szCs w:val="21"/>
              </w:rPr>
              <w:t>进行</w:t>
            </w:r>
            <w:r w:rsidRPr="009E10AD">
              <w:rPr>
                <w:rFonts w:ascii="宋体" w:eastAsia="宋体" w:hAnsi="宋体" w:cs="Times New Roman"/>
                <w:szCs w:val="21"/>
              </w:rPr>
              <w:t>深入浅出</w:t>
            </w:r>
            <w:r>
              <w:rPr>
                <w:rFonts w:ascii="宋体" w:eastAsia="宋体" w:hAnsi="宋体" w:cs="Times New Roman" w:hint="eastAsia"/>
                <w:szCs w:val="21"/>
              </w:rPr>
              <w:t>的讲解。增加自学和拓展环节</w:t>
            </w:r>
            <w:r w:rsidRPr="009E10AD">
              <w:rPr>
                <w:rFonts w:ascii="宋体" w:eastAsia="宋体" w:hAnsi="宋体" w:cs="Times New Roman"/>
                <w:szCs w:val="21"/>
              </w:rPr>
              <w:t>，注意培养学生的自学能力。</w:t>
            </w:r>
            <w:r>
              <w:rPr>
                <w:rFonts w:ascii="宋体" w:eastAsia="宋体" w:hAnsi="宋体" w:cs="Times New Roman" w:hint="eastAsia"/>
                <w:szCs w:val="21"/>
              </w:rPr>
              <w:t>部分免疫学的原理和机制</w:t>
            </w:r>
            <w:r>
              <w:rPr>
                <w:rFonts w:ascii="宋体" w:eastAsia="宋体" w:hAnsi="宋体" w:cs="Times New Roman"/>
                <w:szCs w:val="21"/>
              </w:rPr>
              <w:t>，可在</w:t>
            </w:r>
            <w:r>
              <w:rPr>
                <w:rFonts w:ascii="宋体" w:eastAsia="宋体" w:hAnsi="宋体" w:cs="Times New Roman" w:hint="eastAsia"/>
                <w:szCs w:val="21"/>
              </w:rPr>
              <w:t>实验</w:t>
            </w:r>
            <w:r w:rsidRPr="009E10AD">
              <w:rPr>
                <w:rFonts w:ascii="宋体" w:eastAsia="宋体" w:hAnsi="宋体" w:cs="Times New Roman"/>
                <w:szCs w:val="21"/>
              </w:rPr>
              <w:t>课中让学生通过</w:t>
            </w:r>
            <w:r>
              <w:rPr>
                <w:rFonts w:ascii="宋体" w:eastAsia="宋体" w:hAnsi="宋体" w:cs="Times New Roman" w:hint="eastAsia"/>
                <w:szCs w:val="21"/>
              </w:rPr>
              <w:t>自己动手操作</w:t>
            </w:r>
            <w:r w:rsidRPr="009E10AD">
              <w:rPr>
                <w:rFonts w:ascii="宋体" w:eastAsia="宋体" w:hAnsi="宋体" w:cs="Times New Roman"/>
                <w:szCs w:val="21"/>
              </w:rPr>
              <w:t>、观察</w:t>
            </w:r>
            <w:r>
              <w:rPr>
                <w:rFonts w:ascii="宋体" w:eastAsia="宋体" w:hAnsi="宋体" w:cs="Times New Roman" w:hint="eastAsia"/>
                <w:szCs w:val="21"/>
              </w:rPr>
              <w:t>试验结果</w:t>
            </w:r>
            <w:r w:rsidRPr="009E10AD">
              <w:rPr>
                <w:rFonts w:ascii="宋体" w:eastAsia="宋体" w:hAnsi="宋体" w:cs="Times New Roman"/>
                <w:szCs w:val="21"/>
              </w:rPr>
              <w:t>来</w:t>
            </w:r>
            <w:r>
              <w:rPr>
                <w:rFonts w:ascii="宋体" w:eastAsia="宋体" w:hAnsi="宋体" w:cs="Times New Roman" w:hint="eastAsia"/>
                <w:szCs w:val="21"/>
              </w:rPr>
              <w:t>加强</w:t>
            </w:r>
            <w:r w:rsidRPr="009E10AD">
              <w:rPr>
                <w:rFonts w:ascii="宋体" w:eastAsia="宋体" w:hAnsi="宋体" w:cs="Times New Roman"/>
                <w:szCs w:val="21"/>
              </w:rPr>
              <w:t>理解。教师应关心</w:t>
            </w:r>
            <w:r>
              <w:rPr>
                <w:rFonts w:ascii="宋体" w:eastAsia="宋体" w:hAnsi="宋体" w:cs="Times New Roman" w:hint="eastAsia"/>
                <w:szCs w:val="21"/>
              </w:rPr>
              <w:t>免疫</w:t>
            </w:r>
            <w:r w:rsidRPr="009E10AD">
              <w:rPr>
                <w:rFonts w:ascii="宋体" w:eastAsia="宋体" w:hAnsi="宋体" w:cs="Times New Roman"/>
                <w:szCs w:val="21"/>
              </w:rPr>
              <w:t>学的</w:t>
            </w:r>
            <w:r>
              <w:rPr>
                <w:rFonts w:ascii="宋体" w:eastAsia="宋体" w:hAnsi="宋体" w:cs="Times New Roman" w:hint="eastAsia"/>
                <w:szCs w:val="21"/>
              </w:rPr>
              <w:t>研究</w:t>
            </w:r>
            <w:r w:rsidRPr="009E10AD">
              <w:rPr>
                <w:rFonts w:ascii="宋体" w:eastAsia="宋体" w:hAnsi="宋体" w:cs="Times New Roman"/>
                <w:szCs w:val="21"/>
              </w:rPr>
              <w:t>进展，</w:t>
            </w:r>
            <w:r>
              <w:rPr>
                <w:rFonts w:ascii="宋体" w:eastAsia="宋体" w:hAnsi="宋体" w:cs="Times New Roman" w:hint="eastAsia"/>
                <w:szCs w:val="21"/>
              </w:rPr>
              <w:t>联系学科前沿知识，</w:t>
            </w:r>
            <w:r w:rsidRPr="009E10AD">
              <w:rPr>
                <w:rFonts w:ascii="宋体" w:eastAsia="宋体" w:hAnsi="宋体" w:cs="Times New Roman"/>
                <w:szCs w:val="21"/>
              </w:rPr>
              <w:t>使教学内容能反映学科的</w:t>
            </w:r>
            <w:r>
              <w:rPr>
                <w:rFonts w:ascii="宋体" w:eastAsia="宋体" w:hAnsi="宋体" w:cs="Times New Roman" w:hint="eastAsia"/>
                <w:szCs w:val="21"/>
              </w:rPr>
              <w:t>发展趋势</w:t>
            </w:r>
            <w:r w:rsidRPr="009E10AD">
              <w:rPr>
                <w:rFonts w:ascii="宋体" w:eastAsia="宋体" w:hAnsi="宋体" w:cs="Times New Roman"/>
                <w:szCs w:val="21"/>
              </w:rPr>
              <w:t>，</w:t>
            </w:r>
            <w:r>
              <w:rPr>
                <w:rFonts w:ascii="宋体" w:eastAsia="宋体" w:hAnsi="宋体" w:cs="Times New Roman" w:hint="eastAsia"/>
                <w:szCs w:val="21"/>
              </w:rPr>
              <w:t>开拓学生视野，激发学习兴趣，提高学生对免疫学在医学中的地位和重要性的认识。</w:t>
            </w:r>
            <w:r w:rsidRPr="009E10AD">
              <w:rPr>
                <w:rFonts w:ascii="宋体" w:eastAsia="宋体" w:hAnsi="宋体" w:cs="Times New Roman"/>
                <w:szCs w:val="21"/>
              </w:rPr>
              <w:t>但要避免在课堂上讲授实验证据不充分、科学依据不足的内容。</w:t>
            </w:r>
            <w:r w:rsidRPr="009E10AD">
              <w:rPr>
                <w:rFonts w:ascii="宋体" w:eastAsia="宋体" w:hAnsi="宋体" w:cs="Times New Roman" w:hint="eastAsia"/>
                <w:szCs w:val="21"/>
              </w:rPr>
              <w:t>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所偏差的部分。</w:t>
            </w:r>
          </w:p>
        </w:tc>
      </w:tr>
      <w:tr w:rsidR="00304471" w:rsidTr="004844CB">
        <w:trPr>
          <w:cantSplit/>
          <w:trHeight w:val="1408"/>
          <w:jc w:val="center"/>
        </w:trPr>
        <w:tc>
          <w:tcPr>
            <w:tcW w:w="704" w:type="dxa"/>
            <w:vMerge w:val="restart"/>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主要教学环节的质量标准</w:t>
            </w: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备</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课</w:t>
            </w:r>
          </w:p>
        </w:tc>
        <w:tc>
          <w:tcPr>
            <w:tcW w:w="8868" w:type="dxa"/>
            <w:vAlign w:val="center"/>
          </w:tcPr>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szCs w:val="21"/>
              </w:rPr>
              <w:t>掌握本课程教学大纲内容，严格按照教学大纲要求进行本课程教学内容的组织。</w:t>
            </w:r>
          </w:p>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 xml:space="preserve">1. </w:t>
            </w:r>
            <w:r w:rsidRPr="009E10AD">
              <w:rPr>
                <w:rFonts w:ascii="Times New Roman" w:eastAsia="宋体" w:hAnsi="宋体"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 xml:space="preserve">2. </w:t>
            </w:r>
            <w:r w:rsidRPr="009E10AD">
              <w:rPr>
                <w:rFonts w:ascii="Times New Roman" w:eastAsia="宋体" w:hAnsi="宋体" w:cs="Times New Roman"/>
                <w:szCs w:val="21"/>
              </w:rPr>
              <w:t>结合课程特点，制作课件，运用多媒体教学手段讲授部分教学内容。</w:t>
            </w:r>
          </w:p>
          <w:p w:rsidR="00304471" w:rsidRPr="001B4BE2" w:rsidRDefault="00304471" w:rsidP="00363945">
            <w:pPr>
              <w:autoSpaceDE w:val="0"/>
              <w:autoSpaceDN w:val="0"/>
              <w:adjustRightInd w:val="0"/>
              <w:snapToGrid w:val="0"/>
              <w:spacing w:line="360" w:lineRule="auto"/>
              <w:ind w:firstLineChars="200" w:firstLine="420"/>
              <w:jc w:val="left"/>
              <w:rPr>
                <w:rFonts w:ascii="Calibri" w:eastAsia="宋体" w:hAnsi="Calibri" w:cs="Times New Roman"/>
                <w:color w:val="FF0000"/>
              </w:rPr>
            </w:pPr>
            <w:r>
              <w:rPr>
                <w:rFonts w:ascii="Times New Roman" w:eastAsia="宋体" w:hAnsi="宋体" w:cs="Times New Roman" w:hint="eastAsia"/>
                <w:szCs w:val="21"/>
              </w:rPr>
              <w:t xml:space="preserve">3. </w:t>
            </w:r>
            <w:r w:rsidRPr="009E10AD">
              <w:rPr>
                <w:rFonts w:ascii="Times New Roman" w:eastAsia="宋体" w:hAnsi="宋体" w:cs="Times New Roman"/>
                <w:szCs w:val="21"/>
              </w:rPr>
              <w:t>确定各章节课程内容的教学方法，构思授课思路、技巧和方法。</w:t>
            </w:r>
          </w:p>
        </w:tc>
      </w:tr>
      <w:tr w:rsidR="00304471" w:rsidTr="004844CB">
        <w:trPr>
          <w:cantSplit/>
          <w:trHeight w:val="1697"/>
          <w:jc w:val="center"/>
        </w:trPr>
        <w:tc>
          <w:tcPr>
            <w:tcW w:w="704" w:type="dxa"/>
            <w:vMerge/>
            <w:vAlign w:val="center"/>
          </w:tcPr>
          <w:p w:rsidR="00304471" w:rsidRDefault="00304471" w:rsidP="00363945">
            <w:pPr>
              <w:spacing w:line="340" w:lineRule="exact"/>
              <w:jc w:val="center"/>
              <w:rPr>
                <w:rFonts w:ascii="Calibri" w:eastAsia="宋体" w:hAnsi="Calibri" w:cs="Times New Roman"/>
              </w:rPr>
            </w:pP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授</w:t>
            </w:r>
            <w:r w:rsidRPr="004844CB">
              <w:rPr>
                <w:rFonts w:asciiTheme="majorEastAsia" w:eastAsiaTheme="majorEastAsia" w:hAnsiTheme="majorEastAsia" w:cs="Times New Roman"/>
                <w:b/>
                <w:sz w:val="24"/>
                <w:szCs w:val="24"/>
              </w:rPr>
              <w:t xml:space="preserve">   </w:t>
            </w:r>
            <w:r w:rsidRPr="004844CB">
              <w:rPr>
                <w:rFonts w:asciiTheme="majorEastAsia" w:eastAsiaTheme="majorEastAsia" w:hAnsiTheme="majorEastAsia" w:cs="Times New Roman" w:hint="eastAsia"/>
                <w:b/>
                <w:sz w:val="24"/>
                <w:szCs w:val="24"/>
              </w:rPr>
              <w:t>课</w:t>
            </w:r>
          </w:p>
        </w:tc>
        <w:tc>
          <w:tcPr>
            <w:tcW w:w="8868" w:type="dxa"/>
            <w:vAlign w:val="center"/>
          </w:tcPr>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sidRPr="009E10AD">
              <w:rPr>
                <w:rFonts w:ascii="Times New Roman" w:eastAsia="宋体" w:hAnsi="宋体" w:cs="Times New Roman" w:hint="eastAsia"/>
                <w:szCs w:val="21"/>
              </w:rPr>
              <w:t>概念准确，推理正确，条理清晰，重点突出，理论联系实际。</w:t>
            </w:r>
          </w:p>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 xml:space="preserve">1. </w:t>
            </w:r>
            <w:r>
              <w:rPr>
                <w:rFonts w:ascii="Times New Roman" w:eastAsia="宋体" w:hAnsi="宋体" w:cs="Times New Roman" w:hint="eastAsia"/>
                <w:szCs w:val="21"/>
              </w:rPr>
              <w:t>对</w:t>
            </w:r>
            <w:r w:rsidRPr="009E10AD">
              <w:rPr>
                <w:rFonts w:ascii="Times New Roman" w:eastAsia="宋体" w:hAnsi="宋体" w:cs="Times New Roman"/>
                <w:szCs w:val="21"/>
              </w:rPr>
              <w:t>重点</w:t>
            </w:r>
            <w:r w:rsidRPr="009E10AD">
              <w:rPr>
                <w:rFonts w:ascii="Times New Roman" w:eastAsia="宋体" w:hAnsi="宋体" w:cs="Times New Roman" w:hint="eastAsia"/>
                <w:szCs w:val="21"/>
              </w:rPr>
              <w:t>问题</w:t>
            </w:r>
            <w:r w:rsidRPr="009E10AD">
              <w:rPr>
                <w:rFonts w:ascii="Times New Roman" w:eastAsia="宋体" w:hAnsi="宋体" w:cs="Times New Roman"/>
                <w:szCs w:val="21"/>
              </w:rPr>
              <w:t>和难点</w:t>
            </w:r>
            <w:r w:rsidRPr="009E10AD">
              <w:rPr>
                <w:rFonts w:ascii="Times New Roman" w:eastAsia="宋体" w:hAnsi="宋体" w:cs="Times New Roman" w:hint="eastAsia"/>
                <w:szCs w:val="21"/>
              </w:rPr>
              <w:t>问题</w:t>
            </w:r>
            <w:r>
              <w:rPr>
                <w:rFonts w:ascii="Times New Roman" w:eastAsia="宋体" w:hAnsi="宋体" w:cs="Times New Roman" w:hint="eastAsia"/>
                <w:szCs w:val="21"/>
              </w:rPr>
              <w:t>进行</w:t>
            </w:r>
            <w:r>
              <w:rPr>
                <w:rFonts w:ascii="Times New Roman" w:eastAsia="宋体" w:hAnsi="宋体" w:cs="Times New Roman"/>
                <w:szCs w:val="21"/>
              </w:rPr>
              <w:t>深入浅出</w:t>
            </w:r>
            <w:r>
              <w:rPr>
                <w:rFonts w:ascii="Times New Roman" w:eastAsia="宋体" w:hAnsi="宋体" w:cs="Times New Roman" w:hint="eastAsia"/>
                <w:szCs w:val="21"/>
              </w:rPr>
              <w:t>的讲解</w:t>
            </w:r>
            <w:r w:rsidRPr="009E10AD">
              <w:rPr>
                <w:rFonts w:ascii="Times New Roman" w:eastAsia="宋体" w:hAnsi="宋体" w:cs="Times New Roman"/>
                <w:szCs w:val="21"/>
              </w:rPr>
              <w:t>，</w:t>
            </w:r>
            <w:r>
              <w:rPr>
                <w:rFonts w:ascii="Times New Roman" w:eastAsia="宋体" w:hAnsi="宋体" w:cs="Times New Roman" w:hint="eastAsia"/>
                <w:szCs w:val="21"/>
              </w:rPr>
              <w:t>内容相对简单或知识拓展部分</w:t>
            </w:r>
            <w:r w:rsidRPr="009E10AD">
              <w:rPr>
                <w:rFonts w:ascii="Times New Roman" w:eastAsia="宋体" w:hAnsi="宋体" w:cs="Times New Roman"/>
                <w:szCs w:val="21"/>
              </w:rPr>
              <w:t>让学生自学，注意培养学生自</w:t>
            </w:r>
            <w:r>
              <w:rPr>
                <w:rFonts w:ascii="Times New Roman" w:eastAsia="宋体" w:hAnsi="宋体" w:cs="Times New Roman" w:hint="eastAsia"/>
                <w:szCs w:val="21"/>
              </w:rPr>
              <w:t>主学习的</w:t>
            </w:r>
            <w:r w:rsidRPr="009E10AD">
              <w:rPr>
                <w:rFonts w:ascii="Times New Roman" w:eastAsia="宋体" w:hAnsi="宋体" w:cs="Times New Roman"/>
                <w:szCs w:val="21"/>
              </w:rPr>
              <w:t>能力。</w:t>
            </w:r>
          </w:p>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 xml:space="preserve">2. </w:t>
            </w:r>
            <w:r w:rsidRPr="009E10AD">
              <w:rPr>
                <w:rFonts w:ascii="Times New Roman" w:eastAsia="宋体" w:hAnsi="宋体" w:cs="Times New Roman"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304471" w:rsidRPr="009E10AD" w:rsidRDefault="00304471" w:rsidP="00363945">
            <w:pPr>
              <w:autoSpaceDE w:val="0"/>
              <w:autoSpaceDN w:val="0"/>
              <w:adjustRightInd w:val="0"/>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 xml:space="preserve">3. </w:t>
            </w:r>
            <w:r w:rsidRPr="009E10AD">
              <w:rPr>
                <w:rFonts w:ascii="Times New Roman" w:eastAsia="宋体" w:hAnsi="宋体" w:cs="Times New Roman" w:hint="eastAsia"/>
                <w:szCs w:val="21"/>
              </w:rPr>
              <w:t>多媒体教学手段、课堂实验、实物演示相结合，以培养学生实践动手的能力。</w:t>
            </w:r>
          </w:p>
          <w:p w:rsidR="00304471" w:rsidRPr="00982D29" w:rsidRDefault="00304471" w:rsidP="00363945">
            <w:pPr>
              <w:autoSpaceDE w:val="0"/>
              <w:autoSpaceDN w:val="0"/>
              <w:adjustRightInd w:val="0"/>
              <w:snapToGrid w:val="0"/>
              <w:spacing w:line="360" w:lineRule="auto"/>
              <w:ind w:firstLineChars="200" w:firstLine="420"/>
              <w:jc w:val="left"/>
              <w:rPr>
                <w:rFonts w:ascii="楷体_GB2312" w:eastAsia="楷体_GB2312" w:hAnsi="Calibri" w:cs="Times New Roman"/>
                <w:sz w:val="24"/>
                <w:szCs w:val="24"/>
              </w:rPr>
            </w:pPr>
            <w:r>
              <w:rPr>
                <w:rFonts w:ascii="Times New Roman" w:eastAsia="宋体" w:hAnsi="宋体" w:cs="Times New Roman" w:hint="eastAsia"/>
                <w:szCs w:val="21"/>
              </w:rPr>
              <w:t xml:space="preserve">4. </w:t>
            </w:r>
            <w:r w:rsidRPr="009E10AD">
              <w:rPr>
                <w:rFonts w:ascii="Times New Roman" w:eastAsia="宋体" w:hAnsi="宋体" w:cs="Times New Roman" w:hint="eastAsia"/>
                <w:szCs w:val="21"/>
              </w:rPr>
              <w:t>表达方式尽量便于学生理解、接受，力求形象生动，使学生在掌握知识的过程中，保持较为浓厚的兴趣。</w:t>
            </w:r>
          </w:p>
        </w:tc>
      </w:tr>
      <w:tr w:rsidR="00304471" w:rsidTr="004844CB">
        <w:trPr>
          <w:trHeight w:val="1976"/>
          <w:jc w:val="center"/>
        </w:trPr>
        <w:tc>
          <w:tcPr>
            <w:tcW w:w="704" w:type="dxa"/>
            <w:vMerge w:val="restart"/>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主要教学环节的质量标准</w:t>
            </w: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作业布置与批改</w:t>
            </w:r>
          </w:p>
        </w:tc>
        <w:tc>
          <w:tcPr>
            <w:tcW w:w="8868" w:type="dxa"/>
            <w:vAlign w:val="center"/>
          </w:tcPr>
          <w:p w:rsidR="00304471" w:rsidRPr="0035731F" w:rsidRDefault="00304471" w:rsidP="00363945">
            <w:pPr>
              <w:autoSpaceDE w:val="0"/>
              <w:autoSpaceDN w:val="0"/>
              <w:adjustRightInd w:val="0"/>
              <w:snapToGrid w:val="0"/>
              <w:spacing w:line="360" w:lineRule="auto"/>
              <w:ind w:firstLineChars="193" w:firstLine="425"/>
              <w:rPr>
                <w:rFonts w:ascii="Calibri" w:eastAsia="宋体" w:hAnsi="Calibri" w:cs="Times New Roman"/>
                <w:sz w:val="22"/>
              </w:rPr>
            </w:pPr>
            <w:r w:rsidRPr="0035731F">
              <w:rPr>
                <w:rFonts w:ascii="Calibri" w:eastAsia="宋体" w:hAnsi="Calibri" w:cs="Times New Roman" w:hint="eastAsia"/>
                <w:sz w:val="22"/>
              </w:rPr>
              <w:t>学生需完成一定数量的平时作业，包括</w:t>
            </w:r>
            <w:r>
              <w:rPr>
                <w:rFonts w:ascii="Calibri" w:eastAsia="宋体" w:hAnsi="Calibri" w:cs="Times New Roman" w:hint="eastAsia"/>
                <w:sz w:val="22"/>
              </w:rPr>
              <w:t>实验报告、课后思考题等。</w:t>
            </w:r>
          </w:p>
          <w:p w:rsidR="00304471" w:rsidRPr="0035731F" w:rsidRDefault="00304471" w:rsidP="00363945">
            <w:pPr>
              <w:autoSpaceDE w:val="0"/>
              <w:autoSpaceDN w:val="0"/>
              <w:adjustRightInd w:val="0"/>
              <w:snapToGrid w:val="0"/>
              <w:spacing w:line="360" w:lineRule="auto"/>
              <w:rPr>
                <w:rFonts w:ascii="Times New Roman" w:eastAsia="宋体" w:hAnsi="Times New Roman" w:cs="Times New Roman"/>
                <w:szCs w:val="21"/>
              </w:rPr>
            </w:pPr>
            <w:r w:rsidRPr="0035731F">
              <w:rPr>
                <w:rFonts w:ascii="Times New Roman" w:eastAsia="宋体" w:hAnsi="宋体" w:cs="Times New Roman" w:hint="eastAsia"/>
                <w:szCs w:val="21"/>
              </w:rPr>
              <w:t>一、</w:t>
            </w:r>
            <w:r w:rsidRPr="0035731F">
              <w:rPr>
                <w:rFonts w:ascii="Times New Roman" w:eastAsia="宋体" w:hAnsi="宋体" w:cs="Times New Roman"/>
                <w:szCs w:val="21"/>
              </w:rPr>
              <w:t>学生完成作业的主要内容：</w:t>
            </w:r>
          </w:p>
          <w:p w:rsidR="00304471"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1. </w:t>
            </w:r>
            <w:r>
              <w:rPr>
                <w:rFonts w:ascii="Times New Roman" w:eastAsia="宋体" w:hAnsi="宋体" w:cs="Times New Roman" w:hint="eastAsia"/>
                <w:szCs w:val="21"/>
              </w:rPr>
              <w:t>每次实验课后，要求学生根据本次实验内容撰写实验报告，包括实验目的、实验原理、实验步骤、实验结果及讨论分析。</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2. </w:t>
            </w:r>
            <w:r>
              <w:rPr>
                <w:rFonts w:ascii="Times New Roman" w:eastAsia="宋体" w:hAnsi="宋体" w:cs="Times New Roman" w:hint="eastAsia"/>
                <w:szCs w:val="21"/>
              </w:rPr>
              <w:t>理论课每一阶段后根据授课的重点内容、结合临床给学生布置一个思考题，要求学生</w:t>
            </w:r>
            <w:r>
              <w:rPr>
                <w:rFonts w:ascii="Times New Roman" w:eastAsia="宋体" w:hAnsi="Calibri" w:cs="Times New Roman" w:hint="eastAsia"/>
                <w:szCs w:val="21"/>
              </w:rPr>
              <w:t>通过</w:t>
            </w:r>
            <w:r w:rsidRPr="00D50035">
              <w:rPr>
                <w:rFonts w:ascii="Times New Roman" w:eastAsia="宋体" w:hAnsi="Calibri" w:cs="Times New Roman"/>
                <w:szCs w:val="21"/>
              </w:rPr>
              <w:t>课后复</w:t>
            </w:r>
            <w:r>
              <w:rPr>
                <w:rFonts w:ascii="Times New Roman" w:eastAsia="宋体" w:hAnsi="Calibri" w:cs="Times New Roman"/>
                <w:szCs w:val="21"/>
              </w:rPr>
              <w:t>习总结、收集资料</w:t>
            </w:r>
            <w:r>
              <w:rPr>
                <w:rFonts w:ascii="Times New Roman" w:eastAsia="宋体" w:hAnsi="Calibri" w:cs="Times New Roman" w:hint="eastAsia"/>
                <w:szCs w:val="21"/>
              </w:rPr>
              <w:t>完成书面答案，并将班级学生分成</w:t>
            </w:r>
            <w:r>
              <w:rPr>
                <w:rFonts w:ascii="Times New Roman" w:eastAsia="宋体" w:hAnsi="Calibri" w:cs="Times New Roman" w:hint="eastAsia"/>
                <w:szCs w:val="21"/>
              </w:rPr>
              <w:t>8-10</w:t>
            </w:r>
            <w:r>
              <w:rPr>
                <w:rFonts w:ascii="Times New Roman" w:eastAsia="宋体" w:hAnsi="Calibri" w:cs="Times New Roman" w:hint="eastAsia"/>
                <w:szCs w:val="21"/>
              </w:rPr>
              <w:t>人</w:t>
            </w:r>
            <w:r w:rsidRPr="00D50035">
              <w:rPr>
                <w:rFonts w:ascii="Times New Roman" w:eastAsia="宋体" w:hAnsi="Calibri" w:cs="Times New Roman"/>
                <w:szCs w:val="21"/>
              </w:rPr>
              <w:t>小组</w:t>
            </w:r>
            <w:r>
              <w:rPr>
                <w:rFonts w:ascii="Times New Roman" w:eastAsia="宋体" w:hAnsi="Calibri" w:cs="Times New Roman" w:hint="eastAsia"/>
                <w:szCs w:val="21"/>
              </w:rPr>
              <w:t>，通过讨论、交流将答案整理归纳并</w:t>
            </w:r>
            <w:r w:rsidRPr="00D50035">
              <w:rPr>
                <w:rFonts w:ascii="Times New Roman" w:eastAsia="宋体" w:hAnsi="Calibri" w:cs="Times New Roman"/>
                <w:szCs w:val="21"/>
              </w:rPr>
              <w:t>制作</w:t>
            </w:r>
            <w:r w:rsidRPr="00D50035">
              <w:rPr>
                <w:rFonts w:ascii="Times New Roman" w:eastAsia="宋体" w:hAnsi="Times New Roman" w:cs="Times New Roman"/>
                <w:szCs w:val="21"/>
              </w:rPr>
              <w:t>PPT</w:t>
            </w:r>
            <w:r w:rsidRPr="00D50035">
              <w:rPr>
                <w:rFonts w:ascii="Times New Roman" w:eastAsia="宋体" w:hAnsi="Calibri" w:cs="Times New Roman"/>
                <w:szCs w:val="21"/>
              </w:rPr>
              <w:t>，在全班进行汇报</w:t>
            </w:r>
            <w:r>
              <w:rPr>
                <w:rFonts w:ascii="Times New Roman" w:eastAsia="宋体" w:hAnsi="Calibri" w:cs="Times New Roman" w:hint="eastAsia"/>
                <w:szCs w:val="21"/>
              </w:rPr>
              <w:t>和</w:t>
            </w:r>
            <w:r w:rsidRPr="00D50035">
              <w:rPr>
                <w:rFonts w:ascii="Times New Roman" w:eastAsia="宋体" w:hAnsi="Calibri" w:cs="Times New Roman"/>
                <w:szCs w:val="21"/>
              </w:rPr>
              <w:t>交流，帮助学生加深对</w:t>
            </w:r>
            <w:r>
              <w:rPr>
                <w:rFonts w:ascii="Times New Roman" w:eastAsia="宋体" w:hAnsi="Calibri" w:cs="Times New Roman" w:hint="eastAsia"/>
                <w:szCs w:val="21"/>
              </w:rPr>
              <w:t>免疫学基本原理以及</w:t>
            </w:r>
            <w:r w:rsidRPr="00D50035">
              <w:rPr>
                <w:rFonts w:ascii="Times New Roman" w:eastAsia="宋体" w:hAnsi="Calibri" w:cs="Times New Roman"/>
                <w:szCs w:val="21"/>
              </w:rPr>
              <w:t>免疫应答</w:t>
            </w:r>
            <w:r>
              <w:rPr>
                <w:rFonts w:ascii="Times New Roman" w:eastAsia="宋体" w:hAnsi="Calibri" w:cs="Times New Roman" w:hint="eastAsia"/>
                <w:szCs w:val="21"/>
              </w:rPr>
              <w:t>基本</w:t>
            </w:r>
            <w:r w:rsidRPr="00D50035">
              <w:rPr>
                <w:rFonts w:ascii="Times New Roman" w:eastAsia="宋体" w:hAnsi="Calibri" w:cs="Times New Roman"/>
                <w:szCs w:val="21"/>
              </w:rPr>
              <w:t>过程的理解</w:t>
            </w:r>
            <w:r>
              <w:rPr>
                <w:rFonts w:ascii="Times New Roman" w:eastAsia="宋体" w:hAnsi="Calibri" w:cs="Times New Roman" w:hint="eastAsia"/>
                <w:szCs w:val="21"/>
              </w:rPr>
              <w:t>。</w:t>
            </w:r>
          </w:p>
          <w:p w:rsidR="00304471" w:rsidRPr="0035731F" w:rsidRDefault="00304471" w:rsidP="00363945">
            <w:pPr>
              <w:autoSpaceDE w:val="0"/>
              <w:autoSpaceDN w:val="0"/>
              <w:adjustRightInd w:val="0"/>
              <w:snapToGrid w:val="0"/>
              <w:spacing w:line="360" w:lineRule="auto"/>
              <w:rPr>
                <w:rFonts w:ascii="Times New Roman" w:eastAsia="宋体" w:hAnsi="Times New Roman" w:cs="Times New Roman"/>
                <w:szCs w:val="21"/>
              </w:rPr>
            </w:pPr>
            <w:r w:rsidRPr="0035731F">
              <w:rPr>
                <w:rFonts w:ascii="Times New Roman" w:eastAsia="宋体" w:hAnsi="宋体" w:cs="Times New Roman" w:hint="eastAsia"/>
                <w:szCs w:val="21"/>
              </w:rPr>
              <w:t>二、</w:t>
            </w:r>
            <w:r w:rsidRPr="0035731F">
              <w:rPr>
                <w:rFonts w:ascii="Times New Roman" w:eastAsia="宋体" w:hAnsi="宋体" w:cs="Times New Roman"/>
                <w:szCs w:val="21"/>
              </w:rPr>
              <w:t>学生完成的作业必须达到以下基本要求：</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1. </w:t>
            </w:r>
            <w:r w:rsidRPr="0035731F">
              <w:rPr>
                <w:rFonts w:ascii="Times New Roman" w:eastAsia="宋体" w:hAnsi="宋体" w:cs="Times New Roman"/>
                <w:szCs w:val="21"/>
              </w:rPr>
              <w:t>按时按量完成作业，不缺交，不抄袭；</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2. </w:t>
            </w:r>
            <w:r w:rsidRPr="0035731F">
              <w:rPr>
                <w:rFonts w:ascii="Times New Roman" w:eastAsia="宋体" w:hAnsi="宋体" w:cs="Times New Roman"/>
                <w:szCs w:val="21"/>
              </w:rPr>
              <w:t>作业规范</w:t>
            </w:r>
            <w:r w:rsidRPr="0035731F">
              <w:rPr>
                <w:rFonts w:ascii="Times New Roman" w:eastAsia="宋体" w:hAnsi="宋体" w:cs="Times New Roman" w:hint="eastAsia"/>
                <w:szCs w:val="21"/>
              </w:rPr>
              <w:t>，</w:t>
            </w:r>
            <w:r w:rsidRPr="0035731F">
              <w:rPr>
                <w:rFonts w:ascii="Times New Roman" w:eastAsia="宋体" w:hAnsi="宋体" w:cs="Times New Roman"/>
                <w:szCs w:val="21"/>
              </w:rPr>
              <w:t>书写清晰；</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3. </w:t>
            </w:r>
            <w:r w:rsidRPr="0035731F">
              <w:rPr>
                <w:rFonts w:ascii="Times New Roman" w:eastAsia="宋体" w:hAnsi="宋体" w:cs="Times New Roman"/>
                <w:szCs w:val="21"/>
              </w:rPr>
              <w:t>答案正确。</w:t>
            </w:r>
          </w:p>
          <w:p w:rsidR="00304471" w:rsidRPr="0035731F" w:rsidRDefault="00304471" w:rsidP="00363945">
            <w:pPr>
              <w:autoSpaceDE w:val="0"/>
              <w:autoSpaceDN w:val="0"/>
              <w:adjustRightInd w:val="0"/>
              <w:snapToGrid w:val="0"/>
              <w:spacing w:line="360" w:lineRule="auto"/>
              <w:rPr>
                <w:rFonts w:ascii="Times New Roman" w:eastAsia="宋体" w:hAnsi="Times New Roman" w:cs="Times New Roman"/>
                <w:szCs w:val="21"/>
              </w:rPr>
            </w:pPr>
            <w:r w:rsidRPr="0035731F">
              <w:rPr>
                <w:rFonts w:ascii="Times New Roman" w:eastAsia="宋体" w:hAnsi="宋体" w:cs="Times New Roman" w:hint="eastAsia"/>
                <w:szCs w:val="21"/>
              </w:rPr>
              <w:t>三、</w:t>
            </w:r>
            <w:r w:rsidRPr="0035731F">
              <w:rPr>
                <w:rFonts w:ascii="Times New Roman" w:eastAsia="宋体" w:hAnsi="宋体" w:cs="Times New Roman"/>
                <w:szCs w:val="21"/>
              </w:rPr>
              <w:t>教师批改或讲评作业的数量和次数要求如下：</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1. </w:t>
            </w:r>
            <w:r w:rsidRPr="0035731F">
              <w:rPr>
                <w:rFonts w:ascii="Times New Roman" w:eastAsia="宋体" w:hAnsi="宋体" w:cs="Times New Roman"/>
                <w:szCs w:val="21"/>
              </w:rPr>
              <w:t>学生的作业要全批全改，并按时批改、讲评学生每次交来的作业；</w:t>
            </w:r>
          </w:p>
          <w:p w:rsidR="00304471" w:rsidRPr="0035731F"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2. </w:t>
            </w:r>
            <w:r w:rsidRPr="0035731F">
              <w:rPr>
                <w:rFonts w:ascii="Times New Roman" w:eastAsia="宋体" w:hAnsi="宋体" w:cs="Times New Roman"/>
                <w:szCs w:val="21"/>
              </w:rPr>
              <w:t>教师批改或讲评作业要认真、细致，并写明日期；</w:t>
            </w:r>
          </w:p>
          <w:p w:rsidR="00304471" w:rsidRPr="0035731F" w:rsidRDefault="00304471" w:rsidP="00363945">
            <w:pPr>
              <w:autoSpaceDE w:val="0"/>
              <w:autoSpaceDN w:val="0"/>
              <w:adjustRightInd w:val="0"/>
              <w:snapToGrid w:val="0"/>
              <w:spacing w:line="360" w:lineRule="auto"/>
              <w:ind w:firstLineChars="200" w:firstLine="420"/>
              <w:rPr>
                <w:rFonts w:ascii="Calibri" w:eastAsia="宋体" w:hAnsi="Calibri" w:cs="Times New Roman"/>
                <w:sz w:val="22"/>
              </w:rPr>
            </w:pPr>
            <w:r>
              <w:rPr>
                <w:rFonts w:ascii="Times New Roman" w:eastAsia="宋体" w:hAnsi="宋体" w:cs="Times New Roman" w:hint="eastAsia"/>
                <w:szCs w:val="21"/>
              </w:rPr>
              <w:t xml:space="preserve">3. </w:t>
            </w:r>
            <w:r w:rsidRPr="0035731F">
              <w:rPr>
                <w:rFonts w:ascii="Times New Roman" w:eastAsia="宋体" w:hAnsi="宋体" w:cs="Times New Roman"/>
                <w:szCs w:val="21"/>
              </w:rPr>
              <w:t>期末按百分制评出每个学生作业的总评成绩，作为本课程学期总评成绩中平时成绩的重要组成部分。</w:t>
            </w:r>
          </w:p>
        </w:tc>
      </w:tr>
      <w:tr w:rsidR="00304471" w:rsidTr="004844CB">
        <w:trPr>
          <w:cantSplit/>
          <w:trHeight w:val="1260"/>
          <w:jc w:val="center"/>
        </w:trPr>
        <w:tc>
          <w:tcPr>
            <w:tcW w:w="704" w:type="dxa"/>
            <w:vMerge/>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课外答疑</w:t>
            </w:r>
          </w:p>
        </w:tc>
        <w:tc>
          <w:tcPr>
            <w:tcW w:w="8868" w:type="dxa"/>
            <w:vAlign w:val="center"/>
          </w:tcPr>
          <w:p w:rsidR="00304471" w:rsidRPr="009E10AD" w:rsidRDefault="00304471" w:rsidP="00363945">
            <w:pPr>
              <w:autoSpaceDE w:val="0"/>
              <w:autoSpaceDN w:val="0"/>
              <w:adjustRightInd w:val="0"/>
              <w:snapToGrid w:val="0"/>
              <w:spacing w:line="360" w:lineRule="auto"/>
              <w:ind w:firstLineChars="193" w:firstLine="405"/>
              <w:rPr>
                <w:rFonts w:ascii="宋体" w:eastAsia="宋体" w:hAnsi="宋体" w:cs="Times New Roman"/>
                <w:kern w:val="0"/>
                <w:szCs w:val="21"/>
              </w:rPr>
            </w:pPr>
            <w:r w:rsidRPr="009E10AD">
              <w:rPr>
                <w:rFonts w:ascii="宋体" w:eastAsia="宋体" w:hAnsi="宋体" w:cs="Times New Roman" w:hint="eastAsia"/>
                <w:szCs w:val="21"/>
              </w:rPr>
              <w:t>在教室、实验室内，多与学生进行面对面的交流互动，同时充分利用</w:t>
            </w:r>
            <w:r w:rsidRPr="009E10AD">
              <w:rPr>
                <w:rFonts w:ascii="宋体" w:eastAsia="宋体" w:hAnsi="宋体" w:cs="Times New Roman"/>
                <w:szCs w:val="21"/>
              </w:rPr>
              <w:t>blackboard</w:t>
            </w:r>
            <w:r w:rsidRPr="009E10AD">
              <w:rPr>
                <w:rFonts w:ascii="宋体" w:eastAsia="宋体" w:hAnsi="宋体" w:cs="Times New Roman" w:hint="eastAsia"/>
                <w:szCs w:val="21"/>
              </w:rPr>
              <w:t>、微信、QQ</w:t>
            </w:r>
            <w:r w:rsidRPr="009E10AD">
              <w:rPr>
                <w:rFonts w:ascii="宋体" w:eastAsia="宋体" w:hAnsi="宋体" w:cs="Times New Roman"/>
                <w:szCs w:val="21"/>
              </w:rPr>
              <w:t>等网络平台</w:t>
            </w:r>
            <w:r w:rsidRPr="009E10AD">
              <w:rPr>
                <w:rFonts w:ascii="宋体" w:eastAsia="宋体" w:hAnsi="宋体" w:cs="Times New Roman" w:hint="eastAsia"/>
                <w:szCs w:val="21"/>
              </w:rPr>
              <w:t>建立教师与学生间</w:t>
            </w:r>
            <w:r>
              <w:rPr>
                <w:rFonts w:ascii="宋体" w:eastAsia="宋体" w:hAnsi="宋体" w:cs="Times New Roman" w:hint="eastAsia"/>
                <w:szCs w:val="21"/>
              </w:rPr>
              <w:t>的</w:t>
            </w:r>
            <w:r w:rsidRPr="009E10AD">
              <w:rPr>
                <w:rFonts w:ascii="宋体" w:eastAsia="宋体" w:hAnsi="宋体" w:cs="Times New Roman" w:hint="eastAsia"/>
                <w:szCs w:val="21"/>
              </w:rPr>
              <w:t>互动窗口，及时了解学</w:t>
            </w:r>
            <w:r>
              <w:rPr>
                <w:rFonts w:ascii="宋体" w:eastAsia="宋体" w:hAnsi="宋体" w:cs="Times New Roman" w:hint="eastAsia"/>
                <w:szCs w:val="21"/>
              </w:rPr>
              <w:t>生</w:t>
            </w:r>
            <w:r w:rsidRPr="009E10AD">
              <w:rPr>
                <w:rFonts w:ascii="宋体" w:eastAsia="宋体" w:hAnsi="宋体" w:cs="Times New Roman" w:hint="eastAsia"/>
                <w:szCs w:val="21"/>
              </w:rPr>
              <w:t>对教学过程的反</w:t>
            </w:r>
            <w:r>
              <w:rPr>
                <w:rFonts w:ascii="宋体" w:eastAsia="宋体" w:hAnsi="宋体" w:cs="Times New Roman" w:hint="eastAsia"/>
                <w:szCs w:val="21"/>
              </w:rPr>
              <w:t>应</w:t>
            </w:r>
            <w:r w:rsidRPr="009E10AD">
              <w:rPr>
                <w:rFonts w:ascii="宋体" w:eastAsia="宋体" w:hAnsi="宋体" w:cs="Times New Roman" w:hint="eastAsia"/>
                <w:szCs w:val="21"/>
              </w:rPr>
              <w:t>，帮助学生进一步理解和消化课堂上所学知识、改进学习方法和思维方式，培养其独立思考问题的能力。</w:t>
            </w:r>
          </w:p>
        </w:tc>
      </w:tr>
      <w:tr w:rsidR="00304471" w:rsidTr="004844CB">
        <w:trPr>
          <w:cantSplit/>
          <w:trHeight w:val="1272"/>
          <w:jc w:val="center"/>
        </w:trPr>
        <w:tc>
          <w:tcPr>
            <w:tcW w:w="704" w:type="dxa"/>
            <w:vMerge/>
            <w:vAlign w:val="center"/>
          </w:tcPr>
          <w:p w:rsidR="00304471" w:rsidRDefault="00304471" w:rsidP="00363945">
            <w:pPr>
              <w:spacing w:line="340" w:lineRule="exact"/>
              <w:ind w:left="113" w:right="113"/>
              <w:jc w:val="center"/>
              <w:rPr>
                <w:rFonts w:ascii="黑体" w:eastAsia="黑体" w:hAnsi="Calibri" w:cs="Times New Roman"/>
                <w:b/>
                <w:sz w:val="24"/>
                <w:szCs w:val="24"/>
              </w:rPr>
            </w:pP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成绩考核</w:t>
            </w:r>
          </w:p>
        </w:tc>
        <w:tc>
          <w:tcPr>
            <w:tcW w:w="8868" w:type="dxa"/>
            <w:vAlign w:val="center"/>
          </w:tcPr>
          <w:p w:rsidR="00304471" w:rsidRPr="009E10AD" w:rsidRDefault="00304471" w:rsidP="00363945">
            <w:pPr>
              <w:autoSpaceDE w:val="0"/>
              <w:autoSpaceDN w:val="0"/>
              <w:adjustRightInd w:val="0"/>
              <w:snapToGrid w:val="0"/>
              <w:spacing w:line="360" w:lineRule="auto"/>
              <w:ind w:firstLineChars="193" w:firstLine="405"/>
              <w:rPr>
                <w:rFonts w:ascii="宋体" w:eastAsia="宋体" w:hAnsi="宋体" w:cs="Times New Roman"/>
                <w:szCs w:val="21"/>
              </w:rPr>
            </w:pPr>
            <w:r w:rsidRPr="009E10AD">
              <w:rPr>
                <w:rFonts w:ascii="宋体" w:eastAsia="宋体" w:hAnsi="宋体" w:cs="Times New Roman" w:hint="eastAsia"/>
                <w:szCs w:val="21"/>
              </w:rPr>
              <w:t>本课程为学期课程，成绩考核的方式：考试。考试时实行同一专业统考，即统一命题，统一考试，统一阅卷。考试学期总评成绩的评定方法如下：</w:t>
            </w:r>
          </w:p>
          <w:p w:rsidR="00304471" w:rsidRPr="009E10AD"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1. </w:t>
            </w:r>
            <w:r w:rsidRPr="009E10AD">
              <w:rPr>
                <w:rFonts w:ascii="Times New Roman" w:eastAsia="宋体" w:hAnsi="宋体" w:cs="Times New Roman"/>
                <w:szCs w:val="21"/>
              </w:rPr>
              <w:t>平时作业占总评成绩的</w:t>
            </w:r>
            <w:r w:rsidRPr="009E10AD">
              <w:rPr>
                <w:rFonts w:ascii="Times New Roman" w:eastAsia="宋体" w:hAnsi="宋体" w:cs="Times New Roman"/>
                <w:szCs w:val="21"/>
              </w:rPr>
              <w:t>1</w:t>
            </w:r>
            <w:r>
              <w:rPr>
                <w:rFonts w:ascii="Times New Roman" w:eastAsia="宋体" w:hAnsi="宋体" w:cs="Times New Roman" w:hint="eastAsia"/>
                <w:szCs w:val="21"/>
              </w:rPr>
              <w:t>0</w:t>
            </w:r>
            <w:r w:rsidRPr="009E10AD">
              <w:rPr>
                <w:rFonts w:ascii="Times New Roman" w:eastAsia="宋体" w:hAnsi="宋体" w:cs="Times New Roman"/>
                <w:szCs w:val="21"/>
              </w:rPr>
              <w:t>%</w:t>
            </w:r>
            <w:r w:rsidRPr="009E10AD">
              <w:rPr>
                <w:rFonts w:ascii="Times New Roman" w:eastAsia="宋体" w:hAnsi="宋体" w:cs="Times New Roman"/>
                <w:szCs w:val="21"/>
              </w:rPr>
              <w:t>；</w:t>
            </w:r>
          </w:p>
          <w:p w:rsidR="00304471" w:rsidRPr="009E10AD"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2. </w:t>
            </w:r>
            <w:r w:rsidRPr="009E10AD">
              <w:rPr>
                <w:rFonts w:ascii="Times New Roman" w:eastAsia="宋体" w:hAnsi="宋体" w:cs="Times New Roman"/>
                <w:szCs w:val="21"/>
              </w:rPr>
              <w:t>实验</w:t>
            </w:r>
            <w:r>
              <w:rPr>
                <w:rFonts w:ascii="Times New Roman" w:eastAsia="宋体" w:hAnsi="宋体" w:cs="Times New Roman" w:hint="eastAsia"/>
                <w:szCs w:val="21"/>
              </w:rPr>
              <w:t>操作考核</w:t>
            </w:r>
            <w:r w:rsidRPr="009E10AD">
              <w:rPr>
                <w:rFonts w:ascii="Times New Roman" w:eastAsia="宋体" w:hAnsi="宋体" w:cs="Times New Roman"/>
                <w:szCs w:val="21"/>
              </w:rPr>
              <w:t>占总评成绩的</w:t>
            </w:r>
            <w:r w:rsidRPr="009E10AD">
              <w:rPr>
                <w:rFonts w:ascii="Times New Roman" w:eastAsia="宋体" w:hAnsi="宋体" w:cs="Times New Roman"/>
                <w:szCs w:val="21"/>
              </w:rPr>
              <w:t>1</w:t>
            </w:r>
            <w:r>
              <w:rPr>
                <w:rFonts w:ascii="Times New Roman" w:eastAsia="宋体" w:hAnsi="宋体" w:cs="Times New Roman" w:hint="eastAsia"/>
                <w:szCs w:val="21"/>
              </w:rPr>
              <w:t>0</w:t>
            </w:r>
            <w:r w:rsidRPr="009E10AD">
              <w:rPr>
                <w:rFonts w:ascii="Times New Roman" w:eastAsia="宋体" w:hAnsi="宋体" w:cs="Times New Roman"/>
                <w:szCs w:val="21"/>
              </w:rPr>
              <w:t>%</w:t>
            </w:r>
            <w:r w:rsidRPr="009E10AD">
              <w:rPr>
                <w:rFonts w:ascii="Times New Roman" w:eastAsia="宋体" w:hAnsi="宋体" w:cs="Times New Roman"/>
                <w:szCs w:val="21"/>
              </w:rPr>
              <w:t>；</w:t>
            </w:r>
          </w:p>
          <w:p w:rsidR="00304471" w:rsidRPr="009E10AD"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3. </w:t>
            </w:r>
            <w:r w:rsidRPr="009E10AD">
              <w:rPr>
                <w:rFonts w:ascii="Times New Roman" w:eastAsia="宋体" w:hAnsi="宋体" w:cs="Times New Roman"/>
                <w:szCs w:val="21"/>
              </w:rPr>
              <w:t>期末考试成绩占总评成绩的</w:t>
            </w:r>
            <w:r>
              <w:rPr>
                <w:rFonts w:ascii="Times New Roman" w:eastAsia="宋体" w:hAnsi="宋体" w:cs="Times New Roman" w:hint="eastAsia"/>
                <w:szCs w:val="21"/>
              </w:rPr>
              <w:t>8</w:t>
            </w:r>
            <w:r w:rsidRPr="009E10AD">
              <w:rPr>
                <w:rFonts w:ascii="Times New Roman" w:eastAsia="宋体" w:hAnsi="宋体" w:cs="Times New Roman"/>
                <w:szCs w:val="21"/>
              </w:rPr>
              <w:t>0%</w:t>
            </w:r>
            <w:r w:rsidRPr="009E10AD">
              <w:rPr>
                <w:rFonts w:ascii="Times New Roman" w:eastAsia="宋体" w:hAnsi="宋体" w:cs="Times New Roman"/>
                <w:szCs w:val="21"/>
              </w:rPr>
              <w:t>；</w:t>
            </w:r>
          </w:p>
          <w:p w:rsidR="00304471" w:rsidRPr="009E10AD" w:rsidRDefault="00304471" w:rsidP="00363945">
            <w:pPr>
              <w:autoSpaceDE w:val="0"/>
              <w:autoSpaceDN w:val="0"/>
              <w:adjustRightInd w:val="0"/>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 xml:space="preserve">4. </w:t>
            </w:r>
            <w:r w:rsidRPr="009E10AD">
              <w:rPr>
                <w:rFonts w:ascii="Times New Roman" w:eastAsia="宋体" w:hAnsi="宋体" w:cs="Times New Roman"/>
                <w:szCs w:val="21"/>
              </w:rPr>
              <w:t>有下列情况之一者，总评成绩为不及格：</w:t>
            </w:r>
          </w:p>
          <w:p w:rsidR="00304471" w:rsidRPr="009E10AD" w:rsidRDefault="00304471" w:rsidP="00363945">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9E10AD">
              <w:rPr>
                <w:rFonts w:ascii="Times New Roman" w:eastAsia="宋体" w:hAnsi="宋体" w:cs="Times New Roman"/>
                <w:szCs w:val="21"/>
              </w:rPr>
              <w:t>（</w:t>
            </w:r>
            <w:r w:rsidRPr="009E10AD">
              <w:rPr>
                <w:rFonts w:ascii="Times New Roman" w:eastAsia="宋体" w:hAnsi="Times New Roman" w:cs="Times New Roman"/>
                <w:szCs w:val="21"/>
              </w:rPr>
              <w:t>1</w:t>
            </w:r>
            <w:r w:rsidRPr="009E10AD">
              <w:rPr>
                <w:rFonts w:ascii="Times New Roman" w:eastAsia="宋体" w:hAnsi="宋体" w:cs="Times New Roman"/>
                <w:szCs w:val="21"/>
              </w:rPr>
              <w:t>）缺交作业次数达</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p w:rsidR="00304471" w:rsidRPr="001564F8" w:rsidRDefault="00304471" w:rsidP="00363945">
            <w:pPr>
              <w:autoSpaceDE w:val="0"/>
              <w:autoSpaceDN w:val="0"/>
              <w:adjustRightInd w:val="0"/>
              <w:snapToGrid w:val="0"/>
              <w:spacing w:line="360" w:lineRule="auto"/>
              <w:ind w:firstLineChars="200" w:firstLine="420"/>
              <w:rPr>
                <w:rFonts w:ascii="Times New Roman" w:eastAsia="宋体" w:hAnsi="宋体" w:cs="Times New Roman"/>
                <w:color w:val="FF0000"/>
                <w:kern w:val="0"/>
                <w:sz w:val="22"/>
              </w:rPr>
            </w:pPr>
            <w:r w:rsidRPr="009E10AD">
              <w:rPr>
                <w:rFonts w:ascii="Times New Roman" w:eastAsia="宋体" w:hAnsi="宋体" w:cs="Times New Roman"/>
                <w:szCs w:val="21"/>
              </w:rPr>
              <w:t>（</w:t>
            </w:r>
            <w:r w:rsidRPr="009E10AD">
              <w:rPr>
                <w:rFonts w:ascii="Times New Roman" w:eastAsia="宋体" w:hAnsi="Times New Roman" w:cs="Times New Roman"/>
                <w:szCs w:val="21"/>
              </w:rPr>
              <w:t>2</w:t>
            </w:r>
            <w:r w:rsidRPr="009E10AD">
              <w:rPr>
                <w:rFonts w:ascii="Times New Roman" w:eastAsia="宋体" w:hAnsi="宋体" w:cs="Times New Roman"/>
                <w:szCs w:val="21"/>
              </w:rPr>
              <w:t>）缺课次数达本学期总授课学时的</w:t>
            </w:r>
            <w:r w:rsidRPr="009E10AD">
              <w:rPr>
                <w:rFonts w:ascii="Times New Roman" w:eastAsia="宋体" w:hAnsi="Times New Roman" w:cs="Times New Roman"/>
                <w:szCs w:val="21"/>
              </w:rPr>
              <w:t>1/3</w:t>
            </w:r>
            <w:r w:rsidRPr="009E10AD">
              <w:rPr>
                <w:rFonts w:ascii="Times New Roman" w:eastAsia="宋体" w:hAnsi="宋体" w:cs="Times New Roman"/>
                <w:szCs w:val="21"/>
              </w:rPr>
              <w:t>以上者。</w:t>
            </w:r>
          </w:p>
        </w:tc>
      </w:tr>
      <w:tr w:rsidR="00304471" w:rsidTr="004844CB">
        <w:trPr>
          <w:cantSplit/>
          <w:trHeight w:val="2098"/>
          <w:jc w:val="center"/>
        </w:trPr>
        <w:tc>
          <w:tcPr>
            <w:tcW w:w="704" w:type="dxa"/>
            <w:vMerge/>
            <w:vAlign w:val="center"/>
          </w:tcPr>
          <w:p w:rsidR="00304471" w:rsidRDefault="00304471" w:rsidP="00363945">
            <w:pPr>
              <w:spacing w:line="340" w:lineRule="exact"/>
              <w:ind w:left="113" w:right="113"/>
              <w:jc w:val="center"/>
              <w:rPr>
                <w:rFonts w:ascii="黑体" w:eastAsia="黑体" w:hAnsi="Calibri" w:cs="Times New Roman"/>
                <w:b/>
                <w:sz w:val="24"/>
                <w:szCs w:val="24"/>
              </w:rPr>
            </w:pPr>
          </w:p>
        </w:tc>
        <w:tc>
          <w:tcPr>
            <w:tcW w:w="426" w:type="dxa"/>
            <w:textDirection w:val="tbRlV"/>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b/>
                <w:sz w:val="24"/>
                <w:szCs w:val="24"/>
              </w:rPr>
            </w:pPr>
            <w:r w:rsidRPr="004844CB">
              <w:rPr>
                <w:rFonts w:asciiTheme="majorEastAsia" w:eastAsiaTheme="majorEastAsia" w:hAnsiTheme="majorEastAsia" w:cs="Times New Roman" w:hint="eastAsia"/>
                <w:b/>
                <w:sz w:val="24"/>
                <w:szCs w:val="24"/>
              </w:rPr>
              <w:t>第二课堂活动</w:t>
            </w:r>
          </w:p>
        </w:tc>
        <w:tc>
          <w:tcPr>
            <w:tcW w:w="8868" w:type="dxa"/>
            <w:vAlign w:val="center"/>
          </w:tcPr>
          <w:p w:rsidR="00304471" w:rsidRPr="009E10AD" w:rsidRDefault="00304471" w:rsidP="00363945">
            <w:pPr>
              <w:autoSpaceDE w:val="0"/>
              <w:autoSpaceDN w:val="0"/>
              <w:adjustRightInd w:val="0"/>
              <w:snapToGrid w:val="0"/>
              <w:spacing w:line="360" w:lineRule="auto"/>
              <w:ind w:firstLineChars="193" w:firstLine="405"/>
              <w:jc w:val="left"/>
              <w:rPr>
                <w:rFonts w:ascii="宋体" w:eastAsia="宋体" w:hAnsi="宋体" w:cs="Times New Roman"/>
                <w:szCs w:val="21"/>
              </w:rPr>
            </w:pPr>
            <w:r w:rsidRPr="009E10AD">
              <w:rPr>
                <w:rFonts w:ascii="宋体" w:eastAsia="宋体" w:hAnsi="宋体" w:cs="Times New Roman" w:hint="eastAsia"/>
                <w:szCs w:val="21"/>
              </w:rPr>
              <w:t>为了培养学生综合运用所学知识解决实际问题的能力和创新能力，本课程教师应鼓励和指导学生</w:t>
            </w:r>
            <w:r>
              <w:rPr>
                <w:rFonts w:ascii="宋体" w:eastAsia="宋体" w:hAnsi="宋体" w:cs="Times New Roman" w:hint="eastAsia"/>
                <w:szCs w:val="21"/>
              </w:rPr>
              <w:t>积极参加</w:t>
            </w:r>
            <w:r w:rsidRPr="009E10AD">
              <w:rPr>
                <w:rFonts w:ascii="宋体" w:eastAsia="宋体" w:hAnsi="宋体" w:cs="Times New Roman" w:hint="eastAsia"/>
                <w:szCs w:val="21"/>
              </w:rPr>
              <w:t>课外学术活动兴趣小组，</w:t>
            </w:r>
            <w:r w:rsidRPr="00992289">
              <w:rPr>
                <w:rFonts w:ascii="宋体" w:eastAsia="宋体" w:hAnsi="宋体" w:cs="Times New Roman" w:hint="eastAsia"/>
                <w:szCs w:val="21"/>
              </w:rPr>
              <w:t>在教师指导下查阅中、外文资料，进行初步的文献翻译或编译工作</w:t>
            </w:r>
            <w:r>
              <w:rPr>
                <w:rFonts w:ascii="宋体" w:eastAsia="宋体" w:hAnsi="宋体" w:cs="Times New Roman" w:hint="eastAsia"/>
                <w:szCs w:val="21"/>
              </w:rPr>
              <w:t>，参与教师的科学研究</w:t>
            </w:r>
            <w:r w:rsidRPr="00992289">
              <w:rPr>
                <w:rFonts w:ascii="宋体" w:eastAsia="宋体" w:hAnsi="宋体" w:cs="Times New Roman" w:hint="eastAsia"/>
                <w:szCs w:val="21"/>
              </w:rPr>
              <w:t>活动，</w:t>
            </w:r>
            <w:r>
              <w:rPr>
                <w:rFonts w:ascii="宋体" w:eastAsia="宋体" w:hAnsi="宋体" w:cs="Times New Roman" w:hint="eastAsia"/>
                <w:szCs w:val="21"/>
              </w:rPr>
              <w:t>完成相关作品并</w:t>
            </w:r>
            <w:r w:rsidRPr="009E10AD">
              <w:rPr>
                <w:rFonts w:ascii="宋体" w:eastAsia="宋体" w:hAnsi="宋体" w:cs="Times New Roman" w:hint="eastAsia"/>
                <w:szCs w:val="21"/>
              </w:rPr>
              <w:t>参加</w:t>
            </w:r>
            <w:r>
              <w:rPr>
                <w:rFonts w:ascii="宋体" w:eastAsia="宋体" w:hAnsi="宋体" w:cs="Times New Roman" w:hint="eastAsia"/>
                <w:szCs w:val="21"/>
              </w:rPr>
              <w:t>各级</w:t>
            </w:r>
            <w:r w:rsidRPr="009E10AD">
              <w:rPr>
                <w:rFonts w:ascii="宋体" w:eastAsia="宋体" w:hAnsi="宋体" w:cs="Times New Roman" w:hint="eastAsia"/>
                <w:szCs w:val="21"/>
              </w:rPr>
              <w:t>竞赛</w:t>
            </w:r>
            <w:r>
              <w:rPr>
                <w:rFonts w:ascii="宋体" w:eastAsia="宋体" w:hAnsi="宋体" w:cs="Times New Roman" w:hint="eastAsia"/>
                <w:szCs w:val="21"/>
              </w:rPr>
              <w:t>，</w:t>
            </w:r>
            <w:r w:rsidRPr="00992289">
              <w:rPr>
                <w:rFonts w:ascii="宋体" w:eastAsia="宋体" w:hAnsi="宋体" w:cs="Times New Roman" w:hint="eastAsia"/>
                <w:szCs w:val="21"/>
              </w:rPr>
              <w:t>培养学生的科学思维和初步的科研能力。</w:t>
            </w:r>
          </w:p>
        </w:tc>
      </w:tr>
      <w:tr w:rsidR="00304471" w:rsidTr="004844CB">
        <w:trPr>
          <w:cantSplit/>
          <w:trHeight w:val="454"/>
          <w:jc w:val="center"/>
        </w:trPr>
        <w:tc>
          <w:tcPr>
            <w:tcW w:w="1130" w:type="dxa"/>
            <w:gridSpan w:val="2"/>
            <w:vAlign w:val="center"/>
          </w:tcPr>
          <w:p w:rsidR="00304471" w:rsidRPr="004844CB" w:rsidRDefault="00304471" w:rsidP="00363945">
            <w:pPr>
              <w:spacing w:line="340" w:lineRule="exact"/>
              <w:ind w:left="113" w:right="113"/>
              <w:jc w:val="center"/>
              <w:rPr>
                <w:rFonts w:asciiTheme="majorEastAsia" w:eastAsiaTheme="majorEastAsia" w:hAnsiTheme="majorEastAsia" w:cs="Times New Roman"/>
              </w:rPr>
            </w:pPr>
            <w:r w:rsidRPr="004844CB">
              <w:rPr>
                <w:rFonts w:asciiTheme="majorEastAsia" w:eastAsiaTheme="majorEastAsia" w:hAnsiTheme="majorEastAsia" w:cs="Times New Roman" w:hint="eastAsia"/>
                <w:b/>
                <w:sz w:val="24"/>
                <w:szCs w:val="24"/>
              </w:rPr>
              <w:t>备注</w:t>
            </w:r>
          </w:p>
        </w:tc>
        <w:tc>
          <w:tcPr>
            <w:tcW w:w="8868" w:type="dxa"/>
            <w:vAlign w:val="center"/>
          </w:tcPr>
          <w:p w:rsidR="00304471" w:rsidRDefault="00304471" w:rsidP="00363945">
            <w:pPr>
              <w:rPr>
                <w:rFonts w:ascii="Calibri" w:eastAsia="宋体" w:hAnsi="Calibri" w:cs="Times New Roman"/>
              </w:rPr>
            </w:pPr>
          </w:p>
        </w:tc>
      </w:tr>
    </w:tbl>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4844CB" w:rsidRDefault="004844CB" w:rsidP="00363945">
      <w:pPr>
        <w:spacing w:line="360" w:lineRule="exact"/>
        <w:jc w:val="center"/>
        <w:rPr>
          <w:rFonts w:ascii="Times New Roman" w:hAnsi="Times New Roman"/>
          <w:b/>
          <w:color w:val="000000" w:themeColor="text1"/>
          <w:sz w:val="30"/>
          <w:szCs w:val="30"/>
        </w:rPr>
      </w:pPr>
    </w:p>
    <w:p w:rsidR="009378F2" w:rsidRPr="004844CB" w:rsidRDefault="009378F2" w:rsidP="00E57B50">
      <w:pPr>
        <w:pStyle w:val="1a"/>
      </w:pPr>
      <w:r w:rsidRPr="00F14E7E">
        <w:rPr>
          <w:rFonts w:hint="eastAsia"/>
        </w:rPr>
        <w:lastRenderedPageBreak/>
        <w:t>《</w:t>
      </w:r>
      <w:r w:rsidRPr="004844CB">
        <w:rPr>
          <w:rFonts w:hint="eastAsia"/>
        </w:rPr>
        <w:t>病理解剖学》课程教学大纲和质量标准</w:t>
      </w:r>
    </w:p>
    <w:p w:rsidR="00F14E7E" w:rsidRPr="004844CB" w:rsidRDefault="00F14E7E" w:rsidP="00363945">
      <w:pPr>
        <w:pStyle w:val="Af6"/>
        <w:spacing w:line="360" w:lineRule="auto"/>
        <w:jc w:val="center"/>
        <w:rPr>
          <w:rFonts w:asciiTheme="majorEastAsia" w:eastAsiaTheme="majorEastAsia" w:hAnsiTheme="majorEastAsia" w:cs="黑体"/>
          <w:b/>
          <w:bCs/>
          <w:sz w:val="30"/>
          <w:szCs w:val="30"/>
        </w:rPr>
      </w:pPr>
      <w:r w:rsidRPr="004844CB">
        <w:rPr>
          <w:rFonts w:asciiTheme="majorEastAsia" w:eastAsiaTheme="majorEastAsia" w:hAnsiTheme="majorEastAsia" w:cs="黑体"/>
          <w:b/>
          <w:bCs/>
          <w:sz w:val="30"/>
          <w:szCs w:val="30"/>
        </w:rPr>
        <w:t>一、课程简介</w:t>
      </w:r>
    </w:p>
    <w:tbl>
      <w:tblPr>
        <w:tblW w:w="0" w:type="auto"/>
        <w:jc w:val="center"/>
        <w:tblInd w:w="108" w:type="dxa"/>
        <w:tblLayout w:type="fixed"/>
        <w:tblLook w:val="0000"/>
      </w:tblPr>
      <w:tblGrid>
        <w:gridCol w:w="1668"/>
        <w:gridCol w:w="1523"/>
        <w:gridCol w:w="827"/>
        <w:gridCol w:w="697"/>
        <w:gridCol w:w="762"/>
        <w:gridCol w:w="443"/>
        <w:gridCol w:w="318"/>
        <w:gridCol w:w="414"/>
        <w:gridCol w:w="1110"/>
        <w:gridCol w:w="1524"/>
      </w:tblGrid>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课程名称</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病理学</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英译名称</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Pathology</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课程代码</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 xml:space="preserve">170649 </w:t>
            </w:r>
          </w:p>
        </w:tc>
        <w:tc>
          <w:tcPr>
            <w:tcW w:w="1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课程开设学期</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三</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课程学时</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hint="eastAsia"/>
                <w:sz w:val="22"/>
                <w:szCs w:val="22"/>
              </w:rPr>
              <w:t>54</w:t>
            </w:r>
          </w:p>
        </w:tc>
        <w:tc>
          <w:tcPr>
            <w:tcW w:w="1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课程学分</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hint="eastAsia"/>
                <w:sz w:val="22"/>
                <w:szCs w:val="22"/>
              </w:rPr>
              <w:t>3</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课程类型</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□公共基础课■专业基础课□专业课□专业选修课□公共选修课</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授课学院</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医学院</w:t>
            </w:r>
          </w:p>
        </w:tc>
        <w:tc>
          <w:tcPr>
            <w:tcW w:w="26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教学研究室</w:t>
            </w:r>
            <w:r w:rsidRPr="004844CB">
              <w:rPr>
                <w:rFonts w:asciiTheme="majorEastAsia" w:eastAsiaTheme="majorEastAsia" w:hAnsiTheme="majorEastAsia"/>
                <w:sz w:val="22"/>
                <w:szCs w:val="22"/>
              </w:rPr>
              <w:t>/</w:t>
            </w:r>
            <w:r w:rsidRPr="004844CB">
              <w:rPr>
                <w:rFonts w:asciiTheme="majorEastAsia" w:eastAsiaTheme="majorEastAsia" w:hAnsiTheme="majorEastAsia" w:cs="宋体"/>
                <w:sz w:val="22"/>
                <w:szCs w:val="22"/>
              </w:rPr>
              <w:t>系</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病理解剖学</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教材名称</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病理学</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教材出版信息</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李玉林主编，</w:t>
            </w:r>
            <w:r w:rsidRPr="004844CB">
              <w:rPr>
                <w:rFonts w:asciiTheme="majorEastAsia" w:eastAsiaTheme="majorEastAsia" w:hAnsiTheme="majorEastAsia"/>
                <w:sz w:val="22"/>
                <w:szCs w:val="22"/>
              </w:rPr>
              <w:t>2012</w:t>
            </w:r>
            <w:r w:rsidRPr="004844CB">
              <w:rPr>
                <w:rFonts w:asciiTheme="majorEastAsia" w:eastAsiaTheme="majorEastAsia" w:hAnsiTheme="majorEastAsia" w:cs="宋体"/>
                <w:sz w:val="22"/>
                <w:szCs w:val="22"/>
              </w:rPr>
              <w:t>年《病理学》（第八版），北京人民卫生出版社，</w:t>
            </w:r>
          </w:p>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cs="宋体"/>
                <w:sz w:val="22"/>
                <w:szCs w:val="22"/>
              </w:rPr>
              <w:t>书号：</w:t>
            </w:r>
            <w:r w:rsidRPr="004844CB">
              <w:rPr>
                <w:rFonts w:asciiTheme="majorEastAsia" w:eastAsiaTheme="majorEastAsia" w:hAnsiTheme="majorEastAsia"/>
                <w:sz w:val="22"/>
                <w:szCs w:val="22"/>
              </w:rPr>
              <w:t>ISBN 978-7-</w:t>
            </w:r>
            <w:r w:rsidRPr="004844CB">
              <w:rPr>
                <w:rFonts w:asciiTheme="majorEastAsia" w:eastAsiaTheme="majorEastAsia" w:hAnsiTheme="majorEastAsia" w:hint="eastAsia"/>
                <w:sz w:val="22"/>
                <w:szCs w:val="22"/>
              </w:rPr>
              <w:t>117</w:t>
            </w:r>
            <w:r w:rsidRPr="004844CB">
              <w:rPr>
                <w:rFonts w:asciiTheme="majorEastAsia" w:eastAsiaTheme="majorEastAsia" w:hAnsiTheme="majorEastAsia"/>
                <w:sz w:val="22"/>
                <w:szCs w:val="22"/>
              </w:rPr>
              <w:t>-</w:t>
            </w:r>
            <w:r w:rsidRPr="004844CB">
              <w:rPr>
                <w:rFonts w:asciiTheme="majorEastAsia" w:eastAsiaTheme="majorEastAsia" w:hAnsiTheme="majorEastAsia" w:hint="eastAsia"/>
                <w:sz w:val="22"/>
                <w:szCs w:val="22"/>
              </w:rPr>
              <w:t>17176</w:t>
            </w:r>
            <w:r w:rsidRPr="004844CB">
              <w:rPr>
                <w:rFonts w:asciiTheme="majorEastAsia" w:eastAsiaTheme="majorEastAsia" w:hAnsiTheme="majorEastAsia"/>
                <w:sz w:val="22"/>
                <w:szCs w:val="22"/>
              </w:rPr>
              <w:t>-</w:t>
            </w:r>
            <w:r w:rsidRPr="004844CB">
              <w:rPr>
                <w:rFonts w:asciiTheme="majorEastAsia" w:eastAsiaTheme="majorEastAsia" w:hAnsiTheme="majorEastAsia" w:hint="eastAsia"/>
                <w:sz w:val="22"/>
                <w:szCs w:val="22"/>
              </w:rPr>
              <w:t>2</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教材性质</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■国家□部级规划□省级规划□自编□其他</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考核方式</w:t>
            </w:r>
          </w:p>
        </w:tc>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■考试□考查□开卷■闭卷□课程设计□学期论文□其他</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课程成绩</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left"/>
              <w:rPr>
                <w:rFonts w:asciiTheme="majorEastAsia" w:eastAsiaTheme="majorEastAsia" w:hAnsiTheme="majorEastAsia"/>
                <w:sz w:val="22"/>
                <w:szCs w:val="22"/>
              </w:rPr>
            </w:pPr>
            <w:r w:rsidRPr="004844CB">
              <w:rPr>
                <w:rFonts w:asciiTheme="majorEastAsia" w:eastAsiaTheme="majorEastAsia" w:hAnsiTheme="majorEastAsia" w:cs="宋体"/>
                <w:sz w:val="22"/>
                <w:szCs w:val="22"/>
              </w:rPr>
              <w:t>平时成绩</w:t>
            </w:r>
            <w:r w:rsidRPr="004844CB">
              <w:rPr>
                <w:rFonts w:asciiTheme="majorEastAsia" w:eastAsiaTheme="majorEastAsia" w:hAnsiTheme="majorEastAsia"/>
                <w:sz w:val="22"/>
                <w:szCs w:val="22"/>
              </w:rPr>
              <w:t>30%</w:t>
            </w:r>
          </w:p>
        </w:tc>
        <w:tc>
          <w:tcPr>
            <w:tcW w:w="380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left"/>
              <w:rPr>
                <w:rFonts w:asciiTheme="majorEastAsia" w:eastAsiaTheme="majorEastAsia" w:hAnsiTheme="majorEastAsia"/>
                <w:sz w:val="22"/>
                <w:szCs w:val="22"/>
              </w:rPr>
            </w:pPr>
            <w:r w:rsidRPr="004844CB">
              <w:rPr>
                <w:rFonts w:asciiTheme="majorEastAsia" w:eastAsiaTheme="majorEastAsia" w:hAnsiTheme="majorEastAsia" w:cs="宋体"/>
                <w:sz w:val="22"/>
                <w:szCs w:val="22"/>
              </w:rPr>
              <w:t>期末成绩</w:t>
            </w:r>
            <w:r w:rsidRPr="004844CB">
              <w:rPr>
                <w:rFonts w:asciiTheme="majorEastAsia" w:eastAsiaTheme="majorEastAsia" w:hAnsiTheme="majorEastAsia"/>
                <w:sz w:val="22"/>
                <w:szCs w:val="22"/>
              </w:rPr>
              <w:t>70%</w:t>
            </w:r>
          </w:p>
        </w:tc>
      </w:tr>
      <w:tr w:rsidR="00F14E7E" w:rsidRPr="004844CB" w:rsidTr="00FF7BA3">
        <w:trPr>
          <w:cantSplit/>
          <w:trHeight w:val="485"/>
          <w:jc w:val="center"/>
        </w:trPr>
        <w:tc>
          <w:tcPr>
            <w:tcW w:w="9286"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课程负责人及团队骨干（五人以内）</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姓名</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性别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学历</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学位</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职称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从教时间</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陈莉</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女</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研究生</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硕 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  授</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1980.1</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王东林</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男</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研究生</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硕 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  授</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1984.8</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王桂兰</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女</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研究生</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硕 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教  授</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1987.8</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hint="eastAsia"/>
                <w:sz w:val="22"/>
                <w:szCs w:val="22"/>
              </w:rPr>
              <w:t>曹小蕾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女</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研究生</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hint="eastAsia"/>
                <w:sz w:val="22"/>
                <w:szCs w:val="22"/>
              </w:rPr>
              <w:t>硕士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副教授</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19</w:t>
            </w:r>
            <w:r w:rsidRPr="004844CB">
              <w:rPr>
                <w:rFonts w:asciiTheme="majorEastAsia" w:eastAsiaTheme="majorEastAsia" w:hAnsiTheme="majorEastAsia" w:hint="eastAsia"/>
                <w:sz w:val="22"/>
                <w:szCs w:val="22"/>
              </w:rPr>
              <w:t>8</w:t>
            </w:r>
            <w:r w:rsidRPr="004844CB">
              <w:rPr>
                <w:rFonts w:asciiTheme="majorEastAsia" w:eastAsiaTheme="majorEastAsia" w:hAnsiTheme="majorEastAsia"/>
                <w:sz w:val="22"/>
                <w:szCs w:val="22"/>
              </w:rPr>
              <w:t>9.8</w:t>
            </w:r>
          </w:p>
        </w:tc>
      </w:tr>
      <w:tr w:rsidR="00F14E7E" w:rsidRPr="004844CB" w:rsidTr="00FF7BA3">
        <w:trPr>
          <w:cantSplit/>
          <w:trHeight w:val="485"/>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lastRenderedPageBreak/>
              <w:t>陆锦标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男</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研究生</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博士</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副教授</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jc w:val="center"/>
              <w:rPr>
                <w:rFonts w:asciiTheme="majorEastAsia" w:eastAsiaTheme="majorEastAsia" w:hAnsiTheme="majorEastAsia"/>
                <w:sz w:val="22"/>
                <w:szCs w:val="22"/>
              </w:rPr>
            </w:pPr>
            <w:r w:rsidRPr="004844CB">
              <w:rPr>
                <w:rFonts w:asciiTheme="majorEastAsia" w:eastAsiaTheme="majorEastAsia" w:hAnsiTheme="majorEastAsia"/>
                <w:sz w:val="22"/>
                <w:szCs w:val="22"/>
              </w:rPr>
              <w:t>1989.8</w:t>
            </w:r>
          </w:p>
        </w:tc>
      </w:tr>
      <w:tr w:rsidR="00F14E7E" w:rsidRPr="004844CB" w:rsidTr="00FF7BA3">
        <w:trPr>
          <w:cantSplit/>
          <w:trHeight w:val="485"/>
          <w:jc w:val="center"/>
        </w:trPr>
        <w:tc>
          <w:tcPr>
            <w:tcW w:w="9286"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before="0" w:after="0" w:line="500" w:lineRule="exact"/>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课程简介</w:t>
            </w:r>
          </w:p>
        </w:tc>
      </w:tr>
      <w:tr w:rsidR="00F14E7E" w:rsidRPr="004844CB" w:rsidTr="00FF7BA3">
        <w:trPr>
          <w:cantSplit/>
          <w:trHeight w:val="6621"/>
          <w:jc w:val="center"/>
        </w:trPr>
        <w:tc>
          <w:tcPr>
            <w:tcW w:w="9286"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4844CB" w:rsidRDefault="00F14E7E" w:rsidP="00363945">
            <w:pPr>
              <w:pStyle w:val="Af6"/>
              <w:spacing w:line="480" w:lineRule="exact"/>
              <w:ind w:firstLineChars="200" w:firstLine="440"/>
              <w:rPr>
                <w:rFonts w:asciiTheme="majorEastAsia" w:eastAsiaTheme="majorEastAsia" w:hAnsiTheme="majorEastAsia" w:cs="宋体"/>
                <w:sz w:val="22"/>
                <w:szCs w:val="22"/>
              </w:rPr>
            </w:pPr>
            <w:r w:rsidRPr="004844CB">
              <w:rPr>
                <w:rFonts w:asciiTheme="majorEastAsia" w:eastAsiaTheme="majorEastAsia" w:hAnsiTheme="majorEastAsia" w:cs="宋体"/>
                <w:sz w:val="22"/>
                <w:szCs w:val="22"/>
              </w:rPr>
              <w:t>病理学是一门运自然科学的方法研究疾病的形态结构、代谢和功能等方面的改变，从而揭示疾病的病因、发病机制和转归的医学基础学科。病理学不仅是重要的临床医学本科专业学生的专业基础必修主干课程和学位课程，更是连接基础医学和临床医学的重要桥梁。病理学也是一门高度实践性的学科，不仅在临床诊断工作中不可缺少，而且其研究方法与手段也是医学研究的重要组成部分。病理学包括总论和各论两大部分。总论概括介绍细胞组织损伤、血液循环障碍、炎症和肿瘤等疾病发生、发展的共同规律。各论介绍心血管、呼吸、消化、泌尿、生殖、淋巴造血、内分泌和神经等系统的常见病和多发病，以及常见的传染病。教学内容以常见病、多发病为重点。在教学过程中必须坚持理论联系实际的原则，加强实践性教学环节和启发式教学。本课程教学的主要路径与方法：（</w:t>
            </w:r>
            <w:r w:rsidRPr="004844CB">
              <w:rPr>
                <w:rFonts w:asciiTheme="majorEastAsia" w:eastAsiaTheme="majorEastAsia" w:hAnsiTheme="majorEastAsia"/>
                <w:sz w:val="22"/>
                <w:szCs w:val="22"/>
              </w:rPr>
              <w:t>1</w:t>
            </w:r>
            <w:r w:rsidRPr="004844CB">
              <w:rPr>
                <w:rFonts w:asciiTheme="majorEastAsia" w:eastAsiaTheme="majorEastAsia" w:hAnsiTheme="majorEastAsia" w:cs="宋体"/>
                <w:sz w:val="22"/>
                <w:szCs w:val="22"/>
              </w:rPr>
              <w:t>）采用多种现代化教学技术和手段，做到课堂讲授为引导，考试为检查手段，采取精讲、略讲和自学相结合的原则，</w:t>
            </w:r>
            <w:r w:rsidRPr="004844CB">
              <w:rPr>
                <w:rFonts w:asciiTheme="majorEastAsia" w:eastAsiaTheme="majorEastAsia" w:hAnsiTheme="majorEastAsia" w:cs="宋体" w:hint="eastAsia"/>
                <w:sz w:val="22"/>
                <w:szCs w:val="22"/>
              </w:rPr>
              <w:t>配合选修课专题讲座，</w:t>
            </w:r>
            <w:r w:rsidRPr="004844CB">
              <w:rPr>
                <w:rFonts w:asciiTheme="majorEastAsia" w:eastAsiaTheme="majorEastAsia" w:hAnsiTheme="majorEastAsia" w:cs="宋体"/>
                <w:sz w:val="22"/>
                <w:szCs w:val="22"/>
              </w:rPr>
              <w:t>提高教学效力；（</w:t>
            </w:r>
            <w:r w:rsidRPr="004844CB">
              <w:rPr>
                <w:rFonts w:asciiTheme="majorEastAsia" w:eastAsiaTheme="majorEastAsia" w:hAnsiTheme="majorEastAsia"/>
                <w:sz w:val="22"/>
                <w:szCs w:val="22"/>
              </w:rPr>
              <w:t>2</w:t>
            </w:r>
            <w:r w:rsidRPr="004844CB">
              <w:rPr>
                <w:rFonts w:asciiTheme="majorEastAsia" w:eastAsiaTheme="majorEastAsia" w:hAnsiTheme="majorEastAsia" w:cs="宋体"/>
                <w:sz w:val="22"/>
                <w:szCs w:val="22"/>
              </w:rPr>
              <w:t>）使用病理标本成列室，使学生辨认主要脏器常见疾病的大体病理改变，并准确的描述该病理变化，</w:t>
            </w:r>
            <w:r w:rsidRPr="004844CB">
              <w:rPr>
                <w:rFonts w:asciiTheme="majorEastAsia" w:eastAsiaTheme="majorEastAsia" w:hAnsiTheme="majorEastAsia" w:cs="宋体" w:hint="eastAsia"/>
                <w:sz w:val="22"/>
                <w:szCs w:val="22"/>
              </w:rPr>
              <w:t>配合选修课临床病例讨论情景教学，</w:t>
            </w:r>
            <w:r w:rsidRPr="004844CB">
              <w:rPr>
                <w:rFonts w:asciiTheme="majorEastAsia" w:eastAsiaTheme="majorEastAsia" w:hAnsiTheme="majorEastAsia" w:cs="宋体"/>
                <w:sz w:val="22"/>
                <w:szCs w:val="22"/>
              </w:rPr>
              <w:t>理解其病理与临床的联系；（</w:t>
            </w:r>
            <w:r w:rsidRPr="004844CB">
              <w:rPr>
                <w:rFonts w:asciiTheme="majorEastAsia" w:eastAsiaTheme="majorEastAsia" w:hAnsiTheme="majorEastAsia"/>
                <w:sz w:val="22"/>
                <w:szCs w:val="22"/>
              </w:rPr>
              <w:t>3</w:t>
            </w:r>
            <w:r w:rsidRPr="004844CB">
              <w:rPr>
                <w:rFonts w:asciiTheme="majorEastAsia" w:eastAsiaTheme="majorEastAsia" w:hAnsiTheme="majorEastAsia" w:cs="宋体"/>
                <w:sz w:val="22"/>
                <w:szCs w:val="22"/>
              </w:rPr>
              <w:t>）使用显微数码互动实验教学系统，及数字化病理教学切片，使学生在光镜下能识别主要脏器常见疾病的组织病理学改变，并具备计算机截图、制图等基本技能；（</w:t>
            </w:r>
            <w:r w:rsidRPr="004844CB">
              <w:rPr>
                <w:rFonts w:asciiTheme="majorEastAsia" w:eastAsiaTheme="majorEastAsia" w:hAnsiTheme="majorEastAsia"/>
                <w:sz w:val="22"/>
                <w:szCs w:val="22"/>
              </w:rPr>
              <w:t>4</w:t>
            </w:r>
            <w:r w:rsidRPr="004844CB">
              <w:rPr>
                <w:rFonts w:asciiTheme="majorEastAsia" w:eastAsiaTheme="majorEastAsia" w:hAnsiTheme="majorEastAsia" w:cs="宋体"/>
                <w:sz w:val="22"/>
                <w:szCs w:val="22"/>
              </w:rPr>
              <w:t>）根据课程进度适时安排学生论坛专题和病例讨论，拓展知识面，开阔视野。（</w:t>
            </w:r>
            <w:r w:rsidRPr="004844CB">
              <w:rPr>
                <w:rFonts w:asciiTheme="majorEastAsia" w:eastAsiaTheme="majorEastAsia" w:hAnsiTheme="majorEastAsia"/>
                <w:sz w:val="22"/>
                <w:szCs w:val="22"/>
              </w:rPr>
              <w:t>5</w:t>
            </w:r>
            <w:r w:rsidRPr="004844CB">
              <w:rPr>
                <w:rFonts w:asciiTheme="majorEastAsia" w:eastAsiaTheme="majorEastAsia" w:hAnsiTheme="majorEastAsia" w:cs="宋体"/>
                <w:sz w:val="22"/>
                <w:szCs w:val="22"/>
              </w:rPr>
              <w:t>）利用参考书和校园网上医学形态学数字化教学平台等对疾病的病理形态学进行自学、复习和自测，辅导学生逐步形成自主学习的能力，调动学生自主学习、主动学习的意识和能力。通过本课程的教学要求学生能达到：掌握病理学的基本理论以及常见病的基本病理变化，</w:t>
            </w:r>
            <w:r w:rsidRPr="004844CB">
              <w:rPr>
                <w:rFonts w:asciiTheme="majorEastAsia" w:eastAsiaTheme="majorEastAsia" w:hAnsiTheme="majorEastAsia" w:cs="宋体"/>
                <w:kern w:val="0"/>
                <w:sz w:val="22"/>
                <w:szCs w:val="22"/>
              </w:rPr>
              <w:t>能够用科学的语言描述疾病；</w:t>
            </w:r>
            <w:r w:rsidRPr="004844CB">
              <w:rPr>
                <w:rFonts w:asciiTheme="majorEastAsia" w:eastAsiaTheme="majorEastAsia" w:hAnsiTheme="majorEastAsia" w:cs="宋体"/>
                <w:sz w:val="22"/>
                <w:szCs w:val="22"/>
              </w:rPr>
              <w:t>而且能够尽早接触临床病例和科研，提高对疾病的独立观察和分析思考能力，</w:t>
            </w:r>
            <w:r w:rsidRPr="004844CB">
              <w:rPr>
                <w:rFonts w:asciiTheme="majorEastAsia" w:eastAsiaTheme="majorEastAsia" w:hAnsiTheme="majorEastAsia" w:cs="宋体" w:hint="eastAsia"/>
                <w:sz w:val="22"/>
                <w:szCs w:val="22"/>
              </w:rPr>
              <w:t>提高</w:t>
            </w:r>
            <w:r w:rsidRPr="004844CB">
              <w:rPr>
                <w:rFonts w:asciiTheme="majorEastAsia" w:eastAsiaTheme="majorEastAsia" w:hAnsiTheme="majorEastAsia" w:cs="宋体"/>
                <w:sz w:val="22"/>
                <w:szCs w:val="22"/>
              </w:rPr>
              <w:t>对各种疾病局部与整体、现象与本质、个性与共性的认识，形成良好的临床思维模式及获取新知识和信息的技能，培养创新能力、自主学习和终身学习的能力，为后续学习临床医学课程打下坚实的基础。</w:t>
            </w:r>
          </w:p>
        </w:tc>
      </w:tr>
    </w:tbl>
    <w:p w:rsidR="00F14E7E" w:rsidRDefault="00F14E7E" w:rsidP="00363945">
      <w:pPr>
        <w:pStyle w:val="Af6"/>
        <w:spacing w:line="360" w:lineRule="auto"/>
        <w:jc w:val="center"/>
        <w:rPr>
          <w:rFonts w:ascii="黑体" w:eastAsia="黑体" w:hAnsi="黑体" w:cs="黑体"/>
          <w:b/>
          <w:bCs/>
          <w:sz w:val="30"/>
          <w:szCs w:val="30"/>
        </w:rPr>
      </w:pPr>
    </w:p>
    <w:p w:rsidR="00F14E7E" w:rsidRPr="004844CB" w:rsidRDefault="00F14E7E" w:rsidP="00363945">
      <w:pPr>
        <w:pStyle w:val="Af6"/>
        <w:spacing w:line="360" w:lineRule="auto"/>
        <w:jc w:val="center"/>
        <w:rPr>
          <w:rFonts w:asciiTheme="majorEastAsia" w:eastAsiaTheme="majorEastAsia" w:hAnsiTheme="majorEastAsia" w:cs="黑体"/>
          <w:b/>
          <w:bCs/>
          <w:sz w:val="30"/>
          <w:szCs w:val="30"/>
        </w:rPr>
      </w:pPr>
      <w:r w:rsidRPr="004844CB">
        <w:rPr>
          <w:rFonts w:asciiTheme="majorEastAsia" w:eastAsiaTheme="majorEastAsia" w:hAnsiTheme="majorEastAsia" w:cs="黑体"/>
          <w:b/>
          <w:bCs/>
          <w:sz w:val="30"/>
          <w:szCs w:val="30"/>
        </w:rPr>
        <w:t>二、课程教学大纲</w:t>
      </w:r>
    </w:p>
    <w:p w:rsidR="00F14E7E" w:rsidRPr="004844CB" w:rsidRDefault="00F14E7E" w:rsidP="00363945">
      <w:pPr>
        <w:pStyle w:val="Af6"/>
        <w:spacing w:before="0" w:after="0" w:line="440" w:lineRule="exact"/>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一</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课程的基本信息</w:t>
      </w:r>
    </w:p>
    <w:p w:rsidR="00F14E7E" w:rsidRPr="001C3321" w:rsidRDefault="00F14E7E" w:rsidP="00363945">
      <w:pPr>
        <w:pStyle w:val="Af6"/>
        <w:spacing w:before="0" w:after="0" w:line="360" w:lineRule="auto"/>
        <w:ind w:firstLine="405"/>
        <w:jc w:val="left"/>
        <w:rPr>
          <w:rFonts w:ascii="宋体" w:eastAsia="宋体" w:hAnsi="宋体" w:cs="宋体"/>
          <w:kern w:val="0"/>
        </w:rPr>
      </w:pPr>
      <w:r>
        <w:rPr>
          <w:rFonts w:ascii="宋体" w:eastAsia="宋体" w:hAnsi="宋体" w:cs="宋体"/>
          <w:kern w:val="0"/>
        </w:rPr>
        <w:lastRenderedPageBreak/>
        <w:t>适应对象：本科层次，</w:t>
      </w:r>
      <w:r w:rsidRPr="001C3321">
        <w:rPr>
          <w:rFonts w:ascii="宋体" w:eastAsia="宋体" w:hAnsi="宋体" w:cs="宋体" w:hint="eastAsia"/>
          <w:kern w:val="0"/>
        </w:rPr>
        <w:t>护理学、医学检验技术、预防医学</w:t>
      </w:r>
    </w:p>
    <w:p w:rsidR="00F14E7E" w:rsidRDefault="00F14E7E" w:rsidP="00363945">
      <w:pPr>
        <w:pStyle w:val="Af6"/>
        <w:spacing w:before="0" w:after="0" w:line="360" w:lineRule="auto"/>
        <w:ind w:firstLine="405"/>
        <w:jc w:val="left"/>
        <w:rPr>
          <w:rFonts w:ascii="Times New Roman" w:eastAsia="Times New Roman" w:hAnsi="Times New Roman"/>
          <w:sz w:val="24"/>
          <w:szCs w:val="24"/>
        </w:rPr>
      </w:pPr>
      <w:r>
        <w:rPr>
          <w:rFonts w:ascii="宋体" w:eastAsia="宋体" w:hAnsi="宋体" w:cs="宋体"/>
          <w:kern w:val="0"/>
        </w:rPr>
        <w:t>课程代码：</w:t>
      </w:r>
      <w:r>
        <w:rPr>
          <w:rFonts w:ascii="Times New Roman"/>
          <w:sz w:val="24"/>
          <w:szCs w:val="24"/>
        </w:rPr>
        <w:t>170649</w:t>
      </w:r>
    </w:p>
    <w:p w:rsidR="00F14E7E" w:rsidRDefault="00F14E7E" w:rsidP="00363945">
      <w:pPr>
        <w:pStyle w:val="Af6"/>
        <w:spacing w:before="0" w:after="0" w:line="360" w:lineRule="auto"/>
        <w:ind w:firstLine="405"/>
        <w:jc w:val="left"/>
        <w:rPr>
          <w:rFonts w:ascii="宋体" w:eastAsia="宋体" w:hAnsi="宋体" w:cs="宋体"/>
          <w:kern w:val="0"/>
        </w:rPr>
      </w:pPr>
      <w:r>
        <w:rPr>
          <w:rFonts w:ascii="宋体" w:eastAsia="宋体" w:hAnsi="宋体" w:cs="宋体"/>
          <w:kern w:val="0"/>
        </w:rPr>
        <w:t>学时分配：</w:t>
      </w:r>
      <w:r>
        <w:rPr>
          <w:rFonts w:ascii="Times New Roman" w:eastAsia="宋体" w:hint="eastAsia"/>
          <w:kern w:val="0"/>
        </w:rPr>
        <w:t>54</w:t>
      </w:r>
      <w:r>
        <w:rPr>
          <w:rFonts w:ascii="宋体" w:eastAsia="宋体" w:hAnsi="宋体" w:cs="宋体"/>
          <w:kern w:val="0"/>
        </w:rPr>
        <w:t>学时（理论学时</w:t>
      </w:r>
      <w:r>
        <w:rPr>
          <w:rFonts w:ascii="Times New Roman" w:eastAsia="宋体" w:hint="eastAsia"/>
          <w:kern w:val="0"/>
        </w:rPr>
        <w:t>36</w:t>
      </w:r>
      <w:r>
        <w:rPr>
          <w:rFonts w:ascii="宋体" w:eastAsia="宋体" w:hAnsi="宋体" w:cs="宋体"/>
          <w:kern w:val="0"/>
        </w:rPr>
        <w:t>，实验学时</w:t>
      </w:r>
      <w:r>
        <w:rPr>
          <w:rFonts w:ascii="Times New Roman" w:eastAsia="宋体" w:hint="eastAsia"/>
          <w:kern w:val="0"/>
        </w:rPr>
        <w:t>18</w:t>
      </w:r>
      <w:r>
        <w:rPr>
          <w:rFonts w:ascii="宋体" w:eastAsia="宋体" w:hAnsi="宋体" w:cs="宋体"/>
          <w:kern w:val="0"/>
        </w:rPr>
        <w:t>）</w:t>
      </w:r>
    </w:p>
    <w:p w:rsidR="00F14E7E" w:rsidRDefault="00F14E7E" w:rsidP="00363945">
      <w:pPr>
        <w:pStyle w:val="Af6"/>
        <w:spacing w:before="0" w:after="0" w:line="360" w:lineRule="auto"/>
        <w:ind w:leftChars="607" w:left="1275"/>
        <w:jc w:val="left"/>
        <w:rPr>
          <w:rFonts w:ascii="宋体" w:eastAsia="宋体" w:hAnsi="宋体" w:cs="宋体"/>
        </w:rPr>
      </w:pPr>
      <w:r>
        <w:rPr>
          <w:rFonts w:ascii="宋体" w:eastAsia="宋体" w:hAnsi="宋体" w:cs="宋体"/>
        </w:rPr>
        <w:t>尸检见习和复习考试不计算在学时之内。</w:t>
      </w:r>
    </w:p>
    <w:p w:rsidR="00F14E7E" w:rsidRPr="00DD1D3A" w:rsidRDefault="00F14E7E" w:rsidP="00363945">
      <w:pPr>
        <w:pStyle w:val="Af6"/>
        <w:spacing w:before="0" w:after="0" w:line="360" w:lineRule="auto"/>
        <w:ind w:firstLine="405"/>
        <w:jc w:val="left"/>
        <w:rPr>
          <w:rFonts w:ascii="Times New Roman" w:eastAsia="宋体" w:hAnsi="Times New Roman"/>
          <w:kern w:val="0"/>
        </w:rPr>
      </w:pPr>
      <w:r>
        <w:rPr>
          <w:rFonts w:ascii="宋体" w:eastAsia="宋体" w:hAnsi="宋体" w:cs="宋体"/>
          <w:kern w:val="0"/>
        </w:rPr>
        <w:t>赋予学分：</w:t>
      </w:r>
      <w:r>
        <w:rPr>
          <w:rFonts w:ascii="Times New Roman" w:eastAsia="宋体" w:hint="eastAsia"/>
          <w:kern w:val="0"/>
        </w:rPr>
        <w:t>3</w:t>
      </w:r>
    </w:p>
    <w:p w:rsidR="00F14E7E" w:rsidRDefault="00F14E7E" w:rsidP="00363945">
      <w:pPr>
        <w:pStyle w:val="Af6"/>
        <w:spacing w:before="0" w:after="0" w:line="360" w:lineRule="auto"/>
        <w:ind w:firstLine="405"/>
        <w:jc w:val="left"/>
        <w:rPr>
          <w:rFonts w:ascii="Times New Roman" w:eastAsia="Times New Roman" w:hAnsi="Times New Roman"/>
          <w:kern w:val="0"/>
        </w:rPr>
      </w:pPr>
      <w:r>
        <w:rPr>
          <w:rFonts w:ascii="宋体" w:eastAsia="宋体" w:hAnsi="宋体" w:cs="宋体"/>
          <w:kern w:val="0"/>
        </w:rPr>
        <w:t>先修课程：医学细胞生物学、解剖学、组织与胚胎学、生理学、生化学</w:t>
      </w:r>
    </w:p>
    <w:p w:rsidR="00F14E7E" w:rsidRDefault="00F14E7E" w:rsidP="00363945">
      <w:pPr>
        <w:pStyle w:val="Af6"/>
        <w:spacing w:before="0" w:after="0" w:line="360" w:lineRule="auto"/>
        <w:ind w:firstLine="405"/>
        <w:jc w:val="left"/>
        <w:rPr>
          <w:rFonts w:ascii="Times New Roman" w:eastAsia="Times New Roman" w:hAnsi="Times New Roman"/>
          <w:kern w:val="0"/>
        </w:rPr>
      </w:pPr>
      <w:r>
        <w:rPr>
          <w:rFonts w:ascii="宋体" w:eastAsia="宋体" w:hAnsi="宋体" w:cs="宋体"/>
          <w:kern w:val="0"/>
        </w:rPr>
        <w:t>后续课程：病理与病理生理学及后续的临床</w:t>
      </w:r>
      <w:r>
        <w:rPr>
          <w:rFonts w:ascii="宋体" w:eastAsia="宋体" w:hAnsi="宋体" w:cs="宋体" w:hint="eastAsia"/>
          <w:kern w:val="0"/>
        </w:rPr>
        <w:t>各</w:t>
      </w:r>
      <w:r>
        <w:rPr>
          <w:rFonts w:ascii="宋体" w:eastAsia="宋体" w:hAnsi="宋体" w:cs="宋体"/>
          <w:kern w:val="0"/>
        </w:rPr>
        <w:t>专业课程</w:t>
      </w:r>
    </w:p>
    <w:p w:rsidR="00F14E7E" w:rsidRDefault="00F14E7E" w:rsidP="00363945">
      <w:pPr>
        <w:pStyle w:val="Af6"/>
        <w:spacing w:before="0" w:after="0" w:line="360" w:lineRule="auto"/>
        <w:ind w:firstLine="405"/>
        <w:jc w:val="left"/>
        <w:rPr>
          <w:rFonts w:ascii="Times New Roman" w:eastAsia="Times New Roman" w:hAnsi="Times New Roman"/>
          <w:kern w:val="0"/>
        </w:rPr>
      </w:pPr>
      <w:r>
        <w:rPr>
          <w:rFonts w:ascii="宋体" w:eastAsia="宋体" w:hAnsi="宋体" w:cs="宋体"/>
          <w:kern w:val="0"/>
        </w:rPr>
        <w:t>同</w:t>
      </w:r>
      <w:r>
        <w:rPr>
          <w:rFonts w:ascii="宋体" w:eastAsia="宋体" w:hAnsi="宋体" w:cs="宋体" w:hint="eastAsia"/>
          <w:kern w:val="0"/>
        </w:rPr>
        <w:t>期</w:t>
      </w:r>
      <w:r>
        <w:rPr>
          <w:rFonts w:ascii="宋体" w:eastAsia="宋体" w:hAnsi="宋体" w:cs="宋体"/>
          <w:kern w:val="0"/>
        </w:rPr>
        <w:t>开设选修课程：</w:t>
      </w:r>
      <w:r>
        <w:rPr>
          <w:rFonts w:ascii="宋体" w:eastAsia="宋体" w:hAnsi="宋体" w:cs="宋体" w:hint="eastAsia"/>
          <w:kern w:val="0"/>
        </w:rPr>
        <w:t>为配合理论教学开设30学时的选修课《病理与临床专题讲座》2学分，配合实验课教学开设18学时的选修课《临床病例讨》论情景教学1学分</w:t>
      </w:r>
      <w:r>
        <w:rPr>
          <w:rFonts w:ascii="宋体" w:eastAsia="宋体" w:hAnsi="宋体" w:cs="宋体"/>
          <w:kern w:val="0"/>
        </w:rPr>
        <w:t>。</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（二）</w:t>
      </w:r>
      <w:r w:rsidRPr="004844CB">
        <w:rPr>
          <w:rFonts w:asciiTheme="majorEastAsia" w:eastAsiaTheme="majorEastAsia" w:hAnsiTheme="majorEastAsia" w:cs="黑体"/>
          <w:b/>
          <w:bCs/>
          <w:kern w:val="0"/>
          <w:sz w:val="24"/>
          <w:szCs w:val="24"/>
        </w:rPr>
        <w:t>课程性质与任务：</w:t>
      </w:r>
    </w:p>
    <w:p w:rsidR="00F14E7E" w:rsidRDefault="00F14E7E" w:rsidP="00363945">
      <w:pPr>
        <w:pStyle w:val="Af6"/>
        <w:spacing w:before="0" w:after="0" w:line="360" w:lineRule="auto"/>
        <w:ind w:firstLine="405"/>
        <w:jc w:val="left"/>
        <w:rPr>
          <w:rFonts w:ascii="Times New Roman" w:eastAsia="Times New Roman" w:hAnsi="Times New Roman"/>
          <w:kern w:val="0"/>
        </w:rPr>
      </w:pPr>
      <w:r>
        <w:rPr>
          <w:rFonts w:ascii="宋体" w:eastAsia="宋体" w:hAnsi="宋体" w:cs="宋体"/>
          <w:kern w:val="0"/>
        </w:rPr>
        <w:t>作为临床医学专业学生，将担负救死扶伤、防病治病的重任，其中对疾病的正确诊断是疾病治愈的关键。病理学作为研究人体疾病的病因、发病机制和病理改变的一门医学基础科学，包括了从病变分子水平到机体出现疾病中的功能和结构变化的相关知识。病理学研究目的是认识和掌握疾病的本质和发生、发展的规律，从而为防治疾病提供必要的理论基础和实践依据，因此病理学不仅是医学教育的主干课程和学位课程，还是基础学科与临床学科之间的桥梁学科。而且病理诊断被认为是临床疾病诊断的</w:t>
      </w:r>
      <w:r>
        <w:rPr>
          <w:kern w:val="0"/>
        </w:rPr>
        <w:t>“</w:t>
      </w:r>
      <w:r>
        <w:rPr>
          <w:rFonts w:ascii="宋体" w:eastAsia="宋体" w:hAnsi="宋体" w:cs="宋体"/>
          <w:kern w:val="0"/>
        </w:rPr>
        <w:t>金标准</w:t>
      </w:r>
      <w:r>
        <w:rPr>
          <w:kern w:val="0"/>
        </w:rPr>
        <w:t>”</w:t>
      </w:r>
      <w:r>
        <w:rPr>
          <w:rFonts w:ascii="宋体" w:eastAsia="宋体" w:hAnsi="宋体" w:cs="宋体"/>
          <w:kern w:val="0"/>
        </w:rPr>
        <w:t>，在医疗工作中发挥着重要作用。</w:t>
      </w:r>
    </w:p>
    <w:p w:rsidR="00F14E7E" w:rsidRDefault="00F14E7E" w:rsidP="00363945">
      <w:pPr>
        <w:pStyle w:val="Af6"/>
        <w:spacing w:before="0" w:after="0" w:line="360" w:lineRule="auto"/>
        <w:ind w:firstLine="405"/>
        <w:jc w:val="left"/>
        <w:rPr>
          <w:rFonts w:ascii="Times New Roman" w:eastAsia="Times New Roman" w:hAnsi="Times New Roman"/>
          <w:kern w:val="0"/>
        </w:rPr>
      </w:pPr>
      <w:r>
        <w:rPr>
          <w:rFonts w:ascii="宋体" w:eastAsia="宋体" w:hAnsi="宋体" w:cs="宋体"/>
          <w:kern w:val="0"/>
        </w:rPr>
        <w:t>本课程</w:t>
      </w:r>
      <w:r>
        <w:rPr>
          <w:rFonts w:ascii="宋体" w:eastAsia="宋体" w:hAnsi="宋体" w:cs="宋体"/>
        </w:rPr>
        <w:t>教学内容以常见病、多发病为重点。在教学过程中</w:t>
      </w:r>
      <w:r>
        <w:rPr>
          <w:rFonts w:ascii="宋体" w:eastAsia="宋体" w:hAnsi="宋体" w:cs="宋体" w:hint="eastAsia"/>
        </w:rPr>
        <w:t>采用双语教学，</w:t>
      </w:r>
      <w:r>
        <w:rPr>
          <w:rFonts w:ascii="宋体" w:eastAsia="宋体" w:hAnsi="宋体" w:cs="宋体"/>
        </w:rPr>
        <w:t>坚持理论联系实际，加强实践性教学环节和启发式教学。</w:t>
      </w:r>
      <w:r>
        <w:rPr>
          <w:rFonts w:ascii="宋体" w:eastAsia="宋体" w:hAnsi="宋体" w:cs="宋体"/>
          <w:kern w:val="0"/>
        </w:rPr>
        <w:t>病理学总论</w:t>
      </w:r>
      <w:r>
        <w:rPr>
          <w:rFonts w:ascii="宋体" w:eastAsia="宋体" w:hAnsi="宋体" w:cs="宋体"/>
        </w:rPr>
        <w:t>介绍细胞组织损伤、血液循环障碍、炎症和肿瘤等疾病发生、发展的共同规律；</w:t>
      </w:r>
      <w:r>
        <w:rPr>
          <w:rFonts w:ascii="宋体" w:eastAsia="宋体" w:hAnsi="宋体" w:cs="宋体"/>
          <w:kern w:val="0"/>
        </w:rPr>
        <w:t>病理学各论介绍具体疾病的病变过程、特殊规律和特殊表现，</w:t>
      </w:r>
      <w:r>
        <w:rPr>
          <w:rFonts w:ascii="宋体" w:eastAsia="宋体" w:hAnsi="宋体" w:cs="宋体"/>
        </w:rPr>
        <w:t>包括心血管、呼吸、消化、泌尿、生殖等系统的常见病和多发病，以及常见的传染病。</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三</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教学目的与要求</w:t>
      </w:r>
    </w:p>
    <w:p w:rsidR="00F14E7E" w:rsidRDefault="00F14E7E" w:rsidP="00363945">
      <w:pPr>
        <w:pStyle w:val="Af6"/>
        <w:spacing w:before="0" w:after="0" w:line="360" w:lineRule="auto"/>
        <w:ind w:firstLineChars="200" w:firstLine="420"/>
        <w:jc w:val="left"/>
        <w:rPr>
          <w:rFonts w:ascii="Times New Roman" w:eastAsia="Times New Roman" w:hAnsi="Times New Roman"/>
          <w:kern w:val="0"/>
        </w:rPr>
      </w:pPr>
      <w:r>
        <w:rPr>
          <w:rFonts w:ascii="宋体" w:eastAsia="宋体" w:hAnsi="宋体" w:cs="宋体"/>
          <w:kern w:val="0"/>
        </w:rPr>
        <w:t>通过本课程的学习，要求学生对人体疾病发生过程和主要器官的病理改变能有较系统的认识，了解常见疾病的病因、发病机制、掌握其</w:t>
      </w:r>
      <w:r>
        <w:rPr>
          <w:rFonts w:ascii="宋体" w:eastAsia="宋体" w:hAnsi="宋体" w:cs="宋体"/>
        </w:rPr>
        <w:t>基本病理变化的特点</w:t>
      </w:r>
      <w:r>
        <w:rPr>
          <w:rFonts w:ascii="宋体" w:eastAsia="宋体" w:hAnsi="宋体" w:cs="宋体"/>
          <w:kern w:val="0"/>
        </w:rPr>
        <w:t>；熟悉其病理变化与临床的联系，能够用科学的语言描述疾病，</w:t>
      </w:r>
      <w:r>
        <w:rPr>
          <w:rFonts w:ascii="宋体" w:eastAsia="宋体" w:hAnsi="宋体" w:cs="宋体" w:hint="eastAsia"/>
          <w:kern w:val="0"/>
        </w:rPr>
        <w:t>并记住中英文疾病名称，</w:t>
      </w:r>
      <w:r>
        <w:rPr>
          <w:rFonts w:ascii="宋体" w:eastAsia="宋体" w:hAnsi="宋体" w:cs="宋体"/>
          <w:kern w:val="0"/>
        </w:rPr>
        <w:t>正确使用显微镜观察病理切片与计算机制图技能；</w:t>
      </w:r>
      <w:r>
        <w:rPr>
          <w:rFonts w:ascii="宋体" w:eastAsia="宋体" w:hAnsi="宋体" w:cs="宋体"/>
        </w:rPr>
        <w:t>尽早接触临床和科研</w:t>
      </w:r>
      <w:r>
        <w:rPr>
          <w:rFonts w:ascii="宋体" w:eastAsia="宋体" w:hAnsi="宋体" w:cs="宋体" w:hint="eastAsia"/>
        </w:rPr>
        <w:t>实践</w:t>
      </w:r>
      <w:r>
        <w:rPr>
          <w:rFonts w:ascii="宋体" w:eastAsia="宋体" w:hAnsi="宋体" w:cs="宋体"/>
        </w:rPr>
        <w:t>，</w:t>
      </w:r>
      <w:r>
        <w:rPr>
          <w:rFonts w:ascii="宋体" w:eastAsia="宋体" w:hAnsi="宋体" w:cs="宋体"/>
          <w:kern w:val="0"/>
        </w:rPr>
        <w:t>逐步培养学生收集资料、</w:t>
      </w:r>
      <w:r>
        <w:rPr>
          <w:rFonts w:ascii="宋体" w:eastAsia="宋体" w:hAnsi="宋体" w:cs="宋体" w:hint="eastAsia"/>
          <w:kern w:val="0"/>
        </w:rPr>
        <w:t>进行</w:t>
      </w:r>
      <w:r>
        <w:rPr>
          <w:rFonts w:ascii="宋体" w:eastAsia="宋体" w:hAnsi="宋体" w:cs="宋体"/>
          <w:kern w:val="0"/>
        </w:rPr>
        <w:t>病例讨论和自主学习、交流和辩论能力，</w:t>
      </w:r>
      <w:r>
        <w:rPr>
          <w:rFonts w:ascii="宋体" w:eastAsia="宋体" w:hAnsi="宋体" w:cs="宋体" w:hint="eastAsia"/>
        </w:rPr>
        <w:t>提高</w:t>
      </w:r>
      <w:r>
        <w:rPr>
          <w:rFonts w:ascii="宋体" w:eastAsia="宋体" w:hAnsi="宋体" w:cs="宋体"/>
        </w:rPr>
        <w:t>对各种疾病局部与整体、现象与本质、</w:t>
      </w:r>
      <w:r>
        <w:rPr>
          <w:rFonts w:ascii="宋体" w:eastAsia="宋体" w:hAnsi="宋体" w:cs="宋体" w:hint="eastAsia"/>
        </w:rPr>
        <w:t>特</w:t>
      </w:r>
      <w:r>
        <w:rPr>
          <w:rFonts w:ascii="宋体" w:eastAsia="宋体" w:hAnsi="宋体" w:cs="宋体"/>
        </w:rPr>
        <w:t>性与共性的认识，形成良好的临床思维及获取新知识和信息的技能，培养创新能力、</w:t>
      </w:r>
      <w:r>
        <w:rPr>
          <w:rFonts w:ascii="宋体" w:eastAsia="宋体" w:hAnsi="宋体" w:cs="宋体"/>
          <w:kern w:val="0"/>
        </w:rPr>
        <w:t>分析问题和解决问题的能力。为学习临床医学课程打下基础。</w:t>
      </w:r>
    </w:p>
    <w:p w:rsidR="00F14E7E" w:rsidRPr="004844CB" w:rsidRDefault="00F14E7E" w:rsidP="00363945">
      <w:pPr>
        <w:pStyle w:val="Af6"/>
        <w:spacing w:before="0" w:after="0" w:line="440" w:lineRule="exact"/>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lastRenderedPageBreak/>
        <w:t>（</w:t>
      </w:r>
      <w:r w:rsidRPr="004844CB">
        <w:rPr>
          <w:rFonts w:asciiTheme="majorEastAsia" w:eastAsiaTheme="majorEastAsia" w:hAnsiTheme="majorEastAsia" w:cs="黑体"/>
          <w:b/>
          <w:bCs/>
          <w:kern w:val="0"/>
          <w:sz w:val="24"/>
          <w:szCs w:val="24"/>
        </w:rPr>
        <w:t>四</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教学内容与安排</w:t>
      </w:r>
    </w:p>
    <w:p w:rsidR="00F14E7E" w:rsidRPr="004844CB" w:rsidRDefault="00F14E7E" w:rsidP="00363945">
      <w:pPr>
        <w:pStyle w:val="Af6"/>
        <w:spacing w:line="240" w:lineRule="auto"/>
        <w:jc w:val="center"/>
        <w:rPr>
          <w:rFonts w:asciiTheme="majorEastAsia" w:eastAsiaTheme="majorEastAsia" w:hAnsiTheme="majorEastAsia" w:cs="宋体"/>
          <w:b/>
          <w:bCs/>
          <w:sz w:val="22"/>
          <w:szCs w:val="22"/>
        </w:rPr>
      </w:pPr>
    </w:p>
    <w:p w:rsidR="00F14E7E" w:rsidRPr="004844CB" w:rsidRDefault="00F14E7E" w:rsidP="00363945">
      <w:pPr>
        <w:pStyle w:val="Af6"/>
        <w:spacing w:line="240" w:lineRule="auto"/>
        <w:jc w:val="center"/>
        <w:rPr>
          <w:rFonts w:asciiTheme="majorEastAsia" w:eastAsiaTheme="majorEastAsia" w:hAnsiTheme="majorEastAsia"/>
          <w:b/>
          <w:bCs/>
          <w:sz w:val="22"/>
          <w:szCs w:val="22"/>
        </w:rPr>
      </w:pPr>
      <w:r w:rsidRPr="004844CB">
        <w:rPr>
          <w:rFonts w:asciiTheme="majorEastAsia" w:eastAsiaTheme="majorEastAsia" w:hAnsiTheme="majorEastAsia" w:cs="宋体"/>
          <w:b/>
          <w:bCs/>
          <w:sz w:val="22"/>
          <w:szCs w:val="22"/>
        </w:rPr>
        <w:t>病理学绪论（</w:t>
      </w:r>
      <w:r w:rsidRPr="004844CB">
        <w:rPr>
          <w:rFonts w:asciiTheme="majorEastAsia" w:eastAsiaTheme="majorEastAsia" w:hAnsiTheme="majorEastAsia" w:hint="eastAsia"/>
          <w:b/>
          <w:bCs/>
          <w:sz w:val="22"/>
          <w:szCs w:val="22"/>
        </w:rPr>
        <w:t>3</w:t>
      </w:r>
      <w:r w:rsidRPr="004844CB">
        <w:rPr>
          <w:rFonts w:asciiTheme="majorEastAsia" w:eastAsiaTheme="majorEastAsia" w:hAnsiTheme="majorEastAsia" w:cs="宋体"/>
          <w:b/>
          <w:bCs/>
          <w:sz w:val="22"/>
          <w:szCs w:val="22"/>
        </w:rPr>
        <w:t>学时）</w:t>
      </w:r>
    </w:p>
    <w:p w:rsidR="00F14E7E" w:rsidRDefault="00F14E7E" w:rsidP="00363945">
      <w:pPr>
        <w:pStyle w:val="Af6"/>
        <w:spacing w:line="240" w:lineRule="auto"/>
        <w:jc w:val="center"/>
        <w:rPr>
          <w:b/>
          <w:bCs/>
          <w:sz w:val="22"/>
          <w:szCs w:val="22"/>
        </w:rPr>
      </w:pPr>
      <w:r>
        <w:rPr>
          <w:rFonts w:ascii="宋体" w:eastAsia="宋体" w:hAnsi="宋体" w:cs="宋体"/>
          <w:b/>
          <w:bCs/>
          <w:sz w:val="22"/>
          <w:szCs w:val="22"/>
        </w:rPr>
        <w:t>（</w:t>
      </w:r>
      <w:r>
        <w:rPr>
          <w:rFonts w:ascii="Trebuchet MS"/>
        </w:rPr>
        <w:t>Introduction</w:t>
      </w:r>
      <w:r>
        <w:rPr>
          <w:rFonts w:ascii="宋体" w:eastAsia="宋体" w:hAnsi="宋体" w:cs="宋体"/>
        </w:rPr>
        <w:t>）</w:t>
      </w:r>
    </w:p>
    <w:p w:rsidR="00F14E7E" w:rsidRPr="004844CB" w:rsidRDefault="00F14E7E" w:rsidP="00363945">
      <w:pPr>
        <w:pStyle w:val="Af6"/>
        <w:spacing w:line="240" w:lineRule="auto"/>
        <w:ind w:firstLineChars="200" w:firstLine="420"/>
        <w:rPr>
          <w:rFonts w:asciiTheme="majorEastAsia" w:eastAsiaTheme="majorEastAsia" w:hAnsiTheme="majorEastAsia" w:cs="Times New Roman Bold"/>
        </w:rPr>
      </w:pPr>
      <w:r w:rsidRPr="004844CB">
        <w:rPr>
          <w:rFonts w:asciiTheme="majorEastAsia" w:eastAsiaTheme="majorEastAsia" w:hAnsiTheme="majorEastAsia" w:cs="宋体"/>
        </w:rPr>
        <w:t>【</w:t>
      </w:r>
      <w:r w:rsidRPr="004844CB">
        <w:rPr>
          <w:rFonts w:asciiTheme="majorEastAsia" w:eastAsiaTheme="majorEastAsia" w:hAnsiTheme="majorEastAsia" w:cs="宋体"/>
          <w:b/>
          <w:bCs/>
        </w:rPr>
        <w:t>教学内容</w:t>
      </w:r>
      <w:r w:rsidRPr="004844CB">
        <w:rPr>
          <w:rFonts w:asciiTheme="majorEastAsia" w:eastAsiaTheme="majorEastAsia" w:hAnsiTheme="majorEastAsia" w:cs="宋体"/>
        </w:rPr>
        <w:t>】</w:t>
      </w:r>
      <w:r w:rsidRPr="004844CB">
        <w:rPr>
          <w:rFonts w:asciiTheme="majorEastAsia" w:eastAsiaTheme="majorEastAsia" w:hAnsiTheme="majorEastAsia" w:cs="宋体"/>
          <w:b/>
          <w:bCs/>
        </w:rPr>
        <w:t>（</w:t>
      </w:r>
      <w:r w:rsidRPr="004844CB">
        <w:rPr>
          <w:rFonts w:asciiTheme="majorEastAsia" w:eastAsiaTheme="majorEastAsia" w:hAnsiTheme="majorEastAsia"/>
        </w:rPr>
        <w:t>1</w:t>
      </w:r>
      <w:r w:rsidRPr="004844CB">
        <w:rPr>
          <w:rFonts w:asciiTheme="majorEastAsia" w:eastAsiaTheme="majorEastAsia" w:hAnsiTheme="majorEastAsia" w:cs="宋体"/>
          <w:b/>
          <w:bCs/>
        </w:rPr>
        <w:t>学时）</w:t>
      </w:r>
    </w:p>
    <w:p w:rsidR="00F14E7E" w:rsidRDefault="00F14E7E" w:rsidP="00363945">
      <w:pPr>
        <w:pStyle w:val="Af6"/>
        <w:spacing w:before="0" w:after="0" w:line="360" w:lineRule="auto"/>
        <w:ind w:left="420" w:right="6"/>
        <w:rPr>
          <w:rFonts w:ascii="宋体" w:eastAsia="宋体" w:hAnsi="宋体" w:cs="宋体"/>
        </w:rPr>
      </w:pPr>
      <w:r>
        <w:rPr>
          <w:rFonts w:ascii="宋体" w:eastAsia="宋体" w:hAnsi="宋体" w:cs="宋体" w:hint="eastAsia"/>
        </w:rPr>
        <w:t xml:space="preserve">1. </w:t>
      </w:r>
      <w:r>
        <w:rPr>
          <w:rFonts w:ascii="宋体" w:eastAsia="宋体" w:hAnsi="宋体" w:cs="宋体"/>
        </w:rPr>
        <w:t>病理学的定义和内容。</w:t>
      </w:r>
    </w:p>
    <w:p w:rsidR="00F14E7E" w:rsidRDefault="00F14E7E" w:rsidP="00363945">
      <w:pPr>
        <w:pStyle w:val="Af6"/>
        <w:spacing w:before="0" w:after="0" w:line="360" w:lineRule="auto"/>
        <w:ind w:left="420" w:right="6"/>
        <w:rPr>
          <w:rFonts w:ascii="宋体" w:eastAsia="宋体" w:hAnsi="宋体" w:cs="宋体"/>
        </w:rPr>
      </w:pPr>
      <w:r>
        <w:rPr>
          <w:rFonts w:ascii="宋体" w:eastAsia="宋体" w:hAnsi="宋体" w:cs="宋体" w:hint="eastAsia"/>
        </w:rPr>
        <w:t xml:space="preserve">2. </w:t>
      </w:r>
      <w:r>
        <w:rPr>
          <w:rFonts w:ascii="宋体" w:eastAsia="宋体" w:hAnsi="宋体" w:cs="宋体"/>
        </w:rPr>
        <w:t>病理学的诊断和研究方法。</w:t>
      </w:r>
    </w:p>
    <w:p w:rsidR="00F14E7E" w:rsidRDefault="00F14E7E" w:rsidP="00363945">
      <w:pPr>
        <w:pStyle w:val="Af6"/>
        <w:spacing w:before="0" w:after="0" w:line="360" w:lineRule="auto"/>
        <w:ind w:left="420" w:right="6"/>
        <w:rPr>
          <w:rFonts w:ascii="宋体" w:eastAsia="宋体" w:hAnsi="宋体" w:cs="宋体"/>
        </w:rPr>
      </w:pPr>
      <w:r>
        <w:rPr>
          <w:rFonts w:ascii="宋体" w:eastAsia="宋体" w:hAnsi="宋体" w:cs="宋体" w:hint="eastAsia"/>
        </w:rPr>
        <w:t xml:space="preserve">3. </w:t>
      </w:r>
      <w:r>
        <w:rPr>
          <w:rFonts w:ascii="宋体" w:eastAsia="宋体" w:hAnsi="宋体" w:cs="宋体"/>
        </w:rPr>
        <w:t>病理学发展简史。</w:t>
      </w:r>
    </w:p>
    <w:p w:rsidR="00F14E7E" w:rsidRDefault="00F14E7E" w:rsidP="00363945">
      <w:pPr>
        <w:pStyle w:val="Af6"/>
        <w:tabs>
          <w:tab w:val="num" w:pos="426"/>
        </w:tabs>
        <w:spacing w:before="0" w:after="0" w:line="360" w:lineRule="auto"/>
        <w:ind w:left="420" w:right="6"/>
        <w:rPr>
          <w:rFonts w:ascii="宋体" w:eastAsia="宋体" w:hAnsi="宋体" w:cs="宋体"/>
        </w:rPr>
      </w:pPr>
      <w:r>
        <w:rPr>
          <w:rFonts w:ascii="宋体" w:eastAsia="宋体" w:hAnsi="宋体" w:cs="宋体" w:hint="eastAsia"/>
        </w:rPr>
        <w:t xml:space="preserve">4. </w:t>
      </w:r>
      <w:r>
        <w:rPr>
          <w:rFonts w:ascii="宋体" w:eastAsia="宋体" w:hAnsi="宋体" w:cs="宋体"/>
        </w:rPr>
        <w:t>如何学习病理学。</w:t>
      </w:r>
    </w:p>
    <w:p w:rsidR="00F14E7E" w:rsidRDefault="00F14E7E" w:rsidP="00363945">
      <w:pPr>
        <w:pStyle w:val="Af6"/>
        <w:tabs>
          <w:tab w:val="num" w:pos="426"/>
        </w:tabs>
        <w:spacing w:before="0" w:after="0" w:line="360" w:lineRule="auto"/>
        <w:ind w:left="420" w:right="6"/>
        <w:rPr>
          <w:rFonts w:ascii="Times Roman" w:eastAsia="Times Roman" w:hAnsi="Times Roman" w:cs="Times Roman"/>
        </w:rPr>
      </w:pPr>
      <w:r>
        <w:rPr>
          <w:rFonts w:ascii="宋体" w:eastAsia="宋体" w:hAnsi="宋体" w:cs="宋体" w:hint="eastAsia"/>
        </w:rPr>
        <w:t xml:space="preserve">5. </w:t>
      </w:r>
      <w:r>
        <w:rPr>
          <w:rFonts w:ascii="宋体" w:eastAsia="宋体" w:hAnsi="宋体" w:cs="宋体"/>
        </w:rPr>
        <w:t>自学和拓展：分子病理学的基本内容。</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Pr="00EC5364" w:rsidRDefault="00F14E7E" w:rsidP="00363945">
      <w:pPr>
        <w:pStyle w:val="Af6"/>
        <w:numPr>
          <w:ilvl w:val="0"/>
          <w:numId w:val="295"/>
        </w:numPr>
        <w:tabs>
          <w:tab w:val="num" w:pos="630"/>
        </w:tabs>
        <w:spacing w:before="0" w:after="0" w:line="360" w:lineRule="auto"/>
        <w:ind w:right="4" w:firstLineChars="200" w:firstLine="420"/>
        <w:rPr>
          <w:rFonts w:ascii="Times New Roman" w:eastAsia="Times New Roman" w:hAnsi="Times New Roman"/>
        </w:rPr>
      </w:pPr>
      <w:r>
        <w:rPr>
          <w:rFonts w:ascii="宋体" w:eastAsia="宋体" w:hAnsi="宋体" w:cs="宋体" w:hint="eastAsia"/>
        </w:rPr>
        <w:t xml:space="preserve"> </w:t>
      </w:r>
      <w:r>
        <w:rPr>
          <w:rFonts w:ascii="宋体" w:eastAsia="宋体" w:hAnsi="宋体" w:cs="宋体"/>
        </w:rPr>
        <w:t>光镜、显微数码互动实验教学系统和图像采集编辑软件的使用，医学形态学数字化教学平台的一般使用。</w:t>
      </w:r>
    </w:p>
    <w:p w:rsidR="00F14E7E" w:rsidRPr="00EC5364" w:rsidRDefault="00F14E7E" w:rsidP="00363945">
      <w:pPr>
        <w:pStyle w:val="Af6"/>
        <w:numPr>
          <w:ilvl w:val="0"/>
          <w:numId w:val="295"/>
        </w:numPr>
        <w:tabs>
          <w:tab w:val="num" w:pos="630"/>
        </w:tabs>
        <w:spacing w:before="0" w:after="0" w:line="360" w:lineRule="auto"/>
        <w:ind w:right="4" w:firstLineChars="200" w:firstLine="420"/>
        <w:rPr>
          <w:rFonts w:ascii="Times New Roman" w:eastAsia="Times New Roman" w:hAnsi="Times New Roman"/>
        </w:rPr>
      </w:pPr>
      <w:r>
        <w:rPr>
          <w:rFonts w:ascii="宋体" w:eastAsia="宋体" w:hAnsi="宋体" w:cs="宋体" w:hint="eastAsia"/>
        </w:rPr>
        <w:t xml:space="preserve"> </w:t>
      </w:r>
      <w:r>
        <w:rPr>
          <w:rFonts w:ascii="宋体" w:eastAsia="宋体" w:hAnsi="宋体" w:cs="宋体"/>
        </w:rPr>
        <w:t>数字化病理教学切片的使用。</w:t>
      </w:r>
    </w:p>
    <w:p w:rsidR="00F14E7E" w:rsidRPr="00EC5364" w:rsidRDefault="00F14E7E" w:rsidP="00363945">
      <w:pPr>
        <w:pStyle w:val="Af6"/>
        <w:numPr>
          <w:ilvl w:val="0"/>
          <w:numId w:val="295"/>
        </w:numPr>
        <w:tabs>
          <w:tab w:val="num" w:pos="630"/>
        </w:tabs>
        <w:spacing w:before="0" w:after="0" w:line="360" w:lineRule="auto"/>
        <w:ind w:right="4" w:firstLineChars="200" w:firstLine="420"/>
        <w:rPr>
          <w:rFonts w:ascii="Times New Roman" w:eastAsia="Times New Roman" w:hAnsi="Times New Roman"/>
        </w:rPr>
      </w:pPr>
      <w:r>
        <w:rPr>
          <w:rFonts w:ascii="宋体" w:eastAsia="宋体" w:hAnsi="宋体" w:cs="宋体" w:hint="eastAsia"/>
        </w:rPr>
        <w:t xml:space="preserve"> </w:t>
      </w:r>
      <w:r>
        <w:rPr>
          <w:rFonts w:ascii="宋体" w:eastAsia="宋体" w:hAnsi="宋体" w:cs="宋体"/>
        </w:rPr>
        <w:t>引导片：病理学实习引导片（录像）系列</w:t>
      </w:r>
      <w:r>
        <w:rPr>
          <w:rFonts w:ascii="Times New Roman"/>
        </w:rPr>
        <w:t>1</w:t>
      </w:r>
      <w:r>
        <w:rPr>
          <w:rFonts w:ascii="宋体" w:eastAsia="宋体" w:hAnsi="宋体" w:cs="宋体"/>
        </w:rPr>
        <w:t>《病理实验课规章》。</w:t>
      </w:r>
    </w:p>
    <w:p w:rsidR="00F14E7E" w:rsidRDefault="00F14E7E" w:rsidP="00363945">
      <w:pPr>
        <w:pStyle w:val="Af6"/>
        <w:numPr>
          <w:ilvl w:val="0"/>
          <w:numId w:val="295"/>
        </w:numPr>
        <w:tabs>
          <w:tab w:val="num" w:pos="630"/>
        </w:tabs>
        <w:spacing w:before="0" w:after="0" w:line="360" w:lineRule="auto"/>
        <w:ind w:right="4" w:firstLineChars="200" w:firstLine="420"/>
        <w:rPr>
          <w:rFonts w:ascii="Times New Roman" w:eastAsia="Times New Roman" w:hAnsi="Times New Roman"/>
        </w:rPr>
      </w:pPr>
      <w:r>
        <w:rPr>
          <w:rFonts w:ascii="宋体" w:eastAsia="宋体" w:hAnsi="宋体" w:cs="宋体" w:hint="eastAsia"/>
        </w:rPr>
        <w:t xml:space="preserve"> </w:t>
      </w:r>
      <w:r>
        <w:rPr>
          <w:rFonts w:ascii="宋体" w:eastAsia="宋体" w:hAnsi="宋体" w:cs="宋体"/>
        </w:rPr>
        <w:t>录象片：《尸检》。</w:t>
      </w:r>
    </w:p>
    <w:p w:rsidR="00F14E7E" w:rsidRDefault="00F14E7E" w:rsidP="00363945">
      <w:pPr>
        <w:pStyle w:val="Af6"/>
        <w:spacing w:before="0" w:after="0" w:line="360" w:lineRule="auto"/>
        <w:ind w:right="4" w:firstLineChars="200" w:firstLine="420"/>
        <w:rPr>
          <w:rFonts w:ascii="Trebuchet MS Bold" w:eastAsia="Trebuchet MS Bold" w:hAnsi="Trebuchet MS Bold" w:cs="Trebuchet MS Bold"/>
        </w:rPr>
      </w:pPr>
      <w:r>
        <w:rPr>
          <w:rFonts w:ascii="宋体" w:eastAsia="宋体" w:hAnsi="宋体" w:cs="宋体"/>
        </w:rPr>
        <w:t>【</w:t>
      </w:r>
      <w:r>
        <w:rPr>
          <w:rFonts w:ascii="宋体" w:eastAsia="宋体" w:hAnsi="宋体" w:cs="宋体"/>
          <w:b/>
          <w:bCs/>
        </w:rPr>
        <w:t>目的要求</w:t>
      </w:r>
      <w:r>
        <w:rPr>
          <w:rFonts w:ascii="宋体" w:eastAsia="宋体" w:hAnsi="宋体" w:cs="宋体"/>
        </w:rPr>
        <w:t>】</w:t>
      </w:r>
    </w:p>
    <w:p w:rsidR="00F14E7E" w:rsidRPr="00EC5364"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1.</w:t>
      </w:r>
      <w:r w:rsidRPr="00EC5364">
        <w:rPr>
          <w:rFonts w:ascii="宋体" w:eastAsia="宋体" w:hAnsi="宋体" w:cs="宋体" w:hint="eastAsia"/>
        </w:rPr>
        <w:t xml:space="preserve"> </w:t>
      </w:r>
      <w:r w:rsidRPr="00EC5364">
        <w:rPr>
          <w:rFonts w:ascii="宋体" w:eastAsia="宋体" w:hAnsi="宋体" w:cs="宋体"/>
        </w:rPr>
        <w:t>掌握病理学概念。</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2.</w:t>
      </w:r>
      <w:r w:rsidRPr="00EC5364">
        <w:rPr>
          <w:rFonts w:ascii="宋体" w:eastAsia="宋体" w:hAnsi="宋体" w:cs="宋体" w:hint="eastAsia"/>
        </w:rPr>
        <w:t xml:space="preserve"> </w:t>
      </w:r>
      <w:r>
        <w:rPr>
          <w:rFonts w:ascii="宋体" w:eastAsia="宋体" w:hAnsi="宋体" w:cs="宋体"/>
        </w:rPr>
        <w:t>熟悉：病理学的内容、任务以及在医学中的地位，病理学研究方法。</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3.</w:t>
      </w:r>
      <w:r>
        <w:rPr>
          <w:rFonts w:ascii="宋体" w:eastAsia="宋体" w:hAnsi="宋体" w:cs="宋体" w:hint="eastAsia"/>
        </w:rPr>
        <w:t xml:space="preserve"> </w:t>
      </w:r>
      <w:r>
        <w:rPr>
          <w:rFonts w:ascii="宋体" w:eastAsia="宋体" w:hAnsi="宋体" w:cs="宋体"/>
        </w:rPr>
        <w:t>了解：病理学的发展和在医学中的地位、以及病理学新技术的应用。</w:t>
      </w:r>
    </w:p>
    <w:p w:rsidR="00F14E7E" w:rsidRDefault="00F14E7E" w:rsidP="00363945">
      <w:pPr>
        <w:pStyle w:val="Af6"/>
        <w:spacing w:before="0" w:after="0" w:line="360" w:lineRule="auto"/>
        <w:ind w:right="4" w:firstLineChars="200" w:firstLine="420"/>
        <w:rPr>
          <w:rFonts w:ascii="宋体" w:eastAsia="宋体" w:hAnsi="宋体" w:cs="宋体"/>
        </w:rPr>
      </w:pPr>
      <w:r>
        <w:rPr>
          <w:rFonts w:ascii="宋体" w:eastAsia="宋体" w:hAnsi="宋体" w:cs="宋体"/>
        </w:rPr>
        <w:t>【专业词汇】</w:t>
      </w:r>
    </w:p>
    <w:p w:rsidR="00F14E7E" w:rsidRDefault="00F14E7E" w:rsidP="00363945">
      <w:pPr>
        <w:pStyle w:val="Af6"/>
        <w:spacing w:before="0" w:after="0" w:line="360" w:lineRule="auto"/>
        <w:ind w:right="4" w:firstLineChars="200" w:firstLine="420"/>
        <w:rPr>
          <w:rFonts w:ascii="Trebuchet MS" w:eastAsia="宋体"/>
        </w:rPr>
      </w:pPr>
      <w:r>
        <w:rPr>
          <w:rFonts w:ascii="宋体" w:eastAsia="宋体" w:hAnsi="宋体" w:cs="宋体"/>
        </w:rPr>
        <w:t>病理学；尸检；活检</w:t>
      </w:r>
    </w:p>
    <w:p w:rsidR="00F14E7E" w:rsidRPr="000914E4" w:rsidRDefault="00F14E7E" w:rsidP="00363945">
      <w:pPr>
        <w:pStyle w:val="Af6"/>
        <w:spacing w:before="0" w:after="0" w:line="360" w:lineRule="auto"/>
        <w:ind w:right="4" w:firstLineChars="200" w:firstLine="420"/>
        <w:rPr>
          <w:rFonts w:eastAsia="宋体"/>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第一章 </w:t>
      </w:r>
      <w:r w:rsidRPr="000914E4">
        <w:rPr>
          <w:rFonts w:ascii="宋体" w:eastAsia="宋体" w:hAnsi="宋体" w:cs="宋体"/>
          <w:b/>
          <w:bCs/>
          <w:sz w:val="22"/>
          <w:szCs w:val="22"/>
        </w:rPr>
        <w:t xml:space="preserve"> </w:t>
      </w:r>
      <w:r w:rsidRPr="000914E4">
        <w:rPr>
          <w:rFonts w:ascii="宋体" w:eastAsia="宋体" w:hAnsi="宋体" w:cs="宋体"/>
          <w:b/>
        </w:rPr>
        <w:t>细胞组织的适应和损伤（</w:t>
      </w:r>
      <w:r>
        <w:rPr>
          <w:rFonts w:ascii="Trebuchet MS" w:eastAsia="宋体" w:hint="eastAsia"/>
          <w:b/>
        </w:rPr>
        <w:t>4</w:t>
      </w:r>
      <w:r w:rsidRPr="000914E4">
        <w:rPr>
          <w:rFonts w:ascii="宋体" w:eastAsia="宋体" w:hAnsi="宋体" w:cs="宋体"/>
          <w:b/>
        </w:rPr>
        <w:t>学时）</w:t>
      </w:r>
    </w:p>
    <w:p w:rsidR="00F14E7E" w:rsidRDefault="00F14E7E" w:rsidP="00363945">
      <w:pPr>
        <w:pStyle w:val="Af6"/>
        <w:spacing w:line="360" w:lineRule="auto"/>
        <w:ind w:firstLineChars="200" w:firstLine="420"/>
        <w:jc w:val="center"/>
        <w:rPr>
          <w:b/>
          <w:bCs/>
          <w:sz w:val="22"/>
          <w:szCs w:val="22"/>
        </w:rPr>
      </w:pPr>
      <w:r>
        <w:rPr>
          <w:rFonts w:ascii="宋体" w:eastAsia="宋体" w:hAnsi="宋体" w:cs="宋体"/>
        </w:rPr>
        <w:t>（</w:t>
      </w:r>
      <w:r>
        <w:rPr>
          <w:rFonts w:ascii="Trebuchet MS"/>
        </w:rPr>
        <w:t>Cellular and tissue adaptation and injury</w:t>
      </w:r>
      <w:r>
        <w:rPr>
          <w:rFonts w:ascii="宋体" w:eastAsia="宋体" w:hAnsi="宋体" w:cs="宋体"/>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1.</w:t>
      </w:r>
      <w:r w:rsidRPr="00EC5364">
        <w:rPr>
          <w:rFonts w:ascii="宋体" w:eastAsia="宋体" w:hAnsi="宋体" w:cs="宋体" w:hint="eastAsia"/>
        </w:rPr>
        <w:t xml:space="preserve"> </w:t>
      </w:r>
      <w:r>
        <w:rPr>
          <w:rFonts w:ascii="宋体" w:eastAsia="宋体" w:hAnsi="宋体" w:cs="宋体"/>
        </w:rPr>
        <w:t>适应：肥大，增生，萎缩，化生。</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2.</w:t>
      </w:r>
      <w:r w:rsidRPr="00EC5364">
        <w:rPr>
          <w:rFonts w:ascii="宋体" w:eastAsia="宋体" w:hAnsi="宋体" w:cs="宋体" w:hint="eastAsia"/>
        </w:rPr>
        <w:t xml:space="preserve"> </w:t>
      </w:r>
      <w:r>
        <w:rPr>
          <w:rFonts w:ascii="宋体" w:eastAsia="宋体" w:hAnsi="宋体" w:cs="宋体"/>
        </w:rPr>
        <w:t>细胞、组织的损伤：几种重要的损伤，细胞、组织损伤的形态学改变。</w:t>
      </w:r>
    </w:p>
    <w:p w:rsidR="00F14E7E" w:rsidRDefault="00F14E7E" w:rsidP="00363945">
      <w:pPr>
        <w:pStyle w:val="Af6"/>
        <w:spacing w:before="0" w:after="0" w:line="360" w:lineRule="auto"/>
        <w:ind w:right="6" w:firstLineChars="200" w:firstLine="420"/>
        <w:rPr>
          <w:rFonts w:ascii="Trebuchet MS Bold" w:eastAsia="Trebuchet MS Bold" w:hAnsi="Trebuchet MS Bold" w:cs="Trebuchet MS Bold"/>
          <w:b/>
          <w:bCs/>
          <w:sz w:val="22"/>
          <w:szCs w:val="22"/>
        </w:rPr>
      </w:pPr>
      <w:r>
        <w:rPr>
          <w:rFonts w:ascii="宋体" w:eastAsia="宋体" w:hAnsi="宋体" w:cs="宋体" w:hint="eastAsia"/>
        </w:rPr>
        <w:t xml:space="preserve">3. </w:t>
      </w:r>
      <w:r>
        <w:rPr>
          <w:rFonts w:ascii="宋体" w:eastAsia="宋体" w:hAnsi="宋体" w:cs="宋体"/>
        </w:rPr>
        <w:t>自学与拓展：细胞、组织损伤的原因，细胞、组织损伤的机制。</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lastRenderedPageBreak/>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Default="00F14E7E" w:rsidP="00363945">
      <w:pPr>
        <w:pStyle w:val="Af6"/>
        <w:spacing w:before="0" w:after="0" w:line="360" w:lineRule="auto"/>
        <w:ind w:right="6" w:firstLineChars="200" w:firstLine="420"/>
        <w:rPr>
          <w:rFonts w:ascii="宋体" w:eastAsia="宋体" w:hAnsi="宋体" w:cs="宋体"/>
        </w:rPr>
      </w:pPr>
      <w:r w:rsidRPr="00CD1FC7">
        <w:rPr>
          <w:rFonts w:ascii="宋体" w:eastAsia="宋体" w:hAnsi="宋体" w:cs="宋体" w:hint="eastAsia"/>
        </w:rPr>
        <w:t xml:space="preserve">1. </w:t>
      </w:r>
      <w:r w:rsidRPr="00EC5364">
        <w:rPr>
          <w:rFonts w:ascii="宋体" w:eastAsia="宋体" w:hAnsi="宋体" w:cs="宋体"/>
        </w:rPr>
        <w:t>引导片：病理学实习引导片（录像）系列2《细胞组织的适应和损伤》。</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萎缩心脏，肥大心脏；萎缩子宫，肥大子宫；肾压迫萎缩；肝褐色萎缩；肝肿胀；肝脂肪变；肝或肾淀粉样变；脾凝固性坏死；淋巴结干酪样坏死；脑软化，肺脓肿；肝液化性坏死；手或足干性坏疽等。</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观察病理切片：肾曲管上皮水变性；肝细胞脂肪变性；脾细动脉玻璃样变；淋巴结结核干酪样坏死；支气管鳞状上皮化生；子宫颈腺体上皮鳞化等。</w:t>
      </w:r>
    </w:p>
    <w:p w:rsidR="00F14E7E" w:rsidRDefault="00F14E7E" w:rsidP="00363945">
      <w:pPr>
        <w:pStyle w:val="Af6"/>
        <w:spacing w:before="0" w:after="0" w:line="360" w:lineRule="auto"/>
        <w:ind w:right="6" w:firstLineChars="200" w:firstLine="420"/>
        <w:rPr>
          <w:rFonts w:ascii="Times New Roman" w:eastAsia="Times New Roman" w:hAnsi="Times New Roman"/>
        </w:rPr>
      </w:pPr>
      <w:r>
        <w:rPr>
          <w:rFonts w:ascii="宋体" w:eastAsia="宋体" w:hAnsi="宋体" w:cs="宋体" w:hint="eastAsia"/>
        </w:rPr>
        <w:t xml:space="preserve">4. </w:t>
      </w:r>
      <w:r w:rsidRPr="00EC5364">
        <w:rPr>
          <w:rFonts w:ascii="宋体" w:eastAsia="宋体" w:hAnsi="宋体" w:cs="宋体"/>
        </w:rPr>
        <w:t>病例讨论：腿骨折石膏固定数月后，拆除石膏发现患腿肌肉萎缩，试分析引起肌肉萎缩的原</w:t>
      </w:r>
      <w:r>
        <w:rPr>
          <w:rFonts w:ascii="宋体" w:eastAsia="宋体" w:hAnsi="宋体" w:cs="宋体"/>
        </w:rPr>
        <w:t>因。</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【目的要求】</w:t>
      </w:r>
    </w:p>
    <w:p w:rsidR="00F14E7E" w:rsidRDefault="00F14E7E" w:rsidP="00363945">
      <w:pPr>
        <w:pStyle w:val="Af6"/>
        <w:spacing w:before="0" w:after="0" w:line="360" w:lineRule="auto"/>
        <w:ind w:right="6" w:firstLineChars="200" w:firstLine="420"/>
        <w:rPr>
          <w:rFonts w:ascii="宋体" w:eastAsia="宋体" w:hAnsi="宋体" w:cs="宋体"/>
        </w:rPr>
      </w:pPr>
      <w:r>
        <w:rPr>
          <w:rFonts w:ascii="Trebuchet MS"/>
        </w:rPr>
        <w:t>1</w:t>
      </w:r>
      <w:r>
        <w:rPr>
          <w:rFonts w:ascii="宋体" w:eastAsia="宋体" w:hAnsi="宋体" w:cs="宋体" w:hint="eastAsia"/>
        </w:rPr>
        <w:t>．</w:t>
      </w:r>
      <w:r>
        <w:rPr>
          <w:rFonts w:ascii="宋体" w:eastAsia="宋体" w:hAnsi="宋体" w:cs="宋体"/>
        </w:rPr>
        <w:t>掌握细胞和组织几种常见的适应性变化</w:t>
      </w:r>
      <w:r w:rsidRPr="00EC5364">
        <w:rPr>
          <w:rFonts w:ascii="宋体" w:eastAsia="宋体" w:hAnsi="宋体" w:cs="宋体"/>
        </w:rPr>
        <w:t>(</w:t>
      </w:r>
      <w:r>
        <w:rPr>
          <w:rFonts w:ascii="宋体" w:eastAsia="宋体" w:hAnsi="宋体" w:cs="宋体"/>
        </w:rPr>
        <w:t>萎缩、肥大、化生和增生</w:t>
      </w:r>
      <w:r w:rsidRPr="00EC5364">
        <w:rPr>
          <w:rFonts w:ascii="宋体" w:eastAsia="宋体" w:hAnsi="宋体" w:cs="宋体"/>
        </w:rPr>
        <w:t>)</w:t>
      </w:r>
      <w:r>
        <w:rPr>
          <w:rFonts w:ascii="宋体" w:eastAsia="宋体" w:hAnsi="宋体" w:cs="宋体"/>
        </w:rPr>
        <w:t>的概念、常见类型和病理改变。结合病理变化及发生部位，了解几种病变的结局和对机体产生的影响。</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了解损伤的原因及发生机制，细胞损伤的超微结构表现，包括细胞膜、细胞质、线粒体、内质网和溶酶体的病变，以及细胞核和基底膜的病变。</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3. </w:t>
      </w:r>
      <w:r w:rsidRPr="00EC5364">
        <w:rPr>
          <w:rFonts w:ascii="宋体" w:eastAsia="宋体" w:hAnsi="宋体" w:cs="宋体"/>
        </w:rPr>
        <w:t>掌握细胞变性的常见类型：包括细胞水肿、脂肪变性、玻璃样变性。掌握各自的概念、原因、发生机理和形态变化。</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．了解</w:t>
      </w:r>
      <w:r>
        <w:rPr>
          <w:rFonts w:ascii="宋体" w:eastAsia="宋体" w:hAnsi="宋体" w:cs="宋体"/>
        </w:rPr>
        <w:t>色素沉着和钙化的概念和病理变化。</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5</w:t>
      </w:r>
      <w:r>
        <w:rPr>
          <w:rFonts w:ascii="宋体" w:eastAsia="宋体" w:hAnsi="宋体" w:cs="宋体" w:hint="eastAsia"/>
        </w:rPr>
        <w:t>．</w:t>
      </w:r>
      <w:r>
        <w:rPr>
          <w:rFonts w:ascii="宋体" w:eastAsia="宋体" w:hAnsi="宋体" w:cs="宋体"/>
        </w:rPr>
        <w:t>了解纤维素样变性、粘液变性和淀粉样变性的病变特点</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6</w:t>
      </w:r>
      <w:r>
        <w:rPr>
          <w:rFonts w:ascii="宋体" w:eastAsia="宋体" w:hAnsi="宋体" w:cs="宋体" w:hint="eastAsia"/>
        </w:rPr>
        <w:t>．</w:t>
      </w:r>
      <w:r>
        <w:rPr>
          <w:rFonts w:ascii="宋体" w:eastAsia="宋体" w:hAnsi="宋体" w:cs="宋体"/>
        </w:rPr>
        <w:t>掌握坏死的概念、类型、病理变化和结局。</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7</w:t>
      </w:r>
      <w:r>
        <w:rPr>
          <w:rFonts w:ascii="宋体" w:eastAsia="宋体" w:hAnsi="宋体" w:cs="宋体" w:hint="eastAsia"/>
        </w:rPr>
        <w:t>．熟悉</w:t>
      </w:r>
      <w:r>
        <w:rPr>
          <w:rFonts w:ascii="宋体" w:eastAsia="宋体" w:hAnsi="宋体" w:cs="宋体"/>
        </w:rPr>
        <w:t>凋亡的概念及形态改变。</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适应；萎缩；肥大；增生；化生；变性；细胞水肿；脂肪变性；玻璃样变性；细动脉硬化；凋亡；坏死；干酪样坏死；坏疽；</w:t>
      </w:r>
    </w:p>
    <w:p w:rsidR="00F14E7E" w:rsidRDefault="00F14E7E" w:rsidP="00363945">
      <w:pPr>
        <w:pStyle w:val="Af6"/>
        <w:spacing w:line="360" w:lineRule="auto"/>
        <w:ind w:firstLineChars="200" w:firstLine="420"/>
        <w:rPr>
          <w:rFonts w:ascii="宋体" w:eastAsia="宋体" w:hAnsi="宋体" w:cs="宋体"/>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第二章</w:t>
      </w:r>
      <w:r>
        <w:rPr>
          <w:b/>
          <w:bCs/>
          <w:sz w:val="22"/>
          <w:szCs w:val="22"/>
        </w:rPr>
        <w:t xml:space="preserve"> </w:t>
      </w:r>
      <w:r w:rsidRPr="000914E4">
        <w:rPr>
          <w:b/>
          <w:bCs/>
          <w:sz w:val="22"/>
          <w:szCs w:val="22"/>
        </w:rPr>
        <w:t xml:space="preserve"> </w:t>
      </w:r>
      <w:r w:rsidRPr="000914E4">
        <w:rPr>
          <w:rFonts w:ascii="宋体" w:eastAsia="宋体" w:hAnsi="宋体" w:cs="宋体"/>
          <w:b/>
        </w:rPr>
        <w:t>损伤的修复（</w:t>
      </w:r>
      <w:r>
        <w:rPr>
          <w:rFonts w:ascii="Trebuchet MS" w:eastAsia="宋体" w:hint="eastAsia"/>
          <w:b/>
        </w:rPr>
        <w:t>3</w:t>
      </w:r>
      <w:r w:rsidRPr="000914E4">
        <w:rPr>
          <w:rFonts w:ascii="宋体" w:eastAsia="宋体" w:hAnsi="宋体" w:cs="宋体"/>
          <w:b/>
        </w:rPr>
        <w:t>学时）</w:t>
      </w:r>
    </w:p>
    <w:p w:rsidR="00F14E7E" w:rsidRDefault="00F14E7E" w:rsidP="00363945">
      <w:pPr>
        <w:pStyle w:val="Af6"/>
        <w:spacing w:line="360" w:lineRule="auto"/>
        <w:ind w:firstLineChars="200" w:firstLine="420"/>
        <w:jc w:val="center"/>
      </w:pPr>
      <w:r>
        <w:rPr>
          <w:rFonts w:ascii="Trebuchet MS"/>
        </w:rPr>
        <w:t>Repair of injury</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1.</w:t>
      </w:r>
      <w:r>
        <w:rPr>
          <w:rFonts w:ascii="宋体" w:eastAsia="宋体" w:hAnsi="宋体" w:cs="宋体" w:hint="eastAsia"/>
        </w:rPr>
        <w:t xml:space="preserve"> </w:t>
      </w:r>
      <w:r>
        <w:rPr>
          <w:rFonts w:ascii="宋体" w:eastAsia="宋体" w:hAnsi="宋体" w:cs="宋体"/>
        </w:rPr>
        <w:t>再生细胞周期和不同类型细胞的再生潜能，各种组织的再生过程。</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lastRenderedPageBreak/>
        <w:t>2.</w:t>
      </w:r>
      <w:r>
        <w:rPr>
          <w:rFonts w:ascii="宋体" w:eastAsia="宋体" w:hAnsi="宋体" w:cs="宋体" w:hint="eastAsia"/>
        </w:rPr>
        <w:t xml:space="preserve"> </w:t>
      </w:r>
      <w:r>
        <w:rPr>
          <w:rFonts w:ascii="宋体" w:eastAsia="宋体" w:hAnsi="宋体" w:cs="宋体"/>
        </w:rPr>
        <w:t>纤维性修复：肉芽组织的形态及作用，瘢痕组织的形态及作用。</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 xml:space="preserve"> </w:t>
      </w:r>
      <w:r>
        <w:rPr>
          <w:rFonts w:ascii="宋体" w:eastAsia="宋体" w:hAnsi="宋体" w:cs="宋体"/>
        </w:rPr>
        <w:t>创伤愈合：皮肤创伤愈合，骨折愈合，影响创伤愈合的因素。</w:t>
      </w:r>
    </w:p>
    <w:p w:rsidR="00F14E7E" w:rsidRDefault="00F14E7E" w:rsidP="00363945">
      <w:pPr>
        <w:pStyle w:val="Af6"/>
        <w:spacing w:before="0" w:after="0" w:line="360" w:lineRule="auto"/>
        <w:ind w:right="6" w:firstLineChars="200" w:firstLine="420"/>
        <w:rPr>
          <w:rFonts w:ascii="Trebuchet MS Bold" w:eastAsia="Trebuchet MS Bold" w:hAnsi="Trebuchet MS Bold" w:cs="Trebuchet MS Bold"/>
          <w:b/>
          <w:bCs/>
          <w:sz w:val="22"/>
          <w:szCs w:val="22"/>
        </w:rPr>
      </w:pPr>
      <w:r>
        <w:rPr>
          <w:rFonts w:ascii="宋体" w:eastAsia="宋体" w:hAnsi="宋体" w:cs="宋体" w:hint="eastAsia"/>
        </w:rPr>
        <w:t xml:space="preserve">4. </w:t>
      </w:r>
      <w:r w:rsidRPr="00EC5364">
        <w:rPr>
          <w:rFonts w:ascii="宋体" w:eastAsia="宋体" w:hAnsi="宋体" w:cs="宋体"/>
        </w:rPr>
        <w:t>自学与</w:t>
      </w:r>
      <w:r w:rsidRPr="00AC7238">
        <w:rPr>
          <w:rFonts w:ascii="宋体" w:eastAsia="宋体" w:hAnsi="宋体" w:cs="宋体"/>
        </w:rPr>
        <w:t>拓展：</w:t>
      </w:r>
      <w:r>
        <w:rPr>
          <w:rFonts w:ascii="宋体" w:eastAsia="宋体" w:hAnsi="宋体" w:cs="宋体"/>
        </w:rPr>
        <w:t>细胞再生的影响因素。肉芽组织和瘢痕组织的形成过程及机制</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rPr>
        <w:t>1</w:t>
      </w:r>
      <w:r>
        <w:rPr>
          <w:rFonts w:ascii="宋体" w:eastAsia="宋体" w:hAnsi="宋体" w:cs="宋体"/>
          <w:b/>
          <w:bCs/>
        </w:rPr>
        <w:t>学时）</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3</w:t>
      </w:r>
      <w:r>
        <w:rPr>
          <w:rFonts w:ascii="宋体" w:eastAsia="宋体" w:hAnsi="宋体" w:cs="宋体"/>
        </w:rPr>
        <w:t>《损伤的修复》</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观察大体标本：骨折愈合、胸膜炎机化</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观察病理切片：肉芽组织</w:t>
      </w:r>
    </w:p>
    <w:p w:rsidR="00F14E7E" w:rsidRPr="00EC5364" w:rsidRDefault="00F14E7E" w:rsidP="00363945">
      <w:pPr>
        <w:pStyle w:val="Af6"/>
        <w:spacing w:before="0" w:after="0" w:line="360" w:lineRule="auto"/>
        <w:ind w:right="4"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讨论题：</w:t>
      </w:r>
    </w:p>
    <w:p w:rsidR="00F14E7E" w:rsidRPr="00EC5364" w:rsidRDefault="00F14E7E" w:rsidP="00363945">
      <w:pPr>
        <w:pStyle w:val="Af6"/>
        <w:spacing w:before="0" w:after="0" w:line="360" w:lineRule="auto"/>
        <w:ind w:right="4" w:firstLineChars="200" w:firstLine="420"/>
        <w:rPr>
          <w:rFonts w:ascii="宋体" w:eastAsia="宋体" w:hAnsi="宋体" w:cs="宋体"/>
        </w:rPr>
      </w:pPr>
      <w:r>
        <w:rPr>
          <w:rFonts w:ascii="宋体" w:eastAsia="宋体" w:hAnsi="宋体" w:cs="宋体"/>
        </w:rPr>
        <w:t>（</w:t>
      </w:r>
      <w:r w:rsidRPr="00EC5364">
        <w:rPr>
          <w:rFonts w:ascii="宋体" w:eastAsia="宋体" w:hAnsi="宋体" w:cs="宋体"/>
        </w:rPr>
        <w:t>1</w:t>
      </w:r>
      <w:r>
        <w:rPr>
          <w:rFonts w:ascii="宋体" w:eastAsia="宋体" w:hAnsi="宋体" w:cs="宋体"/>
        </w:rPr>
        <w:t>）手烫伤出现较多水疱，临床将如何处理创口，为什么？</w:t>
      </w:r>
    </w:p>
    <w:p w:rsidR="00F14E7E" w:rsidRDefault="00F14E7E" w:rsidP="00363945">
      <w:pPr>
        <w:pStyle w:val="Af6"/>
        <w:spacing w:before="0" w:after="0" w:line="360" w:lineRule="auto"/>
        <w:ind w:right="4" w:firstLineChars="200" w:firstLine="420"/>
        <w:rPr>
          <w:rFonts w:ascii="Times New Roman" w:eastAsia="Times New Roman" w:hAnsi="Times New Roman"/>
        </w:rPr>
      </w:pPr>
      <w:r>
        <w:rPr>
          <w:rFonts w:ascii="宋体" w:eastAsia="宋体" w:hAnsi="宋体" w:cs="宋体"/>
        </w:rPr>
        <w:t>（</w:t>
      </w:r>
      <w:r w:rsidRPr="00EC5364">
        <w:rPr>
          <w:rFonts w:ascii="宋体" w:eastAsia="宋体" w:hAnsi="宋体" w:cs="宋体"/>
        </w:rPr>
        <w:t>2</w:t>
      </w:r>
      <w:r>
        <w:rPr>
          <w:rFonts w:ascii="宋体" w:eastAsia="宋体" w:hAnsi="宋体" w:cs="宋体"/>
        </w:rPr>
        <w:t>）断肢再植中有哪些组织发生再生，分别如何再生？</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【目的要求】</w:t>
      </w:r>
    </w:p>
    <w:p w:rsidR="00F14E7E" w:rsidRDefault="00F14E7E" w:rsidP="00363945">
      <w:pPr>
        <w:pStyle w:val="Af6"/>
        <w:spacing w:before="0" w:after="0" w:line="360" w:lineRule="auto"/>
        <w:ind w:right="6" w:firstLineChars="200" w:firstLine="420"/>
        <w:rPr>
          <w:rFonts w:ascii="宋体" w:eastAsia="宋体" w:hAnsi="宋体" w:cs="宋体"/>
        </w:rPr>
      </w:pPr>
      <w:r>
        <w:rPr>
          <w:rFonts w:ascii="Trebuchet MS"/>
        </w:rPr>
        <w:t>1</w:t>
      </w:r>
      <w:r>
        <w:rPr>
          <w:rFonts w:ascii="宋体" w:eastAsia="宋体" w:hAnsi="宋体" w:cs="宋体" w:hint="eastAsia"/>
        </w:rPr>
        <w:t>．</w:t>
      </w:r>
      <w:r>
        <w:rPr>
          <w:rFonts w:ascii="宋体" w:eastAsia="宋体" w:hAnsi="宋体" w:cs="宋体"/>
        </w:rPr>
        <w:t>掌握：再生与修复的概念。各种组织的再生能力。肉芽组织的概念和形态特征及病理意义。机化的概念。</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熟悉：再生的方式，创伤愈合的基本过程。</w:t>
      </w:r>
    </w:p>
    <w:p w:rsidR="00F14E7E" w:rsidRDefault="00F14E7E" w:rsidP="00363945">
      <w:pPr>
        <w:pStyle w:val="Af6"/>
        <w:spacing w:before="0" w:after="0" w:line="360" w:lineRule="auto"/>
        <w:ind w:right="6"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了解：各种组织的再生过程，细胞再生的影响因素，影响创伤愈合的因素。</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修复；再生；创伤性神经瘤</w:t>
      </w:r>
      <w:r>
        <w:rPr>
          <w:rFonts w:ascii="宋体" w:eastAsia="宋体" w:hAnsi="宋体" w:cs="宋体"/>
          <w:lang w:val="it-IT"/>
        </w:rPr>
        <w:t>a</w:t>
      </w:r>
      <w:r>
        <w:rPr>
          <w:rFonts w:ascii="宋体" w:eastAsia="宋体" w:hAnsi="宋体" w:cs="宋体"/>
        </w:rPr>
        <w:t>；肉芽组织；机化；</w:t>
      </w:r>
    </w:p>
    <w:p w:rsidR="00F14E7E" w:rsidRDefault="00F14E7E" w:rsidP="00363945">
      <w:pPr>
        <w:pStyle w:val="Af6"/>
        <w:spacing w:line="360" w:lineRule="auto"/>
        <w:ind w:firstLineChars="200" w:firstLine="420"/>
        <w:rPr>
          <w:rFonts w:ascii="宋体" w:eastAsia="宋体" w:hAnsi="宋体" w:cs="宋体"/>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第三章</w:t>
      </w:r>
      <w:r w:rsidRPr="000914E4">
        <w:rPr>
          <w:b/>
          <w:bCs/>
          <w:sz w:val="22"/>
          <w:szCs w:val="22"/>
        </w:rPr>
        <w:t xml:space="preserve"> </w:t>
      </w:r>
      <w:r w:rsidRPr="000914E4">
        <w:rPr>
          <w:rFonts w:ascii="宋体" w:eastAsia="宋体" w:hAnsi="宋体" w:cs="宋体"/>
          <w:b/>
        </w:rPr>
        <w:t>局部血液循环障碍（</w:t>
      </w:r>
      <w:r>
        <w:rPr>
          <w:rFonts w:ascii="Trebuchet MS" w:eastAsia="宋体" w:hint="eastAsia"/>
          <w:b/>
        </w:rPr>
        <w:t>4</w:t>
      </w:r>
      <w:r w:rsidRPr="000914E4">
        <w:rPr>
          <w:rFonts w:ascii="宋体" w:eastAsia="宋体" w:hAnsi="宋体" w:cs="宋体"/>
          <w:b/>
        </w:rPr>
        <w:t>学时）</w:t>
      </w:r>
    </w:p>
    <w:p w:rsidR="00F14E7E" w:rsidRDefault="00F14E7E" w:rsidP="00363945">
      <w:pPr>
        <w:pStyle w:val="Af6"/>
        <w:spacing w:line="360" w:lineRule="auto"/>
        <w:ind w:firstLineChars="200" w:firstLine="420"/>
        <w:jc w:val="center"/>
      </w:pPr>
      <w:r>
        <w:rPr>
          <w:rFonts w:ascii="Trebuchet MS"/>
        </w:rPr>
        <w:t>Local hemodynamic disorder</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3</w:t>
      </w:r>
      <w:r>
        <w:rPr>
          <w:rFonts w:ascii="宋体" w:eastAsia="宋体" w:hAnsi="宋体" w:cs="宋体"/>
          <w:b/>
          <w:bCs/>
        </w:rPr>
        <w:t>学时）</w:t>
      </w:r>
    </w:p>
    <w:p w:rsidR="00F14E7E" w:rsidRDefault="00F14E7E" w:rsidP="00363945">
      <w:pPr>
        <w:pStyle w:val="Af6"/>
        <w:spacing w:before="0" w:after="0" w:line="360" w:lineRule="auto"/>
        <w:ind w:left="420"/>
        <w:rPr>
          <w:rFonts w:ascii="宋体" w:eastAsia="宋体" w:hAnsi="宋体" w:cs="宋体"/>
        </w:rPr>
      </w:pPr>
      <w:r>
        <w:rPr>
          <w:rFonts w:ascii="宋体" w:eastAsia="宋体" w:hAnsi="宋体" w:cs="宋体" w:hint="eastAsia"/>
        </w:rPr>
        <w:t xml:space="preserve">1. </w:t>
      </w:r>
      <w:r w:rsidRPr="00EC5364">
        <w:rPr>
          <w:rFonts w:ascii="宋体" w:eastAsia="宋体" w:hAnsi="宋体" w:cs="宋体"/>
        </w:rPr>
        <w:t>充血和淤血</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血栓形成：血栓形成的条件</w:t>
      </w:r>
      <w:r>
        <w:rPr>
          <w:rFonts w:ascii="宋体" w:eastAsia="宋体" w:hAnsi="宋体" w:cs="宋体" w:hint="eastAsia"/>
        </w:rPr>
        <w:t>、</w:t>
      </w:r>
      <w:r w:rsidRPr="00EC5364">
        <w:rPr>
          <w:rFonts w:ascii="宋体" w:eastAsia="宋体" w:hAnsi="宋体" w:cs="宋体"/>
        </w:rPr>
        <w:t>过程及形态，血栓的结局和对机体的影响。</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EC5364">
        <w:rPr>
          <w:rFonts w:ascii="宋体" w:eastAsia="宋体" w:hAnsi="宋体" w:cs="宋体"/>
        </w:rPr>
        <w:t>栓塞：栓子运行的途径，栓塞类型和对机体的影响。</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梗死：梗死形成的原因和条件，梗死的病变及类型，梗死对机体的影响和结局。</w:t>
      </w:r>
    </w:p>
    <w:p w:rsidR="00F14E7E" w:rsidRDefault="00F14E7E" w:rsidP="00363945">
      <w:pPr>
        <w:pStyle w:val="Af6"/>
        <w:spacing w:before="0" w:after="0" w:line="360" w:lineRule="auto"/>
        <w:ind w:firstLineChars="200" w:firstLine="420"/>
        <w:rPr>
          <w:b/>
          <w:bCs/>
          <w:sz w:val="22"/>
          <w:szCs w:val="22"/>
        </w:rPr>
      </w:pPr>
      <w:r w:rsidRPr="00EC5364">
        <w:rPr>
          <w:rFonts w:ascii="宋体" w:eastAsia="宋体" w:hAnsi="宋体" w:cs="宋体"/>
        </w:rPr>
        <w:t>5</w:t>
      </w:r>
      <w:r>
        <w:rPr>
          <w:rFonts w:ascii="宋体" w:eastAsia="宋体" w:hAnsi="宋体" w:cs="宋体" w:hint="eastAsia"/>
        </w:rPr>
        <w:t>．</w:t>
      </w:r>
      <w:r>
        <w:rPr>
          <w:rFonts w:ascii="宋体" w:eastAsia="宋体" w:hAnsi="宋体" w:cs="宋体"/>
        </w:rPr>
        <w:t>自学与拓展：</w:t>
      </w:r>
      <w:r w:rsidRPr="00EC5364">
        <w:rPr>
          <w:rFonts w:ascii="宋体" w:eastAsia="宋体" w:hAnsi="宋体" w:cs="宋体"/>
        </w:rPr>
        <w:t>血栓形成的机制</w:t>
      </w:r>
      <w:r>
        <w:rPr>
          <w:rFonts w:ascii="宋体" w:eastAsia="宋体" w:hAnsi="宋体" w:cs="宋体"/>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EC5364" w:rsidRDefault="00F14E7E" w:rsidP="00363945">
      <w:pPr>
        <w:pStyle w:val="Af6"/>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4</w:t>
      </w:r>
      <w:r>
        <w:rPr>
          <w:rFonts w:ascii="宋体" w:eastAsia="宋体" w:hAnsi="宋体" w:cs="宋体"/>
        </w:rPr>
        <w:t>《局部血液循环障碍》、</w:t>
      </w:r>
      <w:r w:rsidRPr="00EC5364">
        <w:rPr>
          <w:rFonts w:ascii="宋体" w:eastAsia="宋体" w:hAnsi="宋体" w:cs="宋体"/>
        </w:rPr>
        <w:t>5</w:t>
      </w:r>
      <w:r>
        <w:rPr>
          <w:rFonts w:ascii="宋体" w:eastAsia="宋体" w:hAnsi="宋体" w:cs="宋体"/>
        </w:rPr>
        <w:t>《血栓形成》</w:t>
      </w:r>
      <w:r>
        <w:rPr>
          <w:rFonts w:ascii="宋体" w:eastAsia="宋体" w:hAnsi="宋体" w:cs="宋体" w:hint="eastAsia"/>
        </w:rPr>
        <w:t>、</w:t>
      </w:r>
      <w:r w:rsidRPr="00EC5364">
        <w:rPr>
          <w:rFonts w:ascii="宋体" w:eastAsia="宋体" w:hAnsi="宋体" w:cs="宋体"/>
        </w:rPr>
        <w:lastRenderedPageBreak/>
        <w:t>6</w:t>
      </w:r>
      <w:r>
        <w:rPr>
          <w:rFonts w:ascii="宋体" w:eastAsia="宋体" w:hAnsi="宋体" w:cs="宋体"/>
        </w:rPr>
        <w:t>、《空气栓塞实验》</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观察大体标本：肺淤血，槟榔肝，淤血性肝硬变，静脉血栓（股静脉或下腔静脉，髂静脉等）， 心室附壁血栓，肺动脉栓塞，脾、肾、心肺梗死，脑出血等。</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观察病理切片：肺、肝淤血，血栓，肾贫血性梗死，肺出血性梗死。</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讨论题：</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rPr>
        <w:t>（</w:t>
      </w:r>
      <w:r w:rsidRPr="00EC5364">
        <w:rPr>
          <w:rFonts w:ascii="宋体" w:eastAsia="宋体" w:hAnsi="宋体" w:cs="宋体"/>
        </w:rPr>
        <w:t>1</w:t>
      </w:r>
      <w:r>
        <w:rPr>
          <w:rFonts w:ascii="宋体" w:eastAsia="宋体" w:hAnsi="宋体" w:cs="宋体"/>
        </w:rPr>
        <w:t>）充血、淤血、水肿、血栓形成、栓塞、梗死之间的病理联系。</w:t>
      </w:r>
    </w:p>
    <w:p w:rsidR="00F14E7E" w:rsidRDefault="00F14E7E" w:rsidP="00363945">
      <w:pPr>
        <w:pStyle w:val="Af6"/>
        <w:spacing w:before="0" w:after="0" w:line="360" w:lineRule="auto"/>
        <w:ind w:firstLineChars="200" w:firstLine="420"/>
        <w:rPr>
          <w:rFonts w:ascii="Times New Roman" w:eastAsia="Times New Roman" w:hAnsi="Times New Roman"/>
        </w:rPr>
      </w:pPr>
      <w:r>
        <w:rPr>
          <w:rFonts w:ascii="宋体" w:eastAsia="宋体" w:hAnsi="宋体" w:cs="宋体"/>
        </w:rPr>
        <w:t>（</w:t>
      </w:r>
      <w:r w:rsidRPr="00EC5364">
        <w:rPr>
          <w:rFonts w:ascii="宋体" w:eastAsia="宋体" w:hAnsi="宋体" w:cs="宋体"/>
        </w:rPr>
        <w:t>2</w:t>
      </w:r>
      <w:r>
        <w:rPr>
          <w:rFonts w:ascii="宋体" w:eastAsia="宋体" w:hAnsi="宋体" w:cs="宋体"/>
        </w:rPr>
        <w:t>）临床输液的注意事项涉及哪些病理问题</w:t>
      </w:r>
    </w:p>
    <w:p w:rsidR="00F14E7E" w:rsidRPr="00CD1FC7"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t>1</w:t>
      </w:r>
      <w:r>
        <w:rPr>
          <w:rFonts w:ascii="宋体" w:eastAsia="宋体" w:hAnsi="宋体" w:cs="宋体" w:hint="eastAsia"/>
        </w:rPr>
        <w:t>．</w:t>
      </w:r>
      <w:r>
        <w:rPr>
          <w:rFonts w:ascii="宋体" w:eastAsia="宋体" w:hAnsi="宋体" w:cs="宋体"/>
        </w:rPr>
        <w:t>掌握充血及淤血的概念、原因、病理变化及对机体的影响。</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Pr>
          <w:rFonts w:ascii="宋体" w:eastAsia="宋体" w:hAnsi="宋体" w:cs="宋体"/>
        </w:rPr>
        <w:t>掌握肺淤血、肝淤血的病理变化。</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Pr>
          <w:rFonts w:ascii="宋体" w:eastAsia="宋体" w:hAnsi="宋体" w:cs="宋体"/>
        </w:rPr>
        <w:t>掌握血栓形成和血栓的概念、血栓形成的条件和过程、血栓的类型、血栓的结局和对机体的影响。</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 xml:space="preserve">. </w:t>
      </w:r>
      <w:r>
        <w:rPr>
          <w:rFonts w:ascii="宋体" w:eastAsia="宋体" w:hAnsi="宋体" w:cs="宋体"/>
        </w:rPr>
        <w:t>掌握栓塞的概念、栓子的种类和运行途径、血栓栓塞及其后果。结合病例讨论，明确肺循环及体循环发生栓塞的规律性及危害性。</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5</w:t>
      </w:r>
      <w:r>
        <w:rPr>
          <w:rFonts w:ascii="宋体" w:eastAsia="宋体" w:hAnsi="宋体" w:cs="宋体" w:hint="eastAsia"/>
        </w:rPr>
        <w:t xml:space="preserve">. </w:t>
      </w:r>
      <w:r>
        <w:rPr>
          <w:rFonts w:ascii="宋体" w:eastAsia="宋体" w:hAnsi="宋体" w:cs="宋体"/>
        </w:rPr>
        <w:t>熟悉脂肪栓塞、气体栓塞、羊水栓塞的概念，形成机制及后果。</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6</w:t>
      </w:r>
      <w:r>
        <w:rPr>
          <w:rFonts w:ascii="宋体" w:eastAsia="宋体" w:hAnsi="宋体" w:cs="宋体" w:hint="eastAsia"/>
        </w:rPr>
        <w:t xml:space="preserve">. </w:t>
      </w:r>
      <w:r>
        <w:rPr>
          <w:rFonts w:ascii="宋体" w:eastAsia="宋体" w:hAnsi="宋体" w:cs="宋体"/>
        </w:rPr>
        <w:t>掌握梗死的概念</w:t>
      </w:r>
      <w:r>
        <w:rPr>
          <w:rFonts w:ascii="宋体" w:eastAsia="宋体" w:hAnsi="宋体" w:cs="宋体" w:hint="eastAsia"/>
        </w:rPr>
        <w:t>、</w:t>
      </w:r>
      <w:r>
        <w:rPr>
          <w:rFonts w:ascii="宋体" w:eastAsia="宋体" w:hAnsi="宋体" w:cs="宋体"/>
        </w:rPr>
        <w:t>病理变化及对机体的危害。</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7</w:t>
      </w:r>
      <w:r>
        <w:rPr>
          <w:rFonts w:ascii="宋体" w:eastAsia="宋体" w:hAnsi="宋体" w:cs="宋体" w:hint="eastAsia"/>
        </w:rPr>
        <w:t xml:space="preserve">. </w:t>
      </w:r>
      <w:r>
        <w:rPr>
          <w:rFonts w:ascii="宋体" w:eastAsia="宋体" w:hAnsi="宋体" w:cs="宋体"/>
        </w:rPr>
        <w:t>了解血栓的形成机制；</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CD1FC7" w:rsidRDefault="00F14E7E" w:rsidP="00363945">
      <w:pPr>
        <w:pStyle w:val="Af6"/>
        <w:spacing w:line="360" w:lineRule="auto"/>
        <w:ind w:firstLineChars="200" w:firstLine="420"/>
        <w:rPr>
          <w:rFonts w:ascii="Trebuchet MS"/>
        </w:rPr>
      </w:pPr>
      <w:r w:rsidRPr="00CD1FC7">
        <w:rPr>
          <w:rFonts w:ascii="Trebuchet MS"/>
        </w:rPr>
        <w:t>淤血；心衰细胞；肺褐色硬化；槟榔肝；血栓形成；血栓；再通</w:t>
      </w:r>
      <w:r>
        <w:rPr>
          <w:rFonts w:ascii="Trebuchet MS"/>
        </w:rPr>
        <w:t>n</w:t>
      </w:r>
      <w:r w:rsidRPr="00CD1FC7">
        <w:rPr>
          <w:rFonts w:ascii="Trebuchet MS"/>
        </w:rPr>
        <w:t>；栓子；栓塞；减压病；梗死；弥漫性血管内凝血（</w:t>
      </w:r>
      <w:r>
        <w:rPr>
          <w:rFonts w:ascii="Trebuchet MS"/>
        </w:rPr>
        <w:t>DIC</w:t>
      </w:r>
      <w:r w:rsidRPr="00CD1FC7">
        <w:rPr>
          <w:rFonts w:ascii="Trebuchet MS"/>
        </w:rPr>
        <w:t>）</w:t>
      </w:r>
    </w:p>
    <w:p w:rsidR="00F14E7E" w:rsidRDefault="00F14E7E" w:rsidP="00363945">
      <w:pPr>
        <w:pStyle w:val="Af6"/>
        <w:spacing w:before="156" w:after="0" w:line="360" w:lineRule="auto"/>
        <w:ind w:right="6" w:firstLineChars="200" w:firstLine="442"/>
        <w:jc w:val="center"/>
        <w:rPr>
          <w:b/>
          <w:bCs/>
          <w:sz w:val="22"/>
          <w:szCs w:val="22"/>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第四章 </w:t>
      </w:r>
      <w:r w:rsidRPr="000914E4">
        <w:rPr>
          <w:rFonts w:ascii="宋体" w:eastAsia="宋体" w:hAnsi="宋体" w:cs="宋体"/>
          <w:b/>
          <w:bCs/>
          <w:sz w:val="22"/>
          <w:szCs w:val="22"/>
        </w:rPr>
        <w:t xml:space="preserve"> </w:t>
      </w:r>
      <w:r w:rsidRPr="000914E4">
        <w:rPr>
          <w:rFonts w:ascii="宋体" w:eastAsia="宋体" w:hAnsi="宋体" w:cs="宋体"/>
          <w:b/>
        </w:rPr>
        <w:t>炎症（</w:t>
      </w:r>
      <w:r>
        <w:rPr>
          <w:rFonts w:ascii="Trebuchet MS" w:eastAsia="宋体" w:hint="eastAsia"/>
          <w:b/>
        </w:rPr>
        <w:t>5</w:t>
      </w:r>
      <w:r w:rsidRPr="000914E4">
        <w:rPr>
          <w:rFonts w:ascii="宋体" w:eastAsia="宋体" w:hAnsi="宋体" w:cs="宋体"/>
          <w:b/>
        </w:rPr>
        <w:t>学时）</w:t>
      </w:r>
    </w:p>
    <w:p w:rsidR="00F14E7E" w:rsidRPr="00F91B74" w:rsidRDefault="00F14E7E" w:rsidP="00363945">
      <w:pPr>
        <w:pStyle w:val="Af6"/>
        <w:spacing w:before="156" w:after="0" w:line="360" w:lineRule="auto"/>
        <w:ind w:right="6" w:firstLineChars="200" w:firstLine="420"/>
        <w:jc w:val="center"/>
        <w:rPr>
          <w:rFonts w:eastAsia="宋体"/>
          <w:b/>
          <w:bCs/>
          <w:sz w:val="22"/>
          <w:szCs w:val="22"/>
        </w:rPr>
      </w:pPr>
      <w:r>
        <w:rPr>
          <w:rFonts w:ascii="Trebuchet MS"/>
        </w:rPr>
        <w:t>Inflammatio</w:t>
      </w:r>
      <w:r>
        <w:rPr>
          <w:rFonts w:ascii="Trebuchet MS" w:eastAsia="宋体" w:hint="eastAsia"/>
        </w:rPr>
        <w:t>n</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4</w:t>
      </w:r>
      <w:r>
        <w:rPr>
          <w:rFonts w:ascii="宋体" w:eastAsia="宋体" w:hAnsi="宋体" w:cs="宋体"/>
          <w:b/>
          <w:bCs/>
        </w:rPr>
        <w:t>学时）</w:t>
      </w:r>
    </w:p>
    <w:p w:rsidR="00F14E7E" w:rsidRDefault="00F14E7E" w:rsidP="00363945">
      <w:pPr>
        <w:pStyle w:val="Af6"/>
        <w:tabs>
          <w:tab w:val="num" w:pos="-142"/>
        </w:tabs>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概述</w:t>
      </w:r>
      <w:r w:rsidRPr="00EC5364">
        <w:rPr>
          <w:rFonts w:ascii="宋体" w:eastAsia="宋体" w:hAnsi="宋体" w:cs="宋体"/>
        </w:rPr>
        <w:t>：炎症的概念、原因、基本病理变化、局部表现和全身反应。</w:t>
      </w:r>
    </w:p>
    <w:p w:rsidR="00F14E7E" w:rsidRDefault="00F14E7E" w:rsidP="00363945">
      <w:pPr>
        <w:pStyle w:val="Af6"/>
        <w:tabs>
          <w:tab w:val="num" w:pos="-142"/>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急性炎症：急性炎症过程中的血管反应，急性炎症过程中的白细胞反应，急性炎症的类型及其病理变化，急性炎症的结局。</w:t>
      </w:r>
    </w:p>
    <w:p w:rsidR="00F14E7E" w:rsidRDefault="00F14E7E" w:rsidP="00363945">
      <w:pPr>
        <w:pStyle w:val="Af6"/>
        <w:tabs>
          <w:tab w:val="num" w:pos="-142"/>
        </w:tabs>
        <w:spacing w:before="0" w:after="0" w:line="360" w:lineRule="auto"/>
        <w:ind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 xml:space="preserve">. </w:t>
      </w:r>
      <w:r>
        <w:rPr>
          <w:rFonts w:ascii="宋体" w:eastAsia="宋体" w:hAnsi="宋体" w:cs="宋体"/>
        </w:rPr>
        <w:t>慢性炎症：一般慢性炎症的病理变化特点，慢性肉芽肿性炎。</w:t>
      </w:r>
    </w:p>
    <w:p w:rsidR="00F14E7E" w:rsidRDefault="00F14E7E" w:rsidP="00363945">
      <w:pPr>
        <w:pStyle w:val="Af6"/>
        <w:tabs>
          <w:tab w:val="num" w:pos="-142"/>
        </w:tabs>
        <w:spacing w:before="0" w:after="0" w:line="360" w:lineRule="auto"/>
        <w:ind w:firstLineChars="200" w:firstLine="420"/>
        <w:rPr>
          <w:rFonts w:ascii="宋体" w:eastAsia="宋体" w:hAnsi="宋体" w:cs="宋体"/>
        </w:rPr>
      </w:pPr>
      <w:r w:rsidRPr="00EC5364">
        <w:rPr>
          <w:rFonts w:ascii="宋体" w:eastAsia="宋体" w:hAnsi="宋体" w:cs="宋体"/>
        </w:rPr>
        <w:lastRenderedPageBreak/>
        <w:t>4</w:t>
      </w:r>
      <w:r>
        <w:rPr>
          <w:rFonts w:ascii="宋体" w:eastAsia="宋体" w:hAnsi="宋体" w:cs="宋体" w:hint="eastAsia"/>
        </w:rPr>
        <w:t xml:space="preserve">. </w:t>
      </w:r>
      <w:r>
        <w:rPr>
          <w:rFonts w:ascii="宋体" w:eastAsia="宋体" w:hAnsi="宋体" w:cs="宋体"/>
        </w:rPr>
        <w:t>自学与拓展：</w:t>
      </w:r>
    </w:p>
    <w:p w:rsidR="00F14E7E" w:rsidRDefault="00F14E7E" w:rsidP="00363945">
      <w:pPr>
        <w:pStyle w:val="Af6"/>
        <w:tabs>
          <w:tab w:val="num" w:pos="-142"/>
        </w:tabs>
        <w:spacing w:before="0" w:after="0" w:line="360" w:lineRule="auto"/>
        <w:ind w:firstLineChars="200" w:firstLine="420"/>
        <w:rPr>
          <w:rFonts w:ascii="宋体" w:eastAsia="宋体" w:hAnsi="宋体" w:cs="宋体"/>
        </w:rPr>
      </w:pPr>
      <w:r>
        <w:rPr>
          <w:rFonts w:ascii="宋体" w:eastAsia="宋体" w:hAnsi="宋体" w:cs="宋体"/>
        </w:rPr>
        <w:t>（</w:t>
      </w:r>
      <w:r w:rsidRPr="00EC5364">
        <w:rPr>
          <w:rFonts w:ascii="宋体" w:eastAsia="宋体" w:hAnsi="宋体" w:cs="宋体"/>
        </w:rPr>
        <w:t>1</w:t>
      </w:r>
      <w:r>
        <w:rPr>
          <w:rFonts w:ascii="宋体" w:eastAsia="宋体" w:hAnsi="宋体" w:cs="宋体"/>
        </w:rPr>
        <w:t>）炎症细胞的种类与功能</w:t>
      </w:r>
    </w:p>
    <w:p w:rsidR="00F14E7E" w:rsidRDefault="00F14E7E" w:rsidP="00363945">
      <w:pPr>
        <w:pStyle w:val="Af6"/>
        <w:tabs>
          <w:tab w:val="num" w:pos="-142"/>
        </w:tabs>
        <w:spacing w:before="0" w:after="0" w:line="360" w:lineRule="auto"/>
        <w:ind w:firstLineChars="200" w:firstLine="420"/>
        <w:rPr>
          <w:b/>
          <w:bCs/>
          <w:sz w:val="22"/>
          <w:szCs w:val="22"/>
        </w:rPr>
      </w:pPr>
      <w:r>
        <w:rPr>
          <w:rFonts w:ascii="宋体" w:eastAsia="宋体" w:hAnsi="宋体" w:cs="宋体"/>
        </w:rPr>
        <w:t>（</w:t>
      </w:r>
      <w:r w:rsidRPr="00EC5364">
        <w:rPr>
          <w:rFonts w:ascii="宋体" w:eastAsia="宋体" w:hAnsi="宋体" w:cs="宋体"/>
        </w:rPr>
        <w:t>2</w:t>
      </w:r>
      <w:r>
        <w:rPr>
          <w:rFonts w:ascii="宋体" w:eastAsia="宋体" w:hAnsi="宋体" w:cs="宋体"/>
        </w:rPr>
        <w:t>）炎性介质的种类</w:t>
      </w:r>
      <w:r>
        <w:rPr>
          <w:rFonts w:ascii="宋体" w:eastAsia="宋体" w:hAnsi="宋体" w:cs="宋体" w:hint="eastAsia"/>
        </w:rPr>
        <w:t>极其</w:t>
      </w:r>
      <w:r w:rsidRPr="00EC5364">
        <w:rPr>
          <w:rFonts w:ascii="宋体" w:eastAsia="宋体" w:hAnsi="宋体" w:cs="宋体"/>
        </w:rPr>
        <w:t>在炎症过程中的作用</w:t>
      </w:r>
      <w:r>
        <w:rPr>
          <w:rFonts w:ascii="宋体" w:eastAsia="宋体" w:hAnsi="宋体" w:cs="宋体"/>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EC5364" w:rsidRDefault="00F14E7E" w:rsidP="00363945">
      <w:pPr>
        <w:pStyle w:val="Af6"/>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 xml:space="preserve">. </w:t>
      </w:r>
      <w:r>
        <w:rPr>
          <w:rFonts w:ascii="宋体" w:eastAsia="宋体" w:hAnsi="宋体" w:cs="宋体"/>
        </w:rPr>
        <w:t>引导片：病理学实习引导片（录像）系列</w:t>
      </w:r>
      <w:r w:rsidRPr="00EC5364">
        <w:rPr>
          <w:rFonts w:ascii="宋体" w:eastAsia="宋体" w:hAnsi="宋体" w:cs="宋体"/>
        </w:rPr>
        <w:t>7</w:t>
      </w:r>
      <w:r>
        <w:rPr>
          <w:rFonts w:ascii="宋体" w:eastAsia="宋体" w:hAnsi="宋体" w:cs="宋体"/>
        </w:rPr>
        <w:t>《炎症》、</w:t>
      </w:r>
      <w:r w:rsidRPr="00EC5364">
        <w:rPr>
          <w:rFonts w:ascii="宋体" w:eastAsia="宋体" w:hAnsi="宋体" w:cs="宋体"/>
        </w:rPr>
        <w:t>8</w:t>
      </w:r>
      <w:r>
        <w:rPr>
          <w:rFonts w:ascii="宋体" w:eastAsia="宋体" w:hAnsi="宋体" w:cs="宋体"/>
        </w:rPr>
        <w:t>《炎症渗出》。</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 xml:space="preserve">. </w:t>
      </w:r>
      <w:r>
        <w:rPr>
          <w:rFonts w:ascii="宋体" w:eastAsia="宋体" w:hAnsi="宋体" w:cs="宋体"/>
        </w:rPr>
        <w:t>观察大体标本：白喉，纤维素性心包炎，纤维素性胸膜炎，细菌性痢疾之肠，脑脓肿，肺、肝脓肿，化脓性脑膜炎，急性阑尾炎，鼻息肉，慢性结核性胸膜炎等。</w:t>
      </w:r>
    </w:p>
    <w:p w:rsidR="00F14E7E"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 xml:space="preserve">. </w:t>
      </w:r>
      <w:r>
        <w:rPr>
          <w:rFonts w:ascii="宋体" w:eastAsia="宋体" w:hAnsi="宋体" w:cs="宋体"/>
        </w:rPr>
        <w:t>观察病理切片：急性蜂窝性阑尾炎，慢性扁桃体炎，结核性肉芽肿等。</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 xml:space="preserve">. </w:t>
      </w:r>
      <w:r>
        <w:rPr>
          <w:rFonts w:ascii="宋体" w:eastAsia="宋体" w:hAnsi="宋体" w:cs="宋体"/>
        </w:rPr>
        <w:t>辩论题：炎症对肌体的影响（正方：炎症对肌体有利，反方：炎症造成组织损伤对肌体不利）</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t>1</w:t>
      </w:r>
      <w:r>
        <w:rPr>
          <w:rFonts w:ascii="宋体" w:eastAsia="宋体" w:hAnsi="宋体" w:cs="宋体" w:hint="eastAsia"/>
        </w:rPr>
        <w:t xml:space="preserve">. </w:t>
      </w:r>
      <w:r>
        <w:rPr>
          <w:rFonts w:ascii="宋体" w:eastAsia="宋体" w:hAnsi="宋体" w:cs="宋体"/>
        </w:rPr>
        <w:t>掌握炎症的概念，炎症的原因、局部表现和全身反应。</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 xml:space="preserve">. </w:t>
      </w:r>
      <w:r>
        <w:rPr>
          <w:rFonts w:ascii="宋体" w:eastAsia="宋体" w:hAnsi="宋体" w:cs="宋体"/>
        </w:rPr>
        <w:t>掌握炎症局部的基本病理变化（变质、渗出和增生）和炎症的结局。</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 xml:space="preserve">. </w:t>
      </w:r>
      <w:r>
        <w:rPr>
          <w:rFonts w:ascii="宋体" w:eastAsia="宋体" w:hAnsi="宋体" w:cs="宋体"/>
        </w:rPr>
        <w:t>熟悉急性炎症病变过程中血管变化以及白细胞渗出的机制。</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 熟悉</w:t>
      </w:r>
      <w:r>
        <w:rPr>
          <w:rFonts w:ascii="宋体" w:eastAsia="宋体" w:hAnsi="宋体" w:cs="宋体"/>
        </w:rPr>
        <w:t>渗出的概念及渗出液的意义，以及与漏出液的区别。</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 xml:space="preserve">. </w:t>
      </w:r>
      <w:r>
        <w:rPr>
          <w:rFonts w:ascii="宋体" w:eastAsia="宋体" w:hAnsi="宋体" w:cs="宋体"/>
        </w:rPr>
        <w:t>了解炎症介质在炎症过程中的作用及其意义。</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5</w:t>
      </w:r>
      <w:r>
        <w:rPr>
          <w:rFonts w:ascii="宋体" w:eastAsia="宋体" w:hAnsi="宋体" w:cs="宋体" w:hint="eastAsia"/>
        </w:rPr>
        <w:t xml:space="preserve">. </w:t>
      </w:r>
      <w:r>
        <w:rPr>
          <w:rFonts w:ascii="宋体" w:eastAsia="宋体" w:hAnsi="宋体" w:cs="宋体"/>
        </w:rPr>
        <w:t>掌握急性炎症的病理分型、经过和结局。</w:t>
      </w:r>
    </w:p>
    <w:p w:rsidR="00F14E7E" w:rsidRDefault="00F14E7E" w:rsidP="00363945">
      <w:pPr>
        <w:pStyle w:val="Af6"/>
        <w:spacing w:before="0" w:after="0" w:line="360" w:lineRule="auto"/>
        <w:ind w:firstLineChars="200" w:firstLine="420"/>
        <w:rPr>
          <w:rFonts w:ascii="Times New Roman Bold" w:eastAsia="Times New Roman Bold" w:hAnsi="Times New Roman Bold" w:cs="Times New Roman Bold"/>
        </w:rPr>
      </w:pPr>
      <w:r w:rsidRPr="00EC5364">
        <w:rPr>
          <w:rFonts w:ascii="宋体" w:eastAsia="宋体" w:hAnsi="宋体" w:cs="宋体"/>
        </w:rPr>
        <w:t>6</w:t>
      </w:r>
      <w:r>
        <w:rPr>
          <w:rFonts w:ascii="宋体" w:eastAsia="宋体" w:hAnsi="宋体" w:cs="宋体" w:hint="eastAsia"/>
        </w:rPr>
        <w:t xml:space="preserve">. </w:t>
      </w:r>
      <w:r>
        <w:rPr>
          <w:rFonts w:ascii="宋体" w:eastAsia="宋体" w:hAnsi="宋体" w:cs="宋体"/>
        </w:rPr>
        <w:t>掌握一般慢性炎症的病理变化特点、以及慢性肉芽肿性炎的概念、病因和形态特点</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炎症；变质；渗出；渗出液；败血症；脓毒血症；绒毛心；假膜性炎；蜂窝织炎；脓肿；肉芽肿性炎；炎症介质；炎性假瘤</w:t>
      </w:r>
    </w:p>
    <w:p w:rsidR="00F14E7E" w:rsidRDefault="00F14E7E" w:rsidP="00363945">
      <w:pPr>
        <w:pStyle w:val="Af6"/>
        <w:spacing w:before="0" w:after="0" w:line="360" w:lineRule="auto"/>
        <w:ind w:left="420" w:right="4" w:firstLineChars="200" w:firstLine="440"/>
        <w:rPr>
          <w:rFonts w:ascii="Times New Roman" w:eastAsia="Times New Roman" w:hAnsi="Times New Roman"/>
          <w:sz w:val="22"/>
          <w:szCs w:val="22"/>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第五章 </w:t>
      </w:r>
      <w:r w:rsidRPr="000914E4">
        <w:rPr>
          <w:rFonts w:ascii="宋体" w:eastAsia="宋体" w:hAnsi="宋体" w:cs="宋体"/>
          <w:b/>
          <w:bCs/>
          <w:sz w:val="22"/>
          <w:szCs w:val="22"/>
        </w:rPr>
        <w:t xml:space="preserve"> </w:t>
      </w:r>
      <w:r w:rsidRPr="000914E4">
        <w:rPr>
          <w:rFonts w:ascii="宋体" w:eastAsia="宋体" w:hAnsi="宋体" w:cs="宋体"/>
          <w:b/>
        </w:rPr>
        <w:t>肿瘤（</w:t>
      </w:r>
      <w:r>
        <w:rPr>
          <w:rFonts w:ascii="Trebuchet MS" w:eastAsia="宋体" w:hint="eastAsia"/>
          <w:b/>
        </w:rPr>
        <w:t>8</w:t>
      </w:r>
      <w:r w:rsidRPr="000914E4">
        <w:rPr>
          <w:rFonts w:ascii="宋体" w:eastAsia="宋体" w:hAnsi="宋体" w:cs="宋体"/>
          <w:b/>
        </w:rPr>
        <w:t>学时）</w:t>
      </w:r>
    </w:p>
    <w:p w:rsidR="00F14E7E" w:rsidRDefault="00F14E7E" w:rsidP="00363945">
      <w:pPr>
        <w:pStyle w:val="Af6"/>
        <w:spacing w:before="156" w:after="0" w:line="360" w:lineRule="auto"/>
        <w:ind w:right="4" w:firstLineChars="200" w:firstLine="420"/>
        <w:jc w:val="center"/>
        <w:rPr>
          <w:b/>
          <w:bCs/>
          <w:sz w:val="22"/>
          <w:szCs w:val="22"/>
        </w:rPr>
      </w:pPr>
      <w:r>
        <w:rPr>
          <w:rFonts w:ascii="Trebuchet MS"/>
        </w:rPr>
        <w:t>Tumor</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5</w:t>
      </w:r>
      <w:r>
        <w:rPr>
          <w:rFonts w:ascii="宋体" w:eastAsia="宋体" w:hAnsi="宋体" w:cs="宋体"/>
          <w:b/>
          <w:bCs/>
        </w:rPr>
        <w:t>学时）</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肿瘤的</w:t>
      </w:r>
      <w:r w:rsidRPr="00EC5364">
        <w:rPr>
          <w:rFonts w:ascii="宋体" w:eastAsia="宋体" w:hAnsi="宋体" w:cs="宋体"/>
        </w:rPr>
        <w:t>概念和一般形态：肿瘤的有关概念、肿瘤性增生与非肿瘤性增生的区别。肿瘤的一般形态和结构。</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肿瘤的异型性：肿瘤的组织结构异型性，肿瘤细胞的异型性</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3. </w:t>
      </w:r>
      <w:r w:rsidRPr="00EC5364">
        <w:rPr>
          <w:rFonts w:ascii="宋体" w:eastAsia="宋体" w:hAnsi="宋体" w:cs="宋体"/>
        </w:rPr>
        <w:t>肿瘤的生长与扩散：肿瘤生长的生物学，肿瘤的生长方式和扩散，肿瘤的分级和分期</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肿瘤对机体的影响：良性肿瘤，恶性肿瘤</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EC5364">
        <w:rPr>
          <w:rFonts w:ascii="宋体" w:eastAsia="宋体" w:hAnsi="宋体" w:cs="宋体"/>
        </w:rPr>
        <w:t>良性肿瘤和恶性肿瘤的区别</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6</w:t>
      </w:r>
      <w:r>
        <w:rPr>
          <w:rFonts w:ascii="宋体" w:eastAsia="宋体" w:hAnsi="宋体" w:cs="宋体" w:hint="eastAsia"/>
        </w:rPr>
        <w:t xml:space="preserve">. </w:t>
      </w:r>
      <w:r>
        <w:rPr>
          <w:rFonts w:ascii="宋体" w:eastAsia="宋体" w:hAnsi="宋体" w:cs="宋体"/>
        </w:rPr>
        <w:t>肿瘤的命名和分类：肿瘤的命名原则和肿瘤的分类</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b/>
          <w:bCs/>
          <w:sz w:val="22"/>
          <w:szCs w:val="22"/>
        </w:rPr>
      </w:pPr>
      <w:r>
        <w:rPr>
          <w:rFonts w:ascii="宋体" w:eastAsia="宋体" w:hAnsi="宋体" w:cs="宋体" w:hint="eastAsia"/>
        </w:rPr>
        <w:t xml:space="preserve">7. </w:t>
      </w:r>
      <w:r>
        <w:rPr>
          <w:rFonts w:ascii="宋体" w:eastAsia="宋体" w:hAnsi="宋体" w:cs="宋体"/>
        </w:rPr>
        <w:t>自学与拓展：常见的肿瘤举例：上皮组织肿瘤、间叶组织肿瘤和神经外胚叶源性肿瘤</w:t>
      </w:r>
      <w:r>
        <w:rPr>
          <w:rFonts w:ascii="宋体" w:eastAsia="宋体" w:hAnsi="宋体" w:cs="宋体" w:hint="eastAsia"/>
        </w:rPr>
        <w:t>；</w:t>
      </w:r>
      <w:r>
        <w:rPr>
          <w:rFonts w:ascii="宋体" w:eastAsia="宋体" w:hAnsi="宋体" w:cs="宋体"/>
        </w:rPr>
        <w:t>肿瘤的病因学和发病学：肿瘤发生的分子生物学，多步癌变的分子基础，环境致癌因素及致癌机制，影响肿瘤发生、发展的内在因素及其作用机制</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3</w:t>
      </w:r>
      <w:r>
        <w:rPr>
          <w:rFonts w:ascii="宋体" w:eastAsia="宋体" w:hAnsi="宋体" w:cs="宋体"/>
          <w:b/>
          <w:bCs/>
        </w:rPr>
        <w:t>学时）</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9</w:t>
      </w:r>
      <w:r>
        <w:rPr>
          <w:rFonts w:ascii="宋体" w:eastAsia="宋体" w:hAnsi="宋体" w:cs="宋体"/>
        </w:rPr>
        <w:t>《肿瘤》</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乳头状瘤，乳腺纤维腺瘤，食道、宫颈、阴茎鳞状细胞癌，弥漫性胃癌（革囊胃），溃疡型胃癌，结肠癌，膀胱移行上皮癌，子宫平滑肌瘤，纤维瘤，脂肪瘤，脂肪肉瘤，骨瘤，骨肉瘤，软骨瘤，骨巨细胞瘤，星形细胞瘤，肾细胞癌，涎腺混合瘤，视网膜母细胞瘤，畸胎瘤。</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观察病理切片：皮肤乳头状瘤，甲状腺腺瘤，皮肤鳞状细胞癌，纤维瘤，脂肪瘤，脉管瘤，平滑肌瘤，平滑肌肉瘤，骨肉瘤，恶性纤维组织细胞瘤。</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辩论题：肿瘤是人类的第一杀手（正方：肿瘤是可防可治。反方：肿瘤不可防不可治）</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t>1</w:t>
      </w:r>
      <w:r>
        <w:rPr>
          <w:rFonts w:ascii="宋体" w:eastAsia="宋体" w:hAnsi="宋体" w:cs="宋体" w:hint="eastAsia"/>
        </w:rPr>
        <w:t>．</w:t>
      </w:r>
      <w:r>
        <w:rPr>
          <w:rFonts w:ascii="宋体" w:eastAsia="宋体" w:hAnsi="宋体" w:cs="宋体"/>
        </w:rPr>
        <w:t>掌握肿瘤的概念，熟悉肿瘤性增生和非肿瘤性增生的区别。</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掌握肿瘤的形态特点、生长方式、转移途径以及对机体的影响。</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掌握良性肿瘤与恶性肿瘤的区别、癌与肉瘤的区别、以及交界性肿瘤的概念。</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掌握异性增生、癌前病变、上皮内瘤变和原位癌的概念。</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5</w:t>
      </w:r>
      <w:r>
        <w:rPr>
          <w:rFonts w:ascii="宋体" w:eastAsia="宋体" w:hAnsi="宋体" w:cs="宋体" w:hint="eastAsia"/>
        </w:rPr>
        <w:t>．</w:t>
      </w:r>
      <w:r>
        <w:rPr>
          <w:rFonts w:ascii="宋体" w:eastAsia="宋体" w:hAnsi="宋体" w:cs="宋体"/>
        </w:rPr>
        <w:t>熟悉肿瘤的命名及分类原则、肿瘤的分级和分期的原则、。</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6</w:t>
      </w:r>
      <w:r>
        <w:rPr>
          <w:rFonts w:ascii="宋体" w:eastAsia="宋体" w:hAnsi="宋体" w:cs="宋体" w:hint="eastAsia"/>
        </w:rPr>
        <w:t>．了解</w:t>
      </w:r>
      <w:r>
        <w:rPr>
          <w:rFonts w:ascii="宋体" w:eastAsia="宋体" w:hAnsi="宋体" w:cs="宋体"/>
        </w:rPr>
        <w:t>常见的癌前病变。</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7</w:t>
      </w:r>
      <w:r>
        <w:rPr>
          <w:rFonts w:ascii="宋体" w:eastAsia="宋体" w:hAnsi="宋体" w:cs="宋体" w:hint="eastAsia"/>
        </w:rPr>
        <w:t>．</w:t>
      </w:r>
      <w:r>
        <w:rPr>
          <w:rFonts w:ascii="宋体" w:eastAsia="宋体" w:hAnsi="宋体" w:cs="宋体"/>
        </w:rPr>
        <w:t>了解肿瘤的分子病理学检查方法</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8</w:t>
      </w:r>
      <w:r>
        <w:rPr>
          <w:rFonts w:ascii="宋体" w:eastAsia="宋体" w:hAnsi="宋体" w:cs="宋体" w:hint="eastAsia"/>
        </w:rPr>
        <w:t>．</w:t>
      </w:r>
      <w:r>
        <w:rPr>
          <w:rFonts w:ascii="宋体" w:eastAsia="宋体" w:hAnsi="宋体" w:cs="宋体"/>
        </w:rPr>
        <w:t>了解肿瘤浸润和转移的机制。</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9</w:t>
      </w:r>
      <w:r>
        <w:rPr>
          <w:rFonts w:ascii="宋体" w:eastAsia="宋体" w:hAnsi="宋体" w:cs="宋体" w:hint="eastAsia"/>
        </w:rPr>
        <w:t>．</w:t>
      </w:r>
      <w:r>
        <w:rPr>
          <w:rFonts w:ascii="宋体" w:eastAsia="宋体" w:hAnsi="宋体" w:cs="宋体"/>
        </w:rPr>
        <w:t>了解肿瘤发生的分子生物学基础。</w:t>
      </w:r>
    </w:p>
    <w:p w:rsidR="00F14E7E"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10</w:t>
      </w:r>
      <w:r>
        <w:rPr>
          <w:rFonts w:ascii="宋体" w:eastAsia="宋体" w:hAnsi="宋体" w:cs="宋体" w:hint="eastAsia"/>
        </w:rPr>
        <w:t>．</w:t>
      </w:r>
      <w:r>
        <w:rPr>
          <w:rFonts w:ascii="宋体" w:eastAsia="宋体" w:hAnsi="宋体" w:cs="宋体"/>
        </w:rPr>
        <w:t>了解常见的环境致癌因素、以及影响肿瘤发生、发展的内在因素。</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lastRenderedPageBreak/>
        <w:t>【专业词汇】</w:t>
      </w:r>
    </w:p>
    <w:p w:rsidR="00F14E7E" w:rsidRPr="00F3559F" w:rsidRDefault="00F14E7E" w:rsidP="00363945">
      <w:pPr>
        <w:pStyle w:val="Af6"/>
        <w:spacing w:before="0" w:after="0" w:line="360" w:lineRule="auto"/>
        <w:ind w:firstLineChars="200" w:firstLine="420"/>
        <w:rPr>
          <w:rFonts w:ascii="Trebuchet MS"/>
        </w:rPr>
      </w:pPr>
      <w:r w:rsidRPr="00F3559F">
        <w:rPr>
          <w:rFonts w:ascii="Trebuchet MS"/>
        </w:rPr>
        <w:t>肿瘤；分化；异型性；间变；多形性；转移；种植性转移；非典型性增生；癌；肉瘤；原位癌；癌前病变；异位内分泌综合征；副肿瘤综合征；恶病质；肿瘤的演进；肿瘤异质性</w:t>
      </w:r>
    </w:p>
    <w:p w:rsidR="00F14E7E" w:rsidRDefault="00F14E7E" w:rsidP="00363945">
      <w:pPr>
        <w:pStyle w:val="Af6"/>
        <w:spacing w:line="360" w:lineRule="auto"/>
        <w:ind w:firstLineChars="200" w:firstLine="442"/>
        <w:jc w:val="center"/>
        <w:rPr>
          <w:b/>
          <w:bCs/>
          <w:sz w:val="22"/>
          <w:szCs w:val="22"/>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第六章  </w:t>
      </w:r>
      <w:r w:rsidRPr="000914E4">
        <w:rPr>
          <w:rFonts w:ascii="宋体" w:eastAsia="宋体" w:hAnsi="宋体" w:cs="宋体"/>
          <w:b/>
        </w:rPr>
        <w:t>心血管系统疾病（</w:t>
      </w:r>
      <w:r>
        <w:rPr>
          <w:rFonts w:ascii="Trebuchet MS" w:eastAsia="宋体" w:hint="eastAsia"/>
          <w:b/>
        </w:rPr>
        <w:t>4</w:t>
      </w:r>
      <w:r w:rsidRPr="000914E4">
        <w:rPr>
          <w:rFonts w:ascii="宋体" w:eastAsia="宋体" w:hAnsi="宋体" w:cs="宋体"/>
          <w:b/>
        </w:rPr>
        <w:t>学时）</w:t>
      </w:r>
    </w:p>
    <w:p w:rsidR="00F14E7E" w:rsidRDefault="006B3E56" w:rsidP="00363945">
      <w:pPr>
        <w:pStyle w:val="Af6"/>
        <w:spacing w:line="360" w:lineRule="auto"/>
        <w:ind w:firstLineChars="200" w:firstLine="420"/>
        <w:jc w:val="center"/>
        <w:rPr>
          <w:b/>
          <w:bCs/>
          <w:sz w:val="22"/>
          <w:szCs w:val="22"/>
        </w:rPr>
      </w:pPr>
      <w:hyperlink r:id="rId9" w:history="1">
        <w:r w:rsidR="00F14E7E">
          <w:rPr>
            <w:rStyle w:val="Hyperlink0"/>
            <w:rFonts w:ascii="Trebuchet MS"/>
          </w:rPr>
          <w:t>Diseases</w:t>
        </w:r>
      </w:hyperlink>
      <w:r w:rsidR="00F14E7E">
        <w:rPr>
          <w:rFonts w:ascii="Trebuchet MS"/>
        </w:rPr>
        <w:t xml:space="preserve"> </w:t>
      </w:r>
      <w:hyperlink r:id="rId10" w:history="1">
        <w:r w:rsidR="00F14E7E">
          <w:rPr>
            <w:rStyle w:val="Hyperlink0"/>
            <w:rFonts w:ascii="Trebuchet MS"/>
          </w:rPr>
          <w:t>of</w:t>
        </w:r>
      </w:hyperlink>
      <w:r w:rsidR="00F14E7E">
        <w:rPr>
          <w:rFonts w:ascii="Trebuchet MS"/>
        </w:rPr>
        <w:t xml:space="preserve"> </w:t>
      </w:r>
      <w:hyperlink r:id="rId11" w:history="1">
        <w:r w:rsidR="00F14E7E">
          <w:rPr>
            <w:rStyle w:val="Hyperlink0"/>
            <w:rFonts w:ascii="Trebuchet MS"/>
          </w:rPr>
          <w:t>Cardiovascular</w:t>
        </w:r>
      </w:hyperlink>
      <w:r w:rsidR="00F14E7E">
        <w:rPr>
          <w:rFonts w:ascii="Trebuchet MS"/>
        </w:rPr>
        <w:t xml:space="preserve"> </w:t>
      </w:r>
      <w:hyperlink r:id="rId12" w:history="1">
        <w:r w:rsidR="00F14E7E">
          <w:rPr>
            <w:rStyle w:val="Hyperlink0"/>
            <w:rFonts w:ascii="Trebuchet MS"/>
          </w:rPr>
          <w:t>system</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3</w:t>
      </w:r>
      <w:r>
        <w:rPr>
          <w:rFonts w:ascii="宋体" w:eastAsia="宋体" w:hAnsi="宋体" w:cs="宋体"/>
          <w:b/>
          <w:bCs/>
        </w:rPr>
        <w:t>学时）</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动</w:t>
      </w:r>
      <w:r w:rsidRPr="00EC5364">
        <w:rPr>
          <w:rFonts w:ascii="宋体" w:eastAsia="宋体" w:hAnsi="宋体" w:cs="宋体"/>
        </w:rPr>
        <w:t>脉粥样硬化：病因和发病机制，病理变化，重要器官的动脉粥样硬化</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冠状动脉粥样硬化及冠状动脉性心脏病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EC5364">
        <w:rPr>
          <w:rFonts w:ascii="宋体" w:eastAsia="宋体" w:hAnsi="宋体" w:cs="宋体"/>
        </w:rPr>
        <w:t>高血压病：病因和发病机理，类型和病理变化</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风湿病：病因和发病机制，基本病变，风湿病的各器官病变</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EC5364">
        <w:rPr>
          <w:rFonts w:ascii="宋体" w:eastAsia="宋体" w:hAnsi="宋体" w:cs="宋体"/>
        </w:rPr>
        <w:t>心瓣膜病</w:t>
      </w:r>
    </w:p>
    <w:p w:rsidR="00F14E7E" w:rsidRPr="00EC5364"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7. </w:t>
      </w:r>
      <w:r w:rsidRPr="00EC5364">
        <w:rPr>
          <w:rFonts w:ascii="宋体" w:eastAsia="宋体" w:hAnsi="宋体" w:cs="宋体"/>
        </w:rPr>
        <w:t>自学与拓展：</w:t>
      </w:r>
    </w:p>
    <w:p w:rsidR="00F14E7E" w:rsidRPr="00EC5364"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（1）</w:t>
      </w:r>
      <w:r w:rsidRPr="00EC5364">
        <w:rPr>
          <w:rFonts w:ascii="宋体" w:eastAsia="宋体" w:hAnsi="宋体" w:cs="宋体"/>
        </w:rPr>
        <w:t>心肌病：扩张性心肌病，肥厚性心肌病，限制性心肌病</w:t>
      </w:r>
    </w:p>
    <w:p w:rsidR="00F14E7E" w:rsidRPr="00EC5364"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（2）</w:t>
      </w:r>
      <w:r w:rsidRPr="00EC5364">
        <w:rPr>
          <w:rFonts w:ascii="宋体" w:eastAsia="宋体" w:hAnsi="宋体" w:cs="宋体"/>
        </w:rPr>
        <w:t>心肌炎：病毒性心肌炎，细菌性心肌炎，孤立性心肌炎</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（3）</w:t>
      </w:r>
      <w:r w:rsidRPr="00EC5364">
        <w:rPr>
          <w:rFonts w:ascii="宋体" w:eastAsia="宋体" w:hAnsi="宋体" w:cs="宋体"/>
        </w:rPr>
        <w:t>心包炎</w:t>
      </w:r>
      <w:r w:rsidRPr="006628A8">
        <w:rPr>
          <w:rFonts w:ascii="宋体" w:eastAsia="宋体" w:hAnsi="宋体" w:cs="宋体"/>
        </w:rPr>
        <w:t>：急性心包炎、慢性心包炎</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（4）</w:t>
      </w:r>
      <w:r w:rsidRPr="00EC5364">
        <w:rPr>
          <w:rFonts w:ascii="宋体" w:eastAsia="宋体" w:hAnsi="宋体" w:cs="宋体"/>
        </w:rPr>
        <w:t>感染性心内膜炎：病因和发病机制，病理变化</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10</w:t>
      </w:r>
      <w:r>
        <w:rPr>
          <w:rFonts w:ascii="宋体" w:eastAsia="宋体" w:hAnsi="宋体" w:cs="宋体"/>
        </w:rPr>
        <w:t>《心血管系统疾病》</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观察大体标本：主动脉粥样硬化（各期病变）、冠状动脉粥样硬化；高血压心脏、高血压病之肾脏；慢性风湿性心脏病；细菌性心内膜炎心脏；心肌梗死各种类型；心瓣膜病。</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观察病理切片：风湿性心内膜炎；主动脉和冠状动脉粥样硬化；心肌梗死，高血压肾；慢性瓣膜病。</w:t>
      </w:r>
    </w:p>
    <w:p w:rsidR="00F14E7E" w:rsidRPr="00EC5364" w:rsidRDefault="00F14E7E" w:rsidP="00363945">
      <w:pPr>
        <w:pStyle w:val="Af6"/>
        <w:spacing w:before="0" w:after="0" w:line="360" w:lineRule="auto"/>
        <w:ind w:right="4" w:firstLineChars="200" w:firstLine="420"/>
        <w:rPr>
          <w:rFonts w:ascii="宋体" w:eastAsia="宋体" w:hAnsi="宋体" w:cs="宋体"/>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病例讨论。</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掌握动脉</w:t>
      </w:r>
      <w:r w:rsidRPr="00EC5364">
        <w:rPr>
          <w:rFonts w:ascii="宋体" w:eastAsia="宋体" w:hAnsi="宋体" w:cs="宋体"/>
        </w:rPr>
        <w:t>粥样硬化症的基本病变特点及后果。</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掌握冠状动脉粥样硬化性心脏病的类型及病理改变，掌握心肌梗死的发病机理、病变及结局和危害。</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3. </w:t>
      </w:r>
      <w:r w:rsidRPr="00EC5364">
        <w:rPr>
          <w:rFonts w:ascii="宋体" w:eastAsia="宋体" w:hAnsi="宋体" w:cs="宋体"/>
        </w:rPr>
        <w:t>掌握高血压病的基本病理改变、各期的病理变化及后果</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熟悉：脑动脉、四肢动脉、肾动脉硬化的病变特点和危害性。</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EC5364">
        <w:rPr>
          <w:rFonts w:ascii="宋体" w:eastAsia="宋体" w:hAnsi="宋体" w:cs="宋体"/>
        </w:rPr>
        <w:t>掌握风湿病的基本病变及其发展过程</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6. </w:t>
      </w:r>
      <w:r w:rsidRPr="00EC5364">
        <w:rPr>
          <w:rFonts w:ascii="宋体" w:eastAsia="宋体" w:hAnsi="宋体" w:cs="宋体"/>
        </w:rPr>
        <w:t>熟悉慢性心瓣膜病的病理形态学特点、危害性及临床病理联系。</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7. 了解</w:t>
      </w:r>
      <w:r w:rsidRPr="00EC5364">
        <w:rPr>
          <w:rFonts w:ascii="宋体" w:eastAsia="宋体" w:hAnsi="宋体" w:cs="宋体"/>
        </w:rPr>
        <w:t>细菌性心内膜炎的病理变化及临床病理联系。</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8. </w:t>
      </w:r>
      <w:r w:rsidRPr="00EC5364">
        <w:rPr>
          <w:rFonts w:ascii="宋体" w:eastAsia="宋体" w:hAnsi="宋体" w:cs="宋体"/>
        </w:rPr>
        <w:t>了解以上各种疾病的病因、发病机制。</w:t>
      </w:r>
    </w:p>
    <w:p w:rsidR="00F14E7E" w:rsidRPr="00EC5364"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9. </w:t>
      </w:r>
      <w:r w:rsidRPr="00EC5364">
        <w:rPr>
          <w:rFonts w:ascii="宋体" w:eastAsia="宋体" w:hAnsi="宋体" w:cs="宋体"/>
        </w:rPr>
        <w:t>了解心肌病和心肌炎的概念及其常见类型、结局和危害。</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动脉粥样硬化；冠状动脉性心脏病；心肌梗死；高血压；向心性肥厚；原发性固缩肾；风湿性肉芽肿；风湿小体；</w:t>
      </w:r>
      <w:r w:rsidRPr="00F3559F">
        <w:rPr>
          <w:rFonts w:ascii="Trebuchet MS"/>
        </w:rPr>
        <w:t xml:space="preserve"> </w:t>
      </w:r>
    </w:p>
    <w:p w:rsidR="00F14E7E" w:rsidRDefault="00F14E7E" w:rsidP="00363945">
      <w:pPr>
        <w:pStyle w:val="Af6"/>
        <w:spacing w:before="0" w:after="0" w:line="360" w:lineRule="auto"/>
        <w:ind w:left="420" w:right="4" w:firstLineChars="200" w:firstLine="420"/>
        <w:rPr>
          <w:rFonts w:ascii="Times New Roman" w:eastAsia="Times New Roman" w:hAnsi="Times New Roman"/>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第七章  </w:t>
      </w:r>
      <w:r w:rsidRPr="000914E4">
        <w:rPr>
          <w:rFonts w:ascii="宋体" w:eastAsia="宋体" w:hAnsi="宋体" w:cs="宋体"/>
          <w:b/>
        </w:rPr>
        <w:t>呼吸系统疾病（</w:t>
      </w:r>
      <w:r>
        <w:rPr>
          <w:rFonts w:ascii="Trebuchet MS" w:eastAsia="宋体" w:hint="eastAsia"/>
          <w:b/>
        </w:rPr>
        <w:t>4</w:t>
      </w:r>
      <w:r w:rsidRPr="000914E4">
        <w:rPr>
          <w:rFonts w:ascii="宋体" w:eastAsia="宋体" w:hAnsi="宋体" w:cs="宋体"/>
          <w:b/>
        </w:rPr>
        <w:t>学时）</w:t>
      </w:r>
    </w:p>
    <w:p w:rsidR="00F14E7E" w:rsidRDefault="006B3E56" w:rsidP="00363945">
      <w:pPr>
        <w:pStyle w:val="Af6"/>
        <w:spacing w:before="156" w:after="0" w:line="360" w:lineRule="auto"/>
        <w:ind w:right="6" w:firstLineChars="200" w:firstLine="420"/>
        <w:jc w:val="center"/>
        <w:rPr>
          <w:b/>
          <w:bCs/>
          <w:sz w:val="22"/>
          <w:szCs w:val="22"/>
        </w:rPr>
      </w:pPr>
      <w:hyperlink r:id="rId13" w:history="1">
        <w:r w:rsidR="00F14E7E">
          <w:rPr>
            <w:rStyle w:val="Hyperlink0"/>
            <w:rFonts w:ascii="Trebuchet MS"/>
          </w:rPr>
          <w:t>diseases</w:t>
        </w:r>
      </w:hyperlink>
      <w:r w:rsidR="00F14E7E">
        <w:rPr>
          <w:rFonts w:ascii="Trebuchet MS"/>
        </w:rPr>
        <w:t xml:space="preserve"> of </w:t>
      </w:r>
      <w:hyperlink r:id="rId14" w:history="1">
        <w:r w:rsidR="00F14E7E">
          <w:rPr>
            <w:rStyle w:val="Hyperlink0"/>
            <w:rFonts w:ascii="Trebuchet MS"/>
          </w:rPr>
          <w:t>respiratory</w:t>
        </w:r>
      </w:hyperlink>
      <w:r w:rsidR="00F14E7E">
        <w:rPr>
          <w:rFonts w:ascii="Trebuchet MS"/>
        </w:rPr>
        <w:t xml:space="preserve"> system</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3</w:t>
      </w:r>
      <w:r>
        <w:rPr>
          <w:rFonts w:ascii="宋体" w:eastAsia="宋体" w:hAnsi="宋体" w:cs="宋体"/>
          <w:b/>
          <w:bCs/>
        </w:rPr>
        <w:t>学时）</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呼</w:t>
      </w:r>
      <w:r w:rsidRPr="00EC5364">
        <w:rPr>
          <w:rFonts w:ascii="宋体" w:eastAsia="宋体" w:hAnsi="宋体" w:cs="宋体"/>
        </w:rPr>
        <w:t>吸道感染：肺炎</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EC5364">
        <w:rPr>
          <w:rFonts w:ascii="宋体" w:eastAsia="宋体" w:hAnsi="宋体" w:cs="宋体"/>
        </w:rPr>
        <w:t>慢性阻塞性肺疾病：慢性支气管炎、肺气肿</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EC5364">
        <w:rPr>
          <w:rFonts w:ascii="宋体" w:eastAsia="宋体" w:hAnsi="宋体" w:cs="宋体"/>
        </w:rPr>
        <w:t>肺间质疾病：肺硅沉着病</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呼吸系统常见肿瘤：鼻咽癌、肺癌</w:t>
      </w:r>
    </w:p>
    <w:p w:rsidR="00F14E7E" w:rsidRDefault="00F14E7E" w:rsidP="00363945">
      <w:pPr>
        <w:pStyle w:val="Af6"/>
        <w:tabs>
          <w:tab w:val="num" w:pos="0"/>
        </w:tabs>
        <w:spacing w:before="0" w:after="0" w:line="360" w:lineRule="auto"/>
        <w:ind w:firstLineChars="200" w:firstLine="420"/>
        <w:rPr>
          <w:rFonts w:ascii="Trebuchet MS Bold" w:eastAsia="Trebuchet MS Bold" w:hAnsi="Trebuchet MS Bold" w:cs="Trebuchet MS Bold"/>
          <w:b/>
          <w:bCs/>
          <w:sz w:val="22"/>
          <w:szCs w:val="22"/>
        </w:rPr>
      </w:pPr>
      <w:r>
        <w:rPr>
          <w:rFonts w:ascii="宋体" w:eastAsia="宋体" w:hAnsi="宋体" w:cs="宋体" w:hint="eastAsia"/>
        </w:rPr>
        <w:t xml:space="preserve">6. </w:t>
      </w:r>
      <w:r w:rsidRPr="00EC5364">
        <w:rPr>
          <w:rFonts w:ascii="宋体" w:eastAsia="宋体" w:hAnsi="宋体" w:cs="宋体"/>
        </w:rPr>
        <w:t>自学与拓展：支气管哮喘、</w:t>
      </w:r>
      <w:r>
        <w:rPr>
          <w:rFonts w:ascii="宋体" w:eastAsia="宋体" w:hAnsi="宋体" w:cs="宋体"/>
        </w:rPr>
        <w:t>支气管扩张症、成人呼吸窘迫综合征</w:t>
      </w:r>
      <w:r>
        <w:rPr>
          <w:rFonts w:ascii="宋体" w:eastAsia="宋体" w:hAnsi="宋体" w:cs="宋体" w:hint="eastAsia"/>
        </w:rPr>
        <w:t>；</w:t>
      </w:r>
      <w:r w:rsidRPr="00EC5364">
        <w:rPr>
          <w:rFonts w:ascii="宋体" w:eastAsia="宋体" w:hAnsi="宋体" w:cs="宋体"/>
        </w:rPr>
        <w:t>慢性肺动脉高压症、肺心病</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EC5364" w:rsidRDefault="00F14E7E" w:rsidP="00363945">
      <w:pPr>
        <w:pStyle w:val="Af6"/>
        <w:spacing w:before="0" w:after="0" w:line="360" w:lineRule="auto"/>
        <w:ind w:right="4" w:firstLineChars="200" w:firstLine="420"/>
        <w:rPr>
          <w:rFonts w:ascii="宋体" w:eastAsia="宋体" w:hAnsi="宋体" w:cs="宋体"/>
        </w:rPr>
      </w:pPr>
      <w:r>
        <w:rPr>
          <w:rFonts w:ascii="Times New Roman"/>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11</w:t>
      </w:r>
      <w:r>
        <w:rPr>
          <w:rFonts w:ascii="宋体" w:eastAsia="宋体" w:hAnsi="宋体" w:cs="宋体"/>
        </w:rPr>
        <w:t>《呼吸系统疾病》</w:t>
      </w:r>
    </w:p>
    <w:p w:rsidR="00F14E7E" w:rsidRPr="00EC5364"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观察大体标本：大叶性肺炎，小叶性肺炎，肺气肿，支气管扩张，肺心病，硅肺，肺癌。</w:t>
      </w:r>
    </w:p>
    <w:p w:rsidR="00F14E7E" w:rsidRDefault="00F14E7E" w:rsidP="00363945">
      <w:pPr>
        <w:pStyle w:val="Af6"/>
        <w:tabs>
          <w:tab w:val="left" w:pos="1260"/>
        </w:tabs>
        <w:spacing w:before="0" w:after="0" w:line="360" w:lineRule="auto"/>
        <w:ind w:right="4"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观察病理切片：大叶性肺炎，小叶性肺炎，慢支，硅肺，鼻咽癌，各型肺癌。</w:t>
      </w:r>
    </w:p>
    <w:p w:rsidR="00F14E7E" w:rsidRDefault="00F14E7E" w:rsidP="00363945">
      <w:pPr>
        <w:pStyle w:val="Af6"/>
        <w:tabs>
          <w:tab w:val="left" w:pos="1260"/>
        </w:tabs>
        <w:spacing w:before="0" w:after="0" w:line="360" w:lineRule="auto"/>
        <w:ind w:right="4" w:firstLineChars="200" w:firstLine="420"/>
        <w:rPr>
          <w:rFonts w:ascii="Times New Roman" w:eastAsia="Times New Roman" w:hAnsi="Times New Roman"/>
        </w:rPr>
      </w:pPr>
      <w:r w:rsidRPr="00EC5364">
        <w:rPr>
          <w:rFonts w:ascii="宋体" w:eastAsia="宋体" w:hAnsi="宋体" w:cs="宋体"/>
        </w:rPr>
        <w:t>4</w:t>
      </w:r>
      <w:r>
        <w:rPr>
          <w:rFonts w:ascii="宋体" w:eastAsia="宋体" w:hAnsi="宋体" w:cs="宋体" w:hint="eastAsia"/>
        </w:rPr>
        <w:t>．</w:t>
      </w:r>
      <w:r>
        <w:rPr>
          <w:rFonts w:ascii="宋体" w:eastAsia="宋体" w:hAnsi="宋体" w:cs="宋体"/>
        </w:rPr>
        <w:t>讨论题：肺癌如何引起胸腔积液？积液有什么特点？</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EC5364">
        <w:rPr>
          <w:rFonts w:ascii="宋体" w:eastAsia="宋体" w:hAnsi="宋体" w:cs="宋体"/>
        </w:rPr>
        <w:t>掌握慢性阻塞性肺疾病（慢性支气管炎、肺气肿）的概念和病理改变，了解其临床</w:t>
      </w:r>
      <w:r w:rsidRPr="00EC5364">
        <w:rPr>
          <w:rFonts w:ascii="宋体" w:eastAsia="宋体" w:hAnsi="宋体" w:cs="宋体"/>
        </w:rPr>
        <w:lastRenderedPageBreak/>
        <w:t>表现。</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2. 了解</w:t>
      </w:r>
      <w:r w:rsidRPr="00EC5364">
        <w:rPr>
          <w:rFonts w:ascii="宋体" w:eastAsia="宋体" w:hAnsi="宋体" w:cs="宋体"/>
        </w:rPr>
        <w:t>慢性肺源性心脏病的概念和病理变化，了解其临床表现。</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EC5364">
        <w:rPr>
          <w:rFonts w:ascii="宋体" w:eastAsia="宋体" w:hAnsi="宋体" w:cs="宋体"/>
        </w:rPr>
        <w:t>掌握肺硅沉着症的概念、病理变化和并发症，熟悉临床分期和临床表现。</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EC5364">
        <w:rPr>
          <w:rFonts w:ascii="宋体" w:eastAsia="宋体" w:hAnsi="宋体" w:cs="宋体"/>
        </w:rPr>
        <w:t>了解成人呼吸窘迫综合征的定义、病理变化和临床表现。</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EC5364">
        <w:rPr>
          <w:rFonts w:ascii="宋体" w:eastAsia="宋体" w:hAnsi="宋体" w:cs="宋体"/>
        </w:rPr>
        <w:t>掌握大叶性肺炎的概念、病理变化及病理分期，熟悉其其临床与病理联系和合并症。</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6. </w:t>
      </w:r>
      <w:r w:rsidRPr="00EC5364">
        <w:rPr>
          <w:rFonts w:ascii="宋体" w:eastAsia="宋体" w:hAnsi="宋体" w:cs="宋体"/>
        </w:rPr>
        <w:t>掌握小叶性肺炎的概念和病理变化，熟悉其临床与病理联系。</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7. </w:t>
      </w:r>
      <w:r w:rsidRPr="00EC5364">
        <w:rPr>
          <w:rFonts w:ascii="宋体" w:eastAsia="宋体" w:hAnsi="宋体" w:cs="宋体"/>
        </w:rPr>
        <w:t>熟悉病毒性肺炎的概念，其病理变化，了解其临床表现。</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8. 了解</w:t>
      </w:r>
      <w:r w:rsidRPr="00EC5364">
        <w:rPr>
          <w:rFonts w:ascii="宋体" w:eastAsia="宋体" w:hAnsi="宋体" w:cs="宋体"/>
        </w:rPr>
        <w:t>支原体肺炎的概念，了解其病理变化。</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9. </w:t>
      </w:r>
      <w:r w:rsidRPr="00EC5364">
        <w:rPr>
          <w:rFonts w:ascii="宋体" w:eastAsia="宋体" w:hAnsi="宋体" w:cs="宋体"/>
        </w:rPr>
        <w:t>掌握鼻咽癌的定义和病理变化，了解临床表现与转移途径。</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10. </w:t>
      </w:r>
      <w:r w:rsidRPr="00EC5364">
        <w:rPr>
          <w:rFonts w:ascii="宋体" w:eastAsia="宋体" w:hAnsi="宋体" w:cs="宋体"/>
        </w:rPr>
        <w:t>掌握肺癌的病理变化（包括肉眼和组织学类型），掌握副肿瘤综合征的概念和Horner综合症的概念。熟悉肺癌临床表现和扩散途径及临床病理联系。</w:t>
      </w:r>
    </w:p>
    <w:p w:rsidR="00F14E7E" w:rsidRDefault="00F14E7E" w:rsidP="00363945">
      <w:pPr>
        <w:pStyle w:val="Af6"/>
        <w:spacing w:before="0" w:after="0" w:line="360" w:lineRule="auto"/>
        <w:ind w:firstLineChars="200" w:firstLine="420"/>
        <w:rPr>
          <w:rFonts w:ascii="Times Roman" w:eastAsia="Times Roman" w:hAnsi="Times Roman" w:cs="Times Roman"/>
        </w:rPr>
      </w:pPr>
      <w:r>
        <w:rPr>
          <w:rFonts w:ascii="宋体" w:eastAsia="宋体" w:hAnsi="宋体" w:cs="宋体" w:hint="eastAsia"/>
        </w:rPr>
        <w:t xml:space="preserve">11. </w:t>
      </w:r>
      <w:r w:rsidRPr="00EC5364">
        <w:rPr>
          <w:rFonts w:ascii="宋体" w:eastAsia="宋体" w:hAnsi="宋体" w:cs="宋体"/>
        </w:rPr>
        <w:t>了解上述呼吸系</w:t>
      </w:r>
      <w:r>
        <w:rPr>
          <w:rFonts w:ascii="宋体" w:eastAsia="宋体" w:hAnsi="宋体" w:cs="宋体"/>
        </w:rPr>
        <w:t>统疾病的病因、发病机理。</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before="0" w:after="0" w:line="360" w:lineRule="auto"/>
        <w:ind w:firstLineChars="200" w:firstLine="420"/>
        <w:rPr>
          <w:rFonts w:ascii="Trebuchet MS"/>
        </w:rPr>
      </w:pPr>
      <w:r w:rsidRPr="00F3559F">
        <w:rPr>
          <w:rFonts w:ascii="Trebuchet MS"/>
        </w:rPr>
        <w:t>大叶性肺；小叶性肺炎；</w:t>
      </w:r>
      <w:r>
        <w:rPr>
          <w:rFonts w:ascii="宋体" w:eastAsia="宋体" w:hAnsi="宋体" w:hint="eastAsia"/>
        </w:rPr>
        <w:t>间质</w:t>
      </w:r>
      <w:r w:rsidRPr="00F3559F">
        <w:rPr>
          <w:rFonts w:ascii="Trebuchet MS"/>
        </w:rPr>
        <w:t>性肺炎；慢性支气管炎；肺气肿；肺源性心脏病；硅肺；硅结节</w:t>
      </w:r>
      <w:r>
        <w:rPr>
          <w:rFonts w:ascii="Trebuchet MS" w:eastAsia="宋体" w:hint="eastAsia"/>
        </w:rPr>
        <w:t>；</w:t>
      </w:r>
      <w:r w:rsidRPr="00F3559F">
        <w:rPr>
          <w:rFonts w:ascii="Trebuchet MS"/>
        </w:rPr>
        <w:t>早期肺癌；燕麦细胞癌；肺肉质变；泡状核细胞癌</w:t>
      </w:r>
    </w:p>
    <w:p w:rsidR="00F14E7E" w:rsidRDefault="00F14E7E" w:rsidP="00363945">
      <w:pPr>
        <w:pStyle w:val="1c"/>
        <w:spacing w:line="360" w:lineRule="auto"/>
        <w:ind w:left="720" w:right="4" w:firstLineChars="200" w:firstLine="420"/>
        <w:jc w:val="both"/>
        <w:rPr>
          <w:sz w:val="21"/>
          <w:szCs w:val="21"/>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第八章</w:t>
      </w:r>
      <w:r w:rsidRPr="000914E4">
        <w:rPr>
          <w:b/>
          <w:bCs/>
          <w:sz w:val="22"/>
          <w:szCs w:val="22"/>
        </w:rPr>
        <w:t xml:space="preserve"> </w:t>
      </w:r>
      <w:r w:rsidRPr="000914E4">
        <w:rPr>
          <w:rFonts w:ascii="宋体" w:eastAsia="宋体" w:hAnsi="宋体" w:cs="宋体"/>
          <w:b/>
        </w:rPr>
        <w:t>消化道疾病（</w:t>
      </w:r>
      <w:r>
        <w:rPr>
          <w:rFonts w:ascii="Trebuchet MS" w:eastAsia="宋体" w:hint="eastAsia"/>
          <w:b/>
        </w:rPr>
        <w:t>4</w:t>
      </w:r>
      <w:r w:rsidRPr="000914E4">
        <w:rPr>
          <w:rFonts w:ascii="宋体" w:eastAsia="宋体" w:hAnsi="宋体" w:cs="宋体"/>
          <w:b/>
        </w:rPr>
        <w:t>学时）</w:t>
      </w:r>
    </w:p>
    <w:p w:rsidR="00F14E7E" w:rsidRDefault="006B3E56" w:rsidP="00363945">
      <w:pPr>
        <w:pStyle w:val="Af6"/>
        <w:spacing w:line="360" w:lineRule="auto"/>
        <w:ind w:firstLineChars="200" w:firstLine="420"/>
        <w:jc w:val="center"/>
        <w:rPr>
          <w:b/>
          <w:bCs/>
          <w:sz w:val="22"/>
          <w:szCs w:val="22"/>
        </w:rPr>
      </w:pPr>
      <w:hyperlink r:id="rId15" w:history="1">
        <w:r w:rsidR="00F14E7E">
          <w:rPr>
            <w:rStyle w:val="Hyperlink0"/>
            <w:rFonts w:ascii="Trebuchet MS"/>
          </w:rPr>
          <w:t>disease</w:t>
        </w:r>
      </w:hyperlink>
      <w:r w:rsidR="00F14E7E">
        <w:rPr>
          <w:rFonts w:ascii="Trebuchet MS"/>
        </w:rPr>
        <w:t xml:space="preserve"> of </w:t>
      </w:r>
      <w:hyperlink r:id="rId16" w:history="1">
        <w:r w:rsidR="00F14E7E">
          <w:rPr>
            <w:rStyle w:val="Hyperlink0"/>
            <w:rFonts w:ascii="Trebuchet MS"/>
          </w:rPr>
          <w:t>gastrointestinal</w:t>
        </w:r>
      </w:hyperlink>
      <w:r w:rsidR="00F14E7E">
        <w:rPr>
          <w:rFonts w:ascii="Trebuchet MS"/>
        </w:rPr>
        <w:t xml:space="preserve"> </w:t>
      </w:r>
      <w:hyperlink r:id="rId17" w:history="1">
        <w:r w:rsidR="00F14E7E">
          <w:rPr>
            <w:rStyle w:val="Hyperlink0"/>
            <w:rFonts w:ascii="Trebuchet MS"/>
          </w:rPr>
          <w:t>tract</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Pr="00EC5364" w:rsidRDefault="00F14E7E" w:rsidP="00363945">
      <w:pPr>
        <w:pStyle w:val="Af6"/>
        <w:numPr>
          <w:ilvl w:val="0"/>
          <w:numId w:val="296"/>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消化道非肿瘤性疾病：反流性食道炎、胃炎，消化道溃疡。</w:t>
      </w:r>
    </w:p>
    <w:p w:rsidR="00F14E7E" w:rsidRDefault="00F14E7E" w:rsidP="00363945">
      <w:pPr>
        <w:pStyle w:val="Af6"/>
        <w:numPr>
          <w:ilvl w:val="0"/>
          <w:numId w:val="296"/>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消化道肿瘤：食管癌，胃癌，结肠癌。</w:t>
      </w:r>
    </w:p>
    <w:p w:rsidR="00F14E7E" w:rsidRPr="00EC5364" w:rsidRDefault="00F14E7E" w:rsidP="00363945">
      <w:pPr>
        <w:pStyle w:val="Af6"/>
        <w:numPr>
          <w:ilvl w:val="0"/>
          <w:numId w:val="296"/>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自学与拓展：炎症性肠</w:t>
      </w:r>
      <w:r>
        <w:rPr>
          <w:rFonts w:ascii="宋体" w:eastAsia="宋体" w:hAnsi="宋体" w:cs="宋体"/>
        </w:rPr>
        <w:t>病</w:t>
      </w:r>
      <w:r w:rsidRPr="00EC5364">
        <w:rPr>
          <w:rFonts w:ascii="宋体" w:eastAsia="宋体" w:hAnsi="宋体" w:cs="宋体"/>
        </w:rPr>
        <w:t>和阑尾炎。</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1</w:t>
      </w:r>
      <w:r>
        <w:rPr>
          <w:rFonts w:ascii="宋体" w:eastAsia="宋体" w:hAnsi="宋体" w:cs="宋体" w:hint="eastAsia"/>
        </w:rPr>
        <w:t>．</w:t>
      </w:r>
      <w:r>
        <w:rPr>
          <w:rFonts w:ascii="宋体" w:eastAsia="宋体" w:hAnsi="宋体" w:cs="宋体"/>
        </w:rPr>
        <w:t>引导片：病理学实习引导片（录像）系列</w:t>
      </w:r>
      <w:r w:rsidRPr="00EC5364">
        <w:rPr>
          <w:rFonts w:ascii="宋体" w:eastAsia="宋体" w:hAnsi="宋体" w:cs="宋体"/>
        </w:rPr>
        <w:t>12</w:t>
      </w:r>
      <w:r>
        <w:rPr>
          <w:rFonts w:ascii="宋体" w:eastAsia="宋体" w:hAnsi="宋体" w:cs="宋体"/>
        </w:rPr>
        <w:t>《消化道疾病病理标本的大体与镜下表现》</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2</w:t>
      </w:r>
      <w:r>
        <w:rPr>
          <w:rFonts w:ascii="宋体" w:eastAsia="宋体" w:hAnsi="宋体" w:cs="宋体" w:hint="eastAsia"/>
        </w:rPr>
        <w:t>．</w:t>
      </w:r>
      <w:r>
        <w:rPr>
          <w:rFonts w:ascii="宋体" w:eastAsia="宋体" w:hAnsi="宋体" w:cs="宋体"/>
        </w:rPr>
        <w:t>观察大体标本：胃消化性溃疡及溃疡穿孔，食管癌，革囊胃，胃贲门癌，溃疡型胃癌，早期胃癌，结肠癌。</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t>3</w:t>
      </w:r>
      <w:r>
        <w:rPr>
          <w:rFonts w:ascii="宋体" w:eastAsia="宋体" w:hAnsi="宋体" w:cs="宋体" w:hint="eastAsia"/>
        </w:rPr>
        <w:t>．</w:t>
      </w:r>
      <w:r>
        <w:rPr>
          <w:rFonts w:ascii="宋体" w:eastAsia="宋体" w:hAnsi="宋体" w:cs="宋体"/>
        </w:rPr>
        <w:t>观察病理切片：慢性萎缩性胃炎</w:t>
      </w:r>
      <w:r>
        <w:rPr>
          <w:rFonts w:ascii="宋体" w:eastAsia="宋体" w:hAnsi="宋体" w:cs="宋体" w:hint="eastAsia"/>
        </w:rPr>
        <w:t>、</w:t>
      </w:r>
      <w:r>
        <w:rPr>
          <w:rFonts w:ascii="宋体" w:eastAsia="宋体" w:hAnsi="宋体" w:cs="宋体"/>
        </w:rPr>
        <w:t>食管鳞癌，胃腺癌，胃印戒细胞癌，慢性胃溃疡。</w:t>
      </w:r>
    </w:p>
    <w:p w:rsidR="00F14E7E" w:rsidRPr="00EC5364" w:rsidRDefault="00F14E7E" w:rsidP="00363945">
      <w:pPr>
        <w:pStyle w:val="Af6"/>
        <w:spacing w:before="0" w:after="0" w:line="360" w:lineRule="auto"/>
        <w:ind w:firstLineChars="200" w:firstLine="420"/>
        <w:rPr>
          <w:rFonts w:ascii="宋体" w:eastAsia="宋体" w:hAnsi="宋体" w:cs="宋体"/>
        </w:rPr>
      </w:pPr>
      <w:r w:rsidRPr="00EC5364">
        <w:rPr>
          <w:rFonts w:ascii="宋体" w:eastAsia="宋体" w:hAnsi="宋体" w:cs="宋体"/>
        </w:rPr>
        <w:lastRenderedPageBreak/>
        <w:t>4</w:t>
      </w:r>
      <w:r>
        <w:rPr>
          <w:rFonts w:ascii="宋体" w:eastAsia="宋体" w:hAnsi="宋体" w:cs="宋体" w:hint="eastAsia"/>
        </w:rPr>
        <w:t>．</w:t>
      </w:r>
      <w:r>
        <w:rPr>
          <w:rFonts w:ascii="宋体" w:eastAsia="宋体" w:hAnsi="宋体" w:cs="宋体"/>
        </w:rPr>
        <w:t>讨论题：患者左锁骨上淋巴结肿大，如何进行鉴别诊断？</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熟悉反流性食道炎和巴雷特食道的病变特点及临床病理联系。</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掌握慢性浅表性胃炎和慢性萎缩性胃炎的病变特点。</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掌握溃疡病的好发部位、形态特点及合并症。</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掌握消化道肿瘤的好发部位和转移途径。掌握早期癌与进展期癌的定义、肉眼及组织学类型。</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了解阑尾炎的类型、病变特点及合并症。</w:t>
      </w:r>
    </w:p>
    <w:p w:rsidR="00F14E7E"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了解炎症性肠病的类型及病理变化特点</w:t>
      </w:r>
    </w:p>
    <w:p w:rsidR="00F14E7E" w:rsidRPr="00EC5364" w:rsidRDefault="00F14E7E" w:rsidP="00363945">
      <w:pPr>
        <w:pStyle w:val="Af6"/>
        <w:numPr>
          <w:ilvl w:val="0"/>
          <w:numId w:val="297"/>
        </w:numPr>
        <w:tabs>
          <w:tab w:val="clear" w:pos="840"/>
          <w:tab w:val="num" w:pos="729"/>
        </w:tabs>
        <w:spacing w:before="0" w:after="0" w:line="360" w:lineRule="auto"/>
        <w:ind w:left="0" w:firstLineChars="200" w:firstLine="420"/>
        <w:rPr>
          <w:rFonts w:ascii="宋体" w:eastAsia="宋体" w:hAnsi="宋体" w:cs="宋体"/>
        </w:rPr>
      </w:pPr>
      <w:r w:rsidRPr="00EC5364">
        <w:rPr>
          <w:rFonts w:ascii="宋体" w:eastAsia="宋体" w:hAnsi="宋体" w:cs="宋体"/>
        </w:rPr>
        <w:t>了解上述消化道疾病的病因和发病机理。</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Barrett's</w:t>
      </w:r>
      <w:r w:rsidRPr="00F3559F">
        <w:rPr>
          <w:rFonts w:ascii="Trebuchet MS"/>
        </w:rPr>
        <w:t>食管；表浅性胃炎；萎缩性胃炎；肠上皮化生；胃溃疡；早期胃癌；印戒细胞癌；革囊胃；克鲁根勃瘤；</w:t>
      </w:r>
    </w:p>
    <w:p w:rsidR="00F14E7E" w:rsidRDefault="00F14E7E" w:rsidP="00363945">
      <w:pPr>
        <w:pStyle w:val="Af6"/>
        <w:spacing w:line="360" w:lineRule="auto"/>
        <w:ind w:firstLineChars="200" w:firstLine="420"/>
        <w:rPr>
          <w:rFonts w:ascii="宋体" w:eastAsia="宋体" w:hAnsi="宋体" w:cs="宋体"/>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第九章</w:t>
      </w:r>
      <w:r>
        <w:rPr>
          <w:b/>
          <w:bCs/>
          <w:sz w:val="22"/>
          <w:szCs w:val="22"/>
        </w:rPr>
        <w:t xml:space="preserve"> </w:t>
      </w:r>
      <w:r w:rsidRPr="000914E4">
        <w:rPr>
          <w:b/>
          <w:bCs/>
          <w:sz w:val="22"/>
          <w:szCs w:val="22"/>
        </w:rPr>
        <w:t xml:space="preserve"> </w:t>
      </w:r>
      <w:r w:rsidRPr="000914E4">
        <w:rPr>
          <w:rFonts w:ascii="宋体" w:eastAsia="宋体" w:hAnsi="宋体" w:cs="宋体"/>
          <w:b/>
        </w:rPr>
        <w:t>肝脏及胆道疾病（</w:t>
      </w:r>
      <w:r>
        <w:rPr>
          <w:rFonts w:ascii="Trebuchet MS" w:eastAsia="宋体" w:hint="eastAsia"/>
          <w:b/>
        </w:rPr>
        <w:t>3</w:t>
      </w:r>
      <w:r w:rsidRPr="000914E4">
        <w:rPr>
          <w:rFonts w:ascii="宋体" w:eastAsia="宋体" w:hAnsi="宋体" w:cs="宋体"/>
          <w:b/>
        </w:rPr>
        <w:t>学时）</w:t>
      </w:r>
    </w:p>
    <w:p w:rsidR="00F14E7E" w:rsidRDefault="006B3E56" w:rsidP="00363945">
      <w:pPr>
        <w:pStyle w:val="Af6"/>
        <w:spacing w:line="360" w:lineRule="auto"/>
        <w:ind w:firstLineChars="200" w:firstLine="420"/>
        <w:jc w:val="center"/>
      </w:pPr>
      <w:hyperlink r:id="rId18" w:history="1">
        <w:r w:rsidR="00F14E7E">
          <w:rPr>
            <w:rStyle w:val="Hyperlink0"/>
            <w:rFonts w:ascii="Trebuchet MS"/>
          </w:rPr>
          <w:t>Diseases</w:t>
        </w:r>
      </w:hyperlink>
      <w:r w:rsidR="00F14E7E">
        <w:rPr>
          <w:rFonts w:ascii="Trebuchet MS"/>
        </w:rPr>
        <w:t xml:space="preserve"> of </w:t>
      </w:r>
      <w:hyperlink r:id="rId19" w:history="1">
        <w:r w:rsidR="00F14E7E">
          <w:rPr>
            <w:rStyle w:val="Hyperlink0"/>
            <w:rFonts w:ascii="Trebuchet MS"/>
          </w:rPr>
          <w:t>liver</w:t>
        </w:r>
      </w:hyperlink>
      <w:r w:rsidR="00F14E7E">
        <w:rPr>
          <w:rFonts w:ascii="Trebuchet MS"/>
        </w:rPr>
        <w:t xml:space="preserve"> </w:t>
      </w:r>
      <w:hyperlink r:id="rId20" w:history="1">
        <w:r w:rsidR="00F14E7E">
          <w:rPr>
            <w:rStyle w:val="Hyperlink0"/>
            <w:rFonts w:ascii="Trebuchet MS"/>
          </w:rPr>
          <w:t>and</w:t>
        </w:r>
      </w:hyperlink>
      <w:r w:rsidR="00F14E7E">
        <w:rPr>
          <w:rFonts w:ascii="Trebuchet MS"/>
        </w:rPr>
        <w:t xml:space="preserve"> </w:t>
      </w:r>
      <w:hyperlink r:id="rId21" w:history="1">
        <w:r w:rsidR="00F14E7E">
          <w:rPr>
            <w:rStyle w:val="Hyperlink0"/>
            <w:rFonts w:ascii="Trebuchet MS"/>
          </w:rPr>
          <w:t>biliary</w:t>
        </w:r>
      </w:hyperlink>
      <w:r w:rsidR="00F14E7E">
        <w:rPr>
          <w:rFonts w:ascii="Trebuchet MS"/>
        </w:rPr>
        <w:t xml:space="preserve"> tract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eastAsia="宋体" w:hint="eastAsia"/>
        </w:rPr>
        <w:t>2</w:t>
      </w:r>
      <w:r>
        <w:rPr>
          <w:rFonts w:ascii="宋体" w:eastAsia="宋体" w:hAnsi="宋体" w:cs="宋体"/>
          <w:b/>
          <w:bCs/>
        </w:rPr>
        <w:t>学时）</w:t>
      </w:r>
    </w:p>
    <w:p w:rsidR="00F14E7E" w:rsidRDefault="00F14E7E" w:rsidP="00363945">
      <w:pPr>
        <w:pStyle w:val="Af6"/>
        <w:tabs>
          <w:tab w:val="num" w:pos="729"/>
        </w:tabs>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肝脏疾病：肝损伤的基本病理变化，病毒性肝炎，肝硬化，原发性肝癌。</w:t>
      </w:r>
    </w:p>
    <w:p w:rsidR="00F14E7E" w:rsidRPr="00274CEB" w:rsidRDefault="00F14E7E" w:rsidP="00363945">
      <w:pPr>
        <w:pStyle w:val="Af6"/>
        <w:tabs>
          <w:tab w:val="num" w:pos="729"/>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自学与拓展：酒精性肝病，胆道疾病：胆囊炎和胆石症</w:t>
      </w:r>
      <w:r>
        <w:rPr>
          <w:rFonts w:ascii="宋体" w:eastAsia="宋体" w:hAnsi="宋体" w:cs="宋体" w:hint="eastAsia"/>
        </w:rPr>
        <w:t>、</w:t>
      </w:r>
      <w:r w:rsidRPr="00274CEB">
        <w:rPr>
          <w:rFonts w:ascii="宋体" w:eastAsia="宋体" w:hAnsi="宋体" w:cs="宋体"/>
        </w:rPr>
        <w:t>胰腺炎</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引导片：病理学实习引导片（录像）系列</w:t>
      </w:r>
      <w:r w:rsidRPr="00274CEB">
        <w:rPr>
          <w:rFonts w:ascii="宋体" w:eastAsia="宋体" w:hAnsi="宋体" w:cs="宋体"/>
        </w:rPr>
        <w:t>13</w:t>
      </w:r>
      <w:r>
        <w:rPr>
          <w:rFonts w:ascii="宋体" w:eastAsia="宋体" w:hAnsi="宋体" w:cs="宋体"/>
        </w:rPr>
        <w:t>《肝脏疾病病理标本的大体与镜下表现》</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观察大体标本：急性肝萎缩，食道静脉曲张，门脉性（小结节性）肝硬变，门脉高压之脾，结节性肝硬变，混合性肝硬变，肝细胞性肝癌，肝胆管肝癌。</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观察病理切片：慢性肝炎，坏死后性肝硬变，门脉性肝硬变，肝细胞性肝癌，。</w:t>
      </w:r>
    </w:p>
    <w:p w:rsidR="00F14E7E" w:rsidRPr="00274CEB"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讨论题：分析肝肿大的原因，及其相应的病理变化。</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掌握肝损伤的基本病变。</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掌握病毒性肝炎的临床病理类型，熟悉其临床病理联系。</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3. </w:t>
      </w:r>
      <w:r>
        <w:rPr>
          <w:rFonts w:ascii="宋体" w:eastAsia="宋体" w:hAnsi="宋体" w:cs="宋体"/>
        </w:rPr>
        <w:t>掌握肝硬变的基本病变，熟悉三种常见肝硬变（门脉性，坏死后性及胆汁性肝硬变）的病变特点与临床联系。</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Pr>
          <w:rFonts w:ascii="宋体" w:eastAsia="宋体" w:hAnsi="宋体" w:cs="宋体"/>
        </w:rPr>
        <w:t>掌握原发性肝癌的肉眼及组织学类型和转移途径。</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5.</w:t>
      </w:r>
      <w:r w:rsidRPr="00093E04">
        <w:rPr>
          <w:rFonts w:ascii="宋体" w:eastAsia="宋体" w:hAnsi="宋体" w:cs="宋体" w:hint="eastAsia"/>
        </w:rPr>
        <w:t xml:space="preserve"> </w:t>
      </w:r>
      <w:r>
        <w:rPr>
          <w:rFonts w:ascii="宋体" w:eastAsia="宋体" w:hAnsi="宋体" w:cs="宋体" w:hint="eastAsia"/>
        </w:rPr>
        <w:t>了解</w:t>
      </w:r>
      <w:r>
        <w:rPr>
          <w:rFonts w:ascii="宋体" w:eastAsia="宋体" w:hAnsi="宋体" w:cs="宋体"/>
        </w:rPr>
        <w:t>酒精性肝病的病变特点。。</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6.</w:t>
      </w:r>
      <w:r w:rsidRPr="00093E04">
        <w:rPr>
          <w:rFonts w:ascii="宋体" w:eastAsia="宋体" w:hAnsi="宋体" w:cs="宋体"/>
        </w:rPr>
        <w:t xml:space="preserve"> </w:t>
      </w:r>
      <w:r>
        <w:rPr>
          <w:rFonts w:ascii="宋体" w:eastAsia="宋体" w:hAnsi="宋体" w:cs="宋体"/>
        </w:rPr>
        <w:t>了解胆石症、胆囊炎及胰腺炎的基本病变</w:t>
      </w:r>
      <w:r>
        <w:rPr>
          <w:rFonts w:ascii="宋体" w:eastAsia="宋体" w:hAnsi="宋体" w:cs="宋体" w:hint="eastAsia"/>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7．</w:t>
      </w:r>
      <w:r>
        <w:rPr>
          <w:rFonts w:ascii="宋体" w:eastAsia="宋体" w:hAnsi="宋体" w:cs="宋体"/>
        </w:rPr>
        <w:t>了解上述疾病的病因和发病机制。</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before="0" w:after="0" w:line="360" w:lineRule="auto"/>
        <w:ind w:firstLineChars="200" w:firstLine="420"/>
        <w:rPr>
          <w:rFonts w:ascii="Trebuchet MS"/>
        </w:rPr>
      </w:pPr>
      <w:r w:rsidRPr="00F3559F">
        <w:rPr>
          <w:rFonts w:ascii="Trebuchet MS"/>
        </w:rPr>
        <w:t>气球样变；毛玻璃样肝细胞；嗜酸性小体</w:t>
      </w:r>
      <w:r w:rsidRPr="00F3559F">
        <w:rPr>
          <w:rFonts w:ascii="Trebuchet MS"/>
        </w:rPr>
        <w:t>y</w:t>
      </w:r>
      <w:r w:rsidRPr="00F3559F">
        <w:rPr>
          <w:rFonts w:ascii="Trebuchet MS"/>
        </w:rPr>
        <w:t>；点状坏死；碎片状坏死；桥接坏死；病毒性肝炎；肝硬化；假小叶；小肝癌；</w:t>
      </w:r>
    </w:p>
    <w:p w:rsidR="00F14E7E" w:rsidRDefault="00F14E7E" w:rsidP="00363945">
      <w:pPr>
        <w:pStyle w:val="Af6"/>
        <w:spacing w:line="360" w:lineRule="auto"/>
        <w:ind w:firstLineChars="200" w:firstLine="420"/>
        <w:rPr>
          <w:rFonts w:ascii="宋体" w:eastAsia="宋体" w:hAnsi="宋体" w:cs="宋体"/>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第十章</w:t>
      </w:r>
      <w:r w:rsidRPr="000914E4">
        <w:rPr>
          <w:rFonts w:ascii="宋体" w:eastAsia="宋体" w:hAnsi="宋体" w:cs="宋体" w:hint="eastAsia"/>
          <w:b/>
          <w:bCs/>
          <w:sz w:val="22"/>
          <w:szCs w:val="22"/>
        </w:rPr>
        <w:t xml:space="preserve"> </w:t>
      </w:r>
      <w:r w:rsidRPr="000914E4">
        <w:rPr>
          <w:rFonts w:ascii="宋体" w:eastAsia="宋体" w:hAnsi="宋体" w:cs="宋体"/>
          <w:b/>
        </w:rPr>
        <w:t>淋巴造血系统疾病</w:t>
      </w:r>
    </w:p>
    <w:p w:rsidR="00F14E7E" w:rsidRDefault="006B3E56" w:rsidP="00363945">
      <w:pPr>
        <w:pStyle w:val="Af6"/>
        <w:spacing w:line="360" w:lineRule="auto"/>
        <w:ind w:firstLineChars="200" w:firstLine="420"/>
        <w:jc w:val="center"/>
        <w:rPr>
          <w:b/>
          <w:bCs/>
          <w:sz w:val="22"/>
          <w:szCs w:val="22"/>
        </w:rPr>
      </w:pPr>
      <w:hyperlink r:id="rId22" w:history="1">
        <w:r w:rsidR="00F14E7E">
          <w:rPr>
            <w:rStyle w:val="Hyperlink0"/>
            <w:rFonts w:ascii="Trebuchet MS"/>
          </w:rPr>
          <w:t>Disease</w:t>
        </w:r>
      </w:hyperlink>
      <w:r w:rsidR="00F14E7E">
        <w:rPr>
          <w:rFonts w:ascii="Trebuchet MS"/>
        </w:rPr>
        <w:t xml:space="preserve"> </w:t>
      </w:r>
      <w:hyperlink r:id="rId23" w:history="1">
        <w:r w:rsidR="00F14E7E">
          <w:rPr>
            <w:rStyle w:val="Hyperlink0"/>
            <w:rFonts w:ascii="Trebuchet MS"/>
          </w:rPr>
          <w:t>of</w:t>
        </w:r>
      </w:hyperlink>
      <w:r w:rsidR="00F14E7E">
        <w:rPr>
          <w:rFonts w:ascii="Trebuchet MS"/>
        </w:rPr>
        <w:t xml:space="preserve"> </w:t>
      </w:r>
      <w:hyperlink r:id="rId24" w:history="1">
        <w:r w:rsidR="00F14E7E">
          <w:rPr>
            <w:rStyle w:val="Hyperlink0"/>
            <w:rFonts w:ascii="Trebuchet MS"/>
          </w:rPr>
          <w:t>lymph</w:t>
        </w:r>
      </w:hyperlink>
      <w:r w:rsidR="00F14E7E">
        <w:rPr>
          <w:rFonts w:ascii="Trebuchet MS"/>
        </w:rPr>
        <w:t xml:space="preserve">oid </w:t>
      </w:r>
      <w:hyperlink r:id="rId25" w:history="1">
        <w:r w:rsidR="00F14E7E">
          <w:rPr>
            <w:rStyle w:val="Hyperlink0"/>
            <w:rFonts w:ascii="Trebuchet MS"/>
          </w:rPr>
          <w:t>hemopoietic</w:t>
        </w:r>
      </w:hyperlink>
      <w:r w:rsidR="00F14E7E">
        <w:rPr>
          <w:rFonts w:ascii="Trebuchet MS"/>
        </w:rPr>
        <w:t xml:space="preserve"> </w:t>
      </w:r>
      <w:hyperlink r:id="rId26" w:history="1">
        <w:r w:rsidR="00F14E7E">
          <w:rPr>
            <w:rStyle w:val="Hyperlink0"/>
            <w:rFonts w:ascii="Trebuchet MS"/>
          </w:rPr>
          <w:t>system</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hint="eastAsia"/>
          <w:b/>
          <w:bCs/>
        </w:rPr>
        <w:t>（</w:t>
      </w:r>
      <w:r w:rsidRPr="00274CEB">
        <w:rPr>
          <w:rFonts w:ascii="宋体" w:eastAsia="宋体" w:hAnsi="宋体" w:cs="宋体"/>
        </w:rPr>
        <w:t>自学与拓展</w:t>
      </w:r>
      <w:r>
        <w:rPr>
          <w:rFonts w:ascii="宋体" w:eastAsia="宋体" w:hAnsi="宋体" w:cs="宋体"/>
          <w:b/>
          <w:bCs/>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淋巴瘤：概述，霍奇金淋巴瘤，非霍奇金淋巴瘤。</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髓性肿瘤：急性髓性白血病，慢性髓性白血病。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3.</w:t>
      </w:r>
      <w:r w:rsidRPr="00274CEB">
        <w:rPr>
          <w:rFonts w:ascii="宋体" w:eastAsia="宋体" w:hAnsi="宋体" w:cs="宋体"/>
        </w:rPr>
        <w:t>淋巴结反应性增生性疾病</w:t>
      </w:r>
    </w:p>
    <w:p w:rsidR="00F14E7E" w:rsidRDefault="00F14E7E" w:rsidP="00363945">
      <w:pPr>
        <w:pStyle w:val="Af6"/>
        <w:tabs>
          <w:tab w:val="left" w:pos="1560"/>
        </w:tabs>
        <w:spacing w:before="0" w:after="0" w:line="360" w:lineRule="auto"/>
        <w:ind w:right="6" w:firstLineChars="200" w:firstLine="420"/>
        <w:rPr>
          <w:rFonts w:ascii="Trebuchet MS Bold" w:eastAsia="Trebuchet MS Bold" w:hAnsi="Trebuchet MS Bold" w:cs="Trebuchet MS Bold"/>
          <w:b/>
          <w:bCs/>
          <w:sz w:val="22"/>
          <w:szCs w:val="22"/>
        </w:rPr>
      </w:pPr>
      <w:r>
        <w:rPr>
          <w:rFonts w:ascii="宋体" w:eastAsia="宋体" w:hAnsi="宋体" w:cs="宋体" w:hint="eastAsia"/>
        </w:rPr>
        <w:t>4．</w:t>
      </w:r>
      <w:r w:rsidRPr="00274CEB">
        <w:rPr>
          <w:rFonts w:ascii="宋体" w:eastAsia="宋体" w:hAnsi="宋体" w:cs="宋体"/>
        </w:rPr>
        <w:t>组织细胞增生症</w:t>
      </w:r>
      <w:r>
        <w:rPr>
          <w:rFonts w:ascii="宋体" w:eastAsia="宋体" w:hAnsi="宋体" w:cs="宋体"/>
        </w:rPr>
        <w:t>。</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．熟悉</w:t>
      </w:r>
      <w:r>
        <w:rPr>
          <w:rFonts w:ascii="宋体" w:eastAsia="宋体" w:hAnsi="宋体" w:cs="宋体"/>
        </w:rPr>
        <w:t>霍奇金病淋巴瘤的病理变化、组织类型。</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了解白血病的分类，以及髓性白血病的病理改变及临床表现。</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了解各种类型霍奇金病淋巴瘤的病理特点。</w:t>
      </w:r>
    </w:p>
    <w:p w:rsidR="00F14E7E" w:rsidRPr="00274CEB"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了解组织细胞性疾病的概念与类型。</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髓细胞肉瘤；绿色瘤；白血病；镜影细胞；</w:t>
      </w:r>
      <w:r w:rsidRPr="00F3559F">
        <w:rPr>
          <w:rFonts w:ascii="Trebuchet MS"/>
        </w:rPr>
        <w:t>Burkitt</w:t>
      </w:r>
      <w:r w:rsidRPr="00F3559F">
        <w:rPr>
          <w:rFonts w:ascii="Trebuchet MS"/>
        </w:rPr>
        <w:t>淋巴瘤；</w:t>
      </w:r>
    </w:p>
    <w:p w:rsidR="00F14E7E" w:rsidRDefault="00F14E7E" w:rsidP="00363945">
      <w:pPr>
        <w:pStyle w:val="Af6"/>
        <w:spacing w:line="360" w:lineRule="auto"/>
        <w:ind w:firstLineChars="200" w:firstLine="442"/>
        <w:jc w:val="center"/>
        <w:rPr>
          <w:rFonts w:ascii="宋体" w:eastAsia="宋体" w:hAnsi="宋体" w:cs="宋体"/>
          <w:b/>
          <w:bCs/>
          <w:sz w:val="22"/>
          <w:szCs w:val="22"/>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第十一章 </w:t>
      </w:r>
      <w:r w:rsidRPr="000914E4">
        <w:rPr>
          <w:rFonts w:ascii="宋体" w:eastAsia="宋体" w:hAnsi="宋体" w:cs="宋体"/>
          <w:b/>
          <w:bCs/>
          <w:sz w:val="22"/>
          <w:szCs w:val="22"/>
        </w:rPr>
        <w:t xml:space="preserve"> </w:t>
      </w:r>
      <w:r w:rsidRPr="000914E4">
        <w:rPr>
          <w:rFonts w:ascii="宋体" w:eastAsia="宋体" w:hAnsi="宋体" w:cs="宋体"/>
          <w:b/>
        </w:rPr>
        <w:t>免疫性疾病</w:t>
      </w:r>
    </w:p>
    <w:p w:rsidR="00F14E7E" w:rsidRDefault="006B3E56" w:rsidP="00363945">
      <w:pPr>
        <w:pStyle w:val="Af6"/>
        <w:spacing w:line="360" w:lineRule="auto"/>
        <w:ind w:firstLineChars="200" w:firstLine="420"/>
        <w:jc w:val="center"/>
        <w:rPr>
          <w:b/>
          <w:bCs/>
          <w:sz w:val="22"/>
          <w:szCs w:val="22"/>
        </w:rPr>
      </w:pPr>
      <w:hyperlink r:id="rId27" w:history="1">
        <w:r w:rsidR="00F14E7E">
          <w:rPr>
            <w:rStyle w:val="Hyperlink0"/>
            <w:rFonts w:ascii="Trebuchet MS"/>
          </w:rPr>
          <w:t>immune</w:t>
        </w:r>
      </w:hyperlink>
      <w:r w:rsidR="00F14E7E">
        <w:rPr>
          <w:rFonts w:ascii="Trebuchet MS"/>
        </w:rPr>
        <w:t xml:space="preserve"> </w:t>
      </w:r>
      <w:hyperlink r:id="rId28" w:history="1">
        <w:r w:rsidR="00F14E7E">
          <w:rPr>
            <w:rStyle w:val="Hyperlink0"/>
            <w:rFonts w:ascii="Trebuchet MS"/>
          </w:rPr>
          <w:t>diseases</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lastRenderedPageBreak/>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宋体" w:eastAsia="宋体" w:hAnsi="宋体" w:cs="宋体"/>
        </w:rPr>
        <w:t>自学与拓展</w:t>
      </w:r>
      <w:r>
        <w:rPr>
          <w:rFonts w:ascii="宋体" w:eastAsia="宋体" w:hAnsi="宋体" w:cs="宋体"/>
          <w:b/>
          <w:bCs/>
        </w:rPr>
        <w:t>）</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自身免疫性疾病：自身免疫性疾病的类型：系统性红斑狼疮，类风湿性关节炎。</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器官和骨髓的移植排斥反应：实体器官移植排斥反应的病理变化。</w:t>
      </w:r>
    </w:p>
    <w:p w:rsidR="00F14E7E" w:rsidRDefault="00F14E7E" w:rsidP="00363945">
      <w:pPr>
        <w:pStyle w:val="Af6"/>
        <w:tabs>
          <w:tab w:val="num" w:pos="0"/>
        </w:tabs>
        <w:spacing w:before="0" w:after="0" w:line="360" w:lineRule="auto"/>
        <w:ind w:firstLineChars="200" w:firstLine="420"/>
        <w:rPr>
          <w:b/>
          <w:bCs/>
          <w:sz w:val="22"/>
          <w:szCs w:val="22"/>
        </w:rPr>
      </w:pPr>
      <w:r>
        <w:rPr>
          <w:rFonts w:ascii="宋体" w:eastAsia="宋体" w:hAnsi="宋体" w:cs="宋体" w:hint="eastAsia"/>
        </w:rPr>
        <w:t xml:space="preserve">3. </w:t>
      </w:r>
      <w:r w:rsidRPr="00274CEB">
        <w:rPr>
          <w:rFonts w:ascii="宋体" w:eastAsia="宋体" w:hAnsi="宋体" w:cs="宋体"/>
        </w:rPr>
        <w:t>免疫缺陷病：继发性免疫缺陷病。</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rPr>
        <w:t>了解系统性红斑狼疮及类风湿性关节炎的病理变化。急性排斥反应和慢性排斥反应的病理变化。</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hint="eastAsia"/>
        </w:rPr>
        <w:t xml:space="preserve">2. </w:t>
      </w:r>
      <w:r>
        <w:rPr>
          <w:rFonts w:ascii="宋体" w:eastAsia="宋体" w:hAnsi="宋体" w:cs="宋体"/>
        </w:rPr>
        <w:t>熟悉：</w:t>
      </w:r>
      <w:r w:rsidRPr="00274CEB">
        <w:rPr>
          <w:rFonts w:ascii="宋体" w:eastAsia="宋体" w:hAnsi="宋体" w:cs="宋体"/>
        </w:rPr>
        <w:t>AIDS</w:t>
      </w:r>
      <w:r>
        <w:rPr>
          <w:rFonts w:ascii="宋体" w:eastAsia="宋体" w:hAnsi="宋体" w:cs="宋体"/>
        </w:rPr>
        <w:t>的病理变化。</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before="0" w:after="0" w:line="360" w:lineRule="auto"/>
        <w:ind w:firstLineChars="200" w:firstLine="420"/>
        <w:rPr>
          <w:rFonts w:ascii="Trebuchet MS"/>
        </w:rPr>
      </w:pPr>
      <w:r w:rsidRPr="00F3559F">
        <w:rPr>
          <w:rFonts w:ascii="Trebuchet MS"/>
        </w:rPr>
        <w:t>系统性红斑狼疮；狼疮小体；</w:t>
      </w:r>
      <w:r w:rsidRPr="00F3559F">
        <w:rPr>
          <w:rFonts w:ascii="Trebuchet MS"/>
        </w:rPr>
        <w:t xml:space="preserve"> </w:t>
      </w:r>
      <w:r w:rsidRPr="00F3559F">
        <w:rPr>
          <w:rFonts w:ascii="Trebuchet MS"/>
        </w:rPr>
        <w:t>狼疮细</w:t>
      </w:r>
      <w:r w:rsidRPr="00F3559F">
        <w:rPr>
          <w:rFonts w:ascii="Trebuchet MS"/>
        </w:rPr>
        <w:t>l</w:t>
      </w:r>
      <w:r w:rsidRPr="00F3559F">
        <w:rPr>
          <w:rFonts w:ascii="Trebuchet MS"/>
        </w:rPr>
        <w:t>；类风湿性关节炎；继发性免疫缺陷病</w:t>
      </w:r>
      <w:r>
        <w:rPr>
          <w:rFonts w:ascii="Trebuchet MS" w:eastAsia="宋体" w:hint="eastAsia"/>
        </w:rPr>
        <w:t>；</w:t>
      </w:r>
      <w:r w:rsidRPr="00F3559F">
        <w:rPr>
          <w:rFonts w:ascii="Trebuchet MS"/>
        </w:rPr>
        <w:t>艾滋病</w:t>
      </w:r>
      <w:r>
        <w:rPr>
          <w:rFonts w:ascii="Trebuchet MS" w:eastAsia="宋体" w:hint="eastAsia"/>
        </w:rPr>
        <w:t>（</w:t>
      </w:r>
      <w:r w:rsidRPr="00F3559F">
        <w:rPr>
          <w:rFonts w:ascii="Trebuchet MS"/>
        </w:rPr>
        <w:t>AIDS</w:t>
      </w:r>
      <w:r>
        <w:rPr>
          <w:rFonts w:ascii="Trebuchet MS" w:eastAsia="宋体" w:hint="eastAsia"/>
        </w:rPr>
        <w:t>）</w:t>
      </w:r>
      <w:r w:rsidRPr="00F3559F">
        <w:rPr>
          <w:rFonts w:ascii="Trebuchet MS"/>
        </w:rPr>
        <w:t>；</w:t>
      </w:r>
      <w:r w:rsidRPr="00F3559F">
        <w:rPr>
          <w:rFonts w:ascii="Trebuchet MS"/>
        </w:rPr>
        <w:t>Kaposi's</w:t>
      </w:r>
      <w:r w:rsidRPr="00F3559F">
        <w:rPr>
          <w:rFonts w:ascii="Trebuchet MS"/>
        </w:rPr>
        <w:t>肉瘤</w:t>
      </w:r>
      <w:r>
        <w:rPr>
          <w:rFonts w:ascii="Trebuchet MS"/>
        </w:rPr>
        <w:t>；机会性感染</w:t>
      </w:r>
    </w:p>
    <w:p w:rsidR="00F14E7E" w:rsidRDefault="00F14E7E" w:rsidP="00363945">
      <w:pPr>
        <w:pStyle w:val="Af6"/>
        <w:spacing w:line="360" w:lineRule="auto"/>
        <w:ind w:firstLineChars="200" w:firstLine="480"/>
        <w:rPr>
          <w:rFonts w:ascii="宋体" w:eastAsia="宋体" w:hAnsi="宋体" w:cs="宋体"/>
          <w:sz w:val="24"/>
          <w:szCs w:val="24"/>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第十二章  </w:t>
      </w:r>
      <w:r w:rsidRPr="000914E4">
        <w:rPr>
          <w:rFonts w:ascii="宋体" w:eastAsia="宋体" w:hAnsi="宋体" w:cs="宋体"/>
          <w:b/>
        </w:rPr>
        <w:t>泌尿系统疾病</w:t>
      </w:r>
      <w:r w:rsidRPr="000914E4">
        <w:rPr>
          <w:rFonts w:ascii="宋体" w:eastAsia="宋体" w:hAnsi="宋体" w:cs="宋体" w:hint="eastAsia"/>
          <w:b/>
        </w:rPr>
        <w:t>（</w:t>
      </w:r>
      <w:r>
        <w:rPr>
          <w:rFonts w:ascii="Times New Roman Bold" w:eastAsia="宋体" w:hint="eastAsia"/>
          <w:b/>
        </w:rPr>
        <w:t>4</w:t>
      </w:r>
      <w:r w:rsidRPr="000914E4">
        <w:rPr>
          <w:rFonts w:ascii="宋体" w:eastAsia="宋体" w:hAnsi="宋体" w:cs="宋体"/>
          <w:b/>
          <w:bCs/>
        </w:rPr>
        <w:t>学时</w:t>
      </w:r>
      <w:r w:rsidRPr="000914E4">
        <w:rPr>
          <w:rFonts w:ascii="宋体" w:eastAsia="宋体" w:hAnsi="宋体" w:cs="宋体" w:hint="eastAsia"/>
          <w:b/>
        </w:rPr>
        <w:t>）</w:t>
      </w:r>
    </w:p>
    <w:p w:rsidR="00F14E7E" w:rsidRDefault="006B3E56" w:rsidP="00363945">
      <w:pPr>
        <w:pStyle w:val="Af6"/>
        <w:spacing w:line="360" w:lineRule="auto"/>
        <w:ind w:firstLineChars="200" w:firstLine="420"/>
        <w:jc w:val="center"/>
        <w:rPr>
          <w:b/>
          <w:bCs/>
          <w:sz w:val="22"/>
          <w:szCs w:val="22"/>
        </w:rPr>
      </w:pPr>
      <w:hyperlink r:id="rId29" w:history="1">
        <w:r w:rsidR="00F14E7E">
          <w:rPr>
            <w:rStyle w:val="Hyperlink0"/>
            <w:rFonts w:ascii="Trebuchet MS"/>
          </w:rPr>
          <w:t>diseases</w:t>
        </w:r>
      </w:hyperlink>
      <w:r w:rsidR="00F14E7E">
        <w:rPr>
          <w:rFonts w:ascii="Trebuchet MS"/>
        </w:rPr>
        <w:t xml:space="preserve"> </w:t>
      </w:r>
      <w:hyperlink r:id="rId30" w:history="1">
        <w:r w:rsidR="00F14E7E">
          <w:rPr>
            <w:rStyle w:val="Hyperlink0"/>
            <w:rFonts w:ascii="Trebuchet MS"/>
          </w:rPr>
          <w:t>of</w:t>
        </w:r>
      </w:hyperlink>
      <w:r w:rsidR="00F14E7E">
        <w:rPr>
          <w:rFonts w:ascii="Trebuchet MS"/>
        </w:rPr>
        <w:t xml:space="preserve"> </w:t>
      </w:r>
      <w:hyperlink r:id="rId31" w:history="1">
        <w:r w:rsidR="00F14E7E">
          <w:rPr>
            <w:rStyle w:val="Hyperlink0"/>
            <w:rFonts w:ascii="Trebuchet MS"/>
          </w:rPr>
          <w:t>urinary</w:t>
        </w:r>
      </w:hyperlink>
      <w:r w:rsidR="00F14E7E">
        <w:rPr>
          <w:rFonts w:ascii="Trebuchet MS"/>
        </w:rPr>
        <w:t xml:space="preserve"> </w:t>
      </w:r>
      <w:hyperlink r:id="rId32" w:history="1">
        <w:r w:rsidR="00F14E7E">
          <w:rPr>
            <w:rStyle w:val="Hyperlink0"/>
            <w:rFonts w:ascii="Trebuchet MS"/>
          </w:rPr>
          <w:t>system</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rPr>
        <w:t>3</w:t>
      </w:r>
      <w:r>
        <w:rPr>
          <w:rFonts w:ascii="宋体" w:eastAsia="宋体" w:hAnsi="宋体" w:cs="宋体"/>
          <w:b/>
          <w:bCs/>
        </w:rPr>
        <w:t>学时）</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肾小球疾病：基本病理变化，临床表现，肾小球肾炎的</w:t>
      </w:r>
      <w:r>
        <w:rPr>
          <w:rFonts w:ascii="宋体" w:eastAsia="宋体" w:hAnsi="宋体" w:cs="宋体" w:hint="eastAsia"/>
        </w:rPr>
        <w:t>主要</w:t>
      </w:r>
      <w:r w:rsidRPr="00274CEB">
        <w:rPr>
          <w:rFonts w:ascii="宋体" w:eastAsia="宋体" w:hAnsi="宋体" w:cs="宋体"/>
        </w:rPr>
        <w:t>病理类型。</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肾小管-间质性肾炎：肾盂肾炎。</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肾和膀胱的常见肿瘤：肾细胞癌，膀胱尿路上皮肿瘤。</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Pr>
          <w:rFonts w:ascii="宋体" w:eastAsia="宋体" w:hAnsi="宋体" w:cs="宋体"/>
        </w:rPr>
        <w:t>自学与拓展：</w:t>
      </w:r>
      <w:r w:rsidRPr="00274CEB">
        <w:rPr>
          <w:rFonts w:ascii="宋体" w:eastAsia="宋体" w:hAnsi="宋体" w:cs="宋体"/>
        </w:rPr>
        <w:t>肾小球疾病</w:t>
      </w:r>
      <w:r>
        <w:rPr>
          <w:rFonts w:ascii="宋体" w:eastAsia="宋体" w:hAnsi="宋体" w:cs="宋体" w:hint="eastAsia"/>
        </w:rPr>
        <w:t>的</w:t>
      </w:r>
      <w:r w:rsidRPr="00274CEB">
        <w:rPr>
          <w:rFonts w:ascii="宋体" w:eastAsia="宋体" w:hAnsi="宋体" w:cs="宋体"/>
        </w:rPr>
        <w:t>病因和发病机制，</w:t>
      </w:r>
      <w:r>
        <w:rPr>
          <w:rFonts w:ascii="宋体" w:eastAsia="宋体" w:hAnsi="宋体" w:cs="宋体"/>
        </w:rPr>
        <w:t>局灶性节段性肾小球硬化、膜增生性肾小球肾炎、系膜增生性肾小球肾炎、肾母细胞瘤。</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274CEB"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引导片：病理学实习引导片（录像）系列</w:t>
      </w:r>
      <w:r w:rsidRPr="00274CEB">
        <w:rPr>
          <w:rFonts w:ascii="宋体" w:eastAsia="宋体" w:hAnsi="宋体" w:cs="宋体"/>
        </w:rPr>
        <w:t>15</w:t>
      </w:r>
      <w:r>
        <w:rPr>
          <w:rFonts w:ascii="宋体" w:eastAsia="宋体" w:hAnsi="宋体" w:cs="宋体"/>
        </w:rPr>
        <w:t>《泌尿系统疾病病理标本大体与镜下》</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观察大体标本：急、慢性肾小球肾炎，慢性肾盂肾炎，肾盂积水，肾透明细胞癌，膀胱乳头状癌，肾母细胞瘤。</w:t>
      </w:r>
    </w:p>
    <w:p w:rsidR="00F14E7E"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观察病理切片：急、慢性肾小球肾炎，慢性肾盂肾炎，肾透明细胞癌，膀胱移行细胞乳头状癌。</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病例讨论。</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1. </w:t>
      </w:r>
      <w:r w:rsidRPr="00274CEB">
        <w:rPr>
          <w:rFonts w:ascii="宋体" w:eastAsia="宋体" w:hAnsi="宋体" w:cs="宋体"/>
        </w:rPr>
        <w:t>掌握肾小球肾炎的基本病理改变。</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熟悉肾小球肾炎的病理分型，及各型肾炎的临床病理联系。</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掌握急性增生性肾小球肾炎、快速进行性肾小球肾炎和慢性肾小球肾炎的病理变化。</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了解膜性肾小球病、微小病变性肾小球病、</w:t>
      </w:r>
      <w:r w:rsidRPr="00274CEB">
        <w:rPr>
          <w:rFonts w:ascii="宋体" w:eastAsia="宋体" w:hAnsi="宋体" w:cs="宋体"/>
        </w:rPr>
        <w:t>IgA</w:t>
      </w:r>
      <w:r>
        <w:rPr>
          <w:rFonts w:ascii="宋体" w:eastAsia="宋体" w:hAnsi="宋体" w:cs="宋体"/>
        </w:rPr>
        <w:t>肾病</w:t>
      </w:r>
      <w:r>
        <w:rPr>
          <w:rFonts w:ascii="宋体" w:eastAsia="宋体" w:hAnsi="宋体" w:cs="宋体" w:hint="eastAsia"/>
        </w:rPr>
        <w:t>、</w:t>
      </w:r>
      <w:r>
        <w:rPr>
          <w:rFonts w:ascii="宋体" w:eastAsia="宋体" w:hAnsi="宋体" w:cs="宋体"/>
        </w:rPr>
        <w:t>局灶性节段性肾小球硬化、膜增生性肾小球肾炎、系膜增生性肾小球肾炎的病变特点。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5</w:t>
      </w:r>
      <w:r>
        <w:rPr>
          <w:rFonts w:ascii="宋体" w:eastAsia="宋体" w:hAnsi="宋体" w:cs="宋体" w:hint="eastAsia"/>
        </w:rPr>
        <w:t>．</w:t>
      </w:r>
      <w:r>
        <w:rPr>
          <w:rFonts w:ascii="宋体" w:eastAsia="宋体" w:hAnsi="宋体" w:cs="宋体"/>
        </w:rPr>
        <w:t>熟悉肾盂肾炎的病变特点。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6</w:t>
      </w:r>
      <w:r>
        <w:rPr>
          <w:rFonts w:ascii="宋体" w:eastAsia="宋体" w:hAnsi="宋体" w:cs="宋体" w:hint="eastAsia"/>
        </w:rPr>
        <w:t>．</w:t>
      </w:r>
      <w:r>
        <w:rPr>
          <w:rFonts w:ascii="宋体" w:eastAsia="宋体" w:hAnsi="宋体" w:cs="宋体"/>
        </w:rPr>
        <w:t>掌握肾细胞癌和膀胱癌的病变特点。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7</w:t>
      </w:r>
      <w:r>
        <w:rPr>
          <w:rFonts w:ascii="宋体" w:eastAsia="宋体" w:hAnsi="宋体" w:cs="宋体" w:hint="eastAsia"/>
        </w:rPr>
        <w:t>．</w:t>
      </w:r>
      <w:r>
        <w:rPr>
          <w:rFonts w:ascii="宋体" w:eastAsia="宋体" w:hAnsi="宋体" w:cs="宋体"/>
        </w:rPr>
        <w:t>了解肾母细胞瘤的病理变化。</w:t>
      </w:r>
    </w:p>
    <w:p w:rsidR="00F14E7E" w:rsidRPr="00274CEB"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8</w:t>
      </w:r>
      <w:r>
        <w:rPr>
          <w:rFonts w:ascii="宋体" w:eastAsia="宋体" w:hAnsi="宋体" w:cs="宋体" w:hint="eastAsia"/>
        </w:rPr>
        <w:t>．</w:t>
      </w:r>
      <w:r>
        <w:rPr>
          <w:rFonts w:ascii="宋体" w:eastAsia="宋体" w:hAnsi="宋体" w:cs="宋体"/>
        </w:rPr>
        <w:t>了解上述疾病的病因及发病机制。</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肾炎综合；肾病综合征；急性增生性肾小球肾炎；快速进行性肾小球肾炎；蚤咬肾；新月体；微小病变性肾小球病；</w:t>
      </w:r>
      <w:r w:rsidRPr="00F3559F">
        <w:rPr>
          <w:rFonts w:ascii="Trebuchet MS"/>
        </w:rPr>
        <w:t>IgA</w:t>
      </w:r>
      <w:r w:rsidRPr="00F3559F">
        <w:rPr>
          <w:rFonts w:ascii="Trebuchet MS"/>
        </w:rPr>
        <w:t>肾病；肾盂肾炎；肾细胞癌</w:t>
      </w:r>
    </w:p>
    <w:p w:rsidR="00F14E7E" w:rsidRDefault="00F14E7E" w:rsidP="00363945">
      <w:pPr>
        <w:pStyle w:val="1c"/>
        <w:spacing w:line="360" w:lineRule="auto"/>
        <w:ind w:right="4" w:firstLineChars="200" w:firstLine="420"/>
        <w:jc w:val="both"/>
        <w:rPr>
          <w:sz w:val="21"/>
          <w:szCs w:val="21"/>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第十三章  女性</w:t>
      </w:r>
      <w:r w:rsidRPr="000914E4">
        <w:rPr>
          <w:rFonts w:ascii="宋体" w:eastAsia="宋体" w:hAnsi="宋体" w:cs="宋体"/>
          <w:b/>
          <w:bCs/>
          <w:sz w:val="22"/>
          <w:szCs w:val="22"/>
        </w:rPr>
        <w:t>生殖系统和乳腺疾病</w:t>
      </w:r>
      <w:r w:rsidRPr="000914E4">
        <w:rPr>
          <w:rFonts w:ascii="宋体" w:eastAsia="宋体" w:hAnsi="宋体" w:cs="宋体"/>
          <w:b/>
        </w:rPr>
        <w:t>（</w:t>
      </w:r>
      <w:r>
        <w:rPr>
          <w:rFonts w:ascii="Trebuchet MS" w:eastAsia="宋体" w:hint="eastAsia"/>
          <w:b/>
        </w:rPr>
        <w:t>4</w:t>
      </w:r>
      <w:r w:rsidRPr="000914E4">
        <w:rPr>
          <w:rFonts w:ascii="宋体" w:eastAsia="宋体" w:hAnsi="宋体" w:cs="宋体"/>
          <w:b/>
        </w:rPr>
        <w:t>学时）</w:t>
      </w:r>
    </w:p>
    <w:p w:rsidR="00F14E7E" w:rsidRDefault="006B3E56" w:rsidP="00363945">
      <w:pPr>
        <w:pStyle w:val="Af6"/>
        <w:spacing w:line="360" w:lineRule="auto"/>
        <w:ind w:firstLineChars="200" w:firstLine="420"/>
        <w:jc w:val="center"/>
      </w:pPr>
      <w:hyperlink r:id="rId33" w:history="1">
        <w:r w:rsidR="00F14E7E">
          <w:rPr>
            <w:rStyle w:val="Hyperlink0"/>
            <w:rFonts w:ascii="Trebuchet MS"/>
          </w:rPr>
          <w:t>diseases</w:t>
        </w:r>
      </w:hyperlink>
      <w:r w:rsidR="00F14E7E">
        <w:rPr>
          <w:rFonts w:ascii="Trebuchet MS"/>
        </w:rPr>
        <w:t xml:space="preserve"> </w:t>
      </w:r>
      <w:hyperlink r:id="rId34" w:history="1">
        <w:r w:rsidR="00F14E7E">
          <w:rPr>
            <w:rStyle w:val="Hyperlink0"/>
            <w:rFonts w:ascii="Trebuchet MS"/>
          </w:rPr>
          <w:t>of</w:t>
        </w:r>
      </w:hyperlink>
      <w:r w:rsidR="00F14E7E">
        <w:rPr>
          <w:rFonts w:ascii="Trebuchet MS"/>
          <w:sz w:val="24"/>
          <w:szCs w:val="24"/>
        </w:rPr>
        <w:t xml:space="preserve"> female </w:t>
      </w:r>
      <w:hyperlink r:id="rId35" w:history="1">
        <w:r w:rsidR="00F14E7E">
          <w:rPr>
            <w:rStyle w:val="Hyperlink0"/>
            <w:rFonts w:ascii="Trebuchet MS"/>
          </w:rPr>
          <w:t>reproductive</w:t>
        </w:r>
      </w:hyperlink>
      <w:r w:rsidR="00F14E7E">
        <w:rPr>
          <w:rFonts w:ascii="Trebuchet MS"/>
        </w:rPr>
        <w:t xml:space="preserve"> </w:t>
      </w:r>
      <w:hyperlink r:id="rId36" w:history="1">
        <w:r w:rsidR="00F14E7E">
          <w:rPr>
            <w:rStyle w:val="Hyperlink0"/>
            <w:rFonts w:ascii="Trebuchet MS"/>
          </w:rPr>
          <w:t>System</w:t>
        </w:r>
      </w:hyperlink>
      <w:r w:rsidR="00F14E7E">
        <w:rPr>
          <w:rFonts w:ascii="Trebuchet MS"/>
        </w:rPr>
        <w:t xml:space="preserve"> </w:t>
      </w:r>
      <w:hyperlink r:id="rId37" w:history="1">
        <w:r w:rsidR="00F14E7E">
          <w:rPr>
            <w:rStyle w:val="Hyperlink0"/>
            <w:rFonts w:ascii="Trebuchet MS"/>
          </w:rPr>
          <w:t>and</w:t>
        </w:r>
      </w:hyperlink>
      <w:r w:rsidR="00F14E7E">
        <w:rPr>
          <w:rFonts w:ascii="Trebuchet MS"/>
        </w:rPr>
        <w:t xml:space="preserve"> </w:t>
      </w:r>
      <w:hyperlink r:id="rId38" w:history="1">
        <w:r w:rsidR="00F14E7E">
          <w:rPr>
            <w:rStyle w:val="Hyperlink0"/>
            <w:rFonts w:ascii="Trebuchet MS"/>
          </w:rPr>
          <w:t>breast</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rPr>
        <w:t>3</w:t>
      </w:r>
      <w:r>
        <w:rPr>
          <w:rFonts w:ascii="宋体" w:eastAsia="宋体" w:hAnsi="宋体" w:cs="宋体"/>
          <w:b/>
          <w:bCs/>
        </w:rPr>
        <w:t>学时）</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子宫颈疾病：子宫颈上皮内瘤变和子宫颈癌。</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滋养层细胞疾病：葡萄胎，侵蚀性葡萄胎，绒毛膜癌。</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乳腺疾病：乳腺癌。</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274CEB">
        <w:rPr>
          <w:rFonts w:ascii="宋体" w:eastAsia="宋体" w:hAnsi="宋体" w:cs="宋体"/>
        </w:rPr>
        <w:t>自学与拓展：</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（1）</w:t>
      </w:r>
      <w:r w:rsidRPr="00274CEB">
        <w:rPr>
          <w:rFonts w:ascii="宋体" w:eastAsia="宋体" w:hAnsi="宋体" w:cs="宋体"/>
        </w:rPr>
        <w:t>子宫体疾病：子宫内膜异位症，子宫内膜增生症，子宫肿瘤。</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（2）</w:t>
      </w:r>
      <w:r w:rsidRPr="00274CEB">
        <w:rPr>
          <w:rFonts w:ascii="宋体" w:eastAsia="宋体" w:hAnsi="宋体" w:cs="宋体"/>
        </w:rPr>
        <w:t>卵巢肿瘤：卵巢上皮性肿瘤，性索-间质肿瘤，卵巢生殖细胞肿瘤。</w:t>
      </w:r>
    </w:p>
    <w:p w:rsidR="00F14E7E" w:rsidRDefault="00F14E7E" w:rsidP="00363945">
      <w:pPr>
        <w:pStyle w:val="Af6"/>
        <w:spacing w:before="0" w:after="0" w:line="360" w:lineRule="auto"/>
        <w:ind w:firstLineChars="200" w:firstLine="420"/>
        <w:rPr>
          <w:b/>
          <w:bCs/>
          <w:sz w:val="22"/>
          <w:szCs w:val="22"/>
        </w:rPr>
      </w:pPr>
      <w:r>
        <w:rPr>
          <w:rFonts w:ascii="宋体" w:eastAsia="宋体" w:hAnsi="宋体" w:cs="宋体" w:hint="eastAsia"/>
        </w:rPr>
        <w:t>（3）</w:t>
      </w:r>
      <w:r>
        <w:rPr>
          <w:rFonts w:ascii="宋体" w:eastAsia="宋体" w:hAnsi="宋体" w:cs="宋体"/>
        </w:rPr>
        <w:t>乳腺疾病：乳腺增生性疾病，乳腺纤维腺瘤</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引导片：病理学实习引导片（录像）系列</w:t>
      </w:r>
      <w:r w:rsidRPr="00274CEB">
        <w:rPr>
          <w:rFonts w:ascii="宋体" w:eastAsia="宋体" w:hAnsi="宋体" w:cs="宋体"/>
        </w:rPr>
        <w:t>16</w:t>
      </w:r>
      <w:r>
        <w:rPr>
          <w:rFonts w:ascii="宋体" w:eastAsia="宋体" w:hAnsi="宋体" w:cs="宋体"/>
        </w:rPr>
        <w:t>《</w:t>
      </w:r>
      <w:r w:rsidRPr="00274CEB">
        <w:rPr>
          <w:rFonts w:ascii="宋体" w:eastAsia="宋体" w:hAnsi="宋体" w:cs="宋体"/>
        </w:rPr>
        <w:t>女性</w:t>
      </w:r>
      <w:r>
        <w:rPr>
          <w:rFonts w:ascii="宋体" w:eastAsia="宋体" w:hAnsi="宋体" w:cs="宋体"/>
        </w:rPr>
        <w:t>生殖系统和乳腺疾病病理标本大体与镜下》</w:t>
      </w:r>
    </w:p>
    <w:p w:rsidR="00F14E7E"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观察大体标本：早期妊娠流产，葡萄胎，恶性葡萄胎，子宫绒癌，肺转移性绒癌，宫颈癌，成熟性囊性畸胎瘤，混合性未成熟畸胎瘤，前列腺增生，乳腺纤维腺瘤，乳腺浸润</w:t>
      </w:r>
      <w:r>
        <w:rPr>
          <w:rFonts w:ascii="宋体" w:eastAsia="宋体" w:hAnsi="宋体" w:cs="宋体"/>
        </w:rPr>
        <w:lastRenderedPageBreak/>
        <w:t>性导管癌、髓样癌、硬癌、粘液腺癌，派杰氏病，乳腺癌腋窝淋巴结转移。</w:t>
      </w:r>
    </w:p>
    <w:p w:rsidR="00F14E7E"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观察病理切片：葡萄胎，绒癌，宫颈癌</w:t>
      </w:r>
      <w:r>
        <w:rPr>
          <w:rFonts w:ascii="宋体" w:eastAsia="宋体" w:hAnsi="宋体" w:cs="宋体" w:hint="eastAsia"/>
        </w:rPr>
        <w:t>、</w:t>
      </w:r>
      <w:r>
        <w:rPr>
          <w:rFonts w:ascii="宋体" w:eastAsia="宋体" w:hAnsi="宋体" w:cs="宋体"/>
        </w:rPr>
        <w:t>乳腺浸润性导管癌，髓样癌、等。</w:t>
      </w:r>
    </w:p>
    <w:p w:rsidR="00F14E7E" w:rsidRPr="00274CEB"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 xml:space="preserve">4. </w:t>
      </w:r>
      <w:r>
        <w:rPr>
          <w:rFonts w:ascii="宋体" w:eastAsia="宋体" w:hAnsi="宋体" w:cs="宋体"/>
        </w:rPr>
        <w:t>画图说课：宫颈癌形成的过程（增生、不典型增生、癌变、早期癌、浸润、转移）</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掌握子宫颈上皮内瘤变的概念与分级。</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掌握子宫颈癌的病变过程及扩散途径。</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掌握葡萄胎、侵蚀性葡萄胎、绒毛膜癌的病理特点。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掌握乳腺癌的基本病理变化和相关的临床病理联系。</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5</w:t>
      </w:r>
      <w:r>
        <w:rPr>
          <w:rFonts w:ascii="宋体" w:eastAsia="宋体" w:hAnsi="宋体" w:cs="宋体" w:hint="eastAsia"/>
        </w:rPr>
        <w:t>．了解</w:t>
      </w:r>
      <w:r>
        <w:rPr>
          <w:rFonts w:ascii="宋体" w:eastAsia="宋体" w:hAnsi="宋体" w:cs="宋体"/>
        </w:rPr>
        <w:t>慢性子宫颈炎和子宫平滑肌肿瘤的病变特点。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6</w:t>
      </w:r>
      <w:r>
        <w:rPr>
          <w:rFonts w:ascii="宋体" w:eastAsia="宋体" w:hAnsi="宋体" w:cs="宋体" w:hint="eastAsia"/>
        </w:rPr>
        <w:t>．</w:t>
      </w:r>
      <w:r>
        <w:rPr>
          <w:rFonts w:ascii="宋体" w:eastAsia="宋体" w:hAnsi="宋体" w:cs="宋体"/>
        </w:rPr>
        <w:t>了解子宫内膜异位症、子宫内膜增生症和子宫内膜腺癌的病变特点。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7</w:t>
      </w:r>
      <w:r>
        <w:rPr>
          <w:rFonts w:ascii="宋体" w:eastAsia="宋体" w:hAnsi="宋体" w:cs="宋体" w:hint="eastAsia"/>
        </w:rPr>
        <w:t>．</w:t>
      </w:r>
      <w:r>
        <w:rPr>
          <w:rFonts w:ascii="宋体" w:eastAsia="宋体" w:hAnsi="宋体" w:cs="宋体"/>
        </w:rPr>
        <w:t>了解乳腺纤维腺瘤的病理特点。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8</w:t>
      </w:r>
      <w:r>
        <w:rPr>
          <w:rFonts w:ascii="宋体" w:eastAsia="宋体" w:hAnsi="宋体" w:cs="宋体" w:hint="eastAsia"/>
        </w:rPr>
        <w:t>．</w:t>
      </w:r>
      <w:r>
        <w:rPr>
          <w:rFonts w:ascii="宋体" w:eastAsia="宋体" w:hAnsi="宋体" w:cs="宋体"/>
        </w:rPr>
        <w:t>了解各种卵巢肿瘤的病变特点。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9</w:t>
      </w:r>
      <w:r>
        <w:rPr>
          <w:rFonts w:ascii="宋体" w:eastAsia="宋体" w:hAnsi="宋体" w:cs="宋体" w:hint="eastAsia"/>
        </w:rPr>
        <w:t>．</w:t>
      </w:r>
      <w:r>
        <w:rPr>
          <w:rFonts w:ascii="宋体" w:eastAsia="宋体" w:hAnsi="宋体" w:cs="宋体"/>
        </w:rPr>
        <w:t>了解上述疾病的病因和发病机制。</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子宫颈上皮内瘤变；子宫颈癌；葡萄胎；绒毛膜癌；乳腺癌；粉刺癌，髓样癌；乳头</w:t>
      </w:r>
      <w:r w:rsidRPr="00F3559F">
        <w:rPr>
          <w:rFonts w:ascii="Trebuchet MS"/>
        </w:rPr>
        <w:t>Paget</w:t>
      </w:r>
      <w:r w:rsidRPr="00F3559F">
        <w:rPr>
          <w:rFonts w:ascii="Trebuchet MS"/>
        </w:rPr>
        <w:t>’</w:t>
      </w:r>
      <w:r w:rsidRPr="00F3559F">
        <w:rPr>
          <w:rFonts w:ascii="Trebuchet MS"/>
        </w:rPr>
        <w:t xml:space="preserve">s </w:t>
      </w:r>
      <w:r w:rsidRPr="00F3559F">
        <w:rPr>
          <w:rFonts w:ascii="Trebuchet MS"/>
        </w:rPr>
        <w:t>病；</w:t>
      </w:r>
    </w:p>
    <w:p w:rsidR="00F14E7E" w:rsidRDefault="00F14E7E" w:rsidP="00363945">
      <w:pPr>
        <w:pStyle w:val="1c"/>
        <w:tabs>
          <w:tab w:val="left" w:pos="1260"/>
        </w:tabs>
        <w:spacing w:line="360" w:lineRule="auto"/>
        <w:ind w:left="720" w:right="4" w:firstLineChars="200" w:firstLine="420"/>
        <w:jc w:val="both"/>
        <w:rPr>
          <w:sz w:val="21"/>
          <w:szCs w:val="21"/>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第十四章  男性</w:t>
      </w:r>
      <w:r w:rsidRPr="000914E4">
        <w:rPr>
          <w:rFonts w:ascii="宋体" w:eastAsia="宋体" w:hAnsi="宋体" w:cs="宋体"/>
          <w:b/>
          <w:bCs/>
          <w:sz w:val="22"/>
          <w:szCs w:val="22"/>
        </w:rPr>
        <w:t>生殖系统疾病</w:t>
      </w:r>
    </w:p>
    <w:p w:rsidR="00F14E7E" w:rsidRDefault="006B3E56" w:rsidP="00363945">
      <w:pPr>
        <w:pStyle w:val="Af6"/>
        <w:spacing w:line="360" w:lineRule="auto"/>
        <w:ind w:firstLineChars="200" w:firstLine="420"/>
        <w:jc w:val="center"/>
      </w:pPr>
      <w:hyperlink r:id="rId39" w:history="1">
        <w:r w:rsidR="00F14E7E">
          <w:rPr>
            <w:rStyle w:val="Hyperlink0"/>
            <w:rFonts w:ascii="Trebuchet MS"/>
          </w:rPr>
          <w:t>diseases</w:t>
        </w:r>
      </w:hyperlink>
      <w:r w:rsidR="00F14E7E">
        <w:rPr>
          <w:rFonts w:ascii="Trebuchet MS"/>
        </w:rPr>
        <w:t xml:space="preserve"> </w:t>
      </w:r>
      <w:hyperlink r:id="rId40" w:history="1">
        <w:r w:rsidR="00F14E7E">
          <w:rPr>
            <w:rStyle w:val="Hyperlink0"/>
            <w:rFonts w:ascii="Trebuchet MS"/>
          </w:rPr>
          <w:t>of</w:t>
        </w:r>
      </w:hyperlink>
      <w:r w:rsidR="00F14E7E">
        <w:rPr>
          <w:rFonts w:ascii="Trebuchet MS"/>
        </w:rPr>
        <w:t xml:space="preserve"> </w:t>
      </w:r>
      <w:r w:rsidR="00F14E7E">
        <w:rPr>
          <w:rFonts w:ascii="Trebuchet MS"/>
          <w:sz w:val="24"/>
          <w:szCs w:val="24"/>
        </w:rPr>
        <w:t>male</w:t>
      </w:r>
      <w:r w:rsidR="00F14E7E">
        <w:rPr>
          <w:rFonts w:ascii="Trebuchet MS"/>
        </w:rPr>
        <w:t xml:space="preserve"> </w:t>
      </w:r>
      <w:hyperlink r:id="rId41" w:history="1">
        <w:r w:rsidR="00F14E7E">
          <w:rPr>
            <w:rStyle w:val="Hyperlink0"/>
            <w:rFonts w:ascii="Trebuchet MS"/>
          </w:rPr>
          <w:t>reproductive</w:t>
        </w:r>
      </w:hyperlink>
      <w:r w:rsidR="00F14E7E">
        <w:rPr>
          <w:rFonts w:ascii="Trebuchet MS"/>
        </w:rPr>
        <w:t xml:space="preserve"> </w:t>
      </w:r>
      <w:hyperlink r:id="rId42" w:history="1">
        <w:r w:rsidR="00F14E7E">
          <w:rPr>
            <w:rStyle w:val="Hyperlink0"/>
            <w:rFonts w:ascii="Trebuchet MS"/>
          </w:rPr>
          <w:t>System</w:t>
        </w:r>
      </w:hyperlink>
      <w:r w:rsidR="00F14E7E">
        <w:rPr>
          <w:rFonts w:ascii="Trebuchet MS"/>
        </w:rPr>
        <w:t xml:space="preserve"> </w:t>
      </w:r>
    </w:p>
    <w:p w:rsidR="00F14E7E" w:rsidRDefault="00F14E7E" w:rsidP="00363945">
      <w:pPr>
        <w:pStyle w:val="Af6"/>
        <w:spacing w:before="156" w:after="0" w:line="360" w:lineRule="auto"/>
        <w:ind w:right="6" w:firstLineChars="200" w:firstLine="442"/>
        <w:jc w:val="center"/>
        <w:rPr>
          <w:b/>
          <w:bCs/>
          <w:sz w:val="22"/>
          <w:szCs w:val="22"/>
        </w:rPr>
      </w:pPr>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宋体" w:eastAsia="宋体" w:hAnsi="宋体" w:cs="宋体"/>
        </w:rPr>
        <w:t>自学与拓展</w:t>
      </w:r>
      <w:r>
        <w:rPr>
          <w:rFonts w:ascii="宋体" w:eastAsia="宋体" w:hAnsi="宋体" w:cs="宋体"/>
          <w:b/>
          <w:bCs/>
        </w:rPr>
        <w:t>）</w:t>
      </w:r>
    </w:p>
    <w:p w:rsidR="00F14E7E"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前列腺疾病：前列腺炎，前列腺增生，前列腺癌。</w:t>
      </w:r>
    </w:p>
    <w:p w:rsidR="00F14E7E" w:rsidRPr="00274CEB"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睾丸和阴茎疾病。</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熟悉前列腺增生症的病理特点、危害及合并症。</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2. 熟悉</w:t>
      </w:r>
      <w:r w:rsidRPr="00274CEB">
        <w:rPr>
          <w:rFonts w:ascii="宋体" w:eastAsia="宋体" w:hAnsi="宋体" w:cs="宋体"/>
        </w:rPr>
        <w:t>前列腺癌的病理特点。</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了解睾丸的生殖细胞源性肿瘤的病理特点。</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DF6D6E" w:rsidRDefault="00F14E7E" w:rsidP="00363945">
      <w:pPr>
        <w:pStyle w:val="1c"/>
        <w:tabs>
          <w:tab w:val="left" w:pos="1260"/>
        </w:tabs>
        <w:spacing w:line="360" w:lineRule="auto"/>
        <w:ind w:left="0" w:right="6" w:firstLineChars="200" w:firstLine="420"/>
        <w:jc w:val="both"/>
        <w:rPr>
          <w:rFonts w:ascii="宋体" w:hAnsi="宋体" w:cs="宋体"/>
          <w:b/>
          <w:bCs/>
        </w:rPr>
      </w:pPr>
      <w:r w:rsidRPr="00F3559F">
        <w:rPr>
          <w:rFonts w:ascii="Trebuchet MS" w:eastAsia="Calibri" w:hAnsi="Calibri"/>
          <w:sz w:val="21"/>
          <w:szCs w:val="21"/>
        </w:rPr>
        <w:lastRenderedPageBreak/>
        <w:t>前列腺炎；</w:t>
      </w:r>
      <w:r w:rsidRPr="00DF6D6E">
        <w:rPr>
          <w:rFonts w:ascii="Trebuchet MS" w:eastAsia="Calibri" w:hAnsi="Calibri"/>
          <w:sz w:val="21"/>
          <w:szCs w:val="21"/>
        </w:rPr>
        <w:t>前列腺癌</w:t>
      </w:r>
      <w:r w:rsidRPr="00DF6D6E">
        <w:rPr>
          <w:rFonts w:ascii="Trebuchet MS" w:eastAsia="Calibri" w:hAnsi="Calibri"/>
          <w:sz w:val="21"/>
          <w:szCs w:val="21"/>
        </w:rPr>
        <w:t xml:space="preserve"> </w:t>
      </w:r>
    </w:p>
    <w:p w:rsidR="00F14E7E" w:rsidRPr="00F3559F" w:rsidRDefault="00F14E7E" w:rsidP="00363945">
      <w:pPr>
        <w:pStyle w:val="1c"/>
        <w:tabs>
          <w:tab w:val="left" w:pos="1260"/>
        </w:tabs>
        <w:spacing w:line="360" w:lineRule="auto"/>
        <w:ind w:left="0" w:right="6" w:firstLineChars="200" w:firstLine="420"/>
        <w:jc w:val="both"/>
        <w:rPr>
          <w:rFonts w:ascii="Trebuchet MS" w:eastAsia="Calibri" w:hAnsi="Calibri"/>
          <w:sz w:val="21"/>
          <w:szCs w:val="21"/>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第十五章</w:t>
      </w:r>
      <w:r w:rsidRPr="000914E4">
        <w:rPr>
          <w:b/>
          <w:bCs/>
          <w:sz w:val="22"/>
          <w:szCs w:val="22"/>
        </w:rPr>
        <w:t xml:space="preserve"> </w:t>
      </w:r>
      <w:r w:rsidRPr="000914E4">
        <w:rPr>
          <w:rFonts w:ascii="宋体" w:eastAsia="宋体" w:hAnsi="宋体" w:cs="宋体"/>
          <w:b/>
        </w:rPr>
        <w:t>内分系统疾病</w:t>
      </w:r>
    </w:p>
    <w:p w:rsidR="00F14E7E" w:rsidRDefault="006B3E56" w:rsidP="00363945">
      <w:pPr>
        <w:pStyle w:val="Af6"/>
        <w:spacing w:line="360" w:lineRule="auto"/>
        <w:ind w:firstLineChars="200" w:firstLine="420"/>
        <w:jc w:val="center"/>
        <w:rPr>
          <w:b/>
          <w:bCs/>
          <w:sz w:val="22"/>
          <w:szCs w:val="22"/>
        </w:rPr>
      </w:pPr>
      <w:hyperlink r:id="rId43" w:history="1">
        <w:r w:rsidR="00F14E7E">
          <w:rPr>
            <w:rStyle w:val="Hyperlink0"/>
            <w:rFonts w:ascii="Trebuchet MS"/>
          </w:rPr>
          <w:t>diseases</w:t>
        </w:r>
      </w:hyperlink>
      <w:r w:rsidR="00F14E7E">
        <w:rPr>
          <w:rFonts w:ascii="Trebuchet MS"/>
        </w:rPr>
        <w:t xml:space="preserve"> of endocrine </w:t>
      </w:r>
      <w:hyperlink r:id="rId44" w:history="1">
        <w:r w:rsidR="00F14E7E">
          <w:rPr>
            <w:rStyle w:val="Hyperlink0"/>
            <w:rFonts w:ascii="Trebuchet MS"/>
          </w:rPr>
          <w:t>system</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宋体" w:eastAsia="宋体" w:hAnsi="宋体" w:cs="宋体"/>
        </w:rPr>
        <w:t>自学与拓展</w:t>
      </w:r>
      <w:r>
        <w:rPr>
          <w:rFonts w:ascii="宋体" w:eastAsia="宋体" w:hAnsi="宋体" w:cs="宋体"/>
          <w:b/>
          <w:bCs/>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甲状腺疾病：弥漫性非毒性甲状腺肿，弥漫性毒性甲状腺肿，甲状腺炎，甲状腺肿瘤。</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rPr>
        <w:t>胰岛疾病：胰岛细胞瘤和糖尿病。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rPr>
        <w:t>肾上腺疾病</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1. 熟悉</w:t>
      </w:r>
      <w:r w:rsidRPr="00274CEB">
        <w:rPr>
          <w:rFonts w:ascii="宋体" w:eastAsia="宋体" w:hAnsi="宋体" w:cs="宋体"/>
        </w:rPr>
        <w:t>非毒性甲状腺肿和毒性甲状腺肿的概念、病理变化。</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熟悉甲状腺炎的病变特点。</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3. 熟悉</w:t>
      </w:r>
      <w:r w:rsidRPr="00274CEB">
        <w:rPr>
          <w:rFonts w:ascii="宋体" w:eastAsia="宋体" w:hAnsi="宋体" w:cs="宋体"/>
        </w:rPr>
        <w:t>甲状腺常见肿瘤的类型、病理特点、转移途径和预后。</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4. 了解</w:t>
      </w:r>
      <w:r w:rsidRPr="00274CEB">
        <w:rPr>
          <w:rFonts w:ascii="宋体" w:eastAsia="宋体" w:hAnsi="宋体" w:cs="宋体"/>
        </w:rPr>
        <w:t>糖尿病的病理变化。</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274CEB">
        <w:rPr>
          <w:rFonts w:ascii="宋体" w:eastAsia="宋体" w:hAnsi="宋体" w:cs="宋体"/>
        </w:rPr>
        <w:t>了解胰岛细胞瘤的病理变化。</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6. </w:t>
      </w:r>
      <w:r w:rsidRPr="00274CEB">
        <w:rPr>
          <w:rFonts w:ascii="宋体" w:eastAsia="宋体" w:hAnsi="宋体" w:cs="宋体"/>
        </w:rPr>
        <w:t>了解甲状腺肿及糖尿病的病因和发病机制。</w:t>
      </w:r>
    </w:p>
    <w:p w:rsidR="00F14E7E" w:rsidRPr="00274CEB"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7. </w:t>
      </w:r>
      <w:r w:rsidRPr="00274CEB">
        <w:rPr>
          <w:rFonts w:ascii="宋体" w:eastAsia="宋体" w:hAnsi="宋体" w:cs="宋体"/>
        </w:rPr>
        <w:t>了解肾上腺疾病的主要病理类型。</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弥漫性非毒性甲状腺肿；单纯性甲状腺肿；弥漫性毒性甲状腺肿；甲状腺炎；糖尿病；砂粒体；</w:t>
      </w:r>
    </w:p>
    <w:p w:rsidR="00F14E7E" w:rsidRDefault="00F14E7E" w:rsidP="00363945">
      <w:pPr>
        <w:pStyle w:val="1c"/>
        <w:spacing w:line="360" w:lineRule="auto"/>
        <w:ind w:left="720" w:right="4" w:firstLineChars="200" w:firstLine="420"/>
        <w:jc w:val="both"/>
        <w:rPr>
          <w:sz w:val="21"/>
          <w:szCs w:val="21"/>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 xml:space="preserve">第十六章  </w:t>
      </w:r>
      <w:r w:rsidRPr="000914E4">
        <w:rPr>
          <w:rFonts w:ascii="宋体" w:eastAsia="宋体" w:hAnsi="宋体" w:cs="宋体"/>
          <w:b/>
        </w:rPr>
        <w:t>神经系统疾病</w:t>
      </w:r>
    </w:p>
    <w:p w:rsidR="00F14E7E" w:rsidRDefault="006B3E56" w:rsidP="00363945">
      <w:pPr>
        <w:pStyle w:val="Af6"/>
        <w:spacing w:line="360" w:lineRule="auto"/>
        <w:ind w:firstLineChars="200" w:firstLine="420"/>
        <w:jc w:val="center"/>
      </w:pPr>
      <w:hyperlink r:id="rId45" w:history="1">
        <w:r w:rsidR="00F14E7E">
          <w:rPr>
            <w:rStyle w:val="Hyperlink0"/>
            <w:rFonts w:ascii="Trebuchet MS"/>
          </w:rPr>
          <w:t>Disease</w:t>
        </w:r>
      </w:hyperlink>
      <w:r w:rsidR="00F14E7E">
        <w:rPr>
          <w:rFonts w:ascii="Trebuchet MS"/>
        </w:rPr>
        <w:t xml:space="preserve"> </w:t>
      </w:r>
      <w:hyperlink r:id="rId46" w:history="1">
        <w:r w:rsidR="00F14E7E">
          <w:rPr>
            <w:rStyle w:val="Hyperlink0"/>
            <w:rFonts w:ascii="Trebuchet MS"/>
          </w:rPr>
          <w:t>of</w:t>
        </w:r>
      </w:hyperlink>
      <w:r w:rsidR="00F14E7E">
        <w:rPr>
          <w:rFonts w:ascii="Trebuchet MS"/>
        </w:rPr>
        <w:t xml:space="preserve"> </w:t>
      </w:r>
      <w:hyperlink r:id="rId47" w:history="1">
        <w:r w:rsidR="00F14E7E">
          <w:rPr>
            <w:rStyle w:val="Hyperlink0"/>
            <w:rFonts w:ascii="Trebuchet MS"/>
          </w:rPr>
          <w:t>nervous</w:t>
        </w:r>
      </w:hyperlink>
      <w:r w:rsidR="00F14E7E">
        <w:rPr>
          <w:rFonts w:ascii="Trebuchet MS"/>
        </w:rPr>
        <w:t xml:space="preserve"> </w:t>
      </w:r>
      <w:hyperlink r:id="rId48" w:history="1">
        <w:r w:rsidR="00F14E7E">
          <w:rPr>
            <w:rStyle w:val="Hyperlink0"/>
            <w:rFonts w:ascii="Trebuchet MS"/>
          </w:rPr>
          <w:t>system</w:t>
        </w:r>
      </w:hyperlink>
    </w:p>
    <w:p w:rsidR="00F14E7E" w:rsidRDefault="00F14E7E" w:rsidP="00363945">
      <w:pPr>
        <w:pStyle w:val="Af6"/>
        <w:spacing w:before="156"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宋体" w:eastAsia="宋体" w:hAnsi="宋体" w:cs="宋体"/>
        </w:rPr>
        <w:t>自学与拓展</w:t>
      </w:r>
      <w:r>
        <w:rPr>
          <w:rFonts w:ascii="宋体" w:eastAsia="宋体" w:hAnsi="宋体" w:cs="宋体"/>
          <w:b/>
          <w:bCs/>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神经系统疾病的基本病变</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感染性疾病：细菌性疾病，病毒性疾病。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神经系统</w:t>
      </w:r>
      <w:r>
        <w:rPr>
          <w:rFonts w:ascii="宋体" w:eastAsia="宋体" w:hAnsi="宋体" w:cs="宋体" w:hint="eastAsia"/>
        </w:rPr>
        <w:t>退行性病变</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4. </w:t>
      </w:r>
      <w:r w:rsidRPr="00274CEB">
        <w:rPr>
          <w:rFonts w:ascii="宋体" w:eastAsia="宋体" w:hAnsi="宋体" w:cs="宋体"/>
        </w:rPr>
        <w:t>神经系统肿瘤：胶质瘤，脑膜瘤</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熟悉神经系统疾病的基本病理变化。</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熟悉流行性脑脊髓膜炎、流行性乙型脑炎的概念、病理变化和临床病理联系。</w:t>
      </w:r>
    </w:p>
    <w:p w:rsidR="00F14E7E"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了解海绵状脑病的病理变化。</w:t>
      </w:r>
    </w:p>
    <w:p w:rsidR="00F14E7E" w:rsidRPr="00274CEB" w:rsidRDefault="00F14E7E" w:rsidP="00363945">
      <w:pPr>
        <w:pStyle w:val="Af6"/>
        <w:tabs>
          <w:tab w:val="num" w:pos="0"/>
        </w:tabs>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274CEB">
        <w:rPr>
          <w:rFonts w:ascii="宋体" w:eastAsia="宋体" w:hAnsi="宋体" w:cs="宋体"/>
        </w:rPr>
        <w:t>了解神经系统肿瘤分类原则及胶质瘤和脑膜瘤的病理特点。</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流行性脑脊髓膜炎；流行性乙型脑炎；噬神经细胞现象；神经细胞卫星现象</w:t>
      </w:r>
    </w:p>
    <w:p w:rsidR="00F14E7E" w:rsidRDefault="00F14E7E" w:rsidP="00363945">
      <w:pPr>
        <w:pStyle w:val="Af6"/>
        <w:spacing w:before="0" w:after="0" w:line="360" w:lineRule="auto"/>
        <w:ind w:left="720" w:right="4" w:firstLineChars="200" w:firstLine="420"/>
        <w:rPr>
          <w:rFonts w:ascii="Times New Roman" w:eastAsia="Times New Roman" w:hAnsi="Times New Roman"/>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第十七章</w:t>
      </w:r>
      <w:r>
        <w:rPr>
          <w:b/>
          <w:bCs/>
          <w:sz w:val="22"/>
          <w:szCs w:val="22"/>
        </w:rPr>
        <w:t xml:space="preserve"> </w:t>
      </w:r>
      <w:r w:rsidRPr="000914E4">
        <w:rPr>
          <w:rFonts w:ascii="宋体" w:eastAsia="宋体" w:hAnsi="宋体" w:cs="宋体"/>
          <w:b/>
        </w:rPr>
        <w:t>传染病（</w:t>
      </w:r>
      <w:r>
        <w:rPr>
          <w:rFonts w:ascii="Trebuchet MS" w:eastAsia="宋体" w:hint="eastAsia"/>
          <w:b/>
        </w:rPr>
        <w:t>4</w:t>
      </w:r>
      <w:r w:rsidRPr="000914E4">
        <w:rPr>
          <w:rFonts w:ascii="宋体" w:eastAsia="宋体" w:hAnsi="宋体" w:cs="宋体"/>
          <w:b/>
        </w:rPr>
        <w:t>学时）</w:t>
      </w:r>
    </w:p>
    <w:p w:rsidR="00F14E7E" w:rsidRDefault="006B3E56" w:rsidP="00363945">
      <w:pPr>
        <w:pStyle w:val="Af6"/>
        <w:spacing w:line="360" w:lineRule="auto"/>
        <w:ind w:firstLineChars="200" w:firstLine="420"/>
        <w:jc w:val="center"/>
      </w:pPr>
      <w:hyperlink r:id="rId49" w:history="1">
        <w:r w:rsidR="00F14E7E">
          <w:rPr>
            <w:rStyle w:val="Hyperlink0"/>
            <w:rFonts w:ascii="Trebuchet MS"/>
          </w:rPr>
          <w:t>infectious</w:t>
        </w:r>
      </w:hyperlink>
      <w:r w:rsidR="00F14E7E">
        <w:rPr>
          <w:rFonts w:ascii="Trebuchet MS"/>
        </w:rPr>
        <w:t xml:space="preserve"> </w:t>
      </w:r>
      <w:hyperlink r:id="rId50" w:history="1">
        <w:r w:rsidR="00F14E7E">
          <w:rPr>
            <w:rStyle w:val="Hyperlink0"/>
            <w:rFonts w:ascii="Trebuchet MS"/>
          </w:rPr>
          <w:t>disease</w:t>
        </w:r>
      </w:hyperlink>
    </w:p>
    <w:p w:rsidR="00F14E7E" w:rsidRDefault="00F14E7E" w:rsidP="00363945">
      <w:pPr>
        <w:pStyle w:val="Af6"/>
        <w:spacing w:before="156"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Times New Roman Bold"/>
        </w:rPr>
        <w:t>3</w:t>
      </w:r>
      <w:r>
        <w:rPr>
          <w:rFonts w:ascii="宋体" w:eastAsia="宋体" w:hAnsi="宋体" w:cs="宋体"/>
          <w:b/>
          <w:bCs/>
        </w:rPr>
        <w:t>学时）</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结核病：概述，肺结核病，血源性结核病，肺外结核病。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伤寒</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细菌性痢疾</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sidRPr="00274CEB">
        <w:rPr>
          <w:rFonts w:ascii="宋体" w:eastAsia="宋体" w:hAnsi="宋体" w:cs="宋体"/>
        </w:rPr>
        <w:t>自学与拓展：</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rPr>
        <w:t>（</w:t>
      </w:r>
      <w:r w:rsidRPr="00274CEB">
        <w:rPr>
          <w:rFonts w:ascii="宋体" w:eastAsia="宋体" w:hAnsi="宋体" w:cs="宋体"/>
        </w:rPr>
        <w:t>1</w:t>
      </w:r>
      <w:r>
        <w:rPr>
          <w:rFonts w:ascii="宋体" w:eastAsia="宋体" w:hAnsi="宋体" w:cs="宋体"/>
        </w:rPr>
        <w:t>）传染病概论</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rPr>
        <w:t>（</w:t>
      </w:r>
      <w:r w:rsidRPr="00274CEB">
        <w:rPr>
          <w:rFonts w:ascii="宋体" w:eastAsia="宋体" w:hAnsi="宋体" w:cs="宋体"/>
        </w:rPr>
        <w:t>2</w:t>
      </w:r>
      <w:r>
        <w:rPr>
          <w:rFonts w:ascii="宋体" w:eastAsia="宋体" w:hAnsi="宋体" w:cs="宋体"/>
        </w:rPr>
        <w:t>）麻风、钩端螺旋体病、流行性出血热</w:t>
      </w:r>
    </w:p>
    <w:p w:rsidR="00F14E7E" w:rsidRPr="00274CEB"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rPr>
        <w:t>（</w:t>
      </w:r>
      <w:r w:rsidRPr="00274CEB">
        <w:rPr>
          <w:rFonts w:ascii="宋体" w:eastAsia="宋体" w:hAnsi="宋体" w:cs="宋体"/>
        </w:rPr>
        <w:t>3</w:t>
      </w:r>
      <w:r>
        <w:rPr>
          <w:rFonts w:ascii="宋体" w:eastAsia="宋体" w:hAnsi="宋体" w:cs="宋体"/>
        </w:rPr>
        <w:t>）性传播性疾病：淋病，尖锐湿疣，梅毒。</w:t>
      </w:r>
    </w:p>
    <w:p w:rsidR="00F14E7E" w:rsidRDefault="00F14E7E" w:rsidP="00363945">
      <w:pPr>
        <w:pStyle w:val="Af6"/>
        <w:tabs>
          <w:tab w:val="num" w:pos="0"/>
        </w:tabs>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实习内容</w:t>
      </w:r>
      <w:r>
        <w:rPr>
          <w:rFonts w:ascii="宋体" w:eastAsia="宋体" w:hAnsi="宋体" w:cs="宋体"/>
        </w:rPr>
        <w:t>】</w:t>
      </w:r>
      <w:r>
        <w:rPr>
          <w:rFonts w:ascii="宋体" w:eastAsia="宋体" w:hAnsi="宋体" w:cs="宋体"/>
          <w:b/>
          <w:bCs/>
        </w:rPr>
        <w:t>（</w:t>
      </w:r>
      <w:r>
        <w:rPr>
          <w:rFonts w:ascii="Times New Roman Bold" w:eastAsia="宋体" w:hint="eastAsia"/>
        </w:rPr>
        <w:t>1</w:t>
      </w:r>
      <w:r>
        <w:rPr>
          <w:rFonts w:ascii="宋体" w:eastAsia="宋体" w:hAnsi="宋体" w:cs="宋体"/>
          <w:b/>
          <w:bCs/>
        </w:rPr>
        <w:t>学时）</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引导片：病理学实习引导片（录像）系列</w:t>
      </w:r>
      <w:r w:rsidRPr="00274CEB">
        <w:rPr>
          <w:rFonts w:ascii="宋体" w:eastAsia="宋体" w:hAnsi="宋体" w:cs="宋体"/>
        </w:rPr>
        <w:t>18</w:t>
      </w:r>
      <w:r>
        <w:rPr>
          <w:rFonts w:ascii="宋体" w:eastAsia="宋体" w:hAnsi="宋体" w:cs="宋体"/>
        </w:rPr>
        <w:t>《传染病病理标本大体与镜下》</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观察大体标本：原发性肺结核，粟粒性肺结核，肝、脾之粟粒性结核、局灶性肺结核、慢性纤维空洞型肺结核、干酪性肺炎，肠结核，肾结核，结核性脑膜炎，骨结核，肠伤寒，细菌性痢疾之结肠。</w:t>
      </w:r>
    </w:p>
    <w:p w:rsidR="00F14E7E" w:rsidRPr="00274CEB" w:rsidRDefault="00F14E7E" w:rsidP="00363945">
      <w:pPr>
        <w:pStyle w:val="Af6"/>
        <w:tabs>
          <w:tab w:val="left" w:pos="1260"/>
        </w:tabs>
        <w:spacing w:before="0" w:after="0" w:line="360" w:lineRule="auto"/>
        <w:ind w:right="4"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观察病理切片：慢性纤维空洞型肺结核，干酪性肺炎，肠伤寒，菌痢之肠。</w:t>
      </w:r>
    </w:p>
    <w:p w:rsidR="00F14E7E" w:rsidRPr="00274CEB" w:rsidRDefault="00F14E7E" w:rsidP="00363945">
      <w:pPr>
        <w:pStyle w:val="Af6"/>
        <w:spacing w:before="0" w:after="0" w:line="360" w:lineRule="auto"/>
        <w:ind w:right="4"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．讨论：</w:t>
      </w:r>
      <w:r>
        <w:rPr>
          <w:rFonts w:ascii="宋体" w:eastAsia="宋体" w:hAnsi="宋体" w:cs="宋体"/>
        </w:rPr>
        <w:t>哪些病变可引起肠道溃疡？并比较不同病变的肠道溃疡。</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掌握原发性肺结核病、继发性肺结核病及肺外结核病的概念。</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lastRenderedPageBreak/>
        <w:t xml:space="preserve">2. </w:t>
      </w:r>
      <w:r w:rsidRPr="00274CEB">
        <w:rPr>
          <w:rFonts w:ascii="宋体" w:eastAsia="宋体" w:hAnsi="宋体" w:cs="宋体"/>
        </w:rPr>
        <w:t>掌握结核病基本的病理变化及其转化规律。</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3. </w:t>
      </w:r>
      <w:r w:rsidRPr="00274CEB">
        <w:rPr>
          <w:rFonts w:ascii="宋体" w:eastAsia="宋体" w:hAnsi="宋体" w:cs="宋体"/>
        </w:rPr>
        <w:t>掌握原发性与继发性肺结核的病变特点及二者的区别。</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4. </w:t>
      </w:r>
      <w:r>
        <w:rPr>
          <w:rFonts w:ascii="宋体" w:eastAsia="宋体" w:hAnsi="宋体" w:cs="宋体"/>
        </w:rPr>
        <w:t>掌握伤寒和细菌性痢疾的病理变化及临床病理联系</w:t>
      </w:r>
      <w:r w:rsidRPr="00274CEB">
        <w:rPr>
          <w:rFonts w:ascii="宋体" w:eastAsia="宋体" w:hAnsi="宋体" w:cs="宋体"/>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5. </w:t>
      </w:r>
      <w:r w:rsidRPr="00274CEB">
        <w:rPr>
          <w:rFonts w:ascii="宋体" w:eastAsia="宋体" w:hAnsi="宋体" w:cs="宋体"/>
        </w:rPr>
        <w:t>了解麻风、钩端螺旋体病、流行性出血热、梅毒、淋病、尖锐湿疣等性传播疾病的病理变化。</w:t>
      </w:r>
    </w:p>
    <w:p w:rsidR="00F14E7E" w:rsidRDefault="00F14E7E" w:rsidP="00363945">
      <w:pPr>
        <w:pStyle w:val="Af6"/>
        <w:spacing w:before="0" w:after="0" w:line="360" w:lineRule="auto"/>
        <w:ind w:firstLineChars="200" w:firstLine="420"/>
        <w:rPr>
          <w:rFonts w:ascii="Times New Roman Bold" w:eastAsia="Times New Roman Bold" w:hAnsi="Times New Roman Bold" w:cs="Times New Roman Bold"/>
        </w:rPr>
      </w:pPr>
      <w:r>
        <w:rPr>
          <w:rFonts w:ascii="宋体" w:eastAsia="宋体" w:hAnsi="宋体" w:cs="宋体" w:hint="eastAsia"/>
        </w:rPr>
        <w:t xml:space="preserve">6. </w:t>
      </w:r>
      <w:r w:rsidRPr="00274CEB">
        <w:rPr>
          <w:rFonts w:ascii="宋体" w:eastAsia="宋体" w:hAnsi="宋体" w:cs="宋体"/>
        </w:rPr>
        <w:t>了解上述疾病的病因与发病机制。</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before="0" w:after="0" w:line="360" w:lineRule="auto"/>
        <w:ind w:firstLineChars="200" w:firstLine="420"/>
        <w:rPr>
          <w:rFonts w:ascii="Trebuchet MS"/>
        </w:rPr>
      </w:pPr>
      <w:r w:rsidRPr="00F3559F">
        <w:rPr>
          <w:rFonts w:ascii="Trebuchet MS"/>
        </w:rPr>
        <w:t>结核结；结核性肉芽肿；原发综合症</w:t>
      </w:r>
      <w:r w:rsidRPr="00F3559F">
        <w:rPr>
          <w:rFonts w:ascii="Trebuchet MS"/>
        </w:rPr>
        <w:t>x</w:t>
      </w:r>
      <w:r w:rsidRPr="00F3559F">
        <w:rPr>
          <w:rFonts w:ascii="Trebuchet MS"/>
        </w:rPr>
        <w:t>；结核球（瘤）；冷脓肿；伤寒肉芽肿；细菌性痢疾；性传播性疾病（</w:t>
      </w:r>
      <w:r w:rsidRPr="00F3559F">
        <w:rPr>
          <w:rFonts w:ascii="Trebuchet MS"/>
        </w:rPr>
        <w:t>STD</w:t>
      </w:r>
      <w:r w:rsidRPr="00F3559F">
        <w:rPr>
          <w:rFonts w:ascii="Trebuchet MS"/>
        </w:rPr>
        <w:t>）；尖锐湿疣；梅毒；树胶肿</w:t>
      </w:r>
    </w:p>
    <w:p w:rsidR="00F14E7E" w:rsidRDefault="00F14E7E" w:rsidP="00363945">
      <w:pPr>
        <w:pStyle w:val="Af6"/>
        <w:spacing w:before="0" w:after="0" w:line="360" w:lineRule="auto"/>
        <w:ind w:left="720" w:right="4" w:firstLineChars="200" w:firstLine="420"/>
        <w:rPr>
          <w:rFonts w:ascii="Times New Roman" w:eastAsia="Times New Roman" w:hAnsi="Times New Roman"/>
        </w:rPr>
      </w:pPr>
    </w:p>
    <w:p w:rsidR="00F14E7E" w:rsidRDefault="00F14E7E" w:rsidP="00363945">
      <w:pPr>
        <w:pStyle w:val="Af6"/>
        <w:spacing w:line="360" w:lineRule="auto"/>
        <w:ind w:firstLineChars="200" w:firstLine="442"/>
        <w:jc w:val="center"/>
        <w:rPr>
          <w:rFonts w:ascii="宋体" w:eastAsia="宋体" w:hAnsi="宋体" w:cs="宋体"/>
        </w:rPr>
      </w:pPr>
      <w:r>
        <w:rPr>
          <w:rFonts w:ascii="宋体" w:eastAsia="宋体" w:hAnsi="宋体" w:cs="宋体"/>
          <w:b/>
          <w:bCs/>
          <w:sz w:val="22"/>
          <w:szCs w:val="22"/>
        </w:rPr>
        <w:t>第十八章</w:t>
      </w:r>
      <w:r>
        <w:rPr>
          <w:rFonts w:ascii="宋体" w:eastAsia="宋体" w:hAnsi="宋体" w:cs="宋体" w:hint="eastAsia"/>
          <w:b/>
          <w:bCs/>
          <w:sz w:val="22"/>
          <w:szCs w:val="22"/>
        </w:rPr>
        <w:t xml:space="preserve"> </w:t>
      </w:r>
      <w:r w:rsidRPr="000914E4">
        <w:rPr>
          <w:rFonts w:ascii="宋体" w:eastAsia="宋体" w:hAnsi="宋体" w:cs="宋体"/>
          <w:b/>
        </w:rPr>
        <w:t>寄生虫病</w:t>
      </w:r>
    </w:p>
    <w:p w:rsidR="00F14E7E" w:rsidRDefault="006B3E56" w:rsidP="00363945">
      <w:pPr>
        <w:pStyle w:val="Af6"/>
        <w:spacing w:line="360" w:lineRule="auto"/>
        <w:ind w:firstLineChars="200" w:firstLine="420"/>
        <w:jc w:val="center"/>
        <w:rPr>
          <w:b/>
          <w:bCs/>
          <w:sz w:val="22"/>
          <w:szCs w:val="22"/>
        </w:rPr>
      </w:pPr>
      <w:hyperlink r:id="rId51" w:history="1">
        <w:r w:rsidR="00F14E7E">
          <w:rPr>
            <w:rStyle w:val="Hyperlink0"/>
            <w:rFonts w:ascii="Trebuchet MS"/>
          </w:rPr>
          <w:t>parasitosis</w:t>
        </w:r>
      </w:hyperlink>
    </w:p>
    <w:p w:rsidR="00F14E7E" w:rsidRDefault="00F14E7E" w:rsidP="00363945">
      <w:pPr>
        <w:pStyle w:val="Af6"/>
        <w:spacing w:before="0" w:after="0" w:line="360" w:lineRule="auto"/>
        <w:ind w:right="6" w:firstLineChars="200" w:firstLine="420"/>
        <w:rPr>
          <w:rFonts w:ascii="Times New Roman Bold" w:eastAsia="Times New Roman Bold" w:hAnsi="Times New Roman Bold" w:cs="Times New Roman Bold"/>
        </w:rPr>
      </w:pPr>
      <w:r>
        <w:rPr>
          <w:rFonts w:ascii="宋体" w:eastAsia="宋体" w:hAnsi="宋体" w:cs="宋体"/>
        </w:rPr>
        <w:t>【</w:t>
      </w:r>
      <w:r>
        <w:rPr>
          <w:rFonts w:ascii="宋体" w:eastAsia="宋体" w:hAnsi="宋体" w:cs="宋体"/>
          <w:b/>
          <w:bCs/>
        </w:rPr>
        <w:t>教学内容</w:t>
      </w:r>
      <w:r>
        <w:rPr>
          <w:rFonts w:ascii="宋体" w:eastAsia="宋体" w:hAnsi="宋体" w:cs="宋体"/>
        </w:rPr>
        <w:t>】</w:t>
      </w:r>
      <w:r>
        <w:rPr>
          <w:rFonts w:ascii="宋体" w:eastAsia="宋体" w:hAnsi="宋体" w:cs="宋体"/>
          <w:b/>
          <w:bCs/>
        </w:rPr>
        <w:t>（</w:t>
      </w:r>
      <w:r>
        <w:rPr>
          <w:rFonts w:ascii="宋体" w:eastAsia="宋体" w:hAnsi="宋体" w:cs="宋体"/>
        </w:rPr>
        <w:t>自学与拓展</w:t>
      </w:r>
      <w:r>
        <w:rPr>
          <w:rFonts w:ascii="宋体" w:eastAsia="宋体" w:hAnsi="宋体" w:cs="宋体"/>
          <w:b/>
          <w:bCs/>
        </w:rPr>
        <w:t>）</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阿米巴病：肠阿米巴，肠外阿米巴病。</w:t>
      </w:r>
    </w:p>
    <w:p w:rsidR="00F14E7E" w:rsidRDefault="00F14E7E" w:rsidP="00363945">
      <w:pPr>
        <w:pStyle w:val="Af6"/>
        <w:spacing w:before="0" w:after="0" w:line="360" w:lineRule="auto"/>
        <w:ind w:firstLineChars="200" w:firstLine="420"/>
        <w:rPr>
          <w:rFonts w:ascii="宋体" w:eastAsia="宋体" w:hAnsi="宋体" w:cs="宋体"/>
        </w:rPr>
      </w:pPr>
      <w:r>
        <w:rPr>
          <w:rFonts w:ascii="宋体" w:eastAsia="宋体" w:hAnsi="宋体" w:cs="宋体" w:hint="eastAsia"/>
        </w:rPr>
        <w:t xml:space="preserve">2. </w:t>
      </w:r>
      <w:r w:rsidRPr="00274CEB">
        <w:rPr>
          <w:rFonts w:ascii="宋体" w:eastAsia="宋体" w:hAnsi="宋体" w:cs="宋体"/>
        </w:rPr>
        <w:t>血吸虫病：血吸虫肠病、血吸虫性肝硬化</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rPr>
        <w:t>【目的要求】</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1</w:t>
      </w:r>
      <w:r>
        <w:rPr>
          <w:rFonts w:ascii="宋体" w:eastAsia="宋体" w:hAnsi="宋体" w:cs="宋体" w:hint="eastAsia"/>
        </w:rPr>
        <w:t>．</w:t>
      </w:r>
      <w:r>
        <w:rPr>
          <w:rFonts w:ascii="宋体" w:eastAsia="宋体" w:hAnsi="宋体" w:cs="宋体"/>
        </w:rPr>
        <w:t>熟悉肠阿米巴病及阿米巴肝脓肿的病理变化。</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2</w:t>
      </w:r>
      <w:r>
        <w:rPr>
          <w:rFonts w:ascii="宋体" w:eastAsia="宋体" w:hAnsi="宋体" w:cs="宋体" w:hint="eastAsia"/>
        </w:rPr>
        <w:t>．</w:t>
      </w:r>
      <w:r>
        <w:rPr>
          <w:rFonts w:ascii="宋体" w:eastAsia="宋体" w:hAnsi="宋体" w:cs="宋体"/>
        </w:rPr>
        <w:t>了解阿米巴病的病因、传染途径、发病机理。</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3</w:t>
      </w:r>
      <w:r>
        <w:rPr>
          <w:rFonts w:ascii="宋体" w:eastAsia="宋体" w:hAnsi="宋体" w:cs="宋体" w:hint="eastAsia"/>
        </w:rPr>
        <w:t>．</w:t>
      </w:r>
      <w:r>
        <w:rPr>
          <w:rFonts w:ascii="宋体" w:eastAsia="宋体" w:hAnsi="宋体" w:cs="宋体"/>
        </w:rPr>
        <w:t>熟悉血吸虫性肝硬化的病变特点。</w:t>
      </w:r>
    </w:p>
    <w:p w:rsidR="00F14E7E" w:rsidRDefault="00F14E7E" w:rsidP="00363945">
      <w:pPr>
        <w:pStyle w:val="Af6"/>
        <w:spacing w:before="0" w:after="0" w:line="360" w:lineRule="auto"/>
        <w:ind w:firstLineChars="200" w:firstLine="420"/>
        <w:rPr>
          <w:rFonts w:ascii="宋体" w:eastAsia="宋体" w:hAnsi="宋体" w:cs="宋体"/>
        </w:rPr>
      </w:pPr>
      <w:r w:rsidRPr="00274CEB">
        <w:rPr>
          <w:rFonts w:ascii="宋体" w:eastAsia="宋体" w:hAnsi="宋体" w:cs="宋体"/>
        </w:rPr>
        <w:t>4</w:t>
      </w:r>
      <w:r>
        <w:rPr>
          <w:rFonts w:ascii="宋体" w:eastAsia="宋体" w:hAnsi="宋体" w:cs="宋体" w:hint="eastAsia"/>
        </w:rPr>
        <w:t>．</w:t>
      </w:r>
      <w:r>
        <w:rPr>
          <w:rFonts w:ascii="宋体" w:eastAsia="宋体" w:hAnsi="宋体" w:cs="宋体"/>
        </w:rPr>
        <w:t>了解血吸虫的致病传染途径、以及引起血吸虫性肝硬化的发病机理。</w:t>
      </w:r>
    </w:p>
    <w:p w:rsidR="00F14E7E" w:rsidRDefault="00F14E7E" w:rsidP="00363945">
      <w:pPr>
        <w:pStyle w:val="Af6"/>
        <w:spacing w:line="360" w:lineRule="auto"/>
        <w:ind w:firstLineChars="200" w:firstLine="420"/>
        <w:rPr>
          <w:rFonts w:ascii="宋体" w:eastAsia="宋体" w:hAnsi="宋体" w:cs="宋体"/>
        </w:rPr>
      </w:pPr>
      <w:r>
        <w:rPr>
          <w:rFonts w:ascii="宋体" w:eastAsia="宋体" w:hAnsi="宋体" w:cs="宋体"/>
        </w:rPr>
        <w:t>【专业词汇】</w:t>
      </w:r>
    </w:p>
    <w:p w:rsidR="00F14E7E" w:rsidRPr="00F3559F" w:rsidRDefault="00F14E7E" w:rsidP="00363945">
      <w:pPr>
        <w:pStyle w:val="Af6"/>
        <w:spacing w:line="360" w:lineRule="auto"/>
        <w:ind w:firstLineChars="200" w:firstLine="420"/>
        <w:rPr>
          <w:rFonts w:ascii="Trebuchet MS"/>
        </w:rPr>
      </w:pPr>
      <w:r w:rsidRPr="00F3559F">
        <w:rPr>
          <w:rFonts w:ascii="Trebuchet MS"/>
        </w:rPr>
        <w:t>阿米巴病；阿米巴肝脓肿；嗜酸性脓肿</w:t>
      </w:r>
      <w:r w:rsidRPr="00F3559F">
        <w:rPr>
          <w:rFonts w:ascii="Trebuchet MS"/>
        </w:rPr>
        <w:t>s</w:t>
      </w:r>
      <w:r w:rsidRPr="00F3559F">
        <w:rPr>
          <w:rFonts w:ascii="Trebuchet MS"/>
        </w:rPr>
        <w:t>；假结核结节；干线型肝硬化</w:t>
      </w:r>
    </w:p>
    <w:p w:rsidR="00F14E7E" w:rsidRDefault="00F14E7E" w:rsidP="00363945">
      <w:pPr>
        <w:pStyle w:val="Af6"/>
        <w:tabs>
          <w:tab w:val="left" w:pos="1500"/>
        </w:tabs>
        <w:spacing w:before="0" w:after="0" w:line="360" w:lineRule="auto"/>
        <w:ind w:right="4" w:firstLineChars="200" w:firstLine="480"/>
        <w:rPr>
          <w:rFonts w:ascii="宋体" w:eastAsia="宋体" w:hAnsi="宋体" w:cs="宋体"/>
          <w:sz w:val="24"/>
          <w:szCs w:val="24"/>
        </w:rPr>
      </w:pPr>
    </w:p>
    <w:p w:rsidR="00F14E7E" w:rsidRDefault="00F14E7E" w:rsidP="00363945">
      <w:pPr>
        <w:pStyle w:val="Af6"/>
        <w:spacing w:before="0" w:after="0" w:line="360" w:lineRule="auto"/>
        <w:ind w:right="6" w:firstLineChars="200" w:firstLine="442"/>
        <w:rPr>
          <w:b/>
          <w:bCs/>
          <w:sz w:val="22"/>
          <w:szCs w:val="22"/>
        </w:rPr>
      </w:pPr>
      <w:r>
        <w:rPr>
          <w:rFonts w:ascii="宋体" w:eastAsia="宋体" w:hAnsi="宋体" w:cs="宋体"/>
          <w:b/>
          <w:bCs/>
          <w:sz w:val="22"/>
          <w:szCs w:val="22"/>
        </w:rPr>
        <w:t>（</w:t>
      </w:r>
      <w:r>
        <w:rPr>
          <w:rFonts w:ascii="宋体" w:eastAsia="宋体" w:hAnsi="宋体" w:cs="宋体" w:hint="eastAsia"/>
          <w:b/>
          <w:bCs/>
          <w:sz w:val="22"/>
          <w:szCs w:val="22"/>
        </w:rPr>
        <w:t>五</w:t>
      </w:r>
      <w:r>
        <w:rPr>
          <w:rFonts w:ascii="宋体" w:eastAsia="宋体" w:hAnsi="宋体" w:cs="宋体"/>
          <w:b/>
          <w:bCs/>
          <w:sz w:val="22"/>
          <w:szCs w:val="22"/>
        </w:rPr>
        <w:t>）学生论坛</w:t>
      </w:r>
    </w:p>
    <w:p w:rsidR="00F14E7E" w:rsidRDefault="00F14E7E" w:rsidP="00363945">
      <w:pPr>
        <w:pStyle w:val="Af6"/>
        <w:spacing w:before="0" w:after="0" w:line="360" w:lineRule="auto"/>
        <w:ind w:right="6" w:firstLineChars="200" w:firstLine="422"/>
        <w:rPr>
          <w:b/>
          <w:bCs/>
        </w:rPr>
      </w:pPr>
      <w:r>
        <w:rPr>
          <w:rFonts w:ascii="宋体" w:eastAsia="宋体" w:hAnsi="宋体" w:cs="宋体"/>
          <w:b/>
          <w:bCs/>
        </w:rPr>
        <w:t>论坛内容（</w:t>
      </w:r>
      <w:r>
        <w:rPr>
          <w:b/>
          <w:bCs/>
        </w:rPr>
        <w:t>3</w:t>
      </w:r>
      <w:r>
        <w:rPr>
          <w:rFonts w:ascii="宋体" w:eastAsia="宋体" w:hAnsi="宋体" w:cs="宋体"/>
          <w:b/>
          <w:bCs/>
        </w:rPr>
        <w:t>学时</w:t>
      </w:r>
      <w:r>
        <w:rPr>
          <w:b/>
          <w:bCs/>
        </w:rPr>
        <w:t>/</w:t>
      </w:r>
      <w:r>
        <w:rPr>
          <w:rFonts w:ascii="宋体" w:eastAsia="宋体" w:hAnsi="宋体" w:cs="宋体"/>
          <w:b/>
          <w:bCs/>
        </w:rPr>
        <w:t>次）</w:t>
      </w:r>
    </w:p>
    <w:p w:rsidR="00F14E7E" w:rsidRDefault="00F14E7E" w:rsidP="00363945">
      <w:pPr>
        <w:pStyle w:val="Af6"/>
        <w:spacing w:before="0" w:after="0" w:line="360" w:lineRule="auto"/>
        <w:ind w:right="6" w:firstLineChars="200" w:firstLine="422"/>
        <w:rPr>
          <w:b/>
          <w:bCs/>
        </w:rPr>
      </w:pPr>
      <w:r>
        <w:rPr>
          <w:rFonts w:ascii="宋体" w:eastAsia="宋体" w:hAnsi="宋体" w:cs="宋体"/>
          <w:b/>
          <w:bCs/>
        </w:rPr>
        <w:t>讨论主题（可能涉及到的章节部分）</w:t>
      </w:r>
    </w:p>
    <w:p w:rsidR="00F14E7E" w:rsidRDefault="00F14E7E" w:rsidP="00363945">
      <w:pPr>
        <w:pStyle w:val="Af6"/>
        <w:spacing w:before="0" w:after="0" w:line="360" w:lineRule="auto"/>
        <w:ind w:right="6" w:firstLineChars="200" w:firstLine="422"/>
        <w:rPr>
          <w:b/>
          <w:bCs/>
        </w:rPr>
      </w:pP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1. </w:t>
      </w:r>
      <w:r w:rsidRPr="00274CEB">
        <w:rPr>
          <w:rFonts w:ascii="宋体" w:eastAsia="宋体" w:hAnsi="宋体" w:cs="宋体"/>
        </w:rPr>
        <w:t>腿骨折石膏固定数月后，拆除石膏发现患腿肌肉萎缩，试分析引起肌肉萎缩的原因。</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lastRenderedPageBreak/>
        <w:t xml:space="preserve">2. </w:t>
      </w:r>
      <w:r w:rsidRPr="00274CEB">
        <w:rPr>
          <w:rFonts w:ascii="宋体" w:eastAsia="宋体" w:hAnsi="宋体" w:cs="宋体"/>
        </w:rPr>
        <w:t>断肢再植中有哪些组织发生再生，分别如何再生？</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3. </w:t>
      </w:r>
      <w:r>
        <w:rPr>
          <w:rFonts w:ascii="宋体" w:eastAsia="宋体" w:hAnsi="宋体" w:cs="宋体"/>
        </w:rPr>
        <w:t>手</w:t>
      </w:r>
      <w:r>
        <w:rPr>
          <w:rFonts w:ascii="宋体" w:eastAsia="宋体" w:hAnsi="宋体" w:cs="宋体" w:hint="eastAsia"/>
        </w:rPr>
        <w:t>脂</w:t>
      </w:r>
      <w:r>
        <w:rPr>
          <w:rFonts w:ascii="宋体" w:eastAsia="宋体" w:hAnsi="宋体" w:cs="宋体"/>
        </w:rPr>
        <w:t>烫伤出现较多水疱，临床将如何处理创口，为什么？</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4. </w:t>
      </w:r>
      <w:r w:rsidRPr="00274CEB">
        <w:rPr>
          <w:rFonts w:ascii="宋体" w:eastAsia="宋体" w:hAnsi="宋体" w:cs="宋体"/>
        </w:rPr>
        <w:t>临床输液的注意事项涉及哪些病理问题？</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5. </w:t>
      </w:r>
      <w:r w:rsidRPr="00274CEB">
        <w:rPr>
          <w:rFonts w:ascii="宋体" w:eastAsia="宋体" w:hAnsi="宋体" w:cs="宋体"/>
        </w:rPr>
        <w:t>用辨证的观点分析炎症中损伤与抗损伤的作用</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6. </w:t>
      </w:r>
      <w:r w:rsidRPr="00274CEB">
        <w:rPr>
          <w:rFonts w:ascii="宋体" w:eastAsia="宋体" w:hAnsi="宋体" w:cs="宋体"/>
        </w:rPr>
        <w:t>肿瘤是人类的第一杀手，肿瘤是否可防、可治？肿瘤干预可从何处入手？</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7. </w:t>
      </w:r>
      <w:r w:rsidRPr="00274CEB">
        <w:rPr>
          <w:rFonts w:ascii="宋体" w:eastAsia="宋体" w:hAnsi="宋体" w:cs="宋体"/>
        </w:rPr>
        <w:t>为什么肺癌发病率有增加的趋势？</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8.</w:t>
      </w:r>
      <w:r w:rsidRPr="00274CEB">
        <w:rPr>
          <w:rFonts w:ascii="宋体" w:eastAsia="宋体" w:hAnsi="宋体" w:cs="宋体"/>
        </w:rPr>
        <w:t>分析临床上引起肝肿大的原因，并描述相应的病理变化</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9. </w:t>
      </w:r>
      <w:r w:rsidRPr="00274CEB">
        <w:rPr>
          <w:rFonts w:ascii="宋体" w:eastAsia="宋体" w:hAnsi="宋体" w:cs="宋体"/>
        </w:rPr>
        <w:t>颈部肿块如何鉴别？</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10. </w:t>
      </w:r>
      <w:r w:rsidRPr="00274CEB">
        <w:rPr>
          <w:rFonts w:ascii="宋体" w:eastAsia="宋体" w:hAnsi="宋体" w:cs="宋体"/>
        </w:rPr>
        <w:t>子宫颈上皮内瘤变的表现与临床意义</w:t>
      </w:r>
      <w:r>
        <w:rPr>
          <w:rFonts w:ascii="宋体" w:eastAsia="宋体" w:hAnsi="宋体" w:cs="宋体" w:hint="eastAsia"/>
        </w:rPr>
        <w:t>。</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11. </w:t>
      </w:r>
      <w:r w:rsidRPr="00274CEB">
        <w:rPr>
          <w:rFonts w:ascii="宋体" w:eastAsia="宋体" w:hAnsi="宋体" w:cs="宋体"/>
        </w:rPr>
        <w:t>例举病理学上有诊断意义的肉芽肿，并进行描述</w:t>
      </w:r>
    </w:p>
    <w:p w:rsidR="00F14E7E" w:rsidRDefault="00F14E7E" w:rsidP="00363945">
      <w:pPr>
        <w:pStyle w:val="Af6"/>
        <w:spacing w:before="0" w:after="0" w:line="360" w:lineRule="auto"/>
        <w:ind w:right="6" w:firstLineChars="200" w:firstLine="420"/>
        <w:rPr>
          <w:rFonts w:ascii="宋体" w:eastAsia="宋体" w:hAnsi="宋体" w:cs="宋体"/>
        </w:rPr>
      </w:pPr>
      <w:r>
        <w:rPr>
          <w:rFonts w:ascii="宋体" w:eastAsia="宋体" w:hAnsi="宋体" w:cs="宋体" w:hint="eastAsia"/>
        </w:rPr>
        <w:t xml:space="preserve">12. </w:t>
      </w:r>
      <w:r w:rsidRPr="00274CEB">
        <w:rPr>
          <w:rFonts w:ascii="宋体" w:eastAsia="宋体" w:hAnsi="宋体" w:cs="宋体"/>
        </w:rPr>
        <w:t>分别描述肠道溃疡的病理改变，并进行鉴别诊断</w:t>
      </w:r>
    </w:p>
    <w:p w:rsidR="00F14E7E" w:rsidRPr="00815B3C" w:rsidRDefault="00F14E7E" w:rsidP="00363945">
      <w:pPr>
        <w:pStyle w:val="Af6"/>
        <w:spacing w:before="0" w:after="0" w:line="360" w:lineRule="auto"/>
        <w:ind w:left="709" w:right="4"/>
        <w:rPr>
          <w:rFonts w:ascii="Times New Roman" w:eastAsia="宋体" w:hAnsi="Times New Roman"/>
        </w:rPr>
      </w:pPr>
    </w:p>
    <w:p w:rsidR="00F14E7E" w:rsidRDefault="00F14E7E" w:rsidP="00363945">
      <w:pPr>
        <w:pStyle w:val="Af6"/>
        <w:spacing w:before="0" w:after="0" w:line="360" w:lineRule="auto"/>
        <w:jc w:val="center"/>
        <w:rPr>
          <w:rFonts w:ascii="Times New Roman Bold" w:eastAsia="Times New Roman Bold" w:hAnsi="Times New Roman Bold" w:cs="Times New Roman Bold"/>
          <w:sz w:val="28"/>
          <w:szCs w:val="28"/>
        </w:rPr>
      </w:pPr>
      <w:r>
        <w:rPr>
          <w:rFonts w:ascii="宋体" w:eastAsia="宋体" w:hAnsi="宋体" w:cs="宋体"/>
          <w:b/>
          <w:bCs/>
          <w:sz w:val="28"/>
          <w:szCs w:val="28"/>
        </w:rPr>
        <w:t>理论课学时分配</w:t>
      </w:r>
    </w:p>
    <w:tbl>
      <w:tblPr>
        <w:tblW w:w="8903" w:type="dxa"/>
        <w:tblInd w:w="108" w:type="dxa"/>
        <w:tblLayout w:type="fixed"/>
        <w:tblLook w:val="0000"/>
      </w:tblPr>
      <w:tblGrid>
        <w:gridCol w:w="593"/>
        <w:gridCol w:w="2498"/>
        <w:gridCol w:w="709"/>
        <w:gridCol w:w="1842"/>
        <w:gridCol w:w="1276"/>
        <w:gridCol w:w="1276"/>
        <w:gridCol w:w="709"/>
      </w:tblGrid>
      <w:tr w:rsidR="00F14E7E" w:rsidTr="00FF7BA3">
        <w:trPr>
          <w:cantSplit/>
          <w:trHeight w:val="69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序号</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教学内容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sz w:val="24"/>
                <w:szCs w:val="24"/>
              </w:rPr>
              <w:t>学时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sz w:val="24"/>
                <w:szCs w:val="24"/>
              </w:rPr>
              <w:t>作业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rPr>
              <w:t>选修讲座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选修课教师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sz w:val="24"/>
                <w:szCs w:val="24"/>
              </w:rPr>
              <w:t>学时</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绪论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r>
              <w:rPr>
                <w:rFonts w:hint="eastAsia"/>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细胞、组织的适应和损伤</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自学衰老与死亡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细胞凋亡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陈莉教授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0D63BE" w:rsidRDefault="00F14E7E" w:rsidP="00363945">
            <w:pPr>
              <w:pStyle w:val="Af6"/>
              <w:spacing w:line="240" w:lineRule="auto"/>
              <w:rPr>
                <w:rFonts w:ascii="Times New Roman" w:eastAsia="宋体"/>
              </w:rPr>
            </w:pPr>
            <w:r>
              <w:rPr>
                <w:rFonts w:ascii="Times New Roman" w:eastAsia="宋体" w:hint="eastAsia"/>
              </w:rPr>
              <w:t>3</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损伤的修复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自学干细胞的修复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再生医学中干细胞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王桂兰教授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0D63BE" w:rsidRDefault="00F14E7E" w:rsidP="00363945">
            <w:pPr>
              <w:pStyle w:val="Af6"/>
              <w:spacing w:line="240" w:lineRule="auto"/>
              <w:rPr>
                <w:rFonts w:ascii="Times New Roman" w:eastAsia="宋体"/>
              </w:rPr>
            </w:pPr>
            <w:r>
              <w:rPr>
                <w:rFonts w:ascii="Times New Roman" w:eastAsia="宋体" w:hint="eastAsia"/>
              </w:rPr>
              <w:t>4</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局部血液循环障碍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出血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0D63BE" w:rsidRDefault="00F14E7E" w:rsidP="00363945">
            <w:pPr>
              <w:pStyle w:val="Af6"/>
              <w:spacing w:line="240" w:lineRule="auto"/>
              <w:rPr>
                <w:rFonts w:ascii="Times New Roman" w:eastAsia="宋体"/>
              </w:rPr>
            </w:pPr>
            <w:r>
              <w:rPr>
                <w:rFonts w:ascii="Times New Roman" w:eastAsia="宋体" w:hint="eastAsia"/>
              </w:rPr>
              <w:t>5</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炎症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炎性介质</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6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6</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肿瘤</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肿瘤发病机制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肿瘤发病学和病因学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陆锦标副教授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7</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心血管系统疾病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心肌病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8</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呼吸系统疾病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鼻部炎症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9</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消化道疾病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6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lastRenderedPageBreak/>
              <w:t>10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肝脏疾病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911BA8" w:rsidRDefault="00F14E7E" w:rsidP="00363945">
            <w:pPr>
              <w:pStyle w:val="Af6"/>
              <w:spacing w:line="240" w:lineRule="auto"/>
              <w:rPr>
                <w:rFonts w:ascii="Times New Roman" w:eastAsia="宋体"/>
              </w:rPr>
            </w:pPr>
            <w:r>
              <w:rPr>
                <w:rFonts w:ascii="Times New Roman" w:eastAsia="宋体" w:hint="eastAsi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胆、胰疾病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胆、胰</w:t>
            </w:r>
            <w:r>
              <w:rPr>
                <w:rFonts w:ascii="宋体" w:eastAsia="宋体" w:hAnsi="宋体" w:cs="宋体" w:hint="eastAsia"/>
              </w:rPr>
              <w:t>常见疾病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陆锦标副教授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6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11</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淋巴造血系统疾病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 组织细胞增生症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造血系统肿瘤分类进展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季菊铃副教授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12</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免疫性疾病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自主学习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艾滋病病理与临床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李杏玉讲师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13</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泌尿系统疾病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6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14</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宫颈癌、生殖细胞肿瘤和乳腺疾病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自学子宫体与卵巢肿瘤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子宫体与卵巢肿瘤</w:t>
            </w:r>
            <w:r>
              <w:rPr>
                <w:rFonts w:ascii="宋体" w:eastAsia="宋体" w:hAnsi="宋体" w:cs="宋体" w:hint="eastAsia"/>
              </w:rPr>
              <w:t>病理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王东林教授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6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15</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内分泌系统疾病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自学甲状腺疾病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16</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神经系统疾病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自主学习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神经系统疾病概述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王东林教授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17</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传染病</w:t>
            </w:r>
            <w:r>
              <w:rPr>
                <w:rFonts w:ascii="Times New Roman"/>
              </w:rPr>
              <w:t>-</w:t>
            </w:r>
            <w:r>
              <w:rPr>
                <w:rFonts w:ascii="宋体" w:eastAsia="宋体" w:hAnsi="宋体" w:cs="宋体"/>
              </w:rPr>
              <w:t>（结核、伤寒、菌痢）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自主学习性传播性疾病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性传播性疾病</w:t>
            </w:r>
            <w:r>
              <w:rPr>
                <w:rFonts w:ascii="宋体" w:eastAsia="宋体" w:hAnsi="宋体" w:cs="宋体" w:hint="eastAsia"/>
              </w:rPr>
              <w:t>的病理诊断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曹晓蕾副教授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310"/>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19</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寄生虫病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自主学习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hint="eastAsia"/>
              </w:rPr>
              <w:t>常见</w:t>
            </w:r>
            <w:r>
              <w:rPr>
                <w:rFonts w:ascii="宋体" w:eastAsia="宋体" w:hAnsi="宋体" w:cs="宋体"/>
              </w:rPr>
              <w:t>寄生虫病</w:t>
            </w:r>
            <w:r>
              <w:rPr>
                <w:rFonts w:ascii="宋体" w:eastAsia="宋体" w:hAnsi="宋体" w:cs="宋体" w:hint="eastAsia"/>
              </w:rPr>
              <w:t>的病理改变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季俐俐讲师</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r>
              <w:rPr>
                <w:rFonts w:ascii="宋体" w:eastAsia="宋体" w:hAnsi="宋体" w:cs="宋体" w:hint="eastAsia"/>
              </w:rPr>
              <w:t>3</w:t>
            </w:r>
          </w:p>
        </w:tc>
      </w:tr>
      <w:tr w:rsidR="00F14E7E" w:rsidTr="00FF7BA3">
        <w:trPr>
          <w:cantSplit/>
          <w:trHeight w:val="477"/>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总计</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286E56" w:rsidRDefault="00F14E7E" w:rsidP="00363945">
            <w:pPr>
              <w:pStyle w:val="Af6"/>
              <w:spacing w:line="240" w:lineRule="auto"/>
              <w:rPr>
                <w:rFonts w:ascii="Times New Roman" w:eastAsia="宋体"/>
              </w:rPr>
            </w:pPr>
            <w:r>
              <w:rPr>
                <w:rFonts w:ascii="Times New Roman" w:eastAsia="宋体" w:hint="eastAsia"/>
              </w:rPr>
              <w:t>36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r>
              <w:t>30</w:t>
            </w:r>
          </w:p>
        </w:tc>
      </w:tr>
    </w:tbl>
    <w:p w:rsidR="00F14E7E" w:rsidRDefault="00F14E7E" w:rsidP="00363945">
      <w:pPr>
        <w:pStyle w:val="Af6"/>
        <w:spacing w:line="240" w:lineRule="auto"/>
        <w:rPr>
          <w:rFonts w:ascii="Times New Roman Bold" w:eastAsia="Times New Roman Bold" w:hAnsi="Times New Roman Bold" w:cs="Times New Roman Bold"/>
          <w:sz w:val="28"/>
          <w:szCs w:val="28"/>
        </w:rPr>
      </w:pPr>
    </w:p>
    <w:p w:rsidR="00F14E7E" w:rsidRDefault="00F14E7E" w:rsidP="00363945">
      <w:pPr>
        <w:pStyle w:val="Af6"/>
        <w:spacing w:before="0" w:after="0" w:line="360" w:lineRule="auto"/>
        <w:jc w:val="center"/>
        <w:rPr>
          <w:rFonts w:ascii="Times New Roman Bold" w:eastAsia="Times New Roman Bold" w:hAnsi="Times New Roman Bold" w:cs="Times New Roman Bold"/>
          <w:sz w:val="28"/>
          <w:szCs w:val="28"/>
        </w:rPr>
      </w:pPr>
    </w:p>
    <w:p w:rsidR="00F14E7E" w:rsidRDefault="00F14E7E" w:rsidP="00363945">
      <w:pPr>
        <w:pStyle w:val="Af6"/>
        <w:spacing w:before="0" w:after="0" w:line="360" w:lineRule="auto"/>
        <w:jc w:val="center"/>
        <w:rPr>
          <w:rFonts w:ascii="Times New Roman Bold" w:eastAsia="Times New Roman Bold" w:hAnsi="Times New Roman Bold" w:cs="Times New Roman Bold"/>
          <w:sz w:val="28"/>
          <w:szCs w:val="28"/>
        </w:rPr>
      </w:pPr>
      <w:r>
        <w:rPr>
          <w:rFonts w:ascii="宋体" w:eastAsia="宋体" w:hAnsi="宋体" w:cs="宋体"/>
          <w:b/>
          <w:bCs/>
          <w:sz w:val="28"/>
          <w:szCs w:val="28"/>
        </w:rPr>
        <w:t>实验课学时分配</w:t>
      </w:r>
    </w:p>
    <w:tbl>
      <w:tblPr>
        <w:tblW w:w="9186" w:type="dxa"/>
        <w:tblInd w:w="108" w:type="dxa"/>
        <w:tblLayout w:type="fixed"/>
        <w:tblLook w:val="0000"/>
      </w:tblPr>
      <w:tblGrid>
        <w:gridCol w:w="655"/>
        <w:gridCol w:w="3712"/>
        <w:gridCol w:w="708"/>
        <w:gridCol w:w="1843"/>
        <w:gridCol w:w="1559"/>
        <w:gridCol w:w="709"/>
      </w:tblGrid>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sz w:val="24"/>
                <w:szCs w:val="24"/>
              </w:rPr>
              <w:t>实验内容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sz w:val="24"/>
                <w:szCs w:val="24"/>
              </w:rPr>
              <w:t>学时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sz w:val="24"/>
                <w:szCs w:val="24"/>
              </w:rPr>
              <w:t>作业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hint="eastAsia"/>
                <w:sz w:val="24"/>
                <w:szCs w:val="24"/>
              </w:rPr>
              <w:t>选修课#</w:t>
            </w: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sz w:val="24"/>
                <w:szCs w:val="24"/>
              </w:rPr>
            </w:pPr>
            <w:r>
              <w:rPr>
                <w:rFonts w:ascii="宋体" w:eastAsia="宋体" w:hAnsi="宋体" w:cs="宋体" w:hint="eastAsia"/>
                <w:sz w:val="24"/>
                <w:szCs w:val="24"/>
              </w:rPr>
              <w:t>学时</w:t>
            </w:r>
          </w:p>
        </w:tc>
      </w:tr>
      <w:tr w:rsidR="00F14E7E" w:rsidTr="00FF7BA3">
        <w:trPr>
          <w:cantSplit/>
          <w:trHeight w:val="966"/>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绪论：数码互动实验教学系统和医学形态学数字化教学平台的使用、数字化教学切片使用、尸检录象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Times New Roman"/>
              </w:rPr>
            </w:pPr>
            <w:r>
              <w:rPr>
                <w:rFonts w:ascii="Times New Roman"/>
              </w:rPr>
              <w:lastRenderedPageBreak/>
              <w:t>2</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细胞、组织的适应和损伤、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3</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损伤的修复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4</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局部血液循环障碍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1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5</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炎症</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病理学论坛</w:t>
            </w:r>
            <w:r>
              <w:rPr>
                <w:rFonts w:ascii="宋体" w:eastAsia="宋体" w:hAnsi="宋体" w:cs="宋体" w:hint="eastAsi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p>
        </w:tc>
        <w:tc>
          <w:tcPr>
            <w:tcW w:w="709" w:type="dxa"/>
            <w:tcBorders>
              <w:top w:val="single" w:sz="4" w:space="0" w:color="000000"/>
              <w:left w:val="single" w:sz="4" w:space="0" w:color="000000"/>
              <w:bottom w:val="single" w:sz="4" w:space="0" w:color="000000"/>
              <w:right w:val="single" w:sz="4" w:space="0" w:color="000000"/>
            </w:tcBorders>
          </w:tcPr>
          <w:p w:rsidR="00F14E7E" w:rsidRDefault="00F14E7E" w:rsidP="00363945">
            <w:pPr>
              <w:pStyle w:val="Af6"/>
              <w:spacing w:line="240" w:lineRule="auto"/>
              <w:rPr>
                <w:rFonts w:ascii="宋体" w:eastAsia="宋体" w:hAnsi="宋体" w:cs="宋体"/>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6</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肿瘤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7</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心血管系统疾病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r w:rsidRPr="005F7B19">
              <w:rPr>
                <w:rFonts w:ascii="宋体" w:hAnsi="宋体" w:cs="宋体" w:hint="eastAsia"/>
                <w:color w:val="000000"/>
                <w:szCs w:val="21"/>
                <w:u w:color="000000"/>
              </w:rPr>
              <w:t>病例讨论1</w:t>
            </w: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8</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呼吸系统疾病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r w:rsidRPr="005F7B19">
              <w:rPr>
                <w:rFonts w:ascii="宋体" w:hAnsi="宋体" w:cs="宋体" w:hint="eastAsia"/>
                <w:color w:val="000000"/>
                <w:szCs w:val="21"/>
                <w:u w:color="000000"/>
              </w:rPr>
              <w:t>病例讨论2</w:t>
            </w: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9</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消化系统疾病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r w:rsidRPr="005F7B19">
              <w:rPr>
                <w:rFonts w:ascii="宋体" w:hAnsi="宋体" w:cs="宋体" w:hint="eastAsia"/>
                <w:color w:val="000000"/>
                <w:szCs w:val="21"/>
                <w:u w:color="000000"/>
              </w:rPr>
              <w:t>病例讨论3</w:t>
            </w: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eastAsia="宋体" w:hint="eastAsia"/>
              </w:rPr>
              <w:t>10</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泌尿系统疾病：肾炎与泌尿系统肿瘤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815B3C"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815B3C" w:rsidRDefault="00F14E7E" w:rsidP="00363945">
            <w:pPr>
              <w:pStyle w:val="Af6"/>
              <w:spacing w:line="240" w:lineRule="auto"/>
              <w:rPr>
                <w:rFonts w:ascii="宋体" w:eastAsia="宋体" w:hAnsi="宋体" w:cs="宋体"/>
              </w:rPr>
            </w:pPr>
            <w:r w:rsidRPr="00815B3C">
              <w:rPr>
                <w:rFonts w:ascii="宋体" w:eastAsia="宋体" w:hAnsi="宋体" w:cs="宋体" w:hint="eastAsia"/>
              </w:rPr>
              <w:t>病例讨论</w:t>
            </w:r>
            <w:r>
              <w:rPr>
                <w:rFonts w:ascii="宋体" w:eastAsia="宋体" w:hAnsi="宋体" w:cs="宋体" w:hint="eastAsia"/>
              </w:rPr>
              <w:t>4</w:t>
            </w:r>
          </w:p>
        </w:tc>
        <w:tc>
          <w:tcPr>
            <w:tcW w:w="709" w:type="dxa"/>
            <w:tcBorders>
              <w:top w:val="single" w:sz="4" w:space="0" w:color="000000"/>
              <w:left w:val="single" w:sz="4" w:space="0" w:color="000000"/>
              <w:bottom w:val="single" w:sz="4" w:space="0" w:color="000000"/>
              <w:right w:val="single" w:sz="4" w:space="0" w:color="000000"/>
            </w:tcBorders>
          </w:tcPr>
          <w:p w:rsidR="00F14E7E" w:rsidRPr="00815B3C" w:rsidRDefault="00F14E7E" w:rsidP="00363945">
            <w:pPr>
              <w:rPr>
                <w:rFonts w:ascii="宋体" w:hAnsi="宋体" w:cs="宋体"/>
                <w:color w:val="000000"/>
                <w:szCs w:val="21"/>
                <w:u w:color="000000"/>
              </w:rPr>
            </w:pPr>
            <w:r w:rsidRPr="00815B3C">
              <w:rPr>
                <w:rFonts w:ascii="宋体" w:hAnsi="宋体" w:cs="宋体" w:hint="eastAsia"/>
                <w:color w:val="000000"/>
                <w:szCs w:val="21"/>
                <w:u w:color="000000"/>
              </w:rPr>
              <w:t>3</w:t>
            </w:r>
          </w:p>
        </w:tc>
      </w:tr>
      <w:tr w:rsidR="00F14E7E" w:rsidTr="00FF7BA3">
        <w:trPr>
          <w:cantSplit/>
          <w:trHeight w:val="35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rPr>
              <w:t>1</w:t>
            </w:r>
            <w:r>
              <w:rPr>
                <w:rFonts w:ascii="Times New Roman" w:eastAsia="宋体" w:hint="eastAsia"/>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生殖系统和乳腺疾病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rPr>
              <w:t>光镜图像采集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rPr>
                <w:rFonts w:ascii="宋体" w:hAnsi="宋体" w:cs="宋体"/>
                <w:color w:val="000000"/>
                <w:szCs w:val="21"/>
                <w:u w:color="000000"/>
              </w:rPr>
            </w:pPr>
            <w:r w:rsidRPr="005F7B19">
              <w:rPr>
                <w:rFonts w:ascii="宋体" w:hAnsi="宋体" w:cs="宋体" w:hint="eastAsia"/>
                <w:color w:val="000000"/>
                <w:szCs w:val="21"/>
                <w:u w:color="000000"/>
              </w:rPr>
              <w:t>病例讨论5</w:t>
            </w: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rPr>
                <w:rFonts w:ascii="宋体" w:hAnsi="宋体" w:cs="宋体"/>
                <w:color w:val="000000"/>
                <w:szCs w:val="21"/>
                <w:u w:color="000000"/>
              </w:rPr>
            </w:pPr>
          </w:p>
        </w:tc>
      </w:tr>
      <w:tr w:rsidR="00F14E7E" w:rsidTr="00FF7BA3">
        <w:trPr>
          <w:cantSplit/>
          <w:trHeight w:val="31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DF34DA" w:rsidRDefault="00F14E7E" w:rsidP="00363945">
            <w:pPr>
              <w:pStyle w:val="Af6"/>
              <w:spacing w:line="240" w:lineRule="auto"/>
              <w:rPr>
                <w:rFonts w:ascii="Times New Roman" w:eastAsia="宋体"/>
              </w:rPr>
            </w:pPr>
            <w:r>
              <w:rPr>
                <w:rFonts w:ascii="Times New Roman"/>
              </w:rPr>
              <w:t>1</w:t>
            </w:r>
            <w:r>
              <w:rPr>
                <w:rFonts w:ascii="Times New Roman" w:eastAsia="宋体" w:hint="eastAsia"/>
              </w:rPr>
              <w:t>2</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Pr>
                <w:rFonts w:ascii="宋体" w:eastAsia="宋体" w:hAnsi="宋体" w:cs="宋体"/>
              </w:rPr>
              <w:t>传染病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病理学论坛</w:t>
            </w:r>
            <w:r>
              <w:rPr>
                <w:rFonts w:ascii="宋体" w:eastAsia="宋体" w:hAnsi="宋体" w:cs="宋体" w:hint="eastAsi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815B3C" w:rsidRDefault="00F14E7E" w:rsidP="00363945">
            <w:pPr>
              <w:pStyle w:val="Af6"/>
              <w:spacing w:line="240" w:lineRule="auto"/>
              <w:rPr>
                <w:rFonts w:ascii="宋体" w:eastAsia="宋体" w:hAnsi="宋体" w:cs="宋体"/>
              </w:rPr>
            </w:pPr>
            <w:r w:rsidRPr="00815B3C">
              <w:rPr>
                <w:rFonts w:ascii="宋体" w:eastAsia="宋体" w:hAnsi="宋体" w:cs="宋体" w:hint="eastAsia"/>
              </w:rPr>
              <w:t>病例讨论</w:t>
            </w:r>
            <w:r>
              <w:rPr>
                <w:rFonts w:ascii="宋体" w:eastAsia="宋体" w:hAnsi="宋体" w:cs="宋体" w:hint="eastAsia"/>
              </w:rPr>
              <w:t>6</w:t>
            </w:r>
          </w:p>
        </w:tc>
        <w:tc>
          <w:tcPr>
            <w:tcW w:w="709" w:type="dxa"/>
            <w:tcBorders>
              <w:top w:val="single" w:sz="4" w:space="0" w:color="000000"/>
              <w:left w:val="single" w:sz="4" w:space="0" w:color="000000"/>
              <w:bottom w:val="single" w:sz="4" w:space="0" w:color="000000"/>
              <w:right w:val="single" w:sz="4" w:space="0" w:color="000000"/>
            </w:tcBorders>
          </w:tcPr>
          <w:p w:rsidR="00F14E7E" w:rsidRPr="00815B3C" w:rsidRDefault="00F14E7E" w:rsidP="00363945">
            <w:pPr>
              <w:rPr>
                <w:rFonts w:ascii="宋体" w:hAnsi="宋体" w:cs="宋体"/>
                <w:color w:val="000000"/>
                <w:szCs w:val="21"/>
                <w:u w:color="000000"/>
              </w:rPr>
            </w:pPr>
            <w:r w:rsidRPr="00815B3C">
              <w:rPr>
                <w:rFonts w:ascii="宋体" w:hAnsi="宋体" w:cs="宋体" w:hint="eastAsia"/>
                <w:color w:val="000000"/>
                <w:szCs w:val="21"/>
                <w:u w:color="000000"/>
              </w:rPr>
              <w:t>3</w:t>
            </w:r>
          </w:p>
        </w:tc>
      </w:tr>
      <w:tr w:rsidR="00F14E7E" w:rsidTr="00FF7BA3">
        <w:trPr>
          <w:cantSplit/>
          <w:trHeight w:val="310"/>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Default="00F14E7E" w:rsidP="00363945">
            <w:pPr>
              <w:pStyle w:val="Af6"/>
              <w:spacing w:line="240" w:lineRule="auto"/>
              <w:rPr>
                <w:rFonts w:ascii="宋体" w:eastAsia="宋体" w:hAnsi="宋体" w:cs="宋体"/>
              </w:rPr>
            </w:pPr>
            <w:r>
              <w:rPr>
                <w:rFonts w:ascii="宋体" w:eastAsia="宋体" w:hAnsi="宋体" w:cs="宋体"/>
              </w:rPr>
              <w:t>总计</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E7E" w:rsidRPr="005F7B19" w:rsidRDefault="00F14E7E" w:rsidP="00363945">
            <w:pPr>
              <w:pStyle w:val="Af6"/>
              <w:spacing w:line="240" w:lineRule="auto"/>
              <w:rPr>
                <w:rFonts w:ascii="宋体" w:eastAsia="宋体" w:hAnsi="宋体" w:cs="宋体"/>
              </w:rPr>
            </w:pPr>
          </w:p>
        </w:tc>
        <w:tc>
          <w:tcPr>
            <w:tcW w:w="709" w:type="dxa"/>
            <w:tcBorders>
              <w:top w:val="single" w:sz="4" w:space="0" w:color="000000"/>
              <w:left w:val="single" w:sz="4" w:space="0" w:color="000000"/>
              <w:bottom w:val="single" w:sz="4" w:space="0" w:color="000000"/>
              <w:right w:val="single" w:sz="4" w:space="0" w:color="000000"/>
            </w:tcBorders>
          </w:tcPr>
          <w:p w:rsidR="00F14E7E" w:rsidRPr="005F7B19" w:rsidRDefault="00F14E7E" w:rsidP="00363945">
            <w:pPr>
              <w:pStyle w:val="Af6"/>
              <w:spacing w:line="240" w:lineRule="auto"/>
              <w:rPr>
                <w:rFonts w:ascii="宋体" w:eastAsia="宋体" w:hAnsi="宋体" w:cs="宋体"/>
              </w:rPr>
            </w:pPr>
            <w:r w:rsidRPr="005F7B19">
              <w:rPr>
                <w:rFonts w:ascii="宋体" w:eastAsia="宋体" w:hAnsi="宋体" w:cs="宋体" w:hint="eastAsia"/>
              </w:rPr>
              <w:t>18</w:t>
            </w:r>
          </w:p>
        </w:tc>
      </w:tr>
    </w:tbl>
    <w:p w:rsidR="00F14E7E" w:rsidRDefault="00F14E7E" w:rsidP="00363945">
      <w:pPr>
        <w:pStyle w:val="Af6"/>
        <w:spacing w:before="0" w:after="0" w:line="360" w:lineRule="auto"/>
        <w:rPr>
          <w:b/>
          <w:bCs/>
          <w:sz w:val="28"/>
          <w:szCs w:val="28"/>
        </w:rPr>
      </w:pPr>
      <w:r>
        <w:rPr>
          <w:rFonts w:ascii="宋体" w:eastAsia="宋体" w:hAnsi="宋体" w:cs="宋体"/>
        </w:rPr>
        <w:t>＊</w:t>
      </w:r>
      <w:r>
        <w:rPr>
          <w:rFonts w:ascii="宋体" w:eastAsia="宋体" w:hAnsi="宋体" w:cs="宋体" w:hint="eastAsia"/>
        </w:rPr>
        <w:t>时间可调，</w:t>
      </w:r>
      <w:r>
        <w:rPr>
          <w:rFonts w:ascii="宋体" w:eastAsia="宋体" w:hAnsi="宋体" w:cs="宋体" w:hint="eastAsia"/>
          <w:sz w:val="24"/>
          <w:szCs w:val="24"/>
        </w:rPr>
        <w:t xml:space="preserve"> #：选修课</w:t>
      </w:r>
      <w:r w:rsidRPr="00815B3C">
        <w:rPr>
          <w:rFonts w:ascii="宋体" w:eastAsia="宋体" w:hAnsi="宋体" w:cs="宋体" w:hint="eastAsia"/>
        </w:rPr>
        <w:t>病例讨论</w:t>
      </w:r>
      <w:r>
        <w:rPr>
          <w:rFonts w:ascii="宋体" w:eastAsia="宋体" w:hAnsi="宋体" w:cs="宋体" w:hint="eastAsia"/>
        </w:rPr>
        <w:t>由</w:t>
      </w:r>
      <w:r>
        <w:rPr>
          <w:rFonts w:ascii="宋体" w:eastAsia="宋体" w:hAnsi="宋体" w:cs="宋体"/>
        </w:rPr>
        <w:t>陆锦标副教授</w:t>
      </w:r>
      <w:r>
        <w:rPr>
          <w:rFonts w:ascii="宋体" w:eastAsia="宋体" w:hAnsi="宋体" w:cs="宋体" w:hint="eastAsia"/>
        </w:rPr>
        <w:t>主持</w:t>
      </w:r>
    </w:p>
    <w:p w:rsidR="00F14E7E" w:rsidRDefault="00F14E7E" w:rsidP="00363945">
      <w:pPr>
        <w:pStyle w:val="Af6"/>
        <w:spacing w:before="0" w:after="0" w:line="240" w:lineRule="auto"/>
        <w:jc w:val="center"/>
        <w:rPr>
          <w:b/>
          <w:bCs/>
          <w:sz w:val="28"/>
          <w:szCs w:val="28"/>
        </w:rPr>
      </w:pP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（六）</w:t>
      </w:r>
      <w:r w:rsidRPr="004844CB">
        <w:rPr>
          <w:rFonts w:asciiTheme="majorEastAsia" w:eastAsiaTheme="majorEastAsia" w:hAnsiTheme="majorEastAsia" w:cs="黑体"/>
          <w:b/>
          <w:bCs/>
          <w:kern w:val="0"/>
          <w:sz w:val="24"/>
          <w:szCs w:val="24"/>
        </w:rPr>
        <w:t>教学设备和设施</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多媒体教室、显微数码互动实验室、</w:t>
      </w:r>
      <w:r>
        <w:rPr>
          <w:rFonts w:ascii="Times New Roman"/>
        </w:rPr>
        <w:t>blackboard</w:t>
      </w:r>
      <w:r>
        <w:rPr>
          <w:rFonts w:ascii="宋体" w:eastAsia="宋体" w:hAnsi="宋体" w:cs="宋体"/>
        </w:rPr>
        <w:t>网络平台等；</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多媒体教学课件、病理组织切片、人体病理标本、模型教具、等。</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医学形态学数字化教学平台、数字化病理教学切片库。</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（七）</w:t>
      </w:r>
      <w:r w:rsidRPr="004844CB">
        <w:rPr>
          <w:rFonts w:asciiTheme="majorEastAsia" w:eastAsiaTheme="majorEastAsia" w:hAnsiTheme="majorEastAsia" w:cs="黑体"/>
          <w:b/>
          <w:bCs/>
          <w:kern w:val="0"/>
          <w:sz w:val="24"/>
          <w:szCs w:val="24"/>
        </w:rPr>
        <w:t>课程考核与评估</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本课程考试采用闭卷考核方法，时间为</w:t>
      </w:r>
      <w:r>
        <w:rPr>
          <w:rFonts w:ascii="Times New Roman"/>
        </w:rPr>
        <w:t xml:space="preserve">2 </w:t>
      </w:r>
      <w:r>
        <w:rPr>
          <w:rFonts w:ascii="宋体" w:eastAsia="宋体" w:hAnsi="宋体" w:cs="宋体"/>
        </w:rPr>
        <w:t>小时。</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期末考试成绩占总成绩的</w:t>
      </w:r>
      <w:r>
        <w:rPr>
          <w:rFonts w:ascii="Times New Roman"/>
        </w:rPr>
        <w:t>70%</w:t>
      </w:r>
      <w:r>
        <w:rPr>
          <w:rFonts w:ascii="宋体" w:eastAsia="宋体" w:hAnsi="宋体" w:cs="宋体"/>
        </w:rPr>
        <w:t>。</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平时成绩占总成绩的</w:t>
      </w:r>
      <w:r>
        <w:rPr>
          <w:rFonts w:ascii="Times New Roman"/>
        </w:rPr>
        <w:t>30%</w:t>
      </w:r>
      <w:r>
        <w:rPr>
          <w:rFonts w:ascii="宋体" w:eastAsia="宋体" w:hAnsi="宋体" w:cs="宋体"/>
        </w:rPr>
        <w:t>，其中平时作业为</w:t>
      </w:r>
      <w:r>
        <w:rPr>
          <w:rFonts w:ascii="Times New Roman"/>
        </w:rPr>
        <w:t>10%</w:t>
      </w:r>
      <w:r>
        <w:rPr>
          <w:rFonts w:ascii="宋体" w:eastAsia="宋体" w:hAnsi="宋体" w:cs="宋体"/>
        </w:rPr>
        <w:t>，实验考试为</w:t>
      </w:r>
      <w:r>
        <w:rPr>
          <w:rFonts w:ascii="Times New Roman"/>
        </w:rPr>
        <w:t>10%</w:t>
      </w:r>
      <w:r>
        <w:rPr>
          <w:rFonts w:ascii="宋体" w:eastAsia="宋体" w:hAnsi="宋体" w:cs="宋体"/>
        </w:rPr>
        <w:t>，参加病理论坛与病例讨论</w:t>
      </w:r>
      <w:r>
        <w:rPr>
          <w:rFonts w:ascii="Times New Roman"/>
        </w:rPr>
        <w:t>10%</w:t>
      </w:r>
      <w:r>
        <w:rPr>
          <w:rFonts w:ascii="宋体" w:eastAsia="宋体" w:hAnsi="宋体" w:cs="宋体"/>
        </w:rPr>
        <w:t>。</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此外平时采用课堂提问、小测验（不计入总分）并及时讲解等多种形成性评价方法，注</w:t>
      </w:r>
      <w:r>
        <w:rPr>
          <w:rFonts w:ascii="宋体" w:eastAsia="宋体" w:hAnsi="宋体" w:cs="宋体"/>
        </w:rPr>
        <w:lastRenderedPageBreak/>
        <w:t>意收集学生反馈意见，掌握学生学习情况；同时让学生也对自己的知识掌握情况有所了解，并及时发现和纠正对知识的理解有所偏差的部分。</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（八）</w:t>
      </w:r>
      <w:r w:rsidRPr="004844CB">
        <w:rPr>
          <w:rFonts w:asciiTheme="majorEastAsia" w:eastAsiaTheme="majorEastAsia" w:hAnsiTheme="majorEastAsia" w:cs="黑体"/>
          <w:b/>
          <w:bCs/>
          <w:kern w:val="0"/>
          <w:sz w:val="24"/>
          <w:szCs w:val="24"/>
        </w:rPr>
        <w:t>附录</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理论课教材：李玉林主编，</w:t>
      </w:r>
      <w:r>
        <w:rPr>
          <w:rFonts w:ascii="Times New Roman"/>
        </w:rPr>
        <w:t>2012</w:t>
      </w:r>
      <w:r>
        <w:rPr>
          <w:rFonts w:ascii="宋体" w:eastAsia="宋体" w:hAnsi="宋体" w:cs="宋体"/>
        </w:rPr>
        <w:t>年《病理学》（第八版），北京人民卫生出版社</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实验课教材：陈莉主编，《病理学</w:t>
      </w:r>
      <w:r>
        <w:rPr>
          <w:rFonts w:ascii="宋体" w:eastAsia="宋体" w:hAnsi="宋体" w:cs="宋体" w:hint="eastAsia"/>
        </w:rPr>
        <w:t>形成性练习</w:t>
      </w:r>
      <w:r>
        <w:rPr>
          <w:rFonts w:ascii="宋体" w:eastAsia="宋体" w:hAnsi="宋体" w:cs="宋体"/>
        </w:rPr>
        <w:t>》，科学出版社，</w:t>
      </w:r>
      <w:r>
        <w:rPr>
          <w:rFonts w:ascii="Times New Roman"/>
        </w:rPr>
        <w:t>2010.7</w:t>
      </w:r>
    </w:p>
    <w:p w:rsidR="00F14E7E" w:rsidRDefault="00F14E7E" w:rsidP="00363945">
      <w:pPr>
        <w:pStyle w:val="Af6"/>
        <w:spacing w:before="0" w:after="0" w:line="360" w:lineRule="auto"/>
        <w:ind w:right="4" w:firstLine="420"/>
        <w:rPr>
          <w:rFonts w:ascii="Times New Roman" w:eastAsia="Times New Roman" w:hAnsi="Times New Roman"/>
        </w:rPr>
      </w:pPr>
      <w:r>
        <w:rPr>
          <w:rFonts w:ascii="宋体" w:eastAsia="宋体" w:hAnsi="宋体" w:cs="宋体"/>
        </w:rPr>
        <w:t>主要参考书及网页：</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陈莉、周士东主编双语版《病理学》，科学出版社，</w:t>
      </w:r>
      <w:r>
        <w:rPr>
          <w:rFonts w:ascii="Times New Roman"/>
        </w:rPr>
        <w:t>2010.12</w:t>
      </w:r>
      <w:r>
        <w:rPr>
          <w:rFonts w:ascii="宋体" w:eastAsia="宋体" w:hAnsi="宋体" w:cs="宋体"/>
        </w:rPr>
        <w:t xml:space="preserve"> </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刘彤华主编</w:t>
      </w:r>
      <w:r>
        <w:rPr>
          <w:rFonts w:ascii="Times New Roman"/>
        </w:rPr>
        <w:t>. 2012</w:t>
      </w:r>
      <w:r>
        <w:rPr>
          <w:rFonts w:ascii="宋体" w:eastAsia="宋体" w:hAnsi="宋体" w:cs="宋体"/>
        </w:rPr>
        <w:t>年</w:t>
      </w:r>
      <w:r>
        <w:rPr>
          <w:rFonts w:ascii="Times New Roman"/>
        </w:rPr>
        <w:t>.</w:t>
      </w:r>
      <w:r>
        <w:rPr>
          <w:rFonts w:ascii="宋体" w:eastAsia="宋体" w:hAnsi="宋体" w:cs="宋体"/>
        </w:rPr>
        <w:t>诊断病理学（第三版）</w:t>
      </w:r>
      <w:r>
        <w:rPr>
          <w:rFonts w:ascii="Times New Roman"/>
        </w:rPr>
        <w:t>[M].</w:t>
      </w:r>
      <w:r>
        <w:rPr>
          <w:rFonts w:ascii="宋体" w:eastAsia="宋体" w:hAnsi="宋体" w:cs="宋体"/>
        </w:rPr>
        <w:t>北京</w:t>
      </w:r>
      <w:r>
        <w:rPr>
          <w:rFonts w:ascii="Times New Roman"/>
        </w:rPr>
        <w:t>:</w:t>
      </w:r>
      <w:r>
        <w:rPr>
          <w:rFonts w:ascii="宋体" w:eastAsia="宋体" w:hAnsi="宋体" w:cs="宋体"/>
        </w:rPr>
        <w:t>人民卫生出版社</w:t>
      </w:r>
      <w:r>
        <w:rPr>
          <w:rFonts w:ascii="Times New Roman"/>
        </w:rPr>
        <w:t>,.</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陈莉主编</w:t>
      </w:r>
      <w:r>
        <w:rPr>
          <w:rFonts w:ascii="Times New Roman"/>
        </w:rPr>
        <w:t>. 2006</w:t>
      </w:r>
      <w:r>
        <w:rPr>
          <w:rFonts w:ascii="宋体" w:eastAsia="宋体" w:hAnsi="宋体" w:cs="宋体"/>
        </w:rPr>
        <w:t>年</w:t>
      </w:r>
      <w:r>
        <w:rPr>
          <w:rFonts w:ascii="Times New Roman"/>
        </w:rPr>
        <w:t>.</w:t>
      </w:r>
      <w:r>
        <w:rPr>
          <w:rFonts w:ascii="宋体" w:eastAsia="宋体" w:hAnsi="宋体" w:cs="宋体"/>
        </w:rPr>
        <w:t>现代病理学研究的基本问题</w:t>
      </w:r>
      <w:r>
        <w:rPr>
          <w:rFonts w:ascii="Times New Roman"/>
        </w:rPr>
        <w:t xml:space="preserve"> </w:t>
      </w:r>
      <w:r>
        <w:rPr>
          <w:rFonts w:ascii="宋体" w:eastAsia="宋体" w:hAnsi="宋体" w:cs="宋体"/>
        </w:rPr>
        <w:t>北京</w:t>
      </w:r>
      <w:r>
        <w:rPr>
          <w:rFonts w:ascii="Times New Roman"/>
        </w:rPr>
        <w:t>:</w:t>
      </w:r>
      <w:r>
        <w:rPr>
          <w:rFonts w:ascii="宋体" w:eastAsia="宋体" w:hAnsi="宋体" w:cs="宋体"/>
        </w:rPr>
        <w:t>科学出版社</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sidRPr="00F91B74">
        <w:rPr>
          <w:rFonts w:ascii="Times New Roman"/>
          <w:lang w:val="es-ES"/>
        </w:rPr>
        <w:t xml:space="preserve">Robbins SL ,Cotran RS , Kumar V . </w:t>
      </w:r>
      <w:r>
        <w:rPr>
          <w:rFonts w:ascii="Times New Roman"/>
        </w:rPr>
        <w:t>Pocket Companion to Robbins Pathologic Basis of  Disease  An HBJ International Edition W.B.Saunder 2012</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陈莉主编，</w:t>
      </w:r>
      <w:r>
        <w:rPr>
          <w:rFonts w:ascii="Times New Roman"/>
        </w:rPr>
        <w:t>2010</w:t>
      </w:r>
      <w:r>
        <w:rPr>
          <w:rFonts w:ascii="宋体" w:eastAsia="宋体" w:hAnsi="宋体" w:cs="宋体"/>
        </w:rPr>
        <w:t>年《病理学应试训练》，北京协和医科大学出版社，</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病理学实习引导片（录像）系列</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校园网医学形态学数字化教学平台</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校园网病理教学网站</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国家、省精品课程的《病理学》网页</w:t>
      </w:r>
    </w:p>
    <w:p w:rsidR="00F14E7E" w:rsidRDefault="00F14E7E" w:rsidP="00363945">
      <w:pPr>
        <w:pStyle w:val="Af6"/>
        <w:numPr>
          <w:ilvl w:val="0"/>
          <w:numId w:val="298"/>
        </w:numPr>
        <w:tabs>
          <w:tab w:val="clear" w:pos="420"/>
          <w:tab w:val="num" w:pos="840"/>
        </w:tabs>
        <w:spacing w:before="0" w:after="0" w:line="360" w:lineRule="auto"/>
        <w:ind w:left="360" w:right="4" w:firstLine="120"/>
        <w:rPr>
          <w:rFonts w:ascii="Times New Roman" w:eastAsia="Times New Roman" w:hAnsi="Times New Roman"/>
        </w:rPr>
      </w:pPr>
      <w:r>
        <w:rPr>
          <w:rFonts w:ascii="宋体" w:eastAsia="宋体" w:hAnsi="宋体" w:cs="宋体"/>
        </w:rPr>
        <w:t>国内外医学院校病理学专业及教研室的相关网站</w:t>
      </w:r>
    </w:p>
    <w:p w:rsidR="00F14E7E" w:rsidRPr="004844CB" w:rsidRDefault="00F14E7E" w:rsidP="00363945">
      <w:pPr>
        <w:pStyle w:val="Af6"/>
        <w:spacing w:before="0" w:after="0" w:line="360" w:lineRule="auto"/>
        <w:ind w:firstLine="5670"/>
        <w:jc w:val="center"/>
        <w:rPr>
          <w:rFonts w:asciiTheme="majorEastAsia" w:eastAsiaTheme="majorEastAsia" w:hAnsiTheme="majorEastAsia" w:cs="黑体"/>
          <w:kern w:val="0"/>
        </w:rPr>
      </w:pPr>
      <w:r w:rsidRPr="004844CB">
        <w:rPr>
          <w:rFonts w:asciiTheme="majorEastAsia" w:eastAsiaTheme="majorEastAsia" w:hAnsiTheme="majorEastAsia" w:cs="黑体"/>
          <w:kern w:val="0"/>
        </w:rPr>
        <w:t>制定人：陈莉， 王桂兰</w:t>
      </w:r>
    </w:p>
    <w:p w:rsidR="004844CB" w:rsidRDefault="00F14E7E" w:rsidP="00363945">
      <w:pPr>
        <w:pStyle w:val="Af6"/>
        <w:spacing w:before="156" w:after="156" w:line="360" w:lineRule="auto"/>
        <w:ind w:right="420" w:firstLineChars="2800" w:firstLine="5880"/>
        <w:rPr>
          <w:rFonts w:asciiTheme="majorEastAsia" w:eastAsiaTheme="majorEastAsia" w:hAnsiTheme="majorEastAsia" w:cs="黑体"/>
          <w:kern w:val="0"/>
        </w:rPr>
      </w:pPr>
      <w:r w:rsidRPr="004844CB">
        <w:rPr>
          <w:rFonts w:asciiTheme="majorEastAsia" w:eastAsiaTheme="majorEastAsia" w:hAnsiTheme="majorEastAsia" w:cs="黑体"/>
          <w:kern w:val="0"/>
        </w:rPr>
        <w:t>审核人：陈莉</w:t>
      </w:r>
    </w:p>
    <w:p w:rsidR="004844CB" w:rsidRDefault="004844CB" w:rsidP="00363945">
      <w:pPr>
        <w:pStyle w:val="Af6"/>
        <w:spacing w:before="156" w:after="156" w:line="360" w:lineRule="auto"/>
        <w:ind w:right="420"/>
        <w:jc w:val="center"/>
        <w:rPr>
          <w:rFonts w:asciiTheme="majorEastAsia" w:eastAsiaTheme="majorEastAsia" w:hAnsiTheme="majorEastAsia" w:cs="黑体"/>
          <w:kern w:val="0"/>
        </w:rPr>
      </w:pPr>
      <w:r w:rsidRPr="004844CB">
        <w:rPr>
          <w:rFonts w:asciiTheme="majorEastAsia" w:eastAsiaTheme="majorEastAsia" w:hAnsiTheme="majorEastAsia" w:cs="黑体" w:hint="eastAsia"/>
          <w:b/>
          <w:bCs/>
          <w:sz w:val="30"/>
          <w:szCs w:val="30"/>
        </w:rPr>
        <w:t>三、病理学课程</w:t>
      </w:r>
      <w:r w:rsidRPr="004844CB">
        <w:rPr>
          <w:rFonts w:asciiTheme="majorEastAsia" w:eastAsiaTheme="majorEastAsia" w:hAnsiTheme="majorEastAsia" w:cs="黑体"/>
          <w:b/>
          <w:bCs/>
          <w:sz w:val="30"/>
          <w:szCs w:val="30"/>
        </w:rPr>
        <w:t>考核大纲</w:t>
      </w:r>
    </w:p>
    <w:p w:rsidR="00F14E7E" w:rsidRPr="004844CB" w:rsidRDefault="00F14E7E" w:rsidP="00363945">
      <w:pPr>
        <w:pStyle w:val="Af6"/>
        <w:numPr>
          <w:ilvl w:val="0"/>
          <w:numId w:val="345"/>
        </w:numPr>
        <w:spacing w:before="156" w:after="156" w:line="360" w:lineRule="auto"/>
        <w:ind w:right="420"/>
        <w:jc w:val="left"/>
        <w:rPr>
          <w:rFonts w:asciiTheme="majorEastAsia" w:eastAsiaTheme="majorEastAsia" w:hAnsiTheme="majorEastAsia" w:cs="黑体"/>
          <w:b/>
          <w:bCs/>
          <w:sz w:val="30"/>
          <w:szCs w:val="30"/>
        </w:rPr>
      </w:pPr>
      <w:r w:rsidRPr="004844CB">
        <w:rPr>
          <w:rFonts w:asciiTheme="majorEastAsia" w:eastAsiaTheme="majorEastAsia" w:hAnsiTheme="majorEastAsia" w:cs="黑体"/>
          <w:b/>
          <w:bCs/>
          <w:kern w:val="0"/>
          <w:sz w:val="24"/>
          <w:szCs w:val="24"/>
        </w:rPr>
        <w:t>适应对象</w:t>
      </w:r>
    </w:p>
    <w:p w:rsidR="00F14E7E" w:rsidRPr="004844CB" w:rsidRDefault="004844CB" w:rsidP="00363945">
      <w:pPr>
        <w:pStyle w:val="Af6"/>
        <w:spacing w:before="0" w:after="0" w:line="360" w:lineRule="auto"/>
        <w:ind w:left="110" w:right="4"/>
        <w:rPr>
          <w:rFonts w:ascii="Times New Roman" w:eastAsia="Times New Roman" w:hAnsi="Times New Roman"/>
          <w:sz w:val="22"/>
          <w:szCs w:val="22"/>
        </w:rPr>
      </w:pPr>
      <w:r>
        <w:rPr>
          <w:rFonts w:ascii="宋体" w:eastAsia="宋体" w:hAnsi="宋体" w:cs="宋体" w:hint="eastAsia"/>
          <w:sz w:val="22"/>
          <w:szCs w:val="22"/>
        </w:rPr>
        <w:t>1.</w:t>
      </w:r>
      <w:r w:rsidR="00F14E7E" w:rsidRPr="004844CB">
        <w:rPr>
          <w:rFonts w:ascii="宋体" w:eastAsia="宋体" w:hAnsi="宋体" w:cs="宋体"/>
          <w:sz w:val="22"/>
          <w:szCs w:val="22"/>
        </w:rPr>
        <w:t>修读完本课程规定内容的临床医学</w:t>
      </w:r>
      <w:r w:rsidR="00F14E7E" w:rsidRPr="004844CB">
        <w:rPr>
          <w:rFonts w:ascii="宋体" w:eastAsia="宋体" w:hAnsi="宋体" w:cs="宋体" w:hint="eastAsia"/>
          <w:kern w:val="0"/>
          <w:sz w:val="22"/>
          <w:szCs w:val="22"/>
        </w:rPr>
        <w:t>护理学、医学检验技术、预防医学</w:t>
      </w:r>
      <w:r w:rsidR="00F14E7E" w:rsidRPr="004844CB">
        <w:rPr>
          <w:rFonts w:ascii="宋体" w:eastAsia="宋体" w:hAnsi="宋体" w:cs="宋体"/>
          <w:sz w:val="22"/>
          <w:szCs w:val="22"/>
        </w:rPr>
        <w:t>的本科学生；</w:t>
      </w:r>
    </w:p>
    <w:p w:rsidR="00F14E7E" w:rsidRPr="004844CB" w:rsidRDefault="004844CB" w:rsidP="00363945">
      <w:pPr>
        <w:pStyle w:val="Af6"/>
        <w:spacing w:before="0" w:after="0" w:line="360" w:lineRule="auto"/>
        <w:ind w:right="4" w:firstLineChars="50" w:firstLine="110"/>
        <w:rPr>
          <w:rFonts w:ascii="Times New Roman" w:eastAsia="Times New Roman" w:hAnsi="Times New Roman"/>
          <w:sz w:val="22"/>
          <w:szCs w:val="22"/>
        </w:rPr>
      </w:pPr>
      <w:r>
        <w:rPr>
          <w:rFonts w:ascii="宋体" w:eastAsia="宋体" w:hAnsi="宋体" w:cs="宋体" w:hint="eastAsia"/>
          <w:sz w:val="22"/>
          <w:szCs w:val="22"/>
        </w:rPr>
        <w:t>2.</w:t>
      </w:r>
      <w:r w:rsidR="00F14E7E" w:rsidRPr="004844CB">
        <w:rPr>
          <w:rFonts w:ascii="宋体" w:eastAsia="宋体" w:hAnsi="宋体" w:cs="宋体"/>
          <w:sz w:val="22"/>
          <w:szCs w:val="22"/>
        </w:rPr>
        <w:t>提出并获准免修本课程、申请进行课程水平考核的临床医学</w:t>
      </w:r>
      <w:r w:rsidR="00F14E7E" w:rsidRPr="004844CB">
        <w:rPr>
          <w:rFonts w:ascii="宋体" w:eastAsia="宋体" w:hAnsi="宋体" w:cs="宋体" w:hint="eastAsia"/>
          <w:kern w:val="0"/>
          <w:sz w:val="22"/>
          <w:szCs w:val="22"/>
        </w:rPr>
        <w:t>护理学、医学检验技术、预防医学</w:t>
      </w:r>
      <w:r w:rsidR="00F14E7E" w:rsidRPr="004844CB">
        <w:rPr>
          <w:rFonts w:ascii="宋体" w:eastAsia="宋体" w:hAnsi="宋体" w:cs="宋体"/>
          <w:sz w:val="22"/>
          <w:szCs w:val="22"/>
        </w:rPr>
        <w:t>专业的本科学生。</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二</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考核目的</w:t>
      </w:r>
    </w:p>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通过考核来检查和了解学生对本门课程内容的掌握程度，考核学生对基本病理理论、疾病概念的掌握程度，对常见疾病发生、发展过程中主要脏器、组织和细胞发生的病理变化的认识，以及分析相应病理改变与临床症状、体征之间联系的能力。通过本课程的学习，学生</w:t>
      </w:r>
      <w:r>
        <w:rPr>
          <w:rFonts w:ascii="宋体" w:eastAsia="宋体" w:hAnsi="宋体" w:cs="宋体"/>
        </w:rPr>
        <w:lastRenderedPageBreak/>
        <w:t>应掌握常见疾病的病理变化特点，能辩证的理解疾病发生、发展中内因与外因、损伤与抗损伤的相互作用，用动态的观点思考疾病中代谢 、形态</w:t>
      </w:r>
      <w:r>
        <w:rPr>
          <w:rFonts w:ascii="宋体" w:eastAsia="宋体" w:hAnsi="宋体" w:cs="宋体" w:hint="eastAsia"/>
        </w:rPr>
        <w:t>、</w:t>
      </w:r>
      <w:r>
        <w:rPr>
          <w:rFonts w:ascii="宋体" w:eastAsia="宋体" w:hAnsi="宋体" w:cs="宋体"/>
        </w:rPr>
        <w:t>机能之间的相互关系，在认识疾病发生发展和转归的规律中重视心理和社会因素的作用。</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三</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考核形式与方法</w:t>
      </w:r>
    </w:p>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期末闭卷理论考核和实验操作（观察大体病理标本和显微镜观察病理切片及图像采集）考核。</w:t>
      </w:r>
    </w:p>
    <w:p w:rsidR="00F14E7E" w:rsidRPr="004844CB" w:rsidRDefault="00F14E7E" w:rsidP="00363945">
      <w:pPr>
        <w:pStyle w:val="Af6"/>
        <w:spacing w:before="0" w:after="0" w:line="360" w:lineRule="auto"/>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四</w:t>
      </w:r>
      <w:r w:rsidRPr="004844CB">
        <w:rPr>
          <w:rFonts w:asciiTheme="majorEastAsia" w:eastAsiaTheme="majorEastAsia" w:hAnsiTheme="majorEastAsia" w:cs="黑体" w:hint="eastAsia"/>
          <w:b/>
          <w:bCs/>
          <w:kern w:val="0"/>
          <w:sz w:val="24"/>
          <w:szCs w:val="24"/>
        </w:rPr>
        <w:t>）</w:t>
      </w:r>
      <w:r w:rsidRPr="004844CB">
        <w:rPr>
          <w:rFonts w:asciiTheme="majorEastAsia" w:eastAsiaTheme="majorEastAsia" w:hAnsiTheme="majorEastAsia" w:cs="黑体"/>
          <w:b/>
          <w:bCs/>
          <w:kern w:val="0"/>
          <w:sz w:val="24"/>
          <w:szCs w:val="24"/>
        </w:rPr>
        <w:t>课程考核成绩构成</w:t>
      </w:r>
    </w:p>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期末考试成绩占总成绩的70%。</w:t>
      </w:r>
    </w:p>
    <w:p w:rsidR="00F14E7E" w:rsidRDefault="00F14E7E" w:rsidP="00363945">
      <w:pPr>
        <w:pStyle w:val="Af6"/>
        <w:spacing w:before="0" w:after="0" w:line="360" w:lineRule="auto"/>
        <w:ind w:firstLine="405"/>
        <w:jc w:val="left"/>
        <w:rPr>
          <w:rFonts w:ascii="楷体_GB2312" w:eastAsia="楷体_GB2312" w:hAnsi="楷体_GB2312" w:cs="楷体_GB2312"/>
          <w:sz w:val="24"/>
          <w:szCs w:val="24"/>
        </w:rPr>
      </w:pPr>
      <w:r>
        <w:rPr>
          <w:rFonts w:ascii="宋体" w:eastAsia="宋体" w:hAnsi="宋体" w:cs="宋体"/>
        </w:rPr>
        <w:t>平时成绩占总成绩的30%，其中平时作业为</w:t>
      </w:r>
      <w:r>
        <w:rPr>
          <w:rFonts w:ascii="宋体" w:eastAsia="宋体" w:hAnsi="宋体" w:cs="宋体" w:hint="eastAsia"/>
        </w:rPr>
        <w:t>2</w:t>
      </w:r>
      <w:r>
        <w:rPr>
          <w:rFonts w:ascii="宋体" w:eastAsia="宋体" w:hAnsi="宋体" w:cs="宋体"/>
        </w:rPr>
        <w:t>0%，实验考试为</w:t>
      </w:r>
      <w:r>
        <w:rPr>
          <w:rFonts w:ascii="宋体" w:eastAsia="宋体" w:hAnsi="宋体" w:cs="宋体" w:hint="eastAsia"/>
        </w:rPr>
        <w:t>1</w:t>
      </w:r>
      <w:r>
        <w:rPr>
          <w:rFonts w:ascii="宋体" w:eastAsia="宋体" w:hAnsi="宋体" w:cs="宋体"/>
        </w:rPr>
        <w:t>0%。</w:t>
      </w:r>
    </w:p>
    <w:p w:rsidR="00F14E7E" w:rsidRPr="004844CB" w:rsidRDefault="00F14E7E" w:rsidP="00363945">
      <w:pPr>
        <w:pStyle w:val="Af6"/>
        <w:spacing w:before="0" w:after="0" w:line="360" w:lineRule="auto"/>
        <w:jc w:val="left"/>
        <w:rPr>
          <w:rFonts w:asciiTheme="minorEastAsia" w:eastAsiaTheme="minorEastAsia" w:hAnsiTheme="minorEastAsia" w:cs="Times New Roman Bold"/>
          <w:kern w:val="0"/>
          <w:sz w:val="24"/>
          <w:szCs w:val="24"/>
        </w:rPr>
      </w:pPr>
      <w:r w:rsidRPr="004844CB">
        <w:rPr>
          <w:rFonts w:asciiTheme="minorEastAsia" w:eastAsiaTheme="minorEastAsia" w:hAnsiTheme="minorEastAsia" w:cs="黑体" w:hint="eastAsia"/>
          <w:b/>
          <w:bCs/>
          <w:kern w:val="0"/>
          <w:sz w:val="24"/>
          <w:szCs w:val="24"/>
        </w:rPr>
        <w:t>（</w:t>
      </w:r>
      <w:r w:rsidRPr="004844CB">
        <w:rPr>
          <w:rFonts w:asciiTheme="minorEastAsia" w:eastAsiaTheme="minorEastAsia" w:hAnsiTheme="minorEastAsia" w:cs="黑体"/>
          <w:b/>
          <w:bCs/>
          <w:kern w:val="0"/>
          <w:sz w:val="24"/>
          <w:szCs w:val="24"/>
        </w:rPr>
        <w:t>五</w:t>
      </w:r>
      <w:r w:rsidRPr="004844CB">
        <w:rPr>
          <w:rFonts w:asciiTheme="minorEastAsia" w:eastAsiaTheme="minorEastAsia" w:hAnsiTheme="minorEastAsia" w:cs="黑体" w:hint="eastAsia"/>
          <w:b/>
          <w:bCs/>
          <w:kern w:val="0"/>
          <w:sz w:val="24"/>
          <w:szCs w:val="24"/>
        </w:rPr>
        <w:t>）</w:t>
      </w:r>
      <w:r w:rsidRPr="004844CB">
        <w:rPr>
          <w:rFonts w:asciiTheme="minorEastAsia" w:eastAsiaTheme="minorEastAsia" w:hAnsiTheme="minorEastAsia" w:cs="黑体"/>
          <w:b/>
          <w:bCs/>
          <w:kern w:val="0"/>
          <w:sz w:val="24"/>
          <w:szCs w:val="24"/>
        </w:rPr>
        <w:t>考核内容与要求</w:t>
      </w:r>
    </w:p>
    <w:p w:rsidR="00F14E7E" w:rsidRPr="004844CB" w:rsidRDefault="00F14E7E" w:rsidP="00363945">
      <w:pPr>
        <w:pStyle w:val="Af6"/>
        <w:spacing w:before="0" w:after="0" w:line="360" w:lineRule="auto"/>
        <w:ind w:firstLine="424"/>
        <w:jc w:val="left"/>
        <w:rPr>
          <w:rFonts w:asciiTheme="minorEastAsia" w:eastAsiaTheme="minorEastAsia" w:hAnsiTheme="minorEastAsia" w:cs="Times New Roman Bold"/>
          <w:kern w:val="0"/>
          <w:sz w:val="22"/>
          <w:szCs w:val="22"/>
        </w:rPr>
      </w:pPr>
      <w:r w:rsidRPr="004844CB">
        <w:rPr>
          <w:rFonts w:asciiTheme="minorEastAsia" w:eastAsiaTheme="minorEastAsia" w:hAnsiTheme="minorEastAsia" w:cs="黑体"/>
          <w:b/>
          <w:bCs/>
          <w:kern w:val="0"/>
          <w:sz w:val="22"/>
          <w:szCs w:val="22"/>
        </w:rPr>
        <w:t>考核内容：</w:t>
      </w:r>
    </w:p>
    <w:p w:rsidR="00F14E7E" w:rsidRDefault="00F14E7E" w:rsidP="00363945">
      <w:pPr>
        <w:pStyle w:val="Af6"/>
        <w:spacing w:before="0" w:after="0" w:line="360" w:lineRule="auto"/>
        <w:ind w:firstLine="403"/>
        <w:jc w:val="left"/>
        <w:rPr>
          <w:rFonts w:ascii="宋体" w:eastAsia="宋体" w:hAnsi="宋体" w:cs="宋体"/>
          <w:b/>
          <w:bCs/>
          <w:kern w:val="0"/>
        </w:rPr>
      </w:pPr>
      <w:r>
        <w:rPr>
          <w:rFonts w:ascii="宋体" w:eastAsia="宋体" w:hAnsi="宋体" w:cs="宋体"/>
        </w:rPr>
        <w:t>病理学的基本概念；主要专业名词；人体各系统常见疾病的病理变化，疾病发生、发展规律、及相关的临床联系。在肉眼和显微镜下观察病变组织和细胞的病理改变，用科学的术语正确描述疾病。</w:t>
      </w:r>
    </w:p>
    <w:p w:rsidR="00F14E7E" w:rsidRPr="004844CB" w:rsidRDefault="00F14E7E" w:rsidP="00363945">
      <w:pPr>
        <w:pStyle w:val="Af6"/>
        <w:spacing w:before="0" w:after="0" w:line="360" w:lineRule="auto"/>
        <w:ind w:firstLine="424"/>
        <w:jc w:val="left"/>
        <w:rPr>
          <w:rFonts w:asciiTheme="majorEastAsia" w:eastAsiaTheme="majorEastAsia" w:hAnsiTheme="majorEastAsia" w:cs="Times New Roman Bold"/>
          <w:kern w:val="0"/>
          <w:sz w:val="22"/>
          <w:szCs w:val="22"/>
        </w:rPr>
      </w:pPr>
      <w:r w:rsidRPr="004844CB">
        <w:rPr>
          <w:rFonts w:asciiTheme="majorEastAsia" w:eastAsiaTheme="majorEastAsia" w:hAnsiTheme="majorEastAsia" w:cs="黑体"/>
          <w:b/>
          <w:bCs/>
          <w:kern w:val="0"/>
          <w:sz w:val="22"/>
          <w:szCs w:val="22"/>
        </w:rPr>
        <w:t>考核要求：</w:t>
      </w:r>
    </w:p>
    <w:p w:rsidR="00F14E7E" w:rsidRPr="004844CB"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以病理学总论为基础，临床常见病为重点，考核学生运用课程知识分析问题、解决问题的能力，同时检查学生对常见疾病组织和细胞病理变化的认知能力。</w:t>
      </w:r>
    </w:p>
    <w:p w:rsidR="00F14E7E" w:rsidRDefault="00F14E7E" w:rsidP="00363945">
      <w:pPr>
        <w:pStyle w:val="Af6"/>
        <w:spacing w:before="0" w:after="0" w:line="440" w:lineRule="exact"/>
        <w:jc w:val="left"/>
        <w:rPr>
          <w:rFonts w:ascii="Times New Roman Bold" w:eastAsia="Times New Roman Bold" w:hAnsi="Times New Roman Bold" w:cs="Times New Roman Bold"/>
          <w:kern w:val="0"/>
          <w:sz w:val="24"/>
          <w:szCs w:val="24"/>
        </w:rPr>
      </w:pPr>
    </w:p>
    <w:p w:rsidR="00F14E7E" w:rsidRPr="004844CB" w:rsidRDefault="00F14E7E" w:rsidP="00363945">
      <w:pPr>
        <w:pStyle w:val="Af6"/>
        <w:spacing w:before="0" w:after="0" w:line="440" w:lineRule="exact"/>
        <w:jc w:val="left"/>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（六）</w:t>
      </w:r>
      <w:r w:rsidRPr="004844CB">
        <w:rPr>
          <w:rFonts w:asciiTheme="majorEastAsia" w:eastAsiaTheme="majorEastAsia" w:hAnsiTheme="majorEastAsia" w:cs="黑体"/>
          <w:b/>
          <w:bCs/>
          <w:kern w:val="0"/>
          <w:sz w:val="24"/>
          <w:szCs w:val="24"/>
        </w:rPr>
        <w:t>、样卷</w:t>
      </w:r>
    </w:p>
    <w:p w:rsidR="00F14E7E" w:rsidRPr="004844CB" w:rsidRDefault="00F14E7E" w:rsidP="00363945">
      <w:pPr>
        <w:pStyle w:val="Af6"/>
        <w:spacing w:before="0" w:after="0" w:line="440" w:lineRule="exact"/>
        <w:jc w:val="center"/>
        <w:rPr>
          <w:rFonts w:asciiTheme="majorEastAsia" w:eastAsiaTheme="majorEastAsia" w:hAnsiTheme="majorEastAsia" w:cs="Times New Roman Bold"/>
          <w:kern w:val="0"/>
          <w:sz w:val="24"/>
          <w:szCs w:val="24"/>
        </w:rPr>
      </w:pPr>
      <w:r w:rsidRPr="004844CB">
        <w:rPr>
          <w:rFonts w:asciiTheme="majorEastAsia" w:eastAsiaTheme="majorEastAsia" w:hAnsiTheme="majorEastAsia" w:cs="黑体" w:hint="eastAsia"/>
          <w:b/>
          <w:bCs/>
          <w:kern w:val="0"/>
          <w:sz w:val="24"/>
          <w:szCs w:val="24"/>
        </w:rPr>
        <w:t>病理</w:t>
      </w:r>
      <w:r w:rsidRPr="004844CB">
        <w:rPr>
          <w:rFonts w:asciiTheme="majorEastAsia" w:eastAsiaTheme="majorEastAsia" w:hAnsiTheme="majorEastAsia" w:cs="黑体"/>
          <w:b/>
          <w:bCs/>
          <w:kern w:val="0"/>
          <w:sz w:val="24"/>
          <w:szCs w:val="24"/>
        </w:rPr>
        <w:t>学课程考试试题</w:t>
      </w:r>
    </w:p>
    <w:p w:rsidR="00F14E7E" w:rsidRDefault="00F14E7E" w:rsidP="00363945">
      <w:pPr>
        <w:pStyle w:val="Af6"/>
        <w:spacing w:before="0" w:after="0" w:line="440" w:lineRule="exact"/>
        <w:jc w:val="center"/>
        <w:rPr>
          <w:rFonts w:ascii="Times New Roman" w:eastAsia="Times New Roman" w:hAnsi="Times New Roman"/>
          <w:kern w:val="0"/>
          <w:sz w:val="22"/>
          <w:szCs w:val="22"/>
        </w:rPr>
      </w:pPr>
      <w:r>
        <w:rPr>
          <w:kern w:val="0"/>
          <w:sz w:val="22"/>
          <w:szCs w:val="22"/>
          <w:u w:val="single"/>
        </w:rPr>
        <w:t xml:space="preserve">  </w:t>
      </w:r>
      <w:r>
        <w:rPr>
          <w:rFonts w:ascii="宋体" w:eastAsia="宋体" w:hAnsi="宋体" w:cs="宋体" w:hint="eastAsia"/>
          <w:kern w:val="0"/>
          <w:sz w:val="22"/>
          <w:szCs w:val="22"/>
          <w:u w:val="single"/>
        </w:rPr>
        <w:t>ⅩⅩⅩⅩⅩ</w:t>
      </w:r>
      <w:r>
        <w:rPr>
          <w:rFonts w:ascii="Times New Roman"/>
          <w:kern w:val="0"/>
          <w:sz w:val="22"/>
          <w:szCs w:val="22"/>
          <w:u w:val="single"/>
        </w:rPr>
        <w:t>---</w:t>
      </w:r>
      <w:r>
        <w:rPr>
          <w:rFonts w:ascii="宋体" w:eastAsia="宋体" w:hAnsi="宋体" w:cs="宋体" w:hint="eastAsia"/>
          <w:kern w:val="0"/>
          <w:sz w:val="22"/>
          <w:szCs w:val="22"/>
          <w:u w:val="single"/>
        </w:rPr>
        <w:t>ⅩⅩⅩ</w:t>
      </w:r>
      <w:r>
        <w:rPr>
          <w:kern w:val="0"/>
          <w:sz w:val="22"/>
          <w:szCs w:val="22"/>
          <w:u w:val="single"/>
        </w:rPr>
        <w:t xml:space="preserve"> </w:t>
      </w:r>
      <w:r>
        <w:rPr>
          <w:rFonts w:ascii="宋体" w:eastAsia="宋体" w:hAnsi="宋体" w:cs="宋体"/>
          <w:kern w:val="0"/>
          <w:sz w:val="22"/>
          <w:szCs w:val="22"/>
        </w:rPr>
        <w:t>学年</w:t>
      </w:r>
      <w:r>
        <w:rPr>
          <w:rFonts w:ascii="Trebuchet MS"/>
          <w:sz w:val="32"/>
          <w:szCs w:val="32"/>
          <w:u w:val="single"/>
        </w:rPr>
        <w:t xml:space="preserve"> </w:t>
      </w:r>
      <w:r>
        <w:rPr>
          <w:rFonts w:ascii="宋体" w:eastAsia="宋体" w:hAnsi="宋体" w:cs="宋体" w:hint="eastAsia"/>
          <w:kern w:val="0"/>
          <w:sz w:val="22"/>
          <w:szCs w:val="22"/>
          <w:u w:val="single"/>
        </w:rPr>
        <w:t>ⅩⅩ</w:t>
      </w:r>
      <w:r>
        <w:rPr>
          <w:kern w:val="0"/>
          <w:sz w:val="22"/>
          <w:szCs w:val="22"/>
          <w:u w:val="single"/>
        </w:rPr>
        <w:t xml:space="preserve"> </w:t>
      </w:r>
      <w:r>
        <w:rPr>
          <w:rFonts w:ascii="宋体" w:eastAsia="宋体" w:hAnsi="宋体" w:cs="宋体"/>
          <w:kern w:val="0"/>
          <w:sz w:val="22"/>
          <w:szCs w:val="22"/>
        </w:rPr>
        <w:t>学期</w:t>
      </w:r>
      <w:r>
        <w:rPr>
          <w:rFonts w:ascii="宋体" w:eastAsia="宋体" w:hAnsi="宋体" w:cs="宋体" w:hint="eastAsia"/>
          <w:kern w:val="0"/>
          <w:sz w:val="22"/>
          <w:szCs w:val="22"/>
        </w:rPr>
        <w:t xml:space="preserve"> </w:t>
      </w:r>
      <w:r w:rsidRPr="001C3321">
        <w:rPr>
          <w:rFonts w:ascii="宋体" w:eastAsia="宋体" w:hAnsi="宋体" w:cs="宋体" w:hint="eastAsia"/>
          <w:kern w:val="0"/>
        </w:rPr>
        <w:t>护理学、医学检验技术、预防医学</w:t>
      </w:r>
      <w:r>
        <w:rPr>
          <w:rFonts w:ascii="宋体" w:eastAsia="宋体" w:hAnsi="宋体" w:cs="宋体"/>
          <w:kern w:val="0"/>
          <w:sz w:val="22"/>
          <w:szCs w:val="22"/>
          <w:u w:val="single"/>
        </w:rPr>
        <w:t>学</w:t>
      </w:r>
      <w:r>
        <w:rPr>
          <w:rFonts w:ascii="宋体" w:eastAsia="宋体" w:hAnsi="宋体" w:cs="宋体" w:hint="eastAsia"/>
          <w:kern w:val="0"/>
          <w:sz w:val="22"/>
          <w:szCs w:val="22"/>
          <w:u w:val="single"/>
        </w:rPr>
        <w:t>ⅩⅩⅩ</w:t>
      </w:r>
      <w:r>
        <w:rPr>
          <w:kern w:val="0"/>
          <w:sz w:val="22"/>
          <w:szCs w:val="22"/>
          <w:u w:val="single"/>
        </w:rPr>
        <w:t xml:space="preserve">  </w:t>
      </w:r>
      <w:r>
        <w:rPr>
          <w:rFonts w:ascii="宋体" w:eastAsia="宋体" w:hAnsi="宋体" w:cs="宋体"/>
          <w:kern w:val="0"/>
          <w:sz w:val="22"/>
          <w:szCs w:val="22"/>
        </w:rPr>
        <w:t>班级</w:t>
      </w:r>
    </w:p>
    <w:p w:rsidR="00F14E7E" w:rsidRDefault="00F14E7E" w:rsidP="00363945">
      <w:pPr>
        <w:pStyle w:val="Af6"/>
        <w:spacing w:before="0" w:after="0" w:line="440" w:lineRule="exact"/>
        <w:ind w:firstLine="426"/>
        <w:jc w:val="center"/>
        <w:rPr>
          <w:rFonts w:ascii="Times New Roman Bold" w:eastAsia="Times New Roman Bold" w:hAnsi="Times New Roman Bold" w:cs="Times New Roman Bold"/>
          <w:kern w:val="0"/>
          <w:sz w:val="22"/>
          <w:szCs w:val="22"/>
        </w:rPr>
      </w:pPr>
      <w:r>
        <w:rPr>
          <w:rFonts w:ascii="宋体" w:eastAsia="宋体" w:hAnsi="宋体" w:cs="宋体"/>
          <w:b/>
          <w:bCs/>
          <w:kern w:val="0"/>
          <w:sz w:val="22"/>
          <w:szCs w:val="22"/>
        </w:rPr>
        <w:t>时间：</w:t>
      </w:r>
      <w:r>
        <w:rPr>
          <w:rFonts w:ascii="Times New Roman Bold"/>
          <w:kern w:val="0"/>
          <w:sz w:val="22"/>
          <w:szCs w:val="22"/>
        </w:rPr>
        <w:t>120</w:t>
      </w:r>
      <w:r>
        <w:rPr>
          <w:rFonts w:ascii="宋体" w:eastAsia="宋体" w:hAnsi="宋体" w:cs="宋体"/>
          <w:b/>
          <w:bCs/>
          <w:kern w:val="0"/>
          <w:sz w:val="22"/>
          <w:szCs w:val="22"/>
        </w:rPr>
        <w:t>分钟</w:t>
      </w:r>
      <w:r>
        <w:rPr>
          <w:rFonts w:ascii="Times New Roman Bold"/>
          <w:kern w:val="0"/>
          <w:sz w:val="22"/>
          <w:szCs w:val="22"/>
        </w:rPr>
        <w:t xml:space="preserve">     </w:t>
      </w:r>
      <w:r>
        <w:rPr>
          <w:rFonts w:ascii="宋体" w:eastAsia="宋体" w:hAnsi="宋体" w:cs="宋体"/>
          <w:b/>
          <w:bCs/>
          <w:kern w:val="0"/>
          <w:sz w:val="22"/>
          <w:szCs w:val="22"/>
        </w:rPr>
        <w:t>总分：</w:t>
      </w:r>
      <w:r>
        <w:rPr>
          <w:rFonts w:ascii="Times New Roman Bold"/>
          <w:kern w:val="0"/>
          <w:sz w:val="22"/>
          <w:szCs w:val="22"/>
        </w:rPr>
        <w:t>100</w:t>
      </w:r>
      <w:r>
        <w:rPr>
          <w:rFonts w:ascii="宋体" w:eastAsia="宋体" w:hAnsi="宋体" w:cs="宋体"/>
          <w:b/>
          <w:bCs/>
          <w:kern w:val="0"/>
          <w:sz w:val="22"/>
          <w:szCs w:val="22"/>
        </w:rPr>
        <w:t>分</w:t>
      </w:r>
    </w:p>
    <w:p w:rsidR="00F14E7E" w:rsidRDefault="00F14E7E" w:rsidP="00363945">
      <w:pPr>
        <w:pStyle w:val="Af6"/>
        <w:spacing w:before="0" w:after="0" w:line="360" w:lineRule="auto"/>
        <w:ind w:firstLine="426"/>
        <w:jc w:val="left"/>
        <w:rPr>
          <w:rFonts w:ascii="宋体" w:eastAsia="宋体" w:hAnsi="宋体" w:cs="宋体"/>
          <w:b/>
          <w:bCs/>
          <w:kern w:val="0"/>
          <w:sz w:val="22"/>
          <w:szCs w:val="22"/>
        </w:rPr>
      </w:pPr>
      <w:r>
        <w:rPr>
          <w:rFonts w:ascii="宋体" w:eastAsia="宋体" w:hAnsi="宋体" w:cs="宋体"/>
          <w:b/>
          <w:bCs/>
          <w:kern w:val="0"/>
          <w:sz w:val="22"/>
          <w:szCs w:val="22"/>
        </w:rPr>
        <w:t>一、</w:t>
      </w:r>
      <w:r>
        <w:rPr>
          <w:rFonts w:ascii="宋体" w:eastAsia="宋体" w:hAnsi="宋体" w:cs="宋体"/>
          <w:b/>
          <w:bCs/>
          <w:kern w:val="0"/>
          <w:sz w:val="22"/>
          <w:szCs w:val="22"/>
        </w:rPr>
        <w:tab/>
        <w:t>选择题（每题</w:t>
      </w:r>
      <w:r>
        <w:rPr>
          <w:rFonts w:ascii="Times New Roman Bold"/>
          <w:kern w:val="0"/>
          <w:sz w:val="22"/>
          <w:szCs w:val="22"/>
        </w:rPr>
        <w:t>0.5</w:t>
      </w:r>
      <w:r>
        <w:rPr>
          <w:rFonts w:ascii="宋体" w:eastAsia="宋体" w:hAnsi="宋体" w:cs="宋体"/>
          <w:b/>
          <w:bCs/>
          <w:kern w:val="0"/>
          <w:sz w:val="22"/>
          <w:szCs w:val="22"/>
        </w:rPr>
        <w:t>分，共</w:t>
      </w:r>
      <w:r>
        <w:rPr>
          <w:rFonts w:ascii="Times New Roman Bold"/>
          <w:kern w:val="0"/>
          <w:sz w:val="22"/>
          <w:szCs w:val="22"/>
        </w:rPr>
        <w:t>20</w:t>
      </w:r>
      <w:r>
        <w:rPr>
          <w:rFonts w:ascii="宋体" w:eastAsia="宋体" w:hAnsi="宋体" w:cs="宋体"/>
          <w:b/>
          <w:bCs/>
          <w:kern w:val="0"/>
          <w:sz w:val="22"/>
          <w:szCs w:val="22"/>
        </w:rPr>
        <w:t>分）</w:t>
      </w:r>
    </w:p>
    <w:p w:rsidR="00F14E7E" w:rsidRPr="00774B59" w:rsidRDefault="00F14E7E" w:rsidP="00363945">
      <w:pPr>
        <w:pStyle w:val="Af6"/>
        <w:spacing w:before="0" w:after="0" w:line="360" w:lineRule="auto"/>
        <w:ind w:firstLine="405"/>
        <w:jc w:val="left"/>
        <w:rPr>
          <w:rFonts w:ascii="宋体" w:eastAsia="宋体" w:hAnsi="宋体" w:cs="宋体"/>
        </w:rPr>
      </w:pPr>
      <w:r w:rsidRPr="00774B59">
        <w:rPr>
          <w:rFonts w:ascii="宋体" w:eastAsia="宋体" w:hAnsi="宋体" w:cs="宋体"/>
        </w:rPr>
        <w:t>【A型题】从被选答案中选出1个最佳答案</w:t>
      </w:r>
    </w:p>
    <w:p w:rsidR="00F14E7E" w:rsidRPr="001342B0" w:rsidRDefault="00F14E7E" w:rsidP="00363945">
      <w:pPr>
        <w:pStyle w:val="Af6"/>
        <w:spacing w:before="0" w:after="0" w:line="360" w:lineRule="auto"/>
        <w:ind w:firstLine="403"/>
        <w:jc w:val="left"/>
        <w:rPr>
          <w:rFonts w:ascii="宋体" w:eastAsia="宋体" w:hAnsi="宋体" w:cs="宋体"/>
        </w:rPr>
      </w:pPr>
      <w:r w:rsidRPr="00FC326B">
        <w:rPr>
          <w:rFonts w:ascii="宋体" w:hAnsi="宋体"/>
        </w:rPr>
        <w:t>1.</w:t>
      </w:r>
      <w:r w:rsidRPr="001342B0">
        <w:rPr>
          <w:rFonts w:ascii="宋体" w:eastAsia="宋体" w:hAnsi="宋体" w:cs="宋体"/>
        </w:rPr>
        <w:t>在萎缩的肌细胞内可见：</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A</w:t>
      </w:r>
      <w:r w:rsidRPr="001342B0">
        <w:rPr>
          <w:rFonts w:ascii="宋体" w:eastAsia="宋体" w:hAnsi="宋体" w:cs="宋体"/>
        </w:rPr>
        <w:t>.含铁血黄素</w:t>
      </w:r>
      <w:r w:rsidRPr="001342B0">
        <w:rPr>
          <w:rFonts w:ascii="宋体" w:eastAsia="宋体" w:hAnsi="宋体" w:cs="宋体" w:hint="eastAsia"/>
        </w:rPr>
        <w:t xml:space="preserve">       B</w:t>
      </w:r>
      <w:r w:rsidRPr="001342B0">
        <w:rPr>
          <w:rFonts w:ascii="宋体" w:eastAsia="宋体" w:hAnsi="宋体" w:cs="宋体"/>
        </w:rPr>
        <w:t>.脂褐素</w:t>
      </w:r>
      <w:r w:rsidRPr="001342B0">
        <w:rPr>
          <w:rFonts w:ascii="宋体" w:eastAsia="宋体" w:hAnsi="宋体" w:cs="宋体" w:hint="eastAsia"/>
        </w:rPr>
        <w:t xml:space="preserve">     C</w:t>
      </w:r>
      <w:r w:rsidRPr="001342B0">
        <w:rPr>
          <w:rFonts w:ascii="宋体" w:eastAsia="宋体" w:hAnsi="宋体" w:cs="宋体"/>
        </w:rPr>
        <w:t>.黑色素</w:t>
      </w:r>
      <w:r w:rsidRPr="001342B0">
        <w:rPr>
          <w:rFonts w:ascii="宋体" w:eastAsia="宋体" w:hAnsi="宋体" w:cs="宋体" w:hint="eastAsia"/>
        </w:rPr>
        <w:t xml:space="preserve">      D</w:t>
      </w:r>
      <w:r w:rsidRPr="001342B0">
        <w:rPr>
          <w:rFonts w:ascii="宋体" w:eastAsia="宋体" w:hAnsi="宋体" w:cs="宋体"/>
        </w:rPr>
        <w:t>.胆色素</w:t>
      </w:r>
      <w:r w:rsidRPr="001342B0">
        <w:rPr>
          <w:rFonts w:ascii="宋体" w:eastAsia="宋体" w:hAnsi="宋体" w:cs="宋体" w:hint="eastAsia"/>
        </w:rPr>
        <w:t xml:space="preserve">     E</w:t>
      </w:r>
      <w:r w:rsidRPr="001342B0">
        <w:rPr>
          <w:rFonts w:ascii="宋体" w:eastAsia="宋体" w:hAnsi="宋体" w:cs="宋体"/>
        </w:rPr>
        <w:t>.纤维素</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2.细胞水肿与脂肪变性最易发生在：</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 xml:space="preserve"> A</w:t>
      </w:r>
      <w:r w:rsidRPr="001342B0">
        <w:rPr>
          <w:rFonts w:ascii="宋体" w:eastAsia="宋体" w:hAnsi="宋体" w:cs="宋体"/>
        </w:rPr>
        <w:t>.肺、脾、肾</w:t>
      </w:r>
      <w:r w:rsidRPr="001342B0">
        <w:rPr>
          <w:rFonts w:ascii="宋体" w:eastAsia="宋体" w:hAnsi="宋体" w:cs="宋体" w:hint="eastAsia"/>
        </w:rPr>
        <w:t xml:space="preserve">                    B</w:t>
      </w:r>
      <w:r w:rsidRPr="001342B0">
        <w:rPr>
          <w:rFonts w:ascii="宋体" w:eastAsia="宋体" w:hAnsi="宋体" w:cs="宋体"/>
        </w:rPr>
        <w:t>.心、肝、肾</w:t>
      </w:r>
      <w:r w:rsidRPr="001342B0">
        <w:rPr>
          <w:rFonts w:ascii="宋体" w:eastAsia="宋体" w:hAnsi="宋体" w:cs="宋体" w:hint="eastAsia"/>
        </w:rPr>
        <w:t xml:space="preserve">            C</w:t>
      </w:r>
      <w:r w:rsidRPr="001342B0">
        <w:rPr>
          <w:rFonts w:ascii="宋体" w:eastAsia="宋体" w:hAnsi="宋体" w:cs="宋体"/>
        </w:rPr>
        <w:t>.肺、脾、心</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D</w:t>
      </w:r>
      <w:r w:rsidRPr="001342B0">
        <w:rPr>
          <w:rFonts w:ascii="宋体" w:eastAsia="宋体" w:hAnsi="宋体" w:cs="宋体"/>
        </w:rPr>
        <w:t>.心、肝、脾</w:t>
      </w:r>
      <w:r w:rsidRPr="001342B0">
        <w:rPr>
          <w:rFonts w:ascii="宋体" w:eastAsia="宋体" w:hAnsi="宋体" w:cs="宋体" w:hint="eastAsia"/>
        </w:rPr>
        <w:t xml:space="preserve">                    E</w:t>
      </w:r>
      <w:r w:rsidRPr="001342B0">
        <w:rPr>
          <w:rFonts w:ascii="宋体" w:eastAsia="宋体" w:hAnsi="宋体" w:cs="宋体"/>
        </w:rPr>
        <w:t>.肝、肾、脾</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3.下列病变哪一项是正确的</w:t>
      </w:r>
      <w:r w:rsidRPr="001342B0">
        <w:rPr>
          <w:rFonts w:ascii="宋体" w:eastAsia="宋体" w:hAnsi="宋体" w:cs="宋体" w:hint="eastAsia"/>
        </w:rPr>
        <w:t xml:space="preserve">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A.慢性肝淤血晚期，脂肪变性主要位于肝小叶周围</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B.磷中毒时肝脂肪变性主要位于小叶中心区</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C.白喉杆菌外毒素引起心肌脂肪变性，乳头肌常呈红黄相间</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D.贫血时心肌脂肪变呈弥漫分布</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w:t>
      </w:r>
      <w:r w:rsidRPr="001342B0">
        <w:rPr>
          <w:rFonts w:ascii="宋体" w:eastAsia="宋体" w:hAnsi="宋体" w:cs="宋体"/>
        </w:rPr>
        <w:t>E.脂性肾病时，远曲小管上皮脂肪变最明显</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4.肺出血时，肺泡腔内出现细胞浆中含有铁反应阳性的棕色颗粒的巨噬细胞，称：</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 xml:space="preserve"> A</w:t>
      </w:r>
      <w:r w:rsidRPr="001342B0">
        <w:rPr>
          <w:rFonts w:ascii="宋体" w:eastAsia="宋体" w:hAnsi="宋体" w:cs="宋体"/>
        </w:rPr>
        <w:t>.尘细胞</w:t>
      </w:r>
      <w:r w:rsidRPr="001342B0">
        <w:rPr>
          <w:rFonts w:ascii="宋体" w:eastAsia="宋体" w:hAnsi="宋体" w:cs="宋体" w:hint="eastAsia"/>
        </w:rPr>
        <w:t xml:space="preserve">                        B</w:t>
      </w:r>
      <w:r w:rsidRPr="001342B0">
        <w:rPr>
          <w:rFonts w:ascii="宋体" w:eastAsia="宋体" w:hAnsi="宋体" w:cs="宋体"/>
        </w:rPr>
        <w:t>.含有含铁血黄素的巨噬细胞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C</w:t>
      </w:r>
      <w:r w:rsidRPr="001342B0">
        <w:rPr>
          <w:rFonts w:ascii="宋体" w:eastAsia="宋体" w:hAnsi="宋体" w:cs="宋体"/>
        </w:rPr>
        <w:t>.心衰细胞</w:t>
      </w:r>
      <w:r w:rsidRPr="001342B0">
        <w:rPr>
          <w:rFonts w:ascii="宋体" w:eastAsia="宋体" w:hAnsi="宋体" w:cs="宋体" w:hint="eastAsia"/>
        </w:rPr>
        <w:t xml:space="preserve">                      D</w:t>
      </w:r>
      <w:r w:rsidRPr="001342B0">
        <w:rPr>
          <w:rFonts w:ascii="宋体" w:eastAsia="宋体" w:hAnsi="宋体" w:cs="宋体"/>
        </w:rPr>
        <w:t>.含有胆色素的巨噬细胞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E</w:t>
      </w:r>
      <w:r w:rsidRPr="001342B0">
        <w:rPr>
          <w:rFonts w:ascii="宋体" w:eastAsia="宋体" w:hAnsi="宋体" w:cs="宋体"/>
        </w:rPr>
        <w:t>.以上都不是</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w:t>
      </w:r>
      <w:r w:rsidRPr="001342B0">
        <w:rPr>
          <w:rFonts w:ascii="宋体" w:eastAsia="宋体" w:hAnsi="宋体" w:cs="宋体"/>
        </w:rPr>
        <w:t>.下列细胞再生能力最强的是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A.表皮细胞</w:t>
      </w:r>
      <w:r w:rsidRPr="001342B0">
        <w:rPr>
          <w:rFonts w:ascii="宋体" w:eastAsia="宋体" w:hAnsi="宋体" w:cs="宋体" w:hint="eastAsia"/>
        </w:rPr>
        <w:t xml:space="preserve">                      </w:t>
      </w:r>
      <w:r w:rsidRPr="001342B0">
        <w:rPr>
          <w:rFonts w:ascii="宋体" w:eastAsia="宋体" w:hAnsi="宋体" w:cs="宋体"/>
        </w:rPr>
        <w:t>B.平滑肌细胞</w:t>
      </w:r>
      <w:r w:rsidRPr="001342B0">
        <w:rPr>
          <w:rFonts w:ascii="MingLiU_HKSCS" w:eastAsia="MingLiU_HKSCS" w:hAnsi="MingLiU_HKSCS" w:cs="MingLiU_HKSCS" w:hint="eastAsia"/>
        </w:rPr>
        <w:t></w:t>
      </w:r>
      <w:r w:rsidRPr="001342B0">
        <w:rPr>
          <w:rFonts w:ascii="宋体" w:eastAsia="宋体" w:hAnsi="宋体" w:cs="宋体"/>
        </w:rPr>
        <w:t xml:space="preserve">  </w:t>
      </w:r>
      <w:r w:rsidRPr="001342B0">
        <w:rPr>
          <w:rFonts w:ascii="宋体" w:eastAsia="宋体" w:hAnsi="宋体" w:cs="宋体" w:hint="eastAsia"/>
        </w:rPr>
        <w:t xml:space="preserve">        </w:t>
      </w:r>
      <w:r w:rsidRPr="001342B0">
        <w:rPr>
          <w:rFonts w:ascii="宋体" w:eastAsia="宋体" w:hAnsi="宋体" w:cs="宋体"/>
        </w:rPr>
        <w:t>C.肾小管上皮细胞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D.血管内皮细胞</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 xml:space="preserve">E.软骨母细胞  </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6</w:t>
      </w:r>
      <w:r w:rsidRPr="001342B0">
        <w:rPr>
          <w:rFonts w:ascii="宋体" w:eastAsia="宋体" w:hAnsi="宋体" w:cs="宋体"/>
        </w:rPr>
        <w:t>.下列能促进纤维母细胞增生的是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A.层粘连蛋白</w:t>
      </w:r>
      <w:r w:rsidRPr="001342B0">
        <w:rPr>
          <w:rFonts w:ascii="宋体" w:eastAsia="宋体" w:hAnsi="宋体" w:cs="宋体" w:hint="eastAsia"/>
        </w:rPr>
        <w:t xml:space="preserve">      </w:t>
      </w:r>
      <w:r w:rsidRPr="001342B0">
        <w:rPr>
          <w:rFonts w:ascii="宋体" w:eastAsia="宋体" w:hAnsi="宋体" w:cs="宋体"/>
        </w:rPr>
        <w:t>B.肿瘤坏死因子</w:t>
      </w:r>
      <w:r w:rsidRPr="001342B0">
        <w:rPr>
          <w:rFonts w:ascii="MingLiU_HKSCS" w:eastAsia="MingLiU_HKSCS" w:hAnsi="MingLiU_HKSCS" w:cs="MingLiU_HKSCS" w:hint="eastAsia"/>
        </w:rPr>
        <w:t></w:t>
      </w:r>
      <w:r w:rsidRPr="001342B0">
        <w:rPr>
          <w:rFonts w:ascii="宋体" w:eastAsia="宋体" w:hAnsi="宋体" w:cs="宋体" w:hint="eastAsia"/>
        </w:rPr>
        <w:t xml:space="preserve">   C.</w:t>
      </w:r>
      <w:r w:rsidRPr="001342B0">
        <w:rPr>
          <w:rFonts w:ascii="宋体" w:eastAsia="宋体" w:hAnsi="宋体" w:cs="宋体"/>
        </w:rPr>
        <w:t>干扰素-α</w:t>
      </w:r>
      <w:r w:rsidRPr="001342B0">
        <w:rPr>
          <w:rFonts w:ascii="宋体" w:eastAsia="宋体" w:hAnsi="宋体" w:cs="宋体" w:hint="eastAsia"/>
        </w:rPr>
        <w:t xml:space="preserve">   </w:t>
      </w:r>
      <w:r w:rsidRPr="001342B0">
        <w:rPr>
          <w:rFonts w:ascii="宋体" w:eastAsia="宋体" w:hAnsi="宋体" w:cs="宋体"/>
        </w:rPr>
        <w:t>D.肝素</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E.前列腺素E2</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7</w:t>
      </w:r>
      <w:r w:rsidRPr="001342B0">
        <w:rPr>
          <w:rFonts w:ascii="宋体" w:eastAsia="宋体" w:hAnsi="宋体" w:cs="宋体"/>
        </w:rPr>
        <w:t>.有关血栓形成，下列哪项是不正确的</w:t>
      </w:r>
      <w:r w:rsidRPr="001342B0">
        <w:rPr>
          <w:rFonts w:ascii="宋体" w:eastAsia="宋体" w:hAnsi="宋体" w:cs="宋体" w:hint="eastAsia"/>
        </w:rPr>
        <w:t xml:space="preserve">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A.下肢血栓多于上肢血栓</w:t>
      </w:r>
      <w:r w:rsidRPr="001342B0">
        <w:rPr>
          <w:rFonts w:ascii="宋体" w:eastAsia="宋体" w:hAnsi="宋体" w:cs="宋体" w:hint="eastAsia"/>
        </w:rPr>
        <w:t xml:space="preserve">          </w:t>
      </w:r>
      <w:r w:rsidRPr="001342B0">
        <w:rPr>
          <w:rFonts w:ascii="宋体" w:eastAsia="宋体" w:hAnsi="宋体" w:cs="宋体"/>
        </w:rPr>
        <w:t>B.静脉血栓多于动脉血栓</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C.静脉内多为混合血栓</w:t>
      </w:r>
      <w:r w:rsidRPr="001342B0">
        <w:rPr>
          <w:rFonts w:ascii="宋体" w:eastAsia="宋体" w:hAnsi="宋体" w:cs="宋体" w:hint="eastAsia"/>
        </w:rPr>
        <w:t xml:space="preserve">            </w:t>
      </w:r>
      <w:r w:rsidRPr="001342B0">
        <w:rPr>
          <w:rFonts w:ascii="宋体" w:eastAsia="宋体" w:hAnsi="宋体" w:cs="宋体"/>
        </w:rPr>
        <w:t>D.心脏内多为红色血栓</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E.毛细血管内多为纤维素血栓</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8</w:t>
      </w:r>
      <w:r w:rsidRPr="001342B0">
        <w:rPr>
          <w:rFonts w:ascii="宋体" w:eastAsia="宋体" w:hAnsi="宋体" w:cs="宋体"/>
        </w:rPr>
        <w:t>.白色血栓形成的主要成分是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A.纤维素</w:t>
      </w:r>
      <w:r w:rsidRPr="001342B0">
        <w:rPr>
          <w:rFonts w:ascii="宋体" w:eastAsia="宋体" w:hAnsi="宋体" w:cs="宋体" w:hint="eastAsia"/>
        </w:rPr>
        <w:t xml:space="preserve">          </w:t>
      </w:r>
      <w:r w:rsidRPr="001342B0">
        <w:rPr>
          <w:rFonts w:ascii="宋体" w:eastAsia="宋体" w:hAnsi="宋体" w:cs="宋体"/>
        </w:rPr>
        <w:t>B.中性粒细胞</w:t>
      </w:r>
      <w:r w:rsidRPr="001342B0">
        <w:rPr>
          <w:rFonts w:ascii="宋体" w:eastAsia="宋体" w:hAnsi="宋体" w:cs="宋体" w:hint="eastAsia"/>
        </w:rPr>
        <w:t xml:space="preserve">     </w:t>
      </w:r>
      <w:r w:rsidRPr="001342B0">
        <w:rPr>
          <w:rFonts w:ascii="宋体" w:eastAsia="宋体" w:hAnsi="宋体" w:cs="宋体"/>
        </w:rPr>
        <w:t>C.血小板</w:t>
      </w:r>
      <w:r w:rsidRPr="001342B0">
        <w:rPr>
          <w:rFonts w:ascii="宋体" w:eastAsia="宋体" w:hAnsi="宋体" w:cs="宋体" w:hint="eastAsia"/>
        </w:rPr>
        <w:t xml:space="preserve">      </w:t>
      </w:r>
      <w:r w:rsidRPr="001342B0">
        <w:rPr>
          <w:rFonts w:ascii="宋体" w:eastAsia="宋体" w:hAnsi="宋体" w:cs="宋体"/>
        </w:rPr>
        <w:t>D.单核细胞</w:t>
      </w:r>
      <w:r w:rsidRPr="001342B0">
        <w:rPr>
          <w:rFonts w:ascii="宋体" w:eastAsia="宋体" w:hAnsi="宋体" w:cs="宋体" w:hint="eastAsia"/>
        </w:rPr>
        <w:t xml:space="preserve">     </w:t>
      </w:r>
      <w:r w:rsidRPr="001342B0">
        <w:rPr>
          <w:rFonts w:ascii="宋体" w:eastAsia="宋体" w:hAnsi="宋体" w:cs="宋体"/>
        </w:rPr>
        <w:t>E.红细胞</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9</w:t>
      </w:r>
      <w:r w:rsidRPr="001342B0">
        <w:rPr>
          <w:rFonts w:ascii="宋体" w:eastAsia="宋体" w:hAnsi="宋体" w:cs="宋体"/>
        </w:rPr>
        <w:t>.下腔静脉内的栓子不会引起下列哪个部位的栓塞?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lastRenderedPageBreak/>
        <w:t>A.下腔静脉属支</w:t>
      </w:r>
      <w:r w:rsidRPr="001342B0">
        <w:rPr>
          <w:rFonts w:ascii="宋体" w:eastAsia="宋体" w:hAnsi="宋体" w:cs="宋体" w:hint="eastAsia"/>
        </w:rPr>
        <w:t xml:space="preserve">    </w:t>
      </w:r>
      <w:r w:rsidRPr="001342B0">
        <w:rPr>
          <w:rFonts w:ascii="宋体" w:eastAsia="宋体" w:hAnsi="宋体" w:cs="宋体"/>
        </w:rPr>
        <w:t>B.门静脉属支</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C.脑</w:t>
      </w:r>
      <w:r w:rsidRPr="001342B0">
        <w:rPr>
          <w:rFonts w:ascii="宋体" w:eastAsia="宋体" w:hAnsi="宋体" w:cs="宋体" w:hint="eastAsia"/>
        </w:rPr>
        <w:t xml:space="preserve">    </w:t>
      </w:r>
      <w:r w:rsidRPr="001342B0">
        <w:rPr>
          <w:rFonts w:ascii="宋体" w:eastAsia="宋体" w:hAnsi="宋体" w:cs="宋体"/>
        </w:rPr>
        <w:t>D.肺</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E.肾</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10</w:t>
      </w:r>
      <w:r w:rsidRPr="001342B0">
        <w:rPr>
          <w:rFonts w:ascii="宋体" w:eastAsia="宋体" w:hAnsi="宋体" w:cs="宋体"/>
        </w:rPr>
        <w:t>.肺动脉栓塞引起猝死的原因不包括哪一项</w:t>
      </w:r>
      <w:r w:rsidRPr="001342B0">
        <w:rPr>
          <w:rFonts w:ascii="宋体" w:eastAsia="宋体" w:hAnsi="宋体" w:cs="宋体" w:hint="eastAsia"/>
        </w:rPr>
        <w:t xml:space="preserve">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A.肺动脉痉挛</w:t>
      </w:r>
      <w:r w:rsidRPr="001342B0">
        <w:rPr>
          <w:rFonts w:ascii="宋体" w:eastAsia="宋体" w:hAnsi="宋体" w:cs="宋体" w:hint="eastAsia"/>
        </w:rPr>
        <w:t xml:space="preserve">             </w:t>
      </w:r>
      <w:r w:rsidRPr="001342B0">
        <w:rPr>
          <w:rFonts w:ascii="宋体" w:eastAsia="宋体" w:hAnsi="宋体" w:cs="宋体"/>
        </w:rPr>
        <w:t>B.支气管动脉痉挛</w:t>
      </w:r>
      <w:r w:rsidRPr="001342B0">
        <w:rPr>
          <w:rFonts w:ascii="宋体" w:eastAsia="宋体" w:hAnsi="宋体" w:cs="宋体" w:hint="eastAsia"/>
        </w:rPr>
        <w:t xml:space="preserve">      </w:t>
      </w:r>
      <w:r w:rsidRPr="001342B0">
        <w:rPr>
          <w:rFonts w:ascii="宋体" w:eastAsia="宋体" w:hAnsi="宋体" w:cs="宋体"/>
        </w:rPr>
        <w:t>C.支气管及肺泡管痉挛</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D.肺出血性梗死</w:t>
      </w:r>
      <w:r w:rsidRPr="001342B0">
        <w:rPr>
          <w:rFonts w:ascii="宋体" w:eastAsia="宋体" w:hAnsi="宋体" w:cs="宋体" w:hint="eastAsia"/>
        </w:rPr>
        <w:t xml:space="preserve">           </w:t>
      </w:r>
      <w:r w:rsidRPr="001342B0">
        <w:rPr>
          <w:rFonts w:ascii="宋体" w:eastAsia="宋体" w:hAnsi="宋体" w:cs="宋体"/>
        </w:rPr>
        <w:t>E.心冠状动脉痉挛</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11</w:t>
      </w:r>
      <w:r w:rsidRPr="001342B0">
        <w:rPr>
          <w:rFonts w:ascii="宋体" w:eastAsia="宋体" w:hAnsi="宋体" w:cs="宋体"/>
        </w:rPr>
        <w:t>.梗死的形状取决于</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A.脏器的外形</w:t>
      </w:r>
      <w:r w:rsidRPr="001342B0">
        <w:rPr>
          <w:rFonts w:ascii="宋体" w:eastAsia="宋体" w:hAnsi="宋体" w:cs="宋体" w:hint="eastAsia"/>
        </w:rPr>
        <w:t xml:space="preserve">            </w:t>
      </w:r>
      <w:r w:rsidRPr="001342B0">
        <w:rPr>
          <w:rFonts w:ascii="宋体" w:eastAsia="宋体" w:hAnsi="宋体" w:cs="宋体"/>
        </w:rPr>
        <w:t>B.动脉阻塞的部位</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C.动脉阻塞的程度</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D.血管的分布</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E.有无瘀血的基础</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12</w:t>
      </w:r>
      <w:r w:rsidRPr="001342B0">
        <w:rPr>
          <w:rFonts w:ascii="宋体" w:eastAsia="宋体" w:hAnsi="宋体" w:cs="宋体"/>
        </w:rPr>
        <w:t>.炎症的变质是指病灶局部实质细胞发生</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 xml:space="preserve"> </w:t>
      </w:r>
      <w:r w:rsidRPr="001342B0">
        <w:rPr>
          <w:rFonts w:ascii="宋体" w:eastAsia="宋体" w:hAnsi="宋体" w:cs="宋体"/>
        </w:rPr>
        <w:t>A.增生和变性</w:t>
      </w:r>
      <w:r w:rsidRPr="001342B0">
        <w:rPr>
          <w:rFonts w:ascii="宋体" w:eastAsia="宋体" w:hAnsi="宋体" w:cs="宋体" w:hint="eastAsia"/>
        </w:rPr>
        <w:t xml:space="preserve">   </w:t>
      </w:r>
      <w:r w:rsidRPr="001342B0">
        <w:rPr>
          <w:rFonts w:ascii="宋体" w:eastAsia="宋体" w:hAnsi="宋体" w:cs="宋体"/>
        </w:rPr>
        <w:t>B.萎缩和坏死</w:t>
      </w:r>
      <w:r w:rsidRPr="001342B0">
        <w:rPr>
          <w:rFonts w:ascii="宋体" w:eastAsia="宋体" w:hAnsi="宋体" w:cs="宋体" w:hint="eastAsia"/>
        </w:rPr>
        <w:t xml:space="preserve">    </w:t>
      </w:r>
      <w:r w:rsidRPr="001342B0">
        <w:rPr>
          <w:rFonts w:ascii="宋体" w:eastAsia="宋体" w:hAnsi="宋体" w:cs="宋体"/>
        </w:rPr>
        <w:t xml:space="preserve">C.增生和坏死   </w:t>
      </w:r>
      <w:r w:rsidRPr="001342B0">
        <w:rPr>
          <w:rFonts w:ascii="宋体" w:eastAsia="宋体" w:hAnsi="宋体" w:cs="宋体" w:hint="eastAsia"/>
        </w:rPr>
        <w:t xml:space="preserve"> </w:t>
      </w:r>
      <w:r w:rsidRPr="001342B0">
        <w:rPr>
          <w:rFonts w:ascii="宋体" w:eastAsia="宋体" w:hAnsi="宋体" w:cs="宋体"/>
        </w:rPr>
        <w:t>D.变性和坏死</w:t>
      </w:r>
      <w:r w:rsidRPr="001342B0">
        <w:rPr>
          <w:rFonts w:ascii="宋体" w:eastAsia="宋体" w:hAnsi="宋体" w:cs="宋体" w:hint="eastAsia"/>
        </w:rPr>
        <w:t xml:space="preserve">     </w:t>
      </w:r>
      <w:r w:rsidRPr="001342B0">
        <w:rPr>
          <w:rFonts w:ascii="宋体" w:eastAsia="宋体" w:hAnsi="宋体" w:cs="宋体"/>
        </w:rPr>
        <w:t>E.萎缩和变性</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1</w:t>
      </w:r>
      <w:r w:rsidRPr="001342B0">
        <w:rPr>
          <w:rFonts w:ascii="宋体" w:eastAsia="宋体" w:hAnsi="宋体" w:cs="宋体" w:hint="eastAsia"/>
        </w:rPr>
        <w:t>3</w:t>
      </w:r>
      <w:r w:rsidRPr="001342B0">
        <w:rPr>
          <w:rFonts w:ascii="宋体" w:eastAsia="宋体" w:hAnsi="宋体" w:cs="宋体"/>
        </w:rPr>
        <w:t>.炎症时</w:t>
      </w:r>
      <w:r w:rsidRPr="001342B0">
        <w:rPr>
          <w:rFonts w:ascii="宋体" w:eastAsia="宋体" w:hAnsi="宋体" w:cs="宋体" w:hint="eastAsia"/>
        </w:rPr>
        <w:t>最早的</w:t>
      </w:r>
      <w:r w:rsidRPr="001342B0">
        <w:rPr>
          <w:rFonts w:ascii="宋体" w:eastAsia="宋体" w:hAnsi="宋体" w:cs="宋体"/>
        </w:rPr>
        <w:t>血管反应的是</w:t>
      </w:r>
      <w:r w:rsidRPr="001342B0">
        <w:rPr>
          <w:rFonts w:ascii="宋体" w:eastAsia="宋体" w:hAnsi="宋体" w:cs="宋体" w:hint="eastAsia"/>
        </w:rPr>
        <w:t xml:space="preserve">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A.小动脉</w:t>
      </w:r>
      <w:r w:rsidRPr="001342B0">
        <w:rPr>
          <w:rFonts w:ascii="宋体" w:eastAsia="宋体" w:hAnsi="宋体" w:cs="宋体" w:hint="eastAsia"/>
        </w:rPr>
        <w:t xml:space="preserve">    </w:t>
      </w:r>
      <w:r w:rsidRPr="001342B0">
        <w:rPr>
          <w:rFonts w:ascii="宋体" w:eastAsia="宋体" w:hAnsi="宋体" w:cs="宋体"/>
        </w:rPr>
        <w:t xml:space="preserve">   B.细动脉</w:t>
      </w:r>
      <w:r w:rsidRPr="001342B0">
        <w:rPr>
          <w:rFonts w:ascii="宋体" w:eastAsia="宋体" w:hAnsi="宋体" w:cs="宋体" w:hint="eastAsia"/>
        </w:rPr>
        <w:t xml:space="preserve">    </w:t>
      </w:r>
      <w:r w:rsidRPr="001342B0">
        <w:rPr>
          <w:rFonts w:ascii="宋体" w:eastAsia="宋体" w:hAnsi="宋体" w:cs="宋体"/>
        </w:rPr>
        <w:t xml:space="preserve">   C.毛细血管</w:t>
      </w:r>
      <w:r w:rsidRPr="001342B0">
        <w:rPr>
          <w:rFonts w:ascii="宋体" w:eastAsia="宋体" w:hAnsi="宋体" w:cs="宋体" w:hint="eastAsia"/>
        </w:rPr>
        <w:t xml:space="preserve">   </w:t>
      </w:r>
      <w:r w:rsidRPr="001342B0">
        <w:rPr>
          <w:rFonts w:ascii="宋体" w:eastAsia="宋体" w:hAnsi="宋体" w:cs="宋体"/>
        </w:rPr>
        <w:t xml:space="preserve">   D.细静脉</w:t>
      </w:r>
      <w:r w:rsidRPr="001342B0">
        <w:rPr>
          <w:rFonts w:ascii="宋体" w:eastAsia="宋体" w:hAnsi="宋体" w:cs="宋体" w:hint="eastAsia"/>
        </w:rPr>
        <w:t xml:space="preserve">    </w:t>
      </w:r>
      <w:r w:rsidRPr="001342B0">
        <w:rPr>
          <w:rFonts w:ascii="宋体" w:eastAsia="宋体" w:hAnsi="宋体" w:cs="宋体"/>
        </w:rPr>
        <w:t xml:space="preserve">  E.小静脉</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14</w:t>
      </w:r>
      <w:r w:rsidRPr="001342B0">
        <w:rPr>
          <w:rFonts w:ascii="宋体" w:eastAsia="宋体" w:hAnsi="宋体" w:cs="宋体"/>
        </w:rPr>
        <w:t>.具有噬菌作用的细胞包括</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A.中性粒细胞、巨噬细胞、嗜酸性粒细胞</w:t>
      </w:r>
      <w:r w:rsidRPr="001342B0">
        <w:rPr>
          <w:rFonts w:ascii="宋体" w:eastAsia="宋体" w:hAnsi="宋体" w:cs="宋体" w:hint="eastAsia"/>
        </w:rPr>
        <w:t xml:space="preserve">         </w:t>
      </w:r>
      <w:r w:rsidRPr="001342B0">
        <w:rPr>
          <w:rFonts w:ascii="宋体" w:eastAsia="宋体" w:hAnsi="宋体" w:cs="宋体"/>
        </w:rPr>
        <w:t>B.淋巴细胞、肥大细胞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C.T细胞、</w:t>
      </w:r>
      <w:r w:rsidRPr="001342B0">
        <w:rPr>
          <w:rFonts w:ascii="宋体" w:eastAsia="宋体" w:hAnsi="宋体" w:cs="宋体" w:hint="eastAsia"/>
        </w:rPr>
        <w:t>B</w:t>
      </w:r>
      <w:r w:rsidRPr="001342B0">
        <w:rPr>
          <w:rFonts w:ascii="宋体" w:eastAsia="宋体" w:hAnsi="宋体" w:cs="宋体"/>
        </w:rPr>
        <w:t>细胞</w:t>
      </w:r>
      <w:r w:rsidRPr="001342B0">
        <w:rPr>
          <w:rFonts w:ascii="宋体" w:eastAsia="宋体" w:hAnsi="宋体" w:cs="宋体" w:hint="eastAsia"/>
        </w:rPr>
        <w:t xml:space="preserve">                              </w:t>
      </w:r>
      <w:r w:rsidRPr="001342B0">
        <w:rPr>
          <w:rFonts w:ascii="宋体" w:eastAsia="宋体" w:hAnsi="宋体" w:cs="宋体"/>
        </w:rPr>
        <w:t>D.嗜碱性细胞、干细胞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E.内皮细胞、浆细胞</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15</w:t>
      </w:r>
      <w:r w:rsidRPr="001342B0">
        <w:rPr>
          <w:rFonts w:ascii="宋体" w:eastAsia="宋体" w:hAnsi="宋体" w:cs="宋体"/>
        </w:rPr>
        <w:t>.在寄生虫感染引起的炎症组织内哪种细胞多见</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A</w:t>
      </w:r>
      <w:r w:rsidRPr="001342B0">
        <w:rPr>
          <w:rFonts w:ascii="宋体" w:eastAsia="宋体" w:hAnsi="宋体" w:cs="宋体"/>
        </w:rPr>
        <w:t>.中性</w:t>
      </w:r>
      <w:r w:rsidRPr="001342B0">
        <w:rPr>
          <w:rFonts w:ascii="宋体" w:eastAsia="宋体" w:hAnsi="宋体" w:cs="宋体" w:hint="eastAsia"/>
        </w:rPr>
        <w:t>粒</w:t>
      </w:r>
      <w:r w:rsidRPr="001342B0">
        <w:rPr>
          <w:rFonts w:ascii="宋体" w:eastAsia="宋体" w:hAnsi="宋体" w:cs="宋体"/>
        </w:rPr>
        <w:t>细胞</w:t>
      </w:r>
      <w:r w:rsidRPr="001342B0">
        <w:rPr>
          <w:rFonts w:ascii="宋体" w:eastAsia="宋体" w:hAnsi="宋体" w:cs="宋体" w:hint="eastAsia"/>
        </w:rPr>
        <w:t xml:space="preserve">     B</w:t>
      </w:r>
      <w:r w:rsidRPr="001342B0">
        <w:rPr>
          <w:rFonts w:ascii="宋体" w:eastAsia="宋体" w:hAnsi="宋体" w:cs="宋体"/>
        </w:rPr>
        <w:t>.嗜酸性</w:t>
      </w:r>
      <w:r w:rsidRPr="001342B0">
        <w:rPr>
          <w:rFonts w:ascii="宋体" w:eastAsia="宋体" w:hAnsi="宋体" w:cs="宋体" w:hint="eastAsia"/>
        </w:rPr>
        <w:t>粒</w:t>
      </w:r>
      <w:r w:rsidRPr="001342B0">
        <w:rPr>
          <w:rFonts w:ascii="宋体" w:eastAsia="宋体" w:hAnsi="宋体" w:cs="宋体"/>
        </w:rPr>
        <w:t xml:space="preserve">细胞  </w:t>
      </w:r>
      <w:r w:rsidRPr="001342B0">
        <w:rPr>
          <w:rFonts w:ascii="宋体" w:eastAsia="宋体" w:hAnsi="宋体" w:cs="宋体" w:hint="eastAsia"/>
        </w:rPr>
        <w:t xml:space="preserve"> </w:t>
      </w:r>
      <w:r w:rsidRPr="001342B0">
        <w:rPr>
          <w:rFonts w:ascii="宋体" w:eastAsia="宋体" w:hAnsi="宋体" w:cs="宋体"/>
        </w:rPr>
        <w:t xml:space="preserve"> </w:t>
      </w:r>
      <w:r w:rsidRPr="001342B0">
        <w:rPr>
          <w:rFonts w:ascii="宋体" w:eastAsia="宋体" w:hAnsi="宋体" w:cs="宋体" w:hint="eastAsia"/>
        </w:rPr>
        <w:t>C</w:t>
      </w:r>
      <w:r w:rsidRPr="001342B0">
        <w:rPr>
          <w:rFonts w:ascii="宋体" w:eastAsia="宋体" w:hAnsi="宋体" w:cs="宋体"/>
        </w:rPr>
        <w:t>.单核巨噬细胞</w:t>
      </w:r>
      <w:r w:rsidRPr="001342B0">
        <w:rPr>
          <w:rFonts w:ascii="宋体" w:eastAsia="宋体" w:hAnsi="宋体" w:cs="宋体" w:hint="eastAsia"/>
        </w:rPr>
        <w:t xml:space="preserve">   D</w:t>
      </w:r>
      <w:r w:rsidRPr="001342B0">
        <w:rPr>
          <w:rFonts w:ascii="宋体" w:eastAsia="宋体" w:hAnsi="宋体" w:cs="宋体"/>
        </w:rPr>
        <w:t xml:space="preserve">.淋巴细胞   </w:t>
      </w:r>
      <w:r w:rsidRPr="001342B0">
        <w:rPr>
          <w:rFonts w:ascii="宋体" w:eastAsia="宋体" w:hAnsi="宋体" w:cs="宋体" w:hint="eastAsia"/>
        </w:rPr>
        <w:t xml:space="preserve"> E</w:t>
      </w:r>
      <w:r w:rsidRPr="001342B0">
        <w:rPr>
          <w:rFonts w:ascii="宋体" w:eastAsia="宋体" w:hAnsi="宋体" w:cs="宋体"/>
        </w:rPr>
        <w:t xml:space="preserve">.浆细胞 </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w:t>
      </w:r>
      <w:r w:rsidRPr="001342B0">
        <w:rPr>
          <w:rFonts w:ascii="宋体" w:eastAsia="宋体" w:hAnsi="宋体" w:cs="宋体"/>
        </w:rPr>
        <w:t>6.</w:t>
      </w:r>
      <w:r w:rsidRPr="001342B0">
        <w:rPr>
          <w:rFonts w:ascii="宋体" w:eastAsia="宋体" w:hAnsi="宋体" w:cs="宋体" w:hint="eastAsia"/>
        </w:rPr>
        <w:t>伪（</w:t>
      </w:r>
      <w:r w:rsidRPr="001342B0">
        <w:rPr>
          <w:rFonts w:ascii="宋体" w:eastAsia="宋体" w:hAnsi="宋体" w:cs="宋体"/>
        </w:rPr>
        <w:t>假</w:t>
      </w:r>
      <w:r w:rsidRPr="001342B0">
        <w:rPr>
          <w:rFonts w:ascii="宋体" w:eastAsia="宋体" w:hAnsi="宋体" w:cs="宋体" w:hint="eastAsia"/>
        </w:rPr>
        <w:t>）</w:t>
      </w:r>
      <w:r w:rsidRPr="001342B0">
        <w:rPr>
          <w:rFonts w:ascii="宋体" w:eastAsia="宋体" w:hAnsi="宋体" w:cs="宋体"/>
        </w:rPr>
        <w:t>膜性炎症是指</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A</w:t>
      </w:r>
      <w:r w:rsidRPr="001342B0">
        <w:rPr>
          <w:rFonts w:ascii="宋体" w:eastAsia="宋体" w:hAnsi="宋体" w:cs="宋体"/>
        </w:rPr>
        <w:t>.浆膜发生的纤维素性炎</w:t>
      </w:r>
      <w:r w:rsidRPr="001342B0">
        <w:rPr>
          <w:rFonts w:ascii="宋体" w:eastAsia="宋体" w:hAnsi="宋体" w:cs="宋体" w:hint="eastAsia"/>
        </w:rPr>
        <w:t xml:space="preserve">                  </w:t>
      </w:r>
      <w:r w:rsidRPr="001342B0">
        <w:rPr>
          <w:rFonts w:ascii="宋体" w:eastAsia="宋体" w:hAnsi="宋体" w:cs="宋体"/>
        </w:rPr>
        <w:t xml:space="preserve">   </w:t>
      </w:r>
      <w:r w:rsidRPr="001342B0">
        <w:rPr>
          <w:rFonts w:ascii="宋体" w:eastAsia="宋体" w:hAnsi="宋体" w:cs="宋体" w:hint="eastAsia"/>
        </w:rPr>
        <w:t>B</w:t>
      </w:r>
      <w:r w:rsidRPr="001342B0">
        <w:rPr>
          <w:rFonts w:ascii="宋体" w:eastAsia="宋体" w:hAnsi="宋体" w:cs="宋体"/>
        </w:rPr>
        <w:t>.浆膜发生的化脓性炎症</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w:t>
      </w:r>
      <w:r w:rsidRPr="001342B0">
        <w:rPr>
          <w:rFonts w:ascii="宋体" w:eastAsia="宋体" w:hAnsi="宋体" w:cs="宋体" w:hint="eastAsia"/>
        </w:rPr>
        <w:t>C</w:t>
      </w:r>
      <w:r w:rsidRPr="001342B0">
        <w:rPr>
          <w:rFonts w:ascii="宋体" w:eastAsia="宋体" w:hAnsi="宋体" w:cs="宋体"/>
        </w:rPr>
        <w:t>.粘膜发生的纤维素性炎</w:t>
      </w:r>
      <w:r w:rsidRPr="001342B0">
        <w:rPr>
          <w:rFonts w:ascii="宋体" w:eastAsia="宋体" w:hAnsi="宋体" w:cs="宋体" w:hint="eastAsia"/>
        </w:rPr>
        <w:t xml:space="preserve">                  </w:t>
      </w:r>
      <w:r w:rsidRPr="001342B0">
        <w:rPr>
          <w:rFonts w:ascii="宋体" w:eastAsia="宋体" w:hAnsi="宋体" w:cs="宋体"/>
        </w:rPr>
        <w:t xml:space="preserve">   </w:t>
      </w:r>
      <w:r w:rsidRPr="001342B0">
        <w:rPr>
          <w:rFonts w:ascii="宋体" w:eastAsia="宋体" w:hAnsi="宋体" w:cs="宋体" w:hint="eastAsia"/>
        </w:rPr>
        <w:t>D</w:t>
      </w:r>
      <w:r w:rsidRPr="001342B0">
        <w:rPr>
          <w:rFonts w:ascii="宋体" w:eastAsia="宋体" w:hAnsi="宋体" w:cs="宋体"/>
        </w:rPr>
        <w:t xml:space="preserve">.粘膜发生的化脓性炎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E</w:t>
      </w:r>
      <w:r w:rsidRPr="001342B0">
        <w:rPr>
          <w:rFonts w:ascii="宋体" w:eastAsia="宋体" w:hAnsi="宋体" w:cs="宋体"/>
        </w:rPr>
        <w:t>.粘膜发生的坏死性炎</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17</w:t>
      </w:r>
      <w:r w:rsidRPr="001342B0">
        <w:rPr>
          <w:rFonts w:ascii="宋体" w:eastAsia="宋体" w:hAnsi="宋体" w:cs="宋体"/>
        </w:rPr>
        <w:t>.下列哪一项不是败血症的表现</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A.细菌入血并产生毒素</w:t>
      </w:r>
      <w:r w:rsidRPr="001342B0">
        <w:rPr>
          <w:rFonts w:ascii="宋体" w:eastAsia="宋体" w:hAnsi="宋体" w:cs="宋体" w:hint="eastAsia"/>
        </w:rPr>
        <w:t xml:space="preserve">                    </w:t>
      </w:r>
      <w:r w:rsidRPr="001342B0">
        <w:rPr>
          <w:rFonts w:ascii="宋体" w:eastAsia="宋体" w:hAnsi="宋体" w:cs="宋体"/>
        </w:rPr>
        <w:t xml:space="preserve">   B.高热寒战</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C.一些器官多发生小脓肿</w:t>
      </w:r>
      <w:r w:rsidRPr="001342B0">
        <w:rPr>
          <w:rFonts w:ascii="宋体" w:eastAsia="宋体" w:hAnsi="宋体" w:cs="宋体" w:hint="eastAsia"/>
        </w:rPr>
        <w:t xml:space="preserve">                  </w:t>
      </w:r>
      <w:r w:rsidRPr="001342B0">
        <w:rPr>
          <w:rFonts w:ascii="宋体" w:eastAsia="宋体" w:hAnsi="宋体" w:cs="宋体"/>
        </w:rPr>
        <w:t xml:space="preserve">   D.皮肤、粘膜出血点</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E.肝、脾肿大</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w:t>
      </w:r>
      <w:r w:rsidRPr="001342B0">
        <w:rPr>
          <w:rFonts w:ascii="宋体" w:eastAsia="宋体" w:hAnsi="宋体" w:cs="宋体"/>
        </w:rPr>
        <w:t>8.使血管壁通透性增高</w:t>
      </w:r>
      <w:r w:rsidRPr="001342B0">
        <w:rPr>
          <w:rFonts w:ascii="宋体" w:eastAsia="宋体" w:hAnsi="宋体" w:cs="宋体" w:hint="eastAsia"/>
        </w:rPr>
        <w:t>，</w:t>
      </w:r>
      <w:r w:rsidRPr="001342B0">
        <w:rPr>
          <w:rFonts w:ascii="宋体" w:eastAsia="宋体" w:hAnsi="宋体" w:cs="宋体"/>
        </w:rPr>
        <w:t>作用最显著的炎症介质是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A.组织胺</w:t>
      </w:r>
      <w:r w:rsidRPr="001342B0">
        <w:rPr>
          <w:rFonts w:ascii="宋体" w:eastAsia="宋体" w:hAnsi="宋体" w:cs="宋体" w:hint="eastAsia"/>
        </w:rPr>
        <w:t xml:space="preserve">     </w:t>
      </w:r>
      <w:r w:rsidRPr="001342B0">
        <w:rPr>
          <w:rFonts w:ascii="宋体" w:eastAsia="宋体" w:hAnsi="宋体" w:cs="宋体"/>
        </w:rPr>
        <w:t xml:space="preserve"> </w:t>
      </w:r>
      <w:r w:rsidRPr="001342B0">
        <w:rPr>
          <w:rFonts w:ascii="宋体" w:eastAsia="宋体" w:hAnsi="宋体" w:cs="宋体" w:hint="eastAsia"/>
        </w:rPr>
        <w:t xml:space="preserve"> </w:t>
      </w:r>
      <w:r w:rsidRPr="001342B0">
        <w:rPr>
          <w:rFonts w:ascii="宋体" w:eastAsia="宋体" w:hAnsi="宋体" w:cs="宋体"/>
        </w:rPr>
        <w:t xml:space="preserve"> B.激肽类  </w:t>
      </w:r>
      <w:r w:rsidRPr="001342B0">
        <w:rPr>
          <w:rFonts w:ascii="宋体" w:eastAsia="宋体" w:hAnsi="宋体" w:cs="宋体" w:hint="eastAsia"/>
        </w:rPr>
        <w:t xml:space="preserve">      </w:t>
      </w:r>
      <w:r w:rsidRPr="001342B0">
        <w:rPr>
          <w:rFonts w:ascii="宋体" w:eastAsia="宋体" w:hAnsi="宋体" w:cs="宋体"/>
        </w:rPr>
        <w:t>C.前列腺素</w:t>
      </w:r>
      <w:r w:rsidRPr="001342B0">
        <w:rPr>
          <w:rFonts w:ascii="宋体" w:eastAsia="宋体" w:hAnsi="宋体" w:cs="宋体" w:hint="eastAsia"/>
        </w:rPr>
        <w:t xml:space="preserve">    </w:t>
      </w:r>
      <w:r w:rsidRPr="001342B0">
        <w:rPr>
          <w:rFonts w:ascii="宋体" w:eastAsia="宋体" w:hAnsi="宋体" w:cs="宋体"/>
        </w:rPr>
        <w:t xml:space="preserve"> D.补体系统</w:t>
      </w:r>
      <w:r w:rsidRPr="001342B0">
        <w:rPr>
          <w:rFonts w:ascii="宋体" w:eastAsia="宋体" w:hAnsi="宋体" w:cs="宋体" w:hint="eastAsia"/>
        </w:rPr>
        <w:t xml:space="preserve">     </w:t>
      </w:r>
      <w:r w:rsidRPr="001342B0">
        <w:rPr>
          <w:rFonts w:ascii="宋体" w:eastAsia="宋体" w:hAnsi="宋体" w:cs="宋体"/>
        </w:rPr>
        <w:t>E.5-羟色胺</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w:t>
      </w:r>
      <w:r w:rsidRPr="001342B0">
        <w:rPr>
          <w:rFonts w:ascii="宋体" w:eastAsia="宋体" w:hAnsi="宋体" w:cs="宋体"/>
        </w:rPr>
        <w:t>9.金黄色葡萄球菌感染常引起</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   A.蜂窝织炎</w:t>
      </w:r>
      <w:r w:rsidRPr="001342B0">
        <w:rPr>
          <w:rFonts w:ascii="宋体" w:eastAsia="宋体" w:hAnsi="宋体" w:cs="宋体" w:hint="eastAsia"/>
        </w:rPr>
        <w:t xml:space="preserve">   </w:t>
      </w:r>
      <w:r w:rsidRPr="001342B0">
        <w:rPr>
          <w:rFonts w:ascii="宋体" w:eastAsia="宋体" w:hAnsi="宋体" w:cs="宋体"/>
        </w:rPr>
        <w:t xml:space="preserve">   B.脓肿</w:t>
      </w:r>
      <w:r w:rsidRPr="001342B0">
        <w:rPr>
          <w:rFonts w:ascii="宋体" w:eastAsia="宋体" w:hAnsi="宋体" w:cs="宋体" w:hint="eastAsia"/>
        </w:rPr>
        <w:t xml:space="preserve">       </w:t>
      </w:r>
      <w:r w:rsidRPr="001342B0">
        <w:rPr>
          <w:rFonts w:ascii="宋体" w:eastAsia="宋体" w:hAnsi="宋体" w:cs="宋体"/>
        </w:rPr>
        <w:t xml:space="preserve">   C.出血性炎</w:t>
      </w:r>
      <w:r w:rsidRPr="001342B0">
        <w:rPr>
          <w:rFonts w:ascii="宋体" w:eastAsia="宋体" w:hAnsi="宋体" w:cs="宋体" w:hint="eastAsia"/>
        </w:rPr>
        <w:t xml:space="preserve">  </w:t>
      </w:r>
      <w:r w:rsidRPr="001342B0">
        <w:rPr>
          <w:rFonts w:ascii="宋体" w:eastAsia="宋体" w:hAnsi="宋体" w:cs="宋体"/>
        </w:rPr>
        <w:t xml:space="preserve">   D.浆液性炎</w:t>
      </w:r>
      <w:r w:rsidRPr="001342B0">
        <w:rPr>
          <w:rFonts w:ascii="宋体" w:eastAsia="宋体" w:hAnsi="宋体" w:cs="宋体" w:hint="eastAsia"/>
        </w:rPr>
        <w:t xml:space="preserve">  </w:t>
      </w:r>
      <w:r w:rsidRPr="001342B0">
        <w:rPr>
          <w:rFonts w:ascii="宋体" w:eastAsia="宋体" w:hAnsi="宋体" w:cs="宋体"/>
        </w:rPr>
        <w:t xml:space="preserve">   E.纤维素性炎</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20</w:t>
      </w:r>
      <w:r w:rsidRPr="001342B0">
        <w:rPr>
          <w:rFonts w:ascii="宋体" w:eastAsia="宋体" w:hAnsi="宋体" w:cs="宋体"/>
        </w:rPr>
        <w:t>. 癌的肉眼形态，下列哪一种可能性最大</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A.结节状</w:t>
      </w:r>
      <w:r w:rsidRPr="001342B0">
        <w:rPr>
          <w:rFonts w:ascii="宋体" w:eastAsia="宋体" w:hAnsi="宋体" w:cs="宋体" w:hint="eastAsia"/>
        </w:rPr>
        <w:t xml:space="preserve">        </w:t>
      </w:r>
      <w:r w:rsidRPr="001342B0">
        <w:rPr>
          <w:rFonts w:ascii="宋体" w:eastAsia="宋体" w:hAnsi="宋体" w:cs="宋体"/>
        </w:rPr>
        <w:t>B.绒毛状</w:t>
      </w:r>
      <w:r w:rsidRPr="001342B0">
        <w:rPr>
          <w:rFonts w:ascii="宋体" w:eastAsia="宋体" w:hAnsi="宋体" w:cs="宋体" w:hint="eastAsia"/>
        </w:rPr>
        <w:t xml:space="preserve">        </w:t>
      </w:r>
      <w:r w:rsidRPr="001342B0">
        <w:rPr>
          <w:rFonts w:ascii="宋体" w:eastAsia="宋体" w:hAnsi="宋体" w:cs="宋体"/>
        </w:rPr>
        <w:t>C.乳头状</w:t>
      </w:r>
      <w:r w:rsidRPr="001342B0">
        <w:rPr>
          <w:rFonts w:ascii="宋体" w:eastAsia="宋体" w:hAnsi="宋体" w:cs="宋体" w:hint="eastAsia"/>
        </w:rPr>
        <w:t xml:space="preserve">       </w:t>
      </w:r>
      <w:r w:rsidRPr="001342B0">
        <w:rPr>
          <w:rFonts w:ascii="宋体" w:eastAsia="宋体" w:hAnsi="宋体" w:cs="宋体"/>
        </w:rPr>
        <w:t>D.火山口状溃疡</w:t>
      </w:r>
      <w:r w:rsidRPr="001342B0">
        <w:rPr>
          <w:rFonts w:ascii="宋体" w:eastAsia="宋体" w:hAnsi="宋体" w:cs="宋体" w:hint="eastAsia"/>
        </w:rPr>
        <w:t xml:space="preserve">    </w:t>
      </w:r>
      <w:r w:rsidRPr="001342B0">
        <w:rPr>
          <w:rFonts w:ascii="宋体" w:eastAsia="宋体" w:hAnsi="宋体" w:cs="宋体"/>
        </w:rPr>
        <w:t>E.肿块状</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21</w:t>
      </w:r>
      <w:r w:rsidRPr="001342B0">
        <w:rPr>
          <w:rFonts w:ascii="宋体" w:eastAsia="宋体" w:hAnsi="宋体" w:cs="宋体"/>
        </w:rPr>
        <w:t xml:space="preserve">.决定肿瘤性质的主要理论依据是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A.肿瘤的间质成分</w:t>
      </w:r>
      <w:r w:rsidRPr="001342B0">
        <w:rPr>
          <w:rFonts w:ascii="宋体" w:eastAsia="宋体" w:hAnsi="宋体" w:cs="宋体" w:hint="eastAsia"/>
        </w:rPr>
        <w:t xml:space="preserve">         </w:t>
      </w:r>
      <w:r w:rsidRPr="001342B0">
        <w:rPr>
          <w:rFonts w:ascii="宋体" w:eastAsia="宋体" w:hAnsi="宋体" w:cs="宋体"/>
        </w:rPr>
        <w:t>B.肿瘤的实质成分</w:t>
      </w:r>
      <w:r w:rsidRPr="001342B0">
        <w:rPr>
          <w:rFonts w:ascii="宋体" w:eastAsia="宋体" w:hAnsi="宋体" w:cs="宋体" w:hint="eastAsia"/>
        </w:rPr>
        <w:t xml:space="preserve">       </w:t>
      </w:r>
      <w:r w:rsidRPr="001342B0">
        <w:rPr>
          <w:rFonts w:ascii="宋体" w:eastAsia="宋体" w:hAnsi="宋体" w:cs="宋体"/>
        </w:rPr>
        <w:t>C.组织结构情况</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D.肿瘤生长方式</w:t>
      </w:r>
      <w:r w:rsidRPr="001342B0">
        <w:rPr>
          <w:rFonts w:ascii="宋体" w:eastAsia="宋体" w:hAnsi="宋体" w:cs="宋体" w:hint="eastAsia"/>
        </w:rPr>
        <w:t xml:space="preserve">           </w:t>
      </w:r>
      <w:r w:rsidRPr="001342B0">
        <w:rPr>
          <w:rFonts w:ascii="宋体" w:eastAsia="宋体" w:hAnsi="宋体" w:cs="宋体"/>
        </w:rPr>
        <w:t>E.以上都不是</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22</w:t>
      </w:r>
      <w:r w:rsidRPr="001342B0">
        <w:rPr>
          <w:rFonts w:ascii="宋体" w:eastAsia="宋体" w:hAnsi="宋体" w:cs="宋体"/>
        </w:rPr>
        <w:t xml:space="preserve">.组织学上的良性肿瘤危及生命时，最可能的原因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A.由于广泛出血</w:t>
      </w:r>
      <w:r w:rsidRPr="001342B0">
        <w:rPr>
          <w:rFonts w:ascii="宋体" w:eastAsia="宋体" w:hAnsi="宋体" w:cs="宋体" w:hint="eastAsia"/>
        </w:rPr>
        <w:t xml:space="preserve">           </w:t>
      </w:r>
      <w:r w:rsidRPr="001342B0">
        <w:rPr>
          <w:rFonts w:ascii="宋体" w:eastAsia="宋体" w:hAnsi="宋体" w:cs="宋体"/>
        </w:rPr>
        <w:t>B.多灶性病变</w:t>
      </w:r>
      <w:r w:rsidRPr="001342B0">
        <w:rPr>
          <w:rFonts w:ascii="宋体" w:eastAsia="宋体" w:hAnsi="宋体" w:cs="宋体" w:hint="eastAsia"/>
        </w:rPr>
        <w:t xml:space="preserve">          </w:t>
      </w:r>
      <w:r w:rsidRPr="001342B0">
        <w:rPr>
          <w:rFonts w:ascii="宋体" w:eastAsia="宋体" w:hAnsi="宋体" w:cs="宋体"/>
        </w:rPr>
        <w:t>C.没有引发免疫应答</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D.妨碍了器官的功能</w:t>
      </w:r>
      <w:r w:rsidRPr="001342B0">
        <w:rPr>
          <w:rFonts w:ascii="宋体" w:eastAsia="宋体" w:hAnsi="宋体" w:cs="宋体" w:hint="eastAsia"/>
        </w:rPr>
        <w:t xml:space="preserve">       </w:t>
      </w:r>
      <w:r w:rsidRPr="001342B0">
        <w:rPr>
          <w:rFonts w:ascii="宋体" w:eastAsia="宋体" w:hAnsi="宋体" w:cs="宋体"/>
        </w:rPr>
        <w:t>E.转变为癌</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2</w:t>
      </w:r>
      <w:r w:rsidRPr="001342B0">
        <w:rPr>
          <w:rFonts w:ascii="宋体" w:eastAsia="宋体" w:hAnsi="宋体" w:cs="宋体" w:hint="eastAsia"/>
        </w:rPr>
        <w:t>3</w:t>
      </w:r>
      <w:r w:rsidRPr="001342B0">
        <w:rPr>
          <w:rFonts w:ascii="宋体" w:eastAsia="宋体" w:hAnsi="宋体" w:cs="宋体"/>
        </w:rPr>
        <w:t>.恶性肿瘤生长到多大需要血管供给才能生长</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A.0.5mm</w:t>
      </w:r>
      <w:r w:rsidRPr="001342B0">
        <w:rPr>
          <w:rFonts w:ascii="宋体" w:eastAsia="宋体" w:hAnsi="宋体" w:cs="宋体" w:hint="eastAsia"/>
        </w:rPr>
        <w:t xml:space="preserve">         </w:t>
      </w:r>
      <w:r w:rsidRPr="001342B0">
        <w:rPr>
          <w:rFonts w:ascii="宋体" w:eastAsia="宋体" w:hAnsi="宋体" w:cs="宋体"/>
        </w:rPr>
        <w:t>B.1.0mm</w:t>
      </w:r>
      <w:r w:rsidRPr="001342B0">
        <w:rPr>
          <w:rFonts w:ascii="宋体" w:eastAsia="宋体" w:hAnsi="宋体" w:cs="宋体" w:hint="eastAsia"/>
        </w:rPr>
        <w:t xml:space="preserve">        </w:t>
      </w:r>
      <w:r w:rsidRPr="001342B0">
        <w:rPr>
          <w:rFonts w:ascii="宋体" w:eastAsia="宋体" w:hAnsi="宋体" w:cs="宋体"/>
        </w:rPr>
        <w:t>C.1.5mm</w:t>
      </w:r>
      <w:r w:rsidRPr="001342B0">
        <w:rPr>
          <w:rFonts w:ascii="宋体" w:eastAsia="宋体" w:hAnsi="宋体" w:cs="宋体" w:hint="eastAsia"/>
        </w:rPr>
        <w:t xml:space="preserve">         </w:t>
      </w:r>
      <w:r w:rsidRPr="001342B0">
        <w:rPr>
          <w:rFonts w:ascii="宋体" w:eastAsia="宋体" w:hAnsi="宋体" w:cs="宋体"/>
        </w:rPr>
        <w:t>D.2.0mm</w:t>
      </w:r>
      <w:r w:rsidRPr="001342B0">
        <w:rPr>
          <w:rFonts w:ascii="宋体" w:eastAsia="宋体" w:hAnsi="宋体" w:cs="宋体" w:hint="eastAsia"/>
        </w:rPr>
        <w:t xml:space="preserve">      </w:t>
      </w:r>
      <w:r w:rsidRPr="001342B0">
        <w:rPr>
          <w:rFonts w:ascii="宋体" w:eastAsia="宋体" w:hAnsi="宋体" w:cs="宋体"/>
        </w:rPr>
        <w:t>E.2mm以上</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2</w:t>
      </w:r>
      <w:r w:rsidRPr="001342B0">
        <w:rPr>
          <w:rFonts w:ascii="宋体" w:eastAsia="宋体" w:hAnsi="宋体" w:cs="宋体" w:hint="eastAsia"/>
        </w:rPr>
        <w:t>4</w:t>
      </w:r>
      <w:r w:rsidRPr="001342B0">
        <w:rPr>
          <w:rFonts w:ascii="宋体" w:eastAsia="宋体" w:hAnsi="宋体" w:cs="宋体"/>
        </w:rPr>
        <w:t>.肿瘤生长分数是指肿瘤细胞群体处于下述阶段的细胞的比例</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A.G1+G2 期 </w:t>
      </w:r>
      <w:r w:rsidRPr="001342B0">
        <w:rPr>
          <w:rFonts w:ascii="宋体" w:eastAsia="宋体" w:hAnsi="宋体" w:cs="宋体" w:hint="eastAsia"/>
        </w:rPr>
        <w:t xml:space="preserve">     </w:t>
      </w:r>
      <w:r w:rsidRPr="001342B0">
        <w:rPr>
          <w:rFonts w:ascii="宋体" w:eastAsia="宋体" w:hAnsi="宋体" w:cs="宋体"/>
        </w:rPr>
        <w:t>B.G1 +S期</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 xml:space="preserve">C.S+G2期 </w:t>
      </w:r>
      <w:r w:rsidRPr="001342B0">
        <w:rPr>
          <w:rFonts w:ascii="宋体" w:eastAsia="宋体" w:hAnsi="宋体" w:cs="宋体" w:hint="eastAsia"/>
        </w:rPr>
        <w:t xml:space="preserve">      </w:t>
      </w:r>
      <w:r w:rsidRPr="001342B0">
        <w:rPr>
          <w:rFonts w:ascii="宋体" w:eastAsia="宋体" w:hAnsi="宋体" w:cs="宋体"/>
        </w:rPr>
        <w:t>D.G2+M期</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E.G1 +M期</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25</w:t>
      </w:r>
      <w:r w:rsidRPr="001342B0">
        <w:rPr>
          <w:rFonts w:ascii="宋体" w:eastAsia="宋体" w:hAnsi="宋体" w:cs="宋体"/>
        </w:rPr>
        <w:t>.肿瘤的淋巴道转移首先到达淋巴结</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A.边缘窦    </w:t>
      </w:r>
      <w:r w:rsidRPr="001342B0">
        <w:rPr>
          <w:rFonts w:ascii="宋体" w:eastAsia="宋体" w:hAnsi="宋体" w:cs="宋体" w:hint="eastAsia"/>
        </w:rPr>
        <w:t xml:space="preserve">    </w:t>
      </w:r>
      <w:r w:rsidRPr="001342B0">
        <w:rPr>
          <w:rFonts w:ascii="宋体" w:eastAsia="宋体" w:hAnsi="宋体" w:cs="宋体"/>
        </w:rPr>
        <w:t>B.淋巴结门部</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 xml:space="preserve">C.生发中心 </w:t>
      </w:r>
      <w:r w:rsidRPr="001342B0">
        <w:rPr>
          <w:rFonts w:ascii="宋体" w:eastAsia="宋体" w:hAnsi="宋体" w:cs="宋体" w:hint="eastAsia"/>
        </w:rPr>
        <w:t xml:space="preserve">    </w:t>
      </w:r>
      <w:r w:rsidRPr="001342B0">
        <w:rPr>
          <w:rFonts w:ascii="宋体" w:eastAsia="宋体" w:hAnsi="宋体" w:cs="宋体"/>
        </w:rPr>
        <w:t>D.被膜</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E.髓窦</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26</w:t>
      </w:r>
      <w:r w:rsidRPr="001342B0">
        <w:rPr>
          <w:rFonts w:ascii="宋体" w:eastAsia="宋体" w:hAnsi="宋体" w:cs="宋体"/>
        </w:rPr>
        <w:t>.判断癌症预后最重要的因素是什么？</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A.肿瘤分级   </w:t>
      </w:r>
      <w:r w:rsidRPr="001342B0">
        <w:rPr>
          <w:rFonts w:ascii="宋体" w:eastAsia="宋体" w:hAnsi="宋体" w:cs="宋体" w:hint="eastAsia"/>
        </w:rPr>
        <w:t xml:space="preserve">   </w:t>
      </w:r>
      <w:r w:rsidRPr="001342B0">
        <w:rPr>
          <w:rFonts w:ascii="宋体" w:eastAsia="宋体" w:hAnsi="宋体" w:cs="宋体"/>
        </w:rPr>
        <w:t xml:space="preserve">B.肿瘤分期   </w:t>
      </w:r>
      <w:r w:rsidRPr="001342B0">
        <w:rPr>
          <w:rFonts w:ascii="宋体" w:eastAsia="宋体" w:hAnsi="宋体" w:cs="宋体" w:hint="eastAsia"/>
        </w:rPr>
        <w:t xml:space="preserve">   </w:t>
      </w:r>
      <w:r w:rsidRPr="001342B0">
        <w:rPr>
          <w:rFonts w:ascii="宋体" w:eastAsia="宋体" w:hAnsi="宋体" w:cs="宋体"/>
        </w:rPr>
        <w:t xml:space="preserve">C.淋巴细胞浸润   </w:t>
      </w:r>
      <w:r w:rsidRPr="001342B0">
        <w:rPr>
          <w:rFonts w:ascii="宋体" w:eastAsia="宋体" w:hAnsi="宋体" w:cs="宋体" w:hint="eastAsia"/>
        </w:rPr>
        <w:t xml:space="preserve"> </w:t>
      </w:r>
      <w:r w:rsidRPr="001342B0">
        <w:rPr>
          <w:rFonts w:ascii="宋体" w:eastAsia="宋体" w:hAnsi="宋体" w:cs="宋体"/>
        </w:rPr>
        <w:t xml:space="preserve"> D.血管侵犯   </w:t>
      </w:r>
      <w:r w:rsidRPr="001342B0">
        <w:rPr>
          <w:rFonts w:ascii="宋体" w:eastAsia="宋体" w:hAnsi="宋体" w:cs="宋体" w:hint="eastAsia"/>
        </w:rPr>
        <w:t xml:space="preserve">  </w:t>
      </w:r>
      <w:r w:rsidRPr="001342B0">
        <w:rPr>
          <w:rFonts w:ascii="宋体" w:eastAsia="宋体" w:hAnsi="宋体" w:cs="宋体"/>
        </w:rPr>
        <w:t>E.核分裂指数</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27</w:t>
      </w:r>
      <w:r w:rsidRPr="001342B0">
        <w:rPr>
          <w:rFonts w:ascii="宋体" w:eastAsia="宋体" w:hAnsi="宋体" w:cs="宋体"/>
        </w:rPr>
        <w:t>.下列哪种为高分化鳞癌的病理形态特点</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A.鳞状上皮呈乳头状生长</w:t>
      </w:r>
      <w:r w:rsidRPr="001342B0">
        <w:rPr>
          <w:rFonts w:ascii="宋体" w:eastAsia="宋体" w:hAnsi="宋体" w:cs="宋体" w:hint="eastAsia"/>
        </w:rPr>
        <w:t xml:space="preserve">           </w:t>
      </w:r>
      <w:r w:rsidRPr="001342B0">
        <w:rPr>
          <w:rFonts w:ascii="宋体" w:eastAsia="宋体" w:hAnsi="宋体" w:cs="宋体"/>
        </w:rPr>
        <w:t>B.癌细胞分化形态仍保留鳞状上皮特征</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C.形成大小不一的鳞状细胞巢</w:t>
      </w:r>
      <w:r w:rsidRPr="001342B0">
        <w:rPr>
          <w:rFonts w:ascii="宋体" w:eastAsia="宋体" w:hAnsi="宋体" w:cs="宋体" w:hint="eastAsia"/>
        </w:rPr>
        <w:t xml:space="preserve">       </w:t>
      </w:r>
      <w:r w:rsidRPr="001342B0">
        <w:rPr>
          <w:rFonts w:ascii="宋体" w:eastAsia="宋体" w:hAnsi="宋体" w:cs="宋体"/>
        </w:rPr>
        <w:t>D.癌巢细胞间可见间桥并见角化珠形成</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E.癌细胞突破基底膜</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28</w:t>
      </w:r>
      <w:r w:rsidRPr="001342B0">
        <w:rPr>
          <w:rFonts w:ascii="宋体" w:eastAsia="宋体" w:hAnsi="宋体" w:cs="宋体"/>
        </w:rPr>
        <w:t>.含有三个胚层组织成分的肿瘤称为</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A.混合瘤</w:t>
      </w:r>
      <w:r w:rsidRPr="001342B0">
        <w:rPr>
          <w:rFonts w:ascii="宋体" w:eastAsia="宋体" w:hAnsi="宋体" w:cs="宋体" w:hint="eastAsia"/>
        </w:rPr>
        <w:t xml:space="preserve">      </w:t>
      </w:r>
      <w:r w:rsidRPr="001342B0">
        <w:rPr>
          <w:rFonts w:ascii="宋体" w:eastAsia="宋体" w:hAnsi="宋体" w:cs="宋体"/>
        </w:rPr>
        <w:t>B.畸胎瘤</w:t>
      </w:r>
      <w:r w:rsidRPr="001342B0">
        <w:rPr>
          <w:rFonts w:ascii="宋体" w:eastAsia="宋体" w:hAnsi="宋体" w:cs="宋体" w:hint="eastAsia"/>
        </w:rPr>
        <w:t xml:space="preserve">      </w:t>
      </w:r>
      <w:r w:rsidRPr="001342B0">
        <w:rPr>
          <w:rFonts w:ascii="宋体" w:eastAsia="宋体" w:hAnsi="宋体" w:cs="宋体"/>
        </w:rPr>
        <w:t>C.胚胎瘤</w:t>
      </w:r>
      <w:r w:rsidRPr="001342B0">
        <w:rPr>
          <w:rFonts w:ascii="宋体" w:eastAsia="宋体" w:hAnsi="宋体" w:cs="宋体" w:hint="eastAsia"/>
        </w:rPr>
        <w:t xml:space="preserve">      </w:t>
      </w:r>
      <w:r w:rsidRPr="001342B0">
        <w:rPr>
          <w:rFonts w:ascii="宋体" w:eastAsia="宋体" w:hAnsi="宋体" w:cs="宋体"/>
        </w:rPr>
        <w:t>D.错构瘤</w:t>
      </w:r>
      <w:r w:rsidRPr="001342B0">
        <w:rPr>
          <w:rFonts w:ascii="宋体" w:eastAsia="宋体" w:hAnsi="宋体" w:cs="宋体" w:hint="eastAsia"/>
        </w:rPr>
        <w:t xml:space="preserve">      </w:t>
      </w:r>
      <w:r w:rsidRPr="001342B0">
        <w:rPr>
          <w:rFonts w:ascii="宋体" w:eastAsia="宋体" w:hAnsi="宋体" w:cs="宋体"/>
        </w:rPr>
        <w:t>E.癌肉瘤</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29</w:t>
      </w:r>
      <w:r w:rsidRPr="001342B0">
        <w:rPr>
          <w:rFonts w:ascii="宋体" w:eastAsia="宋体" w:hAnsi="宋体" w:cs="宋体"/>
        </w:rPr>
        <w:t>.电子显微镜检查对病理诊断的作用中，哪种说法不正确?</w:t>
      </w:r>
      <w:r w:rsidRPr="001342B0">
        <w:rPr>
          <w:rFonts w:ascii="MingLiU_HKSCS" w:eastAsia="MingLiU_HKSCS" w:hAnsi="MingLiU_HKSCS" w:cs="MingLiU_HKSCS" w:hint="eastAsia"/>
        </w:rPr>
        <w:t></w:t>
      </w:r>
      <w:r w:rsidRPr="001342B0">
        <w:rPr>
          <w:rFonts w:ascii="宋体" w:eastAsia="宋体" w:hAnsi="宋体" w:cs="宋体" w:hint="eastAsia"/>
        </w:rPr>
        <w:t xml:space="preserve">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 xml:space="preserve">A.确定细胞分化程度 </w:t>
      </w:r>
      <w:r w:rsidRPr="001342B0">
        <w:rPr>
          <w:rFonts w:ascii="宋体" w:eastAsia="宋体" w:hAnsi="宋体" w:cs="宋体" w:hint="eastAsia"/>
        </w:rPr>
        <w:t xml:space="preserve">       </w:t>
      </w:r>
      <w:r w:rsidRPr="001342B0">
        <w:rPr>
          <w:rFonts w:ascii="宋体" w:eastAsia="宋体" w:hAnsi="宋体" w:cs="宋体"/>
        </w:rPr>
        <w:t>B.鉴别肿瘤类型</w:t>
      </w:r>
      <w:r w:rsidRPr="001342B0">
        <w:rPr>
          <w:rFonts w:ascii="宋体" w:eastAsia="宋体" w:hAnsi="宋体" w:cs="宋体" w:hint="eastAsia"/>
        </w:rPr>
        <w:t xml:space="preserve">      </w:t>
      </w:r>
      <w:r w:rsidRPr="001342B0">
        <w:rPr>
          <w:rFonts w:ascii="宋体" w:eastAsia="宋体" w:hAnsi="宋体" w:cs="宋体"/>
        </w:rPr>
        <w:t xml:space="preserve">C.鉴别肿瘤组织学发生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D.显示恶性肿瘤特异性超微结构改变</w:t>
      </w:r>
      <w:r w:rsidRPr="001342B0">
        <w:rPr>
          <w:rFonts w:ascii="MingLiU_HKSCS" w:eastAsia="MingLiU_HKSCS" w:hAnsi="MingLiU_HKSCS" w:cs="MingLiU_HKSCS" w:hint="eastAsia"/>
        </w:rPr>
        <w:t></w:t>
      </w:r>
      <w:r w:rsidRPr="001342B0">
        <w:rPr>
          <w:rFonts w:ascii="宋体" w:eastAsia="宋体" w:hAnsi="宋体" w:cs="宋体" w:hint="eastAsia"/>
        </w:rPr>
        <w:t xml:space="preserve">            </w:t>
      </w:r>
      <w:r w:rsidRPr="001342B0">
        <w:rPr>
          <w:rFonts w:ascii="宋体" w:eastAsia="宋体" w:hAnsi="宋体" w:cs="宋体"/>
        </w:rPr>
        <w:t>E.病理诊断主要靠光镜观察</w:t>
      </w:r>
      <w:r w:rsidRPr="001342B0">
        <w:rPr>
          <w:rFonts w:ascii="MingLiU_HKSCS" w:eastAsia="MingLiU_HKSCS" w:hAnsi="MingLiU_HKSCS" w:cs="MingLiU_HKSCS" w:hint="eastAsia"/>
        </w:rPr>
        <w:t></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30</w:t>
      </w:r>
      <w:r w:rsidRPr="001342B0">
        <w:rPr>
          <w:rFonts w:ascii="宋体" w:eastAsia="宋体" w:hAnsi="宋体" w:cs="宋体"/>
        </w:rPr>
        <w:t xml:space="preserve">.一个70岁的男性患者发生两侧腹股沟疝，无其他症状，在进行疝修复的手术中切除了增大的淋巴结。病理学检查显示为一个转移性腺癌。该肿瘤的原发性可通过下列哪项来确定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A.钡灌肠</w:t>
      </w:r>
      <w:r w:rsidRPr="001342B0">
        <w:rPr>
          <w:rFonts w:ascii="宋体" w:eastAsia="宋体" w:hAnsi="宋体" w:cs="宋体" w:hint="eastAsia"/>
        </w:rPr>
        <w:t xml:space="preserve">         </w:t>
      </w:r>
      <w:r w:rsidRPr="001342B0">
        <w:rPr>
          <w:rFonts w:ascii="宋体" w:eastAsia="宋体" w:hAnsi="宋体" w:cs="宋体"/>
        </w:rPr>
        <w:t>B.剖腹探查术</w:t>
      </w:r>
      <w:r w:rsidRPr="001342B0">
        <w:rPr>
          <w:rFonts w:ascii="宋体" w:eastAsia="宋体" w:hAnsi="宋体" w:cs="宋体" w:hint="eastAsia"/>
        </w:rPr>
        <w:t xml:space="preserve">     </w:t>
      </w:r>
      <w:r w:rsidRPr="001342B0">
        <w:rPr>
          <w:rFonts w:ascii="宋体" w:eastAsia="宋体" w:hAnsi="宋体" w:cs="宋体"/>
        </w:rPr>
        <w:t>C.特异性肿瘤标记物的免疫过氧化物酶定位</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rPr>
        <w:t>D.骨盆CT检查</w:t>
      </w:r>
      <w:r w:rsidRPr="001342B0">
        <w:rPr>
          <w:rFonts w:ascii="宋体" w:eastAsia="宋体" w:hAnsi="宋体" w:cs="宋体" w:hint="eastAsia"/>
        </w:rPr>
        <w:t xml:space="preserve">    </w:t>
      </w:r>
      <w:r w:rsidRPr="001342B0">
        <w:rPr>
          <w:rFonts w:ascii="宋体" w:eastAsia="宋体" w:hAnsi="宋体" w:cs="宋体"/>
        </w:rPr>
        <w:t>E.淋巴结电镜检查</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31.良性高血压病人最常见的死亡原因是：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心力衰竭      B 脑出血     C 高血压脑病    D 脑血栓形成   E 肾功能衰竭</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32.关于风湿病，下列叙述何者是错误的：</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它的诊断性病变是风湿小体      B 在某些部位可以是渗出性病变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 xml:space="preserve">   C 病变反复发作可引起心瓣膜病    D 常引起关节炎并造成关节僵直、畸形E 它属于结缔组织病</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33.二尖瓣狭窄时心脏形态的改变首先是：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A 左心室肥大扩张     B 左心房肥大扩张     C 右心室肥大扩张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全心肥大扩张       E 以上均不是</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34.冠状动脉粥样硬化的好发部位最常见的次序是：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左前降支、右主干、左主干及左旋支       B 右冠状动脉、左前降支、左旋支及左主干</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C 左主干、左前降支、左旋支及右冠状动脉   D 左旋支、右冠状动脉、左主干及左前降支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E 左前降支、左主干、左旋支、右冠状动脉</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35.慢性支气管炎患者咳痰的病变基础是：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支气管壁充血、水肿和慢性炎症细胞浸润   B 支气管粘膜上皮细胞变性、坏死</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C 腺体肥大、增生，浆液腺粘液化           D 支气管平滑肌痉挛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E 软骨萎缩、钙化或骨化</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36.慢性支气管炎最常见的并发症是：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 肺炎    B 肺气肿和肺心病    C 支气管扩张    D 肺脓肿    E 肺结核</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37.下列哪一种病变能反应大叶性肺炎的本质：</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 炎症累及整个大叶       B 肺泡腔内大量纤维素渗出    C 肺内中性粒细胞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肺的肉质变             E 肺泡腔内大量红细胞</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38.中央型肺癌的特点应除外：</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位于肺门部             B 由段以上支气管发生        C 多为腺癌</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D巨大癌块环绕支气管     E 易被纤支镜检查发现</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39.慢性胃溃疡常见的并发症：</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A.穿孔      B.出血      C.幽门狭窄       D.癌变      E.肠上皮化生</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40.肝体积明显缩小，外观黄绿色，表面呈结节状；光镜下见肝细胞大片坏死，同时可见肝细胞再生结节，明显於胆，大量炎细胞浸润，结节间纤维组织及小胆管明显增生，根据上述病变应诊断为：</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A.急性黄疸性普通型肝炎    B.慢性重度肝炎       C.急性重症肝炎</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D.亚急性重症肝炎          E.门脉性肝硬化</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41.一肝炎患者做肝穿刺活检，镜下见肝细胞点状坏死，汇管区见少量淋巴细胞浸润及轻度纤维组织增生，肝小叶结构完整。上述病变符合：</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A.急性普通型肝炎  B.慢性轻度肝炎  C.慢性中度肝炎  D.慢性重度肝炎  E.早期肝硬化</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42.局限于黏膜及黏膜下层的胃癌是：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A.原位癌          B.浸润型癌      C.早期癌        D.进展期癌      E.晚期癌</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43.下列哪项不是肾病综合征的临床表现：</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高脂血症        B 蛋白尿        C 血尿          D 水肿          E 低蛋白血症</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44.弥漫型毛细血管内增生性肾小球肾炎的肉眼病变是：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大白肾          B 大红肾        C 多囊肾        D 固缩肾        E分叶状肾</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45.弥漫型毛细血管内增生性肾小球肾炎的最主要病变是：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肾小球毛细血管扩张充血及血栓形成         B 毛细血管内血栓形成及基底膜增厚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C 中性粒细胞浸润及肾球囊上皮细胞增生       D 毛细血管壁纤维素样坏死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E 毛细血管内皮细胞及系膜细胞增生</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46.毛细血管基底膜可形成钉状突起，见于：</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A弥漫性毛细血管内增生性肾小球肾炎         B弥漫性膜性增生性肾小球肾炎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C弥漫性膜性肾小球肾炎 （膜性肾小球病）    D轻微病变性肾小球肾炎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E弥漫性新月体性肾小球肾炎</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47.早期浸润性宫颈癌是指：</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达基底膜                  B 已延伸至宫颈腺体            C 累及宫体内膜腺体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穿透基底膜，深度&lt;5mm      E累及腺体穿透基底膜至浅肌层</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48.侵蚀性葡萄胎与绒毛膜癌最主要的区别是：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阴道流血时间长短          B 距葡萄胎排空后时间长短       C 尿中HCG值高低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子宫大小程度不同          E 活组织镜下见有无绒毛结构</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49.乳腺癌最常见的发生部位是：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A外上象限       B 外下象限       C 内上象限       D 内下象限      E  乳头部</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50.关于子宫颈鳞癌发生发展过程下列哪一项是正确的：</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上皮增生-原位癌-浸润癌               B 早期浸润癌-原位癌-浸润癌</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C 上皮不典型增生-早起浸润癌-浸润癌     D 原位癌-早起浸润癌-浸润癌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E 上皮不典型增生-原位癌-早期浸润癌-浸润癌</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51. “驼背”是一种脊柱畸形，多数是由哪种病变引起：</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A.脊髓炎        B.脊柱结核       C.脊柱肿瘤      D.梅毒破坏脊柱    E.放线菌</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52.下列哪项与慢性纤维空洞型肺结核病不符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 xml:space="preserve">   A 厚壁空洞                   B 单个病灶            C肺内病灶新旧不一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肺组织可严重破坏           E 可引起气胸或脓气胸</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53.从由传染性角度看，开放性肺结核病主要是指：</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A 急性粟粒性肺结核           B 慢性粟粒性肺结核    C 慢性纤维空洞型肺结核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局灶型肺结核晚期           E 浸润性肺结核早期</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54.伤寒最严重的并发症是：</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中毒性脑病    B 肠穿孔      C 急性胆囊炎      D 肠出血      E 肺炎</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55.患者发热、乏力、食欲不振、腹痛，以左下腹明显，腹泻早期稀便，大便次数增多后转为粘液脓血便，并有里急后重。应诊断为：</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A 急性肠炎     B 急性细菌性痢疾    C 消化不良性腹泻    D 食物中毒   E 肠道霉菌病</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56.伤寒的溃疡往往位于：</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A.回肠末端      B.降结肠           C.升结肠            D.空肠       E.直肠</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57.急性菌痢时，导致水样腹泻的主要原因：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A.细菌侵入粘膜上皮           B.细菌释放内毒素         C. 志贺氏菌释放外毒素</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D. 肠道形成假膜              E. 肠粘膜出现溃疡</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58.血吸虫虫卵引起的病变主要发生在：</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大肠壁和肝脏    B 肠系膜静脉     C 门静脉     D 肺和肠    E  肝和脾</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59. 一日本血吸虫性肝硬化病人，无黄疸，也无蜘蛛痣，肝肋缘下1cm，质硬，表面也无明显结节，脾大明显，下缘平脐，质硬，经常有鼻衄及牙龈、皮肤粘膜出血。其出血的机制是：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lastRenderedPageBreak/>
        <w:t xml:space="preserve">   A 凝血因子VII合成减少      B 纤维蛋白原减少      C 脾功能亢进破坏血小板过多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D 凝血酶原减少              E 凝血因子X减少</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60.下列哪种疾病最易引起肠道狭窄：</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A 肠阿米巴病                B 肠伤寒                 C 肠结核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 xml:space="preserve">   D 细菌性痢疾                E  沙门菌属感染所致的急性肠胃炎</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CB2EF2" w:rsidRDefault="00F14E7E" w:rsidP="00363945">
      <w:pPr>
        <w:pStyle w:val="Af6"/>
        <w:spacing w:before="0" w:after="0" w:line="360" w:lineRule="auto"/>
        <w:ind w:firstLine="403"/>
        <w:jc w:val="left"/>
        <w:rPr>
          <w:rFonts w:ascii="宋体" w:eastAsia="宋体" w:hAnsi="宋体" w:cs="宋体"/>
          <w:b/>
        </w:rPr>
      </w:pPr>
      <w:r w:rsidRPr="00CB2EF2">
        <w:rPr>
          <w:rFonts w:ascii="宋体" w:eastAsia="宋体" w:hAnsi="宋体" w:cs="宋体"/>
          <w:b/>
        </w:rPr>
        <w:t>三、名词解释：（每题</w:t>
      </w:r>
      <w:r w:rsidRPr="00CB2EF2">
        <w:rPr>
          <w:rFonts w:ascii="宋体" w:eastAsia="宋体" w:hAnsi="宋体" w:cs="宋体" w:hint="eastAsia"/>
          <w:b/>
        </w:rPr>
        <w:t>3</w:t>
      </w:r>
      <w:r w:rsidRPr="00CB2EF2">
        <w:rPr>
          <w:rFonts w:ascii="宋体" w:eastAsia="宋体" w:hAnsi="宋体" w:cs="宋体"/>
          <w:b/>
        </w:rPr>
        <w:t>分，共</w:t>
      </w:r>
      <w:r w:rsidRPr="00CB2EF2">
        <w:rPr>
          <w:rFonts w:ascii="宋体" w:eastAsia="宋体" w:hAnsi="宋体" w:cs="宋体" w:hint="eastAsia"/>
          <w:b/>
        </w:rPr>
        <w:t>30</w:t>
      </w:r>
      <w:r w:rsidRPr="00CB2EF2">
        <w:rPr>
          <w:rFonts w:ascii="宋体" w:eastAsia="宋体" w:hAnsi="宋体" w:cs="宋体"/>
          <w:b/>
        </w:rPr>
        <w:t>分）</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w:t>
      </w:r>
      <w:r w:rsidRPr="00774B59">
        <w:rPr>
          <w:rFonts w:ascii="宋体" w:eastAsia="宋体" w:hAnsi="宋体" w:cs="宋体" w:hint="eastAsia"/>
        </w:rPr>
        <w:t>、</w:t>
      </w:r>
      <w:r w:rsidRPr="001342B0">
        <w:rPr>
          <w:rFonts w:ascii="宋体" w:eastAsia="宋体" w:hAnsi="宋体" w:cs="宋体"/>
        </w:rPr>
        <w:t>化生</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w:t>
      </w:r>
      <w:r w:rsidRPr="001342B0">
        <w:rPr>
          <w:rFonts w:ascii="宋体" w:eastAsia="宋体" w:hAnsi="宋体" w:cs="宋体"/>
        </w:rPr>
        <w:t>干酪性坏死</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w:t>
      </w:r>
      <w:r w:rsidRPr="001342B0">
        <w:rPr>
          <w:rFonts w:ascii="宋体" w:eastAsia="宋体" w:hAnsi="宋体" w:cs="宋体"/>
        </w:rPr>
        <w:t>栓塞</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w:t>
      </w:r>
      <w:r w:rsidRPr="001342B0">
        <w:rPr>
          <w:rFonts w:ascii="宋体" w:eastAsia="宋体" w:hAnsi="宋体" w:cs="宋体"/>
        </w:rPr>
        <w:t>趋化作用</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w:t>
      </w:r>
      <w:r w:rsidRPr="001342B0">
        <w:rPr>
          <w:rFonts w:ascii="宋体" w:eastAsia="宋体" w:hAnsi="宋体" w:cs="宋体"/>
        </w:rPr>
        <w:t>副肿瘤综合征</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6</w:t>
      </w:r>
      <w:r w:rsidRPr="001342B0">
        <w:rPr>
          <w:rFonts w:ascii="宋体" w:eastAsia="宋体" w:hAnsi="宋体" w:cs="宋体"/>
        </w:rPr>
        <w:t>.燕麦细胞癌</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7</w:t>
      </w:r>
      <w:r w:rsidRPr="001342B0">
        <w:rPr>
          <w:rFonts w:ascii="宋体" w:eastAsia="宋体" w:hAnsi="宋体" w:cs="宋体"/>
        </w:rPr>
        <w:t>.克鲁根勃氏瘤</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8</w:t>
      </w:r>
      <w:r w:rsidRPr="001342B0">
        <w:rPr>
          <w:rFonts w:ascii="宋体" w:eastAsia="宋体" w:hAnsi="宋体" w:cs="宋体"/>
        </w:rPr>
        <w:t>.新月体</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9</w:t>
      </w:r>
      <w:r w:rsidRPr="001342B0">
        <w:rPr>
          <w:rFonts w:ascii="宋体" w:eastAsia="宋体" w:hAnsi="宋体" w:cs="宋体"/>
        </w:rPr>
        <w:t xml:space="preserve">.粉刺癌 </w:t>
      </w:r>
    </w:p>
    <w:p w:rsidR="00F14E7E" w:rsidRPr="001342B0" w:rsidRDefault="00F14E7E" w:rsidP="00363945">
      <w:pPr>
        <w:pStyle w:val="Af6"/>
        <w:spacing w:before="0" w:after="0" w:line="360" w:lineRule="auto"/>
        <w:ind w:firstLine="403"/>
        <w:jc w:val="left"/>
        <w:rPr>
          <w:rFonts w:ascii="宋体" w:eastAsia="宋体" w:hAnsi="宋体" w:cs="宋体"/>
        </w:rPr>
      </w:pPr>
      <w:r>
        <w:rPr>
          <w:rFonts w:ascii="宋体" w:eastAsia="宋体" w:hAnsi="宋体" w:cs="宋体" w:hint="eastAsia"/>
        </w:rPr>
        <w:t>1</w:t>
      </w:r>
      <w:r w:rsidRPr="001342B0">
        <w:rPr>
          <w:rFonts w:ascii="宋体" w:eastAsia="宋体" w:hAnsi="宋体" w:cs="宋体" w:hint="eastAsia"/>
        </w:rPr>
        <w:t>0</w:t>
      </w:r>
      <w:r w:rsidRPr="001342B0">
        <w:rPr>
          <w:rFonts w:ascii="宋体" w:eastAsia="宋体" w:hAnsi="宋体" w:cs="宋体"/>
        </w:rPr>
        <w:t>.结核球（瘤）</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三、问答题：（每小题8分，共40分）</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1</w:t>
      </w:r>
      <w:r w:rsidRPr="001342B0">
        <w:rPr>
          <w:rFonts w:ascii="宋体" w:eastAsia="宋体" w:hAnsi="宋体" w:cs="宋体"/>
        </w:rPr>
        <w:t>.简述肉芽组织的形态特点与作用。</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2</w:t>
      </w:r>
      <w:r w:rsidRPr="001342B0">
        <w:rPr>
          <w:rFonts w:ascii="宋体" w:eastAsia="宋体" w:hAnsi="宋体" w:cs="宋体"/>
        </w:rPr>
        <w:t>.瘀血、血栓形成、栓塞、梗死、坏死和坏疽的相互关系如何？</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3</w:t>
      </w:r>
      <w:r w:rsidRPr="001342B0">
        <w:rPr>
          <w:rFonts w:ascii="宋体" w:eastAsia="宋体" w:hAnsi="宋体" w:cs="宋体"/>
        </w:rPr>
        <w:t xml:space="preserve">.简述肿瘤性增殖与非肿瘤性增殖有重要区别。 </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4</w:t>
      </w:r>
      <w:r w:rsidRPr="001342B0">
        <w:rPr>
          <w:rFonts w:ascii="宋体" w:eastAsia="宋体" w:hAnsi="宋体" w:cs="宋体"/>
        </w:rPr>
        <w:t>.</w:t>
      </w:r>
      <w:r w:rsidRPr="001342B0">
        <w:rPr>
          <w:rFonts w:ascii="宋体" w:eastAsia="宋体" w:hAnsi="宋体" w:cs="宋体" w:hint="eastAsia"/>
        </w:rPr>
        <w:t>请例举两种</w:t>
      </w:r>
      <w:r w:rsidRPr="001342B0">
        <w:rPr>
          <w:rFonts w:ascii="宋体" w:eastAsia="宋体" w:hAnsi="宋体" w:cs="宋体"/>
        </w:rPr>
        <w:t>固缩肾</w:t>
      </w:r>
      <w:r w:rsidRPr="001342B0">
        <w:rPr>
          <w:rFonts w:ascii="宋体" w:eastAsia="宋体" w:hAnsi="宋体" w:cs="宋体" w:hint="eastAsia"/>
        </w:rPr>
        <w:t>并比较其</w:t>
      </w:r>
      <w:r w:rsidRPr="001342B0">
        <w:rPr>
          <w:rFonts w:ascii="宋体" w:eastAsia="宋体" w:hAnsi="宋体" w:cs="宋体"/>
        </w:rPr>
        <w:t>肾血管病变和肾病变？</w:t>
      </w:r>
    </w:p>
    <w:p w:rsidR="00F14E7E" w:rsidRPr="001342B0" w:rsidRDefault="00F14E7E" w:rsidP="00363945">
      <w:pPr>
        <w:pStyle w:val="Af6"/>
        <w:spacing w:before="0" w:after="0" w:line="360" w:lineRule="auto"/>
        <w:ind w:firstLine="403"/>
        <w:jc w:val="left"/>
        <w:rPr>
          <w:rFonts w:ascii="宋体" w:eastAsia="宋体" w:hAnsi="宋体" w:cs="宋体"/>
        </w:rPr>
      </w:pPr>
      <w:r w:rsidRPr="001342B0">
        <w:rPr>
          <w:rFonts w:ascii="宋体" w:eastAsia="宋体" w:hAnsi="宋体" w:cs="宋体" w:hint="eastAsia"/>
        </w:rPr>
        <w:t>5</w:t>
      </w:r>
      <w:r w:rsidRPr="001342B0">
        <w:rPr>
          <w:rFonts w:ascii="宋体" w:eastAsia="宋体" w:hAnsi="宋体" w:cs="宋体"/>
        </w:rPr>
        <w:t>.我们所学哪些疾病出现肉芽肿性病变？肉芽肿各有何特点？</w:t>
      </w:r>
    </w:p>
    <w:p w:rsidR="00F14E7E" w:rsidRPr="001342B0" w:rsidRDefault="00F14E7E" w:rsidP="00363945">
      <w:pPr>
        <w:pStyle w:val="Af6"/>
        <w:spacing w:before="0" w:after="0" w:line="360" w:lineRule="auto"/>
        <w:ind w:firstLine="403"/>
        <w:jc w:val="left"/>
        <w:rPr>
          <w:rFonts w:ascii="宋体" w:eastAsia="宋体" w:hAnsi="宋体" w:cs="宋体"/>
        </w:rPr>
      </w:pPr>
    </w:p>
    <w:p w:rsidR="00F14E7E" w:rsidRDefault="00F14E7E" w:rsidP="00363945">
      <w:pPr>
        <w:pStyle w:val="Af6"/>
        <w:spacing w:before="0" w:after="0" w:line="440" w:lineRule="exact"/>
        <w:ind w:left="359" w:firstLine="420"/>
        <w:jc w:val="left"/>
        <w:rPr>
          <w:rFonts w:ascii="宋体" w:eastAsia="宋体" w:hAnsi="宋体" w:cs="宋体"/>
        </w:rPr>
      </w:pPr>
    </w:p>
    <w:p w:rsidR="00F14E7E" w:rsidRDefault="00F14E7E" w:rsidP="00363945">
      <w:pPr>
        <w:pStyle w:val="Af6"/>
        <w:spacing w:line="300" w:lineRule="auto"/>
      </w:pPr>
    </w:p>
    <w:p w:rsidR="00F14E7E" w:rsidRPr="004844CB" w:rsidRDefault="00F14E7E" w:rsidP="00363945">
      <w:pPr>
        <w:pStyle w:val="Af6"/>
        <w:widowControl/>
        <w:spacing w:before="0" w:after="0" w:line="360" w:lineRule="auto"/>
        <w:ind w:firstLine="358"/>
        <w:jc w:val="center"/>
        <w:rPr>
          <w:rFonts w:asciiTheme="majorEastAsia" w:eastAsiaTheme="majorEastAsia" w:hAnsiTheme="majorEastAsia"/>
          <w:b/>
          <w:kern w:val="0"/>
          <w:sz w:val="30"/>
          <w:szCs w:val="30"/>
        </w:rPr>
      </w:pPr>
      <w:r>
        <w:rPr>
          <w:rFonts w:ascii="Times New Roman Bold" w:eastAsia="Times New Roman Bold" w:hAnsi="Times New Roman Bold" w:cs="Times New Roman Bold"/>
          <w:kern w:val="0"/>
          <w:sz w:val="22"/>
          <w:szCs w:val="22"/>
        </w:rPr>
        <w:br w:type="page"/>
      </w:r>
      <w:r w:rsidRPr="004844CB">
        <w:rPr>
          <w:rFonts w:asciiTheme="majorEastAsia" w:eastAsiaTheme="majorEastAsia" w:hAnsiTheme="majorEastAsia" w:cs="黑体"/>
          <w:b/>
          <w:kern w:val="0"/>
          <w:sz w:val="30"/>
          <w:szCs w:val="30"/>
        </w:rPr>
        <w:lastRenderedPageBreak/>
        <w:t>四、课程实施与保障</w:t>
      </w:r>
    </w:p>
    <w:tbl>
      <w:tblPr>
        <w:tblW w:w="9998" w:type="dxa"/>
        <w:jc w:val="center"/>
        <w:tblInd w:w="108" w:type="dxa"/>
        <w:tblLayout w:type="fixed"/>
        <w:tblLook w:val="0000"/>
      </w:tblPr>
      <w:tblGrid>
        <w:gridCol w:w="562"/>
        <w:gridCol w:w="568"/>
        <w:gridCol w:w="8868"/>
      </w:tblGrid>
      <w:tr w:rsidR="00F14E7E" w:rsidTr="004844CB">
        <w:trPr>
          <w:cantSplit/>
          <w:trHeight w:val="3460"/>
          <w:jc w:val="center"/>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inorEastAsia" w:eastAsiaTheme="minorEastAsia" w:hAnsiTheme="minorEastAsia" w:cs="黑体"/>
                <w:b/>
                <w:bCs/>
                <w:sz w:val="24"/>
                <w:szCs w:val="24"/>
              </w:rPr>
            </w:pPr>
            <w:r w:rsidRPr="004844CB">
              <w:rPr>
                <w:rFonts w:asciiTheme="minorEastAsia" w:eastAsiaTheme="minorEastAsia" w:hAnsiTheme="minorEastAsia" w:cs="黑体"/>
                <w:b/>
                <w:bCs/>
                <w:sz w:val="24"/>
                <w:szCs w:val="24"/>
              </w:rPr>
              <w:t>教 学 基 本 要 求</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35"/>
              <w:jc w:val="left"/>
              <w:rPr>
                <w:rFonts w:ascii="宋体" w:eastAsia="宋体" w:hAnsi="宋体" w:cs="宋体"/>
              </w:rPr>
            </w:pPr>
            <w:r>
              <w:rPr>
                <w:rFonts w:ascii="宋体" w:eastAsia="宋体" w:hAnsi="宋体" w:cs="宋体"/>
              </w:rPr>
              <w:t>教师应充分研究本大纲所规定的各章内容，对重点和难点进行深入浅出的讲解。增加自学和拓展环节，注意培养学生的自学能力。部分形态的描述，可在实习课中让学生通过对标本、切片、录像等的观察来加强理解。教师应关心病理学的研究进展，使教学内容能反映学科的发展趋势，但要避免在课堂上讲授实验证据不充分、科学依据不足的内容。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偏差的部分。</w:t>
            </w:r>
          </w:p>
        </w:tc>
      </w:tr>
      <w:tr w:rsidR="00F14E7E" w:rsidTr="004844CB">
        <w:trPr>
          <w:cantSplit/>
          <w:trHeight w:val="25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主要教学环节的质量标准</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备   课</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20"/>
              <w:jc w:val="left"/>
              <w:rPr>
                <w:rFonts w:ascii="Times New Roman" w:eastAsia="Times New Roman" w:hAnsi="Times New Roman"/>
              </w:rPr>
            </w:pPr>
            <w:r>
              <w:rPr>
                <w:rFonts w:ascii="宋体" w:eastAsia="宋体" w:hAnsi="宋体" w:cs="宋体"/>
              </w:rPr>
              <w:t>掌握本课程教学大纲内容，严格按照教学大纲要求进行本课程教学内容的组织。</w:t>
            </w:r>
          </w:p>
          <w:p w:rsidR="00F14E7E" w:rsidRDefault="00F14E7E" w:rsidP="00363945">
            <w:pPr>
              <w:pStyle w:val="Af6"/>
              <w:numPr>
                <w:ilvl w:val="0"/>
                <w:numId w:val="59"/>
              </w:numPr>
              <w:tabs>
                <w:tab w:val="clear" w:pos="840"/>
                <w:tab w:val="num" w:pos="420"/>
              </w:tabs>
              <w:spacing w:before="0" w:after="0" w:line="360" w:lineRule="auto"/>
              <w:ind w:left="420"/>
              <w:jc w:val="left"/>
              <w:rPr>
                <w:rFonts w:ascii="Times New Roman" w:eastAsia="Times New Roman" w:hAnsi="Times New Roman"/>
              </w:rPr>
            </w:pPr>
            <w:r>
              <w:rPr>
                <w:rFonts w:ascii="宋体" w:eastAsia="宋体" w:hAnsi="宋体" w:cs="宋体"/>
              </w:rPr>
              <w:t>熟悉教材各章节，借助相关专业书籍资料，并依据教学大纲编写授课计划，编写每次授课的教案。教案内容包括章节标题、教学目的、教法设计、课堂类型、时间分配、授课内容、课后作业、教学效果分析等方面。</w:t>
            </w:r>
          </w:p>
          <w:p w:rsidR="00F14E7E" w:rsidRPr="004844CB" w:rsidRDefault="00F14E7E" w:rsidP="00363945">
            <w:pPr>
              <w:pStyle w:val="Af6"/>
              <w:numPr>
                <w:ilvl w:val="0"/>
                <w:numId w:val="59"/>
              </w:numPr>
              <w:tabs>
                <w:tab w:val="clear" w:pos="840"/>
                <w:tab w:val="num" w:pos="420"/>
              </w:tabs>
              <w:spacing w:before="0" w:after="0" w:line="360" w:lineRule="auto"/>
              <w:ind w:left="420"/>
              <w:jc w:val="left"/>
              <w:rPr>
                <w:rFonts w:ascii="Times New Roman" w:eastAsia="Times New Roman" w:hAnsi="Times New Roman"/>
              </w:rPr>
            </w:pPr>
            <w:r>
              <w:rPr>
                <w:rFonts w:ascii="宋体" w:eastAsia="宋体" w:hAnsi="宋体" w:cs="宋体"/>
              </w:rPr>
              <w:t>结合课程特点，制作课件，运用多媒体教学手段，进行双语讲授部分教学内容。</w:t>
            </w:r>
          </w:p>
          <w:p w:rsidR="00F14E7E" w:rsidRPr="004844CB" w:rsidRDefault="00F14E7E" w:rsidP="00363945">
            <w:pPr>
              <w:pStyle w:val="Af6"/>
              <w:numPr>
                <w:ilvl w:val="0"/>
                <w:numId w:val="59"/>
              </w:numPr>
              <w:tabs>
                <w:tab w:val="clear" w:pos="840"/>
                <w:tab w:val="num" w:pos="420"/>
              </w:tabs>
              <w:spacing w:before="0" w:after="0" w:line="360" w:lineRule="auto"/>
              <w:ind w:left="420"/>
              <w:jc w:val="left"/>
              <w:rPr>
                <w:rFonts w:ascii="Times New Roman" w:eastAsia="Times New Roman" w:hAnsi="Times New Roman"/>
              </w:rPr>
            </w:pPr>
            <w:r w:rsidRPr="004844CB">
              <w:rPr>
                <w:rFonts w:ascii="宋体" w:eastAsia="宋体" w:hAnsi="宋体" w:cs="宋体"/>
              </w:rPr>
              <w:t>确定各章节课程内容的教学方法，构思授课思路、技巧和方法。</w:t>
            </w:r>
          </w:p>
        </w:tc>
      </w:tr>
      <w:tr w:rsidR="00F14E7E" w:rsidTr="004844CB">
        <w:trPr>
          <w:cantSplit/>
          <w:trHeight w:val="391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F14E7E" w:rsidRPr="004844CB" w:rsidRDefault="00F14E7E" w:rsidP="00363945">
            <w:pPr>
              <w:rPr>
                <w:rFonts w:asciiTheme="majorEastAsia" w:eastAsiaTheme="majorEastAsia" w:hAnsiTheme="majorEastAsi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授   课</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20"/>
              <w:jc w:val="left"/>
              <w:rPr>
                <w:rFonts w:ascii="Times New Roman" w:eastAsia="Times New Roman" w:hAnsi="Times New Roman"/>
              </w:rPr>
            </w:pPr>
            <w:r>
              <w:rPr>
                <w:rFonts w:ascii="宋体" w:eastAsia="宋体" w:hAnsi="宋体" w:cs="宋体"/>
              </w:rPr>
              <w:t>概念准确，推理正确，条理清晰，重点突出，理论联系实际。</w:t>
            </w:r>
          </w:p>
          <w:p w:rsidR="00F14E7E" w:rsidRDefault="00F14E7E" w:rsidP="00363945">
            <w:pPr>
              <w:pStyle w:val="Af6"/>
              <w:numPr>
                <w:ilvl w:val="0"/>
                <w:numId w:val="299"/>
              </w:numPr>
              <w:spacing w:before="0" w:after="0" w:line="360" w:lineRule="auto"/>
              <w:jc w:val="left"/>
              <w:rPr>
                <w:rFonts w:ascii="Times New Roman" w:eastAsia="Times New Roman" w:hAnsi="Times New Roman"/>
              </w:rPr>
            </w:pPr>
            <w:r>
              <w:rPr>
                <w:rFonts w:ascii="宋体" w:eastAsia="宋体" w:hAnsi="宋体" w:cs="宋体"/>
              </w:rPr>
              <w:t>对重点问题和难点问题进行深入浅出的讲解，内容相对简单或知识拓展部分让学生自学，注意培养学生自主学习的能力。</w:t>
            </w:r>
          </w:p>
          <w:p w:rsidR="00F14E7E" w:rsidRDefault="00F14E7E" w:rsidP="00363945">
            <w:pPr>
              <w:pStyle w:val="Af6"/>
              <w:numPr>
                <w:ilvl w:val="0"/>
                <w:numId w:val="299"/>
              </w:numPr>
              <w:spacing w:before="0" w:after="0" w:line="360" w:lineRule="auto"/>
              <w:jc w:val="left"/>
              <w:rPr>
                <w:rFonts w:ascii="Times New Roman" w:eastAsia="Times New Roman" w:hAnsi="Times New Roman"/>
              </w:rPr>
            </w:pPr>
            <w:r>
              <w:rPr>
                <w:rFonts w:ascii="宋体" w:eastAsia="宋体" w:hAnsi="宋体" w:cs="宋体"/>
              </w:rPr>
              <w:t>采用多种教学方式（如启发式教学、案例分析教学、讨论式教学、多媒体示范教学等），注重培养学生的专业素质，提高学生发现、分析和解决问题的能力，以便让学生能体会和领略学科研究的思路和方法。</w:t>
            </w:r>
          </w:p>
          <w:p w:rsidR="00F14E7E" w:rsidRDefault="00F14E7E" w:rsidP="00363945">
            <w:pPr>
              <w:pStyle w:val="Af6"/>
              <w:numPr>
                <w:ilvl w:val="0"/>
                <w:numId w:val="299"/>
              </w:numPr>
              <w:spacing w:before="0" w:after="0" w:line="360" w:lineRule="auto"/>
              <w:jc w:val="left"/>
              <w:rPr>
                <w:rFonts w:ascii="Times New Roman" w:eastAsia="Times New Roman" w:hAnsi="Times New Roman"/>
              </w:rPr>
            </w:pPr>
            <w:r>
              <w:rPr>
                <w:rFonts w:ascii="宋体" w:eastAsia="宋体" w:hAnsi="宋体" w:cs="宋体"/>
              </w:rPr>
              <w:t>多媒体教学手段、病理大体和切片观察相结合，以培养学生实践动手的能力。</w:t>
            </w:r>
          </w:p>
          <w:p w:rsidR="00F14E7E" w:rsidRDefault="00F14E7E" w:rsidP="00363945">
            <w:pPr>
              <w:pStyle w:val="Af6"/>
              <w:numPr>
                <w:ilvl w:val="0"/>
                <w:numId w:val="300"/>
              </w:numPr>
              <w:tabs>
                <w:tab w:val="clear" w:pos="1860"/>
                <w:tab w:val="left" w:pos="420"/>
              </w:tabs>
              <w:spacing w:before="0" w:after="0" w:line="360" w:lineRule="auto"/>
              <w:ind w:left="368" w:hanging="368"/>
              <w:jc w:val="left"/>
              <w:rPr>
                <w:rFonts w:ascii="Courier" w:eastAsia="Courier" w:hAnsi="Courier" w:cs="Courier"/>
              </w:rPr>
            </w:pPr>
            <w:r>
              <w:rPr>
                <w:rFonts w:ascii="宋体" w:eastAsia="宋体" w:hAnsi="宋体" w:cs="宋体"/>
              </w:rPr>
              <w:t>表达方式尽量便于学生理解、接受，力求形象生动，使学生在掌握知识的过程中，保持较为浓厚的兴趣。</w:t>
            </w:r>
          </w:p>
        </w:tc>
      </w:tr>
      <w:tr w:rsidR="00F14E7E" w:rsidTr="004844CB">
        <w:trPr>
          <w:cantSplit/>
          <w:trHeight w:val="85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lastRenderedPageBreak/>
              <w:t>主要教学环节的质量标准</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作业布置与批改</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25"/>
              <w:jc w:val="left"/>
              <w:rPr>
                <w:sz w:val="22"/>
                <w:szCs w:val="22"/>
              </w:rPr>
            </w:pPr>
            <w:r>
              <w:rPr>
                <w:rFonts w:ascii="宋体" w:eastAsia="宋体" w:hAnsi="宋体" w:cs="宋体"/>
                <w:sz w:val="22"/>
                <w:szCs w:val="22"/>
              </w:rPr>
              <w:t>学生需完成一定数量的平时作业，包括课前预习，实验课对病理切片描述，病理图象处理、病冽分析报告等病理形成性练习的内容。</w:t>
            </w:r>
          </w:p>
          <w:p w:rsidR="00F14E7E" w:rsidRDefault="00F14E7E" w:rsidP="00363945">
            <w:pPr>
              <w:pStyle w:val="Af6"/>
              <w:spacing w:before="0" w:after="0" w:line="360" w:lineRule="auto"/>
              <w:jc w:val="left"/>
              <w:rPr>
                <w:rFonts w:ascii="Times New Roman" w:eastAsia="Times New Roman" w:hAnsi="Times New Roman"/>
              </w:rPr>
            </w:pPr>
            <w:r>
              <w:rPr>
                <w:rFonts w:ascii="宋体" w:eastAsia="宋体" w:hAnsi="宋体" w:cs="宋体"/>
              </w:rPr>
              <w:t>一、学生完成作业的主要内容：</w:t>
            </w:r>
          </w:p>
          <w:p w:rsidR="00F14E7E" w:rsidRDefault="00F14E7E" w:rsidP="00363945">
            <w:pPr>
              <w:pStyle w:val="Af6"/>
              <w:numPr>
                <w:ilvl w:val="0"/>
                <w:numId w:val="301"/>
              </w:numPr>
              <w:tabs>
                <w:tab w:val="clear" w:pos="780"/>
                <w:tab w:val="num" w:pos="420"/>
              </w:tabs>
              <w:spacing w:before="0" w:after="0" w:line="360" w:lineRule="auto"/>
              <w:ind w:left="420"/>
              <w:jc w:val="left"/>
              <w:rPr>
                <w:rFonts w:ascii="Times New Roman" w:eastAsia="Times New Roman" w:hAnsi="Times New Roman"/>
              </w:rPr>
            </w:pPr>
            <w:r>
              <w:rPr>
                <w:rFonts w:ascii="宋体" w:eastAsia="宋体" w:hAnsi="宋体" w:cs="宋体"/>
              </w:rPr>
              <w:t>理论课的每个章节均有自学与拓展内容，要求学生分别在总论和各论教学阶段自选</w:t>
            </w:r>
            <w:r>
              <w:rPr>
                <w:rFonts w:ascii="Times New Roman"/>
              </w:rPr>
              <w:t>1</w:t>
            </w:r>
            <w:r>
              <w:rPr>
                <w:rFonts w:ascii="宋体" w:eastAsia="宋体" w:hAnsi="宋体" w:cs="宋体"/>
              </w:rPr>
              <w:t>个内容，通过查阅资料自学，然后针对题目撰写</w:t>
            </w:r>
            <w:r>
              <w:rPr>
                <w:rFonts w:ascii="Times New Roman"/>
              </w:rPr>
              <w:t>500-800</w:t>
            </w:r>
            <w:r>
              <w:rPr>
                <w:rFonts w:ascii="宋体" w:eastAsia="宋体" w:hAnsi="宋体" w:cs="宋体"/>
              </w:rPr>
              <w:t>字的书面小结，在规定时间内提交。本课程结束时，每位学生需完成</w:t>
            </w:r>
            <w:r>
              <w:rPr>
                <w:rFonts w:ascii="Times New Roman" w:eastAsia="宋体" w:hint="eastAsia"/>
              </w:rPr>
              <w:t>1</w:t>
            </w:r>
            <w:r>
              <w:rPr>
                <w:rFonts w:ascii="宋体" w:eastAsia="宋体" w:hAnsi="宋体" w:cs="宋体"/>
              </w:rPr>
              <w:t>个题目的小结。</w:t>
            </w:r>
          </w:p>
          <w:p w:rsidR="00F14E7E" w:rsidRDefault="00F14E7E" w:rsidP="00363945">
            <w:pPr>
              <w:pStyle w:val="Af6"/>
              <w:numPr>
                <w:ilvl w:val="0"/>
                <w:numId w:val="301"/>
              </w:numPr>
              <w:tabs>
                <w:tab w:val="clear" w:pos="780"/>
                <w:tab w:val="num" w:pos="420"/>
              </w:tabs>
              <w:spacing w:before="0" w:after="0" w:line="360" w:lineRule="auto"/>
              <w:ind w:left="420"/>
              <w:jc w:val="left"/>
              <w:rPr>
                <w:rFonts w:ascii="Times New Roman" w:eastAsia="Times New Roman" w:hAnsi="Times New Roman"/>
              </w:rPr>
            </w:pPr>
            <w:r>
              <w:rPr>
                <w:rFonts w:ascii="宋体" w:eastAsia="宋体" w:hAnsi="宋体" w:cs="宋体"/>
              </w:rPr>
              <w:t>每次实验课上，要求学生能熟练地使用显微数码互动实验教学系统，在光镜下识别病变组织结构和细胞，并用图像处理系统进行准确的标注与描述。</w:t>
            </w:r>
          </w:p>
          <w:p w:rsidR="00F14E7E" w:rsidRDefault="00F14E7E" w:rsidP="00363945">
            <w:pPr>
              <w:pStyle w:val="Af6"/>
              <w:numPr>
                <w:ilvl w:val="0"/>
                <w:numId w:val="301"/>
              </w:numPr>
              <w:tabs>
                <w:tab w:val="clear" w:pos="780"/>
                <w:tab w:val="num" w:pos="420"/>
              </w:tabs>
              <w:spacing w:before="0" w:after="0" w:line="360" w:lineRule="auto"/>
              <w:ind w:left="420"/>
              <w:jc w:val="left"/>
              <w:rPr>
                <w:rFonts w:ascii="Times New Roman" w:eastAsia="Times New Roman" w:hAnsi="Times New Roman"/>
              </w:rPr>
            </w:pPr>
            <w:r>
              <w:rPr>
                <w:rFonts w:ascii="宋体" w:eastAsia="宋体" w:hAnsi="宋体" w:cs="宋体"/>
              </w:rPr>
              <w:t>根据理论课中每个章节给出的学生论坛专题，拓展与本课程相关的知识。</w:t>
            </w:r>
          </w:p>
          <w:p w:rsidR="00F14E7E" w:rsidRDefault="00F14E7E" w:rsidP="00363945">
            <w:pPr>
              <w:pStyle w:val="Af6"/>
              <w:spacing w:before="0" w:after="0" w:line="360" w:lineRule="auto"/>
              <w:jc w:val="left"/>
              <w:rPr>
                <w:rFonts w:ascii="Times New Roman" w:eastAsia="Times New Roman" w:hAnsi="Times New Roman"/>
              </w:rPr>
            </w:pPr>
            <w:r>
              <w:rPr>
                <w:rFonts w:ascii="宋体" w:eastAsia="宋体" w:hAnsi="宋体" w:cs="宋体"/>
              </w:rPr>
              <w:t>二、学生完成的作业必须达到以下基本要求：</w:t>
            </w:r>
          </w:p>
          <w:p w:rsidR="00F14E7E" w:rsidRDefault="00F14E7E" w:rsidP="00363945">
            <w:pPr>
              <w:pStyle w:val="Af6"/>
              <w:numPr>
                <w:ilvl w:val="0"/>
                <w:numId w:val="302"/>
              </w:numPr>
              <w:spacing w:before="0" w:after="0" w:line="360" w:lineRule="auto"/>
              <w:jc w:val="left"/>
              <w:rPr>
                <w:rFonts w:ascii="Times New Roman" w:eastAsia="Times New Roman" w:hAnsi="Times New Roman"/>
              </w:rPr>
            </w:pPr>
            <w:r>
              <w:rPr>
                <w:rFonts w:ascii="宋体" w:eastAsia="宋体" w:hAnsi="宋体" w:cs="宋体"/>
              </w:rPr>
              <w:t>按时按量完成作业，不缺交，不抄袭；</w:t>
            </w:r>
          </w:p>
          <w:p w:rsidR="00F14E7E" w:rsidRDefault="00F14E7E" w:rsidP="00363945">
            <w:pPr>
              <w:pStyle w:val="Af6"/>
              <w:numPr>
                <w:ilvl w:val="0"/>
                <w:numId w:val="302"/>
              </w:numPr>
              <w:spacing w:before="0" w:after="0" w:line="360" w:lineRule="auto"/>
              <w:jc w:val="left"/>
              <w:rPr>
                <w:rFonts w:ascii="Times New Roman" w:eastAsia="Times New Roman" w:hAnsi="Times New Roman"/>
              </w:rPr>
            </w:pPr>
            <w:r>
              <w:rPr>
                <w:rFonts w:ascii="宋体" w:eastAsia="宋体" w:hAnsi="宋体" w:cs="宋体"/>
              </w:rPr>
              <w:t>作业规范，书写清晰；</w:t>
            </w:r>
          </w:p>
          <w:p w:rsidR="00F14E7E" w:rsidRDefault="00F14E7E" w:rsidP="00363945">
            <w:pPr>
              <w:pStyle w:val="Af6"/>
              <w:numPr>
                <w:ilvl w:val="0"/>
                <w:numId w:val="302"/>
              </w:numPr>
              <w:spacing w:before="0" w:after="0" w:line="360" w:lineRule="auto"/>
              <w:jc w:val="left"/>
              <w:rPr>
                <w:rFonts w:ascii="Times New Roman" w:eastAsia="Times New Roman" w:hAnsi="Times New Roman"/>
              </w:rPr>
            </w:pPr>
            <w:r>
              <w:rPr>
                <w:rFonts w:ascii="宋体" w:eastAsia="宋体" w:hAnsi="宋体" w:cs="宋体"/>
              </w:rPr>
              <w:t>答案正确。</w:t>
            </w:r>
          </w:p>
          <w:p w:rsidR="00F14E7E" w:rsidRDefault="00F14E7E" w:rsidP="00363945">
            <w:pPr>
              <w:pStyle w:val="Af6"/>
              <w:spacing w:before="0" w:after="0" w:line="360" w:lineRule="auto"/>
              <w:jc w:val="left"/>
              <w:rPr>
                <w:rFonts w:ascii="Times New Roman" w:eastAsia="Times New Roman" w:hAnsi="Times New Roman"/>
              </w:rPr>
            </w:pPr>
            <w:r>
              <w:rPr>
                <w:rFonts w:ascii="宋体" w:eastAsia="宋体" w:hAnsi="宋体" w:cs="宋体"/>
              </w:rPr>
              <w:t>三、教师批改或讲评作业的数量和次数要求如下：</w:t>
            </w:r>
          </w:p>
          <w:p w:rsidR="00F14E7E" w:rsidRDefault="00F14E7E" w:rsidP="00363945">
            <w:pPr>
              <w:pStyle w:val="Af6"/>
              <w:numPr>
                <w:ilvl w:val="0"/>
                <w:numId w:val="303"/>
              </w:numPr>
              <w:tabs>
                <w:tab w:val="clear" w:pos="1630"/>
                <w:tab w:val="num" w:pos="420"/>
              </w:tabs>
              <w:spacing w:before="0" w:after="0" w:line="360" w:lineRule="auto"/>
              <w:ind w:left="420"/>
              <w:jc w:val="left"/>
              <w:rPr>
                <w:rFonts w:ascii="Times New Roman" w:eastAsia="Times New Roman" w:hAnsi="Times New Roman"/>
              </w:rPr>
            </w:pPr>
            <w:r>
              <w:rPr>
                <w:rFonts w:ascii="宋体" w:eastAsia="宋体" w:hAnsi="宋体" w:cs="宋体"/>
              </w:rPr>
              <w:t>学生的作业要全批全改，并按时批改、讲评学生每次交来的作业；</w:t>
            </w:r>
          </w:p>
          <w:p w:rsidR="00F14E7E" w:rsidRDefault="00F14E7E" w:rsidP="00363945">
            <w:pPr>
              <w:pStyle w:val="Af6"/>
              <w:numPr>
                <w:ilvl w:val="0"/>
                <w:numId w:val="303"/>
              </w:numPr>
              <w:tabs>
                <w:tab w:val="clear" w:pos="1630"/>
                <w:tab w:val="num" w:pos="420"/>
              </w:tabs>
              <w:spacing w:before="0" w:after="0" w:line="360" w:lineRule="auto"/>
              <w:ind w:left="420"/>
              <w:jc w:val="left"/>
              <w:rPr>
                <w:rFonts w:ascii="Times New Roman" w:eastAsia="Times New Roman" w:hAnsi="Times New Roman"/>
              </w:rPr>
            </w:pPr>
            <w:r>
              <w:rPr>
                <w:rFonts w:ascii="宋体" w:eastAsia="宋体" w:hAnsi="宋体" w:cs="宋体"/>
              </w:rPr>
              <w:t>教师批改或讲评作业要认真、细致，并写明日期；</w:t>
            </w:r>
          </w:p>
          <w:p w:rsidR="00F14E7E" w:rsidRDefault="00F14E7E" w:rsidP="00363945">
            <w:pPr>
              <w:pStyle w:val="Af6"/>
              <w:numPr>
                <w:ilvl w:val="0"/>
                <w:numId w:val="304"/>
              </w:numPr>
              <w:tabs>
                <w:tab w:val="left" w:pos="420"/>
              </w:tabs>
              <w:spacing w:before="0" w:after="0" w:line="360" w:lineRule="auto"/>
              <w:ind w:left="401" w:hanging="401"/>
              <w:jc w:val="left"/>
            </w:pPr>
            <w:r>
              <w:rPr>
                <w:rFonts w:ascii="宋体" w:eastAsia="宋体" w:hAnsi="宋体" w:cs="宋体"/>
              </w:rPr>
              <w:t>期末按百分制评出每个学生作业的总评成绩，作为本课程学期总评成绩中平时成绩的重要组成部分。</w:t>
            </w:r>
          </w:p>
        </w:tc>
      </w:tr>
      <w:tr w:rsidR="00F14E7E" w:rsidTr="004844CB">
        <w:trPr>
          <w:cantSplit/>
          <w:trHeight w:val="166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F14E7E" w:rsidRDefault="00F14E7E" w:rsidP="00363945"/>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课外答疑</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在教室、实验室内，多与学生进行面对面的交流互动，同时充分利用blackboard、微信、QQ等网络平台建立教师与学生间的互动窗口，及时了解学生对教学过程的反应，帮助学生进一步理解和消化课堂上所学知识、改进学习方法和思维方式，培养其独立思考问题的能力。</w:t>
            </w:r>
          </w:p>
        </w:tc>
      </w:tr>
      <w:tr w:rsidR="00F14E7E" w:rsidTr="004844CB">
        <w:trPr>
          <w:cantSplit/>
          <w:trHeight w:val="395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F14E7E" w:rsidRDefault="00F14E7E" w:rsidP="00363945"/>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成绩考核</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本课程为学期课程，成绩考核的方式：考试。考试时实行同一专业统考，即统一命题，统一考试，统一阅卷。考试学期总评成绩的评定方法如下：</w:t>
            </w:r>
          </w:p>
          <w:p w:rsidR="00F14E7E" w:rsidRDefault="00F14E7E" w:rsidP="00363945">
            <w:pPr>
              <w:pStyle w:val="Af6"/>
              <w:numPr>
                <w:ilvl w:val="0"/>
                <w:numId w:val="305"/>
              </w:numPr>
              <w:tabs>
                <w:tab w:val="clear" w:pos="1096"/>
                <w:tab w:val="num" w:pos="420"/>
              </w:tabs>
              <w:spacing w:before="0" w:after="0" w:line="360" w:lineRule="auto"/>
              <w:ind w:left="420" w:hanging="420"/>
              <w:jc w:val="left"/>
              <w:rPr>
                <w:rFonts w:ascii="Times New Roman" w:eastAsia="Times New Roman" w:hAnsi="Times New Roman"/>
              </w:rPr>
            </w:pPr>
            <w:r>
              <w:rPr>
                <w:rFonts w:ascii="宋体" w:eastAsia="宋体" w:hAnsi="宋体" w:cs="宋体"/>
              </w:rPr>
              <w:t>平时作业占总评成绩的</w:t>
            </w:r>
            <w:r>
              <w:rPr>
                <w:rFonts w:ascii="Times New Roman" w:eastAsia="宋体" w:hint="eastAsia"/>
              </w:rPr>
              <w:t>15</w:t>
            </w:r>
            <w:r>
              <w:rPr>
                <w:rFonts w:ascii="Times New Roman"/>
              </w:rPr>
              <w:t>%</w:t>
            </w:r>
            <w:r>
              <w:rPr>
                <w:rFonts w:ascii="宋体" w:eastAsia="宋体" w:hAnsi="宋体" w:cs="宋体"/>
              </w:rPr>
              <w:t>；</w:t>
            </w:r>
          </w:p>
          <w:p w:rsidR="00F14E7E" w:rsidRDefault="00F14E7E" w:rsidP="00363945">
            <w:pPr>
              <w:pStyle w:val="Af6"/>
              <w:numPr>
                <w:ilvl w:val="0"/>
                <w:numId w:val="305"/>
              </w:numPr>
              <w:tabs>
                <w:tab w:val="clear" w:pos="1096"/>
                <w:tab w:val="num" w:pos="420"/>
              </w:tabs>
              <w:spacing w:before="0" w:after="0" w:line="360" w:lineRule="auto"/>
              <w:ind w:left="420" w:hanging="420"/>
              <w:jc w:val="left"/>
              <w:rPr>
                <w:rFonts w:ascii="Times New Roman" w:eastAsia="Times New Roman" w:hAnsi="Times New Roman"/>
              </w:rPr>
            </w:pPr>
            <w:r>
              <w:rPr>
                <w:rFonts w:ascii="宋体" w:eastAsia="宋体" w:hAnsi="宋体" w:cs="宋体"/>
              </w:rPr>
              <w:t>实验成绩占总评成绩的</w:t>
            </w:r>
            <w:r>
              <w:rPr>
                <w:rFonts w:ascii="Times New Roman"/>
              </w:rPr>
              <w:t>10%</w:t>
            </w:r>
            <w:r>
              <w:rPr>
                <w:rFonts w:ascii="宋体" w:eastAsia="宋体" w:hAnsi="宋体" w:cs="宋体"/>
              </w:rPr>
              <w:t>；</w:t>
            </w:r>
          </w:p>
          <w:p w:rsidR="00F14E7E" w:rsidRDefault="00F14E7E" w:rsidP="00363945">
            <w:pPr>
              <w:pStyle w:val="Af6"/>
              <w:numPr>
                <w:ilvl w:val="0"/>
                <w:numId w:val="305"/>
              </w:numPr>
              <w:tabs>
                <w:tab w:val="clear" w:pos="1096"/>
                <w:tab w:val="num" w:pos="420"/>
              </w:tabs>
              <w:spacing w:before="0" w:after="0" w:line="360" w:lineRule="auto"/>
              <w:ind w:left="420" w:hanging="420"/>
              <w:jc w:val="left"/>
              <w:rPr>
                <w:rFonts w:ascii="Times New Roman" w:eastAsia="Times New Roman" w:hAnsi="Times New Roman"/>
              </w:rPr>
            </w:pPr>
            <w:r>
              <w:rPr>
                <w:rFonts w:ascii="宋体" w:eastAsia="宋体" w:hAnsi="宋体" w:cs="宋体"/>
              </w:rPr>
              <w:t>参加病理教学活动成绩</w:t>
            </w:r>
            <w:r>
              <w:rPr>
                <w:rFonts w:ascii="Times New Roman" w:eastAsia="宋体" w:hint="eastAsia"/>
              </w:rPr>
              <w:t>5</w:t>
            </w:r>
            <w:r>
              <w:rPr>
                <w:rFonts w:ascii="Times New Roman"/>
              </w:rPr>
              <w:t>%</w:t>
            </w:r>
            <w:r>
              <w:rPr>
                <w:rFonts w:ascii="宋体" w:eastAsia="宋体" w:hAnsi="宋体" w:cs="宋体"/>
              </w:rPr>
              <w:t>；</w:t>
            </w:r>
          </w:p>
          <w:p w:rsidR="00F14E7E" w:rsidRDefault="00F14E7E" w:rsidP="00363945">
            <w:pPr>
              <w:pStyle w:val="Af6"/>
              <w:numPr>
                <w:ilvl w:val="0"/>
                <w:numId w:val="305"/>
              </w:numPr>
              <w:tabs>
                <w:tab w:val="clear" w:pos="1096"/>
                <w:tab w:val="num" w:pos="420"/>
              </w:tabs>
              <w:spacing w:before="0" w:after="0" w:line="360" w:lineRule="auto"/>
              <w:ind w:left="420" w:hanging="420"/>
              <w:jc w:val="left"/>
              <w:rPr>
                <w:rFonts w:ascii="Times New Roman" w:eastAsia="Times New Roman" w:hAnsi="Times New Roman"/>
              </w:rPr>
            </w:pPr>
            <w:r>
              <w:rPr>
                <w:rFonts w:ascii="宋体" w:eastAsia="宋体" w:hAnsi="宋体" w:cs="宋体"/>
              </w:rPr>
              <w:t>期末考试成绩占总评成绩的</w:t>
            </w:r>
            <w:r>
              <w:rPr>
                <w:rFonts w:ascii="Times New Roman"/>
              </w:rPr>
              <w:t>70%</w:t>
            </w:r>
            <w:r>
              <w:rPr>
                <w:rFonts w:ascii="宋体" w:eastAsia="宋体" w:hAnsi="宋体" w:cs="宋体"/>
              </w:rPr>
              <w:t>；</w:t>
            </w:r>
          </w:p>
          <w:p w:rsidR="00F14E7E" w:rsidRDefault="00F14E7E" w:rsidP="00363945">
            <w:pPr>
              <w:pStyle w:val="Af6"/>
              <w:numPr>
                <w:ilvl w:val="0"/>
                <w:numId w:val="305"/>
              </w:numPr>
              <w:tabs>
                <w:tab w:val="clear" w:pos="1096"/>
                <w:tab w:val="num" w:pos="420"/>
              </w:tabs>
              <w:spacing w:before="0" w:after="0" w:line="360" w:lineRule="auto"/>
              <w:ind w:left="420" w:hanging="420"/>
              <w:jc w:val="left"/>
              <w:rPr>
                <w:rFonts w:ascii="Times New Roman" w:eastAsia="Times New Roman" w:hAnsi="Times New Roman"/>
              </w:rPr>
            </w:pPr>
            <w:r>
              <w:rPr>
                <w:rFonts w:ascii="宋体" w:eastAsia="宋体" w:hAnsi="宋体" w:cs="宋体"/>
              </w:rPr>
              <w:t>有下列情况之一者，总评成绩为不及格：</w:t>
            </w:r>
          </w:p>
          <w:p w:rsidR="00F14E7E" w:rsidRDefault="00F14E7E" w:rsidP="00363945">
            <w:pPr>
              <w:pStyle w:val="Af6"/>
              <w:spacing w:before="0" w:after="0" w:line="360" w:lineRule="auto"/>
              <w:jc w:val="left"/>
              <w:rPr>
                <w:rFonts w:ascii="Times New Roman" w:eastAsia="Times New Roman" w:hAnsi="Times New Roman"/>
              </w:rPr>
            </w:pPr>
            <w:r>
              <w:rPr>
                <w:rFonts w:ascii="宋体" w:eastAsia="宋体" w:hAnsi="宋体" w:cs="宋体"/>
              </w:rPr>
              <w:t>（</w:t>
            </w:r>
            <w:r>
              <w:rPr>
                <w:rFonts w:ascii="Times New Roman"/>
              </w:rPr>
              <w:t>1</w:t>
            </w:r>
            <w:r>
              <w:rPr>
                <w:rFonts w:ascii="宋体" w:eastAsia="宋体" w:hAnsi="宋体" w:cs="宋体"/>
              </w:rPr>
              <w:t>）缺交作业次数达</w:t>
            </w:r>
            <w:r>
              <w:rPr>
                <w:rFonts w:ascii="Times New Roman"/>
              </w:rPr>
              <w:t>1/3</w:t>
            </w:r>
            <w:r>
              <w:rPr>
                <w:rFonts w:ascii="宋体" w:eastAsia="宋体" w:hAnsi="宋体" w:cs="宋体"/>
              </w:rPr>
              <w:t>以上者；</w:t>
            </w:r>
          </w:p>
          <w:p w:rsidR="00F14E7E" w:rsidRDefault="00F14E7E" w:rsidP="00363945">
            <w:pPr>
              <w:pStyle w:val="Af6"/>
              <w:spacing w:before="0" w:after="0" w:line="360" w:lineRule="auto"/>
              <w:jc w:val="left"/>
              <w:rPr>
                <w:rFonts w:ascii="宋体" w:eastAsia="宋体" w:hAnsi="宋体" w:cs="宋体"/>
              </w:rPr>
            </w:pPr>
            <w:r>
              <w:rPr>
                <w:rFonts w:ascii="宋体" w:eastAsia="宋体" w:hAnsi="宋体" w:cs="宋体"/>
              </w:rPr>
              <w:t>（</w:t>
            </w:r>
            <w:r>
              <w:rPr>
                <w:rFonts w:ascii="Times New Roman"/>
              </w:rPr>
              <w:t>2</w:t>
            </w:r>
            <w:r>
              <w:rPr>
                <w:rFonts w:ascii="宋体" w:eastAsia="宋体" w:hAnsi="宋体" w:cs="宋体"/>
              </w:rPr>
              <w:t>）缺课次数达本学期总授课学时的</w:t>
            </w:r>
            <w:r>
              <w:rPr>
                <w:rFonts w:ascii="Times New Roman"/>
              </w:rPr>
              <w:t>1/3</w:t>
            </w:r>
            <w:r>
              <w:rPr>
                <w:rFonts w:ascii="宋体" w:eastAsia="宋体" w:hAnsi="宋体" w:cs="宋体"/>
              </w:rPr>
              <w:t>以上者。</w:t>
            </w:r>
          </w:p>
        </w:tc>
      </w:tr>
      <w:tr w:rsidR="00F14E7E" w:rsidTr="004844CB">
        <w:trPr>
          <w:cantSplit/>
          <w:trHeight w:val="201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F14E7E" w:rsidRDefault="00F14E7E" w:rsidP="00363945"/>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第二课堂活动</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pPr>
              <w:pStyle w:val="Af6"/>
              <w:spacing w:before="0" w:after="0" w:line="360" w:lineRule="auto"/>
              <w:ind w:firstLine="405"/>
              <w:jc w:val="left"/>
              <w:rPr>
                <w:rFonts w:ascii="宋体" w:eastAsia="宋体" w:hAnsi="宋体" w:cs="宋体"/>
              </w:rPr>
            </w:pPr>
            <w:r>
              <w:rPr>
                <w:rFonts w:ascii="宋体" w:eastAsia="宋体" w:hAnsi="宋体" w:cs="宋体"/>
              </w:rPr>
              <w:t>为了培养学生综合运用所学知识解决实际问题的能力和创新能力，本课程教师应鼓励和指导学生积极参加课外学术活动兴趣小组，参加本学科同期开设的病理选修课程，参与教师的科学研究活动，完成相关作品并参加各级竞赛；培养和提高实践操作能力和专业基本技能。</w:t>
            </w:r>
          </w:p>
        </w:tc>
      </w:tr>
      <w:tr w:rsidR="00F14E7E" w:rsidTr="004844CB">
        <w:trPr>
          <w:cantSplit/>
          <w:trHeight w:val="656"/>
          <w:jc w:val="center"/>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F14E7E" w:rsidRPr="004844CB" w:rsidRDefault="00F14E7E" w:rsidP="00363945">
            <w:pPr>
              <w:pStyle w:val="Af6"/>
              <w:spacing w:line="340" w:lineRule="exact"/>
              <w:ind w:left="113" w:right="113"/>
              <w:jc w:val="center"/>
              <w:rPr>
                <w:rFonts w:asciiTheme="majorEastAsia" w:eastAsiaTheme="majorEastAsia" w:hAnsiTheme="majorEastAsia" w:cs="黑体"/>
                <w:b/>
                <w:bCs/>
                <w:sz w:val="24"/>
                <w:szCs w:val="24"/>
              </w:rPr>
            </w:pPr>
            <w:r w:rsidRPr="004844CB">
              <w:rPr>
                <w:rFonts w:asciiTheme="majorEastAsia" w:eastAsiaTheme="majorEastAsia" w:hAnsiTheme="majorEastAsia" w:cs="黑体"/>
                <w:b/>
                <w:bCs/>
                <w:sz w:val="24"/>
                <w:szCs w:val="24"/>
              </w:rPr>
              <w:t>备注</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4E7E" w:rsidRDefault="00F14E7E" w:rsidP="00363945"/>
        </w:tc>
      </w:tr>
    </w:tbl>
    <w:p w:rsidR="00F14E7E" w:rsidRDefault="00F14E7E" w:rsidP="00363945">
      <w:pPr>
        <w:pStyle w:val="Af6"/>
        <w:widowControl/>
        <w:spacing w:before="0" w:after="0" w:line="240" w:lineRule="auto"/>
        <w:ind w:firstLine="358"/>
        <w:jc w:val="center"/>
        <w:rPr>
          <w:kern w:val="0"/>
        </w:rPr>
      </w:pPr>
    </w:p>
    <w:p w:rsidR="00F14E7E" w:rsidRDefault="00F14E7E"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Default="004844CB" w:rsidP="00363945">
      <w:pPr>
        <w:spacing w:line="360" w:lineRule="exact"/>
        <w:jc w:val="center"/>
        <w:rPr>
          <w:rFonts w:ascii="Times New Roman" w:hAnsi="Times New Roman"/>
          <w:b/>
          <w:color w:val="FF0000"/>
          <w:sz w:val="30"/>
          <w:szCs w:val="30"/>
        </w:rPr>
      </w:pPr>
    </w:p>
    <w:p w:rsidR="004844CB" w:rsidRPr="009378F2" w:rsidRDefault="004844CB" w:rsidP="00363945">
      <w:pPr>
        <w:spacing w:line="360" w:lineRule="exact"/>
        <w:jc w:val="center"/>
        <w:rPr>
          <w:rFonts w:ascii="Times New Roman" w:hAnsi="Times New Roman"/>
          <w:b/>
          <w:color w:val="FF0000"/>
          <w:sz w:val="30"/>
          <w:szCs w:val="30"/>
        </w:rPr>
      </w:pPr>
    </w:p>
    <w:p w:rsidR="00CC595B" w:rsidRPr="004844CB" w:rsidRDefault="009378F2" w:rsidP="00E57B50">
      <w:pPr>
        <w:pStyle w:val="1a"/>
      </w:pPr>
      <w:r w:rsidRPr="004844CB">
        <w:rPr>
          <w:rFonts w:hint="eastAsia"/>
        </w:rPr>
        <w:lastRenderedPageBreak/>
        <w:t>《病理生理学》课程教学大纲和质量标准</w:t>
      </w:r>
    </w:p>
    <w:p w:rsidR="00CC595B" w:rsidRPr="006C2ED8" w:rsidRDefault="00CC595B" w:rsidP="00363945">
      <w:pPr>
        <w:adjustRightInd w:val="0"/>
        <w:snapToGrid w:val="0"/>
        <w:spacing w:line="400" w:lineRule="exact"/>
        <w:jc w:val="center"/>
        <w:rPr>
          <w:rFonts w:asciiTheme="majorEastAsia" w:eastAsiaTheme="majorEastAsia" w:hAnsiTheme="majorEastAsia"/>
          <w:b/>
          <w:sz w:val="30"/>
          <w:szCs w:val="30"/>
        </w:rPr>
      </w:pPr>
      <w:r w:rsidRPr="006C2ED8">
        <w:rPr>
          <w:rFonts w:asciiTheme="majorEastAsia" w:eastAsiaTheme="majorEastAsia" w:hAnsiTheme="majorEastAsia" w:cs="黑体" w:hint="eastAsia"/>
          <w:b/>
          <w:kern w:val="0"/>
          <w:sz w:val="30"/>
          <w:szCs w:val="30"/>
        </w:rPr>
        <w:t>一、课程简介</w:t>
      </w:r>
    </w:p>
    <w:tbl>
      <w:tblPr>
        <w:tblW w:w="92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523"/>
        <w:gridCol w:w="827"/>
        <w:gridCol w:w="697"/>
        <w:gridCol w:w="762"/>
        <w:gridCol w:w="443"/>
        <w:gridCol w:w="318"/>
        <w:gridCol w:w="414"/>
        <w:gridCol w:w="1110"/>
        <w:gridCol w:w="1524"/>
      </w:tblGrid>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课程名称</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病理生理学</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英译名称</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sz w:val="22"/>
              </w:rPr>
              <w:t>Pathophysiology</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课程代码</w:t>
            </w:r>
          </w:p>
        </w:tc>
        <w:tc>
          <w:tcPr>
            <w:tcW w:w="2350"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sz w:val="22"/>
              </w:rPr>
              <w:t>160065</w:t>
            </w:r>
          </w:p>
        </w:tc>
        <w:tc>
          <w:tcPr>
            <w:tcW w:w="1902"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课程开设学期</w:t>
            </w:r>
          </w:p>
        </w:tc>
        <w:tc>
          <w:tcPr>
            <w:tcW w:w="3366" w:type="dxa"/>
            <w:gridSpan w:val="4"/>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三或四</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课程学时</w:t>
            </w:r>
          </w:p>
        </w:tc>
        <w:tc>
          <w:tcPr>
            <w:tcW w:w="2350"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sz w:val="22"/>
              </w:rPr>
              <w:t>45</w:t>
            </w:r>
          </w:p>
        </w:tc>
        <w:tc>
          <w:tcPr>
            <w:tcW w:w="1902"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课程学分</w:t>
            </w:r>
          </w:p>
        </w:tc>
        <w:tc>
          <w:tcPr>
            <w:tcW w:w="3366" w:type="dxa"/>
            <w:gridSpan w:val="4"/>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sz w:val="22"/>
              </w:rPr>
              <w:t>2</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课程类型</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□公共基础课■专业基础课□专业课□专业选修课□公共选修课</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授课学院</w:t>
            </w:r>
          </w:p>
        </w:tc>
        <w:tc>
          <w:tcPr>
            <w:tcW w:w="2350"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医学院</w:t>
            </w:r>
          </w:p>
        </w:tc>
        <w:tc>
          <w:tcPr>
            <w:tcW w:w="2634" w:type="dxa"/>
            <w:gridSpan w:val="5"/>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教学研究室</w:t>
            </w:r>
            <w:r w:rsidRPr="004844CB">
              <w:rPr>
                <w:rFonts w:asciiTheme="majorEastAsia" w:eastAsiaTheme="majorEastAsia" w:hAnsiTheme="majorEastAsia"/>
                <w:sz w:val="22"/>
              </w:rPr>
              <w:t>/</w:t>
            </w:r>
            <w:r w:rsidRPr="004844CB">
              <w:rPr>
                <w:rFonts w:asciiTheme="majorEastAsia" w:eastAsiaTheme="majorEastAsia" w:hAnsiTheme="majorEastAsia" w:hint="eastAsia"/>
                <w:sz w:val="22"/>
              </w:rPr>
              <w:t>系</w:t>
            </w:r>
          </w:p>
        </w:tc>
        <w:tc>
          <w:tcPr>
            <w:tcW w:w="263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病理生理学</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hint="eastAsia"/>
                <w:sz w:val="22"/>
              </w:rPr>
              <w:t>教材名称</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病理生理学</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hint="eastAsia"/>
                <w:sz w:val="22"/>
              </w:rPr>
              <w:t>教材出版信息</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人民卫生出版社，</w:t>
            </w:r>
            <w:r w:rsidRPr="004844CB">
              <w:rPr>
                <w:rFonts w:asciiTheme="majorEastAsia" w:eastAsiaTheme="majorEastAsia" w:hAnsiTheme="majorEastAsia"/>
                <w:sz w:val="22"/>
              </w:rPr>
              <w:t xml:space="preserve">2013 </w:t>
            </w:r>
            <w:r w:rsidRPr="004844CB">
              <w:rPr>
                <w:rFonts w:asciiTheme="majorEastAsia" w:eastAsiaTheme="majorEastAsia" w:hAnsiTheme="majorEastAsia" w:hint="eastAsia"/>
                <w:sz w:val="22"/>
              </w:rPr>
              <w:t>年</w:t>
            </w:r>
            <w:r w:rsidRPr="004844CB">
              <w:rPr>
                <w:rFonts w:asciiTheme="majorEastAsia" w:eastAsiaTheme="majorEastAsia" w:hAnsiTheme="majorEastAsia"/>
                <w:sz w:val="22"/>
              </w:rPr>
              <w:t xml:space="preserve">3 </w:t>
            </w:r>
            <w:r w:rsidRPr="004844CB">
              <w:rPr>
                <w:rFonts w:asciiTheme="majorEastAsia" w:eastAsiaTheme="majorEastAsia" w:hAnsiTheme="majorEastAsia" w:hint="eastAsia"/>
                <w:sz w:val="22"/>
              </w:rPr>
              <w:t>月第</w:t>
            </w:r>
            <w:r w:rsidRPr="004844CB">
              <w:rPr>
                <w:rFonts w:asciiTheme="majorEastAsia" w:eastAsiaTheme="majorEastAsia" w:hAnsiTheme="majorEastAsia"/>
                <w:sz w:val="22"/>
              </w:rPr>
              <w:t xml:space="preserve">8 </w:t>
            </w:r>
            <w:r w:rsidRPr="004844CB">
              <w:rPr>
                <w:rFonts w:asciiTheme="majorEastAsia" w:eastAsiaTheme="majorEastAsia" w:hAnsiTheme="majorEastAsia" w:hint="eastAsia"/>
                <w:sz w:val="22"/>
              </w:rPr>
              <w:t>版，书号：</w:t>
            </w:r>
            <w:r w:rsidRPr="004844CB">
              <w:rPr>
                <w:rFonts w:asciiTheme="majorEastAsia" w:eastAsiaTheme="majorEastAsia" w:hAnsiTheme="majorEastAsia"/>
                <w:sz w:val="22"/>
              </w:rPr>
              <w:t>ISBN 978-7-117-17216-5/R 17217</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教材性质</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□国家□部级规划■省级规划□自编□其他</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hint="eastAsia"/>
                <w:sz w:val="22"/>
              </w:rPr>
              <w:t>考核方式</w:t>
            </w:r>
          </w:p>
        </w:tc>
        <w:tc>
          <w:tcPr>
            <w:tcW w:w="7618" w:type="dxa"/>
            <w:gridSpan w:val="9"/>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cs="宋体" w:hint="eastAsia"/>
                <w:kern w:val="0"/>
                <w:sz w:val="22"/>
              </w:rPr>
              <w:t>■考试□考查□开卷■闭卷□课程设计□学期论文□其他</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hint="eastAsia"/>
                <w:sz w:val="22"/>
              </w:rPr>
              <w:t>课程成绩</w:t>
            </w:r>
          </w:p>
        </w:tc>
        <w:tc>
          <w:tcPr>
            <w:tcW w:w="3809" w:type="dxa"/>
            <w:gridSpan w:val="4"/>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平时成绩</w:t>
            </w:r>
            <w:r w:rsidRPr="004844CB">
              <w:rPr>
                <w:rFonts w:asciiTheme="majorEastAsia" w:eastAsiaTheme="majorEastAsia" w:hAnsiTheme="majorEastAsia"/>
                <w:sz w:val="22"/>
              </w:rPr>
              <w:t xml:space="preserve">  30%</w:t>
            </w:r>
          </w:p>
        </w:tc>
        <w:tc>
          <w:tcPr>
            <w:tcW w:w="3809" w:type="dxa"/>
            <w:gridSpan w:val="5"/>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期末成绩</w:t>
            </w:r>
            <w:r w:rsidRPr="004844CB">
              <w:rPr>
                <w:rFonts w:asciiTheme="majorEastAsia" w:eastAsiaTheme="majorEastAsia" w:hAnsiTheme="majorEastAsia"/>
                <w:sz w:val="22"/>
              </w:rPr>
              <w:t>70%</w:t>
            </w:r>
          </w:p>
        </w:tc>
      </w:tr>
      <w:tr w:rsidR="00CC595B" w:rsidRPr="004844CB" w:rsidTr="00CC595B">
        <w:tc>
          <w:tcPr>
            <w:tcW w:w="9285" w:type="dxa"/>
            <w:gridSpan w:val="10"/>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utoSpaceDE w:val="0"/>
              <w:autoSpaceDN w:val="0"/>
              <w:adjustRightInd w:val="0"/>
              <w:jc w:val="left"/>
              <w:rPr>
                <w:rFonts w:asciiTheme="majorEastAsia" w:eastAsiaTheme="majorEastAsia" w:hAnsiTheme="majorEastAsia" w:cs="TimesNewRomanPSMT"/>
                <w:kern w:val="0"/>
                <w:sz w:val="22"/>
              </w:rPr>
            </w:pPr>
            <w:r w:rsidRPr="004844CB">
              <w:rPr>
                <w:rFonts w:asciiTheme="majorEastAsia" w:eastAsiaTheme="majorEastAsia" w:hAnsiTheme="majorEastAsia" w:hint="eastAsia"/>
                <w:sz w:val="22"/>
              </w:rPr>
              <w:t>课程负责人及团队骨干（五人以内）</w:t>
            </w:r>
            <w:r w:rsidRPr="004844CB">
              <w:rPr>
                <w:rFonts w:asciiTheme="majorEastAsia" w:eastAsiaTheme="majorEastAsia" w:hAnsiTheme="majorEastAsia" w:cs="宋体" w:hint="eastAsia"/>
                <w:kern w:val="0"/>
                <w:sz w:val="22"/>
              </w:rPr>
              <w:t>女</w:t>
            </w:r>
          </w:p>
          <w:p w:rsidR="00CC595B" w:rsidRPr="004844CB" w:rsidRDefault="00CC595B" w:rsidP="00363945">
            <w:pPr>
              <w:autoSpaceDE w:val="0"/>
              <w:autoSpaceDN w:val="0"/>
              <w:adjustRightInd w:val="0"/>
              <w:jc w:val="left"/>
              <w:rPr>
                <w:rFonts w:asciiTheme="majorEastAsia" w:eastAsiaTheme="majorEastAsia" w:hAnsiTheme="majorEastAsia" w:cs="TimesNewRomanPSMT"/>
                <w:kern w:val="0"/>
                <w:sz w:val="22"/>
              </w:rPr>
            </w:pPr>
            <w:r w:rsidRPr="004844CB">
              <w:rPr>
                <w:rFonts w:asciiTheme="majorEastAsia" w:eastAsiaTheme="majorEastAsia" w:hAnsiTheme="majorEastAsia" w:cs="宋体" w:hint="eastAsia"/>
                <w:kern w:val="0"/>
                <w:sz w:val="22"/>
              </w:rPr>
              <w:t>女</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姓名</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性别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学历</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学位</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职称</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从教时间</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刘霞</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女</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研究生</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博士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副教授</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TimesNewRomanPSMT" w:hint="eastAsia"/>
                <w:kern w:val="0"/>
                <w:sz w:val="22"/>
              </w:rPr>
              <w:t>1991.8</w:t>
            </w:r>
          </w:p>
        </w:tc>
      </w:tr>
      <w:tr w:rsidR="00CC595B" w:rsidRPr="004844CB" w:rsidTr="00CC595B">
        <w:trPr>
          <w:trHeight w:val="437"/>
        </w:trPr>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施海燕</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hint="eastAsia"/>
                <w:sz w:val="22"/>
              </w:rPr>
              <w:t>女</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研究生</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博士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副教授</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TimesNewRomanPSMT" w:hint="eastAsia"/>
                <w:kern w:val="0"/>
                <w:sz w:val="22"/>
              </w:rPr>
              <w:t>1996.8</w:t>
            </w:r>
          </w:p>
        </w:tc>
      </w:tr>
      <w:tr w:rsidR="00CC595B" w:rsidRPr="004844CB" w:rsidTr="00CC595B">
        <w:trPr>
          <w:trHeight w:val="437"/>
        </w:trPr>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胡亚娥</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cs="TimesNewRomanPSMT"/>
                <w:kern w:val="0"/>
                <w:sz w:val="22"/>
              </w:rPr>
            </w:pPr>
            <w:r w:rsidRPr="004844CB">
              <w:rPr>
                <w:rFonts w:asciiTheme="majorEastAsia" w:eastAsiaTheme="majorEastAsia" w:hAnsiTheme="majorEastAsia" w:cs="宋体" w:hint="eastAsia"/>
                <w:kern w:val="0"/>
                <w:sz w:val="22"/>
              </w:rPr>
              <w:t>女</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研究生</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硕士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副教授</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TimesNewRomanPSMT" w:hint="eastAsia"/>
                <w:kern w:val="0"/>
                <w:sz w:val="22"/>
              </w:rPr>
              <w:t>2003.8</w:t>
            </w:r>
          </w:p>
        </w:tc>
      </w:tr>
      <w:tr w:rsidR="00CC595B" w:rsidRPr="004844CB" w:rsidTr="00CC595B">
        <w:trPr>
          <w:trHeight w:val="437"/>
        </w:trPr>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朱燕</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女</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研究生</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硕士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副教授</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TimesNewRomanPSMT" w:hint="eastAsia"/>
                <w:kern w:val="0"/>
                <w:sz w:val="22"/>
              </w:rPr>
              <w:t>2000.8</w:t>
            </w:r>
          </w:p>
        </w:tc>
      </w:tr>
      <w:tr w:rsidR="00CC595B" w:rsidRPr="004844CB" w:rsidTr="00CC595B">
        <w:trPr>
          <w:trHeight w:val="489"/>
        </w:trPr>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茅家慧</w:t>
            </w: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cs="TimesNewRomanPSMT"/>
                <w:kern w:val="0"/>
                <w:sz w:val="22"/>
              </w:rPr>
            </w:pPr>
            <w:r w:rsidRPr="004844CB">
              <w:rPr>
                <w:rFonts w:asciiTheme="majorEastAsia" w:eastAsiaTheme="majorEastAsia" w:hAnsiTheme="majorEastAsia" w:cs="宋体" w:hint="eastAsia"/>
                <w:kern w:val="0"/>
                <w:sz w:val="22"/>
              </w:rPr>
              <w:t>女</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研究生</w:t>
            </w: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硕士</w:t>
            </w: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宋体" w:hint="eastAsia"/>
                <w:kern w:val="0"/>
                <w:sz w:val="22"/>
              </w:rPr>
              <w:t>副教授</w:t>
            </w: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jc w:val="center"/>
              <w:rPr>
                <w:rFonts w:asciiTheme="majorEastAsia" w:eastAsiaTheme="majorEastAsia" w:hAnsiTheme="majorEastAsia"/>
                <w:sz w:val="22"/>
              </w:rPr>
            </w:pPr>
            <w:r w:rsidRPr="004844CB">
              <w:rPr>
                <w:rFonts w:asciiTheme="majorEastAsia" w:eastAsiaTheme="majorEastAsia" w:hAnsiTheme="majorEastAsia" w:cs="TimesNewRomanPSMT" w:hint="eastAsia"/>
                <w:kern w:val="0"/>
                <w:sz w:val="22"/>
              </w:rPr>
              <w:t>2001.8</w:t>
            </w: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r>
      <w:tr w:rsidR="00CC595B" w:rsidRPr="004844CB" w:rsidTr="00CC595B">
        <w:tc>
          <w:tcPr>
            <w:tcW w:w="1667"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3" w:type="dxa"/>
            <w:gridSpan w:val="3"/>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gridSpan w:val="2"/>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c>
          <w:tcPr>
            <w:tcW w:w="1524" w:type="dxa"/>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widowControl/>
              <w:jc w:val="left"/>
              <w:rPr>
                <w:rFonts w:asciiTheme="majorEastAsia" w:eastAsiaTheme="majorEastAsia" w:hAnsiTheme="majorEastAsia" w:cs="宋体"/>
                <w:sz w:val="22"/>
              </w:rPr>
            </w:pPr>
          </w:p>
        </w:tc>
      </w:tr>
      <w:tr w:rsidR="00CC595B" w:rsidRPr="004844CB" w:rsidTr="00CC595B">
        <w:tc>
          <w:tcPr>
            <w:tcW w:w="9285" w:type="dxa"/>
            <w:gridSpan w:val="10"/>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djustRightInd w:val="0"/>
              <w:snapToGrid w:val="0"/>
              <w:spacing w:line="500" w:lineRule="exact"/>
              <w:rPr>
                <w:rFonts w:asciiTheme="majorEastAsia" w:eastAsiaTheme="majorEastAsia" w:hAnsiTheme="majorEastAsia"/>
                <w:sz w:val="22"/>
              </w:rPr>
            </w:pPr>
            <w:r w:rsidRPr="004844CB">
              <w:rPr>
                <w:rFonts w:asciiTheme="majorEastAsia" w:eastAsiaTheme="majorEastAsia" w:hAnsiTheme="majorEastAsia" w:hint="eastAsia"/>
                <w:sz w:val="22"/>
              </w:rPr>
              <w:t>课程简介</w:t>
            </w:r>
          </w:p>
        </w:tc>
      </w:tr>
      <w:tr w:rsidR="00CC595B" w:rsidRPr="004844CB" w:rsidTr="00CC595B">
        <w:tc>
          <w:tcPr>
            <w:tcW w:w="9285" w:type="dxa"/>
            <w:gridSpan w:val="10"/>
            <w:tcBorders>
              <w:top w:val="single" w:sz="4" w:space="0" w:color="auto"/>
              <w:left w:val="single" w:sz="4" w:space="0" w:color="auto"/>
              <w:bottom w:val="single" w:sz="4" w:space="0" w:color="auto"/>
              <w:right w:val="single" w:sz="4" w:space="0" w:color="auto"/>
            </w:tcBorders>
            <w:hideMark/>
          </w:tcPr>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 xml:space="preserve">    病理生理学是临床医学本科专业学生的专业基础必修课程和学位课程</w:t>
            </w:r>
            <w:r w:rsidRPr="004844CB">
              <w:rPr>
                <w:rFonts w:asciiTheme="majorEastAsia" w:eastAsiaTheme="majorEastAsia" w:hAnsiTheme="majorEastAsia" w:cs="TimesNewRomanPSMT" w:hint="eastAsia"/>
                <w:kern w:val="0"/>
                <w:sz w:val="22"/>
              </w:rPr>
              <w:t xml:space="preserve">, </w:t>
            </w:r>
            <w:r w:rsidRPr="004844CB">
              <w:rPr>
                <w:rFonts w:asciiTheme="majorEastAsia" w:eastAsiaTheme="majorEastAsia" w:hAnsiTheme="majorEastAsia" w:cs="宋体" w:hint="eastAsia"/>
                <w:kern w:val="0"/>
                <w:sz w:val="22"/>
              </w:rPr>
              <w:t>它同时还肩负着基</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础医学课程到临床课程之间的桥梁作用。病理生理学是一门研究疾病发生、发展规律和机制的学科。</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通过本课程的教学，要求学生能达到：掌握疾病发生的原因和条件；掌握患病机体的功能、代</w:t>
            </w:r>
            <w:r w:rsidRPr="004844CB">
              <w:rPr>
                <w:rFonts w:asciiTheme="majorEastAsia" w:eastAsiaTheme="majorEastAsia" w:hAnsiTheme="majorEastAsia" w:cs="宋体" w:hint="eastAsia"/>
                <w:kern w:val="0"/>
                <w:sz w:val="22"/>
              </w:rPr>
              <w:lastRenderedPageBreak/>
              <w:t>谢</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的变化和原理以及这些变化的发生、发展和转归的规律，探讨疾病的本质，为疾病的防治提供理论</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和实验依据。从而为学习其他基础医学及临床医学课程打下良好的基础。本课程教学的主要路径与方法：（</w:t>
            </w:r>
            <w:r w:rsidRPr="004844CB">
              <w:rPr>
                <w:rFonts w:asciiTheme="majorEastAsia" w:eastAsiaTheme="majorEastAsia" w:hAnsiTheme="majorEastAsia" w:cs="TimesNewRomanPSMT" w:hint="eastAsia"/>
                <w:kern w:val="0"/>
                <w:sz w:val="22"/>
              </w:rPr>
              <w:t>1</w:t>
            </w:r>
            <w:r w:rsidRPr="004844CB">
              <w:rPr>
                <w:rFonts w:asciiTheme="majorEastAsia" w:eastAsiaTheme="majorEastAsia" w:hAnsiTheme="majorEastAsia" w:cs="宋体" w:hint="eastAsia"/>
                <w:kern w:val="0"/>
                <w:sz w:val="22"/>
              </w:rPr>
              <w:t>）通过理论课堂讲解病理生理学的主要知识点，使学生掌握本课程的基本概念和知识，同时利用参考书和</w:t>
            </w:r>
            <w:r w:rsidRPr="004844CB">
              <w:rPr>
                <w:rFonts w:asciiTheme="majorEastAsia" w:eastAsiaTheme="majorEastAsia" w:hAnsiTheme="majorEastAsia" w:cs="TimesNewRomanPSMT" w:hint="eastAsia"/>
                <w:kern w:val="0"/>
                <w:sz w:val="22"/>
              </w:rPr>
              <w:t xml:space="preserve">blackboard </w:t>
            </w:r>
            <w:r w:rsidRPr="004844CB">
              <w:rPr>
                <w:rFonts w:asciiTheme="majorEastAsia" w:eastAsiaTheme="majorEastAsia" w:hAnsiTheme="majorEastAsia" w:cs="宋体" w:hint="eastAsia"/>
                <w:kern w:val="0"/>
                <w:sz w:val="22"/>
              </w:rPr>
              <w:t>等网络平台，辅导学生逐步形成自主学习的能力；（</w:t>
            </w:r>
            <w:r w:rsidRPr="004844CB">
              <w:rPr>
                <w:rFonts w:asciiTheme="majorEastAsia" w:eastAsiaTheme="majorEastAsia" w:hAnsiTheme="majorEastAsia" w:cs="TimesNewRomanPSMT" w:hint="eastAsia"/>
                <w:kern w:val="0"/>
                <w:sz w:val="22"/>
              </w:rPr>
              <w:t>2</w:t>
            </w:r>
            <w:r w:rsidRPr="004844CB">
              <w:rPr>
                <w:rFonts w:asciiTheme="majorEastAsia" w:eastAsiaTheme="majorEastAsia" w:hAnsiTheme="majorEastAsia" w:cs="宋体" w:hint="eastAsia"/>
                <w:kern w:val="0"/>
                <w:sz w:val="22"/>
              </w:rPr>
              <w:t>）利用校园网上数字化教学平台对病理生理学这门课程中的概念和知识点进行自学和复习。</w:t>
            </w:r>
          </w:p>
        </w:tc>
      </w:tr>
    </w:tbl>
    <w:p w:rsidR="00CC595B" w:rsidRPr="004844CB" w:rsidRDefault="00CC595B" w:rsidP="00363945">
      <w:pPr>
        <w:autoSpaceDE w:val="0"/>
        <w:autoSpaceDN w:val="0"/>
        <w:adjustRightInd w:val="0"/>
        <w:jc w:val="center"/>
        <w:rPr>
          <w:rFonts w:asciiTheme="majorEastAsia" w:eastAsiaTheme="majorEastAsia" w:hAnsiTheme="majorEastAsia" w:cs="黑体"/>
          <w:b/>
          <w:kern w:val="0"/>
          <w:sz w:val="30"/>
          <w:szCs w:val="30"/>
        </w:rPr>
      </w:pPr>
      <w:r w:rsidRPr="004844CB">
        <w:rPr>
          <w:rFonts w:asciiTheme="majorEastAsia" w:eastAsiaTheme="majorEastAsia" w:hAnsiTheme="majorEastAsia" w:cs="黑体" w:hint="eastAsia"/>
          <w:b/>
          <w:kern w:val="0"/>
          <w:sz w:val="30"/>
          <w:szCs w:val="30"/>
        </w:rPr>
        <w:lastRenderedPageBreak/>
        <w:t>二、课程教学大纲</w:t>
      </w:r>
    </w:p>
    <w:p w:rsidR="00CC595B" w:rsidRPr="0027231E" w:rsidRDefault="00CC595B" w:rsidP="00363945">
      <w:pPr>
        <w:autoSpaceDE w:val="0"/>
        <w:autoSpaceDN w:val="0"/>
        <w:adjustRightInd w:val="0"/>
        <w:jc w:val="left"/>
        <w:rPr>
          <w:rFonts w:asciiTheme="majorEastAsia" w:eastAsiaTheme="majorEastAsia" w:hAnsiTheme="majorEastAsia" w:cs="黑体"/>
          <w:b/>
          <w:kern w:val="0"/>
          <w:sz w:val="24"/>
          <w:szCs w:val="24"/>
        </w:rPr>
      </w:pPr>
      <w:r w:rsidRPr="0027231E">
        <w:rPr>
          <w:rFonts w:asciiTheme="majorEastAsia" w:eastAsiaTheme="majorEastAsia" w:hAnsiTheme="majorEastAsia" w:cs="黑体" w:hint="eastAsia"/>
          <w:b/>
          <w:kern w:val="0"/>
          <w:sz w:val="24"/>
          <w:szCs w:val="24"/>
        </w:rPr>
        <w:t>一、课程的基本信息</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适应对象：本科层次，医学护理学专业</w:t>
      </w:r>
    </w:p>
    <w:p w:rsidR="00CC595B" w:rsidRPr="004844CB" w:rsidRDefault="00CC595B" w:rsidP="00363945">
      <w:pPr>
        <w:autoSpaceDE w:val="0"/>
        <w:autoSpaceDN w:val="0"/>
        <w:adjustRightInd w:val="0"/>
        <w:jc w:val="left"/>
        <w:rPr>
          <w:rFonts w:asciiTheme="majorEastAsia" w:eastAsiaTheme="majorEastAsia" w:hAnsiTheme="majorEastAsia" w:cs="TimesNewRomanPSMT"/>
          <w:kern w:val="0"/>
          <w:sz w:val="22"/>
        </w:rPr>
      </w:pPr>
      <w:r w:rsidRPr="004844CB">
        <w:rPr>
          <w:rFonts w:asciiTheme="majorEastAsia" w:eastAsiaTheme="majorEastAsia" w:hAnsiTheme="majorEastAsia" w:cs="宋体" w:hint="eastAsia"/>
          <w:kern w:val="0"/>
          <w:sz w:val="22"/>
        </w:rPr>
        <w:t>课程代码：</w:t>
      </w:r>
      <w:r w:rsidRPr="004844CB">
        <w:rPr>
          <w:rFonts w:asciiTheme="majorEastAsia" w:eastAsiaTheme="majorEastAsia" w:hAnsiTheme="majorEastAsia" w:cs="TimesNewRomanPSMT" w:hint="eastAsia"/>
          <w:kern w:val="0"/>
          <w:sz w:val="22"/>
        </w:rPr>
        <w:t>160065</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学时分配：</w:t>
      </w:r>
      <w:r w:rsidRPr="004844CB">
        <w:rPr>
          <w:rFonts w:asciiTheme="majorEastAsia" w:eastAsiaTheme="majorEastAsia" w:hAnsiTheme="majorEastAsia" w:cs="TimesNewRomanPSMT" w:hint="eastAsia"/>
          <w:kern w:val="0"/>
          <w:sz w:val="22"/>
        </w:rPr>
        <w:t>45</w:t>
      </w:r>
      <w:r w:rsidRPr="004844CB">
        <w:rPr>
          <w:rFonts w:asciiTheme="majorEastAsia" w:eastAsiaTheme="majorEastAsia" w:hAnsiTheme="majorEastAsia" w:cs="宋体" w:hint="eastAsia"/>
          <w:kern w:val="0"/>
          <w:sz w:val="22"/>
        </w:rPr>
        <w:t>学时（理论学时</w:t>
      </w:r>
      <w:r w:rsidRPr="004844CB">
        <w:rPr>
          <w:rFonts w:asciiTheme="majorEastAsia" w:eastAsiaTheme="majorEastAsia" w:hAnsiTheme="majorEastAsia" w:cs="TimesNewRomanPSMT" w:hint="eastAsia"/>
          <w:kern w:val="0"/>
          <w:sz w:val="22"/>
        </w:rPr>
        <w:t>36</w:t>
      </w:r>
      <w:r w:rsidRPr="004844CB">
        <w:rPr>
          <w:rFonts w:asciiTheme="majorEastAsia" w:eastAsiaTheme="majorEastAsia" w:hAnsiTheme="majorEastAsia" w:cs="宋体" w:hint="eastAsia"/>
          <w:kern w:val="0"/>
          <w:sz w:val="22"/>
        </w:rPr>
        <w:t>，实验学时</w:t>
      </w:r>
      <w:r w:rsidRPr="004844CB">
        <w:rPr>
          <w:rFonts w:asciiTheme="majorEastAsia" w:eastAsiaTheme="majorEastAsia" w:hAnsiTheme="majorEastAsia" w:cs="TimesNewRomanPSMT" w:hint="eastAsia"/>
          <w:kern w:val="0"/>
          <w:sz w:val="22"/>
        </w:rPr>
        <w:t>9</w:t>
      </w:r>
      <w:r w:rsidRPr="004844CB">
        <w:rPr>
          <w:rFonts w:asciiTheme="majorEastAsia" w:eastAsiaTheme="majorEastAsia" w:hAnsiTheme="majorEastAsia" w:cs="宋体" w:hint="eastAsia"/>
          <w:kern w:val="0"/>
          <w:sz w:val="22"/>
        </w:rPr>
        <w:t>）</w:t>
      </w:r>
    </w:p>
    <w:p w:rsidR="00CC595B" w:rsidRPr="004844CB" w:rsidRDefault="00CC595B" w:rsidP="00363945">
      <w:pPr>
        <w:autoSpaceDE w:val="0"/>
        <w:autoSpaceDN w:val="0"/>
        <w:adjustRightInd w:val="0"/>
        <w:jc w:val="left"/>
        <w:rPr>
          <w:rFonts w:asciiTheme="majorEastAsia" w:eastAsiaTheme="majorEastAsia" w:hAnsiTheme="majorEastAsia" w:cs="TimesNewRomanPSMT"/>
          <w:kern w:val="0"/>
          <w:sz w:val="22"/>
        </w:rPr>
      </w:pPr>
      <w:r w:rsidRPr="004844CB">
        <w:rPr>
          <w:rFonts w:asciiTheme="majorEastAsia" w:eastAsiaTheme="majorEastAsia" w:hAnsiTheme="majorEastAsia" w:cs="宋体" w:hint="eastAsia"/>
          <w:kern w:val="0"/>
          <w:sz w:val="22"/>
        </w:rPr>
        <w:t>赋予学分：</w:t>
      </w:r>
      <w:r w:rsidRPr="004844CB">
        <w:rPr>
          <w:rFonts w:asciiTheme="majorEastAsia" w:eastAsiaTheme="majorEastAsia" w:hAnsiTheme="majorEastAsia" w:cs="TimesNewRomanPSMT" w:hint="eastAsia"/>
          <w:kern w:val="0"/>
          <w:sz w:val="22"/>
        </w:rPr>
        <w:t>2</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先修课程：生理学、病理解剖学</w:t>
      </w:r>
    </w:p>
    <w:p w:rsidR="00CC595B" w:rsidRPr="004844CB" w:rsidRDefault="00CC595B" w:rsidP="00363945">
      <w:pPr>
        <w:autoSpaceDE w:val="0"/>
        <w:autoSpaceDN w:val="0"/>
        <w:adjustRightInd w:val="0"/>
        <w:jc w:val="left"/>
        <w:rPr>
          <w:rFonts w:asciiTheme="majorEastAsia" w:eastAsiaTheme="majorEastAsia" w:hAnsiTheme="majorEastAsia" w:cs="宋体"/>
          <w:kern w:val="0"/>
          <w:sz w:val="22"/>
        </w:rPr>
      </w:pPr>
      <w:r w:rsidRPr="004844CB">
        <w:rPr>
          <w:rFonts w:asciiTheme="majorEastAsia" w:eastAsiaTheme="majorEastAsia" w:hAnsiTheme="majorEastAsia" w:cs="宋体" w:hint="eastAsia"/>
          <w:kern w:val="0"/>
          <w:sz w:val="22"/>
        </w:rPr>
        <w:t>后续课程：后续的临床专业课程</w:t>
      </w:r>
    </w:p>
    <w:p w:rsidR="00CC595B" w:rsidRDefault="00CC595B" w:rsidP="00363945">
      <w:pPr>
        <w:autoSpaceDE w:val="0"/>
        <w:autoSpaceDN w:val="0"/>
        <w:adjustRightInd w:val="0"/>
        <w:jc w:val="left"/>
        <w:rPr>
          <w:rFonts w:ascii="黑体" w:eastAsia="黑体" w:cs="黑体"/>
          <w:kern w:val="0"/>
          <w:sz w:val="24"/>
          <w:szCs w:val="24"/>
        </w:rPr>
      </w:pPr>
      <w:r w:rsidRPr="0027231E">
        <w:rPr>
          <w:rFonts w:asciiTheme="majorEastAsia" w:eastAsiaTheme="majorEastAsia" w:hAnsiTheme="majorEastAsia" w:cs="黑体" w:hint="eastAsia"/>
          <w:b/>
          <w:kern w:val="0"/>
          <w:sz w:val="24"/>
          <w:szCs w:val="24"/>
        </w:rPr>
        <w:t>二、课程性质与任务：</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作为医学护理学专业学生，以后在各学科的医学实践中，都需要用病理生理学的理论诠释疾病的发生发展规律，从而作出正确的诊断和改进防治措施。病理生理学的研究成果，使人们对疾病有更正确和更全面的认识，对疾病的防治不断改进和完善。所以医学生首先要认识并掌握疾病状态下的功能代谢改变，才能为后续专业课程学习打下基础。本课程的内容可以分成三个部分，即疾病概论、基本病理过程以及各系统病理生理学, 是临床医学本科专业学生的专业基础必修课程和学位课程；使学生通过本课程的教学能达到：掌握关于各种疾病的普遍规律性问题，如疾病发生的原因和条件，疾病时稳态调节的紊乱及其规律，疾病的转归等; 掌握不同器官、系统在许多不同疾病中可能出现的共同的、成套的病理变化，如水、电解质和酸碱平衡紊乱、缺氧、发热、播散性血管内凝血、休克等; 掌握各系统的许多疾病在其发展过程中可能出现的一些常见的共同的病理生理变化，例如心血管系统的心力衰竭，呼吸系统的呼吸衰竭，肝胆系统的肝性脑病，泌尿系统的肾功能衰竭等。</w:t>
      </w:r>
    </w:p>
    <w:p w:rsidR="00CC595B" w:rsidRDefault="00CC595B" w:rsidP="00363945">
      <w:pPr>
        <w:autoSpaceDE w:val="0"/>
        <w:autoSpaceDN w:val="0"/>
        <w:adjustRightInd w:val="0"/>
        <w:jc w:val="left"/>
        <w:rPr>
          <w:rFonts w:ascii="黑体" w:eastAsia="黑体" w:cs="黑体"/>
          <w:kern w:val="0"/>
          <w:sz w:val="24"/>
          <w:szCs w:val="24"/>
        </w:rPr>
      </w:pPr>
      <w:r w:rsidRPr="0027231E">
        <w:rPr>
          <w:rFonts w:asciiTheme="majorEastAsia" w:eastAsiaTheme="majorEastAsia" w:hAnsiTheme="majorEastAsia" w:cs="黑体" w:hint="eastAsia"/>
          <w:b/>
          <w:kern w:val="0"/>
          <w:sz w:val="24"/>
          <w:szCs w:val="24"/>
        </w:rPr>
        <w:t>三、教学目的与要求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通过本课程的学习，要求学生达到掌握关于各种疾病的普遍规律性问题，掌握不同器官、系统在许多不同疾病中可能出现的共同的、成套的病理生理变化, 掌握各系统的许多疾病在其发展过程中可能出现的一些常见的共同的病理生理变化；逐步培养学生收集资料和自主学习的能力、交流和辩论能力，注重培养学生分析问题和解决问题的能力。</w:t>
      </w:r>
    </w:p>
    <w:p w:rsidR="00CC595B" w:rsidRPr="0027231E" w:rsidRDefault="00CC595B" w:rsidP="00363945">
      <w:pPr>
        <w:autoSpaceDE w:val="0"/>
        <w:autoSpaceDN w:val="0"/>
        <w:adjustRightInd w:val="0"/>
        <w:jc w:val="left"/>
        <w:rPr>
          <w:rFonts w:asciiTheme="majorEastAsia" w:eastAsiaTheme="majorEastAsia" w:hAnsiTheme="majorEastAsia" w:cs="黑体"/>
          <w:b/>
          <w:kern w:val="0"/>
          <w:sz w:val="24"/>
          <w:szCs w:val="24"/>
        </w:rPr>
      </w:pPr>
      <w:r w:rsidRPr="0027231E">
        <w:rPr>
          <w:rFonts w:asciiTheme="majorEastAsia" w:eastAsiaTheme="majorEastAsia" w:hAnsiTheme="majorEastAsia" w:cs="黑体" w:hint="eastAsia"/>
          <w:b/>
          <w:kern w:val="0"/>
          <w:sz w:val="24"/>
          <w:szCs w:val="24"/>
        </w:rPr>
        <w:t>四、教学内容与安排</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第一章绪论</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教学内容（</w:t>
      </w:r>
      <w:r>
        <w:rPr>
          <w:rFonts w:ascii="TimesNewRomanPS-BoldMT" w:eastAsia="TimesNewRomanPS-BoldMT" w:cs="TimesNewRomanPS-BoldMT" w:hint="eastAsia"/>
          <w:b/>
          <w:bCs/>
          <w:kern w:val="0"/>
          <w:szCs w:val="21"/>
        </w:rPr>
        <w:t xml:space="preserve">0.5 </w:t>
      </w:r>
      <w:r>
        <w:rPr>
          <w:rFonts w:ascii="宋体" w:eastAsia="宋体" w:cs="宋体" w:hint="eastAsia"/>
          <w:kern w:val="0"/>
          <w:szCs w:val="21"/>
        </w:rPr>
        <w:t>学时）</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1. </w:t>
      </w:r>
      <w:r>
        <w:rPr>
          <w:rFonts w:ascii="宋体" w:eastAsia="宋体" w:cs="宋体" w:hint="eastAsia"/>
          <w:kern w:val="0"/>
          <w:szCs w:val="21"/>
        </w:rPr>
        <w:t>病理生理学的概念、学科性质、任务、学科地位、主要内容。</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2. </w:t>
      </w:r>
      <w:r>
        <w:rPr>
          <w:rFonts w:ascii="宋体" w:eastAsia="宋体" w:cs="宋体" w:hint="eastAsia"/>
          <w:kern w:val="0"/>
          <w:szCs w:val="21"/>
        </w:rPr>
        <w:t>病理过程与疾病的关系。</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3. </w:t>
      </w:r>
      <w:r>
        <w:rPr>
          <w:rFonts w:ascii="宋体" w:eastAsia="宋体" w:cs="宋体" w:hint="eastAsia"/>
          <w:kern w:val="0"/>
          <w:szCs w:val="21"/>
        </w:rPr>
        <w:t>病理生理学的主要研究方法、发展简史、学习方法指导。</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4. </w:t>
      </w:r>
      <w:r>
        <w:rPr>
          <w:rFonts w:ascii="宋体" w:eastAsia="宋体" w:cs="宋体" w:hint="eastAsia"/>
          <w:kern w:val="0"/>
          <w:szCs w:val="21"/>
        </w:rPr>
        <w:t>自学和拓展：病理生理学的研究领域与研究方法的进展。</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1. </w:t>
      </w:r>
      <w:r>
        <w:rPr>
          <w:rFonts w:ascii="宋体" w:eastAsia="宋体" w:cs="宋体" w:hint="eastAsia"/>
          <w:kern w:val="0"/>
          <w:szCs w:val="21"/>
        </w:rPr>
        <w:t>掌握病理生理学的概念。</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2. </w:t>
      </w:r>
      <w:r>
        <w:rPr>
          <w:rFonts w:ascii="宋体" w:eastAsia="宋体" w:cs="宋体" w:hint="eastAsia"/>
          <w:kern w:val="0"/>
          <w:szCs w:val="21"/>
        </w:rPr>
        <w:t>熟悉病理生理学的性质、任务、特点和主要内容。</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3. </w:t>
      </w:r>
      <w:r>
        <w:rPr>
          <w:rFonts w:ascii="宋体" w:eastAsia="宋体" w:cs="宋体" w:hint="eastAsia"/>
          <w:kern w:val="0"/>
          <w:szCs w:val="21"/>
        </w:rPr>
        <w:t>掌握病理过程的概念。</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lastRenderedPageBreak/>
        <w:t xml:space="preserve">4. </w:t>
      </w:r>
      <w:r>
        <w:rPr>
          <w:rFonts w:ascii="宋体" w:eastAsia="宋体" w:cs="宋体" w:hint="eastAsia"/>
          <w:kern w:val="0"/>
          <w:szCs w:val="21"/>
        </w:rPr>
        <w:t>了解病理生理学的发展简史和未来趋势。</w:t>
      </w:r>
    </w:p>
    <w:p w:rsidR="00CC595B" w:rsidRPr="0027231E" w:rsidRDefault="00CC595B" w:rsidP="00363945">
      <w:pPr>
        <w:autoSpaceDE w:val="0"/>
        <w:autoSpaceDN w:val="0"/>
        <w:adjustRightInd w:val="0"/>
        <w:jc w:val="left"/>
        <w:rPr>
          <w:rFonts w:ascii="宋体" w:eastAsia="宋体" w:cs="宋体"/>
          <w:b/>
          <w:kern w:val="0"/>
          <w:sz w:val="24"/>
          <w:szCs w:val="24"/>
        </w:rPr>
      </w:pPr>
      <w:r w:rsidRPr="0027231E">
        <w:rPr>
          <w:rFonts w:ascii="宋体" w:eastAsia="宋体" w:cs="宋体" w:hint="eastAsia"/>
          <w:b/>
          <w:kern w:val="0"/>
          <w:sz w:val="24"/>
          <w:szCs w:val="24"/>
        </w:rPr>
        <w:t>第二章疾病概论</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w:t>
      </w:r>
      <w:r w:rsidRPr="0027231E">
        <w:rPr>
          <w:rFonts w:ascii="TimesNewRomanPS-BoldMT" w:eastAsia="TimesNewRomanPS-BoldMT" w:cs="TimesNewRomanPS-BoldMT" w:hint="eastAsia"/>
          <w:b/>
          <w:bCs/>
          <w:kern w:val="0"/>
          <w:szCs w:val="21"/>
        </w:rPr>
        <w:t xml:space="preserve">1.5 </w:t>
      </w:r>
      <w:r w:rsidRPr="0027231E">
        <w:rPr>
          <w:rFonts w:ascii="宋体" w:eastAsia="宋体" w:cs="宋体" w:hint="eastAsia"/>
          <w:b/>
          <w:kern w:val="0"/>
          <w:szCs w:val="21"/>
        </w:rPr>
        <w:t>学时）</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1. </w:t>
      </w:r>
      <w:r>
        <w:rPr>
          <w:rFonts w:ascii="宋体" w:eastAsia="宋体" w:cs="宋体" w:hint="eastAsia"/>
          <w:kern w:val="0"/>
          <w:szCs w:val="21"/>
        </w:rPr>
        <w:t>健康、亚健康与疾病的概念。</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2. </w:t>
      </w:r>
      <w:r>
        <w:rPr>
          <w:rFonts w:ascii="宋体" w:eastAsia="宋体" w:cs="宋体" w:hint="eastAsia"/>
          <w:kern w:val="0"/>
          <w:szCs w:val="21"/>
        </w:rPr>
        <w:t>病因学：病因、条件、诱因的概念及种类，病因与条件的关系。</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3. </w:t>
      </w:r>
      <w:r>
        <w:rPr>
          <w:rFonts w:ascii="宋体" w:eastAsia="宋体" w:cs="宋体" w:hint="eastAsia"/>
          <w:kern w:val="0"/>
          <w:szCs w:val="21"/>
        </w:rPr>
        <w:t>发病学：疾病发生发展的一般规律包括损伤与抗损伤、因果交替、局部和整体；疾病</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发生的基本机制包括神经机制、体液机制、细胞机制及分子机制。</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4. </w:t>
      </w:r>
      <w:r>
        <w:rPr>
          <w:rFonts w:ascii="宋体" w:eastAsia="宋体" w:cs="宋体" w:hint="eastAsia"/>
          <w:kern w:val="0"/>
          <w:szCs w:val="21"/>
        </w:rPr>
        <w:t>疾病的转归：完全康复、不完全康复、死亡、脑死亡的概念，脑死亡的判定标准。</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5. </w:t>
      </w:r>
      <w:r>
        <w:rPr>
          <w:rFonts w:ascii="宋体" w:eastAsia="宋体" w:cs="宋体" w:hint="eastAsia"/>
          <w:kern w:val="0"/>
          <w:szCs w:val="21"/>
        </w:rPr>
        <w:t>自学和拓展：分子病、基因病研究进展。</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掌握疾病、健康、亚健康的概念。</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2. </w:t>
      </w:r>
      <w:r>
        <w:rPr>
          <w:rFonts w:ascii="宋体" w:eastAsia="宋体" w:cs="宋体" w:hint="eastAsia"/>
          <w:kern w:val="0"/>
          <w:szCs w:val="21"/>
        </w:rPr>
        <w:t>掌握病因、条件和诱因的概念。</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3. </w:t>
      </w:r>
      <w:r>
        <w:rPr>
          <w:rFonts w:ascii="宋体" w:eastAsia="宋体" w:cs="宋体" w:hint="eastAsia"/>
          <w:kern w:val="0"/>
          <w:szCs w:val="21"/>
        </w:rPr>
        <w:t>熟悉常见的病因和诱因，病因与条件的关系。</w:t>
      </w:r>
    </w:p>
    <w:p w:rsidR="00CC595B" w:rsidRDefault="00CC595B" w:rsidP="00363945">
      <w:pPr>
        <w:autoSpaceDE w:val="0"/>
        <w:autoSpaceDN w:val="0"/>
        <w:adjustRightInd w:val="0"/>
        <w:jc w:val="left"/>
        <w:rPr>
          <w:rFonts w:ascii="宋体" w:eastAsia="宋体" w:cs="宋体"/>
          <w:kern w:val="0"/>
          <w:szCs w:val="21"/>
        </w:rPr>
      </w:pPr>
      <w:r>
        <w:rPr>
          <w:rFonts w:ascii="TimesNewRomanPSMT" w:eastAsia="TimesNewRomanPSMT" w:cs="TimesNewRomanPSMT" w:hint="eastAsia"/>
          <w:kern w:val="0"/>
          <w:szCs w:val="21"/>
        </w:rPr>
        <w:t xml:space="preserve">4. </w:t>
      </w:r>
      <w:r>
        <w:rPr>
          <w:rFonts w:ascii="宋体" w:eastAsia="宋体" w:cs="宋体" w:hint="eastAsia"/>
          <w:kern w:val="0"/>
          <w:szCs w:val="21"/>
        </w:rPr>
        <w:t>熟悉疾病发生发展的一般规律及基本机制。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 w:val="22"/>
        </w:rPr>
        <w:t xml:space="preserve">5. </w:t>
      </w:r>
      <w:r>
        <w:rPr>
          <w:rFonts w:ascii="宋体" w:eastAsia="宋体" w:cs="宋体" w:hint="eastAsia"/>
          <w:kern w:val="0"/>
          <w:szCs w:val="21"/>
        </w:rPr>
        <w:t>熟悉疾病的转归、康复的分类。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掌握脑死亡的概念及判定标准。</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 w:val="22"/>
        </w:rPr>
        <w:t xml:space="preserve">7. </w:t>
      </w:r>
      <w:r>
        <w:rPr>
          <w:rFonts w:ascii="宋体" w:eastAsia="宋体" w:cs="宋体" w:hint="eastAsia"/>
          <w:kern w:val="0"/>
          <w:szCs w:val="21"/>
        </w:rPr>
        <w:t>了解植物人、临终关怀和安乐死。</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第三章水、电解质代谢紊乱</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w:t>
      </w:r>
      <w:r w:rsidRPr="0027231E">
        <w:rPr>
          <w:rFonts w:ascii="TimesNewRomanPS-BoldMT" w:eastAsia="TimesNewRomanPS-BoldMT" w:cs="TimesNewRomanPS-BoldMT" w:hint="eastAsia"/>
          <w:b/>
          <w:bCs/>
          <w:kern w:val="0"/>
          <w:szCs w:val="21"/>
        </w:rPr>
        <w:t xml:space="preserve">7 </w:t>
      </w:r>
      <w:r w:rsidRPr="0027231E">
        <w:rPr>
          <w:rFonts w:ascii="宋体" w:eastAsia="宋体" w:cs="宋体" w:hint="eastAsia"/>
          <w:b/>
          <w:kern w:val="0"/>
          <w:szCs w:val="21"/>
        </w:rPr>
        <w:t>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正常水、钠代谢：体液的容量与分布、电解质成分、渗透压、正常水平衡、正常钠平</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衡、体液容量及渗透压的调节。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水钠代谢障碍的分类。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脱水：低渗性脱水、高渗性脱水及等渗性脱水的概念、原因和机制、对机体的影响、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水中毒的概念、原因和机制、对机体的影响、防治的病理生理基础。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水肿：概念、分类；发病机制包括血管内外液体交换失平衡的机制和体内外液体交换</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平衡失调钠水潴留的机制；水肿的特点包括水肿液的性状、水肿的皮肤特点、全身性水肿的分布特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点；水肿对机体的影响。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钾代谢紊乱：高钾血症和低钾血症的概念、原因和机制、对神经-肌肉、心肌和酸碱平</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衡的影响及其防治的病理生理学基础。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自学和拓展：心房肽，水通道蛋白在体液容量和渗透压平衡调节中的作用；镁代谢紊</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乱、钙磷代谢紊乱的原因和机制及其对机体的影响。</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实验内容（</w:t>
      </w:r>
      <w:r w:rsidRPr="0027231E">
        <w:rPr>
          <w:rFonts w:ascii="TimesNewRomanPS-BoldMT" w:eastAsia="TimesNewRomanPS-BoldMT" w:cs="TimesNewRomanPS-BoldMT" w:hint="eastAsia"/>
          <w:b/>
          <w:bCs/>
          <w:kern w:val="0"/>
          <w:szCs w:val="21"/>
        </w:rPr>
        <w:t xml:space="preserve">6 </w:t>
      </w:r>
      <w:r w:rsidRPr="0027231E">
        <w:rPr>
          <w:rFonts w:ascii="宋体" w:eastAsia="宋体" w:cs="宋体" w:hint="eastAsia"/>
          <w:b/>
          <w:kern w:val="0"/>
          <w:szCs w:val="21"/>
        </w:rPr>
        <w:t>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高钾血症：通过复制高钾血症的动物模型，观察心电图改变的特征以了解高血钾对心</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脏的毒性作用。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水肿：通过复制皮下局部炎症的动物模型，了解血管通透性增高在水肿发生中的作用。</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掌握脱水的概念和分类。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掌握低渗性脱水（低容量性低钠血症）、高渗性脱水（低容量性高钠血症）、等渗性脱</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水、脱水征、脱水热、尿崩症的概念。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掌握低渗性脱水（低容量性低钠血症）、高渗性脱水（低容量性高钠血症）、等渗性脱</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水的原因和机制、体液重分布特点及其对机体的影响。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熟悉水中毒（高容量性低钠血症）的概念、原因和机制及其对机体的影响。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5. 掌握水肿、积水和淋巴性水肿的概念。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掌握水肿的发病机制及水肿的特点。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熟悉水肿对机体的影响。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掌握低钾血症、高钾血症、超极化阻滞、去极化阻滞、反常性酸性尿、反常性碱性尿的概念。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9. 熟悉高钾血症和低钾血症的原因和机制及其对机体的影响。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10. 了解镁代谢紊乱的原因和机制及其对机体的影响。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11. 了解钙磷代谢紊乱的原因和机制及其对机体的影响。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12. 了解防治各类水、电解质代谢紊乱的病理生理基础。</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第四章酸碱平衡和酸碱平衡紊乱</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酸碱平衡的概念、酸碱物质的来源和酸碱平衡的调节机制。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反映酸碱平衡状况的常用检测指标（包括pH 值、动脉血CO</w:t>
      </w:r>
      <w:r>
        <w:rPr>
          <w:rFonts w:ascii="宋体" w:eastAsia="宋体" w:cs="宋体" w:hint="eastAsia"/>
          <w:kern w:val="0"/>
          <w:sz w:val="11"/>
          <w:szCs w:val="11"/>
        </w:rPr>
        <w:t xml:space="preserve">2 </w:t>
      </w:r>
      <w:r>
        <w:rPr>
          <w:rFonts w:ascii="宋体" w:eastAsia="宋体" w:cs="宋体" w:hint="eastAsia"/>
          <w:kern w:val="0"/>
          <w:szCs w:val="21"/>
        </w:rPr>
        <w:t>分压、标准碳酸氢盐和实</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际碳酸氢盐、缓冲碱、碱剩余、阴离子间隙）的含义、正常值范围及其意义。</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酸碱平衡紊乱的概念及其分类。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四种单纯型酸碱平衡紊乱（代谢性酸中毒、呼吸性酸中毒、代谢性碱中毒、呼吸性碱</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中毒）的概念、分类、原因和机制、机体的代偿调节及其对机体的影响，防治的病理生理基础。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自学和拓展：混合型酸碱平衡紊乱的概念、分类、原因和特点。酸碱平衡紊乱的判断</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方法。</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掌握酸碱平衡的概念和酸碱平衡的调节机制。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熟悉反映酸碱平衡状况的常用检测指标的含义、正常值范围及其意义。</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掌握酸碱平衡紊乱的概念及其分类。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掌握四种单纯型酸碱平衡紊乱的概念、机体的代偿调节及其对机体的影响。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熟悉四种单纯型酸碱平衡紊乱的原因和机制、分类。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了解防治酸碱平衡紊乱的病理生理基础。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了解混合型酸碱平衡紊乱的概念、分类、原因和特点。</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第七章缺氧</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缺氧的概念、常用的血氧指标（包括血氧分压、血氧容量、血氧含量、血氧饱和度、</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动-静脉血氧含量差）的含义、正常值范围及其意义。</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各种类型缺氧（低张性缺氧、血液性缺氧、循环性缺氧、组织性缺氧）的概念、原因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和机制、血氧指标变化、皮肤和黏膜的颜色变化及机制。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缺氧时机体的代偿反应和损伤性变化及机制。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自学和拓展：氧疗和氧中毒。</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实验内容（3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复制低张性缺氧、血液性缺氧（亚硝酸钠中毒、一氧化碳中毒）和组织性缺氧（氰化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钾中毒）的动物模型。</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观察不同类型缺氧小鼠耐缺氧时间、呼吸频率、幅度、皮肤黏膜、血液及脏器颜色的</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对缺氧模型小鼠进行抢救。</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掌握缺氧的概念。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2. 熟悉常用的血氧指标含义、正常值范围及其意义。</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掌握各种类型缺氧的的概念、原因和机制、血氧指标变化、皮肤和黏膜的颜色变化及机制。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掌握缺氧时机体的呼吸系统、循环系统、血液系统和组织细胞对缺氧的代偿反应及机制。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熟悉缺氧时组织细胞、中枢神经系统、呼吸系统及循环系统的损伤性变化及机制。</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第八章发热</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教学内容（2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发热的概念。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发热的发病机制（三个环节）。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发热过程三个时期热代谢变化的特点和机制及临床表现。</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自学和拓展：发热防治的病理生理基础。</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掌握发热的概念及发病机制。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掌握发热激活物、内生致热原的概念、种类和特性，发热中枢调节介质的种类。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掌握发热过程三个时期热代谢变化的特点和机制。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了解发热时三个时期临床表现。</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了解发热的处理原则。</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第十二章缺血</w:t>
      </w:r>
      <w:r w:rsidRPr="0027231E">
        <w:rPr>
          <w:rFonts w:ascii="TimesNewRomanPS-BoldMT" w:eastAsia="TimesNewRomanPS-BoldMT" w:cs="TimesNewRomanPS-BoldMT" w:hint="eastAsia"/>
          <w:b/>
          <w:bCs/>
          <w:kern w:val="0"/>
          <w:sz w:val="22"/>
        </w:rPr>
        <w:t>-</w:t>
      </w:r>
      <w:r w:rsidRPr="0027231E">
        <w:rPr>
          <w:rFonts w:ascii="宋体" w:eastAsia="宋体" w:cs="宋体" w:hint="eastAsia"/>
          <w:b/>
          <w:kern w:val="0"/>
          <w:sz w:val="22"/>
        </w:rPr>
        <w:t>再灌注损伤</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w:t>
      </w:r>
      <w:r w:rsidRPr="0027231E">
        <w:rPr>
          <w:rFonts w:ascii="TimesNewRomanPS-BoldMT" w:eastAsia="TimesNewRomanPS-BoldMT" w:cs="TimesNewRomanPS-BoldMT" w:hint="eastAsia"/>
          <w:b/>
          <w:bCs/>
          <w:kern w:val="0"/>
          <w:szCs w:val="21"/>
        </w:rPr>
        <w:t xml:space="preserve">2 </w:t>
      </w:r>
      <w:r w:rsidRPr="0027231E">
        <w:rPr>
          <w:rFonts w:ascii="宋体" w:eastAsia="宋体" w:cs="宋体" w:hint="eastAsia"/>
          <w:b/>
          <w:kern w:val="0"/>
          <w:szCs w:val="21"/>
        </w:rPr>
        <w:t>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缺血-再灌注损伤的概念。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缺血-再灌注损伤的原因及条件。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缺血-再灌注损伤的发生机制：自由基的概念，氧自由基增多的机制及其损伤作用；钙</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超载的概念、机制及其损伤作用；白细胞的作用。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缺血-再灌注损伤时器官的功能、代谢变化。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缺血-再灌注损伤防治的病理生理学基础。</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掌握缺血-再灌注损伤的概念。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熟悉缺血-再灌注损伤的原因和条件。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掌握自由基和钙超载的概念，掌握自由基在缺血-再灌注损伤中的作用。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熟悉钙超载和白细胞在缺血-再灌注损伤中的作用。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掌握心肌顿抑的概念。熟悉缺血-再灌注损伤时机体的功能和代谢变化。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了解防治缺血-再灌注损伤的病理生理基础。</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第十三章休克</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休克的概念、休克的分类（按始动环节分）。</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休克各期微循环变化及发生机制。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休克代偿期微循环变化的代偿意义及休克失代偿期微循环变化对机体的影响。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多器官功能障碍综合征和全身炎症反应综合症的概念。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自学和拓展：休克过程中的器官功能障碍，全身炎症反应综合症的机制，休克时细胞</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代谢变化，休克防治的病理生理基础和进展。</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掌握休克的概念、休克的分类（按始动环节分）。</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掌握休克各期微循环变化、发生机制。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掌握休克早期和中期微循环的变化对机体的影响。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4. 掌握多器官功能障碍综合征的概念。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熟悉全身炎症反应综合症的概念，了解其机制。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了解休克过程中的器官功能障碍。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了解休克时细胞代谢变化，休克防治的病理生理基础和进展。</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第十四章凝血与抗凝血平衡紊乱</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教学内容（2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组织因子途径抑制物、抗凝血酶Ⅲ、血栓调节蛋白-蛋白C 的抗凝作用。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APC 抵抗和获得性纤溶功能亢进的概念。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血管内皮细胞的抗凝作用、血细胞异常与凝血与抗凝血失衡之间的关系。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弥散性血管内凝血的概念、原因、发病机制和发生发展的影响因素。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弥散性血管内凝血的分期和各期的特点。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弥散性血管内凝血引起出血和贫血的机制。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血浆鱼精蛋白副凝试验、微血管病性溶血性贫血和裂体细胞的概念。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自学和拓展：产科意外易发生弥散性血管内凝血的机制，弥散性血管内凝血和休克互</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为因果的机制。</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熟悉组织因子途径抑制物、抗凝血酶Ⅲ、血栓调节蛋白-蛋白C 的抗凝作用。</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了解APC 抵抗的概念, 了解获得性纤溶功能亢进的原因。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了解血管内皮细胞的抗凝作用、血细胞异常与凝血与抗凝血失衡之间的关系。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掌握弥散性血管内凝血的概念和发病机制。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熟悉弥散性血管内凝血的原因和发生发展的影响因素。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掌握弥散性血管内凝血的分期和各期的特点。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掌握弥散性血管内凝血引起出血和贫血的机制。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熟悉血浆鱼精蛋白副凝试验的概念，掌握微血管病性溶血性贫血和裂体细胞的概念。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9. 了解产科意外易发生弥散性血管内凝血的机制，弥散性血管内凝血和休克互为因果的</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10. 弥散性血管内凝血防治的病理生理基础。</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第十五章心功能不全</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心功能不全、心力衰竭、高输出量性心力衰竭的概念。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心力衰竭的原因、诱因和分类。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心力衰竭时神经-体液调节机制激活。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心脏扩张、心肌肥大的概念。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心力衰竭时心脏的代偿方式及其意义、心外代偿反应。</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心力衰竭的发生机制。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心力衰竭时心排血量不足、体循环淤血的临床表现。</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左心衰时肺循环淤血引起的呼吸困难的形式和机制。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9. 自学和拓展：按照症状的严重程度对心力衰竭的分类、心力衰竭防治的病理生理基础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和进展。</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掌握心功能不全、心力衰竭、高输出量性心力衰竭的概念。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熟悉心力衰竭的原因、诱因和分类。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了解心力衰竭时神经-体液调节机制激活。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掌握心脏扩张、心肌肥大的概念。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5. 掌握心力衰竭时心脏的代偿方式及其意义，了解心外代偿反应。</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掌握心力衰竭的发生机制。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了解心力衰竭时心排血量减少、体循环淤血的临床表现。</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掌握左心衰时肺循环淤血引起的呼吸困难的形式和机制。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9. 了解心力衰竭防治的病理生理基础和进展。</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第十六章肺功能不全</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呼吸衰竭（Ⅰ型和Ⅱ型）的概念，判断呼吸衰竭的血气指标。</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限制性通气不足的概念，限制性通气不足的原因。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阻塞性通气不足的概念与分类（中央性、外周性）及呼吸困难的表现形式，等压点的概念。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肺通气功能障碍血气变化的特点。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弥散障碍的概念、原因及其血气变化，功能性分流、死腔样通气的概念及其血气变化，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解剖分流的概念。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呼吸衰竭时主要的代谢功能变化：呼吸系统的变化，循环系统的变化，中枢神经系统</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的变化；肺性脑病、肺源性心脏病的概念。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自学与拓展：常见呼吸系统疾病导致肺功能不全的机制，临床常用肺通气功能评价指</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标，不同类型肺功能不全治疗时用氧浓度的不同及其机制。</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掌握呼吸衰竭的分类及判断的血气指标。</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掌握限制性通气不足、阻塞性通气不足、弥散障碍、功能性分流、死腔样通气和解剖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分流的概念。掌握呼吸衰竭的病因、发生机制及血气变化。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了解常见呼吸系统疾病导致呼吸衰竭的机制。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了解临床常用肺通气功能评价指标。</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熟悉呼吸衰竭时主要的功能代谢变化，掌握肺性脑病、肺源性心脏病的概念。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了解呼吸衰竭防治的病理生理基础。</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第十七章肝功能不全</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肝功能不全的概念。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肝性脑病的概念、分类与分期。</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肝性脑病的发病机制：氨中毒学说（血氨升高的机制、氨对脑的毒性作用）；假性神经</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递质学说（假性神经递质的概念、假性神经递质的形成及其引起肝性脑病的机制）；血浆氨基酸失衡</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学说（血浆氨基酸失衡的原因、血浆氨基酸失衡引起肝性脑病的机制）；GABA 学说（GABA 作用的机制）。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肝性脑病的诱因。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肝性脑病防治的病理生理基础。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肝肾综合征的概念、病因和分型。</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自学与拓展：肝肾综合征的发病机制。</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掌握肝功能不全的概念。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掌握肝性脑病的概念和发病机制（氨中毒学说、假性神经递质学说、血浆氨基酸失衡</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学说、γ-氨基丁酸学说）。</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掌握肝性脑病的诱因。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4. 了解肝性脑病防治的病理生理学基础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了解肝肾综合征的概念和发病机制。</w:t>
      </w:r>
    </w:p>
    <w:p w:rsidR="00CC595B" w:rsidRPr="0027231E" w:rsidRDefault="00CC595B" w:rsidP="00363945">
      <w:pPr>
        <w:autoSpaceDE w:val="0"/>
        <w:autoSpaceDN w:val="0"/>
        <w:adjustRightInd w:val="0"/>
        <w:jc w:val="left"/>
        <w:rPr>
          <w:rFonts w:ascii="宋体" w:eastAsia="宋体" w:cs="宋体"/>
          <w:b/>
          <w:kern w:val="0"/>
          <w:sz w:val="22"/>
        </w:rPr>
      </w:pPr>
      <w:r w:rsidRPr="0027231E">
        <w:rPr>
          <w:rFonts w:ascii="宋体" w:eastAsia="宋体" w:cs="宋体" w:hint="eastAsia"/>
          <w:b/>
          <w:kern w:val="0"/>
          <w:sz w:val="22"/>
        </w:rPr>
        <w:t>第十八章肾功能不全</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教学内容（3 学时）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肾功能不全的概念。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急性肾功能衰竭的概念、分类和病因。</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急性肾功能衰竭的发病机制：肾血管及血流动力学异常；肾小管损伤；肾小球滤过系</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数降低。</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少尿型急性肾功能衰竭少尿期的变化：少尿和无尿的判断指标，水中毒的原因，高钾</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血症的原因，代谢性酸中毒的原因，氮质血症的概念。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少尿型急性肾功能衰竭多尿期产生多尿的机制。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急性肾功能衰竭防治的病理生理基础。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慢性肾功能衰竭的概念和发展过程。</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慢性肾功能衰竭的发病机制：原发病的作用；继发性进行性肾小球硬化（健存肾单位</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血流动力学的改变，系膜细胞增殖和细胞外基质产生增多）；肾小管-间质损伤。</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9. 慢性肾功能衰竭早期多尿的机制。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10. 尿毒症的概念。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11. 慢性肾功能衰竭和尿毒症防治的病理生理基础。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12. 自学与拓展：慢性肾功能衰竭出现肾性骨营养不良、肾性高血压以及肾性贫血的机制。</w:t>
      </w:r>
    </w:p>
    <w:p w:rsidR="00CC595B" w:rsidRPr="0027231E" w:rsidRDefault="00CC595B" w:rsidP="00363945">
      <w:pPr>
        <w:autoSpaceDE w:val="0"/>
        <w:autoSpaceDN w:val="0"/>
        <w:adjustRightInd w:val="0"/>
        <w:jc w:val="left"/>
        <w:rPr>
          <w:rFonts w:ascii="宋体" w:eastAsia="宋体" w:cs="宋体"/>
          <w:b/>
          <w:kern w:val="0"/>
          <w:szCs w:val="21"/>
        </w:rPr>
      </w:pPr>
      <w:r w:rsidRPr="0027231E">
        <w:rPr>
          <w:rFonts w:ascii="宋体" w:eastAsia="宋体" w:cs="宋体" w:hint="eastAsia"/>
          <w:b/>
          <w:kern w:val="0"/>
          <w:szCs w:val="21"/>
        </w:rPr>
        <w:t>目的要求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掌握肾功能不全的概念。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掌握急性肾功能衰竭的概念、分类和发病机制。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掌握急性肾功能衰竭的分期、各期的功能代谢变化及机制。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了解防治急性肾功能衰竭的病理生理学基础。</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5. 熟悉慢性肾功能衰竭的概念、发展过程、发病机制和功能代谢变化。</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6. 掌握慢性肾功能衰竭早期多尿的机制。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7. 熟悉尿毒症的概念。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8. 了解慢性肾功能衰竭和尿毒症防治的病理生理学基础。</w:t>
      </w:r>
    </w:p>
    <w:p w:rsidR="00CC595B" w:rsidRPr="0027231E" w:rsidRDefault="00CC595B" w:rsidP="00363945">
      <w:pPr>
        <w:autoSpaceDE w:val="0"/>
        <w:autoSpaceDN w:val="0"/>
        <w:adjustRightInd w:val="0"/>
        <w:jc w:val="left"/>
        <w:rPr>
          <w:rFonts w:ascii="宋体" w:eastAsia="宋体" w:cs="宋体"/>
          <w:b/>
          <w:kern w:val="0"/>
          <w:sz w:val="28"/>
          <w:szCs w:val="28"/>
        </w:rPr>
      </w:pPr>
      <w:r w:rsidRPr="0027231E">
        <w:rPr>
          <w:rFonts w:ascii="宋体" w:eastAsia="宋体" w:cs="宋体" w:hint="eastAsia"/>
          <w:b/>
          <w:kern w:val="0"/>
          <w:sz w:val="28"/>
          <w:szCs w:val="28"/>
        </w:rPr>
        <w:t>课时分配</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589"/>
        <w:gridCol w:w="1364"/>
        <w:gridCol w:w="1241"/>
        <w:gridCol w:w="1241"/>
      </w:tblGrid>
      <w:tr w:rsidR="00CC595B" w:rsidTr="00CC595B">
        <w:trPr>
          <w:trHeight w:val="465"/>
        </w:trPr>
        <w:tc>
          <w:tcPr>
            <w:tcW w:w="715"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jc w:val="center"/>
              <w:rPr>
                <w:rFonts w:ascii="Calibri" w:eastAsia="宋体" w:hAnsi="Calibri" w:cs="Times New Roman"/>
                <w:sz w:val="24"/>
              </w:rPr>
            </w:pPr>
            <w:r>
              <w:rPr>
                <w:rFonts w:ascii="Calibri" w:eastAsia="宋体" w:hAnsi="Calibri" w:cs="Times New Roman" w:hint="eastAsia"/>
                <w:sz w:val="24"/>
              </w:rPr>
              <w:t>序号</w:t>
            </w:r>
          </w:p>
        </w:tc>
        <w:tc>
          <w:tcPr>
            <w:tcW w:w="4585"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 xml:space="preserve">   讲课内容</w:t>
            </w:r>
          </w:p>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（具体章节或实验）</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理论学时</w:t>
            </w:r>
          </w:p>
        </w:tc>
        <w:tc>
          <w:tcPr>
            <w:tcW w:w="1240"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实验学时</w:t>
            </w:r>
          </w:p>
        </w:tc>
        <w:tc>
          <w:tcPr>
            <w:tcW w:w="1240"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jc w:val="center"/>
              <w:rPr>
                <w:rFonts w:ascii="Times New Roman" w:eastAsia="宋体" w:hAnsi="Calibri" w:cs="Times New Roman"/>
              </w:rPr>
            </w:pPr>
            <w:r>
              <w:rPr>
                <w:rFonts w:ascii="Times New Roman" w:eastAsia="宋体" w:hAnsi="Calibri" w:cs="Times New Roman" w:hint="eastAsia"/>
              </w:rPr>
              <w:t>备注</w:t>
            </w: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1</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绪言、疾病概论</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rPr>
                <w:rFonts w:ascii="宋体" w:eastAsia="宋体" w:cs="宋体"/>
                <w:kern w:val="0"/>
                <w:szCs w:val="21"/>
              </w:rPr>
            </w:pPr>
            <w:r>
              <w:rPr>
                <w:rFonts w:ascii="宋体" w:eastAsia="宋体" w:cs="宋体" w:hint="eastAsia"/>
                <w:kern w:val="0"/>
                <w:szCs w:val="21"/>
              </w:rPr>
              <w:t xml:space="preserve"> 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Times New Roman"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水、电解质代谢紊乱</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6</w:t>
            </w:r>
          </w:p>
        </w:tc>
        <w:tc>
          <w:tcPr>
            <w:tcW w:w="1240"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6</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color w:val="FF0000"/>
              </w:rPr>
            </w:pPr>
          </w:p>
        </w:tc>
      </w:tr>
      <w:tr w:rsidR="00CC595B" w:rsidTr="00CC595B">
        <w:trPr>
          <w:trHeight w:val="390"/>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3</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酸碱平衡紊乱</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缺氧</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5</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发热</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2</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缺血－再灌注损伤</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2</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7</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休克</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凝血与抗凝血平衡紊乱</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2</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lastRenderedPageBreak/>
              <w:t>9</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心功能不全</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10</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肺功能不全</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11</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肝功能不全</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rPr>
              <w:t>12</w:t>
            </w: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肾功能不全</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ind w:firstLineChars="53" w:firstLine="111"/>
              <w:rPr>
                <w:rFonts w:ascii="宋体" w:eastAsia="宋体" w:cs="宋体"/>
                <w:kern w:val="0"/>
                <w:szCs w:val="21"/>
              </w:rPr>
            </w:pP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r w:rsidR="00CC595B" w:rsidTr="00CC595B">
        <w:trPr>
          <w:trHeight w:val="405"/>
        </w:trPr>
        <w:tc>
          <w:tcPr>
            <w:tcW w:w="715" w:type="dxa"/>
            <w:tcBorders>
              <w:top w:val="single" w:sz="4" w:space="0" w:color="auto"/>
              <w:left w:val="single" w:sz="4" w:space="0" w:color="auto"/>
              <w:bottom w:val="single" w:sz="4" w:space="0" w:color="auto"/>
              <w:right w:val="single" w:sz="4" w:space="0" w:color="auto"/>
            </w:tcBorders>
            <w:hideMark/>
          </w:tcPr>
          <w:p w:rsidR="00CC595B" w:rsidRDefault="00CC595B" w:rsidP="00363945">
            <w:pPr>
              <w:widowControl/>
              <w:jc w:val="left"/>
              <w:rPr>
                <w:rFonts w:eastAsia="宋体" w:cs="宋体"/>
              </w:rPr>
            </w:pPr>
          </w:p>
        </w:tc>
        <w:tc>
          <w:tcPr>
            <w:tcW w:w="4585"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合　计</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36</w:t>
            </w:r>
          </w:p>
        </w:tc>
        <w:tc>
          <w:tcPr>
            <w:tcW w:w="1240" w:type="dxa"/>
            <w:tcBorders>
              <w:top w:val="single" w:sz="4" w:space="0" w:color="auto"/>
              <w:left w:val="single" w:sz="4" w:space="0" w:color="auto"/>
              <w:bottom w:val="single" w:sz="4" w:space="0" w:color="auto"/>
              <w:right w:val="single" w:sz="4" w:space="0" w:color="auto"/>
            </w:tcBorders>
            <w:hideMark/>
          </w:tcPr>
          <w:p w:rsidR="00CC595B" w:rsidRDefault="00CC595B" w:rsidP="00363945">
            <w:pPr>
              <w:adjustRightInd w:val="0"/>
              <w:snapToGrid w:val="0"/>
              <w:spacing w:line="360" w:lineRule="auto"/>
              <w:ind w:firstLineChars="53" w:firstLine="111"/>
              <w:rPr>
                <w:rFonts w:ascii="宋体" w:eastAsia="宋体" w:cs="宋体"/>
                <w:kern w:val="0"/>
                <w:szCs w:val="21"/>
              </w:rPr>
            </w:pPr>
            <w:r>
              <w:rPr>
                <w:rFonts w:ascii="宋体" w:eastAsia="宋体" w:cs="宋体" w:hint="eastAsia"/>
                <w:kern w:val="0"/>
                <w:szCs w:val="21"/>
              </w:rPr>
              <w:t>9</w:t>
            </w:r>
          </w:p>
        </w:tc>
        <w:tc>
          <w:tcPr>
            <w:tcW w:w="1240" w:type="dxa"/>
            <w:tcBorders>
              <w:top w:val="single" w:sz="4" w:space="0" w:color="auto"/>
              <w:left w:val="single" w:sz="4" w:space="0" w:color="auto"/>
              <w:bottom w:val="single" w:sz="4" w:space="0" w:color="auto"/>
              <w:right w:val="single" w:sz="4" w:space="0" w:color="auto"/>
            </w:tcBorders>
          </w:tcPr>
          <w:p w:rsidR="00CC595B" w:rsidRDefault="00CC595B" w:rsidP="00363945">
            <w:pPr>
              <w:adjustRightInd w:val="0"/>
              <w:snapToGrid w:val="0"/>
              <w:spacing w:line="360" w:lineRule="auto"/>
              <w:rPr>
                <w:rFonts w:ascii="Calibri" w:eastAsia="宋体" w:hAnsi="Calibri" w:cs="Times New Roman"/>
              </w:rPr>
            </w:pPr>
          </w:p>
        </w:tc>
      </w:tr>
    </w:tbl>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五、教学设备和设施</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多媒体教室、实验室、blackboard 网络平台等；</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多媒体教学课件、医学机能学实验教学平台等。</w:t>
      </w:r>
    </w:p>
    <w:p w:rsidR="00CC595B" w:rsidRPr="004844CB" w:rsidRDefault="00CC595B" w:rsidP="00363945">
      <w:pPr>
        <w:autoSpaceDE w:val="0"/>
        <w:autoSpaceDN w:val="0"/>
        <w:adjustRightInd w:val="0"/>
        <w:jc w:val="left"/>
        <w:rPr>
          <w:rFonts w:asciiTheme="minorEastAsia" w:hAnsiTheme="minorEastAsia" w:cs="黑体"/>
          <w:b/>
          <w:kern w:val="0"/>
          <w:sz w:val="24"/>
          <w:szCs w:val="24"/>
        </w:rPr>
      </w:pPr>
      <w:r w:rsidRPr="004844CB">
        <w:rPr>
          <w:rFonts w:asciiTheme="minorEastAsia" w:hAnsiTheme="minorEastAsia" w:cs="黑体" w:hint="eastAsia"/>
          <w:b/>
          <w:kern w:val="0"/>
          <w:sz w:val="24"/>
          <w:szCs w:val="24"/>
        </w:rPr>
        <w:t>六、课程考核与评估</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本课程考试采用闭卷考核方法，时间为2 小时。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期末考试成绩占总成绩的70%。</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平时成绩占总成绩的30%。</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CC595B" w:rsidRPr="004844CB" w:rsidRDefault="00CC595B" w:rsidP="00363945">
      <w:pPr>
        <w:autoSpaceDE w:val="0"/>
        <w:autoSpaceDN w:val="0"/>
        <w:adjustRightInd w:val="0"/>
        <w:jc w:val="left"/>
        <w:rPr>
          <w:rFonts w:asciiTheme="minorEastAsia" w:hAnsiTheme="minorEastAsia" w:cs="黑体"/>
          <w:b/>
          <w:kern w:val="0"/>
          <w:sz w:val="24"/>
          <w:szCs w:val="24"/>
        </w:rPr>
      </w:pPr>
      <w:r w:rsidRPr="004844CB">
        <w:rPr>
          <w:rFonts w:asciiTheme="minorEastAsia" w:hAnsiTheme="minorEastAsia" w:cs="黑体" w:hint="eastAsia"/>
          <w:b/>
          <w:kern w:val="0"/>
          <w:sz w:val="24"/>
          <w:szCs w:val="24"/>
        </w:rPr>
        <w:t>七、附录</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理论课教材：金惠铭、王建枝主编，《病理生理学》，人民卫生出版社，2013 年3 月第8 版</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实验课教材：施海燕等编写，《病理生理学实验指导》。</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主要参考书及网页：</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王建枝陈国强等编写，《病理生理学》（医学英文原版改编双语教材），科学出版社，</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2006 年3 月。</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施海燕等编写，《病理生理学讲义与复习题(英文版)》第三版。</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3. 周爱玲等编写，《病理生理学实战考试题解》，人民军医出版社，2005 年8 月。</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4. 国内外医学院校病理生理学专业及教研室的相关网站。</w:t>
      </w:r>
    </w:p>
    <w:p w:rsidR="00CC595B" w:rsidRPr="004844CB" w:rsidRDefault="00CC595B" w:rsidP="00363945">
      <w:pPr>
        <w:autoSpaceDE w:val="0"/>
        <w:autoSpaceDN w:val="0"/>
        <w:adjustRightInd w:val="0"/>
        <w:jc w:val="right"/>
        <w:rPr>
          <w:rFonts w:asciiTheme="majorEastAsia" w:eastAsiaTheme="majorEastAsia" w:hAnsiTheme="majorEastAsia" w:cs="黑体"/>
          <w:kern w:val="0"/>
          <w:szCs w:val="21"/>
        </w:rPr>
      </w:pPr>
      <w:r w:rsidRPr="004844CB">
        <w:rPr>
          <w:rFonts w:asciiTheme="majorEastAsia" w:eastAsiaTheme="majorEastAsia" w:hAnsiTheme="majorEastAsia" w:cs="黑体" w:hint="eastAsia"/>
          <w:kern w:val="0"/>
          <w:szCs w:val="21"/>
        </w:rPr>
        <w:t>制定人：施海燕</w:t>
      </w:r>
      <w:r w:rsidR="004844CB">
        <w:rPr>
          <w:rFonts w:asciiTheme="majorEastAsia" w:eastAsiaTheme="majorEastAsia" w:hAnsiTheme="majorEastAsia" w:cs="黑体" w:hint="eastAsia"/>
          <w:kern w:val="0"/>
          <w:szCs w:val="21"/>
        </w:rPr>
        <w:t xml:space="preserve"> </w:t>
      </w:r>
      <w:r w:rsidRPr="004844CB">
        <w:rPr>
          <w:rFonts w:asciiTheme="majorEastAsia" w:eastAsiaTheme="majorEastAsia" w:hAnsiTheme="majorEastAsia" w:cs="黑体" w:hint="eastAsia"/>
          <w:kern w:val="0"/>
          <w:szCs w:val="21"/>
        </w:rPr>
        <w:t>胡亚娥</w:t>
      </w:r>
      <w:r w:rsidR="004844CB">
        <w:rPr>
          <w:rFonts w:asciiTheme="majorEastAsia" w:eastAsiaTheme="majorEastAsia" w:hAnsiTheme="majorEastAsia" w:cs="黑体" w:hint="eastAsia"/>
          <w:kern w:val="0"/>
          <w:szCs w:val="21"/>
        </w:rPr>
        <w:t xml:space="preserve"> </w:t>
      </w:r>
      <w:r w:rsidRPr="004844CB">
        <w:rPr>
          <w:rFonts w:asciiTheme="majorEastAsia" w:eastAsiaTheme="majorEastAsia" w:hAnsiTheme="majorEastAsia" w:cs="黑体" w:hint="eastAsia"/>
          <w:kern w:val="0"/>
          <w:szCs w:val="21"/>
        </w:rPr>
        <w:t>朱燕</w:t>
      </w:r>
      <w:r w:rsidR="004844CB">
        <w:rPr>
          <w:rFonts w:asciiTheme="majorEastAsia" w:eastAsiaTheme="majorEastAsia" w:hAnsiTheme="majorEastAsia" w:cs="黑体" w:hint="eastAsia"/>
          <w:kern w:val="0"/>
          <w:szCs w:val="21"/>
        </w:rPr>
        <w:t xml:space="preserve"> </w:t>
      </w:r>
      <w:r w:rsidRPr="004844CB">
        <w:rPr>
          <w:rFonts w:asciiTheme="majorEastAsia" w:eastAsiaTheme="majorEastAsia" w:hAnsiTheme="majorEastAsia" w:cs="黑体" w:hint="eastAsia"/>
          <w:kern w:val="0"/>
          <w:szCs w:val="21"/>
        </w:rPr>
        <w:t>茅家慧</w:t>
      </w:r>
    </w:p>
    <w:p w:rsidR="00CC595B" w:rsidRPr="004844CB" w:rsidRDefault="00CC595B" w:rsidP="00363945">
      <w:pPr>
        <w:autoSpaceDE w:val="0"/>
        <w:autoSpaceDN w:val="0"/>
        <w:adjustRightInd w:val="0"/>
        <w:jc w:val="right"/>
        <w:rPr>
          <w:rFonts w:asciiTheme="majorEastAsia" w:eastAsiaTheme="majorEastAsia" w:hAnsiTheme="majorEastAsia" w:cs="黑体"/>
          <w:kern w:val="0"/>
          <w:szCs w:val="21"/>
        </w:rPr>
      </w:pPr>
      <w:r w:rsidRPr="004844CB">
        <w:rPr>
          <w:rFonts w:asciiTheme="majorEastAsia" w:eastAsiaTheme="majorEastAsia" w:hAnsiTheme="majorEastAsia" w:cs="黑体" w:hint="eastAsia"/>
          <w:kern w:val="0"/>
          <w:szCs w:val="21"/>
        </w:rPr>
        <w:t>审核人：刘霞</w:t>
      </w:r>
    </w:p>
    <w:p w:rsidR="00CC595B" w:rsidRPr="004844CB" w:rsidRDefault="00CC595B" w:rsidP="00363945">
      <w:pPr>
        <w:autoSpaceDE w:val="0"/>
        <w:autoSpaceDN w:val="0"/>
        <w:adjustRightInd w:val="0"/>
        <w:jc w:val="center"/>
        <w:rPr>
          <w:rFonts w:asciiTheme="majorEastAsia" w:eastAsiaTheme="majorEastAsia" w:hAnsiTheme="majorEastAsia" w:cs="黑体"/>
          <w:b/>
          <w:kern w:val="0"/>
          <w:sz w:val="30"/>
          <w:szCs w:val="30"/>
        </w:rPr>
      </w:pPr>
      <w:r w:rsidRPr="004844CB">
        <w:rPr>
          <w:rFonts w:asciiTheme="majorEastAsia" w:eastAsiaTheme="majorEastAsia" w:hAnsiTheme="majorEastAsia" w:cs="黑体" w:hint="eastAsia"/>
          <w:b/>
          <w:kern w:val="0"/>
          <w:sz w:val="30"/>
          <w:szCs w:val="30"/>
        </w:rPr>
        <w:t>三、考核大纲</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b/>
          <w:kern w:val="0"/>
          <w:sz w:val="24"/>
          <w:szCs w:val="24"/>
        </w:rPr>
        <w:t>一、适应对象</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1. 修读完本课程规定内容的临床医学专业的本科学生；</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2. 提出并获准免修本课程、申请进行课程水平考核的临床医学专业的本科学生。</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二、考核目的</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通过考核来检查和了解学生对本门课程内容的掌握程度，考核学生对疾病发生的原因和条件、</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患病机体的功能、代谢的变化和原理等的理解和掌握情况。通过本课程的学习，学生应对不同器官、</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系统在许多不同疾病中可能出现的共同的、成套的病理变化和各系统的许多疾病在其发展过程中可</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能出现的一些常见的共同的病理生理变化有一定的了解和掌握。</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三、考核形式与方法</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期末闭卷理论考核。</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四、课程考核成绩构成</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期末考试成绩占总成绩的70%。</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平时成绩占总成绩的30%，其中平时作业为15%，实验考试为15%。</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lastRenderedPageBreak/>
        <w:t>五、考核内容与要求</w:t>
      </w:r>
    </w:p>
    <w:p w:rsidR="00CC595B" w:rsidRDefault="00CC595B" w:rsidP="00363945">
      <w:pPr>
        <w:autoSpaceDE w:val="0"/>
        <w:autoSpaceDN w:val="0"/>
        <w:adjustRightInd w:val="0"/>
        <w:jc w:val="left"/>
        <w:rPr>
          <w:rFonts w:ascii="黑体" w:eastAsia="黑体" w:cs="黑体"/>
          <w:kern w:val="0"/>
          <w:sz w:val="22"/>
        </w:rPr>
      </w:pPr>
      <w:r>
        <w:rPr>
          <w:rFonts w:ascii="黑体" w:eastAsia="黑体" w:cs="黑体" w:hint="eastAsia"/>
          <w:kern w:val="0"/>
          <w:sz w:val="22"/>
        </w:rPr>
        <w:t>考核内容：</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病理生理学的概念；主要专业名词；疾病发生的原因、条件、基本机制、规律和转归；多种疾</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病中可能出现的共同的、成套的功能代谢变化；各系统的许多疾病在其发展过程中可能出现的一些</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常见的共同的病理生理变化。</w:t>
      </w:r>
    </w:p>
    <w:p w:rsidR="00CC595B" w:rsidRDefault="00CC595B" w:rsidP="00363945">
      <w:pPr>
        <w:autoSpaceDE w:val="0"/>
        <w:autoSpaceDN w:val="0"/>
        <w:adjustRightInd w:val="0"/>
        <w:jc w:val="left"/>
        <w:rPr>
          <w:rFonts w:ascii="黑体" w:eastAsia="黑体" w:cs="黑体"/>
          <w:kern w:val="0"/>
          <w:sz w:val="22"/>
        </w:rPr>
      </w:pPr>
      <w:r>
        <w:rPr>
          <w:rFonts w:ascii="黑体" w:eastAsia="黑体" w:cs="黑体" w:hint="eastAsia"/>
          <w:kern w:val="0"/>
          <w:sz w:val="22"/>
        </w:rPr>
        <w:t>考核要求：</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以疾病发生的原因、条件、基本机制、规律和转归、基本病理过程和各系统器官病理生理学为</w:t>
      </w:r>
    </w:p>
    <w:p w:rsidR="00CC595B" w:rsidRDefault="00CC595B" w:rsidP="00363945">
      <w:pPr>
        <w:autoSpaceDE w:val="0"/>
        <w:autoSpaceDN w:val="0"/>
        <w:adjustRightInd w:val="0"/>
        <w:jc w:val="left"/>
        <w:rPr>
          <w:rFonts w:ascii="宋体" w:eastAsia="宋体" w:cs="宋体"/>
          <w:kern w:val="0"/>
          <w:szCs w:val="21"/>
        </w:rPr>
      </w:pPr>
      <w:r>
        <w:rPr>
          <w:rFonts w:ascii="宋体" w:eastAsia="宋体" w:cs="宋体" w:hint="eastAsia"/>
          <w:kern w:val="0"/>
          <w:szCs w:val="21"/>
        </w:rPr>
        <w:t>考试重点，考核学生掌握课程知识的情况以及运用课程知识分析问题、解决问题的能力。</w:t>
      </w:r>
    </w:p>
    <w:p w:rsidR="00CC595B" w:rsidRDefault="00CC595B" w:rsidP="0036394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14</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六、样卷</w:t>
      </w:r>
    </w:p>
    <w:p w:rsidR="00CC595B" w:rsidRPr="004844CB" w:rsidRDefault="00CC595B" w:rsidP="00363945">
      <w:pPr>
        <w:autoSpaceDE w:val="0"/>
        <w:autoSpaceDN w:val="0"/>
        <w:adjustRightInd w:val="0"/>
        <w:jc w:val="left"/>
        <w:rPr>
          <w:rFonts w:asciiTheme="majorEastAsia" w:eastAsiaTheme="majorEastAsia" w:hAnsiTheme="majorEastAsia" w:cs="黑体"/>
          <w:b/>
          <w:kern w:val="0"/>
          <w:sz w:val="24"/>
          <w:szCs w:val="24"/>
        </w:rPr>
      </w:pPr>
      <w:r w:rsidRPr="004844CB">
        <w:rPr>
          <w:rFonts w:asciiTheme="majorEastAsia" w:eastAsiaTheme="majorEastAsia" w:hAnsiTheme="majorEastAsia" w:cs="黑体" w:hint="eastAsia"/>
          <w:b/>
          <w:kern w:val="0"/>
          <w:sz w:val="24"/>
          <w:szCs w:val="24"/>
        </w:rPr>
        <w:t>病理生理学课程考试试题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ⅩⅩⅩⅩⅩ---ⅩⅩⅩ 学年ⅩⅩ 学期临床医学ⅩⅩⅩ 班级</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时间：</w:t>
      </w:r>
      <w:r>
        <w:rPr>
          <w:rFonts w:ascii="TimesNewRomanPS-BoldMT" w:eastAsia="TimesNewRomanPS-BoldMT" w:cs="TimesNewRomanPS-BoldMT" w:hint="eastAsia"/>
          <w:b/>
          <w:bCs/>
          <w:kern w:val="0"/>
          <w:sz w:val="22"/>
        </w:rPr>
        <w:t>120</w:t>
      </w:r>
      <w:r>
        <w:rPr>
          <w:rFonts w:ascii="宋体" w:eastAsia="宋体" w:cs="宋体" w:hint="eastAsia"/>
          <w:kern w:val="0"/>
          <w:sz w:val="22"/>
        </w:rPr>
        <w:t>分钟总分：</w:t>
      </w:r>
      <w:r>
        <w:rPr>
          <w:rFonts w:ascii="TimesNewRomanPS-BoldMT" w:eastAsia="TimesNewRomanPS-BoldMT" w:cs="TimesNewRomanPS-BoldMT" w:hint="eastAsia"/>
          <w:b/>
          <w:bCs/>
          <w:kern w:val="0"/>
          <w:sz w:val="22"/>
        </w:rPr>
        <w:t>100</w:t>
      </w:r>
      <w:r>
        <w:rPr>
          <w:rFonts w:ascii="宋体" w:eastAsia="宋体" w:cs="宋体" w:hint="eastAsia"/>
          <w:kern w:val="0"/>
          <w:sz w:val="22"/>
        </w:rPr>
        <w:t>分</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一、单项选择题（</w:t>
      </w:r>
      <w:r>
        <w:rPr>
          <w:rFonts w:ascii="楷体_GB2312" w:eastAsia="楷体_GB2312" w:cs="楷体_GB2312" w:hint="eastAsia"/>
          <w:kern w:val="0"/>
          <w:sz w:val="22"/>
        </w:rPr>
        <w:t>每小题</w:t>
      </w:r>
      <w:r>
        <w:rPr>
          <w:rFonts w:ascii="Calibri-Bold" w:eastAsia="Calibri-Bold" w:cs="Calibri-Bold" w:hint="eastAsia"/>
          <w:b/>
          <w:bCs/>
          <w:kern w:val="0"/>
          <w:sz w:val="22"/>
        </w:rPr>
        <w:t xml:space="preserve">1 </w:t>
      </w:r>
      <w:r>
        <w:rPr>
          <w:rFonts w:ascii="楷体_GB2312" w:eastAsia="楷体_GB2312" w:cs="楷体_GB2312" w:hint="eastAsia"/>
          <w:kern w:val="0"/>
          <w:sz w:val="22"/>
        </w:rPr>
        <w:t>分，共</w:t>
      </w:r>
      <w:r>
        <w:rPr>
          <w:rFonts w:ascii="Calibri-Bold" w:eastAsia="Calibri-Bold" w:cs="Calibri-Bold" w:hint="eastAsia"/>
          <w:b/>
          <w:bCs/>
          <w:kern w:val="0"/>
          <w:sz w:val="22"/>
        </w:rPr>
        <w:t xml:space="preserve">29 </w:t>
      </w:r>
      <w:r>
        <w:rPr>
          <w:rFonts w:ascii="楷体_GB2312" w:eastAsia="楷体_GB2312" w:cs="楷体_GB2312" w:hint="eastAsia"/>
          <w:kern w:val="0"/>
          <w:sz w:val="22"/>
        </w:rPr>
        <w:t>分</w:t>
      </w:r>
      <w:r>
        <w:rPr>
          <w:rFonts w:ascii="宋体" w:eastAsia="宋体" w:cs="宋体" w:hint="eastAsia"/>
          <w:kern w:val="0"/>
          <w:sz w:val="22"/>
        </w:rPr>
        <w:t>）</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1．关于损伤与抗损伤规律，说法错误的是（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A．两者间相互联系、相互斗争、相互转化</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B．是推动疾病发展的基本动力</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C．两者的斗争贯穿于疾病的始终，构成疾病各种临床表现</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D．决定了疾病的发展方向和转归</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E．损伤与抗损伤之间存在严格的界限</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2．下列哪项不是影响正常人组织液生成与回流平衡的因素（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A．毛细血管流体静压B．组织间液静水压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C．血浆胶体渗透压D．毛细血管壁通透性</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E．淋巴回流</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3．水肿时产生钠水潴留的基本机制是（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A.毛细血管有效流体静压增高B．毛细血管壁通透性升高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C．有效胶体渗透压下降D．淋巴回流障碍</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E．球-管失平衡</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4. 轻度高钾血症对神经肌肉的影响是（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A．静息电位负值增大，兴奋性增高B．静息电位负值增大，兴奋性降低</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C．静息电位负值减小，兴奋性降低D．静息电位负值减小，兴奋性增高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E．阈电位负值增大，兴奋性增高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5．高钾血症时心电图的特点是（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A．T波高尖，P-R间期缩短B．T波低平，P-R间期缩短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C．T波低平，P-R间期延长D．T波高尖，P-R间期延长</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E．T波低平，出现U波</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6．AG增高一般意味着体内发生了(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A．高血氯性代谢性酸中毒B．正常血氯性代谢性酸中毒</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C．代谢性碱中毒D．呼吸性酸中毒</w:t>
      </w:r>
    </w:p>
    <w:p w:rsidR="00CC595B" w:rsidRDefault="00CC595B" w:rsidP="0036394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15</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E．呼吸性碱中毒</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lastRenderedPageBreak/>
        <w:t>7．急性代谢性酸中毒时机体的代偿最主要依靠（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A．血液的缓冲作用B．组织细胞的缓冲</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C．肺的代偿D．肾脏的代偿</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E．骨盐分解</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8．关于发热的叙述，下列哪一项是正确的(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A．体温超过正常值0.5℃ B．机体的产热过程超过散热过程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C．由于体温调节中枢调节功能障碍所引起D．由于体温调节中枢调定点下移所引起</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E．由于体温调节中枢调定点上移所引起</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9．下列哪种情况属于过热(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A．肺结核患者的体温升高B．月经前期的体温升高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C．先天性汗腺缺乏引起的体温升高D．剧烈运动后的体温的升高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E．流行性脑膜炎引起的体温的升高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10．高温持续期的热代谢特点是(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A．在体温调定点不变的水平，产热和散热保持相对平衡</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B．在体温调定点上移后，产热和散热保持相对平衡</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C．在体温调定点下移后，产热和散热保持相对平衡</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D．在体温调定点上移后，产热大于散热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E．在体温调定点下移后，产热大于散热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11．自由基不包括(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 B. OH·</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C．LOO· D．H2O2</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E．CH3·</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12．钙超载的直接机制是(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A．K</w:t>
      </w:r>
      <w:r>
        <w:rPr>
          <w:rFonts w:ascii="宋体" w:eastAsia="宋体" w:cs="宋体" w:hint="eastAsia"/>
          <w:kern w:val="0"/>
          <w:sz w:val="14"/>
          <w:szCs w:val="14"/>
        </w:rPr>
        <w:t>+</w:t>
      </w:r>
      <w:r>
        <w:rPr>
          <w:rFonts w:ascii="宋体" w:eastAsia="宋体" w:cs="宋体" w:hint="eastAsia"/>
          <w:kern w:val="0"/>
          <w:sz w:val="22"/>
        </w:rPr>
        <w:t>-Ca</w:t>
      </w:r>
      <w:r>
        <w:rPr>
          <w:rFonts w:ascii="宋体" w:eastAsia="宋体" w:cs="宋体" w:hint="eastAsia"/>
          <w:kern w:val="0"/>
          <w:sz w:val="14"/>
          <w:szCs w:val="14"/>
        </w:rPr>
        <w:t>2+</w:t>
      </w:r>
      <w:r>
        <w:rPr>
          <w:rFonts w:ascii="宋体" w:eastAsia="宋体" w:cs="宋体" w:hint="eastAsia"/>
          <w:kern w:val="0"/>
          <w:sz w:val="22"/>
        </w:rPr>
        <w:t>交换加强B．Na</w:t>
      </w:r>
      <w:r>
        <w:rPr>
          <w:rFonts w:ascii="宋体" w:eastAsia="宋体" w:cs="宋体" w:hint="eastAsia"/>
          <w:kern w:val="0"/>
          <w:sz w:val="14"/>
          <w:szCs w:val="14"/>
        </w:rPr>
        <w:t>+</w:t>
      </w:r>
      <w:r>
        <w:rPr>
          <w:rFonts w:ascii="宋体" w:eastAsia="宋体" w:cs="宋体" w:hint="eastAsia"/>
          <w:kern w:val="0"/>
          <w:sz w:val="22"/>
        </w:rPr>
        <w:t>-Ca</w:t>
      </w:r>
      <w:r>
        <w:rPr>
          <w:rFonts w:ascii="宋体" w:eastAsia="宋体" w:cs="宋体" w:hint="eastAsia"/>
          <w:kern w:val="0"/>
          <w:sz w:val="14"/>
          <w:szCs w:val="14"/>
        </w:rPr>
        <w:t>2+</w:t>
      </w:r>
      <w:r>
        <w:rPr>
          <w:rFonts w:ascii="宋体" w:eastAsia="宋体" w:cs="宋体" w:hint="eastAsia"/>
          <w:kern w:val="0"/>
          <w:sz w:val="22"/>
        </w:rPr>
        <w:t>交换加强</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C．H</w:t>
      </w:r>
      <w:r>
        <w:rPr>
          <w:rFonts w:ascii="宋体" w:eastAsia="宋体" w:cs="宋体" w:hint="eastAsia"/>
          <w:kern w:val="0"/>
          <w:sz w:val="14"/>
          <w:szCs w:val="14"/>
        </w:rPr>
        <w:t>+</w:t>
      </w:r>
      <w:r>
        <w:rPr>
          <w:rFonts w:ascii="宋体" w:eastAsia="宋体" w:cs="宋体" w:hint="eastAsia"/>
          <w:kern w:val="0"/>
          <w:sz w:val="22"/>
        </w:rPr>
        <w:t>-Ca</w:t>
      </w:r>
      <w:r>
        <w:rPr>
          <w:rFonts w:ascii="宋体" w:eastAsia="宋体" w:cs="宋体" w:hint="eastAsia"/>
          <w:kern w:val="0"/>
          <w:sz w:val="14"/>
          <w:szCs w:val="14"/>
        </w:rPr>
        <w:t>2+</w:t>
      </w:r>
      <w:r>
        <w:rPr>
          <w:rFonts w:ascii="宋体" w:eastAsia="宋体" w:cs="宋体" w:hint="eastAsia"/>
          <w:kern w:val="0"/>
          <w:sz w:val="22"/>
        </w:rPr>
        <w:t>交换加强D．P</w:t>
      </w:r>
      <w:r>
        <w:rPr>
          <w:rFonts w:ascii="宋体" w:eastAsia="宋体" w:cs="宋体" w:hint="eastAsia"/>
          <w:kern w:val="0"/>
          <w:sz w:val="14"/>
          <w:szCs w:val="14"/>
        </w:rPr>
        <w:t>3+</w:t>
      </w:r>
      <w:r>
        <w:rPr>
          <w:rFonts w:ascii="宋体" w:eastAsia="宋体" w:cs="宋体" w:hint="eastAsia"/>
          <w:kern w:val="0"/>
          <w:sz w:val="22"/>
        </w:rPr>
        <w:t>-Ca</w:t>
      </w:r>
      <w:r>
        <w:rPr>
          <w:rFonts w:ascii="宋体" w:eastAsia="宋体" w:cs="宋体" w:hint="eastAsia"/>
          <w:kern w:val="0"/>
          <w:sz w:val="14"/>
          <w:szCs w:val="14"/>
        </w:rPr>
        <w:t>2+</w:t>
      </w:r>
      <w:r>
        <w:rPr>
          <w:rFonts w:ascii="宋体" w:eastAsia="宋体" w:cs="宋体" w:hint="eastAsia"/>
          <w:kern w:val="0"/>
          <w:sz w:val="22"/>
        </w:rPr>
        <w:t>交换加强</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E．Mg</w:t>
      </w:r>
      <w:r>
        <w:rPr>
          <w:rFonts w:ascii="宋体" w:eastAsia="宋体" w:cs="宋体" w:hint="eastAsia"/>
          <w:kern w:val="0"/>
          <w:sz w:val="14"/>
          <w:szCs w:val="14"/>
        </w:rPr>
        <w:t>2+</w:t>
      </w:r>
      <w:r>
        <w:rPr>
          <w:rFonts w:ascii="宋体" w:eastAsia="宋体" w:cs="宋体" w:hint="eastAsia"/>
          <w:kern w:val="0"/>
          <w:sz w:val="22"/>
        </w:rPr>
        <w:t>-Ca</w:t>
      </w:r>
      <w:r>
        <w:rPr>
          <w:rFonts w:ascii="宋体" w:eastAsia="宋体" w:cs="宋体" w:hint="eastAsia"/>
          <w:kern w:val="0"/>
          <w:sz w:val="14"/>
          <w:szCs w:val="14"/>
        </w:rPr>
        <w:t>2+</w:t>
      </w:r>
      <w:r>
        <w:rPr>
          <w:rFonts w:ascii="宋体" w:eastAsia="宋体" w:cs="宋体" w:hint="eastAsia"/>
          <w:kern w:val="0"/>
          <w:sz w:val="22"/>
        </w:rPr>
        <w:t>交换加强</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13．严重组织损伤引起DIC的主要机制是（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A．凝血因子Ⅻ被激活B．组织因子大量入血</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C．消除活化凝血因子功能受损D．继发于创伤性休克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E．大量红细胞和血小板受损</w:t>
      </w:r>
    </w:p>
    <w:p w:rsidR="00CC595B" w:rsidRDefault="00CC595B" w:rsidP="0036394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16</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14．妊娠期高凝状态与下述哪项无关（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A．凝血因子与血小板增多B．纤溶活性增高</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C．AT-Ⅲ、t-PA、u-PA降低D．抗凝活性降低</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E．胎盘产生纤溶酶原激活物抑制物增多</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15．下述哪项功能障碍不可能是DIC引起的（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A．席汉综合征B．急性呼吸功能衰竭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C．肝功能衰竭D．急性肾功能衰竭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E．再生障碍性贫血</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16．决定血氧饱和度最重要的指标是（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A．CO</w:t>
      </w:r>
      <w:r>
        <w:rPr>
          <w:rFonts w:ascii="宋体" w:eastAsia="宋体" w:cs="宋体" w:hint="eastAsia"/>
          <w:kern w:val="0"/>
          <w:sz w:val="14"/>
          <w:szCs w:val="14"/>
        </w:rPr>
        <w:t xml:space="preserve">2 </w:t>
      </w:r>
      <w:r>
        <w:rPr>
          <w:rFonts w:ascii="宋体" w:eastAsia="宋体" w:cs="宋体" w:hint="eastAsia"/>
          <w:kern w:val="0"/>
          <w:sz w:val="22"/>
        </w:rPr>
        <w:t>分压B．血液温度</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C．血液pH值D．血氧分压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E．红细胞内2，3-DPG浓度</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17．低张性缺氧引起肺通气增加的主要机制是什么（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lastRenderedPageBreak/>
        <w:t>A．刺激颈动脉窦压力感受器B．刺激主动脉弓压力感受器</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C．刺激颈动脉体化学感受器D．刺激肺牵张感受器</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E．刺激中枢化学感受器</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18．临床上常用的休克分类是根据什么（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A．血流动力学特点B．微循环改变特点</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C．休克的病因D．休克的发病学特点</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E．缺血缺氧的类型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19．心源性休克发生的中心环节是（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A．小动脉收缩B．小动脉舒张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C．血管舒缩功能异常D．交感神经功能异常</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E．心输出量迅速降低</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20．心肌肥大不平衡生长的分子水平特征是（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A．肌动蛋白减少B．肌球蛋白减少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C．肌球蛋白ATP酶的活性下降D．肌钙蛋白减少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E．肌球蛋白ATP酶的数量减少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21．哪项关于心肌肥大的叙述是不正确的（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A．心肌肥大主要是指心肌细胞体积增大，重量增加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B．心肌肥大是一种较为经济和持久的代偿方式</w:t>
      </w:r>
    </w:p>
    <w:p w:rsidR="00CC595B" w:rsidRDefault="00CC595B" w:rsidP="0036394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17</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C．向心性肥大和离心胜肥大都有重要的代偿意义</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D．单位重量的肥大心肌收缩力增加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E．心肌肥大的代偿功能也有一定限度</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22．Ⅰ型呼吸衰竭的血气诊断标准是（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A．PaO</w:t>
      </w:r>
      <w:r>
        <w:rPr>
          <w:rFonts w:ascii="宋体" w:eastAsia="宋体" w:cs="宋体" w:hint="eastAsia"/>
          <w:kern w:val="0"/>
          <w:sz w:val="14"/>
          <w:szCs w:val="14"/>
        </w:rPr>
        <w:t>2</w:t>
      </w:r>
      <w:r>
        <w:rPr>
          <w:rFonts w:ascii="宋体" w:eastAsia="宋体" w:cs="宋体" w:hint="eastAsia"/>
          <w:kern w:val="0"/>
          <w:sz w:val="22"/>
        </w:rPr>
        <w:t>低于4.0kPa（30mmHg） B．PaO</w:t>
      </w:r>
      <w:r>
        <w:rPr>
          <w:rFonts w:ascii="宋体" w:eastAsia="宋体" w:cs="宋体" w:hint="eastAsia"/>
          <w:kern w:val="0"/>
          <w:sz w:val="14"/>
          <w:szCs w:val="14"/>
        </w:rPr>
        <w:t>2</w:t>
      </w:r>
      <w:r>
        <w:rPr>
          <w:rFonts w:ascii="宋体" w:eastAsia="宋体" w:cs="宋体" w:hint="eastAsia"/>
          <w:kern w:val="0"/>
          <w:sz w:val="22"/>
        </w:rPr>
        <w:t>低于5.3kPa（40mmHg）</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C．PaO</w:t>
      </w:r>
      <w:r>
        <w:rPr>
          <w:rFonts w:ascii="宋体" w:eastAsia="宋体" w:cs="宋体" w:hint="eastAsia"/>
          <w:kern w:val="0"/>
          <w:sz w:val="14"/>
          <w:szCs w:val="14"/>
        </w:rPr>
        <w:t>2</w:t>
      </w:r>
      <w:r>
        <w:rPr>
          <w:rFonts w:ascii="宋体" w:eastAsia="宋体" w:cs="宋体" w:hint="eastAsia"/>
          <w:kern w:val="0"/>
          <w:sz w:val="22"/>
        </w:rPr>
        <w:t>低于6.7kPa（50mmHg） D．PaO</w:t>
      </w:r>
      <w:r>
        <w:rPr>
          <w:rFonts w:ascii="宋体" w:eastAsia="宋体" w:cs="宋体" w:hint="eastAsia"/>
          <w:kern w:val="0"/>
          <w:sz w:val="14"/>
          <w:szCs w:val="14"/>
        </w:rPr>
        <w:t>2</w:t>
      </w:r>
      <w:r>
        <w:rPr>
          <w:rFonts w:ascii="宋体" w:eastAsia="宋体" w:cs="宋体" w:hint="eastAsia"/>
          <w:kern w:val="0"/>
          <w:sz w:val="22"/>
        </w:rPr>
        <w:t>低于8.0kPa（60mmHg）</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E．PaO</w:t>
      </w:r>
      <w:r>
        <w:rPr>
          <w:rFonts w:ascii="宋体" w:eastAsia="宋体" w:cs="宋体" w:hint="eastAsia"/>
          <w:kern w:val="0"/>
          <w:sz w:val="14"/>
          <w:szCs w:val="14"/>
        </w:rPr>
        <w:t>2</w:t>
      </w:r>
      <w:r>
        <w:rPr>
          <w:rFonts w:ascii="宋体" w:eastAsia="宋体" w:cs="宋体" w:hint="eastAsia"/>
          <w:kern w:val="0"/>
          <w:sz w:val="22"/>
        </w:rPr>
        <w:t>低于9.3kPa（70mmHg）</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23．胸内中央性气道阻塞可发生（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A．阵发性呼吸困难B．呼气性呼吸困难</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C．吸气性呼吸困难D．吸气呼气同等困难</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E．吸气呼气均无困难</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24．严重肝病时氨清除不足的主要原因是（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A．丙氨酸合成障碍B．谷氨酰胺合成障碍</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C．尿素合成障碍D．肾小管分泌减少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E．谷氨酸合成障碍</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25．肝性脑病病人血浆氨基酸失衡表现为（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A．BCAA— AAA↓ B．BCAA↓ AAA↓</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C．BCAA↓ AAA↑ D．BCAA↑ AAA↑</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E．BCAA↑ AAA—</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26．假性神经递质的作用部位在（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A．脑干网状结构B．大脑皮质</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C．小脑D．丘脑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E．间脑</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27．引起肾前性急性肾功能不全的病因是（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A．急性肾小球肾炎B．前列腺肥大</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lastRenderedPageBreak/>
        <w:t>C．肾血栓形成D．休克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E．汞中毒</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28．急性肾功能衰竭的中心环节是（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A．肾小球囊内压增高B．肾小球滤过率降低</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C．血浆胶体渗透压降低D．肾小管阻塞</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E．肾小管上皮细胞坏死</w:t>
      </w:r>
    </w:p>
    <w:p w:rsidR="00CC595B" w:rsidRDefault="00CC595B" w:rsidP="0036394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18</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29．急性肾功能不全最严重的并发症是（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A．高钾血症B．高磷血症</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C．高镁血症D．氮质血症</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E．代谢性酸中毒</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二、判断题（每小题</w:t>
      </w:r>
      <w:r>
        <w:rPr>
          <w:rFonts w:ascii="TimesNewRomanPS-BoldMT" w:eastAsia="TimesNewRomanPS-BoldMT" w:cs="TimesNewRomanPS-BoldMT" w:hint="eastAsia"/>
          <w:b/>
          <w:bCs/>
          <w:kern w:val="0"/>
          <w:sz w:val="22"/>
        </w:rPr>
        <w:t xml:space="preserve">1 </w:t>
      </w:r>
      <w:r>
        <w:rPr>
          <w:rFonts w:ascii="宋体" w:eastAsia="宋体" w:cs="宋体" w:hint="eastAsia"/>
          <w:kern w:val="0"/>
          <w:sz w:val="22"/>
        </w:rPr>
        <w:t>分，共</w:t>
      </w:r>
      <w:r>
        <w:rPr>
          <w:rFonts w:ascii="TimesNewRomanPS-BoldMT" w:eastAsia="TimesNewRomanPS-BoldMT" w:cs="TimesNewRomanPS-BoldMT" w:hint="eastAsia"/>
          <w:b/>
          <w:bCs/>
          <w:kern w:val="0"/>
          <w:sz w:val="22"/>
        </w:rPr>
        <w:t xml:space="preserve">10 </w:t>
      </w:r>
      <w:r>
        <w:rPr>
          <w:rFonts w:ascii="宋体" w:eastAsia="宋体" w:cs="宋体" w:hint="eastAsia"/>
          <w:kern w:val="0"/>
          <w:sz w:val="22"/>
        </w:rPr>
        <w:t>分）</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1．过多的液体在组织间隙或体腔积聚称为水肿。（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2．高钾血症可以引起代谢性酸中毒而尿液呈酸性。（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3．代谢性酸中毒的病理生理学基础是血浆碳酸氢盐原发性减少。（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4．黄嘌呤氧化酶主要存在于内皮细胞。（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5．DIC的主要病理特征是有继发性纤溶亢进。（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6．缺氧的病人一定会出现发绀。（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7．血压下降是判断早期休克的指标。（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8．心率加快在一定范围内可提高心输出量，但这种代偿也有一定局限性。（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9．呼吸衰竭就是指由于呼吸功能严重障碍导致的临床病理过程。（ ）</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10．结肠内pH较高时，有助于肠道排氨。（ ）</w:t>
      </w:r>
    </w:p>
    <w:p w:rsidR="00CC595B" w:rsidRDefault="00CC595B" w:rsidP="00363945">
      <w:pPr>
        <w:autoSpaceDE w:val="0"/>
        <w:autoSpaceDN w:val="0"/>
        <w:adjustRightInd w:val="0"/>
        <w:jc w:val="left"/>
        <w:rPr>
          <w:rFonts w:ascii="楷体_GB2312" w:eastAsia="楷体_GB2312" w:cs="楷体_GB2312"/>
          <w:kern w:val="0"/>
          <w:sz w:val="28"/>
          <w:szCs w:val="28"/>
        </w:rPr>
      </w:pPr>
      <w:r>
        <w:rPr>
          <w:rFonts w:ascii="楷体_GB2312" w:eastAsia="楷体_GB2312" w:cs="楷体_GB2312" w:hint="eastAsia"/>
          <w:kern w:val="0"/>
          <w:sz w:val="28"/>
          <w:szCs w:val="28"/>
        </w:rPr>
        <w:t>三、名词解释（每小题</w:t>
      </w:r>
      <w:r>
        <w:rPr>
          <w:rFonts w:ascii="Calibri-Bold" w:eastAsia="Calibri-Bold" w:cs="Calibri-Bold" w:hint="eastAsia"/>
          <w:b/>
          <w:bCs/>
          <w:kern w:val="0"/>
          <w:sz w:val="28"/>
          <w:szCs w:val="28"/>
        </w:rPr>
        <w:t xml:space="preserve">2.5 </w:t>
      </w:r>
      <w:r>
        <w:rPr>
          <w:rFonts w:ascii="楷体_GB2312" w:eastAsia="楷体_GB2312" w:cs="楷体_GB2312" w:hint="eastAsia"/>
          <w:kern w:val="0"/>
          <w:sz w:val="28"/>
          <w:szCs w:val="28"/>
        </w:rPr>
        <w:t>分，共</w:t>
      </w:r>
      <w:r>
        <w:rPr>
          <w:rFonts w:ascii="Calibri-Bold" w:eastAsia="Calibri-Bold" w:cs="Calibri-Bold" w:hint="eastAsia"/>
          <w:b/>
          <w:bCs/>
          <w:kern w:val="0"/>
          <w:sz w:val="28"/>
          <w:szCs w:val="28"/>
        </w:rPr>
        <w:t xml:space="preserve">25 </w:t>
      </w:r>
      <w:r>
        <w:rPr>
          <w:rFonts w:ascii="楷体_GB2312" w:eastAsia="楷体_GB2312" w:cs="楷体_GB2312" w:hint="eastAsia"/>
          <w:kern w:val="0"/>
          <w:sz w:val="28"/>
          <w:szCs w:val="28"/>
        </w:rPr>
        <w:t>分）</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1．病理过程</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2．诱因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3．EP</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4．缺血-再灌注损伤</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5．微血管病性溶血性贫血</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6．组织性缺氧</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7．高排出量性心力衰竭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8．假性神经递质</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9．氮质血症</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10．慢性肾功能衰竭</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四、简答题（每小题</w:t>
      </w:r>
      <w:r>
        <w:rPr>
          <w:rFonts w:ascii="TimesNewRomanPS-BoldMT" w:eastAsia="TimesNewRomanPS-BoldMT" w:cs="TimesNewRomanPS-BoldMT" w:hint="eastAsia"/>
          <w:b/>
          <w:bCs/>
          <w:kern w:val="0"/>
          <w:sz w:val="22"/>
        </w:rPr>
        <w:t>5</w:t>
      </w:r>
      <w:r>
        <w:rPr>
          <w:rFonts w:ascii="宋体" w:eastAsia="宋体" w:cs="宋体" w:hint="eastAsia"/>
          <w:kern w:val="0"/>
          <w:sz w:val="22"/>
        </w:rPr>
        <w:t>分，共</w:t>
      </w:r>
      <w:r>
        <w:rPr>
          <w:rFonts w:ascii="TimesNewRomanPS-BoldMT" w:eastAsia="TimesNewRomanPS-BoldMT" w:cs="TimesNewRomanPS-BoldMT" w:hint="eastAsia"/>
          <w:b/>
          <w:bCs/>
          <w:kern w:val="0"/>
          <w:sz w:val="22"/>
        </w:rPr>
        <w:t xml:space="preserve">20 </w:t>
      </w:r>
      <w:r>
        <w:rPr>
          <w:rFonts w:ascii="宋体" w:eastAsia="宋体" w:cs="宋体" w:hint="eastAsia"/>
          <w:kern w:val="0"/>
          <w:sz w:val="22"/>
        </w:rPr>
        <w:t>分）</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1．简述低钾血症对患者心肌生理特性的影响。</w:t>
      </w:r>
    </w:p>
    <w:p w:rsidR="00CC595B" w:rsidRPr="0027231E"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2．简述代谢性酸中毒对患者心肌收缩力的影响及机制。</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3．简述低张性缺氧的原因。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4．简述限制性通气不足的原因。</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五、论述题（每小题</w:t>
      </w:r>
      <w:r>
        <w:rPr>
          <w:rFonts w:ascii="TimesNewRomanPS-BoldMT" w:eastAsia="TimesNewRomanPS-BoldMT" w:cs="TimesNewRomanPS-BoldMT" w:hint="eastAsia"/>
          <w:b/>
          <w:bCs/>
          <w:kern w:val="0"/>
          <w:sz w:val="22"/>
        </w:rPr>
        <w:t xml:space="preserve">8 </w:t>
      </w:r>
      <w:r>
        <w:rPr>
          <w:rFonts w:ascii="宋体" w:eastAsia="宋体" w:cs="宋体" w:hint="eastAsia"/>
          <w:kern w:val="0"/>
          <w:sz w:val="22"/>
        </w:rPr>
        <w:t>分，共</w:t>
      </w:r>
      <w:r>
        <w:rPr>
          <w:rFonts w:ascii="TimesNewRomanPS-BoldMT" w:eastAsia="TimesNewRomanPS-BoldMT" w:cs="TimesNewRomanPS-BoldMT" w:hint="eastAsia"/>
          <w:b/>
          <w:bCs/>
          <w:kern w:val="0"/>
          <w:sz w:val="22"/>
        </w:rPr>
        <w:t xml:space="preserve">16 </w:t>
      </w:r>
      <w:r>
        <w:rPr>
          <w:rFonts w:ascii="宋体" w:eastAsia="宋体" w:cs="宋体" w:hint="eastAsia"/>
          <w:kern w:val="0"/>
          <w:sz w:val="22"/>
        </w:rPr>
        <w:t>分）</w:t>
      </w:r>
    </w:p>
    <w:p w:rsidR="00CC595B"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1．试比较低容量性低钠血症和低容量性高钠血症时患者机体的主要代偿调节机制。</w:t>
      </w:r>
    </w:p>
    <w:p w:rsidR="00CC595B" w:rsidRPr="0027231E" w:rsidRDefault="00CC595B" w:rsidP="00363945">
      <w:pPr>
        <w:autoSpaceDE w:val="0"/>
        <w:autoSpaceDN w:val="0"/>
        <w:adjustRightInd w:val="0"/>
        <w:jc w:val="left"/>
        <w:rPr>
          <w:rFonts w:ascii="宋体" w:eastAsia="宋体" w:cs="宋体"/>
          <w:kern w:val="0"/>
          <w:sz w:val="22"/>
        </w:rPr>
      </w:pPr>
      <w:r>
        <w:rPr>
          <w:rFonts w:ascii="宋体" w:eastAsia="宋体" w:cs="宋体" w:hint="eastAsia"/>
          <w:kern w:val="0"/>
          <w:sz w:val="22"/>
        </w:rPr>
        <w:t>2．试述休克代偿期（早期）微循环的变化及其代偿意义。</w:t>
      </w:r>
    </w:p>
    <w:p w:rsidR="00CC595B" w:rsidRPr="00484DBB" w:rsidRDefault="00CC595B" w:rsidP="00363945">
      <w:pPr>
        <w:autoSpaceDE w:val="0"/>
        <w:autoSpaceDN w:val="0"/>
        <w:adjustRightInd w:val="0"/>
        <w:jc w:val="center"/>
        <w:rPr>
          <w:rFonts w:asciiTheme="majorEastAsia" w:eastAsiaTheme="majorEastAsia" w:hAnsiTheme="majorEastAsia" w:cs="黑体"/>
          <w:b/>
          <w:kern w:val="0"/>
          <w:sz w:val="30"/>
          <w:szCs w:val="30"/>
        </w:rPr>
      </w:pPr>
      <w:r w:rsidRPr="00484DBB">
        <w:rPr>
          <w:rFonts w:asciiTheme="majorEastAsia" w:eastAsiaTheme="majorEastAsia" w:hAnsiTheme="majorEastAsia" w:cs="黑体" w:hint="eastAsia"/>
          <w:b/>
          <w:kern w:val="0"/>
          <w:sz w:val="30"/>
          <w:szCs w:val="30"/>
        </w:rPr>
        <w:t>四、课程实施与保障</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417"/>
        <w:gridCol w:w="8969"/>
      </w:tblGrid>
      <w:tr w:rsidR="00CC595B" w:rsidTr="00CC595B">
        <w:trPr>
          <w:cantSplit/>
          <w:trHeight w:val="1125"/>
          <w:jc w:val="center"/>
        </w:trPr>
        <w:tc>
          <w:tcPr>
            <w:tcW w:w="840"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lastRenderedPageBreak/>
              <w:t>教 学 基 本 要 求</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 xml:space="preserve">    教师应充分研究本大纲所规定的各章内容，对重点和难点进行深入浅出的讲解。增加自学和拓展环节，注意培养学生的自学能力。教师应关心病理生理学的研究进展，使教学内容能反映学科的发展趋势，但要避免在课堂上讲授实验证据不充分、科学依据不足的内容。教师在平时教学过程中要注意通过学习记录、实习手册等方式系统的收集学生的反馈意见，通过分析教学方案、教学过程中存在的问题，为教学工作提供反馈信息，以改进、完善和提高实践教学活动质量；同时通过形成性评价方式，让学生对自己的知识掌握情况有所了解，并及时发现和纠正对知识的理解有所偏差的部分。</w:t>
            </w:r>
          </w:p>
        </w:tc>
      </w:tr>
      <w:tr w:rsidR="00CC595B" w:rsidTr="00CC595B">
        <w:trPr>
          <w:cantSplit/>
          <w:trHeight w:val="1393"/>
          <w:jc w:val="center"/>
        </w:trPr>
        <w:tc>
          <w:tcPr>
            <w:tcW w:w="42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主要教学环节的质量标准</w:t>
            </w: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   课</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掌握本课程教学大纲内容，严格按照教学大纲要求进行本课程教学内容的组织。</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熟悉教材各章节，借助相关专业书籍资料，并依据教学大纲编写授课计划，编写每次授课</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的教案。教案内容包括章节标题、教学目的、教法设计、课堂类型、时间分配、授课内容、</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课后作业、教学效果分析等方面。</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结合课程特点，制作课件，运用多媒体教学手段讲授部分教学内容。</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3. 确定各章节课程内容的教学方法，构思授课思路、技巧和方法。</w:t>
            </w:r>
          </w:p>
        </w:tc>
      </w:tr>
      <w:tr w:rsidR="00CC595B" w:rsidTr="00CC595B">
        <w:trPr>
          <w:cantSplit/>
          <w:trHeight w:val="1678"/>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C595B" w:rsidRPr="00484DBB" w:rsidRDefault="00CC595B" w:rsidP="00363945">
            <w:pPr>
              <w:widowControl/>
              <w:jc w:val="left"/>
              <w:rPr>
                <w:rFonts w:asciiTheme="majorEastAsia" w:eastAsiaTheme="majorEastAsia" w:hAnsiTheme="majorEastAsia"/>
              </w:rPr>
            </w:pP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授   课</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 xml:space="preserve">    概念准确，推理正确，条理清晰，重点突出，理论联系实际。</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对重点问题和难点问题进行深入浅出的讲解，内容相对简单或知识拓展部分让学生自学，</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注意培养学生自主学习的能力。</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采用多种教学方式（如启发式教学、案例分析教学、讨论式教学、多媒体示范教学等），</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注重培养学生的专业素质，提高学生发现、分析和解决问题的能力，以便让学生能体会和</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领略学科研究的思路和方法。</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3. 多媒体教学手段和课堂实验相结合，以培养学生实践动手的能力。</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4. 表达方式尽量便于学生理解、接受，力求形象生动，使学生在掌握知识的过程中，保持较</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为浓厚的兴趣。</w:t>
            </w:r>
          </w:p>
        </w:tc>
      </w:tr>
      <w:tr w:rsidR="00CC595B" w:rsidTr="00CC595B">
        <w:trPr>
          <w:trHeight w:val="1954"/>
          <w:jc w:val="center"/>
        </w:trPr>
        <w:tc>
          <w:tcPr>
            <w:tcW w:w="42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主要教学环节的质量标准</w:t>
            </w: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作业布置与批改</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 w:val="22"/>
              </w:rPr>
              <w:t xml:space="preserve">   </w:t>
            </w:r>
            <w:r>
              <w:rPr>
                <w:rFonts w:ascii="宋体" w:eastAsia="宋体" w:cs="宋体" w:hint="eastAsia"/>
                <w:kern w:val="0"/>
                <w:szCs w:val="21"/>
              </w:rPr>
              <w:t xml:space="preserve"> 学生需完成一定数量的平时作业，包括课前预习、实验报告等等。实验报告包括实验</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目的、步骤、结果、讨论及结论。</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一、学生完成作业的主要内容：</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每次实验课，由5-6人组成小组，要求学生每人都有分工，学生之间又有配合，能熟练各种</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操作，观察实验现象，采集实验结果，并进行全班交流和讨论，拓展与本课程相关的知识。</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根据理论课中有些章节给出的学生论坛专题，由5-6人组成小组，收集资料、学习、整理、</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制作相关PPT，并进行全班交流和讨论，拓展与本课程相关的知识。</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lastRenderedPageBreak/>
              <w:t>二、学生完成的作业必须达到以下基本要求：</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按时按量完成作业，不缺交，不抄袭；</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作业规范，书写清晰；</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3. 答案正确。</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三、教师批改或讲评作业的数量和次数要求如下：</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学生的作业要全批全改，并按时批改、讲评学生每次交来的作业；</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教师批改或讲评作业要认真、细致，并写明日期；</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3. 期末按百分制评出每个学生作业的总评成绩，作为本课程学期总评成绩中平时成绩的重要</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组成部分。</w:t>
            </w:r>
          </w:p>
        </w:tc>
      </w:tr>
      <w:tr w:rsidR="00CC595B" w:rsidTr="00CC595B">
        <w:trPr>
          <w:cantSplit/>
          <w:trHeight w:val="1246"/>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widowControl/>
              <w:jc w:val="left"/>
              <w:rPr>
                <w:rFonts w:ascii="黑体" w:eastAsia="黑体"/>
                <w:b/>
                <w:sz w:val="24"/>
                <w:szCs w:val="24"/>
              </w:rPr>
            </w:pP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课外答疑</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 xml:space="preserve">    在教室、实验室内，多与学生进行面对面的交流互动，同时充分利用blackboard、微信、</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QQ等网络平台建立教师与学生间的互动窗口，及时了解学生对教学过程的反应，帮助学生进一</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步理解和消化课堂上所学知识、改进学习方法和思维方式，培养其独立思考问题的能力。</w:t>
            </w:r>
          </w:p>
        </w:tc>
      </w:tr>
      <w:tr w:rsidR="00CC595B" w:rsidTr="00CC595B">
        <w:trPr>
          <w:cantSplit/>
          <w:trHeight w:val="1258"/>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widowControl/>
              <w:jc w:val="left"/>
              <w:rPr>
                <w:rFonts w:ascii="黑体" w:eastAsia="黑体"/>
                <w:b/>
                <w:sz w:val="24"/>
                <w:szCs w:val="24"/>
              </w:rPr>
            </w:pP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成绩考核</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 xml:space="preserve">    本课程为学期课程，成绩考核的方式：考试。考试时实行同一专业统考，即统一命题，统</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一考试，统一阅卷。考试学期总评成绩的评定方法如下：</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 平时作业占总评成绩的15%；</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 实验成绩占总评成绩的15%；</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3. 期末考试成绩占总评成绩的70%；</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4. 有下列情况之一者，总评成绩为不及格：</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（1）缺交作业次数达1/3以上者；</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（2）缺课次数达本学期总授课学时的1/3以上者。</w:t>
            </w:r>
          </w:p>
        </w:tc>
      </w:tr>
      <w:tr w:rsidR="00CC595B" w:rsidTr="00CC595B">
        <w:trPr>
          <w:cantSplit/>
          <w:trHeight w:val="1713"/>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widowControl/>
              <w:jc w:val="left"/>
              <w:rPr>
                <w:rFonts w:ascii="黑体" w:eastAsia="黑体"/>
                <w:b/>
                <w:sz w:val="24"/>
                <w:szCs w:val="24"/>
              </w:rPr>
            </w:pPr>
          </w:p>
        </w:tc>
        <w:tc>
          <w:tcPr>
            <w:tcW w:w="417" w:type="dxa"/>
            <w:tcBorders>
              <w:top w:val="single" w:sz="4" w:space="0" w:color="auto"/>
              <w:left w:val="single" w:sz="4" w:space="0" w:color="auto"/>
              <w:bottom w:val="single" w:sz="4" w:space="0" w:color="auto"/>
              <w:right w:val="single" w:sz="4" w:space="0" w:color="auto"/>
            </w:tcBorders>
            <w:textDirection w:val="tbRlV"/>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第二课堂活动</w:t>
            </w:r>
          </w:p>
        </w:tc>
        <w:tc>
          <w:tcPr>
            <w:tcW w:w="8969" w:type="dxa"/>
            <w:tcBorders>
              <w:top w:val="single" w:sz="4" w:space="0" w:color="auto"/>
              <w:left w:val="single" w:sz="4" w:space="0" w:color="auto"/>
              <w:bottom w:val="single" w:sz="4" w:space="0" w:color="auto"/>
              <w:right w:val="single" w:sz="4" w:space="0" w:color="auto"/>
            </w:tcBorders>
            <w:vAlign w:val="center"/>
            <w:hideMark/>
          </w:tcPr>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 xml:space="preserve">    为培养学生综合运用所学知识解决实际问题的能力和创新能力，本课程教师应鼓励和指导</w:t>
            </w:r>
          </w:p>
          <w:p w:rsidR="00CC595B" w:rsidRDefault="00CC595B" w:rsidP="00363945">
            <w:pPr>
              <w:autoSpaceDE w:val="0"/>
              <w:autoSpaceDN w:val="0"/>
              <w:adjustRightInd w:val="0"/>
              <w:spacing w:line="360" w:lineRule="auto"/>
              <w:jc w:val="left"/>
              <w:rPr>
                <w:rFonts w:ascii="宋体" w:eastAsia="宋体" w:cs="宋体"/>
                <w:kern w:val="0"/>
                <w:szCs w:val="21"/>
              </w:rPr>
            </w:pPr>
            <w:r>
              <w:rPr>
                <w:rFonts w:ascii="宋体" w:eastAsia="宋体" w:cs="宋体" w:hint="eastAsia"/>
                <w:kern w:val="0"/>
                <w:szCs w:val="21"/>
              </w:rPr>
              <w:t>学生积极参加课外学术活动兴趣小组，参与教师的科研活动，完成相关作品并参加各级竞赛。</w:t>
            </w:r>
          </w:p>
        </w:tc>
      </w:tr>
      <w:tr w:rsidR="00CC595B" w:rsidTr="00CC595B">
        <w:trPr>
          <w:cantSplit/>
          <w:trHeight w:val="602"/>
          <w:jc w:val="center"/>
        </w:trPr>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CC595B" w:rsidRPr="00484DBB" w:rsidRDefault="00CC595B" w:rsidP="00363945">
            <w:pPr>
              <w:spacing w:before="100" w:after="100"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备注</w:t>
            </w:r>
          </w:p>
        </w:tc>
        <w:tc>
          <w:tcPr>
            <w:tcW w:w="8969" w:type="dxa"/>
            <w:tcBorders>
              <w:top w:val="single" w:sz="4" w:space="0" w:color="auto"/>
              <w:left w:val="single" w:sz="4" w:space="0" w:color="auto"/>
              <w:bottom w:val="single" w:sz="4" w:space="0" w:color="auto"/>
              <w:right w:val="single" w:sz="4" w:space="0" w:color="auto"/>
            </w:tcBorders>
            <w:vAlign w:val="center"/>
          </w:tcPr>
          <w:p w:rsidR="00CC595B" w:rsidRDefault="00CC595B" w:rsidP="00363945">
            <w:pPr>
              <w:spacing w:before="100" w:beforeAutospacing="1" w:after="100" w:afterAutospacing="1" w:line="300" w:lineRule="exact"/>
            </w:pPr>
          </w:p>
        </w:tc>
      </w:tr>
    </w:tbl>
    <w:p w:rsidR="00CC595B" w:rsidRDefault="00CC595B" w:rsidP="00363945"/>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C44C1" w:rsidRDefault="004C44C1" w:rsidP="00E57B50">
      <w:pPr>
        <w:pStyle w:val="1a"/>
      </w:pPr>
      <w:r w:rsidRPr="004C44C1">
        <w:rPr>
          <w:rFonts w:hint="eastAsia"/>
        </w:rPr>
        <w:lastRenderedPageBreak/>
        <w:t>《药理学》课程教学大纲和质量标准</w:t>
      </w:r>
    </w:p>
    <w:p w:rsidR="009D262C" w:rsidRPr="00FF7BA3" w:rsidRDefault="009D262C" w:rsidP="00363945">
      <w:pPr>
        <w:adjustRightInd w:val="0"/>
        <w:snapToGrid w:val="0"/>
        <w:spacing w:line="400" w:lineRule="exact"/>
        <w:jc w:val="center"/>
        <w:rPr>
          <w:rFonts w:asciiTheme="majorEastAsia" w:eastAsiaTheme="majorEastAsia" w:hAnsiTheme="majorEastAsia"/>
          <w:b/>
          <w:sz w:val="30"/>
          <w:szCs w:val="30"/>
        </w:rPr>
      </w:pPr>
      <w:r w:rsidRPr="00FF7BA3">
        <w:rPr>
          <w:rFonts w:asciiTheme="majorEastAsia" w:eastAsiaTheme="majorEastAsia" w:hAnsiTheme="majorEastAsia" w:hint="eastAsia"/>
          <w:b/>
          <w:sz w:val="30"/>
          <w:szCs w:val="30"/>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课程名称</w:t>
            </w:r>
          </w:p>
        </w:tc>
        <w:tc>
          <w:tcPr>
            <w:tcW w:w="7618" w:type="dxa"/>
            <w:gridSpan w:val="9"/>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药理学</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英译名称</w:t>
            </w:r>
          </w:p>
        </w:tc>
        <w:tc>
          <w:tcPr>
            <w:tcW w:w="7618" w:type="dxa"/>
            <w:gridSpan w:val="9"/>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Pharmacology</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color w:val="000000"/>
                <w:sz w:val="22"/>
              </w:rPr>
            </w:pPr>
            <w:r w:rsidRPr="00FF7BA3">
              <w:rPr>
                <w:rFonts w:asciiTheme="majorEastAsia" w:eastAsiaTheme="majorEastAsia" w:hAnsiTheme="majorEastAsia" w:hint="eastAsia"/>
                <w:color w:val="000000"/>
                <w:sz w:val="22"/>
              </w:rPr>
              <w:t>课程代码</w:t>
            </w:r>
          </w:p>
        </w:tc>
        <w:tc>
          <w:tcPr>
            <w:tcW w:w="2350"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color w:val="000000"/>
                <w:sz w:val="22"/>
              </w:rPr>
            </w:pPr>
            <w:r w:rsidRPr="00FF7BA3">
              <w:rPr>
                <w:rFonts w:asciiTheme="majorEastAsia" w:eastAsiaTheme="majorEastAsia" w:hAnsiTheme="majorEastAsia" w:hint="eastAsia"/>
                <w:color w:val="000000"/>
                <w:sz w:val="22"/>
              </w:rPr>
              <w:t>170433</w:t>
            </w:r>
          </w:p>
        </w:tc>
        <w:tc>
          <w:tcPr>
            <w:tcW w:w="1902" w:type="dxa"/>
            <w:gridSpan w:val="3"/>
          </w:tcPr>
          <w:p w:rsidR="009D262C" w:rsidRPr="00FF7BA3" w:rsidRDefault="009D262C" w:rsidP="00363945">
            <w:pPr>
              <w:adjustRightInd w:val="0"/>
              <w:snapToGrid w:val="0"/>
              <w:spacing w:line="500" w:lineRule="exact"/>
              <w:jc w:val="center"/>
              <w:rPr>
                <w:rFonts w:asciiTheme="majorEastAsia" w:eastAsiaTheme="majorEastAsia" w:hAnsiTheme="majorEastAsia"/>
                <w:color w:val="000000"/>
                <w:sz w:val="22"/>
              </w:rPr>
            </w:pPr>
            <w:r w:rsidRPr="00FF7BA3">
              <w:rPr>
                <w:rFonts w:asciiTheme="majorEastAsia" w:eastAsiaTheme="majorEastAsia" w:hAnsiTheme="majorEastAsia" w:hint="eastAsia"/>
                <w:color w:val="000000"/>
                <w:sz w:val="22"/>
              </w:rPr>
              <w:t>课程开设学期</w:t>
            </w:r>
          </w:p>
        </w:tc>
        <w:tc>
          <w:tcPr>
            <w:tcW w:w="3366" w:type="dxa"/>
            <w:gridSpan w:val="4"/>
          </w:tcPr>
          <w:p w:rsidR="009D262C" w:rsidRPr="00FF7BA3" w:rsidRDefault="009D262C" w:rsidP="00363945">
            <w:pPr>
              <w:adjustRightInd w:val="0"/>
              <w:snapToGrid w:val="0"/>
              <w:spacing w:line="500" w:lineRule="exact"/>
              <w:jc w:val="center"/>
              <w:rPr>
                <w:rFonts w:asciiTheme="majorEastAsia" w:eastAsiaTheme="majorEastAsia" w:hAnsiTheme="majorEastAsia"/>
                <w:color w:val="000000"/>
                <w:sz w:val="22"/>
              </w:rPr>
            </w:pPr>
            <w:r w:rsidRPr="00FF7BA3">
              <w:rPr>
                <w:rFonts w:asciiTheme="majorEastAsia" w:eastAsiaTheme="majorEastAsia" w:hAnsiTheme="majorEastAsia" w:hint="eastAsia"/>
                <w:color w:val="000000"/>
                <w:sz w:val="22"/>
              </w:rPr>
              <w:t>4</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课程学时</w:t>
            </w:r>
          </w:p>
        </w:tc>
        <w:tc>
          <w:tcPr>
            <w:tcW w:w="2350"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72</w:t>
            </w:r>
          </w:p>
        </w:tc>
        <w:tc>
          <w:tcPr>
            <w:tcW w:w="1902" w:type="dxa"/>
            <w:gridSpan w:val="3"/>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课程学分</w:t>
            </w:r>
          </w:p>
        </w:tc>
        <w:tc>
          <w:tcPr>
            <w:tcW w:w="3366" w:type="dxa"/>
            <w:gridSpan w:val="4"/>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4</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课程类型</w:t>
            </w:r>
          </w:p>
        </w:tc>
        <w:tc>
          <w:tcPr>
            <w:tcW w:w="7618" w:type="dxa"/>
            <w:gridSpan w:val="9"/>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□公共基础课■专业基础课□专业课□专业选修课□公共选修课</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授课学院</w:t>
            </w:r>
          </w:p>
        </w:tc>
        <w:tc>
          <w:tcPr>
            <w:tcW w:w="2350"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药学院</w:t>
            </w:r>
          </w:p>
        </w:tc>
        <w:tc>
          <w:tcPr>
            <w:tcW w:w="2634" w:type="dxa"/>
            <w:gridSpan w:val="5"/>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教学研究室</w:t>
            </w:r>
            <w:r w:rsidRPr="00FF7BA3">
              <w:rPr>
                <w:rFonts w:asciiTheme="majorEastAsia" w:eastAsiaTheme="majorEastAsia" w:hAnsiTheme="majorEastAsia"/>
                <w:sz w:val="22"/>
              </w:rPr>
              <w:t>/</w:t>
            </w:r>
            <w:r w:rsidRPr="00FF7BA3">
              <w:rPr>
                <w:rFonts w:asciiTheme="majorEastAsia" w:eastAsiaTheme="majorEastAsia" w:hAnsiTheme="majorEastAsia" w:hint="eastAsia"/>
                <w:sz w:val="22"/>
              </w:rPr>
              <w:t>系</w:t>
            </w:r>
          </w:p>
        </w:tc>
        <w:tc>
          <w:tcPr>
            <w:tcW w:w="2634"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药理系</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教材名称</w:t>
            </w:r>
          </w:p>
        </w:tc>
        <w:tc>
          <w:tcPr>
            <w:tcW w:w="7618" w:type="dxa"/>
            <w:gridSpan w:val="9"/>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药理学</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教材出版信息</w:t>
            </w:r>
          </w:p>
        </w:tc>
        <w:tc>
          <w:tcPr>
            <w:tcW w:w="7618" w:type="dxa"/>
            <w:gridSpan w:val="9"/>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人民卫士出版社，2013年3月第8版，书号：ISBN 978-7-117-16975-2/R·16976</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教材性质</w:t>
            </w:r>
          </w:p>
        </w:tc>
        <w:tc>
          <w:tcPr>
            <w:tcW w:w="7618" w:type="dxa"/>
            <w:gridSpan w:val="9"/>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■国家□部级规划□省级规划□自编□其他</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考核方式</w:t>
            </w:r>
          </w:p>
        </w:tc>
        <w:tc>
          <w:tcPr>
            <w:tcW w:w="7618" w:type="dxa"/>
            <w:gridSpan w:val="9"/>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□考试□考查□开卷■闭卷□课程设计□学期论文□其他</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课程成绩</w:t>
            </w:r>
          </w:p>
        </w:tc>
        <w:tc>
          <w:tcPr>
            <w:tcW w:w="3809" w:type="dxa"/>
            <w:gridSpan w:val="4"/>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平时成绩</w:t>
            </w:r>
            <w:r w:rsidRPr="00FF7BA3">
              <w:rPr>
                <w:rFonts w:asciiTheme="majorEastAsia" w:eastAsiaTheme="majorEastAsia" w:hAnsiTheme="majorEastAsia"/>
                <w:sz w:val="22"/>
              </w:rPr>
              <w:t xml:space="preserve">  </w:t>
            </w:r>
          </w:p>
        </w:tc>
        <w:tc>
          <w:tcPr>
            <w:tcW w:w="3809" w:type="dxa"/>
            <w:gridSpan w:val="5"/>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期末成绩</w:t>
            </w:r>
          </w:p>
        </w:tc>
      </w:tr>
      <w:tr w:rsidR="009D262C" w:rsidRPr="00FF7BA3" w:rsidTr="00FF7BA3">
        <w:tc>
          <w:tcPr>
            <w:tcW w:w="9286" w:type="dxa"/>
            <w:gridSpan w:val="10"/>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课程负责人及团队骨干（五人以内）</w:t>
            </w:r>
          </w:p>
        </w:tc>
      </w:tr>
      <w:tr w:rsidR="009D262C" w:rsidRPr="00FF7BA3" w:rsidTr="00FF7BA3">
        <w:tc>
          <w:tcPr>
            <w:tcW w:w="1668"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姓名</w:t>
            </w:r>
          </w:p>
        </w:tc>
        <w:tc>
          <w:tcPr>
            <w:tcW w:w="1523"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性别</w:t>
            </w:r>
          </w:p>
        </w:tc>
        <w:tc>
          <w:tcPr>
            <w:tcW w:w="1524"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学历</w:t>
            </w:r>
          </w:p>
        </w:tc>
        <w:tc>
          <w:tcPr>
            <w:tcW w:w="1523" w:type="dxa"/>
            <w:gridSpan w:val="3"/>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学位</w:t>
            </w:r>
          </w:p>
        </w:tc>
        <w:tc>
          <w:tcPr>
            <w:tcW w:w="1524" w:type="dxa"/>
            <w:gridSpan w:val="2"/>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职称</w:t>
            </w:r>
          </w:p>
        </w:tc>
        <w:tc>
          <w:tcPr>
            <w:tcW w:w="1524" w:type="dxa"/>
          </w:tcPr>
          <w:p w:rsidR="009D262C" w:rsidRPr="00FF7BA3" w:rsidRDefault="009D262C" w:rsidP="00363945">
            <w:pPr>
              <w:adjustRightInd w:val="0"/>
              <w:snapToGrid w:val="0"/>
              <w:spacing w:line="500" w:lineRule="exact"/>
              <w:jc w:val="center"/>
              <w:rPr>
                <w:rFonts w:asciiTheme="majorEastAsia" w:eastAsiaTheme="majorEastAsia" w:hAnsiTheme="majorEastAsia"/>
                <w:sz w:val="22"/>
              </w:rPr>
            </w:pPr>
            <w:r w:rsidRPr="00FF7BA3">
              <w:rPr>
                <w:rFonts w:asciiTheme="majorEastAsia" w:eastAsiaTheme="majorEastAsia" w:hAnsiTheme="majorEastAsia" w:hint="eastAsia"/>
                <w:sz w:val="22"/>
              </w:rPr>
              <w:t>从教时间</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张伟</w:t>
            </w:r>
          </w:p>
        </w:tc>
        <w:tc>
          <w:tcPr>
            <w:tcW w:w="1523"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男</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研究生</w:t>
            </w:r>
          </w:p>
        </w:tc>
        <w:tc>
          <w:tcPr>
            <w:tcW w:w="1523" w:type="dxa"/>
            <w:gridSpan w:val="3"/>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硕士</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教授</w:t>
            </w:r>
          </w:p>
        </w:tc>
        <w:tc>
          <w:tcPr>
            <w:tcW w:w="1524"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1981.8</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包小峰</w:t>
            </w:r>
          </w:p>
        </w:tc>
        <w:tc>
          <w:tcPr>
            <w:tcW w:w="1523"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男</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研究生</w:t>
            </w:r>
          </w:p>
        </w:tc>
        <w:tc>
          <w:tcPr>
            <w:tcW w:w="1523" w:type="dxa"/>
            <w:gridSpan w:val="3"/>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硕士</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教授</w:t>
            </w:r>
          </w:p>
        </w:tc>
        <w:tc>
          <w:tcPr>
            <w:tcW w:w="1524"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2013.8</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罗琳</w:t>
            </w:r>
          </w:p>
        </w:tc>
        <w:tc>
          <w:tcPr>
            <w:tcW w:w="1523"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女</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研究生</w:t>
            </w:r>
          </w:p>
        </w:tc>
        <w:tc>
          <w:tcPr>
            <w:tcW w:w="1523" w:type="dxa"/>
            <w:gridSpan w:val="3"/>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博士</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副教授</w:t>
            </w:r>
          </w:p>
        </w:tc>
        <w:tc>
          <w:tcPr>
            <w:tcW w:w="1524"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1999.8</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许晓乐</w:t>
            </w:r>
          </w:p>
        </w:tc>
        <w:tc>
          <w:tcPr>
            <w:tcW w:w="1523"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女</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研究生</w:t>
            </w:r>
          </w:p>
        </w:tc>
        <w:tc>
          <w:tcPr>
            <w:tcW w:w="1523" w:type="dxa"/>
            <w:gridSpan w:val="3"/>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博士</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副教授</w:t>
            </w:r>
          </w:p>
        </w:tc>
        <w:tc>
          <w:tcPr>
            <w:tcW w:w="1524"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2008.8</w:t>
            </w:r>
          </w:p>
        </w:tc>
      </w:tr>
      <w:tr w:rsidR="009D262C" w:rsidRPr="00FF7BA3" w:rsidTr="00FF7BA3">
        <w:tc>
          <w:tcPr>
            <w:tcW w:w="1668"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姚文娟</w:t>
            </w:r>
          </w:p>
        </w:tc>
        <w:tc>
          <w:tcPr>
            <w:tcW w:w="1523"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女</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研究生</w:t>
            </w:r>
          </w:p>
        </w:tc>
        <w:tc>
          <w:tcPr>
            <w:tcW w:w="1523" w:type="dxa"/>
            <w:gridSpan w:val="3"/>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 xml:space="preserve">博士 </w:t>
            </w:r>
          </w:p>
        </w:tc>
        <w:tc>
          <w:tcPr>
            <w:tcW w:w="1524" w:type="dxa"/>
            <w:gridSpan w:val="2"/>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副教授</w:t>
            </w:r>
          </w:p>
        </w:tc>
        <w:tc>
          <w:tcPr>
            <w:tcW w:w="1524" w:type="dxa"/>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2010.8</w:t>
            </w:r>
          </w:p>
        </w:tc>
      </w:tr>
      <w:tr w:rsidR="009D262C" w:rsidRPr="00FF7BA3" w:rsidTr="00FF7BA3">
        <w:tc>
          <w:tcPr>
            <w:tcW w:w="9286" w:type="dxa"/>
            <w:gridSpan w:val="10"/>
          </w:tcPr>
          <w:p w:rsidR="009D262C" w:rsidRPr="00FF7BA3" w:rsidRDefault="009D262C" w:rsidP="00363945">
            <w:pPr>
              <w:adjustRightInd w:val="0"/>
              <w:snapToGrid w:val="0"/>
              <w:spacing w:line="500" w:lineRule="exact"/>
              <w:rPr>
                <w:rFonts w:asciiTheme="majorEastAsia" w:eastAsiaTheme="majorEastAsia" w:hAnsiTheme="majorEastAsia"/>
                <w:sz w:val="22"/>
              </w:rPr>
            </w:pPr>
            <w:r w:rsidRPr="00FF7BA3">
              <w:rPr>
                <w:rFonts w:asciiTheme="majorEastAsia" w:eastAsiaTheme="majorEastAsia" w:hAnsiTheme="majorEastAsia" w:hint="eastAsia"/>
                <w:sz w:val="22"/>
              </w:rPr>
              <w:t>课程简介</w:t>
            </w:r>
          </w:p>
        </w:tc>
      </w:tr>
      <w:tr w:rsidR="009D262C" w:rsidRPr="00FF7BA3" w:rsidTr="00FF7BA3">
        <w:tc>
          <w:tcPr>
            <w:tcW w:w="9286" w:type="dxa"/>
            <w:gridSpan w:val="10"/>
          </w:tcPr>
          <w:p w:rsidR="009D262C" w:rsidRPr="00FF7BA3" w:rsidRDefault="009D262C" w:rsidP="00363945">
            <w:pPr>
              <w:adjustRightInd w:val="0"/>
              <w:snapToGrid w:val="0"/>
              <w:spacing w:line="500" w:lineRule="exact"/>
              <w:rPr>
                <w:rFonts w:asciiTheme="majorEastAsia" w:eastAsiaTheme="majorEastAsia" w:hAnsiTheme="majorEastAsia"/>
                <w:color w:val="000000"/>
                <w:sz w:val="22"/>
              </w:rPr>
            </w:pPr>
            <w:r w:rsidRPr="00FF7BA3">
              <w:rPr>
                <w:rFonts w:asciiTheme="majorEastAsia" w:eastAsiaTheme="majorEastAsia" w:hAnsiTheme="majorEastAsia"/>
                <w:color w:val="FF0000"/>
                <w:sz w:val="22"/>
              </w:rPr>
              <w:t xml:space="preserve">    </w:t>
            </w:r>
            <w:r w:rsidRPr="00FF7BA3">
              <w:rPr>
                <w:rFonts w:asciiTheme="majorEastAsia" w:eastAsiaTheme="majorEastAsia" w:hAnsiTheme="majorEastAsia" w:hint="eastAsia"/>
                <w:color w:val="000000"/>
                <w:sz w:val="22"/>
              </w:rPr>
              <w:t>药理学具有系统性强、知识面广、发展迅速的特点，为加强素质教育和创新能力的培养，药理学教学以启发为主，采用分析综合等科学思维方法注重阐明经典或代表药物的药理作用、作用机制、临床应用和不良反应以及这些知识间的内在联系，并运用分析，归纳等方法掌握同类药物共性和各药特性。掌握药物作用的基本规律。为指导临床合理用药、为学习药理学的其它分支学科及继续学习奠定基础。</w:t>
            </w:r>
          </w:p>
          <w:p w:rsidR="009D262C" w:rsidRPr="00FF7BA3" w:rsidRDefault="009D262C" w:rsidP="00363945">
            <w:pPr>
              <w:spacing w:line="360" w:lineRule="auto"/>
              <w:ind w:firstLineChars="200" w:firstLine="440"/>
              <w:rPr>
                <w:rFonts w:asciiTheme="majorEastAsia" w:eastAsiaTheme="majorEastAsia" w:hAnsiTheme="majorEastAsia"/>
                <w:color w:val="000000"/>
                <w:sz w:val="22"/>
              </w:rPr>
            </w:pPr>
            <w:r w:rsidRPr="00FF7BA3">
              <w:rPr>
                <w:rFonts w:asciiTheme="majorEastAsia" w:eastAsiaTheme="majorEastAsia" w:hAnsiTheme="majorEastAsia" w:cs="宋体" w:hint="eastAsia"/>
                <w:color w:val="000000"/>
                <w:kern w:val="0"/>
                <w:sz w:val="22"/>
              </w:rPr>
              <w:t>设置本课程的目的是：通过理论和实践教学，使学习者掌握药理学的基本理论、基本知识</w:t>
            </w:r>
            <w:r w:rsidRPr="00FF7BA3">
              <w:rPr>
                <w:rFonts w:asciiTheme="majorEastAsia" w:eastAsiaTheme="majorEastAsia" w:hAnsiTheme="majorEastAsia" w:cs="宋体" w:hint="eastAsia"/>
                <w:color w:val="000000"/>
                <w:kern w:val="0"/>
                <w:sz w:val="22"/>
              </w:rPr>
              <w:lastRenderedPageBreak/>
              <w:t>和基本技能，</w:t>
            </w:r>
            <w:r w:rsidRPr="00FF7BA3">
              <w:rPr>
                <w:rFonts w:asciiTheme="majorEastAsia" w:eastAsiaTheme="majorEastAsia" w:hAnsiTheme="majorEastAsia"/>
                <w:sz w:val="22"/>
              </w:rPr>
              <w:t>培养学生观察、分析、综合和独立解决问题的工作能力，</w:t>
            </w:r>
            <w:r w:rsidRPr="00FF7BA3">
              <w:rPr>
                <w:rFonts w:asciiTheme="majorEastAsia" w:eastAsiaTheme="majorEastAsia" w:hAnsiTheme="majorEastAsia" w:hint="eastAsia"/>
                <w:sz w:val="22"/>
              </w:rPr>
              <w:t>不断掌握迅速发掌的药理学新理论和新知识，</w:t>
            </w:r>
            <w:r w:rsidRPr="00FF7BA3">
              <w:rPr>
                <w:rFonts w:asciiTheme="majorEastAsia" w:eastAsiaTheme="majorEastAsia" w:hAnsiTheme="majorEastAsia"/>
                <w:sz w:val="22"/>
              </w:rPr>
              <w:t>培养学生观察、分析、综合和独立解决问题的工作能力，为培养基础与临床医学及药学专业人才奠定基础。</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pacing w:val="10"/>
                <w:sz w:val="22"/>
              </w:rPr>
            </w:pPr>
            <w:r w:rsidRPr="00FF7BA3">
              <w:rPr>
                <w:rFonts w:asciiTheme="majorEastAsia" w:eastAsiaTheme="majorEastAsia" w:hAnsiTheme="majorEastAsia" w:hint="eastAsia"/>
                <w:sz w:val="22"/>
              </w:rPr>
              <w:t>学习本课程的要求是：</w:t>
            </w:r>
            <w:r w:rsidRPr="00FF7BA3">
              <w:rPr>
                <w:rFonts w:asciiTheme="majorEastAsia" w:eastAsiaTheme="majorEastAsia" w:hAnsiTheme="majorEastAsia" w:hint="eastAsia"/>
                <w:spacing w:val="10"/>
                <w:sz w:val="22"/>
              </w:rPr>
              <w:t>对教学内容的要求分为三个层次：“掌握”、“熟悉”、“了解”。“掌握”是指药理学的</w:t>
            </w:r>
            <w:r w:rsidRPr="00FF7BA3">
              <w:rPr>
                <w:rFonts w:asciiTheme="majorEastAsia" w:eastAsiaTheme="majorEastAsia" w:hAnsiTheme="majorEastAsia"/>
                <w:sz w:val="22"/>
              </w:rPr>
              <w:t>重点</w:t>
            </w:r>
            <w:r w:rsidRPr="00FF7BA3">
              <w:rPr>
                <w:rFonts w:asciiTheme="majorEastAsia" w:eastAsiaTheme="majorEastAsia" w:hAnsiTheme="majorEastAsia" w:hint="eastAsia"/>
                <w:spacing w:val="10"/>
                <w:sz w:val="22"/>
              </w:rPr>
              <w:t>内容</w:t>
            </w:r>
            <w:r w:rsidRPr="00FF7BA3">
              <w:rPr>
                <w:rFonts w:asciiTheme="majorEastAsia" w:eastAsiaTheme="majorEastAsia" w:hAnsiTheme="majorEastAsia" w:hint="eastAsia"/>
                <w:sz w:val="22"/>
              </w:rPr>
              <w:t>，“</w:t>
            </w:r>
            <w:r w:rsidRPr="00FF7BA3">
              <w:rPr>
                <w:rFonts w:asciiTheme="majorEastAsia" w:eastAsiaTheme="majorEastAsia" w:hAnsiTheme="majorEastAsia" w:hint="eastAsia"/>
                <w:spacing w:val="10"/>
                <w:sz w:val="22"/>
              </w:rPr>
              <w:t>熟悉”是指药理学的基本概念、基本知识、基本理论，其他的内容则要求学生“了解”。</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hint="eastAsia"/>
                <w:color w:val="000000"/>
                <w:sz w:val="22"/>
              </w:rPr>
              <w:t xml:space="preserve">    </w:t>
            </w:r>
            <w:r w:rsidRPr="00FF7BA3">
              <w:rPr>
                <w:rFonts w:asciiTheme="majorEastAsia" w:eastAsiaTheme="majorEastAsia" w:hAnsiTheme="majorEastAsia" w:hint="eastAsia"/>
                <w:sz w:val="22"/>
              </w:rPr>
              <w:t>一、基础理论方面</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sz w:val="22"/>
              </w:rPr>
              <w:t>1.</w:t>
            </w:r>
            <w:r w:rsidRPr="00FF7BA3">
              <w:rPr>
                <w:rFonts w:asciiTheme="majorEastAsia" w:eastAsiaTheme="majorEastAsia" w:hAnsiTheme="majorEastAsia" w:hint="eastAsia"/>
                <w:sz w:val="22"/>
              </w:rPr>
              <w:t xml:space="preserve"> 掌握本门学科的基本概念、基本理论；掌握常用重要药物（尤其是各类代表药）的主要作用、作用机制、用途、体内过程特点及重要的不良反应。</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sz w:val="22"/>
              </w:rPr>
              <w:t>2.</w:t>
            </w:r>
            <w:r w:rsidRPr="00FF7BA3">
              <w:rPr>
                <w:rFonts w:asciiTheme="majorEastAsia" w:eastAsiaTheme="majorEastAsia" w:hAnsiTheme="majorEastAsia" w:hint="eastAsia"/>
                <w:sz w:val="22"/>
              </w:rPr>
              <w:t xml:space="preserve"> 熟悉一般常用药的主要特点及临床应用。</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sz w:val="22"/>
              </w:rPr>
              <w:t>3.</w:t>
            </w:r>
            <w:r w:rsidRPr="00FF7BA3">
              <w:rPr>
                <w:rFonts w:asciiTheme="majorEastAsia" w:eastAsiaTheme="majorEastAsia" w:hAnsiTheme="majorEastAsia" w:hint="eastAsia"/>
                <w:sz w:val="22"/>
              </w:rPr>
              <w:t xml:space="preserve"> 了解国内外</w:t>
            </w:r>
            <w:r w:rsidRPr="00FF7BA3">
              <w:rPr>
                <w:rFonts w:asciiTheme="majorEastAsia" w:eastAsiaTheme="majorEastAsia" w:hAnsiTheme="majorEastAsia" w:hint="eastAsia"/>
                <w:color w:val="000000"/>
                <w:sz w:val="22"/>
              </w:rPr>
              <w:t>药理学</w:t>
            </w:r>
            <w:r w:rsidRPr="00FF7BA3">
              <w:rPr>
                <w:rFonts w:asciiTheme="majorEastAsia" w:eastAsiaTheme="majorEastAsia" w:hAnsiTheme="majorEastAsia" w:hint="eastAsia"/>
                <w:sz w:val="22"/>
              </w:rPr>
              <w:t>的发展概况。</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hint="eastAsia"/>
                <w:sz w:val="22"/>
              </w:rPr>
              <w:t>二、基本技能方面</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hint="eastAsia"/>
                <w:sz w:val="22"/>
              </w:rPr>
              <w:t>1. 掌握</w:t>
            </w:r>
            <w:r w:rsidRPr="00FF7BA3">
              <w:rPr>
                <w:rFonts w:asciiTheme="majorEastAsia" w:eastAsiaTheme="majorEastAsia" w:hAnsiTheme="majorEastAsia" w:hint="eastAsia"/>
                <w:color w:val="000000"/>
                <w:sz w:val="22"/>
              </w:rPr>
              <w:t>药理学</w:t>
            </w:r>
            <w:r w:rsidRPr="00FF7BA3">
              <w:rPr>
                <w:rFonts w:asciiTheme="majorEastAsia" w:eastAsiaTheme="majorEastAsia" w:hAnsiTheme="majorEastAsia" w:hint="eastAsia"/>
                <w:sz w:val="22"/>
              </w:rPr>
              <w:t>实验的基本技术。</w:t>
            </w:r>
          </w:p>
          <w:p w:rsidR="009D262C" w:rsidRPr="00FF7BA3" w:rsidRDefault="009D262C" w:rsidP="00363945">
            <w:pPr>
              <w:adjustRightInd w:val="0"/>
              <w:snapToGrid w:val="0"/>
              <w:spacing w:line="360" w:lineRule="auto"/>
              <w:ind w:firstLineChars="200" w:firstLine="440"/>
              <w:rPr>
                <w:rFonts w:asciiTheme="majorEastAsia" w:eastAsiaTheme="majorEastAsia" w:hAnsiTheme="majorEastAsia"/>
                <w:sz w:val="22"/>
              </w:rPr>
            </w:pPr>
            <w:r w:rsidRPr="00FF7BA3">
              <w:rPr>
                <w:rFonts w:asciiTheme="majorEastAsia" w:eastAsiaTheme="majorEastAsia" w:hAnsiTheme="majorEastAsia" w:hint="eastAsia"/>
                <w:sz w:val="22"/>
              </w:rPr>
              <w:t>2. 熟悉和了解部分药物的</w:t>
            </w:r>
            <w:r w:rsidRPr="00FF7BA3">
              <w:rPr>
                <w:rFonts w:asciiTheme="majorEastAsia" w:eastAsiaTheme="majorEastAsia" w:hAnsiTheme="majorEastAsia" w:hint="eastAsia"/>
                <w:color w:val="000000"/>
                <w:sz w:val="22"/>
              </w:rPr>
              <w:t>药理学</w:t>
            </w:r>
            <w:r w:rsidRPr="00FF7BA3">
              <w:rPr>
                <w:rFonts w:asciiTheme="majorEastAsia" w:eastAsiaTheme="majorEastAsia" w:hAnsiTheme="majorEastAsia" w:hint="eastAsia"/>
                <w:sz w:val="22"/>
              </w:rPr>
              <w:t>实验方法、常用</w:t>
            </w:r>
            <w:r w:rsidRPr="00FF7BA3">
              <w:rPr>
                <w:rFonts w:asciiTheme="majorEastAsia" w:eastAsiaTheme="majorEastAsia" w:hAnsiTheme="majorEastAsia" w:hint="eastAsia"/>
                <w:color w:val="000000"/>
                <w:sz w:val="22"/>
              </w:rPr>
              <w:t>药理学</w:t>
            </w:r>
            <w:r w:rsidRPr="00FF7BA3">
              <w:rPr>
                <w:rFonts w:asciiTheme="majorEastAsia" w:eastAsiaTheme="majorEastAsia" w:hAnsiTheme="majorEastAsia" w:hint="eastAsia"/>
                <w:sz w:val="22"/>
              </w:rPr>
              <w:t>实验仪器的正确使用。</w:t>
            </w:r>
          </w:p>
          <w:p w:rsidR="009D262C" w:rsidRPr="00FF7BA3" w:rsidRDefault="009D262C" w:rsidP="00363945">
            <w:pPr>
              <w:pStyle w:val="a9"/>
              <w:adjustRightInd w:val="0"/>
              <w:snapToGrid w:val="0"/>
              <w:spacing w:before="0" w:beforeAutospacing="0" w:after="0" w:afterAutospacing="0" w:line="360" w:lineRule="auto"/>
              <w:ind w:firstLineChars="200" w:firstLine="440"/>
              <w:jc w:val="both"/>
              <w:rPr>
                <w:rFonts w:asciiTheme="majorEastAsia" w:eastAsiaTheme="majorEastAsia" w:hAnsiTheme="majorEastAsia"/>
                <w:sz w:val="22"/>
                <w:szCs w:val="22"/>
              </w:rPr>
            </w:pPr>
            <w:r w:rsidRPr="00FF7BA3">
              <w:rPr>
                <w:rFonts w:asciiTheme="majorEastAsia" w:eastAsiaTheme="majorEastAsia" w:hAnsiTheme="majorEastAsia"/>
                <w:sz w:val="22"/>
                <w:szCs w:val="22"/>
              </w:rPr>
              <w:t>3.</w:t>
            </w:r>
            <w:r w:rsidRPr="00FF7BA3">
              <w:rPr>
                <w:rFonts w:asciiTheme="majorEastAsia" w:eastAsiaTheme="majorEastAsia" w:hAnsiTheme="majorEastAsia" w:hint="eastAsia"/>
                <w:sz w:val="22"/>
                <w:szCs w:val="22"/>
              </w:rPr>
              <w:t xml:space="preserve"> 学习观察、记录、整理、分析实验结果和正确书写实验报告。</w:t>
            </w:r>
          </w:p>
          <w:p w:rsidR="009D262C" w:rsidRPr="00FF7BA3" w:rsidRDefault="009D262C" w:rsidP="00363945">
            <w:pPr>
              <w:widowControl/>
              <w:spacing w:line="360" w:lineRule="auto"/>
              <w:ind w:firstLineChars="200" w:firstLine="440"/>
              <w:jc w:val="left"/>
              <w:rPr>
                <w:rFonts w:asciiTheme="majorEastAsia" w:eastAsiaTheme="majorEastAsia" w:hAnsiTheme="majorEastAsia"/>
                <w:sz w:val="22"/>
              </w:rPr>
            </w:pPr>
          </w:p>
          <w:p w:rsidR="009D262C" w:rsidRPr="00FF7BA3" w:rsidRDefault="009D262C" w:rsidP="00363945">
            <w:pPr>
              <w:adjustRightInd w:val="0"/>
              <w:snapToGrid w:val="0"/>
              <w:spacing w:line="500" w:lineRule="exact"/>
              <w:ind w:firstLineChars="200" w:firstLine="440"/>
              <w:rPr>
                <w:rFonts w:asciiTheme="majorEastAsia" w:eastAsiaTheme="majorEastAsia" w:hAnsiTheme="majorEastAsia"/>
                <w:sz w:val="22"/>
              </w:rPr>
            </w:pPr>
          </w:p>
        </w:tc>
      </w:tr>
    </w:tbl>
    <w:p w:rsidR="009D262C" w:rsidRDefault="009D262C" w:rsidP="00363945">
      <w:pPr>
        <w:adjustRightInd w:val="0"/>
        <w:snapToGrid w:val="0"/>
        <w:spacing w:beforeLines="50" w:afterLines="50" w:line="400" w:lineRule="exact"/>
        <w:jc w:val="center"/>
        <w:rPr>
          <w:rFonts w:ascii="Times New Roman" w:eastAsia="黑体" w:hAnsi="Times New Roman"/>
          <w:kern w:val="0"/>
          <w:sz w:val="32"/>
          <w:szCs w:val="32"/>
        </w:rPr>
      </w:pPr>
    </w:p>
    <w:p w:rsidR="009D262C" w:rsidRDefault="009D262C" w:rsidP="00363945">
      <w:pPr>
        <w:adjustRightInd w:val="0"/>
        <w:snapToGrid w:val="0"/>
        <w:spacing w:beforeLines="50" w:afterLines="50" w:line="400" w:lineRule="exact"/>
        <w:jc w:val="center"/>
        <w:rPr>
          <w:rFonts w:ascii="Times New Roman" w:eastAsia="黑体" w:hAnsi="Times New Roman"/>
          <w:kern w:val="0"/>
          <w:sz w:val="32"/>
          <w:szCs w:val="32"/>
        </w:rPr>
      </w:pPr>
    </w:p>
    <w:p w:rsidR="009D262C" w:rsidRPr="00FF7BA3" w:rsidRDefault="009D262C" w:rsidP="00363945">
      <w:pPr>
        <w:adjustRightInd w:val="0"/>
        <w:snapToGrid w:val="0"/>
        <w:spacing w:beforeLines="50" w:afterLines="50" w:line="400" w:lineRule="exact"/>
        <w:jc w:val="center"/>
        <w:rPr>
          <w:rFonts w:asciiTheme="majorEastAsia" w:eastAsiaTheme="majorEastAsia" w:hAnsiTheme="majorEastAsia"/>
          <w:b/>
          <w:kern w:val="0"/>
          <w:sz w:val="30"/>
          <w:szCs w:val="30"/>
        </w:rPr>
      </w:pPr>
      <w:r w:rsidRPr="00FF7BA3">
        <w:rPr>
          <w:rFonts w:asciiTheme="majorEastAsia" w:eastAsiaTheme="majorEastAsia" w:hAnsiTheme="majorEastAsia" w:hint="eastAsia"/>
          <w:b/>
          <w:kern w:val="0"/>
          <w:sz w:val="30"/>
          <w:szCs w:val="30"/>
        </w:rPr>
        <w:t>二、课程教学大纲</w:t>
      </w:r>
    </w:p>
    <w:p w:rsidR="009D262C" w:rsidRPr="00484DBB" w:rsidRDefault="009D262C"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一、课程的基本信息</w:t>
      </w:r>
    </w:p>
    <w:p w:rsidR="009D262C" w:rsidRPr="00FF7BA3"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FF7BA3">
        <w:rPr>
          <w:rFonts w:asciiTheme="majorEastAsia" w:eastAsiaTheme="majorEastAsia" w:hAnsiTheme="majorEastAsia" w:hint="eastAsia"/>
          <w:kern w:val="0"/>
          <w:sz w:val="22"/>
        </w:rPr>
        <w:t>适应对象：本科层次，护理</w:t>
      </w:r>
    </w:p>
    <w:p w:rsidR="009D262C" w:rsidRPr="00132A05"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132A05">
        <w:rPr>
          <w:rFonts w:asciiTheme="majorEastAsia" w:eastAsiaTheme="majorEastAsia" w:hAnsiTheme="majorEastAsia" w:hint="eastAsia"/>
          <w:kern w:val="0"/>
          <w:sz w:val="22"/>
        </w:rPr>
        <w:t>课程代码：170433</w:t>
      </w:r>
    </w:p>
    <w:p w:rsidR="009D262C" w:rsidRPr="00FF7BA3"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132A05">
        <w:rPr>
          <w:rFonts w:asciiTheme="majorEastAsia" w:eastAsiaTheme="majorEastAsia" w:hAnsiTheme="majorEastAsia" w:hint="eastAsia"/>
          <w:kern w:val="0"/>
          <w:sz w:val="22"/>
        </w:rPr>
        <w:t>学时分配：72学时（</w:t>
      </w:r>
      <w:r w:rsidRPr="00FF7BA3">
        <w:rPr>
          <w:rFonts w:asciiTheme="majorEastAsia" w:eastAsiaTheme="majorEastAsia" w:hAnsiTheme="majorEastAsia" w:hint="eastAsia"/>
          <w:kern w:val="0"/>
          <w:sz w:val="22"/>
        </w:rPr>
        <w:t>理论54+实验18）</w:t>
      </w:r>
    </w:p>
    <w:p w:rsidR="009D262C" w:rsidRPr="00FF7BA3"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FF7BA3">
        <w:rPr>
          <w:rFonts w:asciiTheme="majorEastAsia" w:eastAsiaTheme="majorEastAsia" w:hAnsiTheme="majorEastAsia" w:hint="eastAsia"/>
          <w:kern w:val="0"/>
          <w:sz w:val="22"/>
        </w:rPr>
        <w:t>赋予学分：</w:t>
      </w:r>
      <w:r w:rsidRPr="00FF7BA3">
        <w:rPr>
          <w:rFonts w:asciiTheme="majorEastAsia" w:eastAsiaTheme="majorEastAsia" w:hAnsiTheme="majorEastAsia"/>
          <w:kern w:val="0"/>
          <w:sz w:val="22"/>
        </w:rPr>
        <w:t xml:space="preserve"> </w:t>
      </w:r>
      <w:r w:rsidRPr="00FF7BA3">
        <w:rPr>
          <w:rFonts w:asciiTheme="majorEastAsia" w:eastAsiaTheme="majorEastAsia" w:hAnsiTheme="majorEastAsia" w:hint="eastAsia"/>
          <w:kern w:val="0"/>
          <w:sz w:val="22"/>
        </w:rPr>
        <w:t>5</w:t>
      </w:r>
    </w:p>
    <w:p w:rsidR="009D262C" w:rsidRPr="00FF7BA3"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FF7BA3">
        <w:rPr>
          <w:rFonts w:asciiTheme="majorEastAsia" w:eastAsiaTheme="majorEastAsia" w:hAnsiTheme="majorEastAsia"/>
          <w:kern w:val="0"/>
          <w:sz w:val="22"/>
        </w:rPr>
        <w:t>先修课程：</w:t>
      </w:r>
      <w:r w:rsidRPr="00FF7BA3">
        <w:rPr>
          <w:rFonts w:asciiTheme="majorEastAsia" w:eastAsiaTheme="majorEastAsia" w:hAnsiTheme="majorEastAsia"/>
          <w:sz w:val="22"/>
        </w:rPr>
        <w:t>生理学</w:t>
      </w:r>
      <w:r w:rsidRPr="00FF7BA3">
        <w:rPr>
          <w:rFonts w:asciiTheme="majorEastAsia" w:eastAsiaTheme="majorEastAsia" w:hAnsiTheme="majorEastAsia" w:hint="eastAsia"/>
          <w:sz w:val="22"/>
        </w:rPr>
        <w:t>，</w:t>
      </w:r>
      <w:r w:rsidRPr="00FF7BA3">
        <w:rPr>
          <w:rFonts w:asciiTheme="majorEastAsia" w:eastAsiaTheme="majorEastAsia" w:hAnsiTheme="majorEastAsia"/>
          <w:sz w:val="22"/>
        </w:rPr>
        <w:t>生物化学</w:t>
      </w:r>
      <w:r w:rsidRPr="00FF7BA3">
        <w:rPr>
          <w:rFonts w:asciiTheme="majorEastAsia" w:eastAsiaTheme="majorEastAsia" w:hAnsiTheme="majorEastAsia" w:hint="eastAsia"/>
          <w:sz w:val="22"/>
        </w:rPr>
        <w:t>，</w:t>
      </w:r>
      <w:r w:rsidRPr="00FF7BA3">
        <w:rPr>
          <w:rFonts w:asciiTheme="majorEastAsia" w:eastAsiaTheme="majorEastAsia" w:hAnsiTheme="majorEastAsia"/>
          <w:sz w:val="22"/>
        </w:rPr>
        <w:t>免疫学</w:t>
      </w:r>
      <w:r w:rsidRPr="00FF7BA3">
        <w:rPr>
          <w:rFonts w:asciiTheme="majorEastAsia" w:eastAsiaTheme="majorEastAsia" w:hAnsiTheme="majorEastAsia" w:hint="eastAsia"/>
          <w:sz w:val="22"/>
        </w:rPr>
        <w:t>，病理生理学等</w:t>
      </w:r>
    </w:p>
    <w:p w:rsidR="009D262C" w:rsidRPr="00FF7BA3" w:rsidRDefault="009D262C" w:rsidP="00363945">
      <w:pPr>
        <w:autoSpaceDE w:val="0"/>
        <w:autoSpaceDN w:val="0"/>
        <w:adjustRightInd w:val="0"/>
        <w:spacing w:line="360" w:lineRule="exact"/>
        <w:ind w:firstLineChars="193" w:firstLine="425"/>
        <w:jc w:val="left"/>
        <w:rPr>
          <w:rFonts w:asciiTheme="majorEastAsia" w:eastAsiaTheme="majorEastAsia" w:hAnsiTheme="majorEastAsia"/>
          <w:kern w:val="0"/>
          <w:sz w:val="22"/>
        </w:rPr>
      </w:pPr>
      <w:r w:rsidRPr="00FF7BA3">
        <w:rPr>
          <w:rFonts w:asciiTheme="majorEastAsia" w:eastAsiaTheme="majorEastAsia" w:hAnsiTheme="majorEastAsia" w:hint="eastAsia"/>
          <w:kern w:val="0"/>
          <w:sz w:val="22"/>
        </w:rPr>
        <w:t>后续课程：</w:t>
      </w:r>
      <w:r w:rsidRPr="00FF7BA3">
        <w:rPr>
          <w:rFonts w:asciiTheme="majorEastAsia" w:eastAsiaTheme="majorEastAsia" w:hAnsiTheme="majorEastAsia"/>
          <w:kern w:val="0"/>
          <w:sz w:val="22"/>
        </w:rPr>
        <w:t>病理解剖学及后续的</w:t>
      </w:r>
      <w:r w:rsidRPr="00FF7BA3">
        <w:rPr>
          <w:rFonts w:asciiTheme="majorEastAsia" w:eastAsiaTheme="majorEastAsia" w:hAnsiTheme="majorEastAsia" w:hint="eastAsia"/>
          <w:kern w:val="0"/>
          <w:sz w:val="22"/>
        </w:rPr>
        <w:t>专业基础</w:t>
      </w:r>
      <w:r w:rsidRPr="00FF7BA3">
        <w:rPr>
          <w:rFonts w:asciiTheme="majorEastAsia" w:eastAsiaTheme="majorEastAsia" w:hAnsiTheme="majorEastAsia"/>
          <w:kern w:val="0"/>
          <w:sz w:val="22"/>
        </w:rPr>
        <w:t>课程</w:t>
      </w:r>
    </w:p>
    <w:p w:rsidR="009D262C" w:rsidRPr="00484DBB" w:rsidRDefault="00FF7BA3"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二、</w:t>
      </w:r>
      <w:r w:rsidR="009D262C" w:rsidRPr="00484DBB">
        <w:rPr>
          <w:rFonts w:asciiTheme="majorEastAsia" w:eastAsiaTheme="majorEastAsia" w:hAnsiTheme="majorEastAsia" w:hint="eastAsia"/>
          <w:b/>
          <w:kern w:val="0"/>
          <w:sz w:val="24"/>
          <w:szCs w:val="24"/>
        </w:rPr>
        <w:t>课程性质与任务：</w:t>
      </w:r>
    </w:p>
    <w:p w:rsidR="009D262C" w:rsidRPr="00FF7BA3" w:rsidRDefault="009D262C" w:rsidP="00363945">
      <w:pPr>
        <w:pStyle w:val="aa"/>
        <w:spacing w:beforeLines="20" w:line="400" w:lineRule="exact"/>
        <w:ind w:firstLineChars="200" w:firstLine="440"/>
        <w:rPr>
          <w:sz w:val="22"/>
          <w:szCs w:val="22"/>
        </w:rPr>
      </w:pPr>
      <w:r w:rsidRPr="007206EB">
        <w:rPr>
          <w:sz w:val="22"/>
        </w:rPr>
        <w:t xml:space="preserve">   </w:t>
      </w:r>
      <w:r w:rsidRPr="00FF7BA3">
        <w:rPr>
          <w:sz w:val="22"/>
          <w:szCs w:val="22"/>
        </w:rPr>
        <w:t xml:space="preserve"> </w:t>
      </w:r>
      <w:r w:rsidRPr="00FF7BA3">
        <w:rPr>
          <w:rFonts w:hint="eastAsia"/>
          <w:sz w:val="22"/>
          <w:szCs w:val="22"/>
        </w:rPr>
        <w:t>药理学</w:t>
      </w:r>
      <w:r w:rsidRPr="00FF7BA3">
        <w:rPr>
          <w:sz w:val="22"/>
          <w:szCs w:val="22"/>
        </w:rPr>
        <w:t>(pharmacology)</w:t>
      </w:r>
      <w:r w:rsidRPr="00FF7BA3">
        <w:rPr>
          <w:rFonts w:hint="eastAsia"/>
          <w:sz w:val="22"/>
          <w:szCs w:val="22"/>
        </w:rPr>
        <w:t>是研究药物与机体（包括病原体）间相互作用的规律和机理的科学。药理学作为一门独立的学科，主要特点在于它和其它基础医学、临床医学和药物科学相互渗透。药理学在医学教育中是一门桥梁课程。药理学既研究药物对机体</w:t>
      </w:r>
      <w:r w:rsidRPr="00FF7BA3">
        <w:rPr>
          <w:rFonts w:hint="eastAsia"/>
          <w:sz w:val="22"/>
          <w:szCs w:val="22"/>
        </w:rPr>
        <w:lastRenderedPageBreak/>
        <w:t>的作用规律，又研究机体对药物的影响，前者称为药物效应动力学</w:t>
      </w:r>
      <w:r w:rsidRPr="00FF7BA3">
        <w:rPr>
          <w:sz w:val="22"/>
          <w:szCs w:val="22"/>
        </w:rPr>
        <w:t>(pharmacodynamics)</w:t>
      </w:r>
      <w:r w:rsidRPr="00FF7BA3">
        <w:rPr>
          <w:rFonts w:hint="eastAsia"/>
          <w:sz w:val="22"/>
          <w:szCs w:val="22"/>
        </w:rPr>
        <w:t>，简称药效学；后者称为药物代谢动力学</w:t>
      </w:r>
      <w:r w:rsidRPr="00FF7BA3">
        <w:rPr>
          <w:sz w:val="22"/>
          <w:szCs w:val="22"/>
        </w:rPr>
        <w:t>(pharmacokinetics)</w:t>
      </w:r>
      <w:r w:rsidRPr="00FF7BA3">
        <w:rPr>
          <w:rFonts w:hint="eastAsia"/>
          <w:sz w:val="22"/>
          <w:szCs w:val="22"/>
        </w:rPr>
        <w:t>，简称药动学。</w:t>
      </w:r>
      <w:r w:rsidRPr="00FF7BA3">
        <w:rPr>
          <w:rFonts w:ascii="Times New Roman" w:hAnsi="Times New Roman" w:hint="eastAsia"/>
          <w:kern w:val="0"/>
          <w:sz w:val="22"/>
          <w:szCs w:val="22"/>
        </w:rPr>
        <w:t>课程的任务是：</w:t>
      </w:r>
      <w:r w:rsidRPr="00FF7BA3">
        <w:rPr>
          <w:rFonts w:hint="eastAsia"/>
          <w:sz w:val="22"/>
          <w:szCs w:val="22"/>
        </w:rPr>
        <w:t>阐明这两个问题的基础上，以达到指导临床合理用药的目的；也为开发新药、老药新用以及为阐明生物机体的生理、生化现象提供实验资料。</w:t>
      </w:r>
    </w:p>
    <w:p w:rsidR="009D262C" w:rsidRPr="00484DBB" w:rsidRDefault="009D262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E333B0">
        <w:rPr>
          <w:rFonts w:ascii="Times New Roman" w:eastAsia="黑体" w:hAnsi="Times New Roman"/>
          <w:b/>
          <w:color w:val="FF0000"/>
          <w:kern w:val="0"/>
          <w:sz w:val="24"/>
          <w:szCs w:val="24"/>
        </w:rPr>
        <w:t xml:space="preserve">  </w:t>
      </w:r>
      <w:r w:rsidR="00FF7BA3" w:rsidRPr="00484DBB">
        <w:rPr>
          <w:rFonts w:asciiTheme="majorEastAsia" w:eastAsiaTheme="majorEastAsia" w:hAnsiTheme="majorEastAsia" w:hint="eastAsia"/>
          <w:b/>
          <w:kern w:val="0"/>
          <w:sz w:val="24"/>
          <w:szCs w:val="24"/>
        </w:rPr>
        <w:t>三、</w:t>
      </w:r>
      <w:r w:rsidRPr="00484DBB">
        <w:rPr>
          <w:rFonts w:asciiTheme="majorEastAsia" w:eastAsiaTheme="majorEastAsia" w:hAnsiTheme="majorEastAsia" w:hint="eastAsia"/>
          <w:b/>
          <w:kern w:val="0"/>
          <w:sz w:val="24"/>
          <w:szCs w:val="24"/>
        </w:rPr>
        <w:t>教学目的与要求</w:t>
      </w:r>
    </w:p>
    <w:p w:rsidR="009D262C" w:rsidRPr="00484DBB" w:rsidRDefault="009D262C" w:rsidP="00363945">
      <w:pPr>
        <w:pStyle w:val="aa"/>
        <w:spacing w:beforeLines="20" w:line="400" w:lineRule="exact"/>
        <w:ind w:firstLineChars="200" w:firstLine="420"/>
      </w:pPr>
      <w:r>
        <w:rPr>
          <w:rFonts w:hint="eastAsia"/>
        </w:rPr>
        <w:t>主要教学目的是为学习临床学科提供必要的理论基础，指导合理用药。另外也有助于阐明机体某些生理、生物学理论。药理学教学必需严肃认真地根据客观科学事实和规律，阐明药理学的基本知识，基础理论和重要的最新发展，使学生获得有关各种药物作用规律及作用特点的知识，了解如何正确应用药物防治疾病，并培养学生辩证的科学思维方法，提高及开发他们的智能。</w:t>
      </w:r>
      <w:r w:rsidRPr="001C098B">
        <w:rPr>
          <w:rFonts w:ascii="Times New Roman" w:hAnsi="Times New Roman" w:hint="eastAsia"/>
          <w:kern w:val="0"/>
        </w:rPr>
        <w:t>通过本课程的学习，要求学生</w:t>
      </w:r>
      <w:r w:rsidRPr="001C098B">
        <w:t>掌握药理学的基本理论、基本知识和基本技能，培养学生观察、分析、综合和独立解决问题的工作能力，不断掌握迅速发掌的药理学新理论和新知识，培养学生观察、分析、综合和独立解决问题的工作能力。</w:t>
      </w:r>
      <w:r w:rsidRPr="001C098B">
        <w:rPr>
          <w:rFonts w:ascii="Times New Roman" w:hAnsi="Times New Roman" w:hint="eastAsia"/>
          <w:kern w:val="0"/>
        </w:rPr>
        <w:t>将教材中的内容分为掌握、熟悉和了解</w:t>
      </w:r>
      <w:r w:rsidRPr="001C098B">
        <w:rPr>
          <w:rFonts w:ascii="Times New Roman" w:hAnsi="Times New Roman" w:hint="eastAsia"/>
          <w:kern w:val="0"/>
        </w:rPr>
        <w:t>3</w:t>
      </w:r>
      <w:r w:rsidRPr="001C098B">
        <w:rPr>
          <w:rFonts w:ascii="Times New Roman" w:hAnsi="Times New Roman" w:hint="eastAsia"/>
          <w:kern w:val="0"/>
        </w:rPr>
        <w:t>个部分。</w:t>
      </w:r>
      <w:r w:rsidRPr="001C098B">
        <w:t>掌握是指药理学的重点内容，</w:t>
      </w:r>
      <w:r w:rsidRPr="001C098B">
        <w:rPr>
          <w:rFonts w:ascii="Times New Roman" w:hAnsi="Times New Roman" w:hint="eastAsia"/>
          <w:kern w:val="0"/>
        </w:rPr>
        <w:t>对于必需掌握的内容，要求学生理解、记忆并能融会贯通。</w:t>
      </w:r>
      <w:r w:rsidRPr="001C098B">
        <w:t>“</w:t>
      </w:r>
      <w:r w:rsidRPr="001C098B">
        <w:t>熟悉</w:t>
      </w:r>
      <w:r w:rsidRPr="001C098B">
        <w:t>”</w:t>
      </w:r>
      <w:r w:rsidRPr="001C098B">
        <w:t>是指药理学的基本概念、基本知识、 基本理论</w:t>
      </w:r>
      <w:r w:rsidRPr="001C098B">
        <w:rPr>
          <w:rFonts w:hint="eastAsia"/>
        </w:rPr>
        <w:t>，</w:t>
      </w:r>
      <w:r w:rsidRPr="001C098B">
        <w:rPr>
          <w:rFonts w:ascii="Times New Roman" w:hAnsi="Times New Roman" w:hint="eastAsia"/>
          <w:kern w:val="0"/>
        </w:rPr>
        <w:t>对于应该熟悉的内容，要求学生能基本理解并能记忆。对于了解的内容，可讲可不讲，但要求学生去阅读了解。</w:t>
      </w:r>
    </w:p>
    <w:p w:rsidR="009D262C" w:rsidRPr="00484DBB" w:rsidRDefault="009D262C"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四、教学内容与安排</w:t>
      </w:r>
    </w:p>
    <w:p w:rsidR="009D262C" w:rsidRDefault="009D262C" w:rsidP="00363945">
      <w:pPr>
        <w:spacing w:line="360" w:lineRule="auto"/>
        <w:ind w:firstLine="420"/>
        <w:jc w:val="center"/>
        <w:rPr>
          <w:rFonts w:ascii="宋体" w:hAnsi="宋体"/>
          <w:b/>
          <w:sz w:val="30"/>
          <w:szCs w:val="30"/>
        </w:rPr>
      </w:pPr>
      <w:r>
        <w:rPr>
          <w:rFonts w:ascii="宋体" w:hAnsi="宋体" w:hint="eastAsia"/>
          <w:b/>
          <w:sz w:val="30"/>
          <w:szCs w:val="30"/>
        </w:rPr>
        <w:t>第一章  药理学总论-</w:t>
      </w:r>
      <w:r>
        <w:rPr>
          <w:rFonts w:ascii="宋体" w:hAnsi="宋体"/>
          <w:b/>
          <w:sz w:val="30"/>
          <w:szCs w:val="30"/>
        </w:rPr>
        <w:t>绪言</w:t>
      </w:r>
    </w:p>
    <w:p w:rsidR="009D262C" w:rsidRDefault="009D262C" w:rsidP="00363945">
      <w:pPr>
        <w:spacing w:line="360" w:lineRule="auto"/>
        <w:ind w:firstLine="420"/>
        <w:jc w:val="center"/>
      </w:pPr>
    </w:p>
    <w:p w:rsidR="009D262C" w:rsidRPr="00484DBB" w:rsidRDefault="009D262C" w:rsidP="00363945">
      <w:pPr>
        <w:widowControl/>
        <w:spacing w:line="360" w:lineRule="auto"/>
        <w:jc w:val="center"/>
        <w:rPr>
          <w:rFonts w:asciiTheme="majorEastAsia" w:eastAsiaTheme="majorEastAsia" w:hAnsiTheme="majorEastAsia" w:cs="宋体"/>
          <w:kern w:val="0"/>
          <w:sz w:val="22"/>
        </w:rPr>
      </w:pPr>
      <w:r w:rsidRPr="00484DBB">
        <w:rPr>
          <w:rFonts w:asciiTheme="majorEastAsia" w:eastAsiaTheme="majorEastAsia" w:hAnsiTheme="majorEastAsia"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sz w:val="22"/>
          <w:szCs w:val="21"/>
        </w:rPr>
        <w:t>掌握药理学</w:t>
      </w:r>
      <w:r>
        <w:rPr>
          <w:rFonts w:hint="eastAsia"/>
          <w:sz w:val="22"/>
          <w:szCs w:val="21"/>
        </w:rPr>
        <w:t>、</w:t>
      </w:r>
      <w:r>
        <w:rPr>
          <w:sz w:val="22"/>
          <w:szCs w:val="21"/>
        </w:rPr>
        <w:t>药物</w:t>
      </w:r>
      <w:r>
        <w:rPr>
          <w:rFonts w:hint="eastAsia"/>
          <w:sz w:val="22"/>
          <w:szCs w:val="21"/>
        </w:rPr>
        <w:t>、</w:t>
      </w:r>
      <w:r>
        <w:rPr>
          <w:sz w:val="22"/>
          <w:szCs w:val="21"/>
        </w:rPr>
        <w:t>药效动力学</w:t>
      </w:r>
      <w:r>
        <w:rPr>
          <w:rFonts w:hint="eastAsia"/>
          <w:sz w:val="22"/>
          <w:szCs w:val="21"/>
        </w:rPr>
        <w:t>、</w:t>
      </w:r>
      <w:r>
        <w:rPr>
          <w:sz w:val="22"/>
          <w:szCs w:val="21"/>
        </w:rPr>
        <w:t>药代动力学的概念</w:t>
      </w:r>
      <w:r>
        <w:rPr>
          <w:rFonts w:hint="eastAsia"/>
          <w:sz w:val="22"/>
          <w:szCs w:val="21"/>
        </w:rPr>
        <w:t>，</w:t>
      </w:r>
      <w:r>
        <w:rPr>
          <w:rFonts w:ascii="Times New Roman"/>
          <w:sz w:val="22"/>
          <w:szCs w:val="18"/>
        </w:rPr>
        <w:t>了解药理学的性质、任务、研究内容及其在医学教学中的地位；了解药理学的发展史。</w:t>
      </w:r>
    </w:p>
    <w:p w:rsidR="009D262C" w:rsidRPr="00484DBB" w:rsidRDefault="009D262C" w:rsidP="00363945">
      <w:pPr>
        <w:widowControl/>
        <w:spacing w:line="360" w:lineRule="auto"/>
        <w:jc w:val="center"/>
        <w:rPr>
          <w:rFonts w:asciiTheme="majorEastAsia" w:eastAsiaTheme="majorEastAsia" w:hAnsiTheme="majorEastAsia" w:cs="宋体"/>
          <w:kern w:val="0"/>
          <w:sz w:val="22"/>
        </w:rPr>
      </w:pPr>
      <w:r w:rsidRPr="00484DBB">
        <w:rPr>
          <w:rFonts w:asciiTheme="majorEastAsia" w:eastAsiaTheme="majorEastAsia" w:hAnsiTheme="majorEastAsia" w:cs="宋体" w:hint="eastAsia"/>
          <w:b/>
          <w:bCs/>
          <w:kern w:val="0"/>
          <w:sz w:val="28"/>
        </w:rPr>
        <w:t>二、课程内容</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int="eastAsia"/>
          <w:sz w:val="22"/>
          <w:szCs w:val="18"/>
        </w:rPr>
        <w:t>（一）</w:t>
      </w:r>
      <w:r>
        <w:rPr>
          <w:rFonts w:ascii="Times New Roman"/>
          <w:sz w:val="22"/>
          <w:szCs w:val="18"/>
        </w:rPr>
        <w:t>药物、药理学、毒物的概念</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int="eastAsia"/>
          <w:sz w:val="22"/>
          <w:szCs w:val="18"/>
        </w:rPr>
        <w:t>（二）</w:t>
      </w:r>
      <w:r>
        <w:rPr>
          <w:rFonts w:ascii="Times New Roman"/>
          <w:sz w:val="22"/>
          <w:szCs w:val="18"/>
        </w:rPr>
        <w:t>药理学的研究内容</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sz w:val="21"/>
          <w:szCs w:val="18"/>
        </w:rPr>
      </w:pPr>
      <w:r>
        <w:rPr>
          <w:rFonts w:ascii="Times New Roman" w:hint="eastAsia"/>
          <w:sz w:val="22"/>
          <w:szCs w:val="18"/>
        </w:rPr>
        <w:t>（三）</w:t>
      </w:r>
      <w:r>
        <w:rPr>
          <w:rFonts w:ascii="Times New Roman"/>
          <w:sz w:val="22"/>
          <w:szCs w:val="18"/>
        </w:rPr>
        <w:t>药理学的发展史：简介我国</w:t>
      </w:r>
      <w:r>
        <w:rPr>
          <w:rFonts w:ascii="Times New Roman" w:hAnsi="Times New Roman"/>
          <w:sz w:val="22"/>
          <w:szCs w:val="18"/>
        </w:rPr>
        <w:t>“</w:t>
      </w:r>
      <w:r>
        <w:rPr>
          <w:rFonts w:ascii="Times New Roman"/>
          <w:sz w:val="22"/>
          <w:szCs w:val="18"/>
        </w:rPr>
        <w:t>本草</w:t>
      </w:r>
      <w:r>
        <w:rPr>
          <w:rFonts w:ascii="Times New Roman" w:hAnsi="Times New Roman"/>
          <w:sz w:val="22"/>
          <w:szCs w:val="18"/>
        </w:rPr>
        <w:t>”</w:t>
      </w:r>
      <w:r>
        <w:rPr>
          <w:rFonts w:ascii="Times New Roman"/>
          <w:sz w:val="22"/>
          <w:szCs w:val="18"/>
        </w:rPr>
        <w:t>的贡献；简介本门学科现今的国内外发展状况。</w:t>
      </w:r>
    </w:p>
    <w:p w:rsidR="009D262C" w:rsidRPr="00484DBB" w:rsidRDefault="009D262C" w:rsidP="00363945">
      <w:pPr>
        <w:widowControl/>
        <w:tabs>
          <w:tab w:val="num" w:pos="180"/>
        </w:tabs>
        <w:spacing w:line="360" w:lineRule="auto"/>
        <w:jc w:val="center"/>
        <w:rPr>
          <w:rFonts w:asciiTheme="majorEastAsia" w:eastAsiaTheme="majorEastAsia" w:hAnsiTheme="majorEastAsia"/>
          <w:kern w:val="0"/>
          <w:sz w:val="22"/>
        </w:rPr>
      </w:pPr>
      <w:r w:rsidRPr="00484DBB">
        <w:rPr>
          <w:rFonts w:asciiTheme="majorEastAsia" w:eastAsiaTheme="majorEastAsia" w:hAnsiTheme="majorEastAsia" w:cs="宋体" w:hint="eastAsia"/>
          <w:b/>
          <w:bCs/>
          <w:kern w:val="0"/>
          <w:sz w:val="28"/>
        </w:rPr>
        <w:t>三、重点、难点提示和教学手段</w:t>
      </w:r>
    </w:p>
    <w:p w:rsidR="009D262C" w:rsidRDefault="009D262C" w:rsidP="00363945">
      <w:pPr>
        <w:widowControl/>
        <w:spacing w:line="360" w:lineRule="auto"/>
        <w:ind w:firstLineChars="200" w:firstLine="440"/>
        <w:jc w:val="left"/>
        <w:rPr>
          <w:kern w:val="0"/>
          <w:sz w:val="22"/>
          <w:szCs w:val="21"/>
        </w:rPr>
      </w:pPr>
      <w:r>
        <w:rPr>
          <w:rFonts w:hint="eastAsia"/>
          <w:kern w:val="0"/>
          <w:sz w:val="22"/>
          <w:szCs w:val="21"/>
        </w:rPr>
        <w:t>（一）</w:t>
      </w:r>
      <w:r>
        <w:rPr>
          <w:kern w:val="0"/>
          <w:sz w:val="22"/>
          <w:szCs w:val="21"/>
        </w:rPr>
        <w:t>重点：</w:t>
      </w:r>
      <w:r>
        <w:rPr>
          <w:iCs/>
          <w:sz w:val="22"/>
          <w:szCs w:val="21"/>
        </w:rPr>
        <w:t>药理学研究内容</w:t>
      </w:r>
    </w:p>
    <w:p w:rsidR="009D262C" w:rsidRDefault="009D262C" w:rsidP="00363945">
      <w:pPr>
        <w:widowControl/>
        <w:spacing w:line="360" w:lineRule="auto"/>
        <w:ind w:firstLineChars="200" w:firstLine="440"/>
        <w:jc w:val="left"/>
        <w:rPr>
          <w:kern w:val="0"/>
          <w:sz w:val="22"/>
          <w:szCs w:val="21"/>
        </w:rPr>
      </w:pPr>
      <w:r>
        <w:rPr>
          <w:rFonts w:hint="eastAsia"/>
          <w:kern w:val="0"/>
          <w:sz w:val="22"/>
          <w:szCs w:val="21"/>
        </w:rPr>
        <w:t>（二）</w:t>
      </w:r>
      <w:r>
        <w:rPr>
          <w:kern w:val="0"/>
          <w:sz w:val="22"/>
          <w:szCs w:val="21"/>
        </w:rPr>
        <w:t>难点：</w:t>
      </w:r>
      <w:r>
        <w:rPr>
          <w:iCs/>
          <w:sz w:val="22"/>
          <w:szCs w:val="21"/>
        </w:rPr>
        <w:t>药物学研究对象</w:t>
      </w:r>
    </w:p>
    <w:p w:rsidR="009D262C" w:rsidRDefault="009D262C" w:rsidP="00363945">
      <w:pPr>
        <w:widowControl/>
        <w:spacing w:line="360" w:lineRule="auto"/>
        <w:ind w:firstLineChars="200" w:firstLine="440"/>
        <w:jc w:val="left"/>
        <w:rPr>
          <w:rFonts w:ascii="宋体" w:hAnsi="宋体"/>
          <w:kern w:val="0"/>
          <w:sz w:val="22"/>
          <w:szCs w:val="21"/>
        </w:rPr>
      </w:pPr>
      <w:r>
        <w:rPr>
          <w:rFonts w:hint="eastAsia"/>
          <w:kern w:val="0"/>
          <w:sz w:val="22"/>
          <w:szCs w:val="21"/>
        </w:rPr>
        <w:t>（三）</w:t>
      </w:r>
      <w:r>
        <w:rPr>
          <w:rFonts w:ascii="宋体" w:hAnsi="宋体"/>
          <w:kern w:val="0"/>
          <w:sz w:val="22"/>
          <w:szCs w:val="21"/>
        </w:rPr>
        <w:t>教学手段：多媒体教学</w:t>
      </w:r>
    </w:p>
    <w:p w:rsidR="009D262C" w:rsidRPr="00484DBB" w:rsidRDefault="009D262C" w:rsidP="00363945">
      <w:pPr>
        <w:widowControl/>
        <w:spacing w:line="360" w:lineRule="auto"/>
        <w:jc w:val="center"/>
        <w:rPr>
          <w:rFonts w:asciiTheme="majorEastAsia" w:eastAsiaTheme="majorEastAsia" w:hAnsiTheme="majorEastAsia"/>
          <w:b/>
          <w:bCs/>
          <w:kern w:val="0"/>
          <w:sz w:val="28"/>
          <w:szCs w:val="28"/>
        </w:rPr>
      </w:pPr>
      <w:r w:rsidRPr="00484DBB">
        <w:rPr>
          <w:rFonts w:asciiTheme="majorEastAsia" w:eastAsiaTheme="majorEastAsia" w:hAnsiTheme="majorEastAsia" w:hint="eastAsia"/>
          <w:b/>
          <w:bCs/>
          <w:kern w:val="0"/>
          <w:sz w:val="28"/>
          <w:szCs w:val="28"/>
        </w:rPr>
        <w:lastRenderedPageBreak/>
        <w:t>四、思考与练习</w:t>
      </w:r>
    </w:p>
    <w:p w:rsidR="009D262C" w:rsidRPr="007568BA" w:rsidRDefault="009D262C" w:rsidP="00363945">
      <w:pPr>
        <w:pStyle w:val="aa"/>
        <w:spacing w:line="360" w:lineRule="auto"/>
        <w:ind w:firstLineChars="200" w:firstLine="440"/>
        <w:rPr>
          <w:rFonts w:ascii="Times New Roman" w:hAnsi="Times New Roman" w:cs="Times New Roman"/>
          <w:sz w:val="22"/>
          <w:szCs w:val="22"/>
        </w:rPr>
      </w:pPr>
      <w:r>
        <w:rPr>
          <w:rFonts w:ascii="Times New Roman" w:hAnsi="Times New Roman" w:cs="Times New Roman" w:hint="eastAsia"/>
          <w:sz w:val="22"/>
          <w:szCs w:val="22"/>
        </w:rPr>
        <w:t>（一）何谓药物效应动力学</w:t>
      </w:r>
      <w:r w:rsidRPr="007568BA">
        <w:rPr>
          <w:rFonts w:ascii="Times New Roman" w:hAnsi="Times New Roman" w:cs="Times New Roman"/>
          <w:sz w:val="22"/>
          <w:szCs w:val="22"/>
        </w:rPr>
        <w:t>？</w:t>
      </w:r>
    </w:p>
    <w:p w:rsidR="009D262C" w:rsidRDefault="009D262C" w:rsidP="00363945">
      <w:pPr>
        <w:pStyle w:val="aa"/>
        <w:spacing w:line="360" w:lineRule="auto"/>
        <w:ind w:firstLineChars="200" w:firstLine="440"/>
        <w:rPr>
          <w:rFonts w:hAnsi="宋体" w:cs="Times New Roman"/>
          <w:sz w:val="22"/>
          <w:szCs w:val="22"/>
        </w:rPr>
      </w:pPr>
      <w:r>
        <w:rPr>
          <w:rFonts w:ascii="Times New Roman" w:hAnsi="Times New Roman" w:cs="Times New Roman" w:hint="eastAsia"/>
          <w:sz w:val="22"/>
          <w:szCs w:val="22"/>
        </w:rPr>
        <w:t>（二）何谓药物代谢动力学</w:t>
      </w:r>
      <w:r>
        <w:rPr>
          <w:rFonts w:hAnsi="宋体" w:cs="Times New Roman"/>
          <w:sz w:val="22"/>
          <w:szCs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b/>
          <w:sz w:val="30"/>
          <w:szCs w:val="30"/>
        </w:rPr>
        <w:t>第二章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b/>
          <w:sz w:val="30"/>
          <w:szCs w:val="30"/>
        </w:rPr>
        <w:t>药物代谢动力学</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Default="009D262C" w:rsidP="00363945">
      <w:pPr>
        <w:spacing w:line="360" w:lineRule="auto"/>
        <w:ind w:firstLineChars="200" w:firstLine="440"/>
        <w:rPr>
          <w:bCs/>
          <w:sz w:val="22"/>
          <w:szCs w:val="21"/>
        </w:rPr>
      </w:pPr>
      <w:r>
        <w:rPr>
          <w:rFonts w:hint="eastAsia"/>
          <w:bCs/>
          <w:sz w:val="22"/>
          <w:szCs w:val="21"/>
        </w:rPr>
        <w:t>（一）掌握首过效应，酶诱导与酶抑制，肝肠循环，生物利用度，表现分布容积，一级动力学与零级动力学消除，血浆半衰期的概念，药物被动与主动转运的特点，类型，影响被动转运的因素，药物与血浆蛋白结合的特性与意义，半衰期的临床意义。</w:t>
      </w:r>
    </w:p>
    <w:p w:rsidR="009D262C" w:rsidRDefault="009D262C" w:rsidP="00363945">
      <w:pPr>
        <w:spacing w:line="360" w:lineRule="auto"/>
        <w:ind w:firstLineChars="200" w:firstLine="440"/>
        <w:rPr>
          <w:sz w:val="22"/>
        </w:rPr>
      </w:pPr>
      <w:r>
        <w:rPr>
          <w:rFonts w:hint="eastAsia"/>
          <w:sz w:val="22"/>
        </w:rPr>
        <w:t>（二）熟悉影响药物吸收，分布，排泄的因素，肝药酶的特性，代谢的药物的意义。</w:t>
      </w:r>
    </w:p>
    <w:p w:rsidR="009D262C" w:rsidRDefault="009D262C" w:rsidP="00363945">
      <w:pPr>
        <w:spacing w:line="360" w:lineRule="auto"/>
        <w:ind w:firstLineChars="200" w:firstLine="440"/>
        <w:rPr>
          <w:sz w:val="22"/>
          <w:szCs w:val="18"/>
        </w:rPr>
      </w:pPr>
      <w:r>
        <w:rPr>
          <w:rFonts w:hint="eastAsia"/>
          <w:sz w:val="22"/>
        </w:rPr>
        <w:t>（三）了解药物吸收的部位，药物转化的场所，步骤和方式，药时曲线的意义，一级和零级动力学过程（曲线），一室、二室开放模型，多次给药的药时曲线。</w:t>
      </w:r>
    </w:p>
    <w:p w:rsidR="009D262C" w:rsidRDefault="009D262C" w:rsidP="00363945">
      <w:pPr>
        <w:spacing w:line="360" w:lineRule="auto"/>
        <w:jc w:val="center"/>
        <w:rPr>
          <w:rFonts w:eastAsia="黑体" w:hAnsi="宋体" w:cs="宋体"/>
          <w:b/>
          <w:bCs/>
          <w:color w:val="000000"/>
          <w:kern w:val="0"/>
          <w:sz w:val="28"/>
        </w:rPr>
      </w:pPr>
      <w:r>
        <w:rPr>
          <w:rFonts w:eastAsia="黑体" w:hAnsi="宋体" w:cs="宋体" w:hint="eastAsia"/>
          <w:b/>
          <w:bCs/>
          <w:color w:val="000000"/>
          <w:kern w:val="0"/>
          <w:sz w:val="28"/>
        </w:rPr>
        <w:t>二、课程内容</w:t>
      </w:r>
    </w:p>
    <w:p w:rsidR="009D262C" w:rsidRDefault="009D262C" w:rsidP="00363945">
      <w:pPr>
        <w:spacing w:line="360" w:lineRule="auto"/>
        <w:jc w:val="center"/>
        <w:rPr>
          <w:rFonts w:eastAsia="黑体"/>
          <w:b/>
          <w:bCs/>
          <w:sz w:val="24"/>
          <w:szCs w:val="18"/>
        </w:rPr>
      </w:pPr>
      <w:r>
        <w:rPr>
          <w:rFonts w:eastAsia="黑体" w:hint="eastAsia"/>
          <w:b/>
          <w:bCs/>
          <w:sz w:val="26"/>
          <w:szCs w:val="18"/>
        </w:rPr>
        <w:t>第一节</w:t>
      </w:r>
      <w:r>
        <w:rPr>
          <w:rFonts w:eastAsia="黑体" w:hint="eastAsia"/>
          <w:b/>
          <w:bCs/>
          <w:sz w:val="26"/>
          <w:szCs w:val="18"/>
        </w:rPr>
        <w:t xml:space="preserve">  </w:t>
      </w:r>
      <w:r>
        <w:rPr>
          <w:rFonts w:eastAsia="黑体" w:hint="eastAsia"/>
          <w:b/>
          <w:bCs/>
          <w:sz w:val="26"/>
          <w:szCs w:val="18"/>
        </w:rPr>
        <w:t>药物分子的</w:t>
      </w:r>
      <w:r>
        <w:rPr>
          <w:rFonts w:eastAsia="黑体"/>
          <w:b/>
          <w:bCs/>
          <w:sz w:val="26"/>
          <w:szCs w:val="18"/>
        </w:rPr>
        <w:t>跨膜转运</w:t>
      </w:r>
    </w:p>
    <w:p w:rsidR="009D262C" w:rsidRDefault="009D262C" w:rsidP="00363945">
      <w:pPr>
        <w:numPr>
          <w:ilvl w:val="0"/>
          <w:numId w:val="308"/>
        </w:numPr>
        <w:spacing w:line="360" w:lineRule="auto"/>
        <w:rPr>
          <w:sz w:val="22"/>
          <w:szCs w:val="18"/>
        </w:rPr>
      </w:pPr>
      <w:r>
        <w:rPr>
          <w:rFonts w:hint="eastAsia"/>
          <w:sz w:val="22"/>
          <w:szCs w:val="18"/>
        </w:rPr>
        <w:t>物跨膜转运的方式：滤过、简单扩散、载体转运（主动转运和异化扩散）。</w:t>
      </w:r>
    </w:p>
    <w:p w:rsidR="009D262C" w:rsidRDefault="009D262C" w:rsidP="00363945">
      <w:pPr>
        <w:spacing w:line="360" w:lineRule="auto"/>
        <w:ind w:left="440"/>
        <w:rPr>
          <w:sz w:val="22"/>
          <w:szCs w:val="18"/>
        </w:rPr>
      </w:pPr>
      <w:r>
        <w:rPr>
          <w:rFonts w:hint="eastAsia"/>
          <w:sz w:val="22"/>
          <w:szCs w:val="18"/>
        </w:rPr>
        <w:t>（二）响药物通过细胞膜的因素。</w:t>
      </w: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r>
        <w:rPr>
          <w:rFonts w:ascii="Times New Roman" w:eastAsia="黑体" w:hint="eastAsia"/>
          <w:b/>
          <w:sz w:val="26"/>
          <w:szCs w:val="18"/>
        </w:rPr>
        <w:t>第二节</w:t>
      </w:r>
      <w:r>
        <w:rPr>
          <w:rFonts w:ascii="Times New Roman" w:eastAsia="黑体" w:hint="eastAsia"/>
          <w:b/>
          <w:sz w:val="26"/>
          <w:szCs w:val="18"/>
        </w:rPr>
        <w:t xml:space="preserve">  </w:t>
      </w:r>
      <w:r>
        <w:rPr>
          <w:rFonts w:ascii="Times New Roman" w:eastAsia="黑体"/>
          <w:b/>
          <w:sz w:val="26"/>
          <w:szCs w:val="18"/>
        </w:rPr>
        <w:t>药物的体内过程</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Cs w:val="18"/>
        </w:rPr>
      </w:pP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int="eastAsia"/>
          <w:sz w:val="22"/>
          <w:szCs w:val="18"/>
        </w:rPr>
        <w:t>（一）</w:t>
      </w:r>
      <w:r>
        <w:rPr>
          <w:rFonts w:ascii="Times New Roman"/>
          <w:sz w:val="22"/>
          <w:szCs w:val="18"/>
        </w:rPr>
        <w:t>吸收</w:t>
      </w:r>
      <w:r>
        <w:rPr>
          <w:rFonts w:ascii="Times New Roman" w:hint="eastAsia"/>
          <w:sz w:val="22"/>
          <w:szCs w:val="18"/>
        </w:rPr>
        <w:t>（</w:t>
      </w:r>
      <w:r>
        <w:rPr>
          <w:rFonts w:ascii="Times New Roman" w:hint="eastAsia"/>
          <w:sz w:val="22"/>
          <w:szCs w:val="18"/>
        </w:rPr>
        <w:t>absorption</w:t>
      </w:r>
      <w:r>
        <w:rPr>
          <w:rFonts w:ascii="Times New Roman" w:hint="eastAsia"/>
          <w:sz w:val="22"/>
          <w:szCs w:val="18"/>
        </w:rPr>
        <w:t>）</w:t>
      </w:r>
      <w:r>
        <w:rPr>
          <w:rFonts w:ascii="Times New Roman"/>
          <w:sz w:val="22"/>
          <w:szCs w:val="18"/>
        </w:rPr>
        <w:t>：</w:t>
      </w:r>
      <w:r>
        <w:rPr>
          <w:rFonts w:ascii="Times New Roman" w:hint="eastAsia"/>
          <w:sz w:val="22"/>
          <w:szCs w:val="18"/>
        </w:rPr>
        <w:t>吸收的概念。</w:t>
      </w:r>
      <w:r>
        <w:rPr>
          <w:rFonts w:ascii="Times New Roman"/>
          <w:sz w:val="22"/>
          <w:szCs w:val="18"/>
        </w:rPr>
        <w:t>吸收途径、首关消除的</w:t>
      </w:r>
      <w:r>
        <w:rPr>
          <w:rFonts w:ascii="Times New Roman" w:hint="eastAsia"/>
          <w:sz w:val="22"/>
          <w:szCs w:val="18"/>
        </w:rPr>
        <w:t>概念</w:t>
      </w:r>
      <w:r>
        <w:rPr>
          <w:rFonts w:ascii="Times New Roman"/>
          <w:sz w:val="22"/>
          <w:szCs w:val="18"/>
        </w:rPr>
        <w:t>、影响吸收的因素。</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int="eastAsia"/>
          <w:sz w:val="22"/>
          <w:szCs w:val="18"/>
        </w:rPr>
        <w:t>（二）</w:t>
      </w:r>
      <w:r>
        <w:rPr>
          <w:rFonts w:ascii="Times New Roman"/>
          <w:sz w:val="22"/>
          <w:szCs w:val="18"/>
        </w:rPr>
        <w:t>分布</w:t>
      </w:r>
      <w:r>
        <w:rPr>
          <w:rFonts w:ascii="Times New Roman" w:hint="eastAsia"/>
          <w:sz w:val="22"/>
          <w:szCs w:val="18"/>
        </w:rPr>
        <w:t>（</w:t>
      </w:r>
      <w:r>
        <w:rPr>
          <w:rFonts w:ascii="Times New Roman" w:hint="eastAsia"/>
          <w:sz w:val="22"/>
          <w:szCs w:val="18"/>
        </w:rPr>
        <w:t>distribution</w:t>
      </w:r>
      <w:r>
        <w:rPr>
          <w:rFonts w:ascii="Times New Roman" w:hint="eastAsia"/>
          <w:sz w:val="22"/>
          <w:szCs w:val="18"/>
        </w:rPr>
        <w:t>）</w:t>
      </w:r>
      <w:r>
        <w:rPr>
          <w:rFonts w:ascii="Times New Roman"/>
          <w:sz w:val="22"/>
          <w:szCs w:val="18"/>
        </w:rPr>
        <w:t>：</w:t>
      </w:r>
      <w:r>
        <w:rPr>
          <w:rFonts w:ascii="Times New Roman" w:hint="eastAsia"/>
          <w:sz w:val="22"/>
          <w:szCs w:val="18"/>
        </w:rPr>
        <w:t>药物分布的概念、意义。</w:t>
      </w:r>
      <w:r>
        <w:rPr>
          <w:rFonts w:ascii="Times New Roman"/>
          <w:sz w:val="22"/>
          <w:szCs w:val="18"/>
        </w:rPr>
        <w:t>影响分布的因素</w:t>
      </w:r>
      <w:r>
        <w:rPr>
          <w:rFonts w:ascii="Times New Roman" w:hint="eastAsia"/>
          <w:sz w:val="22"/>
          <w:szCs w:val="18"/>
        </w:rPr>
        <w:t>。</w:t>
      </w:r>
      <w:r>
        <w:rPr>
          <w:rFonts w:ascii="Times New Roman"/>
          <w:sz w:val="22"/>
          <w:szCs w:val="18"/>
        </w:rPr>
        <w:t>血脑屏障、胎盘屏障的定义以及它们对分布的影响。</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（三）</w:t>
      </w:r>
      <w:r>
        <w:rPr>
          <w:rFonts w:ascii="Times New Roman"/>
          <w:sz w:val="22"/>
          <w:szCs w:val="18"/>
        </w:rPr>
        <w:t>生物转化</w:t>
      </w:r>
      <w:r>
        <w:rPr>
          <w:rFonts w:ascii="Times New Roman" w:hint="eastAsia"/>
          <w:sz w:val="22"/>
          <w:szCs w:val="18"/>
        </w:rPr>
        <w:t>（</w:t>
      </w:r>
      <w:r>
        <w:rPr>
          <w:rFonts w:ascii="Times New Roman" w:hint="eastAsia"/>
          <w:sz w:val="22"/>
          <w:szCs w:val="18"/>
        </w:rPr>
        <w:t>biotransformation</w:t>
      </w:r>
      <w:r>
        <w:rPr>
          <w:rFonts w:ascii="Times New Roman" w:hint="eastAsia"/>
          <w:sz w:val="22"/>
          <w:szCs w:val="18"/>
        </w:rPr>
        <w:t>）：</w:t>
      </w:r>
      <w:r>
        <w:rPr>
          <w:rFonts w:ascii="Times New Roman"/>
          <w:sz w:val="22"/>
          <w:szCs w:val="18"/>
        </w:rPr>
        <w:t>生物转化的</w:t>
      </w:r>
      <w:r>
        <w:rPr>
          <w:rFonts w:ascii="Times New Roman" w:hint="eastAsia"/>
          <w:sz w:val="22"/>
          <w:szCs w:val="18"/>
        </w:rPr>
        <w:t>概念、</w:t>
      </w:r>
      <w:r>
        <w:rPr>
          <w:rFonts w:ascii="Times New Roman"/>
          <w:sz w:val="22"/>
          <w:szCs w:val="18"/>
        </w:rPr>
        <w:t>步骤</w:t>
      </w:r>
      <w:r>
        <w:rPr>
          <w:rFonts w:ascii="Times New Roman" w:hint="eastAsia"/>
          <w:sz w:val="22"/>
          <w:szCs w:val="18"/>
        </w:rPr>
        <w:t>，</w:t>
      </w:r>
      <w:r>
        <w:rPr>
          <w:rFonts w:ascii="Times New Roman"/>
          <w:sz w:val="22"/>
          <w:szCs w:val="18"/>
        </w:rPr>
        <w:t>促进生物转化的酶（细胞色素</w:t>
      </w:r>
      <w:r>
        <w:rPr>
          <w:rFonts w:ascii="Times New Roman" w:hAnsi="Times New Roman"/>
          <w:sz w:val="22"/>
          <w:szCs w:val="18"/>
        </w:rPr>
        <w:t>P450</w:t>
      </w:r>
      <w:r>
        <w:rPr>
          <w:rFonts w:ascii="Times New Roman"/>
          <w:sz w:val="22"/>
          <w:szCs w:val="18"/>
        </w:rPr>
        <w:t>）的特点；</w:t>
      </w:r>
      <w:r>
        <w:rPr>
          <w:rFonts w:ascii="Times New Roman" w:hint="eastAsia"/>
          <w:sz w:val="22"/>
          <w:szCs w:val="18"/>
        </w:rPr>
        <w:t>酶诱导和酶抑制</w:t>
      </w:r>
      <w:r>
        <w:rPr>
          <w:rFonts w:ascii="Times New Roman"/>
          <w:sz w:val="22"/>
          <w:szCs w:val="18"/>
        </w:rPr>
        <w:t>。</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（四）</w:t>
      </w:r>
      <w:r>
        <w:rPr>
          <w:rFonts w:ascii="Times New Roman"/>
          <w:sz w:val="22"/>
          <w:szCs w:val="18"/>
        </w:rPr>
        <w:t>排泄</w:t>
      </w:r>
      <w:r>
        <w:rPr>
          <w:rFonts w:ascii="Times New Roman" w:hint="eastAsia"/>
          <w:sz w:val="22"/>
          <w:szCs w:val="18"/>
        </w:rPr>
        <w:t>（</w:t>
      </w:r>
      <w:r>
        <w:rPr>
          <w:rFonts w:ascii="Times New Roman" w:hint="eastAsia"/>
          <w:sz w:val="22"/>
          <w:szCs w:val="18"/>
        </w:rPr>
        <w:t>excretion</w:t>
      </w:r>
      <w:r>
        <w:rPr>
          <w:rFonts w:ascii="Times New Roman" w:hint="eastAsia"/>
          <w:sz w:val="22"/>
          <w:szCs w:val="18"/>
        </w:rPr>
        <w:t>）</w:t>
      </w:r>
      <w:r>
        <w:rPr>
          <w:rFonts w:ascii="Times New Roman"/>
          <w:sz w:val="22"/>
          <w:szCs w:val="18"/>
        </w:rPr>
        <w:t>：</w:t>
      </w:r>
      <w:r>
        <w:rPr>
          <w:rFonts w:ascii="Times New Roman" w:hint="eastAsia"/>
          <w:sz w:val="22"/>
          <w:szCs w:val="18"/>
        </w:rPr>
        <w:t>药物排泄的概念，</w:t>
      </w:r>
      <w:r>
        <w:rPr>
          <w:rFonts w:ascii="Times New Roman"/>
          <w:sz w:val="22"/>
          <w:szCs w:val="18"/>
        </w:rPr>
        <w:t>排泄的途径（肾、胆汁、乳汁）；影响肾脏排泄的因素（调节尿液</w:t>
      </w:r>
      <w:r>
        <w:rPr>
          <w:rFonts w:ascii="Times New Roman" w:hAnsi="Times New Roman"/>
          <w:sz w:val="22"/>
          <w:szCs w:val="18"/>
        </w:rPr>
        <w:t>pH</w:t>
      </w:r>
      <w:r>
        <w:rPr>
          <w:rFonts w:ascii="Times New Roman"/>
          <w:sz w:val="22"/>
          <w:szCs w:val="18"/>
        </w:rPr>
        <w:t>值对肾排泄的影响及其临床意义）。</w:t>
      </w:r>
    </w:p>
    <w:p w:rsidR="009D262C" w:rsidRDefault="009D262C" w:rsidP="00363945">
      <w:pPr>
        <w:pStyle w:val="a9"/>
        <w:adjustRightInd w:val="0"/>
        <w:snapToGrid w:val="0"/>
        <w:spacing w:before="0" w:beforeAutospacing="0" w:after="0" w:afterAutospacing="0" w:line="360" w:lineRule="auto"/>
        <w:jc w:val="both"/>
        <w:rPr>
          <w:rFonts w:ascii="Times New Roman"/>
          <w:b/>
          <w:sz w:val="22"/>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r>
        <w:rPr>
          <w:rFonts w:ascii="Times New Roman" w:eastAsia="黑体" w:hint="eastAsia"/>
          <w:b/>
          <w:sz w:val="26"/>
          <w:szCs w:val="18"/>
        </w:rPr>
        <w:t>第三节</w:t>
      </w:r>
      <w:r>
        <w:rPr>
          <w:rFonts w:ascii="Times New Roman" w:eastAsia="黑体" w:hint="eastAsia"/>
          <w:b/>
          <w:sz w:val="26"/>
          <w:szCs w:val="18"/>
        </w:rPr>
        <w:t xml:space="preserve">  </w:t>
      </w:r>
      <w:r>
        <w:rPr>
          <w:rFonts w:ascii="Times New Roman" w:eastAsia="黑体" w:hint="eastAsia"/>
          <w:b/>
          <w:sz w:val="26"/>
          <w:szCs w:val="18"/>
        </w:rPr>
        <w:t>房室模型</w:t>
      </w: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p>
    <w:p w:rsidR="009D262C" w:rsidRDefault="009D262C" w:rsidP="00363945">
      <w:pPr>
        <w:spacing w:line="360" w:lineRule="auto"/>
        <w:ind w:firstLineChars="200" w:firstLine="440"/>
        <w:rPr>
          <w:sz w:val="22"/>
          <w:szCs w:val="21"/>
        </w:rPr>
      </w:pPr>
      <w:r>
        <w:rPr>
          <w:rFonts w:hint="eastAsia"/>
          <w:sz w:val="22"/>
          <w:szCs w:val="21"/>
        </w:rPr>
        <w:t>（一）</w:t>
      </w:r>
      <w:r>
        <w:rPr>
          <w:sz w:val="22"/>
          <w:szCs w:val="21"/>
        </w:rPr>
        <w:t>一房室模型</w:t>
      </w:r>
      <w:r>
        <w:rPr>
          <w:sz w:val="22"/>
          <w:szCs w:val="21"/>
        </w:rPr>
        <w:t xml:space="preserve">  </w:t>
      </w:r>
      <w:r>
        <w:rPr>
          <w:rFonts w:hint="eastAsia"/>
          <w:sz w:val="22"/>
          <w:szCs w:val="21"/>
        </w:rPr>
        <w:t>概念、意义。</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sz w:val="22"/>
          <w:szCs w:val="21"/>
        </w:rPr>
      </w:pPr>
      <w:r>
        <w:rPr>
          <w:rFonts w:ascii="Times New Roman" w:hAnsi="Times New Roman" w:hint="eastAsia"/>
          <w:sz w:val="22"/>
          <w:szCs w:val="21"/>
        </w:rPr>
        <w:t>（二）</w:t>
      </w:r>
      <w:r>
        <w:rPr>
          <w:rFonts w:hint="eastAsia"/>
          <w:sz w:val="22"/>
          <w:szCs w:val="21"/>
        </w:rPr>
        <w:t>二房室模型</w:t>
      </w:r>
      <w:r>
        <w:rPr>
          <w:sz w:val="22"/>
          <w:szCs w:val="21"/>
        </w:rPr>
        <w:t xml:space="preserve">  </w:t>
      </w:r>
      <w:r>
        <w:rPr>
          <w:rFonts w:hint="eastAsia"/>
          <w:sz w:val="22"/>
          <w:szCs w:val="21"/>
        </w:rPr>
        <w:t>概念、意义。</w:t>
      </w:r>
    </w:p>
    <w:p w:rsidR="009D262C" w:rsidRDefault="009D262C" w:rsidP="00363945">
      <w:pPr>
        <w:pStyle w:val="a9"/>
        <w:adjustRightInd w:val="0"/>
        <w:snapToGrid w:val="0"/>
        <w:spacing w:before="0" w:beforeAutospacing="0" w:after="0" w:afterAutospacing="0" w:line="360" w:lineRule="auto"/>
        <w:jc w:val="both"/>
        <w:rPr>
          <w:rFonts w:ascii="Times New Roman"/>
          <w:b/>
          <w:sz w:val="22"/>
          <w:szCs w:val="21"/>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21"/>
        </w:rPr>
      </w:pPr>
      <w:r>
        <w:rPr>
          <w:rFonts w:ascii="Times New Roman" w:eastAsia="黑体" w:hint="eastAsia"/>
          <w:b/>
          <w:sz w:val="26"/>
          <w:szCs w:val="21"/>
        </w:rPr>
        <w:t>第四节</w:t>
      </w:r>
      <w:r>
        <w:rPr>
          <w:rFonts w:ascii="Times New Roman" w:eastAsia="黑体" w:hint="eastAsia"/>
          <w:b/>
          <w:sz w:val="26"/>
          <w:szCs w:val="21"/>
        </w:rPr>
        <w:t xml:space="preserve">  </w:t>
      </w:r>
      <w:r>
        <w:rPr>
          <w:rFonts w:ascii="Times New Roman" w:eastAsia="黑体" w:hint="eastAsia"/>
          <w:b/>
          <w:sz w:val="26"/>
          <w:szCs w:val="21"/>
        </w:rPr>
        <w:t>药物消除动力学</w:t>
      </w: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21"/>
        </w:rPr>
      </w:pPr>
    </w:p>
    <w:p w:rsidR="009D262C" w:rsidRDefault="009D262C" w:rsidP="00363945">
      <w:pPr>
        <w:spacing w:line="360" w:lineRule="auto"/>
        <w:ind w:firstLineChars="200" w:firstLine="440"/>
        <w:jc w:val="left"/>
        <w:rPr>
          <w:sz w:val="22"/>
          <w:szCs w:val="21"/>
        </w:rPr>
      </w:pPr>
      <w:r>
        <w:rPr>
          <w:rFonts w:hint="eastAsia"/>
          <w:sz w:val="22"/>
          <w:szCs w:val="21"/>
        </w:rPr>
        <w:t>（一）一级动力学消除（称恒比消除）概念及特点</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sz w:val="22"/>
          <w:szCs w:val="21"/>
        </w:rPr>
      </w:pPr>
      <w:r>
        <w:rPr>
          <w:rFonts w:ascii="Times New Roman" w:hAnsi="Times New Roman" w:hint="eastAsia"/>
          <w:sz w:val="22"/>
          <w:szCs w:val="21"/>
        </w:rPr>
        <w:t>（二）</w:t>
      </w:r>
      <w:r>
        <w:rPr>
          <w:rFonts w:ascii="Times New Roman"/>
          <w:sz w:val="22"/>
          <w:szCs w:val="21"/>
        </w:rPr>
        <w:t>零级动力学消除</w:t>
      </w:r>
      <w:r>
        <w:rPr>
          <w:rFonts w:ascii="Times New Roman" w:hint="eastAsia"/>
          <w:sz w:val="22"/>
          <w:szCs w:val="21"/>
        </w:rPr>
        <w:t>（</w:t>
      </w:r>
      <w:r>
        <w:rPr>
          <w:rFonts w:ascii="Times New Roman"/>
          <w:sz w:val="22"/>
          <w:szCs w:val="21"/>
        </w:rPr>
        <w:t>恒量消除</w:t>
      </w:r>
      <w:r>
        <w:rPr>
          <w:rFonts w:ascii="Times New Roman" w:hint="eastAsia"/>
          <w:sz w:val="22"/>
          <w:szCs w:val="21"/>
        </w:rPr>
        <w:t>）</w:t>
      </w:r>
      <w:r>
        <w:rPr>
          <w:rFonts w:ascii="Times New Roman" w:hAnsi="Times New Roman" w:hint="eastAsia"/>
          <w:sz w:val="22"/>
          <w:szCs w:val="21"/>
        </w:rPr>
        <w:t>概念及特点</w:t>
      </w:r>
    </w:p>
    <w:p w:rsidR="009D262C" w:rsidRDefault="009D262C" w:rsidP="00363945">
      <w:pPr>
        <w:pStyle w:val="a9"/>
        <w:adjustRightInd w:val="0"/>
        <w:snapToGrid w:val="0"/>
        <w:spacing w:before="0" w:beforeAutospacing="0" w:after="0" w:afterAutospacing="0" w:line="360" w:lineRule="auto"/>
        <w:jc w:val="both"/>
        <w:rPr>
          <w:rFonts w:ascii="Times New Roman"/>
          <w:b/>
          <w:sz w:val="22"/>
          <w:szCs w:val="21"/>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21"/>
        </w:rPr>
      </w:pPr>
      <w:r>
        <w:rPr>
          <w:rFonts w:ascii="Times New Roman" w:eastAsia="黑体" w:hint="eastAsia"/>
          <w:b/>
          <w:sz w:val="26"/>
          <w:szCs w:val="21"/>
        </w:rPr>
        <w:t>第五节</w:t>
      </w:r>
      <w:r>
        <w:rPr>
          <w:rFonts w:ascii="Times New Roman" w:eastAsia="黑体" w:hint="eastAsia"/>
          <w:b/>
          <w:sz w:val="26"/>
          <w:szCs w:val="21"/>
        </w:rPr>
        <w:t xml:space="preserve">  </w:t>
      </w:r>
      <w:r>
        <w:rPr>
          <w:rFonts w:ascii="Times New Roman" w:eastAsia="黑体"/>
          <w:b/>
          <w:sz w:val="26"/>
          <w:szCs w:val="21"/>
        </w:rPr>
        <w:t>体内</w:t>
      </w:r>
      <w:r>
        <w:rPr>
          <w:rFonts w:ascii="Times New Roman" w:eastAsia="黑体" w:hint="eastAsia"/>
          <w:b/>
          <w:sz w:val="26"/>
          <w:szCs w:val="21"/>
        </w:rPr>
        <w:t>药物的</w:t>
      </w:r>
      <w:r>
        <w:rPr>
          <w:rFonts w:ascii="Times New Roman" w:eastAsia="黑体"/>
          <w:b/>
          <w:sz w:val="26"/>
          <w:szCs w:val="21"/>
        </w:rPr>
        <w:t>药量</w:t>
      </w:r>
      <w:r>
        <w:rPr>
          <w:rFonts w:ascii="Times New Roman" w:eastAsia="黑体" w:hint="eastAsia"/>
          <w:b/>
          <w:sz w:val="26"/>
          <w:szCs w:val="21"/>
        </w:rPr>
        <w:t>－</w:t>
      </w:r>
      <w:r>
        <w:rPr>
          <w:rFonts w:ascii="Times New Roman" w:eastAsia="黑体"/>
          <w:b/>
          <w:sz w:val="26"/>
          <w:szCs w:val="21"/>
        </w:rPr>
        <w:t>时间</w:t>
      </w:r>
      <w:r>
        <w:rPr>
          <w:rFonts w:ascii="Times New Roman" w:eastAsia="黑体" w:hint="eastAsia"/>
          <w:b/>
          <w:sz w:val="26"/>
          <w:szCs w:val="21"/>
        </w:rPr>
        <w:t>关系</w:t>
      </w: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21"/>
        </w:rPr>
      </w:pP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（一）</w:t>
      </w:r>
      <w:r>
        <w:rPr>
          <w:rFonts w:ascii="Times New Roman"/>
          <w:sz w:val="22"/>
          <w:szCs w:val="21"/>
        </w:rPr>
        <w:t>时量关系（时效关系）概念及其</w:t>
      </w:r>
      <w:r>
        <w:rPr>
          <w:rFonts w:ascii="Times New Roman" w:hint="eastAsia"/>
          <w:sz w:val="22"/>
          <w:szCs w:val="21"/>
        </w:rPr>
        <w:t>时效</w:t>
      </w:r>
      <w:r>
        <w:rPr>
          <w:rFonts w:ascii="Times New Roman"/>
          <w:sz w:val="22"/>
          <w:szCs w:val="21"/>
        </w:rPr>
        <w:t>曲线。</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（二）</w:t>
      </w:r>
      <w:r>
        <w:rPr>
          <w:rFonts w:ascii="Times New Roman"/>
          <w:sz w:val="22"/>
          <w:szCs w:val="21"/>
        </w:rPr>
        <w:t>连续恒速给药的动力学</w:t>
      </w:r>
      <w:r>
        <w:rPr>
          <w:rFonts w:ascii="Times New Roman" w:hint="eastAsia"/>
          <w:sz w:val="22"/>
          <w:szCs w:val="21"/>
        </w:rPr>
        <w:t>：</w:t>
      </w:r>
      <w:r>
        <w:rPr>
          <w:rFonts w:ascii="Times New Roman"/>
          <w:b/>
          <w:sz w:val="22"/>
          <w:szCs w:val="21"/>
        </w:rPr>
        <w:t>稳态血</w:t>
      </w:r>
      <w:r>
        <w:rPr>
          <w:rFonts w:ascii="Times New Roman" w:hint="eastAsia"/>
          <w:b/>
          <w:sz w:val="22"/>
          <w:szCs w:val="21"/>
        </w:rPr>
        <w:t>药</w:t>
      </w:r>
      <w:r>
        <w:rPr>
          <w:rFonts w:ascii="Times New Roman"/>
          <w:b/>
          <w:sz w:val="22"/>
          <w:szCs w:val="21"/>
        </w:rPr>
        <w:t>浓</w:t>
      </w:r>
      <w:r>
        <w:rPr>
          <w:rFonts w:ascii="Times New Roman" w:hint="eastAsia"/>
          <w:b/>
          <w:sz w:val="22"/>
          <w:szCs w:val="21"/>
        </w:rPr>
        <w:t>度</w:t>
      </w:r>
      <w:r>
        <w:rPr>
          <w:rFonts w:ascii="Times New Roman" w:hint="eastAsia"/>
          <w:sz w:val="22"/>
          <w:szCs w:val="21"/>
        </w:rPr>
        <w:t>的概念及意义。</w:t>
      </w: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r>
        <w:rPr>
          <w:rFonts w:ascii="Times New Roman" w:eastAsia="黑体" w:hint="eastAsia"/>
          <w:b/>
          <w:sz w:val="26"/>
          <w:szCs w:val="18"/>
        </w:rPr>
        <w:t>第六节</w:t>
      </w:r>
      <w:r>
        <w:rPr>
          <w:rFonts w:ascii="Times New Roman" w:eastAsia="黑体" w:hint="eastAsia"/>
          <w:b/>
          <w:sz w:val="26"/>
          <w:szCs w:val="18"/>
        </w:rPr>
        <w:t xml:space="preserve">  </w:t>
      </w:r>
      <w:r>
        <w:rPr>
          <w:rFonts w:ascii="Times New Roman" w:eastAsia="黑体" w:hint="eastAsia"/>
          <w:b/>
          <w:sz w:val="26"/>
          <w:szCs w:val="18"/>
        </w:rPr>
        <w:t>药物代谢</w:t>
      </w:r>
      <w:r>
        <w:rPr>
          <w:rFonts w:ascii="Times New Roman" w:eastAsia="黑体"/>
          <w:b/>
          <w:sz w:val="26"/>
          <w:szCs w:val="18"/>
        </w:rPr>
        <w:t>动力学</w:t>
      </w:r>
      <w:r>
        <w:rPr>
          <w:rFonts w:ascii="Times New Roman" w:eastAsia="黑体" w:hint="eastAsia"/>
          <w:b/>
          <w:sz w:val="26"/>
          <w:szCs w:val="18"/>
        </w:rPr>
        <w:t>重要</w:t>
      </w:r>
      <w:r>
        <w:rPr>
          <w:rFonts w:ascii="Times New Roman" w:eastAsia="黑体"/>
          <w:b/>
          <w:sz w:val="26"/>
          <w:szCs w:val="18"/>
        </w:rPr>
        <w:t>参数</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 w:val="26"/>
          <w:szCs w:val="18"/>
        </w:rPr>
      </w:pPr>
    </w:p>
    <w:p w:rsidR="009D262C" w:rsidRDefault="009D262C" w:rsidP="00363945">
      <w:pPr>
        <w:spacing w:line="360" w:lineRule="auto"/>
        <w:ind w:firstLineChars="200" w:firstLine="440"/>
        <w:rPr>
          <w:rFonts w:eastAsia="黑体"/>
          <w:sz w:val="22"/>
          <w:szCs w:val="21"/>
        </w:rPr>
      </w:pPr>
      <w:r>
        <w:rPr>
          <w:rFonts w:hint="eastAsia"/>
          <w:sz w:val="22"/>
          <w:szCs w:val="21"/>
        </w:rPr>
        <w:t>半衰期（</w:t>
      </w:r>
      <w:r>
        <w:rPr>
          <w:sz w:val="22"/>
          <w:szCs w:val="21"/>
        </w:rPr>
        <w:t>t</w:t>
      </w:r>
      <w:r>
        <w:rPr>
          <w:sz w:val="22"/>
          <w:szCs w:val="21"/>
          <w:vertAlign w:val="subscript"/>
        </w:rPr>
        <w:t>1/2</w:t>
      </w:r>
      <w:r>
        <w:rPr>
          <w:rFonts w:hint="eastAsia"/>
          <w:sz w:val="22"/>
          <w:szCs w:val="21"/>
        </w:rPr>
        <w:t>），消除速率常数（</w:t>
      </w:r>
      <w:r>
        <w:rPr>
          <w:sz w:val="22"/>
          <w:szCs w:val="21"/>
        </w:rPr>
        <w:t>K</w:t>
      </w:r>
      <w:r>
        <w:rPr>
          <w:rFonts w:hint="eastAsia"/>
          <w:sz w:val="22"/>
          <w:szCs w:val="21"/>
        </w:rPr>
        <w:t>），清除率（</w:t>
      </w:r>
      <w:r>
        <w:rPr>
          <w:sz w:val="22"/>
          <w:szCs w:val="21"/>
        </w:rPr>
        <w:t>clearanse,CL</w:t>
      </w:r>
      <w:r>
        <w:rPr>
          <w:rFonts w:hint="eastAsia"/>
          <w:sz w:val="22"/>
          <w:szCs w:val="21"/>
        </w:rPr>
        <w:t>），表观分布容积（</w:t>
      </w:r>
      <w:r>
        <w:rPr>
          <w:sz w:val="22"/>
          <w:szCs w:val="21"/>
        </w:rPr>
        <w:t>Vd</w:t>
      </w:r>
      <w:r>
        <w:rPr>
          <w:rFonts w:hint="eastAsia"/>
          <w:sz w:val="22"/>
          <w:szCs w:val="21"/>
        </w:rPr>
        <w:t>），生物利用度</w:t>
      </w:r>
      <w:r>
        <w:rPr>
          <w:sz w:val="22"/>
          <w:szCs w:val="21"/>
        </w:rPr>
        <w:t>(bioavilability)</w:t>
      </w:r>
      <w:r>
        <w:rPr>
          <w:rFonts w:hint="eastAsia"/>
          <w:sz w:val="22"/>
          <w:szCs w:val="21"/>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sz w:val="22"/>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 w:val="26"/>
          <w:szCs w:val="18"/>
        </w:rPr>
      </w:pPr>
      <w:r>
        <w:rPr>
          <w:rFonts w:ascii="Times New Roman" w:eastAsia="黑体" w:hAnsi="Times New Roman" w:hint="eastAsia"/>
          <w:b/>
          <w:sz w:val="26"/>
          <w:szCs w:val="18"/>
        </w:rPr>
        <w:t>第七节</w:t>
      </w:r>
      <w:r>
        <w:rPr>
          <w:rFonts w:ascii="Times New Roman" w:eastAsia="黑体" w:hAnsi="Times New Roman" w:hint="eastAsia"/>
          <w:b/>
          <w:sz w:val="26"/>
          <w:szCs w:val="18"/>
        </w:rPr>
        <w:t xml:space="preserve">  </w:t>
      </w:r>
      <w:r>
        <w:rPr>
          <w:rFonts w:ascii="Times New Roman" w:eastAsia="黑体" w:hAnsi="Times New Roman" w:hint="eastAsia"/>
          <w:b/>
          <w:sz w:val="26"/>
          <w:szCs w:val="18"/>
        </w:rPr>
        <w:t>药物剂量的设计和优化</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维持量与负荷量</w:t>
      </w:r>
    </w:p>
    <w:p w:rsidR="009D262C" w:rsidRDefault="009D262C" w:rsidP="00363945">
      <w:pPr>
        <w:widowControl/>
        <w:spacing w:line="360" w:lineRule="auto"/>
        <w:jc w:val="center"/>
        <w:rPr>
          <w:rFonts w:eastAsia="黑体" w:hAnsi="宋体" w:cs="宋体"/>
          <w:b/>
          <w:bCs/>
          <w:color w:val="333333"/>
          <w:kern w:val="0"/>
          <w:sz w:val="28"/>
        </w:rPr>
      </w:pPr>
    </w:p>
    <w:p w:rsidR="009D262C" w:rsidRDefault="009D262C" w:rsidP="00363945">
      <w:pPr>
        <w:widowControl/>
        <w:spacing w:line="360" w:lineRule="auto"/>
        <w:jc w:val="center"/>
        <w:rPr>
          <w:rFonts w:ascii="宋体" w:hAnsi="宋体" w:cs="宋体"/>
          <w:color w:val="000000"/>
          <w:kern w:val="0"/>
          <w:sz w:val="28"/>
        </w:rPr>
      </w:pPr>
      <w:r>
        <w:rPr>
          <w:rFonts w:eastAsia="黑体" w:hAnsi="宋体" w:cs="宋体" w:hint="eastAsia"/>
          <w:b/>
          <w:bCs/>
          <w:color w:val="000000"/>
          <w:kern w:val="0"/>
          <w:sz w:val="28"/>
        </w:rPr>
        <w:t>三、重点、难点提示和教学手段</w:t>
      </w:r>
    </w:p>
    <w:p w:rsidR="009D262C" w:rsidRDefault="009D262C" w:rsidP="00363945">
      <w:pPr>
        <w:widowControl/>
        <w:spacing w:line="360" w:lineRule="auto"/>
        <w:ind w:firstLineChars="200" w:firstLine="440"/>
        <w:jc w:val="left"/>
        <w:rPr>
          <w:kern w:val="0"/>
          <w:sz w:val="22"/>
        </w:rPr>
      </w:pPr>
      <w:r>
        <w:rPr>
          <w:rFonts w:hint="eastAsia"/>
          <w:kern w:val="0"/>
          <w:sz w:val="22"/>
        </w:rPr>
        <w:t>（一）</w:t>
      </w:r>
      <w:r>
        <w:rPr>
          <w:kern w:val="0"/>
          <w:sz w:val="22"/>
        </w:rPr>
        <w:t>重点：</w:t>
      </w:r>
      <w:r>
        <w:rPr>
          <w:iCs/>
          <w:sz w:val="22"/>
        </w:rPr>
        <w:t>基本概念的理解和掌握</w:t>
      </w:r>
      <w:r>
        <w:rPr>
          <w:rFonts w:hint="eastAsia"/>
          <w:iCs/>
          <w:sz w:val="22"/>
        </w:rPr>
        <w:t>；</w:t>
      </w:r>
    </w:p>
    <w:p w:rsidR="009D262C" w:rsidRDefault="009D262C" w:rsidP="00363945">
      <w:pPr>
        <w:widowControl/>
        <w:spacing w:line="360" w:lineRule="auto"/>
        <w:ind w:firstLineChars="200" w:firstLine="440"/>
        <w:jc w:val="left"/>
        <w:rPr>
          <w:kern w:val="0"/>
          <w:sz w:val="22"/>
        </w:rPr>
      </w:pPr>
      <w:r>
        <w:rPr>
          <w:rFonts w:hint="eastAsia"/>
          <w:kern w:val="0"/>
          <w:sz w:val="22"/>
        </w:rPr>
        <w:t>（二）</w:t>
      </w:r>
      <w:r>
        <w:rPr>
          <w:kern w:val="0"/>
          <w:sz w:val="22"/>
        </w:rPr>
        <w:t>难点：</w:t>
      </w:r>
      <w:r>
        <w:rPr>
          <w:rFonts w:hint="eastAsia"/>
          <w:iCs/>
          <w:sz w:val="22"/>
        </w:rPr>
        <w:t>基本概念的</w:t>
      </w:r>
      <w:r>
        <w:rPr>
          <w:iCs/>
          <w:sz w:val="22"/>
        </w:rPr>
        <w:t>意义和应用</w:t>
      </w:r>
      <w:r>
        <w:rPr>
          <w:rFonts w:hint="eastAsia"/>
          <w:iCs/>
          <w:sz w:val="22"/>
        </w:rPr>
        <w:t>；</w:t>
      </w:r>
    </w:p>
    <w:p w:rsidR="009D262C" w:rsidRDefault="009D262C" w:rsidP="00363945">
      <w:pPr>
        <w:widowControl/>
        <w:spacing w:line="360" w:lineRule="auto"/>
        <w:ind w:firstLineChars="200" w:firstLine="440"/>
        <w:jc w:val="left"/>
        <w:rPr>
          <w:kern w:val="0"/>
          <w:sz w:val="22"/>
        </w:rPr>
      </w:pPr>
      <w:r>
        <w:rPr>
          <w:rFonts w:hint="eastAsia"/>
          <w:kern w:val="0"/>
          <w:sz w:val="22"/>
        </w:rPr>
        <w:t>（三）</w:t>
      </w:r>
      <w:r>
        <w:rPr>
          <w:kern w:val="0"/>
          <w:sz w:val="22"/>
        </w:rPr>
        <w:t>教学手段：多媒体教学。</w:t>
      </w:r>
    </w:p>
    <w:p w:rsidR="009D262C" w:rsidRDefault="009D262C" w:rsidP="00363945">
      <w:pPr>
        <w:pStyle w:val="aa"/>
        <w:spacing w:line="360" w:lineRule="auto"/>
        <w:jc w:val="center"/>
        <w:rPr>
          <w:rFonts w:ascii="黑体" w:eastAsia="黑体" w:hAnsi="Times New Roman" w:cs="Times New Roman"/>
          <w:b/>
          <w:kern w:val="0"/>
          <w:sz w:val="28"/>
          <w:szCs w:val="28"/>
        </w:rPr>
      </w:pPr>
      <w:r>
        <w:rPr>
          <w:rFonts w:ascii="黑体" w:eastAsia="黑体" w:hAnsi="Times New Roman" w:cs="Times New Roman" w:hint="eastAsia"/>
          <w:b/>
          <w:kern w:val="0"/>
          <w:sz w:val="28"/>
          <w:szCs w:val="28"/>
        </w:rPr>
        <w:t>四、思考与练习</w:t>
      </w:r>
    </w:p>
    <w:p w:rsidR="009D262C" w:rsidRDefault="009D262C" w:rsidP="00363945">
      <w:pPr>
        <w:pStyle w:val="aa"/>
        <w:spacing w:line="360" w:lineRule="auto"/>
        <w:ind w:firstLineChars="200" w:firstLine="440"/>
        <w:rPr>
          <w:rFonts w:ascii="Times New Roman" w:hAnsi="Times New Roman" w:cs="Times New Roman"/>
          <w:kern w:val="0"/>
          <w:sz w:val="22"/>
          <w:szCs w:val="22"/>
        </w:rPr>
      </w:pPr>
      <w:r>
        <w:rPr>
          <w:rFonts w:ascii="Times New Roman" w:hAnsi="Times New Roman" w:cs="Times New Roman" w:hint="eastAsia"/>
          <w:kern w:val="0"/>
          <w:sz w:val="22"/>
          <w:szCs w:val="22"/>
        </w:rPr>
        <w:t>（一）</w:t>
      </w:r>
      <w:r>
        <w:rPr>
          <w:rFonts w:ascii="Times New Roman" w:hAnsi="Times New Roman" w:cs="Times New Roman"/>
          <w:kern w:val="0"/>
          <w:sz w:val="22"/>
          <w:szCs w:val="22"/>
        </w:rPr>
        <w:t>试述</w:t>
      </w:r>
      <w:r>
        <w:rPr>
          <w:rFonts w:ascii="Times New Roman" w:hAnsi="Times New Roman" w:cs="Times New Roman" w:hint="eastAsia"/>
          <w:kern w:val="0"/>
          <w:sz w:val="22"/>
          <w:szCs w:val="22"/>
        </w:rPr>
        <w:t>F</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t</w:t>
      </w:r>
      <w:r w:rsidRPr="00C10D83">
        <w:rPr>
          <w:rFonts w:ascii="Times New Roman" w:hAnsi="Times New Roman" w:cs="Times New Roman"/>
          <w:kern w:val="0"/>
          <w:sz w:val="22"/>
          <w:szCs w:val="22"/>
          <w:vertAlign w:val="subscript"/>
        </w:rPr>
        <w:t>1/2</w:t>
      </w:r>
      <w:r>
        <w:rPr>
          <w:rFonts w:ascii="Times New Roman" w:hAnsi="Times New Roman" w:cs="Times New Roman" w:hint="eastAsia"/>
          <w:kern w:val="0"/>
          <w:sz w:val="22"/>
          <w:szCs w:val="22"/>
        </w:rPr>
        <w:t>，</w:t>
      </w:r>
      <w:r>
        <w:rPr>
          <w:rFonts w:ascii="Times New Roman" w:hAnsi="Times New Roman" w:cs="Times New Roman"/>
          <w:kern w:val="0"/>
          <w:sz w:val="22"/>
          <w:szCs w:val="22"/>
        </w:rPr>
        <w:t>Vd</w:t>
      </w:r>
      <w:r>
        <w:rPr>
          <w:rFonts w:ascii="Times New Roman" w:hAnsi="Times New Roman" w:cs="Times New Roman"/>
          <w:kern w:val="0"/>
          <w:sz w:val="22"/>
          <w:szCs w:val="22"/>
        </w:rPr>
        <w:t>及</w:t>
      </w:r>
      <w:r>
        <w:rPr>
          <w:rFonts w:ascii="Times New Roman" w:hAnsi="Times New Roman" w:cs="Times New Roman"/>
          <w:kern w:val="0"/>
          <w:sz w:val="22"/>
          <w:szCs w:val="22"/>
        </w:rPr>
        <w:t>Css</w:t>
      </w:r>
      <w:r>
        <w:rPr>
          <w:rFonts w:ascii="Times New Roman" w:hAnsi="Times New Roman" w:cs="Times New Roman"/>
          <w:kern w:val="0"/>
          <w:sz w:val="22"/>
          <w:szCs w:val="22"/>
        </w:rPr>
        <w:t>的意义</w:t>
      </w:r>
    </w:p>
    <w:p w:rsidR="009D262C" w:rsidRDefault="009D262C" w:rsidP="00363945">
      <w:pPr>
        <w:pStyle w:val="aa"/>
        <w:spacing w:line="360" w:lineRule="auto"/>
        <w:ind w:firstLineChars="200" w:firstLine="440"/>
        <w:rPr>
          <w:rFonts w:ascii="Times New Roman" w:hAnsi="Times New Roman" w:cs="Times New Roman"/>
          <w:kern w:val="0"/>
          <w:sz w:val="22"/>
          <w:szCs w:val="22"/>
        </w:rPr>
      </w:pPr>
      <w:r>
        <w:rPr>
          <w:rFonts w:ascii="Times New Roman" w:hAnsi="Times New Roman" w:cs="Times New Roman" w:hint="eastAsia"/>
          <w:kern w:val="0"/>
          <w:sz w:val="22"/>
          <w:szCs w:val="22"/>
        </w:rPr>
        <w:t>（二）</w:t>
      </w:r>
      <w:r>
        <w:rPr>
          <w:rFonts w:ascii="Times New Roman" w:hAnsi="Times New Roman" w:cs="Times New Roman"/>
          <w:kern w:val="0"/>
          <w:sz w:val="22"/>
          <w:szCs w:val="22"/>
        </w:rPr>
        <w:t>试述溶液</w:t>
      </w:r>
      <w:r>
        <w:rPr>
          <w:rFonts w:ascii="Times New Roman" w:hAnsi="Times New Roman" w:cs="Times New Roman"/>
          <w:kern w:val="0"/>
          <w:sz w:val="22"/>
          <w:szCs w:val="22"/>
        </w:rPr>
        <w:t>pH</w:t>
      </w:r>
      <w:r>
        <w:rPr>
          <w:rFonts w:ascii="Times New Roman" w:hAnsi="Times New Roman" w:cs="Times New Roman"/>
          <w:kern w:val="0"/>
          <w:sz w:val="22"/>
          <w:szCs w:val="22"/>
        </w:rPr>
        <w:t>对酸性药物被动转运的影响。</w:t>
      </w:r>
    </w:p>
    <w:p w:rsidR="009D262C" w:rsidRDefault="009D262C" w:rsidP="00363945">
      <w:pPr>
        <w:pStyle w:val="aa"/>
        <w:spacing w:line="360" w:lineRule="auto"/>
        <w:ind w:firstLineChars="200" w:firstLine="440"/>
        <w:rPr>
          <w:rFonts w:ascii="Times New Roman" w:hAnsi="Times New Roman" w:cs="Times New Roman"/>
          <w:kern w:val="0"/>
          <w:sz w:val="22"/>
          <w:szCs w:val="22"/>
        </w:rPr>
      </w:pPr>
      <w:r>
        <w:rPr>
          <w:rFonts w:ascii="Times New Roman" w:hAnsi="Times New Roman" w:cs="Times New Roman" w:hint="eastAsia"/>
          <w:kern w:val="0"/>
          <w:sz w:val="22"/>
          <w:szCs w:val="22"/>
        </w:rPr>
        <w:lastRenderedPageBreak/>
        <w:t>（三）</w:t>
      </w:r>
      <w:r>
        <w:rPr>
          <w:rFonts w:ascii="Times New Roman" w:hAnsi="Times New Roman" w:cs="Times New Roman"/>
          <w:kern w:val="0"/>
          <w:sz w:val="22"/>
          <w:szCs w:val="22"/>
        </w:rPr>
        <w:t>试述肝药酶对药物转化以及与药物相互作用的关系。</w:t>
      </w:r>
    </w:p>
    <w:p w:rsidR="009D262C" w:rsidRDefault="009D262C" w:rsidP="00363945">
      <w:pPr>
        <w:widowControl/>
        <w:spacing w:line="360" w:lineRule="auto"/>
        <w:ind w:firstLineChars="196" w:firstLine="431"/>
        <w:jc w:val="left"/>
        <w:rPr>
          <w:kern w:val="0"/>
          <w:sz w:val="22"/>
        </w:rPr>
      </w:pPr>
      <w:r>
        <w:rPr>
          <w:rFonts w:hint="eastAsia"/>
          <w:kern w:val="0"/>
          <w:sz w:val="22"/>
        </w:rPr>
        <w:t>（四）</w:t>
      </w:r>
      <w:r>
        <w:rPr>
          <w:kern w:val="0"/>
          <w:sz w:val="22"/>
        </w:rPr>
        <w:t>某病人病情危急，需立即达到稳态浓度以控制，应如何给药？</w:t>
      </w:r>
    </w:p>
    <w:p w:rsidR="009D262C" w:rsidRDefault="009D262C" w:rsidP="00363945">
      <w:pPr>
        <w:widowControl/>
        <w:spacing w:line="360" w:lineRule="auto"/>
        <w:ind w:firstLineChars="196" w:firstLine="431"/>
        <w:jc w:val="left"/>
        <w:rPr>
          <w:sz w:val="22"/>
          <w:szCs w:val="21"/>
        </w:rPr>
      </w:pPr>
      <w:r>
        <w:rPr>
          <w:rFonts w:hint="eastAsia"/>
          <w:sz w:val="22"/>
          <w:szCs w:val="21"/>
        </w:rPr>
        <w:t>（五）</w:t>
      </w:r>
      <w:r>
        <w:rPr>
          <w:sz w:val="22"/>
          <w:szCs w:val="21"/>
        </w:rPr>
        <w:t>药</w:t>
      </w:r>
      <w:r>
        <w:rPr>
          <w:sz w:val="22"/>
          <w:szCs w:val="21"/>
        </w:rPr>
        <w:t>-</w:t>
      </w:r>
      <w:r>
        <w:rPr>
          <w:sz w:val="22"/>
          <w:szCs w:val="21"/>
        </w:rPr>
        <w:t>时曲线的意义是什么</w:t>
      </w:r>
      <w:r>
        <w:rPr>
          <w:rFonts w:hint="eastAsia"/>
          <w:sz w:val="22"/>
          <w:szCs w:val="21"/>
        </w:rPr>
        <w:t>？</w:t>
      </w:r>
      <w:r>
        <w:rPr>
          <w:sz w:val="22"/>
          <w:szCs w:val="21"/>
        </w:rPr>
        <w:t>稳态浓度及负荷量有</w:t>
      </w:r>
      <w:r>
        <w:rPr>
          <w:rFonts w:hint="eastAsia"/>
          <w:sz w:val="22"/>
          <w:szCs w:val="21"/>
        </w:rPr>
        <w:t>何</w:t>
      </w:r>
      <w:r>
        <w:rPr>
          <w:sz w:val="22"/>
          <w:szCs w:val="21"/>
        </w:rPr>
        <w:t>临床意义</w:t>
      </w:r>
      <w:r>
        <w:rPr>
          <w:rFonts w:hint="eastAsia"/>
          <w:sz w:val="22"/>
          <w:szCs w:val="21"/>
        </w:rPr>
        <w:t>？</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b/>
          <w:sz w:val="30"/>
          <w:szCs w:val="30"/>
        </w:rPr>
      </w:pPr>
      <w:r>
        <w:rPr>
          <w:rFonts w:ascii="Times New Roman"/>
          <w:b/>
          <w:sz w:val="30"/>
          <w:szCs w:val="30"/>
        </w:rPr>
        <w:t>第三章</w:t>
      </w:r>
      <w:r>
        <w:rPr>
          <w:rFonts w:ascii="Times New Roman" w:hint="eastAsia"/>
          <w:b/>
          <w:sz w:val="30"/>
          <w:szCs w:val="30"/>
        </w:rPr>
        <w:t xml:space="preserve"> </w:t>
      </w:r>
      <w:r>
        <w:rPr>
          <w:rFonts w:ascii="Times New Roman" w:hAnsi="Times New Roman"/>
          <w:b/>
          <w:sz w:val="30"/>
          <w:szCs w:val="30"/>
        </w:rPr>
        <w:t xml:space="preserve"> </w:t>
      </w:r>
      <w:r>
        <w:rPr>
          <w:rFonts w:ascii="Times New Roman"/>
          <w:b/>
          <w:sz w:val="30"/>
          <w:szCs w:val="30"/>
        </w:rPr>
        <w:t>药物效应动力学</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（一）</w:t>
      </w:r>
      <w:r>
        <w:rPr>
          <w:rFonts w:ascii="Times New Roman" w:hAnsi="Times New Roman"/>
          <w:sz w:val="22"/>
          <w:szCs w:val="21"/>
        </w:rPr>
        <w:t>掌握药物作用与药理效应的基本概念</w:t>
      </w:r>
      <w:r>
        <w:rPr>
          <w:rFonts w:ascii="Times New Roman" w:hAnsi="Times New Roman" w:hint="eastAsia"/>
          <w:sz w:val="22"/>
          <w:szCs w:val="21"/>
        </w:rPr>
        <w:t>；</w:t>
      </w:r>
      <w:r>
        <w:rPr>
          <w:rFonts w:ascii="Times New Roman" w:hAnsi="Times New Roman"/>
          <w:sz w:val="22"/>
          <w:szCs w:val="21"/>
        </w:rPr>
        <w:t>掌握药物作用的基本类型</w:t>
      </w:r>
      <w:r>
        <w:rPr>
          <w:rFonts w:ascii="Times New Roman" w:hAnsi="Times New Roman" w:hint="eastAsia"/>
          <w:sz w:val="22"/>
          <w:szCs w:val="21"/>
        </w:rPr>
        <w:t>，</w:t>
      </w:r>
      <w:r>
        <w:rPr>
          <w:rFonts w:ascii="Times New Roman" w:hAnsi="Times New Roman"/>
          <w:sz w:val="22"/>
          <w:szCs w:val="21"/>
        </w:rPr>
        <w:t>药物作用的选择性</w:t>
      </w:r>
      <w:r>
        <w:rPr>
          <w:rFonts w:ascii="Times New Roman" w:hAnsi="Times New Roman" w:hint="eastAsia"/>
          <w:sz w:val="22"/>
          <w:szCs w:val="21"/>
        </w:rPr>
        <w:t>；</w:t>
      </w:r>
      <w:r>
        <w:rPr>
          <w:rFonts w:ascii="Times New Roman" w:hAnsi="Times New Roman"/>
          <w:sz w:val="22"/>
          <w:szCs w:val="21"/>
        </w:rPr>
        <w:t>了解药物的构效关系</w:t>
      </w:r>
      <w:r>
        <w:rPr>
          <w:rFonts w:ascii="Times New Roman" w:hAnsi="Times New Roman" w:hint="eastAsia"/>
          <w:sz w:val="22"/>
          <w:szCs w:val="21"/>
        </w:rPr>
        <w:t>；</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（二）</w:t>
      </w:r>
      <w:r>
        <w:rPr>
          <w:rFonts w:ascii="Times New Roman" w:hAnsi="Times New Roman"/>
          <w:sz w:val="22"/>
          <w:szCs w:val="21"/>
        </w:rPr>
        <w:t>熟悉药物的治疗效果</w:t>
      </w:r>
      <w:r>
        <w:rPr>
          <w:rFonts w:ascii="Times New Roman" w:hAnsi="Times New Roman" w:hint="eastAsia"/>
          <w:sz w:val="22"/>
          <w:szCs w:val="21"/>
        </w:rPr>
        <w:t>；</w:t>
      </w:r>
      <w:r>
        <w:rPr>
          <w:rFonts w:ascii="Times New Roman" w:hAnsi="Times New Roman"/>
          <w:sz w:val="22"/>
          <w:szCs w:val="21"/>
        </w:rPr>
        <w:t>对因治疗</w:t>
      </w:r>
      <w:r>
        <w:rPr>
          <w:rFonts w:ascii="Times New Roman" w:hAnsi="Times New Roman" w:hint="eastAsia"/>
          <w:sz w:val="22"/>
          <w:szCs w:val="21"/>
        </w:rPr>
        <w:t>，</w:t>
      </w:r>
      <w:r>
        <w:rPr>
          <w:rFonts w:ascii="Times New Roman" w:hAnsi="Times New Roman"/>
          <w:sz w:val="22"/>
          <w:szCs w:val="21"/>
        </w:rPr>
        <w:t>对症治疗</w:t>
      </w:r>
      <w:r>
        <w:rPr>
          <w:rFonts w:ascii="Times New Roman" w:hAnsi="Times New Roman" w:hint="eastAsia"/>
          <w:sz w:val="22"/>
          <w:szCs w:val="21"/>
        </w:rPr>
        <w:t>；</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（三）</w:t>
      </w:r>
      <w:r>
        <w:rPr>
          <w:rFonts w:ascii="Times New Roman" w:hAnsi="Times New Roman"/>
          <w:sz w:val="22"/>
          <w:szCs w:val="21"/>
        </w:rPr>
        <w:t>掌握不良反应</w:t>
      </w:r>
      <w:r>
        <w:rPr>
          <w:rFonts w:ascii="Times New Roman" w:hAnsi="Times New Roman" w:hint="eastAsia"/>
          <w:sz w:val="22"/>
          <w:szCs w:val="21"/>
        </w:rPr>
        <w:t>、</w:t>
      </w:r>
      <w:r>
        <w:rPr>
          <w:rFonts w:ascii="Times New Roman" w:hAnsi="Times New Roman"/>
          <w:sz w:val="22"/>
          <w:szCs w:val="21"/>
        </w:rPr>
        <w:t>副反应</w:t>
      </w:r>
      <w:r>
        <w:rPr>
          <w:rFonts w:ascii="Times New Roman" w:hAnsi="Times New Roman" w:hint="eastAsia"/>
          <w:sz w:val="22"/>
          <w:szCs w:val="21"/>
        </w:rPr>
        <w:t>、</w:t>
      </w:r>
      <w:r>
        <w:rPr>
          <w:rFonts w:ascii="Times New Roman" w:hAnsi="Times New Roman"/>
          <w:sz w:val="22"/>
          <w:szCs w:val="21"/>
        </w:rPr>
        <w:t>毒性反应</w:t>
      </w:r>
      <w:r>
        <w:rPr>
          <w:rFonts w:ascii="Times New Roman" w:hAnsi="Times New Roman" w:hint="eastAsia"/>
          <w:sz w:val="22"/>
          <w:szCs w:val="21"/>
        </w:rPr>
        <w:t>、</w:t>
      </w:r>
      <w:r>
        <w:rPr>
          <w:rFonts w:ascii="Times New Roman" w:hAnsi="Times New Roman"/>
          <w:sz w:val="22"/>
          <w:szCs w:val="21"/>
        </w:rPr>
        <w:t>后遗效应</w:t>
      </w:r>
      <w:r>
        <w:rPr>
          <w:rFonts w:ascii="Times New Roman" w:hAnsi="Times New Roman" w:hint="eastAsia"/>
          <w:sz w:val="22"/>
          <w:szCs w:val="21"/>
        </w:rPr>
        <w:t>、</w:t>
      </w:r>
      <w:r>
        <w:rPr>
          <w:rFonts w:ascii="Times New Roman" w:hAnsi="Times New Roman"/>
          <w:sz w:val="22"/>
          <w:szCs w:val="21"/>
        </w:rPr>
        <w:t>停药反应的概念</w:t>
      </w:r>
      <w:r>
        <w:rPr>
          <w:rFonts w:ascii="Times New Roman" w:hAnsi="Times New Roman" w:hint="eastAsia"/>
          <w:sz w:val="22"/>
          <w:szCs w:val="21"/>
        </w:rPr>
        <w:t>，熟悉</w:t>
      </w:r>
      <w:r>
        <w:rPr>
          <w:rFonts w:ascii="Times New Roman" w:hAnsi="Times New Roman"/>
          <w:sz w:val="22"/>
          <w:szCs w:val="21"/>
        </w:rPr>
        <w:t>变态反应及特异质反应</w:t>
      </w:r>
      <w:r>
        <w:rPr>
          <w:rFonts w:ascii="Times New Roman" w:hAnsi="Times New Roman" w:hint="eastAsia"/>
          <w:sz w:val="22"/>
          <w:szCs w:val="21"/>
        </w:rPr>
        <w:t>。</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（四）熟悉</w:t>
      </w:r>
      <w:r>
        <w:rPr>
          <w:rFonts w:ascii="Times New Roman" w:hAnsi="Times New Roman"/>
          <w:sz w:val="22"/>
          <w:szCs w:val="21"/>
        </w:rPr>
        <w:t>量效关系曲线</w:t>
      </w:r>
      <w:r>
        <w:rPr>
          <w:rFonts w:ascii="Times New Roman" w:hAnsi="Times New Roman" w:hint="eastAsia"/>
          <w:sz w:val="22"/>
          <w:szCs w:val="21"/>
        </w:rPr>
        <w:t>，</w:t>
      </w:r>
      <w:r>
        <w:rPr>
          <w:rFonts w:ascii="Times New Roman" w:hAnsi="Times New Roman"/>
          <w:sz w:val="22"/>
          <w:szCs w:val="21"/>
        </w:rPr>
        <w:t>掌握效价强度与效能的概念</w:t>
      </w:r>
      <w:r>
        <w:rPr>
          <w:rFonts w:ascii="Times New Roman" w:hAnsi="Times New Roman" w:hint="eastAsia"/>
          <w:sz w:val="22"/>
          <w:szCs w:val="21"/>
        </w:rPr>
        <w:t>；</w:t>
      </w:r>
      <w:r>
        <w:rPr>
          <w:rFonts w:ascii="Times New Roman" w:hAnsi="Times New Roman"/>
          <w:sz w:val="22"/>
          <w:szCs w:val="21"/>
        </w:rPr>
        <w:t>熟悉药物的质反应与量反应</w:t>
      </w:r>
      <w:r>
        <w:rPr>
          <w:rFonts w:ascii="Times New Roman" w:hAnsi="Times New Roman" w:hint="eastAsia"/>
          <w:sz w:val="22"/>
          <w:szCs w:val="21"/>
        </w:rPr>
        <w:t>，</w:t>
      </w:r>
      <w:r>
        <w:rPr>
          <w:rFonts w:ascii="Times New Roman" w:hAnsi="Times New Roman"/>
          <w:sz w:val="22"/>
          <w:szCs w:val="21"/>
        </w:rPr>
        <w:t>半数有效量</w:t>
      </w:r>
      <w:r>
        <w:rPr>
          <w:rFonts w:ascii="Times New Roman" w:hAnsi="Times New Roman" w:hint="eastAsia"/>
          <w:sz w:val="22"/>
          <w:szCs w:val="21"/>
        </w:rPr>
        <w:t>，</w:t>
      </w:r>
      <w:r>
        <w:rPr>
          <w:rFonts w:ascii="Times New Roman" w:hAnsi="Times New Roman"/>
          <w:sz w:val="22"/>
          <w:szCs w:val="21"/>
        </w:rPr>
        <w:t>半数致死量</w:t>
      </w:r>
      <w:r>
        <w:rPr>
          <w:rFonts w:ascii="Times New Roman" w:hAnsi="Times New Roman" w:hint="eastAsia"/>
          <w:sz w:val="22"/>
          <w:szCs w:val="21"/>
        </w:rPr>
        <w:t>；</w:t>
      </w:r>
      <w:r>
        <w:rPr>
          <w:rFonts w:ascii="Times New Roman" w:hAnsi="Times New Roman"/>
          <w:sz w:val="22"/>
          <w:szCs w:val="21"/>
        </w:rPr>
        <w:t>掌握治疗指数与安全范围</w:t>
      </w:r>
      <w:r>
        <w:rPr>
          <w:rFonts w:ascii="Times New Roman" w:hAnsi="Times New Roman" w:hint="eastAsia"/>
          <w:sz w:val="22"/>
          <w:szCs w:val="21"/>
        </w:rPr>
        <w:t>。</w:t>
      </w:r>
    </w:p>
    <w:p w:rsidR="009D262C" w:rsidRDefault="009D262C" w:rsidP="00363945">
      <w:pPr>
        <w:pStyle w:val="a9"/>
        <w:adjustRightInd w:val="0"/>
        <w:snapToGrid w:val="0"/>
        <w:spacing w:before="0" w:beforeAutospacing="0" w:after="0" w:afterAutospacing="0" w:line="360" w:lineRule="auto"/>
        <w:ind w:firstLineChars="200" w:firstLine="440"/>
        <w:jc w:val="both"/>
        <w:rPr>
          <w:sz w:val="22"/>
          <w:szCs w:val="21"/>
        </w:rPr>
      </w:pPr>
      <w:r>
        <w:rPr>
          <w:rFonts w:ascii="Times New Roman" w:hAnsi="Times New Roman" w:hint="eastAsia"/>
          <w:sz w:val="22"/>
          <w:szCs w:val="21"/>
        </w:rPr>
        <w:t>（五）</w:t>
      </w:r>
      <w:r>
        <w:rPr>
          <w:rFonts w:ascii="Times New Roman" w:hAnsi="Times New Roman"/>
          <w:sz w:val="22"/>
          <w:szCs w:val="21"/>
        </w:rPr>
        <w:t>掌握受体的概念及特性</w:t>
      </w:r>
      <w:r>
        <w:rPr>
          <w:rFonts w:ascii="Times New Roman" w:hAnsi="Times New Roman" w:hint="eastAsia"/>
          <w:sz w:val="22"/>
          <w:szCs w:val="21"/>
        </w:rPr>
        <w:t>；</w:t>
      </w:r>
      <w:r>
        <w:rPr>
          <w:rFonts w:ascii="Times New Roman" w:hAnsi="Times New Roman"/>
          <w:sz w:val="22"/>
          <w:szCs w:val="21"/>
        </w:rPr>
        <w:t>了解受体学说</w:t>
      </w:r>
      <w:r>
        <w:rPr>
          <w:rFonts w:ascii="Times New Roman" w:hAnsi="Times New Roman" w:hint="eastAsia"/>
          <w:sz w:val="22"/>
          <w:szCs w:val="21"/>
        </w:rPr>
        <w:t>，</w:t>
      </w:r>
      <w:r>
        <w:rPr>
          <w:rFonts w:ascii="Times New Roman" w:hAnsi="Times New Roman"/>
          <w:sz w:val="22"/>
          <w:szCs w:val="21"/>
        </w:rPr>
        <w:t>掌握亲和力与内在活性</w:t>
      </w:r>
      <w:r>
        <w:rPr>
          <w:rFonts w:ascii="Times New Roman" w:hAnsi="Times New Roman" w:hint="eastAsia"/>
          <w:sz w:val="22"/>
          <w:szCs w:val="21"/>
        </w:rPr>
        <w:t>；</w:t>
      </w:r>
      <w:r>
        <w:rPr>
          <w:rFonts w:ascii="Times New Roman" w:hAnsi="Times New Roman"/>
          <w:sz w:val="22"/>
          <w:szCs w:val="21"/>
        </w:rPr>
        <w:t>掌握激动药</w:t>
      </w:r>
      <w:r>
        <w:rPr>
          <w:rFonts w:ascii="Times New Roman" w:hAnsi="Times New Roman" w:hint="eastAsia"/>
          <w:sz w:val="22"/>
          <w:szCs w:val="21"/>
        </w:rPr>
        <w:t>，</w:t>
      </w:r>
      <w:r>
        <w:rPr>
          <w:rFonts w:ascii="Times New Roman" w:hAnsi="Times New Roman"/>
          <w:sz w:val="22"/>
          <w:szCs w:val="21"/>
        </w:rPr>
        <w:t>部分激动药</w:t>
      </w:r>
      <w:r>
        <w:rPr>
          <w:rFonts w:ascii="Times New Roman" w:hAnsi="Times New Roman" w:hint="eastAsia"/>
          <w:sz w:val="22"/>
          <w:szCs w:val="21"/>
        </w:rPr>
        <w:t>，</w:t>
      </w:r>
      <w:r>
        <w:rPr>
          <w:rFonts w:ascii="Times New Roman" w:hAnsi="Times New Roman"/>
          <w:sz w:val="22"/>
          <w:szCs w:val="21"/>
        </w:rPr>
        <w:t>完全激动药</w:t>
      </w:r>
      <w:r>
        <w:rPr>
          <w:rFonts w:ascii="Times New Roman" w:hAnsi="Times New Roman" w:hint="eastAsia"/>
          <w:sz w:val="22"/>
          <w:szCs w:val="21"/>
        </w:rPr>
        <w:t>，</w:t>
      </w:r>
      <w:r>
        <w:rPr>
          <w:rFonts w:ascii="Times New Roman" w:hAnsi="Times New Roman"/>
          <w:sz w:val="22"/>
          <w:szCs w:val="21"/>
        </w:rPr>
        <w:t>拮抗药</w:t>
      </w:r>
      <w:r>
        <w:rPr>
          <w:rFonts w:ascii="Times New Roman" w:hAnsi="Times New Roman" w:hint="eastAsia"/>
          <w:sz w:val="22"/>
          <w:szCs w:val="21"/>
        </w:rPr>
        <w:t>，</w:t>
      </w:r>
      <w:r>
        <w:rPr>
          <w:rFonts w:ascii="Times New Roman" w:hAnsi="Times New Roman"/>
          <w:sz w:val="22"/>
          <w:szCs w:val="21"/>
        </w:rPr>
        <w:t>竞争性拮抗药</w:t>
      </w:r>
      <w:r>
        <w:rPr>
          <w:rFonts w:ascii="Times New Roman" w:hAnsi="Times New Roman" w:hint="eastAsia"/>
          <w:sz w:val="22"/>
          <w:szCs w:val="21"/>
        </w:rPr>
        <w:t>，</w:t>
      </w:r>
      <w:r>
        <w:rPr>
          <w:rFonts w:ascii="Times New Roman" w:hAnsi="Times New Roman"/>
          <w:sz w:val="22"/>
          <w:szCs w:val="21"/>
        </w:rPr>
        <w:t>非竞争性拮抗药</w:t>
      </w:r>
      <w:r>
        <w:rPr>
          <w:sz w:val="22"/>
          <w:szCs w:val="21"/>
        </w:rPr>
        <w:t>及pA2值</w:t>
      </w:r>
      <w:r>
        <w:rPr>
          <w:rFonts w:hint="eastAsia"/>
          <w:sz w:val="22"/>
          <w:szCs w:val="21"/>
        </w:rPr>
        <w:t>的概念。</w:t>
      </w:r>
      <w:r>
        <w:rPr>
          <w:sz w:val="22"/>
          <w:szCs w:val="21"/>
        </w:rPr>
        <w:t>了解受体类型及细胞内信号</w:t>
      </w:r>
      <w:r>
        <w:rPr>
          <w:rFonts w:hint="eastAsia"/>
          <w:sz w:val="22"/>
          <w:szCs w:val="21"/>
        </w:rPr>
        <w:t>转导</w:t>
      </w:r>
      <w:r>
        <w:rPr>
          <w:sz w:val="22"/>
          <w:szCs w:val="21"/>
        </w:rPr>
        <w:t>系统</w:t>
      </w:r>
      <w:r>
        <w:rPr>
          <w:rFonts w:hint="eastAsia"/>
          <w:sz w:val="22"/>
          <w:szCs w:val="21"/>
        </w:rPr>
        <w:t>。</w:t>
      </w:r>
    </w:p>
    <w:p w:rsidR="009D262C" w:rsidRPr="00302074" w:rsidRDefault="009D262C" w:rsidP="00363945">
      <w:pPr>
        <w:widowControl/>
        <w:spacing w:line="360" w:lineRule="auto"/>
        <w:jc w:val="center"/>
        <w:rPr>
          <w:rFonts w:eastAsia="黑体" w:hAnsi="宋体" w:cs="宋体"/>
          <w:b/>
          <w:bCs/>
          <w:color w:val="000000"/>
          <w:kern w:val="0"/>
          <w:sz w:val="28"/>
        </w:rPr>
      </w:pPr>
    </w:p>
    <w:p w:rsidR="009D262C" w:rsidRDefault="009D262C" w:rsidP="00363945">
      <w:pPr>
        <w:widowControl/>
        <w:spacing w:line="360" w:lineRule="auto"/>
        <w:jc w:val="center"/>
        <w:rPr>
          <w:rFonts w:ascii="宋体" w:hAnsi="宋体" w:cs="宋体"/>
          <w:color w:val="000000"/>
          <w:kern w:val="0"/>
          <w:sz w:val="22"/>
        </w:rPr>
      </w:pPr>
      <w:r>
        <w:rPr>
          <w:rFonts w:eastAsia="黑体" w:hAnsi="宋体" w:cs="宋体" w:hint="eastAsia"/>
          <w:b/>
          <w:bCs/>
          <w:color w:val="000000"/>
          <w:kern w:val="0"/>
          <w:sz w:val="28"/>
        </w:rPr>
        <w:t>二、课程内容</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 w:val="26"/>
          <w:szCs w:val="18"/>
        </w:rPr>
      </w:pPr>
      <w:r>
        <w:rPr>
          <w:rFonts w:ascii="Times New Roman" w:eastAsia="黑体" w:hint="eastAsia"/>
          <w:b/>
          <w:sz w:val="26"/>
          <w:szCs w:val="18"/>
        </w:rPr>
        <w:t>第一节</w:t>
      </w:r>
      <w:r>
        <w:rPr>
          <w:rFonts w:ascii="Times New Roman" w:eastAsia="黑体" w:hint="eastAsia"/>
          <w:b/>
          <w:sz w:val="26"/>
          <w:szCs w:val="18"/>
        </w:rPr>
        <w:t xml:space="preserve">  </w:t>
      </w:r>
      <w:r>
        <w:rPr>
          <w:rFonts w:ascii="Times New Roman" w:eastAsia="黑体"/>
          <w:b/>
          <w:sz w:val="26"/>
          <w:szCs w:val="18"/>
        </w:rPr>
        <w:t>药物的基本作用</w:t>
      </w:r>
    </w:p>
    <w:p w:rsidR="009D262C" w:rsidRDefault="009D262C" w:rsidP="00363945">
      <w:pPr>
        <w:spacing w:line="360" w:lineRule="auto"/>
        <w:ind w:left="540"/>
        <w:rPr>
          <w:sz w:val="22"/>
          <w:szCs w:val="21"/>
        </w:rPr>
      </w:pPr>
      <w:r>
        <w:rPr>
          <w:rFonts w:hint="eastAsia"/>
          <w:sz w:val="22"/>
          <w:szCs w:val="21"/>
        </w:rPr>
        <w:t>（一）药物作用与药理效应</w:t>
      </w:r>
    </w:p>
    <w:p w:rsidR="009D262C" w:rsidRDefault="009D262C" w:rsidP="00363945">
      <w:pPr>
        <w:spacing w:line="360" w:lineRule="auto"/>
        <w:ind w:firstLineChars="225" w:firstLine="495"/>
        <w:rPr>
          <w:sz w:val="22"/>
          <w:szCs w:val="21"/>
        </w:rPr>
      </w:pPr>
      <w:r>
        <w:rPr>
          <w:rFonts w:hint="eastAsia"/>
          <w:sz w:val="22"/>
          <w:szCs w:val="21"/>
        </w:rPr>
        <w:t>药物作用与药理效应的定义，兴奋与抑制，药物作用的选择性及特异性。</w:t>
      </w:r>
    </w:p>
    <w:p w:rsidR="009D262C" w:rsidRDefault="009D262C" w:rsidP="00363945">
      <w:pPr>
        <w:spacing w:line="360" w:lineRule="auto"/>
        <w:ind w:firstLineChars="225" w:firstLine="495"/>
        <w:rPr>
          <w:sz w:val="22"/>
          <w:szCs w:val="21"/>
        </w:rPr>
      </w:pPr>
      <w:r>
        <w:rPr>
          <w:rFonts w:hint="eastAsia"/>
          <w:sz w:val="22"/>
          <w:szCs w:val="21"/>
        </w:rPr>
        <w:t>（二）治疗效果</w:t>
      </w:r>
    </w:p>
    <w:p w:rsidR="009D262C" w:rsidRDefault="009D262C" w:rsidP="00363945">
      <w:pPr>
        <w:spacing w:line="360" w:lineRule="auto"/>
        <w:ind w:firstLineChars="225" w:firstLine="495"/>
        <w:rPr>
          <w:sz w:val="22"/>
          <w:szCs w:val="21"/>
        </w:rPr>
      </w:pPr>
      <w:r>
        <w:rPr>
          <w:rFonts w:hint="eastAsia"/>
          <w:sz w:val="22"/>
          <w:szCs w:val="21"/>
        </w:rPr>
        <w:t>对因治疗、对症治疗和补充治疗。</w:t>
      </w:r>
    </w:p>
    <w:p w:rsidR="009D262C" w:rsidRDefault="009D262C" w:rsidP="00363945">
      <w:pPr>
        <w:spacing w:line="360" w:lineRule="auto"/>
        <w:ind w:firstLineChars="225" w:firstLine="495"/>
        <w:rPr>
          <w:sz w:val="22"/>
          <w:szCs w:val="21"/>
        </w:rPr>
      </w:pPr>
      <w:r>
        <w:rPr>
          <w:rFonts w:hint="eastAsia"/>
          <w:sz w:val="22"/>
          <w:szCs w:val="21"/>
        </w:rPr>
        <w:t>（三）不良反应</w:t>
      </w:r>
      <w:r>
        <w:rPr>
          <w:sz w:val="22"/>
          <w:szCs w:val="21"/>
        </w:rPr>
        <w:t>(adverse reactions, ADR)</w:t>
      </w:r>
      <w:r>
        <w:rPr>
          <w:rFonts w:hint="eastAsia"/>
          <w:sz w:val="22"/>
          <w:szCs w:val="21"/>
        </w:rPr>
        <w:t>：凡不符和用药目的并为病人带来不适或痛苦的有害反应。</w:t>
      </w:r>
    </w:p>
    <w:p w:rsidR="009D262C" w:rsidRDefault="009D262C" w:rsidP="00363945">
      <w:pPr>
        <w:spacing w:line="360" w:lineRule="auto"/>
        <w:ind w:firstLineChars="225" w:firstLine="495"/>
        <w:rPr>
          <w:sz w:val="22"/>
          <w:szCs w:val="21"/>
        </w:rPr>
      </w:pPr>
      <w:r>
        <w:rPr>
          <w:rFonts w:hint="eastAsia"/>
          <w:sz w:val="22"/>
          <w:szCs w:val="21"/>
        </w:rPr>
        <w:t>包括副作用、毒性反应、急性毒性、慢性毒性和特殊毒性，</w:t>
      </w:r>
      <w:r>
        <w:rPr>
          <w:rFonts w:hint="eastAsia"/>
          <w:sz w:val="22"/>
        </w:rPr>
        <w:t>后遗效应，</w:t>
      </w:r>
      <w:r>
        <w:rPr>
          <w:rFonts w:hint="eastAsia"/>
          <w:bCs/>
          <w:sz w:val="22"/>
        </w:rPr>
        <w:t>停药反应</w:t>
      </w:r>
      <w:r>
        <w:rPr>
          <w:bCs/>
          <w:sz w:val="22"/>
        </w:rPr>
        <w:t>(</w:t>
      </w:r>
      <w:r>
        <w:rPr>
          <w:rFonts w:hint="eastAsia"/>
          <w:bCs/>
          <w:sz w:val="22"/>
        </w:rPr>
        <w:t>反跳</w:t>
      </w:r>
      <w:r>
        <w:rPr>
          <w:bCs/>
          <w:sz w:val="22"/>
        </w:rPr>
        <w:t>)</w:t>
      </w:r>
      <w:r>
        <w:rPr>
          <w:rFonts w:hint="eastAsia"/>
          <w:bCs/>
          <w:sz w:val="22"/>
        </w:rPr>
        <w:t>，</w:t>
      </w:r>
      <w:r>
        <w:rPr>
          <w:rFonts w:hint="eastAsia"/>
          <w:sz w:val="22"/>
          <w:szCs w:val="21"/>
        </w:rPr>
        <w:t>变态反应</w:t>
      </w:r>
      <w:r>
        <w:rPr>
          <w:sz w:val="22"/>
          <w:szCs w:val="21"/>
        </w:rPr>
        <w:t>(</w:t>
      </w:r>
      <w:r>
        <w:rPr>
          <w:rFonts w:hint="eastAsia"/>
          <w:sz w:val="22"/>
          <w:szCs w:val="21"/>
        </w:rPr>
        <w:t>过敏反应</w:t>
      </w:r>
      <w:r>
        <w:rPr>
          <w:sz w:val="22"/>
          <w:szCs w:val="21"/>
        </w:rPr>
        <w:t>)</w:t>
      </w:r>
      <w:r>
        <w:rPr>
          <w:rFonts w:hint="eastAsia"/>
          <w:sz w:val="22"/>
          <w:szCs w:val="21"/>
        </w:rPr>
        <w:t>，特异质反应。</w:t>
      </w:r>
    </w:p>
    <w:p w:rsidR="009D262C" w:rsidRDefault="009D262C" w:rsidP="00363945">
      <w:pPr>
        <w:pStyle w:val="a9"/>
        <w:adjustRightInd w:val="0"/>
        <w:snapToGrid w:val="0"/>
        <w:spacing w:before="0" w:beforeAutospacing="0" w:after="0" w:afterAutospacing="0" w:line="360" w:lineRule="auto"/>
        <w:jc w:val="both"/>
        <w:rPr>
          <w:rFonts w:ascii="Times New Roman" w:eastAsia="黑体"/>
          <w:b/>
          <w:sz w:val="26"/>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 w:val="26"/>
          <w:szCs w:val="18"/>
        </w:rPr>
      </w:pPr>
      <w:r>
        <w:rPr>
          <w:rFonts w:ascii="Times New Roman" w:eastAsia="黑体" w:hint="eastAsia"/>
          <w:b/>
          <w:sz w:val="26"/>
          <w:szCs w:val="18"/>
        </w:rPr>
        <w:t>第二节</w:t>
      </w:r>
      <w:r>
        <w:rPr>
          <w:rFonts w:ascii="Times New Roman" w:eastAsia="黑体" w:hint="eastAsia"/>
          <w:b/>
          <w:sz w:val="26"/>
          <w:szCs w:val="18"/>
        </w:rPr>
        <w:t xml:space="preserve">  </w:t>
      </w:r>
      <w:r>
        <w:rPr>
          <w:rFonts w:ascii="Times New Roman" w:eastAsia="黑体"/>
          <w:b/>
          <w:sz w:val="26"/>
          <w:szCs w:val="18"/>
        </w:rPr>
        <w:t>药物剂量</w:t>
      </w:r>
      <w:r>
        <w:rPr>
          <w:rFonts w:ascii="Times New Roman" w:eastAsia="黑体" w:hint="eastAsia"/>
          <w:b/>
          <w:sz w:val="26"/>
          <w:szCs w:val="18"/>
        </w:rPr>
        <w:t>与</w:t>
      </w:r>
      <w:r>
        <w:rPr>
          <w:rFonts w:ascii="Times New Roman" w:eastAsia="黑体"/>
          <w:b/>
          <w:sz w:val="26"/>
          <w:szCs w:val="18"/>
        </w:rPr>
        <w:t>效应关系</w:t>
      </w:r>
    </w:p>
    <w:p w:rsidR="009D262C" w:rsidRDefault="009D262C" w:rsidP="00363945">
      <w:pPr>
        <w:spacing w:line="360" w:lineRule="auto"/>
        <w:ind w:firstLineChars="200" w:firstLine="440"/>
        <w:jc w:val="left"/>
        <w:rPr>
          <w:sz w:val="22"/>
          <w:szCs w:val="21"/>
        </w:rPr>
      </w:pPr>
      <w:r>
        <w:rPr>
          <w:rFonts w:hint="eastAsia"/>
          <w:sz w:val="22"/>
          <w:szCs w:val="21"/>
        </w:rPr>
        <w:lastRenderedPageBreak/>
        <w:t>（一）剂量效应关系：量效关系曲线</w:t>
      </w:r>
    </w:p>
    <w:p w:rsidR="009D262C" w:rsidRDefault="009D262C" w:rsidP="00363945">
      <w:pPr>
        <w:spacing w:line="360" w:lineRule="auto"/>
        <w:ind w:firstLineChars="200" w:firstLine="440"/>
        <w:rPr>
          <w:sz w:val="22"/>
          <w:szCs w:val="21"/>
        </w:rPr>
      </w:pPr>
      <w:r>
        <w:rPr>
          <w:rFonts w:hint="eastAsia"/>
          <w:sz w:val="22"/>
          <w:szCs w:val="21"/>
        </w:rPr>
        <w:t>（二）量反应（</w:t>
      </w:r>
      <w:r>
        <w:rPr>
          <w:sz w:val="22"/>
          <w:szCs w:val="21"/>
        </w:rPr>
        <w:t>graded response</w:t>
      </w:r>
      <w:r>
        <w:rPr>
          <w:rFonts w:hint="eastAsia"/>
          <w:sz w:val="22"/>
          <w:szCs w:val="21"/>
        </w:rPr>
        <w:t>）药理效应以数或量表示。</w:t>
      </w:r>
    </w:p>
    <w:p w:rsidR="009D262C" w:rsidRDefault="009D262C" w:rsidP="00363945">
      <w:pPr>
        <w:spacing w:line="360" w:lineRule="auto"/>
        <w:ind w:firstLineChars="200" w:firstLine="440"/>
        <w:jc w:val="left"/>
        <w:rPr>
          <w:sz w:val="22"/>
          <w:szCs w:val="21"/>
        </w:rPr>
      </w:pPr>
      <w:r>
        <w:rPr>
          <w:rFonts w:hint="eastAsia"/>
          <w:sz w:val="22"/>
          <w:szCs w:val="21"/>
        </w:rPr>
        <w:t>最小有效浓度</w:t>
      </w:r>
      <w:r>
        <w:rPr>
          <w:sz w:val="22"/>
          <w:szCs w:val="21"/>
        </w:rPr>
        <w:t>(</w:t>
      </w:r>
      <w:r>
        <w:rPr>
          <w:rFonts w:hint="eastAsia"/>
          <w:sz w:val="22"/>
          <w:szCs w:val="21"/>
        </w:rPr>
        <w:t>阈浓度</w:t>
      </w:r>
      <w:r>
        <w:rPr>
          <w:sz w:val="22"/>
          <w:szCs w:val="21"/>
        </w:rPr>
        <w:t xml:space="preserve">) </w:t>
      </w:r>
      <w:r>
        <w:rPr>
          <w:rFonts w:hint="eastAsia"/>
          <w:sz w:val="22"/>
          <w:szCs w:val="21"/>
        </w:rPr>
        <w:t>，最小有效量（阈剂量），最大效应</w:t>
      </w:r>
      <w:r>
        <w:rPr>
          <w:sz w:val="22"/>
          <w:szCs w:val="21"/>
        </w:rPr>
        <w:t>(</w:t>
      </w:r>
      <w:r>
        <w:rPr>
          <w:rFonts w:hint="eastAsia"/>
          <w:sz w:val="22"/>
          <w:szCs w:val="21"/>
        </w:rPr>
        <w:t>效能</w:t>
      </w:r>
      <w:r>
        <w:rPr>
          <w:sz w:val="22"/>
          <w:szCs w:val="21"/>
        </w:rPr>
        <w:t>)</w:t>
      </w:r>
      <w:r>
        <w:rPr>
          <w:rFonts w:hint="eastAsia"/>
          <w:sz w:val="22"/>
          <w:szCs w:val="21"/>
        </w:rPr>
        <w:t>，效价强度。</w:t>
      </w:r>
    </w:p>
    <w:p w:rsidR="009D262C" w:rsidRDefault="009D262C" w:rsidP="00363945">
      <w:pPr>
        <w:spacing w:line="360" w:lineRule="auto"/>
        <w:ind w:firstLineChars="200" w:firstLine="440"/>
        <w:jc w:val="left"/>
        <w:rPr>
          <w:sz w:val="22"/>
          <w:szCs w:val="21"/>
        </w:rPr>
      </w:pPr>
      <w:r>
        <w:rPr>
          <w:rFonts w:hint="eastAsia"/>
          <w:sz w:val="22"/>
          <w:szCs w:val="21"/>
        </w:rPr>
        <w:t>（三）质反应（（</w:t>
      </w:r>
      <w:r>
        <w:rPr>
          <w:sz w:val="22"/>
          <w:szCs w:val="21"/>
        </w:rPr>
        <w:t>quantal response, all-or-non-response</w:t>
      </w:r>
      <w:r>
        <w:rPr>
          <w:rFonts w:hint="eastAsia"/>
          <w:sz w:val="22"/>
          <w:szCs w:val="21"/>
        </w:rPr>
        <w:t>）药理效应用全或无、阳性或阴性表示。</w:t>
      </w:r>
    </w:p>
    <w:p w:rsidR="009D262C" w:rsidRDefault="009D262C" w:rsidP="00363945">
      <w:pPr>
        <w:spacing w:line="360" w:lineRule="auto"/>
        <w:ind w:firstLineChars="200" w:firstLine="440"/>
        <w:jc w:val="left"/>
        <w:rPr>
          <w:sz w:val="22"/>
          <w:szCs w:val="21"/>
        </w:rPr>
      </w:pPr>
      <w:r>
        <w:rPr>
          <w:rFonts w:hint="eastAsia"/>
          <w:sz w:val="22"/>
          <w:szCs w:val="21"/>
        </w:rPr>
        <w:t>半数有效量与半数有效浓度，中毒量与</w:t>
      </w:r>
      <w:r>
        <w:rPr>
          <w:bCs/>
          <w:sz w:val="22"/>
        </w:rPr>
        <w:t>致死量</w:t>
      </w:r>
      <w:r>
        <w:rPr>
          <w:rFonts w:hint="eastAsia"/>
          <w:bCs/>
          <w:sz w:val="22"/>
        </w:rPr>
        <w:t>，</w:t>
      </w:r>
      <w:r>
        <w:rPr>
          <w:rFonts w:hint="eastAsia"/>
          <w:sz w:val="22"/>
          <w:szCs w:val="21"/>
        </w:rPr>
        <w:t>半数致死量，极量，治疗指数。</w:t>
      </w:r>
    </w:p>
    <w:p w:rsidR="009D262C" w:rsidRDefault="009D262C" w:rsidP="00363945">
      <w:pPr>
        <w:pStyle w:val="a9"/>
        <w:adjustRightInd w:val="0"/>
        <w:snapToGrid w:val="0"/>
        <w:spacing w:before="0" w:beforeAutospacing="0" w:after="0" w:afterAutospacing="0" w:line="360" w:lineRule="auto"/>
        <w:jc w:val="center"/>
        <w:rPr>
          <w:rFonts w:ascii="Times New Roman"/>
          <w:b/>
          <w:sz w:val="22"/>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b/>
          <w:sz w:val="26"/>
          <w:szCs w:val="18"/>
        </w:rPr>
      </w:pPr>
      <w:r>
        <w:rPr>
          <w:rFonts w:ascii="Times New Roman" w:eastAsia="黑体" w:hint="eastAsia"/>
          <w:b/>
          <w:sz w:val="26"/>
          <w:szCs w:val="18"/>
        </w:rPr>
        <w:t>第三节</w:t>
      </w:r>
      <w:r>
        <w:rPr>
          <w:rFonts w:ascii="Times New Roman" w:eastAsia="黑体" w:hint="eastAsia"/>
          <w:b/>
          <w:sz w:val="26"/>
          <w:szCs w:val="18"/>
        </w:rPr>
        <w:t xml:space="preserve">  </w:t>
      </w:r>
      <w:r>
        <w:rPr>
          <w:rFonts w:ascii="Times New Roman" w:eastAsia="黑体" w:hint="eastAsia"/>
          <w:b/>
          <w:sz w:val="26"/>
          <w:szCs w:val="18"/>
        </w:rPr>
        <w:t>药物与受体</w:t>
      </w:r>
    </w:p>
    <w:p w:rsidR="009D262C" w:rsidRDefault="009D262C" w:rsidP="00363945">
      <w:pPr>
        <w:pStyle w:val="2c"/>
        <w:tabs>
          <w:tab w:val="left" w:pos="2535"/>
        </w:tabs>
        <w:ind w:firstLineChars="200" w:firstLine="442"/>
        <w:rPr>
          <w:b/>
          <w:bCs/>
          <w:sz w:val="22"/>
          <w:szCs w:val="21"/>
        </w:rPr>
      </w:pPr>
      <w:r>
        <w:rPr>
          <w:rFonts w:hint="eastAsia"/>
          <w:b/>
          <w:bCs/>
          <w:sz w:val="22"/>
          <w:szCs w:val="21"/>
        </w:rPr>
        <w:t>（一）受体</w:t>
      </w:r>
      <w:r>
        <w:rPr>
          <w:b/>
          <w:bCs/>
          <w:sz w:val="22"/>
          <w:szCs w:val="21"/>
        </w:rPr>
        <w:t>(receptor)</w:t>
      </w:r>
      <w:r>
        <w:rPr>
          <w:rFonts w:hint="eastAsia"/>
          <w:b/>
          <w:bCs/>
          <w:sz w:val="22"/>
          <w:szCs w:val="21"/>
        </w:rPr>
        <w:t>：受体的概念及特性。</w:t>
      </w:r>
    </w:p>
    <w:p w:rsidR="009D262C" w:rsidRDefault="009D262C" w:rsidP="00363945">
      <w:pPr>
        <w:pStyle w:val="2c"/>
        <w:ind w:firstLineChars="200" w:firstLine="442"/>
        <w:rPr>
          <w:b/>
          <w:bCs/>
          <w:sz w:val="22"/>
          <w:szCs w:val="21"/>
        </w:rPr>
      </w:pPr>
      <w:r>
        <w:rPr>
          <w:rFonts w:hint="eastAsia"/>
          <w:b/>
          <w:bCs/>
          <w:sz w:val="22"/>
          <w:szCs w:val="21"/>
        </w:rPr>
        <w:t>（二）配体</w:t>
      </w:r>
      <w:r>
        <w:rPr>
          <w:b/>
          <w:bCs/>
          <w:sz w:val="22"/>
          <w:szCs w:val="21"/>
        </w:rPr>
        <w:t>(ligand)</w:t>
      </w:r>
      <w:r>
        <w:rPr>
          <w:rFonts w:hint="eastAsia"/>
          <w:b/>
          <w:bCs/>
          <w:sz w:val="22"/>
          <w:szCs w:val="21"/>
        </w:rPr>
        <w:t>：配体的定义。</w:t>
      </w:r>
    </w:p>
    <w:p w:rsidR="009D262C" w:rsidRDefault="009D262C" w:rsidP="00363945">
      <w:pPr>
        <w:pStyle w:val="2c"/>
        <w:ind w:firstLineChars="200" w:firstLine="442"/>
        <w:rPr>
          <w:b/>
          <w:bCs/>
          <w:sz w:val="22"/>
          <w:szCs w:val="21"/>
        </w:rPr>
      </w:pPr>
      <w:r>
        <w:rPr>
          <w:rFonts w:hint="eastAsia"/>
          <w:b/>
          <w:bCs/>
          <w:sz w:val="22"/>
          <w:szCs w:val="21"/>
        </w:rPr>
        <w:t>（三）受体与药物的相互作用</w:t>
      </w:r>
    </w:p>
    <w:p w:rsidR="009D262C" w:rsidRDefault="009D262C" w:rsidP="00363945">
      <w:pPr>
        <w:pStyle w:val="ae"/>
        <w:spacing w:line="360" w:lineRule="auto"/>
        <w:ind w:firstLineChars="200" w:firstLine="440"/>
        <w:rPr>
          <w:sz w:val="22"/>
        </w:rPr>
      </w:pPr>
      <w:r>
        <w:rPr>
          <w:rFonts w:hint="eastAsia"/>
          <w:sz w:val="22"/>
        </w:rPr>
        <w:t>（四）作用于受体的药物分类</w:t>
      </w:r>
    </w:p>
    <w:p w:rsidR="009D262C" w:rsidRDefault="009D262C" w:rsidP="00363945">
      <w:pPr>
        <w:pStyle w:val="2c"/>
        <w:tabs>
          <w:tab w:val="num" w:pos="2505"/>
        </w:tabs>
        <w:ind w:firstLineChars="200" w:firstLine="442"/>
        <w:rPr>
          <w:b/>
          <w:bCs/>
          <w:sz w:val="22"/>
          <w:szCs w:val="21"/>
        </w:rPr>
      </w:pPr>
      <w:r>
        <w:rPr>
          <w:rFonts w:hint="eastAsia"/>
          <w:b/>
          <w:bCs/>
          <w:sz w:val="22"/>
          <w:szCs w:val="21"/>
        </w:rPr>
        <w:t>1</w:t>
      </w:r>
      <w:r>
        <w:rPr>
          <w:rFonts w:hint="eastAsia"/>
          <w:b/>
          <w:bCs/>
          <w:sz w:val="22"/>
          <w:szCs w:val="21"/>
        </w:rPr>
        <w:t>、激动药</w:t>
      </w:r>
      <w:r>
        <w:rPr>
          <w:b/>
          <w:bCs/>
          <w:sz w:val="22"/>
          <w:szCs w:val="21"/>
        </w:rPr>
        <w:t>(agonist)</w:t>
      </w:r>
      <w:r>
        <w:rPr>
          <w:rFonts w:hint="eastAsia"/>
          <w:b/>
          <w:bCs/>
          <w:sz w:val="22"/>
          <w:szCs w:val="21"/>
        </w:rPr>
        <w:t>：完全激动药与部分激动药。</w:t>
      </w:r>
    </w:p>
    <w:p w:rsidR="009D262C" w:rsidRDefault="009D262C" w:rsidP="00363945">
      <w:pPr>
        <w:pStyle w:val="2c"/>
        <w:ind w:firstLineChars="200" w:firstLine="442"/>
        <w:jc w:val="left"/>
        <w:rPr>
          <w:rFonts w:ascii="宋体" w:hAnsi="宋体"/>
          <w:b/>
          <w:sz w:val="22"/>
          <w:szCs w:val="21"/>
        </w:rPr>
      </w:pPr>
      <w:r>
        <w:rPr>
          <w:rFonts w:hint="eastAsia"/>
          <w:b/>
          <w:bCs/>
          <w:sz w:val="22"/>
          <w:szCs w:val="21"/>
        </w:rPr>
        <w:t>2</w:t>
      </w:r>
      <w:r>
        <w:rPr>
          <w:rFonts w:hint="eastAsia"/>
          <w:b/>
          <w:bCs/>
          <w:sz w:val="22"/>
          <w:szCs w:val="21"/>
        </w:rPr>
        <w:t>、拮抗药</w:t>
      </w:r>
      <w:r>
        <w:rPr>
          <w:b/>
          <w:bCs/>
          <w:sz w:val="22"/>
          <w:szCs w:val="21"/>
        </w:rPr>
        <w:t>(antagonist)</w:t>
      </w:r>
      <w:r>
        <w:rPr>
          <w:rFonts w:hint="eastAsia"/>
          <w:b/>
          <w:bCs/>
          <w:sz w:val="22"/>
          <w:szCs w:val="21"/>
        </w:rPr>
        <w:t>：</w:t>
      </w:r>
      <w:r>
        <w:rPr>
          <w:rFonts w:ascii="宋体" w:hAnsi="宋体" w:hint="eastAsia"/>
          <w:b/>
          <w:sz w:val="22"/>
          <w:szCs w:val="21"/>
        </w:rPr>
        <w:t>竞争性拮抗药与非竞争性拮抗药，</w:t>
      </w:r>
      <w:r>
        <w:rPr>
          <w:sz w:val="22"/>
          <w:szCs w:val="21"/>
        </w:rPr>
        <w:t>pA</w:t>
      </w:r>
      <w:r>
        <w:rPr>
          <w:sz w:val="22"/>
          <w:szCs w:val="21"/>
          <w:vertAlign w:val="subscript"/>
        </w:rPr>
        <w:t>2</w:t>
      </w:r>
      <w:r w:rsidRPr="009C2B9C">
        <w:rPr>
          <w:rFonts w:ascii="宋体" w:hAnsi="宋体" w:cs="宋体" w:hint="eastAsia"/>
          <w:sz w:val="22"/>
          <w:szCs w:val="21"/>
        </w:rPr>
        <w:t>。</w:t>
      </w:r>
    </w:p>
    <w:p w:rsidR="009D262C" w:rsidRDefault="009D262C" w:rsidP="00363945">
      <w:pPr>
        <w:pStyle w:val="ae"/>
        <w:spacing w:line="360" w:lineRule="auto"/>
        <w:ind w:firstLineChars="200" w:firstLine="440"/>
        <w:rPr>
          <w:sz w:val="22"/>
        </w:rPr>
      </w:pPr>
      <w:r>
        <w:rPr>
          <w:rFonts w:hint="eastAsia"/>
          <w:sz w:val="22"/>
        </w:rPr>
        <w:t>（五）受体类型</w:t>
      </w:r>
    </w:p>
    <w:p w:rsidR="009D262C" w:rsidRDefault="009D262C" w:rsidP="00363945">
      <w:pPr>
        <w:pStyle w:val="ae"/>
        <w:spacing w:line="360" w:lineRule="auto"/>
        <w:ind w:firstLineChars="200" w:firstLine="440"/>
        <w:rPr>
          <w:sz w:val="22"/>
        </w:rPr>
      </w:pPr>
      <w:r>
        <w:rPr>
          <w:rFonts w:hint="eastAsia"/>
          <w:sz w:val="22"/>
        </w:rPr>
        <w:t>（六）细胞内信号转导</w:t>
      </w:r>
    </w:p>
    <w:p w:rsidR="009D262C" w:rsidRDefault="009D262C" w:rsidP="00363945">
      <w:pPr>
        <w:pStyle w:val="ae"/>
        <w:spacing w:line="360" w:lineRule="auto"/>
        <w:ind w:firstLineChars="200" w:firstLine="440"/>
        <w:rPr>
          <w:sz w:val="22"/>
        </w:rPr>
      </w:pPr>
      <w:r>
        <w:rPr>
          <w:rFonts w:hint="eastAsia"/>
          <w:sz w:val="22"/>
        </w:rPr>
        <w:t>（七）受体的调节</w:t>
      </w:r>
    </w:p>
    <w:p w:rsidR="009D262C" w:rsidRDefault="009D262C" w:rsidP="00363945">
      <w:pPr>
        <w:pStyle w:val="ae"/>
        <w:spacing w:line="360" w:lineRule="auto"/>
        <w:ind w:firstLineChars="200" w:firstLine="440"/>
        <w:rPr>
          <w:sz w:val="22"/>
        </w:rPr>
      </w:pPr>
      <w:r>
        <w:rPr>
          <w:rFonts w:hint="eastAsia"/>
          <w:sz w:val="22"/>
        </w:rPr>
        <w:t>向下调节</w:t>
      </w:r>
      <w:r>
        <w:rPr>
          <w:sz w:val="22"/>
        </w:rPr>
        <w:t>(</w:t>
      </w:r>
      <w:r>
        <w:rPr>
          <w:rFonts w:hint="eastAsia"/>
          <w:sz w:val="22"/>
        </w:rPr>
        <w:t>受体脱敏</w:t>
      </w:r>
      <w:r>
        <w:rPr>
          <w:sz w:val="22"/>
        </w:rPr>
        <w:t>)</w:t>
      </w:r>
      <w:r>
        <w:rPr>
          <w:rFonts w:hint="eastAsia"/>
          <w:sz w:val="22"/>
        </w:rPr>
        <w:t>与向上调节</w:t>
      </w:r>
      <w:r>
        <w:rPr>
          <w:sz w:val="22"/>
        </w:rPr>
        <w:t>(</w:t>
      </w:r>
      <w:r>
        <w:rPr>
          <w:rFonts w:hint="eastAsia"/>
          <w:sz w:val="22"/>
        </w:rPr>
        <w:t>受体增敏</w:t>
      </w:r>
      <w:r>
        <w:rPr>
          <w:sz w:val="22"/>
        </w:rPr>
        <w:t>)</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25001">
        <w:rPr>
          <w:rFonts w:ascii="Times New Roman" w:hAnsi="Times New Roman" w:hint="eastAsia"/>
          <w:sz w:val="22"/>
          <w:szCs w:val="22"/>
        </w:rPr>
        <w:t>（一）重点：</w:t>
      </w:r>
      <w:r>
        <w:rPr>
          <w:rFonts w:ascii="Times New Roman" w:hAnsi="Times New Roman" w:hint="eastAsia"/>
          <w:sz w:val="22"/>
          <w:szCs w:val="22"/>
        </w:rPr>
        <w:t>药物治疗效果与不良反应的概念；量反应、质反应、效能、效价强度，半数致死量、半数有效量、治疗指数及意义；受体的概念及特性；作用于受体的药物分类；亲和力、内在活性、激动药、拮抗药和部分激动药的概念及特点。</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（二）难点：效能、效价强度的区别；半数致死量与半数有效量的区别；副作用与毒性作用的区别；治疗指数及意义；</w:t>
      </w:r>
      <w:r>
        <w:rPr>
          <w:rFonts w:ascii="Times New Roman" w:hAnsi="Times New Roman" w:hint="eastAsia"/>
          <w:sz w:val="22"/>
          <w:szCs w:val="22"/>
        </w:rPr>
        <w:t>pD</w:t>
      </w:r>
      <w:r w:rsidRPr="00273BA1">
        <w:rPr>
          <w:rFonts w:ascii="Times New Roman" w:hAnsi="Times New Roman" w:hint="eastAsia"/>
          <w:sz w:val="22"/>
          <w:szCs w:val="22"/>
          <w:vertAlign w:val="subscript"/>
        </w:rPr>
        <w:t>2</w:t>
      </w:r>
      <w:r>
        <w:rPr>
          <w:rFonts w:ascii="Times New Roman" w:hAnsi="Times New Roman" w:hint="eastAsia"/>
          <w:sz w:val="22"/>
          <w:szCs w:val="22"/>
        </w:rPr>
        <w:t>、</w:t>
      </w:r>
      <w:r>
        <w:rPr>
          <w:rFonts w:ascii="Times New Roman" w:hAnsi="Times New Roman" w:hint="eastAsia"/>
          <w:sz w:val="22"/>
          <w:szCs w:val="22"/>
        </w:rPr>
        <w:t>pA</w:t>
      </w:r>
      <w:r w:rsidRPr="00273BA1">
        <w:rPr>
          <w:rFonts w:ascii="Times New Roman" w:hAnsi="Times New Roman" w:hint="eastAsia"/>
          <w:sz w:val="22"/>
          <w:szCs w:val="22"/>
          <w:vertAlign w:val="subscript"/>
        </w:rPr>
        <w:t>2</w:t>
      </w:r>
      <w:r>
        <w:rPr>
          <w:rFonts w:ascii="Times New Roman" w:hAnsi="Times New Roman" w:hint="eastAsia"/>
          <w:sz w:val="22"/>
          <w:szCs w:val="22"/>
        </w:rPr>
        <w:t>的含义及意义。</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（三）教学手段：多媒体教学</w:t>
      </w:r>
    </w:p>
    <w:p w:rsidR="009D262C" w:rsidRDefault="009D262C" w:rsidP="00363945">
      <w:pPr>
        <w:pStyle w:val="a9"/>
        <w:adjustRightInd w:val="0"/>
        <w:snapToGrid w:val="0"/>
        <w:spacing w:before="0" w:beforeAutospacing="0" w:after="0" w:afterAutospacing="0" w:line="360" w:lineRule="auto"/>
        <w:jc w:val="center"/>
        <w:rPr>
          <w:rFonts w:ascii="黑体" w:eastAsia="黑体" w:hAnsi="Times New Roman"/>
          <w:b/>
          <w:sz w:val="28"/>
          <w:szCs w:val="28"/>
        </w:rPr>
      </w:pPr>
      <w:r w:rsidRPr="00273BA1">
        <w:rPr>
          <w:rFonts w:ascii="黑体" w:eastAsia="黑体" w:hAnsi="Times New Roman" w:hint="eastAsia"/>
          <w:b/>
          <w:sz w:val="28"/>
          <w:szCs w:val="28"/>
        </w:rPr>
        <w:t>四、思考与练习</w:t>
      </w:r>
    </w:p>
    <w:p w:rsidR="009D262C" w:rsidRDefault="009D262C" w:rsidP="00363945">
      <w:pPr>
        <w:pStyle w:val="a9"/>
        <w:adjustRightInd w:val="0"/>
        <w:snapToGrid w:val="0"/>
        <w:spacing w:before="0" w:beforeAutospacing="0" w:after="0" w:afterAutospacing="0" w:line="360" w:lineRule="auto"/>
        <w:ind w:firstLineChars="200" w:firstLine="440"/>
        <w:rPr>
          <w:sz w:val="22"/>
          <w:szCs w:val="22"/>
        </w:rPr>
      </w:pPr>
      <w:r>
        <w:rPr>
          <w:rFonts w:ascii="Times New Roman" w:eastAsia="黑体" w:hAnsi="Times New Roman" w:hint="eastAsia"/>
          <w:sz w:val="22"/>
          <w:szCs w:val="22"/>
        </w:rPr>
        <w:t>（一）</w:t>
      </w:r>
      <w:r w:rsidRPr="00DA2724">
        <w:rPr>
          <w:rFonts w:hint="eastAsia"/>
          <w:sz w:val="22"/>
          <w:szCs w:val="22"/>
        </w:rPr>
        <w:t>试从</w:t>
      </w:r>
      <w:r>
        <w:rPr>
          <w:rFonts w:hint="eastAsia"/>
          <w:sz w:val="22"/>
          <w:szCs w:val="22"/>
        </w:rPr>
        <w:t>药物与受体的相互作用论述激动药与拮抗药的特点。</w:t>
      </w:r>
    </w:p>
    <w:p w:rsidR="009D262C" w:rsidRPr="00BD501B" w:rsidRDefault="009D262C" w:rsidP="00363945">
      <w:pPr>
        <w:pStyle w:val="a9"/>
        <w:adjustRightInd w:val="0"/>
        <w:snapToGrid w:val="0"/>
        <w:spacing w:before="0" w:beforeAutospacing="0" w:after="0" w:afterAutospacing="0" w:line="360" w:lineRule="auto"/>
        <w:ind w:firstLineChars="200" w:firstLine="440"/>
        <w:rPr>
          <w:rFonts w:ascii="Times New Roman" w:hAnsi="Times New Roman"/>
          <w:sz w:val="22"/>
          <w:szCs w:val="22"/>
        </w:rPr>
      </w:pPr>
      <w:r>
        <w:rPr>
          <w:rFonts w:ascii="Times New Roman" w:hAnsi="Times New Roman" w:hint="eastAsia"/>
          <w:sz w:val="22"/>
          <w:szCs w:val="22"/>
        </w:rPr>
        <w:t>（二）</w:t>
      </w:r>
      <w:r w:rsidRPr="00BD501B">
        <w:rPr>
          <w:rFonts w:ascii="Times New Roman"/>
          <w:sz w:val="22"/>
          <w:szCs w:val="22"/>
        </w:rPr>
        <w:t>简述药物的不良反应包括哪些类型？</w:t>
      </w:r>
    </w:p>
    <w:p w:rsidR="009D262C" w:rsidRPr="00DA2724" w:rsidRDefault="009D262C" w:rsidP="00363945">
      <w:pPr>
        <w:pStyle w:val="a9"/>
        <w:adjustRightInd w:val="0"/>
        <w:snapToGrid w:val="0"/>
        <w:spacing w:before="0" w:beforeAutospacing="0" w:after="0" w:afterAutospacing="0" w:line="360" w:lineRule="auto"/>
        <w:ind w:firstLineChars="200" w:firstLine="440"/>
        <w:rPr>
          <w:sz w:val="22"/>
          <w:szCs w:val="22"/>
        </w:rPr>
      </w:pPr>
      <w:r>
        <w:rPr>
          <w:rFonts w:ascii="Times New Roman" w:hAnsi="Times New Roman" w:hint="eastAsia"/>
          <w:sz w:val="22"/>
          <w:szCs w:val="22"/>
        </w:rPr>
        <w:t>（三）</w:t>
      </w:r>
      <w:r w:rsidRPr="00BD501B">
        <w:rPr>
          <w:rFonts w:ascii="Times New Roman"/>
          <w:sz w:val="22"/>
          <w:szCs w:val="22"/>
        </w:rPr>
        <w:t>简述药</w:t>
      </w:r>
      <w:r>
        <w:rPr>
          <w:rFonts w:hint="eastAsia"/>
          <w:sz w:val="22"/>
          <w:szCs w:val="22"/>
        </w:rPr>
        <w:t>物的作用机制。</w:t>
      </w:r>
    </w:p>
    <w:p w:rsidR="009D262C" w:rsidRPr="00273BA1" w:rsidRDefault="009D262C" w:rsidP="00363945">
      <w:pPr>
        <w:pStyle w:val="a9"/>
        <w:adjustRightInd w:val="0"/>
        <w:snapToGrid w:val="0"/>
        <w:spacing w:before="0" w:beforeAutospacing="0" w:after="0" w:afterAutospacing="0" w:line="360" w:lineRule="auto"/>
        <w:ind w:firstLineChars="200" w:firstLine="560"/>
        <w:jc w:val="center"/>
        <w:rPr>
          <w:rFonts w:ascii="黑体" w:eastAsia="黑体" w:hAnsi="Times New Roman"/>
          <w:sz w:val="28"/>
          <w:szCs w:val="2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2"/>
          <w:szCs w:val="30"/>
        </w:rPr>
      </w:pPr>
      <w:r>
        <w:rPr>
          <w:rFonts w:ascii="Times New Roman" w:hAnsi="Times New Roman"/>
          <w:b/>
          <w:sz w:val="32"/>
          <w:szCs w:val="30"/>
        </w:rPr>
        <w:lastRenderedPageBreak/>
        <w:t>第四章</w:t>
      </w:r>
      <w:r>
        <w:rPr>
          <w:rFonts w:ascii="Times New Roman" w:hAnsi="Times New Roman" w:hint="eastAsia"/>
          <w:b/>
          <w:sz w:val="32"/>
          <w:szCs w:val="30"/>
        </w:rPr>
        <w:t xml:space="preserve">  </w:t>
      </w:r>
      <w:r>
        <w:rPr>
          <w:rFonts w:ascii="Times New Roman" w:hAnsi="Times New Roman"/>
          <w:b/>
          <w:sz w:val="32"/>
          <w:szCs w:val="30"/>
        </w:rPr>
        <w:t>影响药物效应的因素</w:t>
      </w:r>
    </w:p>
    <w:p w:rsidR="009D262C" w:rsidRPr="00273BA1" w:rsidRDefault="009D262C" w:rsidP="00363945">
      <w:pPr>
        <w:widowControl/>
        <w:spacing w:line="360" w:lineRule="auto"/>
        <w:jc w:val="center"/>
        <w:rPr>
          <w:rFonts w:ascii="宋体" w:hAnsi="宋体" w:cs="宋体"/>
          <w:kern w:val="0"/>
          <w:sz w:val="22"/>
        </w:rPr>
      </w:pPr>
      <w:r w:rsidRPr="00273BA1">
        <w:rPr>
          <w:rFonts w:eastAsia="黑体" w:hAnsi="宋体" w:cs="宋体" w:hint="eastAsia"/>
          <w:b/>
          <w:bCs/>
          <w:kern w:val="0"/>
          <w:sz w:val="28"/>
        </w:rPr>
        <w:t>一、学习目的</w:t>
      </w:r>
    </w:p>
    <w:p w:rsidR="009D262C" w:rsidRDefault="009D262C" w:rsidP="00363945">
      <w:pPr>
        <w:spacing w:line="360" w:lineRule="auto"/>
        <w:ind w:firstLineChars="200" w:firstLine="440"/>
        <w:rPr>
          <w:bCs/>
          <w:sz w:val="22"/>
          <w:szCs w:val="21"/>
        </w:rPr>
      </w:pPr>
      <w:r>
        <w:rPr>
          <w:rFonts w:hint="eastAsia"/>
          <w:bCs/>
          <w:sz w:val="22"/>
          <w:szCs w:val="21"/>
        </w:rPr>
        <w:t>（一）掌握耐受性，耐药性，药物依赖性，协同作用，拮抗作用的概念。</w:t>
      </w:r>
    </w:p>
    <w:p w:rsidR="009D262C" w:rsidRDefault="009D262C" w:rsidP="00363945">
      <w:pPr>
        <w:spacing w:line="360" w:lineRule="auto"/>
        <w:ind w:firstLineChars="200" w:firstLine="440"/>
        <w:rPr>
          <w:bCs/>
          <w:sz w:val="22"/>
          <w:szCs w:val="21"/>
        </w:rPr>
      </w:pPr>
      <w:r>
        <w:rPr>
          <w:rFonts w:hint="eastAsia"/>
          <w:bCs/>
          <w:sz w:val="22"/>
          <w:szCs w:val="21"/>
        </w:rPr>
        <w:t>（二）熟悉年龄和性别、功能和病理状态及遗传因素对药物作用的影响。</w:t>
      </w:r>
    </w:p>
    <w:p w:rsidR="009D262C" w:rsidRDefault="009D262C" w:rsidP="00363945">
      <w:pPr>
        <w:widowControl/>
        <w:spacing w:line="360" w:lineRule="auto"/>
        <w:ind w:firstLineChars="200" w:firstLine="440"/>
        <w:jc w:val="left"/>
        <w:rPr>
          <w:rFonts w:ascii="宋体" w:hAnsi="宋体" w:cs="宋体"/>
          <w:color w:val="333333"/>
          <w:kern w:val="0"/>
          <w:sz w:val="22"/>
        </w:rPr>
      </w:pPr>
      <w:r>
        <w:rPr>
          <w:rFonts w:hint="eastAsia"/>
          <w:bCs/>
          <w:sz w:val="22"/>
          <w:szCs w:val="21"/>
        </w:rPr>
        <w:t>（三）了解个体差异，种属差异，剂量和剂型，药物相互作用对药效学的影响。</w:t>
      </w:r>
    </w:p>
    <w:p w:rsidR="009D262C" w:rsidRPr="00273BA1" w:rsidRDefault="009D262C" w:rsidP="00363945">
      <w:pPr>
        <w:widowControl/>
        <w:spacing w:line="360" w:lineRule="auto"/>
        <w:jc w:val="center"/>
        <w:rPr>
          <w:rFonts w:ascii="宋体" w:hAnsi="宋体" w:cs="宋体"/>
          <w:kern w:val="0"/>
          <w:sz w:val="22"/>
        </w:rPr>
      </w:pPr>
      <w:r w:rsidRPr="00273BA1">
        <w:rPr>
          <w:rFonts w:eastAsia="黑体" w:hAnsi="宋体" w:cs="宋体" w:hint="eastAsia"/>
          <w:b/>
          <w:bCs/>
          <w:kern w:val="0"/>
          <w:sz w:val="28"/>
        </w:rPr>
        <w:t>二、课程内容</w:t>
      </w:r>
    </w:p>
    <w:p w:rsidR="009D262C" w:rsidRDefault="009D262C" w:rsidP="00363945">
      <w:pPr>
        <w:tabs>
          <w:tab w:val="left" w:pos="0"/>
        </w:tabs>
        <w:spacing w:line="360" w:lineRule="auto"/>
        <w:jc w:val="center"/>
        <w:rPr>
          <w:rFonts w:eastAsia="黑体"/>
          <w:b/>
          <w:sz w:val="26"/>
          <w:szCs w:val="21"/>
        </w:rPr>
      </w:pPr>
      <w:r>
        <w:rPr>
          <w:rFonts w:eastAsia="黑体" w:hint="eastAsia"/>
          <w:b/>
          <w:sz w:val="26"/>
          <w:szCs w:val="21"/>
        </w:rPr>
        <w:t>第一节</w:t>
      </w:r>
      <w:r>
        <w:rPr>
          <w:rFonts w:eastAsia="黑体" w:hint="eastAsia"/>
          <w:b/>
          <w:sz w:val="26"/>
          <w:szCs w:val="21"/>
        </w:rPr>
        <w:t xml:space="preserve">  </w:t>
      </w:r>
      <w:r>
        <w:rPr>
          <w:rFonts w:eastAsia="黑体" w:hint="eastAsia"/>
          <w:b/>
          <w:sz w:val="26"/>
          <w:szCs w:val="21"/>
        </w:rPr>
        <w:t>药物因素</w:t>
      </w:r>
    </w:p>
    <w:p w:rsidR="009D262C" w:rsidRPr="001535CC" w:rsidRDefault="009D262C" w:rsidP="00363945">
      <w:pPr>
        <w:tabs>
          <w:tab w:val="left" w:pos="475"/>
        </w:tabs>
        <w:spacing w:line="360" w:lineRule="auto"/>
        <w:ind w:firstLineChars="200" w:firstLine="440"/>
        <w:rPr>
          <w:sz w:val="22"/>
          <w:szCs w:val="21"/>
        </w:rPr>
      </w:pPr>
      <w:r w:rsidRPr="001535CC">
        <w:rPr>
          <w:rFonts w:hint="eastAsia"/>
          <w:sz w:val="22"/>
          <w:szCs w:val="21"/>
        </w:rPr>
        <w:t>包括药物的剂型、联合用药、配伍禁忌及药物间的相互作用。两种以上药物联合应用时，效应增强称协同作用，效应减弱称拮抗作用。临床应选用疗效协同而毒性拮抗的药物配伍应用。</w:t>
      </w:r>
    </w:p>
    <w:p w:rsidR="009D262C" w:rsidRDefault="009D262C" w:rsidP="00363945">
      <w:pPr>
        <w:pStyle w:val="a7"/>
        <w:spacing w:line="360" w:lineRule="auto"/>
        <w:ind w:firstLine="440"/>
        <w:rPr>
          <w:bCs/>
          <w:sz w:val="22"/>
          <w:szCs w:val="21"/>
        </w:rPr>
      </w:pPr>
      <w:r w:rsidRPr="001535CC">
        <w:rPr>
          <w:rFonts w:hint="eastAsia"/>
          <w:bCs/>
          <w:sz w:val="22"/>
          <w:szCs w:val="21"/>
        </w:rPr>
        <w:t>药物在体外配伍直接发生物理或化学的相互作用而影响药物疗效或应用后发生毒性反应称</w:t>
      </w:r>
      <w:r w:rsidRPr="00152036">
        <w:rPr>
          <w:rFonts w:hint="eastAsia"/>
          <w:bCs/>
          <w:sz w:val="22"/>
          <w:szCs w:val="21"/>
        </w:rPr>
        <w:t>配伍禁忌</w:t>
      </w:r>
      <w:r>
        <w:rPr>
          <w:rFonts w:hint="eastAsia"/>
          <w:bCs/>
          <w:sz w:val="22"/>
          <w:szCs w:val="21"/>
        </w:rPr>
        <w:t>。</w:t>
      </w:r>
    </w:p>
    <w:p w:rsidR="009D262C" w:rsidRDefault="009D262C" w:rsidP="00363945">
      <w:pPr>
        <w:spacing w:line="360" w:lineRule="auto"/>
        <w:jc w:val="center"/>
        <w:rPr>
          <w:rFonts w:eastAsia="黑体"/>
          <w:b/>
          <w:sz w:val="26"/>
          <w:szCs w:val="21"/>
        </w:rPr>
      </w:pPr>
      <w:r>
        <w:rPr>
          <w:rFonts w:eastAsia="黑体" w:hint="eastAsia"/>
          <w:b/>
          <w:sz w:val="26"/>
          <w:szCs w:val="21"/>
        </w:rPr>
        <w:t>第二节</w:t>
      </w:r>
      <w:r>
        <w:rPr>
          <w:rFonts w:eastAsia="黑体" w:hint="eastAsia"/>
          <w:b/>
          <w:sz w:val="26"/>
          <w:szCs w:val="21"/>
        </w:rPr>
        <w:t xml:space="preserve">  </w:t>
      </w:r>
      <w:r>
        <w:rPr>
          <w:rFonts w:eastAsia="黑体" w:hint="eastAsia"/>
          <w:b/>
          <w:sz w:val="26"/>
          <w:szCs w:val="21"/>
        </w:rPr>
        <w:t>机体因素</w:t>
      </w:r>
    </w:p>
    <w:p w:rsidR="009D262C" w:rsidRDefault="009D262C" w:rsidP="00363945">
      <w:pPr>
        <w:spacing w:line="360" w:lineRule="auto"/>
        <w:ind w:firstLineChars="200" w:firstLine="440"/>
        <w:rPr>
          <w:sz w:val="22"/>
          <w:szCs w:val="21"/>
        </w:rPr>
      </w:pPr>
      <w:r>
        <w:rPr>
          <w:rFonts w:hint="eastAsia"/>
          <w:sz w:val="22"/>
          <w:szCs w:val="21"/>
        </w:rPr>
        <w:t>包括年龄、性别、遗传因素、特异质反应、疾病状态、心理因素－安慰剂效应、长期用药引起的机体反应性变化。</w:t>
      </w:r>
    </w:p>
    <w:p w:rsidR="009D262C" w:rsidRPr="001535CC" w:rsidRDefault="009D262C" w:rsidP="00363945">
      <w:pPr>
        <w:spacing w:line="360" w:lineRule="auto"/>
        <w:ind w:firstLineChars="200" w:firstLine="440"/>
        <w:rPr>
          <w:sz w:val="22"/>
          <w:szCs w:val="21"/>
        </w:rPr>
      </w:pPr>
      <w:r>
        <w:rPr>
          <w:rFonts w:hint="eastAsia"/>
          <w:sz w:val="22"/>
          <w:szCs w:val="21"/>
        </w:rPr>
        <w:t>机体对药物的反应性可因人、因时以及用药时间的长短等而异。连续用药后机体对药物的</w:t>
      </w:r>
      <w:r w:rsidRPr="001535CC">
        <w:rPr>
          <w:rFonts w:hint="eastAsia"/>
          <w:sz w:val="22"/>
          <w:szCs w:val="21"/>
        </w:rPr>
        <w:t>反应性降低，需增加剂量才能恢复原效应，称耐受性。病原体及肿瘤细胞等对化学治疗药物的敏感性降低称耐药性，又叫抗药性。短期内反复应用数次后药效降低甚至消失称快速耐受性。长期连续使用某种药物，停药后发生主观不适或出现严重的戒断症状称依赖性。前者是精神依赖，又称习惯性。后者是躯体依赖，停药会出现严重的生理机能紊乱，对机体产生危害，又称成瘾性。无病情需要而大量长期应用药物称药物滥用。麻醉药品的滥用不仅对用药者危害大，对社会危害也极大。</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Default="009D262C" w:rsidP="00363945">
      <w:pPr>
        <w:widowControl/>
        <w:spacing w:line="360" w:lineRule="auto"/>
        <w:ind w:firstLineChars="200" w:firstLine="440"/>
        <w:jc w:val="left"/>
        <w:rPr>
          <w:kern w:val="0"/>
          <w:sz w:val="22"/>
        </w:rPr>
      </w:pPr>
      <w:r>
        <w:rPr>
          <w:rFonts w:hint="eastAsia"/>
          <w:kern w:val="0"/>
          <w:sz w:val="22"/>
        </w:rPr>
        <w:t>（一）</w:t>
      </w:r>
      <w:r>
        <w:rPr>
          <w:kern w:val="0"/>
          <w:sz w:val="22"/>
        </w:rPr>
        <w:t>重点：</w:t>
      </w:r>
      <w:r>
        <w:rPr>
          <w:iCs/>
          <w:sz w:val="22"/>
        </w:rPr>
        <w:t>影响药物效应的因素及合理用药原则</w:t>
      </w:r>
    </w:p>
    <w:p w:rsidR="009D262C" w:rsidRDefault="009D262C" w:rsidP="00363945">
      <w:pPr>
        <w:widowControl/>
        <w:spacing w:line="360" w:lineRule="auto"/>
        <w:ind w:firstLineChars="200" w:firstLine="440"/>
        <w:jc w:val="left"/>
        <w:rPr>
          <w:kern w:val="0"/>
          <w:sz w:val="22"/>
        </w:rPr>
      </w:pPr>
      <w:r>
        <w:rPr>
          <w:rFonts w:hint="eastAsia"/>
          <w:kern w:val="0"/>
          <w:sz w:val="22"/>
        </w:rPr>
        <w:t>（二）</w:t>
      </w:r>
      <w:r>
        <w:rPr>
          <w:kern w:val="0"/>
          <w:sz w:val="22"/>
        </w:rPr>
        <w:t>难点：</w:t>
      </w:r>
      <w:r>
        <w:rPr>
          <w:iCs/>
          <w:sz w:val="22"/>
        </w:rPr>
        <w:t>药物相互作用及其机制</w:t>
      </w:r>
    </w:p>
    <w:p w:rsidR="009D262C" w:rsidRDefault="009D262C" w:rsidP="00363945">
      <w:pPr>
        <w:widowControl/>
        <w:spacing w:line="360" w:lineRule="auto"/>
        <w:ind w:firstLineChars="200" w:firstLine="440"/>
        <w:jc w:val="left"/>
        <w:rPr>
          <w:kern w:val="0"/>
          <w:sz w:val="22"/>
        </w:rPr>
      </w:pPr>
      <w:r>
        <w:rPr>
          <w:rFonts w:hint="eastAsia"/>
          <w:kern w:val="0"/>
          <w:sz w:val="22"/>
        </w:rPr>
        <w:t>（三）</w:t>
      </w:r>
      <w:r>
        <w:rPr>
          <w:kern w:val="0"/>
          <w:sz w:val="22"/>
        </w:rPr>
        <w:t>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widowControl/>
        <w:spacing w:line="360" w:lineRule="auto"/>
        <w:ind w:firstLineChars="200" w:firstLine="440"/>
        <w:jc w:val="left"/>
        <w:rPr>
          <w:iCs/>
          <w:sz w:val="22"/>
        </w:rPr>
      </w:pPr>
      <w:r>
        <w:rPr>
          <w:rFonts w:hint="eastAsia"/>
          <w:iCs/>
          <w:sz w:val="22"/>
        </w:rPr>
        <w:lastRenderedPageBreak/>
        <w:t>（一）</w:t>
      </w:r>
      <w:r>
        <w:rPr>
          <w:iCs/>
          <w:sz w:val="22"/>
        </w:rPr>
        <w:t>影响药物效应的因素有那些</w:t>
      </w:r>
      <w:r>
        <w:rPr>
          <w:rFonts w:hint="eastAsia"/>
          <w:iCs/>
          <w:sz w:val="22"/>
        </w:rPr>
        <w:t>？</w:t>
      </w:r>
    </w:p>
    <w:p w:rsidR="009D262C" w:rsidRDefault="009D262C" w:rsidP="00363945">
      <w:pPr>
        <w:widowControl/>
        <w:spacing w:line="360" w:lineRule="auto"/>
        <w:ind w:firstLineChars="200" w:firstLine="440"/>
        <w:jc w:val="left"/>
        <w:rPr>
          <w:iCs/>
          <w:sz w:val="22"/>
        </w:rPr>
      </w:pPr>
      <w:r>
        <w:rPr>
          <w:rFonts w:hint="eastAsia"/>
          <w:iCs/>
          <w:sz w:val="22"/>
        </w:rPr>
        <w:t>（二）合理用药的原则是什么？</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第五章</w:t>
      </w:r>
      <w:r>
        <w:rPr>
          <w:rFonts w:ascii="Times New Roman" w:hAnsi="Times New Roman" w:hint="eastAsia"/>
          <w:b/>
          <w:sz w:val="30"/>
          <w:szCs w:val="30"/>
        </w:rPr>
        <w:t xml:space="preserve">  </w:t>
      </w:r>
      <w:r>
        <w:rPr>
          <w:rFonts w:ascii="Times New Roman" w:hAnsi="Times New Roman"/>
          <w:b/>
          <w:sz w:val="30"/>
          <w:szCs w:val="30"/>
        </w:rPr>
        <w:t>传出神经系统药理概论</w:t>
      </w:r>
    </w:p>
    <w:p w:rsidR="009D262C" w:rsidRDefault="009D262C" w:rsidP="00363945">
      <w:pPr>
        <w:widowControl/>
        <w:spacing w:line="360" w:lineRule="auto"/>
        <w:jc w:val="center"/>
        <w:rPr>
          <w:rFonts w:ascii="宋体" w:hAnsi="宋体" w:cs="宋体"/>
          <w:color w:val="000000"/>
          <w:kern w:val="0"/>
          <w:sz w:val="22"/>
        </w:rPr>
      </w:pPr>
      <w:r>
        <w:rPr>
          <w:rFonts w:eastAsia="黑体" w:hAnsi="宋体" w:cs="宋体" w:hint="eastAsia"/>
          <w:b/>
          <w:bCs/>
          <w:color w:val="000000"/>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（一）</w:t>
      </w:r>
      <w:r>
        <w:rPr>
          <w:rFonts w:ascii="Times New Roman" w:hAnsi="Times New Roman"/>
          <w:sz w:val="21"/>
          <w:szCs w:val="18"/>
        </w:rPr>
        <w:t>掌握传出神经系统受体的分类，各型受体激动时的生理效应</w:t>
      </w:r>
      <w:r>
        <w:rPr>
          <w:rFonts w:ascii="Times New Roman" w:hAnsi="Times New Roman" w:hint="eastAsia"/>
          <w:sz w:val="21"/>
          <w:szCs w:val="18"/>
        </w:rPr>
        <w:t>；</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（二）熟悉</w:t>
      </w:r>
      <w:r>
        <w:rPr>
          <w:rFonts w:ascii="Times New Roman" w:hAnsi="Times New Roman"/>
          <w:sz w:val="21"/>
          <w:szCs w:val="18"/>
        </w:rPr>
        <w:t>传出神经按递质的分类，主要递质（乙酰胆碱和去甲肾上腺素）的生物合成、转运储存、释放与作用消失方式</w:t>
      </w:r>
      <w:r>
        <w:rPr>
          <w:rFonts w:ascii="Times New Roman" w:hAnsi="Times New Roman" w:hint="eastAsia"/>
          <w:sz w:val="21"/>
          <w:szCs w:val="18"/>
        </w:rPr>
        <w:t>；</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（三）</w:t>
      </w:r>
      <w:r>
        <w:rPr>
          <w:rFonts w:ascii="Times New Roman" w:hAnsi="Times New Roman"/>
          <w:sz w:val="21"/>
          <w:szCs w:val="18"/>
        </w:rPr>
        <w:t>了解传出神经系统效应产生的生化过程，以及传出神经系统药物的基本作用。</w:t>
      </w:r>
    </w:p>
    <w:p w:rsidR="009D262C" w:rsidRPr="00AA65CE"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p>
    <w:p w:rsidR="009D262C" w:rsidRPr="00DA2724" w:rsidRDefault="009D262C" w:rsidP="00363945">
      <w:pPr>
        <w:widowControl/>
        <w:spacing w:line="360" w:lineRule="auto"/>
        <w:jc w:val="center"/>
        <w:rPr>
          <w:rFonts w:ascii="宋体" w:hAnsi="宋体" w:cs="宋体"/>
          <w:kern w:val="0"/>
          <w:sz w:val="22"/>
        </w:rPr>
      </w:pPr>
      <w:r w:rsidRPr="00DA2724">
        <w:rPr>
          <w:rFonts w:eastAsia="黑体" w:hAnsi="宋体" w:cs="宋体" w:hint="eastAsia"/>
          <w:b/>
          <w:bCs/>
          <w:kern w:val="0"/>
          <w:sz w:val="28"/>
        </w:rPr>
        <w:t>二、课程内容</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sz w:val="26"/>
          <w:szCs w:val="18"/>
        </w:rPr>
      </w:pPr>
      <w:r>
        <w:rPr>
          <w:rFonts w:ascii="Times New Roman" w:eastAsia="黑体" w:hAnsi="Times New Roman" w:hint="eastAsia"/>
          <w:b/>
          <w:sz w:val="26"/>
          <w:szCs w:val="18"/>
        </w:rPr>
        <w:t>第一节</w:t>
      </w:r>
      <w:r>
        <w:rPr>
          <w:rFonts w:ascii="Times New Roman" w:eastAsia="黑体" w:hAnsi="Times New Roman" w:hint="eastAsia"/>
          <w:b/>
          <w:sz w:val="26"/>
          <w:szCs w:val="18"/>
        </w:rPr>
        <w:t xml:space="preserve">  </w:t>
      </w:r>
      <w:r>
        <w:rPr>
          <w:rFonts w:ascii="Times New Roman" w:eastAsia="黑体" w:hAnsi="Times New Roman" w:hint="eastAsia"/>
          <w:b/>
          <w:sz w:val="26"/>
          <w:szCs w:val="18"/>
        </w:rPr>
        <w:t>概述</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sz w:val="22"/>
          <w:szCs w:val="18"/>
        </w:rPr>
        <w:t>传出神经系统按递质分类：胆碱能神经、去甲肾上腺素能神经。</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sz w:val="26"/>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sz w:val="26"/>
          <w:szCs w:val="18"/>
        </w:rPr>
      </w:pPr>
      <w:r>
        <w:rPr>
          <w:rFonts w:ascii="Times New Roman" w:eastAsia="黑体" w:hAnsi="Times New Roman" w:hint="eastAsia"/>
          <w:b/>
          <w:bCs/>
          <w:sz w:val="26"/>
          <w:szCs w:val="18"/>
        </w:rPr>
        <w:t>第二节</w:t>
      </w:r>
      <w:r>
        <w:rPr>
          <w:rFonts w:ascii="Times New Roman" w:eastAsia="黑体" w:hAnsi="Times New Roman" w:hint="eastAsia"/>
          <w:b/>
          <w:bCs/>
          <w:sz w:val="26"/>
          <w:szCs w:val="18"/>
        </w:rPr>
        <w:t xml:space="preserve">  </w:t>
      </w:r>
      <w:r>
        <w:rPr>
          <w:rFonts w:ascii="Times New Roman" w:eastAsia="黑体" w:hAnsi="Times New Roman"/>
          <w:b/>
          <w:bCs/>
          <w:sz w:val="26"/>
          <w:szCs w:val="18"/>
        </w:rPr>
        <w:t>传出神经系统的递质与受体</w:t>
      </w:r>
    </w:p>
    <w:p w:rsidR="009D262C" w:rsidRDefault="009D262C" w:rsidP="00363945">
      <w:pPr>
        <w:spacing w:line="360" w:lineRule="auto"/>
        <w:ind w:left="540"/>
        <w:rPr>
          <w:sz w:val="22"/>
          <w:szCs w:val="21"/>
        </w:rPr>
      </w:pPr>
      <w:r>
        <w:rPr>
          <w:rFonts w:hint="eastAsia"/>
          <w:sz w:val="22"/>
          <w:szCs w:val="21"/>
        </w:rPr>
        <w:t>一、传出神经系统的递质</w:t>
      </w:r>
    </w:p>
    <w:p w:rsidR="009D262C" w:rsidRPr="006C0AA0" w:rsidRDefault="009D262C" w:rsidP="00363945">
      <w:pPr>
        <w:spacing w:line="360" w:lineRule="auto"/>
        <w:ind w:firstLineChars="200" w:firstLine="420"/>
        <w:rPr>
          <w:szCs w:val="18"/>
        </w:rPr>
      </w:pPr>
      <w:r w:rsidRPr="006C0AA0">
        <w:rPr>
          <w:szCs w:val="18"/>
        </w:rPr>
        <w:t>ACh</w:t>
      </w:r>
      <w:r w:rsidRPr="006C0AA0">
        <w:rPr>
          <w:rFonts w:hAnsi="宋体"/>
          <w:szCs w:val="18"/>
        </w:rPr>
        <w:t>和</w:t>
      </w:r>
      <w:r w:rsidRPr="006C0AA0">
        <w:rPr>
          <w:szCs w:val="18"/>
        </w:rPr>
        <w:t>NA</w:t>
      </w:r>
      <w:r w:rsidRPr="006C0AA0">
        <w:rPr>
          <w:rFonts w:hAnsi="宋体"/>
          <w:szCs w:val="18"/>
        </w:rPr>
        <w:t>的生物合成、储存、释放和作用的消失</w:t>
      </w:r>
    </w:p>
    <w:p w:rsidR="009D262C" w:rsidRDefault="009D262C" w:rsidP="00363945">
      <w:pPr>
        <w:spacing w:line="360" w:lineRule="auto"/>
        <w:ind w:firstLineChars="200" w:firstLine="440"/>
        <w:rPr>
          <w:sz w:val="22"/>
          <w:szCs w:val="21"/>
        </w:rPr>
      </w:pPr>
      <w:r>
        <w:rPr>
          <w:rFonts w:hint="eastAsia"/>
          <w:sz w:val="22"/>
          <w:szCs w:val="21"/>
        </w:rPr>
        <w:t>二、传出神经系统的受体</w:t>
      </w:r>
    </w:p>
    <w:p w:rsidR="009D262C" w:rsidRDefault="009D262C" w:rsidP="00363945">
      <w:pPr>
        <w:spacing w:line="360" w:lineRule="auto"/>
        <w:ind w:firstLineChars="200" w:firstLine="440"/>
        <w:rPr>
          <w:sz w:val="22"/>
          <w:szCs w:val="21"/>
        </w:rPr>
      </w:pPr>
      <w:r>
        <w:rPr>
          <w:rFonts w:hint="eastAsia"/>
          <w:sz w:val="22"/>
          <w:szCs w:val="21"/>
        </w:rPr>
        <w:t>（一）受体命名</w:t>
      </w:r>
    </w:p>
    <w:p w:rsidR="009D262C" w:rsidRDefault="009D262C" w:rsidP="00363945">
      <w:pPr>
        <w:spacing w:line="360" w:lineRule="auto"/>
        <w:ind w:firstLineChars="200" w:firstLine="440"/>
        <w:rPr>
          <w:sz w:val="22"/>
          <w:szCs w:val="21"/>
        </w:rPr>
      </w:pPr>
      <w:r>
        <w:rPr>
          <w:rFonts w:hint="eastAsia"/>
          <w:sz w:val="22"/>
          <w:szCs w:val="21"/>
        </w:rPr>
        <w:t>能与</w:t>
      </w:r>
      <w:r>
        <w:rPr>
          <w:sz w:val="22"/>
          <w:szCs w:val="21"/>
        </w:rPr>
        <w:t>Ach</w:t>
      </w:r>
      <w:r>
        <w:rPr>
          <w:rFonts w:hint="eastAsia"/>
          <w:sz w:val="22"/>
          <w:szCs w:val="21"/>
        </w:rPr>
        <w:t>结合的受体称为乙酰胆碱受体。可分为毒蕈碱型胆碱受体（</w:t>
      </w:r>
      <w:r>
        <w:rPr>
          <w:sz w:val="22"/>
          <w:szCs w:val="21"/>
        </w:rPr>
        <w:t>M</w:t>
      </w:r>
      <w:r>
        <w:rPr>
          <w:rFonts w:hint="eastAsia"/>
          <w:sz w:val="22"/>
          <w:szCs w:val="21"/>
        </w:rPr>
        <w:t>胆碱受体）和烟碱型胆碱受体（</w:t>
      </w:r>
      <w:r>
        <w:rPr>
          <w:sz w:val="22"/>
          <w:szCs w:val="21"/>
        </w:rPr>
        <w:t>N</w:t>
      </w:r>
      <w:r>
        <w:rPr>
          <w:rFonts w:hint="eastAsia"/>
          <w:sz w:val="22"/>
          <w:szCs w:val="21"/>
        </w:rPr>
        <w:t>胆碱受体）。可与</w:t>
      </w:r>
      <w:r>
        <w:rPr>
          <w:sz w:val="22"/>
          <w:szCs w:val="21"/>
        </w:rPr>
        <w:t>NA</w:t>
      </w:r>
      <w:r>
        <w:rPr>
          <w:rFonts w:hint="eastAsia"/>
          <w:sz w:val="22"/>
          <w:szCs w:val="21"/>
        </w:rPr>
        <w:t>、</w:t>
      </w:r>
      <w:r>
        <w:rPr>
          <w:sz w:val="22"/>
          <w:szCs w:val="21"/>
        </w:rPr>
        <w:t>AD</w:t>
      </w:r>
      <w:r>
        <w:rPr>
          <w:rFonts w:hint="eastAsia"/>
          <w:sz w:val="22"/>
          <w:szCs w:val="21"/>
        </w:rPr>
        <w:t>结合的受体称肾上腺素受体，可分为α肾上腺素受体（α受体）和β肾上腺素受体（β受体）。</w:t>
      </w:r>
    </w:p>
    <w:p w:rsidR="009D262C" w:rsidRDefault="009D262C" w:rsidP="00363945">
      <w:pPr>
        <w:spacing w:line="360" w:lineRule="auto"/>
        <w:ind w:firstLineChars="200" w:firstLine="440"/>
        <w:rPr>
          <w:sz w:val="22"/>
          <w:szCs w:val="21"/>
        </w:rPr>
      </w:pPr>
      <w:r>
        <w:rPr>
          <w:rFonts w:hint="eastAsia"/>
          <w:sz w:val="22"/>
          <w:szCs w:val="21"/>
        </w:rPr>
        <w:t>（二）受体分型</w:t>
      </w:r>
    </w:p>
    <w:p w:rsidR="009D262C" w:rsidRDefault="009D262C" w:rsidP="00363945">
      <w:pPr>
        <w:tabs>
          <w:tab w:val="num" w:pos="1400"/>
        </w:tabs>
        <w:spacing w:line="360" w:lineRule="auto"/>
        <w:ind w:firstLineChars="200" w:firstLine="440"/>
        <w:rPr>
          <w:sz w:val="22"/>
          <w:szCs w:val="21"/>
        </w:rPr>
      </w:pPr>
      <w:r>
        <w:rPr>
          <w:rFonts w:hint="eastAsia"/>
          <w:sz w:val="22"/>
          <w:szCs w:val="21"/>
        </w:rPr>
        <w:t>胆碱受体亚型：五种亚型：</w:t>
      </w:r>
      <w:r>
        <w:rPr>
          <w:sz w:val="22"/>
          <w:szCs w:val="21"/>
        </w:rPr>
        <w:t>M</w:t>
      </w:r>
      <w:r>
        <w:rPr>
          <w:sz w:val="22"/>
          <w:szCs w:val="21"/>
          <w:vertAlign w:val="subscript"/>
        </w:rPr>
        <w:t>1</w:t>
      </w:r>
      <w:r>
        <w:rPr>
          <w:rFonts w:hint="eastAsia"/>
          <w:sz w:val="22"/>
          <w:szCs w:val="21"/>
        </w:rPr>
        <w:t>、</w:t>
      </w:r>
      <w:r>
        <w:rPr>
          <w:sz w:val="22"/>
          <w:szCs w:val="21"/>
        </w:rPr>
        <w:t>M</w:t>
      </w:r>
      <w:r>
        <w:rPr>
          <w:sz w:val="22"/>
          <w:szCs w:val="21"/>
          <w:vertAlign w:val="subscript"/>
        </w:rPr>
        <w:t>2</w:t>
      </w:r>
      <w:r>
        <w:rPr>
          <w:rFonts w:hint="eastAsia"/>
          <w:sz w:val="22"/>
          <w:szCs w:val="21"/>
        </w:rPr>
        <w:t>、</w:t>
      </w:r>
      <w:r>
        <w:rPr>
          <w:sz w:val="22"/>
          <w:szCs w:val="21"/>
        </w:rPr>
        <w:t>M</w:t>
      </w:r>
      <w:r>
        <w:rPr>
          <w:sz w:val="22"/>
          <w:szCs w:val="21"/>
          <w:vertAlign w:val="subscript"/>
        </w:rPr>
        <w:t>3</w:t>
      </w:r>
      <w:r>
        <w:rPr>
          <w:rFonts w:hint="eastAsia"/>
          <w:sz w:val="22"/>
          <w:szCs w:val="21"/>
        </w:rPr>
        <w:t>、</w:t>
      </w:r>
      <w:r>
        <w:rPr>
          <w:sz w:val="22"/>
          <w:szCs w:val="21"/>
        </w:rPr>
        <w:t>M</w:t>
      </w:r>
      <w:r>
        <w:rPr>
          <w:sz w:val="22"/>
          <w:szCs w:val="21"/>
          <w:vertAlign w:val="subscript"/>
        </w:rPr>
        <w:t>4</w:t>
      </w:r>
      <w:r>
        <w:rPr>
          <w:rFonts w:hint="eastAsia"/>
          <w:sz w:val="22"/>
          <w:szCs w:val="21"/>
        </w:rPr>
        <w:t>、</w:t>
      </w:r>
      <w:r>
        <w:rPr>
          <w:sz w:val="22"/>
          <w:szCs w:val="21"/>
        </w:rPr>
        <w:t>M</w:t>
      </w:r>
      <w:r>
        <w:rPr>
          <w:sz w:val="22"/>
          <w:szCs w:val="21"/>
          <w:vertAlign w:val="subscript"/>
        </w:rPr>
        <w:t>5</w:t>
      </w:r>
      <w:r>
        <w:rPr>
          <w:rFonts w:hint="eastAsia"/>
          <w:sz w:val="22"/>
          <w:szCs w:val="21"/>
        </w:rPr>
        <w:t>。</w:t>
      </w:r>
    </w:p>
    <w:p w:rsidR="009D262C" w:rsidRDefault="009D262C" w:rsidP="00363945">
      <w:pPr>
        <w:tabs>
          <w:tab w:val="num" w:pos="1400"/>
        </w:tabs>
        <w:spacing w:line="360" w:lineRule="auto"/>
        <w:ind w:firstLineChars="200" w:firstLine="440"/>
        <w:rPr>
          <w:sz w:val="22"/>
          <w:szCs w:val="21"/>
        </w:rPr>
      </w:pPr>
      <w:r>
        <w:rPr>
          <w:sz w:val="22"/>
          <w:szCs w:val="21"/>
        </w:rPr>
        <w:t>N</w:t>
      </w:r>
      <w:r>
        <w:rPr>
          <w:rFonts w:hint="eastAsia"/>
          <w:sz w:val="22"/>
          <w:szCs w:val="21"/>
        </w:rPr>
        <w:t>胆碱受体亚型：</w:t>
      </w:r>
      <w:r>
        <w:rPr>
          <w:sz w:val="22"/>
          <w:szCs w:val="21"/>
        </w:rPr>
        <w:t>N</w:t>
      </w:r>
      <w:r>
        <w:rPr>
          <w:sz w:val="22"/>
          <w:szCs w:val="21"/>
          <w:vertAlign w:val="subscript"/>
        </w:rPr>
        <w:t>m</w:t>
      </w:r>
      <w:r>
        <w:rPr>
          <w:rFonts w:hint="eastAsia"/>
          <w:sz w:val="22"/>
          <w:szCs w:val="21"/>
        </w:rPr>
        <w:t>受体、</w:t>
      </w:r>
      <w:r>
        <w:rPr>
          <w:sz w:val="22"/>
          <w:szCs w:val="21"/>
        </w:rPr>
        <w:t>N</w:t>
      </w:r>
      <w:r>
        <w:rPr>
          <w:sz w:val="22"/>
          <w:szCs w:val="21"/>
          <w:vertAlign w:val="subscript"/>
        </w:rPr>
        <w:t>n</w:t>
      </w:r>
      <w:r>
        <w:rPr>
          <w:rFonts w:hint="eastAsia"/>
          <w:sz w:val="22"/>
          <w:szCs w:val="21"/>
        </w:rPr>
        <w:t>受体。</w:t>
      </w:r>
    </w:p>
    <w:p w:rsidR="009D262C" w:rsidRDefault="009D262C" w:rsidP="00363945">
      <w:pPr>
        <w:tabs>
          <w:tab w:val="num" w:pos="1400"/>
        </w:tabs>
        <w:spacing w:line="360" w:lineRule="auto"/>
        <w:ind w:firstLineChars="200" w:firstLine="440"/>
        <w:rPr>
          <w:sz w:val="22"/>
          <w:szCs w:val="21"/>
        </w:rPr>
      </w:pPr>
      <w:r>
        <w:rPr>
          <w:rFonts w:hint="eastAsia"/>
          <w:sz w:val="22"/>
          <w:szCs w:val="21"/>
        </w:rPr>
        <w:t>肾上腺素受体分型：α受体亚型主要为α</w:t>
      </w:r>
      <w:r>
        <w:rPr>
          <w:sz w:val="22"/>
          <w:szCs w:val="21"/>
          <w:vertAlign w:val="subscript"/>
        </w:rPr>
        <w:t>1</w:t>
      </w:r>
      <w:r>
        <w:rPr>
          <w:rFonts w:hint="eastAsia"/>
          <w:sz w:val="22"/>
          <w:szCs w:val="21"/>
          <w:vertAlign w:val="subscript"/>
        </w:rPr>
        <w:t>、</w:t>
      </w:r>
      <w:r>
        <w:rPr>
          <w:rFonts w:hint="eastAsia"/>
          <w:sz w:val="22"/>
          <w:szCs w:val="21"/>
        </w:rPr>
        <w:t>α</w:t>
      </w:r>
      <w:r>
        <w:rPr>
          <w:sz w:val="22"/>
          <w:szCs w:val="21"/>
          <w:vertAlign w:val="subscript"/>
        </w:rPr>
        <w:t>2</w:t>
      </w:r>
      <w:r>
        <w:rPr>
          <w:rFonts w:hint="eastAsia"/>
          <w:sz w:val="22"/>
          <w:szCs w:val="21"/>
        </w:rPr>
        <w:t>两种亚型，其中α</w:t>
      </w:r>
      <w:r>
        <w:rPr>
          <w:sz w:val="22"/>
          <w:szCs w:val="21"/>
          <w:vertAlign w:val="subscript"/>
        </w:rPr>
        <w:t>1</w:t>
      </w:r>
      <w:r>
        <w:rPr>
          <w:rFonts w:hint="eastAsia"/>
          <w:sz w:val="22"/>
          <w:szCs w:val="21"/>
          <w:vertAlign w:val="subscript"/>
        </w:rPr>
        <w:t>、</w:t>
      </w:r>
      <w:r>
        <w:rPr>
          <w:rFonts w:hint="eastAsia"/>
          <w:sz w:val="22"/>
          <w:szCs w:val="21"/>
        </w:rPr>
        <w:t>α</w:t>
      </w:r>
      <w:r>
        <w:rPr>
          <w:sz w:val="22"/>
          <w:szCs w:val="21"/>
          <w:vertAlign w:val="subscript"/>
        </w:rPr>
        <w:t>2</w:t>
      </w:r>
      <w:r>
        <w:rPr>
          <w:rFonts w:hint="eastAsia"/>
          <w:sz w:val="22"/>
          <w:szCs w:val="21"/>
        </w:rPr>
        <w:t>受体已被克隆出六种亚型基因，而β受体进一步分为β</w:t>
      </w:r>
      <w:r>
        <w:rPr>
          <w:sz w:val="22"/>
          <w:szCs w:val="21"/>
          <w:vertAlign w:val="subscript"/>
        </w:rPr>
        <w:t>1</w:t>
      </w:r>
      <w:r>
        <w:rPr>
          <w:rFonts w:hint="eastAsia"/>
          <w:sz w:val="22"/>
          <w:szCs w:val="21"/>
        </w:rPr>
        <w:t>、β</w:t>
      </w:r>
      <w:r>
        <w:rPr>
          <w:sz w:val="22"/>
          <w:szCs w:val="21"/>
          <w:vertAlign w:val="subscript"/>
        </w:rPr>
        <w:t>2</w:t>
      </w:r>
      <w:r>
        <w:rPr>
          <w:rFonts w:hint="eastAsia"/>
          <w:sz w:val="22"/>
          <w:szCs w:val="21"/>
        </w:rPr>
        <w:t>、β</w:t>
      </w:r>
      <w:r>
        <w:rPr>
          <w:sz w:val="22"/>
          <w:szCs w:val="21"/>
          <w:vertAlign w:val="subscript"/>
        </w:rPr>
        <w:t>3</w:t>
      </w:r>
      <w:r>
        <w:rPr>
          <w:rFonts w:hint="eastAsia"/>
          <w:sz w:val="22"/>
          <w:szCs w:val="21"/>
        </w:rPr>
        <w:t>三种亚型。</w:t>
      </w:r>
    </w:p>
    <w:p w:rsidR="009D262C" w:rsidRDefault="009D262C" w:rsidP="00363945">
      <w:pPr>
        <w:spacing w:line="360" w:lineRule="auto"/>
        <w:ind w:firstLineChars="200" w:firstLine="440"/>
        <w:rPr>
          <w:sz w:val="22"/>
          <w:szCs w:val="21"/>
        </w:rPr>
      </w:pPr>
      <w:r>
        <w:rPr>
          <w:rFonts w:hint="eastAsia"/>
          <w:sz w:val="22"/>
          <w:szCs w:val="21"/>
        </w:rPr>
        <w:t>（三）受体功能及其分子机制</w:t>
      </w:r>
    </w:p>
    <w:p w:rsidR="009D262C" w:rsidRDefault="009D262C" w:rsidP="00363945">
      <w:pPr>
        <w:spacing w:line="360" w:lineRule="auto"/>
        <w:jc w:val="center"/>
        <w:rPr>
          <w:rFonts w:eastAsia="黑体"/>
          <w:b/>
          <w:sz w:val="26"/>
          <w:szCs w:val="21"/>
        </w:rPr>
      </w:pPr>
      <w:r>
        <w:rPr>
          <w:rFonts w:eastAsia="黑体" w:hint="eastAsia"/>
          <w:b/>
          <w:sz w:val="26"/>
          <w:szCs w:val="21"/>
        </w:rPr>
        <w:t>第三节</w:t>
      </w:r>
      <w:r>
        <w:rPr>
          <w:rFonts w:eastAsia="黑体"/>
          <w:b/>
          <w:sz w:val="26"/>
          <w:szCs w:val="21"/>
        </w:rPr>
        <w:t xml:space="preserve">  </w:t>
      </w:r>
      <w:r>
        <w:rPr>
          <w:rFonts w:eastAsia="黑体" w:hint="eastAsia"/>
          <w:b/>
          <w:sz w:val="26"/>
          <w:szCs w:val="21"/>
        </w:rPr>
        <w:t>传出神经系统的生理功能</w:t>
      </w:r>
    </w:p>
    <w:p w:rsidR="009D262C" w:rsidRDefault="009D262C" w:rsidP="00363945">
      <w:pPr>
        <w:spacing w:line="360" w:lineRule="auto"/>
        <w:ind w:firstLineChars="200" w:firstLine="440"/>
        <w:rPr>
          <w:sz w:val="22"/>
          <w:szCs w:val="21"/>
        </w:rPr>
      </w:pPr>
      <w:r>
        <w:rPr>
          <w:rFonts w:hint="eastAsia"/>
          <w:sz w:val="22"/>
          <w:szCs w:val="21"/>
        </w:rPr>
        <w:lastRenderedPageBreak/>
        <w:t>机体的多数器官都接受上述两类神经的双重支配，而产生的效应往往相互拮抗，同时兴奋时，占优势的神经效应通常会显现出来。如窦房结，当肾上腺素能神经兴奋时，引起心率加快，但胆碱能神经兴奋时则引起心率减慢，是以后者效应为优势的。故两类神经兴奋时，常表现为心率减慢，作用部位及功能见表</w:t>
      </w:r>
      <w:r>
        <w:rPr>
          <w:sz w:val="22"/>
          <w:szCs w:val="21"/>
        </w:rPr>
        <w:t>1</w:t>
      </w:r>
      <w:r>
        <w:rPr>
          <w:rFonts w:hint="eastAsia"/>
          <w:sz w:val="22"/>
          <w:szCs w:val="21"/>
        </w:rPr>
        <w:t>。</w:t>
      </w:r>
    </w:p>
    <w:p w:rsidR="009D262C" w:rsidRDefault="009D262C" w:rsidP="00363945">
      <w:pPr>
        <w:spacing w:line="360" w:lineRule="auto"/>
        <w:jc w:val="center"/>
        <w:rPr>
          <w:sz w:val="22"/>
          <w:szCs w:val="21"/>
        </w:rPr>
      </w:pPr>
      <w:r>
        <w:rPr>
          <w:rFonts w:hint="eastAsia"/>
          <w:sz w:val="22"/>
          <w:szCs w:val="21"/>
        </w:rPr>
        <w:t>表</w:t>
      </w:r>
      <w:r>
        <w:rPr>
          <w:sz w:val="22"/>
          <w:szCs w:val="21"/>
        </w:rPr>
        <w:t xml:space="preserve">1  </w:t>
      </w:r>
      <w:r>
        <w:rPr>
          <w:rFonts w:hint="eastAsia"/>
          <w:sz w:val="22"/>
          <w:szCs w:val="21"/>
        </w:rPr>
        <w:t>传出神经系统的主要受体功能</w:t>
      </w:r>
    </w:p>
    <w:tbl>
      <w:tblPr>
        <w:tblW w:w="0" w:type="auto"/>
        <w:jc w:val="center"/>
        <w:tblBorders>
          <w:top w:val="single" w:sz="12" w:space="0" w:color="000000"/>
          <w:bottom w:val="single" w:sz="12" w:space="0" w:color="000000"/>
        </w:tblBorders>
        <w:tblLayout w:type="fixed"/>
        <w:tblLook w:val="0000"/>
      </w:tblPr>
      <w:tblGrid>
        <w:gridCol w:w="600"/>
        <w:gridCol w:w="6"/>
        <w:gridCol w:w="1702"/>
        <w:gridCol w:w="7"/>
        <w:gridCol w:w="1583"/>
        <w:gridCol w:w="1689"/>
        <w:gridCol w:w="640"/>
        <w:gridCol w:w="1668"/>
        <w:gridCol w:w="13"/>
      </w:tblGrid>
      <w:tr w:rsidR="009D262C" w:rsidTr="00FF7BA3">
        <w:trPr>
          <w:gridAfter w:val="1"/>
          <w:wAfter w:w="13" w:type="dxa"/>
          <w:jc w:val="center"/>
        </w:trPr>
        <w:tc>
          <w:tcPr>
            <w:tcW w:w="2308" w:type="dxa"/>
            <w:gridSpan w:val="3"/>
            <w:tcBorders>
              <w:top w:val="single" w:sz="12" w:space="0" w:color="000000"/>
              <w:left w:val="single" w:sz="12" w:space="0" w:color="auto"/>
              <w:bottom w:val="single" w:sz="6" w:space="0" w:color="000000"/>
              <w:right w:val="single" w:sz="6" w:space="0" w:color="000000"/>
            </w:tcBorders>
          </w:tcPr>
          <w:p w:rsidR="009D262C" w:rsidRDefault="009D262C" w:rsidP="00363945">
            <w:pPr>
              <w:snapToGrid w:val="0"/>
              <w:spacing w:line="360" w:lineRule="auto"/>
              <w:rPr>
                <w:sz w:val="22"/>
                <w:szCs w:val="21"/>
              </w:rPr>
            </w:pPr>
            <w:r>
              <w:rPr>
                <w:rFonts w:hint="eastAsia"/>
                <w:sz w:val="22"/>
                <w:szCs w:val="21"/>
              </w:rPr>
              <w:t>生理指征</w:t>
            </w:r>
          </w:p>
        </w:tc>
        <w:tc>
          <w:tcPr>
            <w:tcW w:w="3274" w:type="dxa"/>
            <w:gridSpan w:val="3"/>
            <w:tcBorders>
              <w:top w:val="single" w:sz="12" w:space="0" w:color="000000"/>
              <w:left w:val="single" w:sz="6" w:space="0" w:color="000000"/>
              <w:bottom w:val="single" w:sz="6" w:space="0" w:color="000000"/>
              <w:right w:val="single" w:sz="4" w:space="0" w:color="auto"/>
            </w:tcBorders>
          </w:tcPr>
          <w:p w:rsidR="009D262C" w:rsidRDefault="009D262C" w:rsidP="00363945">
            <w:pPr>
              <w:snapToGrid w:val="0"/>
              <w:spacing w:line="360" w:lineRule="auto"/>
              <w:rPr>
                <w:sz w:val="22"/>
                <w:szCs w:val="21"/>
              </w:rPr>
            </w:pPr>
            <w:r>
              <w:rPr>
                <w:rFonts w:hint="eastAsia"/>
                <w:sz w:val="22"/>
                <w:szCs w:val="21"/>
              </w:rPr>
              <w:t>肾上腺素受体兴奋</w:t>
            </w:r>
          </w:p>
        </w:tc>
        <w:tc>
          <w:tcPr>
            <w:tcW w:w="2306" w:type="dxa"/>
            <w:gridSpan w:val="2"/>
            <w:tcBorders>
              <w:top w:val="single" w:sz="12" w:space="0" w:color="000000"/>
              <w:left w:val="single" w:sz="4" w:space="0" w:color="auto"/>
              <w:bottom w:val="single" w:sz="6" w:space="0" w:color="000000"/>
              <w:right w:val="single" w:sz="12" w:space="0" w:color="auto"/>
            </w:tcBorders>
          </w:tcPr>
          <w:p w:rsidR="009D262C" w:rsidRDefault="009D262C" w:rsidP="00363945">
            <w:pPr>
              <w:snapToGrid w:val="0"/>
              <w:spacing w:line="360" w:lineRule="auto"/>
              <w:rPr>
                <w:sz w:val="22"/>
                <w:szCs w:val="21"/>
              </w:rPr>
            </w:pPr>
            <w:r>
              <w:rPr>
                <w:rFonts w:hint="eastAsia"/>
                <w:sz w:val="22"/>
                <w:szCs w:val="21"/>
              </w:rPr>
              <w:t>胆碱受体兴奋</w:t>
            </w:r>
          </w:p>
        </w:tc>
      </w:tr>
      <w:tr w:rsidR="009D262C" w:rsidTr="00FF7BA3">
        <w:trPr>
          <w:gridAfter w:val="1"/>
          <w:wAfter w:w="13" w:type="dxa"/>
          <w:trHeight w:val="511"/>
          <w:jc w:val="center"/>
        </w:trPr>
        <w:tc>
          <w:tcPr>
            <w:tcW w:w="600" w:type="dxa"/>
            <w:tcBorders>
              <w:top w:val="single" w:sz="6" w:space="0" w:color="000000"/>
              <w:left w:val="single" w:sz="12" w:space="0" w:color="auto"/>
              <w:bottom w:val="single" w:sz="4" w:space="0" w:color="auto"/>
              <w:right w:val="single" w:sz="4" w:space="0" w:color="auto"/>
            </w:tcBorders>
          </w:tcPr>
          <w:p w:rsidR="009D262C" w:rsidRDefault="009D262C" w:rsidP="00363945">
            <w:pPr>
              <w:snapToGrid w:val="0"/>
              <w:spacing w:line="360" w:lineRule="auto"/>
              <w:rPr>
                <w:sz w:val="22"/>
                <w:szCs w:val="21"/>
              </w:rPr>
            </w:pPr>
          </w:p>
        </w:tc>
        <w:tc>
          <w:tcPr>
            <w:tcW w:w="1708" w:type="dxa"/>
            <w:gridSpan w:val="2"/>
            <w:tcBorders>
              <w:top w:val="single" w:sz="6" w:space="0" w:color="000000"/>
              <w:left w:val="single" w:sz="4" w:space="0" w:color="auto"/>
              <w:bottom w:val="single" w:sz="4" w:space="0" w:color="auto"/>
              <w:right w:val="single" w:sz="6" w:space="0" w:color="000000"/>
            </w:tcBorders>
          </w:tcPr>
          <w:p w:rsidR="009D262C" w:rsidRDefault="009D262C" w:rsidP="00363945">
            <w:pPr>
              <w:snapToGrid w:val="0"/>
              <w:spacing w:line="360" w:lineRule="auto"/>
              <w:rPr>
                <w:sz w:val="22"/>
                <w:szCs w:val="21"/>
              </w:rPr>
            </w:pPr>
          </w:p>
        </w:tc>
        <w:tc>
          <w:tcPr>
            <w:tcW w:w="1590" w:type="dxa"/>
            <w:gridSpan w:val="2"/>
            <w:tcBorders>
              <w:top w:val="single" w:sz="6" w:space="0" w:color="000000"/>
              <w:left w:val="single" w:sz="6" w:space="0" w:color="000000"/>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受体类型</w:t>
            </w:r>
          </w:p>
        </w:tc>
        <w:tc>
          <w:tcPr>
            <w:tcW w:w="1684" w:type="dxa"/>
            <w:tcBorders>
              <w:top w:val="single" w:sz="6" w:space="0" w:color="000000"/>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效应</w:t>
            </w:r>
          </w:p>
        </w:tc>
        <w:tc>
          <w:tcPr>
            <w:tcW w:w="638" w:type="dxa"/>
            <w:tcBorders>
              <w:top w:val="single" w:sz="6" w:space="0" w:color="000000"/>
              <w:left w:val="single" w:sz="4" w:space="0" w:color="auto"/>
              <w:bottom w:val="single" w:sz="4" w:space="0" w:color="auto"/>
              <w:right w:val="single" w:sz="4" w:space="0" w:color="auto"/>
            </w:tcBorders>
            <w:vAlign w:val="center"/>
          </w:tcPr>
          <w:p w:rsidR="009D262C" w:rsidRDefault="009D262C" w:rsidP="00363945">
            <w:pPr>
              <w:snapToGrid w:val="0"/>
              <w:spacing w:line="360" w:lineRule="auto"/>
              <w:jc w:val="center"/>
              <w:rPr>
                <w:sz w:val="22"/>
                <w:szCs w:val="21"/>
              </w:rPr>
            </w:pPr>
          </w:p>
        </w:tc>
        <w:tc>
          <w:tcPr>
            <w:tcW w:w="1668" w:type="dxa"/>
            <w:tcBorders>
              <w:top w:val="single" w:sz="6" w:space="0" w:color="000000"/>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效应</w:t>
            </w:r>
          </w:p>
        </w:tc>
      </w:tr>
      <w:tr w:rsidR="009D262C" w:rsidTr="00FF7BA3">
        <w:trPr>
          <w:gridAfter w:val="1"/>
          <w:wAfter w:w="13" w:type="dxa"/>
          <w:cantSplit/>
          <w:trHeight w:val="1134"/>
          <w:jc w:val="center"/>
        </w:trPr>
        <w:tc>
          <w:tcPr>
            <w:tcW w:w="606" w:type="dxa"/>
            <w:gridSpan w:val="2"/>
            <w:tcBorders>
              <w:top w:val="single" w:sz="4" w:space="0" w:color="auto"/>
              <w:left w:val="single" w:sz="12" w:space="0" w:color="auto"/>
              <w:bottom w:val="single" w:sz="4" w:space="0" w:color="auto"/>
              <w:right w:val="single" w:sz="4" w:space="0" w:color="auto"/>
            </w:tcBorders>
            <w:textDirection w:val="tbRlV"/>
            <w:vAlign w:val="center"/>
          </w:tcPr>
          <w:p w:rsidR="009D262C" w:rsidRDefault="009D262C" w:rsidP="00363945">
            <w:pPr>
              <w:snapToGrid w:val="0"/>
              <w:spacing w:line="360" w:lineRule="auto"/>
              <w:ind w:left="113" w:right="113"/>
              <w:jc w:val="center"/>
              <w:rPr>
                <w:sz w:val="22"/>
                <w:szCs w:val="21"/>
              </w:rPr>
            </w:pPr>
            <w:r>
              <w:rPr>
                <w:rFonts w:hint="eastAsia"/>
                <w:sz w:val="22"/>
                <w:szCs w:val="21"/>
              </w:rPr>
              <w:t>心脏</w:t>
            </w:r>
          </w:p>
        </w:tc>
        <w:tc>
          <w:tcPr>
            <w:tcW w:w="1702" w:type="dxa"/>
            <w:tcBorders>
              <w:top w:val="single" w:sz="4" w:space="0" w:color="auto"/>
              <w:left w:val="single" w:sz="4" w:space="0" w:color="auto"/>
              <w:bottom w:val="single" w:sz="6" w:space="0" w:color="000000"/>
              <w:right w:val="single" w:sz="6" w:space="0" w:color="000000"/>
            </w:tcBorders>
          </w:tcPr>
          <w:p w:rsidR="009D262C" w:rsidRDefault="009D262C" w:rsidP="00363945">
            <w:pPr>
              <w:snapToGrid w:val="0"/>
              <w:spacing w:line="360" w:lineRule="auto"/>
              <w:rPr>
                <w:sz w:val="22"/>
                <w:szCs w:val="21"/>
              </w:rPr>
            </w:pPr>
            <w:r>
              <w:rPr>
                <w:rFonts w:hint="eastAsia"/>
                <w:sz w:val="22"/>
                <w:szCs w:val="21"/>
              </w:rPr>
              <w:t>心率</w:t>
            </w:r>
          </w:p>
          <w:p w:rsidR="009D262C" w:rsidRDefault="009D262C" w:rsidP="00363945">
            <w:pPr>
              <w:snapToGrid w:val="0"/>
              <w:spacing w:line="360" w:lineRule="auto"/>
              <w:rPr>
                <w:sz w:val="22"/>
                <w:szCs w:val="21"/>
              </w:rPr>
            </w:pPr>
            <w:r>
              <w:rPr>
                <w:rFonts w:hint="eastAsia"/>
                <w:sz w:val="22"/>
                <w:szCs w:val="21"/>
              </w:rPr>
              <w:t>收缩力</w:t>
            </w:r>
          </w:p>
          <w:p w:rsidR="009D262C" w:rsidRDefault="009D262C" w:rsidP="00363945">
            <w:pPr>
              <w:snapToGrid w:val="0"/>
              <w:spacing w:line="360" w:lineRule="auto"/>
              <w:rPr>
                <w:sz w:val="22"/>
                <w:szCs w:val="21"/>
              </w:rPr>
            </w:pPr>
            <w:r>
              <w:rPr>
                <w:rFonts w:hint="eastAsia"/>
                <w:sz w:val="22"/>
                <w:szCs w:val="21"/>
              </w:rPr>
              <w:t>传导</w:t>
            </w:r>
          </w:p>
          <w:p w:rsidR="009D262C" w:rsidRDefault="009D262C" w:rsidP="00363945">
            <w:pPr>
              <w:snapToGrid w:val="0"/>
              <w:spacing w:line="360" w:lineRule="auto"/>
              <w:rPr>
                <w:sz w:val="22"/>
                <w:szCs w:val="21"/>
              </w:rPr>
            </w:pPr>
            <w:r>
              <w:rPr>
                <w:rFonts w:hint="eastAsia"/>
                <w:sz w:val="22"/>
                <w:szCs w:val="21"/>
              </w:rPr>
              <w:t>自律性</w:t>
            </w:r>
          </w:p>
        </w:tc>
        <w:tc>
          <w:tcPr>
            <w:tcW w:w="1590" w:type="dxa"/>
            <w:gridSpan w:val="2"/>
            <w:tcBorders>
              <w:top w:val="single" w:sz="4" w:space="0" w:color="auto"/>
              <w:left w:val="single" w:sz="6" w:space="0" w:color="000000"/>
              <w:bottom w:val="single" w:sz="6" w:space="0" w:color="000000"/>
              <w:right w:val="single" w:sz="4" w:space="0" w:color="auto"/>
            </w:tcBorders>
          </w:tcPr>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1</w:t>
            </w:r>
          </w:p>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1</w:t>
            </w:r>
          </w:p>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1</w:t>
            </w:r>
          </w:p>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1</w:t>
            </w:r>
          </w:p>
        </w:tc>
        <w:tc>
          <w:tcPr>
            <w:tcW w:w="1684"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sz w:val="22"/>
                <w:szCs w:val="21"/>
              </w:rPr>
              <w:t>+++</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9D262C" w:rsidRDefault="009D262C" w:rsidP="00363945">
            <w:pPr>
              <w:snapToGrid w:val="0"/>
              <w:spacing w:line="360" w:lineRule="auto"/>
              <w:jc w:val="center"/>
              <w:rPr>
                <w:sz w:val="22"/>
                <w:szCs w:val="21"/>
              </w:rPr>
            </w:pPr>
            <w:r>
              <w:rPr>
                <w:b/>
                <w:bCs/>
                <w:sz w:val="22"/>
                <w:szCs w:val="21"/>
              </w:rPr>
              <w:t>M</w:t>
            </w:r>
            <w:r>
              <w:rPr>
                <w:rFonts w:hint="eastAsia"/>
                <w:sz w:val="22"/>
                <w:szCs w:val="21"/>
              </w:rPr>
              <w:t>受体</w:t>
            </w: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p>
        </w:tc>
      </w:tr>
      <w:tr w:rsidR="009D262C" w:rsidTr="00FF7BA3">
        <w:trPr>
          <w:gridAfter w:val="1"/>
          <w:wAfter w:w="13" w:type="dxa"/>
          <w:cantSplit/>
          <w:trHeight w:val="549"/>
          <w:jc w:val="center"/>
        </w:trPr>
        <w:tc>
          <w:tcPr>
            <w:tcW w:w="606" w:type="dxa"/>
            <w:gridSpan w:val="2"/>
            <w:vMerge w:val="restart"/>
            <w:tcBorders>
              <w:top w:val="single" w:sz="4" w:space="0" w:color="auto"/>
              <w:left w:val="single" w:sz="12" w:space="0" w:color="auto"/>
              <w:bottom w:val="single" w:sz="4" w:space="0" w:color="auto"/>
              <w:right w:val="single" w:sz="6" w:space="0" w:color="000000"/>
            </w:tcBorders>
            <w:vAlign w:val="center"/>
          </w:tcPr>
          <w:p w:rsidR="009D262C" w:rsidRDefault="009D262C" w:rsidP="00363945">
            <w:pPr>
              <w:snapToGrid w:val="0"/>
              <w:spacing w:line="360" w:lineRule="auto"/>
              <w:rPr>
                <w:sz w:val="22"/>
                <w:szCs w:val="21"/>
              </w:rPr>
            </w:pPr>
            <w:r>
              <w:rPr>
                <w:rFonts w:hint="eastAsia"/>
                <w:sz w:val="22"/>
                <w:szCs w:val="21"/>
              </w:rPr>
              <w:t>平滑肌</w:t>
            </w:r>
          </w:p>
        </w:tc>
        <w:tc>
          <w:tcPr>
            <w:tcW w:w="1702" w:type="dxa"/>
            <w:tcBorders>
              <w:top w:val="single" w:sz="6" w:space="0" w:color="000000"/>
              <w:left w:val="nil"/>
              <w:bottom w:val="single" w:sz="4" w:space="0" w:color="auto"/>
              <w:right w:val="single" w:sz="6" w:space="0" w:color="000000"/>
            </w:tcBorders>
            <w:vAlign w:val="center"/>
          </w:tcPr>
          <w:p w:rsidR="009D262C" w:rsidRDefault="009D262C" w:rsidP="00363945">
            <w:pPr>
              <w:snapToGrid w:val="0"/>
              <w:spacing w:line="360" w:lineRule="auto"/>
              <w:rPr>
                <w:sz w:val="22"/>
                <w:szCs w:val="21"/>
              </w:rPr>
            </w:pPr>
            <w:r>
              <w:rPr>
                <w:rFonts w:hint="eastAsia"/>
                <w:sz w:val="22"/>
                <w:szCs w:val="21"/>
              </w:rPr>
              <w:t>动脉静脉</w:t>
            </w:r>
          </w:p>
        </w:tc>
        <w:tc>
          <w:tcPr>
            <w:tcW w:w="1590" w:type="dxa"/>
            <w:gridSpan w:val="2"/>
            <w:tcBorders>
              <w:top w:val="single" w:sz="6" w:space="0" w:color="000000"/>
              <w:left w:val="single" w:sz="6" w:space="0" w:color="000000"/>
              <w:bottom w:val="single" w:sz="4" w:space="0" w:color="auto"/>
              <w:right w:val="single" w:sz="4" w:space="0" w:color="auto"/>
            </w:tcBorders>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r>
              <w:rPr>
                <w:rFonts w:hint="eastAsia"/>
                <w:sz w:val="22"/>
                <w:szCs w:val="21"/>
                <w:vertAlign w:val="subscript"/>
              </w:rPr>
              <w:t>，</w:t>
            </w:r>
            <w:r>
              <w:rPr>
                <w:rFonts w:hint="eastAsia"/>
                <w:sz w:val="22"/>
                <w:szCs w:val="21"/>
              </w:rPr>
              <w:t>α</w:t>
            </w:r>
            <w:r>
              <w:rPr>
                <w:sz w:val="22"/>
                <w:szCs w:val="21"/>
                <w:vertAlign w:val="subscript"/>
              </w:rPr>
              <w:t>2</w:t>
            </w:r>
          </w:p>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1</w:t>
            </w:r>
            <w:r>
              <w:rPr>
                <w:sz w:val="22"/>
                <w:szCs w:val="21"/>
              </w:rPr>
              <w:t>,</w:t>
            </w:r>
            <w:r>
              <w:rPr>
                <w:rFonts w:hint="eastAsia"/>
                <w:sz w:val="22"/>
                <w:szCs w:val="21"/>
              </w:rPr>
              <w:t>β</w:t>
            </w:r>
            <w:r>
              <w:rPr>
                <w:sz w:val="22"/>
                <w:szCs w:val="21"/>
                <w:vertAlign w:val="subscript"/>
              </w:rPr>
              <w:t>2</w:t>
            </w:r>
          </w:p>
        </w:tc>
        <w:tc>
          <w:tcPr>
            <w:tcW w:w="1684"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收缩</w:t>
            </w:r>
          </w:p>
          <w:p w:rsidR="009D262C" w:rsidRDefault="009D262C" w:rsidP="00363945">
            <w:pPr>
              <w:snapToGrid w:val="0"/>
              <w:spacing w:line="360" w:lineRule="auto"/>
              <w:rPr>
                <w:sz w:val="22"/>
                <w:szCs w:val="21"/>
              </w:rPr>
            </w:pPr>
            <w:r>
              <w:rPr>
                <w:rFonts w:hint="eastAsia"/>
                <w:sz w:val="22"/>
                <w:szCs w:val="21"/>
              </w:rPr>
              <w:t>舒张</w:t>
            </w:r>
          </w:p>
        </w:tc>
        <w:tc>
          <w:tcPr>
            <w:tcW w:w="640" w:type="dxa"/>
            <w:vMerge/>
            <w:tcBorders>
              <w:top w:val="single" w:sz="4" w:space="0" w:color="auto"/>
              <w:left w:val="single" w:sz="4" w:space="0" w:color="auto"/>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无作用</w:t>
            </w:r>
          </w:p>
          <w:p w:rsidR="009D262C" w:rsidRDefault="009D262C" w:rsidP="00363945">
            <w:pPr>
              <w:snapToGrid w:val="0"/>
              <w:spacing w:line="360" w:lineRule="auto"/>
              <w:rPr>
                <w:sz w:val="22"/>
                <w:szCs w:val="21"/>
              </w:rPr>
            </w:pPr>
            <w:r>
              <w:rPr>
                <w:rFonts w:hint="eastAsia"/>
                <w:sz w:val="22"/>
                <w:szCs w:val="21"/>
              </w:rPr>
              <w:t>无作用</w:t>
            </w:r>
          </w:p>
        </w:tc>
      </w:tr>
      <w:tr w:rsidR="009D262C" w:rsidTr="00FF7BA3">
        <w:trPr>
          <w:gridAfter w:val="1"/>
          <w:wAfter w:w="13" w:type="dxa"/>
          <w:cantSplit/>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single" w:sz="4" w:space="0" w:color="auto"/>
              <w:left w:val="nil"/>
              <w:bottom w:val="single" w:sz="4" w:space="0" w:color="auto"/>
              <w:right w:val="single" w:sz="6" w:space="0" w:color="000000"/>
            </w:tcBorders>
          </w:tcPr>
          <w:p w:rsidR="009D262C" w:rsidRDefault="009D262C" w:rsidP="00363945">
            <w:pPr>
              <w:snapToGrid w:val="0"/>
              <w:spacing w:line="360" w:lineRule="auto"/>
              <w:rPr>
                <w:sz w:val="22"/>
                <w:szCs w:val="21"/>
              </w:rPr>
            </w:pPr>
            <w:r>
              <w:rPr>
                <w:rFonts w:hint="eastAsia"/>
                <w:sz w:val="22"/>
                <w:szCs w:val="21"/>
              </w:rPr>
              <w:t>气管支气管</w:t>
            </w:r>
          </w:p>
        </w:tc>
        <w:tc>
          <w:tcPr>
            <w:tcW w:w="1590" w:type="dxa"/>
            <w:gridSpan w:val="2"/>
            <w:tcBorders>
              <w:top w:val="single" w:sz="4" w:space="0" w:color="auto"/>
              <w:left w:val="single" w:sz="6" w:space="0" w:color="000000"/>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β</w:t>
            </w:r>
            <w:r>
              <w:rPr>
                <w:sz w:val="22"/>
                <w:szCs w:val="21"/>
                <w:vertAlign w:val="subscript"/>
              </w:rPr>
              <w:t>2</w:t>
            </w:r>
          </w:p>
        </w:tc>
        <w:tc>
          <w:tcPr>
            <w:tcW w:w="1684"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舒张</w:t>
            </w:r>
            <w:r>
              <w:rPr>
                <w:sz w:val="22"/>
                <w:szCs w:val="21"/>
              </w:rPr>
              <w:t>+</w:t>
            </w:r>
          </w:p>
        </w:tc>
        <w:tc>
          <w:tcPr>
            <w:tcW w:w="640" w:type="dxa"/>
            <w:vMerge/>
            <w:tcBorders>
              <w:top w:val="single" w:sz="4" w:space="0" w:color="auto"/>
              <w:left w:val="single" w:sz="4" w:space="0" w:color="auto"/>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收缩</w:t>
            </w:r>
            <w:r>
              <w:rPr>
                <w:sz w:val="22"/>
                <w:szCs w:val="21"/>
              </w:rPr>
              <w:t>++</w:t>
            </w:r>
          </w:p>
        </w:tc>
      </w:tr>
      <w:tr w:rsidR="009D262C" w:rsidTr="00FF7BA3">
        <w:trPr>
          <w:gridAfter w:val="1"/>
          <w:wAfter w:w="13" w:type="dxa"/>
          <w:cantSplit/>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single" w:sz="4" w:space="0" w:color="auto"/>
              <w:left w:val="nil"/>
              <w:bottom w:val="single" w:sz="4" w:space="0" w:color="auto"/>
              <w:right w:val="single" w:sz="6" w:space="0" w:color="000000"/>
            </w:tcBorders>
            <w:vAlign w:val="center"/>
          </w:tcPr>
          <w:p w:rsidR="009D262C" w:rsidRDefault="009D262C" w:rsidP="00363945">
            <w:pPr>
              <w:snapToGrid w:val="0"/>
              <w:spacing w:line="360" w:lineRule="auto"/>
              <w:rPr>
                <w:sz w:val="22"/>
                <w:szCs w:val="21"/>
              </w:rPr>
            </w:pPr>
            <w:r>
              <w:rPr>
                <w:rFonts w:hint="eastAsia"/>
                <w:sz w:val="22"/>
                <w:szCs w:val="21"/>
              </w:rPr>
              <w:t>胃壁</w:t>
            </w:r>
          </w:p>
          <w:p w:rsidR="009D262C" w:rsidRDefault="009D262C" w:rsidP="00363945">
            <w:pPr>
              <w:snapToGrid w:val="0"/>
              <w:spacing w:line="360" w:lineRule="auto"/>
              <w:rPr>
                <w:sz w:val="22"/>
                <w:szCs w:val="21"/>
              </w:rPr>
            </w:pPr>
            <w:r>
              <w:rPr>
                <w:rFonts w:hint="eastAsia"/>
                <w:sz w:val="22"/>
                <w:szCs w:val="21"/>
              </w:rPr>
              <w:t>肠壁</w:t>
            </w:r>
          </w:p>
          <w:p w:rsidR="009D262C" w:rsidRDefault="009D262C" w:rsidP="00363945">
            <w:pPr>
              <w:snapToGrid w:val="0"/>
              <w:spacing w:line="360" w:lineRule="auto"/>
              <w:rPr>
                <w:sz w:val="22"/>
                <w:szCs w:val="21"/>
              </w:rPr>
            </w:pPr>
            <w:r>
              <w:rPr>
                <w:rFonts w:hint="eastAsia"/>
                <w:sz w:val="22"/>
                <w:szCs w:val="21"/>
              </w:rPr>
              <w:t>括约肌</w:t>
            </w:r>
          </w:p>
        </w:tc>
        <w:tc>
          <w:tcPr>
            <w:tcW w:w="1590" w:type="dxa"/>
            <w:gridSpan w:val="2"/>
            <w:tcBorders>
              <w:top w:val="single" w:sz="4" w:space="0" w:color="auto"/>
              <w:left w:val="nil"/>
              <w:bottom w:val="single" w:sz="4" w:space="0" w:color="auto"/>
              <w:right w:val="single" w:sz="6" w:space="0" w:color="000000"/>
            </w:tcBorders>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r>
              <w:rPr>
                <w:rFonts w:hint="eastAsia"/>
                <w:sz w:val="22"/>
                <w:szCs w:val="21"/>
              </w:rPr>
              <w:t>α</w:t>
            </w:r>
            <w:r>
              <w:rPr>
                <w:sz w:val="22"/>
                <w:szCs w:val="21"/>
                <w:vertAlign w:val="subscript"/>
              </w:rPr>
              <w:t>2</w:t>
            </w:r>
            <w:r>
              <w:rPr>
                <w:rFonts w:hint="eastAsia"/>
                <w:sz w:val="22"/>
                <w:szCs w:val="21"/>
              </w:rPr>
              <w:t>β</w:t>
            </w:r>
            <w:r>
              <w:rPr>
                <w:sz w:val="22"/>
                <w:szCs w:val="21"/>
                <w:vertAlign w:val="subscript"/>
              </w:rPr>
              <w:t>2</w:t>
            </w:r>
          </w:p>
          <w:p w:rsidR="009D262C" w:rsidRDefault="009D262C" w:rsidP="00363945">
            <w:pPr>
              <w:snapToGrid w:val="0"/>
              <w:spacing w:line="360" w:lineRule="auto"/>
              <w:rPr>
                <w:spacing w:val="-30"/>
                <w:sz w:val="22"/>
                <w:szCs w:val="21"/>
                <w:vertAlign w:val="subscript"/>
              </w:rPr>
            </w:pPr>
            <w:r>
              <w:rPr>
                <w:rFonts w:hint="eastAsia"/>
                <w:spacing w:val="-30"/>
                <w:sz w:val="22"/>
                <w:szCs w:val="21"/>
              </w:rPr>
              <w:t>α</w:t>
            </w:r>
            <w:r>
              <w:rPr>
                <w:spacing w:val="-30"/>
                <w:sz w:val="22"/>
                <w:szCs w:val="21"/>
                <w:vertAlign w:val="subscript"/>
              </w:rPr>
              <w:t>1</w:t>
            </w:r>
            <w:r>
              <w:rPr>
                <w:rFonts w:hint="eastAsia"/>
                <w:spacing w:val="-30"/>
                <w:sz w:val="22"/>
                <w:szCs w:val="21"/>
              </w:rPr>
              <w:t>α</w:t>
            </w:r>
            <w:r>
              <w:rPr>
                <w:spacing w:val="-30"/>
                <w:sz w:val="22"/>
                <w:szCs w:val="21"/>
                <w:vertAlign w:val="subscript"/>
              </w:rPr>
              <w:t>2</w:t>
            </w:r>
            <w:r>
              <w:rPr>
                <w:rFonts w:hint="eastAsia"/>
                <w:spacing w:val="-30"/>
                <w:sz w:val="22"/>
                <w:szCs w:val="21"/>
              </w:rPr>
              <w:t>β</w:t>
            </w:r>
            <w:r>
              <w:rPr>
                <w:spacing w:val="-30"/>
                <w:sz w:val="22"/>
                <w:szCs w:val="21"/>
                <w:vertAlign w:val="subscript"/>
              </w:rPr>
              <w:t>2</w:t>
            </w:r>
            <w:r>
              <w:rPr>
                <w:rFonts w:hint="eastAsia"/>
                <w:spacing w:val="-30"/>
                <w:sz w:val="22"/>
                <w:szCs w:val="21"/>
              </w:rPr>
              <w:t>β</w:t>
            </w:r>
            <w:r>
              <w:rPr>
                <w:spacing w:val="-30"/>
                <w:sz w:val="22"/>
                <w:szCs w:val="21"/>
                <w:vertAlign w:val="subscript"/>
              </w:rPr>
              <w:t>2</w:t>
            </w:r>
          </w:p>
          <w:p w:rsidR="009D262C" w:rsidRDefault="009D262C" w:rsidP="00363945">
            <w:pPr>
              <w:snapToGrid w:val="0"/>
              <w:spacing w:line="360" w:lineRule="auto"/>
              <w:rPr>
                <w:sz w:val="22"/>
                <w:szCs w:val="21"/>
              </w:rPr>
            </w:pPr>
            <w:r>
              <w:rPr>
                <w:rFonts w:hint="eastAsia"/>
                <w:sz w:val="22"/>
                <w:szCs w:val="21"/>
              </w:rPr>
              <w:t>α</w:t>
            </w:r>
            <w:r>
              <w:rPr>
                <w:sz w:val="22"/>
                <w:szCs w:val="21"/>
                <w:vertAlign w:val="subscript"/>
              </w:rPr>
              <w:t>1</w:t>
            </w:r>
          </w:p>
        </w:tc>
        <w:tc>
          <w:tcPr>
            <w:tcW w:w="1684" w:type="dxa"/>
            <w:tcBorders>
              <w:top w:val="single" w:sz="4" w:space="0" w:color="auto"/>
              <w:left w:val="single" w:sz="6" w:space="0" w:color="000000"/>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舒张</w:t>
            </w:r>
            <w:r>
              <w:rPr>
                <w:sz w:val="22"/>
                <w:szCs w:val="21"/>
              </w:rPr>
              <w:t>+</w:t>
            </w:r>
          </w:p>
          <w:p w:rsidR="009D262C" w:rsidRDefault="009D262C" w:rsidP="00363945">
            <w:pPr>
              <w:snapToGrid w:val="0"/>
              <w:spacing w:line="360" w:lineRule="auto"/>
              <w:rPr>
                <w:sz w:val="22"/>
                <w:szCs w:val="21"/>
              </w:rPr>
            </w:pPr>
            <w:r>
              <w:rPr>
                <w:rFonts w:hint="eastAsia"/>
                <w:sz w:val="22"/>
                <w:szCs w:val="21"/>
              </w:rPr>
              <w:t>舒张</w:t>
            </w:r>
            <w:r>
              <w:rPr>
                <w:sz w:val="22"/>
                <w:szCs w:val="21"/>
              </w:rPr>
              <w:t>+</w:t>
            </w:r>
          </w:p>
          <w:p w:rsidR="009D262C" w:rsidRDefault="009D262C" w:rsidP="00363945">
            <w:pPr>
              <w:snapToGrid w:val="0"/>
              <w:spacing w:line="360" w:lineRule="auto"/>
              <w:rPr>
                <w:sz w:val="22"/>
                <w:szCs w:val="21"/>
              </w:rPr>
            </w:pPr>
            <w:r>
              <w:rPr>
                <w:rFonts w:hint="eastAsia"/>
                <w:sz w:val="22"/>
                <w:szCs w:val="21"/>
              </w:rPr>
              <w:t>收缩</w:t>
            </w:r>
            <w:r>
              <w:rPr>
                <w:sz w:val="22"/>
                <w:szCs w:val="21"/>
              </w:rPr>
              <w:t>+</w:t>
            </w:r>
          </w:p>
        </w:tc>
        <w:tc>
          <w:tcPr>
            <w:tcW w:w="640" w:type="dxa"/>
            <w:vMerge/>
            <w:tcBorders>
              <w:top w:val="single" w:sz="4" w:space="0" w:color="auto"/>
              <w:left w:val="single" w:sz="6" w:space="0" w:color="000000"/>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收缩</w:t>
            </w:r>
            <w:r>
              <w:rPr>
                <w:sz w:val="22"/>
                <w:szCs w:val="21"/>
              </w:rPr>
              <w:t>+++</w:t>
            </w:r>
          </w:p>
          <w:p w:rsidR="009D262C" w:rsidRDefault="009D262C" w:rsidP="00363945">
            <w:pPr>
              <w:snapToGrid w:val="0"/>
              <w:spacing w:line="360" w:lineRule="auto"/>
              <w:rPr>
                <w:sz w:val="22"/>
                <w:szCs w:val="21"/>
              </w:rPr>
            </w:pPr>
            <w:r>
              <w:rPr>
                <w:rFonts w:hint="eastAsia"/>
                <w:sz w:val="22"/>
                <w:szCs w:val="21"/>
              </w:rPr>
              <w:t>收缩</w:t>
            </w:r>
            <w:r>
              <w:rPr>
                <w:sz w:val="22"/>
                <w:szCs w:val="21"/>
              </w:rPr>
              <w:t>+++</w:t>
            </w:r>
          </w:p>
          <w:p w:rsidR="009D262C" w:rsidRDefault="009D262C" w:rsidP="00363945">
            <w:pPr>
              <w:snapToGrid w:val="0"/>
              <w:spacing w:line="360" w:lineRule="auto"/>
              <w:rPr>
                <w:sz w:val="22"/>
                <w:szCs w:val="21"/>
              </w:rPr>
            </w:pPr>
            <w:r>
              <w:rPr>
                <w:rFonts w:hint="eastAsia"/>
                <w:sz w:val="22"/>
                <w:szCs w:val="21"/>
              </w:rPr>
              <w:t>舒张</w:t>
            </w:r>
            <w:r>
              <w:rPr>
                <w:sz w:val="22"/>
                <w:szCs w:val="21"/>
              </w:rPr>
              <w:t>+</w:t>
            </w:r>
          </w:p>
        </w:tc>
      </w:tr>
      <w:tr w:rsidR="009D262C" w:rsidTr="00FF7BA3">
        <w:trPr>
          <w:gridAfter w:val="1"/>
          <w:wAfter w:w="13" w:type="dxa"/>
          <w:cantSplit/>
          <w:trHeight w:val="210"/>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single" w:sz="4" w:space="0" w:color="auto"/>
              <w:left w:val="nil"/>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胆囊胆道</w:t>
            </w:r>
          </w:p>
        </w:tc>
        <w:tc>
          <w:tcPr>
            <w:tcW w:w="1590" w:type="dxa"/>
            <w:gridSpan w:val="2"/>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β</w:t>
            </w:r>
            <w:r>
              <w:rPr>
                <w:sz w:val="22"/>
                <w:szCs w:val="21"/>
                <w:vertAlign w:val="subscript"/>
              </w:rPr>
              <w:t>2</w:t>
            </w:r>
          </w:p>
        </w:tc>
        <w:tc>
          <w:tcPr>
            <w:tcW w:w="1684"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舒张</w:t>
            </w:r>
            <w:r>
              <w:rPr>
                <w:sz w:val="22"/>
                <w:szCs w:val="21"/>
              </w:rPr>
              <w:t>+</w:t>
            </w:r>
          </w:p>
        </w:tc>
        <w:tc>
          <w:tcPr>
            <w:tcW w:w="640" w:type="dxa"/>
            <w:vMerge/>
            <w:tcBorders>
              <w:top w:val="single" w:sz="4" w:space="0" w:color="auto"/>
              <w:left w:val="single" w:sz="4" w:space="0" w:color="auto"/>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收缩</w:t>
            </w:r>
            <w:r>
              <w:rPr>
                <w:sz w:val="22"/>
                <w:szCs w:val="21"/>
              </w:rPr>
              <w:t>+</w:t>
            </w:r>
          </w:p>
        </w:tc>
      </w:tr>
      <w:tr w:rsidR="009D262C" w:rsidTr="00FF7BA3">
        <w:trPr>
          <w:gridAfter w:val="1"/>
          <w:wAfter w:w="13" w:type="dxa"/>
          <w:cantSplit/>
          <w:trHeight w:val="959"/>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single" w:sz="4" w:space="0" w:color="auto"/>
              <w:left w:val="nil"/>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膀胱逼尿肌</w:t>
            </w:r>
          </w:p>
          <w:p w:rsidR="009D262C" w:rsidRDefault="009D262C" w:rsidP="00363945">
            <w:pPr>
              <w:snapToGrid w:val="0"/>
              <w:spacing w:line="360" w:lineRule="auto"/>
              <w:rPr>
                <w:spacing w:val="-36"/>
                <w:sz w:val="22"/>
                <w:szCs w:val="21"/>
              </w:rPr>
            </w:pPr>
            <w:r>
              <w:rPr>
                <w:rFonts w:hint="eastAsia"/>
                <w:sz w:val="22"/>
                <w:szCs w:val="21"/>
              </w:rPr>
              <w:t>三角肌与括约肌</w:t>
            </w:r>
          </w:p>
        </w:tc>
        <w:tc>
          <w:tcPr>
            <w:tcW w:w="1590" w:type="dxa"/>
            <w:gridSpan w:val="2"/>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β</w:t>
            </w:r>
            <w:r>
              <w:rPr>
                <w:sz w:val="22"/>
                <w:szCs w:val="21"/>
                <w:vertAlign w:val="subscript"/>
              </w:rPr>
              <w:t>2</w:t>
            </w:r>
          </w:p>
          <w:p w:rsidR="009D262C" w:rsidRDefault="009D262C" w:rsidP="00363945">
            <w:pPr>
              <w:snapToGrid w:val="0"/>
              <w:spacing w:line="360" w:lineRule="auto"/>
              <w:rPr>
                <w:sz w:val="22"/>
                <w:szCs w:val="21"/>
              </w:rPr>
            </w:pPr>
            <w:r>
              <w:rPr>
                <w:rFonts w:hint="eastAsia"/>
                <w:sz w:val="22"/>
                <w:szCs w:val="21"/>
              </w:rPr>
              <w:t>α</w:t>
            </w:r>
            <w:r>
              <w:rPr>
                <w:sz w:val="22"/>
                <w:szCs w:val="21"/>
                <w:vertAlign w:val="subscript"/>
              </w:rPr>
              <w:t>1</w:t>
            </w:r>
          </w:p>
        </w:tc>
        <w:tc>
          <w:tcPr>
            <w:tcW w:w="1684"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舒张</w:t>
            </w:r>
            <w:r>
              <w:rPr>
                <w:sz w:val="22"/>
                <w:szCs w:val="21"/>
              </w:rPr>
              <w:t>+</w:t>
            </w:r>
          </w:p>
          <w:p w:rsidR="009D262C" w:rsidRDefault="009D262C" w:rsidP="00363945">
            <w:pPr>
              <w:snapToGrid w:val="0"/>
              <w:spacing w:line="360" w:lineRule="auto"/>
              <w:rPr>
                <w:sz w:val="22"/>
                <w:szCs w:val="21"/>
              </w:rPr>
            </w:pPr>
            <w:r>
              <w:rPr>
                <w:rFonts w:hint="eastAsia"/>
                <w:sz w:val="22"/>
                <w:szCs w:val="21"/>
              </w:rPr>
              <w:t>收缩</w:t>
            </w:r>
            <w:r>
              <w:rPr>
                <w:sz w:val="22"/>
                <w:szCs w:val="21"/>
              </w:rPr>
              <w:t>++</w:t>
            </w:r>
          </w:p>
        </w:tc>
        <w:tc>
          <w:tcPr>
            <w:tcW w:w="640" w:type="dxa"/>
            <w:vMerge/>
            <w:tcBorders>
              <w:top w:val="single" w:sz="4" w:space="0" w:color="auto"/>
              <w:left w:val="single" w:sz="4" w:space="0" w:color="auto"/>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收缩</w:t>
            </w:r>
            <w:r>
              <w:rPr>
                <w:sz w:val="22"/>
                <w:szCs w:val="21"/>
              </w:rPr>
              <w:t>+++</w:t>
            </w:r>
          </w:p>
          <w:p w:rsidR="009D262C" w:rsidRDefault="009D262C" w:rsidP="00363945">
            <w:pPr>
              <w:snapToGrid w:val="0"/>
              <w:spacing w:line="360" w:lineRule="auto"/>
              <w:rPr>
                <w:sz w:val="22"/>
                <w:szCs w:val="21"/>
              </w:rPr>
            </w:pPr>
            <w:r>
              <w:rPr>
                <w:rFonts w:hint="eastAsia"/>
                <w:sz w:val="22"/>
                <w:szCs w:val="21"/>
              </w:rPr>
              <w:t>舒张</w:t>
            </w:r>
            <w:r>
              <w:rPr>
                <w:sz w:val="22"/>
                <w:szCs w:val="21"/>
              </w:rPr>
              <w:t>++</w:t>
            </w:r>
          </w:p>
        </w:tc>
      </w:tr>
      <w:tr w:rsidR="009D262C" w:rsidTr="00FF7BA3">
        <w:trPr>
          <w:gridAfter w:val="1"/>
          <w:wAfter w:w="13" w:type="dxa"/>
          <w:cantSplit/>
          <w:trHeight w:val="1263"/>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nil"/>
              <w:left w:val="nil"/>
              <w:bottom w:val="single" w:sz="4" w:space="0" w:color="auto"/>
              <w:right w:val="single" w:sz="6" w:space="0" w:color="000000"/>
            </w:tcBorders>
            <w:vAlign w:val="center"/>
          </w:tcPr>
          <w:p w:rsidR="009D262C" w:rsidRDefault="009D262C" w:rsidP="00363945">
            <w:pPr>
              <w:snapToGrid w:val="0"/>
              <w:spacing w:line="360" w:lineRule="auto"/>
              <w:rPr>
                <w:sz w:val="22"/>
                <w:szCs w:val="21"/>
              </w:rPr>
            </w:pPr>
            <w:r>
              <w:rPr>
                <w:rFonts w:hint="eastAsia"/>
                <w:sz w:val="22"/>
                <w:szCs w:val="21"/>
              </w:rPr>
              <w:t>瞳孔开大肌</w:t>
            </w:r>
          </w:p>
          <w:p w:rsidR="009D262C" w:rsidRDefault="009D262C" w:rsidP="00363945">
            <w:pPr>
              <w:snapToGrid w:val="0"/>
              <w:spacing w:line="360" w:lineRule="auto"/>
              <w:rPr>
                <w:sz w:val="22"/>
                <w:szCs w:val="21"/>
              </w:rPr>
            </w:pPr>
            <w:r>
              <w:rPr>
                <w:rFonts w:hint="eastAsia"/>
                <w:sz w:val="22"/>
                <w:szCs w:val="21"/>
              </w:rPr>
              <w:t>瞳孔扩约肌</w:t>
            </w:r>
          </w:p>
          <w:p w:rsidR="009D262C" w:rsidRDefault="009D262C" w:rsidP="00363945">
            <w:pPr>
              <w:snapToGrid w:val="0"/>
              <w:spacing w:line="360" w:lineRule="auto"/>
              <w:rPr>
                <w:sz w:val="22"/>
                <w:szCs w:val="21"/>
              </w:rPr>
            </w:pPr>
            <w:r>
              <w:rPr>
                <w:rFonts w:hint="eastAsia"/>
                <w:sz w:val="22"/>
                <w:szCs w:val="21"/>
              </w:rPr>
              <w:t>睫状有肌</w:t>
            </w:r>
          </w:p>
        </w:tc>
        <w:tc>
          <w:tcPr>
            <w:tcW w:w="1590" w:type="dxa"/>
            <w:gridSpan w:val="2"/>
            <w:tcBorders>
              <w:top w:val="nil"/>
              <w:left w:val="nil"/>
              <w:bottom w:val="single" w:sz="4" w:space="0" w:color="auto"/>
              <w:right w:val="single" w:sz="6" w:space="0" w:color="000000"/>
            </w:tcBorders>
            <w:vAlign w:val="center"/>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rFonts w:hint="eastAsia"/>
                <w:sz w:val="22"/>
                <w:szCs w:val="21"/>
              </w:rPr>
              <w:t>β</w:t>
            </w:r>
            <w:r>
              <w:rPr>
                <w:sz w:val="22"/>
                <w:szCs w:val="21"/>
                <w:vertAlign w:val="subscript"/>
              </w:rPr>
              <w:t>2</w:t>
            </w:r>
          </w:p>
        </w:tc>
        <w:tc>
          <w:tcPr>
            <w:tcW w:w="1684" w:type="dxa"/>
            <w:tcBorders>
              <w:top w:val="nil"/>
              <w:left w:val="single" w:sz="6" w:space="0" w:color="000000"/>
              <w:bottom w:val="single" w:sz="4" w:space="0" w:color="auto"/>
              <w:right w:val="single" w:sz="4" w:space="0" w:color="auto"/>
            </w:tcBorders>
            <w:vAlign w:val="center"/>
          </w:tcPr>
          <w:p w:rsidR="009D262C" w:rsidRDefault="009D262C" w:rsidP="00363945">
            <w:pPr>
              <w:snapToGrid w:val="0"/>
              <w:spacing w:line="360" w:lineRule="auto"/>
              <w:rPr>
                <w:sz w:val="22"/>
                <w:szCs w:val="21"/>
              </w:rPr>
            </w:pPr>
            <w:r>
              <w:rPr>
                <w:rFonts w:hint="eastAsia"/>
                <w:sz w:val="22"/>
                <w:szCs w:val="21"/>
              </w:rPr>
              <w:t>收缩</w:t>
            </w:r>
            <w:r>
              <w:rPr>
                <w:sz w:val="22"/>
                <w:szCs w:val="21"/>
              </w:rPr>
              <w:t>(</w:t>
            </w:r>
            <w:r>
              <w:rPr>
                <w:rFonts w:hint="eastAsia"/>
                <w:sz w:val="22"/>
                <w:szCs w:val="21"/>
              </w:rPr>
              <w:t>散</w:t>
            </w:r>
            <w:r>
              <w:rPr>
                <w:sz w:val="22"/>
                <w:szCs w:val="21"/>
              </w:rPr>
              <w:t>)++</w:t>
            </w:r>
          </w:p>
          <w:p w:rsidR="009D262C" w:rsidRDefault="009D262C" w:rsidP="00363945">
            <w:pPr>
              <w:snapToGrid w:val="0"/>
              <w:spacing w:line="360" w:lineRule="auto"/>
              <w:rPr>
                <w:sz w:val="22"/>
                <w:szCs w:val="21"/>
              </w:rPr>
            </w:pPr>
            <w:r>
              <w:rPr>
                <w:sz w:val="22"/>
                <w:szCs w:val="21"/>
              </w:rPr>
              <w:t>-</w:t>
            </w:r>
          </w:p>
          <w:p w:rsidR="009D262C" w:rsidRDefault="009D262C" w:rsidP="00363945">
            <w:pPr>
              <w:snapToGrid w:val="0"/>
              <w:spacing w:line="360" w:lineRule="auto"/>
              <w:rPr>
                <w:sz w:val="22"/>
                <w:szCs w:val="21"/>
              </w:rPr>
            </w:pPr>
            <w:r>
              <w:rPr>
                <w:rFonts w:hint="eastAsia"/>
                <w:sz w:val="22"/>
                <w:szCs w:val="21"/>
              </w:rPr>
              <w:t>舒张</w:t>
            </w:r>
            <w:r>
              <w:rPr>
                <w:sz w:val="22"/>
                <w:szCs w:val="21"/>
              </w:rPr>
              <w:t>(</w:t>
            </w:r>
            <w:r>
              <w:rPr>
                <w:rFonts w:hint="eastAsia"/>
                <w:sz w:val="22"/>
                <w:szCs w:val="21"/>
              </w:rPr>
              <w:t>远</w:t>
            </w:r>
            <w:r>
              <w:rPr>
                <w:sz w:val="22"/>
                <w:szCs w:val="21"/>
              </w:rPr>
              <w:t>)+</w:t>
            </w:r>
          </w:p>
        </w:tc>
        <w:tc>
          <w:tcPr>
            <w:tcW w:w="640" w:type="dxa"/>
            <w:vMerge/>
            <w:tcBorders>
              <w:top w:val="nil"/>
              <w:left w:val="single" w:sz="6" w:space="0" w:color="000000"/>
              <w:bottom w:val="single" w:sz="4" w:space="0" w:color="auto"/>
              <w:right w:val="single" w:sz="4" w:space="0" w:color="auto"/>
            </w:tcBorders>
            <w:vAlign w:val="center"/>
          </w:tcPr>
          <w:p w:rsidR="009D262C" w:rsidRDefault="009D262C" w:rsidP="00363945">
            <w:pPr>
              <w:widowControl/>
              <w:spacing w:line="360" w:lineRule="auto"/>
              <w:jc w:val="left"/>
              <w:rPr>
                <w:sz w:val="22"/>
                <w:szCs w:val="21"/>
              </w:rPr>
            </w:pPr>
          </w:p>
        </w:tc>
        <w:tc>
          <w:tcPr>
            <w:tcW w:w="1668" w:type="dxa"/>
            <w:tcBorders>
              <w:top w:val="nil"/>
              <w:left w:val="single" w:sz="4" w:space="0" w:color="auto"/>
              <w:bottom w:val="single" w:sz="4" w:space="0" w:color="auto"/>
              <w:right w:val="single" w:sz="12" w:space="0" w:color="auto"/>
            </w:tcBorders>
            <w:vAlign w:val="center"/>
          </w:tcPr>
          <w:p w:rsidR="009D262C" w:rsidRDefault="009D262C" w:rsidP="00363945">
            <w:pPr>
              <w:snapToGrid w:val="0"/>
              <w:spacing w:line="360" w:lineRule="auto"/>
              <w:rPr>
                <w:sz w:val="22"/>
                <w:szCs w:val="21"/>
              </w:rPr>
            </w:pPr>
            <w:r>
              <w:rPr>
                <w:rFonts w:hint="eastAsia"/>
                <w:sz w:val="22"/>
                <w:szCs w:val="21"/>
              </w:rPr>
              <w:t>无作用</w:t>
            </w:r>
          </w:p>
          <w:p w:rsidR="009D262C" w:rsidRDefault="009D262C" w:rsidP="00363945">
            <w:pPr>
              <w:snapToGrid w:val="0"/>
              <w:spacing w:line="360" w:lineRule="auto"/>
              <w:rPr>
                <w:spacing w:val="-20"/>
                <w:sz w:val="22"/>
                <w:szCs w:val="21"/>
              </w:rPr>
            </w:pPr>
            <w:r>
              <w:rPr>
                <w:rFonts w:hint="eastAsia"/>
                <w:spacing w:val="-20"/>
                <w:sz w:val="22"/>
                <w:szCs w:val="21"/>
              </w:rPr>
              <w:t>收缩</w:t>
            </w:r>
            <w:r>
              <w:rPr>
                <w:spacing w:val="-20"/>
                <w:sz w:val="22"/>
                <w:szCs w:val="21"/>
              </w:rPr>
              <w:t>(</w:t>
            </w:r>
            <w:r>
              <w:rPr>
                <w:rFonts w:hint="eastAsia"/>
                <w:spacing w:val="-20"/>
                <w:sz w:val="22"/>
                <w:szCs w:val="21"/>
              </w:rPr>
              <w:t>瞳</w:t>
            </w:r>
            <w:r>
              <w:rPr>
                <w:spacing w:val="-20"/>
                <w:sz w:val="22"/>
                <w:szCs w:val="21"/>
              </w:rPr>
              <w:t>)+++</w:t>
            </w:r>
          </w:p>
          <w:p w:rsidR="009D262C" w:rsidRDefault="009D262C" w:rsidP="00363945">
            <w:pPr>
              <w:snapToGrid w:val="0"/>
              <w:spacing w:line="360" w:lineRule="auto"/>
              <w:rPr>
                <w:spacing w:val="-20"/>
                <w:sz w:val="22"/>
                <w:szCs w:val="21"/>
              </w:rPr>
            </w:pPr>
            <w:r>
              <w:rPr>
                <w:rFonts w:hint="eastAsia"/>
                <w:spacing w:val="-20"/>
                <w:sz w:val="22"/>
                <w:szCs w:val="21"/>
              </w:rPr>
              <w:t>收缩</w:t>
            </w:r>
            <w:r>
              <w:rPr>
                <w:spacing w:val="-20"/>
                <w:sz w:val="22"/>
                <w:szCs w:val="21"/>
              </w:rPr>
              <w:t>(</w:t>
            </w:r>
            <w:r>
              <w:rPr>
                <w:rFonts w:hint="eastAsia"/>
                <w:spacing w:val="-20"/>
                <w:sz w:val="22"/>
                <w:szCs w:val="21"/>
              </w:rPr>
              <w:t>近</w:t>
            </w:r>
            <w:r>
              <w:rPr>
                <w:spacing w:val="-20"/>
                <w:sz w:val="22"/>
                <w:szCs w:val="21"/>
              </w:rPr>
              <w:t>)+++</w:t>
            </w:r>
          </w:p>
        </w:tc>
      </w:tr>
      <w:tr w:rsidR="009D262C" w:rsidTr="00FF7BA3">
        <w:trPr>
          <w:gridAfter w:val="1"/>
          <w:wAfter w:w="13" w:type="dxa"/>
          <w:cantSplit/>
          <w:trHeight w:val="553"/>
          <w:jc w:val="center"/>
        </w:trPr>
        <w:tc>
          <w:tcPr>
            <w:tcW w:w="606" w:type="dxa"/>
            <w:gridSpan w:val="2"/>
            <w:vMerge w:val="restart"/>
            <w:tcBorders>
              <w:top w:val="single" w:sz="4" w:space="0" w:color="auto"/>
              <w:left w:val="single" w:sz="12" w:space="0" w:color="auto"/>
              <w:bottom w:val="single" w:sz="4" w:space="0" w:color="auto"/>
              <w:right w:val="single" w:sz="6" w:space="0" w:color="000000"/>
            </w:tcBorders>
            <w:vAlign w:val="center"/>
          </w:tcPr>
          <w:p w:rsidR="009D262C" w:rsidRDefault="009D262C" w:rsidP="00363945">
            <w:pPr>
              <w:snapToGrid w:val="0"/>
              <w:spacing w:line="360" w:lineRule="auto"/>
              <w:ind w:left="113"/>
              <w:rPr>
                <w:sz w:val="22"/>
                <w:szCs w:val="21"/>
              </w:rPr>
            </w:pPr>
            <w:r>
              <w:rPr>
                <w:rFonts w:hint="eastAsia"/>
                <w:sz w:val="22"/>
                <w:szCs w:val="21"/>
              </w:rPr>
              <w:t>腺</w:t>
            </w:r>
          </w:p>
          <w:p w:rsidR="009D262C" w:rsidRDefault="009D262C" w:rsidP="00363945">
            <w:pPr>
              <w:snapToGrid w:val="0"/>
              <w:spacing w:line="360" w:lineRule="auto"/>
              <w:ind w:left="113"/>
              <w:rPr>
                <w:sz w:val="22"/>
                <w:szCs w:val="21"/>
              </w:rPr>
            </w:pPr>
            <w:r>
              <w:rPr>
                <w:rFonts w:hint="eastAsia"/>
                <w:sz w:val="22"/>
                <w:szCs w:val="21"/>
              </w:rPr>
              <w:t>体</w:t>
            </w:r>
          </w:p>
        </w:tc>
        <w:tc>
          <w:tcPr>
            <w:tcW w:w="1709" w:type="dxa"/>
            <w:gridSpan w:val="2"/>
            <w:tcBorders>
              <w:top w:val="single" w:sz="4" w:space="0" w:color="auto"/>
              <w:left w:val="nil"/>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汗腺</w:t>
            </w:r>
            <w:r>
              <w:rPr>
                <w:rFonts w:hint="eastAsia"/>
                <w:spacing w:val="-20"/>
                <w:sz w:val="22"/>
                <w:szCs w:val="21"/>
              </w:rPr>
              <w:t>分泌</w:t>
            </w:r>
          </w:p>
        </w:tc>
        <w:tc>
          <w:tcPr>
            <w:tcW w:w="1583"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α</w:t>
            </w:r>
            <w:r>
              <w:rPr>
                <w:sz w:val="22"/>
                <w:szCs w:val="21"/>
                <w:vertAlign w:val="subscript"/>
              </w:rPr>
              <w:t>1</w:t>
            </w:r>
          </w:p>
        </w:tc>
        <w:tc>
          <w:tcPr>
            <w:tcW w:w="1689"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pacing w:val="-20"/>
                <w:sz w:val="22"/>
                <w:szCs w:val="21"/>
              </w:rPr>
            </w:pPr>
            <w:r>
              <w:rPr>
                <w:spacing w:val="-20"/>
                <w:sz w:val="22"/>
                <w:szCs w:val="21"/>
              </w:rPr>
              <w:t>+(</w:t>
            </w:r>
            <w:r>
              <w:rPr>
                <w:rFonts w:hint="eastAsia"/>
                <w:spacing w:val="-20"/>
                <w:sz w:val="22"/>
                <w:szCs w:val="21"/>
              </w:rPr>
              <w:t>手心</w:t>
            </w:r>
            <w:r>
              <w:rPr>
                <w:spacing w:val="-20"/>
                <w:sz w:val="22"/>
                <w:szCs w:val="21"/>
              </w:rPr>
              <w:t>)</w:t>
            </w:r>
          </w:p>
        </w:tc>
        <w:tc>
          <w:tcPr>
            <w:tcW w:w="640"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p>
        </w:tc>
        <w:tc>
          <w:tcPr>
            <w:tcW w:w="1661" w:type="dxa"/>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pacing w:val="-38"/>
                <w:sz w:val="22"/>
                <w:szCs w:val="21"/>
              </w:rPr>
            </w:pPr>
            <w:r>
              <w:rPr>
                <w:rFonts w:hint="eastAsia"/>
                <w:spacing w:val="-38"/>
                <w:sz w:val="22"/>
                <w:szCs w:val="21"/>
              </w:rPr>
              <w:t>（交）</w:t>
            </w:r>
            <w:r>
              <w:rPr>
                <w:spacing w:val="-38"/>
                <w:sz w:val="22"/>
                <w:szCs w:val="21"/>
              </w:rPr>
              <w:t>+++</w:t>
            </w:r>
          </w:p>
        </w:tc>
      </w:tr>
      <w:tr w:rsidR="009D262C" w:rsidTr="00FF7BA3">
        <w:trPr>
          <w:gridAfter w:val="1"/>
          <w:wAfter w:w="13" w:type="dxa"/>
          <w:cantSplit/>
          <w:trHeight w:val="850"/>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2" w:type="dxa"/>
            <w:tcBorders>
              <w:top w:val="nil"/>
              <w:left w:val="nil"/>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唾液腺</w:t>
            </w:r>
            <w:r>
              <w:rPr>
                <w:rFonts w:hint="eastAsia"/>
                <w:spacing w:val="-20"/>
                <w:sz w:val="22"/>
                <w:szCs w:val="21"/>
              </w:rPr>
              <w:t>分泌</w:t>
            </w:r>
          </w:p>
        </w:tc>
        <w:tc>
          <w:tcPr>
            <w:tcW w:w="1590" w:type="dxa"/>
            <w:gridSpan w:val="2"/>
            <w:tcBorders>
              <w:top w:val="nil"/>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p>
          <w:p w:rsidR="009D262C" w:rsidRDefault="009D262C" w:rsidP="00363945">
            <w:pPr>
              <w:snapToGrid w:val="0"/>
              <w:spacing w:line="360" w:lineRule="auto"/>
              <w:rPr>
                <w:sz w:val="22"/>
                <w:szCs w:val="21"/>
              </w:rPr>
            </w:pPr>
            <w:r>
              <w:rPr>
                <w:rFonts w:hint="eastAsia"/>
                <w:sz w:val="22"/>
                <w:szCs w:val="21"/>
              </w:rPr>
              <w:t>β</w:t>
            </w:r>
          </w:p>
        </w:tc>
        <w:tc>
          <w:tcPr>
            <w:tcW w:w="1684" w:type="dxa"/>
            <w:tcBorders>
              <w:top w:val="nil"/>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sz w:val="22"/>
                <w:szCs w:val="21"/>
              </w:rPr>
              <w:t>K</w:t>
            </w:r>
            <w:r>
              <w:rPr>
                <w:sz w:val="22"/>
                <w:szCs w:val="21"/>
                <w:vertAlign w:val="superscript"/>
              </w:rPr>
              <w:t>+</w:t>
            </w:r>
            <w:r>
              <w:rPr>
                <w:rFonts w:hint="eastAsia"/>
                <w:sz w:val="22"/>
                <w:szCs w:val="21"/>
              </w:rPr>
              <w:t>和</w:t>
            </w:r>
            <w:r>
              <w:rPr>
                <w:sz w:val="22"/>
                <w:szCs w:val="21"/>
              </w:rPr>
              <w:t>H</w:t>
            </w:r>
            <w:r>
              <w:rPr>
                <w:sz w:val="22"/>
                <w:szCs w:val="21"/>
                <w:vertAlign w:val="subscript"/>
              </w:rPr>
              <w:t>2</w:t>
            </w:r>
            <w:r>
              <w:rPr>
                <w:sz w:val="22"/>
                <w:szCs w:val="21"/>
              </w:rPr>
              <w:t>O</w:t>
            </w:r>
          </w:p>
          <w:p w:rsidR="009D262C" w:rsidRDefault="009D262C" w:rsidP="00363945">
            <w:pPr>
              <w:snapToGrid w:val="0"/>
              <w:spacing w:line="360" w:lineRule="auto"/>
              <w:rPr>
                <w:sz w:val="22"/>
                <w:szCs w:val="21"/>
              </w:rPr>
            </w:pPr>
            <w:r>
              <w:rPr>
                <w:rFonts w:hint="eastAsia"/>
                <w:sz w:val="22"/>
                <w:szCs w:val="21"/>
              </w:rPr>
              <w:t>淀粉酶</w:t>
            </w:r>
            <w:r>
              <w:rPr>
                <w:sz w:val="22"/>
                <w:szCs w:val="21"/>
              </w:rPr>
              <w:t>+</w:t>
            </w:r>
          </w:p>
        </w:tc>
        <w:tc>
          <w:tcPr>
            <w:tcW w:w="638" w:type="dxa"/>
            <w:tcBorders>
              <w:top w:val="nil"/>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p>
        </w:tc>
        <w:tc>
          <w:tcPr>
            <w:tcW w:w="1668" w:type="dxa"/>
            <w:tcBorders>
              <w:top w:val="nil"/>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sz w:val="22"/>
                <w:szCs w:val="21"/>
              </w:rPr>
              <w:t>K</w:t>
            </w:r>
            <w:r>
              <w:rPr>
                <w:sz w:val="22"/>
                <w:szCs w:val="21"/>
                <w:vertAlign w:val="superscript"/>
              </w:rPr>
              <w:t>+</w:t>
            </w:r>
            <w:r>
              <w:rPr>
                <w:rFonts w:hint="eastAsia"/>
                <w:sz w:val="22"/>
                <w:szCs w:val="21"/>
              </w:rPr>
              <w:t>和</w:t>
            </w:r>
            <w:r>
              <w:rPr>
                <w:sz w:val="22"/>
                <w:szCs w:val="21"/>
              </w:rPr>
              <w:t>H</w:t>
            </w:r>
            <w:r>
              <w:rPr>
                <w:sz w:val="22"/>
                <w:szCs w:val="21"/>
                <w:vertAlign w:val="subscript"/>
              </w:rPr>
              <w:t>2</w:t>
            </w:r>
            <w:r>
              <w:rPr>
                <w:sz w:val="22"/>
                <w:szCs w:val="21"/>
              </w:rPr>
              <w:t>O</w:t>
            </w:r>
          </w:p>
          <w:p w:rsidR="009D262C" w:rsidRDefault="009D262C" w:rsidP="00363945">
            <w:pPr>
              <w:snapToGrid w:val="0"/>
              <w:spacing w:line="360" w:lineRule="auto"/>
              <w:rPr>
                <w:sz w:val="22"/>
                <w:szCs w:val="21"/>
              </w:rPr>
            </w:pPr>
            <w:r>
              <w:rPr>
                <w:sz w:val="22"/>
                <w:szCs w:val="21"/>
              </w:rPr>
              <w:t>+++</w:t>
            </w:r>
          </w:p>
        </w:tc>
      </w:tr>
      <w:tr w:rsidR="009D262C" w:rsidTr="00FF7BA3">
        <w:trPr>
          <w:cantSplit/>
          <w:trHeight w:val="634"/>
          <w:jc w:val="center"/>
        </w:trPr>
        <w:tc>
          <w:tcPr>
            <w:tcW w:w="606" w:type="dxa"/>
            <w:gridSpan w:val="2"/>
            <w:vMerge/>
            <w:tcBorders>
              <w:top w:val="single" w:sz="4" w:space="0" w:color="auto"/>
              <w:left w:val="single" w:sz="12" w:space="0" w:color="auto"/>
              <w:bottom w:val="single" w:sz="4" w:space="0" w:color="auto"/>
              <w:right w:val="single" w:sz="6" w:space="0" w:color="000000"/>
            </w:tcBorders>
            <w:vAlign w:val="center"/>
          </w:tcPr>
          <w:p w:rsidR="009D262C" w:rsidRDefault="009D262C" w:rsidP="00363945">
            <w:pPr>
              <w:widowControl/>
              <w:spacing w:line="360" w:lineRule="auto"/>
              <w:jc w:val="left"/>
              <w:rPr>
                <w:sz w:val="22"/>
                <w:szCs w:val="21"/>
              </w:rPr>
            </w:pPr>
          </w:p>
        </w:tc>
        <w:tc>
          <w:tcPr>
            <w:tcW w:w="1709" w:type="dxa"/>
            <w:gridSpan w:val="2"/>
            <w:tcBorders>
              <w:top w:val="single" w:sz="4" w:space="0" w:color="auto"/>
              <w:left w:val="nil"/>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支气管</w:t>
            </w:r>
          </w:p>
          <w:p w:rsidR="009D262C" w:rsidRDefault="009D262C" w:rsidP="00363945">
            <w:pPr>
              <w:snapToGrid w:val="0"/>
              <w:spacing w:line="360" w:lineRule="auto"/>
              <w:rPr>
                <w:sz w:val="22"/>
                <w:szCs w:val="21"/>
              </w:rPr>
            </w:pPr>
            <w:r>
              <w:rPr>
                <w:rFonts w:hint="eastAsia"/>
                <w:sz w:val="22"/>
                <w:szCs w:val="21"/>
              </w:rPr>
              <w:t>腺体</w:t>
            </w:r>
          </w:p>
        </w:tc>
        <w:tc>
          <w:tcPr>
            <w:tcW w:w="1583"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p>
          <w:p w:rsidR="009D262C" w:rsidRDefault="009D262C" w:rsidP="00363945">
            <w:pPr>
              <w:snapToGrid w:val="0"/>
              <w:spacing w:line="360" w:lineRule="auto"/>
              <w:rPr>
                <w:sz w:val="22"/>
                <w:szCs w:val="21"/>
              </w:rPr>
            </w:pPr>
            <w:r>
              <w:rPr>
                <w:rFonts w:hint="eastAsia"/>
                <w:sz w:val="22"/>
                <w:szCs w:val="21"/>
              </w:rPr>
              <w:t>β</w:t>
            </w:r>
            <w:r>
              <w:rPr>
                <w:sz w:val="22"/>
                <w:szCs w:val="21"/>
                <w:vertAlign w:val="subscript"/>
              </w:rPr>
              <w:t>2</w:t>
            </w:r>
          </w:p>
        </w:tc>
        <w:tc>
          <w:tcPr>
            <w:tcW w:w="1689"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r>
              <w:rPr>
                <w:rFonts w:hint="eastAsia"/>
                <w:sz w:val="22"/>
                <w:szCs w:val="21"/>
              </w:rPr>
              <w:t>减少</w:t>
            </w:r>
          </w:p>
          <w:p w:rsidR="009D262C" w:rsidRDefault="009D262C" w:rsidP="00363945">
            <w:pPr>
              <w:snapToGrid w:val="0"/>
              <w:spacing w:line="360" w:lineRule="auto"/>
              <w:rPr>
                <w:sz w:val="22"/>
                <w:szCs w:val="21"/>
              </w:rPr>
            </w:pPr>
            <w:r>
              <w:rPr>
                <w:rFonts w:hint="eastAsia"/>
                <w:sz w:val="22"/>
                <w:szCs w:val="21"/>
              </w:rPr>
              <w:t>增加</w:t>
            </w:r>
          </w:p>
        </w:tc>
        <w:tc>
          <w:tcPr>
            <w:tcW w:w="640" w:type="dxa"/>
            <w:tcBorders>
              <w:top w:val="single" w:sz="4" w:space="0" w:color="auto"/>
              <w:left w:val="single" w:sz="4" w:space="0" w:color="auto"/>
              <w:bottom w:val="single" w:sz="4" w:space="0" w:color="auto"/>
              <w:right w:val="single" w:sz="4" w:space="0" w:color="auto"/>
            </w:tcBorders>
          </w:tcPr>
          <w:p w:rsidR="009D262C" w:rsidRDefault="009D262C" w:rsidP="00363945">
            <w:pPr>
              <w:snapToGrid w:val="0"/>
              <w:spacing w:line="360" w:lineRule="auto"/>
              <w:rPr>
                <w:sz w:val="22"/>
                <w:szCs w:val="21"/>
              </w:rPr>
            </w:pPr>
          </w:p>
        </w:tc>
        <w:tc>
          <w:tcPr>
            <w:tcW w:w="1674" w:type="dxa"/>
            <w:gridSpan w:val="2"/>
            <w:tcBorders>
              <w:top w:val="single" w:sz="4" w:space="0" w:color="auto"/>
              <w:left w:val="single" w:sz="4" w:space="0" w:color="auto"/>
              <w:bottom w:val="single" w:sz="4" w:space="0" w:color="auto"/>
              <w:right w:val="single" w:sz="12" w:space="0" w:color="auto"/>
            </w:tcBorders>
          </w:tcPr>
          <w:p w:rsidR="009D262C" w:rsidRDefault="009D262C" w:rsidP="00363945">
            <w:pPr>
              <w:snapToGrid w:val="0"/>
              <w:spacing w:line="360" w:lineRule="auto"/>
              <w:rPr>
                <w:sz w:val="22"/>
                <w:szCs w:val="21"/>
              </w:rPr>
            </w:pPr>
            <w:r>
              <w:rPr>
                <w:rFonts w:hint="eastAsia"/>
                <w:sz w:val="22"/>
                <w:szCs w:val="21"/>
              </w:rPr>
              <w:t>分泌</w:t>
            </w:r>
            <w:r>
              <w:rPr>
                <w:sz w:val="22"/>
                <w:szCs w:val="21"/>
              </w:rPr>
              <w:t>+++</w:t>
            </w:r>
          </w:p>
        </w:tc>
      </w:tr>
      <w:tr w:rsidR="009D262C" w:rsidTr="00FF7BA3">
        <w:trPr>
          <w:trHeight w:val="1128"/>
          <w:jc w:val="center"/>
        </w:trPr>
        <w:tc>
          <w:tcPr>
            <w:tcW w:w="606" w:type="dxa"/>
            <w:gridSpan w:val="2"/>
            <w:tcBorders>
              <w:top w:val="single" w:sz="4" w:space="0" w:color="auto"/>
              <w:left w:val="single" w:sz="12" w:space="0" w:color="auto"/>
              <w:bottom w:val="single" w:sz="12" w:space="0" w:color="000000"/>
              <w:right w:val="single" w:sz="6" w:space="0" w:color="000000"/>
            </w:tcBorders>
            <w:vAlign w:val="center"/>
          </w:tcPr>
          <w:p w:rsidR="009D262C" w:rsidRDefault="009D262C" w:rsidP="00363945">
            <w:pPr>
              <w:snapToGrid w:val="0"/>
              <w:spacing w:line="360" w:lineRule="auto"/>
              <w:jc w:val="center"/>
              <w:rPr>
                <w:sz w:val="22"/>
                <w:szCs w:val="21"/>
              </w:rPr>
            </w:pPr>
            <w:r>
              <w:rPr>
                <w:rFonts w:hint="eastAsia"/>
                <w:sz w:val="22"/>
                <w:szCs w:val="21"/>
              </w:rPr>
              <w:lastRenderedPageBreak/>
              <w:t>代谢</w:t>
            </w:r>
          </w:p>
        </w:tc>
        <w:tc>
          <w:tcPr>
            <w:tcW w:w="1709" w:type="dxa"/>
            <w:gridSpan w:val="2"/>
            <w:tcBorders>
              <w:top w:val="single" w:sz="4" w:space="0" w:color="auto"/>
              <w:left w:val="nil"/>
              <w:bottom w:val="single" w:sz="12" w:space="0" w:color="000000"/>
              <w:right w:val="single" w:sz="4" w:space="0" w:color="auto"/>
            </w:tcBorders>
            <w:vAlign w:val="center"/>
          </w:tcPr>
          <w:p w:rsidR="009D262C" w:rsidRDefault="009D262C" w:rsidP="00363945">
            <w:pPr>
              <w:snapToGrid w:val="0"/>
              <w:spacing w:line="360" w:lineRule="auto"/>
              <w:jc w:val="center"/>
              <w:rPr>
                <w:sz w:val="22"/>
                <w:szCs w:val="21"/>
              </w:rPr>
            </w:pPr>
            <w:r>
              <w:rPr>
                <w:rFonts w:hint="eastAsia"/>
                <w:sz w:val="22"/>
                <w:szCs w:val="21"/>
              </w:rPr>
              <w:t>肝脏糖代谢</w:t>
            </w:r>
          </w:p>
          <w:p w:rsidR="009D262C" w:rsidRDefault="009D262C" w:rsidP="00363945">
            <w:pPr>
              <w:snapToGrid w:val="0"/>
              <w:spacing w:line="360" w:lineRule="auto"/>
              <w:jc w:val="center"/>
              <w:rPr>
                <w:sz w:val="22"/>
                <w:szCs w:val="21"/>
              </w:rPr>
            </w:pPr>
            <w:r>
              <w:rPr>
                <w:rFonts w:hint="eastAsia"/>
                <w:sz w:val="22"/>
                <w:szCs w:val="21"/>
              </w:rPr>
              <w:t>骨骼肌糖代谢</w:t>
            </w:r>
          </w:p>
          <w:p w:rsidR="009D262C" w:rsidRDefault="009D262C" w:rsidP="00363945">
            <w:pPr>
              <w:snapToGrid w:val="0"/>
              <w:spacing w:line="360" w:lineRule="auto"/>
              <w:jc w:val="center"/>
              <w:rPr>
                <w:sz w:val="22"/>
                <w:szCs w:val="21"/>
              </w:rPr>
            </w:pPr>
            <w:r>
              <w:rPr>
                <w:rFonts w:hint="eastAsia"/>
                <w:sz w:val="22"/>
                <w:szCs w:val="21"/>
              </w:rPr>
              <w:t>脂肪代谢</w:t>
            </w:r>
          </w:p>
        </w:tc>
        <w:tc>
          <w:tcPr>
            <w:tcW w:w="1583" w:type="dxa"/>
            <w:tcBorders>
              <w:top w:val="single" w:sz="4" w:space="0" w:color="auto"/>
              <w:left w:val="single" w:sz="4" w:space="0" w:color="auto"/>
              <w:bottom w:val="single" w:sz="12" w:space="0" w:color="000000"/>
              <w:right w:val="single" w:sz="4" w:space="0" w:color="auto"/>
            </w:tcBorders>
          </w:tcPr>
          <w:p w:rsidR="009D262C" w:rsidRDefault="009D262C" w:rsidP="00363945">
            <w:pPr>
              <w:snapToGrid w:val="0"/>
              <w:spacing w:line="360" w:lineRule="auto"/>
              <w:rPr>
                <w:sz w:val="22"/>
                <w:szCs w:val="21"/>
                <w:vertAlign w:val="subscript"/>
              </w:rPr>
            </w:pPr>
            <w:r>
              <w:rPr>
                <w:rFonts w:hint="eastAsia"/>
                <w:sz w:val="22"/>
                <w:szCs w:val="21"/>
              </w:rPr>
              <w:t>α</w:t>
            </w:r>
            <w:r>
              <w:rPr>
                <w:sz w:val="22"/>
                <w:szCs w:val="21"/>
                <w:vertAlign w:val="subscript"/>
              </w:rPr>
              <w:t>1</w:t>
            </w:r>
            <w:r>
              <w:rPr>
                <w:rFonts w:hint="eastAsia"/>
                <w:sz w:val="22"/>
                <w:szCs w:val="21"/>
              </w:rPr>
              <w:t>β</w:t>
            </w:r>
            <w:r>
              <w:rPr>
                <w:sz w:val="22"/>
                <w:szCs w:val="21"/>
                <w:vertAlign w:val="subscript"/>
              </w:rPr>
              <w:t>2</w:t>
            </w:r>
          </w:p>
          <w:p w:rsidR="009D262C" w:rsidRDefault="009D262C" w:rsidP="00363945">
            <w:pPr>
              <w:snapToGrid w:val="0"/>
              <w:spacing w:line="360" w:lineRule="auto"/>
              <w:rPr>
                <w:sz w:val="22"/>
                <w:szCs w:val="21"/>
                <w:vertAlign w:val="subscript"/>
              </w:rPr>
            </w:pPr>
            <w:r>
              <w:rPr>
                <w:rFonts w:hint="eastAsia"/>
                <w:sz w:val="22"/>
                <w:szCs w:val="21"/>
              </w:rPr>
              <w:t>β</w:t>
            </w:r>
            <w:r>
              <w:rPr>
                <w:sz w:val="22"/>
                <w:szCs w:val="21"/>
                <w:vertAlign w:val="subscript"/>
              </w:rPr>
              <w:t>2</w:t>
            </w:r>
          </w:p>
          <w:p w:rsidR="009D262C" w:rsidRDefault="009D262C" w:rsidP="00363945">
            <w:pPr>
              <w:snapToGrid w:val="0"/>
              <w:spacing w:line="360" w:lineRule="auto"/>
              <w:rPr>
                <w:sz w:val="22"/>
                <w:szCs w:val="21"/>
              </w:rPr>
            </w:pPr>
            <w:r>
              <w:rPr>
                <w:rFonts w:hint="eastAsia"/>
                <w:sz w:val="22"/>
                <w:szCs w:val="21"/>
              </w:rPr>
              <w:t>α</w:t>
            </w:r>
            <w:r>
              <w:rPr>
                <w:sz w:val="22"/>
                <w:szCs w:val="21"/>
                <w:vertAlign w:val="subscript"/>
              </w:rPr>
              <w:t>1</w:t>
            </w:r>
            <w:r>
              <w:rPr>
                <w:rFonts w:hint="eastAsia"/>
                <w:sz w:val="22"/>
                <w:szCs w:val="21"/>
              </w:rPr>
              <w:t>β</w:t>
            </w:r>
            <w:r>
              <w:rPr>
                <w:sz w:val="22"/>
                <w:szCs w:val="21"/>
                <w:vertAlign w:val="subscript"/>
              </w:rPr>
              <w:t>2</w:t>
            </w:r>
            <w:r>
              <w:rPr>
                <w:sz w:val="22"/>
                <w:szCs w:val="21"/>
              </w:rPr>
              <w:t xml:space="preserve"> </w:t>
            </w:r>
            <w:r>
              <w:rPr>
                <w:rFonts w:hint="eastAsia"/>
                <w:sz w:val="22"/>
                <w:szCs w:val="21"/>
              </w:rPr>
              <w:t>β</w:t>
            </w:r>
            <w:r>
              <w:rPr>
                <w:sz w:val="22"/>
                <w:szCs w:val="21"/>
                <w:vertAlign w:val="subscript"/>
              </w:rPr>
              <w:t>3</w:t>
            </w:r>
          </w:p>
        </w:tc>
        <w:tc>
          <w:tcPr>
            <w:tcW w:w="1689" w:type="dxa"/>
            <w:tcBorders>
              <w:top w:val="single" w:sz="4" w:space="0" w:color="auto"/>
              <w:left w:val="single" w:sz="4" w:space="0" w:color="auto"/>
              <w:bottom w:val="single" w:sz="12" w:space="0" w:color="000000"/>
              <w:right w:val="single" w:sz="4" w:space="0" w:color="auto"/>
            </w:tcBorders>
            <w:vAlign w:val="center"/>
          </w:tcPr>
          <w:p w:rsidR="009D262C" w:rsidRDefault="009D262C" w:rsidP="00363945">
            <w:pPr>
              <w:snapToGrid w:val="0"/>
              <w:spacing w:line="360" w:lineRule="auto"/>
              <w:jc w:val="center"/>
              <w:rPr>
                <w:spacing w:val="-20"/>
                <w:sz w:val="22"/>
                <w:szCs w:val="21"/>
              </w:rPr>
            </w:pPr>
            <w:r>
              <w:rPr>
                <w:rFonts w:hint="eastAsia"/>
                <w:spacing w:val="-20"/>
                <w:sz w:val="22"/>
                <w:szCs w:val="21"/>
              </w:rPr>
              <w:t>糖原分解、异生</w:t>
            </w:r>
          </w:p>
          <w:p w:rsidR="009D262C" w:rsidRDefault="009D262C" w:rsidP="00363945">
            <w:pPr>
              <w:snapToGrid w:val="0"/>
              <w:spacing w:line="360" w:lineRule="auto"/>
              <w:jc w:val="center"/>
              <w:rPr>
                <w:sz w:val="22"/>
                <w:szCs w:val="21"/>
              </w:rPr>
            </w:pPr>
            <w:r>
              <w:rPr>
                <w:rFonts w:hint="eastAsia"/>
                <w:sz w:val="22"/>
                <w:szCs w:val="21"/>
              </w:rPr>
              <w:t>肝糖原分解</w:t>
            </w:r>
            <w:r>
              <w:rPr>
                <w:sz w:val="22"/>
                <w:szCs w:val="21"/>
              </w:rPr>
              <w:t>+</w:t>
            </w:r>
          </w:p>
          <w:p w:rsidR="009D262C" w:rsidRDefault="009D262C" w:rsidP="00363945">
            <w:pPr>
              <w:snapToGrid w:val="0"/>
              <w:spacing w:line="360" w:lineRule="auto"/>
              <w:jc w:val="center"/>
              <w:rPr>
                <w:spacing w:val="-34"/>
                <w:sz w:val="22"/>
                <w:szCs w:val="21"/>
              </w:rPr>
            </w:pPr>
            <w:r>
              <w:rPr>
                <w:rFonts w:hint="eastAsia"/>
                <w:sz w:val="22"/>
                <w:szCs w:val="21"/>
              </w:rPr>
              <w:t>脂肪分解</w:t>
            </w:r>
            <w:r>
              <w:rPr>
                <w:sz w:val="22"/>
                <w:szCs w:val="21"/>
              </w:rPr>
              <w:t>+++</w:t>
            </w:r>
          </w:p>
        </w:tc>
        <w:tc>
          <w:tcPr>
            <w:tcW w:w="640" w:type="dxa"/>
            <w:tcBorders>
              <w:top w:val="single" w:sz="4" w:space="0" w:color="auto"/>
              <w:left w:val="single" w:sz="4" w:space="0" w:color="auto"/>
              <w:bottom w:val="single" w:sz="12" w:space="0" w:color="000000"/>
              <w:right w:val="single" w:sz="4" w:space="0" w:color="auto"/>
            </w:tcBorders>
          </w:tcPr>
          <w:p w:rsidR="009D262C" w:rsidRDefault="009D262C" w:rsidP="00363945">
            <w:pPr>
              <w:snapToGrid w:val="0"/>
              <w:spacing w:line="360" w:lineRule="auto"/>
              <w:rPr>
                <w:sz w:val="22"/>
                <w:szCs w:val="21"/>
              </w:rPr>
            </w:pPr>
          </w:p>
        </w:tc>
        <w:tc>
          <w:tcPr>
            <w:tcW w:w="1674" w:type="dxa"/>
            <w:gridSpan w:val="2"/>
            <w:tcBorders>
              <w:top w:val="single" w:sz="4" w:space="0" w:color="auto"/>
              <w:left w:val="single" w:sz="4" w:space="0" w:color="auto"/>
              <w:bottom w:val="single" w:sz="12" w:space="0" w:color="000000"/>
              <w:right w:val="single" w:sz="12" w:space="0" w:color="auto"/>
            </w:tcBorders>
          </w:tcPr>
          <w:p w:rsidR="009D262C" w:rsidRDefault="009D262C" w:rsidP="00363945">
            <w:pPr>
              <w:snapToGrid w:val="0"/>
              <w:spacing w:line="360" w:lineRule="auto"/>
              <w:rPr>
                <w:sz w:val="22"/>
                <w:szCs w:val="21"/>
              </w:rPr>
            </w:pPr>
            <w:r>
              <w:rPr>
                <w:rFonts w:hint="eastAsia"/>
                <w:sz w:val="22"/>
                <w:szCs w:val="21"/>
              </w:rPr>
              <w:t>无作用</w:t>
            </w:r>
          </w:p>
          <w:p w:rsidR="009D262C" w:rsidRDefault="009D262C" w:rsidP="00363945">
            <w:pPr>
              <w:snapToGrid w:val="0"/>
              <w:spacing w:line="360" w:lineRule="auto"/>
              <w:rPr>
                <w:sz w:val="22"/>
                <w:szCs w:val="21"/>
              </w:rPr>
            </w:pPr>
            <w:r>
              <w:rPr>
                <w:rFonts w:hint="eastAsia"/>
                <w:sz w:val="22"/>
                <w:szCs w:val="21"/>
              </w:rPr>
              <w:t>无作用</w:t>
            </w:r>
          </w:p>
          <w:p w:rsidR="009D262C" w:rsidRDefault="009D262C" w:rsidP="00363945">
            <w:pPr>
              <w:snapToGrid w:val="0"/>
              <w:spacing w:line="360" w:lineRule="auto"/>
              <w:rPr>
                <w:sz w:val="22"/>
                <w:szCs w:val="21"/>
              </w:rPr>
            </w:pPr>
            <w:r>
              <w:rPr>
                <w:rFonts w:hint="eastAsia"/>
                <w:sz w:val="22"/>
                <w:szCs w:val="21"/>
              </w:rPr>
              <w:t>无作用</w:t>
            </w:r>
          </w:p>
        </w:tc>
      </w:tr>
    </w:tbl>
    <w:p w:rsidR="009D262C" w:rsidRDefault="009D262C" w:rsidP="00363945">
      <w:pPr>
        <w:spacing w:line="360" w:lineRule="auto"/>
        <w:jc w:val="center"/>
        <w:rPr>
          <w:b/>
          <w:sz w:val="22"/>
          <w:szCs w:val="21"/>
        </w:rPr>
      </w:pPr>
    </w:p>
    <w:p w:rsidR="009D262C" w:rsidRDefault="009D262C" w:rsidP="00363945">
      <w:pPr>
        <w:spacing w:line="360" w:lineRule="auto"/>
        <w:jc w:val="center"/>
        <w:rPr>
          <w:rFonts w:ascii="黑体" w:eastAsia="黑体"/>
          <w:b/>
          <w:sz w:val="26"/>
          <w:szCs w:val="21"/>
        </w:rPr>
      </w:pPr>
      <w:r>
        <w:rPr>
          <w:rFonts w:ascii="黑体" w:eastAsia="黑体" w:hint="eastAsia"/>
          <w:b/>
          <w:sz w:val="26"/>
          <w:szCs w:val="21"/>
        </w:rPr>
        <w:t>第四节</w:t>
      </w:r>
      <w:r>
        <w:rPr>
          <w:rFonts w:ascii="黑体" w:eastAsia="黑体"/>
          <w:b/>
          <w:sz w:val="26"/>
          <w:szCs w:val="21"/>
        </w:rPr>
        <w:t xml:space="preserve"> </w:t>
      </w:r>
      <w:r>
        <w:rPr>
          <w:rFonts w:ascii="黑体" w:eastAsia="黑体" w:hint="eastAsia"/>
          <w:b/>
          <w:sz w:val="26"/>
          <w:szCs w:val="21"/>
        </w:rPr>
        <w:t xml:space="preserve"> 传出神经系统药物基本作用及其分类</w:t>
      </w:r>
    </w:p>
    <w:p w:rsidR="009D262C" w:rsidRDefault="009D262C" w:rsidP="00363945">
      <w:pPr>
        <w:spacing w:line="360" w:lineRule="auto"/>
        <w:ind w:firstLineChars="200" w:firstLine="440"/>
        <w:rPr>
          <w:sz w:val="22"/>
          <w:szCs w:val="21"/>
        </w:rPr>
      </w:pPr>
      <w:r>
        <w:rPr>
          <w:rFonts w:hint="eastAsia"/>
          <w:sz w:val="22"/>
          <w:szCs w:val="21"/>
        </w:rPr>
        <w:t>（一）基本作用形式</w:t>
      </w:r>
    </w:p>
    <w:p w:rsidR="009D262C" w:rsidRDefault="009D262C" w:rsidP="00363945">
      <w:pPr>
        <w:spacing w:line="360" w:lineRule="auto"/>
        <w:ind w:firstLineChars="200" w:firstLine="440"/>
        <w:rPr>
          <w:sz w:val="22"/>
          <w:szCs w:val="21"/>
        </w:rPr>
      </w:pPr>
      <w:r>
        <w:rPr>
          <w:sz w:val="22"/>
          <w:szCs w:val="21"/>
        </w:rPr>
        <w:t>1</w:t>
      </w:r>
      <w:r>
        <w:rPr>
          <w:rFonts w:hint="eastAsia"/>
          <w:sz w:val="22"/>
          <w:szCs w:val="21"/>
        </w:rPr>
        <w:t>、直接作用于受体</w:t>
      </w:r>
    </w:p>
    <w:p w:rsidR="009D262C" w:rsidRDefault="009D262C" w:rsidP="00363945">
      <w:pPr>
        <w:spacing w:line="360" w:lineRule="auto"/>
        <w:ind w:firstLineChars="200" w:firstLine="440"/>
        <w:rPr>
          <w:sz w:val="22"/>
          <w:szCs w:val="21"/>
        </w:rPr>
      </w:pPr>
      <w:r>
        <w:rPr>
          <w:sz w:val="22"/>
          <w:szCs w:val="21"/>
        </w:rPr>
        <w:t>2</w:t>
      </w:r>
      <w:r>
        <w:rPr>
          <w:rFonts w:hint="eastAsia"/>
          <w:sz w:val="22"/>
          <w:szCs w:val="21"/>
        </w:rPr>
        <w:t>、影响递质合成、转运、贮存、释放与失活</w:t>
      </w:r>
    </w:p>
    <w:p w:rsidR="009D262C" w:rsidRDefault="009D262C" w:rsidP="00363945">
      <w:pPr>
        <w:spacing w:line="360" w:lineRule="auto"/>
        <w:ind w:firstLineChars="200" w:firstLine="440"/>
        <w:rPr>
          <w:sz w:val="22"/>
          <w:szCs w:val="21"/>
        </w:rPr>
      </w:pPr>
      <w:r>
        <w:rPr>
          <w:rFonts w:hint="eastAsia"/>
          <w:sz w:val="22"/>
          <w:szCs w:val="21"/>
        </w:rPr>
        <w:t>（二）药物的分类</w:t>
      </w:r>
    </w:p>
    <w:p w:rsidR="009D262C" w:rsidRPr="00684F18" w:rsidRDefault="009D262C" w:rsidP="00363945">
      <w:pPr>
        <w:widowControl/>
        <w:spacing w:line="360" w:lineRule="auto"/>
        <w:jc w:val="center"/>
        <w:rPr>
          <w:rFonts w:ascii="宋体" w:hAnsi="宋体" w:cs="宋体"/>
          <w:kern w:val="0"/>
          <w:sz w:val="22"/>
        </w:rPr>
      </w:pPr>
      <w:r w:rsidRPr="00684F18">
        <w:rPr>
          <w:rFonts w:eastAsia="黑体" w:hAnsi="宋体" w:cs="宋体" w:hint="eastAsia"/>
          <w:b/>
          <w:bCs/>
          <w:kern w:val="0"/>
          <w:sz w:val="28"/>
        </w:rPr>
        <w:t>三、重点、难点提示和教学手段</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（一）重点：</w:t>
      </w:r>
      <w:r>
        <w:rPr>
          <w:rFonts w:ascii="宋体" w:hAnsi="宋体"/>
          <w:iCs/>
          <w:sz w:val="22"/>
          <w:szCs w:val="21"/>
        </w:rPr>
        <w:t>传出神经受体的分类、分布及其生理效应；传出神经系统药物的作用方式及分类</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（二）难点：</w:t>
      </w:r>
      <w:r>
        <w:rPr>
          <w:rFonts w:ascii="宋体" w:hAnsi="宋体"/>
          <w:iCs/>
          <w:sz w:val="22"/>
          <w:szCs w:val="21"/>
        </w:rPr>
        <w:t>受体类型及其产生效应的生化过程</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widowControl/>
        <w:spacing w:line="360" w:lineRule="auto"/>
        <w:ind w:firstLineChars="200" w:firstLine="440"/>
        <w:jc w:val="left"/>
        <w:rPr>
          <w:sz w:val="22"/>
          <w:szCs w:val="21"/>
        </w:rPr>
      </w:pPr>
      <w:r>
        <w:rPr>
          <w:rFonts w:hint="eastAsia"/>
          <w:sz w:val="22"/>
          <w:szCs w:val="21"/>
        </w:rPr>
        <w:t>（一）</w:t>
      </w:r>
      <w:r>
        <w:rPr>
          <w:sz w:val="22"/>
          <w:szCs w:val="21"/>
        </w:rPr>
        <w:t>试述传出神经系统的解剖分类和按递质分类。</w:t>
      </w:r>
    </w:p>
    <w:p w:rsidR="009D262C" w:rsidRDefault="009D262C" w:rsidP="00363945">
      <w:pPr>
        <w:widowControl/>
        <w:spacing w:line="360" w:lineRule="auto"/>
        <w:ind w:firstLineChars="200" w:firstLine="440"/>
        <w:jc w:val="left"/>
        <w:rPr>
          <w:rFonts w:ascii="宋体" w:hAnsi="宋体"/>
          <w:sz w:val="22"/>
        </w:rPr>
      </w:pPr>
      <w:r>
        <w:rPr>
          <w:rFonts w:hint="eastAsia"/>
          <w:sz w:val="22"/>
          <w:szCs w:val="21"/>
        </w:rPr>
        <w:t>（二）去甲</w:t>
      </w:r>
      <w:r>
        <w:rPr>
          <w:rFonts w:ascii="宋体" w:hint="eastAsia"/>
          <w:sz w:val="22"/>
          <w:szCs w:val="21"/>
        </w:rPr>
        <w:t>肾上腺素的消除过程包括哪些途径？</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2"/>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r>
        <w:rPr>
          <w:rFonts w:ascii="Times New Roman" w:hAnsi="Times New Roman"/>
          <w:b/>
          <w:sz w:val="30"/>
          <w:szCs w:val="30"/>
        </w:rPr>
        <w:t>第六章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胆碱受体激动药</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（一）</w:t>
      </w:r>
      <w:r>
        <w:rPr>
          <w:rFonts w:ascii="Times New Roman" w:hAnsi="Times New Roman"/>
          <w:sz w:val="22"/>
          <w:szCs w:val="18"/>
        </w:rPr>
        <w:t>掌握</w:t>
      </w:r>
      <w:r>
        <w:rPr>
          <w:rFonts w:ascii="Times New Roman" w:hAnsi="Times New Roman" w:hint="eastAsia"/>
          <w:bCs/>
          <w:sz w:val="22"/>
          <w:szCs w:val="21"/>
        </w:rPr>
        <w:t>乙酰胆碱的</w:t>
      </w:r>
      <w:r>
        <w:rPr>
          <w:rFonts w:ascii="Times New Roman" w:hAnsi="Times New Roman" w:hint="eastAsia"/>
          <w:bCs/>
          <w:sz w:val="22"/>
          <w:szCs w:val="21"/>
        </w:rPr>
        <w:t>M</w:t>
      </w:r>
      <w:r>
        <w:rPr>
          <w:rFonts w:ascii="Times New Roman" w:hAnsi="Times New Roman" w:hint="eastAsia"/>
          <w:bCs/>
          <w:sz w:val="22"/>
          <w:szCs w:val="21"/>
        </w:rPr>
        <w:t>及</w:t>
      </w:r>
      <w:r>
        <w:rPr>
          <w:rFonts w:ascii="Times New Roman" w:hAnsi="Times New Roman" w:hint="eastAsia"/>
          <w:bCs/>
          <w:sz w:val="22"/>
          <w:szCs w:val="21"/>
        </w:rPr>
        <w:t>N</w:t>
      </w:r>
      <w:r>
        <w:rPr>
          <w:rFonts w:ascii="Times New Roman" w:hAnsi="Times New Roman" w:hint="eastAsia"/>
          <w:bCs/>
          <w:sz w:val="22"/>
          <w:szCs w:val="21"/>
        </w:rPr>
        <w:t>样作用、</w:t>
      </w:r>
      <w:r>
        <w:rPr>
          <w:rFonts w:ascii="Times New Roman" w:hAnsi="Times New Roman"/>
          <w:sz w:val="22"/>
          <w:szCs w:val="18"/>
        </w:rPr>
        <w:t>毛果芸香碱的药理作用</w:t>
      </w:r>
      <w:r>
        <w:rPr>
          <w:rFonts w:ascii="Times New Roman" w:hAnsi="Times New Roman" w:hint="eastAsia"/>
          <w:sz w:val="22"/>
          <w:szCs w:val="18"/>
        </w:rPr>
        <w:t>、</w:t>
      </w:r>
      <w:r>
        <w:rPr>
          <w:rFonts w:ascii="Times New Roman" w:hAnsi="Times New Roman"/>
          <w:sz w:val="22"/>
          <w:szCs w:val="18"/>
        </w:rPr>
        <w:t>临床用途</w:t>
      </w:r>
      <w:r>
        <w:rPr>
          <w:rFonts w:ascii="Times New Roman" w:hAnsi="Times New Roman" w:hint="eastAsia"/>
          <w:sz w:val="22"/>
          <w:szCs w:val="18"/>
        </w:rPr>
        <w:t>和不良反应</w:t>
      </w:r>
      <w:r>
        <w:rPr>
          <w:rFonts w:ascii="Times New Roman" w:hAnsi="Times New Roman"/>
          <w:sz w:val="22"/>
          <w:szCs w:val="18"/>
        </w:rPr>
        <w:t>。</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（二</w:t>
      </w:r>
      <w:r w:rsidRPr="006C0AA0">
        <w:rPr>
          <w:rFonts w:ascii="Times New Roman" w:hAnsi="Times New Roman" w:hint="eastAsia"/>
          <w:sz w:val="22"/>
          <w:szCs w:val="22"/>
        </w:rPr>
        <w:t>）</w:t>
      </w:r>
      <w:r w:rsidRPr="006C0AA0">
        <w:rPr>
          <w:sz w:val="22"/>
          <w:szCs w:val="22"/>
        </w:rPr>
        <w:t>熟悉拟胆碱缩瞳药对眼的作用及治疗青光眼</w:t>
      </w:r>
      <w:r w:rsidRPr="006C0AA0">
        <w:rPr>
          <w:rFonts w:hint="eastAsia"/>
          <w:sz w:val="22"/>
          <w:szCs w:val="22"/>
        </w:rPr>
        <w:t>的</w:t>
      </w:r>
      <w:r w:rsidRPr="006C0AA0">
        <w:rPr>
          <w:sz w:val="22"/>
          <w:szCs w:val="22"/>
        </w:rPr>
        <w:t>原理。</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r>
        <w:rPr>
          <w:rFonts w:ascii="Times New Roman" w:hAnsi="Times New Roman" w:hint="eastAsia"/>
          <w:sz w:val="22"/>
          <w:szCs w:val="18"/>
        </w:rPr>
        <w:t>（三）</w:t>
      </w:r>
      <w:r>
        <w:rPr>
          <w:rFonts w:ascii="Times New Roman" w:hAnsi="Times New Roman"/>
          <w:sz w:val="22"/>
          <w:szCs w:val="18"/>
        </w:rPr>
        <w:t>了解胆碱受体激动药的分类。</w:t>
      </w:r>
    </w:p>
    <w:p w:rsidR="009D262C" w:rsidRPr="006C0AA0"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18"/>
        </w:rPr>
      </w:pPr>
    </w:p>
    <w:p w:rsidR="009D262C" w:rsidRDefault="009D262C" w:rsidP="00363945">
      <w:pPr>
        <w:spacing w:line="360" w:lineRule="auto"/>
        <w:jc w:val="center"/>
        <w:rPr>
          <w:rFonts w:eastAsia="黑体" w:hAnsi="宋体" w:cs="宋体"/>
          <w:b/>
          <w:bCs/>
          <w:color w:val="000000"/>
          <w:kern w:val="0"/>
          <w:sz w:val="28"/>
        </w:rPr>
      </w:pPr>
      <w:r>
        <w:rPr>
          <w:rFonts w:eastAsia="黑体" w:hAnsi="宋体" w:cs="宋体" w:hint="eastAsia"/>
          <w:b/>
          <w:bCs/>
          <w:color w:val="000000"/>
          <w:kern w:val="0"/>
          <w:sz w:val="28"/>
        </w:rPr>
        <w:t>二、课程内容</w:t>
      </w:r>
    </w:p>
    <w:p w:rsidR="009D262C" w:rsidRDefault="009D262C" w:rsidP="00363945">
      <w:pPr>
        <w:spacing w:line="360" w:lineRule="auto"/>
        <w:jc w:val="center"/>
        <w:rPr>
          <w:rFonts w:eastAsia="黑体"/>
          <w:b/>
          <w:sz w:val="26"/>
          <w:szCs w:val="21"/>
        </w:rPr>
      </w:pPr>
      <w:r>
        <w:rPr>
          <w:rFonts w:eastAsia="黑体" w:hint="eastAsia"/>
          <w:b/>
          <w:sz w:val="26"/>
          <w:szCs w:val="21"/>
        </w:rPr>
        <w:t>第一节</w:t>
      </w:r>
      <w:r>
        <w:rPr>
          <w:rFonts w:eastAsia="黑体" w:hint="eastAsia"/>
          <w:b/>
          <w:sz w:val="26"/>
          <w:szCs w:val="21"/>
        </w:rPr>
        <w:t xml:space="preserve">  </w:t>
      </w:r>
      <w:r>
        <w:rPr>
          <w:rFonts w:eastAsia="黑体"/>
          <w:b/>
          <w:sz w:val="26"/>
          <w:szCs w:val="21"/>
        </w:rPr>
        <w:t>M</w:t>
      </w:r>
      <w:r>
        <w:rPr>
          <w:rFonts w:eastAsia="黑体" w:hint="eastAsia"/>
          <w:b/>
          <w:sz w:val="26"/>
          <w:szCs w:val="21"/>
        </w:rPr>
        <w:t>胆碱受体激动药</w:t>
      </w:r>
    </w:p>
    <w:p w:rsidR="009D262C" w:rsidRDefault="009D262C" w:rsidP="00363945">
      <w:pPr>
        <w:spacing w:line="360" w:lineRule="auto"/>
        <w:ind w:firstLineChars="200" w:firstLine="440"/>
        <w:rPr>
          <w:sz w:val="22"/>
          <w:szCs w:val="21"/>
        </w:rPr>
      </w:pPr>
      <w:r>
        <w:rPr>
          <w:rFonts w:hint="eastAsia"/>
          <w:sz w:val="22"/>
          <w:szCs w:val="21"/>
        </w:rPr>
        <w:t>（一）胆碱酯类</w:t>
      </w:r>
    </w:p>
    <w:p w:rsidR="009D262C" w:rsidRDefault="009D262C" w:rsidP="00363945">
      <w:pPr>
        <w:spacing w:line="360" w:lineRule="auto"/>
        <w:ind w:firstLineChars="200" w:firstLine="440"/>
        <w:rPr>
          <w:sz w:val="22"/>
          <w:szCs w:val="21"/>
        </w:rPr>
      </w:pPr>
      <w:r>
        <w:rPr>
          <w:rFonts w:hint="eastAsia"/>
          <w:sz w:val="22"/>
          <w:szCs w:val="21"/>
        </w:rPr>
        <w:lastRenderedPageBreak/>
        <w:t>乙酰胆（</w:t>
      </w:r>
      <w:r>
        <w:rPr>
          <w:rFonts w:hint="eastAsia"/>
          <w:sz w:val="22"/>
          <w:szCs w:val="21"/>
        </w:rPr>
        <w:t>acetylcholine</w:t>
      </w:r>
      <w:r>
        <w:rPr>
          <w:rFonts w:hint="eastAsia"/>
          <w:sz w:val="22"/>
          <w:szCs w:val="21"/>
        </w:rPr>
        <w:t>，</w:t>
      </w:r>
      <w:r>
        <w:rPr>
          <w:rFonts w:hint="eastAsia"/>
          <w:sz w:val="22"/>
          <w:szCs w:val="21"/>
        </w:rPr>
        <w:t>Ach</w:t>
      </w:r>
      <w:r>
        <w:rPr>
          <w:rFonts w:hint="eastAsia"/>
          <w:sz w:val="22"/>
          <w:szCs w:val="21"/>
        </w:rPr>
        <w:t>）</w:t>
      </w:r>
    </w:p>
    <w:p w:rsidR="009D262C" w:rsidRDefault="009D262C" w:rsidP="00363945">
      <w:pPr>
        <w:spacing w:line="360" w:lineRule="auto"/>
        <w:ind w:firstLineChars="200" w:firstLine="440"/>
        <w:rPr>
          <w:sz w:val="22"/>
          <w:szCs w:val="21"/>
        </w:rPr>
      </w:pPr>
      <w:r>
        <w:rPr>
          <w:rFonts w:hint="eastAsia"/>
          <w:sz w:val="22"/>
          <w:szCs w:val="21"/>
        </w:rPr>
        <w:t>M</w:t>
      </w:r>
      <w:r>
        <w:rPr>
          <w:rFonts w:hint="eastAsia"/>
          <w:sz w:val="22"/>
          <w:szCs w:val="21"/>
        </w:rPr>
        <w:t>样作用：血管舒张、心脏抑制、内脏平滑肌兴奋、腺体分泌增加、瞳孔缩小，调节于近视。</w:t>
      </w:r>
    </w:p>
    <w:p w:rsidR="009D262C" w:rsidRDefault="009D262C" w:rsidP="00363945">
      <w:pPr>
        <w:spacing w:line="360" w:lineRule="auto"/>
        <w:ind w:firstLineChars="200" w:firstLine="440"/>
        <w:rPr>
          <w:sz w:val="22"/>
          <w:szCs w:val="21"/>
        </w:rPr>
      </w:pPr>
      <w:r>
        <w:rPr>
          <w:rFonts w:hint="eastAsia"/>
          <w:sz w:val="22"/>
          <w:szCs w:val="21"/>
        </w:rPr>
        <w:t>N</w:t>
      </w:r>
      <w:r>
        <w:rPr>
          <w:rFonts w:hint="eastAsia"/>
          <w:sz w:val="22"/>
          <w:szCs w:val="21"/>
        </w:rPr>
        <w:t>样作用：交感和副交感神经节兴奋，肾上腺髓质兴奋，骨骼肌收缩</w:t>
      </w:r>
    </w:p>
    <w:p w:rsidR="009D262C" w:rsidRDefault="009D262C" w:rsidP="00363945">
      <w:pPr>
        <w:spacing w:line="360" w:lineRule="auto"/>
        <w:ind w:firstLineChars="200" w:firstLine="440"/>
        <w:rPr>
          <w:sz w:val="22"/>
          <w:szCs w:val="21"/>
        </w:rPr>
      </w:pPr>
      <w:r>
        <w:rPr>
          <w:rFonts w:hint="eastAsia"/>
          <w:sz w:val="22"/>
          <w:szCs w:val="21"/>
        </w:rPr>
        <w:t>（二）生物碱类</w:t>
      </w:r>
    </w:p>
    <w:p w:rsidR="009D262C" w:rsidRDefault="009D262C" w:rsidP="00363945">
      <w:pPr>
        <w:spacing w:line="360" w:lineRule="auto"/>
        <w:ind w:firstLineChars="200" w:firstLine="440"/>
        <w:rPr>
          <w:sz w:val="22"/>
          <w:szCs w:val="21"/>
        </w:rPr>
      </w:pPr>
      <w:r>
        <w:rPr>
          <w:rFonts w:hint="eastAsia"/>
          <w:sz w:val="22"/>
          <w:szCs w:val="21"/>
        </w:rPr>
        <w:t>毛果芸香碱（</w:t>
      </w:r>
      <w:r>
        <w:rPr>
          <w:sz w:val="22"/>
          <w:szCs w:val="21"/>
        </w:rPr>
        <w:t>pilocarpine</w:t>
      </w:r>
      <w:r>
        <w:rPr>
          <w:rFonts w:hint="eastAsia"/>
          <w:sz w:val="22"/>
          <w:szCs w:val="21"/>
        </w:rPr>
        <w:t>，匹鲁卡品），能直接作用于副交感神经（包括支配汗腺交感神经）节后纤维支配的效应器官的</w:t>
      </w:r>
      <w:r>
        <w:rPr>
          <w:sz w:val="22"/>
          <w:szCs w:val="21"/>
        </w:rPr>
        <w:t>M</w:t>
      </w:r>
      <w:r>
        <w:rPr>
          <w:rFonts w:hint="eastAsia"/>
          <w:sz w:val="22"/>
          <w:szCs w:val="21"/>
        </w:rPr>
        <w:t>胆碱受体，尤其对眼和腺体作用较明显。可缩瞳、降低限内压，引起调节痉挛；可明显增加汗腺、唾液腺的分泌。此外，其他腺体如泪腺、胃腺、胰腺、小肠腺体和呼吸道腺体分泌亦增加。用于青光眼和虹膜炎。</w:t>
      </w:r>
    </w:p>
    <w:p w:rsidR="009D262C" w:rsidRDefault="009D262C" w:rsidP="00363945">
      <w:pPr>
        <w:spacing w:line="360" w:lineRule="auto"/>
        <w:ind w:firstLineChars="200" w:firstLine="440"/>
        <w:rPr>
          <w:sz w:val="22"/>
          <w:szCs w:val="21"/>
        </w:rPr>
      </w:pPr>
      <w:r>
        <w:rPr>
          <w:rFonts w:hint="eastAsia"/>
          <w:sz w:val="22"/>
          <w:szCs w:val="21"/>
        </w:rPr>
        <w:t>毛果芸香碱过量可出现</w:t>
      </w:r>
      <w:r>
        <w:rPr>
          <w:sz w:val="22"/>
          <w:szCs w:val="21"/>
        </w:rPr>
        <w:t>M</w:t>
      </w:r>
      <w:r>
        <w:rPr>
          <w:rFonts w:hint="eastAsia"/>
          <w:sz w:val="22"/>
          <w:szCs w:val="21"/>
        </w:rPr>
        <w:t>胆碱受体过度兴奋症状，可用足量阿托品对抗，并采用对症疗法和支持疗法。</w:t>
      </w:r>
    </w:p>
    <w:p w:rsidR="009D262C" w:rsidRDefault="009D262C" w:rsidP="00363945">
      <w:pPr>
        <w:spacing w:line="360" w:lineRule="auto"/>
        <w:jc w:val="center"/>
        <w:rPr>
          <w:rFonts w:eastAsia="黑体"/>
          <w:b/>
          <w:bCs/>
          <w:sz w:val="26"/>
          <w:szCs w:val="21"/>
        </w:rPr>
      </w:pPr>
      <w:r>
        <w:rPr>
          <w:rFonts w:eastAsia="黑体" w:hint="eastAsia"/>
          <w:b/>
          <w:bCs/>
          <w:sz w:val="26"/>
          <w:szCs w:val="21"/>
        </w:rPr>
        <w:t>第二节</w:t>
      </w:r>
      <w:r>
        <w:rPr>
          <w:rFonts w:eastAsia="黑体" w:hint="eastAsia"/>
          <w:b/>
          <w:bCs/>
          <w:sz w:val="26"/>
          <w:szCs w:val="21"/>
        </w:rPr>
        <w:t xml:space="preserve"> </w:t>
      </w:r>
      <w:r>
        <w:rPr>
          <w:rFonts w:eastAsia="黑体"/>
          <w:b/>
          <w:bCs/>
          <w:sz w:val="26"/>
          <w:szCs w:val="21"/>
        </w:rPr>
        <w:t xml:space="preserve"> N</w:t>
      </w:r>
      <w:r>
        <w:rPr>
          <w:rFonts w:eastAsia="黑体" w:hint="eastAsia"/>
          <w:b/>
          <w:bCs/>
          <w:sz w:val="26"/>
          <w:szCs w:val="21"/>
        </w:rPr>
        <w:t>胆碱受体激动药</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1"/>
        </w:rPr>
      </w:pPr>
      <w:r>
        <w:rPr>
          <w:rFonts w:ascii="Times New Roman" w:hAnsi="Times New Roman" w:hint="eastAsia"/>
          <w:sz w:val="22"/>
          <w:szCs w:val="21"/>
        </w:rPr>
        <w:t>烟碱，亦称尼古丁，由烟叶中提取，可兴奋自主神经节</w:t>
      </w:r>
      <w:r>
        <w:rPr>
          <w:rFonts w:ascii="Times New Roman" w:hAnsi="Times New Roman"/>
          <w:sz w:val="22"/>
          <w:szCs w:val="21"/>
        </w:rPr>
        <w:t>N</w:t>
      </w:r>
      <w:r>
        <w:rPr>
          <w:rFonts w:ascii="Times New Roman" w:hAnsi="Times New Roman"/>
          <w:sz w:val="22"/>
          <w:szCs w:val="21"/>
          <w:vertAlign w:val="subscript"/>
        </w:rPr>
        <w:t>N</w:t>
      </w:r>
      <w:r>
        <w:rPr>
          <w:rFonts w:ascii="Times New Roman" w:hAnsi="Times New Roman" w:hint="eastAsia"/>
          <w:sz w:val="22"/>
          <w:szCs w:val="21"/>
        </w:rPr>
        <w:t>受体和神经肌肉接头的</w:t>
      </w:r>
      <w:r>
        <w:rPr>
          <w:rFonts w:ascii="Times New Roman" w:hAnsi="Times New Roman"/>
          <w:sz w:val="22"/>
          <w:szCs w:val="21"/>
        </w:rPr>
        <w:t>N</w:t>
      </w:r>
      <w:r>
        <w:rPr>
          <w:rFonts w:ascii="Times New Roman" w:hAnsi="Times New Roman"/>
          <w:sz w:val="22"/>
          <w:szCs w:val="21"/>
          <w:vertAlign w:val="subscript"/>
        </w:rPr>
        <w:t>M</w:t>
      </w:r>
      <w:r>
        <w:rPr>
          <w:rFonts w:ascii="Times New Roman" w:hAnsi="Times New Roman" w:hint="eastAsia"/>
          <w:sz w:val="22"/>
          <w:szCs w:val="21"/>
        </w:rPr>
        <w:t>胆碱受体。由于烟碱作用广泛、复杂，故无临床实用价值，仅具有毒理学意义。</w:t>
      </w:r>
    </w:p>
    <w:p w:rsidR="009D262C" w:rsidRDefault="009D262C" w:rsidP="00363945">
      <w:pPr>
        <w:widowControl/>
        <w:spacing w:line="360" w:lineRule="auto"/>
        <w:jc w:val="center"/>
        <w:rPr>
          <w:rFonts w:ascii="宋体" w:hAnsi="宋体" w:cs="宋体"/>
          <w:kern w:val="0"/>
          <w:sz w:val="28"/>
        </w:rPr>
      </w:pPr>
      <w:r>
        <w:rPr>
          <w:rFonts w:eastAsia="黑体" w:hAnsi="宋体" w:cs="宋体" w:hint="eastAsia"/>
          <w:b/>
          <w:bCs/>
          <w:kern w:val="0"/>
          <w:sz w:val="28"/>
        </w:rPr>
        <w:t>三、重点、难点提示和教学手段</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（一）重点：</w:t>
      </w:r>
      <w:r>
        <w:rPr>
          <w:rFonts w:ascii="宋体" w:hAnsi="宋体"/>
          <w:sz w:val="22"/>
          <w:szCs w:val="21"/>
        </w:rPr>
        <w:t>毛果芸香碱的药理作用、临床应用</w:t>
      </w:r>
      <w:r>
        <w:rPr>
          <w:rFonts w:ascii="宋体" w:hAnsi="宋体" w:hint="eastAsia"/>
          <w:sz w:val="22"/>
          <w:szCs w:val="21"/>
        </w:rPr>
        <w:t>。</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（二）难点：</w:t>
      </w:r>
      <w:r>
        <w:rPr>
          <w:rFonts w:ascii="宋体" w:hAnsi="宋体"/>
          <w:sz w:val="22"/>
          <w:szCs w:val="21"/>
        </w:rPr>
        <w:t>眼的结构。毛果芸香碱对的眼作用</w:t>
      </w:r>
      <w:r>
        <w:rPr>
          <w:rFonts w:ascii="宋体" w:hAnsi="宋体" w:hint="eastAsia"/>
          <w:sz w:val="22"/>
          <w:szCs w:val="21"/>
        </w:rPr>
        <w:t>。</w:t>
      </w:r>
    </w:p>
    <w:p w:rsidR="009D262C" w:rsidRDefault="009D262C" w:rsidP="00363945">
      <w:pPr>
        <w:widowControl/>
        <w:spacing w:line="360" w:lineRule="auto"/>
        <w:ind w:firstLineChars="196" w:firstLine="431"/>
        <w:jc w:val="left"/>
        <w:rPr>
          <w:rFonts w:ascii="宋体" w:hAnsi="宋体"/>
          <w:kern w:val="0"/>
          <w:sz w:val="22"/>
        </w:rPr>
      </w:pPr>
      <w:r>
        <w:rPr>
          <w:rFonts w:ascii="宋体" w:hAnsi="宋体"/>
          <w:kern w:val="0"/>
          <w:sz w:val="22"/>
          <w:szCs w:val="21"/>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b/>
          <w:bCs/>
          <w:kern w:val="0"/>
          <w:sz w:val="28"/>
          <w:szCs w:val="28"/>
        </w:rPr>
        <w:t>四、思考与练习</w:t>
      </w:r>
    </w:p>
    <w:p w:rsidR="009D262C" w:rsidRDefault="009D262C" w:rsidP="00363945">
      <w:pPr>
        <w:pStyle w:val="aa"/>
        <w:spacing w:line="360" w:lineRule="auto"/>
        <w:ind w:firstLineChars="200" w:firstLine="420"/>
        <w:rPr>
          <w:rFonts w:ascii="Times New Roman" w:hAnsi="Times New Roman" w:cs="Times New Roman"/>
        </w:rPr>
      </w:pPr>
      <w:r>
        <w:rPr>
          <w:rFonts w:ascii="Times New Roman" w:hAnsi="宋体" w:cs="Times New Roman"/>
        </w:rPr>
        <w:t>简述毛果芸香碱的作用机制、药理作用和临床应用。</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21"/>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第七章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抗胆碱酯酶药和胆碱酯酶复活药</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Default="009D262C" w:rsidP="00363945">
      <w:pPr>
        <w:spacing w:line="360" w:lineRule="auto"/>
        <w:ind w:firstLineChars="200" w:firstLine="440"/>
        <w:rPr>
          <w:bCs/>
          <w:sz w:val="22"/>
          <w:szCs w:val="21"/>
        </w:rPr>
      </w:pPr>
      <w:r>
        <w:rPr>
          <w:rFonts w:hint="eastAsia"/>
          <w:bCs/>
          <w:sz w:val="22"/>
          <w:szCs w:val="21"/>
        </w:rPr>
        <w:t>（一）掌握新斯的明的作用、应用及不良反应。</w:t>
      </w:r>
    </w:p>
    <w:p w:rsidR="009D262C" w:rsidRPr="006C0AA0" w:rsidRDefault="009D262C" w:rsidP="00363945">
      <w:pPr>
        <w:spacing w:line="360" w:lineRule="auto"/>
        <w:ind w:firstLineChars="200" w:firstLine="440"/>
        <w:rPr>
          <w:bCs/>
          <w:sz w:val="22"/>
        </w:rPr>
      </w:pPr>
      <w:r>
        <w:rPr>
          <w:rFonts w:hint="eastAsia"/>
          <w:bCs/>
          <w:sz w:val="22"/>
          <w:szCs w:val="21"/>
        </w:rPr>
        <w:t>（二）掌握有机磷酸酯类中毒机制、中毒症状及解救原则，</w:t>
      </w:r>
      <w:r w:rsidRPr="006C0AA0">
        <w:rPr>
          <w:sz w:val="22"/>
        </w:rPr>
        <w:t>胆碱酯酶复活药</w:t>
      </w:r>
      <w:r w:rsidRPr="006C0AA0">
        <w:rPr>
          <w:bCs/>
          <w:sz w:val="22"/>
        </w:rPr>
        <w:t>与阿托品协同解毒作用</w:t>
      </w:r>
      <w:r w:rsidRPr="006C0AA0">
        <w:rPr>
          <w:sz w:val="22"/>
        </w:rPr>
        <w:t>的原理、应用及不良反应；</w:t>
      </w:r>
    </w:p>
    <w:p w:rsidR="009D262C" w:rsidRDefault="009D262C" w:rsidP="00363945">
      <w:pPr>
        <w:spacing w:line="360" w:lineRule="auto"/>
        <w:ind w:firstLineChars="200" w:firstLine="440"/>
        <w:rPr>
          <w:bCs/>
          <w:sz w:val="22"/>
          <w:szCs w:val="21"/>
        </w:rPr>
      </w:pPr>
      <w:r>
        <w:rPr>
          <w:rFonts w:hint="eastAsia"/>
          <w:bCs/>
          <w:sz w:val="22"/>
          <w:szCs w:val="21"/>
        </w:rPr>
        <w:t>（三）熟悉毒扁豆碱对眼的作用，胆碱酯酶复活剂的作用和应用。</w:t>
      </w:r>
    </w:p>
    <w:p w:rsidR="009D262C" w:rsidRPr="006C0AA0" w:rsidRDefault="009D262C" w:rsidP="00363945">
      <w:pPr>
        <w:spacing w:line="360" w:lineRule="auto"/>
        <w:ind w:firstLineChars="200" w:firstLine="440"/>
        <w:rPr>
          <w:bCs/>
          <w:sz w:val="22"/>
        </w:rPr>
      </w:pPr>
      <w:r w:rsidRPr="006C0AA0">
        <w:rPr>
          <w:rFonts w:hint="eastAsia"/>
          <w:sz w:val="22"/>
        </w:rPr>
        <w:t>（四）</w:t>
      </w:r>
      <w:r w:rsidRPr="006C0AA0">
        <w:rPr>
          <w:sz w:val="22"/>
        </w:rPr>
        <w:t>了解抗胆碱酯酶药分类，有机磷酸酯类中毒</w:t>
      </w:r>
      <w:r>
        <w:rPr>
          <w:sz w:val="22"/>
        </w:rPr>
        <w:t>机制</w:t>
      </w:r>
      <w:r w:rsidRPr="006C0AA0">
        <w:rPr>
          <w:sz w:val="22"/>
        </w:rPr>
        <w:t>及毒理作用。</w:t>
      </w:r>
    </w:p>
    <w:p w:rsidR="009D262C" w:rsidRDefault="009D262C" w:rsidP="00363945">
      <w:pPr>
        <w:spacing w:line="360" w:lineRule="auto"/>
        <w:jc w:val="center"/>
        <w:rPr>
          <w:bCs/>
          <w:color w:val="000000"/>
          <w:szCs w:val="21"/>
        </w:rPr>
      </w:pPr>
      <w:r>
        <w:rPr>
          <w:rFonts w:eastAsia="黑体" w:hAnsi="宋体" w:cs="宋体" w:hint="eastAsia"/>
          <w:b/>
          <w:bCs/>
          <w:color w:val="000000"/>
          <w:kern w:val="0"/>
          <w:sz w:val="28"/>
        </w:rPr>
        <w:lastRenderedPageBreak/>
        <w:t>二、课程内容</w:t>
      </w:r>
    </w:p>
    <w:p w:rsidR="009D262C" w:rsidRPr="009E737B"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rPr>
      </w:pPr>
      <w:r w:rsidRPr="009E737B">
        <w:rPr>
          <w:rFonts w:ascii="Times New Roman" w:eastAsia="黑体" w:hAnsi="Times New Roman" w:hint="eastAsia"/>
          <w:b/>
          <w:bCs/>
          <w:kern w:val="2"/>
          <w:sz w:val="26"/>
        </w:rPr>
        <w:t>第一节</w:t>
      </w:r>
      <w:r w:rsidRPr="009E737B">
        <w:rPr>
          <w:rFonts w:ascii="Times New Roman" w:eastAsia="黑体" w:hAnsi="Times New Roman" w:hint="eastAsia"/>
          <w:b/>
          <w:bCs/>
          <w:kern w:val="2"/>
          <w:sz w:val="26"/>
        </w:rPr>
        <w:t xml:space="preserve">  </w:t>
      </w:r>
      <w:r w:rsidRPr="009E737B">
        <w:rPr>
          <w:rFonts w:ascii="Times New Roman" w:eastAsia="黑体" w:hAnsi="Times New Roman" w:hint="eastAsia"/>
          <w:b/>
          <w:bCs/>
          <w:kern w:val="2"/>
          <w:sz w:val="26"/>
        </w:rPr>
        <w:t>胆碱酯酶</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胆碱酯酶</w:t>
      </w:r>
      <w:r w:rsidRPr="00910F78">
        <w:rPr>
          <w:rFonts w:ascii="Times New Roman" w:hAnsi="Times New Roman" w:hint="eastAsia"/>
          <w:sz w:val="22"/>
          <w:szCs w:val="22"/>
        </w:rPr>
        <w:t>水解乙酰胆碱的过程</w:t>
      </w:r>
    </w:p>
    <w:p w:rsidR="009D262C" w:rsidRPr="00910F78"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rPr>
      </w:pPr>
      <w:r w:rsidRPr="00910F78">
        <w:rPr>
          <w:rFonts w:ascii="Times New Roman" w:eastAsia="黑体" w:hAnsi="Times New Roman" w:hint="eastAsia"/>
          <w:b/>
          <w:bCs/>
          <w:kern w:val="2"/>
          <w:sz w:val="26"/>
        </w:rPr>
        <w:t>第二节</w:t>
      </w:r>
      <w:r w:rsidRPr="00910F78">
        <w:rPr>
          <w:rFonts w:ascii="Times New Roman" w:eastAsia="黑体" w:hAnsi="Times New Roman" w:hint="eastAsia"/>
          <w:b/>
          <w:bCs/>
          <w:kern w:val="2"/>
          <w:sz w:val="26"/>
        </w:rPr>
        <w:t xml:space="preserve">  </w:t>
      </w:r>
      <w:r w:rsidRPr="00910F78">
        <w:rPr>
          <w:rFonts w:ascii="Times New Roman" w:eastAsia="黑体" w:hAnsi="Times New Roman" w:hint="eastAsia"/>
          <w:b/>
          <w:bCs/>
          <w:kern w:val="2"/>
          <w:sz w:val="26"/>
        </w:rPr>
        <w:t>抗胆碱酯酶药</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hint="eastAsia"/>
          <w:sz w:val="22"/>
          <w:szCs w:val="22"/>
        </w:rPr>
        <w:t>（一）易逆性</w:t>
      </w:r>
      <w:r w:rsidRPr="00910F78">
        <w:rPr>
          <w:rFonts w:ascii="Times New Roman" w:hAnsi="Times New Roman"/>
          <w:sz w:val="22"/>
          <w:szCs w:val="22"/>
        </w:rPr>
        <w:t>抗胆碱酯酶药</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药物</w:t>
      </w:r>
      <w:r w:rsidRPr="00910F78">
        <w:rPr>
          <w:rFonts w:ascii="Times New Roman" w:hAnsi="Times New Roman" w:hint="eastAsia"/>
          <w:sz w:val="22"/>
          <w:szCs w:val="22"/>
        </w:rPr>
        <w:t>的共同作用，</w:t>
      </w:r>
      <w:r w:rsidRPr="00910F78">
        <w:rPr>
          <w:rFonts w:ascii="Times New Roman" w:hAnsi="Times New Roman"/>
          <w:sz w:val="22"/>
          <w:szCs w:val="22"/>
        </w:rPr>
        <w:t>新斯的明的药理作用、临床应用及不良反应，毒扁豆碱的作用特点和临床应用。</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w:t>
      </w:r>
      <w:r w:rsidRPr="00910F78">
        <w:rPr>
          <w:rFonts w:ascii="Times New Roman" w:hAnsi="Times New Roman" w:hint="eastAsia"/>
          <w:sz w:val="22"/>
          <w:szCs w:val="22"/>
        </w:rPr>
        <w:t>）</w:t>
      </w:r>
      <w:r>
        <w:rPr>
          <w:rFonts w:ascii="Times New Roman" w:hAnsi="Times New Roman" w:hint="eastAsia"/>
          <w:sz w:val="22"/>
          <w:szCs w:val="22"/>
        </w:rPr>
        <w:t>难逆性抗胆碱酯酶药－</w:t>
      </w:r>
      <w:r w:rsidRPr="00910F78">
        <w:rPr>
          <w:rFonts w:ascii="Times New Roman" w:hAnsi="Times New Roman"/>
          <w:sz w:val="22"/>
          <w:szCs w:val="22"/>
        </w:rPr>
        <w:t>有机磷酸酯类</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sz w:val="22"/>
          <w:szCs w:val="22"/>
        </w:rPr>
        <w:t>中毒</w:t>
      </w:r>
      <w:r>
        <w:rPr>
          <w:rFonts w:ascii="Times New Roman" w:hAnsi="Times New Roman" w:hint="eastAsia"/>
          <w:sz w:val="22"/>
          <w:szCs w:val="22"/>
        </w:rPr>
        <w:t>原</w:t>
      </w:r>
      <w:r w:rsidRPr="00910F78">
        <w:rPr>
          <w:rFonts w:ascii="Times New Roman" w:hAnsi="Times New Roman"/>
          <w:sz w:val="22"/>
          <w:szCs w:val="22"/>
        </w:rPr>
        <w:t>理</w:t>
      </w:r>
      <w:r>
        <w:rPr>
          <w:rFonts w:ascii="Times New Roman" w:hAnsi="Times New Roman" w:hint="eastAsia"/>
          <w:sz w:val="22"/>
          <w:szCs w:val="22"/>
        </w:rPr>
        <w:t>：与</w:t>
      </w:r>
      <w:r>
        <w:rPr>
          <w:rFonts w:ascii="Times New Roman" w:hAnsi="Times New Roman" w:hint="eastAsia"/>
          <w:sz w:val="22"/>
          <w:szCs w:val="22"/>
        </w:rPr>
        <w:t>AchE</w:t>
      </w:r>
      <w:r>
        <w:rPr>
          <w:rFonts w:ascii="Times New Roman" w:hAnsi="Times New Roman" w:hint="eastAsia"/>
          <w:sz w:val="22"/>
          <w:szCs w:val="22"/>
        </w:rPr>
        <w:t>结合后形成的磷酰化胆碱酯酶极难水解，从而抑制</w:t>
      </w:r>
      <w:r>
        <w:rPr>
          <w:rFonts w:ascii="Times New Roman" w:hAnsi="Times New Roman" w:hint="eastAsia"/>
          <w:sz w:val="22"/>
          <w:szCs w:val="22"/>
        </w:rPr>
        <w:t>AchE</w:t>
      </w:r>
      <w:r>
        <w:rPr>
          <w:rFonts w:ascii="Times New Roman" w:hAnsi="Times New Roman" w:hint="eastAsia"/>
          <w:sz w:val="22"/>
          <w:szCs w:val="22"/>
        </w:rPr>
        <w:t>，造成</w:t>
      </w:r>
      <w:r>
        <w:rPr>
          <w:rFonts w:ascii="Times New Roman" w:hAnsi="Times New Roman" w:hint="eastAsia"/>
          <w:sz w:val="22"/>
          <w:szCs w:val="22"/>
        </w:rPr>
        <w:t>Ach</w:t>
      </w:r>
      <w:r>
        <w:rPr>
          <w:rFonts w:ascii="Times New Roman" w:hAnsi="Times New Roman" w:hint="eastAsia"/>
          <w:sz w:val="22"/>
          <w:szCs w:val="22"/>
        </w:rPr>
        <w:t>堆积，引起毒性反应。</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急性中毒</w:t>
      </w:r>
      <w:r>
        <w:rPr>
          <w:rFonts w:ascii="Times New Roman" w:hAnsi="Times New Roman" w:hint="eastAsia"/>
          <w:sz w:val="22"/>
          <w:szCs w:val="22"/>
        </w:rPr>
        <w:t>的表现：</w:t>
      </w:r>
      <w:r>
        <w:rPr>
          <w:rFonts w:ascii="Times New Roman" w:hAnsi="Times New Roman" w:hint="eastAsia"/>
          <w:sz w:val="22"/>
          <w:szCs w:val="22"/>
        </w:rPr>
        <w:t>M</w:t>
      </w:r>
      <w:r>
        <w:rPr>
          <w:rFonts w:ascii="Times New Roman" w:hAnsi="Times New Roman" w:hint="eastAsia"/>
          <w:sz w:val="22"/>
          <w:szCs w:val="22"/>
        </w:rPr>
        <w:t>样、</w:t>
      </w:r>
      <w:r>
        <w:rPr>
          <w:rFonts w:ascii="Times New Roman" w:hAnsi="Times New Roman" w:hint="eastAsia"/>
          <w:sz w:val="22"/>
          <w:szCs w:val="22"/>
        </w:rPr>
        <w:t>N</w:t>
      </w:r>
      <w:r>
        <w:rPr>
          <w:rFonts w:ascii="Times New Roman" w:hAnsi="Times New Roman" w:hint="eastAsia"/>
          <w:sz w:val="22"/>
          <w:szCs w:val="22"/>
        </w:rPr>
        <w:t>样和中枢症状。</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慢性中毒表现。</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有机磷中毒防治：预防及一般治疗和特效治疗</w:t>
      </w:r>
      <w:r w:rsidRPr="00910F78">
        <w:rPr>
          <w:rFonts w:ascii="Times New Roman" w:hAnsi="Times New Roman"/>
          <w:sz w:val="22"/>
          <w:szCs w:val="22"/>
        </w:rPr>
        <w:t xml:space="preserve"> </w:t>
      </w:r>
      <w:r w:rsidRPr="00910F78">
        <w:rPr>
          <w:rFonts w:ascii="Times New Roman" w:hAnsi="Times New Roman"/>
          <w:sz w:val="22"/>
          <w:szCs w:val="22"/>
        </w:rPr>
        <w:t>。</w:t>
      </w:r>
    </w:p>
    <w:p w:rsidR="009D262C" w:rsidRPr="00910F7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10F78">
        <w:rPr>
          <w:rFonts w:ascii="Times New Roman" w:hAnsi="Times New Roman"/>
          <w:sz w:val="22"/>
          <w:szCs w:val="22"/>
        </w:rPr>
        <w:t>胆碱酯酶复活剂：解毒机制、疗效，不良反应及常用药物（碘解磷定、氯磷定等）。</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（一）重点：</w:t>
      </w:r>
      <w:r>
        <w:rPr>
          <w:rFonts w:ascii="宋体" w:hAnsi="宋体"/>
          <w:sz w:val="22"/>
          <w:szCs w:val="21"/>
        </w:rPr>
        <w:t>新斯的明的作用原理、药理作用、临床应用。毒扁豆碱在作用原理、药理作用、临床应用等方面与新斯的明的异同点。</w:t>
      </w:r>
      <w:r>
        <w:rPr>
          <w:rFonts w:ascii="宋体" w:hAnsi="宋体" w:hint="eastAsia"/>
          <w:sz w:val="22"/>
          <w:szCs w:val="21"/>
        </w:rPr>
        <w:t>有机磷酸酯类中毒的机制、表现及防治。</w:t>
      </w:r>
    </w:p>
    <w:p w:rsidR="009D262C" w:rsidRDefault="009D262C" w:rsidP="00363945">
      <w:pPr>
        <w:widowControl/>
        <w:spacing w:line="360" w:lineRule="auto"/>
        <w:ind w:firstLineChars="200" w:firstLine="440"/>
        <w:jc w:val="left"/>
        <w:rPr>
          <w:rFonts w:ascii="宋体" w:hAnsi="宋体"/>
          <w:kern w:val="0"/>
          <w:sz w:val="22"/>
          <w:szCs w:val="21"/>
        </w:rPr>
      </w:pPr>
      <w:r>
        <w:rPr>
          <w:rFonts w:ascii="宋体" w:hAnsi="宋体"/>
          <w:kern w:val="0"/>
          <w:sz w:val="22"/>
          <w:szCs w:val="21"/>
        </w:rPr>
        <w:t>（二）难点：</w:t>
      </w:r>
      <w:r>
        <w:rPr>
          <w:rFonts w:ascii="宋体" w:hAnsi="宋体" w:hint="eastAsia"/>
          <w:kern w:val="0"/>
          <w:sz w:val="22"/>
          <w:szCs w:val="21"/>
        </w:rPr>
        <w:t>磷</w:t>
      </w:r>
      <w:r>
        <w:rPr>
          <w:rFonts w:ascii="宋体" w:hAnsi="宋体"/>
          <w:sz w:val="22"/>
          <w:szCs w:val="21"/>
        </w:rPr>
        <w:t>酰化胆碱酯酶老化的机制。</w:t>
      </w:r>
    </w:p>
    <w:p w:rsidR="009D262C" w:rsidRDefault="009D262C" w:rsidP="00363945">
      <w:pPr>
        <w:widowControl/>
        <w:spacing w:line="360" w:lineRule="auto"/>
        <w:ind w:firstLineChars="196" w:firstLine="431"/>
        <w:jc w:val="left"/>
        <w:rPr>
          <w:rFonts w:ascii="宋体" w:hAnsi="宋体"/>
          <w:kern w:val="0"/>
          <w:sz w:val="22"/>
        </w:rPr>
      </w:pPr>
      <w:r>
        <w:rPr>
          <w:rFonts w:ascii="宋体" w:hAnsi="宋体"/>
          <w:kern w:val="0"/>
          <w:sz w:val="22"/>
          <w:szCs w:val="21"/>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b/>
          <w:bCs/>
          <w:kern w:val="0"/>
          <w:sz w:val="28"/>
          <w:szCs w:val="28"/>
        </w:rPr>
        <w:t>四、思考与练习</w:t>
      </w:r>
    </w:p>
    <w:p w:rsidR="009D262C" w:rsidRDefault="009D262C" w:rsidP="00363945">
      <w:pPr>
        <w:pStyle w:val="aa"/>
        <w:spacing w:line="360" w:lineRule="auto"/>
        <w:ind w:firstLineChars="200" w:firstLine="420"/>
        <w:rPr>
          <w:rFonts w:ascii="Times New Roman" w:hAnsi="Times New Roman" w:cs="Times New Roman"/>
        </w:rPr>
      </w:pPr>
      <w:r>
        <w:rPr>
          <w:rFonts w:ascii="Times New Roman" w:hAnsi="Times New Roman" w:cs="Times New Roman" w:hint="eastAsia"/>
        </w:rPr>
        <w:t>（一）</w:t>
      </w:r>
      <w:r>
        <w:rPr>
          <w:rFonts w:ascii="Times New Roman" w:hAnsi="宋体" w:cs="Times New Roman"/>
        </w:rPr>
        <w:t>新斯的明对何种组织器官作用最强？其原理是什么？</w:t>
      </w:r>
    </w:p>
    <w:p w:rsidR="009D262C" w:rsidRDefault="009D262C" w:rsidP="00363945">
      <w:pPr>
        <w:pStyle w:val="aa"/>
        <w:spacing w:line="360" w:lineRule="auto"/>
        <w:ind w:firstLineChars="200" w:firstLine="420"/>
        <w:rPr>
          <w:rFonts w:ascii="Times New Roman" w:hAnsi="Times New Roman" w:cs="Times New Roman"/>
        </w:rPr>
      </w:pPr>
      <w:r>
        <w:rPr>
          <w:rFonts w:ascii="Times New Roman" w:hAnsi="Times New Roman" w:cs="Times New Roman" w:hint="eastAsia"/>
        </w:rPr>
        <w:t>（二）</w:t>
      </w:r>
      <w:r>
        <w:rPr>
          <w:rFonts w:ascii="Times New Roman" w:hAnsi="宋体" w:cs="Times New Roman"/>
        </w:rPr>
        <w:t>有机磷酸酯类的解救药物有几类？其效果如何？</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Pr="00D058A5"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sidRPr="00D058A5">
        <w:rPr>
          <w:rFonts w:ascii="Times New Roman" w:hAnsi="Times New Roman"/>
          <w:b/>
          <w:sz w:val="30"/>
          <w:szCs w:val="30"/>
        </w:rPr>
        <w:t>第八章</w:t>
      </w:r>
      <w:r w:rsidRPr="00D058A5">
        <w:rPr>
          <w:rFonts w:ascii="Times New Roman" w:hAnsi="Times New Roman"/>
          <w:b/>
          <w:sz w:val="30"/>
          <w:szCs w:val="30"/>
        </w:rPr>
        <w:t xml:space="preserve"> </w:t>
      </w:r>
      <w:r>
        <w:rPr>
          <w:rFonts w:ascii="Times New Roman" w:hAnsi="Times New Roman" w:hint="eastAsia"/>
          <w:b/>
          <w:sz w:val="30"/>
          <w:szCs w:val="30"/>
        </w:rPr>
        <w:t xml:space="preserve"> </w:t>
      </w:r>
      <w:r w:rsidRPr="00D058A5">
        <w:rPr>
          <w:rFonts w:ascii="Times New Roman" w:hAnsi="Times New Roman"/>
          <w:b/>
          <w:sz w:val="30"/>
          <w:szCs w:val="30"/>
        </w:rPr>
        <w:t>胆碱受体阻断药（</w:t>
      </w:r>
      <w:r w:rsidRPr="00D058A5">
        <w:rPr>
          <w:rFonts w:hint="eastAsia"/>
          <w:b/>
          <w:sz w:val="30"/>
          <w:szCs w:val="30"/>
        </w:rPr>
        <w:t>Ⅰ</w:t>
      </w:r>
      <w:r w:rsidRPr="00D058A5">
        <w:rPr>
          <w:rFonts w:ascii="Times New Roman" w:hAnsi="Times New Roman"/>
          <w:b/>
          <w:sz w:val="30"/>
          <w:szCs w:val="30"/>
        </w:rPr>
        <w:t>）－</w:t>
      </w:r>
      <w:r w:rsidRPr="00D058A5">
        <w:rPr>
          <w:rFonts w:ascii="Times New Roman" w:hAnsi="Times New Roman"/>
          <w:b/>
          <w:sz w:val="30"/>
          <w:szCs w:val="30"/>
        </w:rPr>
        <w:t>M</w:t>
      </w:r>
      <w:r w:rsidRPr="00D058A5">
        <w:rPr>
          <w:rFonts w:ascii="Times New Roman" w:hAnsi="Times New Roman"/>
          <w:b/>
          <w:sz w:val="30"/>
          <w:szCs w:val="30"/>
        </w:rPr>
        <w:t>胆碱受体阻断药</w:t>
      </w:r>
    </w:p>
    <w:p w:rsidR="009D262C" w:rsidRPr="00D058A5" w:rsidRDefault="009D262C" w:rsidP="00363945">
      <w:pPr>
        <w:widowControl/>
        <w:spacing w:line="360" w:lineRule="auto"/>
        <w:jc w:val="center"/>
        <w:rPr>
          <w:rFonts w:ascii="宋体" w:hAnsi="宋体" w:cs="宋体"/>
          <w:kern w:val="0"/>
          <w:sz w:val="22"/>
        </w:rPr>
      </w:pPr>
      <w:r w:rsidRPr="00D058A5">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（一）</w:t>
      </w:r>
      <w:r>
        <w:rPr>
          <w:rFonts w:ascii="Times New Roman" w:hAnsi="Times New Roman"/>
          <w:sz w:val="21"/>
          <w:szCs w:val="18"/>
        </w:rPr>
        <w:t>掌握阿托品的药理作用、临床应用和不良反应</w:t>
      </w:r>
      <w:r>
        <w:rPr>
          <w:rFonts w:ascii="Times New Roman" w:hAnsi="Times New Roman" w:hint="eastAsia"/>
          <w:sz w:val="21"/>
          <w:szCs w:val="18"/>
        </w:rPr>
        <w:t>；</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（二）</w:t>
      </w:r>
      <w:r>
        <w:rPr>
          <w:rFonts w:ascii="Times New Roman" w:hAnsi="Times New Roman"/>
          <w:sz w:val="21"/>
          <w:szCs w:val="18"/>
        </w:rPr>
        <w:t>掌握山莨菪碱、东莨菪碱的作用特点</w:t>
      </w:r>
      <w:r>
        <w:rPr>
          <w:rFonts w:ascii="Times New Roman" w:hAnsi="Times New Roman" w:hint="eastAsia"/>
          <w:sz w:val="21"/>
          <w:szCs w:val="18"/>
        </w:rPr>
        <w:t>及临床应用；</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（三）了解</w:t>
      </w:r>
      <w:r>
        <w:rPr>
          <w:rFonts w:ascii="Times New Roman" w:hAnsi="Times New Roman"/>
          <w:sz w:val="21"/>
          <w:szCs w:val="18"/>
        </w:rPr>
        <w:t>阿托品的合成代用品的作用特点。</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lastRenderedPageBreak/>
        <w:t>二、课程内容</w:t>
      </w:r>
    </w:p>
    <w:p w:rsidR="009D262C" w:rsidRPr="000C638D" w:rsidRDefault="009D262C" w:rsidP="00363945">
      <w:pPr>
        <w:snapToGrid w:val="0"/>
        <w:spacing w:line="360" w:lineRule="auto"/>
        <w:jc w:val="center"/>
        <w:rPr>
          <w:rFonts w:eastAsia="黑体"/>
          <w:b/>
          <w:bCs/>
          <w:sz w:val="26"/>
        </w:rPr>
      </w:pPr>
      <w:r w:rsidRPr="000C638D">
        <w:rPr>
          <w:rFonts w:eastAsia="黑体" w:hint="eastAsia"/>
          <w:b/>
          <w:bCs/>
          <w:sz w:val="26"/>
        </w:rPr>
        <w:t>第一节</w:t>
      </w:r>
      <w:r w:rsidRPr="000C638D">
        <w:rPr>
          <w:rFonts w:eastAsia="黑体" w:hint="eastAsia"/>
          <w:b/>
          <w:bCs/>
          <w:sz w:val="26"/>
        </w:rPr>
        <w:t xml:space="preserve">  </w:t>
      </w:r>
      <w:r w:rsidRPr="000C638D">
        <w:rPr>
          <w:rFonts w:eastAsia="黑体" w:hint="eastAsia"/>
          <w:b/>
          <w:bCs/>
          <w:sz w:val="26"/>
        </w:rPr>
        <w:t>阿托品和阿托品类生物碱</w:t>
      </w:r>
    </w:p>
    <w:p w:rsidR="009D262C" w:rsidRPr="00D058A5" w:rsidRDefault="009D262C" w:rsidP="00363945">
      <w:pPr>
        <w:snapToGrid w:val="0"/>
        <w:spacing w:line="360" w:lineRule="auto"/>
        <w:ind w:firstLineChars="200" w:firstLine="440"/>
        <w:rPr>
          <w:sz w:val="22"/>
        </w:rPr>
      </w:pPr>
      <w:r>
        <w:rPr>
          <w:rFonts w:hAnsi="宋体" w:hint="eastAsia"/>
          <w:sz w:val="22"/>
        </w:rPr>
        <w:t>（一）</w:t>
      </w:r>
      <w:r w:rsidRPr="00D058A5">
        <w:rPr>
          <w:sz w:val="22"/>
        </w:rPr>
        <w:t>阿托品的药理作用</w:t>
      </w:r>
      <w:r w:rsidRPr="00D058A5">
        <w:rPr>
          <w:rFonts w:hint="eastAsia"/>
          <w:sz w:val="22"/>
        </w:rPr>
        <w:t>（</w:t>
      </w:r>
      <w:r w:rsidRPr="00D058A5">
        <w:rPr>
          <w:sz w:val="22"/>
        </w:rPr>
        <w:t>腺体</w:t>
      </w:r>
      <w:r w:rsidRPr="00D058A5">
        <w:rPr>
          <w:rFonts w:hint="eastAsia"/>
          <w:sz w:val="22"/>
        </w:rPr>
        <w:t>、</w:t>
      </w:r>
      <w:r w:rsidRPr="00D058A5">
        <w:rPr>
          <w:sz w:val="22"/>
        </w:rPr>
        <w:t>眼</w:t>
      </w:r>
      <w:r w:rsidRPr="00D058A5">
        <w:rPr>
          <w:rFonts w:hint="eastAsia"/>
          <w:sz w:val="22"/>
        </w:rPr>
        <w:t>、</w:t>
      </w:r>
      <w:r w:rsidRPr="00D058A5">
        <w:rPr>
          <w:sz w:val="22"/>
        </w:rPr>
        <w:t>平滑肌</w:t>
      </w:r>
      <w:r w:rsidRPr="00D058A5">
        <w:rPr>
          <w:rFonts w:hint="eastAsia"/>
          <w:sz w:val="22"/>
        </w:rPr>
        <w:t>、</w:t>
      </w:r>
      <w:r w:rsidRPr="00D058A5">
        <w:rPr>
          <w:sz w:val="22"/>
        </w:rPr>
        <w:t>心血管</w:t>
      </w:r>
      <w:r w:rsidRPr="00D058A5">
        <w:rPr>
          <w:rFonts w:hint="eastAsia"/>
          <w:sz w:val="22"/>
        </w:rPr>
        <w:t>、</w:t>
      </w:r>
      <w:r w:rsidRPr="00D058A5">
        <w:rPr>
          <w:sz w:val="22"/>
        </w:rPr>
        <w:t>中枢等</w:t>
      </w:r>
      <w:r w:rsidRPr="00D058A5">
        <w:rPr>
          <w:rFonts w:hint="eastAsia"/>
          <w:sz w:val="22"/>
        </w:rPr>
        <w:t>），</w:t>
      </w:r>
      <w:r w:rsidRPr="00D058A5">
        <w:rPr>
          <w:sz w:val="22"/>
        </w:rPr>
        <w:t>临床用途</w:t>
      </w:r>
      <w:r w:rsidRPr="00D058A5">
        <w:rPr>
          <w:rFonts w:hint="eastAsia"/>
          <w:sz w:val="22"/>
        </w:rPr>
        <w:t>（</w:t>
      </w:r>
      <w:r w:rsidRPr="00D058A5">
        <w:rPr>
          <w:sz w:val="22"/>
        </w:rPr>
        <w:t>解除平滑肌痉挛</w:t>
      </w:r>
      <w:r w:rsidRPr="00D058A5">
        <w:rPr>
          <w:rFonts w:hint="eastAsia"/>
          <w:sz w:val="22"/>
        </w:rPr>
        <w:t>，</w:t>
      </w:r>
      <w:r w:rsidRPr="00D058A5">
        <w:rPr>
          <w:sz w:val="22"/>
        </w:rPr>
        <w:t>抑制腺体分泌</w:t>
      </w:r>
      <w:r w:rsidRPr="00D058A5">
        <w:rPr>
          <w:rFonts w:hint="eastAsia"/>
          <w:sz w:val="22"/>
        </w:rPr>
        <w:t>，</w:t>
      </w:r>
      <w:r w:rsidRPr="00D058A5">
        <w:rPr>
          <w:sz w:val="22"/>
        </w:rPr>
        <w:t>眼科</w:t>
      </w:r>
      <w:r w:rsidRPr="00D058A5">
        <w:rPr>
          <w:rFonts w:hint="eastAsia"/>
          <w:sz w:val="22"/>
        </w:rPr>
        <w:t>，</w:t>
      </w:r>
      <w:r w:rsidRPr="00D058A5">
        <w:rPr>
          <w:sz w:val="22"/>
        </w:rPr>
        <w:t>缓慢型心律失常</w:t>
      </w:r>
      <w:r w:rsidRPr="00D058A5">
        <w:rPr>
          <w:rFonts w:hint="eastAsia"/>
          <w:sz w:val="22"/>
        </w:rPr>
        <w:t>，</w:t>
      </w:r>
      <w:r w:rsidRPr="00D058A5">
        <w:rPr>
          <w:sz w:val="22"/>
        </w:rPr>
        <w:t>抗休克</w:t>
      </w:r>
      <w:r w:rsidRPr="00D058A5">
        <w:rPr>
          <w:rFonts w:hint="eastAsia"/>
          <w:sz w:val="22"/>
        </w:rPr>
        <w:t>，</w:t>
      </w:r>
      <w:r w:rsidRPr="00D058A5">
        <w:rPr>
          <w:sz w:val="22"/>
        </w:rPr>
        <w:t>解救有机磷酸酯类中毒</w:t>
      </w:r>
      <w:r w:rsidRPr="00D058A5">
        <w:rPr>
          <w:rFonts w:hint="eastAsia"/>
          <w:sz w:val="22"/>
        </w:rPr>
        <w:t>），</w:t>
      </w:r>
      <w:r w:rsidRPr="00D058A5">
        <w:rPr>
          <w:sz w:val="22"/>
        </w:rPr>
        <w:t>不良反应和禁忌症</w:t>
      </w:r>
      <w:r w:rsidRPr="00D058A5">
        <w:rPr>
          <w:rFonts w:hint="eastAsia"/>
          <w:sz w:val="22"/>
        </w:rPr>
        <w:t>。</w:t>
      </w:r>
    </w:p>
    <w:p w:rsidR="009D262C" w:rsidRPr="00D058A5" w:rsidRDefault="009D262C" w:rsidP="00363945">
      <w:pPr>
        <w:snapToGrid w:val="0"/>
        <w:spacing w:line="360" w:lineRule="auto"/>
        <w:ind w:firstLineChars="200" w:firstLine="440"/>
        <w:rPr>
          <w:sz w:val="22"/>
        </w:rPr>
      </w:pPr>
      <w:r>
        <w:rPr>
          <w:rFonts w:hAnsi="宋体" w:hint="eastAsia"/>
          <w:sz w:val="22"/>
        </w:rPr>
        <w:t>（二）</w:t>
      </w:r>
      <w:r w:rsidRPr="00D058A5">
        <w:rPr>
          <w:sz w:val="22"/>
        </w:rPr>
        <w:t>山莨菪碱</w:t>
      </w:r>
      <w:r w:rsidRPr="00D058A5">
        <w:rPr>
          <w:rFonts w:hint="eastAsia"/>
          <w:sz w:val="22"/>
        </w:rPr>
        <w:t>、</w:t>
      </w:r>
      <w:r w:rsidRPr="00D058A5">
        <w:rPr>
          <w:sz w:val="22"/>
        </w:rPr>
        <w:t>东莨菪碱的作用特点和用途</w:t>
      </w:r>
      <w:r w:rsidRPr="00D058A5">
        <w:rPr>
          <w:rFonts w:hint="eastAsia"/>
          <w:sz w:val="22"/>
        </w:rPr>
        <w:t>。</w:t>
      </w:r>
    </w:p>
    <w:p w:rsidR="009D262C" w:rsidRPr="008313AC" w:rsidRDefault="009D262C" w:rsidP="00363945">
      <w:pPr>
        <w:snapToGrid w:val="0"/>
        <w:spacing w:line="360" w:lineRule="auto"/>
        <w:jc w:val="center"/>
        <w:rPr>
          <w:rFonts w:eastAsia="黑体"/>
          <w:b/>
          <w:bCs/>
          <w:sz w:val="26"/>
        </w:rPr>
      </w:pPr>
      <w:r w:rsidRPr="008313AC">
        <w:rPr>
          <w:rFonts w:eastAsia="黑体" w:hint="eastAsia"/>
          <w:b/>
          <w:bCs/>
          <w:sz w:val="26"/>
        </w:rPr>
        <w:t>第二节</w:t>
      </w:r>
      <w:r w:rsidRPr="008313AC">
        <w:rPr>
          <w:rFonts w:eastAsia="黑体" w:hint="eastAsia"/>
          <w:b/>
          <w:bCs/>
          <w:sz w:val="26"/>
        </w:rPr>
        <w:t xml:space="preserve">  </w:t>
      </w:r>
      <w:r w:rsidRPr="008313AC">
        <w:rPr>
          <w:rFonts w:eastAsia="黑体" w:hint="eastAsia"/>
          <w:b/>
          <w:bCs/>
          <w:sz w:val="26"/>
        </w:rPr>
        <w:t>颠茄生物碱的合成、半合成代用品</w:t>
      </w:r>
    </w:p>
    <w:p w:rsidR="009D262C" w:rsidRPr="00D058A5" w:rsidRDefault="009D262C" w:rsidP="00363945">
      <w:pPr>
        <w:snapToGrid w:val="0"/>
        <w:spacing w:line="360" w:lineRule="auto"/>
        <w:ind w:firstLineChars="200" w:firstLine="440"/>
        <w:rPr>
          <w:bCs/>
          <w:sz w:val="22"/>
        </w:rPr>
      </w:pPr>
      <w:r>
        <w:rPr>
          <w:rFonts w:hint="eastAsia"/>
          <w:sz w:val="22"/>
        </w:rPr>
        <w:t>（一）</w:t>
      </w:r>
      <w:r w:rsidRPr="00D058A5">
        <w:rPr>
          <w:rFonts w:hint="eastAsia"/>
          <w:bCs/>
          <w:sz w:val="22"/>
        </w:rPr>
        <w:t>后马托品和丙胺太林的作用。</w:t>
      </w:r>
    </w:p>
    <w:p w:rsidR="009D262C" w:rsidRPr="00D058A5" w:rsidRDefault="009D262C" w:rsidP="00363945">
      <w:pPr>
        <w:snapToGrid w:val="0"/>
        <w:spacing w:line="360" w:lineRule="auto"/>
        <w:ind w:firstLineChars="200" w:firstLine="440"/>
        <w:rPr>
          <w:bCs/>
          <w:sz w:val="22"/>
        </w:rPr>
      </w:pPr>
      <w:r>
        <w:rPr>
          <w:rFonts w:hint="eastAsia"/>
          <w:bCs/>
          <w:sz w:val="22"/>
        </w:rPr>
        <w:t>（二）</w:t>
      </w:r>
      <w:r w:rsidRPr="00D058A5">
        <w:rPr>
          <w:sz w:val="22"/>
        </w:rPr>
        <w:t>选择性</w:t>
      </w:r>
      <w:r w:rsidRPr="00D058A5">
        <w:rPr>
          <w:sz w:val="22"/>
        </w:rPr>
        <w:t>M</w:t>
      </w:r>
      <w:r w:rsidRPr="00D058A5">
        <w:rPr>
          <w:sz w:val="22"/>
        </w:rPr>
        <w:t>受体阻断药</w:t>
      </w:r>
      <w:r>
        <w:rPr>
          <w:rFonts w:hint="eastAsia"/>
          <w:sz w:val="22"/>
        </w:rPr>
        <w:t>----</w:t>
      </w:r>
      <w:r w:rsidRPr="00D058A5">
        <w:rPr>
          <w:sz w:val="22"/>
        </w:rPr>
        <w:t>哌仑西平</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BB70AF" w:rsidRDefault="009D262C" w:rsidP="00363945">
      <w:pPr>
        <w:widowControl/>
        <w:spacing w:line="360" w:lineRule="auto"/>
        <w:ind w:firstLineChars="200" w:firstLine="440"/>
        <w:jc w:val="left"/>
        <w:rPr>
          <w:rFonts w:ascii="宋体" w:hAnsi="宋体"/>
          <w:kern w:val="0"/>
          <w:sz w:val="22"/>
        </w:rPr>
      </w:pPr>
      <w:r w:rsidRPr="00BB70AF">
        <w:rPr>
          <w:rFonts w:ascii="宋体" w:hAnsi="宋体"/>
          <w:kern w:val="0"/>
          <w:sz w:val="22"/>
        </w:rPr>
        <w:t>（一）重点：阿托品的药理作用、临床应用</w:t>
      </w:r>
      <w:r w:rsidRPr="00BB70AF">
        <w:rPr>
          <w:rFonts w:ascii="宋体" w:hAnsi="宋体" w:hint="eastAsia"/>
          <w:kern w:val="0"/>
          <w:sz w:val="22"/>
        </w:rPr>
        <w:t>，</w:t>
      </w:r>
      <w:r w:rsidRPr="00BB70AF">
        <w:rPr>
          <w:sz w:val="22"/>
        </w:rPr>
        <w:t>山莨菪碱</w:t>
      </w:r>
      <w:r w:rsidRPr="00BB70AF">
        <w:rPr>
          <w:rFonts w:hint="eastAsia"/>
          <w:sz w:val="22"/>
        </w:rPr>
        <w:t>、</w:t>
      </w:r>
      <w:r w:rsidRPr="00BB70AF">
        <w:rPr>
          <w:sz w:val="22"/>
        </w:rPr>
        <w:t>东莨菪碱的作用特点和用途</w:t>
      </w:r>
      <w:r w:rsidRPr="00BB70AF">
        <w:rPr>
          <w:rFonts w:ascii="宋体" w:hAnsi="宋体"/>
          <w:kern w:val="0"/>
          <w:sz w:val="22"/>
        </w:rPr>
        <w:t>。</w:t>
      </w:r>
    </w:p>
    <w:p w:rsidR="009D262C" w:rsidRPr="00BB70AF" w:rsidRDefault="009D262C" w:rsidP="00363945">
      <w:pPr>
        <w:widowControl/>
        <w:spacing w:line="360" w:lineRule="auto"/>
        <w:ind w:firstLineChars="200" w:firstLine="440"/>
        <w:jc w:val="left"/>
        <w:rPr>
          <w:rFonts w:ascii="宋体" w:hAnsi="宋体"/>
          <w:kern w:val="0"/>
          <w:sz w:val="22"/>
        </w:rPr>
      </w:pPr>
      <w:r w:rsidRPr="00BB70AF">
        <w:rPr>
          <w:rFonts w:ascii="宋体" w:hAnsi="宋体"/>
          <w:kern w:val="0"/>
          <w:sz w:val="22"/>
        </w:rPr>
        <w:t>（二）难点：阿托品的药理作用</w:t>
      </w:r>
      <w:r w:rsidRPr="00BB70AF">
        <w:rPr>
          <w:rFonts w:ascii="宋体" w:hAnsi="宋体" w:hint="eastAsia"/>
          <w:kern w:val="0"/>
          <w:sz w:val="22"/>
        </w:rPr>
        <w:t>。</w:t>
      </w:r>
    </w:p>
    <w:p w:rsidR="009D262C" w:rsidRPr="00BB70AF" w:rsidRDefault="009D262C" w:rsidP="00363945">
      <w:pPr>
        <w:widowControl/>
        <w:spacing w:line="360" w:lineRule="auto"/>
        <w:ind w:firstLineChars="200" w:firstLine="440"/>
        <w:jc w:val="left"/>
        <w:rPr>
          <w:rFonts w:ascii="宋体" w:hAnsi="宋体"/>
          <w:kern w:val="0"/>
          <w:sz w:val="22"/>
        </w:rPr>
      </w:pPr>
      <w:r w:rsidRPr="00BB70AF">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BB70AF" w:rsidRDefault="009D262C" w:rsidP="00363945">
      <w:pPr>
        <w:widowControl/>
        <w:spacing w:line="360" w:lineRule="auto"/>
        <w:ind w:firstLineChars="200" w:firstLine="440"/>
        <w:rPr>
          <w:kern w:val="0"/>
          <w:sz w:val="22"/>
        </w:rPr>
      </w:pPr>
      <w:r>
        <w:rPr>
          <w:rFonts w:hint="eastAsia"/>
          <w:kern w:val="0"/>
          <w:sz w:val="22"/>
        </w:rPr>
        <w:t>（一）简述</w:t>
      </w:r>
      <w:r w:rsidRPr="00BB70AF">
        <w:rPr>
          <w:kern w:val="0"/>
          <w:sz w:val="22"/>
        </w:rPr>
        <w:t>阿托品的药理作用、临床应用。</w:t>
      </w:r>
    </w:p>
    <w:p w:rsidR="009D262C" w:rsidRPr="00BB70AF" w:rsidRDefault="009D262C" w:rsidP="00363945">
      <w:pPr>
        <w:widowControl/>
        <w:spacing w:line="360" w:lineRule="auto"/>
        <w:ind w:firstLineChars="200" w:firstLine="440"/>
        <w:rPr>
          <w:sz w:val="22"/>
        </w:rPr>
      </w:pPr>
      <w:r>
        <w:rPr>
          <w:rFonts w:hint="eastAsia"/>
          <w:sz w:val="22"/>
        </w:rPr>
        <w:t>（二）</w:t>
      </w:r>
      <w:r w:rsidRPr="00BB70AF">
        <w:rPr>
          <w:sz w:val="22"/>
        </w:rPr>
        <w:t>试比较东莨菪碱、山莨菪碱的异同。</w:t>
      </w:r>
    </w:p>
    <w:p w:rsidR="009D262C" w:rsidRPr="00BB70AF" w:rsidRDefault="009D262C" w:rsidP="00363945">
      <w:pPr>
        <w:widowControl/>
        <w:spacing w:line="360" w:lineRule="auto"/>
        <w:ind w:firstLineChars="200" w:firstLine="440"/>
        <w:rPr>
          <w:sz w:val="22"/>
        </w:rPr>
      </w:pPr>
      <w:r>
        <w:rPr>
          <w:rFonts w:hint="eastAsia"/>
          <w:sz w:val="22"/>
        </w:rPr>
        <w:t>（三）</w:t>
      </w:r>
      <w:r w:rsidRPr="00BB70AF">
        <w:rPr>
          <w:sz w:val="22"/>
        </w:rPr>
        <w:t>阿托品为什么禁用于高热或心率过快的感染性休克</w:t>
      </w:r>
      <w:r w:rsidRPr="00BB70AF">
        <w:rPr>
          <w:rFonts w:hint="eastAsia"/>
          <w:sz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widowControl/>
        <w:adjustRightInd w:val="0"/>
        <w:snapToGrid w:val="0"/>
        <w:spacing w:line="360" w:lineRule="auto"/>
        <w:jc w:val="center"/>
        <w:rPr>
          <w:sz w:val="30"/>
          <w:szCs w:val="30"/>
        </w:rPr>
      </w:pPr>
      <w:r>
        <w:rPr>
          <w:rFonts w:hint="eastAsia"/>
          <w:b/>
          <w:sz w:val="30"/>
          <w:szCs w:val="30"/>
        </w:rPr>
        <w:t>第九章</w:t>
      </w:r>
      <w:r>
        <w:rPr>
          <w:rFonts w:hint="eastAsia"/>
          <w:b/>
          <w:sz w:val="30"/>
          <w:szCs w:val="30"/>
        </w:rPr>
        <w:t xml:space="preserve">  </w:t>
      </w:r>
      <w:r>
        <w:rPr>
          <w:b/>
          <w:sz w:val="30"/>
          <w:szCs w:val="30"/>
        </w:rPr>
        <w:t>胆碱受体阻断药（</w:t>
      </w:r>
      <w:r>
        <w:rPr>
          <w:rFonts w:cs="宋体" w:hint="eastAsia"/>
          <w:b/>
          <w:sz w:val="30"/>
          <w:szCs w:val="30"/>
        </w:rPr>
        <w:t>Ⅱ</w:t>
      </w:r>
      <w:r>
        <w:rPr>
          <w:b/>
          <w:sz w:val="30"/>
          <w:szCs w:val="30"/>
        </w:rPr>
        <w:t>）－</w:t>
      </w:r>
      <w:r>
        <w:rPr>
          <w:rFonts w:hint="eastAsia"/>
          <w:b/>
          <w:sz w:val="30"/>
          <w:szCs w:val="30"/>
        </w:rPr>
        <w:t>N</w:t>
      </w:r>
      <w:r>
        <w:rPr>
          <w:b/>
          <w:sz w:val="30"/>
          <w:szCs w:val="30"/>
        </w:rPr>
        <w:t>胆碱受体阻断药</w:t>
      </w:r>
      <w:r>
        <w:rPr>
          <w:rFonts w:hint="eastAsia"/>
          <w:b/>
          <w:sz w:val="30"/>
          <w:szCs w:val="30"/>
        </w:rPr>
        <w:t>（自学）</w:t>
      </w:r>
    </w:p>
    <w:p w:rsidR="009D262C" w:rsidRPr="00BB70AF" w:rsidRDefault="009D262C" w:rsidP="00363945">
      <w:pPr>
        <w:widowControl/>
        <w:spacing w:line="360" w:lineRule="auto"/>
        <w:jc w:val="center"/>
        <w:rPr>
          <w:rFonts w:ascii="宋体" w:hAnsi="宋体" w:cs="宋体"/>
          <w:kern w:val="0"/>
          <w:sz w:val="22"/>
        </w:rPr>
      </w:pPr>
      <w:r w:rsidRPr="00BB70AF">
        <w:rPr>
          <w:rFonts w:eastAsia="黑体" w:hAnsi="宋体" w:cs="宋体" w:hint="eastAsia"/>
          <w:b/>
          <w:bCs/>
          <w:kern w:val="0"/>
          <w:sz w:val="28"/>
        </w:rPr>
        <w:t>一、学习目的</w:t>
      </w:r>
    </w:p>
    <w:p w:rsidR="009D262C" w:rsidRPr="00BB70AF" w:rsidRDefault="009D262C" w:rsidP="00363945">
      <w:pPr>
        <w:widowControl/>
        <w:adjustRightInd w:val="0"/>
        <w:snapToGrid w:val="0"/>
        <w:spacing w:line="360" w:lineRule="auto"/>
        <w:ind w:firstLineChars="200" w:firstLine="440"/>
        <w:rPr>
          <w:rFonts w:ascii="宋体" w:hAnsi="宋体"/>
          <w:sz w:val="22"/>
        </w:rPr>
      </w:pPr>
      <w:r w:rsidRPr="00BB70AF">
        <w:rPr>
          <w:rFonts w:ascii="宋体" w:hAnsi="宋体" w:hint="eastAsia"/>
          <w:sz w:val="22"/>
        </w:rPr>
        <w:t>掌握</w:t>
      </w:r>
      <w:r w:rsidRPr="00BB70AF">
        <w:rPr>
          <w:rFonts w:ascii="宋体" w:hAnsi="宋体"/>
          <w:sz w:val="22"/>
        </w:rPr>
        <w:t>除极化型和非除极化型肌松药的药理学特点</w:t>
      </w:r>
      <w:r w:rsidRPr="00BB70AF">
        <w:rPr>
          <w:rFonts w:ascii="宋体" w:hAnsi="宋体" w:hint="eastAsia"/>
          <w:sz w:val="22"/>
        </w:rPr>
        <w:t>；</w:t>
      </w:r>
      <w:r w:rsidRPr="00BB70AF">
        <w:rPr>
          <w:rFonts w:ascii="宋体" w:hAnsi="宋体"/>
          <w:sz w:val="22"/>
        </w:rPr>
        <w:t>了解神经节阻滞药的作用及用途。</w:t>
      </w:r>
    </w:p>
    <w:p w:rsidR="009D262C" w:rsidRPr="00BB70AF" w:rsidRDefault="009D262C" w:rsidP="00363945">
      <w:pPr>
        <w:widowControl/>
        <w:spacing w:line="360" w:lineRule="auto"/>
        <w:jc w:val="center"/>
        <w:rPr>
          <w:rFonts w:ascii="宋体" w:hAnsi="宋体" w:cs="宋体"/>
          <w:kern w:val="0"/>
          <w:sz w:val="22"/>
        </w:rPr>
      </w:pPr>
      <w:r w:rsidRPr="00BB70AF">
        <w:rPr>
          <w:rFonts w:eastAsia="黑体" w:hAnsi="宋体" w:cs="宋体" w:hint="eastAsia"/>
          <w:b/>
          <w:bCs/>
          <w:kern w:val="0"/>
          <w:sz w:val="28"/>
        </w:rPr>
        <w:t>二、</w:t>
      </w:r>
      <w:r>
        <w:rPr>
          <w:rFonts w:eastAsia="黑体" w:hAnsi="宋体" w:cs="宋体" w:hint="eastAsia"/>
          <w:b/>
          <w:bCs/>
          <w:kern w:val="0"/>
          <w:sz w:val="28"/>
        </w:rPr>
        <w:t>自学要点</w:t>
      </w:r>
    </w:p>
    <w:p w:rsidR="009D262C" w:rsidRPr="00BB70AF" w:rsidRDefault="009D262C" w:rsidP="00363945">
      <w:pPr>
        <w:widowControl/>
        <w:adjustRightInd w:val="0"/>
        <w:snapToGrid w:val="0"/>
        <w:spacing w:line="360" w:lineRule="auto"/>
        <w:jc w:val="center"/>
        <w:rPr>
          <w:rFonts w:eastAsia="黑体"/>
          <w:b/>
          <w:bCs/>
          <w:sz w:val="26"/>
          <w:szCs w:val="18"/>
        </w:rPr>
      </w:pPr>
      <w:r w:rsidRPr="00BB70AF">
        <w:rPr>
          <w:rFonts w:eastAsia="黑体" w:hint="eastAsia"/>
          <w:b/>
          <w:bCs/>
          <w:sz w:val="26"/>
          <w:szCs w:val="18"/>
        </w:rPr>
        <w:t>第一节</w:t>
      </w:r>
      <w:r w:rsidRPr="00BB70AF">
        <w:rPr>
          <w:rFonts w:eastAsia="黑体" w:hint="eastAsia"/>
          <w:b/>
          <w:bCs/>
          <w:sz w:val="26"/>
          <w:szCs w:val="18"/>
        </w:rPr>
        <w:t xml:space="preserve"> </w:t>
      </w:r>
      <w:r>
        <w:rPr>
          <w:rFonts w:eastAsia="黑体" w:hint="eastAsia"/>
          <w:b/>
          <w:bCs/>
          <w:sz w:val="26"/>
          <w:szCs w:val="18"/>
        </w:rPr>
        <w:t xml:space="preserve"> </w:t>
      </w:r>
      <w:r w:rsidRPr="00BB70AF">
        <w:rPr>
          <w:rFonts w:eastAsia="黑体" w:hint="eastAsia"/>
          <w:b/>
          <w:bCs/>
          <w:sz w:val="26"/>
          <w:szCs w:val="18"/>
        </w:rPr>
        <w:t>神经节阻断药</w:t>
      </w:r>
    </w:p>
    <w:p w:rsidR="009D262C" w:rsidRPr="00D10D51" w:rsidRDefault="009D262C" w:rsidP="00363945">
      <w:pPr>
        <w:widowControl/>
        <w:adjustRightInd w:val="0"/>
        <w:snapToGrid w:val="0"/>
        <w:spacing w:line="360" w:lineRule="auto"/>
        <w:ind w:firstLineChars="200" w:firstLine="440"/>
        <w:rPr>
          <w:sz w:val="22"/>
        </w:rPr>
      </w:pPr>
      <w:r w:rsidRPr="00D10D51">
        <w:rPr>
          <w:rFonts w:hAnsi="宋体"/>
          <w:sz w:val="22"/>
        </w:rPr>
        <w:t>神经节阻滞药（</w:t>
      </w:r>
      <w:r w:rsidRPr="00D10D51">
        <w:rPr>
          <w:rFonts w:hAnsi="宋体"/>
          <w:sz w:val="22"/>
        </w:rPr>
        <w:t>N</w:t>
      </w:r>
      <w:r w:rsidRPr="00D10D51">
        <w:rPr>
          <w:rFonts w:hAnsi="宋体"/>
          <w:sz w:val="22"/>
          <w:vertAlign w:val="subscript"/>
        </w:rPr>
        <w:t>1</w:t>
      </w:r>
      <w:r w:rsidRPr="00D10D51">
        <w:rPr>
          <w:rFonts w:hAnsi="宋体"/>
          <w:sz w:val="22"/>
        </w:rPr>
        <w:t>-R</w:t>
      </w:r>
      <w:r w:rsidRPr="00D10D51">
        <w:rPr>
          <w:rFonts w:hAnsi="宋体"/>
          <w:sz w:val="22"/>
        </w:rPr>
        <w:t>阻断药）</w:t>
      </w:r>
      <w:r w:rsidRPr="00D10D51">
        <w:rPr>
          <w:rFonts w:hAnsi="宋体" w:hint="eastAsia"/>
          <w:sz w:val="22"/>
        </w:rPr>
        <w:t>的药理作用及临床用途</w:t>
      </w:r>
    </w:p>
    <w:p w:rsidR="009D262C" w:rsidRPr="007C52ED" w:rsidRDefault="009D262C" w:rsidP="00363945">
      <w:pPr>
        <w:spacing w:line="360" w:lineRule="auto"/>
        <w:jc w:val="center"/>
        <w:rPr>
          <w:rFonts w:eastAsia="黑体" w:hAnsi="宋体"/>
          <w:b/>
          <w:bCs/>
          <w:sz w:val="26"/>
          <w:szCs w:val="18"/>
        </w:rPr>
      </w:pPr>
      <w:r w:rsidRPr="007C52ED">
        <w:rPr>
          <w:rFonts w:eastAsia="黑体" w:hint="eastAsia"/>
          <w:b/>
          <w:bCs/>
          <w:sz w:val="26"/>
          <w:szCs w:val="18"/>
        </w:rPr>
        <w:t>第二节</w:t>
      </w:r>
      <w:r w:rsidRPr="007C52ED">
        <w:rPr>
          <w:rFonts w:eastAsia="黑体" w:hint="eastAsia"/>
          <w:b/>
          <w:bCs/>
          <w:sz w:val="26"/>
          <w:szCs w:val="18"/>
        </w:rPr>
        <w:t xml:space="preserve"> </w:t>
      </w:r>
      <w:r>
        <w:rPr>
          <w:rFonts w:eastAsia="黑体" w:hint="eastAsia"/>
          <w:b/>
          <w:bCs/>
          <w:sz w:val="26"/>
          <w:szCs w:val="18"/>
        </w:rPr>
        <w:t xml:space="preserve"> </w:t>
      </w:r>
      <w:r w:rsidRPr="007C52ED">
        <w:rPr>
          <w:rFonts w:eastAsia="黑体" w:hAnsi="宋体"/>
          <w:b/>
          <w:bCs/>
          <w:sz w:val="26"/>
          <w:szCs w:val="18"/>
        </w:rPr>
        <w:t>骨骼肌松弛药（</w:t>
      </w:r>
      <w:r w:rsidRPr="007C52ED">
        <w:rPr>
          <w:rFonts w:eastAsia="黑体"/>
          <w:b/>
          <w:bCs/>
          <w:sz w:val="26"/>
          <w:szCs w:val="18"/>
        </w:rPr>
        <w:t>N</w:t>
      </w:r>
      <w:r w:rsidRPr="007C52ED">
        <w:rPr>
          <w:rFonts w:eastAsia="黑体"/>
          <w:b/>
          <w:bCs/>
          <w:sz w:val="26"/>
          <w:szCs w:val="18"/>
          <w:vertAlign w:val="subscript"/>
        </w:rPr>
        <w:t>2</w:t>
      </w:r>
      <w:r w:rsidRPr="007C52ED">
        <w:rPr>
          <w:rFonts w:eastAsia="黑体"/>
          <w:b/>
          <w:bCs/>
          <w:sz w:val="26"/>
          <w:szCs w:val="18"/>
        </w:rPr>
        <w:t>-R</w:t>
      </w:r>
      <w:r w:rsidRPr="007C52ED">
        <w:rPr>
          <w:rFonts w:eastAsia="黑体" w:hAnsi="宋体"/>
          <w:b/>
          <w:bCs/>
          <w:sz w:val="26"/>
          <w:szCs w:val="18"/>
        </w:rPr>
        <w:t>阻断药）</w:t>
      </w:r>
    </w:p>
    <w:p w:rsidR="009D262C" w:rsidRPr="00D10D51" w:rsidRDefault="009D262C" w:rsidP="00363945">
      <w:pPr>
        <w:pStyle w:val="aa"/>
        <w:adjustRightInd w:val="0"/>
        <w:snapToGrid w:val="0"/>
        <w:spacing w:line="360" w:lineRule="auto"/>
        <w:ind w:firstLineChars="200" w:firstLine="440"/>
        <w:rPr>
          <w:sz w:val="22"/>
          <w:szCs w:val="22"/>
        </w:rPr>
      </w:pPr>
      <w:r w:rsidRPr="00D10D51">
        <w:rPr>
          <w:rFonts w:hint="eastAsia"/>
          <w:sz w:val="22"/>
          <w:szCs w:val="22"/>
        </w:rPr>
        <w:t>骨骼肌松驰药选择性作用于</w:t>
      </w:r>
      <w:r w:rsidRPr="00D10D51">
        <w:rPr>
          <w:rFonts w:ascii="Times New Roman" w:hAnsi="Times New Roman" w:cs="Times New Roman"/>
          <w:sz w:val="22"/>
          <w:szCs w:val="22"/>
        </w:rPr>
        <w:t>N</w:t>
      </w:r>
      <w:r w:rsidRPr="00D10D51">
        <w:rPr>
          <w:rFonts w:ascii="Times New Roman" w:hAnsi="Times New Roman" w:cs="Times New Roman"/>
          <w:sz w:val="22"/>
          <w:szCs w:val="22"/>
          <w:vertAlign w:val="subscript"/>
        </w:rPr>
        <w:t>2</w:t>
      </w:r>
      <w:r w:rsidRPr="00D10D51">
        <w:rPr>
          <w:rFonts w:hint="eastAsia"/>
          <w:sz w:val="22"/>
          <w:szCs w:val="22"/>
        </w:rPr>
        <w:t>受体。非去极化型和去极化型肌松药的作用特点。筒箭毒碱、泮库溴铵、琥珀胆碱的药动学、作用、应用、不良反应。</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lastRenderedPageBreak/>
        <w:t>三、思考与练习</w:t>
      </w:r>
    </w:p>
    <w:p w:rsidR="009D262C" w:rsidRDefault="009D262C" w:rsidP="00363945">
      <w:pPr>
        <w:widowControl/>
        <w:spacing w:line="360" w:lineRule="auto"/>
        <w:ind w:firstLineChars="200" w:firstLine="420"/>
        <w:rPr>
          <w:szCs w:val="21"/>
        </w:rPr>
      </w:pPr>
      <w:r>
        <w:rPr>
          <w:szCs w:val="21"/>
        </w:rPr>
        <w:t>试比较</w:t>
      </w:r>
      <w:r>
        <w:rPr>
          <w:rFonts w:hint="eastAsia"/>
          <w:szCs w:val="21"/>
        </w:rPr>
        <w:t>琥珀胆碱</w:t>
      </w:r>
      <w:r>
        <w:rPr>
          <w:szCs w:val="21"/>
        </w:rPr>
        <w:t>、</w:t>
      </w:r>
      <w:r>
        <w:rPr>
          <w:rFonts w:hint="eastAsia"/>
          <w:szCs w:val="21"/>
        </w:rPr>
        <w:t>筒箭毒碱</w:t>
      </w:r>
      <w:r>
        <w:rPr>
          <w:szCs w:val="21"/>
        </w:rPr>
        <w:t>的</w:t>
      </w:r>
      <w:r>
        <w:rPr>
          <w:rFonts w:hint="eastAsia"/>
          <w:szCs w:val="21"/>
        </w:rPr>
        <w:t>肌松作用特点</w:t>
      </w:r>
      <w:r>
        <w:rPr>
          <w:szCs w:val="21"/>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第十章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肾上腺素受体激动药</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一、学习目的</w:t>
      </w:r>
    </w:p>
    <w:p w:rsidR="009D262C" w:rsidRDefault="009D262C" w:rsidP="00363945">
      <w:pPr>
        <w:tabs>
          <w:tab w:val="left" w:pos="0"/>
          <w:tab w:val="left" w:pos="732"/>
        </w:tabs>
        <w:spacing w:line="360" w:lineRule="auto"/>
        <w:ind w:firstLineChars="200" w:firstLine="420"/>
      </w:pPr>
      <w:r>
        <w:rPr>
          <w:rFonts w:hint="eastAsia"/>
        </w:rPr>
        <w:t>（一）</w:t>
      </w:r>
      <w:r>
        <w:t>掌握肾上腺素受体激动药的分类以及去甲肾上腺素、肾上腺素、异丙肾上腺素、麻黄碱及多巴胺的药理作用、临床应用、不良反应及禁忌证。</w:t>
      </w:r>
    </w:p>
    <w:p w:rsidR="009D262C" w:rsidRDefault="009D262C" w:rsidP="00363945">
      <w:pPr>
        <w:tabs>
          <w:tab w:val="left" w:pos="0"/>
          <w:tab w:val="left" w:pos="732"/>
        </w:tabs>
        <w:spacing w:line="360" w:lineRule="auto"/>
        <w:ind w:firstLineChars="200" w:firstLine="420"/>
      </w:pPr>
      <w:r>
        <w:rPr>
          <w:rFonts w:hint="eastAsia"/>
        </w:rPr>
        <w:t>（二）熟悉</w:t>
      </w:r>
      <w:r>
        <w:rPr>
          <w:rFonts w:ascii="宋体" w:hint="eastAsia"/>
        </w:rPr>
        <w:t>间羟胺、去氧肾上腺素、多巴酚丁胺的药理作用与临床应用。</w:t>
      </w:r>
    </w:p>
    <w:p w:rsidR="009D262C" w:rsidRDefault="009D262C" w:rsidP="00363945">
      <w:pPr>
        <w:widowControl/>
        <w:spacing w:line="360" w:lineRule="auto"/>
        <w:ind w:firstLineChars="200" w:firstLine="420"/>
        <w:rPr>
          <w:rFonts w:ascii="宋体"/>
        </w:rPr>
      </w:pPr>
      <w:r>
        <w:rPr>
          <w:rFonts w:hint="eastAsia"/>
        </w:rPr>
        <w:t>（三）了解</w:t>
      </w:r>
      <w:r>
        <w:t>拟肾上腺素药的构效关系。</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二、课程内容</w:t>
      </w:r>
    </w:p>
    <w:p w:rsidR="009D262C" w:rsidRPr="00D10D51" w:rsidRDefault="009D262C" w:rsidP="00363945">
      <w:pPr>
        <w:spacing w:line="360" w:lineRule="auto"/>
        <w:jc w:val="center"/>
        <w:rPr>
          <w:rFonts w:eastAsia="黑体"/>
          <w:b/>
          <w:bCs/>
          <w:sz w:val="26"/>
          <w:szCs w:val="18"/>
        </w:rPr>
      </w:pPr>
      <w:r w:rsidRPr="00D10D51">
        <w:rPr>
          <w:rFonts w:eastAsia="黑体" w:hint="eastAsia"/>
          <w:b/>
          <w:bCs/>
          <w:sz w:val="26"/>
          <w:szCs w:val="18"/>
        </w:rPr>
        <w:t>第一节</w:t>
      </w:r>
      <w:r w:rsidRPr="00D10D51">
        <w:rPr>
          <w:rFonts w:eastAsia="黑体" w:hint="eastAsia"/>
          <w:b/>
          <w:bCs/>
          <w:sz w:val="26"/>
          <w:szCs w:val="18"/>
        </w:rPr>
        <w:t xml:space="preserve"> </w:t>
      </w:r>
      <w:r>
        <w:rPr>
          <w:rFonts w:eastAsia="黑体" w:hint="eastAsia"/>
          <w:b/>
          <w:bCs/>
          <w:sz w:val="26"/>
          <w:szCs w:val="18"/>
        </w:rPr>
        <w:t xml:space="preserve"> </w:t>
      </w:r>
      <w:r w:rsidRPr="00D10D51">
        <w:rPr>
          <w:rFonts w:eastAsia="黑体" w:hint="eastAsia"/>
          <w:b/>
          <w:bCs/>
          <w:sz w:val="26"/>
          <w:szCs w:val="18"/>
        </w:rPr>
        <w:t>构效关系及分类</w:t>
      </w:r>
    </w:p>
    <w:p w:rsidR="009D262C" w:rsidRPr="00D10D5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D10D51">
        <w:rPr>
          <w:rFonts w:ascii="Times New Roman" w:hAnsi="Times New Roman" w:hint="eastAsia"/>
          <w:sz w:val="22"/>
          <w:szCs w:val="22"/>
        </w:rPr>
        <w:t>儿茶酚胺类药与非儿茶酚胺类药</w:t>
      </w:r>
    </w:p>
    <w:p w:rsidR="009D262C" w:rsidRPr="00D10D51" w:rsidRDefault="009D262C" w:rsidP="00363945">
      <w:pPr>
        <w:spacing w:line="360" w:lineRule="auto"/>
        <w:jc w:val="center"/>
        <w:rPr>
          <w:rFonts w:eastAsia="黑体"/>
          <w:b/>
          <w:bCs/>
          <w:sz w:val="26"/>
          <w:szCs w:val="18"/>
        </w:rPr>
      </w:pPr>
      <w:r w:rsidRPr="00D10D51">
        <w:rPr>
          <w:rFonts w:eastAsia="黑体" w:hint="eastAsia"/>
          <w:b/>
          <w:bCs/>
          <w:sz w:val="26"/>
          <w:szCs w:val="18"/>
        </w:rPr>
        <w:t>第二节</w:t>
      </w:r>
      <w:r w:rsidRPr="00D10D51">
        <w:rPr>
          <w:rFonts w:eastAsia="黑体" w:hint="eastAsia"/>
          <w:b/>
          <w:bCs/>
          <w:sz w:val="26"/>
          <w:szCs w:val="18"/>
        </w:rPr>
        <w:t xml:space="preserve"> </w:t>
      </w:r>
      <w:r>
        <w:rPr>
          <w:rFonts w:eastAsia="黑体" w:hint="eastAsia"/>
          <w:b/>
          <w:bCs/>
          <w:sz w:val="26"/>
          <w:szCs w:val="18"/>
        </w:rPr>
        <w:t xml:space="preserve"> </w:t>
      </w:r>
      <w:r w:rsidRPr="00D10D51">
        <w:rPr>
          <w:rFonts w:eastAsia="黑体"/>
          <w:b/>
          <w:bCs/>
          <w:sz w:val="26"/>
          <w:szCs w:val="18"/>
        </w:rPr>
        <w:t>α</w:t>
      </w:r>
      <w:r w:rsidRPr="00D10D51">
        <w:rPr>
          <w:rFonts w:eastAsia="黑体" w:hint="eastAsia"/>
          <w:b/>
          <w:bCs/>
          <w:sz w:val="26"/>
          <w:szCs w:val="18"/>
        </w:rPr>
        <w:t>肾上腺素</w:t>
      </w:r>
      <w:r w:rsidRPr="00D10D51">
        <w:rPr>
          <w:rFonts w:eastAsia="黑体"/>
          <w:b/>
          <w:bCs/>
          <w:sz w:val="26"/>
          <w:szCs w:val="18"/>
        </w:rPr>
        <w:t>受体激动药</w:t>
      </w:r>
    </w:p>
    <w:p w:rsidR="009D262C" w:rsidRPr="00D10D5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D10D51">
        <w:rPr>
          <w:rFonts w:ascii="Times New Roman" w:hAnsi="Times New Roman"/>
          <w:sz w:val="22"/>
          <w:szCs w:val="22"/>
        </w:rPr>
        <w:t>去甲肾上腺素的体内过程特点、对心血管系统的药理作用、临床应用、不良反应及禁忌症；间羟胺、新福林、甲氧胺的作用特点及临床应用。</w:t>
      </w:r>
    </w:p>
    <w:p w:rsidR="009D262C" w:rsidRPr="00D10D51" w:rsidRDefault="009D262C" w:rsidP="00363945">
      <w:pPr>
        <w:spacing w:line="360" w:lineRule="auto"/>
        <w:jc w:val="center"/>
        <w:rPr>
          <w:rFonts w:eastAsia="黑体"/>
          <w:b/>
          <w:bCs/>
          <w:sz w:val="26"/>
        </w:rPr>
      </w:pPr>
      <w:r w:rsidRPr="00D10D51">
        <w:rPr>
          <w:rFonts w:eastAsia="黑体" w:hint="eastAsia"/>
          <w:b/>
          <w:bCs/>
          <w:sz w:val="26"/>
        </w:rPr>
        <w:t>第三节</w:t>
      </w:r>
      <w:r w:rsidRPr="00D10D51">
        <w:rPr>
          <w:rFonts w:eastAsia="黑体" w:hint="eastAsia"/>
          <w:b/>
          <w:bCs/>
          <w:sz w:val="26"/>
        </w:rPr>
        <w:t xml:space="preserve"> </w:t>
      </w:r>
      <w:r>
        <w:rPr>
          <w:rFonts w:eastAsia="黑体" w:hint="eastAsia"/>
          <w:b/>
          <w:bCs/>
          <w:sz w:val="26"/>
        </w:rPr>
        <w:t xml:space="preserve"> </w:t>
      </w:r>
      <w:r w:rsidRPr="00D10D51">
        <w:rPr>
          <w:rFonts w:eastAsia="黑体"/>
          <w:b/>
          <w:bCs/>
          <w:sz w:val="26"/>
        </w:rPr>
        <w:t>α</w:t>
      </w:r>
      <w:r w:rsidRPr="00D10D51">
        <w:rPr>
          <w:rFonts w:eastAsia="黑体"/>
          <w:b/>
          <w:bCs/>
          <w:sz w:val="26"/>
        </w:rPr>
        <w:t>、</w:t>
      </w:r>
      <w:r w:rsidRPr="00D10D51">
        <w:rPr>
          <w:rFonts w:eastAsia="黑体"/>
          <w:b/>
          <w:bCs/>
          <w:sz w:val="26"/>
        </w:rPr>
        <w:t>β</w:t>
      </w:r>
      <w:r w:rsidRPr="00D10D51">
        <w:rPr>
          <w:rFonts w:eastAsia="黑体" w:hint="eastAsia"/>
          <w:b/>
          <w:bCs/>
          <w:sz w:val="26"/>
        </w:rPr>
        <w:t>肾上腺素</w:t>
      </w:r>
      <w:r w:rsidRPr="00D10D51">
        <w:rPr>
          <w:rFonts w:eastAsia="黑体"/>
          <w:b/>
          <w:bCs/>
          <w:sz w:val="26"/>
        </w:rPr>
        <w:t>受体激动药</w:t>
      </w:r>
    </w:p>
    <w:p w:rsidR="009D262C" w:rsidRPr="00D10D5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D10D51">
        <w:rPr>
          <w:rFonts w:ascii="Times New Roman" w:hAnsi="Times New Roman"/>
          <w:sz w:val="22"/>
          <w:szCs w:val="22"/>
        </w:rPr>
        <w:t>肾上腺素的体内过程特点、对心血管系统、支气管及代谢的药理作用、临床应用、不良反应及禁忌症；多巴胺的药理作用、临床应用及不良反应；麻黄碱的作用特点和临床应用。</w:t>
      </w:r>
    </w:p>
    <w:p w:rsidR="009D262C" w:rsidRPr="00D10D51" w:rsidRDefault="009D262C" w:rsidP="00363945">
      <w:pPr>
        <w:spacing w:line="360" w:lineRule="auto"/>
        <w:jc w:val="center"/>
        <w:rPr>
          <w:rFonts w:eastAsia="黑体"/>
          <w:b/>
          <w:bCs/>
          <w:sz w:val="26"/>
        </w:rPr>
      </w:pPr>
      <w:r w:rsidRPr="00D10D51">
        <w:rPr>
          <w:rFonts w:eastAsia="黑体" w:hint="eastAsia"/>
          <w:b/>
          <w:bCs/>
          <w:sz w:val="26"/>
        </w:rPr>
        <w:t>第四节</w:t>
      </w:r>
      <w:r>
        <w:rPr>
          <w:rFonts w:eastAsia="黑体" w:hint="eastAsia"/>
          <w:b/>
          <w:bCs/>
          <w:sz w:val="26"/>
        </w:rPr>
        <w:t xml:space="preserve"> </w:t>
      </w:r>
      <w:r w:rsidRPr="00D10D51">
        <w:rPr>
          <w:rFonts w:eastAsia="黑体" w:hint="eastAsia"/>
          <w:b/>
          <w:bCs/>
          <w:sz w:val="26"/>
        </w:rPr>
        <w:t xml:space="preserve"> </w:t>
      </w:r>
      <w:r w:rsidRPr="00D10D51">
        <w:rPr>
          <w:rFonts w:eastAsia="黑体"/>
          <w:b/>
          <w:bCs/>
          <w:sz w:val="26"/>
        </w:rPr>
        <w:t>β</w:t>
      </w:r>
      <w:r w:rsidRPr="00D10D51">
        <w:rPr>
          <w:rFonts w:eastAsia="黑体" w:hint="eastAsia"/>
          <w:b/>
          <w:bCs/>
          <w:sz w:val="26"/>
        </w:rPr>
        <w:t>肾上腺素</w:t>
      </w:r>
      <w:r w:rsidRPr="00D10D51">
        <w:rPr>
          <w:rFonts w:eastAsia="黑体"/>
          <w:b/>
          <w:bCs/>
          <w:sz w:val="26"/>
        </w:rPr>
        <w:t>受体激动药</w:t>
      </w:r>
    </w:p>
    <w:p w:rsidR="009D262C" w:rsidRPr="00D10D5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D10D51">
        <w:rPr>
          <w:rFonts w:ascii="Times New Roman" w:hAnsi="Times New Roman"/>
          <w:sz w:val="22"/>
          <w:szCs w:val="22"/>
        </w:rPr>
        <w:t>异丙肾上腺素对心血管系统、支气管等方面的药理作用、临床应用、不良反应及禁忌症；多巴酚丁胺的特点。</w:t>
      </w:r>
    </w:p>
    <w:p w:rsidR="009D262C" w:rsidRPr="00A30826" w:rsidRDefault="009D262C" w:rsidP="00363945">
      <w:pPr>
        <w:widowControl/>
        <w:spacing w:line="360" w:lineRule="auto"/>
        <w:jc w:val="center"/>
        <w:rPr>
          <w:rFonts w:ascii="宋体" w:hAnsi="宋体" w:cs="宋体"/>
          <w:kern w:val="0"/>
          <w:sz w:val="22"/>
        </w:rPr>
      </w:pPr>
      <w:r w:rsidRPr="00A30826">
        <w:rPr>
          <w:rFonts w:eastAsia="黑体" w:hAnsi="宋体" w:cs="宋体" w:hint="eastAsia"/>
          <w:b/>
          <w:bCs/>
          <w:kern w:val="0"/>
          <w:sz w:val="28"/>
        </w:rPr>
        <w:t>三、重点、难点提示和教学手段</w:t>
      </w:r>
    </w:p>
    <w:p w:rsidR="009D262C" w:rsidRPr="00A30826" w:rsidRDefault="009D262C" w:rsidP="00363945">
      <w:pPr>
        <w:widowControl/>
        <w:spacing w:line="360" w:lineRule="auto"/>
        <w:ind w:firstLineChars="200" w:firstLine="440"/>
        <w:rPr>
          <w:rFonts w:ascii="宋体" w:hAnsi="宋体"/>
          <w:kern w:val="0"/>
          <w:sz w:val="22"/>
        </w:rPr>
      </w:pPr>
      <w:r w:rsidRPr="00A30826">
        <w:rPr>
          <w:rFonts w:ascii="宋体" w:hAnsi="宋体"/>
          <w:kern w:val="0"/>
          <w:sz w:val="22"/>
        </w:rPr>
        <w:t>（一）重点：</w:t>
      </w:r>
      <w:r w:rsidRPr="00A30826">
        <w:rPr>
          <w:rFonts w:ascii="宋体" w:hAnsi="宋体"/>
          <w:sz w:val="22"/>
        </w:rPr>
        <w:t>肾上腺素、去甲肾上腺素和异丙肾上腺素的作用、应用和不良反应。</w:t>
      </w:r>
    </w:p>
    <w:p w:rsidR="009D262C" w:rsidRPr="00A30826" w:rsidRDefault="009D262C" w:rsidP="00363945">
      <w:pPr>
        <w:widowControl/>
        <w:spacing w:line="360" w:lineRule="auto"/>
        <w:ind w:firstLineChars="200" w:firstLine="440"/>
        <w:rPr>
          <w:rFonts w:ascii="宋体" w:hAnsi="宋体"/>
          <w:kern w:val="0"/>
          <w:sz w:val="22"/>
        </w:rPr>
      </w:pPr>
      <w:r w:rsidRPr="00A30826">
        <w:rPr>
          <w:rFonts w:ascii="宋体" w:hAnsi="宋体"/>
          <w:kern w:val="0"/>
          <w:sz w:val="22"/>
        </w:rPr>
        <w:t>（二）难点：</w:t>
      </w:r>
      <w:r w:rsidRPr="00A30826">
        <w:rPr>
          <w:rFonts w:ascii="宋体" w:hAnsi="宋体"/>
          <w:sz w:val="22"/>
        </w:rPr>
        <w:t>本类药对同一受体作用强度的差别</w:t>
      </w:r>
    </w:p>
    <w:p w:rsidR="009D262C" w:rsidRPr="00A30826" w:rsidRDefault="009D262C" w:rsidP="00363945">
      <w:pPr>
        <w:widowControl/>
        <w:spacing w:line="360" w:lineRule="auto"/>
        <w:ind w:firstLineChars="200" w:firstLine="440"/>
        <w:rPr>
          <w:rFonts w:ascii="宋体" w:hAnsi="宋体"/>
          <w:kern w:val="0"/>
          <w:sz w:val="22"/>
        </w:rPr>
      </w:pPr>
      <w:r w:rsidRPr="00A30826">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color w:val="333333"/>
          <w:kern w:val="0"/>
          <w:sz w:val="28"/>
          <w:szCs w:val="28"/>
        </w:rPr>
      </w:pPr>
      <w:r>
        <w:rPr>
          <w:rFonts w:ascii="黑体" w:eastAsia="黑体" w:hAnsi="宋体" w:hint="eastAsia"/>
          <w:b/>
          <w:bCs/>
          <w:color w:val="333333"/>
          <w:kern w:val="0"/>
          <w:sz w:val="28"/>
          <w:szCs w:val="28"/>
        </w:rPr>
        <w:t>四、思考与练习</w:t>
      </w:r>
    </w:p>
    <w:p w:rsidR="009D262C" w:rsidRPr="002E2790" w:rsidRDefault="009D262C" w:rsidP="00363945">
      <w:pPr>
        <w:widowControl/>
        <w:spacing w:line="360" w:lineRule="auto"/>
        <w:ind w:firstLineChars="200" w:firstLine="440"/>
        <w:rPr>
          <w:rFonts w:ascii="宋体" w:hAnsi="宋体"/>
          <w:sz w:val="22"/>
        </w:rPr>
      </w:pPr>
      <w:r>
        <w:rPr>
          <w:rFonts w:hAnsi="宋体" w:hint="eastAsia"/>
          <w:kern w:val="0"/>
          <w:sz w:val="22"/>
        </w:rPr>
        <w:lastRenderedPageBreak/>
        <w:t>（一）</w:t>
      </w:r>
      <w:r w:rsidRPr="002E2790">
        <w:rPr>
          <w:rFonts w:hAnsi="宋体"/>
          <w:sz w:val="22"/>
        </w:rPr>
        <w:t>麻黄碱的药理作用、临床应用、不良反应</w:t>
      </w:r>
      <w:r w:rsidRPr="002E2790">
        <w:rPr>
          <w:rFonts w:ascii="宋体" w:hAnsi="宋体" w:hint="eastAsia"/>
          <w:sz w:val="22"/>
        </w:rPr>
        <w:t>？</w:t>
      </w:r>
    </w:p>
    <w:p w:rsidR="009D262C" w:rsidRPr="002E2790" w:rsidRDefault="009D262C" w:rsidP="00363945">
      <w:pPr>
        <w:widowControl/>
        <w:spacing w:line="360" w:lineRule="auto"/>
        <w:ind w:firstLineChars="200" w:firstLine="440"/>
        <w:rPr>
          <w:sz w:val="22"/>
        </w:rPr>
      </w:pPr>
      <w:r>
        <w:rPr>
          <w:rFonts w:hint="eastAsia"/>
          <w:sz w:val="22"/>
        </w:rPr>
        <w:t>（二）</w:t>
      </w:r>
      <w:r w:rsidRPr="002E2790">
        <w:rPr>
          <w:sz w:val="22"/>
        </w:rPr>
        <w:t>试比较</w:t>
      </w:r>
      <w:r w:rsidRPr="002E2790">
        <w:rPr>
          <w:sz w:val="22"/>
        </w:rPr>
        <w:t>NA,Adr,Isop</w:t>
      </w:r>
      <w:r w:rsidRPr="002E2790">
        <w:rPr>
          <w:sz w:val="22"/>
        </w:rPr>
        <w:t>对血压影响的异同</w:t>
      </w:r>
      <w:r w:rsidRPr="002E2790">
        <w:rPr>
          <w:rFonts w:hint="eastAsia"/>
          <w:sz w:val="22"/>
        </w:rPr>
        <w:t>。</w:t>
      </w:r>
    </w:p>
    <w:p w:rsidR="009D262C" w:rsidRPr="002E2790" w:rsidRDefault="009D262C" w:rsidP="00363945">
      <w:pPr>
        <w:widowControl/>
        <w:spacing w:line="360" w:lineRule="auto"/>
        <w:ind w:firstLineChars="200" w:firstLine="440"/>
        <w:rPr>
          <w:sz w:val="22"/>
        </w:rPr>
      </w:pPr>
      <w:r>
        <w:rPr>
          <w:rFonts w:hint="eastAsia"/>
          <w:sz w:val="22"/>
        </w:rPr>
        <w:t>（三）</w:t>
      </w:r>
      <w:r w:rsidRPr="002E2790">
        <w:rPr>
          <w:sz w:val="22"/>
        </w:rPr>
        <w:t>比较</w:t>
      </w:r>
      <w:r w:rsidRPr="002E2790">
        <w:rPr>
          <w:sz w:val="22"/>
        </w:rPr>
        <w:t>NA,Adr,Isop</w:t>
      </w:r>
      <w:r w:rsidRPr="002E2790">
        <w:rPr>
          <w:sz w:val="22"/>
        </w:rPr>
        <w:t>对心脏的不良反应</w:t>
      </w:r>
      <w:r w:rsidRPr="002E2790">
        <w:rPr>
          <w:rFonts w:hint="eastAsia"/>
          <w:sz w:val="22"/>
        </w:rPr>
        <w:t>。</w:t>
      </w:r>
    </w:p>
    <w:p w:rsidR="009D262C" w:rsidRPr="002E2790" w:rsidRDefault="009D262C" w:rsidP="00363945">
      <w:pPr>
        <w:widowControl/>
        <w:spacing w:line="360" w:lineRule="auto"/>
        <w:ind w:firstLineChars="200" w:firstLine="440"/>
        <w:rPr>
          <w:sz w:val="22"/>
        </w:rPr>
      </w:pPr>
      <w:r>
        <w:rPr>
          <w:rFonts w:hint="eastAsia"/>
          <w:sz w:val="22"/>
        </w:rPr>
        <w:t>（四）</w:t>
      </w:r>
      <w:r w:rsidRPr="002E2790">
        <w:rPr>
          <w:sz w:val="22"/>
        </w:rPr>
        <w:t>NA,Adr,Isop</w:t>
      </w:r>
      <w:r w:rsidRPr="002E2790">
        <w:rPr>
          <w:sz w:val="22"/>
        </w:rPr>
        <w:t>分别用于哪种类型的休克</w:t>
      </w:r>
      <w:r w:rsidRPr="002E2790">
        <w:rPr>
          <w:rFonts w:hint="eastAsia"/>
          <w:sz w:val="22"/>
        </w:rPr>
        <w:t>？</w:t>
      </w:r>
      <w:r w:rsidRPr="002E2790">
        <w:rPr>
          <w:sz w:val="22"/>
        </w:rPr>
        <w:t>为什么</w:t>
      </w:r>
      <w:r w:rsidRPr="002E2790">
        <w:rPr>
          <w:rFonts w:hint="eastAsia"/>
          <w:sz w:val="22"/>
        </w:rPr>
        <w:t>？</w:t>
      </w:r>
    </w:p>
    <w:p w:rsidR="009D262C" w:rsidRDefault="009D262C" w:rsidP="00363945">
      <w:pPr>
        <w:widowControl/>
        <w:spacing w:line="360" w:lineRule="auto"/>
        <w:ind w:firstLineChars="200" w:firstLine="420"/>
        <w:rPr>
          <w:szCs w:val="21"/>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第十一章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肾上腺素受体阻断药</w:t>
      </w:r>
    </w:p>
    <w:p w:rsidR="009D262C" w:rsidRPr="002E2790" w:rsidRDefault="009D262C" w:rsidP="00363945">
      <w:pPr>
        <w:widowControl/>
        <w:spacing w:line="360" w:lineRule="auto"/>
        <w:jc w:val="center"/>
        <w:rPr>
          <w:rFonts w:ascii="宋体" w:hAnsi="宋体" w:cs="宋体"/>
          <w:kern w:val="0"/>
          <w:sz w:val="22"/>
        </w:rPr>
      </w:pPr>
      <w:r w:rsidRPr="002E2790">
        <w:rPr>
          <w:rFonts w:eastAsia="黑体" w:hAnsi="宋体" w:cs="宋体" w:hint="eastAsia"/>
          <w:b/>
          <w:bCs/>
          <w:kern w:val="0"/>
          <w:sz w:val="28"/>
        </w:rPr>
        <w:t>一、学习目的</w:t>
      </w:r>
    </w:p>
    <w:p w:rsidR="009D262C" w:rsidRPr="002E2790" w:rsidRDefault="009D262C" w:rsidP="00363945">
      <w:pPr>
        <w:spacing w:line="360" w:lineRule="auto"/>
        <w:ind w:firstLineChars="200" w:firstLine="440"/>
        <w:rPr>
          <w:bCs/>
          <w:sz w:val="22"/>
        </w:rPr>
      </w:pPr>
      <w:r>
        <w:rPr>
          <w:rFonts w:hint="eastAsia"/>
          <w:bCs/>
          <w:sz w:val="22"/>
        </w:rPr>
        <w:t>（一）</w:t>
      </w:r>
      <w:r w:rsidRPr="002E2790">
        <w:rPr>
          <w:bCs/>
          <w:sz w:val="22"/>
        </w:rPr>
        <w:t>掌握酚妥拉明、</w:t>
      </w:r>
      <w:r w:rsidRPr="002E2790">
        <w:rPr>
          <w:bCs/>
          <w:sz w:val="22"/>
        </w:rPr>
        <w:t>β</w:t>
      </w:r>
      <w:r w:rsidRPr="002E2790">
        <w:rPr>
          <w:bCs/>
          <w:sz w:val="22"/>
        </w:rPr>
        <w:t>受体阻断药的作用与应用。</w:t>
      </w:r>
    </w:p>
    <w:p w:rsidR="009D262C" w:rsidRPr="002E2790" w:rsidRDefault="009D262C" w:rsidP="00363945">
      <w:pPr>
        <w:spacing w:line="360" w:lineRule="auto"/>
        <w:ind w:firstLineChars="200" w:firstLine="440"/>
        <w:rPr>
          <w:bCs/>
          <w:sz w:val="22"/>
        </w:rPr>
      </w:pPr>
      <w:r>
        <w:rPr>
          <w:rFonts w:hint="eastAsia"/>
          <w:bCs/>
          <w:sz w:val="22"/>
        </w:rPr>
        <w:t>（二）</w:t>
      </w:r>
      <w:r w:rsidRPr="002E2790">
        <w:rPr>
          <w:bCs/>
          <w:sz w:val="22"/>
        </w:rPr>
        <w:t>熟悉非选择性和选择性</w:t>
      </w:r>
      <w:r w:rsidRPr="002E2790">
        <w:rPr>
          <w:bCs/>
          <w:sz w:val="22"/>
        </w:rPr>
        <w:t>β</w:t>
      </w:r>
      <w:r w:rsidRPr="002E2790">
        <w:rPr>
          <w:bCs/>
          <w:sz w:val="22"/>
        </w:rPr>
        <w:t>受体阻断剂的特点。</w:t>
      </w:r>
    </w:p>
    <w:p w:rsidR="009D262C" w:rsidRPr="002E2790" w:rsidRDefault="009D262C" w:rsidP="00363945">
      <w:pPr>
        <w:spacing w:line="360" w:lineRule="auto"/>
        <w:ind w:firstLineChars="200" w:firstLine="440"/>
        <w:rPr>
          <w:bCs/>
          <w:sz w:val="22"/>
        </w:rPr>
      </w:pPr>
      <w:r>
        <w:rPr>
          <w:rFonts w:hint="eastAsia"/>
          <w:bCs/>
          <w:sz w:val="22"/>
        </w:rPr>
        <w:t>（三）</w:t>
      </w:r>
      <w:r w:rsidRPr="002E2790">
        <w:rPr>
          <w:sz w:val="22"/>
        </w:rPr>
        <w:t>了解</w:t>
      </w:r>
      <w:r w:rsidRPr="002E2790">
        <w:rPr>
          <w:sz w:val="22"/>
        </w:rPr>
        <w:t>α</w:t>
      </w:r>
      <w:r w:rsidRPr="002E2790">
        <w:rPr>
          <w:sz w:val="22"/>
        </w:rPr>
        <w:t>、</w:t>
      </w:r>
      <w:r w:rsidRPr="002E2790">
        <w:rPr>
          <w:sz w:val="22"/>
        </w:rPr>
        <w:t>β</w:t>
      </w:r>
      <w:r w:rsidRPr="002E2790">
        <w:rPr>
          <w:sz w:val="22"/>
        </w:rPr>
        <w:t>受体阻断药的分类及各类药物的作用特点和临床应用。</w:t>
      </w:r>
    </w:p>
    <w:p w:rsidR="009D262C" w:rsidRPr="002E2790" w:rsidRDefault="009D262C" w:rsidP="00363945">
      <w:pPr>
        <w:widowControl/>
        <w:spacing w:line="360" w:lineRule="auto"/>
        <w:jc w:val="center"/>
        <w:rPr>
          <w:rFonts w:ascii="宋体" w:hAnsi="宋体" w:cs="宋体"/>
          <w:kern w:val="0"/>
          <w:sz w:val="22"/>
        </w:rPr>
      </w:pPr>
      <w:r w:rsidRPr="002E2790">
        <w:rPr>
          <w:rFonts w:eastAsia="黑体" w:hAnsi="宋体" w:cs="宋体" w:hint="eastAsia"/>
          <w:b/>
          <w:bCs/>
          <w:kern w:val="0"/>
          <w:sz w:val="28"/>
        </w:rPr>
        <w:t>二、课程内容</w:t>
      </w:r>
    </w:p>
    <w:p w:rsidR="009D262C" w:rsidRPr="002E2790" w:rsidRDefault="009D262C" w:rsidP="00363945">
      <w:pPr>
        <w:spacing w:line="360" w:lineRule="auto"/>
        <w:jc w:val="center"/>
        <w:rPr>
          <w:rFonts w:ascii="宋体" w:eastAsia="黑体" w:hAnsi="宋体"/>
          <w:b/>
          <w:bCs/>
          <w:sz w:val="26"/>
        </w:rPr>
      </w:pPr>
      <w:r w:rsidRPr="002E2790">
        <w:rPr>
          <w:rFonts w:ascii="宋体" w:eastAsia="黑体" w:hAnsi="宋体" w:hint="eastAsia"/>
          <w:b/>
          <w:bCs/>
          <w:sz w:val="26"/>
        </w:rPr>
        <w:t>第一节</w:t>
      </w:r>
      <w:r w:rsidRPr="002E2790">
        <w:rPr>
          <w:rFonts w:ascii="宋体" w:eastAsia="黑体" w:hAnsi="宋体" w:hint="eastAsia"/>
          <w:b/>
          <w:bCs/>
          <w:sz w:val="26"/>
        </w:rPr>
        <w:t xml:space="preserve">  </w:t>
      </w:r>
      <w:r w:rsidRPr="002E2790">
        <w:rPr>
          <w:rFonts w:ascii="宋体" w:eastAsia="黑体" w:hAnsi="宋体" w:hint="eastAsia"/>
          <w:b/>
          <w:bCs/>
          <w:sz w:val="26"/>
        </w:rPr>
        <w:t>α受体阻断药</w:t>
      </w:r>
    </w:p>
    <w:p w:rsidR="009D262C" w:rsidRPr="002E2790" w:rsidRDefault="009D262C" w:rsidP="00363945">
      <w:pPr>
        <w:snapToGrid w:val="0"/>
        <w:spacing w:line="360" w:lineRule="auto"/>
        <w:ind w:firstLineChars="200" w:firstLine="440"/>
        <w:rPr>
          <w:sz w:val="22"/>
        </w:rPr>
      </w:pPr>
      <w:r w:rsidRPr="002E2790">
        <w:rPr>
          <w:sz w:val="22"/>
        </w:rPr>
        <w:t>酚妥拉明</w:t>
      </w:r>
      <w:r w:rsidRPr="002E2790">
        <w:rPr>
          <w:sz w:val="22"/>
        </w:rPr>
        <w:t>(phentolamine)</w:t>
      </w:r>
      <w:r w:rsidRPr="002E2790">
        <w:rPr>
          <w:sz w:val="22"/>
        </w:rPr>
        <w:t>和妥拉唑啉</w:t>
      </w:r>
      <w:r w:rsidRPr="002E2790">
        <w:rPr>
          <w:rFonts w:hint="eastAsia"/>
          <w:sz w:val="22"/>
        </w:rPr>
        <w:t>（</w:t>
      </w:r>
      <w:r w:rsidRPr="002E2790">
        <w:rPr>
          <w:sz w:val="22"/>
        </w:rPr>
        <w:t>妥拉苏林</w:t>
      </w:r>
      <w:r w:rsidRPr="002E2790">
        <w:rPr>
          <w:rFonts w:hint="eastAsia"/>
          <w:sz w:val="22"/>
        </w:rPr>
        <w:t>，</w:t>
      </w:r>
      <w:r w:rsidRPr="002E2790">
        <w:rPr>
          <w:sz w:val="22"/>
        </w:rPr>
        <w:t>tolazoline</w:t>
      </w:r>
      <w:r w:rsidRPr="002E2790">
        <w:rPr>
          <w:rFonts w:hint="eastAsia"/>
          <w:sz w:val="22"/>
        </w:rPr>
        <w:t>）</w:t>
      </w:r>
      <w:r w:rsidRPr="002E2790">
        <w:rPr>
          <w:sz w:val="22"/>
        </w:rPr>
        <w:t>的作用</w:t>
      </w:r>
      <w:r w:rsidRPr="002E2790">
        <w:rPr>
          <w:rFonts w:hint="eastAsia"/>
          <w:sz w:val="22"/>
        </w:rPr>
        <w:t>（</w:t>
      </w:r>
      <w:r w:rsidRPr="002E2790">
        <w:rPr>
          <w:sz w:val="22"/>
        </w:rPr>
        <w:t>血管</w:t>
      </w:r>
      <w:r w:rsidRPr="002E2790">
        <w:rPr>
          <w:rFonts w:hint="eastAsia"/>
          <w:sz w:val="22"/>
        </w:rPr>
        <w:t>、</w:t>
      </w:r>
      <w:r w:rsidRPr="002E2790">
        <w:rPr>
          <w:sz w:val="22"/>
        </w:rPr>
        <w:t>心脏</w:t>
      </w:r>
      <w:r w:rsidRPr="002E2790">
        <w:rPr>
          <w:rFonts w:hint="eastAsia"/>
          <w:sz w:val="22"/>
        </w:rPr>
        <w:t>、</w:t>
      </w:r>
      <w:r w:rsidRPr="002E2790">
        <w:rPr>
          <w:sz w:val="22"/>
        </w:rPr>
        <w:t>其他</w:t>
      </w:r>
      <w:r w:rsidRPr="002E2790">
        <w:rPr>
          <w:rFonts w:hint="eastAsia"/>
          <w:sz w:val="22"/>
        </w:rPr>
        <w:t>）、</w:t>
      </w:r>
      <w:r w:rsidRPr="002E2790">
        <w:rPr>
          <w:sz w:val="22"/>
        </w:rPr>
        <w:t>用途</w:t>
      </w:r>
      <w:r w:rsidRPr="002E2790">
        <w:rPr>
          <w:rFonts w:hint="eastAsia"/>
          <w:sz w:val="22"/>
        </w:rPr>
        <w:t>（</w:t>
      </w:r>
      <w:r w:rsidRPr="002E2790">
        <w:rPr>
          <w:sz w:val="22"/>
        </w:rPr>
        <w:t>外周血管痉挛性疾病</w:t>
      </w:r>
      <w:r w:rsidRPr="002E2790">
        <w:rPr>
          <w:rFonts w:hint="eastAsia"/>
          <w:sz w:val="22"/>
        </w:rPr>
        <w:t>，</w:t>
      </w:r>
      <w:r w:rsidRPr="002E2790">
        <w:rPr>
          <w:sz w:val="22"/>
        </w:rPr>
        <w:t>NA</w:t>
      </w:r>
      <w:r w:rsidRPr="002E2790">
        <w:rPr>
          <w:sz w:val="22"/>
        </w:rPr>
        <w:t>静滴外漏</w:t>
      </w:r>
      <w:r w:rsidRPr="002E2790">
        <w:rPr>
          <w:rFonts w:hint="eastAsia"/>
          <w:sz w:val="22"/>
        </w:rPr>
        <w:t>，</w:t>
      </w:r>
      <w:r w:rsidRPr="002E2790">
        <w:rPr>
          <w:sz w:val="22"/>
        </w:rPr>
        <w:t>嗜铬细胞瘤所致的高血压</w:t>
      </w:r>
      <w:r w:rsidRPr="002E2790">
        <w:rPr>
          <w:rFonts w:hint="eastAsia"/>
          <w:sz w:val="22"/>
        </w:rPr>
        <w:t>，</w:t>
      </w:r>
      <w:r w:rsidRPr="002E2790">
        <w:rPr>
          <w:sz w:val="22"/>
        </w:rPr>
        <w:t>抗休克</w:t>
      </w:r>
      <w:r w:rsidRPr="002E2790">
        <w:rPr>
          <w:rFonts w:hint="eastAsia"/>
          <w:sz w:val="22"/>
        </w:rPr>
        <w:t>，</w:t>
      </w:r>
      <w:r w:rsidRPr="002E2790">
        <w:rPr>
          <w:sz w:val="22"/>
        </w:rPr>
        <w:t>急性心肌梗死和充血性心衰</w:t>
      </w:r>
      <w:r w:rsidRPr="002E2790">
        <w:rPr>
          <w:rFonts w:hint="eastAsia"/>
          <w:sz w:val="22"/>
        </w:rPr>
        <w:t>，</w:t>
      </w:r>
      <w:r w:rsidRPr="002E2790">
        <w:rPr>
          <w:sz w:val="22"/>
        </w:rPr>
        <w:t>其它</w:t>
      </w:r>
      <w:r w:rsidRPr="002E2790">
        <w:rPr>
          <w:rFonts w:hint="eastAsia"/>
          <w:sz w:val="22"/>
        </w:rPr>
        <w:t>）</w:t>
      </w:r>
      <w:r w:rsidRPr="002E2790">
        <w:rPr>
          <w:sz w:val="22"/>
        </w:rPr>
        <w:t>和主要不良反应</w:t>
      </w:r>
      <w:r w:rsidRPr="002E2790">
        <w:rPr>
          <w:rFonts w:hint="eastAsia"/>
          <w:sz w:val="22"/>
        </w:rPr>
        <w:t>。</w:t>
      </w:r>
      <w:r w:rsidRPr="002E2790">
        <w:rPr>
          <w:rFonts w:hint="eastAsia"/>
          <w:bCs/>
          <w:sz w:val="22"/>
        </w:rPr>
        <w:t>本类药物翻转肾上腺素升压作用的依据。酚苄明的药理作用特点。</w:t>
      </w:r>
    </w:p>
    <w:p w:rsidR="009D262C" w:rsidRPr="002E2790" w:rsidRDefault="009D262C" w:rsidP="00363945">
      <w:pPr>
        <w:spacing w:line="360" w:lineRule="auto"/>
        <w:jc w:val="center"/>
        <w:rPr>
          <w:rFonts w:eastAsia="黑体"/>
          <w:b/>
          <w:bCs/>
          <w:sz w:val="26"/>
        </w:rPr>
      </w:pPr>
      <w:r w:rsidRPr="002E2790">
        <w:rPr>
          <w:rFonts w:eastAsia="黑体"/>
          <w:b/>
          <w:bCs/>
          <w:sz w:val="26"/>
        </w:rPr>
        <w:t>第二节</w:t>
      </w:r>
      <w:r w:rsidRPr="002E2790">
        <w:rPr>
          <w:rFonts w:eastAsia="黑体" w:hint="eastAsia"/>
          <w:b/>
          <w:bCs/>
          <w:sz w:val="26"/>
        </w:rPr>
        <w:t xml:space="preserve">  </w:t>
      </w:r>
      <w:r w:rsidRPr="002E2790">
        <w:rPr>
          <w:rFonts w:eastAsia="黑体"/>
          <w:b/>
          <w:bCs/>
          <w:sz w:val="26"/>
        </w:rPr>
        <w:t>β</w:t>
      </w:r>
      <w:r w:rsidRPr="002E2790">
        <w:rPr>
          <w:rFonts w:eastAsia="黑体" w:hAnsi="宋体"/>
          <w:b/>
          <w:bCs/>
          <w:sz w:val="26"/>
        </w:rPr>
        <w:t>受体阻断药</w:t>
      </w:r>
    </w:p>
    <w:p w:rsidR="009D262C" w:rsidRPr="002E2790" w:rsidRDefault="009D262C" w:rsidP="00363945">
      <w:pPr>
        <w:snapToGrid w:val="0"/>
        <w:spacing w:line="360" w:lineRule="auto"/>
        <w:ind w:firstLineChars="200" w:firstLine="440"/>
        <w:rPr>
          <w:sz w:val="22"/>
        </w:rPr>
      </w:pPr>
      <w:r w:rsidRPr="002E2790">
        <w:rPr>
          <w:sz w:val="22"/>
        </w:rPr>
        <w:t>β-R</w:t>
      </w:r>
      <w:r w:rsidRPr="002E2790">
        <w:rPr>
          <w:sz w:val="22"/>
        </w:rPr>
        <w:t>阻断药的药理作用</w:t>
      </w:r>
      <w:r w:rsidRPr="002E2790">
        <w:rPr>
          <w:rFonts w:hint="eastAsia"/>
          <w:sz w:val="22"/>
        </w:rPr>
        <w:t>：</w:t>
      </w:r>
    </w:p>
    <w:p w:rsidR="009D262C" w:rsidRPr="002E2790" w:rsidRDefault="009D262C" w:rsidP="00363945">
      <w:pPr>
        <w:snapToGrid w:val="0"/>
        <w:spacing w:line="360" w:lineRule="auto"/>
        <w:ind w:firstLineChars="200" w:firstLine="440"/>
        <w:rPr>
          <w:sz w:val="22"/>
        </w:rPr>
      </w:pPr>
      <w:r w:rsidRPr="002E2790">
        <w:rPr>
          <w:rFonts w:hint="eastAsia"/>
          <w:sz w:val="22"/>
        </w:rPr>
        <w:t>1</w:t>
      </w:r>
      <w:r w:rsidRPr="002E2790">
        <w:rPr>
          <w:rFonts w:hint="eastAsia"/>
          <w:sz w:val="22"/>
        </w:rPr>
        <w:t>、</w:t>
      </w:r>
      <w:r w:rsidRPr="002E2790">
        <w:rPr>
          <w:sz w:val="22"/>
        </w:rPr>
        <w:t>β-R</w:t>
      </w:r>
      <w:r w:rsidRPr="002E2790">
        <w:rPr>
          <w:sz w:val="22"/>
        </w:rPr>
        <w:t>阻断作用</w:t>
      </w:r>
      <w:r w:rsidRPr="002E2790">
        <w:rPr>
          <w:rFonts w:hint="eastAsia"/>
          <w:sz w:val="22"/>
        </w:rPr>
        <w:t>（</w:t>
      </w:r>
      <w:r w:rsidRPr="002E2790">
        <w:rPr>
          <w:sz w:val="22"/>
        </w:rPr>
        <w:t>心血管系统</w:t>
      </w:r>
      <w:r w:rsidRPr="002E2790">
        <w:rPr>
          <w:rFonts w:hint="eastAsia"/>
          <w:sz w:val="22"/>
        </w:rPr>
        <w:t>、</w:t>
      </w:r>
      <w:r w:rsidRPr="002E2790">
        <w:rPr>
          <w:sz w:val="22"/>
        </w:rPr>
        <w:t>支气管平滑肌</w:t>
      </w:r>
      <w:r w:rsidRPr="002E2790">
        <w:rPr>
          <w:rFonts w:hint="eastAsia"/>
          <w:sz w:val="22"/>
        </w:rPr>
        <w:t>、</w:t>
      </w:r>
      <w:r w:rsidRPr="002E2790">
        <w:rPr>
          <w:sz w:val="22"/>
        </w:rPr>
        <w:t>代谢</w:t>
      </w:r>
      <w:r w:rsidRPr="002E2790">
        <w:rPr>
          <w:rFonts w:hint="eastAsia"/>
          <w:sz w:val="22"/>
        </w:rPr>
        <w:t>、</w:t>
      </w:r>
      <w:r w:rsidRPr="002E2790">
        <w:rPr>
          <w:sz w:val="22"/>
        </w:rPr>
        <w:t>肾素</w:t>
      </w:r>
      <w:r w:rsidRPr="002E2790">
        <w:rPr>
          <w:rFonts w:hint="eastAsia"/>
          <w:sz w:val="22"/>
        </w:rPr>
        <w:t>）。</w:t>
      </w:r>
    </w:p>
    <w:p w:rsidR="009D262C" w:rsidRPr="002E2790" w:rsidRDefault="009D262C" w:rsidP="00363945">
      <w:pPr>
        <w:snapToGrid w:val="0"/>
        <w:spacing w:line="360" w:lineRule="auto"/>
        <w:ind w:firstLineChars="200" w:firstLine="440"/>
        <w:rPr>
          <w:sz w:val="22"/>
        </w:rPr>
      </w:pPr>
      <w:r w:rsidRPr="002E2790">
        <w:rPr>
          <w:rFonts w:hint="eastAsia"/>
          <w:sz w:val="22"/>
        </w:rPr>
        <w:t>2</w:t>
      </w:r>
      <w:r w:rsidRPr="002E2790">
        <w:rPr>
          <w:rFonts w:hint="eastAsia"/>
          <w:sz w:val="22"/>
        </w:rPr>
        <w:t>、</w:t>
      </w:r>
      <w:r w:rsidRPr="002E2790">
        <w:rPr>
          <w:sz w:val="22"/>
        </w:rPr>
        <w:t>内在拟交感活性</w:t>
      </w:r>
    </w:p>
    <w:p w:rsidR="009D262C" w:rsidRPr="002E2790" w:rsidRDefault="009D262C" w:rsidP="00363945">
      <w:pPr>
        <w:snapToGrid w:val="0"/>
        <w:spacing w:line="360" w:lineRule="auto"/>
        <w:ind w:firstLineChars="200" w:firstLine="440"/>
        <w:rPr>
          <w:sz w:val="22"/>
        </w:rPr>
      </w:pPr>
      <w:r w:rsidRPr="002E2790">
        <w:rPr>
          <w:rFonts w:hint="eastAsia"/>
          <w:sz w:val="22"/>
        </w:rPr>
        <w:t>3</w:t>
      </w:r>
      <w:r w:rsidRPr="002E2790">
        <w:rPr>
          <w:rFonts w:hint="eastAsia"/>
          <w:sz w:val="22"/>
        </w:rPr>
        <w:t>、</w:t>
      </w:r>
      <w:r w:rsidRPr="002E2790">
        <w:rPr>
          <w:sz w:val="22"/>
        </w:rPr>
        <w:t>膜稳定作用</w:t>
      </w:r>
    </w:p>
    <w:p w:rsidR="009D262C" w:rsidRPr="002E2790" w:rsidRDefault="009D262C" w:rsidP="00363945">
      <w:pPr>
        <w:snapToGrid w:val="0"/>
        <w:spacing w:line="360" w:lineRule="auto"/>
        <w:ind w:firstLineChars="200" w:firstLine="440"/>
        <w:rPr>
          <w:sz w:val="22"/>
        </w:rPr>
      </w:pPr>
      <w:r w:rsidRPr="002E2790">
        <w:rPr>
          <w:rFonts w:hint="eastAsia"/>
          <w:sz w:val="22"/>
        </w:rPr>
        <w:t>4</w:t>
      </w:r>
      <w:r w:rsidRPr="002E2790">
        <w:rPr>
          <w:rFonts w:hint="eastAsia"/>
          <w:sz w:val="22"/>
        </w:rPr>
        <w:t>、</w:t>
      </w:r>
      <w:r w:rsidRPr="002E2790">
        <w:rPr>
          <w:sz w:val="22"/>
        </w:rPr>
        <w:t>其他</w:t>
      </w:r>
    </w:p>
    <w:p w:rsidR="009D262C" w:rsidRPr="002E2790" w:rsidRDefault="009D262C" w:rsidP="00363945">
      <w:pPr>
        <w:snapToGrid w:val="0"/>
        <w:spacing w:line="360" w:lineRule="auto"/>
        <w:ind w:firstLineChars="200" w:firstLine="440"/>
        <w:rPr>
          <w:sz w:val="22"/>
        </w:rPr>
      </w:pPr>
      <w:r w:rsidRPr="002E2790">
        <w:rPr>
          <w:sz w:val="22"/>
        </w:rPr>
        <w:t>临床用途</w:t>
      </w:r>
      <w:r w:rsidRPr="002E2790">
        <w:rPr>
          <w:rFonts w:hint="eastAsia"/>
          <w:sz w:val="22"/>
        </w:rPr>
        <w:t>：</w:t>
      </w:r>
      <w:r w:rsidRPr="002E2790">
        <w:rPr>
          <w:sz w:val="22"/>
        </w:rPr>
        <w:t>心律失常</w:t>
      </w:r>
      <w:r w:rsidRPr="002E2790">
        <w:rPr>
          <w:rFonts w:hint="eastAsia"/>
          <w:sz w:val="22"/>
        </w:rPr>
        <w:t>、</w:t>
      </w:r>
      <w:r w:rsidRPr="002E2790">
        <w:rPr>
          <w:sz w:val="22"/>
        </w:rPr>
        <w:t>心绞痛</w:t>
      </w:r>
      <w:r w:rsidRPr="002E2790">
        <w:rPr>
          <w:rFonts w:hint="eastAsia"/>
          <w:sz w:val="22"/>
        </w:rPr>
        <w:t>、</w:t>
      </w:r>
      <w:r w:rsidRPr="002E2790">
        <w:rPr>
          <w:sz w:val="22"/>
        </w:rPr>
        <w:t>心肌梗死</w:t>
      </w:r>
      <w:r w:rsidRPr="002E2790">
        <w:rPr>
          <w:rFonts w:hint="eastAsia"/>
          <w:sz w:val="22"/>
        </w:rPr>
        <w:t>、</w:t>
      </w:r>
      <w:r w:rsidRPr="002E2790">
        <w:rPr>
          <w:sz w:val="22"/>
        </w:rPr>
        <w:t>高血压</w:t>
      </w:r>
      <w:r w:rsidRPr="002E2790">
        <w:rPr>
          <w:rFonts w:hint="eastAsia"/>
          <w:sz w:val="22"/>
        </w:rPr>
        <w:t>、</w:t>
      </w:r>
      <w:r w:rsidRPr="002E2790">
        <w:rPr>
          <w:sz w:val="22"/>
        </w:rPr>
        <w:t>充血性心衰</w:t>
      </w:r>
      <w:r w:rsidRPr="002E2790">
        <w:rPr>
          <w:rFonts w:hint="eastAsia"/>
          <w:sz w:val="22"/>
        </w:rPr>
        <w:t>、</w:t>
      </w:r>
      <w:r w:rsidRPr="002E2790">
        <w:rPr>
          <w:sz w:val="22"/>
        </w:rPr>
        <w:t>其他</w:t>
      </w:r>
    </w:p>
    <w:p w:rsidR="009D262C" w:rsidRPr="002E2790" w:rsidRDefault="009D262C" w:rsidP="00363945">
      <w:pPr>
        <w:snapToGrid w:val="0"/>
        <w:spacing w:line="360" w:lineRule="auto"/>
        <w:ind w:firstLineChars="200" w:firstLine="440"/>
        <w:rPr>
          <w:sz w:val="22"/>
        </w:rPr>
      </w:pPr>
      <w:r w:rsidRPr="002E2790">
        <w:rPr>
          <w:sz w:val="22"/>
        </w:rPr>
        <w:t>不良反应</w:t>
      </w:r>
      <w:r w:rsidRPr="002E2790">
        <w:rPr>
          <w:rFonts w:hint="eastAsia"/>
          <w:sz w:val="22"/>
        </w:rPr>
        <w:t>：</w:t>
      </w:r>
      <w:r w:rsidRPr="002E2790">
        <w:rPr>
          <w:sz w:val="22"/>
        </w:rPr>
        <w:t>心血管反应</w:t>
      </w:r>
      <w:r w:rsidRPr="002E2790">
        <w:rPr>
          <w:rFonts w:hint="eastAsia"/>
          <w:sz w:val="22"/>
        </w:rPr>
        <w:t>、</w:t>
      </w:r>
      <w:r w:rsidRPr="002E2790">
        <w:rPr>
          <w:sz w:val="22"/>
        </w:rPr>
        <w:t>诱发或加剧支气管哮喘</w:t>
      </w:r>
      <w:r w:rsidRPr="002E2790">
        <w:rPr>
          <w:rFonts w:hint="eastAsia"/>
          <w:sz w:val="22"/>
        </w:rPr>
        <w:t>、</w:t>
      </w:r>
      <w:r w:rsidRPr="002E2790">
        <w:rPr>
          <w:sz w:val="22"/>
        </w:rPr>
        <w:t>反跳现象</w:t>
      </w:r>
      <w:r w:rsidRPr="002E2790">
        <w:rPr>
          <w:rFonts w:hint="eastAsia"/>
          <w:sz w:val="22"/>
        </w:rPr>
        <w:t>、</w:t>
      </w:r>
      <w:r w:rsidRPr="002E2790">
        <w:rPr>
          <w:sz w:val="22"/>
        </w:rPr>
        <w:t>其它</w:t>
      </w:r>
      <w:r w:rsidRPr="002E2790">
        <w:rPr>
          <w:rFonts w:hint="eastAsia"/>
          <w:sz w:val="22"/>
        </w:rPr>
        <w:t>。</w:t>
      </w:r>
    </w:p>
    <w:p w:rsidR="009D262C" w:rsidRPr="002E2790" w:rsidRDefault="009D262C" w:rsidP="00363945">
      <w:pPr>
        <w:snapToGrid w:val="0"/>
        <w:spacing w:line="360" w:lineRule="auto"/>
        <w:ind w:firstLineChars="200" w:firstLine="440"/>
        <w:rPr>
          <w:sz w:val="22"/>
        </w:rPr>
      </w:pPr>
      <w:r w:rsidRPr="002E2790">
        <w:rPr>
          <w:sz w:val="22"/>
        </w:rPr>
        <w:t>普萘洛尔</w:t>
      </w:r>
      <w:r>
        <w:rPr>
          <w:rFonts w:hint="eastAsia"/>
          <w:sz w:val="22"/>
        </w:rPr>
        <w:t>（</w:t>
      </w:r>
      <w:r w:rsidRPr="002E2790">
        <w:rPr>
          <w:sz w:val="22"/>
        </w:rPr>
        <w:t>propranolol</w:t>
      </w:r>
      <w:r w:rsidRPr="002E2790">
        <w:rPr>
          <w:rFonts w:hint="eastAsia"/>
          <w:sz w:val="22"/>
        </w:rPr>
        <w:t>，</w:t>
      </w:r>
      <w:r w:rsidRPr="002E2790">
        <w:rPr>
          <w:sz w:val="22"/>
        </w:rPr>
        <w:t>心得安</w:t>
      </w:r>
      <w:r>
        <w:rPr>
          <w:rFonts w:hint="eastAsia"/>
          <w:sz w:val="22"/>
        </w:rPr>
        <w:t>）</w:t>
      </w:r>
      <w:r w:rsidRPr="002E2790">
        <w:rPr>
          <w:rFonts w:hint="eastAsia"/>
          <w:sz w:val="22"/>
        </w:rPr>
        <w:t>、</w:t>
      </w:r>
      <w:r w:rsidRPr="002E2790">
        <w:rPr>
          <w:sz w:val="22"/>
        </w:rPr>
        <w:t>噻吗洛尔</w:t>
      </w:r>
      <w:r>
        <w:rPr>
          <w:rFonts w:hint="eastAsia"/>
          <w:sz w:val="22"/>
        </w:rPr>
        <w:t>（</w:t>
      </w:r>
      <w:r w:rsidRPr="002E2790">
        <w:rPr>
          <w:sz w:val="22"/>
        </w:rPr>
        <w:t>噻吗心安</w:t>
      </w:r>
      <w:r>
        <w:rPr>
          <w:rFonts w:hint="eastAsia"/>
          <w:sz w:val="22"/>
        </w:rPr>
        <w:t>）</w:t>
      </w:r>
      <w:r w:rsidRPr="002E2790">
        <w:rPr>
          <w:rFonts w:hint="eastAsia"/>
          <w:sz w:val="22"/>
        </w:rPr>
        <w:t>、</w:t>
      </w:r>
      <w:r w:rsidRPr="002E2790">
        <w:rPr>
          <w:sz w:val="22"/>
        </w:rPr>
        <w:t>吲哚洛尔</w:t>
      </w:r>
      <w:r w:rsidRPr="002E2790">
        <w:rPr>
          <w:rFonts w:hint="eastAsia"/>
          <w:sz w:val="22"/>
        </w:rPr>
        <w:t>、</w:t>
      </w:r>
      <w:r w:rsidRPr="002E2790">
        <w:rPr>
          <w:sz w:val="22"/>
        </w:rPr>
        <w:t>纳多洛尔</w:t>
      </w:r>
      <w:r w:rsidRPr="002E2790">
        <w:rPr>
          <w:rFonts w:hint="eastAsia"/>
          <w:sz w:val="22"/>
        </w:rPr>
        <w:t>、</w:t>
      </w:r>
      <w:r w:rsidRPr="002E2790">
        <w:rPr>
          <w:sz w:val="22"/>
        </w:rPr>
        <w:t>阿替洛尔及美托洛尔的作用特点</w:t>
      </w:r>
      <w:r w:rsidRPr="002E2790">
        <w:rPr>
          <w:rFonts w:hint="eastAsia"/>
          <w:sz w:val="22"/>
        </w:rPr>
        <w:t>。</w:t>
      </w:r>
    </w:p>
    <w:p w:rsidR="009D262C" w:rsidRPr="002E2790" w:rsidRDefault="009D262C" w:rsidP="00363945">
      <w:pPr>
        <w:widowControl/>
        <w:spacing w:line="360" w:lineRule="auto"/>
        <w:jc w:val="center"/>
        <w:rPr>
          <w:rFonts w:ascii="宋体" w:hAnsi="宋体" w:cs="宋体"/>
          <w:kern w:val="0"/>
          <w:sz w:val="22"/>
        </w:rPr>
      </w:pPr>
      <w:r w:rsidRPr="002E2790">
        <w:rPr>
          <w:rFonts w:eastAsia="黑体" w:hAnsi="宋体" w:cs="宋体" w:hint="eastAsia"/>
          <w:b/>
          <w:bCs/>
          <w:kern w:val="0"/>
          <w:sz w:val="28"/>
        </w:rPr>
        <w:t>三、重点、难点提示和教学手段</w:t>
      </w:r>
    </w:p>
    <w:p w:rsidR="009D262C" w:rsidRPr="002E2790" w:rsidRDefault="009D262C" w:rsidP="00363945">
      <w:pPr>
        <w:widowControl/>
        <w:spacing w:line="360" w:lineRule="auto"/>
        <w:ind w:firstLineChars="200" w:firstLine="440"/>
        <w:jc w:val="left"/>
        <w:rPr>
          <w:rFonts w:ascii="宋体" w:hAnsi="宋体"/>
          <w:kern w:val="0"/>
          <w:sz w:val="22"/>
        </w:rPr>
      </w:pPr>
      <w:r w:rsidRPr="002E2790">
        <w:rPr>
          <w:rFonts w:ascii="宋体" w:hAnsi="宋体"/>
          <w:kern w:val="0"/>
          <w:sz w:val="22"/>
        </w:rPr>
        <w:t>（一）重点：</w:t>
      </w:r>
      <w:r w:rsidRPr="002E2790">
        <w:rPr>
          <w:rFonts w:ascii="宋体" w:hAnsi="宋体"/>
          <w:sz w:val="22"/>
        </w:rPr>
        <w:t>酚妥拉明的</w:t>
      </w:r>
      <w:r w:rsidRPr="002E2790">
        <w:rPr>
          <w:rFonts w:ascii="宋体" w:hAnsi="宋体" w:hint="eastAsia"/>
          <w:sz w:val="22"/>
        </w:rPr>
        <w:t>作用、</w:t>
      </w:r>
      <w:r w:rsidRPr="002E2790">
        <w:rPr>
          <w:rFonts w:ascii="宋体" w:hAnsi="宋体"/>
          <w:sz w:val="22"/>
        </w:rPr>
        <w:t>应用和禁忌症；β肾上腺受体阻断药的药理作用，临床应用及主要不良反应。</w:t>
      </w:r>
    </w:p>
    <w:p w:rsidR="009D262C" w:rsidRPr="002E2790" w:rsidRDefault="009D262C" w:rsidP="00363945">
      <w:pPr>
        <w:widowControl/>
        <w:spacing w:line="360" w:lineRule="auto"/>
        <w:ind w:firstLineChars="200" w:firstLine="440"/>
        <w:jc w:val="left"/>
        <w:rPr>
          <w:rFonts w:ascii="宋体" w:hAnsi="宋体"/>
          <w:kern w:val="0"/>
          <w:sz w:val="22"/>
        </w:rPr>
      </w:pPr>
      <w:r w:rsidRPr="002E2790">
        <w:rPr>
          <w:rFonts w:ascii="宋体" w:hAnsi="宋体"/>
          <w:kern w:val="0"/>
          <w:sz w:val="22"/>
        </w:rPr>
        <w:lastRenderedPageBreak/>
        <w:t>（二）难点：</w:t>
      </w:r>
      <w:r w:rsidRPr="002E2790">
        <w:rPr>
          <w:rFonts w:ascii="宋体" w:hAnsi="宋体"/>
          <w:sz w:val="22"/>
        </w:rPr>
        <w:t>肾上腺素升压作用的翻转。</w:t>
      </w:r>
    </w:p>
    <w:p w:rsidR="009D262C" w:rsidRPr="002E2790" w:rsidRDefault="009D262C" w:rsidP="00363945">
      <w:pPr>
        <w:widowControl/>
        <w:spacing w:line="360" w:lineRule="auto"/>
        <w:ind w:firstLineChars="200" w:firstLine="440"/>
        <w:jc w:val="left"/>
        <w:rPr>
          <w:rFonts w:ascii="宋体" w:hAnsi="宋体"/>
          <w:kern w:val="0"/>
          <w:sz w:val="22"/>
        </w:rPr>
      </w:pPr>
      <w:r w:rsidRPr="002E2790">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8779EE" w:rsidRDefault="009D262C" w:rsidP="00363945">
      <w:pPr>
        <w:pStyle w:val="aa"/>
        <w:spacing w:line="360" w:lineRule="auto"/>
        <w:ind w:firstLineChars="200" w:firstLine="440"/>
        <w:rPr>
          <w:rFonts w:ascii="Times New Roman" w:hAnsi="Times New Roman" w:cs="Times New Roman"/>
          <w:sz w:val="22"/>
          <w:szCs w:val="22"/>
        </w:rPr>
      </w:pPr>
      <w:r>
        <w:rPr>
          <w:rFonts w:ascii="Times New Roman" w:hAnsi="Times New Roman" w:cs="Times New Roman" w:hint="eastAsia"/>
          <w:sz w:val="22"/>
          <w:szCs w:val="22"/>
        </w:rPr>
        <w:t>（一）</w:t>
      </w:r>
      <w:r w:rsidRPr="008779EE">
        <w:rPr>
          <w:rFonts w:ascii="Times New Roman" w:hAnsi="宋体" w:cs="Times New Roman"/>
          <w:sz w:val="22"/>
          <w:szCs w:val="22"/>
        </w:rPr>
        <w:t>简述普萘洛尔的主要临床应用和禁忌症。</w:t>
      </w:r>
    </w:p>
    <w:p w:rsidR="009D262C" w:rsidRPr="008779EE" w:rsidRDefault="009D262C" w:rsidP="00363945">
      <w:pPr>
        <w:widowControl/>
        <w:spacing w:line="360" w:lineRule="auto"/>
        <w:ind w:firstLineChars="200" w:firstLine="440"/>
        <w:rPr>
          <w:sz w:val="22"/>
        </w:rPr>
      </w:pPr>
      <w:r>
        <w:rPr>
          <w:rFonts w:hint="eastAsia"/>
          <w:sz w:val="22"/>
        </w:rPr>
        <w:t>（二）</w:t>
      </w:r>
      <w:r w:rsidRPr="008779EE">
        <w:rPr>
          <w:sz w:val="22"/>
        </w:rPr>
        <w:t>α</w:t>
      </w:r>
      <w:r w:rsidRPr="008779EE">
        <w:rPr>
          <w:sz w:val="22"/>
        </w:rPr>
        <w:t>受体</w:t>
      </w:r>
      <w:r w:rsidRPr="008779EE">
        <w:rPr>
          <w:rFonts w:hint="eastAsia"/>
          <w:sz w:val="22"/>
        </w:rPr>
        <w:t>、</w:t>
      </w:r>
      <w:r w:rsidRPr="008779EE">
        <w:rPr>
          <w:sz w:val="22"/>
        </w:rPr>
        <w:t>β</w:t>
      </w:r>
      <w:r w:rsidRPr="008779EE">
        <w:rPr>
          <w:sz w:val="22"/>
        </w:rPr>
        <w:t>受体阻断药对</w:t>
      </w:r>
      <w:r w:rsidRPr="008779EE">
        <w:rPr>
          <w:sz w:val="22"/>
        </w:rPr>
        <w:t>NA</w:t>
      </w:r>
      <w:r w:rsidRPr="008779EE">
        <w:rPr>
          <w:rFonts w:hint="eastAsia"/>
          <w:sz w:val="22"/>
        </w:rPr>
        <w:t>、</w:t>
      </w:r>
      <w:r w:rsidRPr="008779EE">
        <w:rPr>
          <w:sz w:val="22"/>
        </w:rPr>
        <w:t>Adr</w:t>
      </w:r>
      <w:r w:rsidRPr="008779EE">
        <w:rPr>
          <w:rFonts w:hint="eastAsia"/>
          <w:sz w:val="22"/>
        </w:rPr>
        <w:t>、</w:t>
      </w:r>
      <w:r w:rsidRPr="008779EE">
        <w:rPr>
          <w:sz w:val="22"/>
        </w:rPr>
        <w:t>Isop</w:t>
      </w:r>
      <w:r w:rsidRPr="008779EE">
        <w:rPr>
          <w:sz w:val="22"/>
        </w:rPr>
        <w:t>所致血压改变有何影响</w:t>
      </w:r>
      <w:r w:rsidRPr="008779EE">
        <w:rPr>
          <w:rFonts w:hint="eastAsia"/>
          <w:sz w:val="22"/>
        </w:rPr>
        <w:t>？</w:t>
      </w:r>
    </w:p>
    <w:p w:rsidR="009D262C" w:rsidRPr="008779EE" w:rsidRDefault="009D262C" w:rsidP="00363945">
      <w:pPr>
        <w:widowControl/>
        <w:spacing w:line="360" w:lineRule="auto"/>
        <w:ind w:firstLineChars="200" w:firstLine="440"/>
        <w:rPr>
          <w:sz w:val="22"/>
        </w:rPr>
      </w:pPr>
      <w:r>
        <w:rPr>
          <w:rFonts w:hint="eastAsia"/>
          <w:sz w:val="22"/>
        </w:rPr>
        <w:t>（三）</w:t>
      </w:r>
      <w:r w:rsidRPr="008779EE">
        <w:rPr>
          <w:sz w:val="22"/>
        </w:rPr>
        <w:t>α</w:t>
      </w:r>
      <w:r w:rsidRPr="008779EE">
        <w:rPr>
          <w:sz w:val="22"/>
        </w:rPr>
        <w:t>受体阻断药引起心脏兴奋的原因有哪些</w:t>
      </w:r>
      <w:r w:rsidRPr="008779EE">
        <w:rPr>
          <w:rFonts w:hint="eastAsia"/>
          <w:sz w:val="22"/>
        </w:rPr>
        <w:t>？</w:t>
      </w:r>
    </w:p>
    <w:p w:rsidR="009D262C" w:rsidRPr="008779EE"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bCs/>
          <w:sz w:val="30"/>
          <w:szCs w:val="30"/>
        </w:rPr>
      </w:pPr>
      <w:r>
        <w:rPr>
          <w:rFonts w:ascii="Times New Roman" w:hAnsi="Times New Roman" w:hint="eastAsia"/>
          <w:b/>
          <w:bCs/>
          <w:sz w:val="30"/>
          <w:szCs w:val="30"/>
        </w:rPr>
        <w:t>第十二章</w:t>
      </w:r>
      <w:r>
        <w:rPr>
          <w:rFonts w:ascii="Times New Roman" w:hAnsi="Times New Roman" w:hint="eastAsia"/>
          <w:b/>
          <w:bCs/>
          <w:sz w:val="30"/>
          <w:szCs w:val="30"/>
        </w:rPr>
        <w:t xml:space="preserve">  </w:t>
      </w:r>
      <w:r>
        <w:rPr>
          <w:rFonts w:ascii="Times New Roman" w:hAnsi="Times New Roman" w:hint="eastAsia"/>
          <w:b/>
          <w:bCs/>
          <w:sz w:val="30"/>
          <w:szCs w:val="30"/>
        </w:rPr>
        <w:t>中枢神经系统药理学概论（自学）</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bCs/>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bCs/>
          <w:sz w:val="30"/>
          <w:szCs w:val="30"/>
        </w:rPr>
      </w:pPr>
      <w:r>
        <w:rPr>
          <w:rFonts w:ascii="Times New Roman" w:hAnsi="Times New Roman" w:hint="eastAsia"/>
          <w:b/>
          <w:bCs/>
          <w:sz w:val="30"/>
          <w:szCs w:val="30"/>
        </w:rPr>
        <w:t>第十三章</w:t>
      </w:r>
      <w:r>
        <w:rPr>
          <w:rFonts w:ascii="Times New Roman" w:hAnsi="Times New Roman" w:hint="eastAsia"/>
          <w:b/>
          <w:bCs/>
          <w:sz w:val="30"/>
          <w:szCs w:val="30"/>
        </w:rPr>
        <w:t xml:space="preserve">  </w:t>
      </w:r>
      <w:r>
        <w:rPr>
          <w:rFonts w:ascii="Times New Roman" w:hAnsi="Times New Roman" w:hint="eastAsia"/>
          <w:b/>
          <w:bCs/>
          <w:sz w:val="30"/>
          <w:szCs w:val="30"/>
        </w:rPr>
        <w:t>全身麻醉药（自学）</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一、学习目的</w:t>
      </w:r>
    </w:p>
    <w:p w:rsidR="009D262C" w:rsidRPr="008779EE" w:rsidRDefault="009D262C" w:rsidP="00363945">
      <w:pPr>
        <w:tabs>
          <w:tab w:val="left" w:pos="0"/>
          <w:tab w:val="left" w:pos="732"/>
        </w:tabs>
        <w:spacing w:line="360" w:lineRule="auto"/>
        <w:ind w:firstLineChars="200" w:firstLine="440"/>
        <w:rPr>
          <w:sz w:val="22"/>
        </w:rPr>
      </w:pPr>
      <w:r w:rsidRPr="008779EE">
        <w:rPr>
          <w:rFonts w:hint="eastAsia"/>
          <w:sz w:val="22"/>
        </w:rPr>
        <w:t>（一）</w:t>
      </w:r>
      <w:r w:rsidRPr="008779EE">
        <w:rPr>
          <w:sz w:val="22"/>
        </w:rPr>
        <w:t>掌握复合麻醉的常用给药方法、常用吸入全麻药的特点。</w:t>
      </w:r>
    </w:p>
    <w:p w:rsidR="009D262C" w:rsidRPr="008779EE" w:rsidRDefault="009D262C" w:rsidP="00363945">
      <w:pPr>
        <w:tabs>
          <w:tab w:val="left" w:pos="0"/>
          <w:tab w:val="left" w:pos="732"/>
        </w:tabs>
        <w:spacing w:line="360" w:lineRule="auto"/>
        <w:ind w:firstLineChars="200" w:firstLine="440"/>
        <w:rPr>
          <w:sz w:val="22"/>
        </w:rPr>
      </w:pPr>
      <w:r w:rsidRPr="008779EE">
        <w:rPr>
          <w:rFonts w:hint="eastAsia"/>
          <w:sz w:val="22"/>
        </w:rPr>
        <w:t>（二）</w:t>
      </w:r>
      <w:r w:rsidRPr="008779EE">
        <w:rPr>
          <w:sz w:val="22"/>
        </w:rPr>
        <w:t>熟悉吸入麻醉的分期，静脉麻醉常用药。</w:t>
      </w:r>
    </w:p>
    <w:p w:rsidR="009D262C" w:rsidRPr="008779EE" w:rsidRDefault="009D262C" w:rsidP="00363945">
      <w:pPr>
        <w:tabs>
          <w:tab w:val="left" w:pos="0"/>
          <w:tab w:val="left" w:pos="732"/>
        </w:tabs>
        <w:spacing w:line="360" w:lineRule="auto"/>
        <w:ind w:firstLineChars="200" w:firstLine="440"/>
        <w:rPr>
          <w:sz w:val="22"/>
        </w:rPr>
      </w:pPr>
      <w:r w:rsidRPr="008779EE">
        <w:rPr>
          <w:rFonts w:hint="eastAsia"/>
          <w:sz w:val="22"/>
        </w:rPr>
        <w:t>（三）</w:t>
      </w:r>
      <w:r w:rsidRPr="008779EE">
        <w:rPr>
          <w:sz w:val="22"/>
        </w:rPr>
        <w:t>了解全麻药的作用机制。</w:t>
      </w:r>
    </w:p>
    <w:p w:rsidR="009D262C" w:rsidRPr="008779EE" w:rsidRDefault="009D262C" w:rsidP="00363945">
      <w:pPr>
        <w:widowControl/>
        <w:spacing w:line="360" w:lineRule="auto"/>
        <w:jc w:val="center"/>
        <w:rPr>
          <w:rFonts w:ascii="宋体" w:hAnsi="宋体" w:cs="宋体"/>
          <w:kern w:val="0"/>
          <w:sz w:val="22"/>
        </w:rPr>
      </w:pPr>
      <w:r w:rsidRPr="008779EE">
        <w:rPr>
          <w:rFonts w:eastAsia="黑体" w:hAnsi="宋体" w:cs="宋体" w:hint="eastAsia"/>
          <w:b/>
          <w:bCs/>
          <w:kern w:val="0"/>
          <w:sz w:val="28"/>
        </w:rPr>
        <w:t>二、自学要点</w:t>
      </w:r>
    </w:p>
    <w:p w:rsidR="009D262C" w:rsidRPr="008779EE" w:rsidRDefault="009D262C" w:rsidP="00363945">
      <w:pPr>
        <w:snapToGrid w:val="0"/>
        <w:spacing w:line="360" w:lineRule="auto"/>
        <w:ind w:firstLine="482"/>
        <w:rPr>
          <w:sz w:val="22"/>
        </w:rPr>
      </w:pPr>
      <w:r w:rsidRPr="008779EE">
        <w:rPr>
          <w:rFonts w:hint="eastAsia"/>
          <w:sz w:val="22"/>
        </w:rPr>
        <w:t>（一）</w:t>
      </w:r>
      <w:r w:rsidRPr="008779EE">
        <w:rPr>
          <w:sz w:val="22"/>
        </w:rPr>
        <w:t>全麻药定义</w:t>
      </w:r>
    </w:p>
    <w:p w:rsidR="009D262C" w:rsidRPr="008779EE" w:rsidRDefault="009D262C" w:rsidP="00363945">
      <w:pPr>
        <w:snapToGrid w:val="0"/>
        <w:spacing w:line="360" w:lineRule="auto"/>
        <w:ind w:firstLine="482"/>
        <w:rPr>
          <w:sz w:val="22"/>
        </w:rPr>
      </w:pPr>
      <w:r w:rsidRPr="008779EE">
        <w:rPr>
          <w:rFonts w:hint="eastAsia"/>
          <w:sz w:val="22"/>
        </w:rPr>
        <w:t>（二）</w:t>
      </w:r>
      <w:r w:rsidRPr="008779EE">
        <w:rPr>
          <w:sz w:val="22"/>
        </w:rPr>
        <w:t>全麻药的分类</w:t>
      </w:r>
    </w:p>
    <w:p w:rsidR="009D262C" w:rsidRPr="008779EE" w:rsidRDefault="009D262C" w:rsidP="00363945">
      <w:pPr>
        <w:snapToGrid w:val="0"/>
        <w:spacing w:line="360" w:lineRule="auto"/>
        <w:ind w:firstLine="482"/>
        <w:rPr>
          <w:sz w:val="22"/>
        </w:rPr>
      </w:pPr>
      <w:r w:rsidRPr="008779EE">
        <w:rPr>
          <w:rFonts w:hint="eastAsia"/>
          <w:sz w:val="22"/>
        </w:rPr>
        <w:t>（三）</w:t>
      </w:r>
      <w:r w:rsidRPr="008779EE">
        <w:rPr>
          <w:sz w:val="22"/>
        </w:rPr>
        <w:t>吸入性全麻药的</w:t>
      </w:r>
      <w:r>
        <w:rPr>
          <w:sz w:val="22"/>
        </w:rPr>
        <w:t>机制</w:t>
      </w:r>
      <w:r w:rsidRPr="008779EE">
        <w:rPr>
          <w:sz w:val="22"/>
        </w:rPr>
        <w:t>，体内过程</w:t>
      </w:r>
    </w:p>
    <w:p w:rsidR="009D262C" w:rsidRPr="008779EE" w:rsidRDefault="009D262C" w:rsidP="00363945">
      <w:pPr>
        <w:snapToGrid w:val="0"/>
        <w:spacing w:line="360" w:lineRule="auto"/>
        <w:ind w:firstLine="482"/>
        <w:rPr>
          <w:sz w:val="22"/>
        </w:rPr>
      </w:pPr>
      <w:r w:rsidRPr="008779EE">
        <w:rPr>
          <w:rFonts w:hint="eastAsia"/>
          <w:sz w:val="22"/>
        </w:rPr>
        <w:t>（四）</w:t>
      </w:r>
      <w:r w:rsidRPr="008779EE">
        <w:rPr>
          <w:sz w:val="22"/>
        </w:rPr>
        <w:t>静脉麻醉的常用药物及其特点</w:t>
      </w:r>
      <w:r w:rsidRPr="008779EE">
        <w:rPr>
          <w:rFonts w:hAnsi="宋体"/>
          <w:sz w:val="22"/>
        </w:rPr>
        <w:t>⑴</w:t>
      </w:r>
      <w:r w:rsidRPr="008779EE">
        <w:rPr>
          <w:sz w:val="22"/>
        </w:rPr>
        <w:t>硫喷妥钠，</w:t>
      </w:r>
      <w:r w:rsidRPr="008779EE">
        <w:rPr>
          <w:rFonts w:hAnsi="宋体"/>
          <w:sz w:val="22"/>
        </w:rPr>
        <w:t>⑵</w:t>
      </w:r>
      <w:r w:rsidRPr="008779EE">
        <w:rPr>
          <w:sz w:val="22"/>
        </w:rPr>
        <w:t>氯胺酮：分离麻醉，</w:t>
      </w:r>
      <w:r w:rsidRPr="008779EE">
        <w:rPr>
          <w:rFonts w:hAnsi="宋体"/>
          <w:sz w:val="22"/>
        </w:rPr>
        <w:t>⑶</w:t>
      </w:r>
      <w:r w:rsidRPr="008779EE">
        <w:rPr>
          <w:sz w:val="22"/>
        </w:rPr>
        <w:t>丙泊酚。</w:t>
      </w:r>
    </w:p>
    <w:p w:rsidR="009D262C" w:rsidRPr="008779EE" w:rsidRDefault="009D262C" w:rsidP="00363945">
      <w:pPr>
        <w:snapToGrid w:val="0"/>
        <w:spacing w:line="360" w:lineRule="auto"/>
        <w:ind w:firstLine="482"/>
        <w:rPr>
          <w:sz w:val="22"/>
        </w:rPr>
      </w:pPr>
      <w:r w:rsidRPr="008779EE">
        <w:rPr>
          <w:rFonts w:hint="eastAsia"/>
          <w:sz w:val="22"/>
        </w:rPr>
        <w:t>（五）</w:t>
      </w:r>
      <w:r w:rsidRPr="008779EE">
        <w:rPr>
          <w:sz w:val="22"/>
        </w:rPr>
        <w:t>复合麻醉的常用方法</w:t>
      </w:r>
    </w:p>
    <w:p w:rsidR="009D262C" w:rsidRPr="008779EE" w:rsidRDefault="009D262C" w:rsidP="00363945">
      <w:pPr>
        <w:snapToGrid w:val="0"/>
        <w:spacing w:line="360" w:lineRule="auto"/>
        <w:ind w:firstLine="482"/>
        <w:rPr>
          <w:sz w:val="22"/>
        </w:rPr>
      </w:pPr>
      <w:r w:rsidRPr="008779EE">
        <w:rPr>
          <w:sz w:val="22"/>
        </w:rPr>
        <w:t>麻醉前给药；基础麻醉；诱导麻醉；合用肌松药；低温麻醉；控制性降压；神经安定镇痛术。</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bCs/>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bCs/>
          <w:sz w:val="30"/>
          <w:szCs w:val="30"/>
        </w:rPr>
      </w:pPr>
      <w:r>
        <w:rPr>
          <w:rFonts w:ascii="Times New Roman" w:hAnsi="Times New Roman" w:hint="eastAsia"/>
          <w:b/>
          <w:bCs/>
          <w:sz w:val="30"/>
          <w:szCs w:val="30"/>
        </w:rPr>
        <w:t>第十四章</w:t>
      </w:r>
      <w:r>
        <w:rPr>
          <w:rFonts w:ascii="Times New Roman" w:hAnsi="Times New Roman" w:hint="eastAsia"/>
          <w:b/>
          <w:bCs/>
          <w:sz w:val="30"/>
          <w:szCs w:val="30"/>
        </w:rPr>
        <w:t xml:space="preserve">  </w:t>
      </w:r>
      <w:r>
        <w:rPr>
          <w:rFonts w:ascii="Times New Roman" w:hAnsi="Times New Roman" w:hint="eastAsia"/>
          <w:b/>
          <w:bCs/>
          <w:sz w:val="30"/>
          <w:szCs w:val="30"/>
        </w:rPr>
        <w:t>局部麻醉药（自学）</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一、学习目的</w:t>
      </w:r>
    </w:p>
    <w:p w:rsidR="009D262C" w:rsidRPr="008779EE" w:rsidRDefault="009D262C" w:rsidP="00363945">
      <w:pPr>
        <w:spacing w:line="360" w:lineRule="auto"/>
        <w:ind w:firstLineChars="200" w:firstLine="440"/>
        <w:rPr>
          <w:bCs/>
          <w:sz w:val="22"/>
        </w:rPr>
      </w:pPr>
      <w:r w:rsidRPr="008779EE">
        <w:rPr>
          <w:rFonts w:hint="eastAsia"/>
          <w:bCs/>
          <w:sz w:val="22"/>
        </w:rPr>
        <w:t>（一）掌握局部麻醉药的药理作用、常用局麻药的优缺点与用途。</w:t>
      </w:r>
    </w:p>
    <w:p w:rsidR="009D262C" w:rsidRPr="008779EE" w:rsidRDefault="009D262C" w:rsidP="00363945">
      <w:pPr>
        <w:spacing w:line="360" w:lineRule="auto"/>
        <w:ind w:firstLineChars="200" w:firstLine="440"/>
        <w:rPr>
          <w:bCs/>
          <w:sz w:val="22"/>
        </w:rPr>
      </w:pPr>
      <w:r w:rsidRPr="008779EE">
        <w:rPr>
          <w:rFonts w:hint="eastAsia"/>
          <w:bCs/>
          <w:sz w:val="22"/>
        </w:rPr>
        <w:t>（二）熟悉局麻药的作用原理。</w:t>
      </w:r>
    </w:p>
    <w:p w:rsidR="009D262C" w:rsidRPr="008779EE" w:rsidRDefault="009D262C" w:rsidP="00363945">
      <w:pPr>
        <w:spacing w:line="360" w:lineRule="auto"/>
        <w:ind w:firstLineChars="200" w:firstLine="440"/>
        <w:rPr>
          <w:bCs/>
          <w:sz w:val="22"/>
        </w:rPr>
      </w:pPr>
      <w:r w:rsidRPr="008779EE">
        <w:rPr>
          <w:rFonts w:hint="eastAsia"/>
          <w:bCs/>
          <w:sz w:val="22"/>
        </w:rPr>
        <w:t>（三）了解局麻药的应用方法及影响局麻药作用的因素。</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lastRenderedPageBreak/>
        <w:t>二、自学要点</w:t>
      </w:r>
    </w:p>
    <w:p w:rsidR="009D262C" w:rsidRPr="008779EE" w:rsidRDefault="009D262C" w:rsidP="00363945">
      <w:pPr>
        <w:spacing w:line="360" w:lineRule="auto"/>
        <w:ind w:firstLineChars="200" w:firstLine="440"/>
        <w:rPr>
          <w:bCs/>
          <w:sz w:val="22"/>
        </w:rPr>
      </w:pPr>
      <w:r w:rsidRPr="008779EE">
        <w:rPr>
          <w:rFonts w:hint="eastAsia"/>
          <w:bCs/>
          <w:sz w:val="22"/>
        </w:rPr>
        <w:t>（一）局部麻醉药概念。局麻药的应用方法。局麻药的构效特点。</w:t>
      </w:r>
    </w:p>
    <w:p w:rsidR="009D262C" w:rsidRPr="008779EE" w:rsidRDefault="009D262C" w:rsidP="00363945">
      <w:pPr>
        <w:spacing w:line="360" w:lineRule="auto"/>
        <w:ind w:firstLineChars="200" w:firstLine="440"/>
        <w:rPr>
          <w:bCs/>
          <w:sz w:val="22"/>
        </w:rPr>
      </w:pPr>
      <w:r w:rsidRPr="008779EE">
        <w:rPr>
          <w:rFonts w:hint="eastAsia"/>
          <w:bCs/>
          <w:sz w:val="22"/>
        </w:rPr>
        <w:t>（二）局麻药的作用：局部作用及吸收作用（中枢神经系统作用及心血管系统作用），作用</w:t>
      </w:r>
      <w:r>
        <w:rPr>
          <w:rFonts w:hint="eastAsia"/>
          <w:bCs/>
          <w:sz w:val="22"/>
        </w:rPr>
        <w:t>机制</w:t>
      </w:r>
      <w:r w:rsidRPr="008779EE">
        <w:rPr>
          <w:rFonts w:hint="eastAsia"/>
          <w:bCs/>
          <w:sz w:val="22"/>
        </w:rPr>
        <w:t>。影响局麻药作用的因素。</w:t>
      </w:r>
    </w:p>
    <w:p w:rsidR="009D262C" w:rsidRPr="008779EE" w:rsidRDefault="009D262C" w:rsidP="00363945">
      <w:pPr>
        <w:spacing w:line="360" w:lineRule="auto"/>
        <w:ind w:firstLineChars="200" w:firstLine="440"/>
        <w:rPr>
          <w:bCs/>
          <w:sz w:val="22"/>
        </w:rPr>
      </w:pPr>
      <w:r w:rsidRPr="008779EE">
        <w:rPr>
          <w:rFonts w:hint="eastAsia"/>
          <w:bCs/>
          <w:sz w:val="22"/>
        </w:rPr>
        <w:t>（三）常用局麻药普鲁卡因、利多卡因的特点、作用强度、毒性及用途。</w:t>
      </w:r>
    </w:p>
    <w:p w:rsidR="009D262C" w:rsidRPr="008779EE" w:rsidRDefault="009D262C" w:rsidP="00363945">
      <w:pPr>
        <w:pStyle w:val="a9"/>
        <w:adjustRightInd w:val="0"/>
        <w:snapToGrid w:val="0"/>
        <w:spacing w:before="0" w:beforeAutospacing="0" w:after="0" w:afterAutospacing="0" w:line="360" w:lineRule="auto"/>
        <w:jc w:val="both"/>
        <w:rPr>
          <w:rFonts w:ascii="Times New Roman" w:hAnsi="Times New Roman"/>
          <w:b/>
          <w:bCs/>
          <w:sz w:val="22"/>
          <w:szCs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第十五章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镇静催眠药</w:t>
      </w:r>
    </w:p>
    <w:p w:rsidR="009D262C" w:rsidRPr="008779EE" w:rsidRDefault="009D262C" w:rsidP="00363945">
      <w:pPr>
        <w:widowControl/>
        <w:spacing w:line="360" w:lineRule="auto"/>
        <w:jc w:val="center"/>
        <w:rPr>
          <w:rFonts w:ascii="宋体" w:hAnsi="宋体" w:cs="宋体"/>
          <w:kern w:val="0"/>
          <w:sz w:val="22"/>
        </w:rPr>
      </w:pPr>
      <w:r w:rsidRPr="008779EE">
        <w:rPr>
          <w:rFonts w:eastAsia="黑体" w:hAnsi="宋体" w:cs="宋体" w:hint="eastAsia"/>
          <w:b/>
          <w:bCs/>
          <w:kern w:val="0"/>
          <w:sz w:val="28"/>
        </w:rPr>
        <w:t>一、学习目的</w:t>
      </w:r>
    </w:p>
    <w:p w:rsidR="009D262C" w:rsidRPr="008779EE" w:rsidRDefault="009D262C" w:rsidP="00363945">
      <w:pPr>
        <w:spacing w:line="360" w:lineRule="auto"/>
        <w:ind w:firstLineChars="200" w:firstLine="440"/>
        <w:rPr>
          <w:bCs/>
          <w:sz w:val="22"/>
        </w:rPr>
      </w:pPr>
      <w:r w:rsidRPr="008779EE">
        <w:rPr>
          <w:rFonts w:hint="eastAsia"/>
          <w:bCs/>
          <w:sz w:val="22"/>
        </w:rPr>
        <w:t>（一）</w:t>
      </w:r>
      <w:r w:rsidRPr="008779EE">
        <w:rPr>
          <w:bCs/>
          <w:sz w:val="22"/>
        </w:rPr>
        <w:t>掌握苯二氮卓类的药理作用、作用</w:t>
      </w:r>
      <w:r w:rsidRPr="008779EE">
        <w:rPr>
          <w:rFonts w:hint="eastAsia"/>
          <w:bCs/>
          <w:sz w:val="22"/>
        </w:rPr>
        <w:t>机制、</w:t>
      </w:r>
      <w:r w:rsidRPr="008779EE">
        <w:rPr>
          <w:bCs/>
          <w:sz w:val="22"/>
        </w:rPr>
        <w:t>特点、用途及不良反应。</w:t>
      </w:r>
    </w:p>
    <w:p w:rsidR="009D262C" w:rsidRPr="008779EE" w:rsidRDefault="009D262C" w:rsidP="00363945">
      <w:pPr>
        <w:spacing w:line="360" w:lineRule="auto"/>
        <w:ind w:firstLineChars="200" w:firstLine="440"/>
        <w:rPr>
          <w:bCs/>
          <w:sz w:val="22"/>
        </w:rPr>
      </w:pPr>
      <w:r w:rsidRPr="008779EE">
        <w:rPr>
          <w:rFonts w:hint="eastAsia"/>
          <w:bCs/>
          <w:sz w:val="22"/>
        </w:rPr>
        <w:t>（二）</w:t>
      </w:r>
      <w:r w:rsidRPr="008779EE">
        <w:rPr>
          <w:bCs/>
          <w:sz w:val="22"/>
        </w:rPr>
        <w:t>熟悉巴比妥类的药理作用</w:t>
      </w:r>
      <w:r w:rsidRPr="008779EE">
        <w:rPr>
          <w:rFonts w:hint="eastAsia"/>
          <w:bCs/>
          <w:sz w:val="22"/>
        </w:rPr>
        <w:t>特点、临床用途</w:t>
      </w:r>
      <w:r w:rsidRPr="008779EE">
        <w:rPr>
          <w:bCs/>
          <w:sz w:val="22"/>
        </w:rPr>
        <w:t>与不良反应。</w:t>
      </w:r>
    </w:p>
    <w:p w:rsidR="009D262C" w:rsidRPr="001A444C" w:rsidRDefault="009D262C" w:rsidP="00363945">
      <w:pPr>
        <w:pStyle w:val="a9"/>
        <w:adjustRightInd w:val="0"/>
        <w:snapToGrid w:val="0"/>
        <w:spacing w:before="0" w:beforeAutospacing="0" w:after="0" w:afterAutospacing="0" w:line="360" w:lineRule="auto"/>
        <w:ind w:firstLineChars="200" w:firstLine="440"/>
        <w:jc w:val="both"/>
        <w:rPr>
          <w:bCs/>
          <w:sz w:val="22"/>
          <w:szCs w:val="22"/>
        </w:rPr>
      </w:pPr>
      <w:r w:rsidRPr="008779EE">
        <w:rPr>
          <w:rFonts w:ascii="Times New Roman" w:hAnsi="Times New Roman" w:hint="eastAsia"/>
          <w:bCs/>
          <w:sz w:val="22"/>
          <w:szCs w:val="22"/>
        </w:rPr>
        <w:t>（三）</w:t>
      </w:r>
      <w:r w:rsidRPr="008779EE">
        <w:rPr>
          <w:rFonts w:ascii="Times New Roman"/>
          <w:bCs/>
          <w:sz w:val="22"/>
          <w:szCs w:val="22"/>
        </w:rPr>
        <w:t>了解</w:t>
      </w:r>
      <w:r w:rsidRPr="008779EE">
        <w:rPr>
          <w:rFonts w:ascii="Times New Roman" w:hAnsi="Times New Roman"/>
          <w:sz w:val="22"/>
          <w:szCs w:val="22"/>
        </w:rPr>
        <w:t>水合氯醛</w:t>
      </w:r>
      <w:r w:rsidRPr="008779EE">
        <w:rPr>
          <w:rFonts w:hint="eastAsia"/>
          <w:bCs/>
          <w:sz w:val="22"/>
          <w:szCs w:val="22"/>
        </w:rPr>
        <w:t>的作用特点。</w:t>
      </w:r>
    </w:p>
    <w:p w:rsidR="009D262C" w:rsidRPr="008779EE" w:rsidRDefault="009D262C" w:rsidP="00363945">
      <w:pPr>
        <w:spacing w:line="360" w:lineRule="auto"/>
        <w:jc w:val="center"/>
        <w:rPr>
          <w:bCs/>
          <w:szCs w:val="21"/>
        </w:rPr>
      </w:pPr>
      <w:r w:rsidRPr="008779EE">
        <w:rPr>
          <w:rFonts w:eastAsia="黑体" w:hAnsi="宋体" w:cs="宋体" w:hint="eastAsia"/>
          <w:b/>
          <w:bCs/>
          <w:kern w:val="0"/>
          <w:sz w:val="28"/>
        </w:rPr>
        <w:t>二、课程内容</w:t>
      </w:r>
    </w:p>
    <w:p w:rsidR="009D262C" w:rsidRPr="008779EE" w:rsidRDefault="009D262C" w:rsidP="00363945">
      <w:pPr>
        <w:spacing w:line="360" w:lineRule="auto"/>
        <w:ind w:firstLineChars="200" w:firstLine="440"/>
        <w:rPr>
          <w:bCs/>
          <w:sz w:val="22"/>
        </w:rPr>
      </w:pPr>
      <w:r w:rsidRPr="008779EE">
        <w:rPr>
          <w:rFonts w:hint="eastAsia"/>
          <w:bCs/>
          <w:sz w:val="22"/>
        </w:rPr>
        <w:t>镇静催眠药的概念及其与剂量的关系。药物睡眠与生理睡眠的异同。</w:t>
      </w:r>
    </w:p>
    <w:p w:rsidR="009D262C" w:rsidRPr="008779EE" w:rsidRDefault="009D262C" w:rsidP="00363945">
      <w:pPr>
        <w:spacing w:line="360" w:lineRule="auto"/>
        <w:jc w:val="center"/>
        <w:rPr>
          <w:rFonts w:eastAsia="黑体"/>
          <w:b/>
          <w:bCs/>
          <w:sz w:val="26"/>
        </w:rPr>
      </w:pPr>
      <w:r w:rsidRPr="008779EE">
        <w:rPr>
          <w:rFonts w:eastAsia="黑体" w:hint="eastAsia"/>
          <w:b/>
          <w:bCs/>
          <w:sz w:val="26"/>
        </w:rPr>
        <w:t>第一节</w:t>
      </w:r>
      <w:r w:rsidRPr="008779EE">
        <w:rPr>
          <w:rFonts w:eastAsia="黑体" w:hint="eastAsia"/>
          <w:b/>
          <w:bCs/>
          <w:sz w:val="26"/>
        </w:rPr>
        <w:t xml:space="preserve">  </w:t>
      </w:r>
      <w:r w:rsidRPr="008779EE">
        <w:rPr>
          <w:rFonts w:eastAsia="黑体" w:hint="eastAsia"/>
          <w:b/>
          <w:bCs/>
          <w:sz w:val="26"/>
        </w:rPr>
        <w:t>苯二氮卓类</w:t>
      </w:r>
    </w:p>
    <w:p w:rsidR="009D262C" w:rsidRPr="008779EE" w:rsidRDefault="009D262C" w:rsidP="00363945">
      <w:pPr>
        <w:spacing w:line="360" w:lineRule="auto"/>
        <w:ind w:firstLineChars="200" w:firstLine="440"/>
        <w:rPr>
          <w:bCs/>
          <w:sz w:val="22"/>
        </w:rPr>
      </w:pPr>
      <w:r w:rsidRPr="008779EE">
        <w:rPr>
          <w:rFonts w:hint="eastAsia"/>
          <w:bCs/>
          <w:sz w:val="22"/>
        </w:rPr>
        <w:t>苯二氮卓类药物的药动学特点及主要应用（抗焦虑、镇静催眠、抗惊厥和抗癫痫及中枢性肌松作用），作用机制（</w:t>
      </w:r>
      <w:r w:rsidRPr="008779EE">
        <w:rPr>
          <w:rFonts w:hint="eastAsia"/>
          <w:bCs/>
          <w:sz w:val="22"/>
        </w:rPr>
        <w:t>BZ</w:t>
      </w:r>
      <w:r w:rsidRPr="008779EE">
        <w:rPr>
          <w:rFonts w:hint="eastAsia"/>
          <w:bCs/>
          <w:sz w:val="22"/>
        </w:rPr>
        <w:t>受体</w:t>
      </w:r>
      <w:r w:rsidRPr="008779EE">
        <w:rPr>
          <w:rFonts w:hint="eastAsia"/>
          <w:bCs/>
          <w:sz w:val="22"/>
        </w:rPr>
        <w:t>-GABA</w:t>
      </w:r>
      <w:r w:rsidRPr="008779EE">
        <w:rPr>
          <w:rFonts w:hint="eastAsia"/>
          <w:bCs/>
          <w:sz w:val="22"/>
        </w:rPr>
        <w:t>受体</w:t>
      </w:r>
      <w:r w:rsidRPr="008779EE">
        <w:rPr>
          <w:rFonts w:hint="eastAsia"/>
          <w:bCs/>
          <w:sz w:val="22"/>
        </w:rPr>
        <w:t>-Cl</w:t>
      </w:r>
      <w:r w:rsidRPr="008779EE">
        <w:rPr>
          <w:rFonts w:hint="eastAsia"/>
          <w:bCs/>
          <w:sz w:val="22"/>
          <w:vertAlign w:val="superscript"/>
        </w:rPr>
        <w:t xml:space="preserve">- </w:t>
      </w:r>
      <w:r w:rsidRPr="008779EE">
        <w:rPr>
          <w:rFonts w:hint="eastAsia"/>
          <w:bCs/>
          <w:sz w:val="22"/>
        </w:rPr>
        <w:t>通道大分子复合体概念）和不良反应。</w:t>
      </w:r>
    </w:p>
    <w:p w:rsidR="009D262C" w:rsidRPr="00582959" w:rsidRDefault="009D262C" w:rsidP="00363945">
      <w:pPr>
        <w:spacing w:line="360" w:lineRule="auto"/>
        <w:jc w:val="center"/>
        <w:rPr>
          <w:rFonts w:eastAsia="黑体"/>
          <w:b/>
          <w:bCs/>
          <w:sz w:val="26"/>
        </w:rPr>
      </w:pPr>
      <w:r w:rsidRPr="00582959">
        <w:rPr>
          <w:rFonts w:eastAsia="黑体" w:hint="eastAsia"/>
          <w:b/>
          <w:bCs/>
          <w:sz w:val="26"/>
        </w:rPr>
        <w:t>第二节</w:t>
      </w:r>
      <w:r w:rsidRPr="00582959">
        <w:rPr>
          <w:rFonts w:eastAsia="黑体" w:hint="eastAsia"/>
          <w:b/>
          <w:bCs/>
          <w:sz w:val="26"/>
        </w:rPr>
        <w:t xml:space="preserve">  </w:t>
      </w:r>
      <w:r w:rsidRPr="00582959">
        <w:rPr>
          <w:rFonts w:eastAsia="黑体" w:hint="eastAsia"/>
          <w:b/>
          <w:bCs/>
          <w:sz w:val="26"/>
        </w:rPr>
        <w:t>巴比妥类</w:t>
      </w:r>
    </w:p>
    <w:p w:rsidR="009D262C" w:rsidRPr="008779EE" w:rsidRDefault="009D262C" w:rsidP="00363945">
      <w:pPr>
        <w:spacing w:line="360" w:lineRule="auto"/>
        <w:ind w:firstLineChars="200" w:firstLine="440"/>
        <w:rPr>
          <w:bCs/>
          <w:sz w:val="22"/>
        </w:rPr>
      </w:pPr>
      <w:r w:rsidRPr="008779EE">
        <w:rPr>
          <w:rFonts w:hint="eastAsia"/>
          <w:bCs/>
          <w:sz w:val="22"/>
        </w:rPr>
        <w:t>巴比妥类药物的构效关系、作用及作用机制。苯巴比妥类、异戊巴比妥、司可巴比妥、和硫喷妥的临床应用。目前少用于催眠的原因。</w:t>
      </w:r>
    </w:p>
    <w:p w:rsidR="009D262C" w:rsidRPr="00582959" w:rsidRDefault="009D262C" w:rsidP="00363945">
      <w:pPr>
        <w:spacing w:line="360" w:lineRule="auto"/>
        <w:jc w:val="center"/>
        <w:rPr>
          <w:rFonts w:eastAsia="黑体"/>
          <w:b/>
          <w:bCs/>
          <w:sz w:val="26"/>
        </w:rPr>
      </w:pPr>
      <w:r w:rsidRPr="00582959">
        <w:rPr>
          <w:rFonts w:eastAsia="黑体" w:hint="eastAsia"/>
          <w:b/>
          <w:bCs/>
          <w:sz w:val="26"/>
        </w:rPr>
        <w:t>第三节</w:t>
      </w:r>
      <w:r w:rsidRPr="00582959">
        <w:rPr>
          <w:rFonts w:eastAsia="黑体" w:hint="eastAsia"/>
          <w:b/>
          <w:bCs/>
          <w:sz w:val="26"/>
        </w:rPr>
        <w:t xml:space="preserve">  </w:t>
      </w:r>
      <w:r w:rsidRPr="00582959">
        <w:rPr>
          <w:rFonts w:eastAsia="黑体" w:hint="eastAsia"/>
          <w:b/>
          <w:bCs/>
          <w:sz w:val="26"/>
        </w:rPr>
        <w:t>其他镇静催眠药</w:t>
      </w:r>
    </w:p>
    <w:p w:rsidR="009D262C" w:rsidRPr="008779E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8779EE">
        <w:rPr>
          <w:rFonts w:hint="eastAsia"/>
          <w:bCs/>
          <w:sz w:val="22"/>
          <w:szCs w:val="22"/>
        </w:rPr>
        <w:t>水合氯醛、甲丙氯酯等的作用应用特点。</w:t>
      </w:r>
    </w:p>
    <w:p w:rsidR="009D262C" w:rsidRPr="00582959" w:rsidRDefault="009D262C" w:rsidP="00363945">
      <w:pPr>
        <w:widowControl/>
        <w:spacing w:line="360" w:lineRule="auto"/>
        <w:jc w:val="center"/>
        <w:rPr>
          <w:rFonts w:ascii="宋体" w:hAnsi="宋体" w:cs="宋体"/>
          <w:kern w:val="0"/>
          <w:sz w:val="22"/>
        </w:rPr>
      </w:pPr>
      <w:r w:rsidRPr="00582959">
        <w:rPr>
          <w:rFonts w:eastAsia="黑体" w:hAnsi="宋体" w:cs="宋体" w:hint="eastAsia"/>
          <w:b/>
          <w:bCs/>
          <w:kern w:val="0"/>
          <w:sz w:val="28"/>
        </w:rPr>
        <w:t>三、重点、难点提示和教学手段</w:t>
      </w:r>
    </w:p>
    <w:p w:rsidR="009D262C" w:rsidRPr="00582959" w:rsidRDefault="009D262C" w:rsidP="00363945">
      <w:pPr>
        <w:widowControl/>
        <w:spacing w:line="360" w:lineRule="auto"/>
        <w:ind w:firstLineChars="200" w:firstLine="440"/>
        <w:jc w:val="left"/>
        <w:rPr>
          <w:rFonts w:ascii="宋体" w:hAnsi="宋体"/>
          <w:kern w:val="0"/>
          <w:sz w:val="22"/>
        </w:rPr>
      </w:pPr>
      <w:r w:rsidRPr="00582959">
        <w:rPr>
          <w:rFonts w:ascii="宋体" w:hAnsi="宋体"/>
          <w:kern w:val="0"/>
          <w:sz w:val="22"/>
        </w:rPr>
        <w:t>（一）重点：</w:t>
      </w:r>
      <w:r w:rsidRPr="00582959">
        <w:rPr>
          <w:rFonts w:ascii="宋体" w:hAnsi="宋体"/>
          <w:sz w:val="22"/>
        </w:rPr>
        <w:t>苯二氮卓药理作用机制及临床应用。</w:t>
      </w:r>
    </w:p>
    <w:p w:rsidR="009D262C" w:rsidRPr="00582959" w:rsidRDefault="009D262C" w:rsidP="00363945">
      <w:pPr>
        <w:widowControl/>
        <w:spacing w:line="360" w:lineRule="auto"/>
        <w:ind w:firstLineChars="200" w:firstLine="440"/>
        <w:jc w:val="left"/>
        <w:rPr>
          <w:rFonts w:ascii="宋体" w:hAnsi="宋体"/>
          <w:kern w:val="0"/>
          <w:sz w:val="22"/>
        </w:rPr>
      </w:pPr>
      <w:r w:rsidRPr="00582959">
        <w:rPr>
          <w:rFonts w:ascii="宋体" w:hAnsi="宋体"/>
          <w:kern w:val="0"/>
          <w:sz w:val="22"/>
        </w:rPr>
        <w:t>（二）难点：</w:t>
      </w:r>
      <w:r w:rsidRPr="00582959">
        <w:rPr>
          <w:rFonts w:ascii="宋体" w:hAnsi="宋体"/>
          <w:sz w:val="22"/>
        </w:rPr>
        <w:t>苯二氮卓类的药理作用机制</w:t>
      </w:r>
    </w:p>
    <w:p w:rsidR="009D262C" w:rsidRPr="00582959" w:rsidRDefault="009D262C" w:rsidP="00363945">
      <w:pPr>
        <w:widowControl/>
        <w:spacing w:line="360" w:lineRule="auto"/>
        <w:ind w:firstLineChars="200" w:firstLine="440"/>
        <w:jc w:val="left"/>
        <w:rPr>
          <w:rFonts w:ascii="宋体" w:hAnsi="宋体"/>
          <w:kern w:val="0"/>
          <w:sz w:val="22"/>
        </w:rPr>
      </w:pPr>
      <w:r w:rsidRPr="00582959">
        <w:rPr>
          <w:rFonts w:ascii="宋体" w:hAnsi="宋体"/>
          <w:kern w:val="0"/>
          <w:sz w:val="22"/>
        </w:rPr>
        <w:t>（三）教学手段：多媒体教学。</w:t>
      </w:r>
    </w:p>
    <w:p w:rsidR="009D262C" w:rsidRDefault="009D262C" w:rsidP="00363945">
      <w:pPr>
        <w:widowControl/>
        <w:tabs>
          <w:tab w:val="left" w:pos="2760"/>
        </w:tabs>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582959" w:rsidRDefault="009D262C" w:rsidP="00363945">
      <w:pPr>
        <w:spacing w:line="360" w:lineRule="auto"/>
        <w:ind w:firstLineChars="200" w:firstLine="440"/>
        <w:rPr>
          <w:sz w:val="22"/>
        </w:rPr>
      </w:pPr>
      <w:r>
        <w:rPr>
          <w:rFonts w:hint="eastAsia"/>
          <w:sz w:val="22"/>
        </w:rPr>
        <w:lastRenderedPageBreak/>
        <w:t>（一）</w:t>
      </w:r>
      <w:r w:rsidRPr="00582959">
        <w:rPr>
          <w:sz w:val="22"/>
        </w:rPr>
        <w:t>试述苯二氮卓类的作用机制。</w:t>
      </w:r>
    </w:p>
    <w:p w:rsidR="009D262C" w:rsidRPr="00582959" w:rsidRDefault="009D262C" w:rsidP="00363945">
      <w:pPr>
        <w:pStyle w:val="aa"/>
        <w:spacing w:line="360" w:lineRule="auto"/>
        <w:ind w:firstLineChars="200" w:firstLine="440"/>
        <w:rPr>
          <w:rFonts w:ascii="Times New Roman" w:hAnsi="Times New Roman" w:cs="Times New Roman"/>
          <w:sz w:val="22"/>
          <w:szCs w:val="22"/>
        </w:rPr>
      </w:pPr>
      <w:r>
        <w:rPr>
          <w:rFonts w:ascii="Times New Roman" w:hAnsi="Times New Roman" w:cs="Times New Roman" w:hint="eastAsia"/>
          <w:sz w:val="22"/>
          <w:szCs w:val="22"/>
        </w:rPr>
        <w:t>（二）</w:t>
      </w:r>
      <w:r w:rsidRPr="00582959">
        <w:rPr>
          <w:rFonts w:ascii="Times New Roman" w:hAnsi="Times New Roman" w:cs="Times New Roman"/>
          <w:sz w:val="22"/>
          <w:szCs w:val="22"/>
        </w:rPr>
        <w:t>苯二氮卓药理作用及临床应用是什么？</w:t>
      </w:r>
    </w:p>
    <w:p w:rsidR="009D262C" w:rsidRPr="00582959" w:rsidRDefault="009D262C" w:rsidP="00363945">
      <w:pPr>
        <w:pStyle w:val="aa"/>
        <w:spacing w:line="360" w:lineRule="auto"/>
        <w:ind w:firstLineChars="200" w:firstLine="440"/>
        <w:rPr>
          <w:rFonts w:ascii="Times New Roman" w:hAnsi="Times New Roman" w:cs="Times New Roman"/>
          <w:sz w:val="22"/>
          <w:szCs w:val="22"/>
        </w:rPr>
      </w:pPr>
      <w:r>
        <w:rPr>
          <w:rFonts w:ascii="Times New Roman" w:hAnsi="Times New Roman" w:cs="Times New Roman" w:hint="eastAsia"/>
          <w:sz w:val="22"/>
          <w:szCs w:val="22"/>
        </w:rPr>
        <w:t>（三）</w:t>
      </w:r>
      <w:r w:rsidRPr="00582959">
        <w:rPr>
          <w:rFonts w:ascii="Times New Roman" w:hAnsi="Times New Roman" w:cs="Times New Roman"/>
          <w:sz w:val="22"/>
          <w:szCs w:val="22"/>
        </w:rPr>
        <w:t>理想的镇静催眠药应当具备的特点有哪些？</w:t>
      </w:r>
    </w:p>
    <w:p w:rsidR="009D262C" w:rsidRDefault="009D262C" w:rsidP="00363945">
      <w:pPr>
        <w:pStyle w:val="aa"/>
        <w:spacing w:line="360" w:lineRule="auto"/>
        <w:ind w:firstLineChars="200" w:firstLine="440"/>
        <w:rPr>
          <w:rFonts w:ascii="Times New Roman" w:hAnsi="Times New Roman" w:cs="Times New Roman"/>
          <w:sz w:val="22"/>
          <w:szCs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第十六章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抗癫痫药和抗惊厥药</w:t>
      </w:r>
    </w:p>
    <w:p w:rsidR="009D262C" w:rsidRDefault="009D262C" w:rsidP="00363945">
      <w:pPr>
        <w:widowControl/>
        <w:spacing w:line="360" w:lineRule="auto"/>
        <w:jc w:val="center"/>
        <w:rPr>
          <w:rFonts w:ascii="黑体" w:eastAsia="黑体" w:hAnsi="宋体"/>
          <w:b/>
          <w:kern w:val="0"/>
          <w:sz w:val="28"/>
          <w:szCs w:val="28"/>
        </w:rPr>
      </w:pPr>
      <w:r>
        <w:rPr>
          <w:rFonts w:ascii="黑体" w:eastAsia="黑体" w:hAnsi="宋体" w:hint="eastAsia"/>
          <w:b/>
          <w:kern w:val="0"/>
          <w:sz w:val="28"/>
          <w:szCs w:val="28"/>
        </w:rPr>
        <w:t>一、学习目的</w:t>
      </w:r>
    </w:p>
    <w:p w:rsidR="009D262C" w:rsidRDefault="009D262C" w:rsidP="00363945">
      <w:pPr>
        <w:spacing w:line="360" w:lineRule="auto"/>
        <w:ind w:firstLineChars="200" w:firstLine="420"/>
        <w:rPr>
          <w:bCs/>
          <w:szCs w:val="21"/>
        </w:rPr>
      </w:pPr>
      <w:r>
        <w:rPr>
          <w:rFonts w:hint="eastAsia"/>
          <w:bCs/>
          <w:szCs w:val="21"/>
        </w:rPr>
        <w:t>（一）掌握苯妥英钠、卡马西平、</w:t>
      </w:r>
      <w:r>
        <w:rPr>
          <w:szCs w:val="18"/>
        </w:rPr>
        <w:t>苯巴比妥、乙琥胺、丙戊酸钠、</w:t>
      </w:r>
      <w:r>
        <w:rPr>
          <w:rFonts w:hint="eastAsia"/>
          <w:bCs/>
          <w:szCs w:val="21"/>
        </w:rPr>
        <w:t>硫酸镁的药理作用、用途及不良反应。</w:t>
      </w:r>
    </w:p>
    <w:p w:rsidR="009D262C" w:rsidRDefault="009D262C" w:rsidP="00363945">
      <w:pPr>
        <w:spacing w:line="360" w:lineRule="auto"/>
        <w:ind w:firstLineChars="200" w:firstLine="420"/>
      </w:pPr>
      <w:r>
        <w:rPr>
          <w:rFonts w:hint="eastAsia"/>
        </w:rPr>
        <w:t>（二）熟悉</w:t>
      </w:r>
      <w:r>
        <w:rPr>
          <w:szCs w:val="18"/>
        </w:rPr>
        <w:t>扑米酮、苯二氮卓</w:t>
      </w:r>
      <w:r>
        <w:rPr>
          <w:rFonts w:hint="eastAsia"/>
          <w:szCs w:val="18"/>
        </w:rPr>
        <w:t>类</w:t>
      </w:r>
      <w:r>
        <w:rPr>
          <w:rFonts w:hint="eastAsia"/>
        </w:rPr>
        <w:t>的特点与用途。</w:t>
      </w:r>
    </w:p>
    <w:p w:rsidR="009D262C" w:rsidRDefault="009D262C" w:rsidP="00363945">
      <w:pPr>
        <w:spacing w:line="360" w:lineRule="auto"/>
        <w:ind w:firstLineChars="200" w:firstLine="420"/>
      </w:pPr>
      <w:r>
        <w:rPr>
          <w:rFonts w:hint="eastAsia"/>
        </w:rPr>
        <w:t>（三）了解其他抗癫痫药的特点，常用抗癫痫药的选用。</w:t>
      </w:r>
    </w:p>
    <w:p w:rsidR="009D262C" w:rsidRDefault="009D262C" w:rsidP="00363945">
      <w:pPr>
        <w:spacing w:line="360" w:lineRule="auto"/>
        <w:jc w:val="center"/>
        <w:rPr>
          <w:rFonts w:ascii="黑体" w:eastAsia="黑体"/>
          <w:b/>
          <w:bCs/>
          <w:sz w:val="28"/>
          <w:szCs w:val="28"/>
        </w:rPr>
      </w:pPr>
      <w:r>
        <w:rPr>
          <w:rFonts w:ascii="黑体" w:eastAsia="黑体" w:hint="eastAsia"/>
          <w:b/>
          <w:bCs/>
          <w:sz w:val="28"/>
          <w:szCs w:val="28"/>
        </w:rPr>
        <w:t>二、课程内容</w:t>
      </w:r>
    </w:p>
    <w:p w:rsidR="009D262C" w:rsidRPr="00582959" w:rsidRDefault="009D262C" w:rsidP="00363945">
      <w:pPr>
        <w:spacing w:line="360" w:lineRule="auto"/>
        <w:jc w:val="center"/>
        <w:rPr>
          <w:rFonts w:eastAsia="黑体"/>
          <w:b/>
          <w:bCs/>
          <w:sz w:val="26"/>
        </w:rPr>
      </w:pPr>
      <w:r w:rsidRPr="00582959">
        <w:rPr>
          <w:rFonts w:eastAsia="黑体" w:hint="eastAsia"/>
          <w:b/>
          <w:bCs/>
          <w:sz w:val="26"/>
        </w:rPr>
        <w:t>第一节</w:t>
      </w:r>
      <w:r w:rsidRPr="00582959">
        <w:rPr>
          <w:rFonts w:eastAsia="黑体" w:hint="eastAsia"/>
          <w:b/>
          <w:bCs/>
          <w:sz w:val="26"/>
        </w:rPr>
        <w:t xml:space="preserve">  </w:t>
      </w:r>
      <w:r w:rsidRPr="00582959">
        <w:rPr>
          <w:rFonts w:eastAsia="黑体" w:hint="eastAsia"/>
          <w:b/>
          <w:bCs/>
          <w:sz w:val="26"/>
        </w:rPr>
        <w:t>抗癫痫药</w:t>
      </w:r>
    </w:p>
    <w:p w:rsidR="009D262C" w:rsidRPr="00582959" w:rsidRDefault="009D262C" w:rsidP="00363945">
      <w:pPr>
        <w:spacing w:line="360" w:lineRule="auto"/>
        <w:ind w:firstLineChars="200" w:firstLine="440"/>
        <w:rPr>
          <w:bCs/>
          <w:sz w:val="22"/>
        </w:rPr>
      </w:pPr>
      <w:r w:rsidRPr="00582959">
        <w:rPr>
          <w:rFonts w:hint="eastAsia"/>
          <w:bCs/>
          <w:sz w:val="22"/>
        </w:rPr>
        <w:t>癫痫的主要临床分型与症状。</w:t>
      </w:r>
      <w:r w:rsidRPr="00582959">
        <w:rPr>
          <w:rFonts w:ascii="宋体" w:hAnsi="宋体" w:hint="eastAsia"/>
          <w:sz w:val="22"/>
        </w:rPr>
        <w:t>抗癫痫药的作用途径。</w:t>
      </w:r>
    </w:p>
    <w:p w:rsidR="009D262C" w:rsidRPr="00582959" w:rsidRDefault="009D262C" w:rsidP="00363945">
      <w:pPr>
        <w:spacing w:line="360" w:lineRule="auto"/>
        <w:jc w:val="center"/>
        <w:rPr>
          <w:rFonts w:eastAsia="黑体"/>
          <w:b/>
          <w:bCs/>
          <w:sz w:val="26"/>
        </w:rPr>
      </w:pPr>
      <w:r w:rsidRPr="00582959">
        <w:rPr>
          <w:rFonts w:eastAsia="黑体" w:hint="eastAsia"/>
          <w:b/>
          <w:bCs/>
          <w:sz w:val="26"/>
        </w:rPr>
        <w:t>第二节</w:t>
      </w:r>
      <w:r w:rsidRPr="00582959">
        <w:rPr>
          <w:rFonts w:eastAsia="黑体" w:hint="eastAsia"/>
          <w:b/>
          <w:bCs/>
          <w:sz w:val="26"/>
        </w:rPr>
        <w:t xml:space="preserve">  </w:t>
      </w:r>
      <w:r w:rsidRPr="00582959">
        <w:rPr>
          <w:rFonts w:eastAsia="黑体" w:hint="eastAsia"/>
          <w:b/>
          <w:bCs/>
          <w:sz w:val="26"/>
        </w:rPr>
        <w:t>常用抗癫痫药物</w:t>
      </w:r>
    </w:p>
    <w:p w:rsidR="009D262C" w:rsidRPr="00582959" w:rsidRDefault="009D262C" w:rsidP="00363945">
      <w:pPr>
        <w:spacing w:line="360" w:lineRule="auto"/>
        <w:ind w:firstLine="440"/>
        <w:rPr>
          <w:bCs/>
          <w:sz w:val="22"/>
        </w:rPr>
      </w:pPr>
      <w:r w:rsidRPr="00582959">
        <w:rPr>
          <w:rFonts w:ascii="宋体" w:hAnsi="宋体" w:hint="eastAsia"/>
          <w:sz w:val="22"/>
        </w:rPr>
        <w:t>苯妥英钠的药动学特点、药理作用（抗癫痫、抗外周神经痛、抗心律失常）、作用机制（</w:t>
      </w:r>
      <w:r w:rsidRPr="00582959">
        <w:rPr>
          <w:sz w:val="22"/>
        </w:rPr>
        <w:t>膜稳定作用、与</w:t>
      </w:r>
      <w:r w:rsidRPr="00582959">
        <w:rPr>
          <w:sz w:val="22"/>
        </w:rPr>
        <w:t>Ca</w:t>
      </w:r>
      <w:r w:rsidRPr="00582959">
        <w:rPr>
          <w:sz w:val="22"/>
          <w:vertAlign w:val="superscript"/>
        </w:rPr>
        <w:t>2+</w:t>
      </w:r>
      <w:r w:rsidRPr="00582959">
        <w:rPr>
          <w:sz w:val="22"/>
        </w:rPr>
        <w:t>、</w:t>
      </w:r>
      <w:r w:rsidRPr="00582959">
        <w:rPr>
          <w:sz w:val="22"/>
        </w:rPr>
        <w:t>K</w:t>
      </w:r>
      <w:r w:rsidRPr="00582959">
        <w:rPr>
          <w:sz w:val="22"/>
          <w:vertAlign w:val="superscript"/>
        </w:rPr>
        <w:t>+</w:t>
      </w:r>
      <w:r w:rsidRPr="00582959">
        <w:rPr>
          <w:sz w:val="22"/>
        </w:rPr>
        <w:t>和</w:t>
      </w:r>
      <w:r w:rsidRPr="00582959">
        <w:rPr>
          <w:sz w:val="22"/>
        </w:rPr>
        <w:t>GABA</w:t>
      </w:r>
      <w:r w:rsidRPr="00582959">
        <w:rPr>
          <w:sz w:val="22"/>
        </w:rPr>
        <w:t>的关系</w:t>
      </w:r>
      <w:r w:rsidRPr="00582959">
        <w:rPr>
          <w:rFonts w:hint="eastAsia"/>
          <w:sz w:val="22"/>
        </w:rPr>
        <w:t>）、</w:t>
      </w:r>
      <w:r w:rsidRPr="00582959">
        <w:rPr>
          <w:rFonts w:ascii="宋体" w:hAnsi="宋体" w:hint="eastAsia"/>
          <w:sz w:val="22"/>
        </w:rPr>
        <w:t>临床应用和不良反应及药物相互作用。</w:t>
      </w:r>
    </w:p>
    <w:p w:rsidR="009D262C" w:rsidRDefault="009D262C" w:rsidP="00363945">
      <w:pPr>
        <w:spacing w:line="360" w:lineRule="auto"/>
        <w:ind w:firstLineChars="200" w:firstLine="440"/>
        <w:rPr>
          <w:rFonts w:ascii="宋体" w:hAnsi="宋体"/>
          <w:sz w:val="22"/>
        </w:rPr>
      </w:pPr>
      <w:r w:rsidRPr="00582959">
        <w:rPr>
          <w:rFonts w:ascii="宋体" w:hAnsi="宋体" w:hint="eastAsia"/>
          <w:sz w:val="22"/>
        </w:rPr>
        <w:t>苯巴比妥、卡马西平、地西泮、丙戊酸钠和乙琥胺的抗癫痫作用特点。</w:t>
      </w:r>
    </w:p>
    <w:p w:rsidR="009D262C" w:rsidRPr="00582959" w:rsidRDefault="009D262C" w:rsidP="00363945">
      <w:pPr>
        <w:spacing w:line="360" w:lineRule="auto"/>
        <w:ind w:firstLineChars="200" w:firstLine="440"/>
        <w:rPr>
          <w:rFonts w:ascii="宋体" w:hAnsi="宋体"/>
          <w:sz w:val="22"/>
        </w:rPr>
      </w:pPr>
      <w:r w:rsidRPr="00582959">
        <w:rPr>
          <w:rFonts w:ascii="宋体" w:hAnsi="宋体" w:hint="eastAsia"/>
          <w:sz w:val="22"/>
        </w:rPr>
        <w:t>抗癫痫药物应用原则。</w:t>
      </w:r>
    </w:p>
    <w:p w:rsidR="009D262C" w:rsidRPr="00582959" w:rsidRDefault="009D262C" w:rsidP="00363945">
      <w:pPr>
        <w:spacing w:line="360" w:lineRule="auto"/>
        <w:jc w:val="center"/>
        <w:rPr>
          <w:rFonts w:eastAsia="黑体"/>
          <w:b/>
          <w:bCs/>
          <w:sz w:val="26"/>
        </w:rPr>
      </w:pPr>
      <w:r w:rsidRPr="00582959">
        <w:rPr>
          <w:rFonts w:eastAsia="黑体" w:hint="eastAsia"/>
          <w:b/>
          <w:bCs/>
          <w:sz w:val="26"/>
        </w:rPr>
        <w:t>第三节</w:t>
      </w:r>
      <w:r w:rsidRPr="00582959">
        <w:rPr>
          <w:rFonts w:eastAsia="黑体" w:hint="eastAsia"/>
          <w:b/>
          <w:bCs/>
          <w:sz w:val="26"/>
        </w:rPr>
        <w:t xml:space="preserve">  </w:t>
      </w:r>
      <w:r w:rsidRPr="00582959">
        <w:rPr>
          <w:rFonts w:eastAsia="黑体" w:hint="eastAsia"/>
          <w:b/>
          <w:bCs/>
          <w:sz w:val="26"/>
        </w:rPr>
        <w:t>抗惊厥药</w:t>
      </w:r>
    </w:p>
    <w:p w:rsidR="009D262C" w:rsidRPr="00582959" w:rsidRDefault="009D262C" w:rsidP="00363945">
      <w:pPr>
        <w:spacing w:line="360" w:lineRule="auto"/>
        <w:ind w:firstLineChars="200" w:firstLine="440"/>
        <w:rPr>
          <w:rFonts w:ascii="宋体" w:hAnsi="宋体"/>
          <w:sz w:val="22"/>
        </w:rPr>
      </w:pPr>
      <w:r w:rsidRPr="00582959">
        <w:rPr>
          <w:rFonts w:ascii="宋体" w:hAnsi="宋体" w:hint="eastAsia"/>
          <w:sz w:val="22"/>
        </w:rPr>
        <w:t>硫酸镁的抗惊厥作用原理，临床应用，中毒解救。</w:t>
      </w:r>
    </w:p>
    <w:p w:rsidR="009D262C" w:rsidRDefault="009D262C" w:rsidP="00363945">
      <w:pPr>
        <w:widowControl/>
        <w:spacing w:line="360" w:lineRule="auto"/>
        <w:jc w:val="center"/>
        <w:rPr>
          <w:rFonts w:ascii="黑体" w:eastAsia="黑体" w:hAnsi="宋体"/>
          <w:b/>
          <w:kern w:val="0"/>
          <w:sz w:val="28"/>
          <w:szCs w:val="28"/>
        </w:rPr>
      </w:pPr>
      <w:r>
        <w:rPr>
          <w:rFonts w:ascii="黑体" w:eastAsia="黑体" w:hAnsi="宋体" w:hint="eastAsia"/>
          <w:b/>
          <w:bCs/>
          <w:kern w:val="0"/>
          <w:sz w:val="28"/>
          <w:szCs w:val="28"/>
        </w:rPr>
        <w:t>三、重点、难点提示和教学手段</w:t>
      </w:r>
    </w:p>
    <w:p w:rsidR="009D262C" w:rsidRPr="00582959" w:rsidRDefault="009D262C" w:rsidP="00363945">
      <w:pPr>
        <w:spacing w:line="360" w:lineRule="auto"/>
        <w:ind w:firstLineChars="200" w:firstLine="440"/>
        <w:rPr>
          <w:rFonts w:ascii="宋体" w:hAnsi="宋体"/>
          <w:iCs/>
          <w:sz w:val="22"/>
        </w:rPr>
      </w:pPr>
      <w:r w:rsidRPr="00582959">
        <w:rPr>
          <w:rFonts w:ascii="宋体" w:hAnsi="宋体"/>
          <w:kern w:val="0"/>
          <w:sz w:val="22"/>
        </w:rPr>
        <w:t>（一）重点：</w:t>
      </w:r>
      <w:r w:rsidRPr="00582959">
        <w:rPr>
          <w:rFonts w:ascii="宋体" w:hAnsi="宋体"/>
          <w:iCs/>
          <w:sz w:val="22"/>
        </w:rPr>
        <w:t>苯妥英钠的作用特点及临床用途，主要的不良反应与预防措施。不同类型癫痫的合理选药。硫酸镁的作用机制</w:t>
      </w:r>
      <w:r w:rsidRPr="00582959">
        <w:rPr>
          <w:rFonts w:ascii="宋体" w:hAnsi="宋体" w:hint="eastAsia"/>
          <w:iCs/>
          <w:sz w:val="22"/>
        </w:rPr>
        <w:t>。</w:t>
      </w:r>
    </w:p>
    <w:p w:rsidR="009D262C" w:rsidRPr="00582959" w:rsidRDefault="009D262C" w:rsidP="00363945">
      <w:pPr>
        <w:spacing w:line="360" w:lineRule="auto"/>
        <w:ind w:firstLineChars="200" w:firstLine="440"/>
        <w:rPr>
          <w:rFonts w:ascii="宋体" w:hAnsi="宋体"/>
          <w:kern w:val="0"/>
          <w:sz w:val="22"/>
        </w:rPr>
      </w:pPr>
      <w:r w:rsidRPr="00582959">
        <w:rPr>
          <w:rFonts w:ascii="宋体" w:hAnsi="宋体"/>
          <w:kern w:val="0"/>
          <w:sz w:val="22"/>
        </w:rPr>
        <w:t>（二）难点：</w:t>
      </w:r>
      <w:r w:rsidRPr="00582959">
        <w:rPr>
          <w:rFonts w:ascii="宋体" w:hAnsi="宋体"/>
          <w:iCs/>
          <w:sz w:val="22"/>
        </w:rPr>
        <w:t>癫痫</w:t>
      </w:r>
      <w:r w:rsidRPr="00582959">
        <w:rPr>
          <w:rFonts w:ascii="宋体" w:hAnsi="宋体" w:hint="eastAsia"/>
          <w:iCs/>
          <w:sz w:val="22"/>
        </w:rPr>
        <w:t>的分类</w:t>
      </w:r>
      <w:r w:rsidRPr="00582959">
        <w:rPr>
          <w:rFonts w:ascii="宋体" w:hAnsi="宋体"/>
          <w:iCs/>
          <w:sz w:val="22"/>
        </w:rPr>
        <w:t>及合理选药</w:t>
      </w:r>
    </w:p>
    <w:p w:rsidR="009D262C" w:rsidRPr="00582959" w:rsidRDefault="009D262C" w:rsidP="00363945">
      <w:pPr>
        <w:widowControl/>
        <w:spacing w:line="360" w:lineRule="auto"/>
        <w:ind w:firstLineChars="200" w:firstLine="440"/>
        <w:jc w:val="left"/>
        <w:rPr>
          <w:rFonts w:ascii="宋体" w:hAnsi="宋体"/>
          <w:kern w:val="0"/>
          <w:sz w:val="22"/>
        </w:rPr>
      </w:pPr>
      <w:r w:rsidRPr="00582959">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7568BA" w:rsidRDefault="009D262C" w:rsidP="00363945">
      <w:pPr>
        <w:spacing w:line="360" w:lineRule="auto"/>
        <w:ind w:firstLineChars="200" w:firstLine="440"/>
        <w:rPr>
          <w:sz w:val="22"/>
        </w:rPr>
      </w:pPr>
      <w:r>
        <w:rPr>
          <w:rFonts w:hint="eastAsia"/>
          <w:sz w:val="22"/>
        </w:rPr>
        <w:t>（一）</w:t>
      </w:r>
      <w:r w:rsidRPr="007568BA">
        <w:rPr>
          <w:rFonts w:hAnsi="宋体"/>
          <w:sz w:val="22"/>
        </w:rPr>
        <w:t>不同类型</w:t>
      </w:r>
      <w:r w:rsidRPr="007568BA">
        <w:rPr>
          <w:rFonts w:hAnsi="宋体"/>
          <w:iCs/>
          <w:sz w:val="22"/>
        </w:rPr>
        <w:t>癫痫的首选药物是什么？</w:t>
      </w:r>
    </w:p>
    <w:p w:rsidR="009D262C" w:rsidRPr="007568BA" w:rsidRDefault="009D262C" w:rsidP="00363945">
      <w:pPr>
        <w:spacing w:line="360" w:lineRule="auto"/>
        <w:ind w:firstLineChars="200" w:firstLine="440"/>
        <w:rPr>
          <w:sz w:val="22"/>
        </w:rPr>
      </w:pPr>
      <w:r>
        <w:rPr>
          <w:rFonts w:hAnsi="宋体" w:hint="eastAsia"/>
          <w:sz w:val="22"/>
        </w:rPr>
        <w:lastRenderedPageBreak/>
        <w:t>（二）</w:t>
      </w:r>
      <w:r w:rsidRPr="007568BA">
        <w:rPr>
          <w:rFonts w:hAnsi="宋体"/>
          <w:sz w:val="22"/>
        </w:rPr>
        <w:t>苯妥英钠的作用特点及临床用途，主要的不良反应与预防措施？</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r>
        <w:rPr>
          <w:rFonts w:ascii="Times New Roman" w:hAnsi="Times New Roman"/>
          <w:b/>
          <w:sz w:val="30"/>
          <w:szCs w:val="30"/>
        </w:rPr>
        <w:t>第十</w:t>
      </w:r>
      <w:r>
        <w:rPr>
          <w:rFonts w:ascii="Times New Roman" w:hAnsi="Times New Roman" w:hint="eastAsia"/>
          <w:b/>
          <w:sz w:val="30"/>
          <w:szCs w:val="30"/>
        </w:rPr>
        <w:t>七</w:t>
      </w:r>
      <w:r>
        <w:rPr>
          <w:rFonts w:ascii="Times New Roman" w:hAnsi="Times New Roman"/>
          <w:b/>
          <w:sz w:val="30"/>
          <w:szCs w:val="30"/>
        </w:rPr>
        <w:t>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hint="eastAsia"/>
          <w:b/>
          <w:sz w:val="30"/>
          <w:szCs w:val="30"/>
        </w:rPr>
        <w:t>治疗中枢神经系统退行性疾病药</w:t>
      </w:r>
    </w:p>
    <w:p w:rsidR="009D262C" w:rsidRDefault="009D262C" w:rsidP="00363945">
      <w:pPr>
        <w:spacing w:line="360" w:lineRule="auto"/>
        <w:jc w:val="center"/>
        <w:rPr>
          <w:rFonts w:ascii="黑体" w:eastAsia="黑体" w:hAnsi="宋体"/>
          <w:b/>
          <w:bCs/>
          <w:sz w:val="28"/>
          <w:szCs w:val="28"/>
        </w:rPr>
      </w:pPr>
      <w:r>
        <w:rPr>
          <w:rFonts w:ascii="黑体" w:eastAsia="黑体" w:hAnsi="宋体" w:hint="eastAsia"/>
          <w:b/>
          <w:bCs/>
          <w:sz w:val="28"/>
          <w:szCs w:val="28"/>
        </w:rPr>
        <w:t>一、学习目的</w:t>
      </w:r>
    </w:p>
    <w:p w:rsidR="009D262C" w:rsidRPr="007568BA" w:rsidRDefault="009D262C" w:rsidP="00363945">
      <w:pPr>
        <w:spacing w:line="360" w:lineRule="auto"/>
        <w:ind w:firstLineChars="200" w:firstLine="440"/>
        <w:rPr>
          <w:bCs/>
          <w:sz w:val="22"/>
        </w:rPr>
      </w:pPr>
      <w:r w:rsidRPr="007568BA">
        <w:rPr>
          <w:rFonts w:hint="eastAsia"/>
          <w:bCs/>
          <w:sz w:val="22"/>
        </w:rPr>
        <w:t>（一）掌握左旋多巴和苯海索的作用、机制、应用和不良反应。</w:t>
      </w:r>
    </w:p>
    <w:p w:rsidR="009D262C" w:rsidRPr="007568BA" w:rsidRDefault="009D262C" w:rsidP="00363945">
      <w:pPr>
        <w:spacing w:line="360" w:lineRule="auto"/>
        <w:ind w:firstLineChars="200" w:firstLine="440"/>
        <w:rPr>
          <w:bCs/>
          <w:sz w:val="22"/>
        </w:rPr>
      </w:pPr>
      <w:r w:rsidRPr="007568BA">
        <w:rPr>
          <w:rFonts w:hint="eastAsia"/>
          <w:bCs/>
          <w:sz w:val="22"/>
        </w:rPr>
        <w:t>（二）熟悉帕金森病的发病机制，熟悉其他抗帕金森病药的临床应用。</w:t>
      </w:r>
    </w:p>
    <w:p w:rsidR="009D262C" w:rsidRPr="007568BA" w:rsidRDefault="009D262C" w:rsidP="00363945">
      <w:pPr>
        <w:spacing w:line="360" w:lineRule="auto"/>
        <w:ind w:firstLineChars="200" w:firstLine="440"/>
        <w:rPr>
          <w:rFonts w:ascii="宋体" w:hAnsi="宋体"/>
          <w:bCs/>
          <w:sz w:val="22"/>
        </w:rPr>
      </w:pPr>
      <w:r w:rsidRPr="007568BA">
        <w:rPr>
          <w:rFonts w:hint="eastAsia"/>
          <w:bCs/>
          <w:sz w:val="22"/>
        </w:rPr>
        <w:t>（三）了解治疗阿尔茨海默病药物的分类和</w:t>
      </w:r>
      <w:r w:rsidRPr="007568BA">
        <w:rPr>
          <w:sz w:val="22"/>
        </w:rPr>
        <w:t>可能机制</w:t>
      </w:r>
      <w:r w:rsidRPr="007568BA">
        <w:rPr>
          <w:rFonts w:hint="eastAsia"/>
          <w:bCs/>
          <w:sz w:val="22"/>
        </w:rPr>
        <w:t>。</w:t>
      </w:r>
    </w:p>
    <w:p w:rsidR="009D262C" w:rsidRDefault="009D262C" w:rsidP="00363945">
      <w:pPr>
        <w:spacing w:line="360" w:lineRule="auto"/>
        <w:jc w:val="center"/>
        <w:rPr>
          <w:rFonts w:ascii="黑体" w:eastAsia="黑体" w:hAnsi="宋体"/>
          <w:b/>
          <w:bCs/>
          <w:sz w:val="28"/>
          <w:szCs w:val="28"/>
        </w:rPr>
      </w:pPr>
      <w:r>
        <w:rPr>
          <w:rFonts w:ascii="黑体" w:eastAsia="黑体" w:hAnsi="宋体" w:hint="eastAsia"/>
          <w:b/>
          <w:bCs/>
          <w:sz w:val="28"/>
          <w:szCs w:val="28"/>
        </w:rPr>
        <w:t>二、课程内容</w:t>
      </w:r>
    </w:p>
    <w:p w:rsidR="009D262C" w:rsidRPr="007568BA" w:rsidRDefault="009D262C" w:rsidP="00363945">
      <w:pPr>
        <w:spacing w:line="360" w:lineRule="auto"/>
        <w:ind w:firstLineChars="200" w:firstLine="440"/>
        <w:rPr>
          <w:rFonts w:ascii="宋体" w:hAnsi="宋体"/>
          <w:b/>
          <w:bCs/>
          <w:sz w:val="22"/>
        </w:rPr>
      </w:pPr>
      <w:r w:rsidRPr="007568BA">
        <w:rPr>
          <w:sz w:val="22"/>
        </w:rPr>
        <w:t>中枢神经系统退行性疾病的分类及发病机制</w:t>
      </w:r>
      <w:r w:rsidRPr="007568BA">
        <w:rPr>
          <w:rFonts w:hint="eastAsia"/>
          <w:sz w:val="22"/>
        </w:rPr>
        <w:t>。</w:t>
      </w:r>
    </w:p>
    <w:p w:rsidR="009D262C" w:rsidRPr="007568BA" w:rsidRDefault="009D262C" w:rsidP="00363945">
      <w:pPr>
        <w:spacing w:line="360" w:lineRule="auto"/>
        <w:jc w:val="center"/>
        <w:rPr>
          <w:rFonts w:eastAsia="黑体"/>
          <w:b/>
          <w:bCs/>
          <w:sz w:val="26"/>
        </w:rPr>
      </w:pPr>
      <w:r w:rsidRPr="007568BA">
        <w:rPr>
          <w:rFonts w:eastAsia="黑体" w:hint="eastAsia"/>
          <w:b/>
          <w:bCs/>
          <w:sz w:val="26"/>
        </w:rPr>
        <w:t>第一节</w:t>
      </w:r>
      <w:r w:rsidRPr="007568BA">
        <w:rPr>
          <w:rFonts w:eastAsia="黑体" w:hint="eastAsia"/>
          <w:b/>
          <w:bCs/>
          <w:sz w:val="26"/>
        </w:rPr>
        <w:t xml:space="preserve">  </w:t>
      </w:r>
      <w:r w:rsidRPr="007568BA">
        <w:rPr>
          <w:rFonts w:eastAsia="黑体" w:hint="eastAsia"/>
          <w:b/>
          <w:bCs/>
          <w:sz w:val="26"/>
        </w:rPr>
        <w:t>抗帕金森病药</w:t>
      </w:r>
    </w:p>
    <w:p w:rsidR="009D262C" w:rsidRPr="007568BA" w:rsidRDefault="009D262C" w:rsidP="00363945">
      <w:pPr>
        <w:spacing w:line="360" w:lineRule="auto"/>
        <w:ind w:firstLineChars="200" w:firstLine="440"/>
        <w:rPr>
          <w:bCs/>
          <w:sz w:val="22"/>
        </w:rPr>
      </w:pPr>
      <w:r w:rsidRPr="007568BA">
        <w:rPr>
          <w:rFonts w:hint="eastAsia"/>
          <w:bCs/>
          <w:sz w:val="22"/>
        </w:rPr>
        <w:t>帕金森病的病因及临床表现。</w:t>
      </w:r>
    </w:p>
    <w:p w:rsidR="009D262C" w:rsidRPr="007568BA" w:rsidRDefault="009D262C" w:rsidP="00363945">
      <w:pPr>
        <w:spacing w:line="360" w:lineRule="auto"/>
        <w:ind w:firstLineChars="200" w:firstLine="440"/>
        <w:rPr>
          <w:bCs/>
          <w:sz w:val="22"/>
        </w:rPr>
      </w:pPr>
      <w:r w:rsidRPr="007568BA">
        <w:rPr>
          <w:rFonts w:hint="eastAsia"/>
          <w:bCs/>
          <w:sz w:val="22"/>
        </w:rPr>
        <w:t>抗帕金森病药的分类，常用药物左旋多巴、卡比多巴、苄丝肼的药理作用、临床应用及不良反应。</w:t>
      </w:r>
    </w:p>
    <w:p w:rsidR="009D262C" w:rsidRPr="007568BA" w:rsidRDefault="009D262C" w:rsidP="00363945">
      <w:pPr>
        <w:spacing w:line="360" w:lineRule="auto"/>
        <w:jc w:val="center"/>
        <w:rPr>
          <w:rFonts w:ascii="宋体" w:hAnsi="宋体"/>
          <w:b/>
          <w:bCs/>
          <w:sz w:val="22"/>
        </w:rPr>
      </w:pPr>
      <w:r w:rsidRPr="007568BA">
        <w:rPr>
          <w:rFonts w:eastAsia="黑体" w:hint="eastAsia"/>
          <w:b/>
          <w:bCs/>
          <w:sz w:val="26"/>
        </w:rPr>
        <w:t>第二节</w:t>
      </w:r>
      <w:r w:rsidRPr="007568BA">
        <w:rPr>
          <w:rFonts w:eastAsia="黑体" w:hint="eastAsia"/>
          <w:b/>
          <w:bCs/>
          <w:sz w:val="26"/>
        </w:rPr>
        <w:t xml:space="preserve">  </w:t>
      </w:r>
      <w:r w:rsidRPr="007568BA">
        <w:rPr>
          <w:rFonts w:eastAsia="黑体" w:hint="eastAsia"/>
          <w:b/>
          <w:bCs/>
          <w:sz w:val="26"/>
        </w:rPr>
        <w:t>治疗老年性痴呆药（自学）</w:t>
      </w:r>
    </w:p>
    <w:p w:rsidR="009D262C" w:rsidRPr="007568BA" w:rsidRDefault="009D262C" w:rsidP="00363945">
      <w:pPr>
        <w:adjustRightInd w:val="0"/>
        <w:snapToGrid w:val="0"/>
        <w:spacing w:line="360" w:lineRule="auto"/>
        <w:ind w:firstLineChars="200" w:firstLine="440"/>
        <w:rPr>
          <w:rFonts w:hAnsi="宋体"/>
          <w:sz w:val="22"/>
        </w:rPr>
      </w:pPr>
      <w:r w:rsidRPr="007568BA">
        <w:rPr>
          <w:rFonts w:hint="eastAsia"/>
          <w:bCs/>
          <w:sz w:val="22"/>
        </w:rPr>
        <w:t>阿尔茨海默病简介，治疗阿尔茨海默病药物</w:t>
      </w:r>
      <w:r w:rsidRPr="007568BA">
        <w:rPr>
          <w:rFonts w:hint="eastAsia"/>
          <w:sz w:val="22"/>
        </w:rPr>
        <w:t>多奈哌齐、加兰他敏、石杉碱甲和卡巴拉汀的</w:t>
      </w:r>
      <w:r w:rsidRPr="007568BA">
        <w:rPr>
          <w:rFonts w:hint="eastAsia"/>
          <w:bCs/>
          <w:sz w:val="22"/>
        </w:rPr>
        <w:t>药理作用和临床应用。</w:t>
      </w:r>
    </w:p>
    <w:p w:rsidR="009D262C" w:rsidRDefault="009D262C" w:rsidP="00363945">
      <w:pPr>
        <w:widowControl/>
        <w:spacing w:line="360" w:lineRule="auto"/>
        <w:jc w:val="center"/>
        <w:rPr>
          <w:rFonts w:ascii="黑体" w:eastAsia="黑体" w:hAnsi="宋体"/>
          <w:b/>
          <w:kern w:val="0"/>
          <w:sz w:val="28"/>
          <w:szCs w:val="28"/>
        </w:rPr>
      </w:pPr>
      <w:r>
        <w:rPr>
          <w:rFonts w:ascii="黑体" w:eastAsia="黑体" w:hAnsi="宋体" w:hint="eastAsia"/>
          <w:b/>
          <w:bCs/>
          <w:kern w:val="0"/>
          <w:sz w:val="28"/>
          <w:szCs w:val="28"/>
        </w:rPr>
        <w:t>三、重点、难点提示和教学手段</w:t>
      </w:r>
    </w:p>
    <w:p w:rsidR="009D262C" w:rsidRPr="007568BA" w:rsidRDefault="009D262C" w:rsidP="00363945">
      <w:pPr>
        <w:spacing w:line="360" w:lineRule="auto"/>
        <w:ind w:firstLineChars="200" w:firstLine="440"/>
        <w:rPr>
          <w:rFonts w:ascii="宋体" w:hAnsi="宋体"/>
          <w:iCs/>
          <w:sz w:val="22"/>
        </w:rPr>
      </w:pPr>
      <w:r w:rsidRPr="007568BA">
        <w:rPr>
          <w:rFonts w:ascii="宋体" w:hAnsi="宋体"/>
          <w:kern w:val="0"/>
          <w:sz w:val="22"/>
        </w:rPr>
        <w:t>（一）重点：</w:t>
      </w:r>
      <w:r w:rsidRPr="007568BA">
        <w:rPr>
          <w:rFonts w:ascii="宋体" w:hAnsi="宋体"/>
          <w:iCs/>
          <w:sz w:val="22"/>
        </w:rPr>
        <w:t>左旋多巴治疗帕金森病</w:t>
      </w:r>
      <w:r w:rsidRPr="007568BA">
        <w:rPr>
          <w:rFonts w:ascii="宋体" w:hAnsi="宋体" w:hint="eastAsia"/>
          <w:iCs/>
          <w:sz w:val="22"/>
        </w:rPr>
        <w:t>的</w:t>
      </w:r>
      <w:r w:rsidRPr="007568BA">
        <w:rPr>
          <w:rFonts w:ascii="宋体" w:hAnsi="宋体"/>
          <w:iCs/>
          <w:sz w:val="22"/>
        </w:rPr>
        <w:t>作用原理。</w:t>
      </w:r>
    </w:p>
    <w:p w:rsidR="009D262C" w:rsidRPr="007568BA" w:rsidRDefault="009D262C" w:rsidP="00363945">
      <w:pPr>
        <w:spacing w:line="360" w:lineRule="auto"/>
        <w:ind w:firstLineChars="200" w:firstLine="440"/>
        <w:rPr>
          <w:rFonts w:ascii="宋体" w:hAnsi="宋体"/>
          <w:iCs/>
          <w:sz w:val="22"/>
        </w:rPr>
      </w:pPr>
      <w:r w:rsidRPr="007568BA">
        <w:rPr>
          <w:rFonts w:ascii="宋体" w:hAnsi="宋体"/>
          <w:kern w:val="0"/>
          <w:sz w:val="22"/>
        </w:rPr>
        <w:t>（二）难点：</w:t>
      </w:r>
      <w:r w:rsidRPr="007568BA">
        <w:rPr>
          <w:rFonts w:ascii="宋体" w:hAnsi="宋体" w:hint="eastAsia"/>
          <w:iCs/>
          <w:sz w:val="22"/>
        </w:rPr>
        <w:t>帕金森病</w:t>
      </w:r>
      <w:r w:rsidRPr="007568BA">
        <w:rPr>
          <w:rFonts w:ascii="宋体" w:hAnsi="宋体"/>
          <w:iCs/>
          <w:sz w:val="22"/>
        </w:rPr>
        <w:t>的发病机制</w:t>
      </w:r>
      <w:r w:rsidRPr="007568BA">
        <w:rPr>
          <w:rFonts w:ascii="宋体" w:hAnsi="宋体" w:hint="eastAsia"/>
          <w:iCs/>
          <w:sz w:val="22"/>
        </w:rPr>
        <w:t>及各治疗药物的作用机制</w:t>
      </w:r>
      <w:r w:rsidRPr="007568BA">
        <w:rPr>
          <w:rFonts w:ascii="宋体" w:hAnsi="宋体"/>
          <w:iCs/>
          <w:sz w:val="22"/>
        </w:rPr>
        <w:t>。</w:t>
      </w:r>
    </w:p>
    <w:p w:rsidR="009D262C" w:rsidRPr="007568BA" w:rsidRDefault="009D262C" w:rsidP="00363945">
      <w:pPr>
        <w:spacing w:line="360" w:lineRule="auto"/>
        <w:ind w:firstLineChars="200" w:firstLine="440"/>
        <w:rPr>
          <w:rFonts w:ascii="宋体" w:hAnsi="宋体"/>
          <w:bCs/>
          <w:sz w:val="22"/>
        </w:rPr>
      </w:pPr>
      <w:r w:rsidRPr="007568BA">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7568BA" w:rsidRDefault="009D262C" w:rsidP="00363945">
      <w:pPr>
        <w:spacing w:line="360" w:lineRule="auto"/>
        <w:ind w:firstLineChars="200" w:firstLine="440"/>
        <w:rPr>
          <w:sz w:val="22"/>
        </w:rPr>
      </w:pPr>
      <w:r>
        <w:rPr>
          <w:rFonts w:hint="eastAsia"/>
          <w:sz w:val="22"/>
        </w:rPr>
        <w:t>（一）</w:t>
      </w:r>
      <w:r w:rsidRPr="007568BA">
        <w:rPr>
          <w:sz w:val="22"/>
        </w:rPr>
        <w:t>左旋多巴的不良反应及其应对措施是什么</w:t>
      </w:r>
    </w:p>
    <w:p w:rsidR="009D262C" w:rsidRPr="007568BA" w:rsidRDefault="009D262C" w:rsidP="00363945">
      <w:pPr>
        <w:spacing w:line="360" w:lineRule="auto"/>
        <w:ind w:firstLineChars="200" w:firstLine="440"/>
        <w:rPr>
          <w:sz w:val="22"/>
        </w:rPr>
      </w:pPr>
      <w:r>
        <w:rPr>
          <w:rFonts w:hint="eastAsia"/>
          <w:sz w:val="22"/>
        </w:rPr>
        <w:t>（二）</w:t>
      </w:r>
      <w:r w:rsidRPr="007568BA">
        <w:rPr>
          <w:rFonts w:hAnsi="宋体"/>
          <w:sz w:val="22"/>
        </w:rPr>
        <w:t>简述左旋多巴的药理作用。</w:t>
      </w:r>
    </w:p>
    <w:p w:rsidR="009D262C" w:rsidRPr="007568BA" w:rsidRDefault="009D262C" w:rsidP="00363945">
      <w:pPr>
        <w:spacing w:line="360" w:lineRule="auto"/>
        <w:ind w:firstLineChars="200" w:firstLine="440"/>
        <w:rPr>
          <w:rFonts w:hAnsi="宋体"/>
          <w:sz w:val="22"/>
        </w:rPr>
      </w:pPr>
      <w:r>
        <w:rPr>
          <w:rFonts w:hint="eastAsia"/>
          <w:sz w:val="22"/>
        </w:rPr>
        <w:t>（三）</w:t>
      </w:r>
      <w:r w:rsidRPr="007568BA">
        <w:rPr>
          <w:rFonts w:hAnsi="宋体"/>
          <w:sz w:val="22"/>
        </w:rPr>
        <w:t>简述金刚烷胺的药理作用、不良反应。</w:t>
      </w:r>
    </w:p>
    <w:p w:rsidR="009D262C" w:rsidRDefault="009D262C" w:rsidP="00363945">
      <w:pPr>
        <w:spacing w:line="360" w:lineRule="auto"/>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第十八章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抗精神失常药</w:t>
      </w:r>
    </w:p>
    <w:p w:rsidR="009D262C" w:rsidRDefault="009D262C" w:rsidP="00363945">
      <w:pPr>
        <w:spacing w:line="360" w:lineRule="auto"/>
        <w:jc w:val="center"/>
        <w:rPr>
          <w:rFonts w:ascii="黑体" w:eastAsia="黑体" w:hAnsi="宋体"/>
          <w:b/>
          <w:sz w:val="28"/>
          <w:szCs w:val="28"/>
        </w:rPr>
      </w:pPr>
      <w:r>
        <w:rPr>
          <w:rFonts w:ascii="黑体" w:eastAsia="黑体" w:hAnsi="宋体" w:hint="eastAsia"/>
          <w:b/>
          <w:sz w:val="28"/>
          <w:szCs w:val="28"/>
        </w:rPr>
        <w:t>一、学习目的</w:t>
      </w:r>
    </w:p>
    <w:p w:rsidR="009D262C" w:rsidRPr="00BD501B" w:rsidRDefault="009D262C" w:rsidP="00363945">
      <w:pPr>
        <w:spacing w:line="360" w:lineRule="auto"/>
        <w:ind w:firstLineChars="200" w:firstLine="440"/>
        <w:rPr>
          <w:bCs/>
          <w:sz w:val="22"/>
        </w:rPr>
      </w:pPr>
      <w:r w:rsidRPr="00BD501B">
        <w:rPr>
          <w:rFonts w:hint="eastAsia"/>
          <w:bCs/>
          <w:sz w:val="22"/>
        </w:rPr>
        <w:lastRenderedPageBreak/>
        <w:t>（一）掌握氯丙嗪的药理作用、作用机制、用途及不良反应。</w:t>
      </w:r>
    </w:p>
    <w:p w:rsidR="009D262C" w:rsidRPr="00BD501B" w:rsidRDefault="009D262C" w:rsidP="00363945">
      <w:pPr>
        <w:spacing w:line="360" w:lineRule="auto"/>
        <w:ind w:firstLineChars="200" w:firstLine="440"/>
        <w:rPr>
          <w:bCs/>
          <w:sz w:val="22"/>
        </w:rPr>
      </w:pPr>
      <w:r w:rsidRPr="00BD501B">
        <w:rPr>
          <w:rFonts w:hint="eastAsia"/>
          <w:bCs/>
          <w:sz w:val="22"/>
        </w:rPr>
        <w:t>（二）熟悉三环类抗抑郁药、碳酸锂的作用、作用机制和用途。</w:t>
      </w:r>
    </w:p>
    <w:p w:rsidR="009D262C" w:rsidRPr="00BD501B" w:rsidRDefault="009D262C" w:rsidP="00363945">
      <w:pPr>
        <w:spacing w:line="360" w:lineRule="auto"/>
        <w:ind w:firstLineChars="200" w:firstLine="440"/>
        <w:rPr>
          <w:bCs/>
          <w:sz w:val="22"/>
        </w:rPr>
      </w:pPr>
      <w:r w:rsidRPr="00BD501B">
        <w:rPr>
          <w:rFonts w:hint="eastAsia"/>
          <w:bCs/>
          <w:sz w:val="22"/>
        </w:rPr>
        <w:t>（三）了解其它抗精神失常药物的作用特点。</w:t>
      </w:r>
    </w:p>
    <w:p w:rsidR="009D262C" w:rsidRDefault="009D262C" w:rsidP="00363945">
      <w:pPr>
        <w:spacing w:line="360" w:lineRule="auto"/>
        <w:jc w:val="center"/>
        <w:rPr>
          <w:rFonts w:ascii="黑体" w:eastAsia="黑体"/>
          <w:b/>
          <w:bCs/>
          <w:sz w:val="28"/>
          <w:szCs w:val="28"/>
        </w:rPr>
      </w:pPr>
      <w:r>
        <w:rPr>
          <w:rFonts w:ascii="黑体" w:eastAsia="黑体" w:hint="eastAsia"/>
          <w:b/>
          <w:bCs/>
          <w:sz w:val="28"/>
          <w:szCs w:val="28"/>
        </w:rPr>
        <w:t>二、课程内容</w:t>
      </w:r>
    </w:p>
    <w:p w:rsidR="009D262C" w:rsidRPr="00BD501B" w:rsidRDefault="009D262C" w:rsidP="00363945">
      <w:pPr>
        <w:spacing w:line="360" w:lineRule="auto"/>
        <w:ind w:firstLineChars="200" w:firstLine="440"/>
        <w:rPr>
          <w:bCs/>
          <w:sz w:val="22"/>
        </w:rPr>
      </w:pPr>
      <w:r w:rsidRPr="00BD501B">
        <w:rPr>
          <w:rFonts w:hint="eastAsia"/>
          <w:bCs/>
          <w:sz w:val="22"/>
        </w:rPr>
        <w:t>精神失常的概念，抗精神失常药的分类（</w:t>
      </w:r>
      <w:r w:rsidRPr="00BD501B">
        <w:rPr>
          <w:rFonts w:ascii="宋体" w:hAnsi="宋体" w:hint="eastAsia"/>
          <w:sz w:val="22"/>
        </w:rPr>
        <w:t>抗精神病药、抗躁狂药、抗抑郁药和抗焦虑药）。</w:t>
      </w:r>
    </w:p>
    <w:p w:rsidR="009D262C" w:rsidRPr="00BD501B" w:rsidRDefault="009D262C" w:rsidP="00363945">
      <w:pPr>
        <w:spacing w:line="360" w:lineRule="auto"/>
        <w:jc w:val="center"/>
        <w:rPr>
          <w:rFonts w:ascii="宋体" w:eastAsia="黑体" w:hAnsi="宋体"/>
          <w:b/>
          <w:bCs/>
          <w:sz w:val="26"/>
        </w:rPr>
      </w:pPr>
      <w:r w:rsidRPr="00BD501B">
        <w:rPr>
          <w:rFonts w:ascii="宋体" w:eastAsia="黑体" w:hAnsi="宋体" w:hint="eastAsia"/>
          <w:b/>
          <w:bCs/>
          <w:sz w:val="26"/>
        </w:rPr>
        <w:t>第一节</w:t>
      </w:r>
      <w:r w:rsidRPr="00BD501B">
        <w:rPr>
          <w:rFonts w:ascii="宋体" w:eastAsia="黑体" w:hAnsi="宋体" w:hint="eastAsia"/>
          <w:b/>
          <w:bCs/>
          <w:sz w:val="26"/>
        </w:rPr>
        <w:t xml:space="preserve">  </w:t>
      </w:r>
      <w:r w:rsidRPr="00BD501B">
        <w:rPr>
          <w:rFonts w:ascii="宋体" w:eastAsia="黑体" w:hint="eastAsia"/>
          <w:b/>
          <w:bCs/>
          <w:sz w:val="26"/>
        </w:rPr>
        <w:t>抗精神病药</w:t>
      </w:r>
    </w:p>
    <w:p w:rsidR="009D262C" w:rsidRPr="00BD501B" w:rsidRDefault="009D262C" w:rsidP="00363945">
      <w:pPr>
        <w:spacing w:line="360" w:lineRule="auto"/>
        <w:ind w:firstLineChars="200" w:firstLine="440"/>
        <w:rPr>
          <w:bCs/>
          <w:sz w:val="22"/>
        </w:rPr>
      </w:pPr>
      <w:r w:rsidRPr="00BD501B">
        <w:rPr>
          <w:rFonts w:hint="eastAsia"/>
          <w:bCs/>
          <w:sz w:val="22"/>
        </w:rPr>
        <w:t>脑内多巴胺能神经通路，多巴胺受体（</w:t>
      </w:r>
      <w:r w:rsidRPr="00BD501B">
        <w:rPr>
          <w:rFonts w:hint="eastAsia"/>
          <w:bCs/>
          <w:sz w:val="22"/>
        </w:rPr>
        <w:t>D</w:t>
      </w:r>
      <w:r w:rsidRPr="00BD501B">
        <w:rPr>
          <w:rFonts w:hint="eastAsia"/>
          <w:bCs/>
          <w:sz w:val="22"/>
          <w:vertAlign w:val="subscript"/>
        </w:rPr>
        <w:t>1</w:t>
      </w:r>
      <w:r w:rsidRPr="00BD501B">
        <w:rPr>
          <w:rFonts w:hint="eastAsia"/>
          <w:bCs/>
          <w:sz w:val="22"/>
        </w:rPr>
        <w:t>、</w:t>
      </w:r>
      <w:r w:rsidRPr="00BD501B">
        <w:rPr>
          <w:rFonts w:hint="eastAsia"/>
          <w:bCs/>
          <w:sz w:val="22"/>
        </w:rPr>
        <w:t>D</w:t>
      </w:r>
      <w:r w:rsidRPr="00BD501B">
        <w:rPr>
          <w:rFonts w:hint="eastAsia"/>
          <w:bCs/>
          <w:sz w:val="22"/>
          <w:vertAlign w:val="subscript"/>
        </w:rPr>
        <w:t>2</w:t>
      </w:r>
      <w:r w:rsidRPr="00BD501B">
        <w:rPr>
          <w:rFonts w:hint="eastAsia"/>
          <w:bCs/>
          <w:sz w:val="22"/>
        </w:rPr>
        <w:t>），多巴胺神经功能紊乱与精神失常的关系。</w:t>
      </w:r>
    </w:p>
    <w:p w:rsidR="009D262C" w:rsidRPr="00BD501B" w:rsidRDefault="009D262C" w:rsidP="00363945">
      <w:pPr>
        <w:spacing w:line="360" w:lineRule="auto"/>
        <w:ind w:firstLineChars="200" w:firstLine="440"/>
        <w:rPr>
          <w:bCs/>
          <w:sz w:val="22"/>
        </w:rPr>
      </w:pPr>
      <w:r w:rsidRPr="00BD501B">
        <w:rPr>
          <w:rFonts w:hint="eastAsia"/>
          <w:bCs/>
          <w:sz w:val="22"/>
        </w:rPr>
        <w:t>氯丙嗪</w:t>
      </w:r>
    </w:p>
    <w:p w:rsidR="009D262C" w:rsidRPr="00BD501B" w:rsidRDefault="009D262C" w:rsidP="00363945">
      <w:pPr>
        <w:numPr>
          <w:ilvl w:val="0"/>
          <w:numId w:val="306"/>
        </w:numPr>
        <w:spacing w:line="360" w:lineRule="auto"/>
        <w:rPr>
          <w:sz w:val="22"/>
        </w:rPr>
      </w:pPr>
      <w:r w:rsidRPr="00BD501B">
        <w:rPr>
          <w:sz w:val="22"/>
        </w:rPr>
        <w:t>药理作用及机制：</w:t>
      </w:r>
    </w:p>
    <w:p w:rsidR="009D262C" w:rsidRPr="00BD501B" w:rsidRDefault="009D262C" w:rsidP="00363945">
      <w:pPr>
        <w:spacing w:line="360" w:lineRule="auto"/>
        <w:ind w:left="420"/>
        <w:rPr>
          <w:sz w:val="22"/>
        </w:rPr>
      </w:pPr>
      <w:r w:rsidRPr="00BD501B">
        <w:rPr>
          <w:rFonts w:hAnsi="宋体"/>
          <w:sz w:val="22"/>
        </w:rPr>
        <w:t>⑴</w:t>
      </w:r>
      <w:r w:rsidRPr="00BD501B">
        <w:rPr>
          <w:sz w:val="22"/>
        </w:rPr>
        <w:t>中枢神经系统作用：</w:t>
      </w:r>
      <w:r w:rsidRPr="00BD501B">
        <w:rPr>
          <w:rFonts w:hAnsi="宋体"/>
          <w:sz w:val="22"/>
        </w:rPr>
        <w:t>①</w:t>
      </w:r>
      <w:r w:rsidRPr="00BD501B">
        <w:rPr>
          <w:sz w:val="22"/>
        </w:rPr>
        <w:t>抗精神病作用及其机制</w:t>
      </w:r>
      <w:r w:rsidRPr="00BD501B">
        <w:rPr>
          <w:rFonts w:hAnsi="宋体"/>
          <w:bCs/>
          <w:sz w:val="22"/>
        </w:rPr>
        <w:t>，</w:t>
      </w:r>
      <w:r w:rsidRPr="00BD501B">
        <w:rPr>
          <w:rFonts w:hAnsi="宋体"/>
          <w:sz w:val="22"/>
        </w:rPr>
        <w:t>②</w:t>
      </w:r>
      <w:r w:rsidRPr="00BD501B">
        <w:rPr>
          <w:sz w:val="22"/>
        </w:rPr>
        <w:t xml:space="preserve"> </w:t>
      </w:r>
      <w:r w:rsidRPr="00BD501B">
        <w:rPr>
          <w:sz w:val="22"/>
        </w:rPr>
        <w:t>镇吐作用及其机制，</w:t>
      </w:r>
      <w:r w:rsidRPr="00BD501B">
        <w:rPr>
          <w:rFonts w:hAnsi="宋体"/>
          <w:sz w:val="22"/>
        </w:rPr>
        <w:t>③</w:t>
      </w:r>
      <w:r w:rsidRPr="00BD501B">
        <w:rPr>
          <w:sz w:val="22"/>
        </w:rPr>
        <w:t xml:space="preserve"> </w:t>
      </w:r>
      <w:r w:rsidRPr="00BD501B">
        <w:rPr>
          <w:sz w:val="22"/>
        </w:rPr>
        <w:t>对体温调节的影响及其机制。</w:t>
      </w:r>
    </w:p>
    <w:p w:rsidR="009D262C" w:rsidRPr="00BD501B" w:rsidRDefault="009D262C" w:rsidP="00363945">
      <w:pPr>
        <w:spacing w:line="360" w:lineRule="auto"/>
        <w:ind w:left="420"/>
        <w:rPr>
          <w:sz w:val="22"/>
        </w:rPr>
      </w:pPr>
      <w:r w:rsidRPr="00BD501B">
        <w:rPr>
          <w:rFonts w:hAnsi="宋体"/>
          <w:sz w:val="22"/>
        </w:rPr>
        <w:t>⑵</w:t>
      </w:r>
      <w:r w:rsidRPr="00BD501B">
        <w:rPr>
          <w:sz w:val="22"/>
        </w:rPr>
        <w:t>植物神经系统的作用</w:t>
      </w:r>
      <w:r w:rsidRPr="00BD501B">
        <w:rPr>
          <w:sz w:val="22"/>
        </w:rPr>
        <w:t>(α</w:t>
      </w:r>
      <w:r w:rsidRPr="00BD501B">
        <w:rPr>
          <w:sz w:val="22"/>
        </w:rPr>
        <w:t>受体阻断作用，</w:t>
      </w:r>
      <w:r w:rsidRPr="00BD501B">
        <w:rPr>
          <w:sz w:val="22"/>
        </w:rPr>
        <w:t>M</w:t>
      </w:r>
      <w:r w:rsidRPr="00BD501B">
        <w:rPr>
          <w:sz w:val="22"/>
        </w:rPr>
        <w:t>受体阻断作用</w:t>
      </w:r>
      <w:r w:rsidRPr="00BD501B">
        <w:rPr>
          <w:sz w:val="22"/>
        </w:rPr>
        <w:t>)</w:t>
      </w:r>
      <w:r w:rsidRPr="00BD501B">
        <w:rPr>
          <w:sz w:val="22"/>
        </w:rPr>
        <w:t>。</w:t>
      </w:r>
    </w:p>
    <w:p w:rsidR="009D262C" w:rsidRPr="00BD501B" w:rsidRDefault="009D262C" w:rsidP="00363945">
      <w:pPr>
        <w:spacing w:line="360" w:lineRule="auto"/>
        <w:ind w:left="420"/>
        <w:rPr>
          <w:sz w:val="22"/>
        </w:rPr>
      </w:pPr>
      <w:r w:rsidRPr="00BD501B">
        <w:rPr>
          <w:rFonts w:hAnsi="宋体"/>
          <w:sz w:val="22"/>
        </w:rPr>
        <w:t>⑶</w:t>
      </w:r>
      <w:r w:rsidRPr="00BD501B">
        <w:rPr>
          <w:sz w:val="22"/>
        </w:rPr>
        <w:t>对内分泌系统的影响</w:t>
      </w:r>
    </w:p>
    <w:p w:rsidR="009D262C" w:rsidRPr="00BD501B" w:rsidRDefault="009D262C" w:rsidP="00363945">
      <w:pPr>
        <w:numPr>
          <w:ilvl w:val="0"/>
          <w:numId w:val="306"/>
        </w:numPr>
        <w:spacing w:line="360" w:lineRule="auto"/>
        <w:rPr>
          <w:sz w:val="22"/>
        </w:rPr>
      </w:pPr>
      <w:r w:rsidRPr="00BD501B">
        <w:rPr>
          <w:sz w:val="22"/>
        </w:rPr>
        <w:t>体内过程</w:t>
      </w:r>
    </w:p>
    <w:p w:rsidR="009D262C" w:rsidRPr="00BD501B" w:rsidRDefault="009D262C" w:rsidP="00363945">
      <w:pPr>
        <w:numPr>
          <w:ilvl w:val="0"/>
          <w:numId w:val="306"/>
        </w:numPr>
        <w:spacing w:line="360" w:lineRule="auto"/>
        <w:rPr>
          <w:bCs/>
          <w:sz w:val="22"/>
        </w:rPr>
      </w:pPr>
      <w:r w:rsidRPr="00BD501B">
        <w:rPr>
          <w:sz w:val="22"/>
        </w:rPr>
        <w:t>临床应用</w:t>
      </w:r>
    </w:p>
    <w:p w:rsidR="009D262C" w:rsidRPr="00BD501B" w:rsidRDefault="009D262C" w:rsidP="00363945">
      <w:pPr>
        <w:numPr>
          <w:ilvl w:val="0"/>
          <w:numId w:val="306"/>
        </w:numPr>
        <w:spacing w:line="360" w:lineRule="auto"/>
        <w:rPr>
          <w:bCs/>
          <w:sz w:val="22"/>
        </w:rPr>
      </w:pPr>
      <w:r w:rsidRPr="00BD501B">
        <w:rPr>
          <w:sz w:val="22"/>
        </w:rPr>
        <w:t>不良反应</w:t>
      </w:r>
    </w:p>
    <w:p w:rsidR="009D262C" w:rsidRPr="00BD501B" w:rsidRDefault="009D262C" w:rsidP="00363945">
      <w:pPr>
        <w:spacing w:line="360" w:lineRule="auto"/>
        <w:ind w:left="420"/>
        <w:rPr>
          <w:bCs/>
          <w:sz w:val="22"/>
        </w:rPr>
      </w:pPr>
      <w:r w:rsidRPr="00BD501B">
        <w:rPr>
          <w:bCs/>
          <w:sz w:val="22"/>
        </w:rPr>
        <w:t>泰尔登、氟哌啶醇等的作用特点。</w:t>
      </w:r>
    </w:p>
    <w:p w:rsidR="009D262C" w:rsidRPr="00BD501B" w:rsidRDefault="009D262C" w:rsidP="00363945">
      <w:pPr>
        <w:spacing w:line="360" w:lineRule="auto"/>
        <w:ind w:left="420"/>
        <w:rPr>
          <w:bCs/>
          <w:sz w:val="22"/>
        </w:rPr>
      </w:pPr>
      <w:r w:rsidRPr="00BD501B">
        <w:rPr>
          <w:bCs/>
          <w:sz w:val="22"/>
        </w:rPr>
        <w:t>其他抗精神失常药（自学）</w:t>
      </w:r>
    </w:p>
    <w:p w:rsidR="009D262C" w:rsidRPr="00BD501B" w:rsidRDefault="009D262C" w:rsidP="00363945">
      <w:pPr>
        <w:spacing w:line="360" w:lineRule="auto"/>
        <w:jc w:val="center"/>
        <w:rPr>
          <w:rFonts w:ascii="宋体" w:eastAsia="黑体" w:hAnsi="宋体"/>
          <w:b/>
          <w:bCs/>
          <w:sz w:val="26"/>
        </w:rPr>
      </w:pPr>
      <w:r>
        <w:rPr>
          <w:rFonts w:ascii="宋体" w:eastAsia="黑体" w:hAnsi="宋体" w:hint="eastAsia"/>
          <w:b/>
          <w:bCs/>
          <w:sz w:val="26"/>
        </w:rPr>
        <w:t>第二节</w:t>
      </w:r>
      <w:r>
        <w:rPr>
          <w:rFonts w:ascii="宋体" w:eastAsia="黑体" w:hAnsi="宋体" w:hint="eastAsia"/>
          <w:b/>
          <w:bCs/>
          <w:sz w:val="26"/>
        </w:rPr>
        <w:t xml:space="preserve">  </w:t>
      </w:r>
      <w:r w:rsidRPr="00BD501B">
        <w:rPr>
          <w:rFonts w:ascii="宋体" w:eastAsia="黑体" w:hAnsi="宋体" w:hint="eastAsia"/>
          <w:b/>
          <w:bCs/>
          <w:sz w:val="26"/>
        </w:rPr>
        <w:t>抗躁狂症药</w:t>
      </w:r>
    </w:p>
    <w:p w:rsidR="009D262C" w:rsidRPr="00BD501B" w:rsidRDefault="009D262C" w:rsidP="00363945">
      <w:pPr>
        <w:spacing w:line="360" w:lineRule="auto"/>
        <w:ind w:firstLineChars="200" w:firstLine="440"/>
        <w:rPr>
          <w:rFonts w:ascii="宋体"/>
          <w:sz w:val="22"/>
        </w:rPr>
      </w:pPr>
      <w:r w:rsidRPr="00BD501B">
        <w:rPr>
          <w:rFonts w:ascii="宋体" w:hint="eastAsia"/>
          <w:sz w:val="22"/>
        </w:rPr>
        <w:t>碳酸锂的特点及应用</w:t>
      </w:r>
    </w:p>
    <w:p w:rsidR="009D262C" w:rsidRPr="00BD501B" w:rsidRDefault="009D262C" w:rsidP="00363945">
      <w:pPr>
        <w:spacing w:line="360" w:lineRule="auto"/>
        <w:jc w:val="center"/>
        <w:rPr>
          <w:rFonts w:ascii="宋体" w:hAnsi="宋体"/>
          <w:b/>
          <w:bCs/>
          <w:sz w:val="22"/>
        </w:rPr>
      </w:pPr>
      <w:r>
        <w:rPr>
          <w:rFonts w:ascii="宋体" w:eastAsia="黑体" w:hAnsi="宋体" w:hint="eastAsia"/>
          <w:b/>
          <w:bCs/>
          <w:sz w:val="26"/>
        </w:rPr>
        <w:t>第三节</w:t>
      </w:r>
      <w:r>
        <w:rPr>
          <w:rFonts w:ascii="宋体" w:eastAsia="黑体" w:hAnsi="宋体" w:hint="eastAsia"/>
          <w:b/>
          <w:bCs/>
          <w:sz w:val="26"/>
        </w:rPr>
        <w:t xml:space="preserve">  </w:t>
      </w:r>
      <w:r w:rsidRPr="00BD501B">
        <w:rPr>
          <w:rFonts w:ascii="宋体" w:eastAsia="黑体" w:hAnsi="宋体" w:hint="eastAsia"/>
          <w:b/>
          <w:bCs/>
          <w:sz w:val="26"/>
        </w:rPr>
        <w:t>抗抑郁症药</w:t>
      </w:r>
    </w:p>
    <w:p w:rsidR="009D262C" w:rsidRDefault="009D262C" w:rsidP="00363945">
      <w:pPr>
        <w:spacing w:line="360" w:lineRule="auto"/>
        <w:ind w:firstLineChars="200" w:firstLine="440"/>
        <w:rPr>
          <w:bCs/>
          <w:sz w:val="22"/>
        </w:rPr>
      </w:pPr>
      <w:r w:rsidRPr="00273B38">
        <w:rPr>
          <w:rFonts w:hint="eastAsia"/>
          <w:bCs/>
          <w:sz w:val="22"/>
        </w:rPr>
        <w:t>（一</w:t>
      </w:r>
      <w:r>
        <w:rPr>
          <w:rFonts w:hint="eastAsia"/>
          <w:bCs/>
          <w:sz w:val="22"/>
        </w:rPr>
        <w:t>）</w:t>
      </w:r>
      <w:r w:rsidRPr="00BD501B">
        <w:rPr>
          <w:rFonts w:hint="eastAsia"/>
          <w:bCs/>
          <w:sz w:val="22"/>
        </w:rPr>
        <w:t>三环类</w:t>
      </w:r>
      <w:r>
        <w:rPr>
          <w:rFonts w:hint="eastAsia"/>
          <w:bCs/>
          <w:sz w:val="22"/>
        </w:rPr>
        <w:t>抗抑郁症药</w:t>
      </w:r>
    </w:p>
    <w:p w:rsidR="009D262C" w:rsidRPr="00BD501B" w:rsidRDefault="009D262C" w:rsidP="00363945">
      <w:pPr>
        <w:spacing w:line="360" w:lineRule="auto"/>
        <w:ind w:firstLineChars="200" w:firstLine="440"/>
        <w:rPr>
          <w:bCs/>
          <w:sz w:val="22"/>
        </w:rPr>
      </w:pPr>
      <w:r>
        <w:rPr>
          <w:rFonts w:hint="eastAsia"/>
          <w:sz w:val="22"/>
        </w:rPr>
        <w:t>米帕明的药理</w:t>
      </w:r>
      <w:r w:rsidRPr="00BD501B">
        <w:rPr>
          <w:sz w:val="22"/>
        </w:rPr>
        <w:t>作用、作用</w:t>
      </w:r>
      <w:r>
        <w:rPr>
          <w:rFonts w:hint="eastAsia"/>
          <w:sz w:val="22"/>
        </w:rPr>
        <w:t>机制</w:t>
      </w:r>
      <w:r w:rsidRPr="00BD501B">
        <w:rPr>
          <w:sz w:val="22"/>
        </w:rPr>
        <w:t>、临床应用、不良反应和禁忌症，其它三环类药的作用特点、用途和不良反应</w:t>
      </w:r>
      <w:r w:rsidRPr="00BD501B">
        <w:rPr>
          <w:rFonts w:hint="eastAsia"/>
          <w:sz w:val="22"/>
        </w:rPr>
        <w:t>；</w:t>
      </w:r>
    </w:p>
    <w:p w:rsidR="009D262C" w:rsidRPr="00BD501B" w:rsidRDefault="009D262C" w:rsidP="00363945">
      <w:pPr>
        <w:numPr>
          <w:ilvl w:val="0"/>
          <w:numId w:val="308"/>
        </w:numPr>
        <w:spacing w:line="360" w:lineRule="auto"/>
        <w:rPr>
          <w:bCs/>
          <w:sz w:val="22"/>
        </w:rPr>
      </w:pPr>
      <w:r w:rsidRPr="00BD501B">
        <w:rPr>
          <w:rFonts w:hint="eastAsia"/>
          <w:bCs/>
          <w:sz w:val="22"/>
        </w:rPr>
        <w:t>NE</w:t>
      </w:r>
      <w:r w:rsidRPr="00BD501B">
        <w:rPr>
          <w:rFonts w:hint="eastAsia"/>
          <w:bCs/>
          <w:sz w:val="22"/>
        </w:rPr>
        <w:t>摄取抑制药：地昔帕明的作用特点；</w:t>
      </w:r>
    </w:p>
    <w:p w:rsidR="009D262C" w:rsidRPr="00BD501B" w:rsidRDefault="009D262C" w:rsidP="00363945">
      <w:pPr>
        <w:numPr>
          <w:ilvl w:val="0"/>
          <w:numId w:val="308"/>
        </w:numPr>
        <w:spacing w:line="360" w:lineRule="auto"/>
        <w:rPr>
          <w:bCs/>
          <w:sz w:val="22"/>
        </w:rPr>
      </w:pPr>
      <w:r w:rsidRPr="00BD501B">
        <w:rPr>
          <w:rFonts w:hint="eastAsia"/>
          <w:bCs/>
          <w:sz w:val="22"/>
        </w:rPr>
        <w:t>5-HT</w:t>
      </w:r>
      <w:r w:rsidRPr="00BD501B">
        <w:rPr>
          <w:rFonts w:hint="eastAsia"/>
          <w:bCs/>
          <w:sz w:val="22"/>
        </w:rPr>
        <w:t>再摄取抑制药：氟西汀的作用特点；</w:t>
      </w:r>
    </w:p>
    <w:p w:rsidR="009D262C" w:rsidRPr="00BD501B" w:rsidRDefault="009D262C" w:rsidP="00363945">
      <w:pPr>
        <w:numPr>
          <w:ilvl w:val="0"/>
          <w:numId w:val="308"/>
        </w:numPr>
        <w:spacing w:line="360" w:lineRule="auto"/>
        <w:rPr>
          <w:bCs/>
          <w:sz w:val="22"/>
        </w:rPr>
      </w:pPr>
      <w:r w:rsidRPr="00BD501B">
        <w:rPr>
          <w:rFonts w:hint="eastAsia"/>
          <w:sz w:val="22"/>
        </w:rPr>
        <w:lastRenderedPageBreak/>
        <w:t>其他抗抑郁药</w:t>
      </w:r>
    </w:p>
    <w:p w:rsidR="009D262C" w:rsidRDefault="009D262C" w:rsidP="00363945">
      <w:pPr>
        <w:widowControl/>
        <w:spacing w:line="360" w:lineRule="auto"/>
        <w:jc w:val="center"/>
        <w:rPr>
          <w:rFonts w:ascii="黑体" w:eastAsia="黑体" w:hAnsi="宋体"/>
          <w:b/>
          <w:kern w:val="0"/>
          <w:sz w:val="28"/>
          <w:szCs w:val="28"/>
        </w:rPr>
      </w:pPr>
      <w:r>
        <w:rPr>
          <w:rFonts w:ascii="黑体" w:eastAsia="黑体" w:hAnsi="宋体" w:hint="eastAsia"/>
          <w:b/>
          <w:bCs/>
          <w:kern w:val="0"/>
          <w:sz w:val="28"/>
          <w:szCs w:val="28"/>
        </w:rPr>
        <w:t>三、重点、难点提示和教学手段</w:t>
      </w:r>
    </w:p>
    <w:p w:rsidR="009D262C" w:rsidRPr="00273B38" w:rsidRDefault="009D262C" w:rsidP="00363945">
      <w:pPr>
        <w:widowControl/>
        <w:spacing w:line="360" w:lineRule="auto"/>
        <w:ind w:firstLineChars="200" w:firstLine="440"/>
        <w:jc w:val="left"/>
        <w:rPr>
          <w:rFonts w:ascii="宋体" w:hAnsi="宋体"/>
          <w:kern w:val="0"/>
          <w:sz w:val="22"/>
        </w:rPr>
      </w:pPr>
      <w:r w:rsidRPr="00273B38">
        <w:rPr>
          <w:rFonts w:ascii="宋体" w:hAnsi="宋体"/>
          <w:kern w:val="0"/>
          <w:sz w:val="22"/>
        </w:rPr>
        <w:t>（一）重点：</w:t>
      </w:r>
      <w:r w:rsidRPr="00273B38">
        <w:rPr>
          <w:rFonts w:ascii="宋体" w:hAnsi="宋体"/>
          <w:iCs/>
          <w:sz w:val="22"/>
        </w:rPr>
        <w:t>氯丙嗪的药理作用、临床用途、不良反应</w:t>
      </w:r>
    </w:p>
    <w:p w:rsidR="009D262C" w:rsidRPr="00273B38" w:rsidRDefault="009D262C" w:rsidP="00363945">
      <w:pPr>
        <w:widowControl/>
        <w:spacing w:line="360" w:lineRule="auto"/>
        <w:ind w:firstLineChars="200" w:firstLine="440"/>
        <w:jc w:val="left"/>
        <w:rPr>
          <w:rFonts w:ascii="宋体" w:hAnsi="宋体"/>
          <w:kern w:val="0"/>
          <w:sz w:val="22"/>
        </w:rPr>
      </w:pPr>
      <w:r w:rsidRPr="00273B38">
        <w:rPr>
          <w:rFonts w:ascii="宋体" w:hAnsi="宋体"/>
          <w:kern w:val="0"/>
          <w:sz w:val="22"/>
        </w:rPr>
        <w:t>（二）难点：</w:t>
      </w:r>
      <w:r w:rsidRPr="00273B38">
        <w:rPr>
          <w:rFonts w:ascii="宋体" w:hAnsi="宋体"/>
          <w:iCs/>
          <w:sz w:val="22"/>
        </w:rPr>
        <w:t>氯丙嗪的药理作用机制</w:t>
      </w:r>
    </w:p>
    <w:p w:rsidR="009D262C" w:rsidRPr="00273B38" w:rsidRDefault="009D262C" w:rsidP="00363945">
      <w:pPr>
        <w:widowControl/>
        <w:spacing w:line="360" w:lineRule="auto"/>
        <w:ind w:firstLineChars="200" w:firstLine="440"/>
        <w:jc w:val="left"/>
        <w:rPr>
          <w:rFonts w:ascii="宋体" w:hAnsi="宋体"/>
          <w:kern w:val="0"/>
          <w:sz w:val="22"/>
        </w:rPr>
      </w:pPr>
      <w:r w:rsidRPr="00273B38">
        <w:rPr>
          <w:rFonts w:ascii="宋体" w:hAnsi="宋体"/>
          <w:kern w:val="0"/>
          <w:sz w:val="22"/>
        </w:rPr>
        <w:t>（三）教学手段：多媒体教学。</w:t>
      </w:r>
    </w:p>
    <w:p w:rsidR="009D262C" w:rsidRDefault="009D262C" w:rsidP="00363945">
      <w:pPr>
        <w:widowControl/>
        <w:spacing w:line="360" w:lineRule="auto"/>
        <w:jc w:val="center"/>
        <w:rPr>
          <w:rFonts w:ascii="宋体" w:hAnsi="宋体"/>
          <w:b/>
          <w:bCs/>
          <w:kern w:val="0"/>
          <w:sz w:val="28"/>
          <w:szCs w:val="28"/>
        </w:rPr>
      </w:pPr>
      <w:r>
        <w:rPr>
          <w:rFonts w:ascii="宋体" w:hAnsi="宋体"/>
          <w:b/>
          <w:bCs/>
          <w:kern w:val="0"/>
          <w:sz w:val="28"/>
          <w:szCs w:val="28"/>
        </w:rPr>
        <w:t>四、思考与练习</w:t>
      </w:r>
    </w:p>
    <w:p w:rsidR="009D262C" w:rsidRPr="00273B38" w:rsidRDefault="009D262C" w:rsidP="00363945">
      <w:pPr>
        <w:widowControl/>
        <w:spacing w:line="360" w:lineRule="auto"/>
        <w:ind w:firstLineChars="200" w:firstLine="440"/>
        <w:jc w:val="left"/>
        <w:rPr>
          <w:sz w:val="22"/>
        </w:rPr>
      </w:pPr>
      <w:r>
        <w:rPr>
          <w:rFonts w:hint="eastAsia"/>
          <w:sz w:val="22"/>
        </w:rPr>
        <w:t>（一）试述</w:t>
      </w:r>
      <w:r w:rsidRPr="00273B38">
        <w:rPr>
          <w:sz w:val="22"/>
        </w:rPr>
        <w:t>多巴胺受体的分布及功能意义。氯丙嗪的药理作用和多巴胺受体的关系。</w:t>
      </w:r>
    </w:p>
    <w:p w:rsidR="009D262C" w:rsidRPr="00273B38" w:rsidRDefault="009D262C" w:rsidP="00363945">
      <w:pPr>
        <w:widowControl/>
        <w:spacing w:line="360" w:lineRule="auto"/>
        <w:ind w:firstLineChars="200" w:firstLine="440"/>
        <w:jc w:val="left"/>
        <w:rPr>
          <w:sz w:val="22"/>
        </w:rPr>
      </w:pPr>
      <w:r>
        <w:rPr>
          <w:rFonts w:hint="eastAsia"/>
          <w:sz w:val="22"/>
        </w:rPr>
        <w:t>（二）</w:t>
      </w:r>
      <w:r w:rsidRPr="00273B38">
        <w:rPr>
          <w:sz w:val="22"/>
        </w:rPr>
        <w:t>比较氯丙嗪与解热镇痛药对体温调节的特点</w:t>
      </w:r>
      <w:r>
        <w:rPr>
          <w:rFonts w:hint="eastAsia"/>
          <w:sz w:val="22"/>
        </w:rPr>
        <w:t>、</w:t>
      </w:r>
      <w:r w:rsidRPr="00273B38">
        <w:rPr>
          <w:sz w:val="22"/>
        </w:rPr>
        <w:t>机制及临床应用的不同</w:t>
      </w:r>
    </w:p>
    <w:p w:rsidR="009D262C" w:rsidRPr="00273B38" w:rsidRDefault="009D262C" w:rsidP="00363945">
      <w:pPr>
        <w:widowControl/>
        <w:spacing w:line="360" w:lineRule="auto"/>
        <w:ind w:firstLineChars="200" w:firstLine="440"/>
        <w:jc w:val="left"/>
        <w:rPr>
          <w:sz w:val="22"/>
        </w:rPr>
      </w:pPr>
      <w:r>
        <w:rPr>
          <w:rFonts w:hint="eastAsia"/>
          <w:sz w:val="22"/>
        </w:rPr>
        <w:t>（三）</w:t>
      </w:r>
      <w:r w:rsidRPr="00273B38">
        <w:rPr>
          <w:sz w:val="22"/>
        </w:rPr>
        <w:t>氯丙嗪锥体外系的不良反应有哪些？其表现如何？如何治疗？</w:t>
      </w:r>
    </w:p>
    <w:p w:rsidR="009D262C" w:rsidRDefault="009D262C" w:rsidP="00363945">
      <w:pPr>
        <w:widowControl/>
        <w:spacing w:line="360" w:lineRule="auto"/>
        <w:ind w:firstLineChars="200" w:firstLine="420"/>
        <w:jc w:val="left"/>
      </w:pPr>
    </w:p>
    <w:p w:rsidR="009D262C" w:rsidRDefault="009D262C" w:rsidP="00363945">
      <w:pPr>
        <w:widowControl/>
        <w:spacing w:line="360" w:lineRule="auto"/>
        <w:jc w:val="center"/>
        <w:rPr>
          <w:sz w:val="30"/>
          <w:szCs w:val="30"/>
        </w:rPr>
      </w:pPr>
      <w:r>
        <w:rPr>
          <w:b/>
          <w:sz w:val="30"/>
          <w:szCs w:val="30"/>
        </w:rPr>
        <w:t>第十九章</w:t>
      </w:r>
      <w:r>
        <w:rPr>
          <w:rFonts w:hint="eastAsia"/>
          <w:b/>
          <w:sz w:val="30"/>
          <w:szCs w:val="30"/>
        </w:rPr>
        <w:t xml:space="preserve"> </w:t>
      </w:r>
      <w:r>
        <w:rPr>
          <w:b/>
          <w:sz w:val="30"/>
          <w:szCs w:val="30"/>
        </w:rPr>
        <w:t xml:space="preserve"> </w:t>
      </w:r>
      <w:r>
        <w:rPr>
          <w:b/>
          <w:sz w:val="30"/>
          <w:szCs w:val="30"/>
        </w:rPr>
        <w:t>镇痛药</w:t>
      </w:r>
    </w:p>
    <w:p w:rsidR="009D262C" w:rsidRPr="00273B38" w:rsidRDefault="009D262C" w:rsidP="00363945">
      <w:pPr>
        <w:widowControl/>
        <w:spacing w:line="360" w:lineRule="auto"/>
        <w:jc w:val="center"/>
        <w:rPr>
          <w:rFonts w:ascii="宋体" w:hAnsi="宋体" w:cs="宋体"/>
          <w:kern w:val="0"/>
          <w:sz w:val="22"/>
        </w:rPr>
      </w:pPr>
      <w:r w:rsidRPr="00273B38">
        <w:rPr>
          <w:rFonts w:eastAsia="黑体" w:hAnsi="宋体" w:cs="宋体" w:hint="eastAsia"/>
          <w:b/>
          <w:bCs/>
          <w:kern w:val="0"/>
          <w:sz w:val="28"/>
        </w:rPr>
        <w:t>一、学习目的</w:t>
      </w:r>
    </w:p>
    <w:p w:rsidR="009D262C" w:rsidRPr="00273B38" w:rsidRDefault="009D262C" w:rsidP="00363945">
      <w:pPr>
        <w:spacing w:line="360" w:lineRule="auto"/>
        <w:ind w:firstLineChars="200" w:firstLine="440"/>
        <w:rPr>
          <w:bCs/>
          <w:sz w:val="22"/>
        </w:rPr>
      </w:pPr>
      <w:r w:rsidRPr="00273B38">
        <w:rPr>
          <w:rFonts w:hint="eastAsia"/>
          <w:bCs/>
          <w:sz w:val="22"/>
        </w:rPr>
        <w:t>（一）掌握吗啡、哌替啶的作用机制、作用特点、用途及不良反应。掌握</w:t>
      </w:r>
      <w:r w:rsidRPr="00273B38">
        <w:rPr>
          <w:rFonts w:hint="eastAsia"/>
          <w:sz w:val="22"/>
        </w:rPr>
        <w:t>喷他佐辛及罗通定的作用特点。掌握镇痛药应用的基本原则。</w:t>
      </w:r>
    </w:p>
    <w:p w:rsidR="009D262C" w:rsidRPr="001A444C" w:rsidRDefault="009D262C" w:rsidP="00363945">
      <w:pPr>
        <w:spacing w:line="360" w:lineRule="auto"/>
        <w:ind w:firstLineChars="200" w:firstLine="440"/>
        <w:rPr>
          <w:bCs/>
          <w:sz w:val="22"/>
        </w:rPr>
      </w:pPr>
      <w:r w:rsidRPr="00273B38">
        <w:rPr>
          <w:rFonts w:hint="eastAsia"/>
          <w:bCs/>
          <w:sz w:val="22"/>
        </w:rPr>
        <w:t>（二）熟悉</w:t>
      </w:r>
      <w:r w:rsidRPr="00273B38">
        <w:rPr>
          <w:rFonts w:hint="eastAsia"/>
          <w:sz w:val="22"/>
        </w:rPr>
        <w:t>疼痛和镇痛的意义，镇痛药的分类，</w:t>
      </w:r>
      <w:r w:rsidRPr="001A444C">
        <w:rPr>
          <w:sz w:val="22"/>
        </w:rPr>
        <w:t>熟悉阿片受体拮抗药纳洛酮与纳屈酮</w:t>
      </w:r>
      <w:r w:rsidRPr="001A444C">
        <w:rPr>
          <w:rFonts w:hint="eastAsia"/>
          <w:sz w:val="22"/>
        </w:rPr>
        <w:t>的临床应用</w:t>
      </w:r>
      <w:r>
        <w:rPr>
          <w:rFonts w:hint="eastAsia"/>
          <w:sz w:val="22"/>
        </w:rPr>
        <w:t>。</w:t>
      </w:r>
    </w:p>
    <w:p w:rsidR="009D262C" w:rsidRPr="00273B38" w:rsidRDefault="009D262C" w:rsidP="00363945">
      <w:pPr>
        <w:spacing w:line="360" w:lineRule="auto"/>
        <w:ind w:firstLineChars="200" w:firstLine="440"/>
        <w:rPr>
          <w:bCs/>
          <w:sz w:val="22"/>
        </w:rPr>
      </w:pPr>
      <w:r w:rsidRPr="00273B38">
        <w:rPr>
          <w:rFonts w:hint="eastAsia"/>
          <w:sz w:val="22"/>
        </w:rPr>
        <w:t>（</w:t>
      </w:r>
      <w:r>
        <w:rPr>
          <w:rFonts w:hint="eastAsia"/>
          <w:sz w:val="22"/>
        </w:rPr>
        <w:t>三</w:t>
      </w:r>
      <w:r w:rsidRPr="00273B38">
        <w:rPr>
          <w:rFonts w:hint="eastAsia"/>
          <w:sz w:val="22"/>
        </w:rPr>
        <w:t>）</w:t>
      </w:r>
      <w:r w:rsidRPr="00273B38">
        <w:rPr>
          <w:sz w:val="22"/>
        </w:rPr>
        <w:t>了解滥用镇痛药的危害性。</w:t>
      </w:r>
    </w:p>
    <w:p w:rsidR="009D262C" w:rsidRPr="00273B38" w:rsidRDefault="009D262C" w:rsidP="00363945">
      <w:pPr>
        <w:spacing w:line="360" w:lineRule="auto"/>
        <w:jc w:val="center"/>
        <w:rPr>
          <w:bCs/>
          <w:szCs w:val="21"/>
        </w:rPr>
      </w:pPr>
      <w:r w:rsidRPr="00273B38">
        <w:rPr>
          <w:rFonts w:eastAsia="黑体" w:hAnsi="宋体" w:cs="宋体" w:hint="eastAsia"/>
          <w:b/>
          <w:bCs/>
          <w:kern w:val="0"/>
          <w:sz w:val="28"/>
        </w:rPr>
        <w:t>二、课程内容</w:t>
      </w:r>
    </w:p>
    <w:p w:rsidR="009D262C" w:rsidRDefault="009D262C" w:rsidP="00363945">
      <w:pPr>
        <w:spacing w:line="360" w:lineRule="auto"/>
        <w:jc w:val="center"/>
        <w:rPr>
          <w:rFonts w:eastAsia="黑体"/>
          <w:b/>
          <w:bCs/>
          <w:sz w:val="26"/>
        </w:rPr>
      </w:pPr>
      <w:r w:rsidRPr="0054237A">
        <w:rPr>
          <w:rFonts w:eastAsia="黑体" w:hint="eastAsia"/>
          <w:b/>
          <w:bCs/>
          <w:sz w:val="26"/>
        </w:rPr>
        <w:t>第一节</w:t>
      </w:r>
      <w:r w:rsidRPr="0054237A">
        <w:rPr>
          <w:rFonts w:eastAsia="黑体" w:hint="eastAsia"/>
          <w:b/>
          <w:bCs/>
          <w:sz w:val="26"/>
        </w:rPr>
        <w:t xml:space="preserve">  </w:t>
      </w:r>
      <w:r>
        <w:rPr>
          <w:rFonts w:eastAsia="黑体" w:hint="eastAsia"/>
          <w:b/>
          <w:bCs/>
          <w:sz w:val="26"/>
        </w:rPr>
        <w:t>概述</w:t>
      </w:r>
    </w:p>
    <w:p w:rsidR="009D262C" w:rsidRDefault="009D262C" w:rsidP="00363945">
      <w:pPr>
        <w:spacing w:line="360" w:lineRule="auto"/>
        <w:ind w:firstLineChars="200" w:firstLine="440"/>
        <w:rPr>
          <w:bCs/>
          <w:sz w:val="22"/>
        </w:rPr>
      </w:pPr>
      <w:r>
        <w:rPr>
          <w:rFonts w:hint="eastAsia"/>
          <w:bCs/>
          <w:sz w:val="22"/>
        </w:rPr>
        <w:t>疼痛的概念、镇痛的意义，镇痛药的分类。</w:t>
      </w:r>
    </w:p>
    <w:p w:rsidR="009D262C" w:rsidRPr="0054237A" w:rsidRDefault="009D262C" w:rsidP="00363945">
      <w:pPr>
        <w:spacing w:line="360" w:lineRule="auto"/>
        <w:jc w:val="center"/>
        <w:rPr>
          <w:rFonts w:eastAsia="黑体"/>
          <w:b/>
          <w:bCs/>
          <w:sz w:val="26"/>
        </w:rPr>
      </w:pPr>
      <w:r w:rsidRPr="0054237A">
        <w:rPr>
          <w:rFonts w:eastAsia="黑体" w:hint="eastAsia"/>
          <w:b/>
          <w:bCs/>
          <w:sz w:val="26"/>
        </w:rPr>
        <w:t>第二节</w:t>
      </w:r>
      <w:r w:rsidRPr="0054237A">
        <w:rPr>
          <w:rFonts w:eastAsia="黑体" w:hint="eastAsia"/>
          <w:b/>
          <w:bCs/>
          <w:sz w:val="26"/>
        </w:rPr>
        <w:t xml:space="preserve">  </w:t>
      </w:r>
      <w:r w:rsidRPr="0054237A">
        <w:rPr>
          <w:rFonts w:eastAsia="黑体" w:hint="eastAsia"/>
          <w:b/>
          <w:bCs/>
          <w:sz w:val="26"/>
        </w:rPr>
        <w:t>阿片受体激动剂</w:t>
      </w:r>
    </w:p>
    <w:p w:rsidR="009D262C" w:rsidRPr="0054237A" w:rsidRDefault="009D262C" w:rsidP="00363945">
      <w:pPr>
        <w:spacing w:line="360" w:lineRule="auto"/>
        <w:ind w:firstLineChars="200" w:firstLine="440"/>
        <w:rPr>
          <w:bCs/>
          <w:sz w:val="22"/>
        </w:rPr>
      </w:pPr>
      <w:r w:rsidRPr="0054237A">
        <w:rPr>
          <w:rFonts w:hint="eastAsia"/>
          <w:bCs/>
          <w:sz w:val="22"/>
        </w:rPr>
        <w:t>吗啡（</w:t>
      </w:r>
      <w:r w:rsidRPr="0054237A">
        <w:rPr>
          <w:rFonts w:hint="eastAsia"/>
          <w:bCs/>
          <w:sz w:val="22"/>
        </w:rPr>
        <w:t>morphine</w:t>
      </w:r>
      <w:r w:rsidRPr="0054237A">
        <w:rPr>
          <w:rFonts w:hint="eastAsia"/>
          <w:bCs/>
          <w:sz w:val="22"/>
        </w:rPr>
        <w:t>）</w:t>
      </w:r>
    </w:p>
    <w:p w:rsidR="009D262C" w:rsidRPr="0054237A" w:rsidRDefault="009D262C" w:rsidP="00363945">
      <w:pPr>
        <w:spacing w:line="360" w:lineRule="auto"/>
        <w:ind w:firstLineChars="200" w:firstLine="440"/>
        <w:rPr>
          <w:bCs/>
          <w:sz w:val="22"/>
        </w:rPr>
      </w:pPr>
      <w:r>
        <w:rPr>
          <w:rFonts w:hint="eastAsia"/>
          <w:bCs/>
          <w:sz w:val="22"/>
        </w:rPr>
        <w:t>吗啡的</w:t>
      </w:r>
      <w:r w:rsidRPr="0054237A">
        <w:rPr>
          <w:rFonts w:hint="eastAsia"/>
          <w:bCs/>
          <w:sz w:val="22"/>
        </w:rPr>
        <w:t>药理作用</w:t>
      </w:r>
      <w:r>
        <w:rPr>
          <w:rFonts w:hint="eastAsia"/>
          <w:bCs/>
          <w:sz w:val="22"/>
        </w:rPr>
        <w:t>（</w:t>
      </w:r>
      <w:r w:rsidRPr="0054237A">
        <w:rPr>
          <w:rFonts w:hint="eastAsia"/>
          <w:bCs/>
          <w:sz w:val="22"/>
        </w:rPr>
        <w:t>镇痛、镇静、欣快、抑制呼吸及兴奋平滑肌</w:t>
      </w:r>
      <w:r>
        <w:rPr>
          <w:rFonts w:hint="eastAsia"/>
          <w:bCs/>
          <w:sz w:val="22"/>
        </w:rPr>
        <w:t>）、</w:t>
      </w:r>
      <w:r w:rsidRPr="0054237A">
        <w:rPr>
          <w:rFonts w:hint="eastAsia"/>
          <w:bCs/>
          <w:sz w:val="22"/>
        </w:rPr>
        <w:t>作用机制</w:t>
      </w:r>
      <w:r>
        <w:rPr>
          <w:rFonts w:hint="eastAsia"/>
          <w:bCs/>
          <w:sz w:val="22"/>
        </w:rPr>
        <w:t>（激动阿片受体）、</w:t>
      </w:r>
      <w:r w:rsidRPr="0054237A">
        <w:rPr>
          <w:sz w:val="22"/>
        </w:rPr>
        <w:t>作用部位</w:t>
      </w:r>
      <w:r>
        <w:rPr>
          <w:rFonts w:hint="eastAsia"/>
          <w:sz w:val="22"/>
        </w:rPr>
        <w:t>，</w:t>
      </w:r>
      <w:r w:rsidRPr="0054237A">
        <w:rPr>
          <w:rFonts w:hint="eastAsia"/>
          <w:bCs/>
          <w:sz w:val="22"/>
        </w:rPr>
        <w:t>临床应用</w:t>
      </w:r>
      <w:r>
        <w:rPr>
          <w:rFonts w:hint="eastAsia"/>
          <w:bCs/>
          <w:sz w:val="22"/>
        </w:rPr>
        <w:t>（</w:t>
      </w:r>
      <w:r w:rsidRPr="0054237A">
        <w:rPr>
          <w:rFonts w:hint="eastAsia"/>
          <w:bCs/>
          <w:sz w:val="22"/>
        </w:rPr>
        <w:t>镇痛、心源性哮喘、止泻</w:t>
      </w:r>
      <w:r>
        <w:rPr>
          <w:rFonts w:hint="eastAsia"/>
          <w:bCs/>
          <w:sz w:val="22"/>
        </w:rPr>
        <w:t>），</w:t>
      </w:r>
      <w:r w:rsidRPr="0054237A">
        <w:rPr>
          <w:rFonts w:hint="eastAsia"/>
          <w:bCs/>
          <w:sz w:val="22"/>
        </w:rPr>
        <w:t>不良反应</w:t>
      </w:r>
      <w:r>
        <w:rPr>
          <w:rFonts w:hint="eastAsia"/>
          <w:bCs/>
          <w:sz w:val="22"/>
        </w:rPr>
        <w:t>（</w:t>
      </w:r>
      <w:r w:rsidRPr="0054237A">
        <w:rPr>
          <w:rFonts w:hint="eastAsia"/>
          <w:bCs/>
          <w:sz w:val="22"/>
        </w:rPr>
        <w:t>副作用、成瘾性、戒断反应</w:t>
      </w:r>
      <w:r>
        <w:rPr>
          <w:rFonts w:hint="eastAsia"/>
          <w:bCs/>
          <w:sz w:val="22"/>
        </w:rPr>
        <w:t>），</w:t>
      </w:r>
      <w:r w:rsidRPr="0054237A">
        <w:rPr>
          <w:rFonts w:hint="eastAsia"/>
          <w:bCs/>
          <w:sz w:val="22"/>
        </w:rPr>
        <w:t>急性中毒及解救</w:t>
      </w:r>
      <w:r>
        <w:rPr>
          <w:rFonts w:hint="eastAsia"/>
          <w:bCs/>
          <w:sz w:val="22"/>
        </w:rPr>
        <w:t>（</w:t>
      </w:r>
      <w:r w:rsidRPr="0054237A">
        <w:rPr>
          <w:rFonts w:hint="eastAsia"/>
          <w:bCs/>
          <w:sz w:val="22"/>
        </w:rPr>
        <w:t>尼可刹米、纳洛酮</w:t>
      </w:r>
      <w:r>
        <w:rPr>
          <w:rFonts w:hint="eastAsia"/>
          <w:bCs/>
          <w:sz w:val="22"/>
        </w:rPr>
        <w:t>）及使用</w:t>
      </w:r>
      <w:r w:rsidRPr="0054237A">
        <w:rPr>
          <w:rFonts w:hint="eastAsia"/>
          <w:bCs/>
          <w:sz w:val="22"/>
        </w:rPr>
        <w:t>禁忌症</w:t>
      </w:r>
      <w:r>
        <w:rPr>
          <w:rFonts w:hint="eastAsia"/>
          <w:bCs/>
          <w:sz w:val="22"/>
        </w:rPr>
        <w:t>。</w:t>
      </w:r>
    </w:p>
    <w:p w:rsidR="009D262C" w:rsidRDefault="009D262C" w:rsidP="00363945">
      <w:pPr>
        <w:spacing w:line="360" w:lineRule="auto"/>
        <w:ind w:firstLineChars="200" w:firstLine="440"/>
        <w:rPr>
          <w:bCs/>
          <w:sz w:val="22"/>
        </w:rPr>
      </w:pPr>
      <w:r w:rsidRPr="0054237A">
        <w:rPr>
          <w:rFonts w:hint="eastAsia"/>
          <w:bCs/>
          <w:sz w:val="22"/>
        </w:rPr>
        <w:t>可待因</w:t>
      </w:r>
      <w:r>
        <w:rPr>
          <w:rFonts w:hint="eastAsia"/>
          <w:bCs/>
          <w:sz w:val="22"/>
        </w:rPr>
        <w:t>（</w:t>
      </w:r>
      <w:r>
        <w:rPr>
          <w:rFonts w:hint="eastAsia"/>
          <w:bCs/>
          <w:sz w:val="22"/>
        </w:rPr>
        <w:t>kodeine</w:t>
      </w:r>
      <w:r>
        <w:rPr>
          <w:rFonts w:hint="eastAsia"/>
          <w:bCs/>
          <w:sz w:val="22"/>
        </w:rPr>
        <w:t>）</w:t>
      </w:r>
    </w:p>
    <w:p w:rsidR="009D262C" w:rsidRPr="0054237A" w:rsidRDefault="009D262C" w:rsidP="00363945">
      <w:pPr>
        <w:spacing w:line="360" w:lineRule="auto"/>
        <w:ind w:firstLineChars="200" w:firstLine="440"/>
        <w:rPr>
          <w:bCs/>
          <w:sz w:val="22"/>
        </w:rPr>
      </w:pPr>
      <w:r>
        <w:rPr>
          <w:rFonts w:hint="eastAsia"/>
          <w:bCs/>
          <w:sz w:val="22"/>
        </w:rPr>
        <w:t>作用比吗啡弱，成瘾性、呼吸抑制</w:t>
      </w:r>
      <w:r w:rsidRPr="0054237A">
        <w:rPr>
          <w:rFonts w:hint="eastAsia"/>
          <w:bCs/>
          <w:sz w:val="22"/>
        </w:rPr>
        <w:t>作用</w:t>
      </w:r>
      <w:r>
        <w:rPr>
          <w:rFonts w:hint="eastAsia"/>
          <w:bCs/>
          <w:sz w:val="22"/>
        </w:rPr>
        <w:t>较吗啡弱，用于止痛、剧烈干咳。</w:t>
      </w:r>
    </w:p>
    <w:p w:rsidR="009D262C" w:rsidRDefault="009D262C" w:rsidP="00363945">
      <w:pPr>
        <w:spacing w:line="360" w:lineRule="auto"/>
        <w:ind w:firstLineChars="200" w:firstLine="440"/>
        <w:rPr>
          <w:bCs/>
          <w:sz w:val="22"/>
        </w:rPr>
      </w:pPr>
      <w:r w:rsidRPr="0054237A">
        <w:rPr>
          <w:rFonts w:hint="eastAsia"/>
          <w:bCs/>
          <w:sz w:val="22"/>
        </w:rPr>
        <w:lastRenderedPageBreak/>
        <w:t>哌替啶</w:t>
      </w:r>
      <w:r>
        <w:rPr>
          <w:rFonts w:hint="eastAsia"/>
          <w:bCs/>
          <w:sz w:val="22"/>
        </w:rPr>
        <w:t>（</w:t>
      </w:r>
      <w:r>
        <w:rPr>
          <w:rFonts w:hint="eastAsia"/>
          <w:bCs/>
          <w:sz w:val="22"/>
        </w:rPr>
        <w:t>pethidine</w:t>
      </w:r>
      <w:r>
        <w:rPr>
          <w:rFonts w:hint="eastAsia"/>
          <w:bCs/>
          <w:sz w:val="22"/>
        </w:rPr>
        <w:t>）</w:t>
      </w:r>
    </w:p>
    <w:p w:rsidR="009D262C" w:rsidRDefault="009D262C" w:rsidP="00363945">
      <w:pPr>
        <w:spacing w:line="360" w:lineRule="auto"/>
        <w:ind w:firstLineChars="200" w:firstLine="440"/>
        <w:rPr>
          <w:bCs/>
          <w:sz w:val="22"/>
        </w:rPr>
      </w:pPr>
      <w:r w:rsidRPr="0054237A">
        <w:rPr>
          <w:rFonts w:hint="eastAsia"/>
          <w:bCs/>
          <w:sz w:val="22"/>
        </w:rPr>
        <w:t>为常用的吗啡代用品，</w:t>
      </w:r>
      <w:r>
        <w:rPr>
          <w:rFonts w:hint="eastAsia"/>
          <w:bCs/>
          <w:sz w:val="22"/>
        </w:rPr>
        <w:t>作用与吗啡相似而较弱，持续时间短，不致便秘，对支气管、子宫影响小。主要用于急性锐痛、心源性哮喘、麻醉前给药及人工冬眠。不良反应、禁忌证与吗啡相似。</w:t>
      </w:r>
    </w:p>
    <w:p w:rsidR="009D262C" w:rsidRPr="0054237A" w:rsidRDefault="009D262C" w:rsidP="00363945">
      <w:pPr>
        <w:spacing w:line="360" w:lineRule="auto"/>
        <w:ind w:firstLineChars="200" w:firstLine="440"/>
        <w:rPr>
          <w:bCs/>
          <w:sz w:val="22"/>
        </w:rPr>
      </w:pPr>
      <w:r w:rsidRPr="0054237A">
        <w:rPr>
          <w:rFonts w:hint="eastAsia"/>
          <w:bCs/>
          <w:sz w:val="22"/>
        </w:rPr>
        <w:t>安那度、美沙酮、芬太尼的作用特点。</w:t>
      </w:r>
    </w:p>
    <w:p w:rsidR="009D262C" w:rsidRPr="008D6BD5" w:rsidRDefault="009D262C" w:rsidP="00363945">
      <w:pPr>
        <w:spacing w:line="360" w:lineRule="auto"/>
        <w:jc w:val="center"/>
        <w:rPr>
          <w:rFonts w:eastAsia="黑体"/>
          <w:b/>
          <w:bCs/>
          <w:sz w:val="26"/>
        </w:rPr>
      </w:pPr>
      <w:r w:rsidRPr="008D6BD5">
        <w:rPr>
          <w:rFonts w:eastAsia="黑体" w:hint="eastAsia"/>
          <w:b/>
          <w:bCs/>
          <w:sz w:val="26"/>
        </w:rPr>
        <w:t>第三节</w:t>
      </w:r>
      <w:r w:rsidRPr="008D6BD5">
        <w:rPr>
          <w:rFonts w:eastAsia="黑体" w:hint="eastAsia"/>
          <w:b/>
          <w:bCs/>
          <w:sz w:val="26"/>
        </w:rPr>
        <w:t xml:space="preserve"> </w:t>
      </w:r>
      <w:r w:rsidRPr="008D6BD5">
        <w:rPr>
          <w:rFonts w:eastAsia="黑体" w:hint="eastAsia"/>
          <w:b/>
          <w:bCs/>
          <w:sz w:val="26"/>
        </w:rPr>
        <w:t>阿片受体部分激动剂</w:t>
      </w:r>
    </w:p>
    <w:p w:rsidR="009D262C" w:rsidRPr="0054237A" w:rsidRDefault="009D262C" w:rsidP="00363945">
      <w:pPr>
        <w:spacing w:line="360" w:lineRule="auto"/>
        <w:ind w:firstLineChars="200" w:firstLine="440"/>
        <w:rPr>
          <w:bCs/>
          <w:sz w:val="22"/>
        </w:rPr>
      </w:pPr>
      <w:r w:rsidRPr="0054237A">
        <w:rPr>
          <w:rFonts w:hint="eastAsia"/>
          <w:bCs/>
          <w:sz w:val="22"/>
        </w:rPr>
        <w:t>喷他佐辛的阿片受体部分激动作用、作用特点及应用。</w:t>
      </w:r>
    </w:p>
    <w:p w:rsidR="009D262C" w:rsidRPr="008D6BD5" w:rsidRDefault="009D262C" w:rsidP="00363945">
      <w:pPr>
        <w:spacing w:line="360" w:lineRule="auto"/>
        <w:jc w:val="center"/>
        <w:rPr>
          <w:rFonts w:eastAsia="黑体"/>
          <w:b/>
          <w:bCs/>
          <w:sz w:val="26"/>
        </w:rPr>
      </w:pPr>
      <w:r w:rsidRPr="008D6BD5">
        <w:rPr>
          <w:rFonts w:eastAsia="黑体" w:hint="eastAsia"/>
          <w:b/>
          <w:bCs/>
          <w:sz w:val="26"/>
        </w:rPr>
        <w:t>第四节</w:t>
      </w:r>
      <w:r w:rsidRPr="008D6BD5">
        <w:rPr>
          <w:rFonts w:eastAsia="黑体" w:hint="eastAsia"/>
          <w:b/>
          <w:bCs/>
          <w:sz w:val="26"/>
        </w:rPr>
        <w:t xml:space="preserve"> </w:t>
      </w:r>
      <w:r>
        <w:rPr>
          <w:rFonts w:eastAsia="黑体" w:hint="eastAsia"/>
          <w:b/>
          <w:bCs/>
          <w:sz w:val="26"/>
        </w:rPr>
        <w:t xml:space="preserve"> </w:t>
      </w:r>
      <w:r w:rsidRPr="008D6BD5">
        <w:rPr>
          <w:rFonts w:eastAsia="黑体" w:hint="eastAsia"/>
          <w:b/>
          <w:bCs/>
          <w:sz w:val="26"/>
        </w:rPr>
        <w:t>其他镇痛药</w:t>
      </w:r>
    </w:p>
    <w:p w:rsidR="009D262C" w:rsidRPr="0054237A" w:rsidRDefault="009D262C" w:rsidP="00363945">
      <w:pPr>
        <w:spacing w:line="360" w:lineRule="auto"/>
        <w:ind w:firstLineChars="200" w:firstLine="440"/>
        <w:rPr>
          <w:bCs/>
          <w:sz w:val="22"/>
        </w:rPr>
      </w:pPr>
      <w:r w:rsidRPr="0054237A">
        <w:rPr>
          <w:rFonts w:hint="eastAsia"/>
          <w:bCs/>
          <w:sz w:val="22"/>
        </w:rPr>
        <w:t>非麻醉性镇痛药罗通定的作用特点、应用及不良反应。</w:t>
      </w:r>
    </w:p>
    <w:p w:rsidR="009D262C" w:rsidRPr="008D6BD5" w:rsidRDefault="009D262C" w:rsidP="00363945">
      <w:pPr>
        <w:spacing w:line="360" w:lineRule="auto"/>
        <w:jc w:val="center"/>
        <w:rPr>
          <w:rFonts w:eastAsia="黑体"/>
          <w:b/>
          <w:bCs/>
          <w:sz w:val="26"/>
        </w:rPr>
      </w:pPr>
      <w:r w:rsidRPr="008D6BD5">
        <w:rPr>
          <w:rFonts w:eastAsia="黑体" w:hint="eastAsia"/>
          <w:b/>
          <w:bCs/>
          <w:sz w:val="26"/>
        </w:rPr>
        <w:t>第五节</w:t>
      </w:r>
      <w:r w:rsidRPr="008D6BD5">
        <w:rPr>
          <w:rFonts w:eastAsia="黑体" w:hint="eastAsia"/>
          <w:b/>
          <w:bCs/>
          <w:sz w:val="26"/>
        </w:rPr>
        <w:t xml:space="preserve"> </w:t>
      </w:r>
      <w:r>
        <w:rPr>
          <w:rFonts w:eastAsia="黑体" w:hint="eastAsia"/>
          <w:b/>
          <w:bCs/>
          <w:sz w:val="26"/>
        </w:rPr>
        <w:t xml:space="preserve"> </w:t>
      </w:r>
      <w:r w:rsidRPr="008D6BD5">
        <w:rPr>
          <w:rFonts w:eastAsia="黑体" w:hint="eastAsia"/>
          <w:b/>
          <w:bCs/>
          <w:sz w:val="26"/>
        </w:rPr>
        <w:t>阿片受体拮抗药</w:t>
      </w:r>
    </w:p>
    <w:p w:rsidR="009D262C" w:rsidRPr="0054237A"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4237A">
        <w:rPr>
          <w:rFonts w:ascii="Times New Roman" w:hAnsi="Times New Roman"/>
          <w:sz w:val="22"/>
          <w:szCs w:val="22"/>
        </w:rPr>
        <w:t>纳洛酮、纳曲酮</w:t>
      </w:r>
      <w:r w:rsidRPr="0054237A">
        <w:rPr>
          <w:rFonts w:ascii="Times New Roman" w:hAnsi="Times New Roman" w:hint="eastAsia"/>
          <w:sz w:val="22"/>
          <w:szCs w:val="22"/>
        </w:rPr>
        <w:t>阻断阿片受体，</w:t>
      </w:r>
      <w:r w:rsidRPr="0054237A">
        <w:rPr>
          <w:rFonts w:ascii="Times New Roman" w:hAnsi="Times New Roman"/>
          <w:sz w:val="22"/>
          <w:szCs w:val="22"/>
        </w:rPr>
        <w:t>解救吗啡中毒。</w:t>
      </w:r>
    </w:p>
    <w:p w:rsidR="009D262C" w:rsidRPr="008D6BD5" w:rsidRDefault="009D262C" w:rsidP="00363945">
      <w:pPr>
        <w:widowControl/>
        <w:spacing w:line="360" w:lineRule="auto"/>
        <w:jc w:val="center"/>
        <w:rPr>
          <w:rFonts w:ascii="宋体" w:hAnsi="宋体" w:cs="宋体"/>
          <w:kern w:val="0"/>
          <w:sz w:val="22"/>
        </w:rPr>
      </w:pPr>
      <w:r w:rsidRPr="008D6BD5">
        <w:rPr>
          <w:rFonts w:eastAsia="黑体" w:hAnsi="宋体" w:cs="宋体" w:hint="eastAsia"/>
          <w:b/>
          <w:bCs/>
          <w:kern w:val="0"/>
          <w:sz w:val="28"/>
        </w:rPr>
        <w:t>三、重点、难点提示和教学手段</w:t>
      </w:r>
    </w:p>
    <w:p w:rsidR="009D262C" w:rsidRPr="008D6BD5" w:rsidRDefault="009D262C" w:rsidP="00363945">
      <w:pPr>
        <w:widowControl/>
        <w:spacing w:line="360" w:lineRule="auto"/>
        <w:ind w:firstLineChars="200" w:firstLine="440"/>
        <w:jc w:val="left"/>
        <w:rPr>
          <w:rFonts w:ascii="宋体" w:hAnsi="宋体"/>
          <w:kern w:val="0"/>
          <w:sz w:val="22"/>
        </w:rPr>
      </w:pPr>
      <w:r w:rsidRPr="008D6BD5">
        <w:rPr>
          <w:rFonts w:ascii="宋体" w:hAnsi="宋体"/>
          <w:kern w:val="0"/>
          <w:sz w:val="22"/>
        </w:rPr>
        <w:t>（一）重点：</w:t>
      </w:r>
      <w:r w:rsidRPr="008D6BD5">
        <w:rPr>
          <w:rFonts w:ascii="宋体" w:hAnsi="宋体"/>
          <w:iCs/>
          <w:sz w:val="22"/>
        </w:rPr>
        <w:t>吗啡的药理作用、作用机制及不良反应。</w:t>
      </w:r>
    </w:p>
    <w:p w:rsidR="009D262C" w:rsidRPr="008D6BD5" w:rsidRDefault="009D262C" w:rsidP="00363945">
      <w:pPr>
        <w:widowControl/>
        <w:spacing w:line="360" w:lineRule="auto"/>
        <w:ind w:firstLineChars="200" w:firstLine="440"/>
        <w:jc w:val="left"/>
        <w:rPr>
          <w:rFonts w:ascii="宋体" w:hAnsi="宋体"/>
          <w:kern w:val="0"/>
          <w:sz w:val="22"/>
        </w:rPr>
      </w:pPr>
      <w:r w:rsidRPr="008D6BD5">
        <w:rPr>
          <w:rFonts w:ascii="宋体" w:hAnsi="宋体"/>
          <w:kern w:val="0"/>
          <w:sz w:val="22"/>
        </w:rPr>
        <w:t>（二）难点：</w:t>
      </w:r>
      <w:r w:rsidRPr="008D6BD5">
        <w:rPr>
          <w:rFonts w:ascii="宋体" w:hAnsi="宋体"/>
          <w:iCs/>
          <w:sz w:val="22"/>
        </w:rPr>
        <w:t>吗啡</w:t>
      </w:r>
      <w:r w:rsidRPr="008D6BD5">
        <w:rPr>
          <w:rFonts w:ascii="宋体" w:hAnsi="宋体" w:hint="eastAsia"/>
          <w:iCs/>
          <w:sz w:val="22"/>
        </w:rPr>
        <w:t>的</w:t>
      </w:r>
      <w:r w:rsidRPr="008D6BD5">
        <w:rPr>
          <w:rFonts w:ascii="宋体" w:hAnsi="宋体"/>
          <w:iCs/>
          <w:sz w:val="22"/>
        </w:rPr>
        <w:t>中枢神经药理作用机制</w:t>
      </w:r>
    </w:p>
    <w:p w:rsidR="009D262C" w:rsidRPr="008D6BD5" w:rsidRDefault="009D262C" w:rsidP="00363945">
      <w:pPr>
        <w:widowControl/>
        <w:spacing w:line="360" w:lineRule="auto"/>
        <w:ind w:firstLineChars="200" w:firstLine="440"/>
        <w:jc w:val="left"/>
        <w:rPr>
          <w:rFonts w:ascii="宋体" w:hAnsi="宋体"/>
          <w:kern w:val="0"/>
          <w:sz w:val="22"/>
        </w:rPr>
      </w:pPr>
      <w:r w:rsidRPr="008D6BD5">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9F089C" w:rsidRDefault="009D262C" w:rsidP="00363945">
      <w:pPr>
        <w:tabs>
          <w:tab w:val="left" w:pos="0"/>
        </w:tabs>
        <w:spacing w:line="360" w:lineRule="auto"/>
        <w:ind w:firstLineChars="200" w:firstLine="440"/>
        <w:rPr>
          <w:sz w:val="22"/>
        </w:rPr>
      </w:pPr>
      <w:r>
        <w:rPr>
          <w:rFonts w:hint="eastAsia"/>
          <w:sz w:val="22"/>
        </w:rPr>
        <w:t>（一）</w:t>
      </w:r>
      <w:r w:rsidRPr="009F089C">
        <w:rPr>
          <w:rFonts w:hAnsi="宋体"/>
          <w:sz w:val="22"/>
        </w:rPr>
        <w:t>吗啡治疗心源性哮喘的药理作用基础</w:t>
      </w:r>
      <w:r>
        <w:rPr>
          <w:rFonts w:hAnsi="宋体" w:hint="eastAsia"/>
          <w:sz w:val="22"/>
        </w:rPr>
        <w:t>是什么</w:t>
      </w:r>
      <w:r w:rsidRPr="009F089C">
        <w:rPr>
          <w:rFonts w:hAnsi="宋体"/>
          <w:sz w:val="22"/>
        </w:rPr>
        <w:t>？</w:t>
      </w:r>
    </w:p>
    <w:p w:rsidR="009D262C" w:rsidRPr="009F089C" w:rsidRDefault="009D262C" w:rsidP="00363945">
      <w:pPr>
        <w:pStyle w:val="aa"/>
        <w:spacing w:line="360" w:lineRule="auto"/>
        <w:ind w:leftChars="52" w:left="109" w:firstLineChars="150" w:firstLine="330"/>
        <w:rPr>
          <w:rFonts w:ascii="Times New Roman" w:hAnsi="Times New Roman" w:cs="Times New Roman"/>
          <w:sz w:val="22"/>
          <w:szCs w:val="22"/>
        </w:rPr>
      </w:pPr>
      <w:r>
        <w:rPr>
          <w:rFonts w:ascii="Times New Roman" w:hAnsi="Times New Roman" w:cs="Times New Roman" w:hint="eastAsia"/>
          <w:sz w:val="22"/>
          <w:szCs w:val="22"/>
        </w:rPr>
        <w:t>（二）</w:t>
      </w:r>
      <w:r w:rsidRPr="009F089C">
        <w:rPr>
          <w:rFonts w:ascii="Times New Roman" w:hAnsi="宋体" w:cs="Times New Roman"/>
          <w:sz w:val="22"/>
          <w:szCs w:val="22"/>
        </w:rPr>
        <w:t>人工合成镇痛药的药理作用、临床应用是什么？</w:t>
      </w:r>
    </w:p>
    <w:p w:rsidR="009D262C" w:rsidRPr="009F089C" w:rsidRDefault="009D262C" w:rsidP="00363945">
      <w:pPr>
        <w:pStyle w:val="aa"/>
        <w:spacing w:line="360" w:lineRule="auto"/>
        <w:ind w:leftChars="52" w:left="109" w:firstLineChars="150" w:firstLine="330"/>
        <w:rPr>
          <w:rFonts w:ascii="Times New Roman" w:hAnsi="Times New Roman" w:cs="Times New Roman"/>
          <w:sz w:val="22"/>
          <w:szCs w:val="22"/>
        </w:rPr>
      </w:pPr>
      <w:r>
        <w:rPr>
          <w:rFonts w:ascii="Times New Roman" w:hAnsi="Times New Roman" w:cs="Times New Roman" w:hint="eastAsia"/>
          <w:sz w:val="22"/>
          <w:szCs w:val="22"/>
        </w:rPr>
        <w:t>（三）</w:t>
      </w:r>
      <w:r w:rsidRPr="009F089C">
        <w:rPr>
          <w:rFonts w:ascii="Times New Roman" w:hAnsi="宋体" w:cs="Times New Roman"/>
          <w:sz w:val="22"/>
          <w:szCs w:val="22"/>
        </w:rPr>
        <w:t>阿片受体拮抗药纳洛酮有什么临床意义？</w:t>
      </w:r>
    </w:p>
    <w:p w:rsidR="009D262C" w:rsidRPr="009F089C" w:rsidRDefault="009D262C" w:rsidP="00363945">
      <w:pPr>
        <w:pStyle w:val="aa"/>
        <w:spacing w:line="360" w:lineRule="auto"/>
        <w:ind w:leftChars="52" w:left="109" w:firstLineChars="150" w:firstLine="330"/>
        <w:rPr>
          <w:rFonts w:hAnsi="宋体" w:cs="Times New Roman"/>
          <w:sz w:val="22"/>
          <w:szCs w:val="22"/>
        </w:rPr>
      </w:pPr>
      <w:r>
        <w:rPr>
          <w:rFonts w:ascii="Times New Roman" w:hAnsi="Times New Roman" w:cs="Times New Roman" w:hint="eastAsia"/>
          <w:sz w:val="22"/>
          <w:szCs w:val="22"/>
        </w:rPr>
        <w:t>（四）</w:t>
      </w:r>
      <w:r w:rsidRPr="009F089C">
        <w:rPr>
          <w:rFonts w:ascii="Times New Roman" w:hAnsi="宋体" w:cs="Times New Roman"/>
          <w:sz w:val="22"/>
          <w:szCs w:val="22"/>
        </w:rPr>
        <w:t>吗啡镇痛</w:t>
      </w:r>
      <w:r w:rsidRPr="009F089C">
        <w:rPr>
          <w:rFonts w:hAnsi="宋体" w:cs="Times New Roman"/>
          <w:sz w:val="22"/>
          <w:szCs w:val="22"/>
        </w:rPr>
        <w:t>的原理与阿司匹林有何不同？</w:t>
      </w:r>
    </w:p>
    <w:p w:rsidR="009D262C" w:rsidRPr="009F089C" w:rsidRDefault="009D262C" w:rsidP="00363945">
      <w:pPr>
        <w:pStyle w:val="aa"/>
        <w:spacing w:line="360" w:lineRule="auto"/>
        <w:ind w:leftChars="52" w:left="109" w:firstLineChars="150" w:firstLine="330"/>
        <w:rPr>
          <w:rFonts w:hAnsi="宋体" w:cs="Times New Roman"/>
          <w:sz w:val="22"/>
          <w:szCs w:val="22"/>
        </w:rPr>
      </w:pPr>
      <w:r>
        <w:rPr>
          <w:rFonts w:hAnsi="宋体" w:cs="Times New Roman" w:hint="eastAsia"/>
          <w:sz w:val="22"/>
          <w:szCs w:val="22"/>
        </w:rPr>
        <w:t>（五）</w:t>
      </w:r>
      <w:r w:rsidRPr="009F089C">
        <w:rPr>
          <w:rFonts w:hAnsi="宋体" w:cs="Times New Roman" w:hint="eastAsia"/>
          <w:sz w:val="22"/>
          <w:szCs w:val="22"/>
        </w:rPr>
        <w:t>吗啡成瘾性原理及治疗。</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第二十章</w:t>
      </w:r>
      <w:r>
        <w:rPr>
          <w:rFonts w:ascii="Times New Roman" w:hAnsi="Times New Roman" w:hint="eastAsia"/>
          <w:b/>
          <w:sz w:val="30"/>
          <w:szCs w:val="30"/>
        </w:rPr>
        <w:t xml:space="preserve">  </w:t>
      </w:r>
      <w:r>
        <w:rPr>
          <w:rFonts w:ascii="Times New Roman" w:hAnsi="Times New Roman"/>
          <w:b/>
          <w:sz w:val="30"/>
          <w:szCs w:val="30"/>
        </w:rPr>
        <w:t>解热镇痛抗炎药</w:t>
      </w:r>
    </w:p>
    <w:p w:rsidR="009D262C" w:rsidRPr="008D6BD5" w:rsidRDefault="009D262C" w:rsidP="00363945">
      <w:pPr>
        <w:widowControl/>
        <w:spacing w:line="360" w:lineRule="auto"/>
        <w:jc w:val="center"/>
        <w:rPr>
          <w:rFonts w:ascii="宋体" w:hAnsi="宋体" w:cs="宋体"/>
          <w:kern w:val="0"/>
          <w:sz w:val="22"/>
        </w:rPr>
      </w:pPr>
      <w:r w:rsidRPr="008D6BD5">
        <w:rPr>
          <w:rFonts w:eastAsia="黑体" w:hAnsi="宋体" w:cs="宋体" w:hint="eastAsia"/>
          <w:b/>
          <w:bCs/>
          <w:kern w:val="0"/>
          <w:sz w:val="28"/>
        </w:rPr>
        <w:t>一、学习目的</w:t>
      </w:r>
    </w:p>
    <w:p w:rsidR="009D262C" w:rsidRPr="009F089C" w:rsidRDefault="009D262C" w:rsidP="00363945">
      <w:pPr>
        <w:spacing w:line="360" w:lineRule="auto"/>
        <w:ind w:firstLineChars="200" w:firstLine="440"/>
        <w:rPr>
          <w:bCs/>
          <w:sz w:val="22"/>
        </w:rPr>
      </w:pPr>
      <w:r w:rsidRPr="009F089C">
        <w:rPr>
          <w:rFonts w:hint="eastAsia"/>
          <w:bCs/>
          <w:sz w:val="22"/>
        </w:rPr>
        <w:t>（一）掌握本类药物的共同作用即解热、镇痛与抗炎的特点与机制，掌握阿斯匹林、扑热息痛的药理作用、用途及不良反应。</w:t>
      </w:r>
    </w:p>
    <w:p w:rsidR="009D262C" w:rsidRPr="009F089C" w:rsidRDefault="009D262C" w:rsidP="00363945">
      <w:pPr>
        <w:spacing w:line="360" w:lineRule="auto"/>
        <w:ind w:firstLineChars="200" w:firstLine="440"/>
        <w:rPr>
          <w:bCs/>
          <w:sz w:val="22"/>
        </w:rPr>
      </w:pPr>
      <w:r w:rsidRPr="009F089C">
        <w:rPr>
          <w:rFonts w:hint="eastAsia"/>
          <w:bCs/>
          <w:sz w:val="22"/>
        </w:rPr>
        <w:t>（二）熟悉吲哚美辛、萘普生的作用与不良反应。</w:t>
      </w:r>
    </w:p>
    <w:p w:rsidR="009D262C" w:rsidRPr="009F089C" w:rsidRDefault="009D262C" w:rsidP="00363945">
      <w:pPr>
        <w:spacing w:line="360" w:lineRule="auto"/>
        <w:ind w:firstLineChars="200" w:firstLine="440"/>
        <w:rPr>
          <w:bCs/>
          <w:sz w:val="22"/>
        </w:rPr>
      </w:pPr>
      <w:r w:rsidRPr="009F089C">
        <w:rPr>
          <w:rFonts w:hint="eastAsia"/>
          <w:bCs/>
          <w:sz w:val="22"/>
        </w:rPr>
        <w:t>（三）了解本类其它药物的作用及某些副作用的共同</w:t>
      </w:r>
      <w:r>
        <w:rPr>
          <w:rFonts w:hint="eastAsia"/>
          <w:bCs/>
          <w:sz w:val="22"/>
        </w:rPr>
        <w:t>机制</w:t>
      </w:r>
      <w:r w:rsidRPr="009F089C">
        <w:rPr>
          <w:rFonts w:hint="eastAsia"/>
          <w:bCs/>
          <w:sz w:val="22"/>
        </w:rPr>
        <w:t>。</w:t>
      </w:r>
    </w:p>
    <w:p w:rsidR="009D262C" w:rsidRPr="008D6BD5" w:rsidRDefault="009D262C" w:rsidP="00363945">
      <w:pPr>
        <w:spacing w:line="360" w:lineRule="auto"/>
        <w:jc w:val="center"/>
        <w:rPr>
          <w:bCs/>
          <w:szCs w:val="21"/>
        </w:rPr>
      </w:pPr>
      <w:r w:rsidRPr="008D6BD5">
        <w:rPr>
          <w:rFonts w:eastAsia="黑体" w:hAnsi="宋体" w:cs="宋体" w:hint="eastAsia"/>
          <w:b/>
          <w:bCs/>
          <w:kern w:val="0"/>
          <w:sz w:val="28"/>
        </w:rPr>
        <w:lastRenderedPageBreak/>
        <w:t>二、课程内容</w:t>
      </w:r>
    </w:p>
    <w:p w:rsidR="009D262C" w:rsidRPr="009F089C" w:rsidRDefault="009D262C" w:rsidP="00363945">
      <w:pPr>
        <w:spacing w:line="360" w:lineRule="auto"/>
        <w:ind w:firstLineChars="200" w:firstLine="440"/>
        <w:rPr>
          <w:bCs/>
          <w:sz w:val="22"/>
        </w:rPr>
      </w:pPr>
      <w:r w:rsidRPr="009F089C">
        <w:rPr>
          <w:rFonts w:hint="eastAsia"/>
          <w:bCs/>
          <w:sz w:val="22"/>
        </w:rPr>
        <w:t>解热镇痛抗炎药除解热镇痛外，大多数兼有抗炎抗风湿作用，本类药物作用与抑制体内前列腺素的合成和释放有关。</w:t>
      </w:r>
    </w:p>
    <w:p w:rsidR="009D262C" w:rsidRPr="009F089C" w:rsidRDefault="009D262C" w:rsidP="00363945">
      <w:pPr>
        <w:spacing w:line="360" w:lineRule="auto"/>
        <w:jc w:val="center"/>
        <w:rPr>
          <w:rFonts w:eastAsia="黑体"/>
          <w:b/>
          <w:bCs/>
          <w:sz w:val="26"/>
          <w:szCs w:val="21"/>
        </w:rPr>
      </w:pPr>
      <w:r w:rsidRPr="009F089C">
        <w:rPr>
          <w:rFonts w:eastAsia="黑体" w:hint="eastAsia"/>
          <w:b/>
          <w:bCs/>
          <w:sz w:val="26"/>
          <w:szCs w:val="21"/>
        </w:rPr>
        <w:t>第一节</w:t>
      </w:r>
      <w:r w:rsidRPr="009F089C">
        <w:rPr>
          <w:rFonts w:eastAsia="黑体" w:hint="eastAsia"/>
          <w:b/>
          <w:bCs/>
          <w:sz w:val="26"/>
          <w:szCs w:val="21"/>
        </w:rPr>
        <w:t xml:space="preserve"> </w:t>
      </w:r>
      <w:r>
        <w:rPr>
          <w:rFonts w:eastAsia="黑体" w:hint="eastAsia"/>
          <w:b/>
          <w:bCs/>
          <w:sz w:val="26"/>
          <w:szCs w:val="21"/>
        </w:rPr>
        <w:t xml:space="preserve"> </w:t>
      </w:r>
      <w:r w:rsidRPr="009F089C">
        <w:rPr>
          <w:rFonts w:eastAsia="黑体" w:hint="eastAsia"/>
          <w:b/>
          <w:bCs/>
          <w:sz w:val="26"/>
          <w:szCs w:val="21"/>
        </w:rPr>
        <w:t>非选择性环氧酶抑制药</w:t>
      </w:r>
    </w:p>
    <w:p w:rsidR="009D262C" w:rsidRDefault="009D262C" w:rsidP="00363945">
      <w:pPr>
        <w:spacing w:line="360" w:lineRule="auto"/>
        <w:ind w:firstLineChars="200" w:firstLine="420"/>
        <w:rPr>
          <w:bCs/>
          <w:szCs w:val="21"/>
        </w:rPr>
      </w:pPr>
      <w:r>
        <w:rPr>
          <w:rFonts w:hint="eastAsia"/>
          <w:bCs/>
          <w:szCs w:val="21"/>
        </w:rPr>
        <w:t>（一）水杨酸类：阿斯匹林的药动学，解热、镇痛、抗炎抗风湿作用，抑制血小板凝集的作用，用途及不良反应（胃肠道反应、过敏反应、出血现象、大剂量引起水杨酸反应），阿司匹林与其他药物的相互作用。</w:t>
      </w:r>
    </w:p>
    <w:p w:rsidR="009D262C" w:rsidRDefault="009D262C" w:rsidP="00363945">
      <w:pPr>
        <w:spacing w:line="360" w:lineRule="auto"/>
        <w:ind w:firstLineChars="200" w:firstLine="420"/>
        <w:rPr>
          <w:bCs/>
          <w:szCs w:val="21"/>
        </w:rPr>
      </w:pPr>
      <w:r>
        <w:rPr>
          <w:rFonts w:hint="eastAsia"/>
          <w:bCs/>
          <w:szCs w:val="21"/>
        </w:rPr>
        <w:t>（二）苯胺类：对乙酰氨基酚，镇痛作用弱，解热作用缓慢而持久，无抗风湿作用，过量可致中毒性肝坏死及肾小管坏死。</w:t>
      </w:r>
    </w:p>
    <w:p w:rsidR="009D262C" w:rsidRDefault="009D262C" w:rsidP="00363945">
      <w:pPr>
        <w:spacing w:line="360" w:lineRule="auto"/>
        <w:ind w:firstLineChars="200" w:firstLine="420"/>
        <w:rPr>
          <w:bCs/>
          <w:szCs w:val="21"/>
        </w:rPr>
      </w:pPr>
      <w:r>
        <w:rPr>
          <w:rFonts w:hint="eastAsia"/>
          <w:bCs/>
          <w:szCs w:val="21"/>
        </w:rPr>
        <w:t>（三）吡唑酮类：保泰松、磺吡拉宗的作用特点及不良反应。</w:t>
      </w:r>
    </w:p>
    <w:p w:rsidR="009D262C" w:rsidRDefault="009D262C" w:rsidP="00363945">
      <w:pPr>
        <w:spacing w:line="360" w:lineRule="auto"/>
        <w:ind w:firstLineChars="200" w:firstLine="420"/>
        <w:rPr>
          <w:bCs/>
          <w:szCs w:val="21"/>
        </w:rPr>
      </w:pPr>
      <w:r>
        <w:rPr>
          <w:rFonts w:hint="eastAsia"/>
          <w:bCs/>
          <w:szCs w:val="21"/>
        </w:rPr>
        <w:t>（四）吲哚乙酸类、邻氨基苯甲酸类、芳基烷酸类、其他类各药的作用特点、用途及不良反应。</w:t>
      </w:r>
    </w:p>
    <w:p w:rsidR="009D262C" w:rsidRPr="009F089C" w:rsidRDefault="009D262C" w:rsidP="00363945">
      <w:pPr>
        <w:spacing w:line="360" w:lineRule="auto"/>
        <w:jc w:val="center"/>
        <w:rPr>
          <w:rFonts w:eastAsia="黑体"/>
          <w:b/>
          <w:bCs/>
          <w:sz w:val="26"/>
          <w:szCs w:val="21"/>
        </w:rPr>
      </w:pPr>
      <w:r w:rsidRPr="009F089C">
        <w:rPr>
          <w:rFonts w:eastAsia="黑体" w:hint="eastAsia"/>
          <w:b/>
          <w:bCs/>
          <w:sz w:val="26"/>
          <w:szCs w:val="21"/>
        </w:rPr>
        <w:t>第二节</w:t>
      </w:r>
      <w:r w:rsidRPr="009F089C">
        <w:rPr>
          <w:rFonts w:eastAsia="黑体" w:hint="eastAsia"/>
          <w:b/>
          <w:bCs/>
          <w:sz w:val="26"/>
          <w:szCs w:val="21"/>
        </w:rPr>
        <w:t xml:space="preserve">  </w:t>
      </w:r>
      <w:r w:rsidRPr="009F089C">
        <w:rPr>
          <w:rFonts w:eastAsia="黑体" w:hint="eastAsia"/>
          <w:b/>
          <w:bCs/>
          <w:sz w:val="26"/>
          <w:szCs w:val="21"/>
        </w:rPr>
        <w:t>选择性环氧酶－</w:t>
      </w:r>
      <w:r w:rsidRPr="009F089C">
        <w:rPr>
          <w:rFonts w:eastAsia="黑体" w:hint="eastAsia"/>
          <w:b/>
          <w:bCs/>
          <w:sz w:val="26"/>
          <w:szCs w:val="21"/>
        </w:rPr>
        <w:t>2</w:t>
      </w:r>
      <w:r w:rsidRPr="009F089C">
        <w:rPr>
          <w:rFonts w:eastAsia="黑体" w:hint="eastAsia"/>
          <w:b/>
          <w:bCs/>
          <w:sz w:val="26"/>
          <w:szCs w:val="21"/>
        </w:rPr>
        <w:t>抑制药</w:t>
      </w:r>
    </w:p>
    <w:p w:rsidR="009D262C" w:rsidRDefault="009D262C" w:rsidP="00363945">
      <w:pPr>
        <w:spacing w:line="360" w:lineRule="auto"/>
        <w:ind w:firstLineChars="200" w:firstLine="420"/>
        <w:rPr>
          <w:bCs/>
          <w:szCs w:val="21"/>
        </w:rPr>
      </w:pPr>
      <w:r>
        <w:rPr>
          <w:rFonts w:hint="eastAsia"/>
          <w:bCs/>
          <w:szCs w:val="21"/>
        </w:rPr>
        <w:t>塞来昔布、罗非昔布</w:t>
      </w:r>
    </w:p>
    <w:p w:rsidR="009D262C" w:rsidRPr="009F089C" w:rsidRDefault="009D262C" w:rsidP="00363945">
      <w:pPr>
        <w:widowControl/>
        <w:spacing w:line="360" w:lineRule="auto"/>
        <w:jc w:val="center"/>
        <w:rPr>
          <w:rFonts w:ascii="宋体" w:hAnsi="宋体" w:cs="宋体"/>
          <w:kern w:val="0"/>
          <w:sz w:val="22"/>
        </w:rPr>
      </w:pPr>
      <w:r w:rsidRPr="009F089C">
        <w:rPr>
          <w:rFonts w:eastAsia="黑体" w:hAnsi="宋体" w:cs="宋体" w:hint="eastAsia"/>
          <w:b/>
          <w:bCs/>
          <w:kern w:val="0"/>
          <w:sz w:val="28"/>
        </w:rPr>
        <w:t>三、重点、难点提示和教学手段</w:t>
      </w:r>
    </w:p>
    <w:p w:rsidR="009D262C" w:rsidRPr="009F089C" w:rsidRDefault="009D262C" w:rsidP="00363945">
      <w:pPr>
        <w:widowControl/>
        <w:spacing w:line="360" w:lineRule="auto"/>
        <w:ind w:firstLineChars="200" w:firstLine="440"/>
        <w:jc w:val="left"/>
        <w:rPr>
          <w:rFonts w:ascii="宋体" w:hAnsi="宋体"/>
          <w:kern w:val="0"/>
          <w:sz w:val="22"/>
        </w:rPr>
      </w:pPr>
      <w:r w:rsidRPr="009F089C">
        <w:rPr>
          <w:rFonts w:ascii="宋体" w:hAnsi="宋体"/>
          <w:kern w:val="0"/>
          <w:sz w:val="22"/>
        </w:rPr>
        <w:t>（一）重点：</w:t>
      </w:r>
      <w:r w:rsidRPr="009F089C">
        <w:rPr>
          <w:rFonts w:ascii="宋体" w:hAnsi="宋体"/>
          <w:sz w:val="22"/>
        </w:rPr>
        <w:t>乙酰水杨酸的药理作用、临床应用、不良反应。</w:t>
      </w:r>
    </w:p>
    <w:p w:rsidR="009D262C" w:rsidRPr="009F089C" w:rsidRDefault="009D262C" w:rsidP="00363945">
      <w:pPr>
        <w:widowControl/>
        <w:spacing w:line="360" w:lineRule="auto"/>
        <w:ind w:firstLineChars="200" w:firstLine="440"/>
        <w:jc w:val="left"/>
        <w:rPr>
          <w:rFonts w:ascii="宋体" w:hAnsi="宋体"/>
          <w:kern w:val="0"/>
          <w:sz w:val="22"/>
        </w:rPr>
      </w:pPr>
      <w:r w:rsidRPr="009F089C">
        <w:rPr>
          <w:rFonts w:ascii="宋体" w:hAnsi="宋体"/>
          <w:kern w:val="0"/>
          <w:sz w:val="22"/>
        </w:rPr>
        <w:t>（二）难点：</w:t>
      </w:r>
      <w:r w:rsidRPr="009F089C">
        <w:rPr>
          <w:rFonts w:ascii="宋体" w:hAnsi="宋体"/>
          <w:sz w:val="22"/>
        </w:rPr>
        <w:t>各类解热镇痛药的特</w:t>
      </w:r>
      <w:r w:rsidRPr="009F089C">
        <w:rPr>
          <w:rFonts w:ascii="宋体" w:hAnsi="宋体" w:hint="eastAsia"/>
          <w:sz w:val="22"/>
        </w:rPr>
        <w:t>点</w:t>
      </w:r>
    </w:p>
    <w:p w:rsidR="009D262C" w:rsidRPr="009F089C" w:rsidRDefault="009D262C" w:rsidP="00363945">
      <w:pPr>
        <w:widowControl/>
        <w:spacing w:line="360" w:lineRule="auto"/>
        <w:ind w:firstLineChars="200" w:firstLine="440"/>
        <w:jc w:val="left"/>
        <w:rPr>
          <w:rFonts w:ascii="宋体" w:hAnsi="宋体"/>
          <w:kern w:val="0"/>
          <w:sz w:val="22"/>
        </w:rPr>
      </w:pPr>
      <w:r w:rsidRPr="009F089C">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9F089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9F089C">
        <w:rPr>
          <w:rFonts w:ascii="Times New Roman" w:hAnsi="宋体" w:cs="Times New Roman"/>
          <w:sz w:val="22"/>
          <w:szCs w:val="22"/>
        </w:rPr>
        <w:t>简述解热镇痛抗炎药的基本作用机制。</w:t>
      </w:r>
    </w:p>
    <w:p w:rsidR="009D262C" w:rsidRPr="009F089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9F089C">
        <w:rPr>
          <w:rFonts w:ascii="Times New Roman" w:hAnsi="宋体" w:cs="Times New Roman"/>
          <w:sz w:val="22"/>
          <w:szCs w:val="22"/>
        </w:rPr>
        <w:t>试述解热镇痛抗炎药的基本药理作用。</w:t>
      </w:r>
    </w:p>
    <w:p w:rsidR="009D262C" w:rsidRPr="009F089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9F089C">
        <w:rPr>
          <w:rFonts w:ascii="Times New Roman" w:hAnsi="宋体" w:cs="Times New Roman"/>
          <w:sz w:val="22"/>
          <w:szCs w:val="22"/>
        </w:rPr>
        <w:t>试述阿司匹林的体内代谢特点。</w:t>
      </w:r>
    </w:p>
    <w:p w:rsidR="009D262C" w:rsidRPr="009F089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（四）</w:t>
      </w:r>
      <w:r w:rsidRPr="009F089C">
        <w:rPr>
          <w:rFonts w:ascii="Times New Roman" w:hAnsi="宋体" w:cs="Times New Roman"/>
          <w:sz w:val="22"/>
          <w:szCs w:val="22"/>
        </w:rPr>
        <w:t>阿司匹林的主要不良反应有哪些？</w:t>
      </w:r>
    </w:p>
    <w:p w:rsidR="009D262C" w:rsidRPr="009F089C" w:rsidRDefault="009D262C" w:rsidP="00363945">
      <w:pPr>
        <w:pStyle w:val="aa"/>
        <w:spacing w:line="360" w:lineRule="auto"/>
        <w:ind w:firstLineChars="200" w:firstLine="440"/>
        <w:rPr>
          <w:rFonts w:ascii="Times New Roman" w:hAnsi="宋体" w:cs="Times New Roman"/>
          <w:sz w:val="22"/>
          <w:szCs w:val="22"/>
        </w:rPr>
      </w:pPr>
      <w:r>
        <w:rPr>
          <w:rFonts w:hAnsi="宋体" w:hint="eastAsia"/>
          <w:sz w:val="22"/>
          <w:szCs w:val="22"/>
        </w:rPr>
        <w:t>（五）</w:t>
      </w:r>
      <w:r w:rsidRPr="009F089C">
        <w:rPr>
          <w:rFonts w:ascii="Times New Roman" w:hAnsi="宋体" w:cs="Times New Roman"/>
          <w:sz w:val="22"/>
          <w:szCs w:val="22"/>
        </w:rPr>
        <w:t>阿司匹林对胃肠道的刺激用何种方法可以减轻或者避免？</w:t>
      </w:r>
    </w:p>
    <w:p w:rsidR="009D262C" w:rsidRDefault="009D262C" w:rsidP="00363945">
      <w:pPr>
        <w:pStyle w:val="aa"/>
        <w:spacing w:line="360" w:lineRule="auto"/>
        <w:ind w:firstLineChars="200" w:firstLine="420"/>
        <w:rPr>
          <w:rFonts w:ascii="Times New Roman" w:hAnsi="宋体" w:cs="Times New Roman"/>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r>
        <w:rPr>
          <w:rFonts w:ascii="Times New Roman" w:hAnsi="Times New Roman" w:hint="eastAsia"/>
          <w:b/>
          <w:sz w:val="30"/>
          <w:szCs w:val="30"/>
        </w:rPr>
        <w:t>第二十一章</w:t>
      </w:r>
      <w:r>
        <w:rPr>
          <w:rFonts w:ascii="Times New Roman" w:hAnsi="Times New Roman" w:hint="eastAsia"/>
          <w:b/>
          <w:sz w:val="30"/>
          <w:szCs w:val="30"/>
        </w:rPr>
        <w:t xml:space="preserve">  </w:t>
      </w:r>
      <w:r>
        <w:rPr>
          <w:rFonts w:ascii="Times New Roman" w:hAnsi="Times New Roman" w:hint="eastAsia"/>
          <w:b/>
          <w:sz w:val="30"/>
          <w:szCs w:val="30"/>
        </w:rPr>
        <w:t>离子通道概论及钙通道阻滞药（自学）</w:t>
      </w:r>
    </w:p>
    <w:p w:rsidR="009D262C" w:rsidRPr="009F089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r w:rsidRPr="009F089C">
        <w:rPr>
          <w:rFonts w:eastAsia="黑体" w:hint="eastAsia"/>
          <w:b/>
          <w:bCs/>
          <w:sz w:val="28"/>
        </w:rPr>
        <w:t>一、学习目的</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lastRenderedPageBreak/>
        <w:t>（一）</w:t>
      </w:r>
      <w:r w:rsidRPr="0051262B">
        <w:rPr>
          <w:rFonts w:ascii="Times New Roman" w:hAnsi="Times New Roman"/>
          <w:sz w:val="22"/>
          <w:szCs w:val="22"/>
        </w:rPr>
        <w:t>掌握钙通道阻滞药的药理作用与临床应用</w:t>
      </w:r>
      <w:r w:rsidRPr="0051262B">
        <w:rPr>
          <w:rFonts w:ascii="Times New Roman" w:hAnsi="Times New Roman" w:hint="eastAsia"/>
          <w:sz w:val="22"/>
          <w:szCs w:val="22"/>
        </w:rPr>
        <w:t>；</w:t>
      </w:r>
      <w:r w:rsidRPr="0051262B">
        <w:rPr>
          <w:rFonts w:ascii="Times New Roman" w:hAnsi="Times New Roman"/>
          <w:sz w:val="22"/>
          <w:szCs w:val="22"/>
        </w:rPr>
        <w:t>掌握常用钙通道阻滞药的作用及用途特点</w:t>
      </w:r>
      <w:r w:rsidRPr="0051262B">
        <w:rPr>
          <w:rFonts w:ascii="Times New Roman" w:hAnsi="Times New Roman" w:hint="eastAsia"/>
          <w:sz w:val="22"/>
          <w:szCs w:val="22"/>
        </w:rPr>
        <w:t>；</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（二）</w:t>
      </w:r>
      <w:r w:rsidRPr="0051262B">
        <w:rPr>
          <w:rFonts w:ascii="Times New Roman" w:hAnsi="Times New Roman"/>
          <w:sz w:val="22"/>
          <w:szCs w:val="22"/>
        </w:rPr>
        <w:t>了解钙通道的类型与钙通道阻滞药的分类</w:t>
      </w:r>
      <w:r w:rsidRPr="0051262B">
        <w:rPr>
          <w:rFonts w:ascii="Times New Roman" w:hAnsi="Times New Roman" w:hint="eastAsia"/>
          <w:sz w:val="22"/>
          <w:szCs w:val="22"/>
        </w:rPr>
        <w:t>；</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（三）</w:t>
      </w:r>
      <w:r w:rsidRPr="0051262B">
        <w:rPr>
          <w:rFonts w:ascii="Times New Roman" w:hAnsi="Times New Roman"/>
          <w:sz w:val="22"/>
          <w:szCs w:val="22"/>
        </w:rPr>
        <w:t>了解</w:t>
      </w:r>
      <w:r w:rsidRPr="0051262B">
        <w:rPr>
          <w:rFonts w:ascii="Times New Roman" w:hAnsi="Times New Roman" w:hint="eastAsia"/>
          <w:sz w:val="22"/>
          <w:szCs w:val="22"/>
        </w:rPr>
        <w:t>钠</w:t>
      </w:r>
      <w:r w:rsidRPr="0051262B">
        <w:rPr>
          <w:rFonts w:ascii="Times New Roman" w:hAnsi="Times New Roman"/>
          <w:sz w:val="22"/>
          <w:szCs w:val="22"/>
        </w:rPr>
        <w:t>通道的类型</w:t>
      </w:r>
      <w:r w:rsidRPr="0051262B">
        <w:rPr>
          <w:rFonts w:ascii="Times New Roman" w:hAnsi="Times New Roman" w:hint="eastAsia"/>
          <w:sz w:val="22"/>
          <w:szCs w:val="22"/>
        </w:rPr>
        <w:t>及特征；了解钾通道的类型。</w:t>
      </w:r>
    </w:p>
    <w:p w:rsidR="009D262C" w:rsidRPr="009F089C" w:rsidRDefault="009D262C" w:rsidP="00363945">
      <w:pPr>
        <w:spacing w:line="360" w:lineRule="auto"/>
        <w:jc w:val="center"/>
        <w:rPr>
          <w:bCs/>
          <w:szCs w:val="21"/>
        </w:rPr>
      </w:pPr>
      <w:r w:rsidRPr="009F089C">
        <w:rPr>
          <w:rFonts w:eastAsia="黑体" w:hAnsi="宋体" w:cs="宋体" w:hint="eastAsia"/>
          <w:b/>
          <w:bCs/>
          <w:kern w:val="0"/>
          <w:sz w:val="28"/>
        </w:rPr>
        <w:t>二、</w:t>
      </w:r>
      <w:r>
        <w:rPr>
          <w:rFonts w:eastAsia="黑体" w:hAnsi="宋体" w:cs="宋体" w:hint="eastAsia"/>
          <w:b/>
          <w:bCs/>
          <w:kern w:val="0"/>
          <w:sz w:val="28"/>
        </w:rPr>
        <w:t>自学要点</w:t>
      </w:r>
    </w:p>
    <w:p w:rsidR="009D262C" w:rsidRPr="009F089C" w:rsidRDefault="009D262C" w:rsidP="00363945">
      <w:pPr>
        <w:spacing w:line="360" w:lineRule="auto"/>
        <w:jc w:val="center"/>
        <w:rPr>
          <w:rFonts w:eastAsia="黑体"/>
          <w:b/>
          <w:bCs/>
          <w:sz w:val="26"/>
          <w:szCs w:val="18"/>
        </w:rPr>
      </w:pPr>
      <w:r w:rsidRPr="009F089C">
        <w:rPr>
          <w:rFonts w:eastAsia="黑体" w:hint="eastAsia"/>
          <w:b/>
          <w:bCs/>
          <w:sz w:val="26"/>
          <w:szCs w:val="18"/>
        </w:rPr>
        <w:t>第一节</w:t>
      </w:r>
      <w:r w:rsidRPr="009F089C">
        <w:rPr>
          <w:rFonts w:eastAsia="黑体" w:hint="eastAsia"/>
          <w:b/>
          <w:bCs/>
          <w:sz w:val="26"/>
          <w:szCs w:val="18"/>
        </w:rPr>
        <w:t xml:space="preserve"> </w:t>
      </w:r>
      <w:r>
        <w:rPr>
          <w:rFonts w:eastAsia="黑体" w:hint="eastAsia"/>
          <w:b/>
          <w:bCs/>
          <w:sz w:val="26"/>
          <w:szCs w:val="18"/>
        </w:rPr>
        <w:t xml:space="preserve"> </w:t>
      </w:r>
      <w:r w:rsidRPr="009F089C">
        <w:rPr>
          <w:rFonts w:eastAsia="黑体" w:hint="eastAsia"/>
          <w:b/>
          <w:bCs/>
          <w:sz w:val="26"/>
          <w:szCs w:val="18"/>
        </w:rPr>
        <w:t>离子通道概论</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离子通道的分类：钠通道、钙通道、钾通道、氯通道。</w:t>
      </w:r>
    </w:p>
    <w:p w:rsidR="009D262C" w:rsidRPr="009F089C" w:rsidRDefault="009D262C" w:rsidP="00363945">
      <w:pPr>
        <w:spacing w:line="360" w:lineRule="auto"/>
        <w:jc w:val="center"/>
        <w:rPr>
          <w:rFonts w:eastAsia="黑体"/>
          <w:b/>
          <w:bCs/>
          <w:sz w:val="26"/>
          <w:szCs w:val="18"/>
        </w:rPr>
      </w:pPr>
      <w:r w:rsidRPr="009F089C">
        <w:rPr>
          <w:rFonts w:eastAsia="黑体" w:hint="eastAsia"/>
          <w:b/>
          <w:bCs/>
          <w:sz w:val="26"/>
          <w:szCs w:val="18"/>
        </w:rPr>
        <w:t>第三节</w:t>
      </w:r>
      <w:r>
        <w:rPr>
          <w:rFonts w:eastAsia="黑体" w:hint="eastAsia"/>
          <w:b/>
          <w:bCs/>
          <w:sz w:val="26"/>
          <w:szCs w:val="18"/>
        </w:rPr>
        <w:t xml:space="preserve"> </w:t>
      </w:r>
      <w:r w:rsidRPr="009F089C">
        <w:rPr>
          <w:rFonts w:eastAsia="黑体" w:hint="eastAsia"/>
          <w:b/>
          <w:bCs/>
          <w:sz w:val="26"/>
          <w:szCs w:val="18"/>
        </w:rPr>
        <w:t xml:space="preserve"> </w:t>
      </w:r>
      <w:r w:rsidRPr="009F089C">
        <w:rPr>
          <w:rFonts w:eastAsia="黑体" w:hint="eastAsia"/>
          <w:b/>
          <w:bCs/>
          <w:sz w:val="26"/>
          <w:szCs w:val="18"/>
        </w:rPr>
        <w:t>钙通道阻滞药</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一、钙通道阻滞药分类</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二、钙通道阻滞药的作用方式</w:t>
      </w:r>
    </w:p>
    <w:p w:rsidR="009D262C" w:rsidRPr="0051262B" w:rsidRDefault="009D262C" w:rsidP="00363945">
      <w:pPr>
        <w:spacing w:line="360" w:lineRule="auto"/>
        <w:ind w:firstLineChars="200" w:firstLine="440"/>
        <w:rPr>
          <w:sz w:val="22"/>
        </w:rPr>
      </w:pPr>
      <w:r w:rsidRPr="0051262B">
        <w:rPr>
          <w:rFonts w:hint="eastAsia"/>
          <w:sz w:val="22"/>
        </w:rPr>
        <w:t>（一）作用于钙通道的状态</w:t>
      </w:r>
      <w:r w:rsidRPr="0051262B">
        <w:rPr>
          <w:sz w:val="22"/>
        </w:rPr>
        <w:t xml:space="preserve">  </w:t>
      </w:r>
      <w:r w:rsidRPr="0051262B">
        <w:rPr>
          <w:rFonts w:hint="eastAsia"/>
          <w:sz w:val="22"/>
        </w:rPr>
        <w:t>钙通道有三种功能状态即静息态、开放态和失活态。维拉帕米作用于开放态，地尔硫卓作用于失活态，硝苯地平作用于静息态。</w:t>
      </w:r>
    </w:p>
    <w:p w:rsidR="009D262C" w:rsidRPr="0051262B" w:rsidRDefault="009D262C" w:rsidP="00363945">
      <w:pPr>
        <w:spacing w:line="360" w:lineRule="auto"/>
        <w:ind w:firstLineChars="200" w:firstLine="440"/>
        <w:rPr>
          <w:sz w:val="22"/>
        </w:rPr>
      </w:pPr>
      <w:r w:rsidRPr="0051262B">
        <w:rPr>
          <w:rFonts w:hint="eastAsia"/>
          <w:sz w:val="22"/>
        </w:rPr>
        <w:t>（二）频率依赖性</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hint="eastAsia"/>
          <w:sz w:val="22"/>
          <w:szCs w:val="22"/>
        </w:rPr>
        <w:t>（三）受体间的相互影响</w:t>
      </w:r>
    </w:p>
    <w:p w:rsidR="009D262C" w:rsidRPr="0051262B"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1262B">
        <w:rPr>
          <w:rFonts w:ascii="Times New Roman" w:hAnsi="Times New Roman" w:hint="eastAsia"/>
          <w:sz w:val="22"/>
          <w:szCs w:val="22"/>
        </w:rPr>
        <w:t>三、钙通道阻滞药的药理作用及临床应用</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第二十二章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抗心律失常药</w:t>
      </w:r>
    </w:p>
    <w:p w:rsidR="009D262C" w:rsidRPr="0051262B" w:rsidRDefault="009D262C" w:rsidP="00363945">
      <w:pPr>
        <w:widowControl/>
        <w:spacing w:line="360" w:lineRule="auto"/>
        <w:jc w:val="center"/>
        <w:rPr>
          <w:rFonts w:ascii="宋体" w:hAnsi="宋体" w:cs="宋体"/>
          <w:kern w:val="0"/>
          <w:sz w:val="22"/>
        </w:rPr>
      </w:pPr>
      <w:r w:rsidRPr="0051262B">
        <w:rPr>
          <w:rFonts w:eastAsia="黑体" w:hAnsi="宋体" w:cs="宋体" w:hint="eastAsia"/>
          <w:b/>
          <w:bCs/>
          <w:kern w:val="0"/>
          <w:sz w:val="28"/>
        </w:rPr>
        <w:t>一、学习目的</w:t>
      </w:r>
    </w:p>
    <w:p w:rsidR="009D262C" w:rsidRPr="0051262B" w:rsidRDefault="009D262C" w:rsidP="00363945">
      <w:pPr>
        <w:spacing w:line="360" w:lineRule="auto"/>
        <w:ind w:firstLineChars="200" w:firstLine="440"/>
        <w:rPr>
          <w:bCs/>
          <w:sz w:val="22"/>
        </w:rPr>
      </w:pPr>
      <w:r w:rsidRPr="0051262B">
        <w:rPr>
          <w:rFonts w:hint="eastAsia"/>
          <w:bCs/>
          <w:sz w:val="22"/>
        </w:rPr>
        <w:t>（一）</w:t>
      </w:r>
      <w:r>
        <w:rPr>
          <w:szCs w:val="18"/>
        </w:rPr>
        <w:t>掌握</w:t>
      </w:r>
      <w:r>
        <w:t>奎尼丁</w:t>
      </w:r>
      <w:r>
        <w:rPr>
          <w:rFonts w:hint="eastAsia"/>
        </w:rPr>
        <w:t>、</w:t>
      </w:r>
      <w:r>
        <w:t>利多卡因、普萘洛尔</w:t>
      </w:r>
      <w:r>
        <w:rPr>
          <w:rFonts w:hint="eastAsia"/>
        </w:rPr>
        <w:t>、</w:t>
      </w:r>
      <w:r>
        <w:t>胺碘酮</w:t>
      </w:r>
      <w:r>
        <w:rPr>
          <w:szCs w:val="18"/>
        </w:rPr>
        <w:t>的作用、</w:t>
      </w:r>
      <w:r>
        <w:rPr>
          <w:rFonts w:hint="eastAsia"/>
        </w:rPr>
        <w:t>临床</w:t>
      </w:r>
      <w:r>
        <w:rPr>
          <w:szCs w:val="18"/>
        </w:rPr>
        <w:t>应用及不良反应</w:t>
      </w:r>
      <w:r>
        <w:rPr>
          <w:rFonts w:hint="eastAsia"/>
          <w:szCs w:val="18"/>
        </w:rPr>
        <w:t>；</w:t>
      </w:r>
    </w:p>
    <w:p w:rsidR="009D262C" w:rsidRPr="0051262B" w:rsidRDefault="009D262C" w:rsidP="00363945">
      <w:pPr>
        <w:spacing w:line="360" w:lineRule="auto"/>
        <w:ind w:firstLineChars="200" w:firstLine="440"/>
        <w:rPr>
          <w:bCs/>
          <w:sz w:val="22"/>
        </w:rPr>
      </w:pPr>
      <w:r w:rsidRPr="0051262B">
        <w:rPr>
          <w:rFonts w:hint="eastAsia"/>
          <w:bCs/>
          <w:sz w:val="22"/>
        </w:rPr>
        <w:t>（二）</w:t>
      </w:r>
      <w:r>
        <w:rPr>
          <w:rFonts w:ascii="宋体" w:hAnsi="宋体" w:hint="eastAsia"/>
          <w:bCs/>
        </w:rPr>
        <w:t>熟悉</w:t>
      </w:r>
      <w:r>
        <w:rPr>
          <w:szCs w:val="18"/>
        </w:rPr>
        <w:t>抗心律失常药的</w:t>
      </w:r>
      <w:r>
        <w:rPr>
          <w:rFonts w:hint="eastAsia"/>
        </w:rPr>
        <w:t>基本</w:t>
      </w:r>
      <w:r>
        <w:t>作用</w:t>
      </w:r>
      <w:r>
        <w:rPr>
          <w:rFonts w:hint="eastAsia"/>
        </w:rPr>
        <w:t>机制、</w:t>
      </w:r>
      <w:r>
        <w:rPr>
          <w:szCs w:val="18"/>
        </w:rPr>
        <w:t>分类及代表药</w:t>
      </w:r>
      <w:r>
        <w:rPr>
          <w:rFonts w:hint="eastAsia"/>
          <w:bCs/>
          <w:sz w:val="22"/>
        </w:rPr>
        <w:t>；</w:t>
      </w:r>
    </w:p>
    <w:p w:rsidR="009D262C" w:rsidRPr="0051262B" w:rsidRDefault="009D262C" w:rsidP="00363945">
      <w:pPr>
        <w:spacing w:line="360" w:lineRule="auto"/>
        <w:ind w:firstLineChars="200" w:firstLine="440"/>
        <w:rPr>
          <w:bCs/>
          <w:sz w:val="22"/>
        </w:rPr>
      </w:pPr>
      <w:r w:rsidRPr="0051262B">
        <w:rPr>
          <w:rFonts w:hint="eastAsia"/>
          <w:bCs/>
          <w:sz w:val="22"/>
        </w:rPr>
        <w:t>（三）</w:t>
      </w:r>
      <w:r>
        <w:rPr>
          <w:szCs w:val="18"/>
        </w:rPr>
        <w:t>了解正常心肌电生理与心律失常</w:t>
      </w:r>
      <w:r>
        <w:rPr>
          <w:rFonts w:hint="eastAsia"/>
          <w:szCs w:val="18"/>
        </w:rPr>
        <w:t>的</w:t>
      </w:r>
      <w:r>
        <w:rPr>
          <w:szCs w:val="18"/>
        </w:rPr>
        <w:t>原因</w:t>
      </w:r>
      <w:r>
        <w:rPr>
          <w:rFonts w:hint="eastAsia"/>
          <w:szCs w:val="18"/>
        </w:rPr>
        <w:t>，</w:t>
      </w:r>
      <w:r w:rsidRPr="0051262B">
        <w:rPr>
          <w:rFonts w:hint="eastAsia"/>
          <w:bCs/>
          <w:sz w:val="22"/>
        </w:rPr>
        <w:t>了解本类药物的共同不良反应。</w:t>
      </w:r>
    </w:p>
    <w:p w:rsidR="009D262C" w:rsidRPr="0051262B" w:rsidRDefault="009D262C" w:rsidP="00363945">
      <w:pPr>
        <w:spacing w:line="360" w:lineRule="auto"/>
        <w:jc w:val="center"/>
        <w:rPr>
          <w:bCs/>
          <w:szCs w:val="21"/>
        </w:rPr>
      </w:pPr>
      <w:r w:rsidRPr="0051262B">
        <w:rPr>
          <w:rFonts w:eastAsia="黑体" w:hAnsi="宋体" w:cs="宋体" w:hint="eastAsia"/>
          <w:b/>
          <w:bCs/>
          <w:kern w:val="0"/>
          <w:sz w:val="28"/>
        </w:rPr>
        <w:t>二、课程内容</w:t>
      </w:r>
    </w:p>
    <w:p w:rsidR="009D262C" w:rsidRPr="0051262B" w:rsidRDefault="009D262C" w:rsidP="00363945">
      <w:pPr>
        <w:spacing w:line="360" w:lineRule="auto"/>
        <w:jc w:val="center"/>
        <w:rPr>
          <w:rFonts w:ascii="宋体" w:eastAsia="黑体"/>
          <w:b/>
          <w:bCs/>
          <w:sz w:val="26"/>
        </w:rPr>
      </w:pPr>
      <w:r w:rsidRPr="0051262B">
        <w:rPr>
          <w:rFonts w:ascii="宋体" w:eastAsia="黑体" w:hint="eastAsia"/>
          <w:b/>
          <w:bCs/>
          <w:sz w:val="26"/>
        </w:rPr>
        <w:t>第一节</w:t>
      </w:r>
      <w:r w:rsidRPr="0051262B">
        <w:rPr>
          <w:rFonts w:ascii="宋体" w:eastAsia="黑体" w:hint="eastAsia"/>
          <w:b/>
          <w:bCs/>
          <w:sz w:val="26"/>
        </w:rPr>
        <w:t xml:space="preserve">  </w:t>
      </w:r>
      <w:r w:rsidRPr="0051262B">
        <w:rPr>
          <w:rFonts w:ascii="宋体" w:eastAsia="黑体" w:hint="eastAsia"/>
          <w:b/>
          <w:bCs/>
          <w:sz w:val="26"/>
        </w:rPr>
        <w:t>心脏的电生理学基础</w:t>
      </w:r>
    </w:p>
    <w:p w:rsidR="009D262C" w:rsidRPr="006D7707" w:rsidRDefault="009D262C" w:rsidP="00363945">
      <w:pPr>
        <w:tabs>
          <w:tab w:val="left" w:pos="0"/>
        </w:tabs>
        <w:spacing w:line="360" w:lineRule="auto"/>
        <w:ind w:firstLineChars="200" w:firstLine="440"/>
        <w:rPr>
          <w:sz w:val="22"/>
        </w:rPr>
      </w:pPr>
      <w:r w:rsidRPr="006D7707">
        <w:rPr>
          <w:rFonts w:hAnsi="宋体"/>
          <w:sz w:val="22"/>
        </w:rPr>
        <w:t>复习正常心肌细胞电生理：动作电位及其</w:t>
      </w:r>
      <w:r w:rsidRPr="006D7707">
        <w:rPr>
          <w:sz w:val="22"/>
        </w:rPr>
        <w:t>5</w:t>
      </w:r>
      <w:r w:rsidRPr="006D7707">
        <w:rPr>
          <w:rFonts w:hAnsi="宋体"/>
          <w:sz w:val="22"/>
        </w:rPr>
        <w:t>个时相，静息电位、有效不应期（</w:t>
      </w:r>
      <w:r w:rsidRPr="006D7707">
        <w:rPr>
          <w:sz w:val="22"/>
        </w:rPr>
        <w:t>ERP</w:t>
      </w:r>
      <w:r w:rsidRPr="006D7707">
        <w:rPr>
          <w:rFonts w:hAnsi="宋体"/>
          <w:sz w:val="22"/>
        </w:rPr>
        <w:t>）、相对不应期等概念；影响心肌自律性、传导性和兴奋性的因素。心律失常的电生理：异位节律点自律性升高和折返形成。</w:t>
      </w:r>
    </w:p>
    <w:p w:rsidR="009D262C" w:rsidRPr="006D7707" w:rsidRDefault="009D262C" w:rsidP="00363945">
      <w:pPr>
        <w:spacing w:line="360" w:lineRule="auto"/>
        <w:jc w:val="center"/>
        <w:rPr>
          <w:rFonts w:ascii="宋体" w:eastAsia="黑体"/>
          <w:b/>
          <w:bCs/>
          <w:sz w:val="26"/>
        </w:rPr>
      </w:pPr>
      <w:r w:rsidRPr="006D7707">
        <w:rPr>
          <w:rFonts w:ascii="宋体" w:eastAsia="黑体" w:hint="eastAsia"/>
          <w:b/>
          <w:bCs/>
          <w:sz w:val="26"/>
        </w:rPr>
        <w:t>第二节</w:t>
      </w:r>
      <w:r w:rsidRPr="006D7707">
        <w:rPr>
          <w:rFonts w:ascii="宋体" w:eastAsia="黑体" w:hint="eastAsia"/>
          <w:b/>
          <w:bCs/>
          <w:sz w:val="26"/>
        </w:rPr>
        <w:t xml:space="preserve"> </w:t>
      </w:r>
      <w:r>
        <w:rPr>
          <w:rFonts w:ascii="宋体" w:eastAsia="黑体" w:hint="eastAsia"/>
          <w:b/>
          <w:bCs/>
          <w:sz w:val="26"/>
        </w:rPr>
        <w:t xml:space="preserve"> </w:t>
      </w:r>
      <w:r w:rsidRPr="006D7707">
        <w:rPr>
          <w:rFonts w:ascii="宋体" w:eastAsia="黑体" w:hint="eastAsia"/>
          <w:b/>
          <w:bCs/>
          <w:sz w:val="26"/>
        </w:rPr>
        <w:t>心律失常发生机制</w:t>
      </w:r>
    </w:p>
    <w:p w:rsidR="009D262C" w:rsidRPr="006D7707" w:rsidRDefault="009D262C" w:rsidP="00363945">
      <w:pPr>
        <w:tabs>
          <w:tab w:val="left" w:pos="0"/>
        </w:tabs>
        <w:spacing w:line="360" w:lineRule="auto"/>
        <w:ind w:firstLineChars="200" w:firstLine="440"/>
        <w:rPr>
          <w:rFonts w:ascii="宋体"/>
          <w:sz w:val="22"/>
        </w:rPr>
      </w:pPr>
      <w:r w:rsidRPr="006D7707">
        <w:rPr>
          <w:rFonts w:ascii="宋体" w:hint="eastAsia"/>
          <w:sz w:val="22"/>
        </w:rPr>
        <w:t>折返、自律性升高、后除极</w:t>
      </w:r>
    </w:p>
    <w:p w:rsidR="009D262C" w:rsidRPr="006D7707" w:rsidRDefault="009D262C" w:rsidP="00363945">
      <w:pPr>
        <w:spacing w:line="360" w:lineRule="auto"/>
        <w:jc w:val="center"/>
        <w:rPr>
          <w:rFonts w:ascii="宋体" w:eastAsia="黑体"/>
          <w:b/>
          <w:bCs/>
          <w:sz w:val="26"/>
        </w:rPr>
      </w:pPr>
      <w:r w:rsidRPr="006D7707">
        <w:rPr>
          <w:rFonts w:ascii="宋体" w:eastAsia="黑体" w:hint="eastAsia"/>
          <w:b/>
          <w:bCs/>
          <w:sz w:val="26"/>
        </w:rPr>
        <w:lastRenderedPageBreak/>
        <w:t>第三节</w:t>
      </w:r>
      <w:r w:rsidRPr="006D7707">
        <w:rPr>
          <w:rFonts w:ascii="宋体" w:eastAsia="黑体" w:hint="eastAsia"/>
          <w:b/>
          <w:bCs/>
          <w:sz w:val="26"/>
        </w:rPr>
        <w:t xml:space="preserve">  </w:t>
      </w:r>
      <w:r w:rsidRPr="006D7707">
        <w:rPr>
          <w:rFonts w:ascii="宋体" w:eastAsia="黑体" w:hint="eastAsia"/>
          <w:b/>
          <w:bCs/>
          <w:sz w:val="26"/>
        </w:rPr>
        <w:t>抗心律失常药的作用机制和分类</w:t>
      </w:r>
    </w:p>
    <w:p w:rsidR="009D262C" w:rsidRPr="006D7707" w:rsidRDefault="009D262C" w:rsidP="00363945">
      <w:pPr>
        <w:tabs>
          <w:tab w:val="left" w:pos="0"/>
        </w:tabs>
        <w:spacing w:line="360" w:lineRule="auto"/>
        <w:ind w:firstLineChars="200" w:firstLine="440"/>
        <w:rPr>
          <w:rFonts w:ascii="宋体"/>
          <w:sz w:val="22"/>
        </w:rPr>
      </w:pPr>
      <w:r w:rsidRPr="006D7707">
        <w:rPr>
          <w:rFonts w:hint="eastAsia"/>
          <w:sz w:val="22"/>
        </w:rPr>
        <w:t>抗</w:t>
      </w:r>
      <w:r w:rsidRPr="006D7707">
        <w:rPr>
          <w:sz w:val="22"/>
        </w:rPr>
        <w:t>心律失常药的基本作用机制</w:t>
      </w:r>
      <w:r w:rsidRPr="006D7707">
        <w:rPr>
          <w:rFonts w:hint="eastAsia"/>
          <w:sz w:val="22"/>
        </w:rPr>
        <w:t>：</w:t>
      </w:r>
      <w:r w:rsidRPr="006D7707">
        <w:rPr>
          <w:sz w:val="22"/>
        </w:rPr>
        <w:t>降低自律性</w:t>
      </w:r>
      <w:r w:rsidRPr="006D7707">
        <w:rPr>
          <w:rFonts w:hint="eastAsia"/>
          <w:sz w:val="22"/>
        </w:rPr>
        <w:t>，</w:t>
      </w:r>
      <w:r w:rsidRPr="006D7707">
        <w:rPr>
          <w:sz w:val="22"/>
        </w:rPr>
        <w:t>减少后除极</w:t>
      </w:r>
      <w:r w:rsidRPr="006D7707">
        <w:rPr>
          <w:rFonts w:hint="eastAsia"/>
          <w:sz w:val="22"/>
        </w:rPr>
        <w:t>，</w:t>
      </w:r>
      <w:r w:rsidRPr="006D7707">
        <w:rPr>
          <w:sz w:val="22"/>
        </w:rPr>
        <w:t>消除折返</w:t>
      </w:r>
      <w:r w:rsidRPr="006D7707">
        <w:rPr>
          <w:rFonts w:hint="eastAsia"/>
          <w:sz w:val="22"/>
        </w:rPr>
        <w:t>。</w:t>
      </w:r>
    </w:p>
    <w:p w:rsidR="009D262C" w:rsidRPr="006D7707" w:rsidRDefault="009D262C" w:rsidP="00363945">
      <w:pPr>
        <w:spacing w:line="360" w:lineRule="auto"/>
        <w:jc w:val="center"/>
        <w:rPr>
          <w:rFonts w:ascii="宋体" w:eastAsia="黑体"/>
          <w:b/>
          <w:bCs/>
          <w:sz w:val="26"/>
        </w:rPr>
      </w:pPr>
      <w:r w:rsidRPr="006D7707">
        <w:rPr>
          <w:rFonts w:ascii="宋体" w:eastAsia="黑体" w:hint="eastAsia"/>
          <w:b/>
          <w:bCs/>
          <w:sz w:val="26"/>
        </w:rPr>
        <w:t>第四节</w:t>
      </w:r>
      <w:r w:rsidRPr="006D7707">
        <w:rPr>
          <w:rFonts w:ascii="宋体" w:eastAsia="黑体" w:hint="eastAsia"/>
          <w:b/>
          <w:bCs/>
          <w:sz w:val="26"/>
        </w:rPr>
        <w:t xml:space="preserve">  </w:t>
      </w:r>
      <w:r w:rsidRPr="006D7707">
        <w:rPr>
          <w:rFonts w:ascii="宋体" w:eastAsia="黑体" w:hint="eastAsia"/>
          <w:b/>
          <w:bCs/>
          <w:sz w:val="26"/>
        </w:rPr>
        <w:t>常用抗心律失常药</w:t>
      </w:r>
    </w:p>
    <w:p w:rsidR="009D262C" w:rsidRPr="006D7707" w:rsidRDefault="009D262C" w:rsidP="00363945">
      <w:pPr>
        <w:tabs>
          <w:tab w:val="left" w:pos="0"/>
        </w:tabs>
        <w:spacing w:line="360" w:lineRule="auto"/>
        <w:ind w:firstLineChars="200" w:firstLine="440"/>
        <w:rPr>
          <w:sz w:val="22"/>
        </w:rPr>
      </w:pPr>
      <w:r w:rsidRPr="006D7707">
        <w:rPr>
          <w:sz w:val="22"/>
        </w:rPr>
        <w:t>1</w:t>
      </w:r>
      <w:r w:rsidRPr="006D7707">
        <w:rPr>
          <w:rFonts w:hAnsi="宋体"/>
          <w:sz w:val="22"/>
        </w:rPr>
        <w:t>、Ⅰ</w:t>
      </w:r>
      <w:r w:rsidRPr="006D7707">
        <w:rPr>
          <w:sz w:val="22"/>
        </w:rPr>
        <w:t>类药</w:t>
      </w:r>
      <w:r w:rsidRPr="006D7707">
        <w:rPr>
          <w:sz w:val="22"/>
        </w:rPr>
        <w:t xml:space="preserve"> </w:t>
      </w:r>
      <w:r w:rsidRPr="006D7707">
        <w:rPr>
          <w:sz w:val="22"/>
        </w:rPr>
        <w:t>钠通道阻滞药</w:t>
      </w:r>
      <w:r w:rsidRPr="006D7707">
        <w:rPr>
          <w:rFonts w:hint="eastAsia"/>
          <w:sz w:val="22"/>
        </w:rPr>
        <w:t>，</w:t>
      </w:r>
      <w:r w:rsidRPr="006D7707">
        <w:rPr>
          <w:sz w:val="22"/>
        </w:rPr>
        <w:t>又可分为三个亚类</w:t>
      </w:r>
      <w:r w:rsidRPr="006D7707">
        <w:rPr>
          <w:rFonts w:hint="eastAsia"/>
          <w:sz w:val="22"/>
        </w:rPr>
        <w:t>，</w:t>
      </w:r>
      <w:r w:rsidRPr="006D7707">
        <w:rPr>
          <w:sz w:val="22"/>
        </w:rPr>
        <w:t>即</w:t>
      </w:r>
      <w:r w:rsidRPr="006D7707">
        <w:rPr>
          <w:rFonts w:hAnsi="宋体"/>
          <w:sz w:val="22"/>
        </w:rPr>
        <w:t>Ⅰ</w:t>
      </w:r>
      <w:r w:rsidRPr="006D7707">
        <w:rPr>
          <w:sz w:val="22"/>
        </w:rPr>
        <w:t>a</w:t>
      </w:r>
      <w:r w:rsidRPr="006D7707">
        <w:rPr>
          <w:sz w:val="22"/>
        </w:rPr>
        <w:t>类</w:t>
      </w:r>
      <w:r w:rsidRPr="006D7707">
        <w:rPr>
          <w:rFonts w:hint="eastAsia"/>
          <w:sz w:val="22"/>
        </w:rPr>
        <w:t>，</w:t>
      </w:r>
      <w:r w:rsidRPr="006D7707">
        <w:rPr>
          <w:rFonts w:hAnsi="宋体"/>
          <w:sz w:val="22"/>
        </w:rPr>
        <w:t>Ⅰ</w:t>
      </w:r>
      <w:r w:rsidRPr="006D7707">
        <w:rPr>
          <w:sz w:val="22"/>
        </w:rPr>
        <w:t>b</w:t>
      </w:r>
      <w:r w:rsidRPr="006D7707">
        <w:rPr>
          <w:sz w:val="22"/>
        </w:rPr>
        <w:t>类</w:t>
      </w:r>
      <w:r w:rsidRPr="006D7707">
        <w:rPr>
          <w:rFonts w:hint="eastAsia"/>
          <w:sz w:val="22"/>
        </w:rPr>
        <w:t>，</w:t>
      </w:r>
      <w:r w:rsidRPr="006D7707">
        <w:rPr>
          <w:rFonts w:hAnsi="宋体"/>
          <w:sz w:val="22"/>
        </w:rPr>
        <w:t>Ⅰ</w:t>
      </w:r>
      <w:r w:rsidRPr="006D7707">
        <w:rPr>
          <w:sz w:val="22"/>
        </w:rPr>
        <w:t>c</w:t>
      </w:r>
      <w:r w:rsidRPr="006D7707">
        <w:rPr>
          <w:sz w:val="22"/>
        </w:rPr>
        <w:t>类</w:t>
      </w:r>
      <w:r w:rsidRPr="006D7707">
        <w:rPr>
          <w:rFonts w:hint="eastAsia"/>
          <w:sz w:val="22"/>
        </w:rPr>
        <w:t>。</w:t>
      </w:r>
      <w:r w:rsidRPr="006D7707">
        <w:rPr>
          <w:rFonts w:hAnsi="宋体"/>
          <w:sz w:val="22"/>
        </w:rPr>
        <w:t>Ⅰ</w:t>
      </w:r>
      <w:r w:rsidRPr="006D7707">
        <w:rPr>
          <w:sz w:val="22"/>
        </w:rPr>
        <w:t>a</w:t>
      </w:r>
      <w:r w:rsidRPr="006D7707">
        <w:rPr>
          <w:sz w:val="22"/>
        </w:rPr>
        <w:t>类奎尼丁用于房性</w:t>
      </w:r>
      <w:r w:rsidRPr="006D7707">
        <w:rPr>
          <w:rFonts w:hint="eastAsia"/>
          <w:sz w:val="22"/>
        </w:rPr>
        <w:t>、</w:t>
      </w:r>
      <w:r w:rsidRPr="006D7707">
        <w:rPr>
          <w:sz w:val="22"/>
        </w:rPr>
        <w:t>室性及房室结性心律失常</w:t>
      </w:r>
      <w:r w:rsidRPr="006D7707">
        <w:rPr>
          <w:rFonts w:hint="eastAsia"/>
          <w:sz w:val="22"/>
        </w:rPr>
        <w:t>。</w:t>
      </w:r>
      <w:r w:rsidRPr="006D7707">
        <w:rPr>
          <w:rFonts w:hAnsi="宋体"/>
          <w:sz w:val="22"/>
        </w:rPr>
        <w:t>Ⅰ</w:t>
      </w:r>
      <w:r w:rsidRPr="006D7707">
        <w:rPr>
          <w:sz w:val="22"/>
        </w:rPr>
        <w:t>b</w:t>
      </w:r>
      <w:r w:rsidRPr="006D7707">
        <w:rPr>
          <w:sz w:val="22"/>
        </w:rPr>
        <w:t>类利多卡因用于室性心律失常</w:t>
      </w:r>
      <w:r w:rsidRPr="006D7707">
        <w:rPr>
          <w:rFonts w:hint="eastAsia"/>
          <w:sz w:val="22"/>
        </w:rPr>
        <w:t>。</w:t>
      </w:r>
      <w:r w:rsidRPr="006D7707">
        <w:rPr>
          <w:rFonts w:hAnsi="宋体"/>
          <w:sz w:val="22"/>
        </w:rPr>
        <w:t>Ⅰ</w:t>
      </w:r>
      <w:r w:rsidRPr="006D7707">
        <w:rPr>
          <w:sz w:val="22"/>
        </w:rPr>
        <w:t>c</w:t>
      </w:r>
      <w:r w:rsidRPr="006D7707">
        <w:rPr>
          <w:sz w:val="22"/>
        </w:rPr>
        <w:t>类普罗帕酮用于室上性和室性早搏</w:t>
      </w:r>
      <w:r w:rsidRPr="006D7707">
        <w:rPr>
          <w:rFonts w:hint="eastAsia"/>
          <w:sz w:val="22"/>
        </w:rPr>
        <w:t>，</w:t>
      </w:r>
      <w:r w:rsidRPr="006D7707">
        <w:rPr>
          <w:sz w:val="22"/>
        </w:rPr>
        <w:t>室上性和室性心动过速等</w:t>
      </w:r>
      <w:r w:rsidRPr="006D7707">
        <w:rPr>
          <w:rFonts w:hint="eastAsia"/>
          <w:sz w:val="22"/>
        </w:rPr>
        <w:t>。</w:t>
      </w:r>
    </w:p>
    <w:p w:rsidR="009D262C" w:rsidRPr="006D7707" w:rsidRDefault="009D262C" w:rsidP="00363945">
      <w:pPr>
        <w:tabs>
          <w:tab w:val="left" w:pos="0"/>
        </w:tabs>
        <w:spacing w:line="360" w:lineRule="auto"/>
        <w:ind w:firstLineChars="200" w:firstLine="440"/>
        <w:rPr>
          <w:sz w:val="22"/>
        </w:rPr>
      </w:pPr>
      <w:r w:rsidRPr="006D7707">
        <w:rPr>
          <w:sz w:val="22"/>
        </w:rPr>
        <w:t>2</w:t>
      </w:r>
      <w:r w:rsidRPr="006D7707">
        <w:rPr>
          <w:rFonts w:hAnsi="宋体"/>
          <w:sz w:val="22"/>
        </w:rPr>
        <w:t>、Ⅱ</w:t>
      </w:r>
      <w:r w:rsidRPr="006D7707">
        <w:rPr>
          <w:sz w:val="22"/>
        </w:rPr>
        <w:t>类药</w:t>
      </w:r>
      <w:r w:rsidRPr="006D7707">
        <w:rPr>
          <w:sz w:val="22"/>
        </w:rPr>
        <w:t xml:space="preserve"> </w:t>
      </w:r>
      <w:r w:rsidRPr="006D7707">
        <w:rPr>
          <w:sz w:val="22"/>
        </w:rPr>
        <w:t>肾上腺素受体拮抗药</w:t>
      </w:r>
      <w:r w:rsidRPr="006D7707">
        <w:rPr>
          <w:rFonts w:hint="eastAsia"/>
          <w:sz w:val="22"/>
        </w:rPr>
        <w:t>，</w:t>
      </w:r>
      <w:r w:rsidRPr="006D7707">
        <w:rPr>
          <w:sz w:val="22"/>
        </w:rPr>
        <w:t>普萘洛尔用于室上性心律失常</w:t>
      </w:r>
      <w:r w:rsidRPr="006D7707">
        <w:rPr>
          <w:rFonts w:hint="eastAsia"/>
          <w:sz w:val="22"/>
        </w:rPr>
        <w:t>。</w:t>
      </w:r>
    </w:p>
    <w:p w:rsidR="009D262C" w:rsidRPr="006D7707" w:rsidRDefault="009D262C" w:rsidP="00363945">
      <w:pPr>
        <w:tabs>
          <w:tab w:val="left" w:pos="0"/>
        </w:tabs>
        <w:spacing w:line="360" w:lineRule="auto"/>
        <w:ind w:firstLineChars="200" w:firstLine="440"/>
        <w:rPr>
          <w:sz w:val="22"/>
        </w:rPr>
      </w:pPr>
      <w:r w:rsidRPr="006D7707">
        <w:rPr>
          <w:sz w:val="22"/>
        </w:rPr>
        <w:t>3</w:t>
      </w:r>
      <w:r w:rsidRPr="006D7707">
        <w:rPr>
          <w:sz w:val="22"/>
        </w:rPr>
        <w:t>、</w:t>
      </w:r>
      <w:r w:rsidRPr="006D7707">
        <w:rPr>
          <w:rFonts w:hAnsi="宋体"/>
          <w:sz w:val="22"/>
        </w:rPr>
        <w:t>Ⅲ</w:t>
      </w:r>
      <w:r w:rsidRPr="006D7707">
        <w:rPr>
          <w:sz w:val="22"/>
        </w:rPr>
        <w:t>类药</w:t>
      </w:r>
      <w:r w:rsidRPr="006D7707">
        <w:rPr>
          <w:sz w:val="22"/>
        </w:rPr>
        <w:t xml:space="preserve"> </w:t>
      </w:r>
      <w:r w:rsidRPr="006D7707">
        <w:rPr>
          <w:sz w:val="22"/>
        </w:rPr>
        <w:t>延长动作电位时程药</w:t>
      </w:r>
      <w:r w:rsidRPr="006D7707">
        <w:rPr>
          <w:rFonts w:hint="eastAsia"/>
          <w:sz w:val="22"/>
        </w:rPr>
        <w:t>，</w:t>
      </w:r>
      <w:r w:rsidRPr="006D7707">
        <w:rPr>
          <w:sz w:val="22"/>
        </w:rPr>
        <w:t>胺碘酮为广谱抗心律失常药</w:t>
      </w:r>
      <w:r w:rsidRPr="006D7707">
        <w:rPr>
          <w:rFonts w:hint="eastAsia"/>
          <w:sz w:val="22"/>
        </w:rPr>
        <w:t>。</w:t>
      </w:r>
    </w:p>
    <w:p w:rsidR="009D262C" w:rsidRPr="006D7707" w:rsidRDefault="009D262C" w:rsidP="00363945">
      <w:pPr>
        <w:tabs>
          <w:tab w:val="left" w:pos="0"/>
        </w:tabs>
        <w:spacing w:line="360" w:lineRule="auto"/>
        <w:ind w:firstLineChars="200" w:firstLine="440"/>
        <w:rPr>
          <w:sz w:val="22"/>
        </w:rPr>
      </w:pPr>
      <w:r w:rsidRPr="006D7707">
        <w:rPr>
          <w:sz w:val="22"/>
        </w:rPr>
        <w:t>4</w:t>
      </w:r>
      <w:r w:rsidRPr="006D7707">
        <w:rPr>
          <w:sz w:val="22"/>
        </w:rPr>
        <w:t>、</w:t>
      </w:r>
      <w:r w:rsidRPr="006D7707">
        <w:rPr>
          <w:rFonts w:hAnsi="宋体"/>
          <w:sz w:val="22"/>
        </w:rPr>
        <w:t>Ⅳ</w:t>
      </w:r>
      <w:r w:rsidRPr="006D7707">
        <w:rPr>
          <w:sz w:val="22"/>
        </w:rPr>
        <w:t>类药</w:t>
      </w:r>
      <w:r w:rsidRPr="006D7707">
        <w:rPr>
          <w:sz w:val="22"/>
        </w:rPr>
        <w:t xml:space="preserve"> </w:t>
      </w:r>
      <w:r w:rsidRPr="006D7707">
        <w:rPr>
          <w:sz w:val="22"/>
        </w:rPr>
        <w:t>钙通道阻滞药</w:t>
      </w:r>
      <w:r w:rsidRPr="006D7707">
        <w:rPr>
          <w:rFonts w:hint="eastAsia"/>
          <w:sz w:val="22"/>
        </w:rPr>
        <w:t>，</w:t>
      </w:r>
      <w:r w:rsidRPr="006D7707">
        <w:rPr>
          <w:sz w:val="22"/>
        </w:rPr>
        <w:t>室上性和房室结折返引起的心律失常效果好</w:t>
      </w:r>
      <w:r w:rsidRPr="006D7707">
        <w:rPr>
          <w:rFonts w:hint="eastAsia"/>
          <w:sz w:val="22"/>
        </w:rPr>
        <w:t>，</w:t>
      </w:r>
      <w:r w:rsidRPr="006D7707">
        <w:rPr>
          <w:sz w:val="22"/>
        </w:rPr>
        <w:t>verapamil</w:t>
      </w:r>
      <w:r w:rsidRPr="006D7707">
        <w:rPr>
          <w:sz w:val="22"/>
        </w:rPr>
        <w:t>为阵发性室上性心动过速首选药</w:t>
      </w:r>
      <w:r w:rsidRPr="006D7707">
        <w:rPr>
          <w:rFonts w:hint="eastAsia"/>
          <w:sz w:val="22"/>
        </w:rPr>
        <w:t>。</w:t>
      </w:r>
    </w:p>
    <w:p w:rsidR="009D262C" w:rsidRPr="006D7707" w:rsidRDefault="009D262C" w:rsidP="00363945">
      <w:pPr>
        <w:tabs>
          <w:tab w:val="left" w:pos="0"/>
        </w:tabs>
        <w:spacing w:line="360" w:lineRule="auto"/>
        <w:ind w:firstLineChars="200" w:firstLine="440"/>
        <w:rPr>
          <w:sz w:val="22"/>
        </w:rPr>
      </w:pPr>
      <w:r w:rsidRPr="006D7707">
        <w:rPr>
          <w:rFonts w:hint="eastAsia"/>
          <w:sz w:val="22"/>
        </w:rPr>
        <w:t>5</w:t>
      </w:r>
      <w:r w:rsidRPr="006D7707">
        <w:rPr>
          <w:rFonts w:hint="eastAsia"/>
          <w:sz w:val="22"/>
        </w:rPr>
        <w:t>、其他类</w:t>
      </w:r>
      <w:r w:rsidRPr="006D7707">
        <w:rPr>
          <w:rFonts w:hint="eastAsia"/>
          <w:sz w:val="22"/>
        </w:rPr>
        <w:t xml:space="preserve"> </w:t>
      </w:r>
      <w:r w:rsidRPr="006D7707">
        <w:rPr>
          <w:rFonts w:hint="eastAsia"/>
          <w:sz w:val="22"/>
        </w:rPr>
        <w:t>腺苷</w:t>
      </w:r>
    </w:p>
    <w:p w:rsidR="009D262C" w:rsidRPr="006D7707" w:rsidRDefault="009D262C" w:rsidP="00363945">
      <w:pPr>
        <w:tabs>
          <w:tab w:val="left" w:pos="0"/>
        </w:tabs>
        <w:spacing w:line="360" w:lineRule="auto"/>
        <w:ind w:firstLineChars="200" w:firstLine="420"/>
        <w:rPr>
          <w:sz w:val="22"/>
        </w:rPr>
      </w:pPr>
      <w:r>
        <w:t>各</w:t>
      </w:r>
      <w:r>
        <w:rPr>
          <w:szCs w:val="18"/>
        </w:rPr>
        <w:t>类代表</w:t>
      </w:r>
      <w:r>
        <w:t>药的</w:t>
      </w:r>
      <w:r>
        <w:rPr>
          <w:rFonts w:hint="eastAsia"/>
        </w:rPr>
        <w:t>药理</w:t>
      </w:r>
      <w:r>
        <w:t>作用、</w:t>
      </w:r>
      <w:r>
        <w:rPr>
          <w:rFonts w:hint="eastAsia"/>
        </w:rPr>
        <w:t>临床</w:t>
      </w:r>
      <w:r>
        <w:t>应用及不良反应。</w:t>
      </w:r>
    </w:p>
    <w:p w:rsidR="009D262C" w:rsidRPr="006D7707" w:rsidRDefault="009D262C" w:rsidP="00363945">
      <w:pPr>
        <w:widowControl/>
        <w:spacing w:line="360" w:lineRule="auto"/>
        <w:jc w:val="center"/>
        <w:rPr>
          <w:rFonts w:ascii="宋体" w:hAnsi="宋体" w:cs="宋体"/>
          <w:kern w:val="0"/>
          <w:sz w:val="22"/>
        </w:rPr>
      </w:pPr>
      <w:r w:rsidRPr="006D7707">
        <w:rPr>
          <w:rFonts w:eastAsia="黑体" w:hAnsi="宋体" w:cs="宋体" w:hint="eastAsia"/>
          <w:b/>
          <w:bCs/>
          <w:kern w:val="0"/>
          <w:sz w:val="28"/>
        </w:rPr>
        <w:t>三、重点、难点提示和教学手段</w:t>
      </w:r>
    </w:p>
    <w:p w:rsidR="009D262C" w:rsidRPr="006D7707" w:rsidRDefault="009D262C" w:rsidP="00363945">
      <w:pPr>
        <w:widowControl/>
        <w:spacing w:line="360" w:lineRule="auto"/>
        <w:ind w:firstLineChars="200" w:firstLine="440"/>
        <w:jc w:val="left"/>
        <w:rPr>
          <w:rFonts w:ascii="宋体" w:hAnsi="宋体"/>
          <w:kern w:val="0"/>
          <w:sz w:val="22"/>
        </w:rPr>
      </w:pPr>
      <w:r w:rsidRPr="006D7707">
        <w:rPr>
          <w:rFonts w:ascii="宋体" w:hAnsi="宋体"/>
          <w:kern w:val="0"/>
          <w:sz w:val="22"/>
        </w:rPr>
        <w:t>（一）重点：</w:t>
      </w:r>
      <w:r w:rsidRPr="006D7707">
        <w:rPr>
          <w:rFonts w:ascii="宋体" w:hAnsi="宋体"/>
          <w:iCs/>
          <w:sz w:val="22"/>
        </w:rPr>
        <w:t>各类抗心律失常药（主要包括奎尼丁、利多卡因、普萘洛尔、胺碘酮、维拉帕米）的抗心律失常作用、机制及适应症。</w:t>
      </w:r>
    </w:p>
    <w:p w:rsidR="009D262C" w:rsidRPr="006D7707" w:rsidRDefault="009D262C" w:rsidP="00363945">
      <w:pPr>
        <w:widowControl/>
        <w:spacing w:line="360" w:lineRule="auto"/>
        <w:ind w:firstLineChars="200" w:firstLine="440"/>
        <w:jc w:val="left"/>
        <w:rPr>
          <w:rFonts w:ascii="宋体" w:hAnsi="宋体"/>
          <w:kern w:val="0"/>
          <w:sz w:val="22"/>
        </w:rPr>
      </w:pPr>
      <w:r w:rsidRPr="006D7707">
        <w:rPr>
          <w:rFonts w:ascii="宋体" w:hAnsi="宋体"/>
          <w:kern w:val="0"/>
          <w:sz w:val="22"/>
        </w:rPr>
        <w:t>（二）难点：</w:t>
      </w:r>
      <w:r w:rsidRPr="006D7707">
        <w:rPr>
          <w:rFonts w:ascii="宋体" w:hAnsi="宋体"/>
          <w:iCs/>
          <w:sz w:val="22"/>
        </w:rPr>
        <w:t>心律失常</w:t>
      </w:r>
      <w:r w:rsidRPr="006D7707">
        <w:rPr>
          <w:rFonts w:ascii="宋体" w:hAnsi="宋体" w:hint="eastAsia"/>
          <w:iCs/>
          <w:sz w:val="22"/>
        </w:rPr>
        <w:t>的</w:t>
      </w:r>
      <w:r w:rsidRPr="006D7707">
        <w:rPr>
          <w:rFonts w:ascii="宋体" w:hAnsi="宋体"/>
          <w:iCs/>
          <w:sz w:val="22"/>
        </w:rPr>
        <w:t>电生理学基础</w:t>
      </w:r>
    </w:p>
    <w:p w:rsidR="009D262C" w:rsidRPr="006D7707" w:rsidRDefault="009D262C" w:rsidP="00363945">
      <w:pPr>
        <w:widowControl/>
        <w:spacing w:line="360" w:lineRule="auto"/>
        <w:ind w:firstLineChars="200" w:firstLine="440"/>
        <w:jc w:val="left"/>
        <w:rPr>
          <w:rFonts w:ascii="宋体" w:hAnsi="宋体"/>
          <w:kern w:val="0"/>
          <w:sz w:val="22"/>
        </w:rPr>
      </w:pPr>
      <w:r w:rsidRPr="006D7707">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6D7707"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6D7707">
        <w:rPr>
          <w:rFonts w:ascii="Times New Roman" w:hAnsi="宋体" w:cs="Times New Roman"/>
          <w:sz w:val="22"/>
          <w:szCs w:val="22"/>
        </w:rPr>
        <w:t>简述心律失常发生机制和抗心律失常药物</w:t>
      </w:r>
      <w:r>
        <w:rPr>
          <w:rFonts w:ascii="Times New Roman" w:hAnsi="宋体" w:cs="Times New Roman" w:hint="eastAsia"/>
          <w:sz w:val="22"/>
          <w:szCs w:val="22"/>
        </w:rPr>
        <w:t>的</w:t>
      </w:r>
      <w:r w:rsidRPr="006D7707">
        <w:rPr>
          <w:rFonts w:ascii="Times New Roman" w:hAnsi="宋体" w:cs="Times New Roman"/>
          <w:sz w:val="22"/>
          <w:szCs w:val="22"/>
        </w:rPr>
        <w:t>作用机制。</w:t>
      </w:r>
    </w:p>
    <w:p w:rsidR="009D262C" w:rsidRPr="006D7707"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6D7707">
        <w:rPr>
          <w:rFonts w:ascii="Times New Roman" w:hAnsi="宋体" w:cs="Times New Roman"/>
          <w:sz w:val="22"/>
          <w:szCs w:val="22"/>
        </w:rPr>
        <w:t>简述维拉帕米的抗心律失常作用机制和不良反应。</w:t>
      </w:r>
    </w:p>
    <w:p w:rsidR="009D262C" w:rsidRPr="006D7707"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6D7707">
        <w:rPr>
          <w:rFonts w:ascii="Times New Roman" w:hAnsi="宋体" w:cs="Times New Roman"/>
          <w:sz w:val="22"/>
          <w:szCs w:val="22"/>
        </w:rPr>
        <w:t>试述利多卡因的抗心律失常作用特点及临床应用。</w:t>
      </w:r>
    </w:p>
    <w:p w:rsidR="009D262C" w:rsidRPr="006D7707" w:rsidRDefault="009D262C" w:rsidP="00363945">
      <w:pPr>
        <w:pStyle w:val="aa"/>
        <w:spacing w:line="360" w:lineRule="auto"/>
        <w:ind w:firstLineChars="200" w:firstLine="440"/>
        <w:rPr>
          <w:rFonts w:ascii="Times New Roman" w:hAnsi="宋体" w:cs="Times New Roman"/>
          <w:sz w:val="22"/>
          <w:szCs w:val="22"/>
        </w:rPr>
      </w:pPr>
      <w:r>
        <w:rPr>
          <w:rFonts w:hint="eastAsia"/>
          <w:sz w:val="22"/>
          <w:szCs w:val="22"/>
        </w:rPr>
        <w:t>（四）</w:t>
      </w:r>
      <w:r w:rsidRPr="006D7707">
        <w:rPr>
          <w:rFonts w:ascii="Times New Roman" w:hAnsi="宋体" w:cs="Times New Roman"/>
          <w:sz w:val="22"/>
          <w:szCs w:val="22"/>
        </w:rPr>
        <w:t>胺碘酮的药动学有何特点，临床应用如何？</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r>
        <w:rPr>
          <w:rFonts w:ascii="Times New Roman" w:hAnsi="Times New Roman" w:hint="eastAsia"/>
          <w:b/>
          <w:sz w:val="30"/>
          <w:szCs w:val="30"/>
        </w:rPr>
        <w:t>第二十三章</w:t>
      </w:r>
      <w:r>
        <w:rPr>
          <w:rFonts w:ascii="Times New Roman" w:hAnsi="Times New Roman" w:hint="eastAsia"/>
          <w:b/>
          <w:sz w:val="30"/>
          <w:szCs w:val="30"/>
        </w:rPr>
        <w:t xml:space="preserve">  </w:t>
      </w:r>
      <w:r>
        <w:rPr>
          <w:rFonts w:ascii="Times New Roman" w:hAnsi="Times New Roman" w:hint="eastAsia"/>
          <w:b/>
          <w:sz w:val="30"/>
          <w:szCs w:val="30"/>
        </w:rPr>
        <w:t>肾素－血管紧张素系统药理</w:t>
      </w:r>
    </w:p>
    <w:p w:rsidR="009D262C" w:rsidRPr="006D7707" w:rsidRDefault="009D262C" w:rsidP="00363945">
      <w:pPr>
        <w:widowControl/>
        <w:spacing w:line="360" w:lineRule="auto"/>
        <w:jc w:val="center"/>
        <w:rPr>
          <w:rFonts w:ascii="宋体" w:hAnsi="宋体" w:cs="宋体"/>
          <w:kern w:val="0"/>
          <w:sz w:val="22"/>
        </w:rPr>
      </w:pPr>
      <w:r w:rsidRPr="006D7707">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r>
        <w:rPr>
          <w:rFonts w:ascii="Times New Roman" w:hAnsi="Times New Roman" w:hint="eastAsia"/>
          <w:sz w:val="21"/>
          <w:szCs w:val="18"/>
        </w:rPr>
        <w:t>掌握</w:t>
      </w:r>
      <w:r>
        <w:rPr>
          <w:rFonts w:ascii="Times New Roman" w:hAnsi="Times New Roman"/>
          <w:sz w:val="21"/>
          <w:szCs w:val="18"/>
        </w:rPr>
        <w:t>血管紧张素转化酶</w:t>
      </w:r>
      <w:r>
        <w:rPr>
          <w:rFonts w:hint="eastAsia"/>
          <w:sz w:val="21"/>
          <w:szCs w:val="18"/>
        </w:rPr>
        <w:t>Ⅰ</w:t>
      </w:r>
      <w:r>
        <w:rPr>
          <w:rFonts w:ascii="Times New Roman" w:hAnsi="Times New Roman"/>
          <w:sz w:val="21"/>
          <w:szCs w:val="18"/>
        </w:rPr>
        <w:t>抑制药及</w:t>
      </w:r>
      <w:r>
        <w:rPr>
          <w:rFonts w:ascii="Times New Roman" w:hAnsi="Times New Roman"/>
          <w:sz w:val="21"/>
          <w:szCs w:val="18"/>
        </w:rPr>
        <w:t>AT</w:t>
      </w:r>
      <w:r w:rsidRPr="006D7707">
        <w:rPr>
          <w:rFonts w:ascii="Times New Roman" w:hAnsi="Times New Roman"/>
          <w:sz w:val="21"/>
          <w:szCs w:val="18"/>
          <w:vertAlign w:val="subscript"/>
        </w:rPr>
        <w:t>1</w:t>
      </w:r>
      <w:r>
        <w:rPr>
          <w:rFonts w:ascii="Times New Roman" w:hAnsi="Times New Roman"/>
          <w:sz w:val="21"/>
          <w:szCs w:val="18"/>
        </w:rPr>
        <w:t>受体阻断药的</w:t>
      </w:r>
      <w:r>
        <w:rPr>
          <w:rFonts w:ascii="Times New Roman" w:hAnsi="Times New Roman" w:hint="eastAsia"/>
          <w:sz w:val="21"/>
          <w:szCs w:val="18"/>
        </w:rPr>
        <w:t>药理作用、作用</w:t>
      </w:r>
      <w:r>
        <w:rPr>
          <w:rFonts w:ascii="Times New Roman" w:hAnsi="Times New Roman"/>
          <w:sz w:val="21"/>
          <w:szCs w:val="18"/>
        </w:rPr>
        <w:t>机制</w:t>
      </w:r>
      <w:r>
        <w:rPr>
          <w:rFonts w:ascii="Times New Roman" w:hAnsi="Times New Roman" w:hint="eastAsia"/>
          <w:sz w:val="21"/>
          <w:szCs w:val="18"/>
        </w:rPr>
        <w:t>、</w:t>
      </w:r>
      <w:r>
        <w:rPr>
          <w:rFonts w:ascii="Times New Roman" w:hAnsi="Times New Roman"/>
          <w:sz w:val="21"/>
          <w:szCs w:val="18"/>
        </w:rPr>
        <w:t>临床用途</w:t>
      </w:r>
      <w:r>
        <w:rPr>
          <w:rFonts w:ascii="Times New Roman" w:hAnsi="Times New Roman" w:hint="eastAsia"/>
          <w:sz w:val="21"/>
          <w:szCs w:val="18"/>
        </w:rPr>
        <w:t>及</w:t>
      </w:r>
      <w:r>
        <w:rPr>
          <w:rFonts w:ascii="Times New Roman" w:hAnsi="Times New Roman"/>
          <w:sz w:val="21"/>
          <w:szCs w:val="18"/>
        </w:rPr>
        <w:t>主要不良反应。</w:t>
      </w:r>
    </w:p>
    <w:p w:rsidR="009D262C" w:rsidRPr="006D7707" w:rsidRDefault="009D262C" w:rsidP="00363945">
      <w:pPr>
        <w:spacing w:line="360" w:lineRule="auto"/>
        <w:jc w:val="center"/>
        <w:rPr>
          <w:bCs/>
          <w:szCs w:val="21"/>
        </w:rPr>
      </w:pPr>
      <w:r w:rsidRPr="006D7707">
        <w:rPr>
          <w:rFonts w:eastAsia="黑体" w:hAnsi="宋体" w:cs="宋体" w:hint="eastAsia"/>
          <w:b/>
          <w:bCs/>
          <w:kern w:val="0"/>
          <w:sz w:val="28"/>
        </w:rPr>
        <w:t>二、课程内容</w:t>
      </w:r>
    </w:p>
    <w:p w:rsidR="009D262C" w:rsidRPr="006D7707" w:rsidRDefault="009D262C" w:rsidP="00363945">
      <w:pPr>
        <w:spacing w:line="360" w:lineRule="auto"/>
        <w:jc w:val="center"/>
        <w:rPr>
          <w:rFonts w:eastAsia="黑体"/>
          <w:b/>
          <w:bCs/>
          <w:sz w:val="26"/>
          <w:szCs w:val="18"/>
        </w:rPr>
      </w:pPr>
      <w:r w:rsidRPr="006D7707">
        <w:rPr>
          <w:rFonts w:eastAsia="黑体" w:hint="eastAsia"/>
          <w:b/>
          <w:bCs/>
          <w:sz w:val="26"/>
          <w:szCs w:val="18"/>
        </w:rPr>
        <w:lastRenderedPageBreak/>
        <w:t>第一节</w:t>
      </w:r>
      <w:r w:rsidRPr="006D7707">
        <w:rPr>
          <w:rFonts w:eastAsia="黑体" w:hint="eastAsia"/>
          <w:b/>
          <w:bCs/>
          <w:sz w:val="26"/>
          <w:szCs w:val="18"/>
        </w:rPr>
        <w:t xml:space="preserve">  </w:t>
      </w:r>
      <w:r w:rsidRPr="006D7707">
        <w:rPr>
          <w:rFonts w:eastAsia="黑体" w:hint="eastAsia"/>
          <w:b/>
          <w:bCs/>
          <w:sz w:val="26"/>
          <w:szCs w:val="18"/>
        </w:rPr>
        <w:t>肾素－血管紧张素系统</w:t>
      </w:r>
    </w:p>
    <w:p w:rsidR="009D262C" w:rsidRPr="006D770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D7707">
        <w:rPr>
          <w:rFonts w:ascii="Times New Roman" w:hAnsi="Times New Roman" w:hint="eastAsia"/>
          <w:sz w:val="22"/>
          <w:szCs w:val="22"/>
        </w:rPr>
        <w:t>肾素－血管紧张素系统</w:t>
      </w:r>
      <w:r>
        <w:rPr>
          <w:rFonts w:ascii="Times New Roman" w:hAnsi="Times New Roman" w:hint="eastAsia"/>
          <w:sz w:val="22"/>
          <w:szCs w:val="22"/>
        </w:rPr>
        <w:t>和激肽系统</w:t>
      </w:r>
      <w:r w:rsidRPr="006D7707">
        <w:rPr>
          <w:rFonts w:ascii="Times New Roman" w:hAnsi="Times New Roman" w:hint="eastAsia"/>
          <w:sz w:val="22"/>
          <w:szCs w:val="22"/>
        </w:rPr>
        <w:t>的构成及其功能。</w:t>
      </w:r>
    </w:p>
    <w:p w:rsidR="009D262C" w:rsidRDefault="009D262C" w:rsidP="00363945">
      <w:pPr>
        <w:spacing w:line="360" w:lineRule="auto"/>
        <w:jc w:val="center"/>
        <w:rPr>
          <w:sz w:val="22"/>
        </w:rPr>
      </w:pPr>
      <w:r w:rsidRPr="006D7707">
        <w:rPr>
          <w:rFonts w:eastAsia="黑体" w:hint="eastAsia"/>
          <w:b/>
          <w:bCs/>
          <w:sz w:val="26"/>
          <w:szCs w:val="18"/>
        </w:rPr>
        <w:t>第二节</w:t>
      </w:r>
      <w:r w:rsidRPr="006D7707">
        <w:rPr>
          <w:rFonts w:eastAsia="黑体" w:hint="eastAsia"/>
          <w:b/>
          <w:bCs/>
          <w:sz w:val="26"/>
          <w:szCs w:val="18"/>
        </w:rPr>
        <w:t xml:space="preserve">  </w:t>
      </w:r>
      <w:r w:rsidRPr="006D7707">
        <w:rPr>
          <w:rFonts w:eastAsia="黑体"/>
          <w:b/>
          <w:bCs/>
          <w:sz w:val="26"/>
          <w:szCs w:val="18"/>
        </w:rPr>
        <w:t>血管紧张素转化酶抑制</w:t>
      </w:r>
      <w:r w:rsidRPr="006D7707">
        <w:rPr>
          <w:rFonts w:eastAsia="黑体" w:hint="eastAsia"/>
          <w:b/>
          <w:bCs/>
          <w:sz w:val="26"/>
          <w:szCs w:val="18"/>
        </w:rPr>
        <w:t>药</w:t>
      </w:r>
    </w:p>
    <w:p w:rsidR="009D262C" w:rsidRPr="006D770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ACEI</w:t>
      </w:r>
      <w:r w:rsidRPr="006D7707">
        <w:rPr>
          <w:rFonts w:ascii="Times New Roman" w:hAnsi="Times New Roman" w:hint="eastAsia"/>
          <w:sz w:val="22"/>
          <w:szCs w:val="22"/>
        </w:rPr>
        <w:t>的</w:t>
      </w:r>
      <w:r>
        <w:rPr>
          <w:rFonts w:ascii="Times New Roman" w:hAnsi="Times New Roman" w:hint="eastAsia"/>
          <w:sz w:val="22"/>
          <w:szCs w:val="22"/>
        </w:rPr>
        <w:t>化学结构和</w:t>
      </w:r>
      <w:r w:rsidRPr="006D7707">
        <w:rPr>
          <w:rFonts w:ascii="Times New Roman" w:hAnsi="Times New Roman" w:hint="eastAsia"/>
          <w:sz w:val="22"/>
          <w:szCs w:val="22"/>
        </w:rPr>
        <w:t>分类、</w:t>
      </w:r>
      <w:r w:rsidRPr="006D7707">
        <w:rPr>
          <w:rFonts w:ascii="Times New Roman" w:hAnsi="Times New Roman"/>
          <w:sz w:val="22"/>
          <w:szCs w:val="22"/>
        </w:rPr>
        <w:t>作用及其特点</w:t>
      </w:r>
      <w:r w:rsidRPr="006D7707">
        <w:rPr>
          <w:rFonts w:ascii="Times New Roman" w:hAnsi="Times New Roman" w:hint="eastAsia"/>
          <w:sz w:val="22"/>
          <w:szCs w:val="22"/>
        </w:rPr>
        <w:t>、</w:t>
      </w:r>
      <w:r w:rsidRPr="006D7707">
        <w:rPr>
          <w:rFonts w:ascii="Times New Roman" w:hAnsi="Times New Roman"/>
          <w:sz w:val="22"/>
          <w:szCs w:val="22"/>
        </w:rPr>
        <w:t>适应症</w:t>
      </w:r>
      <w:r w:rsidRPr="006D7707">
        <w:rPr>
          <w:rFonts w:ascii="Times New Roman" w:hAnsi="Times New Roman" w:hint="eastAsia"/>
          <w:sz w:val="22"/>
          <w:szCs w:val="22"/>
        </w:rPr>
        <w:t>及</w:t>
      </w:r>
      <w:r>
        <w:rPr>
          <w:rFonts w:ascii="Times New Roman" w:hAnsi="Times New Roman"/>
          <w:sz w:val="22"/>
          <w:szCs w:val="22"/>
        </w:rPr>
        <w:t>不良反应</w:t>
      </w:r>
      <w:r>
        <w:rPr>
          <w:rFonts w:ascii="Times New Roman" w:hAnsi="Times New Roman" w:hint="eastAsia"/>
          <w:sz w:val="22"/>
          <w:szCs w:val="22"/>
        </w:rPr>
        <w:t>；</w:t>
      </w:r>
      <w:r w:rsidRPr="006D7707">
        <w:rPr>
          <w:rFonts w:ascii="Times New Roman" w:hAnsi="Times New Roman" w:hint="eastAsia"/>
          <w:sz w:val="22"/>
          <w:szCs w:val="22"/>
        </w:rPr>
        <w:t>常用</w:t>
      </w:r>
      <w:r w:rsidRPr="006D7707">
        <w:rPr>
          <w:rFonts w:ascii="Times New Roman" w:hAnsi="Times New Roman"/>
          <w:sz w:val="22"/>
          <w:szCs w:val="22"/>
        </w:rPr>
        <w:t>血管紧张素转化酶抑制</w:t>
      </w:r>
      <w:r w:rsidRPr="006D7707">
        <w:rPr>
          <w:rFonts w:ascii="Times New Roman" w:hAnsi="Times New Roman" w:hint="eastAsia"/>
          <w:sz w:val="22"/>
          <w:szCs w:val="22"/>
        </w:rPr>
        <w:t>药的特点。</w:t>
      </w:r>
    </w:p>
    <w:p w:rsidR="009D262C" w:rsidRPr="00845B48" w:rsidRDefault="009D262C" w:rsidP="00363945">
      <w:pPr>
        <w:spacing w:line="360" w:lineRule="auto"/>
        <w:jc w:val="center"/>
        <w:rPr>
          <w:rFonts w:eastAsia="黑体"/>
          <w:b/>
          <w:bCs/>
          <w:sz w:val="26"/>
          <w:szCs w:val="18"/>
        </w:rPr>
      </w:pPr>
      <w:r w:rsidRPr="00845B48">
        <w:rPr>
          <w:rFonts w:eastAsia="黑体" w:hint="eastAsia"/>
          <w:b/>
          <w:bCs/>
          <w:sz w:val="26"/>
          <w:szCs w:val="18"/>
        </w:rPr>
        <w:t>第三节</w:t>
      </w:r>
      <w:r>
        <w:rPr>
          <w:rFonts w:eastAsia="黑体" w:hint="eastAsia"/>
          <w:b/>
          <w:bCs/>
          <w:sz w:val="26"/>
          <w:szCs w:val="18"/>
        </w:rPr>
        <w:t xml:space="preserve">  </w:t>
      </w:r>
      <w:r w:rsidRPr="00845B48">
        <w:rPr>
          <w:rFonts w:eastAsia="黑体" w:hint="eastAsia"/>
          <w:b/>
          <w:bCs/>
          <w:sz w:val="26"/>
          <w:szCs w:val="18"/>
        </w:rPr>
        <w:t>血管紧张素Ⅱ受体拮抗药</w:t>
      </w:r>
    </w:p>
    <w:p w:rsidR="009D262C" w:rsidRPr="006D770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D7707">
        <w:rPr>
          <w:rFonts w:ascii="Times New Roman" w:hAnsi="Times New Roman"/>
          <w:sz w:val="22"/>
          <w:szCs w:val="22"/>
        </w:rPr>
        <w:t>AT</w:t>
      </w:r>
      <w:r w:rsidRPr="00845B48">
        <w:rPr>
          <w:rFonts w:ascii="Times New Roman" w:hAnsi="Times New Roman"/>
          <w:sz w:val="22"/>
          <w:szCs w:val="22"/>
          <w:vertAlign w:val="subscript"/>
        </w:rPr>
        <w:t>1</w:t>
      </w:r>
      <w:r w:rsidRPr="006D7707">
        <w:rPr>
          <w:rFonts w:ascii="Times New Roman" w:hAnsi="Times New Roman"/>
          <w:sz w:val="22"/>
          <w:szCs w:val="22"/>
        </w:rPr>
        <w:t>受体阻断药</w:t>
      </w:r>
      <w:r w:rsidRPr="006D7707">
        <w:rPr>
          <w:rFonts w:ascii="Times New Roman" w:hAnsi="Times New Roman" w:hint="eastAsia"/>
          <w:sz w:val="22"/>
          <w:szCs w:val="22"/>
        </w:rPr>
        <w:t>的基本药理作用与应用；与</w:t>
      </w:r>
      <w:r w:rsidRPr="006D7707">
        <w:rPr>
          <w:rFonts w:ascii="Times New Roman" w:hAnsi="Times New Roman"/>
          <w:sz w:val="22"/>
          <w:szCs w:val="22"/>
        </w:rPr>
        <w:t>血管紧张素转化酶抑制剂</w:t>
      </w:r>
      <w:r w:rsidRPr="006D7707">
        <w:rPr>
          <w:rFonts w:ascii="Times New Roman" w:hAnsi="Times New Roman" w:hint="eastAsia"/>
          <w:sz w:val="22"/>
          <w:szCs w:val="22"/>
        </w:rPr>
        <w:t>比较的特点。</w:t>
      </w:r>
    </w:p>
    <w:p w:rsidR="009D262C" w:rsidRPr="006D7707"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r w:rsidRPr="006D7707">
        <w:rPr>
          <w:rFonts w:ascii="Times New Roman" w:hAnsi="Times New Roman" w:hint="eastAsia"/>
          <w:sz w:val="22"/>
          <w:szCs w:val="22"/>
        </w:rPr>
        <w:t>常用</w:t>
      </w:r>
      <w:r w:rsidRPr="006D7707">
        <w:rPr>
          <w:rFonts w:ascii="Times New Roman" w:hAnsi="Times New Roman"/>
          <w:sz w:val="22"/>
          <w:szCs w:val="22"/>
        </w:rPr>
        <w:t>AT</w:t>
      </w:r>
      <w:r w:rsidRPr="00845B48">
        <w:rPr>
          <w:rFonts w:ascii="Times New Roman" w:hAnsi="Times New Roman"/>
          <w:sz w:val="22"/>
          <w:szCs w:val="22"/>
          <w:vertAlign w:val="subscript"/>
        </w:rPr>
        <w:t>1</w:t>
      </w:r>
      <w:r w:rsidRPr="006D7707">
        <w:rPr>
          <w:rFonts w:ascii="Times New Roman" w:hAnsi="Times New Roman"/>
          <w:sz w:val="22"/>
          <w:szCs w:val="22"/>
        </w:rPr>
        <w:t>受体阻断药</w:t>
      </w:r>
      <w:r w:rsidRPr="006D7707">
        <w:rPr>
          <w:rFonts w:ascii="Times New Roman" w:hAnsi="Times New Roman" w:hint="eastAsia"/>
          <w:sz w:val="22"/>
          <w:szCs w:val="22"/>
        </w:rPr>
        <w:t>的作用特点。</w:t>
      </w:r>
    </w:p>
    <w:p w:rsidR="009D262C" w:rsidRPr="00845B48" w:rsidRDefault="009D262C" w:rsidP="00363945">
      <w:pPr>
        <w:widowControl/>
        <w:spacing w:line="360" w:lineRule="auto"/>
        <w:jc w:val="center"/>
        <w:rPr>
          <w:rFonts w:ascii="宋体" w:hAnsi="宋体" w:cs="宋体"/>
          <w:kern w:val="0"/>
          <w:sz w:val="22"/>
        </w:rPr>
      </w:pPr>
      <w:r w:rsidRPr="00845B48">
        <w:rPr>
          <w:rFonts w:eastAsia="黑体" w:hAnsi="宋体" w:cs="宋体" w:hint="eastAsia"/>
          <w:b/>
          <w:bCs/>
          <w:kern w:val="0"/>
          <w:sz w:val="28"/>
        </w:rPr>
        <w:t>三、重点、难点提示和教学手段</w:t>
      </w:r>
    </w:p>
    <w:p w:rsidR="009D262C" w:rsidRPr="00845B48" w:rsidRDefault="009D262C" w:rsidP="00363945">
      <w:pPr>
        <w:widowControl/>
        <w:spacing w:line="360" w:lineRule="auto"/>
        <w:ind w:firstLineChars="200" w:firstLine="440"/>
        <w:jc w:val="left"/>
        <w:rPr>
          <w:rFonts w:ascii="宋体" w:hAnsi="宋体"/>
          <w:kern w:val="0"/>
          <w:sz w:val="22"/>
        </w:rPr>
      </w:pPr>
      <w:r w:rsidRPr="00845B48">
        <w:rPr>
          <w:rFonts w:ascii="宋体" w:hAnsi="宋体"/>
          <w:kern w:val="0"/>
          <w:sz w:val="22"/>
        </w:rPr>
        <w:t>（一）重点：</w:t>
      </w:r>
      <w:r w:rsidRPr="00845B48">
        <w:rPr>
          <w:rFonts w:ascii="宋体" w:hAnsi="宋体" w:hint="eastAsia"/>
          <w:iCs/>
          <w:sz w:val="22"/>
        </w:rPr>
        <w:t>血管紧张素转化酶抑制药的药理作用、作用机制、临床应用及不良反应。</w:t>
      </w:r>
    </w:p>
    <w:p w:rsidR="009D262C" w:rsidRPr="00845B48" w:rsidRDefault="009D262C" w:rsidP="00363945">
      <w:pPr>
        <w:widowControl/>
        <w:spacing w:line="360" w:lineRule="auto"/>
        <w:ind w:firstLineChars="200" w:firstLine="440"/>
        <w:jc w:val="left"/>
        <w:rPr>
          <w:rFonts w:ascii="宋体" w:hAnsi="宋体"/>
          <w:kern w:val="0"/>
          <w:sz w:val="22"/>
        </w:rPr>
      </w:pPr>
      <w:r w:rsidRPr="00845B48">
        <w:rPr>
          <w:rFonts w:ascii="宋体" w:hAnsi="宋体"/>
          <w:kern w:val="0"/>
          <w:sz w:val="22"/>
        </w:rPr>
        <w:t>（二）难点：</w:t>
      </w:r>
      <w:r w:rsidRPr="00845B48">
        <w:rPr>
          <w:rFonts w:ascii="宋体" w:hAnsi="宋体" w:hint="eastAsia"/>
          <w:iCs/>
          <w:sz w:val="22"/>
        </w:rPr>
        <w:t>血管紧张素转化酶抑制药的作用机制</w:t>
      </w:r>
    </w:p>
    <w:p w:rsidR="009D262C" w:rsidRPr="00845B48" w:rsidRDefault="009D262C" w:rsidP="00363945">
      <w:pPr>
        <w:widowControl/>
        <w:spacing w:line="360" w:lineRule="auto"/>
        <w:ind w:firstLineChars="200" w:firstLine="440"/>
        <w:jc w:val="left"/>
        <w:rPr>
          <w:rFonts w:ascii="宋体" w:hAnsi="宋体"/>
          <w:kern w:val="0"/>
          <w:sz w:val="22"/>
        </w:rPr>
      </w:pPr>
      <w:r w:rsidRPr="00845B48">
        <w:rPr>
          <w:rFonts w:ascii="宋体"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845B48"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845B48">
        <w:rPr>
          <w:rFonts w:ascii="Times New Roman" w:hAnsi="Times New Roman" w:cs="Times New Roman" w:hint="eastAsia"/>
          <w:sz w:val="22"/>
          <w:szCs w:val="22"/>
        </w:rPr>
        <w:t>试述</w:t>
      </w:r>
      <w:r w:rsidRPr="00845B48">
        <w:rPr>
          <w:rFonts w:ascii="Times New Roman" w:hAnsi="宋体" w:cs="Times New Roman" w:hint="eastAsia"/>
          <w:sz w:val="22"/>
          <w:szCs w:val="22"/>
        </w:rPr>
        <w:t>卡托普利的药理作用及用途。</w:t>
      </w:r>
    </w:p>
    <w:p w:rsidR="009D262C" w:rsidRPr="00845B48"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845B48">
        <w:rPr>
          <w:rFonts w:ascii="Times New Roman" w:hAnsi="宋体" w:cs="Times New Roman" w:hint="eastAsia"/>
          <w:sz w:val="22"/>
          <w:szCs w:val="22"/>
        </w:rPr>
        <w:t>比较血管紧张素转化酶抑制药与</w:t>
      </w:r>
      <w:r w:rsidRPr="00845B48">
        <w:rPr>
          <w:rFonts w:ascii="Times New Roman" w:hAnsi="宋体" w:cs="Times New Roman" w:hint="eastAsia"/>
          <w:sz w:val="22"/>
          <w:szCs w:val="22"/>
        </w:rPr>
        <w:t>AT</w:t>
      </w:r>
      <w:r w:rsidRPr="001A3604">
        <w:rPr>
          <w:rFonts w:ascii="Times New Roman" w:hAnsi="宋体" w:cs="Times New Roman" w:hint="eastAsia"/>
          <w:sz w:val="22"/>
          <w:szCs w:val="22"/>
          <w:vertAlign w:val="subscript"/>
        </w:rPr>
        <w:t>1</w:t>
      </w:r>
      <w:r w:rsidRPr="00845B48">
        <w:rPr>
          <w:rFonts w:ascii="Times New Roman" w:hAnsi="宋体" w:cs="Times New Roman" w:hint="eastAsia"/>
          <w:sz w:val="22"/>
          <w:szCs w:val="22"/>
        </w:rPr>
        <w:t>受体阻断药的作用特点。</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第二十四章</w:t>
      </w:r>
      <w:r>
        <w:rPr>
          <w:rFonts w:ascii="Times New Roman" w:hAnsi="Times New Roman"/>
          <w:b/>
          <w:sz w:val="30"/>
          <w:szCs w:val="30"/>
        </w:rPr>
        <w:t xml:space="preserve"> </w:t>
      </w:r>
      <w:r>
        <w:rPr>
          <w:rFonts w:ascii="Times New Roman" w:hAnsi="Times New Roman"/>
          <w:b/>
          <w:sz w:val="30"/>
          <w:szCs w:val="30"/>
        </w:rPr>
        <w:t>利尿药和脱水药</w:t>
      </w:r>
    </w:p>
    <w:p w:rsidR="009D262C" w:rsidRPr="00845B48" w:rsidRDefault="009D262C" w:rsidP="00363945">
      <w:pPr>
        <w:widowControl/>
        <w:spacing w:line="360" w:lineRule="auto"/>
        <w:jc w:val="center"/>
        <w:rPr>
          <w:rFonts w:ascii="宋体" w:hAnsi="宋体" w:cs="宋体"/>
          <w:kern w:val="0"/>
          <w:sz w:val="22"/>
        </w:rPr>
      </w:pPr>
      <w:r w:rsidRPr="00845B48">
        <w:rPr>
          <w:rFonts w:eastAsia="黑体" w:hAnsi="宋体" w:cs="宋体" w:hint="eastAsia"/>
          <w:b/>
          <w:bCs/>
          <w:kern w:val="0"/>
          <w:sz w:val="28"/>
        </w:rPr>
        <w:t>一、学习目的</w:t>
      </w:r>
    </w:p>
    <w:p w:rsidR="009D262C" w:rsidRPr="00845B48" w:rsidRDefault="009D262C" w:rsidP="00363945">
      <w:pPr>
        <w:spacing w:line="360" w:lineRule="auto"/>
        <w:ind w:firstLineChars="200" w:firstLine="440"/>
        <w:rPr>
          <w:bCs/>
          <w:sz w:val="22"/>
        </w:rPr>
      </w:pPr>
      <w:r w:rsidRPr="00845B48">
        <w:rPr>
          <w:rFonts w:hint="eastAsia"/>
          <w:bCs/>
          <w:sz w:val="22"/>
        </w:rPr>
        <w:t>（一）掌握</w:t>
      </w:r>
      <w:r w:rsidRPr="00845B48">
        <w:rPr>
          <w:rFonts w:ascii="宋体" w:hint="eastAsia"/>
          <w:sz w:val="22"/>
        </w:rPr>
        <w:t>各类利尿药（呋塞米、氢氯噻嗪、吲哒帕胺、螺内酯）的药理作用、临床应用、不良反应。</w:t>
      </w:r>
    </w:p>
    <w:p w:rsidR="009D262C" w:rsidRPr="00845B48" w:rsidRDefault="009D262C" w:rsidP="00363945">
      <w:pPr>
        <w:spacing w:line="360" w:lineRule="auto"/>
        <w:ind w:firstLineChars="200" w:firstLine="440"/>
        <w:rPr>
          <w:bCs/>
          <w:sz w:val="22"/>
        </w:rPr>
      </w:pPr>
      <w:r w:rsidRPr="00845B48">
        <w:rPr>
          <w:rFonts w:hint="eastAsia"/>
          <w:bCs/>
          <w:sz w:val="22"/>
        </w:rPr>
        <w:t>（二）熟悉</w:t>
      </w:r>
      <w:r w:rsidRPr="00845B48">
        <w:rPr>
          <w:rFonts w:ascii="宋体" w:hint="eastAsia"/>
          <w:sz w:val="22"/>
        </w:rPr>
        <w:t>尿液形成的生理学基础，</w:t>
      </w:r>
      <w:r w:rsidRPr="00845B48">
        <w:rPr>
          <w:rFonts w:hint="eastAsia"/>
          <w:bCs/>
          <w:sz w:val="22"/>
        </w:rPr>
        <w:t>各类利尿药的作用部位及</w:t>
      </w:r>
      <w:r>
        <w:rPr>
          <w:rFonts w:hint="eastAsia"/>
          <w:bCs/>
          <w:sz w:val="22"/>
        </w:rPr>
        <w:t>机制</w:t>
      </w:r>
      <w:r w:rsidRPr="00845B48">
        <w:rPr>
          <w:rFonts w:hint="eastAsia"/>
          <w:bCs/>
          <w:sz w:val="22"/>
        </w:rPr>
        <w:t>。</w:t>
      </w:r>
    </w:p>
    <w:p w:rsidR="009D262C" w:rsidRPr="00845B48" w:rsidRDefault="009D262C" w:rsidP="00363945">
      <w:pPr>
        <w:spacing w:line="360" w:lineRule="auto"/>
        <w:ind w:firstLineChars="200" w:firstLine="440"/>
        <w:rPr>
          <w:rFonts w:ascii="宋体"/>
          <w:sz w:val="22"/>
        </w:rPr>
      </w:pPr>
      <w:r w:rsidRPr="00845B48">
        <w:rPr>
          <w:rFonts w:hint="eastAsia"/>
          <w:bCs/>
          <w:sz w:val="22"/>
        </w:rPr>
        <w:t>（三）了解</w:t>
      </w:r>
      <w:r w:rsidRPr="00845B48">
        <w:rPr>
          <w:rFonts w:ascii="宋体" w:hint="eastAsia"/>
          <w:sz w:val="22"/>
        </w:rPr>
        <w:t>脱水药的作用特点，甘露醇的临床应用。</w:t>
      </w:r>
    </w:p>
    <w:p w:rsidR="009D262C" w:rsidRPr="00845B48" w:rsidRDefault="009D262C" w:rsidP="00363945">
      <w:pPr>
        <w:spacing w:line="360" w:lineRule="auto"/>
        <w:jc w:val="center"/>
        <w:rPr>
          <w:bCs/>
          <w:szCs w:val="21"/>
        </w:rPr>
      </w:pPr>
      <w:r w:rsidRPr="00845B48">
        <w:rPr>
          <w:rFonts w:eastAsia="黑体" w:hAnsi="宋体" w:cs="宋体" w:hint="eastAsia"/>
          <w:b/>
          <w:bCs/>
          <w:kern w:val="0"/>
          <w:sz w:val="28"/>
        </w:rPr>
        <w:t>二、课程内容</w:t>
      </w:r>
    </w:p>
    <w:p w:rsidR="009D262C" w:rsidRPr="00845B48" w:rsidRDefault="009D262C" w:rsidP="00363945">
      <w:pPr>
        <w:spacing w:line="360" w:lineRule="auto"/>
        <w:jc w:val="center"/>
        <w:rPr>
          <w:rFonts w:eastAsia="黑体"/>
          <w:b/>
          <w:bCs/>
          <w:sz w:val="26"/>
          <w:szCs w:val="18"/>
        </w:rPr>
      </w:pPr>
      <w:r w:rsidRPr="00845B48">
        <w:rPr>
          <w:rFonts w:eastAsia="黑体" w:hint="eastAsia"/>
          <w:b/>
          <w:bCs/>
          <w:sz w:val="26"/>
          <w:szCs w:val="18"/>
        </w:rPr>
        <w:t>第一节</w:t>
      </w:r>
      <w:r w:rsidRPr="00845B48">
        <w:rPr>
          <w:rFonts w:eastAsia="黑体" w:hint="eastAsia"/>
          <w:b/>
          <w:bCs/>
          <w:sz w:val="26"/>
          <w:szCs w:val="18"/>
        </w:rPr>
        <w:t xml:space="preserve">  </w:t>
      </w:r>
      <w:r w:rsidRPr="00845B48">
        <w:rPr>
          <w:rFonts w:eastAsia="黑体"/>
          <w:b/>
          <w:bCs/>
          <w:sz w:val="26"/>
          <w:szCs w:val="18"/>
        </w:rPr>
        <w:t>利尿药</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hint="eastAsia"/>
          <w:sz w:val="22"/>
          <w:szCs w:val="22"/>
        </w:rPr>
        <w:t>（</w:t>
      </w:r>
      <w:r w:rsidRPr="006618BD">
        <w:rPr>
          <w:rFonts w:ascii="Times New Roman" w:hAnsi="Times New Roman"/>
          <w:sz w:val="22"/>
          <w:szCs w:val="22"/>
        </w:rPr>
        <w:t>一</w:t>
      </w:r>
      <w:r w:rsidRPr="006618BD">
        <w:rPr>
          <w:rFonts w:ascii="Times New Roman" w:hAnsi="Times New Roman" w:hint="eastAsia"/>
          <w:sz w:val="22"/>
          <w:szCs w:val="22"/>
        </w:rPr>
        <w:t>）</w:t>
      </w:r>
      <w:r w:rsidRPr="006618BD">
        <w:rPr>
          <w:rFonts w:ascii="Times New Roman" w:hAnsi="Times New Roman"/>
          <w:sz w:val="22"/>
          <w:szCs w:val="22"/>
        </w:rPr>
        <w:t>概述：利尿药的定义。按效能的分类（高、中、低效利尿药）。复习肾脏的泌尿生理并联系说明各类利尿药的主要作用部位及对电解质排泄的影响。</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hint="eastAsia"/>
          <w:sz w:val="22"/>
          <w:szCs w:val="22"/>
        </w:rPr>
        <w:t>（</w:t>
      </w:r>
      <w:r w:rsidRPr="006618BD">
        <w:rPr>
          <w:rFonts w:ascii="Times New Roman" w:hAnsi="Times New Roman"/>
          <w:sz w:val="22"/>
          <w:szCs w:val="22"/>
        </w:rPr>
        <w:t>二</w:t>
      </w:r>
      <w:r w:rsidRPr="006618BD">
        <w:rPr>
          <w:rFonts w:ascii="Times New Roman" w:hAnsi="Times New Roman" w:hint="eastAsia"/>
          <w:sz w:val="22"/>
          <w:szCs w:val="22"/>
        </w:rPr>
        <w:t>）</w:t>
      </w:r>
      <w:r w:rsidRPr="006618BD">
        <w:rPr>
          <w:rFonts w:ascii="Times New Roman" w:hAnsi="Times New Roman"/>
          <w:sz w:val="22"/>
          <w:szCs w:val="22"/>
        </w:rPr>
        <w:t>常用的利尿药</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sz w:val="22"/>
          <w:szCs w:val="22"/>
        </w:rPr>
        <w:lastRenderedPageBreak/>
        <w:t>1</w:t>
      </w:r>
      <w:r w:rsidRPr="006618BD">
        <w:rPr>
          <w:rFonts w:ascii="Times New Roman" w:hAnsi="Times New Roman" w:hint="eastAsia"/>
          <w:sz w:val="22"/>
          <w:szCs w:val="22"/>
        </w:rPr>
        <w:t>、</w:t>
      </w:r>
      <w:r w:rsidRPr="006618BD">
        <w:rPr>
          <w:rFonts w:ascii="Times New Roman" w:hAnsi="Times New Roman"/>
          <w:sz w:val="22"/>
          <w:szCs w:val="22"/>
        </w:rPr>
        <w:t>高效利尿药：呋塞米、伊他尼酸、布美他尼，本类药物的利尿作用特点、作用部位</w:t>
      </w:r>
      <w:r>
        <w:rPr>
          <w:rFonts w:ascii="Times New Roman" w:hAnsi="Times New Roman" w:hint="eastAsia"/>
          <w:sz w:val="22"/>
          <w:szCs w:val="22"/>
        </w:rPr>
        <w:t>、</w:t>
      </w:r>
      <w:r w:rsidRPr="006618BD">
        <w:rPr>
          <w:rFonts w:ascii="Times New Roman" w:hAnsi="Times New Roman"/>
          <w:sz w:val="22"/>
          <w:szCs w:val="22"/>
        </w:rPr>
        <w:t>作用原理、临床应用、不良反应、与其它药物的相互作用。</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sz w:val="22"/>
          <w:szCs w:val="22"/>
        </w:rPr>
        <w:t>2</w:t>
      </w:r>
      <w:r w:rsidRPr="006618BD">
        <w:rPr>
          <w:rFonts w:ascii="Times New Roman" w:hAnsi="Times New Roman" w:hint="eastAsia"/>
          <w:sz w:val="22"/>
          <w:szCs w:val="22"/>
        </w:rPr>
        <w:t>、</w:t>
      </w:r>
      <w:r w:rsidRPr="006618BD">
        <w:rPr>
          <w:rFonts w:ascii="Times New Roman" w:hAnsi="Times New Roman"/>
          <w:sz w:val="22"/>
          <w:szCs w:val="22"/>
        </w:rPr>
        <w:t>中效利尿药：噻嗪类，以氢氯噻嗪为例说明这类药的利尿作用特点、作用部位及作用原理；其它药理作用；临床应用、不良反应。比较同类药物的利尿强度。</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sz w:val="22"/>
          <w:szCs w:val="22"/>
        </w:rPr>
        <w:t>3</w:t>
      </w:r>
      <w:r w:rsidRPr="006618BD">
        <w:rPr>
          <w:rFonts w:ascii="Times New Roman" w:hAnsi="Times New Roman" w:hint="eastAsia"/>
          <w:sz w:val="22"/>
          <w:szCs w:val="22"/>
        </w:rPr>
        <w:t>、</w:t>
      </w:r>
      <w:r w:rsidRPr="006618BD">
        <w:rPr>
          <w:rFonts w:ascii="Times New Roman" w:hAnsi="Times New Roman"/>
          <w:sz w:val="22"/>
          <w:szCs w:val="22"/>
        </w:rPr>
        <w:t>低效利尿药：螺内酯、氨苯喋啶、阿米洛利，本类药物的利尿作用特点、作用部位及作用原理、临床应用、不良反应。</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18BD">
        <w:rPr>
          <w:rFonts w:ascii="Times New Roman" w:hAnsi="Times New Roman" w:hint="eastAsia"/>
          <w:sz w:val="22"/>
          <w:szCs w:val="22"/>
        </w:rPr>
        <w:t>（</w:t>
      </w:r>
      <w:r w:rsidRPr="006618BD">
        <w:rPr>
          <w:rFonts w:ascii="Times New Roman" w:hAnsi="Times New Roman"/>
          <w:sz w:val="22"/>
          <w:szCs w:val="22"/>
        </w:rPr>
        <w:t>三</w:t>
      </w:r>
      <w:r w:rsidRPr="006618BD">
        <w:rPr>
          <w:rFonts w:ascii="Times New Roman" w:hAnsi="Times New Roman" w:hint="eastAsia"/>
          <w:sz w:val="22"/>
          <w:szCs w:val="22"/>
        </w:rPr>
        <w:t>）</w:t>
      </w:r>
      <w:r w:rsidRPr="006618BD">
        <w:rPr>
          <w:rFonts w:ascii="Times New Roman" w:hAnsi="Times New Roman"/>
          <w:sz w:val="22"/>
          <w:szCs w:val="22"/>
        </w:rPr>
        <w:t>利尿药治疗水肿的应用</w:t>
      </w:r>
    </w:p>
    <w:p w:rsidR="009D262C" w:rsidRPr="006618BD" w:rsidRDefault="009D262C" w:rsidP="00363945">
      <w:pPr>
        <w:spacing w:line="360" w:lineRule="auto"/>
        <w:jc w:val="center"/>
        <w:rPr>
          <w:rFonts w:eastAsia="黑体"/>
          <w:b/>
          <w:bCs/>
          <w:sz w:val="26"/>
          <w:szCs w:val="18"/>
        </w:rPr>
      </w:pPr>
      <w:r>
        <w:rPr>
          <w:rFonts w:eastAsia="黑体" w:hint="eastAsia"/>
          <w:b/>
          <w:bCs/>
          <w:sz w:val="26"/>
          <w:szCs w:val="18"/>
        </w:rPr>
        <w:t>第二节</w:t>
      </w:r>
      <w:r>
        <w:rPr>
          <w:rFonts w:eastAsia="黑体" w:hint="eastAsia"/>
          <w:b/>
          <w:bCs/>
          <w:sz w:val="26"/>
          <w:szCs w:val="18"/>
        </w:rPr>
        <w:t xml:space="preserve">  </w:t>
      </w:r>
      <w:r w:rsidRPr="006618BD">
        <w:rPr>
          <w:rFonts w:eastAsia="黑体"/>
          <w:b/>
          <w:bCs/>
          <w:sz w:val="26"/>
          <w:szCs w:val="18"/>
        </w:rPr>
        <w:t>脱水药</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sz w:val="22"/>
          <w:szCs w:val="22"/>
        </w:rPr>
        <w:t>（一）</w:t>
      </w:r>
      <w:r w:rsidRPr="006618BD">
        <w:rPr>
          <w:rFonts w:ascii="Times New Roman" w:hAnsi="Times New Roman"/>
          <w:sz w:val="22"/>
          <w:szCs w:val="22"/>
        </w:rPr>
        <w:t>脱水药的定义。</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sz w:val="22"/>
          <w:szCs w:val="22"/>
        </w:rPr>
        <w:t>（二）</w:t>
      </w:r>
      <w:r w:rsidRPr="006618BD">
        <w:rPr>
          <w:rFonts w:ascii="Times New Roman" w:hAnsi="Times New Roman"/>
          <w:sz w:val="22"/>
          <w:szCs w:val="22"/>
        </w:rPr>
        <w:t>甘露醇和山梨醇的脱水及渗透性利尿作用、临床应用、不良反应。</w:t>
      </w:r>
    </w:p>
    <w:p w:rsidR="009D262C" w:rsidRPr="006618B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sz w:val="22"/>
          <w:szCs w:val="22"/>
        </w:rPr>
        <w:t>（三）</w:t>
      </w:r>
      <w:r w:rsidRPr="006618BD">
        <w:rPr>
          <w:rFonts w:ascii="Times New Roman" w:hAnsi="Times New Roman"/>
          <w:sz w:val="22"/>
          <w:szCs w:val="22"/>
        </w:rPr>
        <w:t>高渗葡萄糖的脱水作用</w:t>
      </w:r>
      <w:r w:rsidRPr="006618BD">
        <w:rPr>
          <w:rFonts w:ascii="Times New Roman" w:hAnsi="Times New Roman" w:hint="eastAsia"/>
          <w:sz w:val="22"/>
          <w:szCs w:val="22"/>
        </w:rPr>
        <w:t>。</w:t>
      </w:r>
    </w:p>
    <w:p w:rsidR="009D262C" w:rsidRPr="006618BD" w:rsidRDefault="009D262C" w:rsidP="00363945">
      <w:pPr>
        <w:widowControl/>
        <w:spacing w:line="360" w:lineRule="auto"/>
        <w:jc w:val="center"/>
        <w:rPr>
          <w:rFonts w:ascii="宋体" w:hAnsi="宋体" w:cs="宋体"/>
          <w:kern w:val="0"/>
          <w:sz w:val="22"/>
        </w:rPr>
      </w:pPr>
      <w:r w:rsidRPr="006618BD">
        <w:rPr>
          <w:rFonts w:eastAsia="黑体" w:hAnsi="宋体" w:cs="宋体" w:hint="eastAsia"/>
          <w:b/>
          <w:bCs/>
          <w:kern w:val="0"/>
          <w:sz w:val="28"/>
        </w:rPr>
        <w:t>三、重点、难点提示和教学手段</w:t>
      </w:r>
    </w:p>
    <w:p w:rsidR="009D262C" w:rsidRPr="006618BD" w:rsidRDefault="009D262C" w:rsidP="00363945">
      <w:pPr>
        <w:widowControl/>
        <w:spacing w:line="360" w:lineRule="auto"/>
        <w:ind w:firstLineChars="200" w:firstLine="440"/>
        <w:jc w:val="left"/>
        <w:rPr>
          <w:rFonts w:ascii="宋体" w:hAnsi="宋体"/>
          <w:kern w:val="0"/>
          <w:sz w:val="22"/>
        </w:rPr>
      </w:pPr>
      <w:r w:rsidRPr="006618BD">
        <w:rPr>
          <w:rFonts w:ascii="宋体" w:hAnsi="宋体" w:hint="eastAsia"/>
          <w:kern w:val="0"/>
          <w:sz w:val="22"/>
        </w:rPr>
        <w:t>（一）重点：</w:t>
      </w:r>
      <w:r w:rsidRPr="006618BD">
        <w:rPr>
          <w:rFonts w:ascii="宋体" w:hAnsi="宋体"/>
          <w:sz w:val="22"/>
        </w:rPr>
        <w:t>利尿药利尿机制分析。呋噻米和氢氯噻嗪的药理作用、作用部位及原理、临床应用和不良反</w:t>
      </w:r>
      <w:r w:rsidRPr="006618BD">
        <w:rPr>
          <w:rFonts w:ascii="宋体" w:hAnsi="宋体" w:hint="eastAsia"/>
          <w:sz w:val="22"/>
        </w:rPr>
        <w:t>应</w:t>
      </w:r>
    </w:p>
    <w:p w:rsidR="009D262C" w:rsidRPr="006618BD" w:rsidRDefault="009D262C" w:rsidP="00363945">
      <w:pPr>
        <w:widowControl/>
        <w:spacing w:line="360" w:lineRule="auto"/>
        <w:ind w:firstLineChars="200" w:firstLine="440"/>
        <w:jc w:val="left"/>
        <w:rPr>
          <w:rFonts w:ascii="宋体" w:hAnsi="宋体"/>
          <w:kern w:val="0"/>
          <w:sz w:val="22"/>
        </w:rPr>
      </w:pPr>
      <w:r w:rsidRPr="006618BD">
        <w:rPr>
          <w:rFonts w:ascii="宋体" w:hAnsi="宋体" w:hint="eastAsia"/>
          <w:kern w:val="0"/>
          <w:sz w:val="22"/>
        </w:rPr>
        <w:t>（二）难点：</w:t>
      </w:r>
      <w:r w:rsidRPr="006618BD">
        <w:rPr>
          <w:rFonts w:ascii="宋体" w:hAnsi="宋体"/>
          <w:sz w:val="22"/>
        </w:rPr>
        <w:t>尿液的形成和利尿药的利尿机制</w:t>
      </w:r>
      <w:r w:rsidRPr="006618BD">
        <w:rPr>
          <w:sz w:val="22"/>
        </w:rPr>
        <w:t>。</w:t>
      </w:r>
    </w:p>
    <w:p w:rsidR="009D262C" w:rsidRPr="006618BD" w:rsidRDefault="009D262C" w:rsidP="00363945">
      <w:pPr>
        <w:widowControl/>
        <w:spacing w:line="360" w:lineRule="auto"/>
        <w:ind w:firstLineChars="200" w:firstLine="440"/>
        <w:jc w:val="left"/>
        <w:rPr>
          <w:rFonts w:ascii="宋体" w:hAnsi="宋体"/>
          <w:kern w:val="0"/>
          <w:sz w:val="22"/>
        </w:rPr>
      </w:pPr>
      <w:r w:rsidRPr="006618BD">
        <w:rPr>
          <w:rFonts w:ascii="宋体" w:hAnsi="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6618BD" w:rsidRDefault="009D262C" w:rsidP="00363945">
      <w:pPr>
        <w:spacing w:line="360" w:lineRule="auto"/>
        <w:ind w:firstLineChars="200" w:firstLine="440"/>
        <w:rPr>
          <w:sz w:val="22"/>
        </w:rPr>
      </w:pPr>
      <w:r>
        <w:rPr>
          <w:rFonts w:hint="eastAsia"/>
          <w:sz w:val="22"/>
        </w:rPr>
        <w:t>（一）</w:t>
      </w:r>
      <w:r w:rsidRPr="006618BD">
        <w:rPr>
          <w:sz w:val="22"/>
        </w:rPr>
        <w:t>高效能利尿药为什么会增加强心苷的毒性？</w:t>
      </w:r>
    </w:p>
    <w:p w:rsidR="009D262C" w:rsidRPr="006618BD" w:rsidRDefault="009D262C" w:rsidP="00363945">
      <w:pPr>
        <w:spacing w:line="360" w:lineRule="auto"/>
        <w:ind w:firstLineChars="200" w:firstLine="440"/>
        <w:rPr>
          <w:sz w:val="22"/>
        </w:rPr>
      </w:pPr>
      <w:r>
        <w:rPr>
          <w:rFonts w:hint="eastAsia"/>
          <w:sz w:val="22"/>
        </w:rPr>
        <w:t>（二）</w:t>
      </w:r>
      <w:r w:rsidRPr="006618BD">
        <w:rPr>
          <w:sz w:val="22"/>
        </w:rPr>
        <w:t>试述利尿药效应力大小和对电解质排泄与其作用部位的关系？</w:t>
      </w:r>
    </w:p>
    <w:p w:rsidR="009D262C" w:rsidRPr="006618BD" w:rsidRDefault="009D262C" w:rsidP="00363945">
      <w:pPr>
        <w:spacing w:line="360" w:lineRule="auto"/>
        <w:ind w:firstLineChars="200" w:firstLine="440"/>
        <w:rPr>
          <w:sz w:val="22"/>
        </w:rPr>
      </w:pPr>
      <w:r>
        <w:rPr>
          <w:rFonts w:hint="eastAsia"/>
          <w:sz w:val="22"/>
        </w:rPr>
        <w:t>（三）</w:t>
      </w:r>
      <w:r w:rsidRPr="006618BD">
        <w:rPr>
          <w:rFonts w:hint="eastAsia"/>
          <w:sz w:val="22"/>
        </w:rPr>
        <w:t>呋塞米治疗急性肺水肿的机制是什么？</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第二十五章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抗高血压药</w:t>
      </w:r>
    </w:p>
    <w:p w:rsidR="009D262C" w:rsidRPr="0095596B" w:rsidRDefault="009D262C" w:rsidP="00363945">
      <w:pPr>
        <w:widowControl/>
        <w:spacing w:line="360" w:lineRule="auto"/>
        <w:jc w:val="center"/>
        <w:rPr>
          <w:rFonts w:ascii="宋体" w:hAnsi="宋体" w:cs="宋体"/>
          <w:kern w:val="0"/>
          <w:sz w:val="22"/>
        </w:rPr>
      </w:pPr>
      <w:r w:rsidRPr="0095596B">
        <w:rPr>
          <w:rFonts w:eastAsia="黑体" w:hAnsi="宋体" w:cs="宋体" w:hint="eastAsia"/>
          <w:b/>
          <w:bCs/>
          <w:kern w:val="0"/>
          <w:sz w:val="28"/>
        </w:rPr>
        <w:t>一、学习目的</w:t>
      </w:r>
    </w:p>
    <w:p w:rsidR="009D262C" w:rsidRPr="0095596B" w:rsidRDefault="009D262C" w:rsidP="00363945">
      <w:pPr>
        <w:spacing w:line="360" w:lineRule="auto"/>
        <w:ind w:firstLineChars="200" w:firstLine="440"/>
        <w:rPr>
          <w:bCs/>
          <w:sz w:val="22"/>
        </w:rPr>
      </w:pPr>
      <w:r w:rsidRPr="0095596B">
        <w:rPr>
          <w:bCs/>
          <w:sz w:val="22"/>
        </w:rPr>
        <w:t>（一）掌握</w:t>
      </w:r>
      <w:r w:rsidRPr="0095596B">
        <w:rPr>
          <w:rFonts w:hAnsi="宋体"/>
          <w:sz w:val="22"/>
        </w:rPr>
        <w:t>利尿药、</w:t>
      </w:r>
      <w:r w:rsidRPr="0095596B">
        <w:rPr>
          <w:sz w:val="22"/>
        </w:rPr>
        <w:t>ACEI</w:t>
      </w:r>
      <w:r w:rsidRPr="0095596B">
        <w:rPr>
          <w:rFonts w:hAnsi="宋体"/>
          <w:sz w:val="22"/>
        </w:rPr>
        <w:t>、</w:t>
      </w:r>
      <w:r w:rsidRPr="0095596B">
        <w:rPr>
          <w:sz w:val="22"/>
        </w:rPr>
        <w:t>β</w:t>
      </w:r>
      <w:r w:rsidRPr="0095596B">
        <w:rPr>
          <w:rFonts w:hAnsi="宋体"/>
          <w:sz w:val="22"/>
        </w:rPr>
        <w:t>肾上腺素受体阻断药、钙拮抗药、</w:t>
      </w:r>
      <w:r w:rsidRPr="0095596B">
        <w:rPr>
          <w:sz w:val="22"/>
        </w:rPr>
        <w:t>AT</w:t>
      </w:r>
      <w:r w:rsidRPr="0095596B">
        <w:rPr>
          <w:sz w:val="22"/>
          <w:vertAlign w:val="subscript"/>
        </w:rPr>
        <w:t>1</w:t>
      </w:r>
      <w:r w:rsidRPr="0095596B">
        <w:rPr>
          <w:sz w:val="22"/>
        </w:rPr>
        <w:t>受体阻断药等药物的药理作用特点、临床应用与不良反应。掌握抗高血压药物应用原则。</w:t>
      </w:r>
    </w:p>
    <w:p w:rsidR="009D262C" w:rsidRPr="0095596B" w:rsidRDefault="009D262C" w:rsidP="00363945">
      <w:pPr>
        <w:spacing w:line="360" w:lineRule="auto"/>
        <w:ind w:firstLineChars="200" w:firstLine="440"/>
        <w:rPr>
          <w:sz w:val="22"/>
        </w:rPr>
      </w:pPr>
      <w:r w:rsidRPr="0095596B">
        <w:rPr>
          <w:bCs/>
          <w:sz w:val="22"/>
        </w:rPr>
        <w:t>（二）熟悉抗高血压药物的分类。</w:t>
      </w:r>
      <w:r w:rsidRPr="0095596B">
        <w:rPr>
          <w:sz w:val="22"/>
        </w:rPr>
        <w:t>可乐定、硝普钠等药物的药理作用特点、临床应用与不良反应。</w:t>
      </w:r>
    </w:p>
    <w:p w:rsidR="009D262C" w:rsidRDefault="009D262C" w:rsidP="00363945">
      <w:pPr>
        <w:spacing w:line="360" w:lineRule="auto"/>
        <w:ind w:firstLineChars="200" w:firstLine="440"/>
        <w:rPr>
          <w:sz w:val="22"/>
        </w:rPr>
      </w:pPr>
      <w:r w:rsidRPr="0095596B">
        <w:rPr>
          <w:bCs/>
          <w:sz w:val="22"/>
        </w:rPr>
        <w:t>（三）</w:t>
      </w:r>
      <w:r w:rsidRPr="0095596B">
        <w:rPr>
          <w:sz w:val="22"/>
        </w:rPr>
        <w:t>高血压的发病机制、危害及治疗现状。</w:t>
      </w:r>
      <w:r w:rsidRPr="0095596B">
        <w:rPr>
          <w:sz w:val="22"/>
        </w:rPr>
        <w:t xml:space="preserve"> </w:t>
      </w:r>
    </w:p>
    <w:p w:rsidR="009D262C" w:rsidRDefault="009D262C" w:rsidP="00363945">
      <w:pPr>
        <w:spacing w:line="360" w:lineRule="auto"/>
        <w:jc w:val="center"/>
        <w:rPr>
          <w:szCs w:val="18"/>
        </w:rPr>
      </w:pPr>
    </w:p>
    <w:p w:rsidR="009D262C" w:rsidRPr="0095596B" w:rsidRDefault="009D262C" w:rsidP="00363945">
      <w:pPr>
        <w:spacing w:line="360" w:lineRule="auto"/>
        <w:jc w:val="center"/>
        <w:rPr>
          <w:bCs/>
          <w:szCs w:val="21"/>
        </w:rPr>
      </w:pPr>
      <w:r w:rsidRPr="0095596B">
        <w:rPr>
          <w:rFonts w:eastAsia="黑体" w:hAnsi="宋体" w:cs="宋体" w:hint="eastAsia"/>
          <w:b/>
          <w:bCs/>
          <w:kern w:val="0"/>
          <w:sz w:val="28"/>
        </w:rPr>
        <w:lastRenderedPageBreak/>
        <w:t>二、课程内容</w:t>
      </w:r>
    </w:p>
    <w:p w:rsidR="009D262C" w:rsidRPr="0095596B" w:rsidRDefault="009D262C" w:rsidP="00363945">
      <w:pPr>
        <w:spacing w:line="360" w:lineRule="auto"/>
        <w:jc w:val="center"/>
        <w:rPr>
          <w:rFonts w:eastAsia="黑体"/>
          <w:b/>
          <w:bCs/>
          <w:sz w:val="26"/>
          <w:szCs w:val="18"/>
        </w:rPr>
      </w:pPr>
      <w:r w:rsidRPr="0095596B">
        <w:rPr>
          <w:rFonts w:eastAsia="黑体" w:hint="eastAsia"/>
          <w:b/>
          <w:bCs/>
          <w:sz w:val="26"/>
          <w:szCs w:val="18"/>
        </w:rPr>
        <w:t>第一节</w:t>
      </w:r>
      <w:r w:rsidRPr="0095596B">
        <w:rPr>
          <w:rFonts w:eastAsia="黑体" w:hint="eastAsia"/>
          <w:b/>
          <w:bCs/>
          <w:sz w:val="26"/>
          <w:szCs w:val="18"/>
        </w:rPr>
        <w:t xml:space="preserve">  </w:t>
      </w:r>
      <w:r w:rsidRPr="0095596B">
        <w:rPr>
          <w:rFonts w:eastAsia="黑体" w:hint="eastAsia"/>
          <w:b/>
          <w:bCs/>
          <w:sz w:val="26"/>
          <w:szCs w:val="18"/>
        </w:rPr>
        <w:t>抗高血压药的分类</w:t>
      </w:r>
    </w:p>
    <w:p w:rsidR="009D262C" w:rsidRPr="00BB6C0D" w:rsidRDefault="009D262C" w:rsidP="00363945">
      <w:pPr>
        <w:tabs>
          <w:tab w:val="left" w:pos="610"/>
        </w:tabs>
        <w:spacing w:line="360" w:lineRule="auto"/>
        <w:ind w:left="488"/>
        <w:rPr>
          <w:rFonts w:ascii="宋体"/>
          <w:sz w:val="22"/>
        </w:rPr>
      </w:pPr>
      <w:r w:rsidRPr="00BB6C0D">
        <w:rPr>
          <w:rFonts w:ascii="宋体" w:hint="eastAsia"/>
          <w:sz w:val="22"/>
        </w:rPr>
        <w:t>根据各种药物在血压调节中的主要作用部位和作用机制，降抗高血压药分为8类。</w:t>
      </w:r>
    </w:p>
    <w:p w:rsidR="009D262C" w:rsidRDefault="009D262C" w:rsidP="00363945">
      <w:pPr>
        <w:spacing w:line="360" w:lineRule="auto"/>
        <w:jc w:val="center"/>
        <w:rPr>
          <w:rFonts w:ascii="宋体"/>
          <w:b/>
        </w:rPr>
      </w:pPr>
      <w:r w:rsidRPr="0095596B">
        <w:rPr>
          <w:rFonts w:eastAsia="黑体" w:hint="eastAsia"/>
          <w:b/>
          <w:bCs/>
          <w:sz w:val="26"/>
          <w:szCs w:val="18"/>
        </w:rPr>
        <w:t>第二节</w:t>
      </w:r>
      <w:r w:rsidRPr="0095596B">
        <w:rPr>
          <w:rFonts w:eastAsia="黑体" w:hint="eastAsia"/>
          <w:b/>
          <w:bCs/>
          <w:sz w:val="26"/>
          <w:szCs w:val="18"/>
        </w:rPr>
        <w:t xml:space="preserve">  </w:t>
      </w:r>
      <w:r w:rsidRPr="0095596B">
        <w:rPr>
          <w:rFonts w:eastAsia="黑体" w:hint="eastAsia"/>
          <w:b/>
          <w:bCs/>
          <w:sz w:val="26"/>
          <w:szCs w:val="18"/>
        </w:rPr>
        <w:t>常用抗高血压药</w:t>
      </w:r>
    </w:p>
    <w:p w:rsidR="009D262C" w:rsidRPr="00BB6C0D"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r w:rsidRPr="00BB6C0D">
        <w:rPr>
          <w:rFonts w:ascii="Times New Roman" w:hAnsi="Times New Roman"/>
          <w:sz w:val="22"/>
          <w:szCs w:val="22"/>
        </w:rPr>
        <w:t>利尿药</w:t>
      </w:r>
      <w:r>
        <w:rPr>
          <w:rFonts w:ascii="Times New Roman" w:hAnsi="Times New Roman" w:hint="eastAsia"/>
          <w:sz w:val="22"/>
          <w:szCs w:val="22"/>
        </w:rPr>
        <w:t>（</w:t>
      </w:r>
      <w:r w:rsidRPr="00BB6C0D">
        <w:rPr>
          <w:rFonts w:ascii="Times New Roman" w:hAnsi="Times New Roman"/>
          <w:sz w:val="22"/>
          <w:szCs w:val="22"/>
        </w:rPr>
        <w:t>氢氯噻嗪</w:t>
      </w:r>
      <w:r>
        <w:rPr>
          <w:rFonts w:ascii="Times New Roman" w:hAnsi="Times New Roman" w:hint="eastAsia"/>
          <w:sz w:val="22"/>
          <w:szCs w:val="22"/>
        </w:rPr>
        <w:t>）、</w:t>
      </w:r>
      <w:r w:rsidRPr="00BB6C0D">
        <w:rPr>
          <w:rFonts w:ascii="Times New Roman" w:hAnsi="Times New Roman"/>
          <w:sz w:val="22"/>
          <w:szCs w:val="22"/>
        </w:rPr>
        <w:t>钙拮抗药</w:t>
      </w:r>
      <w:r>
        <w:rPr>
          <w:rFonts w:ascii="Times New Roman" w:hAnsi="Times New Roman" w:hint="eastAsia"/>
          <w:sz w:val="22"/>
          <w:szCs w:val="22"/>
        </w:rPr>
        <w:t>（</w:t>
      </w:r>
      <w:r w:rsidRPr="00BB6C0D">
        <w:rPr>
          <w:rFonts w:ascii="Times New Roman" w:hAnsi="Times New Roman"/>
          <w:sz w:val="22"/>
          <w:szCs w:val="22"/>
        </w:rPr>
        <w:t>硝苯地平</w:t>
      </w:r>
      <w:r>
        <w:rPr>
          <w:rFonts w:ascii="Times New Roman" w:hAnsi="Times New Roman" w:hint="eastAsia"/>
          <w:sz w:val="22"/>
          <w:szCs w:val="22"/>
        </w:rPr>
        <w:t>、</w:t>
      </w:r>
      <w:r w:rsidRPr="00BB6C0D">
        <w:rPr>
          <w:rFonts w:ascii="Times New Roman" w:hAnsi="Times New Roman"/>
          <w:sz w:val="22"/>
          <w:szCs w:val="22"/>
        </w:rPr>
        <w:t>维拉帕米，地尔硫卓，尼群地平</w:t>
      </w:r>
      <w:r>
        <w:rPr>
          <w:rFonts w:ascii="Times New Roman" w:hAnsi="Times New Roman" w:hint="eastAsia"/>
          <w:sz w:val="22"/>
          <w:szCs w:val="22"/>
        </w:rPr>
        <w:t>）、</w:t>
      </w:r>
      <w:r w:rsidRPr="00BB6C0D">
        <w:rPr>
          <w:rFonts w:ascii="Times New Roman" w:hAnsi="Times New Roman"/>
          <w:sz w:val="22"/>
          <w:szCs w:val="22"/>
        </w:rPr>
        <w:t>β</w:t>
      </w:r>
      <w:r w:rsidRPr="00BB6C0D">
        <w:rPr>
          <w:rFonts w:ascii="Times New Roman" w:hAnsi="Times New Roman"/>
          <w:sz w:val="22"/>
          <w:szCs w:val="22"/>
        </w:rPr>
        <w:t>受体阻断药</w:t>
      </w:r>
      <w:r>
        <w:rPr>
          <w:rFonts w:ascii="Times New Roman" w:hAnsi="Times New Roman" w:hint="eastAsia"/>
          <w:sz w:val="22"/>
          <w:szCs w:val="22"/>
        </w:rPr>
        <w:t>（</w:t>
      </w:r>
      <w:r w:rsidRPr="00BB6C0D">
        <w:rPr>
          <w:rFonts w:ascii="Times New Roman" w:hAnsi="Times New Roman"/>
          <w:sz w:val="22"/>
          <w:szCs w:val="22"/>
        </w:rPr>
        <w:t>普萘洛尔</w:t>
      </w:r>
      <w:r>
        <w:rPr>
          <w:rFonts w:ascii="Times New Roman" w:hAnsi="Times New Roman" w:hint="eastAsia"/>
          <w:sz w:val="22"/>
          <w:szCs w:val="22"/>
        </w:rPr>
        <w:t>）、</w:t>
      </w:r>
      <w:r w:rsidRPr="00BB6C0D">
        <w:rPr>
          <w:rFonts w:ascii="Times New Roman" w:hAnsi="Times New Roman"/>
          <w:sz w:val="22"/>
          <w:szCs w:val="22"/>
        </w:rPr>
        <w:t>血管紧张素转化酶抑制</w:t>
      </w:r>
      <w:r w:rsidRPr="00BB6C0D">
        <w:rPr>
          <w:rFonts w:ascii="Times New Roman" w:hAnsi="Times New Roman" w:hint="eastAsia"/>
          <w:sz w:val="22"/>
          <w:szCs w:val="22"/>
        </w:rPr>
        <w:t>药</w:t>
      </w:r>
      <w:r>
        <w:rPr>
          <w:rFonts w:ascii="Times New Roman" w:hAnsi="Times New Roman" w:hint="eastAsia"/>
          <w:sz w:val="22"/>
          <w:szCs w:val="22"/>
        </w:rPr>
        <w:t>（</w:t>
      </w:r>
      <w:r w:rsidRPr="00BB6C0D">
        <w:rPr>
          <w:rFonts w:ascii="Times New Roman" w:hAnsi="Times New Roman"/>
          <w:sz w:val="22"/>
          <w:szCs w:val="22"/>
        </w:rPr>
        <w:t>卡托普利</w:t>
      </w:r>
      <w:r>
        <w:rPr>
          <w:rFonts w:ascii="Times New Roman" w:hAnsi="Times New Roman" w:hint="eastAsia"/>
          <w:sz w:val="22"/>
          <w:szCs w:val="22"/>
        </w:rPr>
        <w:t>）及</w:t>
      </w:r>
      <w:r w:rsidRPr="00BB6C0D">
        <w:rPr>
          <w:rFonts w:ascii="Times New Roman" w:hAnsi="Times New Roman" w:hint="eastAsia"/>
          <w:sz w:val="22"/>
          <w:szCs w:val="22"/>
        </w:rPr>
        <w:t>AT</w:t>
      </w:r>
      <w:r w:rsidRPr="004278F5">
        <w:rPr>
          <w:rFonts w:ascii="Times New Roman" w:hAnsi="Times New Roman" w:hint="eastAsia"/>
          <w:sz w:val="22"/>
          <w:szCs w:val="22"/>
          <w:vertAlign w:val="subscript"/>
        </w:rPr>
        <w:t>1</w:t>
      </w:r>
      <w:r w:rsidRPr="00BB6C0D">
        <w:rPr>
          <w:rFonts w:ascii="Times New Roman" w:hAnsi="Times New Roman" w:hint="eastAsia"/>
          <w:sz w:val="22"/>
          <w:szCs w:val="22"/>
        </w:rPr>
        <w:t>受体阻断药</w:t>
      </w:r>
      <w:r>
        <w:rPr>
          <w:rFonts w:ascii="Times New Roman" w:hAnsi="Times New Roman" w:hint="eastAsia"/>
          <w:sz w:val="22"/>
          <w:szCs w:val="22"/>
        </w:rPr>
        <w:t>（</w:t>
      </w:r>
      <w:r w:rsidRPr="00BB6C0D">
        <w:rPr>
          <w:rFonts w:ascii="Times New Roman" w:hAnsi="Times New Roman" w:hint="eastAsia"/>
          <w:sz w:val="22"/>
          <w:szCs w:val="22"/>
        </w:rPr>
        <w:t>氯沙坦</w:t>
      </w:r>
      <w:r>
        <w:rPr>
          <w:rFonts w:ascii="Times New Roman" w:hAnsi="Times New Roman" w:hint="eastAsia"/>
          <w:sz w:val="22"/>
          <w:szCs w:val="22"/>
        </w:rPr>
        <w:t>）</w:t>
      </w:r>
      <w:r w:rsidRPr="00BB6C0D">
        <w:rPr>
          <w:rFonts w:ascii="Times New Roman" w:hAnsi="Times New Roman" w:hint="eastAsia"/>
          <w:sz w:val="22"/>
          <w:szCs w:val="22"/>
        </w:rPr>
        <w:t>的药理作用、</w:t>
      </w:r>
      <w:r>
        <w:rPr>
          <w:rFonts w:ascii="Times New Roman" w:hAnsi="Times New Roman" w:hint="eastAsia"/>
          <w:sz w:val="22"/>
          <w:szCs w:val="22"/>
        </w:rPr>
        <w:t>作用特点、</w:t>
      </w:r>
      <w:r w:rsidRPr="00BB6C0D">
        <w:rPr>
          <w:rFonts w:ascii="Times New Roman" w:hAnsi="Times New Roman" w:hint="eastAsia"/>
          <w:sz w:val="22"/>
          <w:szCs w:val="22"/>
        </w:rPr>
        <w:t>临床应用</w:t>
      </w:r>
      <w:r>
        <w:rPr>
          <w:rFonts w:ascii="Times New Roman" w:hAnsi="Times New Roman" w:hint="eastAsia"/>
          <w:sz w:val="22"/>
          <w:szCs w:val="22"/>
        </w:rPr>
        <w:t>、</w:t>
      </w:r>
      <w:r w:rsidRPr="00BB6C0D">
        <w:rPr>
          <w:rFonts w:ascii="Times New Roman" w:hAnsi="Times New Roman"/>
          <w:sz w:val="22"/>
          <w:szCs w:val="22"/>
        </w:rPr>
        <w:t>不良反应与应用注意。</w:t>
      </w:r>
    </w:p>
    <w:p w:rsidR="009D262C" w:rsidRPr="00BB6C0D" w:rsidRDefault="009D262C" w:rsidP="00363945">
      <w:pPr>
        <w:spacing w:line="360" w:lineRule="auto"/>
        <w:jc w:val="center"/>
        <w:rPr>
          <w:rFonts w:eastAsia="黑体"/>
          <w:b/>
          <w:bCs/>
          <w:sz w:val="26"/>
          <w:szCs w:val="18"/>
        </w:rPr>
      </w:pPr>
      <w:r w:rsidRPr="00BB6C0D">
        <w:rPr>
          <w:rFonts w:eastAsia="黑体" w:hint="eastAsia"/>
          <w:b/>
          <w:bCs/>
          <w:sz w:val="26"/>
          <w:szCs w:val="18"/>
        </w:rPr>
        <w:t>第三节</w:t>
      </w:r>
      <w:r w:rsidRPr="00BB6C0D">
        <w:rPr>
          <w:rFonts w:eastAsia="黑体" w:hint="eastAsia"/>
          <w:b/>
          <w:bCs/>
          <w:sz w:val="26"/>
          <w:szCs w:val="18"/>
        </w:rPr>
        <w:t xml:space="preserve"> </w:t>
      </w:r>
      <w:r>
        <w:rPr>
          <w:rFonts w:eastAsia="黑体" w:hint="eastAsia"/>
          <w:b/>
          <w:bCs/>
          <w:sz w:val="26"/>
          <w:szCs w:val="18"/>
        </w:rPr>
        <w:t xml:space="preserve"> </w:t>
      </w:r>
      <w:r w:rsidRPr="00BB6C0D">
        <w:rPr>
          <w:rFonts w:eastAsia="黑体" w:hint="eastAsia"/>
          <w:b/>
          <w:bCs/>
          <w:sz w:val="26"/>
          <w:szCs w:val="18"/>
        </w:rPr>
        <w:t>其他经典抗高血压药物</w:t>
      </w:r>
    </w:p>
    <w:p w:rsidR="009D262C" w:rsidRPr="00BB6C0D"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B6C0D">
        <w:rPr>
          <w:rFonts w:ascii="Times New Roman" w:hAnsi="Times New Roman"/>
          <w:sz w:val="22"/>
          <w:szCs w:val="22"/>
        </w:rPr>
        <w:t>中枢性降压药</w:t>
      </w:r>
      <w:r>
        <w:rPr>
          <w:rFonts w:ascii="Times New Roman" w:hAnsi="Times New Roman" w:hint="eastAsia"/>
          <w:sz w:val="22"/>
          <w:szCs w:val="22"/>
        </w:rPr>
        <w:t>（</w:t>
      </w:r>
      <w:r w:rsidRPr="00BB6C0D">
        <w:rPr>
          <w:rFonts w:ascii="Times New Roman" w:hAnsi="Times New Roman"/>
          <w:sz w:val="22"/>
          <w:szCs w:val="22"/>
        </w:rPr>
        <w:t>可乐定</w:t>
      </w:r>
      <w:r>
        <w:rPr>
          <w:rFonts w:ascii="Times New Roman" w:hAnsi="Times New Roman" w:hint="eastAsia"/>
          <w:sz w:val="22"/>
          <w:szCs w:val="22"/>
        </w:rPr>
        <w:t>）、</w:t>
      </w:r>
      <w:r w:rsidRPr="00BB6C0D">
        <w:rPr>
          <w:rFonts w:ascii="Times New Roman" w:hAnsi="Times New Roman"/>
          <w:sz w:val="22"/>
          <w:szCs w:val="22"/>
        </w:rPr>
        <w:t>血管</w:t>
      </w:r>
      <w:r w:rsidRPr="00BB6C0D">
        <w:rPr>
          <w:rFonts w:ascii="Times New Roman" w:hAnsi="Times New Roman" w:hint="eastAsia"/>
          <w:sz w:val="22"/>
          <w:szCs w:val="22"/>
        </w:rPr>
        <w:t>平滑肌扩张</w:t>
      </w:r>
      <w:r w:rsidRPr="00BB6C0D">
        <w:rPr>
          <w:rFonts w:ascii="Times New Roman" w:hAnsi="Times New Roman"/>
          <w:sz w:val="22"/>
          <w:szCs w:val="22"/>
        </w:rPr>
        <w:t>药</w:t>
      </w:r>
      <w:r>
        <w:rPr>
          <w:rFonts w:ascii="Times New Roman" w:hAnsi="Times New Roman" w:hint="eastAsia"/>
          <w:sz w:val="22"/>
          <w:szCs w:val="22"/>
        </w:rPr>
        <w:t>（</w:t>
      </w:r>
      <w:r w:rsidRPr="00BB6C0D">
        <w:rPr>
          <w:rFonts w:ascii="Times New Roman" w:hAnsi="Times New Roman"/>
          <w:sz w:val="22"/>
          <w:szCs w:val="22"/>
        </w:rPr>
        <w:t>肼屈嗪</w:t>
      </w:r>
      <w:r>
        <w:rPr>
          <w:rFonts w:ascii="Times New Roman" w:hAnsi="Times New Roman" w:hint="eastAsia"/>
          <w:sz w:val="22"/>
          <w:szCs w:val="22"/>
        </w:rPr>
        <w:t>、</w:t>
      </w:r>
      <w:r w:rsidRPr="00BB6C0D">
        <w:rPr>
          <w:rFonts w:ascii="Times New Roman" w:hAnsi="Times New Roman"/>
          <w:sz w:val="22"/>
          <w:szCs w:val="22"/>
        </w:rPr>
        <w:t>硝普钠</w:t>
      </w:r>
      <w:r>
        <w:rPr>
          <w:rFonts w:ascii="Times New Roman" w:hAnsi="Times New Roman" w:hint="eastAsia"/>
          <w:sz w:val="22"/>
          <w:szCs w:val="22"/>
        </w:rPr>
        <w:t>）、</w:t>
      </w:r>
      <w:r w:rsidRPr="00BB6C0D">
        <w:rPr>
          <w:sz w:val="22"/>
          <w:szCs w:val="22"/>
        </w:rPr>
        <w:t>神经节阻断药</w:t>
      </w:r>
      <w:r>
        <w:rPr>
          <w:rFonts w:hint="eastAsia"/>
          <w:sz w:val="22"/>
          <w:szCs w:val="22"/>
        </w:rPr>
        <w:t>（</w:t>
      </w:r>
      <w:r w:rsidRPr="00BB6C0D">
        <w:rPr>
          <w:sz w:val="22"/>
          <w:szCs w:val="22"/>
        </w:rPr>
        <w:t>为樟磺咪芬</w:t>
      </w:r>
      <w:r>
        <w:rPr>
          <w:rFonts w:hint="eastAsia"/>
          <w:sz w:val="22"/>
          <w:szCs w:val="22"/>
        </w:rPr>
        <w:t>）、</w:t>
      </w:r>
      <w:r w:rsidRPr="00BB6C0D">
        <w:rPr>
          <w:rFonts w:ascii="Times New Roman" w:hAnsi="Times New Roman"/>
          <w:sz w:val="22"/>
          <w:szCs w:val="22"/>
        </w:rPr>
        <w:t>肾上腺素受体阻断药</w:t>
      </w:r>
      <w:r>
        <w:rPr>
          <w:rFonts w:ascii="Times New Roman" w:hAnsi="Times New Roman" w:hint="eastAsia"/>
          <w:sz w:val="22"/>
          <w:szCs w:val="22"/>
        </w:rPr>
        <w:t>（</w:t>
      </w:r>
      <w:r w:rsidRPr="00BB6C0D">
        <w:rPr>
          <w:rFonts w:ascii="Times New Roman" w:hAnsi="Times New Roman"/>
          <w:sz w:val="22"/>
          <w:szCs w:val="22"/>
        </w:rPr>
        <w:t>哌唑嗪</w:t>
      </w:r>
      <w:r>
        <w:rPr>
          <w:rFonts w:ascii="Times New Roman" w:hAnsi="Times New Roman" w:hint="eastAsia"/>
          <w:sz w:val="22"/>
          <w:szCs w:val="22"/>
        </w:rPr>
        <w:t>、</w:t>
      </w:r>
      <w:r w:rsidRPr="00BB6C0D">
        <w:rPr>
          <w:rFonts w:ascii="Times New Roman" w:hAnsi="Times New Roman"/>
          <w:sz w:val="22"/>
          <w:szCs w:val="22"/>
        </w:rPr>
        <w:t>拉贝洛尔</w:t>
      </w:r>
      <w:r>
        <w:rPr>
          <w:rFonts w:ascii="Times New Roman" w:hAnsi="Times New Roman" w:hint="eastAsia"/>
          <w:sz w:val="22"/>
          <w:szCs w:val="22"/>
        </w:rPr>
        <w:t>）、去甲肾上腺素能神经末梢阻滞药（利血平）的药理作用特点，临床应用及主要不良反应。</w:t>
      </w:r>
    </w:p>
    <w:p w:rsidR="009D262C" w:rsidRPr="00183519" w:rsidRDefault="009D262C" w:rsidP="00363945">
      <w:pPr>
        <w:spacing w:line="360" w:lineRule="auto"/>
        <w:jc w:val="center"/>
        <w:rPr>
          <w:rFonts w:eastAsia="黑体"/>
          <w:b/>
          <w:bCs/>
          <w:sz w:val="26"/>
          <w:szCs w:val="18"/>
        </w:rPr>
      </w:pPr>
      <w:r w:rsidRPr="00183519">
        <w:rPr>
          <w:rFonts w:eastAsia="黑体" w:hint="eastAsia"/>
          <w:b/>
          <w:bCs/>
          <w:sz w:val="26"/>
          <w:szCs w:val="18"/>
        </w:rPr>
        <w:t>第四节</w:t>
      </w:r>
      <w:r w:rsidRPr="00183519">
        <w:rPr>
          <w:rFonts w:eastAsia="黑体" w:hint="eastAsia"/>
          <w:b/>
          <w:bCs/>
          <w:sz w:val="26"/>
          <w:szCs w:val="18"/>
        </w:rPr>
        <w:t xml:space="preserve"> </w:t>
      </w:r>
      <w:r>
        <w:rPr>
          <w:rFonts w:eastAsia="黑体" w:hint="eastAsia"/>
          <w:b/>
          <w:bCs/>
          <w:sz w:val="26"/>
          <w:szCs w:val="18"/>
        </w:rPr>
        <w:t xml:space="preserve"> </w:t>
      </w:r>
      <w:r w:rsidRPr="00183519">
        <w:rPr>
          <w:rFonts w:eastAsia="黑体" w:hint="eastAsia"/>
          <w:b/>
          <w:bCs/>
          <w:sz w:val="26"/>
          <w:szCs w:val="18"/>
        </w:rPr>
        <w:t>新型抗高血压药物</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r w:rsidRPr="00183519">
        <w:rPr>
          <w:rFonts w:ascii="Times New Roman" w:eastAsia="黑体" w:hAnsi="Times New Roman" w:hint="eastAsia"/>
          <w:b/>
          <w:bCs/>
          <w:kern w:val="2"/>
          <w:sz w:val="26"/>
          <w:szCs w:val="18"/>
        </w:rPr>
        <w:t>第五节</w:t>
      </w:r>
      <w:r>
        <w:rPr>
          <w:rFonts w:ascii="Times New Roman" w:eastAsia="黑体" w:hAnsi="Times New Roman" w:hint="eastAsia"/>
          <w:b/>
          <w:bCs/>
          <w:kern w:val="2"/>
          <w:sz w:val="26"/>
          <w:szCs w:val="18"/>
        </w:rPr>
        <w:t xml:space="preserve">  </w:t>
      </w:r>
      <w:r w:rsidRPr="00183519">
        <w:rPr>
          <w:rFonts w:ascii="Times New Roman" w:eastAsia="黑体" w:hAnsi="Times New Roman"/>
          <w:b/>
          <w:bCs/>
          <w:kern w:val="2"/>
          <w:sz w:val="26"/>
          <w:szCs w:val="18"/>
        </w:rPr>
        <w:t>降压药应用原则</w:t>
      </w:r>
    </w:p>
    <w:p w:rsidR="009D262C" w:rsidRPr="00183519"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183519">
        <w:rPr>
          <w:rFonts w:ascii="Times New Roman" w:hAnsi="Times New Roman"/>
          <w:sz w:val="22"/>
          <w:szCs w:val="22"/>
        </w:rPr>
        <w:t>(1)</w:t>
      </w:r>
      <w:r w:rsidRPr="00183519">
        <w:rPr>
          <w:rFonts w:ascii="Times New Roman" w:hAnsi="Times New Roman"/>
          <w:sz w:val="22"/>
          <w:szCs w:val="22"/>
        </w:rPr>
        <w:t>根据病情程度选用药物；</w:t>
      </w:r>
      <w:r w:rsidRPr="00183519">
        <w:rPr>
          <w:rFonts w:ascii="Times New Roman" w:hAnsi="Times New Roman"/>
          <w:sz w:val="22"/>
          <w:szCs w:val="22"/>
        </w:rPr>
        <w:t>(2)</w:t>
      </w:r>
      <w:r w:rsidRPr="00183519">
        <w:rPr>
          <w:rFonts w:ascii="Times New Roman" w:hAnsi="Times New Roman"/>
          <w:sz w:val="22"/>
          <w:szCs w:val="22"/>
        </w:rPr>
        <w:t>根据并发症选用药物；</w:t>
      </w:r>
      <w:r w:rsidRPr="00183519">
        <w:rPr>
          <w:rFonts w:ascii="Times New Roman" w:hAnsi="Times New Roman"/>
          <w:sz w:val="22"/>
          <w:szCs w:val="22"/>
        </w:rPr>
        <w:t>(3)</w:t>
      </w:r>
      <w:r w:rsidRPr="00183519">
        <w:rPr>
          <w:rFonts w:ascii="Times New Roman" w:hAnsi="Times New Roman"/>
          <w:sz w:val="22"/>
          <w:szCs w:val="22"/>
        </w:rPr>
        <w:t>注意剂量个体化。</w:t>
      </w:r>
    </w:p>
    <w:p w:rsidR="009D262C" w:rsidRPr="00183519" w:rsidRDefault="009D262C" w:rsidP="00363945">
      <w:pPr>
        <w:widowControl/>
        <w:spacing w:line="360" w:lineRule="auto"/>
        <w:jc w:val="center"/>
        <w:rPr>
          <w:rFonts w:ascii="宋体" w:hAnsi="宋体" w:cs="宋体"/>
          <w:kern w:val="0"/>
          <w:sz w:val="22"/>
        </w:rPr>
      </w:pPr>
      <w:r w:rsidRPr="00183519">
        <w:rPr>
          <w:rFonts w:eastAsia="黑体" w:hAnsi="宋体" w:cs="宋体" w:hint="eastAsia"/>
          <w:b/>
          <w:bCs/>
          <w:kern w:val="0"/>
          <w:sz w:val="28"/>
        </w:rPr>
        <w:t>三、重点、难点提示和教学手段</w:t>
      </w:r>
    </w:p>
    <w:p w:rsidR="009D262C" w:rsidRPr="00183519" w:rsidRDefault="009D262C" w:rsidP="00363945">
      <w:pPr>
        <w:spacing w:line="360" w:lineRule="auto"/>
        <w:ind w:firstLineChars="200" w:firstLine="440"/>
        <w:rPr>
          <w:kern w:val="0"/>
          <w:sz w:val="22"/>
        </w:rPr>
      </w:pPr>
      <w:r w:rsidRPr="00183519">
        <w:rPr>
          <w:rFonts w:hAnsi="宋体"/>
          <w:kern w:val="0"/>
          <w:sz w:val="22"/>
        </w:rPr>
        <w:t>（一）重点：</w:t>
      </w:r>
      <w:r w:rsidRPr="00183519">
        <w:rPr>
          <w:rFonts w:hAnsi="宋体"/>
          <w:sz w:val="22"/>
        </w:rPr>
        <w:t>常用抗高血压药，如利尿药、血管紧张素Ⅰ转化酶抑制药、</w:t>
      </w:r>
      <w:r w:rsidRPr="00183519">
        <w:rPr>
          <w:sz w:val="22"/>
        </w:rPr>
        <w:t>β</w:t>
      </w:r>
      <w:r w:rsidRPr="00183519">
        <w:rPr>
          <w:rFonts w:hAnsi="宋体"/>
          <w:sz w:val="22"/>
        </w:rPr>
        <w:t>受体阻断药、钙拮抗剂的降压作用特点、作用</w:t>
      </w:r>
      <w:r>
        <w:rPr>
          <w:rFonts w:hAnsi="宋体"/>
          <w:sz w:val="22"/>
        </w:rPr>
        <w:t>机制</w:t>
      </w:r>
      <w:r w:rsidRPr="00183519">
        <w:rPr>
          <w:rFonts w:hAnsi="宋体"/>
          <w:sz w:val="22"/>
        </w:rPr>
        <w:t>及临床用途。抗高血压药物的合理应用。</w:t>
      </w:r>
    </w:p>
    <w:p w:rsidR="009D262C" w:rsidRPr="00183519" w:rsidRDefault="009D262C" w:rsidP="00363945">
      <w:pPr>
        <w:widowControl/>
        <w:spacing w:line="360" w:lineRule="auto"/>
        <w:ind w:firstLineChars="200" w:firstLine="440"/>
        <w:jc w:val="left"/>
        <w:rPr>
          <w:kern w:val="0"/>
          <w:sz w:val="22"/>
        </w:rPr>
      </w:pPr>
      <w:r w:rsidRPr="00183519">
        <w:rPr>
          <w:rFonts w:hAnsi="宋体"/>
          <w:kern w:val="0"/>
          <w:sz w:val="22"/>
        </w:rPr>
        <w:t>（二）难点：</w:t>
      </w:r>
      <w:r w:rsidRPr="00183519">
        <w:rPr>
          <w:rFonts w:hAnsi="宋体"/>
          <w:sz w:val="22"/>
        </w:rPr>
        <w:t>可乐定的降压机制</w:t>
      </w:r>
    </w:p>
    <w:p w:rsidR="009D262C" w:rsidRPr="00183519" w:rsidRDefault="009D262C" w:rsidP="00363945">
      <w:pPr>
        <w:widowControl/>
        <w:spacing w:line="360" w:lineRule="auto"/>
        <w:ind w:firstLineChars="200" w:firstLine="440"/>
        <w:jc w:val="left"/>
        <w:rPr>
          <w:rFonts w:ascii="宋体" w:hAnsi="宋体"/>
          <w:kern w:val="0"/>
          <w:sz w:val="22"/>
        </w:rPr>
      </w:pPr>
      <w:r w:rsidRPr="00183519">
        <w:rPr>
          <w:rFonts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183519" w:rsidRDefault="009D262C" w:rsidP="00363945">
      <w:pPr>
        <w:spacing w:line="360" w:lineRule="auto"/>
        <w:ind w:left="488"/>
        <w:rPr>
          <w:sz w:val="22"/>
        </w:rPr>
      </w:pPr>
      <w:r>
        <w:rPr>
          <w:rFonts w:hint="eastAsia"/>
          <w:sz w:val="22"/>
        </w:rPr>
        <w:t>（一）</w:t>
      </w:r>
      <w:r w:rsidRPr="00183519">
        <w:rPr>
          <w:rFonts w:hAnsi="宋体"/>
          <w:sz w:val="22"/>
        </w:rPr>
        <w:t>一线抗高血压药物的类别有哪些？各自的药理作用是什么？</w:t>
      </w:r>
    </w:p>
    <w:p w:rsidR="009D262C" w:rsidRPr="00183519" w:rsidRDefault="009D262C" w:rsidP="00363945">
      <w:pPr>
        <w:spacing w:line="360" w:lineRule="auto"/>
        <w:ind w:left="488"/>
        <w:rPr>
          <w:sz w:val="22"/>
        </w:rPr>
      </w:pPr>
      <w:r>
        <w:rPr>
          <w:rFonts w:hint="eastAsia"/>
          <w:sz w:val="22"/>
        </w:rPr>
        <w:t>（二）</w:t>
      </w:r>
      <w:r w:rsidRPr="00183519">
        <w:rPr>
          <w:rFonts w:hAnsi="宋体"/>
          <w:sz w:val="22"/>
        </w:rPr>
        <w:t>抗高血压药的应用原则有哪些？</w:t>
      </w:r>
    </w:p>
    <w:p w:rsidR="009D262C" w:rsidRPr="00183519"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第二十六章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治疗充血性心力衰竭的药物</w:t>
      </w:r>
    </w:p>
    <w:p w:rsidR="009D262C" w:rsidRPr="00183519" w:rsidRDefault="009D262C" w:rsidP="00363945">
      <w:pPr>
        <w:widowControl/>
        <w:spacing w:line="360" w:lineRule="auto"/>
        <w:jc w:val="center"/>
        <w:rPr>
          <w:rFonts w:ascii="宋体" w:hAnsi="宋体" w:cs="宋体"/>
          <w:kern w:val="0"/>
          <w:sz w:val="22"/>
        </w:rPr>
      </w:pPr>
      <w:r w:rsidRPr="00183519">
        <w:rPr>
          <w:rFonts w:eastAsia="黑体" w:hAnsi="宋体" w:cs="宋体" w:hint="eastAsia"/>
          <w:b/>
          <w:bCs/>
          <w:kern w:val="0"/>
          <w:sz w:val="28"/>
        </w:rPr>
        <w:t>一、学习目的</w:t>
      </w:r>
    </w:p>
    <w:p w:rsidR="009D262C" w:rsidRPr="00183519" w:rsidRDefault="009D262C" w:rsidP="00363945">
      <w:pPr>
        <w:spacing w:line="360" w:lineRule="auto"/>
        <w:ind w:firstLineChars="200" w:firstLine="440"/>
        <w:rPr>
          <w:bCs/>
          <w:sz w:val="22"/>
        </w:rPr>
      </w:pPr>
      <w:r w:rsidRPr="00183519">
        <w:rPr>
          <w:rFonts w:hint="eastAsia"/>
          <w:bCs/>
          <w:sz w:val="22"/>
        </w:rPr>
        <w:t>（一）</w:t>
      </w:r>
      <w:r w:rsidRPr="00183519">
        <w:rPr>
          <w:rFonts w:hAnsi="宋体"/>
          <w:bCs/>
          <w:sz w:val="22"/>
        </w:rPr>
        <w:t>掌握强心苷的药理作用、</w:t>
      </w:r>
      <w:r w:rsidRPr="00183519">
        <w:rPr>
          <w:rFonts w:hAnsi="宋体" w:hint="eastAsia"/>
          <w:bCs/>
          <w:sz w:val="22"/>
        </w:rPr>
        <w:t>作用机制、</w:t>
      </w:r>
      <w:r w:rsidRPr="00183519">
        <w:rPr>
          <w:rFonts w:hAnsi="宋体"/>
          <w:bCs/>
          <w:sz w:val="22"/>
        </w:rPr>
        <w:t>临床应用、毒性反应及防治措施。</w:t>
      </w:r>
    </w:p>
    <w:p w:rsidR="009D262C" w:rsidRPr="00183519" w:rsidRDefault="009D262C" w:rsidP="00363945">
      <w:pPr>
        <w:spacing w:line="360" w:lineRule="auto"/>
        <w:ind w:firstLineChars="200" w:firstLine="440"/>
        <w:rPr>
          <w:bCs/>
          <w:sz w:val="22"/>
        </w:rPr>
      </w:pPr>
      <w:r w:rsidRPr="00183519">
        <w:rPr>
          <w:rFonts w:hint="eastAsia"/>
          <w:bCs/>
          <w:sz w:val="22"/>
        </w:rPr>
        <w:t>（二）</w:t>
      </w:r>
      <w:r w:rsidRPr="00A967B0">
        <w:rPr>
          <w:rFonts w:ascii="宋体" w:hAnsi="宋体" w:hint="eastAsia"/>
          <w:bCs/>
          <w:sz w:val="22"/>
        </w:rPr>
        <w:t>熟悉</w:t>
      </w:r>
      <w:r w:rsidRPr="00A967B0">
        <w:rPr>
          <w:rFonts w:ascii="宋体" w:hAnsi="宋体"/>
          <w:sz w:val="22"/>
        </w:rPr>
        <w:t>血管紧张素I转化酶抑制药</w:t>
      </w:r>
      <w:r w:rsidRPr="00A967B0">
        <w:rPr>
          <w:rFonts w:ascii="宋体" w:hAnsi="宋体" w:hint="eastAsia"/>
          <w:sz w:val="22"/>
        </w:rPr>
        <w:t>、AT</w:t>
      </w:r>
      <w:r w:rsidRPr="00A967B0">
        <w:rPr>
          <w:rFonts w:ascii="宋体" w:hAnsi="宋体" w:hint="eastAsia"/>
          <w:sz w:val="22"/>
          <w:vertAlign w:val="subscript"/>
        </w:rPr>
        <w:t>1</w:t>
      </w:r>
      <w:r w:rsidRPr="00A967B0">
        <w:rPr>
          <w:rFonts w:ascii="宋体" w:hAnsi="宋体" w:hint="eastAsia"/>
          <w:sz w:val="22"/>
        </w:rPr>
        <w:t>受体</w:t>
      </w:r>
      <w:r w:rsidRPr="00A967B0">
        <w:rPr>
          <w:rFonts w:ascii="宋体" w:hAnsi="宋体" w:hint="eastAsia"/>
          <w:bCs/>
          <w:sz w:val="22"/>
        </w:rPr>
        <w:t>阻断药、抗醛固酮药和</w:t>
      </w:r>
      <w:r w:rsidRPr="00A967B0">
        <w:rPr>
          <w:rFonts w:ascii="宋体" w:hAnsi="宋体"/>
          <w:sz w:val="22"/>
        </w:rPr>
        <w:t>利尿药</w:t>
      </w:r>
      <w:r w:rsidRPr="00A967B0">
        <w:rPr>
          <w:rFonts w:ascii="宋体" w:hAnsi="宋体" w:hint="eastAsia"/>
          <w:bCs/>
          <w:sz w:val="22"/>
        </w:rPr>
        <w:t>在</w:t>
      </w:r>
      <w:r w:rsidRPr="00A967B0">
        <w:rPr>
          <w:rFonts w:ascii="宋体" w:hAnsi="宋体" w:hint="eastAsia"/>
          <w:bCs/>
          <w:sz w:val="22"/>
        </w:rPr>
        <w:lastRenderedPageBreak/>
        <w:t>治疗</w:t>
      </w:r>
      <w:r w:rsidRPr="00A967B0">
        <w:rPr>
          <w:rFonts w:ascii="宋体" w:hAnsi="宋体" w:hint="eastAsia"/>
          <w:sz w:val="22"/>
        </w:rPr>
        <w:t>CHF中</w:t>
      </w:r>
      <w:r w:rsidRPr="00A967B0">
        <w:rPr>
          <w:rFonts w:ascii="宋体" w:hAnsi="宋体" w:hint="eastAsia"/>
          <w:bCs/>
          <w:sz w:val="22"/>
        </w:rPr>
        <w:t>的</w:t>
      </w:r>
      <w:r w:rsidRPr="00A967B0">
        <w:rPr>
          <w:rFonts w:ascii="宋体" w:hAnsi="宋体" w:hint="eastAsia"/>
          <w:sz w:val="22"/>
        </w:rPr>
        <w:t>应用；</w:t>
      </w:r>
    </w:p>
    <w:p w:rsidR="009D262C" w:rsidRPr="00A967B0" w:rsidRDefault="009D262C" w:rsidP="00363945">
      <w:pPr>
        <w:spacing w:line="360" w:lineRule="auto"/>
        <w:ind w:firstLineChars="200" w:firstLine="440"/>
        <w:rPr>
          <w:sz w:val="22"/>
        </w:rPr>
      </w:pPr>
      <w:r w:rsidRPr="00183519">
        <w:rPr>
          <w:rFonts w:hint="eastAsia"/>
          <w:bCs/>
          <w:sz w:val="22"/>
        </w:rPr>
        <w:t>（三）</w:t>
      </w:r>
      <w:r w:rsidRPr="00A967B0">
        <w:rPr>
          <w:rFonts w:ascii="宋体" w:hAnsi="宋体"/>
          <w:sz w:val="22"/>
        </w:rPr>
        <w:t>了解</w:t>
      </w:r>
      <w:r w:rsidRPr="00A967B0">
        <w:rPr>
          <w:rFonts w:ascii="宋体" w:hAnsi="宋体" w:hint="eastAsia"/>
          <w:sz w:val="22"/>
        </w:rPr>
        <w:t>其他</w:t>
      </w:r>
      <w:r w:rsidRPr="00A967B0">
        <w:rPr>
          <w:rFonts w:ascii="宋体" w:hAnsi="宋体"/>
          <w:sz w:val="22"/>
        </w:rPr>
        <w:t>治疗</w:t>
      </w:r>
      <w:r>
        <w:rPr>
          <w:rFonts w:ascii="宋体" w:hAnsi="宋体" w:hint="eastAsia"/>
          <w:sz w:val="22"/>
        </w:rPr>
        <w:t>充血性心力衰竭</w:t>
      </w:r>
      <w:r w:rsidRPr="00A967B0">
        <w:rPr>
          <w:rFonts w:ascii="宋体" w:hAnsi="宋体"/>
          <w:sz w:val="22"/>
        </w:rPr>
        <w:t>的</w:t>
      </w:r>
      <w:r w:rsidRPr="00A967B0">
        <w:rPr>
          <w:rFonts w:ascii="宋体" w:hAnsi="宋体" w:hint="eastAsia"/>
          <w:sz w:val="22"/>
        </w:rPr>
        <w:t>药物</w:t>
      </w:r>
      <w:r w:rsidRPr="00A967B0">
        <w:rPr>
          <w:rFonts w:ascii="宋体" w:hAnsi="宋体"/>
          <w:sz w:val="22"/>
        </w:rPr>
        <w:t>。</w:t>
      </w:r>
    </w:p>
    <w:p w:rsidR="009D262C" w:rsidRPr="00183519" w:rsidRDefault="009D262C" w:rsidP="00363945">
      <w:pPr>
        <w:spacing w:line="360" w:lineRule="auto"/>
        <w:jc w:val="center"/>
        <w:rPr>
          <w:bCs/>
          <w:szCs w:val="21"/>
        </w:rPr>
      </w:pPr>
      <w:r w:rsidRPr="00183519">
        <w:rPr>
          <w:rFonts w:eastAsia="黑体" w:hAnsi="宋体" w:cs="宋体" w:hint="eastAsia"/>
          <w:b/>
          <w:bCs/>
          <w:kern w:val="0"/>
          <w:sz w:val="28"/>
        </w:rPr>
        <w:t>二、课程内容</w:t>
      </w:r>
    </w:p>
    <w:p w:rsidR="009D262C" w:rsidRPr="00183519"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183519">
        <w:rPr>
          <w:rFonts w:ascii="Times New Roman" w:eastAsia="黑体" w:hAnsi="Times New Roman" w:hint="eastAsia"/>
          <w:b/>
          <w:bCs/>
          <w:kern w:val="2"/>
          <w:sz w:val="26"/>
          <w:szCs w:val="18"/>
        </w:rPr>
        <w:t>第一节</w:t>
      </w:r>
      <w:r w:rsidRPr="00183519">
        <w:rPr>
          <w:rFonts w:ascii="Times New Roman" w:eastAsia="黑体" w:hAnsi="Times New Roman" w:hint="eastAsia"/>
          <w:b/>
          <w:bCs/>
          <w:kern w:val="2"/>
          <w:sz w:val="26"/>
          <w:szCs w:val="18"/>
        </w:rPr>
        <w:t xml:space="preserve">  CHF</w:t>
      </w:r>
      <w:r w:rsidRPr="00183519">
        <w:rPr>
          <w:rFonts w:ascii="Times New Roman" w:eastAsia="黑体" w:hAnsi="Times New Roman" w:hint="eastAsia"/>
          <w:b/>
          <w:bCs/>
          <w:kern w:val="2"/>
          <w:sz w:val="26"/>
          <w:szCs w:val="18"/>
        </w:rPr>
        <w:t>的病理生理学及治疗</w:t>
      </w:r>
      <w:r w:rsidRPr="00183519">
        <w:rPr>
          <w:rFonts w:ascii="Times New Roman" w:eastAsia="黑体" w:hAnsi="Times New Roman" w:hint="eastAsia"/>
          <w:b/>
          <w:bCs/>
          <w:kern w:val="2"/>
          <w:sz w:val="26"/>
          <w:szCs w:val="18"/>
        </w:rPr>
        <w:t>CHF</w:t>
      </w:r>
      <w:r w:rsidRPr="00183519">
        <w:rPr>
          <w:rFonts w:ascii="Times New Roman" w:eastAsia="黑体" w:hAnsi="Times New Roman" w:hint="eastAsia"/>
          <w:b/>
          <w:bCs/>
          <w:kern w:val="2"/>
          <w:sz w:val="26"/>
          <w:szCs w:val="18"/>
        </w:rPr>
        <w:t>药物的分类</w:t>
      </w:r>
    </w:p>
    <w:p w:rsidR="009D262C" w:rsidRPr="00183519" w:rsidRDefault="009D262C" w:rsidP="00363945">
      <w:pPr>
        <w:tabs>
          <w:tab w:val="left" w:pos="610"/>
        </w:tabs>
        <w:spacing w:line="360" w:lineRule="auto"/>
        <w:ind w:left="539"/>
        <w:rPr>
          <w:bCs/>
          <w:sz w:val="22"/>
        </w:rPr>
      </w:pPr>
      <w:r w:rsidRPr="00183519">
        <w:rPr>
          <w:rFonts w:hint="eastAsia"/>
          <w:bCs/>
          <w:sz w:val="22"/>
        </w:rPr>
        <w:t>（一）</w:t>
      </w:r>
      <w:r w:rsidRPr="00183519">
        <w:rPr>
          <w:rFonts w:hint="eastAsia"/>
          <w:bCs/>
          <w:sz w:val="22"/>
        </w:rPr>
        <w:t>CHF</w:t>
      </w:r>
      <w:r w:rsidRPr="00183519">
        <w:rPr>
          <w:rFonts w:hint="eastAsia"/>
          <w:bCs/>
          <w:sz w:val="22"/>
        </w:rPr>
        <w:t>时心肌功能及结构变化</w:t>
      </w:r>
    </w:p>
    <w:p w:rsidR="009D262C" w:rsidRPr="00183519" w:rsidRDefault="009D262C" w:rsidP="00363945">
      <w:pPr>
        <w:tabs>
          <w:tab w:val="left" w:pos="610"/>
        </w:tabs>
        <w:spacing w:line="360" w:lineRule="auto"/>
        <w:ind w:left="539"/>
        <w:rPr>
          <w:bCs/>
          <w:sz w:val="22"/>
        </w:rPr>
      </w:pPr>
      <w:r w:rsidRPr="00183519">
        <w:rPr>
          <w:rFonts w:hint="eastAsia"/>
          <w:bCs/>
          <w:sz w:val="22"/>
        </w:rPr>
        <w:t>（二）</w:t>
      </w:r>
      <w:r w:rsidRPr="00183519">
        <w:rPr>
          <w:rFonts w:hint="eastAsia"/>
          <w:bCs/>
          <w:sz w:val="22"/>
        </w:rPr>
        <w:t>CHF</w:t>
      </w:r>
      <w:r w:rsidRPr="00183519">
        <w:rPr>
          <w:rFonts w:hint="eastAsia"/>
          <w:bCs/>
          <w:sz w:val="22"/>
        </w:rPr>
        <w:t>时神经内分泌变化</w:t>
      </w:r>
    </w:p>
    <w:p w:rsidR="009D262C" w:rsidRPr="00183519" w:rsidRDefault="009D262C" w:rsidP="00363945">
      <w:pPr>
        <w:tabs>
          <w:tab w:val="left" w:pos="610"/>
        </w:tabs>
        <w:spacing w:line="360" w:lineRule="auto"/>
        <w:ind w:left="539"/>
        <w:rPr>
          <w:bCs/>
          <w:sz w:val="22"/>
        </w:rPr>
      </w:pPr>
      <w:r w:rsidRPr="00183519">
        <w:rPr>
          <w:rFonts w:hint="eastAsia"/>
          <w:bCs/>
          <w:sz w:val="22"/>
        </w:rPr>
        <w:t>（三）</w:t>
      </w:r>
      <w:r w:rsidRPr="00183519">
        <w:rPr>
          <w:rFonts w:hint="eastAsia"/>
          <w:bCs/>
          <w:sz w:val="22"/>
        </w:rPr>
        <w:t>CHF</w:t>
      </w:r>
      <w:r w:rsidRPr="00183519">
        <w:rPr>
          <w:rFonts w:hint="eastAsia"/>
          <w:bCs/>
          <w:sz w:val="22"/>
        </w:rPr>
        <w:t>时心肌肾上腺素</w:t>
      </w:r>
      <w:r w:rsidRPr="00183519">
        <w:rPr>
          <w:bCs/>
          <w:sz w:val="22"/>
        </w:rPr>
        <w:t>β</w:t>
      </w:r>
      <w:r w:rsidRPr="00183519">
        <w:rPr>
          <w:rFonts w:hint="eastAsia"/>
          <w:bCs/>
          <w:sz w:val="22"/>
        </w:rPr>
        <w:t>受体信号转导的变化</w:t>
      </w:r>
    </w:p>
    <w:p w:rsidR="009D262C" w:rsidRPr="00183519" w:rsidRDefault="009D262C" w:rsidP="00363945">
      <w:pPr>
        <w:tabs>
          <w:tab w:val="left" w:pos="610"/>
        </w:tabs>
        <w:spacing w:line="360" w:lineRule="auto"/>
        <w:ind w:left="539"/>
        <w:rPr>
          <w:bCs/>
          <w:sz w:val="22"/>
        </w:rPr>
      </w:pPr>
      <w:r w:rsidRPr="00183519">
        <w:rPr>
          <w:rFonts w:hint="eastAsia"/>
          <w:bCs/>
          <w:sz w:val="22"/>
        </w:rPr>
        <w:t>（四）治疗充血性心力衰竭药物的分类</w:t>
      </w:r>
    </w:p>
    <w:p w:rsidR="009D262C" w:rsidRPr="00183519"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183519">
        <w:rPr>
          <w:rFonts w:ascii="Times New Roman" w:eastAsia="黑体" w:hAnsi="Times New Roman" w:hint="eastAsia"/>
          <w:b/>
          <w:bCs/>
          <w:kern w:val="2"/>
          <w:sz w:val="26"/>
          <w:szCs w:val="18"/>
        </w:rPr>
        <w:t>第</w:t>
      </w:r>
      <w:r>
        <w:rPr>
          <w:rFonts w:ascii="Times New Roman" w:eastAsia="黑体" w:hAnsi="Times New Roman" w:hint="eastAsia"/>
          <w:b/>
          <w:bCs/>
          <w:kern w:val="2"/>
          <w:sz w:val="26"/>
          <w:szCs w:val="18"/>
        </w:rPr>
        <w:t>二</w:t>
      </w:r>
      <w:r w:rsidRPr="00183519">
        <w:rPr>
          <w:rFonts w:ascii="Times New Roman" w:eastAsia="黑体" w:hAnsi="Times New Roman" w:hint="eastAsia"/>
          <w:b/>
          <w:bCs/>
          <w:kern w:val="2"/>
          <w:sz w:val="26"/>
          <w:szCs w:val="18"/>
        </w:rPr>
        <w:t>节</w:t>
      </w:r>
      <w:r w:rsidRPr="00183519">
        <w:rPr>
          <w:rFonts w:ascii="Times New Roman" w:eastAsia="黑体" w:hAnsi="Times New Roman" w:hint="eastAsia"/>
          <w:b/>
          <w:bCs/>
          <w:kern w:val="2"/>
          <w:sz w:val="26"/>
          <w:szCs w:val="18"/>
        </w:rPr>
        <w:t xml:space="preserve">  </w:t>
      </w:r>
      <w:r w:rsidRPr="00183519">
        <w:rPr>
          <w:rFonts w:ascii="Times New Roman" w:eastAsia="黑体" w:hAnsi="Times New Roman" w:hint="eastAsia"/>
          <w:b/>
          <w:bCs/>
          <w:kern w:val="2"/>
          <w:sz w:val="26"/>
          <w:szCs w:val="18"/>
        </w:rPr>
        <w:t>强心苷类</w:t>
      </w:r>
    </w:p>
    <w:p w:rsidR="009D262C" w:rsidRPr="001827A7" w:rsidRDefault="009D262C" w:rsidP="00363945">
      <w:pPr>
        <w:widowControl/>
        <w:numPr>
          <w:ilvl w:val="0"/>
          <w:numId w:val="307"/>
        </w:numPr>
        <w:tabs>
          <w:tab w:val="num" w:pos="0"/>
        </w:tabs>
        <w:spacing w:line="360" w:lineRule="auto"/>
        <w:ind w:left="0" w:firstLineChars="200" w:firstLine="440"/>
        <w:jc w:val="left"/>
        <w:rPr>
          <w:rFonts w:ascii="宋体" w:hAnsi="宋体"/>
          <w:sz w:val="22"/>
        </w:rPr>
      </w:pPr>
      <w:r w:rsidRPr="001827A7">
        <w:rPr>
          <w:rFonts w:ascii="宋体" w:hAnsi="宋体" w:hint="eastAsia"/>
          <w:sz w:val="22"/>
        </w:rPr>
        <w:t>强心苷的来源、化学、常用药物及其药代动力学特点；</w:t>
      </w:r>
    </w:p>
    <w:p w:rsidR="009D262C" w:rsidRPr="001827A7" w:rsidRDefault="009D262C" w:rsidP="00363945">
      <w:pPr>
        <w:widowControl/>
        <w:numPr>
          <w:ilvl w:val="0"/>
          <w:numId w:val="307"/>
        </w:numPr>
        <w:spacing w:line="360" w:lineRule="auto"/>
        <w:ind w:left="0" w:firstLineChars="200" w:firstLine="440"/>
        <w:jc w:val="left"/>
        <w:rPr>
          <w:rFonts w:ascii="宋体" w:hAnsi="宋体"/>
          <w:sz w:val="22"/>
        </w:rPr>
      </w:pPr>
      <w:r w:rsidRPr="001827A7">
        <w:rPr>
          <w:rFonts w:ascii="宋体" w:hAnsi="宋体" w:hint="eastAsia"/>
          <w:sz w:val="22"/>
        </w:rPr>
        <w:t>药理作用：对心脏的作用（</w:t>
      </w:r>
      <w:r w:rsidRPr="001827A7">
        <w:rPr>
          <w:rFonts w:ascii="宋体" w:hAnsi="宋体"/>
          <w:sz w:val="22"/>
        </w:rPr>
        <w:t>1</w:t>
      </w:r>
      <w:r w:rsidRPr="001827A7">
        <w:rPr>
          <w:rFonts w:ascii="宋体" w:hAnsi="宋体" w:hint="eastAsia"/>
          <w:sz w:val="22"/>
        </w:rPr>
        <w:t>）正性肌力作用；（</w:t>
      </w:r>
      <w:r w:rsidRPr="001827A7">
        <w:rPr>
          <w:rFonts w:ascii="宋体" w:hAnsi="宋体"/>
          <w:sz w:val="22"/>
        </w:rPr>
        <w:t>2</w:t>
      </w:r>
      <w:r w:rsidRPr="001827A7">
        <w:rPr>
          <w:rFonts w:ascii="宋体" w:hAnsi="宋体" w:hint="eastAsia"/>
          <w:sz w:val="22"/>
        </w:rPr>
        <w:t>）负性频率作用；（</w:t>
      </w:r>
      <w:r w:rsidRPr="001827A7">
        <w:rPr>
          <w:rFonts w:ascii="宋体" w:hAnsi="宋体"/>
          <w:sz w:val="22"/>
        </w:rPr>
        <w:t>3</w:t>
      </w:r>
      <w:r w:rsidRPr="001827A7">
        <w:rPr>
          <w:rFonts w:ascii="宋体" w:hAnsi="宋体" w:hint="eastAsia"/>
          <w:sz w:val="22"/>
        </w:rPr>
        <w:t>）负性传导作用；（</w:t>
      </w:r>
      <w:r w:rsidRPr="001827A7">
        <w:rPr>
          <w:rFonts w:ascii="宋体" w:hAnsi="宋体"/>
          <w:sz w:val="22"/>
        </w:rPr>
        <w:t>4</w:t>
      </w:r>
      <w:r w:rsidRPr="001827A7">
        <w:rPr>
          <w:rFonts w:ascii="宋体" w:hAnsi="宋体" w:hint="eastAsia"/>
          <w:sz w:val="22"/>
        </w:rPr>
        <w:t>）对心电图的影响。</w:t>
      </w:r>
    </w:p>
    <w:p w:rsidR="009D262C" w:rsidRPr="001827A7" w:rsidRDefault="009D262C" w:rsidP="00363945">
      <w:pPr>
        <w:widowControl/>
        <w:numPr>
          <w:ilvl w:val="0"/>
          <w:numId w:val="307"/>
        </w:numPr>
        <w:spacing w:line="360" w:lineRule="auto"/>
        <w:ind w:left="0" w:firstLineChars="200" w:firstLine="440"/>
        <w:jc w:val="left"/>
        <w:rPr>
          <w:rFonts w:ascii="宋体" w:hAnsi="宋体"/>
          <w:sz w:val="22"/>
        </w:rPr>
      </w:pPr>
      <w:r w:rsidRPr="001827A7">
        <w:rPr>
          <w:rFonts w:ascii="宋体" w:hAnsi="宋体" w:hint="eastAsia"/>
          <w:sz w:val="22"/>
        </w:rPr>
        <w:t>强心苷主要用于：（1）各种原因的慢性心功能不全；（2）某些心律失常：房颤、房扑及室上性心动过速。</w:t>
      </w:r>
    </w:p>
    <w:p w:rsidR="009D262C" w:rsidRPr="001827A7" w:rsidRDefault="009D262C" w:rsidP="00363945">
      <w:pPr>
        <w:widowControl/>
        <w:numPr>
          <w:ilvl w:val="0"/>
          <w:numId w:val="307"/>
        </w:numPr>
        <w:spacing w:line="360" w:lineRule="auto"/>
        <w:ind w:left="0" w:firstLineChars="200" w:firstLine="440"/>
        <w:jc w:val="left"/>
        <w:rPr>
          <w:rFonts w:ascii="宋体" w:hAnsi="宋体"/>
          <w:sz w:val="22"/>
        </w:rPr>
      </w:pPr>
      <w:r w:rsidRPr="001827A7">
        <w:rPr>
          <w:rFonts w:ascii="宋体" w:hAnsi="宋体" w:hint="eastAsia"/>
          <w:sz w:val="22"/>
        </w:rPr>
        <w:t>强心苷的毒性反应</w:t>
      </w:r>
      <w:r>
        <w:rPr>
          <w:rFonts w:ascii="宋体" w:hAnsi="宋体" w:hint="eastAsia"/>
          <w:sz w:val="22"/>
        </w:rPr>
        <w:t>及防治</w:t>
      </w:r>
    </w:p>
    <w:p w:rsidR="009D262C" w:rsidRPr="001827A7"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1827A7">
        <w:rPr>
          <w:rFonts w:ascii="Times New Roman" w:eastAsia="黑体" w:hAnsi="Times New Roman" w:hint="eastAsia"/>
          <w:b/>
          <w:bCs/>
          <w:kern w:val="2"/>
          <w:sz w:val="26"/>
          <w:szCs w:val="18"/>
        </w:rPr>
        <w:t>第三节</w:t>
      </w:r>
      <w:r w:rsidRPr="001827A7">
        <w:rPr>
          <w:rFonts w:ascii="Times New Roman" w:eastAsia="黑体" w:hAnsi="Times New Roman" w:hint="eastAsia"/>
          <w:b/>
          <w:bCs/>
          <w:kern w:val="2"/>
          <w:sz w:val="26"/>
          <w:szCs w:val="18"/>
        </w:rPr>
        <w:t xml:space="preserve">  </w:t>
      </w:r>
      <w:r w:rsidRPr="001827A7">
        <w:rPr>
          <w:rFonts w:ascii="Times New Roman" w:eastAsia="黑体" w:hAnsi="Times New Roman" w:hint="eastAsia"/>
          <w:b/>
          <w:bCs/>
          <w:kern w:val="2"/>
          <w:sz w:val="26"/>
          <w:szCs w:val="18"/>
        </w:rPr>
        <w:t>肾素－血管紧张素－醛固酮系统抑制药</w:t>
      </w:r>
    </w:p>
    <w:p w:rsidR="009D262C" w:rsidRPr="001827A7" w:rsidRDefault="009D262C" w:rsidP="00363945">
      <w:pPr>
        <w:spacing w:line="360" w:lineRule="auto"/>
        <w:ind w:firstLineChars="200" w:firstLine="440"/>
        <w:rPr>
          <w:b/>
          <w:sz w:val="22"/>
        </w:rPr>
      </w:pPr>
      <w:r w:rsidRPr="001827A7">
        <w:rPr>
          <w:rFonts w:hAnsi="宋体" w:hint="eastAsia"/>
          <w:sz w:val="22"/>
        </w:rPr>
        <w:t>ACEI</w:t>
      </w:r>
      <w:r w:rsidRPr="001827A7">
        <w:rPr>
          <w:rFonts w:hAnsi="宋体" w:hint="eastAsia"/>
          <w:sz w:val="22"/>
        </w:rPr>
        <w:t>、</w:t>
      </w:r>
      <w:r w:rsidRPr="001827A7">
        <w:rPr>
          <w:rFonts w:hAnsi="宋体" w:hint="eastAsia"/>
          <w:sz w:val="22"/>
        </w:rPr>
        <w:t>AT1</w:t>
      </w:r>
      <w:r w:rsidRPr="001827A7">
        <w:rPr>
          <w:rFonts w:hAnsi="宋体" w:hint="eastAsia"/>
          <w:sz w:val="22"/>
        </w:rPr>
        <w:t>受体拮抗药、抗醛固酮药的抗</w:t>
      </w:r>
      <w:r w:rsidRPr="001827A7">
        <w:rPr>
          <w:rFonts w:hAnsi="宋体" w:hint="eastAsia"/>
          <w:sz w:val="22"/>
        </w:rPr>
        <w:t>CHF</w:t>
      </w:r>
      <w:r w:rsidRPr="001827A7">
        <w:rPr>
          <w:rFonts w:hAnsi="宋体" w:hint="eastAsia"/>
          <w:sz w:val="22"/>
        </w:rPr>
        <w:t>特点</w:t>
      </w:r>
    </w:p>
    <w:p w:rsidR="009D262C" w:rsidRPr="001827A7"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1827A7">
        <w:rPr>
          <w:rFonts w:ascii="Times New Roman" w:eastAsia="黑体" w:hAnsi="Times New Roman" w:hint="eastAsia"/>
          <w:b/>
          <w:bCs/>
          <w:kern w:val="2"/>
          <w:sz w:val="26"/>
          <w:szCs w:val="18"/>
        </w:rPr>
        <w:t>第四节</w:t>
      </w:r>
      <w:r w:rsidRPr="001827A7">
        <w:rPr>
          <w:rFonts w:ascii="Times New Roman" w:eastAsia="黑体" w:hAnsi="Times New Roman" w:hint="eastAsia"/>
          <w:b/>
          <w:bCs/>
          <w:kern w:val="2"/>
          <w:sz w:val="26"/>
          <w:szCs w:val="18"/>
        </w:rPr>
        <w:t xml:space="preserve">  </w:t>
      </w:r>
      <w:r w:rsidRPr="001827A7">
        <w:rPr>
          <w:rFonts w:ascii="Times New Roman" w:eastAsia="黑体" w:hAnsi="Times New Roman" w:hint="eastAsia"/>
          <w:b/>
          <w:bCs/>
          <w:kern w:val="2"/>
          <w:sz w:val="26"/>
          <w:szCs w:val="18"/>
        </w:rPr>
        <w:t>利尿药</w:t>
      </w:r>
    </w:p>
    <w:p w:rsidR="009D262C" w:rsidRPr="001827A7" w:rsidRDefault="009D262C" w:rsidP="00363945">
      <w:pPr>
        <w:spacing w:line="360" w:lineRule="auto"/>
        <w:ind w:firstLineChars="200" w:firstLine="440"/>
        <w:rPr>
          <w:sz w:val="22"/>
        </w:rPr>
      </w:pPr>
      <w:r w:rsidRPr="001827A7">
        <w:rPr>
          <w:sz w:val="22"/>
        </w:rPr>
        <w:t>常规辅助性用药，氢氯噻嗪。</w:t>
      </w:r>
    </w:p>
    <w:p w:rsidR="009D262C" w:rsidRPr="001827A7"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1827A7">
        <w:rPr>
          <w:rFonts w:ascii="Times New Roman" w:eastAsia="黑体" w:hAnsi="Times New Roman" w:hint="eastAsia"/>
          <w:b/>
          <w:bCs/>
          <w:kern w:val="2"/>
          <w:sz w:val="26"/>
          <w:szCs w:val="18"/>
        </w:rPr>
        <w:t>第五节</w:t>
      </w:r>
      <w:r w:rsidRPr="001827A7">
        <w:rPr>
          <w:rFonts w:ascii="Times New Roman" w:eastAsia="黑体" w:hAnsi="Times New Roman" w:hint="eastAsia"/>
          <w:b/>
          <w:bCs/>
          <w:kern w:val="2"/>
          <w:sz w:val="26"/>
          <w:szCs w:val="18"/>
        </w:rPr>
        <w:t xml:space="preserve">  </w:t>
      </w:r>
      <w:r w:rsidRPr="001827A7">
        <w:rPr>
          <w:rFonts w:ascii="Times New Roman" w:eastAsia="黑体" w:hAnsi="Times New Roman"/>
          <w:b/>
          <w:bCs/>
          <w:kern w:val="2"/>
          <w:sz w:val="26"/>
          <w:szCs w:val="18"/>
        </w:rPr>
        <w:t>β</w:t>
      </w:r>
      <w:r w:rsidRPr="001827A7">
        <w:rPr>
          <w:rFonts w:ascii="Times New Roman" w:eastAsia="黑体" w:hAnsi="Times New Roman" w:hint="eastAsia"/>
          <w:b/>
          <w:bCs/>
          <w:kern w:val="2"/>
          <w:sz w:val="26"/>
          <w:szCs w:val="18"/>
        </w:rPr>
        <w:t>受体阻断药</w:t>
      </w:r>
    </w:p>
    <w:p w:rsidR="009D262C" w:rsidRPr="001827A7" w:rsidRDefault="009D262C" w:rsidP="00363945">
      <w:pPr>
        <w:spacing w:line="360" w:lineRule="auto"/>
        <w:ind w:firstLineChars="200" w:firstLine="440"/>
        <w:rPr>
          <w:b/>
          <w:sz w:val="22"/>
        </w:rPr>
      </w:pPr>
      <w:r w:rsidRPr="001827A7">
        <w:rPr>
          <w:bCs/>
          <w:sz w:val="22"/>
        </w:rPr>
        <w:t>β</w:t>
      </w:r>
      <w:r w:rsidRPr="001827A7">
        <w:rPr>
          <w:rFonts w:hint="eastAsia"/>
          <w:bCs/>
          <w:sz w:val="22"/>
        </w:rPr>
        <w:t>受体阻断药治疗</w:t>
      </w:r>
      <w:r w:rsidRPr="001827A7">
        <w:rPr>
          <w:rFonts w:hint="eastAsia"/>
          <w:bCs/>
          <w:sz w:val="22"/>
        </w:rPr>
        <w:t>CHF</w:t>
      </w:r>
      <w:r w:rsidRPr="001827A7">
        <w:rPr>
          <w:rFonts w:hint="eastAsia"/>
          <w:bCs/>
          <w:sz w:val="22"/>
        </w:rPr>
        <w:t>的作用机制、临床应用及使用注意事项。</w:t>
      </w:r>
    </w:p>
    <w:p w:rsidR="009D262C" w:rsidRPr="001827A7" w:rsidRDefault="009D262C" w:rsidP="00363945">
      <w:pPr>
        <w:pStyle w:val="a9"/>
        <w:adjustRightInd w:val="0"/>
        <w:snapToGrid w:val="0"/>
        <w:spacing w:before="0" w:beforeAutospacing="0" w:after="0" w:afterAutospacing="0" w:line="360" w:lineRule="auto"/>
        <w:jc w:val="center"/>
        <w:rPr>
          <w:b/>
          <w:sz w:val="22"/>
          <w:szCs w:val="22"/>
        </w:rPr>
      </w:pPr>
      <w:r w:rsidRPr="001827A7">
        <w:rPr>
          <w:rFonts w:ascii="Times New Roman" w:eastAsia="黑体" w:hAnsi="Times New Roman" w:hint="eastAsia"/>
          <w:b/>
          <w:bCs/>
          <w:kern w:val="2"/>
          <w:sz w:val="26"/>
          <w:szCs w:val="18"/>
        </w:rPr>
        <w:t>第六节</w:t>
      </w:r>
      <w:r w:rsidRPr="001827A7">
        <w:rPr>
          <w:rFonts w:ascii="Times New Roman" w:eastAsia="黑体" w:hAnsi="Times New Roman" w:hint="eastAsia"/>
          <w:b/>
          <w:bCs/>
          <w:kern w:val="2"/>
          <w:sz w:val="26"/>
          <w:szCs w:val="18"/>
        </w:rPr>
        <w:t xml:space="preserve">  </w:t>
      </w:r>
      <w:r w:rsidRPr="001827A7">
        <w:rPr>
          <w:rFonts w:ascii="Times New Roman" w:eastAsia="黑体" w:hAnsi="Times New Roman" w:hint="eastAsia"/>
          <w:b/>
          <w:bCs/>
          <w:kern w:val="2"/>
          <w:sz w:val="26"/>
          <w:szCs w:val="18"/>
        </w:rPr>
        <w:t>其他治疗</w:t>
      </w:r>
      <w:r w:rsidRPr="001827A7">
        <w:rPr>
          <w:rFonts w:ascii="Times New Roman" w:eastAsia="黑体" w:hAnsi="Times New Roman" w:hint="eastAsia"/>
          <w:b/>
          <w:bCs/>
          <w:kern w:val="2"/>
          <w:sz w:val="26"/>
          <w:szCs w:val="18"/>
        </w:rPr>
        <w:t>CHF</w:t>
      </w:r>
      <w:r w:rsidRPr="001827A7">
        <w:rPr>
          <w:rFonts w:ascii="Times New Roman" w:eastAsia="黑体" w:hAnsi="Times New Roman" w:hint="eastAsia"/>
          <w:b/>
          <w:bCs/>
          <w:kern w:val="2"/>
          <w:sz w:val="26"/>
          <w:szCs w:val="18"/>
        </w:rPr>
        <w:t>的药物</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w:t>
      </w:r>
      <w:r w:rsidRPr="001827A7">
        <w:rPr>
          <w:rFonts w:ascii="Times New Roman" w:hAnsi="Times New Roman" w:hint="eastAsia"/>
          <w:sz w:val="22"/>
          <w:szCs w:val="22"/>
        </w:rPr>
        <w:t>一</w:t>
      </w:r>
      <w:r>
        <w:rPr>
          <w:rFonts w:ascii="Times New Roman" w:hAnsi="Times New Roman" w:hint="eastAsia"/>
          <w:sz w:val="22"/>
          <w:szCs w:val="22"/>
        </w:rPr>
        <w:t>）</w:t>
      </w:r>
      <w:r w:rsidRPr="001827A7">
        <w:rPr>
          <w:rFonts w:ascii="Times New Roman" w:hAnsi="Times New Roman" w:hint="eastAsia"/>
          <w:sz w:val="22"/>
          <w:szCs w:val="22"/>
        </w:rPr>
        <w:t>血管</w:t>
      </w:r>
      <w:r>
        <w:rPr>
          <w:rFonts w:ascii="Times New Roman" w:hAnsi="Times New Roman"/>
          <w:sz w:val="22"/>
          <w:szCs w:val="22"/>
        </w:rPr>
        <w:t>扩张药：常用药物：硝酸酯类，肼屈嗪，</w:t>
      </w:r>
      <w:r w:rsidRPr="001827A7">
        <w:rPr>
          <w:rFonts w:ascii="Times New Roman" w:hAnsi="Times New Roman"/>
          <w:sz w:val="22"/>
          <w:szCs w:val="22"/>
        </w:rPr>
        <w:t>硝普钠，哌唑嗪，卡托普利。</w:t>
      </w:r>
    </w:p>
    <w:p w:rsidR="009D262C" w:rsidRPr="001827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（二）钙通道阻滞药：非洛地平、氨氯地平</w:t>
      </w:r>
    </w:p>
    <w:p w:rsidR="009D262C" w:rsidRPr="001827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（三）</w:t>
      </w:r>
      <w:r>
        <w:rPr>
          <w:rFonts w:ascii="Times New Roman" w:hAnsi="Times New Roman"/>
          <w:sz w:val="22"/>
          <w:szCs w:val="22"/>
        </w:rPr>
        <w:t>非</w:t>
      </w:r>
      <w:r>
        <w:rPr>
          <w:rFonts w:ascii="Times New Roman" w:hAnsi="Times New Roman" w:hint="eastAsia"/>
          <w:sz w:val="22"/>
          <w:szCs w:val="22"/>
        </w:rPr>
        <w:t>苷</w:t>
      </w:r>
      <w:r w:rsidRPr="001827A7">
        <w:rPr>
          <w:rFonts w:ascii="Times New Roman" w:hAnsi="Times New Roman"/>
          <w:sz w:val="22"/>
          <w:szCs w:val="22"/>
        </w:rPr>
        <w:t>类正性肌力药：</w:t>
      </w:r>
      <w:r>
        <w:rPr>
          <w:rFonts w:ascii="Times New Roman" w:hAnsi="Times New Roman" w:hint="eastAsia"/>
          <w:sz w:val="22"/>
          <w:szCs w:val="22"/>
        </w:rPr>
        <w:t>包括儿茶酚氨类和</w:t>
      </w:r>
      <w:r w:rsidRPr="001827A7">
        <w:rPr>
          <w:rFonts w:ascii="Times New Roman" w:hAnsi="Times New Roman"/>
          <w:sz w:val="22"/>
          <w:szCs w:val="22"/>
        </w:rPr>
        <w:t>磷酸二酯酶抑制药。</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三、重点、难点提示和教学手段</w:t>
      </w:r>
    </w:p>
    <w:p w:rsidR="009D262C" w:rsidRPr="00F77727" w:rsidRDefault="009D262C" w:rsidP="00363945">
      <w:pPr>
        <w:widowControl/>
        <w:spacing w:line="360" w:lineRule="auto"/>
        <w:ind w:firstLineChars="200" w:firstLine="440"/>
        <w:jc w:val="left"/>
        <w:rPr>
          <w:rFonts w:ascii="宋体" w:hAnsi="宋体"/>
          <w:kern w:val="0"/>
          <w:sz w:val="22"/>
        </w:rPr>
      </w:pPr>
      <w:r w:rsidRPr="00F77727">
        <w:rPr>
          <w:rFonts w:ascii="宋体" w:hAnsi="宋体" w:hint="eastAsia"/>
          <w:kern w:val="0"/>
          <w:sz w:val="22"/>
        </w:rPr>
        <w:t>（一）重点：</w:t>
      </w:r>
      <w:r w:rsidRPr="00F77727">
        <w:rPr>
          <w:sz w:val="22"/>
        </w:rPr>
        <w:t>强心苷的药理作用、作用</w:t>
      </w:r>
      <w:r>
        <w:rPr>
          <w:sz w:val="22"/>
        </w:rPr>
        <w:t>机制</w:t>
      </w:r>
      <w:r w:rsidRPr="00F77727">
        <w:rPr>
          <w:sz w:val="22"/>
        </w:rPr>
        <w:t>、临床应用、不良反应以及强心甙中毒的防治。</w:t>
      </w:r>
    </w:p>
    <w:p w:rsidR="009D262C" w:rsidRPr="00F77727" w:rsidRDefault="009D262C" w:rsidP="00363945">
      <w:pPr>
        <w:widowControl/>
        <w:spacing w:line="360" w:lineRule="auto"/>
        <w:ind w:firstLineChars="200" w:firstLine="440"/>
        <w:jc w:val="left"/>
        <w:rPr>
          <w:rFonts w:ascii="宋体" w:hAnsi="宋体"/>
          <w:kern w:val="0"/>
          <w:sz w:val="22"/>
        </w:rPr>
      </w:pPr>
      <w:r w:rsidRPr="00F77727">
        <w:rPr>
          <w:rFonts w:ascii="宋体" w:hAnsi="宋体" w:hint="eastAsia"/>
          <w:kern w:val="0"/>
          <w:sz w:val="22"/>
        </w:rPr>
        <w:lastRenderedPageBreak/>
        <w:t>（二）难点：</w:t>
      </w:r>
      <w:r w:rsidRPr="00F77727">
        <w:rPr>
          <w:sz w:val="22"/>
        </w:rPr>
        <w:t>心衰时的心肌结构和功能变化。地高辛、</w:t>
      </w:r>
      <w:r w:rsidRPr="00F77727">
        <w:rPr>
          <w:sz w:val="22"/>
        </w:rPr>
        <w:t>ACEI</w:t>
      </w:r>
      <w:r w:rsidRPr="00F77727">
        <w:rPr>
          <w:sz w:val="22"/>
        </w:rPr>
        <w:t>和</w:t>
      </w:r>
      <w:r w:rsidRPr="00F77727">
        <w:rPr>
          <w:sz w:val="22"/>
        </w:rPr>
        <w:t>β</w:t>
      </w:r>
      <w:r w:rsidRPr="00F77727">
        <w:rPr>
          <w:sz w:val="22"/>
        </w:rPr>
        <w:t>受体阻断剂的抗心衰作用机</w:t>
      </w:r>
      <w:r>
        <w:rPr>
          <w:rFonts w:hint="eastAsia"/>
          <w:sz w:val="22"/>
        </w:rPr>
        <w:t>制</w:t>
      </w:r>
    </w:p>
    <w:p w:rsidR="009D262C" w:rsidRPr="00F77727" w:rsidRDefault="009D262C" w:rsidP="00363945">
      <w:pPr>
        <w:widowControl/>
        <w:spacing w:line="360" w:lineRule="auto"/>
        <w:ind w:firstLineChars="200" w:firstLine="440"/>
        <w:jc w:val="left"/>
        <w:rPr>
          <w:rFonts w:ascii="宋体" w:hAnsi="宋体"/>
          <w:kern w:val="0"/>
          <w:sz w:val="22"/>
        </w:rPr>
      </w:pPr>
      <w:r w:rsidRPr="00F77727">
        <w:rPr>
          <w:rFonts w:ascii="宋体" w:hAnsi="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DB5FA4" w:rsidRDefault="009D262C" w:rsidP="00363945">
      <w:pPr>
        <w:widowControl/>
        <w:spacing w:line="360" w:lineRule="auto"/>
        <w:ind w:firstLineChars="200" w:firstLine="440"/>
        <w:jc w:val="left"/>
        <w:rPr>
          <w:rFonts w:ascii="宋体" w:hAnsi="宋体"/>
          <w:kern w:val="0"/>
          <w:sz w:val="22"/>
        </w:rPr>
      </w:pPr>
      <w:r w:rsidRPr="00DB5FA4">
        <w:rPr>
          <w:rFonts w:ascii="宋体" w:hAnsi="宋体" w:hint="eastAsia"/>
          <w:kern w:val="0"/>
          <w:sz w:val="22"/>
        </w:rPr>
        <w:t>（一）</w:t>
      </w:r>
      <w:r w:rsidRPr="00DB5FA4">
        <w:rPr>
          <w:rFonts w:ascii="宋体" w:hAnsi="宋体"/>
          <w:kern w:val="0"/>
          <w:sz w:val="22"/>
        </w:rPr>
        <w:t>强心苷</w:t>
      </w:r>
      <w:r w:rsidRPr="00DB5FA4">
        <w:rPr>
          <w:rFonts w:ascii="宋体" w:hAnsi="宋体" w:hint="eastAsia"/>
          <w:kern w:val="0"/>
          <w:sz w:val="22"/>
        </w:rPr>
        <w:t>类药物正性肌力作用有那些特点？</w:t>
      </w:r>
    </w:p>
    <w:p w:rsidR="009D262C" w:rsidRPr="00DB5FA4" w:rsidRDefault="009D262C" w:rsidP="00363945">
      <w:pPr>
        <w:widowControl/>
        <w:spacing w:line="360" w:lineRule="auto"/>
        <w:ind w:firstLineChars="200" w:firstLine="440"/>
        <w:jc w:val="left"/>
        <w:rPr>
          <w:rFonts w:ascii="宋体" w:hAnsi="宋体"/>
          <w:kern w:val="0"/>
          <w:sz w:val="22"/>
        </w:rPr>
      </w:pPr>
      <w:r w:rsidRPr="00DB5FA4">
        <w:rPr>
          <w:rFonts w:ascii="宋体" w:hAnsi="宋体" w:hint="eastAsia"/>
          <w:kern w:val="0"/>
          <w:sz w:val="22"/>
        </w:rPr>
        <w:t>（二）</w:t>
      </w:r>
      <w:r w:rsidRPr="00DB5FA4">
        <w:rPr>
          <w:rFonts w:ascii="宋体" w:hAnsi="宋体"/>
          <w:kern w:val="0"/>
          <w:sz w:val="22"/>
        </w:rPr>
        <w:t>强心苷</w:t>
      </w:r>
      <w:r w:rsidRPr="00DB5FA4">
        <w:rPr>
          <w:rFonts w:ascii="宋体" w:hAnsi="宋体" w:hint="eastAsia"/>
          <w:kern w:val="0"/>
          <w:sz w:val="22"/>
        </w:rPr>
        <w:t>类药物中毒的原理及心脏毒性的表现是什么？</w:t>
      </w:r>
    </w:p>
    <w:p w:rsidR="009D262C" w:rsidRPr="00DB5FA4" w:rsidRDefault="009D262C" w:rsidP="00363945">
      <w:pPr>
        <w:widowControl/>
        <w:spacing w:line="360" w:lineRule="auto"/>
        <w:ind w:firstLineChars="200" w:firstLine="440"/>
        <w:jc w:val="left"/>
        <w:rPr>
          <w:rFonts w:ascii="宋体" w:hAnsi="宋体"/>
          <w:kern w:val="0"/>
          <w:sz w:val="22"/>
        </w:rPr>
      </w:pPr>
      <w:r w:rsidRPr="00DB5FA4">
        <w:rPr>
          <w:rFonts w:ascii="宋体" w:hAnsi="宋体" w:hint="eastAsia"/>
          <w:kern w:val="0"/>
          <w:sz w:val="22"/>
        </w:rPr>
        <w:t>（三）可用于治疗慢性心功能不全的药物有哪些？</w:t>
      </w:r>
    </w:p>
    <w:p w:rsidR="009D262C" w:rsidRPr="00DB5FA4" w:rsidRDefault="009D262C" w:rsidP="00363945">
      <w:pPr>
        <w:widowControl/>
        <w:spacing w:line="360" w:lineRule="auto"/>
        <w:ind w:firstLineChars="200" w:firstLine="440"/>
        <w:jc w:val="left"/>
        <w:rPr>
          <w:rFonts w:ascii="宋体" w:hAnsi="宋体"/>
          <w:kern w:val="0"/>
          <w:sz w:val="22"/>
        </w:rPr>
      </w:pPr>
      <w:r w:rsidRPr="00DB5FA4">
        <w:rPr>
          <w:rFonts w:ascii="宋体" w:hAnsi="宋体" w:hint="eastAsia"/>
          <w:kern w:val="0"/>
          <w:sz w:val="22"/>
        </w:rPr>
        <w:t>（四）试述强心苷类药物治疗房扑的原理。</w:t>
      </w:r>
    </w:p>
    <w:p w:rsidR="009D262C" w:rsidRDefault="009D262C" w:rsidP="00363945">
      <w:pPr>
        <w:spacing w:line="360" w:lineRule="auto"/>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第二十七章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抗心绞痛药</w:t>
      </w:r>
    </w:p>
    <w:p w:rsidR="009D262C" w:rsidRPr="00F77727" w:rsidRDefault="009D262C" w:rsidP="00363945">
      <w:pPr>
        <w:widowControl/>
        <w:spacing w:line="360" w:lineRule="auto"/>
        <w:jc w:val="center"/>
        <w:rPr>
          <w:rFonts w:ascii="宋体" w:hAnsi="宋体" w:cs="宋体"/>
          <w:kern w:val="0"/>
          <w:sz w:val="22"/>
        </w:rPr>
      </w:pPr>
      <w:r w:rsidRPr="00F77727">
        <w:rPr>
          <w:rFonts w:eastAsia="黑体" w:hAnsi="宋体" w:cs="宋体" w:hint="eastAsia"/>
          <w:b/>
          <w:bCs/>
          <w:kern w:val="0"/>
          <w:sz w:val="28"/>
        </w:rPr>
        <w:t>一、学习目的</w:t>
      </w:r>
    </w:p>
    <w:p w:rsidR="009D262C" w:rsidRPr="00BC3EE3" w:rsidRDefault="009D262C" w:rsidP="00363945">
      <w:pPr>
        <w:spacing w:line="360" w:lineRule="auto"/>
        <w:ind w:firstLineChars="200" w:firstLine="440"/>
        <w:rPr>
          <w:bCs/>
          <w:sz w:val="22"/>
        </w:rPr>
      </w:pPr>
      <w:r w:rsidRPr="00BC3EE3">
        <w:rPr>
          <w:rFonts w:hint="eastAsia"/>
          <w:bCs/>
          <w:sz w:val="22"/>
        </w:rPr>
        <w:t>（一）</w:t>
      </w:r>
      <w:r w:rsidRPr="00DB5FA4">
        <w:rPr>
          <w:rFonts w:hAnsi="宋体"/>
          <w:sz w:val="22"/>
        </w:rPr>
        <w:t>掌握硝酸甘油、普萘洛尔和</w:t>
      </w:r>
      <w:r w:rsidRPr="00DB5FA4">
        <w:rPr>
          <w:rFonts w:hAnsi="宋体"/>
          <w:bCs/>
          <w:sz w:val="22"/>
        </w:rPr>
        <w:t>硝苯地平</w:t>
      </w:r>
      <w:r w:rsidRPr="00DB5FA4">
        <w:rPr>
          <w:rFonts w:hAnsi="宋体"/>
          <w:sz w:val="22"/>
        </w:rPr>
        <w:t>抗心绞痛的作用特点、作用机制、临床</w:t>
      </w:r>
      <w:r w:rsidRPr="00DB5FA4">
        <w:rPr>
          <w:rFonts w:hAnsi="宋体"/>
          <w:bCs/>
          <w:sz w:val="22"/>
        </w:rPr>
        <w:t>用途</w:t>
      </w:r>
      <w:r w:rsidRPr="00DB5FA4">
        <w:rPr>
          <w:rFonts w:hAnsi="宋体"/>
          <w:sz w:val="22"/>
        </w:rPr>
        <w:t>及不良反应；</w:t>
      </w:r>
      <w:r w:rsidRPr="00DB5FA4">
        <w:rPr>
          <w:sz w:val="22"/>
        </w:rPr>
        <w:t>β</w:t>
      </w:r>
      <w:r w:rsidRPr="00DB5FA4">
        <w:rPr>
          <w:rFonts w:hAnsi="宋体"/>
          <w:sz w:val="22"/>
        </w:rPr>
        <w:t>受体阻断药与硝酸甘油合用的优点与理论根据；</w:t>
      </w:r>
      <w:r w:rsidRPr="00BC3EE3">
        <w:rPr>
          <w:bCs/>
          <w:sz w:val="22"/>
        </w:rPr>
        <w:t xml:space="preserve"> </w:t>
      </w:r>
    </w:p>
    <w:p w:rsidR="009D262C" w:rsidRDefault="009D262C" w:rsidP="00363945">
      <w:pPr>
        <w:spacing w:line="360" w:lineRule="auto"/>
        <w:ind w:firstLineChars="200" w:firstLine="440"/>
        <w:rPr>
          <w:rFonts w:hAnsi="宋体"/>
          <w:sz w:val="22"/>
        </w:rPr>
      </w:pPr>
      <w:r w:rsidRPr="00BC3EE3">
        <w:rPr>
          <w:rFonts w:hint="eastAsia"/>
          <w:bCs/>
          <w:sz w:val="22"/>
        </w:rPr>
        <w:t>（二）</w:t>
      </w:r>
      <w:r w:rsidRPr="00DB5FA4">
        <w:rPr>
          <w:rFonts w:hAnsi="宋体"/>
          <w:sz w:val="22"/>
        </w:rPr>
        <w:t>熟悉抗心绞痛药的分类；</w:t>
      </w:r>
    </w:p>
    <w:p w:rsidR="009D262C" w:rsidRPr="00DB5FA4" w:rsidRDefault="009D262C" w:rsidP="00363945">
      <w:pPr>
        <w:spacing w:line="360" w:lineRule="auto"/>
        <w:ind w:firstLineChars="200" w:firstLine="440"/>
        <w:rPr>
          <w:bCs/>
          <w:sz w:val="22"/>
        </w:rPr>
      </w:pPr>
      <w:r w:rsidRPr="00BC3EE3">
        <w:rPr>
          <w:rFonts w:hint="eastAsia"/>
          <w:bCs/>
          <w:sz w:val="22"/>
        </w:rPr>
        <w:t>（三）</w:t>
      </w:r>
      <w:r w:rsidRPr="00BC3EE3">
        <w:rPr>
          <w:bCs/>
          <w:sz w:val="22"/>
        </w:rPr>
        <w:t>了解</w:t>
      </w:r>
      <w:r w:rsidRPr="00DB5FA4">
        <w:rPr>
          <w:rFonts w:hAnsi="宋体"/>
          <w:sz w:val="22"/>
        </w:rPr>
        <w:t>心绞痛的临床分型</w:t>
      </w:r>
    </w:p>
    <w:p w:rsidR="009D262C" w:rsidRPr="00F77727" w:rsidRDefault="009D262C" w:rsidP="00363945">
      <w:pPr>
        <w:spacing w:line="360" w:lineRule="auto"/>
        <w:jc w:val="center"/>
        <w:rPr>
          <w:bCs/>
          <w:szCs w:val="21"/>
        </w:rPr>
      </w:pPr>
      <w:r w:rsidRPr="00F77727">
        <w:rPr>
          <w:rFonts w:eastAsia="黑体" w:hAnsi="宋体" w:cs="宋体" w:hint="eastAsia"/>
          <w:b/>
          <w:bCs/>
          <w:kern w:val="0"/>
          <w:sz w:val="28"/>
        </w:rPr>
        <w:t>二、课程内容</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C3EE3">
        <w:rPr>
          <w:rFonts w:ascii="Times New Roman" w:eastAsia="黑体" w:hAnsi="Times New Roman" w:hint="eastAsia"/>
          <w:b/>
          <w:bCs/>
          <w:kern w:val="2"/>
          <w:sz w:val="26"/>
          <w:szCs w:val="18"/>
        </w:rPr>
        <w:t>第一节</w:t>
      </w:r>
      <w:r w:rsidRPr="00BC3EE3">
        <w:rPr>
          <w:rFonts w:ascii="Times New Roman" w:eastAsia="黑体" w:hAnsi="Times New Roman" w:hint="eastAsia"/>
          <w:b/>
          <w:bCs/>
          <w:kern w:val="2"/>
          <w:sz w:val="26"/>
          <w:szCs w:val="18"/>
        </w:rPr>
        <w:t xml:space="preserve">  </w:t>
      </w:r>
      <w:r w:rsidRPr="00BC3EE3">
        <w:rPr>
          <w:rFonts w:ascii="Times New Roman" w:eastAsia="黑体" w:hAnsi="Times New Roman" w:hint="eastAsia"/>
          <w:b/>
          <w:bCs/>
          <w:kern w:val="2"/>
          <w:sz w:val="26"/>
          <w:szCs w:val="18"/>
        </w:rPr>
        <w:t>概述</w:t>
      </w:r>
    </w:p>
    <w:p w:rsidR="009D262C" w:rsidRPr="006531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C3EE3">
        <w:rPr>
          <w:rFonts w:ascii="Times New Roman" w:hAnsi="Times New Roman"/>
          <w:sz w:val="22"/>
          <w:szCs w:val="22"/>
        </w:rPr>
        <w:t>心绞痛</w:t>
      </w:r>
      <w:r>
        <w:rPr>
          <w:rFonts w:ascii="Times New Roman" w:hAnsi="Times New Roman" w:hint="eastAsia"/>
          <w:sz w:val="22"/>
          <w:szCs w:val="22"/>
        </w:rPr>
        <w:t>的临床</w:t>
      </w:r>
      <w:r w:rsidRPr="00BC3EE3">
        <w:rPr>
          <w:rFonts w:ascii="Times New Roman" w:hAnsi="Times New Roman"/>
          <w:sz w:val="22"/>
          <w:szCs w:val="22"/>
        </w:rPr>
        <w:t>分型</w:t>
      </w:r>
      <w:r>
        <w:rPr>
          <w:rFonts w:ascii="Times New Roman" w:hAnsi="Times New Roman" w:hint="eastAsia"/>
          <w:sz w:val="22"/>
          <w:szCs w:val="22"/>
        </w:rPr>
        <w:t>，</w:t>
      </w:r>
      <w:r w:rsidRPr="00653152">
        <w:rPr>
          <w:sz w:val="22"/>
          <w:szCs w:val="22"/>
        </w:rPr>
        <w:t>影响心肌氧供及氧耗的因素</w:t>
      </w:r>
      <w:r>
        <w:rPr>
          <w:rFonts w:hint="eastAsia"/>
          <w:sz w:val="22"/>
          <w:szCs w:val="22"/>
        </w:rPr>
        <w:t>，</w:t>
      </w:r>
      <w:r w:rsidRPr="00BC3EE3">
        <w:rPr>
          <w:rFonts w:ascii="Times New Roman" w:hAnsi="Times New Roman"/>
          <w:sz w:val="22"/>
          <w:szCs w:val="22"/>
        </w:rPr>
        <w:t>抗心绞痛药物调整对氧供求关系而达到治疗效果</w:t>
      </w:r>
      <w:r w:rsidRPr="00653152">
        <w:rPr>
          <w:rFonts w:ascii="Times New Roman" w:hAnsi="Times New Roman"/>
          <w:sz w:val="22"/>
          <w:szCs w:val="22"/>
        </w:rPr>
        <w:t>。</w:t>
      </w:r>
      <w:r>
        <w:rPr>
          <w:rFonts w:ascii="Times New Roman" w:hAnsi="Times New Roman" w:hint="eastAsia"/>
          <w:sz w:val="22"/>
          <w:szCs w:val="22"/>
        </w:rPr>
        <w:t>抗心绞痛药的分类。</w:t>
      </w:r>
    </w:p>
    <w:p w:rsidR="009D262C" w:rsidRPr="00BC3EE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C3EE3">
        <w:rPr>
          <w:rFonts w:ascii="Times New Roman" w:eastAsia="黑体" w:hAnsi="Times New Roman" w:hint="eastAsia"/>
          <w:b/>
          <w:bCs/>
          <w:kern w:val="2"/>
          <w:sz w:val="26"/>
          <w:szCs w:val="18"/>
        </w:rPr>
        <w:t>第二节</w:t>
      </w:r>
      <w:r w:rsidRPr="00BC3EE3">
        <w:rPr>
          <w:rFonts w:ascii="Times New Roman" w:eastAsia="黑体" w:hAnsi="Times New Roman" w:hint="eastAsia"/>
          <w:b/>
          <w:bCs/>
          <w:kern w:val="2"/>
          <w:sz w:val="26"/>
          <w:szCs w:val="18"/>
        </w:rPr>
        <w:t xml:space="preserve">  </w:t>
      </w:r>
      <w:r w:rsidRPr="00BC3EE3">
        <w:rPr>
          <w:rFonts w:ascii="Times New Roman" w:eastAsia="黑体" w:hAnsi="Times New Roman" w:hint="eastAsia"/>
          <w:b/>
          <w:bCs/>
          <w:kern w:val="2"/>
          <w:sz w:val="26"/>
          <w:szCs w:val="18"/>
        </w:rPr>
        <w:t>硝酸酯类</w:t>
      </w:r>
    </w:p>
    <w:p w:rsidR="009D262C" w:rsidRPr="00BC3EE3"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C3EE3">
        <w:rPr>
          <w:rFonts w:ascii="Times New Roman" w:hAnsi="Times New Roman"/>
          <w:sz w:val="22"/>
          <w:szCs w:val="22"/>
        </w:rPr>
        <w:t>硝酸酯类对各类平滑肌</w:t>
      </w:r>
      <w:r w:rsidRPr="00BC3EE3">
        <w:rPr>
          <w:rFonts w:ascii="Times New Roman" w:hAnsi="Times New Roman"/>
          <w:sz w:val="22"/>
          <w:szCs w:val="22"/>
        </w:rPr>
        <w:t>(</w:t>
      </w:r>
      <w:r w:rsidRPr="00BC3EE3">
        <w:rPr>
          <w:rFonts w:ascii="Times New Roman" w:hAnsi="Times New Roman"/>
          <w:sz w:val="22"/>
          <w:szCs w:val="22"/>
        </w:rPr>
        <w:t>尤其是血管平滑肌</w:t>
      </w:r>
      <w:r w:rsidRPr="00BC3EE3">
        <w:rPr>
          <w:rFonts w:ascii="Times New Roman" w:hAnsi="Times New Roman"/>
          <w:sz w:val="22"/>
          <w:szCs w:val="22"/>
        </w:rPr>
        <w:t>)</w:t>
      </w:r>
      <w:r w:rsidRPr="00BC3EE3">
        <w:rPr>
          <w:rFonts w:ascii="Times New Roman" w:hAnsi="Times New Roman"/>
          <w:sz w:val="22"/>
          <w:szCs w:val="22"/>
        </w:rPr>
        <w:t>的松驰作用，减轻心脏负荷，降低心肌耗氧量而治疗心绞痛。硝酸甘油：最常用，作用及其机制，用途，不良反应及耐受性。硝酸异山梨酯的特点。</w:t>
      </w:r>
    </w:p>
    <w:p w:rsidR="009D262C" w:rsidRPr="00BC3EE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C3EE3">
        <w:rPr>
          <w:rFonts w:ascii="Times New Roman" w:eastAsia="黑体" w:hAnsi="Times New Roman" w:hint="eastAsia"/>
          <w:b/>
          <w:bCs/>
          <w:kern w:val="2"/>
          <w:sz w:val="26"/>
          <w:szCs w:val="18"/>
        </w:rPr>
        <w:t>第三节</w:t>
      </w:r>
      <w:r w:rsidRPr="00BC3EE3">
        <w:rPr>
          <w:rFonts w:ascii="Times New Roman" w:eastAsia="黑体" w:hAnsi="Times New Roman" w:hint="eastAsia"/>
          <w:b/>
          <w:bCs/>
          <w:kern w:val="2"/>
          <w:sz w:val="26"/>
          <w:szCs w:val="18"/>
        </w:rPr>
        <w:t xml:space="preserve">  </w:t>
      </w:r>
      <w:r w:rsidRPr="00BC3EE3">
        <w:rPr>
          <w:rFonts w:ascii="Times New Roman" w:eastAsia="黑体" w:hAnsi="Times New Roman"/>
          <w:b/>
          <w:bCs/>
          <w:kern w:val="2"/>
          <w:sz w:val="26"/>
          <w:szCs w:val="18"/>
        </w:rPr>
        <w:t>β</w:t>
      </w:r>
      <w:r w:rsidRPr="00BC3EE3">
        <w:rPr>
          <w:rFonts w:ascii="Times New Roman" w:eastAsia="黑体" w:hAnsi="Times New Roman" w:hint="eastAsia"/>
          <w:b/>
          <w:bCs/>
          <w:kern w:val="2"/>
          <w:sz w:val="26"/>
          <w:szCs w:val="18"/>
        </w:rPr>
        <w:t>肾上腺素</w:t>
      </w:r>
      <w:r w:rsidRPr="00BC3EE3">
        <w:rPr>
          <w:rFonts w:ascii="Times New Roman" w:eastAsia="黑体" w:hAnsi="Times New Roman"/>
          <w:b/>
          <w:bCs/>
          <w:kern w:val="2"/>
          <w:sz w:val="26"/>
          <w:szCs w:val="18"/>
        </w:rPr>
        <w:t>受体阻断药</w:t>
      </w:r>
    </w:p>
    <w:p w:rsidR="009D262C" w:rsidRPr="00BC3EE3"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bCs/>
          <w:kern w:val="2"/>
          <w:sz w:val="22"/>
          <w:szCs w:val="22"/>
        </w:rPr>
        <w:t>以</w:t>
      </w:r>
      <w:r w:rsidRPr="00BC3EE3">
        <w:rPr>
          <w:rFonts w:ascii="Times New Roman" w:hAnsi="Times New Roman"/>
          <w:sz w:val="22"/>
          <w:szCs w:val="22"/>
        </w:rPr>
        <w:t>普萘洛尔</w:t>
      </w:r>
      <w:r>
        <w:rPr>
          <w:rFonts w:ascii="Times New Roman" w:hAnsi="Times New Roman" w:hint="eastAsia"/>
          <w:sz w:val="22"/>
          <w:szCs w:val="22"/>
        </w:rPr>
        <w:t>为代表的</w:t>
      </w:r>
      <w:r w:rsidRPr="00653152">
        <w:rPr>
          <w:rFonts w:ascii="Times New Roman" w:hAnsi="Times New Roman"/>
          <w:bCs/>
          <w:kern w:val="2"/>
          <w:sz w:val="22"/>
          <w:szCs w:val="22"/>
        </w:rPr>
        <w:t>β</w:t>
      </w:r>
      <w:r w:rsidRPr="00653152">
        <w:rPr>
          <w:rFonts w:ascii="Times New Roman"/>
          <w:bCs/>
          <w:kern w:val="2"/>
          <w:sz w:val="22"/>
          <w:szCs w:val="22"/>
        </w:rPr>
        <w:t>肾上腺素受体阻断</w:t>
      </w:r>
      <w:r>
        <w:rPr>
          <w:rFonts w:ascii="Times New Roman" w:hint="eastAsia"/>
          <w:bCs/>
          <w:kern w:val="2"/>
          <w:sz w:val="22"/>
          <w:szCs w:val="22"/>
        </w:rPr>
        <w:t>药</w:t>
      </w:r>
      <w:r w:rsidRPr="00BC3EE3">
        <w:rPr>
          <w:rFonts w:ascii="Times New Roman" w:hAnsi="Times New Roman"/>
          <w:sz w:val="22"/>
          <w:szCs w:val="22"/>
        </w:rPr>
        <w:t>的</w:t>
      </w:r>
      <w:r w:rsidRPr="00653152">
        <w:rPr>
          <w:sz w:val="22"/>
          <w:szCs w:val="22"/>
        </w:rPr>
        <w:t>抗心绞痛作用特点、作用</w:t>
      </w:r>
      <w:r w:rsidRPr="00653152">
        <w:rPr>
          <w:rFonts w:hint="eastAsia"/>
          <w:sz w:val="22"/>
          <w:szCs w:val="22"/>
        </w:rPr>
        <w:t>机制</w:t>
      </w:r>
      <w:r w:rsidRPr="00653152">
        <w:rPr>
          <w:sz w:val="22"/>
          <w:szCs w:val="22"/>
        </w:rPr>
        <w:t>、临床适应症</w:t>
      </w:r>
      <w:r>
        <w:rPr>
          <w:rFonts w:hint="eastAsia"/>
          <w:sz w:val="22"/>
          <w:szCs w:val="22"/>
        </w:rPr>
        <w:t>、</w:t>
      </w:r>
      <w:r w:rsidRPr="00653152">
        <w:rPr>
          <w:sz w:val="22"/>
          <w:szCs w:val="22"/>
        </w:rPr>
        <w:t>不良反应</w:t>
      </w:r>
      <w:r>
        <w:rPr>
          <w:rFonts w:hint="eastAsia"/>
          <w:sz w:val="22"/>
          <w:szCs w:val="22"/>
        </w:rPr>
        <w:t>及</w:t>
      </w:r>
      <w:r w:rsidRPr="00BC3EE3">
        <w:rPr>
          <w:rFonts w:ascii="Times New Roman" w:hAnsi="Times New Roman"/>
          <w:sz w:val="22"/>
          <w:szCs w:val="22"/>
        </w:rPr>
        <w:t>应用注意。</w:t>
      </w:r>
    </w:p>
    <w:p w:rsidR="009D262C" w:rsidRPr="00BC3EE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C3EE3">
        <w:rPr>
          <w:rFonts w:ascii="Times New Roman" w:eastAsia="黑体" w:hAnsi="Times New Roman" w:hint="eastAsia"/>
          <w:b/>
          <w:bCs/>
          <w:kern w:val="2"/>
          <w:sz w:val="26"/>
          <w:szCs w:val="18"/>
        </w:rPr>
        <w:t>第四节</w:t>
      </w:r>
      <w:r w:rsidRPr="00BC3EE3">
        <w:rPr>
          <w:rFonts w:ascii="Times New Roman" w:eastAsia="黑体" w:hAnsi="Times New Roman" w:hint="eastAsia"/>
          <w:b/>
          <w:bCs/>
          <w:kern w:val="2"/>
          <w:sz w:val="26"/>
          <w:szCs w:val="18"/>
        </w:rPr>
        <w:t xml:space="preserve">  </w:t>
      </w:r>
      <w:r w:rsidRPr="00BC3EE3">
        <w:rPr>
          <w:rFonts w:ascii="Times New Roman" w:eastAsia="黑体" w:hAnsi="Times New Roman" w:hint="eastAsia"/>
          <w:b/>
          <w:bCs/>
          <w:kern w:val="2"/>
          <w:sz w:val="26"/>
          <w:szCs w:val="18"/>
        </w:rPr>
        <w:t>钙通道阻滞药</w:t>
      </w:r>
    </w:p>
    <w:p w:rsidR="009D262C" w:rsidRPr="006531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53152">
        <w:rPr>
          <w:sz w:val="22"/>
          <w:szCs w:val="22"/>
        </w:rPr>
        <w:t>钙</w:t>
      </w:r>
      <w:r w:rsidRPr="00653152">
        <w:rPr>
          <w:rFonts w:hint="eastAsia"/>
          <w:sz w:val="22"/>
          <w:szCs w:val="22"/>
        </w:rPr>
        <w:t>通道阻断</w:t>
      </w:r>
      <w:r w:rsidRPr="00653152">
        <w:rPr>
          <w:sz w:val="22"/>
          <w:szCs w:val="22"/>
        </w:rPr>
        <w:t>药</w:t>
      </w:r>
      <w:r>
        <w:rPr>
          <w:rFonts w:hint="eastAsia"/>
          <w:sz w:val="22"/>
          <w:szCs w:val="22"/>
        </w:rPr>
        <w:t>（</w:t>
      </w:r>
      <w:r w:rsidRPr="00BC3EE3">
        <w:rPr>
          <w:rFonts w:ascii="Times New Roman" w:hAnsi="Times New Roman"/>
          <w:sz w:val="22"/>
          <w:szCs w:val="22"/>
        </w:rPr>
        <w:t>硝苯地平，维拉帕米，地尔硫卓</w:t>
      </w:r>
      <w:r>
        <w:rPr>
          <w:rFonts w:ascii="Times New Roman" w:hAnsi="Times New Roman" w:hint="eastAsia"/>
          <w:sz w:val="22"/>
          <w:szCs w:val="22"/>
        </w:rPr>
        <w:t>）</w:t>
      </w:r>
      <w:r w:rsidRPr="00653152">
        <w:rPr>
          <w:sz w:val="22"/>
          <w:szCs w:val="22"/>
        </w:rPr>
        <w:t>抗心绞痛作用特点、作用</w:t>
      </w:r>
      <w:r w:rsidRPr="00653152">
        <w:rPr>
          <w:rFonts w:hint="eastAsia"/>
          <w:sz w:val="22"/>
          <w:szCs w:val="22"/>
        </w:rPr>
        <w:t>机制</w:t>
      </w:r>
      <w:r w:rsidRPr="00653152">
        <w:rPr>
          <w:sz w:val="22"/>
          <w:szCs w:val="22"/>
        </w:rPr>
        <w:t>、临床适应症及不良反应。</w:t>
      </w:r>
    </w:p>
    <w:p w:rsidR="009D262C" w:rsidRPr="00BC3EE3" w:rsidRDefault="009D262C" w:rsidP="00363945">
      <w:pPr>
        <w:widowControl/>
        <w:spacing w:line="360" w:lineRule="auto"/>
        <w:jc w:val="center"/>
        <w:rPr>
          <w:rFonts w:ascii="宋体" w:hAnsi="宋体" w:cs="宋体"/>
          <w:kern w:val="0"/>
          <w:sz w:val="22"/>
        </w:rPr>
      </w:pPr>
      <w:r w:rsidRPr="00BC3EE3">
        <w:rPr>
          <w:rFonts w:eastAsia="黑体" w:hAnsi="宋体" w:cs="宋体" w:hint="eastAsia"/>
          <w:b/>
          <w:bCs/>
          <w:kern w:val="0"/>
          <w:sz w:val="28"/>
        </w:rPr>
        <w:lastRenderedPageBreak/>
        <w:t>三、重点、难点提示和教学手段</w:t>
      </w:r>
    </w:p>
    <w:p w:rsidR="009D262C" w:rsidRPr="00BC3EE3" w:rsidRDefault="009D262C" w:rsidP="00363945">
      <w:pPr>
        <w:widowControl/>
        <w:spacing w:line="360" w:lineRule="auto"/>
        <w:ind w:firstLineChars="200" w:firstLine="440"/>
        <w:jc w:val="left"/>
        <w:rPr>
          <w:sz w:val="22"/>
        </w:rPr>
      </w:pPr>
      <w:r w:rsidRPr="00BC3EE3">
        <w:rPr>
          <w:rFonts w:ascii="宋体" w:hAnsi="宋体" w:hint="eastAsia"/>
          <w:kern w:val="0"/>
          <w:sz w:val="22"/>
        </w:rPr>
        <w:t>（一）重点：</w:t>
      </w:r>
      <w:r w:rsidRPr="00BC3EE3">
        <w:rPr>
          <w:sz w:val="22"/>
        </w:rPr>
        <w:t>硝酸甘油、</w:t>
      </w:r>
      <w:r w:rsidRPr="00BC3EE3">
        <w:rPr>
          <w:sz w:val="22"/>
        </w:rPr>
        <w:t>β</w:t>
      </w:r>
      <w:r w:rsidRPr="00BC3EE3">
        <w:rPr>
          <w:sz w:val="22"/>
        </w:rPr>
        <w:t>受体阻滞剂和钙拮抗剂抗心绞痛作用的原理和应用。</w:t>
      </w:r>
    </w:p>
    <w:p w:rsidR="009D262C" w:rsidRPr="00BC3EE3" w:rsidRDefault="009D262C" w:rsidP="00363945">
      <w:pPr>
        <w:widowControl/>
        <w:spacing w:line="360" w:lineRule="auto"/>
        <w:ind w:firstLineChars="200" w:firstLine="440"/>
        <w:jc w:val="left"/>
        <w:rPr>
          <w:rFonts w:ascii="宋体" w:hAnsi="宋体"/>
          <w:kern w:val="0"/>
          <w:sz w:val="22"/>
        </w:rPr>
      </w:pPr>
      <w:r w:rsidRPr="00BC3EE3">
        <w:rPr>
          <w:rFonts w:ascii="宋体" w:hAnsi="宋体" w:hint="eastAsia"/>
          <w:kern w:val="0"/>
          <w:sz w:val="22"/>
        </w:rPr>
        <w:t>（二）难点：</w:t>
      </w:r>
      <w:r w:rsidRPr="00BC3EE3">
        <w:rPr>
          <w:sz w:val="22"/>
        </w:rPr>
        <w:t>心绞痛的发生基础；硝酸甘油扩血管和抗心绞痛的</w:t>
      </w:r>
      <w:r>
        <w:rPr>
          <w:sz w:val="22"/>
        </w:rPr>
        <w:t>机制</w:t>
      </w:r>
    </w:p>
    <w:p w:rsidR="009D262C" w:rsidRPr="00BC3EE3" w:rsidRDefault="009D262C" w:rsidP="00363945">
      <w:pPr>
        <w:widowControl/>
        <w:spacing w:line="360" w:lineRule="auto"/>
        <w:ind w:firstLineChars="200" w:firstLine="440"/>
        <w:jc w:val="left"/>
        <w:rPr>
          <w:rFonts w:ascii="宋体" w:hAnsi="宋体"/>
          <w:kern w:val="0"/>
          <w:sz w:val="22"/>
        </w:rPr>
      </w:pPr>
      <w:r w:rsidRPr="00BC3EE3">
        <w:rPr>
          <w:rFonts w:ascii="宋体" w:hAnsi="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BC3EE3"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BC3EE3">
        <w:rPr>
          <w:rFonts w:ascii="Times New Roman" w:hAnsi="Times New Roman" w:cs="Times New Roman"/>
          <w:sz w:val="22"/>
          <w:szCs w:val="22"/>
        </w:rPr>
        <w:t>试述硝酸甘油抗心绞痛的作用</w:t>
      </w:r>
      <w:r>
        <w:rPr>
          <w:rFonts w:ascii="Times New Roman" w:hAnsi="Times New Roman" w:cs="Times New Roman"/>
          <w:sz w:val="22"/>
          <w:szCs w:val="22"/>
        </w:rPr>
        <w:t>机制</w:t>
      </w:r>
      <w:r w:rsidRPr="00BC3EE3">
        <w:rPr>
          <w:rFonts w:ascii="Times New Roman" w:hAnsi="Times New Roman" w:cs="Times New Roman"/>
          <w:sz w:val="22"/>
          <w:szCs w:val="22"/>
        </w:rPr>
        <w:t>、临床应用。</w:t>
      </w:r>
    </w:p>
    <w:p w:rsidR="009D262C" w:rsidRPr="00BC3EE3"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BC3EE3">
        <w:rPr>
          <w:rFonts w:ascii="Times New Roman" w:hAnsi="Times New Roman" w:cs="Times New Roman"/>
          <w:sz w:val="22"/>
          <w:szCs w:val="22"/>
        </w:rPr>
        <w:t>硝酸甘油、</w:t>
      </w:r>
      <w:r w:rsidRPr="00BC3EE3">
        <w:rPr>
          <w:rFonts w:ascii="Times New Roman" w:hAnsi="Times New Roman" w:cs="Times New Roman"/>
          <w:sz w:val="22"/>
          <w:szCs w:val="22"/>
        </w:rPr>
        <w:t>β</w:t>
      </w:r>
      <w:r w:rsidRPr="00BC3EE3">
        <w:rPr>
          <w:rFonts w:ascii="Times New Roman" w:hAnsi="Times New Roman" w:cs="Times New Roman"/>
          <w:sz w:val="22"/>
          <w:szCs w:val="22"/>
        </w:rPr>
        <w:t>受体阻滞剂和钙拮抗剂的抗心绞痛作用有何异同？</w:t>
      </w:r>
    </w:p>
    <w:p w:rsidR="009D262C" w:rsidRPr="00BC3EE3"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BC3EE3">
        <w:rPr>
          <w:rFonts w:ascii="Times New Roman" w:hAnsi="Times New Roman" w:cs="Times New Roman"/>
          <w:sz w:val="22"/>
          <w:szCs w:val="22"/>
        </w:rPr>
        <w:t>试述硝酸甘油和普萘洛尔合用于抗心绞痛的优缺点。</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r>
        <w:rPr>
          <w:rFonts w:ascii="Times New Roman" w:hAnsi="Times New Roman" w:hint="eastAsia"/>
          <w:b/>
          <w:sz w:val="30"/>
          <w:szCs w:val="30"/>
        </w:rPr>
        <w:t>第二十八章</w:t>
      </w:r>
      <w:r>
        <w:rPr>
          <w:rFonts w:ascii="Times New Roman" w:hAnsi="Times New Roman" w:hint="eastAsia"/>
          <w:b/>
          <w:sz w:val="30"/>
          <w:szCs w:val="30"/>
        </w:rPr>
        <w:t xml:space="preserve">  </w:t>
      </w:r>
      <w:r>
        <w:rPr>
          <w:rFonts w:ascii="Times New Roman" w:hAnsi="Times New Roman" w:hint="eastAsia"/>
          <w:b/>
          <w:sz w:val="30"/>
          <w:szCs w:val="30"/>
        </w:rPr>
        <w:t>调血脂药与抗动脉粥样硬化药（自学）</w:t>
      </w:r>
    </w:p>
    <w:p w:rsidR="009D262C" w:rsidRPr="00BC3EE3" w:rsidRDefault="009D262C" w:rsidP="00363945">
      <w:pPr>
        <w:widowControl/>
        <w:spacing w:line="360" w:lineRule="auto"/>
        <w:jc w:val="center"/>
        <w:rPr>
          <w:rFonts w:ascii="宋体" w:hAnsi="宋体" w:cs="宋体"/>
          <w:kern w:val="0"/>
          <w:sz w:val="22"/>
        </w:rPr>
      </w:pPr>
      <w:r w:rsidRPr="00BC3EE3">
        <w:rPr>
          <w:rFonts w:eastAsia="黑体" w:hAnsi="宋体" w:cs="宋体" w:hint="eastAsia"/>
          <w:b/>
          <w:bCs/>
          <w:kern w:val="0"/>
          <w:sz w:val="28"/>
        </w:rPr>
        <w:t>一、学习目的</w:t>
      </w:r>
    </w:p>
    <w:p w:rsidR="009D262C" w:rsidRPr="00B87481" w:rsidRDefault="009D262C" w:rsidP="00363945">
      <w:pPr>
        <w:spacing w:line="360" w:lineRule="auto"/>
        <w:ind w:firstLineChars="200" w:firstLine="440"/>
        <w:rPr>
          <w:bCs/>
          <w:sz w:val="22"/>
        </w:rPr>
      </w:pPr>
      <w:r w:rsidRPr="00B87481">
        <w:rPr>
          <w:rFonts w:hint="eastAsia"/>
          <w:bCs/>
          <w:sz w:val="22"/>
        </w:rPr>
        <w:t>（一）掌握</w:t>
      </w:r>
      <w:r w:rsidRPr="00B87481">
        <w:rPr>
          <w:rFonts w:hint="eastAsia"/>
          <w:sz w:val="22"/>
        </w:rPr>
        <w:t>HMG-CoA</w:t>
      </w:r>
      <w:r w:rsidRPr="00B87481">
        <w:rPr>
          <w:rFonts w:hint="eastAsia"/>
          <w:sz w:val="22"/>
        </w:rPr>
        <w:t>还原酶抑制剂的作用、临床应用、不良反应。</w:t>
      </w:r>
    </w:p>
    <w:p w:rsidR="009D262C" w:rsidRPr="00B87481" w:rsidRDefault="009D262C" w:rsidP="00363945">
      <w:pPr>
        <w:spacing w:line="360" w:lineRule="auto"/>
        <w:ind w:firstLineChars="200" w:firstLine="440"/>
        <w:rPr>
          <w:bCs/>
          <w:sz w:val="22"/>
        </w:rPr>
      </w:pPr>
      <w:r w:rsidRPr="00B87481">
        <w:rPr>
          <w:rFonts w:hint="eastAsia"/>
          <w:bCs/>
          <w:sz w:val="22"/>
        </w:rPr>
        <w:t>（二）了解</w:t>
      </w:r>
      <w:r w:rsidRPr="00B87481">
        <w:rPr>
          <w:rFonts w:hint="eastAsia"/>
          <w:sz w:val="22"/>
        </w:rPr>
        <w:t>考来烯胺、氯贝丁酯、烟酸等的作用特点。</w:t>
      </w:r>
    </w:p>
    <w:p w:rsidR="009D262C" w:rsidRPr="00B87481" w:rsidRDefault="009D262C" w:rsidP="00363945">
      <w:pPr>
        <w:spacing w:line="360" w:lineRule="auto"/>
        <w:jc w:val="center"/>
        <w:rPr>
          <w:bCs/>
          <w:szCs w:val="21"/>
        </w:rPr>
      </w:pPr>
      <w:r w:rsidRPr="00B87481">
        <w:rPr>
          <w:rFonts w:eastAsia="黑体" w:hAnsi="宋体" w:cs="宋体" w:hint="eastAsia"/>
          <w:b/>
          <w:bCs/>
          <w:kern w:val="0"/>
          <w:sz w:val="28"/>
        </w:rPr>
        <w:t>二、</w:t>
      </w:r>
      <w:r>
        <w:rPr>
          <w:rFonts w:eastAsia="黑体" w:hAnsi="宋体" w:cs="宋体" w:hint="eastAsia"/>
          <w:b/>
          <w:bCs/>
          <w:kern w:val="0"/>
          <w:sz w:val="28"/>
        </w:rPr>
        <w:t>自学要点</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HMG-COA</w:t>
      </w:r>
      <w:r w:rsidRPr="00B87481">
        <w:rPr>
          <w:rFonts w:ascii="Times New Roman" w:hAnsi="Times New Roman"/>
          <w:sz w:val="22"/>
          <w:szCs w:val="22"/>
        </w:rPr>
        <w:t>还原酶抑制药、考来烯胺、</w:t>
      </w:r>
      <w:r w:rsidRPr="00B87481">
        <w:rPr>
          <w:rFonts w:ascii="Times New Roman" w:hAnsi="Times New Roman" w:hint="eastAsia"/>
          <w:sz w:val="22"/>
          <w:szCs w:val="22"/>
        </w:rPr>
        <w:t>贝特类、</w:t>
      </w:r>
      <w:r w:rsidRPr="00B87481">
        <w:rPr>
          <w:rFonts w:ascii="Times New Roman" w:hAnsi="Times New Roman"/>
          <w:sz w:val="22"/>
          <w:szCs w:val="22"/>
        </w:rPr>
        <w:t>烟酸的抗动脉粥样硬化机制及临床用途</w:t>
      </w:r>
      <w:r>
        <w:rPr>
          <w:rFonts w:ascii="Times New Roman" w:hAnsi="Times New Roman" w:hint="eastAsia"/>
          <w:sz w:val="22"/>
          <w:szCs w:val="22"/>
        </w:rPr>
        <w:t>；</w:t>
      </w:r>
      <w:r w:rsidRPr="00B87481">
        <w:rPr>
          <w:rFonts w:ascii="Times New Roman" w:hAnsi="Times New Roman"/>
          <w:sz w:val="22"/>
          <w:szCs w:val="22"/>
        </w:rPr>
        <w:t>抗氧化剂（普罗布考）的抗动脉粥样硬化机制及临床用途</w:t>
      </w:r>
      <w:r>
        <w:rPr>
          <w:rFonts w:ascii="Times New Roman" w:hAnsi="Times New Roman" w:hint="eastAsia"/>
          <w:sz w:val="22"/>
          <w:szCs w:val="22"/>
        </w:rPr>
        <w:t>；</w:t>
      </w:r>
      <w:r w:rsidRPr="00B87481">
        <w:rPr>
          <w:rFonts w:ascii="Times New Roman" w:hAnsi="Times New Roman"/>
          <w:sz w:val="22"/>
          <w:szCs w:val="22"/>
        </w:rPr>
        <w:t>多烯脂肪酸类及多糖类的降脂和抗动脉粥样硬化作用</w:t>
      </w:r>
      <w:r>
        <w:rPr>
          <w:rFonts w:ascii="Times New Roman" w:hAnsi="Times New Roman" w:hint="eastAsia"/>
          <w:sz w:val="22"/>
          <w:szCs w:val="22"/>
        </w:rPr>
        <w:t>。</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第二十九章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作用于血液及造血器官的药物</w:t>
      </w:r>
    </w:p>
    <w:p w:rsidR="009D262C" w:rsidRDefault="009D262C" w:rsidP="00363945">
      <w:pPr>
        <w:widowControl/>
        <w:spacing w:line="360" w:lineRule="auto"/>
        <w:jc w:val="center"/>
        <w:rPr>
          <w:rFonts w:ascii="宋体" w:hAnsi="宋体" w:cs="宋体"/>
          <w:color w:val="333333"/>
          <w:kern w:val="0"/>
          <w:sz w:val="22"/>
        </w:rPr>
      </w:pPr>
      <w:r>
        <w:rPr>
          <w:rFonts w:eastAsia="黑体" w:hAnsi="宋体" w:cs="宋体" w:hint="eastAsia"/>
          <w:b/>
          <w:bCs/>
          <w:color w:val="333333"/>
          <w:kern w:val="0"/>
          <w:sz w:val="28"/>
        </w:rPr>
        <w:t>一、学习目的</w:t>
      </w:r>
    </w:p>
    <w:p w:rsidR="009D262C" w:rsidRDefault="009D262C" w:rsidP="00363945">
      <w:pPr>
        <w:spacing w:line="360" w:lineRule="auto"/>
        <w:ind w:firstLineChars="200" w:firstLine="420"/>
        <w:rPr>
          <w:bCs/>
          <w:szCs w:val="21"/>
        </w:rPr>
      </w:pPr>
      <w:r>
        <w:rPr>
          <w:rFonts w:hint="eastAsia"/>
          <w:bCs/>
          <w:szCs w:val="21"/>
        </w:rPr>
        <w:t>（一）掌握抗凝血药：肝素、</w:t>
      </w:r>
      <w:r>
        <w:rPr>
          <w:szCs w:val="18"/>
        </w:rPr>
        <w:t>香豆素类、纤维蛋白溶解药</w:t>
      </w:r>
      <w:r>
        <w:rPr>
          <w:rFonts w:hint="eastAsia"/>
          <w:bCs/>
          <w:szCs w:val="21"/>
        </w:rPr>
        <w:t>的作用、机制与用途；抗贫血药：铁剂、叶酸、</w:t>
      </w:r>
      <w:r>
        <w:rPr>
          <w:rFonts w:hint="eastAsia"/>
          <w:bCs/>
          <w:szCs w:val="21"/>
        </w:rPr>
        <w:t>V</w:t>
      </w:r>
      <w:r>
        <w:rPr>
          <w:bCs/>
          <w:szCs w:val="21"/>
        </w:rPr>
        <w:t>itB</w:t>
      </w:r>
      <w:r>
        <w:rPr>
          <w:bCs/>
          <w:szCs w:val="21"/>
          <w:vertAlign w:val="subscript"/>
        </w:rPr>
        <w:t>12</w:t>
      </w:r>
      <w:r>
        <w:rPr>
          <w:rFonts w:hint="eastAsia"/>
          <w:bCs/>
          <w:szCs w:val="21"/>
        </w:rPr>
        <w:t>的主要作用、用途及影响铁剂吸收的因素；促凝血药：</w:t>
      </w:r>
      <w:r>
        <w:rPr>
          <w:bCs/>
          <w:szCs w:val="21"/>
        </w:rPr>
        <w:t>VitK</w:t>
      </w:r>
      <w:r>
        <w:rPr>
          <w:rFonts w:hint="eastAsia"/>
          <w:bCs/>
          <w:szCs w:val="21"/>
        </w:rPr>
        <w:t>的作用与用途；</w:t>
      </w:r>
    </w:p>
    <w:p w:rsidR="009D262C" w:rsidRDefault="009D262C" w:rsidP="00363945">
      <w:pPr>
        <w:spacing w:line="360" w:lineRule="auto"/>
        <w:ind w:firstLineChars="200" w:firstLine="420"/>
        <w:rPr>
          <w:bCs/>
          <w:szCs w:val="21"/>
        </w:rPr>
      </w:pPr>
      <w:r>
        <w:rPr>
          <w:rFonts w:hint="eastAsia"/>
          <w:bCs/>
          <w:szCs w:val="21"/>
        </w:rPr>
        <w:t>（二）熟悉氨甲苯酸，链激酶的作用与用途。</w:t>
      </w:r>
    </w:p>
    <w:p w:rsidR="009D262C" w:rsidRDefault="009D262C" w:rsidP="00363945">
      <w:pPr>
        <w:spacing w:line="360" w:lineRule="auto"/>
        <w:ind w:firstLineChars="200" w:firstLine="420"/>
      </w:pPr>
      <w:r>
        <w:rPr>
          <w:rFonts w:hint="eastAsia"/>
          <w:bCs/>
          <w:szCs w:val="21"/>
        </w:rPr>
        <w:t>（三）了解</w:t>
      </w:r>
      <w:r>
        <w:t>抗血小板药、纤维蛋白溶解药及血容量扩充剂的作用与应用。</w:t>
      </w:r>
    </w:p>
    <w:p w:rsidR="009D262C" w:rsidRDefault="009D262C" w:rsidP="00363945">
      <w:pPr>
        <w:spacing w:line="360" w:lineRule="auto"/>
        <w:jc w:val="center"/>
        <w:rPr>
          <w:bCs/>
          <w:szCs w:val="21"/>
        </w:rPr>
      </w:pPr>
      <w:r>
        <w:rPr>
          <w:rFonts w:eastAsia="黑体" w:hAnsi="宋体" w:cs="宋体" w:hint="eastAsia"/>
          <w:b/>
          <w:bCs/>
          <w:color w:val="333333"/>
          <w:kern w:val="0"/>
          <w:sz w:val="28"/>
        </w:rPr>
        <w:t>二、课程内容</w:t>
      </w:r>
    </w:p>
    <w:p w:rsidR="009D262C" w:rsidRPr="00B87481"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87481">
        <w:rPr>
          <w:rFonts w:ascii="Times New Roman" w:eastAsia="黑体" w:hAnsi="Times New Roman" w:hint="eastAsia"/>
          <w:b/>
          <w:bCs/>
          <w:kern w:val="2"/>
          <w:sz w:val="26"/>
          <w:szCs w:val="18"/>
        </w:rPr>
        <w:t>第一节</w:t>
      </w:r>
      <w:r w:rsidRPr="00B87481">
        <w:rPr>
          <w:rFonts w:ascii="Times New Roman" w:eastAsia="黑体" w:hAnsi="Times New Roman" w:hint="eastAsia"/>
          <w:b/>
          <w:bCs/>
          <w:kern w:val="2"/>
          <w:sz w:val="26"/>
          <w:szCs w:val="18"/>
        </w:rPr>
        <w:t xml:space="preserve">  </w:t>
      </w:r>
      <w:r w:rsidRPr="00B87481">
        <w:rPr>
          <w:rFonts w:ascii="Times New Roman" w:eastAsia="黑体" w:hAnsi="Times New Roman" w:hint="eastAsia"/>
          <w:b/>
          <w:bCs/>
          <w:kern w:val="2"/>
          <w:sz w:val="26"/>
          <w:szCs w:val="18"/>
        </w:rPr>
        <w:t>抗凝血药</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复习生理凝血与抗凝血过程的动态平衡。</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hint="eastAsia"/>
          <w:sz w:val="22"/>
          <w:szCs w:val="22"/>
        </w:rPr>
        <w:lastRenderedPageBreak/>
        <w:t>1</w:t>
      </w:r>
      <w:r w:rsidRPr="00B87481">
        <w:rPr>
          <w:rFonts w:ascii="Times New Roman" w:hAnsi="Times New Roman" w:hint="eastAsia"/>
          <w:sz w:val="22"/>
          <w:szCs w:val="22"/>
        </w:rPr>
        <w:t>、</w:t>
      </w:r>
      <w:r w:rsidRPr="00B87481">
        <w:rPr>
          <w:rFonts w:ascii="Times New Roman" w:hAnsi="Times New Roman"/>
          <w:sz w:val="22"/>
          <w:szCs w:val="22"/>
        </w:rPr>
        <w:t>肝素：来源与化学；体内和体外抗凝作用及作用原理、临床应用、不良反应（鱼精蛋白的对抗作用）。</w:t>
      </w:r>
      <w:r w:rsidRPr="00B87481">
        <w:rPr>
          <w:rFonts w:ascii="Times New Roman" w:hAnsi="Times New Roman" w:hint="eastAsia"/>
          <w:sz w:val="22"/>
          <w:szCs w:val="22"/>
        </w:rPr>
        <w:t>低分子量肝素的抗凝作用及特点。</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hint="eastAsia"/>
          <w:sz w:val="22"/>
          <w:szCs w:val="22"/>
        </w:rPr>
        <w:t>2</w:t>
      </w:r>
      <w:r w:rsidRPr="00B87481">
        <w:rPr>
          <w:rFonts w:ascii="Times New Roman" w:hAnsi="Times New Roman" w:hint="eastAsia"/>
          <w:sz w:val="22"/>
          <w:szCs w:val="22"/>
        </w:rPr>
        <w:t>、</w:t>
      </w:r>
      <w:r w:rsidRPr="00B87481">
        <w:rPr>
          <w:rFonts w:ascii="Times New Roman" w:hAnsi="Times New Roman"/>
          <w:sz w:val="22"/>
          <w:szCs w:val="22"/>
        </w:rPr>
        <w:t>香豆素类：口服抗凝药，体内抗凝作用及作用原理、临床应用、不良反应；与其它药物的相互作用。</w:t>
      </w:r>
    </w:p>
    <w:p w:rsidR="009D262C" w:rsidRPr="0052114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521143">
        <w:rPr>
          <w:rFonts w:ascii="Times New Roman" w:eastAsia="黑体" w:hAnsi="Times New Roman" w:hint="eastAsia"/>
          <w:b/>
          <w:bCs/>
          <w:kern w:val="2"/>
          <w:sz w:val="26"/>
          <w:szCs w:val="18"/>
        </w:rPr>
        <w:t>第二节</w:t>
      </w:r>
      <w:r w:rsidRPr="00521143">
        <w:rPr>
          <w:rFonts w:ascii="Times New Roman" w:eastAsia="黑体" w:hAnsi="Times New Roman" w:hint="eastAsia"/>
          <w:b/>
          <w:bCs/>
          <w:kern w:val="2"/>
          <w:sz w:val="26"/>
          <w:szCs w:val="18"/>
        </w:rPr>
        <w:t xml:space="preserve">  </w:t>
      </w:r>
      <w:r w:rsidRPr="00521143">
        <w:rPr>
          <w:rFonts w:ascii="Times New Roman" w:eastAsia="黑体" w:hAnsi="Times New Roman" w:hint="eastAsia"/>
          <w:b/>
          <w:bCs/>
          <w:kern w:val="2"/>
          <w:sz w:val="26"/>
          <w:szCs w:val="18"/>
        </w:rPr>
        <w:t>纤维蛋白溶解药与纤维蛋白溶解抑制药</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21143">
        <w:rPr>
          <w:rFonts w:ascii="Times New Roman" w:hAnsi="Times New Roman" w:hint="eastAsia"/>
          <w:sz w:val="22"/>
          <w:szCs w:val="22"/>
        </w:rPr>
        <w:t>（一</w:t>
      </w:r>
      <w:r>
        <w:rPr>
          <w:rFonts w:ascii="Times New Roman" w:hAnsi="Times New Roman" w:hint="eastAsia"/>
          <w:sz w:val="22"/>
          <w:szCs w:val="22"/>
        </w:rPr>
        <w:t>）纤维蛋白溶解药</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链激酶、尿激酶、组织型纤溶酶原激活因子：来源、体内抗凝作用及其特点、作用环节、不良反应、禁忌症。</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（二）纤维蛋白溶解抑制药</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氨甲苯酸和凝血酸，可用于纤溶活性增高的出血。</w:t>
      </w:r>
    </w:p>
    <w:p w:rsidR="009D262C" w:rsidRPr="0052114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521143">
        <w:rPr>
          <w:rFonts w:ascii="Times New Roman" w:eastAsia="黑体" w:hAnsi="Times New Roman" w:hint="eastAsia"/>
          <w:b/>
          <w:bCs/>
          <w:kern w:val="2"/>
          <w:sz w:val="26"/>
          <w:szCs w:val="18"/>
        </w:rPr>
        <w:t>第三节</w:t>
      </w:r>
      <w:r w:rsidRPr="00521143">
        <w:rPr>
          <w:rFonts w:ascii="Times New Roman" w:eastAsia="黑体" w:hAnsi="Times New Roman" w:hint="eastAsia"/>
          <w:b/>
          <w:bCs/>
          <w:kern w:val="2"/>
          <w:sz w:val="26"/>
          <w:szCs w:val="18"/>
        </w:rPr>
        <w:t xml:space="preserve">  </w:t>
      </w:r>
      <w:r w:rsidRPr="00521143">
        <w:rPr>
          <w:rFonts w:ascii="Times New Roman" w:eastAsia="黑体" w:hAnsi="Times New Roman" w:hint="eastAsia"/>
          <w:b/>
          <w:bCs/>
          <w:kern w:val="2"/>
          <w:sz w:val="26"/>
          <w:szCs w:val="18"/>
        </w:rPr>
        <w:t>抗血小板药</w:t>
      </w:r>
    </w:p>
    <w:p w:rsidR="009D262C" w:rsidRDefault="009D262C" w:rsidP="00363945">
      <w:pPr>
        <w:pStyle w:val="a9"/>
        <w:adjustRightInd w:val="0"/>
        <w:snapToGrid w:val="0"/>
        <w:spacing w:before="0" w:beforeAutospacing="0" w:after="0" w:afterAutospacing="0" w:line="360" w:lineRule="auto"/>
        <w:ind w:firstLine="440"/>
        <w:jc w:val="both"/>
        <w:rPr>
          <w:rFonts w:ascii="Times New Roman" w:hAnsi="Times New Roman"/>
          <w:sz w:val="22"/>
          <w:szCs w:val="22"/>
        </w:rPr>
      </w:pPr>
      <w:r>
        <w:rPr>
          <w:rFonts w:ascii="Times New Roman" w:hAnsi="Times New Roman" w:hint="eastAsia"/>
          <w:sz w:val="22"/>
          <w:szCs w:val="22"/>
        </w:rPr>
        <w:t>阿司匹林、噻氯匹定的作用及用途。</w:t>
      </w:r>
    </w:p>
    <w:p w:rsidR="009D262C" w:rsidRPr="0052114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521143">
        <w:rPr>
          <w:rFonts w:ascii="Times New Roman" w:eastAsia="黑体" w:hAnsi="Times New Roman" w:hint="eastAsia"/>
          <w:b/>
          <w:bCs/>
          <w:kern w:val="2"/>
          <w:sz w:val="26"/>
          <w:szCs w:val="18"/>
        </w:rPr>
        <w:t>第四节</w:t>
      </w:r>
      <w:r w:rsidRPr="00521143">
        <w:rPr>
          <w:rFonts w:ascii="Times New Roman" w:eastAsia="黑体" w:hAnsi="Times New Roman" w:hint="eastAsia"/>
          <w:b/>
          <w:bCs/>
          <w:kern w:val="2"/>
          <w:sz w:val="26"/>
          <w:szCs w:val="18"/>
        </w:rPr>
        <w:t xml:space="preserve">  </w:t>
      </w:r>
      <w:r w:rsidRPr="00521143">
        <w:rPr>
          <w:rFonts w:ascii="Times New Roman" w:eastAsia="黑体" w:hAnsi="Times New Roman" w:hint="eastAsia"/>
          <w:b/>
          <w:bCs/>
          <w:kern w:val="2"/>
          <w:sz w:val="26"/>
          <w:szCs w:val="18"/>
        </w:rPr>
        <w:t>促凝血药</w:t>
      </w:r>
    </w:p>
    <w:p w:rsidR="009D262C" w:rsidRDefault="009D262C" w:rsidP="00363945">
      <w:pPr>
        <w:pStyle w:val="a9"/>
        <w:adjustRightInd w:val="0"/>
        <w:snapToGrid w:val="0"/>
        <w:spacing w:before="0" w:beforeAutospacing="0" w:after="0" w:afterAutospacing="0" w:line="360" w:lineRule="auto"/>
        <w:ind w:firstLine="440"/>
        <w:jc w:val="both"/>
        <w:rPr>
          <w:rFonts w:ascii="Times New Roman" w:hAnsi="Times New Roman"/>
          <w:sz w:val="22"/>
          <w:szCs w:val="22"/>
        </w:rPr>
      </w:pPr>
      <w:r w:rsidRPr="00B87481">
        <w:rPr>
          <w:rFonts w:ascii="Times New Roman" w:hAnsi="Times New Roman"/>
          <w:sz w:val="22"/>
          <w:szCs w:val="22"/>
        </w:rPr>
        <w:t>维生素</w:t>
      </w:r>
      <w:r w:rsidRPr="00B87481">
        <w:rPr>
          <w:rFonts w:ascii="Times New Roman" w:hAnsi="Times New Roman"/>
          <w:sz w:val="22"/>
          <w:szCs w:val="22"/>
        </w:rPr>
        <w:t>K</w:t>
      </w:r>
      <w:r w:rsidRPr="00B87481">
        <w:rPr>
          <w:rFonts w:ascii="Times New Roman" w:hAnsi="Times New Roman"/>
          <w:sz w:val="22"/>
          <w:szCs w:val="22"/>
        </w:rPr>
        <w:t>：来源和种类、作用原理、临床应用、不良反应。</w:t>
      </w:r>
    </w:p>
    <w:p w:rsidR="009D262C" w:rsidRPr="00521143"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521143">
        <w:rPr>
          <w:rFonts w:ascii="Times New Roman" w:eastAsia="黑体" w:hAnsi="Times New Roman" w:hint="eastAsia"/>
          <w:b/>
          <w:bCs/>
          <w:kern w:val="2"/>
          <w:sz w:val="26"/>
          <w:szCs w:val="18"/>
        </w:rPr>
        <w:t>第五节</w:t>
      </w:r>
      <w:r w:rsidRPr="00521143">
        <w:rPr>
          <w:rFonts w:ascii="Times New Roman" w:eastAsia="黑体" w:hAnsi="Times New Roman" w:hint="eastAsia"/>
          <w:b/>
          <w:bCs/>
          <w:kern w:val="2"/>
          <w:sz w:val="26"/>
          <w:szCs w:val="18"/>
        </w:rPr>
        <w:t xml:space="preserve">  </w:t>
      </w:r>
      <w:r w:rsidRPr="00521143">
        <w:rPr>
          <w:rFonts w:ascii="Times New Roman" w:eastAsia="黑体" w:hAnsi="Times New Roman"/>
          <w:b/>
          <w:bCs/>
          <w:kern w:val="2"/>
          <w:sz w:val="26"/>
          <w:szCs w:val="18"/>
        </w:rPr>
        <w:t>抗贫血药</w:t>
      </w:r>
      <w:r w:rsidRPr="00521143">
        <w:rPr>
          <w:rFonts w:ascii="Times New Roman" w:eastAsia="黑体" w:hAnsi="Times New Roman" w:hint="eastAsia"/>
          <w:b/>
          <w:bCs/>
          <w:kern w:val="2"/>
          <w:sz w:val="26"/>
          <w:szCs w:val="18"/>
        </w:rPr>
        <w:t>及造血细胞生长</w:t>
      </w:r>
      <w:r>
        <w:rPr>
          <w:rFonts w:ascii="Times New Roman" w:eastAsia="黑体" w:hAnsi="Times New Roman" w:hint="eastAsia"/>
          <w:b/>
          <w:bCs/>
          <w:kern w:val="2"/>
          <w:sz w:val="26"/>
          <w:szCs w:val="18"/>
        </w:rPr>
        <w:t>因子</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简介贫血的分类和病因</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hint="eastAsia"/>
          <w:sz w:val="22"/>
          <w:szCs w:val="22"/>
        </w:rPr>
        <w:t>1</w:t>
      </w:r>
      <w:r w:rsidRPr="00B87481">
        <w:rPr>
          <w:rFonts w:ascii="Times New Roman" w:hAnsi="Times New Roman" w:hint="eastAsia"/>
          <w:sz w:val="22"/>
          <w:szCs w:val="22"/>
        </w:rPr>
        <w:t>、</w:t>
      </w:r>
      <w:r w:rsidRPr="00B87481">
        <w:rPr>
          <w:rFonts w:ascii="Times New Roman" w:hAnsi="Times New Roman"/>
          <w:sz w:val="22"/>
          <w:szCs w:val="22"/>
        </w:rPr>
        <w:t>铁制剂：铁盐的体内过程及影响铁吸收的因素；常用制剂（硫酸亚铁、枸橼酸铁、右旋糖酐铁）及其特点。</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hint="eastAsia"/>
          <w:sz w:val="22"/>
          <w:szCs w:val="22"/>
        </w:rPr>
        <w:t>2</w:t>
      </w:r>
      <w:r w:rsidRPr="00B87481">
        <w:rPr>
          <w:rFonts w:ascii="Times New Roman" w:hAnsi="Times New Roman" w:hint="eastAsia"/>
          <w:sz w:val="22"/>
          <w:szCs w:val="22"/>
        </w:rPr>
        <w:t>、</w:t>
      </w:r>
      <w:r w:rsidRPr="00B87481">
        <w:rPr>
          <w:rFonts w:ascii="Times New Roman" w:hAnsi="Times New Roman"/>
          <w:sz w:val="22"/>
          <w:szCs w:val="22"/>
        </w:rPr>
        <w:t>叶酸和维生素</w:t>
      </w:r>
      <w:r w:rsidRPr="00B87481">
        <w:rPr>
          <w:rFonts w:ascii="Times New Roman" w:hAnsi="Times New Roman"/>
          <w:sz w:val="22"/>
          <w:szCs w:val="22"/>
        </w:rPr>
        <w:t>B12</w:t>
      </w:r>
      <w:r w:rsidRPr="00B87481">
        <w:rPr>
          <w:rFonts w:ascii="Times New Roman" w:hAnsi="Times New Roman"/>
          <w:sz w:val="22"/>
          <w:szCs w:val="22"/>
        </w:rPr>
        <w:t>：来源、对生化代谢的影响、机体的需要、体内过程、临床应用。</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3</w:t>
      </w:r>
      <w:r w:rsidRPr="00B87481">
        <w:rPr>
          <w:rFonts w:ascii="Times New Roman" w:hAnsi="Times New Roman" w:hint="eastAsia"/>
          <w:sz w:val="22"/>
          <w:szCs w:val="22"/>
        </w:rPr>
        <w:t>、</w:t>
      </w:r>
      <w:r>
        <w:rPr>
          <w:rFonts w:ascii="Times New Roman" w:hAnsi="Times New Roman" w:hint="eastAsia"/>
          <w:sz w:val="22"/>
          <w:szCs w:val="22"/>
        </w:rPr>
        <w:t>造血细胞生长因子：</w:t>
      </w:r>
      <w:r w:rsidRPr="00B87481">
        <w:rPr>
          <w:rFonts w:ascii="Times New Roman" w:hAnsi="Times New Roman"/>
          <w:sz w:val="22"/>
          <w:szCs w:val="22"/>
        </w:rPr>
        <w:t>红细胞生成素：来源、作用及临床应用</w:t>
      </w:r>
      <w:r>
        <w:rPr>
          <w:rFonts w:ascii="Times New Roman" w:hAnsi="Times New Roman" w:hint="eastAsia"/>
          <w:sz w:val="22"/>
          <w:szCs w:val="22"/>
        </w:rPr>
        <w:t>；</w:t>
      </w:r>
      <w:r w:rsidRPr="00B87481">
        <w:rPr>
          <w:rFonts w:ascii="Times New Roman" w:hAnsi="Times New Roman"/>
          <w:sz w:val="22"/>
          <w:szCs w:val="22"/>
        </w:rPr>
        <w:t>粒细胞集落刺激因子、粒细胞</w:t>
      </w:r>
      <w:r w:rsidRPr="00B87481">
        <w:rPr>
          <w:rFonts w:ascii="Times New Roman" w:hAnsi="Times New Roman"/>
          <w:sz w:val="22"/>
          <w:szCs w:val="22"/>
        </w:rPr>
        <w:t>/</w:t>
      </w:r>
      <w:r w:rsidRPr="00B87481">
        <w:rPr>
          <w:rFonts w:ascii="Times New Roman" w:hAnsi="Times New Roman"/>
          <w:sz w:val="22"/>
          <w:szCs w:val="22"/>
        </w:rPr>
        <w:t>巨噬细胞集落刺激因子：来源、作用及临床应用。</w:t>
      </w:r>
    </w:p>
    <w:p w:rsidR="009D262C" w:rsidRPr="00F83A95"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F83A95">
        <w:rPr>
          <w:rFonts w:ascii="Times New Roman" w:eastAsia="黑体" w:hAnsi="Times New Roman" w:hint="eastAsia"/>
          <w:b/>
          <w:bCs/>
          <w:kern w:val="2"/>
          <w:sz w:val="26"/>
          <w:szCs w:val="18"/>
        </w:rPr>
        <w:t>第六节</w:t>
      </w:r>
      <w:r w:rsidRPr="00F83A95">
        <w:rPr>
          <w:rFonts w:ascii="Times New Roman" w:eastAsia="黑体" w:hAnsi="Times New Roman" w:hint="eastAsia"/>
          <w:b/>
          <w:bCs/>
          <w:kern w:val="2"/>
          <w:sz w:val="26"/>
          <w:szCs w:val="18"/>
        </w:rPr>
        <w:t xml:space="preserve">  </w:t>
      </w:r>
      <w:r w:rsidRPr="00F83A95">
        <w:rPr>
          <w:rFonts w:ascii="Times New Roman" w:eastAsia="黑体" w:hAnsi="Times New Roman"/>
          <w:b/>
          <w:bCs/>
          <w:kern w:val="2"/>
          <w:sz w:val="26"/>
          <w:szCs w:val="18"/>
        </w:rPr>
        <w:t>血容量扩充剂</w:t>
      </w:r>
    </w:p>
    <w:p w:rsidR="009D262C" w:rsidRPr="00B8748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87481">
        <w:rPr>
          <w:rFonts w:ascii="Times New Roman" w:hAnsi="Times New Roman"/>
          <w:sz w:val="22"/>
          <w:szCs w:val="22"/>
        </w:rPr>
        <w:t>右旋糖酐的扩容、改善微循环和抗凝作用</w:t>
      </w:r>
      <w:r>
        <w:rPr>
          <w:rFonts w:ascii="Times New Roman" w:hAnsi="Times New Roman" w:hint="eastAsia"/>
          <w:sz w:val="22"/>
          <w:szCs w:val="22"/>
        </w:rPr>
        <w:t>，</w:t>
      </w:r>
      <w:r w:rsidRPr="00B87481">
        <w:rPr>
          <w:rFonts w:ascii="Times New Roman" w:hAnsi="Times New Roman"/>
          <w:sz w:val="22"/>
          <w:szCs w:val="22"/>
        </w:rPr>
        <w:t>临床应用。</w:t>
      </w:r>
    </w:p>
    <w:p w:rsidR="009D262C" w:rsidRPr="00F83A95" w:rsidRDefault="009D262C" w:rsidP="00363945">
      <w:pPr>
        <w:widowControl/>
        <w:spacing w:line="360" w:lineRule="auto"/>
        <w:jc w:val="center"/>
        <w:rPr>
          <w:rFonts w:ascii="宋体" w:hAnsi="宋体" w:cs="宋体"/>
          <w:kern w:val="0"/>
          <w:sz w:val="22"/>
        </w:rPr>
      </w:pPr>
      <w:r w:rsidRPr="00F83A95">
        <w:rPr>
          <w:rFonts w:eastAsia="黑体" w:hAnsi="宋体" w:cs="宋体" w:hint="eastAsia"/>
          <w:b/>
          <w:bCs/>
          <w:kern w:val="0"/>
          <w:sz w:val="28"/>
        </w:rPr>
        <w:t>三、重点、难点提示和教学手段</w:t>
      </w:r>
    </w:p>
    <w:p w:rsidR="009D262C" w:rsidRPr="00F83A95" w:rsidRDefault="009D262C" w:rsidP="00363945">
      <w:pPr>
        <w:widowControl/>
        <w:spacing w:line="360" w:lineRule="auto"/>
        <w:ind w:firstLineChars="200" w:firstLine="440"/>
        <w:jc w:val="left"/>
        <w:rPr>
          <w:sz w:val="22"/>
        </w:rPr>
      </w:pPr>
      <w:r w:rsidRPr="00F83A95">
        <w:rPr>
          <w:rFonts w:hAnsi="宋体"/>
          <w:kern w:val="0"/>
          <w:sz w:val="22"/>
        </w:rPr>
        <w:t>（一）重点：</w:t>
      </w:r>
      <w:r w:rsidRPr="00F83A95">
        <w:rPr>
          <w:sz w:val="22"/>
        </w:rPr>
        <w:t>肝素和香豆素类的抗凝特点，药理作用，临床应用和不良反应。铁剂、叶酸和维生素</w:t>
      </w:r>
      <w:r w:rsidRPr="00F83A95">
        <w:rPr>
          <w:sz w:val="22"/>
        </w:rPr>
        <w:t>B12</w:t>
      </w:r>
      <w:r w:rsidRPr="00F83A95">
        <w:rPr>
          <w:sz w:val="22"/>
        </w:rPr>
        <w:t>的药理作用和临床应用。</w:t>
      </w:r>
    </w:p>
    <w:p w:rsidR="009D262C" w:rsidRPr="00F83A95" w:rsidRDefault="009D262C" w:rsidP="00363945">
      <w:pPr>
        <w:widowControl/>
        <w:spacing w:line="360" w:lineRule="auto"/>
        <w:ind w:firstLineChars="200" w:firstLine="440"/>
        <w:jc w:val="left"/>
        <w:rPr>
          <w:sz w:val="22"/>
        </w:rPr>
      </w:pPr>
      <w:r w:rsidRPr="00F83A95">
        <w:rPr>
          <w:rFonts w:hAnsi="宋体"/>
          <w:kern w:val="0"/>
          <w:sz w:val="22"/>
        </w:rPr>
        <w:t>（二）难点：</w:t>
      </w:r>
      <w:r w:rsidRPr="00F83A95">
        <w:rPr>
          <w:sz w:val="22"/>
        </w:rPr>
        <w:t>血液凝固过程。抗凝血药的作用原理。</w:t>
      </w:r>
    </w:p>
    <w:p w:rsidR="009D262C" w:rsidRPr="00F83A95" w:rsidRDefault="009D262C" w:rsidP="00363945">
      <w:pPr>
        <w:widowControl/>
        <w:spacing w:line="360" w:lineRule="auto"/>
        <w:ind w:firstLineChars="200" w:firstLine="440"/>
        <w:jc w:val="left"/>
        <w:rPr>
          <w:rFonts w:ascii="宋体" w:hAnsi="宋体"/>
          <w:kern w:val="0"/>
          <w:sz w:val="22"/>
        </w:rPr>
      </w:pPr>
      <w:r w:rsidRPr="00F83A95">
        <w:rPr>
          <w:rFonts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widowControl/>
        <w:spacing w:line="360" w:lineRule="auto"/>
        <w:ind w:firstLineChars="200" w:firstLine="440"/>
        <w:rPr>
          <w:szCs w:val="20"/>
        </w:rPr>
      </w:pPr>
      <w:r>
        <w:rPr>
          <w:rFonts w:hint="eastAsia"/>
          <w:sz w:val="22"/>
        </w:rPr>
        <w:lastRenderedPageBreak/>
        <w:t>（一）</w:t>
      </w:r>
      <w:r>
        <w:rPr>
          <w:szCs w:val="20"/>
        </w:rPr>
        <w:t>试比较肝素与双香豆素的异同。</w:t>
      </w:r>
    </w:p>
    <w:p w:rsidR="009D262C" w:rsidRDefault="009D262C" w:rsidP="00363945">
      <w:pPr>
        <w:widowControl/>
        <w:spacing w:line="360" w:lineRule="auto"/>
        <w:ind w:firstLineChars="200" w:firstLine="440"/>
        <w:rPr>
          <w:szCs w:val="20"/>
        </w:rPr>
      </w:pPr>
      <w:r>
        <w:rPr>
          <w:rFonts w:hint="eastAsia"/>
          <w:sz w:val="22"/>
        </w:rPr>
        <w:t>（二）</w:t>
      </w:r>
      <w:r>
        <w:rPr>
          <w:szCs w:val="20"/>
        </w:rPr>
        <w:t>华法林的作用会受哪些药物影响，并简述原因。</w:t>
      </w:r>
    </w:p>
    <w:p w:rsidR="009D262C" w:rsidRDefault="009D262C" w:rsidP="00363945">
      <w:pPr>
        <w:pStyle w:val="aa"/>
        <w:spacing w:line="360" w:lineRule="auto"/>
        <w:ind w:firstLineChars="200" w:firstLine="440"/>
        <w:rPr>
          <w:rFonts w:ascii="Times New Roman" w:hAnsi="Times New Roman" w:cs="Times New Roman"/>
          <w:szCs w:val="20"/>
        </w:rPr>
      </w:pPr>
      <w:r>
        <w:rPr>
          <w:rFonts w:hint="eastAsia"/>
          <w:sz w:val="22"/>
          <w:szCs w:val="22"/>
        </w:rPr>
        <w:t>（三）</w:t>
      </w:r>
      <w:r>
        <w:rPr>
          <w:rFonts w:ascii="Times New Roman" w:hAnsi="Times New Roman" w:cs="Times New Roman"/>
          <w:szCs w:val="20"/>
        </w:rPr>
        <w:t>试述铁剂、叶酸和维生素</w:t>
      </w:r>
      <w:r>
        <w:rPr>
          <w:rFonts w:ascii="Times New Roman" w:hAnsi="Times New Roman" w:cs="Times New Roman"/>
          <w:szCs w:val="20"/>
        </w:rPr>
        <w:t>B</w:t>
      </w:r>
      <w:r w:rsidRPr="00A40F5B">
        <w:rPr>
          <w:rFonts w:ascii="Times New Roman" w:hAnsi="Times New Roman" w:cs="Times New Roman"/>
          <w:szCs w:val="20"/>
          <w:vertAlign w:val="subscript"/>
        </w:rPr>
        <w:t>12</w:t>
      </w:r>
      <w:r>
        <w:rPr>
          <w:rFonts w:ascii="Times New Roman" w:hAnsi="Times New Roman" w:cs="Times New Roman"/>
          <w:szCs w:val="20"/>
        </w:rPr>
        <w:t>的作用和用途。</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影响自体活性物质的药物</w:t>
      </w:r>
    </w:p>
    <w:p w:rsidR="009D262C" w:rsidRPr="00F83A95" w:rsidRDefault="009D262C" w:rsidP="00363945">
      <w:pPr>
        <w:widowControl/>
        <w:spacing w:line="360" w:lineRule="auto"/>
        <w:jc w:val="center"/>
        <w:rPr>
          <w:rFonts w:ascii="宋体" w:hAnsi="宋体" w:cs="宋体"/>
          <w:kern w:val="0"/>
          <w:sz w:val="22"/>
        </w:rPr>
      </w:pPr>
      <w:r w:rsidRPr="00F83A95">
        <w:rPr>
          <w:rFonts w:eastAsia="黑体" w:hAnsi="宋体" w:cs="宋体" w:hint="eastAsia"/>
          <w:b/>
          <w:bCs/>
          <w:kern w:val="0"/>
          <w:sz w:val="28"/>
        </w:rPr>
        <w:t>一、学习目的</w:t>
      </w:r>
    </w:p>
    <w:p w:rsidR="009D262C" w:rsidRPr="00F83A95"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r w:rsidRPr="00F83A95">
        <w:rPr>
          <w:rFonts w:ascii="Times New Roman" w:hAnsi="Times New Roman"/>
          <w:sz w:val="22"/>
          <w:szCs w:val="22"/>
        </w:rPr>
        <w:t>了解组胺受体的类型、分布和效应。掌握</w:t>
      </w:r>
      <w:r w:rsidRPr="00F83A95">
        <w:rPr>
          <w:rFonts w:ascii="Times New Roman" w:hAnsi="Times New Roman"/>
          <w:sz w:val="22"/>
          <w:szCs w:val="22"/>
        </w:rPr>
        <w:t>H</w:t>
      </w:r>
      <w:r w:rsidRPr="00F83A95">
        <w:rPr>
          <w:rFonts w:ascii="Times New Roman" w:hAnsi="Times New Roman"/>
          <w:sz w:val="22"/>
          <w:szCs w:val="22"/>
          <w:vertAlign w:val="subscript"/>
        </w:rPr>
        <w:t>1</w:t>
      </w:r>
      <w:r w:rsidRPr="00F83A95">
        <w:rPr>
          <w:rFonts w:ascii="Times New Roman" w:hAnsi="Times New Roman"/>
          <w:sz w:val="22"/>
          <w:szCs w:val="22"/>
        </w:rPr>
        <w:t>和</w:t>
      </w:r>
      <w:r w:rsidRPr="00F83A95">
        <w:rPr>
          <w:rFonts w:ascii="Times New Roman" w:hAnsi="Times New Roman"/>
          <w:sz w:val="22"/>
          <w:szCs w:val="22"/>
        </w:rPr>
        <w:t>H</w:t>
      </w:r>
      <w:r w:rsidRPr="00F83A95">
        <w:rPr>
          <w:rFonts w:ascii="Times New Roman" w:hAnsi="Times New Roman"/>
          <w:sz w:val="22"/>
          <w:szCs w:val="22"/>
          <w:vertAlign w:val="subscript"/>
        </w:rPr>
        <w:t>2</w:t>
      </w:r>
      <w:r w:rsidRPr="00F83A95">
        <w:rPr>
          <w:rFonts w:ascii="Times New Roman" w:hAnsi="Times New Roman"/>
          <w:sz w:val="22"/>
          <w:szCs w:val="22"/>
        </w:rPr>
        <w:t>受体阻断药的药理作用、临床应用。</w:t>
      </w:r>
    </w:p>
    <w:p w:rsidR="009D262C" w:rsidRPr="00EE74F9" w:rsidRDefault="009D262C" w:rsidP="00363945">
      <w:pPr>
        <w:spacing w:line="360" w:lineRule="auto"/>
        <w:jc w:val="center"/>
        <w:rPr>
          <w:bCs/>
          <w:szCs w:val="21"/>
        </w:rPr>
      </w:pPr>
      <w:r w:rsidRPr="00EE74F9">
        <w:rPr>
          <w:rFonts w:eastAsia="黑体" w:hAnsi="宋体" w:cs="宋体" w:hint="eastAsia"/>
          <w:b/>
          <w:bCs/>
          <w:kern w:val="0"/>
          <w:sz w:val="28"/>
        </w:rPr>
        <w:t>二、课程内容</w:t>
      </w:r>
    </w:p>
    <w:p w:rsidR="009D262C" w:rsidRPr="00F83A95"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F83A95">
        <w:rPr>
          <w:rFonts w:ascii="Times New Roman" w:hAnsi="Times New Roman" w:hint="eastAsia"/>
          <w:sz w:val="22"/>
          <w:szCs w:val="22"/>
        </w:rPr>
        <w:t>（一）</w:t>
      </w:r>
      <w:r w:rsidRPr="00F83A95">
        <w:rPr>
          <w:rFonts w:ascii="Times New Roman" w:hAnsi="Times New Roman"/>
          <w:sz w:val="22"/>
          <w:szCs w:val="22"/>
        </w:rPr>
        <w:t>组胺：来源，作用，内源性组胺与过敏反应的关系；</w:t>
      </w:r>
      <w:r w:rsidRPr="00F83A95">
        <w:rPr>
          <w:rFonts w:ascii="Times New Roman" w:hAnsi="Times New Roman"/>
          <w:sz w:val="22"/>
          <w:szCs w:val="22"/>
        </w:rPr>
        <w:t>H</w:t>
      </w:r>
      <w:r w:rsidRPr="00F83A95">
        <w:rPr>
          <w:rFonts w:ascii="Times New Roman" w:hAnsi="Times New Roman"/>
          <w:sz w:val="22"/>
          <w:szCs w:val="22"/>
          <w:vertAlign w:val="subscript"/>
        </w:rPr>
        <w:t>1</w:t>
      </w:r>
      <w:r w:rsidRPr="00F83A95">
        <w:rPr>
          <w:rFonts w:ascii="Times New Roman" w:hAnsi="Times New Roman"/>
          <w:sz w:val="22"/>
          <w:szCs w:val="22"/>
        </w:rPr>
        <w:t>和</w:t>
      </w:r>
      <w:r w:rsidRPr="00F83A95">
        <w:rPr>
          <w:rFonts w:ascii="Times New Roman" w:hAnsi="Times New Roman"/>
          <w:sz w:val="22"/>
          <w:szCs w:val="22"/>
        </w:rPr>
        <w:t>H</w:t>
      </w:r>
      <w:r w:rsidRPr="00F83A95">
        <w:rPr>
          <w:rFonts w:ascii="Times New Roman" w:hAnsi="Times New Roman"/>
          <w:sz w:val="22"/>
          <w:szCs w:val="22"/>
          <w:vertAlign w:val="subscript"/>
        </w:rPr>
        <w:t>2</w:t>
      </w:r>
      <w:r w:rsidRPr="00F83A95">
        <w:rPr>
          <w:rFonts w:ascii="Times New Roman" w:hAnsi="Times New Roman"/>
          <w:sz w:val="22"/>
          <w:szCs w:val="22"/>
        </w:rPr>
        <w:t>受体的划分。</w:t>
      </w:r>
    </w:p>
    <w:p w:rsidR="009D262C" w:rsidRPr="00F83A95"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F83A95">
        <w:rPr>
          <w:rFonts w:ascii="Times New Roman" w:hAnsi="Times New Roman" w:hint="eastAsia"/>
          <w:sz w:val="22"/>
          <w:szCs w:val="22"/>
        </w:rPr>
        <w:t>（二）</w:t>
      </w:r>
      <w:r w:rsidRPr="00F83A95">
        <w:rPr>
          <w:rFonts w:ascii="Times New Roman" w:hAnsi="Times New Roman"/>
          <w:sz w:val="22"/>
          <w:szCs w:val="22"/>
        </w:rPr>
        <w:t>H</w:t>
      </w:r>
      <w:r w:rsidRPr="00F83A95">
        <w:rPr>
          <w:rFonts w:ascii="Times New Roman" w:hAnsi="Times New Roman"/>
          <w:sz w:val="22"/>
          <w:szCs w:val="22"/>
          <w:vertAlign w:val="subscript"/>
        </w:rPr>
        <w:t>1</w:t>
      </w:r>
      <w:r w:rsidRPr="00F83A95">
        <w:rPr>
          <w:rFonts w:ascii="Times New Roman" w:hAnsi="Times New Roman"/>
          <w:sz w:val="22"/>
          <w:szCs w:val="22"/>
        </w:rPr>
        <w:t>受体阻断药：抗外周组胺</w:t>
      </w:r>
      <w:r w:rsidRPr="00F83A95">
        <w:rPr>
          <w:rFonts w:ascii="Times New Roman" w:hAnsi="Times New Roman"/>
          <w:sz w:val="22"/>
          <w:szCs w:val="22"/>
        </w:rPr>
        <w:t>H</w:t>
      </w:r>
      <w:r w:rsidRPr="00F83A95">
        <w:rPr>
          <w:rFonts w:ascii="Times New Roman" w:hAnsi="Times New Roman"/>
          <w:sz w:val="22"/>
          <w:szCs w:val="22"/>
          <w:vertAlign w:val="subscript"/>
        </w:rPr>
        <w:t>1</w:t>
      </w:r>
      <w:r w:rsidRPr="00F83A95">
        <w:rPr>
          <w:rFonts w:ascii="Times New Roman" w:hAnsi="Times New Roman"/>
          <w:sz w:val="22"/>
          <w:szCs w:val="22"/>
        </w:rPr>
        <w:t>受体效应、中枢作用及其它作用，临床应用，不良反应。</w:t>
      </w:r>
    </w:p>
    <w:p w:rsidR="009D262C" w:rsidRPr="00F83A95"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F83A95">
        <w:rPr>
          <w:rFonts w:ascii="Times New Roman" w:hAnsi="Times New Roman" w:hint="eastAsia"/>
          <w:sz w:val="22"/>
          <w:szCs w:val="22"/>
        </w:rPr>
        <w:t>（三）</w:t>
      </w:r>
      <w:r w:rsidRPr="00F83A95">
        <w:rPr>
          <w:rFonts w:ascii="Times New Roman" w:hAnsi="Times New Roman"/>
          <w:sz w:val="22"/>
          <w:szCs w:val="22"/>
        </w:rPr>
        <w:t>H</w:t>
      </w:r>
      <w:r w:rsidRPr="00F83A95">
        <w:rPr>
          <w:rFonts w:ascii="Times New Roman" w:hAnsi="Times New Roman"/>
          <w:sz w:val="22"/>
          <w:szCs w:val="22"/>
          <w:vertAlign w:val="subscript"/>
        </w:rPr>
        <w:t>2</w:t>
      </w:r>
      <w:r w:rsidRPr="00F83A95">
        <w:rPr>
          <w:rFonts w:ascii="Times New Roman" w:hAnsi="Times New Roman"/>
          <w:sz w:val="22"/>
          <w:szCs w:val="22"/>
        </w:rPr>
        <w:t>受体阻断药：对</w:t>
      </w:r>
      <w:r w:rsidRPr="00F83A95">
        <w:rPr>
          <w:rFonts w:ascii="Times New Roman" w:hAnsi="Times New Roman"/>
          <w:sz w:val="22"/>
          <w:szCs w:val="22"/>
        </w:rPr>
        <w:t>H</w:t>
      </w:r>
      <w:r w:rsidRPr="00F83A95">
        <w:rPr>
          <w:rFonts w:ascii="Times New Roman" w:hAnsi="Times New Roman"/>
          <w:sz w:val="22"/>
          <w:szCs w:val="22"/>
          <w:vertAlign w:val="subscript"/>
        </w:rPr>
        <w:t>2</w:t>
      </w:r>
      <w:r w:rsidRPr="00F83A95">
        <w:rPr>
          <w:rFonts w:ascii="Times New Roman" w:hAnsi="Times New Roman"/>
          <w:sz w:val="22"/>
          <w:szCs w:val="22"/>
        </w:rPr>
        <w:t>受体的阻断作用，对消化性溃疡疗效的评价，不良反应。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A14591" w:rsidRDefault="009D262C" w:rsidP="00363945">
      <w:pPr>
        <w:widowControl/>
        <w:spacing w:line="360" w:lineRule="auto"/>
        <w:ind w:firstLineChars="200" w:firstLine="420"/>
        <w:jc w:val="left"/>
        <w:rPr>
          <w:kern w:val="0"/>
          <w:sz w:val="22"/>
        </w:rPr>
      </w:pPr>
      <w:r>
        <w:rPr>
          <w:rFonts w:hAnsi="宋体"/>
          <w:kern w:val="0"/>
          <w:szCs w:val="21"/>
        </w:rPr>
        <w:t>（</w:t>
      </w:r>
      <w:r w:rsidRPr="00A14591">
        <w:rPr>
          <w:rFonts w:hAnsi="宋体"/>
          <w:kern w:val="0"/>
          <w:sz w:val="22"/>
        </w:rPr>
        <w:t>一）重点：</w:t>
      </w:r>
      <w:r w:rsidRPr="00A14591">
        <w:rPr>
          <w:rFonts w:hAnsi="宋体"/>
          <w:sz w:val="22"/>
        </w:rPr>
        <w:t>组胺</w:t>
      </w:r>
      <w:r w:rsidRPr="00A14591">
        <w:rPr>
          <w:sz w:val="22"/>
        </w:rPr>
        <w:t>H</w:t>
      </w:r>
      <w:r w:rsidRPr="00A14591">
        <w:rPr>
          <w:sz w:val="22"/>
          <w:vertAlign w:val="subscript"/>
        </w:rPr>
        <w:t>1</w:t>
      </w:r>
      <w:r w:rsidRPr="00A14591">
        <w:rPr>
          <w:rFonts w:hAnsi="宋体"/>
          <w:sz w:val="22"/>
        </w:rPr>
        <w:t>和</w:t>
      </w:r>
      <w:r w:rsidRPr="00A14591">
        <w:rPr>
          <w:sz w:val="22"/>
        </w:rPr>
        <w:t>H</w:t>
      </w:r>
      <w:r w:rsidRPr="00A14591">
        <w:rPr>
          <w:sz w:val="22"/>
          <w:vertAlign w:val="subscript"/>
        </w:rPr>
        <w:t>2</w:t>
      </w:r>
      <w:r w:rsidRPr="00A14591">
        <w:rPr>
          <w:rFonts w:hAnsi="宋体"/>
          <w:sz w:val="22"/>
        </w:rPr>
        <w:t>受体阻断药的药理作用和临床应用</w:t>
      </w:r>
    </w:p>
    <w:p w:rsidR="009D262C" w:rsidRPr="00A14591" w:rsidRDefault="009D262C" w:rsidP="00363945">
      <w:pPr>
        <w:widowControl/>
        <w:spacing w:line="360" w:lineRule="auto"/>
        <w:ind w:firstLineChars="200" w:firstLine="440"/>
        <w:jc w:val="left"/>
        <w:rPr>
          <w:kern w:val="0"/>
          <w:sz w:val="22"/>
        </w:rPr>
      </w:pPr>
      <w:r w:rsidRPr="00A14591">
        <w:rPr>
          <w:rFonts w:hAnsi="宋体"/>
          <w:kern w:val="0"/>
          <w:sz w:val="22"/>
        </w:rPr>
        <w:t>（二）难点：</w:t>
      </w:r>
      <w:r w:rsidRPr="00A14591">
        <w:rPr>
          <w:sz w:val="22"/>
        </w:rPr>
        <w:t>组胺受体的分布与生理病理作用。</w:t>
      </w:r>
    </w:p>
    <w:p w:rsidR="009D262C" w:rsidRPr="00A14591" w:rsidRDefault="009D262C" w:rsidP="00363945">
      <w:pPr>
        <w:widowControl/>
        <w:spacing w:line="360" w:lineRule="auto"/>
        <w:ind w:firstLineChars="200" w:firstLine="440"/>
        <w:jc w:val="left"/>
        <w:rPr>
          <w:kern w:val="0"/>
          <w:sz w:val="22"/>
        </w:rPr>
      </w:pPr>
      <w:r w:rsidRPr="00A14591">
        <w:rPr>
          <w:rFonts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A14591" w:rsidRDefault="009D262C" w:rsidP="00363945">
      <w:pPr>
        <w:widowControl/>
        <w:spacing w:line="360" w:lineRule="auto"/>
        <w:ind w:firstLineChars="200" w:firstLine="440"/>
        <w:rPr>
          <w:sz w:val="22"/>
        </w:rPr>
      </w:pPr>
      <w:r>
        <w:rPr>
          <w:rFonts w:hint="eastAsia"/>
          <w:sz w:val="22"/>
        </w:rPr>
        <w:t>（一）</w:t>
      </w:r>
      <w:r w:rsidRPr="00A14591">
        <w:rPr>
          <w:sz w:val="22"/>
        </w:rPr>
        <w:t>试述</w:t>
      </w:r>
      <w:r w:rsidRPr="00A14591">
        <w:rPr>
          <w:sz w:val="22"/>
        </w:rPr>
        <w:t>H</w:t>
      </w:r>
      <w:r w:rsidRPr="00A14591">
        <w:rPr>
          <w:sz w:val="22"/>
          <w:vertAlign w:val="subscript"/>
        </w:rPr>
        <w:t>1</w:t>
      </w:r>
      <w:r w:rsidRPr="00A14591">
        <w:rPr>
          <w:sz w:val="22"/>
        </w:rPr>
        <w:t>受体阻断药的药理作用、临床应用及不良反应。</w:t>
      </w:r>
    </w:p>
    <w:p w:rsidR="009D262C" w:rsidRPr="00A14591"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A14591">
        <w:rPr>
          <w:rFonts w:ascii="Times New Roman" w:hAnsi="Times New Roman" w:cs="Times New Roman"/>
          <w:sz w:val="22"/>
          <w:szCs w:val="22"/>
        </w:rPr>
        <w:t>常用</w:t>
      </w:r>
      <w:r w:rsidRPr="00A14591">
        <w:rPr>
          <w:rFonts w:ascii="Times New Roman" w:hAnsi="Times New Roman" w:cs="Times New Roman"/>
          <w:sz w:val="22"/>
          <w:szCs w:val="22"/>
        </w:rPr>
        <w:t>H</w:t>
      </w:r>
      <w:r w:rsidRPr="00A14591">
        <w:rPr>
          <w:rFonts w:ascii="Times New Roman" w:hAnsi="Times New Roman" w:cs="Times New Roman"/>
          <w:sz w:val="22"/>
          <w:szCs w:val="22"/>
          <w:vertAlign w:val="subscript"/>
        </w:rPr>
        <w:t>2</w:t>
      </w:r>
      <w:r w:rsidRPr="00A14591">
        <w:rPr>
          <w:rFonts w:ascii="Times New Roman" w:hAnsi="Times New Roman" w:cs="Times New Roman"/>
          <w:sz w:val="22"/>
          <w:szCs w:val="22"/>
        </w:rPr>
        <w:t>受体阻断药有哪些？有何药理作用和用途？</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第三十一章</w:t>
      </w:r>
      <w:r>
        <w:rPr>
          <w:rFonts w:ascii="Times New Roman" w:hAnsi="Times New Roman" w:hint="eastAsia"/>
          <w:b/>
          <w:sz w:val="30"/>
          <w:szCs w:val="30"/>
        </w:rPr>
        <w:t xml:space="preserve">  </w:t>
      </w:r>
      <w:r>
        <w:rPr>
          <w:rFonts w:ascii="Times New Roman" w:hAnsi="Times New Roman"/>
          <w:b/>
          <w:sz w:val="30"/>
          <w:szCs w:val="30"/>
        </w:rPr>
        <w:t>作用于呼吸系统的药物</w:t>
      </w:r>
    </w:p>
    <w:p w:rsidR="009D262C" w:rsidRPr="00F83A95" w:rsidRDefault="009D262C" w:rsidP="00363945">
      <w:pPr>
        <w:widowControl/>
        <w:spacing w:line="360" w:lineRule="auto"/>
        <w:jc w:val="center"/>
        <w:rPr>
          <w:rFonts w:ascii="宋体" w:hAnsi="宋体" w:cs="宋体"/>
          <w:kern w:val="0"/>
          <w:sz w:val="22"/>
        </w:rPr>
      </w:pPr>
      <w:r w:rsidRPr="00F83A95">
        <w:rPr>
          <w:rFonts w:eastAsia="黑体" w:hAnsi="宋体" w:cs="宋体" w:hint="eastAsia"/>
          <w:b/>
          <w:bCs/>
          <w:kern w:val="0"/>
          <w:sz w:val="28"/>
        </w:rPr>
        <w:t>一、学习目的</w:t>
      </w:r>
    </w:p>
    <w:p w:rsidR="009D262C" w:rsidRPr="00A1459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A14591">
        <w:rPr>
          <w:rFonts w:ascii="Times New Roman" w:hAnsi="Times New Roman"/>
          <w:sz w:val="22"/>
          <w:szCs w:val="22"/>
        </w:rPr>
        <w:t>掌握各类平喘药的作用特点及作用原理、临床应用。了解镇咳药、祛痰药的作用和临床应用。</w:t>
      </w:r>
    </w:p>
    <w:p w:rsidR="009D262C" w:rsidRPr="00F83A95" w:rsidRDefault="009D262C" w:rsidP="00363945">
      <w:pPr>
        <w:spacing w:line="360" w:lineRule="auto"/>
        <w:jc w:val="center"/>
        <w:rPr>
          <w:bCs/>
          <w:szCs w:val="21"/>
        </w:rPr>
      </w:pPr>
      <w:r w:rsidRPr="00F83A95">
        <w:rPr>
          <w:rFonts w:eastAsia="黑体" w:hAnsi="宋体" w:cs="宋体" w:hint="eastAsia"/>
          <w:b/>
          <w:bCs/>
          <w:kern w:val="0"/>
          <w:sz w:val="28"/>
        </w:rPr>
        <w:t>二、课程内容</w:t>
      </w:r>
    </w:p>
    <w:p w:rsidR="009D262C" w:rsidRPr="00A14591" w:rsidRDefault="009D262C" w:rsidP="00363945">
      <w:pPr>
        <w:tabs>
          <w:tab w:val="left" w:pos="610"/>
        </w:tabs>
        <w:spacing w:line="360" w:lineRule="auto"/>
        <w:ind w:firstLineChars="200" w:firstLine="440"/>
        <w:rPr>
          <w:bCs/>
          <w:sz w:val="22"/>
        </w:rPr>
      </w:pPr>
      <w:r w:rsidRPr="00A14591">
        <w:rPr>
          <w:rFonts w:hint="eastAsia"/>
          <w:bCs/>
          <w:sz w:val="22"/>
        </w:rPr>
        <w:t>简述痰、咳、喘三者之间的辩证关系。</w:t>
      </w:r>
    </w:p>
    <w:p w:rsidR="009D262C" w:rsidRPr="00A14591" w:rsidRDefault="009D262C" w:rsidP="00363945">
      <w:pPr>
        <w:tabs>
          <w:tab w:val="left" w:pos="610"/>
        </w:tabs>
        <w:spacing w:line="360" w:lineRule="auto"/>
        <w:jc w:val="center"/>
        <w:rPr>
          <w:rFonts w:ascii="宋体" w:eastAsia="黑体" w:hAnsi="宋体"/>
          <w:b/>
          <w:bCs/>
          <w:sz w:val="26"/>
        </w:rPr>
      </w:pPr>
      <w:r w:rsidRPr="00A14591">
        <w:rPr>
          <w:rFonts w:ascii="宋体" w:eastAsia="黑体" w:hAnsi="宋体" w:hint="eastAsia"/>
          <w:b/>
          <w:bCs/>
          <w:sz w:val="26"/>
        </w:rPr>
        <w:t>第一节</w:t>
      </w:r>
      <w:r w:rsidRPr="00A14591">
        <w:rPr>
          <w:rFonts w:ascii="宋体" w:eastAsia="黑体" w:hAnsi="宋体" w:hint="eastAsia"/>
          <w:b/>
          <w:bCs/>
          <w:sz w:val="26"/>
        </w:rPr>
        <w:t xml:space="preserve">  </w:t>
      </w:r>
      <w:r w:rsidRPr="00A14591">
        <w:rPr>
          <w:rFonts w:ascii="宋体" w:eastAsia="黑体" w:hAnsi="宋体" w:hint="eastAsia"/>
          <w:b/>
          <w:bCs/>
          <w:sz w:val="26"/>
        </w:rPr>
        <w:t>平喘药</w:t>
      </w:r>
    </w:p>
    <w:p w:rsidR="009D262C" w:rsidRPr="00A14591" w:rsidRDefault="009D262C" w:rsidP="00363945">
      <w:pPr>
        <w:spacing w:line="360" w:lineRule="auto"/>
        <w:ind w:firstLineChars="200" w:firstLine="440"/>
        <w:rPr>
          <w:bCs/>
          <w:sz w:val="22"/>
        </w:rPr>
      </w:pPr>
      <w:r w:rsidRPr="00A14591">
        <w:rPr>
          <w:bCs/>
          <w:sz w:val="22"/>
        </w:rPr>
        <w:lastRenderedPageBreak/>
        <w:t>（一）支气管平扩张</w:t>
      </w:r>
      <w:r>
        <w:rPr>
          <w:bCs/>
          <w:sz w:val="22"/>
        </w:rPr>
        <w:t>药</w:t>
      </w:r>
    </w:p>
    <w:p w:rsidR="009D262C" w:rsidRDefault="009D262C" w:rsidP="00363945">
      <w:pPr>
        <w:spacing w:line="360" w:lineRule="auto"/>
        <w:ind w:firstLineChars="200" w:firstLine="440"/>
        <w:rPr>
          <w:bCs/>
          <w:sz w:val="22"/>
        </w:rPr>
      </w:pPr>
      <w:r>
        <w:rPr>
          <w:rFonts w:hint="eastAsia"/>
          <w:bCs/>
          <w:sz w:val="22"/>
        </w:rPr>
        <w:t>1</w:t>
      </w:r>
      <w:r>
        <w:rPr>
          <w:rFonts w:hint="eastAsia"/>
          <w:bCs/>
          <w:sz w:val="22"/>
        </w:rPr>
        <w:t>、肾上腺素</w:t>
      </w:r>
      <w:r w:rsidRPr="00A14591">
        <w:rPr>
          <w:bCs/>
          <w:sz w:val="22"/>
        </w:rPr>
        <w:t>受体激动剂</w:t>
      </w:r>
      <w:r>
        <w:rPr>
          <w:rFonts w:hint="eastAsia"/>
          <w:bCs/>
          <w:sz w:val="22"/>
        </w:rPr>
        <w:t>：</w:t>
      </w:r>
      <w:r w:rsidRPr="00A14591">
        <w:rPr>
          <w:bCs/>
          <w:sz w:val="22"/>
        </w:rPr>
        <w:t>异丙肾上腺素、沙丁胺醇</w:t>
      </w:r>
      <w:r>
        <w:rPr>
          <w:rFonts w:hint="eastAsia"/>
          <w:bCs/>
          <w:sz w:val="22"/>
        </w:rPr>
        <w:t>、特布他林、克仑特罗等的特点、临床应用。</w:t>
      </w:r>
    </w:p>
    <w:p w:rsidR="009D262C" w:rsidRDefault="009D262C" w:rsidP="00363945">
      <w:pPr>
        <w:spacing w:line="360" w:lineRule="auto"/>
        <w:ind w:firstLineChars="200" w:firstLine="440"/>
        <w:rPr>
          <w:bCs/>
          <w:sz w:val="22"/>
        </w:rPr>
      </w:pPr>
      <w:r>
        <w:rPr>
          <w:rFonts w:hint="eastAsia"/>
          <w:bCs/>
          <w:sz w:val="22"/>
        </w:rPr>
        <w:t>2</w:t>
      </w:r>
      <w:r>
        <w:rPr>
          <w:rFonts w:hint="eastAsia"/>
          <w:bCs/>
          <w:sz w:val="22"/>
        </w:rPr>
        <w:t>、</w:t>
      </w:r>
      <w:r w:rsidRPr="00A14591">
        <w:rPr>
          <w:bCs/>
          <w:sz w:val="22"/>
        </w:rPr>
        <w:t>茶碱类</w:t>
      </w:r>
      <w:r>
        <w:rPr>
          <w:rFonts w:hint="eastAsia"/>
          <w:bCs/>
          <w:sz w:val="22"/>
        </w:rPr>
        <w:t>：</w:t>
      </w:r>
      <w:r w:rsidRPr="00A14591">
        <w:rPr>
          <w:bCs/>
          <w:sz w:val="22"/>
        </w:rPr>
        <w:t>氨茶碱</w:t>
      </w:r>
      <w:r>
        <w:rPr>
          <w:rFonts w:hint="eastAsia"/>
          <w:bCs/>
          <w:sz w:val="22"/>
        </w:rPr>
        <w:t>、胆茶碱的药理作用、用途、不良反应。</w:t>
      </w:r>
    </w:p>
    <w:p w:rsidR="009D262C" w:rsidRDefault="009D262C" w:rsidP="00363945">
      <w:pPr>
        <w:spacing w:line="360" w:lineRule="auto"/>
        <w:ind w:firstLineChars="200" w:firstLine="440"/>
        <w:rPr>
          <w:bCs/>
          <w:sz w:val="22"/>
        </w:rPr>
      </w:pPr>
      <w:r>
        <w:rPr>
          <w:rFonts w:hint="eastAsia"/>
          <w:bCs/>
          <w:sz w:val="22"/>
        </w:rPr>
        <w:t>3</w:t>
      </w:r>
      <w:r>
        <w:rPr>
          <w:rFonts w:hint="eastAsia"/>
          <w:bCs/>
          <w:sz w:val="22"/>
        </w:rPr>
        <w:t>、</w:t>
      </w:r>
      <w:r w:rsidRPr="00A14591">
        <w:rPr>
          <w:bCs/>
          <w:sz w:val="22"/>
        </w:rPr>
        <w:t>抗胆碱药</w:t>
      </w:r>
      <w:r>
        <w:rPr>
          <w:rFonts w:hint="eastAsia"/>
          <w:bCs/>
          <w:sz w:val="22"/>
        </w:rPr>
        <w:t>：</w:t>
      </w:r>
      <w:r w:rsidRPr="00A14591">
        <w:rPr>
          <w:bCs/>
          <w:sz w:val="22"/>
        </w:rPr>
        <w:t>异丙</w:t>
      </w:r>
      <w:r>
        <w:rPr>
          <w:rFonts w:hint="eastAsia"/>
          <w:bCs/>
          <w:sz w:val="22"/>
        </w:rPr>
        <w:t>托溴铵的作用特点。</w:t>
      </w:r>
    </w:p>
    <w:p w:rsidR="009D262C" w:rsidRPr="00A14591" w:rsidRDefault="009D262C" w:rsidP="00363945">
      <w:pPr>
        <w:spacing w:line="360" w:lineRule="auto"/>
        <w:ind w:firstLineChars="200" w:firstLine="440"/>
        <w:rPr>
          <w:bCs/>
          <w:sz w:val="22"/>
        </w:rPr>
      </w:pPr>
      <w:r>
        <w:rPr>
          <w:rFonts w:hint="eastAsia"/>
          <w:bCs/>
          <w:sz w:val="22"/>
        </w:rPr>
        <w:t>（二）</w:t>
      </w:r>
      <w:r w:rsidRPr="00A14591">
        <w:rPr>
          <w:bCs/>
          <w:sz w:val="22"/>
        </w:rPr>
        <w:t>抗炎平喘药</w:t>
      </w:r>
      <w:r w:rsidRPr="00A14591">
        <w:rPr>
          <w:bCs/>
          <w:sz w:val="22"/>
        </w:rPr>
        <w:t>——</w:t>
      </w:r>
      <w:r>
        <w:rPr>
          <w:bCs/>
          <w:sz w:val="22"/>
        </w:rPr>
        <w:t>糖皮质激素类</w:t>
      </w:r>
      <w:r>
        <w:rPr>
          <w:rFonts w:hint="eastAsia"/>
          <w:bCs/>
          <w:sz w:val="22"/>
        </w:rPr>
        <w:t>、抗白三烯药物的</w:t>
      </w:r>
      <w:r w:rsidRPr="00A14591">
        <w:rPr>
          <w:bCs/>
          <w:sz w:val="22"/>
        </w:rPr>
        <w:t>平喘作用</w:t>
      </w:r>
      <w:r>
        <w:rPr>
          <w:bCs/>
          <w:sz w:val="22"/>
        </w:rPr>
        <w:t>机制</w:t>
      </w:r>
      <w:r w:rsidRPr="00A14591">
        <w:rPr>
          <w:bCs/>
          <w:sz w:val="22"/>
        </w:rPr>
        <w:t>、用途及用药注意事项。</w:t>
      </w:r>
    </w:p>
    <w:p w:rsidR="009D262C" w:rsidRPr="00A14591" w:rsidRDefault="009D262C" w:rsidP="00363945">
      <w:pPr>
        <w:spacing w:line="360" w:lineRule="auto"/>
        <w:ind w:firstLineChars="200" w:firstLine="440"/>
        <w:rPr>
          <w:bCs/>
          <w:sz w:val="22"/>
        </w:rPr>
      </w:pPr>
      <w:r>
        <w:rPr>
          <w:rFonts w:hint="eastAsia"/>
          <w:bCs/>
          <w:sz w:val="22"/>
        </w:rPr>
        <w:t>（三）</w:t>
      </w:r>
      <w:r>
        <w:rPr>
          <w:bCs/>
          <w:sz w:val="22"/>
        </w:rPr>
        <w:t>抗过敏平喘药</w:t>
      </w:r>
      <w:r>
        <w:rPr>
          <w:rFonts w:hint="eastAsia"/>
          <w:bCs/>
          <w:sz w:val="22"/>
        </w:rPr>
        <w:t>：</w:t>
      </w:r>
      <w:r w:rsidRPr="00A14591">
        <w:rPr>
          <w:bCs/>
          <w:sz w:val="22"/>
        </w:rPr>
        <w:t>色甘酸</w:t>
      </w:r>
      <w:r>
        <w:rPr>
          <w:rFonts w:hint="eastAsia"/>
          <w:bCs/>
          <w:sz w:val="22"/>
        </w:rPr>
        <w:t>二</w:t>
      </w:r>
      <w:r w:rsidRPr="00A14591">
        <w:rPr>
          <w:bCs/>
          <w:sz w:val="22"/>
        </w:rPr>
        <w:t>钠、酮替芬</w:t>
      </w:r>
      <w:r>
        <w:rPr>
          <w:rFonts w:hint="eastAsia"/>
          <w:bCs/>
          <w:sz w:val="22"/>
        </w:rPr>
        <w:t>等</w:t>
      </w:r>
      <w:r w:rsidRPr="00A14591">
        <w:rPr>
          <w:bCs/>
          <w:sz w:val="22"/>
        </w:rPr>
        <w:t>。</w:t>
      </w:r>
    </w:p>
    <w:p w:rsidR="009D262C" w:rsidRPr="00EE74F9" w:rsidRDefault="009D262C" w:rsidP="00363945">
      <w:pPr>
        <w:tabs>
          <w:tab w:val="left" w:pos="610"/>
        </w:tabs>
        <w:spacing w:line="360" w:lineRule="auto"/>
        <w:jc w:val="center"/>
        <w:rPr>
          <w:rFonts w:ascii="宋体" w:eastAsia="黑体" w:hAnsi="宋体"/>
          <w:b/>
          <w:bCs/>
          <w:sz w:val="26"/>
        </w:rPr>
      </w:pPr>
      <w:r w:rsidRPr="00EE74F9">
        <w:rPr>
          <w:rFonts w:ascii="宋体" w:eastAsia="黑体" w:hAnsi="宋体"/>
          <w:b/>
          <w:bCs/>
          <w:sz w:val="26"/>
        </w:rPr>
        <w:t>第二节</w:t>
      </w:r>
      <w:r w:rsidRPr="00EE74F9">
        <w:rPr>
          <w:rFonts w:ascii="宋体" w:eastAsia="黑体" w:hAnsi="宋体"/>
          <w:b/>
          <w:bCs/>
          <w:sz w:val="26"/>
        </w:rPr>
        <w:t xml:space="preserve">  </w:t>
      </w:r>
      <w:r w:rsidRPr="00EE74F9">
        <w:rPr>
          <w:rFonts w:ascii="宋体" w:eastAsia="黑体" w:hAnsi="宋体"/>
          <w:b/>
          <w:bCs/>
          <w:sz w:val="26"/>
        </w:rPr>
        <w:t>镇咳药</w:t>
      </w:r>
    </w:p>
    <w:p w:rsidR="009D262C" w:rsidRDefault="009D262C" w:rsidP="00363945">
      <w:pPr>
        <w:spacing w:line="360" w:lineRule="auto"/>
        <w:ind w:firstLineChars="200" w:firstLine="440"/>
        <w:rPr>
          <w:sz w:val="22"/>
        </w:rPr>
      </w:pPr>
      <w:r>
        <w:rPr>
          <w:rFonts w:hint="eastAsia"/>
          <w:sz w:val="22"/>
        </w:rPr>
        <w:t>（一）</w:t>
      </w:r>
      <w:r w:rsidRPr="00A14591">
        <w:rPr>
          <w:sz w:val="22"/>
        </w:rPr>
        <w:t>中枢性镇咳药</w:t>
      </w:r>
    </w:p>
    <w:p w:rsidR="009D262C" w:rsidRPr="00A14591" w:rsidRDefault="009D262C" w:rsidP="00363945">
      <w:pPr>
        <w:spacing w:line="360" w:lineRule="auto"/>
        <w:ind w:firstLineChars="200" w:firstLine="440"/>
        <w:rPr>
          <w:sz w:val="22"/>
        </w:rPr>
      </w:pPr>
      <w:r w:rsidRPr="00A14591">
        <w:rPr>
          <w:sz w:val="22"/>
        </w:rPr>
        <w:t>可待因</w:t>
      </w:r>
      <w:r w:rsidRPr="00A14591">
        <w:rPr>
          <w:sz w:val="22"/>
        </w:rPr>
        <w:t>(codeine,</w:t>
      </w:r>
      <w:r w:rsidRPr="00A14591">
        <w:rPr>
          <w:sz w:val="22"/>
        </w:rPr>
        <w:t>甲基吗啡</w:t>
      </w:r>
      <w:r w:rsidRPr="00A14591">
        <w:rPr>
          <w:sz w:val="22"/>
        </w:rPr>
        <w:t>)</w:t>
      </w:r>
      <w:r>
        <w:rPr>
          <w:rFonts w:hint="eastAsia"/>
          <w:sz w:val="22"/>
        </w:rPr>
        <w:t>、右</w:t>
      </w:r>
      <w:r w:rsidRPr="00A14591">
        <w:rPr>
          <w:sz w:val="22"/>
        </w:rPr>
        <w:t>美沙芬</w:t>
      </w:r>
      <w:r w:rsidRPr="00A14591">
        <w:rPr>
          <w:sz w:val="22"/>
        </w:rPr>
        <w:t>(dextromethorphan)</w:t>
      </w:r>
      <w:r>
        <w:rPr>
          <w:rFonts w:hint="eastAsia"/>
          <w:sz w:val="22"/>
        </w:rPr>
        <w:t>、</w:t>
      </w:r>
      <w:r w:rsidRPr="00A14591">
        <w:rPr>
          <w:sz w:val="22"/>
        </w:rPr>
        <w:t>喷托维林</w:t>
      </w:r>
      <w:r w:rsidRPr="00A14591">
        <w:rPr>
          <w:sz w:val="22"/>
        </w:rPr>
        <w:t xml:space="preserve">(pentoxyverine, </w:t>
      </w:r>
      <w:r w:rsidRPr="00A14591">
        <w:rPr>
          <w:sz w:val="22"/>
        </w:rPr>
        <w:t>咳必清</w:t>
      </w:r>
      <w:r w:rsidRPr="00A14591">
        <w:rPr>
          <w:sz w:val="22"/>
        </w:rPr>
        <w:t>)</w:t>
      </w:r>
      <w:r w:rsidRPr="00A14591">
        <w:rPr>
          <w:sz w:val="22"/>
        </w:rPr>
        <w:t>的镇咳作用</w:t>
      </w:r>
      <w:r>
        <w:rPr>
          <w:rFonts w:hint="eastAsia"/>
          <w:sz w:val="22"/>
        </w:rPr>
        <w:t>、</w:t>
      </w:r>
      <w:r w:rsidRPr="00A14591">
        <w:rPr>
          <w:sz w:val="22"/>
        </w:rPr>
        <w:t>临床应用</w:t>
      </w:r>
      <w:r>
        <w:rPr>
          <w:rFonts w:hint="eastAsia"/>
          <w:sz w:val="22"/>
        </w:rPr>
        <w:t>。</w:t>
      </w:r>
    </w:p>
    <w:p w:rsidR="009D262C" w:rsidRDefault="009D262C" w:rsidP="00363945">
      <w:pPr>
        <w:spacing w:line="360" w:lineRule="auto"/>
        <w:ind w:firstLineChars="200" w:firstLine="440"/>
        <w:rPr>
          <w:sz w:val="22"/>
        </w:rPr>
      </w:pPr>
      <w:r>
        <w:rPr>
          <w:rFonts w:hint="eastAsia"/>
          <w:sz w:val="22"/>
        </w:rPr>
        <w:t>（二）</w:t>
      </w:r>
      <w:r w:rsidRPr="00A14591">
        <w:rPr>
          <w:sz w:val="22"/>
        </w:rPr>
        <w:t>外周性镇咳药</w:t>
      </w:r>
    </w:p>
    <w:p w:rsidR="009D262C" w:rsidRPr="00A14591" w:rsidRDefault="009D262C" w:rsidP="00363945">
      <w:pPr>
        <w:spacing w:line="360" w:lineRule="auto"/>
        <w:ind w:firstLineChars="200" w:firstLine="440"/>
        <w:rPr>
          <w:sz w:val="22"/>
        </w:rPr>
      </w:pPr>
      <w:r w:rsidRPr="00A14591">
        <w:rPr>
          <w:sz w:val="22"/>
        </w:rPr>
        <w:t>苯佐那酯</w:t>
      </w:r>
      <w:r w:rsidRPr="00A14591">
        <w:rPr>
          <w:sz w:val="22"/>
        </w:rPr>
        <w:t>(benzonatate,tessalon,</w:t>
      </w:r>
      <w:r w:rsidRPr="00A14591">
        <w:rPr>
          <w:sz w:val="22"/>
        </w:rPr>
        <w:t>退嗽</w:t>
      </w:r>
      <w:r w:rsidRPr="00A14591">
        <w:rPr>
          <w:sz w:val="22"/>
        </w:rPr>
        <w:t>)</w:t>
      </w:r>
      <w:r w:rsidRPr="00A14591">
        <w:rPr>
          <w:sz w:val="22"/>
        </w:rPr>
        <w:t>的镇咳作用与临床应用</w:t>
      </w:r>
      <w:r w:rsidRPr="00A14591">
        <w:rPr>
          <w:sz w:val="22"/>
        </w:rPr>
        <w:t>.</w:t>
      </w:r>
    </w:p>
    <w:p w:rsidR="009D262C" w:rsidRPr="00EE74F9" w:rsidRDefault="009D262C" w:rsidP="00363945">
      <w:pPr>
        <w:tabs>
          <w:tab w:val="left" w:pos="610"/>
        </w:tabs>
        <w:spacing w:line="360" w:lineRule="auto"/>
        <w:jc w:val="center"/>
        <w:rPr>
          <w:rFonts w:ascii="宋体" w:eastAsia="黑体" w:hAnsi="宋体"/>
          <w:b/>
          <w:bCs/>
          <w:sz w:val="26"/>
        </w:rPr>
      </w:pPr>
      <w:r w:rsidRPr="00EE74F9">
        <w:rPr>
          <w:rFonts w:ascii="宋体" w:eastAsia="黑体" w:hAnsi="宋体"/>
          <w:b/>
          <w:bCs/>
          <w:sz w:val="26"/>
        </w:rPr>
        <w:t>第三节</w:t>
      </w:r>
      <w:r w:rsidRPr="00EE74F9">
        <w:rPr>
          <w:rFonts w:ascii="宋体" w:eastAsia="黑体" w:hAnsi="宋体"/>
          <w:b/>
          <w:bCs/>
          <w:sz w:val="26"/>
        </w:rPr>
        <w:t xml:space="preserve">  </w:t>
      </w:r>
      <w:r w:rsidRPr="00EE74F9">
        <w:rPr>
          <w:rFonts w:ascii="宋体" w:eastAsia="黑体" w:hAnsi="宋体"/>
          <w:b/>
          <w:bCs/>
          <w:sz w:val="26"/>
        </w:rPr>
        <w:t>祛痰药</w:t>
      </w:r>
    </w:p>
    <w:p w:rsidR="009D262C" w:rsidRPr="00A14591" w:rsidRDefault="009D262C" w:rsidP="00363945">
      <w:pPr>
        <w:spacing w:line="360" w:lineRule="auto"/>
        <w:ind w:firstLineChars="200" w:firstLine="440"/>
        <w:rPr>
          <w:bCs/>
          <w:sz w:val="22"/>
        </w:rPr>
      </w:pPr>
      <w:r w:rsidRPr="00A14591">
        <w:rPr>
          <w:bCs/>
          <w:sz w:val="22"/>
        </w:rPr>
        <w:t>痰液稀释药氯化铵的作用和用途；粘痰溶解药溴苄环已铵（必嗽平）、乙酰半胱氨酸的作用和用途。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EE74F9" w:rsidRDefault="009D262C" w:rsidP="00363945">
      <w:pPr>
        <w:widowControl/>
        <w:spacing w:line="360" w:lineRule="auto"/>
        <w:ind w:firstLineChars="200" w:firstLine="440"/>
        <w:jc w:val="left"/>
        <w:rPr>
          <w:kern w:val="0"/>
          <w:sz w:val="22"/>
        </w:rPr>
      </w:pPr>
      <w:r w:rsidRPr="00EE74F9">
        <w:rPr>
          <w:rFonts w:hAnsi="宋体"/>
          <w:kern w:val="0"/>
          <w:sz w:val="22"/>
        </w:rPr>
        <w:t>（一）重点：</w:t>
      </w:r>
      <w:r w:rsidRPr="00EE74F9">
        <w:rPr>
          <w:sz w:val="22"/>
        </w:rPr>
        <w:t>β2</w:t>
      </w:r>
      <w:r w:rsidRPr="00EE74F9">
        <w:rPr>
          <w:rFonts w:hAnsi="宋体"/>
          <w:sz w:val="22"/>
        </w:rPr>
        <w:t>受体激动剂和糖皮质激素的平喘作用特点。</w:t>
      </w:r>
    </w:p>
    <w:p w:rsidR="009D262C" w:rsidRPr="00EE74F9" w:rsidRDefault="009D262C" w:rsidP="00363945">
      <w:pPr>
        <w:widowControl/>
        <w:spacing w:line="360" w:lineRule="auto"/>
        <w:ind w:firstLineChars="200" w:firstLine="440"/>
        <w:jc w:val="left"/>
        <w:rPr>
          <w:kern w:val="0"/>
          <w:sz w:val="22"/>
        </w:rPr>
      </w:pPr>
      <w:r w:rsidRPr="00EE74F9">
        <w:rPr>
          <w:rFonts w:hAnsi="宋体"/>
          <w:kern w:val="0"/>
          <w:sz w:val="22"/>
        </w:rPr>
        <w:t>（二）难点：</w:t>
      </w:r>
      <w:r w:rsidRPr="00EE74F9">
        <w:rPr>
          <w:rFonts w:hAnsi="宋体"/>
          <w:sz w:val="22"/>
        </w:rPr>
        <w:t>茶碱平喘作用</w:t>
      </w:r>
      <w:r>
        <w:rPr>
          <w:rFonts w:hAnsi="宋体"/>
          <w:sz w:val="22"/>
        </w:rPr>
        <w:t>机制</w:t>
      </w:r>
    </w:p>
    <w:p w:rsidR="009D262C" w:rsidRPr="00EE74F9" w:rsidRDefault="009D262C" w:rsidP="00363945">
      <w:pPr>
        <w:widowControl/>
        <w:spacing w:line="360" w:lineRule="auto"/>
        <w:ind w:firstLineChars="200" w:firstLine="440"/>
        <w:jc w:val="left"/>
        <w:rPr>
          <w:rFonts w:ascii="宋体" w:hAnsi="宋体"/>
          <w:kern w:val="0"/>
          <w:sz w:val="22"/>
        </w:rPr>
      </w:pPr>
      <w:r w:rsidRPr="00EE74F9">
        <w:rPr>
          <w:rFonts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EE74F9" w:rsidRDefault="009D262C" w:rsidP="00363945">
      <w:pPr>
        <w:pStyle w:val="aa"/>
        <w:spacing w:line="360" w:lineRule="auto"/>
        <w:ind w:firstLineChars="200" w:firstLine="440"/>
        <w:rPr>
          <w:sz w:val="22"/>
          <w:szCs w:val="22"/>
        </w:rPr>
      </w:pPr>
      <w:r w:rsidRPr="00EE74F9">
        <w:rPr>
          <w:sz w:val="22"/>
          <w:szCs w:val="22"/>
        </w:rPr>
        <w:t>试述平喘药的分类，简述其平喘原理并各举一代表药。</w:t>
      </w:r>
    </w:p>
    <w:p w:rsidR="009D262C" w:rsidRPr="00EE74F9" w:rsidRDefault="009D262C" w:rsidP="00363945">
      <w:pPr>
        <w:pStyle w:val="a9"/>
        <w:adjustRightInd w:val="0"/>
        <w:snapToGrid w:val="0"/>
        <w:spacing w:before="0" w:beforeAutospacing="0" w:after="0" w:afterAutospacing="0" w:line="360" w:lineRule="auto"/>
        <w:jc w:val="both"/>
        <w:rPr>
          <w:rFonts w:ascii="Times New Roman" w:hAnsi="Times New Roman"/>
          <w:sz w:val="22"/>
          <w:szCs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第三十二章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hint="eastAsia"/>
          <w:b/>
          <w:sz w:val="30"/>
          <w:szCs w:val="30"/>
        </w:rPr>
        <w:t>作用于</w:t>
      </w:r>
      <w:r>
        <w:rPr>
          <w:rFonts w:ascii="Times New Roman" w:hAnsi="Times New Roman"/>
          <w:b/>
          <w:sz w:val="30"/>
          <w:szCs w:val="30"/>
        </w:rPr>
        <w:t>消化系统</w:t>
      </w:r>
      <w:r>
        <w:rPr>
          <w:rFonts w:ascii="Times New Roman" w:hAnsi="Times New Roman" w:hint="eastAsia"/>
          <w:b/>
          <w:sz w:val="30"/>
          <w:szCs w:val="30"/>
        </w:rPr>
        <w:t>的药物</w:t>
      </w:r>
    </w:p>
    <w:p w:rsidR="009D262C" w:rsidRPr="00EE74F9" w:rsidRDefault="009D262C" w:rsidP="00363945">
      <w:pPr>
        <w:widowControl/>
        <w:spacing w:line="360" w:lineRule="auto"/>
        <w:jc w:val="center"/>
        <w:rPr>
          <w:rFonts w:ascii="宋体" w:hAnsi="宋体" w:cs="宋体"/>
          <w:kern w:val="0"/>
          <w:sz w:val="22"/>
        </w:rPr>
      </w:pPr>
      <w:r w:rsidRPr="00EE74F9">
        <w:rPr>
          <w:rFonts w:eastAsia="黑体" w:hAnsi="宋体" w:cs="宋体" w:hint="eastAsia"/>
          <w:b/>
          <w:bCs/>
          <w:kern w:val="0"/>
          <w:sz w:val="28"/>
        </w:rPr>
        <w:t>一、学习目的</w:t>
      </w:r>
    </w:p>
    <w:p w:rsidR="009D262C" w:rsidRPr="00075C73"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76B8">
        <w:rPr>
          <w:rFonts w:ascii="Times New Roman" w:hAnsi="Times New Roman" w:hint="eastAsia"/>
          <w:sz w:val="22"/>
          <w:szCs w:val="22"/>
        </w:rPr>
        <w:t>（一）</w:t>
      </w:r>
      <w:r w:rsidRPr="006676B8">
        <w:rPr>
          <w:rFonts w:ascii="Times New Roman" w:hAnsi="Times New Roman"/>
          <w:sz w:val="22"/>
          <w:szCs w:val="22"/>
        </w:rPr>
        <w:t>掌握各类抗消化性溃疡药的作用原理及其临床应用</w:t>
      </w:r>
      <w:r w:rsidRPr="00075C73">
        <w:rPr>
          <w:rFonts w:hint="eastAsia"/>
          <w:bCs/>
          <w:sz w:val="22"/>
          <w:szCs w:val="22"/>
        </w:rPr>
        <w:t>；</w:t>
      </w:r>
      <w:r w:rsidRPr="00075C73">
        <w:rPr>
          <w:sz w:val="22"/>
          <w:szCs w:val="22"/>
        </w:rPr>
        <w:t>熟悉抗消化性溃疡药的分类。</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76B8">
        <w:rPr>
          <w:rFonts w:ascii="Times New Roman" w:hAnsi="Times New Roman" w:hint="eastAsia"/>
          <w:sz w:val="22"/>
          <w:szCs w:val="22"/>
        </w:rPr>
        <w:lastRenderedPageBreak/>
        <w:t>（二）</w:t>
      </w:r>
      <w:r w:rsidRPr="006676B8">
        <w:rPr>
          <w:rFonts w:ascii="Times New Roman" w:hAnsi="Times New Roman"/>
          <w:sz w:val="22"/>
          <w:szCs w:val="22"/>
        </w:rPr>
        <w:t>掌握止吐药的作用及其临床应用。</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76B8">
        <w:rPr>
          <w:rFonts w:ascii="Times New Roman" w:hAnsi="Times New Roman" w:hint="eastAsia"/>
          <w:sz w:val="22"/>
          <w:szCs w:val="22"/>
        </w:rPr>
        <w:t>（三）</w:t>
      </w:r>
      <w:r w:rsidRPr="006676B8">
        <w:rPr>
          <w:rFonts w:ascii="Times New Roman" w:hAnsi="Times New Roman"/>
          <w:sz w:val="22"/>
          <w:szCs w:val="22"/>
        </w:rPr>
        <w:t>了解助消化药、泻药、止泻药和利胆药的作用和临床应用。</w:t>
      </w:r>
    </w:p>
    <w:p w:rsidR="009D262C" w:rsidRPr="00EE74F9" w:rsidRDefault="009D262C" w:rsidP="00363945">
      <w:pPr>
        <w:spacing w:line="360" w:lineRule="auto"/>
        <w:jc w:val="center"/>
        <w:rPr>
          <w:bCs/>
          <w:szCs w:val="21"/>
        </w:rPr>
      </w:pPr>
      <w:r w:rsidRPr="00EE74F9">
        <w:rPr>
          <w:rFonts w:eastAsia="黑体" w:hAnsi="宋体" w:cs="宋体" w:hint="eastAsia"/>
          <w:b/>
          <w:bCs/>
          <w:kern w:val="0"/>
          <w:sz w:val="28"/>
        </w:rPr>
        <w:t>二、课程内容</w:t>
      </w:r>
    </w:p>
    <w:p w:rsidR="009D262C" w:rsidRPr="006676B8" w:rsidRDefault="009D262C" w:rsidP="00363945">
      <w:pPr>
        <w:tabs>
          <w:tab w:val="left" w:pos="610"/>
        </w:tabs>
        <w:spacing w:line="360" w:lineRule="auto"/>
        <w:jc w:val="center"/>
        <w:rPr>
          <w:rFonts w:ascii="宋体" w:eastAsia="黑体" w:hAnsi="宋体"/>
          <w:b/>
          <w:bCs/>
          <w:sz w:val="26"/>
        </w:rPr>
      </w:pPr>
      <w:r w:rsidRPr="006676B8">
        <w:rPr>
          <w:rFonts w:ascii="宋体" w:eastAsia="黑体" w:hAnsi="宋体" w:hint="eastAsia"/>
          <w:b/>
          <w:bCs/>
          <w:sz w:val="26"/>
        </w:rPr>
        <w:t>第一节</w:t>
      </w:r>
      <w:r w:rsidRPr="006676B8">
        <w:rPr>
          <w:rFonts w:ascii="宋体" w:eastAsia="黑体" w:hAnsi="宋体" w:hint="eastAsia"/>
          <w:b/>
          <w:bCs/>
          <w:sz w:val="26"/>
        </w:rPr>
        <w:t xml:space="preserve">  </w:t>
      </w:r>
      <w:r w:rsidRPr="006676B8">
        <w:rPr>
          <w:rFonts w:ascii="宋体" w:eastAsia="黑体" w:hAnsi="宋体" w:hint="eastAsia"/>
          <w:b/>
          <w:bCs/>
          <w:sz w:val="26"/>
        </w:rPr>
        <w:t>抗</w:t>
      </w:r>
      <w:r w:rsidRPr="006676B8">
        <w:rPr>
          <w:rFonts w:ascii="宋体" w:eastAsia="黑体" w:hAnsi="宋体"/>
          <w:b/>
          <w:bCs/>
          <w:sz w:val="26"/>
        </w:rPr>
        <w:t>消化性溃疡药</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76B8">
        <w:rPr>
          <w:rFonts w:ascii="Times New Roman" w:hAnsi="Times New Roman" w:hint="eastAsia"/>
          <w:sz w:val="22"/>
          <w:szCs w:val="22"/>
        </w:rPr>
        <w:t>（一</w:t>
      </w:r>
      <w:r>
        <w:rPr>
          <w:rFonts w:ascii="Times New Roman" w:hAnsi="Times New Roman"/>
          <w:sz w:val="22"/>
          <w:szCs w:val="22"/>
        </w:rPr>
        <w:t>）</w:t>
      </w:r>
      <w:r w:rsidRPr="006676B8">
        <w:rPr>
          <w:rFonts w:ascii="Times New Roman" w:hAnsi="Times New Roman"/>
          <w:sz w:val="22"/>
          <w:szCs w:val="22"/>
        </w:rPr>
        <w:t>抗酸药</w:t>
      </w:r>
      <w:r>
        <w:rPr>
          <w:rFonts w:ascii="Times New Roman" w:hAnsi="Times New Roman" w:hint="eastAsia"/>
          <w:sz w:val="22"/>
          <w:szCs w:val="22"/>
        </w:rPr>
        <w:t>：抗酸药</w:t>
      </w:r>
      <w:r w:rsidRPr="006676B8">
        <w:rPr>
          <w:rFonts w:ascii="Times New Roman" w:hAnsi="Times New Roman"/>
          <w:sz w:val="22"/>
          <w:szCs w:val="22"/>
        </w:rPr>
        <w:t>（氢氧化镁等）的作用及其特点；</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（二）抑制胃酸分泌药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676B8">
        <w:rPr>
          <w:rFonts w:ascii="Times New Roman" w:hAnsi="Times New Roman"/>
          <w:sz w:val="22"/>
          <w:szCs w:val="22"/>
        </w:rPr>
        <w:t>H</w:t>
      </w:r>
      <w:r w:rsidRPr="006676B8">
        <w:rPr>
          <w:rFonts w:ascii="Times New Roman" w:hAnsi="Times New Roman"/>
          <w:sz w:val="22"/>
          <w:szCs w:val="22"/>
          <w:vertAlign w:val="subscript"/>
        </w:rPr>
        <w:t>2</w:t>
      </w:r>
      <w:r w:rsidRPr="006676B8">
        <w:rPr>
          <w:rFonts w:ascii="Times New Roman" w:hAnsi="Times New Roman"/>
          <w:sz w:val="22"/>
          <w:szCs w:val="22"/>
        </w:rPr>
        <w:t>受体阻断药（西米替丁等）、</w:t>
      </w:r>
      <w:r w:rsidRPr="006676B8">
        <w:rPr>
          <w:rFonts w:ascii="Times New Roman" w:hAnsi="Times New Roman"/>
          <w:sz w:val="22"/>
          <w:szCs w:val="22"/>
        </w:rPr>
        <w:t>M</w:t>
      </w:r>
      <w:r w:rsidRPr="006676B8">
        <w:rPr>
          <w:rFonts w:ascii="Times New Roman" w:hAnsi="Times New Roman"/>
          <w:sz w:val="22"/>
          <w:szCs w:val="22"/>
        </w:rPr>
        <w:t>胆碱受体阻断药（哌仑西平）、胃壁细胞</w:t>
      </w:r>
      <w:r w:rsidRPr="006676B8">
        <w:rPr>
          <w:rFonts w:ascii="Times New Roman" w:hAnsi="Times New Roman"/>
          <w:sz w:val="22"/>
          <w:szCs w:val="22"/>
        </w:rPr>
        <w:t>H</w:t>
      </w:r>
      <w:r w:rsidRPr="006676B8">
        <w:rPr>
          <w:rFonts w:ascii="Times New Roman" w:hAnsi="Times New Roman"/>
          <w:sz w:val="22"/>
          <w:szCs w:val="22"/>
          <w:vertAlign w:val="superscript"/>
        </w:rPr>
        <w:t>＋</w:t>
      </w:r>
      <w:r w:rsidRPr="006676B8">
        <w:rPr>
          <w:rFonts w:ascii="Times New Roman" w:hAnsi="Times New Roman"/>
          <w:sz w:val="22"/>
          <w:szCs w:val="22"/>
        </w:rPr>
        <w:t>泵抑制药（奥美拉唑）</w:t>
      </w:r>
      <w:r>
        <w:rPr>
          <w:rFonts w:ascii="Times New Roman" w:hAnsi="Times New Roman"/>
          <w:sz w:val="22"/>
          <w:szCs w:val="22"/>
        </w:rPr>
        <w:t>、胃泌素受体阻断药（丙谷酸）、粘膜保护剂（硫糖铝等）、抗幽门螺</w:t>
      </w:r>
      <w:r>
        <w:rPr>
          <w:rFonts w:ascii="Times New Roman" w:hAnsi="Times New Roman" w:hint="eastAsia"/>
          <w:sz w:val="22"/>
          <w:szCs w:val="22"/>
        </w:rPr>
        <w:t>杆菌</w:t>
      </w:r>
      <w:r w:rsidRPr="006676B8">
        <w:rPr>
          <w:rFonts w:ascii="Times New Roman" w:hAnsi="Times New Roman"/>
          <w:sz w:val="22"/>
          <w:szCs w:val="22"/>
        </w:rPr>
        <w:t>药（甲硝唑、四环素等）的抗消化性溃疡作用及临床应用。</w:t>
      </w:r>
    </w:p>
    <w:p w:rsidR="009D262C" w:rsidRPr="006676B8" w:rsidRDefault="009D262C" w:rsidP="00363945">
      <w:pPr>
        <w:tabs>
          <w:tab w:val="left" w:pos="610"/>
        </w:tabs>
        <w:spacing w:line="360" w:lineRule="auto"/>
        <w:jc w:val="center"/>
        <w:rPr>
          <w:rFonts w:ascii="宋体" w:eastAsia="黑体" w:hAnsi="宋体"/>
          <w:b/>
          <w:bCs/>
          <w:sz w:val="26"/>
        </w:rPr>
      </w:pPr>
      <w:r w:rsidRPr="006676B8">
        <w:rPr>
          <w:rFonts w:ascii="宋体" w:eastAsia="黑体" w:hAnsi="宋体" w:hint="eastAsia"/>
          <w:b/>
          <w:bCs/>
          <w:sz w:val="26"/>
        </w:rPr>
        <w:t>第二节</w:t>
      </w:r>
      <w:r w:rsidRPr="006676B8">
        <w:rPr>
          <w:rFonts w:ascii="宋体" w:eastAsia="黑体" w:hAnsi="宋体" w:hint="eastAsia"/>
          <w:b/>
          <w:bCs/>
          <w:sz w:val="26"/>
        </w:rPr>
        <w:t xml:space="preserve">  </w:t>
      </w:r>
      <w:r w:rsidRPr="006676B8">
        <w:rPr>
          <w:rFonts w:ascii="宋体" w:eastAsia="黑体" w:hAnsi="宋体" w:hint="eastAsia"/>
          <w:b/>
          <w:bCs/>
          <w:sz w:val="26"/>
        </w:rPr>
        <w:t>消化功能调节药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（一）</w:t>
      </w:r>
      <w:r w:rsidRPr="006676B8">
        <w:rPr>
          <w:rFonts w:ascii="Times New Roman" w:hAnsi="Times New Roman" w:hint="eastAsia"/>
          <w:sz w:val="22"/>
          <w:szCs w:val="22"/>
        </w:rPr>
        <w:t>助消化药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w:t>
      </w:r>
      <w:r w:rsidRPr="006676B8">
        <w:rPr>
          <w:rFonts w:ascii="Times New Roman" w:hAnsi="Times New Roman" w:hint="eastAsia"/>
          <w:sz w:val="22"/>
          <w:szCs w:val="22"/>
        </w:rPr>
        <w:t>二</w:t>
      </w:r>
      <w:r>
        <w:rPr>
          <w:rFonts w:ascii="Times New Roman" w:hAnsi="Times New Roman" w:hint="eastAsia"/>
          <w:sz w:val="22"/>
          <w:szCs w:val="22"/>
        </w:rPr>
        <w:t>）</w:t>
      </w:r>
      <w:r w:rsidRPr="006676B8">
        <w:rPr>
          <w:rFonts w:ascii="Times New Roman" w:hAnsi="Times New Roman" w:hint="eastAsia"/>
          <w:sz w:val="22"/>
          <w:szCs w:val="22"/>
        </w:rPr>
        <w:t>止吐药与胃肠促动力药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sz w:val="22"/>
          <w:szCs w:val="22"/>
        </w:rPr>
      </w:pPr>
      <w:r w:rsidRPr="006676B8">
        <w:rPr>
          <w:sz w:val="22"/>
          <w:szCs w:val="22"/>
        </w:rPr>
        <w:t>与呕吐产生有关的递质、受体和某些神经通路。多巴胺受体阻断药（甲氧氯普胺）、</w:t>
      </w:r>
      <w:r w:rsidRPr="006676B8">
        <w:rPr>
          <w:rFonts w:ascii="Times New Roman" w:hAnsi="Times New Roman"/>
          <w:sz w:val="22"/>
          <w:szCs w:val="22"/>
        </w:rPr>
        <w:t>5</w:t>
      </w:r>
      <w:r w:rsidRPr="006676B8">
        <w:rPr>
          <w:rFonts w:ascii="Times New Roman"/>
          <w:sz w:val="22"/>
          <w:szCs w:val="22"/>
        </w:rPr>
        <w:t>－</w:t>
      </w:r>
      <w:r w:rsidRPr="006676B8">
        <w:rPr>
          <w:rFonts w:ascii="Times New Roman" w:hAnsi="Times New Roman"/>
          <w:sz w:val="22"/>
          <w:szCs w:val="22"/>
        </w:rPr>
        <w:t>HT</w:t>
      </w:r>
      <w:r w:rsidRPr="006676B8">
        <w:rPr>
          <w:rFonts w:ascii="Times New Roman" w:hAnsi="Times New Roman"/>
          <w:sz w:val="22"/>
          <w:szCs w:val="22"/>
          <w:vertAlign w:val="subscript"/>
        </w:rPr>
        <w:t>3</w:t>
      </w:r>
      <w:r w:rsidRPr="006676B8">
        <w:rPr>
          <w:rFonts w:ascii="Times New Roman"/>
          <w:sz w:val="22"/>
          <w:szCs w:val="22"/>
        </w:rPr>
        <w:t>受体阻断药</w:t>
      </w:r>
      <w:r w:rsidRPr="006676B8">
        <w:rPr>
          <w:sz w:val="22"/>
          <w:szCs w:val="22"/>
        </w:rPr>
        <w:t>（多潘立酮）的作用及其临床应用。</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w:t>
      </w:r>
      <w:r w:rsidRPr="006676B8">
        <w:rPr>
          <w:rFonts w:ascii="Times New Roman" w:hAnsi="Times New Roman" w:hint="eastAsia"/>
          <w:sz w:val="22"/>
          <w:szCs w:val="22"/>
        </w:rPr>
        <w:t>三</w:t>
      </w:r>
      <w:r>
        <w:rPr>
          <w:rFonts w:ascii="Times New Roman" w:hAnsi="Times New Roman" w:hint="eastAsia"/>
          <w:sz w:val="22"/>
          <w:szCs w:val="22"/>
        </w:rPr>
        <w:t>）</w:t>
      </w:r>
      <w:r w:rsidRPr="006676B8">
        <w:rPr>
          <w:rFonts w:ascii="Times New Roman" w:hAnsi="Times New Roman" w:hint="eastAsia"/>
          <w:sz w:val="22"/>
          <w:szCs w:val="22"/>
        </w:rPr>
        <w:t>止泻药与吸附药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w:t>
      </w:r>
      <w:r w:rsidRPr="006676B8">
        <w:rPr>
          <w:rFonts w:ascii="Times New Roman" w:hAnsi="Times New Roman" w:hint="eastAsia"/>
          <w:sz w:val="22"/>
          <w:szCs w:val="22"/>
        </w:rPr>
        <w:t>四</w:t>
      </w:r>
      <w:r>
        <w:rPr>
          <w:rFonts w:ascii="Times New Roman" w:hAnsi="Times New Roman" w:hint="eastAsia"/>
          <w:sz w:val="22"/>
          <w:szCs w:val="22"/>
        </w:rPr>
        <w:t>）</w:t>
      </w:r>
      <w:r w:rsidRPr="006676B8">
        <w:rPr>
          <w:rFonts w:ascii="Times New Roman" w:hAnsi="Times New Roman" w:hint="eastAsia"/>
          <w:sz w:val="22"/>
          <w:szCs w:val="22"/>
        </w:rPr>
        <w:t>泻药</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刺激</w:t>
      </w:r>
      <w:r w:rsidRPr="006676B8">
        <w:rPr>
          <w:rFonts w:ascii="Times New Roman" w:hAnsi="Times New Roman"/>
          <w:sz w:val="22"/>
          <w:szCs w:val="22"/>
        </w:rPr>
        <w:t>性泻药（酚酞、恩醌类）、</w:t>
      </w:r>
      <w:r>
        <w:rPr>
          <w:rFonts w:ascii="Times New Roman" w:hAnsi="Times New Roman" w:hint="eastAsia"/>
          <w:sz w:val="22"/>
          <w:szCs w:val="22"/>
        </w:rPr>
        <w:t>渗透</w:t>
      </w:r>
      <w:r>
        <w:rPr>
          <w:rFonts w:ascii="Times New Roman" w:hAnsi="Times New Roman"/>
          <w:sz w:val="22"/>
          <w:szCs w:val="22"/>
        </w:rPr>
        <w:t>性泻药（硫酸镁、乳果糖、纤维素）、</w:t>
      </w:r>
      <w:r w:rsidRPr="006676B8">
        <w:rPr>
          <w:rFonts w:ascii="Times New Roman" w:hAnsi="Times New Roman"/>
          <w:sz w:val="22"/>
          <w:szCs w:val="22"/>
        </w:rPr>
        <w:t>滑润性泻药（液体石蜡、甘油）的导泻作用及其临床应用；泻药应用注意事项。</w:t>
      </w:r>
    </w:p>
    <w:p w:rsidR="009D262C" w:rsidRPr="006676B8" w:rsidRDefault="009D262C" w:rsidP="00363945">
      <w:pPr>
        <w:widowControl/>
        <w:spacing w:line="360" w:lineRule="auto"/>
        <w:jc w:val="center"/>
        <w:rPr>
          <w:rFonts w:ascii="宋体" w:hAnsi="宋体" w:cs="宋体"/>
          <w:kern w:val="0"/>
          <w:sz w:val="22"/>
        </w:rPr>
      </w:pPr>
      <w:r w:rsidRPr="006676B8">
        <w:rPr>
          <w:rFonts w:eastAsia="黑体" w:hAnsi="宋体" w:cs="宋体" w:hint="eastAsia"/>
          <w:b/>
          <w:bCs/>
          <w:kern w:val="0"/>
          <w:sz w:val="28"/>
        </w:rPr>
        <w:t>三、重点、难点提示和教学手段</w:t>
      </w:r>
    </w:p>
    <w:p w:rsidR="009D262C" w:rsidRPr="006676B8" w:rsidRDefault="009D262C" w:rsidP="00363945">
      <w:pPr>
        <w:spacing w:line="360" w:lineRule="auto"/>
        <w:ind w:firstLineChars="200" w:firstLine="440"/>
        <w:jc w:val="left"/>
        <w:rPr>
          <w:rFonts w:ascii="宋体" w:hAnsi="宋体"/>
          <w:kern w:val="0"/>
          <w:sz w:val="22"/>
        </w:rPr>
      </w:pPr>
      <w:r w:rsidRPr="006676B8">
        <w:rPr>
          <w:rFonts w:ascii="宋体" w:hAnsi="宋体" w:hint="eastAsia"/>
          <w:kern w:val="0"/>
          <w:sz w:val="22"/>
        </w:rPr>
        <w:t>（一）重点：</w:t>
      </w:r>
      <w:r w:rsidRPr="006676B8">
        <w:rPr>
          <w:sz w:val="22"/>
        </w:rPr>
        <w:t>治疗消化性溃疡各类常用药物的药理作用、特点、临床应用及不良反应。</w:t>
      </w:r>
    </w:p>
    <w:p w:rsidR="009D262C" w:rsidRPr="006676B8" w:rsidRDefault="009D262C" w:rsidP="00363945">
      <w:pPr>
        <w:widowControl/>
        <w:spacing w:line="360" w:lineRule="auto"/>
        <w:ind w:firstLineChars="200" w:firstLine="440"/>
        <w:jc w:val="left"/>
        <w:rPr>
          <w:rFonts w:ascii="宋体" w:hAnsi="宋体"/>
          <w:kern w:val="0"/>
          <w:sz w:val="22"/>
        </w:rPr>
      </w:pPr>
      <w:r w:rsidRPr="006676B8">
        <w:rPr>
          <w:rFonts w:ascii="宋体" w:hAnsi="宋体" w:hint="eastAsia"/>
          <w:kern w:val="0"/>
          <w:sz w:val="22"/>
        </w:rPr>
        <w:t>（二）难点：</w:t>
      </w:r>
      <w:r w:rsidRPr="006676B8">
        <w:rPr>
          <w:sz w:val="22"/>
        </w:rPr>
        <w:t>消化性溃疡发病因素与药物治疗的关系及作用环节。抑制胃酸分泌药物的作用机制及临床应用</w:t>
      </w:r>
    </w:p>
    <w:p w:rsidR="009D262C" w:rsidRPr="006676B8" w:rsidRDefault="009D262C" w:rsidP="00363945">
      <w:pPr>
        <w:widowControl/>
        <w:spacing w:line="360" w:lineRule="auto"/>
        <w:ind w:firstLineChars="200" w:firstLine="440"/>
        <w:jc w:val="left"/>
        <w:rPr>
          <w:rFonts w:ascii="宋体" w:hAnsi="宋体"/>
          <w:kern w:val="0"/>
          <w:sz w:val="22"/>
        </w:rPr>
      </w:pPr>
      <w:r w:rsidRPr="006676B8">
        <w:rPr>
          <w:rFonts w:ascii="宋体" w:hAnsi="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Pr>
          <w:rFonts w:ascii="Times New Roman" w:hAnsi="Times New Roman" w:cs="Times New Roman"/>
          <w:sz w:val="22"/>
          <w:szCs w:val="22"/>
        </w:rPr>
        <w:t>论述胃粘膜保护药和</w:t>
      </w:r>
      <w:r>
        <w:rPr>
          <w:rFonts w:ascii="Times New Roman" w:hAnsi="Times New Roman" w:cs="Times New Roman"/>
          <w:sz w:val="22"/>
          <w:szCs w:val="22"/>
        </w:rPr>
        <w:t>M</w:t>
      </w:r>
      <w:r w:rsidRPr="00075C73">
        <w:rPr>
          <w:rFonts w:ascii="Times New Roman" w:hAnsi="Times New Roman" w:cs="Times New Roman"/>
          <w:sz w:val="22"/>
          <w:szCs w:val="22"/>
          <w:vertAlign w:val="subscript"/>
        </w:rPr>
        <w:t>1</w:t>
      </w:r>
      <w:r>
        <w:rPr>
          <w:rFonts w:ascii="Times New Roman" w:hAnsi="Times New Roman" w:cs="Times New Roman"/>
          <w:sz w:val="22"/>
          <w:szCs w:val="22"/>
        </w:rPr>
        <w:t>胆碱受体阻断药的作用与用途。</w:t>
      </w:r>
    </w:p>
    <w:p w:rsidR="009D262C"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Pr>
          <w:rFonts w:ascii="Times New Roman" w:hAnsi="Times New Roman" w:cs="Times New Roman"/>
          <w:sz w:val="22"/>
          <w:szCs w:val="22"/>
        </w:rPr>
        <w:t>氢氧化铝有何作用特点？如何克服该药缺点？</w:t>
      </w:r>
    </w:p>
    <w:p w:rsidR="009D262C" w:rsidRDefault="009D262C" w:rsidP="00363945">
      <w:pPr>
        <w:pStyle w:val="aa"/>
        <w:spacing w:line="360" w:lineRule="auto"/>
        <w:ind w:firstLineChars="200" w:firstLine="420"/>
      </w:pPr>
      <w:r>
        <w:rPr>
          <w:rFonts w:hint="eastAsia"/>
        </w:rPr>
        <w:t>（三）</w:t>
      </w:r>
      <w:r>
        <w:t>奥美拉唑的作用及临床应用有哪些？</w:t>
      </w:r>
    </w:p>
    <w:p w:rsidR="009D262C" w:rsidRPr="00075C73" w:rsidRDefault="009D262C" w:rsidP="00363945">
      <w:pPr>
        <w:pStyle w:val="aa"/>
        <w:spacing w:line="360" w:lineRule="auto"/>
        <w:ind w:firstLineChars="200" w:firstLine="440"/>
        <w:rPr>
          <w:rFonts w:ascii="Times New Roman" w:hAnsi="Times New Roman" w:cs="Times New Roman"/>
          <w:sz w:val="22"/>
          <w:szCs w:val="22"/>
        </w:rPr>
      </w:pPr>
    </w:p>
    <w:p w:rsidR="009D262C" w:rsidRDefault="009D262C" w:rsidP="00363945">
      <w:pPr>
        <w:pStyle w:val="a9"/>
        <w:adjustRightInd w:val="0"/>
        <w:snapToGrid w:val="0"/>
        <w:spacing w:before="0" w:beforeAutospacing="0" w:after="0" w:afterAutospacing="0" w:line="360" w:lineRule="auto"/>
        <w:jc w:val="center"/>
        <w:rPr>
          <w:sz w:val="30"/>
          <w:szCs w:val="30"/>
        </w:rPr>
      </w:pPr>
      <w:r>
        <w:rPr>
          <w:b/>
          <w:sz w:val="30"/>
          <w:szCs w:val="30"/>
        </w:rPr>
        <w:lastRenderedPageBreak/>
        <w:t>第</w:t>
      </w:r>
      <w:r>
        <w:rPr>
          <w:rFonts w:hint="eastAsia"/>
          <w:b/>
          <w:sz w:val="30"/>
          <w:szCs w:val="30"/>
        </w:rPr>
        <w:t>三十三</w:t>
      </w:r>
      <w:r>
        <w:rPr>
          <w:b/>
          <w:sz w:val="30"/>
          <w:szCs w:val="30"/>
        </w:rPr>
        <w:t xml:space="preserve">章 </w:t>
      </w:r>
      <w:r>
        <w:rPr>
          <w:rFonts w:hint="eastAsia"/>
          <w:b/>
          <w:sz w:val="30"/>
          <w:szCs w:val="30"/>
        </w:rPr>
        <w:t xml:space="preserve"> </w:t>
      </w:r>
      <w:r>
        <w:rPr>
          <w:b/>
          <w:sz w:val="30"/>
          <w:szCs w:val="30"/>
        </w:rPr>
        <w:t>子宫平滑肌</w:t>
      </w:r>
      <w:r>
        <w:rPr>
          <w:rFonts w:hint="eastAsia"/>
          <w:b/>
          <w:sz w:val="30"/>
          <w:szCs w:val="30"/>
        </w:rPr>
        <w:t>兴奋药和抑制药</w:t>
      </w:r>
    </w:p>
    <w:p w:rsidR="009D262C" w:rsidRPr="006676B8" w:rsidRDefault="009D262C" w:rsidP="00363945">
      <w:pPr>
        <w:widowControl/>
        <w:spacing w:line="360" w:lineRule="auto"/>
        <w:jc w:val="center"/>
        <w:rPr>
          <w:rFonts w:ascii="宋体" w:hAnsi="宋体" w:cs="宋体"/>
          <w:kern w:val="0"/>
          <w:sz w:val="22"/>
        </w:rPr>
      </w:pPr>
      <w:r w:rsidRPr="006676B8">
        <w:rPr>
          <w:rFonts w:eastAsia="黑体" w:hAnsi="宋体" w:cs="宋体" w:hint="eastAsia"/>
          <w:b/>
          <w:bCs/>
          <w:kern w:val="0"/>
          <w:sz w:val="28"/>
        </w:rPr>
        <w:t>一、学习目的</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sz w:val="22"/>
          <w:szCs w:val="22"/>
        </w:rPr>
      </w:pPr>
      <w:r w:rsidRPr="006676B8">
        <w:rPr>
          <w:rFonts w:hint="eastAsia"/>
          <w:sz w:val="22"/>
          <w:szCs w:val="22"/>
        </w:rPr>
        <w:t>（一）掌握</w:t>
      </w:r>
      <w:r w:rsidRPr="006676B8">
        <w:rPr>
          <w:sz w:val="22"/>
          <w:szCs w:val="22"/>
        </w:rPr>
        <w:t>子宫兴奋药的药理作用特点、临床</w:t>
      </w:r>
      <w:r w:rsidRPr="006676B8">
        <w:rPr>
          <w:rFonts w:hint="eastAsia"/>
          <w:sz w:val="22"/>
          <w:szCs w:val="22"/>
        </w:rPr>
        <w:t>用途</w:t>
      </w:r>
      <w:r w:rsidRPr="006676B8">
        <w:rPr>
          <w:sz w:val="22"/>
          <w:szCs w:val="22"/>
        </w:rPr>
        <w:t>和禁忌证。</w:t>
      </w:r>
    </w:p>
    <w:p w:rsidR="009D262C" w:rsidRPr="006676B8" w:rsidRDefault="009D262C" w:rsidP="00363945">
      <w:pPr>
        <w:pStyle w:val="a9"/>
        <w:adjustRightInd w:val="0"/>
        <w:snapToGrid w:val="0"/>
        <w:spacing w:before="0" w:beforeAutospacing="0" w:after="0" w:afterAutospacing="0" w:line="360" w:lineRule="auto"/>
        <w:ind w:firstLineChars="200" w:firstLine="440"/>
        <w:jc w:val="both"/>
        <w:rPr>
          <w:sz w:val="22"/>
          <w:szCs w:val="22"/>
        </w:rPr>
      </w:pPr>
      <w:r w:rsidRPr="006676B8">
        <w:rPr>
          <w:rFonts w:hint="eastAsia"/>
          <w:sz w:val="22"/>
          <w:szCs w:val="22"/>
        </w:rPr>
        <w:t>（二）</w:t>
      </w:r>
      <w:r w:rsidRPr="006676B8">
        <w:rPr>
          <w:sz w:val="22"/>
          <w:szCs w:val="22"/>
        </w:rPr>
        <w:t>了解子宫平滑肌抑制药的临床用途。</w:t>
      </w:r>
    </w:p>
    <w:p w:rsidR="009D262C" w:rsidRPr="006676B8" w:rsidRDefault="009D262C" w:rsidP="00363945">
      <w:pPr>
        <w:spacing w:line="360" w:lineRule="auto"/>
        <w:jc w:val="center"/>
        <w:rPr>
          <w:bCs/>
          <w:szCs w:val="21"/>
        </w:rPr>
      </w:pPr>
      <w:r w:rsidRPr="006676B8">
        <w:rPr>
          <w:rFonts w:eastAsia="黑体" w:hAnsi="宋体" w:cs="宋体" w:hint="eastAsia"/>
          <w:b/>
          <w:bCs/>
          <w:kern w:val="0"/>
          <w:sz w:val="28"/>
        </w:rPr>
        <w:t>二、课程内容</w:t>
      </w:r>
    </w:p>
    <w:p w:rsidR="009D262C" w:rsidRPr="006676B8" w:rsidRDefault="009D262C" w:rsidP="00363945">
      <w:pPr>
        <w:spacing w:line="360" w:lineRule="auto"/>
        <w:jc w:val="center"/>
        <w:rPr>
          <w:rFonts w:ascii="宋体" w:eastAsia="黑体"/>
          <w:b/>
          <w:bCs/>
          <w:sz w:val="26"/>
        </w:rPr>
      </w:pPr>
      <w:r w:rsidRPr="006676B8">
        <w:rPr>
          <w:rFonts w:ascii="宋体" w:eastAsia="黑体" w:hint="eastAsia"/>
          <w:b/>
          <w:bCs/>
          <w:sz w:val="26"/>
        </w:rPr>
        <w:t>第一节</w:t>
      </w:r>
      <w:r w:rsidRPr="006676B8">
        <w:rPr>
          <w:rFonts w:ascii="宋体" w:eastAsia="黑体" w:hint="eastAsia"/>
          <w:b/>
          <w:bCs/>
          <w:sz w:val="26"/>
        </w:rPr>
        <w:t xml:space="preserve">  </w:t>
      </w:r>
      <w:r w:rsidRPr="006676B8">
        <w:rPr>
          <w:rFonts w:ascii="宋体" w:eastAsia="黑体" w:hint="eastAsia"/>
          <w:b/>
          <w:bCs/>
          <w:sz w:val="26"/>
        </w:rPr>
        <w:t>子宫平滑肌兴奋药</w:t>
      </w:r>
    </w:p>
    <w:p w:rsidR="009D262C" w:rsidRPr="00800786" w:rsidRDefault="009D262C" w:rsidP="00363945">
      <w:pPr>
        <w:spacing w:line="360" w:lineRule="auto"/>
        <w:ind w:firstLineChars="200" w:firstLine="440"/>
        <w:rPr>
          <w:bCs/>
          <w:sz w:val="22"/>
        </w:rPr>
      </w:pPr>
      <w:r>
        <w:rPr>
          <w:rFonts w:hint="eastAsia"/>
          <w:sz w:val="22"/>
        </w:rPr>
        <w:t>（一）</w:t>
      </w:r>
      <w:r w:rsidRPr="00800786">
        <w:rPr>
          <w:rFonts w:hint="eastAsia"/>
          <w:bCs/>
          <w:sz w:val="22"/>
        </w:rPr>
        <w:t>子宫平滑肌的生理特点。缩宫素不同剂量对子宫兴奋的特点、用途及应用注意事项。</w:t>
      </w:r>
    </w:p>
    <w:p w:rsidR="009D262C" w:rsidRPr="00800786" w:rsidRDefault="009D262C" w:rsidP="00363945">
      <w:pPr>
        <w:adjustRightInd w:val="0"/>
        <w:spacing w:line="360" w:lineRule="auto"/>
        <w:ind w:firstLineChars="200" w:firstLine="440"/>
        <w:rPr>
          <w:rFonts w:ascii="宋体"/>
          <w:sz w:val="22"/>
        </w:rPr>
      </w:pPr>
      <w:r>
        <w:rPr>
          <w:rFonts w:hint="eastAsia"/>
          <w:sz w:val="22"/>
        </w:rPr>
        <w:t>（二）</w:t>
      </w:r>
      <w:r w:rsidRPr="00800786">
        <w:rPr>
          <w:rFonts w:hint="eastAsia"/>
          <w:bCs/>
          <w:sz w:val="22"/>
        </w:rPr>
        <w:t>麦角生物碱类对子宫兴奋的特点，其它药理作用、临床用途及不良反应。</w:t>
      </w:r>
    </w:p>
    <w:p w:rsidR="009D262C" w:rsidRPr="00800786" w:rsidRDefault="009D262C" w:rsidP="00363945">
      <w:pPr>
        <w:spacing w:line="360" w:lineRule="auto"/>
        <w:jc w:val="center"/>
        <w:rPr>
          <w:rFonts w:ascii="宋体" w:eastAsia="黑体"/>
          <w:b/>
          <w:bCs/>
          <w:sz w:val="26"/>
        </w:rPr>
      </w:pPr>
      <w:r w:rsidRPr="00800786">
        <w:rPr>
          <w:rFonts w:ascii="宋体" w:eastAsia="黑体" w:hint="eastAsia"/>
          <w:b/>
          <w:bCs/>
          <w:sz w:val="26"/>
        </w:rPr>
        <w:t>第二节</w:t>
      </w:r>
      <w:r w:rsidRPr="00800786">
        <w:rPr>
          <w:rFonts w:ascii="宋体" w:eastAsia="黑体" w:hint="eastAsia"/>
          <w:b/>
          <w:bCs/>
          <w:sz w:val="26"/>
        </w:rPr>
        <w:t xml:space="preserve">  </w:t>
      </w:r>
      <w:r w:rsidRPr="00800786">
        <w:rPr>
          <w:rFonts w:ascii="宋体" w:eastAsia="黑体" w:hint="eastAsia"/>
          <w:b/>
          <w:bCs/>
          <w:sz w:val="26"/>
        </w:rPr>
        <w:t>子宫平滑肌松弛药</w:t>
      </w:r>
    </w:p>
    <w:p w:rsidR="009D262C" w:rsidRPr="00800786" w:rsidRDefault="009D262C" w:rsidP="00363945">
      <w:pPr>
        <w:adjustRightInd w:val="0"/>
        <w:spacing w:line="360" w:lineRule="auto"/>
        <w:ind w:firstLineChars="200" w:firstLine="440"/>
        <w:rPr>
          <w:bCs/>
          <w:sz w:val="22"/>
        </w:rPr>
      </w:pPr>
      <w:r>
        <w:rPr>
          <w:rFonts w:hint="eastAsia"/>
          <w:bCs/>
          <w:sz w:val="22"/>
        </w:rPr>
        <w:t>沙丁胺醇、</w:t>
      </w:r>
      <w:smartTag w:uri="urn:schemas-microsoft-com:office:smarttags" w:element="PersonName">
        <w:smartTagPr>
          <w:attr w:name="ProductID" w:val="利托"/>
        </w:smartTagPr>
        <w:r>
          <w:rPr>
            <w:rFonts w:hint="eastAsia"/>
            <w:bCs/>
            <w:sz w:val="22"/>
          </w:rPr>
          <w:t>利托</w:t>
        </w:r>
      </w:smartTag>
      <w:r>
        <w:rPr>
          <w:rFonts w:hint="eastAsia"/>
          <w:bCs/>
          <w:sz w:val="22"/>
        </w:rPr>
        <w:t>君及硫酸镁松弛子宫平滑肌的</w:t>
      </w:r>
      <w:r w:rsidRPr="00800786">
        <w:rPr>
          <w:rFonts w:hint="eastAsia"/>
          <w:bCs/>
          <w:sz w:val="22"/>
        </w:rPr>
        <w:t>机制、特点和用途。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（一）重点：</w:t>
      </w:r>
      <w:r w:rsidRPr="00800786">
        <w:rPr>
          <w:rFonts w:ascii="宋体" w:hAnsi="宋体"/>
          <w:sz w:val="22"/>
        </w:rPr>
        <w:t>缩宫素和麦角新碱的子宫兴奋作用特点及临床用途。</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（二）难点：</w:t>
      </w:r>
      <w:r w:rsidRPr="00800786">
        <w:rPr>
          <w:rFonts w:ascii="宋体" w:hAnsi="宋体"/>
          <w:sz w:val="22"/>
        </w:rPr>
        <w:t>缩宫素和麦角新碱的子宫兴奋作用特点</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pStyle w:val="aa"/>
        <w:spacing w:line="360" w:lineRule="auto"/>
        <w:ind w:firstLineChars="200" w:firstLine="420"/>
      </w:pPr>
      <w:r>
        <w:t>缩宫素和麦角新碱兴奋子宫作用各有何特点？临床应用有何不同</w:t>
      </w:r>
      <w:r>
        <w:rPr>
          <w:rFonts w:hint="eastAsia"/>
        </w:rPr>
        <w:t>？</w:t>
      </w:r>
    </w:p>
    <w:p w:rsidR="009D262C" w:rsidRDefault="009D262C" w:rsidP="00363945">
      <w:pPr>
        <w:pStyle w:val="css"/>
        <w:adjustRightInd w:val="0"/>
        <w:snapToGrid w:val="0"/>
        <w:spacing w:before="0" w:beforeAutospacing="0" w:after="0" w:afterAutospacing="0" w:line="360" w:lineRule="auto"/>
        <w:jc w:val="both"/>
        <w:rPr>
          <w:rFonts w:ascii="Times New Roman" w:hAnsi="Times New Roman"/>
          <w:color w:val="auto"/>
          <w:sz w:val="21"/>
        </w:rPr>
      </w:pPr>
    </w:p>
    <w:p w:rsidR="009D262C" w:rsidRDefault="009D262C" w:rsidP="00363945">
      <w:pPr>
        <w:pStyle w:val="css"/>
        <w:adjustRightInd w:val="0"/>
        <w:snapToGrid w:val="0"/>
        <w:spacing w:before="0" w:beforeAutospacing="0" w:after="0" w:afterAutospacing="0" w:line="360" w:lineRule="auto"/>
        <w:jc w:val="center"/>
        <w:rPr>
          <w:rFonts w:ascii="Times New Roman" w:hAnsi="Times New Roman"/>
          <w:color w:val="auto"/>
          <w:sz w:val="30"/>
          <w:szCs w:val="30"/>
        </w:rPr>
      </w:pPr>
      <w:r>
        <w:rPr>
          <w:rFonts w:ascii="Times New Roman" w:hAnsi="Times New Roman"/>
          <w:b/>
          <w:color w:val="auto"/>
          <w:sz w:val="30"/>
          <w:szCs w:val="30"/>
        </w:rPr>
        <w:t>第三十</w:t>
      </w:r>
      <w:r>
        <w:rPr>
          <w:rFonts w:ascii="Times New Roman" w:hAnsi="Times New Roman" w:hint="eastAsia"/>
          <w:b/>
          <w:color w:val="auto"/>
          <w:sz w:val="30"/>
          <w:szCs w:val="30"/>
        </w:rPr>
        <w:t>四</w:t>
      </w:r>
      <w:r>
        <w:rPr>
          <w:rFonts w:ascii="Times New Roman" w:hAnsi="Times New Roman"/>
          <w:b/>
          <w:color w:val="auto"/>
          <w:sz w:val="30"/>
          <w:szCs w:val="30"/>
        </w:rPr>
        <w:t>章</w:t>
      </w:r>
      <w:r>
        <w:rPr>
          <w:rFonts w:ascii="Times New Roman" w:hAnsi="Times New Roman"/>
          <w:b/>
          <w:color w:val="auto"/>
          <w:sz w:val="30"/>
          <w:szCs w:val="30"/>
        </w:rPr>
        <w:t xml:space="preserve"> </w:t>
      </w:r>
      <w:r>
        <w:rPr>
          <w:rFonts w:ascii="Times New Roman" w:hAnsi="Times New Roman" w:hint="eastAsia"/>
          <w:b/>
          <w:color w:val="auto"/>
          <w:sz w:val="30"/>
          <w:szCs w:val="30"/>
        </w:rPr>
        <w:t xml:space="preserve"> </w:t>
      </w:r>
      <w:r>
        <w:rPr>
          <w:rFonts w:ascii="Times New Roman" w:hAnsi="Times New Roman"/>
          <w:b/>
          <w:color w:val="auto"/>
          <w:sz w:val="30"/>
          <w:szCs w:val="30"/>
        </w:rPr>
        <w:t>性激素类</w:t>
      </w:r>
      <w:r>
        <w:rPr>
          <w:rFonts w:ascii="Times New Roman" w:hAnsi="Times New Roman" w:hint="eastAsia"/>
          <w:b/>
          <w:color w:val="auto"/>
          <w:sz w:val="30"/>
          <w:szCs w:val="30"/>
        </w:rPr>
        <w:t>药及</w:t>
      </w:r>
      <w:r>
        <w:rPr>
          <w:rFonts w:ascii="Times New Roman" w:hAnsi="Times New Roman"/>
          <w:b/>
          <w:color w:val="auto"/>
          <w:sz w:val="30"/>
          <w:szCs w:val="30"/>
        </w:rPr>
        <w:t>避孕药</w:t>
      </w:r>
      <w:r>
        <w:rPr>
          <w:rFonts w:ascii="Times New Roman" w:hAnsi="Times New Roman" w:hint="eastAsia"/>
          <w:b/>
          <w:color w:val="auto"/>
          <w:sz w:val="30"/>
          <w:szCs w:val="30"/>
        </w:rPr>
        <w:t>（自学）</w:t>
      </w:r>
    </w:p>
    <w:p w:rsidR="009D262C" w:rsidRPr="00800786" w:rsidRDefault="009D262C" w:rsidP="00363945">
      <w:pPr>
        <w:widowControl/>
        <w:spacing w:line="360" w:lineRule="auto"/>
        <w:jc w:val="center"/>
        <w:rPr>
          <w:rFonts w:ascii="宋体" w:hAnsi="宋体" w:cs="宋体"/>
          <w:kern w:val="0"/>
          <w:sz w:val="22"/>
        </w:rPr>
      </w:pPr>
      <w:r w:rsidRPr="00800786">
        <w:rPr>
          <w:rFonts w:eastAsia="黑体" w:hAnsi="宋体" w:cs="宋体" w:hint="eastAsia"/>
          <w:b/>
          <w:bCs/>
          <w:kern w:val="0"/>
          <w:sz w:val="28"/>
        </w:rPr>
        <w:t>一、学习目的</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（一）</w:t>
      </w:r>
      <w:r w:rsidRPr="00800786">
        <w:rPr>
          <w:rFonts w:ascii="宋体" w:hAnsi="宋体"/>
          <w:kern w:val="0"/>
          <w:sz w:val="22"/>
        </w:rPr>
        <w:t>掌握理想避孕药的特点。女用避孕药的作用机制、分类及主要不良反应。</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（二）</w:t>
      </w:r>
      <w:r w:rsidRPr="00800786">
        <w:rPr>
          <w:rFonts w:ascii="宋体" w:hAnsi="宋体"/>
          <w:kern w:val="0"/>
          <w:sz w:val="22"/>
        </w:rPr>
        <w:t>熟悉性激素类药物的药理作用、临床应用、不良反应。</w:t>
      </w:r>
    </w:p>
    <w:p w:rsidR="009D262C" w:rsidRPr="00800786"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（三）</w:t>
      </w:r>
      <w:r w:rsidRPr="00800786">
        <w:rPr>
          <w:rFonts w:ascii="宋体" w:hAnsi="宋体"/>
          <w:kern w:val="0"/>
          <w:sz w:val="22"/>
        </w:rPr>
        <w:t>了解丘脑—垂体前叶—性腺之间的相互制约关系</w:t>
      </w:r>
    </w:p>
    <w:p w:rsidR="009D262C" w:rsidRPr="00800786" w:rsidRDefault="009D262C" w:rsidP="00363945">
      <w:pPr>
        <w:widowControl/>
        <w:spacing w:line="360" w:lineRule="auto"/>
        <w:ind w:firstLineChars="200" w:firstLine="440"/>
        <w:jc w:val="left"/>
        <w:rPr>
          <w:rFonts w:ascii="宋体" w:hAnsi="宋体"/>
          <w:kern w:val="0"/>
          <w:sz w:val="22"/>
        </w:rPr>
      </w:pPr>
      <w:r>
        <w:rPr>
          <w:rFonts w:ascii="宋体" w:hAnsi="宋体" w:hint="eastAsia"/>
          <w:kern w:val="0"/>
          <w:sz w:val="22"/>
        </w:rPr>
        <w:t>（四）</w:t>
      </w:r>
      <w:r w:rsidRPr="00800786">
        <w:rPr>
          <w:rFonts w:ascii="宋体" w:hAnsi="宋体"/>
          <w:kern w:val="0"/>
          <w:sz w:val="22"/>
        </w:rPr>
        <w:t>熟悉避孕药的避孕原理及其使用方法。</w:t>
      </w:r>
    </w:p>
    <w:p w:rsidR="009D262C" w:rsidRPr="00800786" w:rsidRDefault="009D262C" w:rsidP="00363945">
      <w:pPr>
        <w:spacing w:line="360" w:lineRule="auto"/>
        <w:jc w:val="center"/>
        <w:rPr>
          <w:bCs/>
          <w:szCs w:val="21"/>
        </w:rPr>
      </w:pPr>
      <w:r w:rsidRPr="00800786">
        <w:rPr>
          <w:rFonts w:eastAsia="黑体" w:hAnsi="宋体" w:cs="宋体" w:hint="eastAsia"/>
          <w:b/>
          <w:bCs/>
          <w:kern w:val="0"/>
          <w:sz w:val="28"/>
        </w:rPr>
        <w:t>二、课程内容</w:t>
      </w:r>
    </w:p>
    <w:p w:rsidR="009D262C" w:rsidRDefault="009D262C" w:rsidP="00363945">
      <w:pPr>
        <w:widowControl/>
        <w:spacing w:line="360" w:lineRule="auto"/>
        <w:ind w:firstLineChars="200" w:firstLine="440"/>
        <w:jc w:val="left"/>
        <w:rPr>
          <w:rFonts w:ascii="宋体" w:hAnsi="宋体"/>
          <w:kern w:val="0"/>
          <w:sz w:val="22"/>
        </w:rPr>
      </w:pPr>
      <w:r w:rsidRPr="00800786">
        <w:rPr>
          <w:rFonts w:ascii="宋体" w:hAnsi="宋体" w:hint="eastAsia"/>
          <w:kern w:val="0"/>
          <w:sz w:val="22"/>
        </w:rPr>
        <w:t>自学</w:t>
      </w:r>
      <w:r>
        <w:rPr>
          <w:rFonts w:ascii="宋体" w:hAnsi="宋体" w:hint="eastAsia"/>
          <w:kern w:val="0"/>
          <w:sz w:val="22"/>
        </w:rPr>
        <w:t>。</w:t>
      </w:r>
    </w:p>
    <w:p w:rsidR="009D262C" w:rsidRPr="00800786" w:rsidRDefault="009D262C" w:rsidP="00363945">
      <w:pPr>
        <w:widowControl/>
        <w:spacing w:line="360" w:lineRule="auto"/>
        <w:ind w:firstLineChars="200" w:firstLine="440"/>
        <w:jc w:val="left"/>
        <w:rPr>
          <w:rFonts w:ascii="宋体" w:hAnsi="宋体"/>
          <w:kern w:val="0"/>
          <w:sz w:val="22"/>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lastRenderedPageBreak/>
        <w:t>第三十五章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肾上腺皮质激素类药物</w:t>
      </w:r>
    </w:p>
    <w:p w:rsidR="009D262C" w:rsidRPr="00800786" w:rsidRDefault="009D262C" w:rsidP="00363945">
      <w:pPr>
        <w:widowControl/>
        <w:spacing w:line="360" w:lineRule="auto"/>
        <w:jc w:val="center"/>
        <w:rPr>
          <w:rFonts w:ascii="宋体" w:hAnsi="宋体" w:cs="宋体"/>
          <w:kern w:val="0"/>
          <w:sz w:val="22"/>
        </w:rPr>
      </w:pPr>
      <w:r w:rsidRPr="00800786">
        <w:rPr>
          <w:rFonts w:eastAsia="黑体" w:hAnsi="宋体" w:cs="宋体" w:hint="eastAsia"/>
          <w:b/>
          <w:bCs/>
          <w:kern w:val="0"/>
          <w:sz w:val="28"/>
        </w:rPr>
        <w:t>一、学习目的</w:t>
      </w:r>
    </w:p>
    <w:p w:rsidR="009D262C" w:rsidRPr="00E041A2" w:rsidRDefault="009D262C" w:rsidP="00363945">
      <w:pPr>
        <w:widowControl/>
        <w:spacing w:line="360" w:lineRule="auto"/>
        <w:ind w:firstLineChars="200" w:firstLine="440"/>
        <w:jc w:val="left"/>
        <w:rPr>
          <w:rFonts w:ascii="宋体" w:hAnsi="宋体"/>
          <w:kern w:val="0"/>
          <w:sz w:val="22"/>
        </w:rPr>
      </w:pPr>
      <w:r w:rsidRPr="00E041A2">
        <w:rPr>
          <w:rFonts w:ascii="宋体" w:hAnsi="宋体" w:hint="eastAsia"/>
          <w:kern w:val="0"/>
          <w:sz w:val="22"/>
        </w:rPr>
        <w:t>（一）</w:t>
      </w:r>
      <w:r w:rsidRPr="00E041A2">
        <w:rPr>
          <w:rFonts w:ascii="宋体" w:hAnsi="宋体"/>
          <w:kern w:val="0"/>
          <w:sz w:val="22"/>
        </w:rPr>
        <w:t>掌握糖皮质激素的、药理作用、作用机制</w:t>
      </w:r>
      <w:r w:rsidRPr="00E041A2">
        <w:rPr>
          <w:rFonts w:ascii="宋体" w:hAnsi="宋体" w:hint="eastAsia"/>
          <w:kern w:val="0"/>
          <w:sz w:val="22"/>
        </w:rPr>
        <w:t>、</w:t>
      </w:r>
      <w:r w:rsidRPr="00E041A2">
        <w:rPr>
          <w:rFonts w:ascii="宋体" w:hAnsi="宋体"/>
          <w:kern w:val="0"/>
          <w:sz w:val="22"/>
        </w:rPr>
        <w:t>临床应用、不良反应及其防治、禁忌证、用法。</w:t>
      </w:r>
    </w:p>
    <w:p w:rsidR="009D262C" w:rsidRPr="00E041A2" w:rsidRDefault="009D262C" w:rsidP="00363945">
      <w:pPr>
        <w:widowControl/>
        <w:spacing w:line="360" w:lineRule="auto"/>
        <w:ind w:firstLineChars="200" w:firstLine="440"/>
        <w:jc w:val="left"/>
        <w:rPr>
          <w:rFonts w:ascii="宋体" w:hAnsi="宋体"/>
          <w:kern w:val="0"/>
          <w:sz w:val="22"/>
        </w:rPr>
      </w:pPr>
      <w:r w:rsidRPr="00E041A2">
        <w:rPr>
          <w:rFonts w:ascii="宋体" w:hAnsi="宋体" w:hint="eastAsia"/>
          <w:kern w:val="0"/>
          <w:sz w:val="22"/>
        </w:rPr>
        <w:t>（二）</w:t>
      </w:r>
      <w:r w:rsidRPr="00E041A2">
        <w:rPr>
          <w:rFonts w:ascii="宋体" w:hAnsi="宋体"/>
          <w:kern w:val="0"/>
          <w:sz w:val="22"/>
        </w:rPr>
        <w:t>熟悉糖皮质激素</w:t>
      </w:r>
      <w:r w:rsidRPr="00E041A2">
        <w:rPr>
          <w:rFonts w:ascii="宋体" w:hAnsi="宋体" w:hint="eastAsia"/>
          <w:kern w:val="0"/>
          <w:sz w:val="22"/>
        </w:rPr>
        <w:t>的构效关系、</w:t>
      </w:r>
      <w:r w:rsidRPr="00E041A2">
        <w:rPr>
          <w:rFonts w:ascii="宋体" w:hAnsi="宋体"/>
          <w:kern w:val="0"/>
          <w:sz w:val="22"/>
        </w:rPr>
        <w:t>生理效应、内源性糖皮质激素的分泌调节、</w:t>
      </w:r>
      <w:r w:rsidRPr="00E041A2">
        <w:rPr>
          <w:rFonts w:ascii="宋体" w:hAnsi="宋体" w:hint="eastAsia"/>
          <w:kern w:val="0"/>
          <w:sz w:val="22"/>
        </w:rPr>
        <w:t>体内过程。</w:t>
      </w:r>
    </w:p>
    <w:p w:rsidR="009D262C" w:rsidRDefault="009D262C" w:rsidP="00363945">
      <w:pPr>
        <w:widowControl/>
        <w:spacing w:line="360" w:lineRule="auto"/>
        <w:ind w:firstLineChars="200" w:firstLine="440"/>
        <w:jc w:val="left"/>
        <w:rPr>
          <w:rFonts w:ascii="宋体" w:hAnsi="宋体"/>
          <w:kern w:val="0"/>
          <w:sz w:val="22"/>
        </w:rPr>
      </w:pPr>
      <w:r w:rsidRPr="00E041A2">
        <w:rPr>
          <w:rFonts w:ascii="宋体" w:hAnsi="宋体" w:hint="eastAsia"/>
          <w:kern w:val="0"/>
          <w:sz w:val="22"/>
        </w:rPr>
        <w:t>（三）了解盐皮质激素、促皮质素的作用</w:t>
      </w:r>
      <w:r>
        <w:rPr>
          <w:rFonts w:ascii="宋体" w:hAnsi="宋体" w:hint="eastAsia"/>
          <w:kern w:val="0"/>
          <w:sz w:val="22"/>
        </w:rPr>
        <w:t>特点</w:t>
      </w:r>
      <w:r w:rsidRPr="00E041A2">
        <w:rPr>
          <w:rFonts w:ascii="宋体" w:hAnsi="宋体" w:hint="eastAsia"/>
          <w:kern w:val="0"/>
          <w:sz w:val="22"/>
        </w:rPr>
        <w:t>和临床应用。</w:t>
      </w:r>
    </w:p>
    <w:p w:rsidR="009D262C" w:rsidRPr="00E041A2" w:rsidRDefault="009D262C" w:rsidP="00363945">
      <w:pPr>
        <w:spacing w:line="360" w:lineRule="auto"/>
        <w:jc w:val="center"/>
        <w:rPr>
          <w:bCs/>
          <w:szCs w:val="21"/>
        </w:rPr>
      </w:pPr>
      <w:r w:rsidRPr="00E041A2">
        <w:rPr>
          <w:rFonts w:eastAsia="黑体" w:hAnsi="宋体" w:cs="宋体" w:hint="eastAsia"/>
          <w:b/>
          <w:bCs/>
          <w:kern w:val="0"/>
          <w:sz w:val="28"/>
        </w:rPr>
        <w:t>二、课程内容</w:t>
      </w:r>
    </w:p>
    <w:p w:rsidR="009D262C" w:rsidRPr="00E041A2" w:rsidRDefault="009D262C" w:rsidP="00363945">
      <w:pPr>
        <w:spacing w:line="360" w:lineRule="auto"/>
        <w:jc w:val="center"/>
        <w:rPr>
          <w:rFonts w:ascii="宋体" w:eastAsia="黑体"/>
          <w:b/>
          <w:bCs/>
          <w:sz w:val="26"/>
        </w:rPr>
      </w:pPr>
      <w:r w:rsidRPr="00E041A2">
        <w:rPr>
          <w:rFonts w:ascii="宋体" w:eastAsia="黑体" w:hint="eastAsia"/>
          <w:b/>
          <w:bCs/>
          <w:sz w:val="26"/>
        </w:rPr>
        <w:t>第一节</w:t>
      </w:r>
      <w:r w:rsidRPr="00E041A2">
        <w:rPr>
          <w:rFonts w:ascii="宋体" w:eastAsia="黑体" w:hint="eastAsia"/>
          <w:b/>
          <w:bCs/>
          <w:sz w:val="26"/>
        </w:rPr>
        <w:t xml:space="preserve">  </w:t>
      </w:r>
      <w:r w:rsidRPr="00E041A2">
        <w:rPr>
          <w:rFonts w:ascii="宋体" w:eastAsia="黑体" w:hint="eastAsia"/>
          <w:b/>
          <w:bCs/>
          <w:sz w:val="26"/>
        </w:rPr>
        <w:t>糖皮质激素</w:t>
      </w:r>
    </w:p>
    <w:p w:rsidR="009D262C" w:rsidRPr="00E041A2" w:rsidRDefault="009D262C" w:rsidP="00363945">
      <w:pPr>
        <w:tabs>
          <w:tab w:val="left" w:pos="610"/>
        </w:tabs>
        <w:spacing w:line="360" w:lineRule="auto"/>
        <w:ind w:firstLineChars="200" w:firstLine="440"/>
        <w:rPr>
          <w:sz w:val="22"/>
        </w:rPr>
      </w:pPr>
      <w:r w:rsidRPr="00E041A2">
        <w:rPr>
          <w:sz w:val="22"/>
        </w:rPr>
        <w:t>肾上腺皮质激素的化学结构和构效关系</w:t>
      </w:r>
      <w:r>
        <w:rPr>
          <w:rFonts w:hint="eastAsia"/>
          <w:sz w:val="22"/>
        </w:rPr>
        <w:t>、分泌和调节</w:t>
      </w:r>
      <w:r w:rsidRPr="00E041A2">
        <w:rPr>
          <w:rFonts w:hint="eastAsia"/>
          <w:sz w:val="22"/>
        </w:rPr>
        <w:t>。</w:t>
      </w:r>
    </w:p>
    <w:p w:rsidR="009D262C" w:rsidRPr="00E041A2" w:rsidRDefault="009D262C" w:rsidP="00363945">
      <w:pPr>
        <w:tabs>
          <w:tab w:val="left" w:pos="610"/>
        </w:tabs>
        <w:spacing w:line="360" w:lineRule="auto"/>
        <w:ind w:firstLineChars="200" w:firstLine="440"/>
        <w:rPr>
          <w:rFonts w:ascii="宋体"/>
          <w:sz w:val="22"/>
        </w:rPr>
      </w:pPr>
      <w:r w:rsidRPr="00E041A2">
        <w:rPr>
          <w:sz w:val="22"/>
        </w:rPr>
        <w:t>糖皮质激素</w:t>
      </w:r>
      <w:r w:rsidRPr="00E041A2">
        <w:rPr>
          <w:sz w:val="22"/>
        </w:rPr>
        <w:t>(glucocorticoids)</w:t>
      </w:r>
      <w:r>
        <w:rPr>
          <w:rFonts w:hint="eastAsia"/>
          <w:sz w:val="22"/>
        </w:rPr>
        <w:t>的常用制剂、</w:t>
      </w:r>
      <w:r w:rsidRPr="00E041A2">
        <w:rPr>
          <w:sz w:val="22"/>
        </w:rPr>
        <w:t>体内过程</w:t>
      </w:r>
      <w:r>
        <w:rPr>
          <w:rFonts w:hint="eastAsia"/>
          <w:sz w:val="22"/>
        </w:rPr>
        <w:t>、</w:t>
      </w:r>
      <w:r w:rsidRPr="00E041A2">
        <w:rPr>
          <w:sz w:val="22"/>
        </w:rPr>
        <w:t>生理效应</w:t>
      </w:r>
      <w:r>
        <w:rPr>
          <w:rFonts w:hint="eastAsia"/>
          <w:sz w:val="22"/>
        </w:rPr>
        <w:t>、药理作用、作用机制</w:t>
      </w:r>
      <w:r>
        <w:rPr>
          <w:rFonts w:ascii="宋体" w:hAnsi="宋体" w:cs="宋体" w:hint="eastAsia"/>
          <w:sz w:val="22"/>
        </w:rPr>
        <w:t>、</w:t>
      </w:r>
      <w:r w:rsidRPr="00E041A2">
        <w:rPr>
          <w:sz w:val="22"/>
        </w:rPr>
        <w:t>临床应用</w:t>
      </w:r>
      <w:r>
        <w:rPr>
          <w:rFonts w:hint="eastAsia"/>
          <w:sz w:val="22"/>
        </w:rPr>
        <w:t>、</w:t>
      </w:r>
      <w:r w:rsidRPr="00E041A2">
        <w:rPr>
          <w:sz w:val="22"/>
        </w:rPr>
        <w:t>不良反应</w:t>
      </w:r>
      <w:r>
        <w:rPr>
          <w:rFonts w:hint="eastAsia"/>
          <w:sz w:val="22"/>
        </w:rPr>
        <w:t>、</w:t>
      </w:r>
      <w:r w:rsidRPr="00E041A2">
        <w:rPr>
          <w:sz w:val="22"/>
        </w:rPr>
        <w:t>禁忌症</w:t>
      </w:r>
      <w:r>
        <w:rPr>
          <w:rFonts w:hint="eastAsia"/>
          <w:sz w:val="22"/>
        </w:rPr>
        <w:t>、</w:t>
      </w:r>
      <w:r w:rsidRPr="00E041A2">
        <w:rPr>
          <w:sz w:val="22"/>
        </w:rPr>
        <w:t>用法及疗程</w:t>
      </w:r>
      <w:r w:rsidRPr="00E041A2">
        <w:rPr>
          <w:rFonts w:hint="eastAsia"/>
          <w:sz w:val="22"/>
        </w:rPr>
        <w:t>。</w:t>
      </w:r>
    </w:p>
    <w:p w:rsidR="009D262C" w:rsidRPr="00E041A2" w:rsidRDefault="009D262C" w:rsidP="00363945">
      <w:pPr>
        <w:spacing w:line="360" w:lineRule="auto"/>
        <w:jc w:val="center"/>
        <w:rPr>
          <w:rFonts w:ascii="宋体" w:eastAsia="黑体"/>
          <w:b/>
          <w:bCs/>
          <w:sz w:val="26"/>
        </w:rPr>
      </w:pPr>
      <w:r w:rsidRPr="00E041A2">
        <w:rPr>
          <w:rFonts w:ascii="宋体" w:eastAsia="黑体" w:hint="eastAsia"/>
          <w:b/>
          <w:bCs/>
          <w:sz w:val="26"/>
        </w:rPr>
        <w:t>第二节</w:t>
      </w:r>
      <w:r w:rsidRPr="00E041A2">
        <w:rPr>
          <w:rFonts w:ascii="宋体" w:eastAsia="黑体" w:hint="eastAsia"/>
          <w:b/>
          <w:bCs/>
          <w:sz w:val="26"/>
        </w:rPr>
        <w:t xml:space="preserve">  </w:t>
      </w:r>
      <w:r w:rsidRPr="00E041A2">
        <w:rPr>
          <w:rFonts w:ascii="宋体" w:eastAsia="黑体" w:hint="eastAsia"/>
          <w:b/>
          <w:bCs/>
          <w:sz w:val="26"/>
        </w:rPr>
        <w:t>盐皮质激素</w:t>
      </w:r>
    </w:p>
    <w:p w:rsidR="009D262C" w:rsidRPr="00E041A2" w:rsidRDefault="009D262C" w:rsidP="00363945">
      <w:pPr>
        <w:spacing w:line="360" w:lineRule="auto"/>
        <w:ind w:firstLineChars="200" w:firstLine="440"/>
        <w:rPr>
          <w:rFonts w:ascii="宋体"/>
          <w:sz w:val="22"/>
        </w:rPr>
      </w:pPr>
      <w:r w:rsidRPr="00E041A2">
        <w:rPr>
          <w:rFonts w:hint="eastAsia"/>
          <w:bCs/>
          <w:sz w:val="22"/>
        </w:rPr>
        <w:t>去氧皮质酮的作用。</w:t>
      </w:r>
    </w:p>
    <w:p w:rsidR="009D262C" w:rsidRPr="00E041A2" w:rsidRDefault="009D262C" w:rsidP="00363945">
      <w:pPr>
        <w:spacing w:line="360" w:lineRule="auto"/>
        <w:jc w:val="center"/>
        <w:rPr>
          <w:rFonts w:ascii="宋体" w:eastAsia="黑体"/>
          <w:b/>
          <w:bCs/>
          <w:sz w:val="26"/>
        </w:rPr>
      </w:pPr>
      <w:r w:rsidRPr="00E041A2">
        <w:rPr>
          <w:rFonts w:ascii="宋体" w:eastAsia="黑体" w:hint="eastAsia"/>
          <w:b/>
          <w:bCs/>
          <w:sz w:val="26"/>
        </w:rPr>
        <w:t>第三节</w:t>
      </w:r>
      <w:r w:rsidRPr="00E041A2">
        <w:rPr>
          <w:rFonts w:ascii="宋体" w:eastAsia="黑体" w:hint="eastAsia"/>
          <w:b/>
          <w:bCs/>
          <w:sz w:val="26"/>
        </w:rPr>
        <w:t xml:space="preserve">  </w:t>
      </w:r>
      <w:r w:rsidRPr="00E041A2">
        <w:rPr>
          <w:rFonts w:ascii="宋体" w:eastAsia="黑体" w:hint="eastAsia"/>
          <w:b/>
          <w:bCs/>
          <w:sz w:val="26"/>
        </w:rPr>
        <w:t>促皮质素</w:t>
      </w:r>
    </w:p>
    <w:p w:rsidR="009D262C" w:rsidRPr="00E041A2" w:rsidRDefault="009D262C" w:rsidP="00363945">
      <w:pPr>
        <w:pStyle w:val="a9"/>
        <w:adjustRightInd w:val="0"/>
        <w:snapToGrid w:val="0"/>
        <w:spacing w:before="0" w:beforeAutospacing="0" w:after="0" w:afterAutospacing="0" w:line="360" w:lineRule="auto"/>
        <w:ind w:firstLineChars="200" w:firstLine="440"/>
        <w:jc w:val="both"/>
        <w:rPr>
          <w:sz w:val="22"/>
          <w:szCs w:val="22"/>
        </w:rPr>
      </w:pPr>
      <w:r w:rsidRPr="00E041A2">
        <w:rPr>
          <w:rFonts w:hint="eastAsia"/>
          <w:sz w:val="22"/>
          <w:szCs w:val="22"/>
        </w:rPr>
        <w:t>促皮质素的作用特点及临床用途。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E041A2" w:rsidRDefault="009D262C" w:rsidP="00363945">
      <w:pPr>
        <w:tabs>
          <w:tab w:val="left" w:pos="610"/>
        </w:tabs>
        <w:spacing w:line="360" w:lineRule="auto"/>
        <w:ind w:firstLineChars="200" w:firstLine="440"/>
        <w:rPr>
          <w:sz w:val="22"/>
        </w:rPr>
      </w:pPr>
      <w:r w:rsidRPr="00E041A2">
        <w:rPr>
          <w:rFonts w:hint="eastAsia"/>
          <w:sz w:val="22"/>
        </w:rPr>
        <w:t>（一）重点：糖皮质激素的药理作用（抗炎作用的两面性）</w:t>
      </w:r>
      <w:r>
        <w:rPr>
          <w:rFonts w:hint="eastAsia"/>
          <w:sz w:val="22"/>
        </w:rPr>
        <w:t>、</w:t>
      </w:r>
      <w:r w:rsidRPr="00E041A2">
        <w:rPr>
          <w:rFonts w:hint="eastAsia"/>
          <w:sz w:val="22"/>
        </w:rPr>
        <w:t>临床用途</w:t>
      </w:r>
      <w:r>
        <w:rPr>
          <w:rFonts w:hint="eastAsia"/>
          <w:sz w:val="22"/>
        </w:rPr>
        <w:t>、</w:t>
      </w:r>
      <w:r w:rsidRPr="00E041A2">
        <w:rPr>
          <w:rFonts w:hint="eastAsia"/>
          <w:sz w:val="22"/>
        </w:rPr>
        <w:t>不良反应</w:t>
      </w:r>
      <w:r>
        <w:rPr>
          <w:rFonts w:hint="eastAsia"/>
          <w:sz w:val="22"/>
        </w:rPr>
        <w:t>；</w:t>
      </w:r>
      <w:r w:rsidRPr="00E041A2">
        <w:rPr>
          <w:rFonts w:hint="eastAsia"/>
          <w:sz w:val="22"/>
        </w:rPr>
        <w:t>糖皮质激素的时晨疗法。</w:t>
      </w:r>
    </w:p>
    <w:p w:rsidR="009D262C" w:rsidRPr="00E041A2" w:rsidRDefault="009D262C" w:rsidP="00363945">
      <w:pPr>
        <w:tabs>
          <w:tab w:val="left" w:pos="610"/>
        </w:tabs>
        <w:spacing w:line="360" w:lineRule="auto"/>
        <w:ind w:firstLineChars="200" w:firstLine="440"/>
        <w:rPr>
          <w:sz w:val="22"/>
        </w:rPr>
      </w:pPr>
      <w:r w:rsidRPr="00E041A2">
        <w:rPr>
          <w:rFonts w:hint="eastAsia"/>
          <w:sz w:val="22"/>
        </w:rPr>
        <w:t>（二）难点：糖皮质激素分子水平的作用机制</w:t>
      </w:r>
    </w:p>
    <w:p w:rsidR="009D262C" w:rsidRPr="00E041A2" w:rsidRDefault="009D262C" w:rsidP="00363945">
      <w:pPr>
        <w:tabs>
          <w:tab w:val="left" w:pos="610"/>
        </w:tabs>
        <w:spacing w:line="360" w:lineRule="auto"/>
        <w:ind w:firstLineChars="200" w:firstLine="440"/>
        <w:rPr>
          <w:sz w:val="22"/>
        </w:rPr>
      </w:pPr>
      <w:r w:rsidRPr="00E041A2">
        <w:rPr>
          <w:rFonts w:hint="eastAsia"/>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E041A2" w:rsidRDefault="009D262C" w:rsidP="00363945">
      <w:pPr>
        <w:tabs>
          <w:tab w:val="left" w:pos="610"/>
        </w:tabs>
        <w:spacing w:line="360" w:lineRule="auto"/>
        <w:ind w:firstLineChars="200" w:firstLine="440"/>
        <w:rPr>
          <w:sz w:val="22"/>
        </w:rPr>
      </w:pPr>
      <w:r>
        <w:rPr>
          <w:rFonts w:hint="eastAsia"/>
          <w:sz w:val="22"/>
        </w:rPr>
        <w:t>（一）</w:t>
      </w:r>
      <w:r w:rsidRPr="00E041A2">
        <w:rPr>
          <w:sz w:val="22"/>
        </w:rPr>
        <w:t>糖皮质激素的抗炎作用机</w:t>
      </w:r>
      <w:r>
        <w:rPr>
          <w:rFonts w:hint="eastAsia"/>
          <w:sz w:val="22"/>
        </w:rPr>
        <w:t>制</w:t>
      </w:r>
      <w:r w:rsidRPr="00E041A2">
        <w:rPr>
          <w:sz w:val="22"/>
        </w:rPr>
        <w:t>和阿司匹林的抗炎作用机</w:t>
      </w:r>
      <w:r>
        <w:rPr>
          <w:rFonts w:hint="eastAsia"/>
          <w:sz w:val="22"/>
        </w:rPr>
        <w:t>制</w:t>
      </w:r>
      <w:r w:rsidRPr="00E041A2">
        <w:rPr>
          <w:sz w:val="22"/>
        </w:rPr>
        <w:t>有何区别？</w:t>
      </w:r>
    </w:p>
    <w:p w:rsidR="009D262C" w:rsidRDefault="009D262C" w:rsidP="00363945">
      <w:pPr>
        <w:tabs>
          <w:tab w:val="left" w:pos="610"/>
        </w:tabs>
        <w:spacing w:line="360" w:lineRule="auto"/>
        <w:ind w:firstLineChars="200" w:firstLine="440"/>
        <w:rPr>
          <w:sz w:val="22"/>
        </w:rPr>
      </w:pPr>
      <w:r>
        <w:rPr>
          <w:rFonts w:hint="eastAsia"/>
          <w:sz w:val="22"/>
        </w:rPr>
        <w:t>（二）</w:t>
      </w:r>
      <w:r w:rsidRPr="00E041A2">
        <w:rPr>
          <w:sz w:val="22"/>
        </w:rPr>
        <w:t>糖皮质激素的主要作用机</w:t>
      </w:r>
      <w:r>
        <w:rPr>
          <w:rFonts w:hint="eastAsia"/>
          <w:sz w:val="22"/>
        </w:rPr>
        <w:t>制</w:t>
      </w:r>
      <w:r w:rsidRPr="00E041A2">
        <w:rPr>
          <w:sz w:val="22"/>
        </w:rPr>
        <w:t>是什么？有哪些药理作用？</w:t>
      </w:r>
    </w:p>
    <w:p w:rsidR="009D262C" w:rsidRPr="00E041A2" w:rsidRDefault="009D262C" w:rsidP="00363945">
      <w:pPr>
        <w:tabs>
          <w:tab w:val="left" w:pos="610"/>
        </w:tabs>
        <w:spacing w:line="360" w:lineRule="auto"/>
        <w:ind w:firstLineChars="200" w:firstLine="440"/>
        <w:rPr>
          <w:sz w:val="22"/>
        </w:rPr>
      </w:pPr>
      <w:r>
        <w:rPr>
          <w:rFonts w:hint="eastAsia"/>
          <w:sz w:val="22"/>
        </w:rPr>
        <w:t>（三）</w:t>
      </w:r>
      <w:r w:rsidRPr="00E041A2">
        <w:rPr>
          <w:sz w:val="22"/>
        </w:rPr>
        <w:t>糖皮质激素有哪些不良反应？如何防治？滥用药对机体有何危害？</w:t>
      </w:r>
    </w:p>
    <w:p w:rsidR="009D262C" w:rsidRPr="00E041A2" w:rsidRDefault="009D262C" w:rsidP="00363945">
      <w:pPr>
        <w:tabs>
          <w:tab w:val="left" w:pos="610"/>
        </w:tabs>
        <w:spacing w:line="360" w:lineRule="auto"/>
        <w:ind w:firstLineChars="200" w:firstLine="440"/>
        <w:rPr>
          <w:sz w:val="22"/>
        </w:rPr>
      </w:pPr>
      <w:r>
        <w:rPr>
          <w:rFonts w:hint="eastAsia"/>
          <w:sz w:val="22"/>
        </w:rPr>
        <w:t>（四）</w:t>
      </w:r>
      <w:r w:rsidRPr="00E041A2">
        <w:rPr>
          <w:sz w:val="22"/>
        </w:rPr>
        <w:t>糖皮质激素的主要用法及指征有哪些？</w:t>
      </w:r>
    </w:p>
    <w:p w:rsidR="009D262C" w:rsidRPr="00E041A2" w:rsidRDefault="009D262C" w:rsidP="00363945">
      <w:pPr>
        <w:tabs>
          <w:tab w:val="left" w:pos="610"/>
        </w:tabs>
        <w:spacing w:line="360" w:lineRule="auto"/>
        <w:ind w:firstLineChars="200" w:firstLine="440"/>
        <w:rPr>
          <w:sz w:val="22"/>
        </w:rPr>
      </w:pPr>
      <w:r>
        <w:rPr>
          <w:rFonts w:hAnsi="宋体" w:hint="eastAsia"/>
          <w:sz w:val="22"/>
        </w:rPr>
        <w:t>（五）</w:t>
      </w:r>
      <w:r w:rsidRPr="00E041A2">
        <w:rPr>
          <w:sz w:val="22"/>
        </w:rPr>
        <w:t>为什么对于小儿和老年人要慎用糖皮质激素</w:t>
      </w:r>
      <w:r w:rsidRPr="00E041A2">
        <w:rPr>
          <w:rFonts w:hint="eastAsia"/>
          <w:sz w:val="22"/>
        </w:rPr>
        <w:t>？</w:t>
      </w:r>
    </w:p>
    <w:p w:rsidR="009D262C" w:rsidRPr="00E041A2" w:rsidRDefault="009D262C" w:rsidP="00363945">
      <w:pPr>
        <w:tabs>
          <w:tab w:val="left" w:pos="610"/>
        </w:tabs>
        <w:spacing w:line="360" w:lineRule="auto"/>
        <w:ind w:firstLineChars="200" w:firstLine="440"/>
        <w:rPr>
          <w:sz w:val="22"/>
        </w:rPr>
      </w:pPr>
      <w:r>
        <w:rPr>
          <w:rFonts w:hint="eastAsia"/>
          <w:sz w:val="22"/>
        </w:rPr>
        <w:lastRenderedPageBreak/>
        <w:t>（六）</w:t>
      </w:r>
      <w:r w:rsidRPr="00E041A2">
        <w:rPr>
          <w:sz w:val="22"/>
        </w:rPr>
        <w:t>糖皮质激素在治疗感染性休克时应注意什么</w:t>
      </w:r>
      <w:r w:rsidRPr="00E041A2">
        <w:rPr>
          <w:rFonts w:hint="eastAsia"/>
          <w:sz w:val="22"/>
        </w:rPr>
        <w:t>？</w:t>
      </w:r>
      <w:r w:rsidRPr="00E041A2">
        <w:rPr>
          <w:sz w:val="22"/>
        </w:rPr>
        <w:t>为什么</w:t>
      </w:r>
      <w:r w:rsidRPr="00E041A2">
        <w:rPr>
          <w:rFonts w:hint="eastAsia"/>
          <w:sz w:val="22"/>
        </w:rPr>
        <w:t>？</w:t>
      </w:r>
    </w:p>
    <w:p w:rsidR="009D262C" w:rsidRDefault="009D262C" w:rsidP="00363945">
      <w:pPr>
        <w:pStyle w:val="a9"/>
        <w:adjustRightInd w:val="0"/>
        <w:snapToGrid w:val="0"/>
        <w:spacing w:before="0" w:beforeAutospacing="0" w:after="0" w:afterAutospacing="0" w:line="360" w:lineRule="auto"/>
        <w:ind w:firstLineChars="200" w:firstLine="420"/>
        <w:jc w:val="both"/>
        <w:rPr>
          <w:sz w:val="21"/>
          <w:szCs w:val="21"/>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第三十六章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甲状腺激素及抗甲状腺药</w:t>
      </w:r>
    </w:p>
    <w:p w:rsidR="009D262C" w:rsidRPr="00E041A2" w:rsidRDefault="009D262C" w:rsidP="00363945">
      <w:pPr>
        <w:widowControl/>
        <w:spacing w:line="360" w:lineRule="auto"/>
        <w:jc w:val="center"/>
        <w:rPr>
          <w:rFonts w:ascii="宋体" w:hAnsi="宋体" w:cs="宋体"/>
          <w:kern w:val="0"/>
          <w:sz w:val="22"/>
        </w:rPr>
      </w:pPr>
      <w:r w:rsidRPr="00E041A2">
        <w:rPr>
          <w:rFonts w:eastAsia="黑体" w:hAnsi="宋体" w:cs="宋体" w:hint="eastAsia"/>
          <w:b/>
          <w:bCs/>
          <w:kern w:val="0"/>
          <w:sz w:val="28"/>
        </w:rPr>
        <w:t>一、学习目的</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（一）</w:t>
      </w:r>
      <w:r w:rsidRPr="005A3123">
        <w:rPr>
          <w:sz w:val="22"/>
        </w:rPr>
        <w:t>掌握抗甲状腺药的作用、作用原理、临床应用和不良反应。</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（二）熟悉</w:t>
      </w:r>
      <w:r w:rsidRPr="005A3123">
        <w:rPr>
          <w:sz w:val="22"/>
        </w:rPr>
        <w:t>甲状腺激素的药理作用和临床应用。</w:t>
      </w:r>
    </w:p>
    <w:p w:rsidR="009D262C" w:rsidRDefault="009D262C" w:rsidP="00363945">
      <w:pPr>
        <w:tabs>
          <w:tab w:val="left" w:pos="610"/>
        </w:tabs>
        <w:spacing w:line="360" w:lineRule="auto"/>
        <w:ind w:firstLineChars="200" w:firstLine="440"/>
        <w:rPr>
          <w:sz w:val="22"/>
        </w:rPr>
      </w:pPr>
      <w:r w:rsidRPr="005A3123">
        <w:rPr>
          <w:rFonts w:hint="eastAsia"/>
          <w:sz w:val="22"/>
        </w:rPr>
        <w:t>（三）了解甲状腺激素的合成、贮存、分泌和调节。了解促甲状腺激素与促甲状腺激素释放激素的临床应用。</w:t>
      </w:r>
    </w:p>
    <w:p w:rsidR="009D262C" w:rsidRPr="00F20BF9" w:rsidRDefault="009D262C" w:rsidP="00363945">
      <w:pPr>
        <w:spacing w:line="360" w:lineRule="auto"/>
        <w:jc w:val="center"/>
        <w:rPr>
          <w:bCs/>
          <w:szCs w:val="21"/>
        </w:rPr>
      </w:pPr>
      <w:r w:rsidRPr="00E041A2">
        <w:rPr>
          <w:rFonts w:eastAsia="黑体" w:hAnsi="宋体" w:cs="宋体" w:hint="eastAsia"/>
          <w:b/>
          <w:bCs/>
          <w:kern w:val="0"/>
          <w:sz w:val="28"/>
        </w:rPr>
        <w:t>二、课程内容</w:t>
      </w:r>
    </w:p>
    <w:p w:rsidR="009D262C" w:rsidRPr="005A3123" w:rsidRDefault="009D262C" w:rsidP="00363945">
      <w:pPr>
        <w:spacing w:line="360" w:lineRule="auto"/>
        <w:jc w:val="center"/>
        <w:rPr>
          <w:rFonts w:ascii="宋体" w:eastAsia="黑体"/>
          <w:b/>
          <w:bCs/>
          <w:sz w:val="26"/>
        </w:rPr>
      </w:pPr>
      <w:r>
        <w:rPr>
          <w:rFonts w:ascii="宋体" w:eastAsia="黑体" w:hint="eastAsia"/>
          <w:b/>
          <w:bCs/>
          <w:sz w:val="26"/>
        </w:rPr>
        <w:t>第一节</w:t>
      </w:r>
      <w:r>
        <w:rPr>
          <w:rFonts w:ascii="宋体" w:eastAsia="黑体" w:hint="eastAsia"/>
          <w:b/>
          <w:bCs/>
          <w:sz w:val="26"/>
        </w:rPr>
        <w:t xml:space="preserve">  </w:t>
      </w:r>
      <w:r w:rsidRPr="005A3123">
        <w:rPr>
          <w:rFonts w:ascii="宋体" w:eastAsia="黑体" w:hint="eastAsia"/>
          <w:b/>
          <w:bCs/>
          <w:sz w:val="26"/>
        </w:rPr>
        <w:t>甲状腺激素</w:t>
      </w:r>
    </w:p>
    <w:p w:rsidR="009D262C" w:rsidRPr="005A3123" w:rsidRDefault="009D262C" w:rsidP="00363945">
      <w:pPr>
        <w:tabs>
          <w:tab w:val="left" w:pos="610"/>
        </w:tabs>
        <w:spacing w:line="360" w:lineRule="auto"/>
        <w:ind w:firstLineChars="200" w:firstLine="440"/>
        <w:rPr>
          <w:sz w:val="22"/>
        </w:rPr>
      </w:pPr>
      <w:r w:rsidRPr="005A3123">
        <w:rPr>
          <w:sz w:val="22"/>
        </w:rPr>
        <w:t>甲状腺激素（包括</w:t>
      </w:r>
      <w:r w:rsidRPr="005A3123">
        <w:rPr>
          <w:sz w:val="22"/>
        </w:rPr>
        <w:t>T3</w:t>
      </w:r>
      <w:r w:rsidRPr="005A3123">
        <w:rPr>
          <w:sz w:val="22"/>
        </w:rPr>
        <w:t>和</w:t>
      </w:r>
      <w:r w:rsidRPr="005A3123">
        <w:rPr>
          <w:sz w:val="22"/>
        </w:rPr>
        <w:t>T4</w:t>
      </w:r>
      <w:r w:rsidRPr="005A3123">
        <w:rPr>
          <w:sz w:val="22"/>
        </w:rPr>
        <w:t>）的合成、贮存、分泌与调节。甲状腺激素</w:t>
      </w:r>
      <w:r>
        <w:rPr>
          <w:rFonts w:hint="eastAsia"/>
          <w:sz w:val="22"/>
        </w:rPr>
        <w:t>的</w:t>
      </w:r>
      <w:r w:rsidRPr="005A3123">
        <w:rPr>
          <w:sz w:val="22"/>
        </w:rPr>
        <w:t>药理作用、临床应用、不良反应。</w:t>
      </w:r>
    </w:p>
    <w:p w:rsidR="009D262C" w:rsidRPr="005A3123" w:rsidRDefault="009D262C" w:rsidP="00363945">
      <w:pPr>
        <w:spacing w:line="360" w:lineRule="auto"/>
        <w:jc w:val="center"/>
        <w:rPr>
          <w:rFonts w:ascii="宋体" w:eastAsia="黑体"/>
          <w:b/>
          <w:bCs/>
          <w:sz w:val="26"/>
        </w:rPr>
      </w:pPr>
      <w:r>
        <w:rPr>
          <w:rFonts w:ascii="宋体" w:eastAsia="黑体" w:hint="eastAsia"/>
          <w:b/>
          <w:bCs/>
          <w:sz w:val="26"/>
        </w:rPr>
        <w:t>第二节</w:t>
      </w:r>
      <w:r>
        <w:rPr>
          <w:rFonts w:ascii="宋体" w:eastAsia="黑体" w:hint="eastAsia"/>
          <w:b/>
          <w:bCs/>
          <w:sz w:val="26"/>
        </w:rPr>
        <w:t xml:space="preserve">  </w:t>
      </w:r>
      <w:r w:rsidRPr="005A3123">
        <w:rPr>
          <w:rFonts w:ascii="宋体" w:eastAsia="黑体"/>
          <w:b/>
          <w:bCs/>
          <w:sz w:val="26"/>
        </w:rPr>
        <w:t>抗甲状腺药</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（一）</w:t>
      </w:r>
      <w:r w:rsidRPr="005A3123">
        <w:rPr>
          <w:sz w:val="22"/>
        </w:rPr>
        <w:t>硫脲类：包括硫氧嘧啶类（甲硫氧嘧啶、丙硫氧嘧啶）、咪唑类（甲巯咪唑、卡比马唑），它们的作用原理、临床应用和不良反应。丙硫氧嘧啶的作用特点。</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（二）</w:t>
      </w:r>
      <w:r w:rsidRPr="005A3123">
        <w:rPr>
          <w:sz w:val="22"/>
        </w:rPr>
        <w:t>碘及碘化物：小剂量碘和大剂量碘的药理作用和临床应用、不良反应。常用制剂（复合碘溶液、碘化钾）。</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（三）</w:t>
      </w:r>
      <w:r w:rsidRPr="005A3123">
        <w:rPr>
          <w:sz w:val="22"/>
        </w:rPr>
        <w:t>放射性碘：在诊断和治疗甲亢中的临床应用。</w:t>
      </w:r>
    </w:p>
    <w:p w:rsidR="009D262C" w:rsidRDefault="009D262C" w:rsidP="00363945">
      <w:pPr>
        <w:tabs>
          <w:tab w:val="left" w:pos="610"/>
        </w:tabs>
        <w:spacing w:line="360" w:lineRule="auto"/>
        <w:ind w:firstLineChars="200" w:firstLine="440"/>
        <w:rPr>
          <w:sz w:val="22"/>
        </w:rPr>
      </w:pPr>
      <w:r w:rsidRPr="005A3123">
        <w:rPr>
          <w:rFonts w:hint="eastAsia"/>
          <w:sz w:val="22"/>
        </w:rPr>
        <w:t>（四）</w:t>
      </w:r>
      <w:r w:rsidRPr="005A3123">
        <w:rPr>
          <w:sz w:val="22"/>
        </w:rPr>
        <w:sym w:font="Symbol" w:char="0062"/>
      </w:r>
      <w:r w:rsidRPr="005A3123">
        <w:rPr>
          <w:sz w:val="22"/>
        </w:rPr>
        <w:t>－受体阻断药抗甲亢的作用特点。</w:t>
      </w:r>
    </w:p>
    <w:p w:rsidR="009D262C" w:rsidRDefault="009D262C" w:rsidP="00363945">
      <w:pPr>
        <w:spacing w:line="360" w:lineRule="auto"/>
        <w:jc w:val="center"/>
        <w:rPr>
          <w:rFonts w:ascii="宋体" w:eastAsia="黑体"/>
          <w:b/>
          <w:bCs/>
          <w:sz w:val="26"/>
        </w:rPr>
      </w:pPr>
      <w:r w:rsidRPr="005A3123">
        <w:rPr>
          <w:rFonts w:ascii="宋体" w:eastAsia="黑体" w:hint="eastAsia"/>
          <w:b/>
          <w:bCs/>
          <w:sz w:val="26"/>
        </w:rPr>
        <w:t>第三节</w:t>
      </w:r>
      <w:r w:rsidRPr="005A3123">
        <w:rPr>
          <w:rFonts w:ascii="宋体" w:eastAsia="黑体" w:hint="eastAsia"/>
          <w:b/>
          <w:bCs/>
          <w:sz w:val="26"/>
        </w:rPr>
        <w:t xml:space="preserve">  </w:t>
      </w:r>
      <w:r w:rsidRPr="005A3123">
        <w:rPr>
          <w:rFonts w:ascii="宋体" w:eastAsia="黑体" w:hint="eastAsia"/>
          <w:b/>
          <w:bCs/>
          <w:sz w:val="26"/>
        </w:rPr>
        <w:t>促甲状腺激素与促甲状腺激素释放激素的临床应用</w:t>
      </w:r>
    </w:p>
    <w:p w:rsidR="009D262C" w:rsidRPr="00C138EA" w:rsidRDefault="009D262C" w:rsidP="00363945">
      <w:pPr>
        <w:spacing w:line="360" w:lineRule="auto"/>
        <w:ind w:firstLineChars="200" w:firstLine="440"/>
        <w:rPr>
          <w:rFonts w:ascii="宋体" w:eastAsia="黑体"/>
          <w:b/>
          <w:bCs/>
          <w:sz w:val="22"/>
        </w:rPr>
      </w:pPr>
      <w:r w:rsidRPr="00C138EA">
        <w:rPr>
          <w:rFonts w:hint="eastAsia"/>
          <w:sz w:val="22"/>
        </w:rPr>
        <w:t>促</w:t>
      </w:r>
      <w:r w:rsidRPr="00C138EA">
        <w:rPr>
          <w:sz w:val="22"/>
        </w:rPr>
        <w:t>甲状腺激素</w:t>
      </w:r>
      <w:r w:rsidRPr="00C138EA">
        <w:rPr>
          <w:rFonts w:hint="eastAsia"/>
          <w:sz w:val="22"/>
        </w:rPr>
        <w:t>与促</w:t>
      </w:r>
      <w:r w:rsidRPr="00C138EA">
        <w:rPr>
          <w:sz w:val="22"/>
        </w:rPr>
        <w:t>甲状腺</w:t>
      </w:r>
      <w:r w:rsidRPr="00C138EA">
        <w:rPr>
          <w:rFonts w:hint="eastAsia"/>
          <w:sz w:val="22"/>
        </w:rPr>
        <w:t>释放</w:t>
      </w:r>
      <w:r w:rsidRPr="00C138EA">
        <w:rPr>
          <w:sz w:val="22"/>
        </w:rPr>
        <w:t>激素</w:t>
      </w:r>
      <w:r w:rsidRPr="00C138EA">
        <w:rPr>
          <w:rFonts w:hint="eastAsia"/>
          <w:sz w:val="22"/>
        </w:rPr>
        <w:t>的</w:t>
      </w:r>
      <w:r w:rsidRPr="00C138EA">
        <w:rPr>
          <w:sz w:val="22"/>
        </w:rPr>
        <w:t>临床应用</w:t>
      </w:r>
      <w:r w:rsidRPr="00C138EA">
        <w:rPr>
          <w:rFonts w:hint="eastAsia"/>
          <w:sz w:val="22"/>
        </w:rPr>
        <w:t>。</w:t>
      </w:r>
    </w:p>
    <w:p w:rsidR="009D262C" w:rsidRPr="005A3123" w:rsidRDefault="009D262C" w:rsidP="00363945">
      <w:pPr>
        <w:widowControl/>
        <w:spacing w:line="360" w:lineRule="auto"/>
        <w:jc w:val="center"/>
        <w:rPr>
          <w:rFonts w:ascii="宋体" w:hAnsi="宋体" w:cs="宋体"/>
          <w:kern w:val="0"/>
          <w:sz w:val="22"/>
        </w:rPr>
      </w:pPr>
      <w:r w:rsidRPr="005A3123">
        <w:rPr>
          <w:rFonts w:eastAsia="黑体" w:hAnsi="宋体" w:cs="宋体" w:hint="eastAsia"/>
          <w:b/>
          <w:bCs/>
          <w:kern w:val="0"/>
          <w:sz w:val="28"/>
        </w:rPr>
        <w:t>三、重点、难点提示和教学手段</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（一）重点：</w:t>
      </w:r>
      <w:r w:rsidRPr="005A3123">
        <w:rPr>
          <w:sz w:val="22"/>
        </w:rPr>
        <w:t>甲状腺素的合成、分泌与调节、药理作用和临床应用。抗甲状腺药的作用机制、临床应用及主要不良反应。常用</w:t>
      </w:r>
      <w:r>
        <w:rPr>
          <w:rFonts w:hint="eastAsia"/>
          <w:sz w:val="22"/>
        </w:rPr>
        <w:t>抗甲状腺</w:t>
      </w:r>
      <w:r w:rsidRPr="005A3123">
        <w:rPr>
          <w:sz w:val="22"/>
        </w:rPr>
        <w:t>药物的特点。</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（二）难点：</w:t>
      </w:r>
      <w:r w:rsidRPr="005A3123">
        <w:rPr>
          <w:sz w:val="22"/>
        </w:rPr>
        <w:t>抗甲状腺药的作用机制与甲状腺素合成的关系。小剂量碘与大剂量碘对合成甲状腺素的影响。</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lastRenderedPageBreak/>
        <w:t>四、思考与练习</w:t>
      </w:r>
    </w:p>
    <w:p w:rsidR="009D262C" w:rsidRPr="005A3123" w:rsidRDefault="009D262C" w:rsidP="00363945">
      <w:pPr>
        <w:tabs>
          <w:tab w:val="left" w:pos="610"/>
        </w:tabs>
        <w:spacing w:line="360" w:lineRule="auto"/>
        <w:ind w:firstLineChars="200" w:firstLine="440"/>
        <w:rPr>
          <w:sz w:val="22"/>
        </w:rPr>
      </w:pPr>
      <w:r>
        <w:rPr>
          <w:rFonts w:hint="eastAsia"/>
          <w:sz w:val="22"/>
        </w:rPr>
        <w:t>（一）</w:t>
      </w:r>
      <w:r w:rsidRPr="005A3123">
        <w:rPr>
          <w:sz w:val="22"/>
        </w:rPr>
        <w:t>为什么硫脲类药物起效慢，疗效持久，用药后基础代谢逐渐降低</w:t>
      </w:r>
      <w:r w:rsidRPr="005A3123">
        <w:rPr>
          <w:rFonts w:hint="eastAsia"/>
          <w:sz w:val="22"/>
        </w:rPr>
        <w:t>，</w:t>
      </w:r>
      <w:r w:rsidRPr="005A3123">
        <w:rPr>
          <w:sz w:val="22"/>
        </w:rPr>
        <w:t>而甲状腺腺体则逐渐增大？</w:t>
      </w:r>
    </w:p>
    <w:p w:rsidR="009D262C" w:rsidRPr="005A3123" w:rsidRDefault="009D262C" w:rsidP="00363945">
      <w:pPr>
        <w:tabs>
          <w:tab w:val="left" w:pos="610"/>
        </w:tabs>
        <w:spacing w:line="360" w:lineRule="auto"/>
        <w:ind w:firstLineChars="200" w:firstLine="440"/>
        <w:rPr>
          <w:sz w:val="22"/>
        </w:rPr>
      </w:pPr>
      <w:r>
        <w:rPr>
          <w:rFonts w:hint="eastAsia"/>
          <w:sz w:val="22"/>
        </w:rPr>
        <w:t>（二）</w:t>
      </w:r>
      <w:r w:rsidRPr="005A3123">
        <w:rPr>
          <w:sz w:val="22"/>
        </w:rPr>
        <w:t>大剂量碘剂为什么起效快而强，而疗效不持久且不能长时间使用？</w:t>
      </w:r>
    </w:p>
    <w:p w:rsidR="009D262C" w:rsidRPr="005A3123" w:rsidRDefault="009D262C" w:rsidP="00363945">
      <w:pPr>
        <w:tabs>
          <w:tab w:val="left" w:pos="610"/>
        </w:tabs>
        <w:spacing w:line="360" w:lineRule="auto"/>
        <w:ind w:firstLineChars="200" w:firstLine="440"/>
        <w:rPr>
          <w:sz w:val="22"/>
        </w:rPr>
      </w:pPr>
      <w:r>
        <w:rPr>
          <w:rFonts w:hint="eastAsia"/>
          <w:sz w:val="22"/>
        </w:rPr>
        <w:t>（三）</w:t>
      </w:r>
      <w:r w:rsidRPr="005A3123">
        <w:rPr>
          <w:sz w:val="22"/>
        </w:rPr>
        <w:t>甲亢病人作甲状腺次全切除术时，用硫脲类和大剂量碘剂的目的是什么？</w:t>
      </w:r>
    </w:p>
    <w:p w:rsidR="009D262C" w:rsidRPr="005A3123" w:rsidRDefault="009D262C" w:rsidP="00363945">
      <w:pPr>
        <w:tabs>
          <w:tab w:val="left" w:pos="610"/>
        </w:tabs>
        <w:spacing w:line="360" w:lineRule="auto"/>
        <w:ind w:firstLineChars="200" w:firstLine="440"/>
        <w:rPr>
          <w:sz w:val="22"/>
        </w:rPr>
      </w:pPr>
      <w:r>
        <w:rPr>
          <w:rFonts w:hint="eastAsia"/>
          <w:sz w:val="22"/>
        </w:rPr>
        <w:t>（四）</w:t>
      </w:r>
      <w:r w:rsidRPr="005A3123">
        <w:rPr>
          <w:sz w:val="22"/>
        </w:rPr>
        <w:t>重症甲亢及甲亢危象首选什么药</w:t>
      </w:r>
      <w:r w:rsidRPr="005A3123">
        <w:rPr>
          <w:rFonts w:hint="eastAsia"/>
          <w:sz w:val="22"/>
        </w:rPr>
        <w:t>？</w:t>
      </w:r>
      <w:r w:rsidRPr="005A3123">
        <w:rPr>
          <w:sz w:val="22"/>
        </w:rPr>
        <w:t>硫脲类作为辅助治疗时应用选哪种药</w:t>
      </w:r>
      <w:r w:rsidRPr="005A3123">
        <w:rPr>
          <w:rFonts w:hint="eastAsia"/>
          <w:sz w:val="22"/>
        </w:rPr>
        <w:t>？</w:t>
      </w:r>
      <w:r w:rsidRPr="005A3123">
        <w:rPr>
          <w:sz w:val="22"/>
        </w:rPr>
        <w:t>为什么</w:t>
      </w:r>
      <w:r>
        <w:rPr>
          <w:rFonts w:hint="eastAsia"/>
          <w:sz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第三十七章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胰岛素及口服降血糖药</w:t>
      </w:r>
    </w:p>
    <w:p w:rsidR="009D262C" w:rsidRPr="005A3123" w:rsidRDefault="009D262C" w:rsidP="00363945">
      <w:pPr>
        <w:widowControl/>
        <w:spacing w:line="360" w:lineRule="auto"/>
        <w:jc w:val="center"/>
        <w:rPr>
          <w:rFonts w:ascii="宋体" w:hAnsi="宋体" w:cs="宋体"/>
          <w:kern w:val="0"/>
          <w:sz w:val="22"/>
        </w:rPr>
      </w:pPr>
      <w:r w:rsidRPr="005A3123">
        <w:rPr>
          <w:rFonts w:eastAsia="黑体" w:hAnsi="宋体" w:cs="宋体" w:hint="eastAsia"/>
          <w:b/>
          <w:bCs/>
          <w:kern w:val="0"/>
          <w:sz w:val="28"/>
        </w:rPr>
        <w:t>一、学习目的</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（一）掌握胰岛素及口服降血糖药（磺酰脲类、双胍类）的作用、机制、用途及不良反应</w:t>
      </w:r>
      <w:r>
        <w:rPr>
          <w:rFonts w:hint="eastAsia"/>
          <w:sz w:val="22"/>
        </w:rPr>
        <w:t>及注意事项</w:t>
      </w:r>
      <w:r w:rsidRPr="005A3123">
        <w:rPr>
          <w:rFonts w:hint="eastAsia"/>
          <w:sz w:val="22"/>
        </w:rPr>
        <w:t>。</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（二）熟悉</w:t>
      </w:r>
      <w:r w:rsidRPr="00C138EA">
        <w:rPr>
          <w:rFonts w:hAnsi="宋体"/>
          <w:sz w:val="22"/>
        </w:rPr>
        <w:t>熟悉</w:t>
      </w:r>
      <w:r w:rsidRPr="00C138EA">
        <w:rPr>
          <w:sz w:val="22"/>
        </w:rPr>
        <w:t>1</w:t>
      </w:r>
      <w:r w:rsidRPr="00C138EA">
        <w:rPr>
          <w:rFonts w:hAnsi="宋体"/>
          <w:sz w:val="22"/>
        </w:rPr>
        <w:t>型和</w:t>
      </w:r>
      <w:r w:rsidRPr="00C138EA">
        <w:rPr>
          <w:sz w:val="22"/>
        </w:rPr>
        <w:t>2</w:t>
      </w:r>
      <w:r w:rsidRPr="00C138EA">
        <w:rPr>
          <w:rFonts w:hAnsi="宋体"/>
          <w:sz w:val="22"/>
        </w:rPr>
        <w:t>型</w:t>
      </w:r>
      <w:r w:rsidRPr="00C138EA">
        <w:rPr>
          <w:rFonts w:hAnsi="宋体"/>
          <w:bCs/>
          <w:sz w:val="22"/>
        </w:rPr>
        <w:t>糖尿病的用药选择；</w:t>
      </w:r>
      <w:r w:rsidRPr="005A3123">
        <w:rPr>
          <w:rFonts w:hint="eastAsia"/>
          <w:sz w:val="22"/>
        </w:rPr>
        <w:t>胰岛素的药动学特点与剂型。</w:t>
      </w:r>
    </w:p>
    <w:p w:rsidR="009D262C" w:rsidRDefault="009D262C" w:rsidP="00363945">
      <w:pPr>
        <w:tabs>
          <w:tab w:val="left" w:pos="610"/>
        </w:tabs>
        <w:spacing w:line="360" w:lineRule="auto"/>
        <w:ind w:firstLineChars="200" w:firstLine="440"/>
        <w:rPr>
          <w:sz w:val="22"/>
        </w:rPr>
      </w:pPr>
      <w:r w:rsidRPr="005A3123">
        <w:rPr>
          <w:rFonts w:hint="eastAsia"/>
          <w:sz w:val="22"/>
        </w:rPr>
        <w:t>（三）了解</w:t>
      </w:r>
      <w:r w:rsidRPr="005F42BA">
        <w:rPr>
          <w:rFonts w:ascii="宋体" w:hAnsi="宋体" w:hint="eastAsia"/>
          <w:bCs/>
          <w:sz w:val="22"/>
        </w:rPr>
        <w:t>糖尿病的类型</w:t>
      </w:r>
      <w:r>
        <w:rPr>
          <w:rFonts w:hint="eastAsia"/>
          <w:sz w:val="22"/>
        </w:rPr>
        <w:t>，</w:t>
      </w:r>
      <w:r w:rsidRPr="005A3123">
        <w:rPr>
          <w:rFonts w:hint="eastAsia"/>
          <w:sz w:val="22"/>
        </w:rPr>
        <w:t>葡萄糖苷酶抑制剂的作用与用途，胰岛素增效剂的作用。</w:t>
      </w:r>
    </w:p>
    <w:p w:rsidR="009D262C" w:rsidRPr="005A3123" w:rsidRDefault="009D262C" w:rsidP="00363945">
      <w:pPr>
        <w:spacing w:line="360" w:lineRule="auto"/>
        <w:jc w:val="center"/>
        <w:rPr>
          <w:bCs/>
          <w:szCs w:val="21"/>
        </w:rPr>
      </w:pPr>
      <w:r w:rsidRPr="005A3123">
        <w:rPr>
          <w:rFonts w:eastAsia="黑体" w:hAnsi="宋体" w:cs="宋体" w:hint="eastAsia"/>
          <w:b/>
          <w:bCs/>
          <w:kern w:val="0"/>
          <w:sz w:val="28"/>
        </w:rPr>
        <w:t>二、课程内容</w:t>
      </w:r>
    </w:p>
    <w:p w:rsidR="009D262C" w:rsidRPr="005A3123" w:rsidRDefault="009D262C" w:rsidP="00363945">
      <w:pPr>
        <w:spacing w:line="360" w:lineRule="auto"/>
        <w:jc w:val="center"/>
        <w:rPr>
          <w:rFonts w:ascii="宋体" w:eastAsia="黑体"/>
          <w:b/>
          <w:bCs/>
          <w:sz w:val="26"/>
        </w:rPr>
      </w:pPr>
      <w:r w:rsidRPr="005A3123">
        <w:rPr>
          <w:rFonts w:ascii="宋体" w:eastAsia="黑体" w:hint="eastAsia"/>
          <w:b/>
          <w:bCs/>
          <w:sz w:val="26"/>
        </w:rPr>
        <w:t>第一节</w:t>
      </w:r>
      <w:r w:rsidRPr="005A3123">
        <w:rPr>
          <w:rFonts w:ascii="宋体" w:eastAsia="黑体" w:hint="eastAsia"/>
          <w:b/>
          <w:bCs/>
          <w:sz w:val="26"/>
        </w:rPr>
        <w:t xml:space="preserve">  </w:t>
      </w:r>
      <w:r w:rsidRPr="005A3123">
        <w:rPr>
          <w:rFonts w:ascii="宋体" w:eastAsia="黑体"/>
          <w:b/>
          <w:bCs/>
          <w:sz w:val="26"/>
        </w:rPr>
        <w:t>胰岛素</w:t>
      </w:r>
    </w:p>
    <w:p w:rsidR="009D262C" w:rsidRPr="005A3123" w:rsidRDefault="009D262C" w:rsidP="00363945">
      <w:pPr>
        <w:tabs>
          <w:tab w:val="left" w:pos="610"/>
        </w:tabs>
        <w:spacing w:line="360" w:lineRule="auto"/>
        <w:ind w:firstLineChars="200" w:firstLine="440"/>
        <w:rPr>
          <w:sz w:val="22"/>
        </w:rPr>
      </w:pPr>
      <w:r w:rsidRPr="005A3123">
        <w:rPr>
          <w:rFonts w:hint="eastAsia"/>
          <w:sz w:val="22"/>
        </w:rPr>
        <w:t>胰岛素的</w:t>
      </w:r>
      <w:r w:rsidRPr="005A3123">
        <w:rPr>
          <w:sz w:val="22"/>
        </w:rPr>
        <w:t>来源、制剂和分类。胰岛素对糖、脂肪、蛋白质代谢的影响；临床应用和不良反应。</w:t>
      </w:r>
    </w:p>
    <w:p w:rsidR="009D262C" w:rsidRPr="005A3123" w:rsidRDefault="009D262C" w:rsidP="00363945">
      <w:pPr>
        <w:spacing w:line="360" w:lineRule="auto"/>
        <w:jc w:val="center"/>
        <w:rPr>
          <w:rFonts w:ascii="宋体" w:eastAsia="黑体"/>
          <w:b/>
          <w:bCs/>
          <w:sz w:val="26"/>
        </w:rPr>
      </w:pPr>
      <w:r w:rsidRPr="005A3123">
        <w:rPr>
          <w:rFonts w:ascii="宋体" w:eastAsia="黑体" w:hint="eastAsia"/>
          <w:b/>
          <w:bCs/>
          <w:sz w:val="26"/>
        </w:rPr>
        <w:t>第二节</w:t>
      </w:r>
      <w:r w:rsidRPr="005A3123">
        <w:rPr>
          <w:rFonts w:ascii="宋体" w:eastAsia="黑体" w:hint="eastAsia"/>
          <w:b/>
          <w:bCs/>
          <w:sz w:val="26"/>
        </w:rPr>
        <w:t xml:space="preserve">  </w:t>
      </w:r>
      <w:r w:rsidRPr="005A3123">
        <w:rPr>
          <w:rFonts w:ascii="宋体" w:eastAsia="黑体"/>
          <w:b/>
          <w:bCs/>
          <w:sz w:val="26"/>
        </w:rPr>
        <w:t>口服降血糖药</w:t>
      </w:r>
    </w:p>
    <w:p w:rsidR="009D262C" w:rsidRDefault="009D262C" w:rsidP="00363945">
      <w:pPr>
        <w:tabs>
          <w:tab w:val="left" w:pos="610"/>
        </w:tabs>
        <w:spacing w:line="360" w:lineRule="auto"/>
        <w:ind w:firstLineChars="200" w:firstLine="440"/>
        <w:rPr>
          <w:sz w:val="22"/>
        </w:rPr>
      </w:pPr>
      <w:r>
        <w:rPr>
          <w:rFonts w:hint="eastAsia"/>
          <w:sz w:val="22"/>
        </w:rPr>
        <w:t>（一）胰岛素增敏药</w:t>
      </w:r>
      <w:r>
        <w:rPr>
          <w:rFonts w:hint="eastAsia"/>
          <w:sz w:val="22"/>
        </w:rPr>
        <w:t xml:space="preserve">  </w:t>
      </w:r>
      <w:r>
        <w:rPr>
          <w:rFonts w:hint="eastAsia"/>
          <w:sz w:val="22"/>
        </w:rPr>
        <w:t>噻唑烷酮类化合物的药理作用、作用机制、临床应用、不良反应。</w:t>
      </w:r>
    </w:p>
    <w:p w:rsidR="009D262C" w:rsidRPr="005A3123" w:rsidRDefault="009D262C" w:rsidP="00363945">
      <w:pPr>
        <w:tabs>
          <w:tab w:val="left" w:pos="610"/>
        </w:tabs>
        <w:spacing w:line="360" w:lineRule="auto"/>
        <w:ind w:firstLineChars="200" w:firstLine="440"/>
        <w:rPr>
          <w:sz w:val="22"/>
        </w:rPr>
      </w:pPr>
      <w:r>
        <w:rPr>
          <w:rFonts w:hint="eastAsia"/>
          <w:sz w:val="22"/>
        </w:rPr>
        <w:t>（二）</w:t>
      </w:r>
      <w:r w:rsidRPr="005A3123">
        <w:rPr>
          <w:sz w:val="22"/>
        </w:rPr>
        <w:t>磺酰脲类的药理作用及作用原理、临床应用、不良反应。氯磺丙脲、格列齐特的作用特点。</w:t>
      </w:r>
    </w:p>
    <w:p w:rsidR="009D262C" w:rsidRPr="005A3123" w:rsidRDefault="009D262C" w:rsidP="00363945">
      <w:pPr>
        <w:tabs>
          <w:tab w:val="left" w:pos="610"/>
        </w:tabs>
        <w:spacing w:line="360" w:lineRule="auto"/>
        <w:ind w:firstLineChars="200" w:firstLine="440"/>
        <w:rPr>
          <w:sz w:val="22"/>
        </w:rPr>
      </w:pPr>
      <w:r>
        <w:rPr>
          <w:rFonts w:hint="eastAsia"/>
          <w:sz w:val="22"/>
        </w:rPr>
        <w:t>（三）</w:t>
      </w:r>
      <w:r w:rsidRPr="005A3123">
        <w:rPr>
          <w:sz w:val="22"/>
        </w:rPr>
        <w:t>双胍类的作用和应用、不良反应。</w:t>
      </w:r>
    </w:p>
    <w:p w:rsidR="009D262C" w:rsidRPr="005A3123" w:rsidRDefault="009D262C" w:rsidP="00363945">
      <w:pPr>
        <w:tabs>
          <w:tab w:val="left" w:pos="610"/>
        </w:tabs>
        <w:spacing w:line="360" w:lineRule="auto"/>
        <w:ind w:firstLineChars="200" w:firstLine="440"/>
        <w:rPr>
          <w:sz w:val="22"/>
        </w:rPr>
      </w:pPr>
      <w:r>
        <w:rPr>
          <w:rFonts w:hint="eastAsia"/>
          <w:sz w:val="22"/>
        </w:rPr>
        <w:t>（四）</w:t>
      </w:r>
      <w:r w:rsidRPr="005A3123">
        <w:rPr>
          <w:rFonts w:hint="eastAsia"/>
          <w:sz w:val="22"/>
        </w:rPr>
        <w:t>α－</w:t>
      </w:r>
      <w:r w:rsidRPr="005A3123">
        <w:rPr>
          <w:sz w:val="22"/>
        </w:rPr>
        <w:t>葡萄糖甙酶抑制剂的降血糖机制。</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（一）重点：</w:t>
      </w:r>
      <w:r w:rsidRPr="00BF10BA">
        <w:rPr>
          <w:sz w:val="22"/>
        </w:rPr>
        <w:t>胰岛素及口服降血糖药的作用与应用。</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lastRenderedPageBreak/>
        <w:t>（二）难点：</w:t>
      </w:r>
      <w:r w:rsidRPr="00BF10BA">
        <w:rPr>
          <w:sz w:val="22"/>
        </w:rPr>
        <w:t>糖尿病不同类型的选药。</w:t>
      </w:r>
    </w:p>
    <w:p w:rsidR="009D262C" w:rsidRDefault="009D262C" w:rsidP="00363945">
      <w:pPr>
        <w:tabs>
          <w:tab w:val="left" w:pos="610"/>
        </w:tabs>
        <w:spacing w:line="360" w:lineRule="auto"/>
        <w:ind w:firstLineChars="200" w:firstLine="440"/>
        <w:rPr>
          <w:rFonts w:ascii="宋体" w:hAnsi="宋体"/>
          <w:kern w:val="0"/>
          <w:szCs w:val="21"/>
        </w:rPr>
      </w:pPr>
      <w:r w:rsidRPr="00BF10BA">
        <w:rPr>
          <w:rFonts w:hint="eastAsia"/>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BF10BA" w:rsidRDefault="009D262C" w:rsidP="00363945">
      <w:pPr>
        <w:tabs>
          <w:tab w:val="left" w:pos="610"/>
        </w:tabs>
        <w:spacing w:line="360" w:lineRule="auto"/>
        <w:ind w:firstLineChars="200" w:firstLine="440"/>
        <w:rPr>
          <w:sz w:val="22"/>
        </w:rPr>
      </w:pPr>
      <w:r>
        <w:rPr>
          <w:rFonts w:hint="eastAsia"/>
          <w:sz w:val="22"/>
        </w:rPr>
        <w:t>（一）</w:t>
      </w:r>
      <w:r w:rsidRPr="00BF10BA">
        <w:rPr>
          <w:sz w:val="22"/>
        </w:rPr>
        <w:t>胰岛素用途有哪些？</w:t>
      </w:r>
    </w:p>
    <w:p w:rsidR="009D262C" w:rsidRPr="00BF10BA" w:rsidRDefault="009D262C" w:rsidP="00363945">
      <w:pPr>
        <w:tabs>
          <w:tab w:val="left" w:pos="610"/>
        </w:tabs>
        <w:spacing w:line="360" w:lineRule="auto"/>
        <w:ind w:firstLineChars="200" w:firstLine="440"/>
        <w:rPr>
          <w:sz w:val="22"/>
        </w:rPr>
      </w:pPr>
      <w:r>
        <w:rPr>
          <w:rFonts w:hint="eastAsia"/>
          <w:sz w:val="22"/>
        </w:rPr>
        <w:t>（二）</w:t>
      </w:r>
      <w:r w:rsidRPr="00BF10BA">
        <w:rPr>
          <w:sz w:val="22"/>
        </w:rPr>
        <w:t>如何区别胰岛素引起的低血糖反应与酮症酸中毒所致昏迷</w:t>
      </w:r>
      <w:r w:rsidRPr="00BF10BA">
        <w:rPr>
          <w:rFonts w:hint="eastAsia"/>
          <w:sz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第三十八章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抗菌药物概论</w:t>
      </w:r>
    </w:p>
    <w:p w:rsidR="009D262C" w:rsidRPr="00BF10BA" w:rsidRDefault="009D262C" w:rsidP="00363945">
      <w:pPr>
        <w:widowControl/>
        <w:spacing w:line="360" w:lineRule="auto"/>
        <w:jc w:val="center"/>
        <w:rPr>
          <w:rFonts w:ascii="宋体" w:hAnsi="宋体" w:cs="宋体"/>
          <w:kern w:val="0"/>
          <w:sz w:val="22"/>
        </w:rPr>
      </w:pPr>
      <w:r w:rsidRPr="00BF10BA">
        <w:rPr>
          <w:rFonts w:eastAsia="黑体" w:hAnsi="宋体" w:cs="宋体" w:hint="eastAsia"/>
          <w:b/>
          <w:bCs/>
          <w:kern w:val="0"/>
          <w:sz w:val="28"/>
        </w:rPr>
        <w:t>一、学习目的</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（一）</w:t>
      </w:r>
      <w:r w:rsidRPr="00BF10BA">
        <w:rPr>
          <w:sz w:val="22"/>
        </w:rPr>
        <w:t>掌握概念：抗菌药物、抗生素、抑菌药、杀菌药、抗菌谱、抗菌活性、耐药性和化疗指数、</w:t>
      </w:r>
      <w:r w:rsidRPr="00BF10BA">
        <w:rPr>
          <w:sz w:val="22"/>
        </w:rPr>
        <w:t>PAE</w:t>
      </w:r>
      <w:r w:rsidRPr="00BF10BA">
        <w:rPr>
          <w:sz w:val="22"/>
        </w:rPr>
        <w:t>。掌握抗菌药物的基本作用机制。掌握抗菌药物应用的基本原则以及抗菌药物联合用药的理论依据。</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（二）</w:t>
      </w:r>
      <w:r w:rsidRPr="00BF10BA">
        <w:rPr>
          <w:sz w:val="22"/>
        </w:rPr>
        <w:t>熟悉细菌产生耐药性的机制。</w:t>
      </w:r>
    </w:p>
    <w:p w:rsidR="009D262C" w:rsidRDefault="009D262C" w:rsidP="00363945">
      <w:pPr>
        <w:tabs>
          <w:tab w:val="left" w:pos="610"/>
        </w:tabs>
        <w:spacing w:line="360" w:lineRule="auto"/>
        <w:ind w:firstLineChars="200" w:firstLine="440"/>
        <w:rPr>
          <w:sz w:val="22"/>
        </w:rPr>
      </w:pPr>
      <w:r w:rsidRPr="00BF10BA">
        <w:rPr>
          <w:rFonts w:hint="eastAsia"/>
          <w:sz w:val="22"/>
        </w:rPr>
        <w:t>（三）</w:t>
      </w:r>
      <w:r w:rsidRPr="00BF10BA">
        <w:rPr>
          <w:sz w:val="22"/>
        </w:rPr>
        <w:t>了解抗菌药、病原体和机体的相互关系。</w:t>
      </w:r>
    </w:p>
    <w:p w:rsidR="009D262C" w:rsidRPr="00BF10BA" w:rsidRDefault="009D262C" w:rsidP="00363945">
      <w:pPr>
        <w:spacing w:line="360" w:lineRule="auto"/>
        <w:jc w:val="center"/>
        <w:rPr>
          <w:bCs/>
          <w:szCs w:val="21"/>
        </w:rPr>
      </w:pPr>
      <w:r w:rsidRPr="00BF10BA">
        <w:rPr>
          <w:rFonts w:eastAsia="黑体" w:hAnsi="宋体" w:cs="宋体" w:hint="eastAsia"/>
          <w:b/>
          <w:bCs/>
          <w:kern w:val="0"/>
          <w:sz w:val="28"/>
        </w:rPr>
        <w:t>二、课程内容</w:t>
      </w:r>
    </w:p>
    <w:p w:rsidR="009D262C" w:rsidRPr="00BF10BA" w:rsidRDefault="009D262C" w:rsidP="00363945">
      <w:pPr>
        <w:spacing w:line="360" w:lineRule="auto"/>
        <w:jc w:val="center"/>
        <w:rPr>
          <w:rFonts w:ascii="宋体" w:eastAsia="黑体"/>
          <w:b/>
          <w:bCs/>
          <w:sz w:val="26"/>
        </w:rPr>
      </w:pPr>
      <w:r w:rsidRPr="00BF10BA">
        <w:rPr>
          <w:rFonts w:ascii="宋体" w:eastAsia="黑体" w:hint="eastAsia"/>
          <w:b/>
          <w:bCs/>
          <w:sz w:val="26"/>
        </w:rPr>
        <w:t>第一节</w:t>
      </w:r>
      <w:r w:rsidRPr="00BF10BA">
        <w:rPr>
          <w:rFonts w:ascii="宋体" w:eastAsia="黑体" w:hint="eastAsia"/>
          <w:b/>
          <w:bCs/>
          <w:sz w:val="26"/>
        </w:rPr>
        <w:t xml:space="preserve">  </w:t>
      </w:r>
      <w:r w:rsidRPr="00BF10BA">
        <w:rPr>
          <w:rFonts w:ascii="宋体" w:eastAsia="黑体" w:hint="eastAsia"/>
          <w:b/>
          <w:bCs/>
          <w:sz w:val="26"/>
        </w:rPr>
        <w:t>抗菌药物的基本概念</w:t>
      </w:r>
    </w:p>
    <w:p w:rsidR="009D262C" w:rsidRPr="00BF10BA" w:rsidRDefault="009D262C" w:rsidP="00363945">
      <w:pPr>
        <w:tabs>
          <w:tab w:val="left" w:pos="610"/>
        </w:tabs>
        <w:spacing w:line="360" w:lineRule="auto"/>
        <w:ind w:firstLineChars="200" w:firstLine="440"/>
        <w:rPr>
          <w:sz w:val="22"/>
        </w:rPr>
      </w:pPr>
      <w:r w:rsidRPr="00BF10BA">
        <w:rPr>
          <w:sz w:val="22"/>
        </w:rPr>
        <w:t>化学治疗的含义。药物、宿主和致病病原体三者的相互关系。抗菌药的定义。</w:t>
      </w:r>
    </w:p>
    <w:p w:rsidR="009D262C" w:rsidRPr="00BF10BA" w:rsidRDefault="009D262C" w:rsidP="00363945">
      <w:pPr>
        <w:tabs>
          <w:tab w:val="left" w:pos="610"/>
        </w:tabs>
        <w:spacing w:line="360" w:lineRule="auto"/>
        <w:ind w:firstLineChars="200" w:firstLine="440"/>
        <w:rPr>
          <w:sz w:val="22"/>
        </w:rPr>
      </w:pPr>
      <w:r w:rsidRPr="00BF10BA">
        <w:rPr>
          <w:sz w:val="22"/>
        </w:rPr>
        <w:t>抗菌药的常用术语：抗菌谱、抗菌活性、抑菌药、化疗指数。</w:t>
      </w:r>
    </w:p>
    <w:p w:rsidR="009D262C" w:rsidRPr="00BF10BA" w:rsidRDefault="009D262C" w:rsidP="00363945">
      <w:pPr>
        <w:spacing w:line="360" w:lineRule="auto"/>
        <w:jc w:val="center"/>
        <w:rPr>
          <w:rFonts w:ascii="宋体" w:eastAsia="黑体"/>
          <w:b/>
          <w:bCs/>
          <w:sz w:val="26"/>
        </w:rPr>
      </w:pPr>
      <w:r>
        <w:rPr>
          <w:rFonts w:ascii="宋体" w:eastAsia="黑体" w:hint="eastAsia"/>
          <w:b/>
          <w:bCs/>
          <w:sz w:val="26"/>
        </w:rPr>
        <w:t>第二节</w:t>
      </w:r>
      <w:r>
        <w:rPr>
          <w:rFonts w:ascii="宋体" w:eastAsia="黑体" w:hint="eastAsia"/>
          <w:b/>
          <w:bCs/>
          <w:sz w:val="26"/>
        </w:rPr>
        <w:t xml:space="preserve">  </w:t>
      </w:r>
      <w:r w:rsidRPr="00BF10BA">
        <w:rPr>
          <w:rFonts w:ascii="宋体" w:eastAsia="黑体"/>
          <w:b/>
          <w:bCs/>
          <w:sz w:val="26"/>
        </w:rPr>
        <w:t>抗菌</w:t>
      </w:r>
      <w:r w:rsidRPr="00BF10BA">
        <w:rPr>
          <w:rFonts w:ascii="宋体" w:eastAsia="黑体" w:hint="eastAsia"/>
          <w:b/>
          <w:bCs/>
          <w:sz w:val="26"/>
        </w:rPr>
        <w:t>药物的</w:t>
      </w:r>
      <w:r>
        <w:rPr>
          <w:rFonts w:ascii="宋体" w:eastAsia="黑体"/>
          <w:b/>
          <w:bCs/>
          <w:sz w:val="26"/>
        </w:rPr>
        <w:t>作用机制</w:t>
      </w:r>
    </w:p>
    <w:p w:rsidR="009D262C" w:rsidRPr="00BF10BA" w:rsidRDefault="009D262C" w:rsidP="00363945">
      <w:pPr>
        <w:tabs>
          <w:tab w:val="left" w:pos="610"/>
        </w:tabs>
        <w:spacing w:line="360" w:lineRule="auto"/>
        <w:ind w:firstLineChars="200" w:firstLine="440"/>
        <w:rPr>
          <w:sz w:val="22"/>
        </w:rPr>
      </w:pPr>
      <w:r>
        <w:rPr>
          <w:rFonts w:hint="eastAsia"/>
          <w:sz w:val="22"/>
        </w:rPr>
        <w:t>1</w:t>
      </w:r>
      <w:r w:rsidRPr="00BF10BA">
        <w:rPr>
          <w:rFonts w:hint="eastAsia"/>
          <w:sz w:val="22"/>
        </w:rPr>
        <w:t>、</w:t>
      </w:r>
      <w:r w:rsidRPr="00BF10BA">
        <w:rPr>
          <w:sz w:val="22"/>
        </w:rPr>
        <w:t>抑制细菌细胞壁合成：青霉素类、头孢菌素类。</w:t>
      </w:r>
    </w:p>
    <w:p w:rsidR="009D262C" w:rsidRPr="00BF10BA" w:rsidRDefault="009D262C" w:rsidP="00363945">
      <w:pPr>
        <w:tabs>
          <w:tab w:val="left" w:pos="610"/>
        </w:tabs>
        <w:spacing w:line="360" w:lineRule="auto"/>
        <w:ind w:firstLineChars="200" w:firstLine="440"/>
        <w:rPr>
          <w:sz w:val="22"/>
        </w:rPr>
      </w:pPr>
      <w:r>
        <w:rPr>
          <w:rFonts w:hint="eastAsia"/>
          <w:sz w:val="22"/>
        </w:rPr>
        <w:t>2</w:t>
      </w:r>
      <w:r w:rsidRPr="00BF10BA">
        <w:rPr>
          <w:rFonts w:hint="eastAsia"/>
          <w:sz w:val="22"/>
        </w:rPr>
        <w:t>、</w:t>
      </w:r>
      <w:r w:rsidRPr="00BF10BA">
        <w:rPr>
          <w:sz w:val="22"/>
        </w:rPr>
        <w:t>影响胞浆膜的通透性：多粘菌素、制霉菌素、二性霉素</w:t>
      </w:r>
      <w:r w:rsidRPr="00BF10BA">
        <w:rPr>
          <w:sz w:val="22"/>
        </w:rPr>
        <w:t>B</w:t>
      </w:r>
      <w:r w:rsidRPr="00BF10BA">
        <w:rPr>
          <w:sz w:val="22"/>
        </w:rPr>
        <w:t>。</w:t>
      </w:r>
    </w:p>
    <w:p w:rsidR="009D262C" w:rsidRPr="00BF10BA" w:rsidRDefault="009D262C" w:rsidP="00363945">
      <w:pPr>
        <w:tabs>
          <w:tab w:val="left" w:pos="610"/>
        </w:tabs>
        <w:spacing w:line="360" w:lineRule="auto"/>
        <w:ind w:firstLineChars="200" w:firstLine="440"/>
        <w:rPr>
          <w:sz w:val="22"/>
        </w:rPr>
      </w:pPr>
      <w:r>
        <w:rPr>
          <w:rFonts w:hint="eastAsia"/>
          <w:sz w:val="22"/>
        </w:rPr>
        <w:t>3</w:t>
      </w:r>
      <w:r w:rsidRPr="00BF10BA">
        <w:rPr>
          <w:rFonts w:hint="eastAsia"/>
          <w:sz w:val="22"/>
        </w:rPr>
        <w:t>、</w:t>
      </w:r>
      <w:r w:rsidRPr="00BF10BA">
        <w:rPr>
          <w:sz w:val="22"/>
        </w:rPr>
        <w:t>抑制蛋白质</w:t>
      </w:r>
      <w:r>
        <w:rPr>
          <w:rFonts w:hint="eastAsia"/>
          <w:sz w:val="22"/>
        </w:rPr>
        <w:t>合成</w:t>
      </w:r>
      <w:r w:rsidRPr="00BF10BA">
        <w:rPr>
          <w:sz w:val="22"/>
        </w:rPr>
        <w:t>：氨基</w:t>
      </w:r>
      <w:r>
        <w:rPr>
          <w:rFonts w:hint="eastAsia"/>
          <w:sz w:val="22"/>
        </w:rPr>
        <w:t>糖苷</w:t>
      </w:r>
      <w:r w:rsidRPr="00BF10BA">
        <w:rPr>
          <w:sz w:val="22"/>
        </w:rPr>
        <w:t>类、四环素类、氯霉素、红霉素。</w:t>
      </w:r>
    </w:p>
    <w:p w:rsidR="009D262C" w:rsidRPr="00BF10BA" w:rsidRDefault="009D262C" w:rsidP="00363945">
      <w:pPr>
        <w:tabs>
          <w:tab w:val="left" w:pos="610"/>
        </w:tabs>
        <w:spacing w:line="360" w:lineRule="auto"/>
        <w:ind w:firstLineChars="200" w:firstLine="440"/>
        <w:rPr>
          <w:sz w:val="22"/>
        </w:rPr>
      </w:pPr>
      <w:r>
        <w:rPr>
          <w:rFonts w:hint="eastAsia"/>
          <w:sz w:val="22"/>
        </w:rPr>
        <w:t>4</w:t>
      </w:r>
      <w:r w:rsidRPr="00BF10BA">
        <w:rPr>
          <w:rFonts w:hint="eastAsia"/>
          <w:sz w:val="22"/>
        </w:rPr>
        <w:t>、</w:t>
      </w:r>
      <w:r>
        <w:rPr>
          <w:rFonts w:hint="eastAsia"/>
          <w:sz w:val="22"/>
        </w:rPr>
        <w:t>影响叶酸及</w:t>
      </w:r>
      <w:r w:rsidRPr="00BF10BA">
        <w:rPr>
          <w:sz w:val="22"/>
        </w:rPr>
        <w:t>核酸代谢：磺胺类、甲氧苄胺嘧啶</w:t>
      </w:r>
      <w:r>
        <w:rPr>
          <w:rFonts w:hint="eastAsia"/>
          <w:sz w:val="22"/>
        </w:rPr>
        <w:t>、</w:t>
      </w:r>
      <w:r w:rsidRPr="00BF10BA">
        <w:rPr>
          <w:sz w:val="22"/>
        </w:rPr>
        <w:t>喹诺酮类</w:t>
      </w:r>
      <w:r>
        <w:rPr>
          <w:rFonts w:hint="eastAsia"/>
          <w:sz w:val="22"/>
        </w:rPr>
        <w:t>。</w:t>
      </w:r>
    </w:p>
    <w:p w:rsidR="009D262C" w:rsidRDefault="009D262C" w:rsidP="00363945">
      <w:pPr>
        <w:spacing w:line="360" w:lineRule="auto"/>
        <w:jc w:val="center"/>
        <w:rPr>
          <w:rFonts w:ascii="宋体" w:eastAsia="黑体"/>
          <w:b/>
          <w:bCs/>
          <w:sz w:val="26"/>
        </w:rPr>
      </w:pPr>
      <w:r>
        <w:rPr>
          <w:rFonts w:ascii="宋体" w:eastAsia="黑体" w:hint="eastAsia"/>
          <w:b/>
          <w:bCs/>
          <w:sz w:val="26"/>
        </w:rPr>
        <w:t>第三节</w:t>
      </w:r>
      <w:r>
        <w:rPr>
          <w:rFonts w:ascii="宋体" w:eastAsia="黑体" w:hint="eastAsia"/>
          <w:b/>
          <w:bCs/>
          <w:sz w:val="26"/>
        </w:rPr>
        <w:t xml:space="preserve">  </w:t>
      </w:r>
      <w:r w:rsidRPr="00BF10BA">
        <w:rPr>
          <w:rFonts w:ascii="宋体" w:eastAsia="黑体"/>
          <w:b/>
          <w:bCs/>
          <w:sz w:val="26"/>
        </w:rPr>
        <w:t>细菌</w:t>
      </w:r>
      <w:r>
        <w:rPr>
          <w:rFonts w:ascii="宋体" w:eastAsia="黑体" w:hint="eastAsia"/>
          <w:b/>
          <w:bCs/>
          <w:sz w:val="26"/>
        </w:rPr>
        <w:t>的</w:t>
      </w:r>
      <w:r w:rsidRPr="00BF10BA">
        <w:rPr>
          <w:rFonts w:ascii="宋体" w:eastAsia="黑体"/>
          <w:b/>
          <w:bCs/>
          <w:sz w:val="26"/>
        </w:rPr>
        <w:t>耐药性</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细菌对抗菌药产生耐药性</w:t>
      </w:r>
      <w:r w:rsidRPr="00BF10BA">
        <w:rPr>
          <w:sz w:val="22"/>
        </w:rPr>
        <w:t>的机制及避免耐药性的措施</w:t>
      </w:r>
      <w:r>
        <w:rPr>
          <w:rFonts w:hint="eastAsia"/>
          <w:sz w:val="22"/>
        </w:rPr>
        <w:t>。</w:t>
      </w:r>
    </w:p>
    <w:p w:rsidR="009D262C" w:rsidRPr="00BF10BA" w:rsidRDefault="009D262C" w:rsidP="00363945">
      <w:pPr>
        <w:spacing w:line="360" w:lineRule="auto"/>
        <w:jc w:val="center"/>
        <w:rPr>
          <w:rFonts w:ascii="宋体" w:eastAsia="黑体"/>
          <w:b/>
          <w:bCs/>
          <w:sz w:val="26"/>
        </w:rPr>
      </w:pPr>
      <w:r>
        <w:rPr>
          <w:rFonts w:ascii="宋体" w:eastAsia="黑体" w:hint="eastAsia"/>
          <w:b/>
          <w:bCs/>
          <w:sz w:val="26"/>
        </w:rPr>
        <w:t>第四节</w:t>
      </w:r>
      <w:r>
        <w:rPr>
          <w:rFonts w:ascii="宋体" w:eastAsia="黑体" w:hint="eastAsia"/>
          <w:b/>
          <w:bCs/>
          <w:sz w:val="26"/>
        </w:rPr>
        <w:t xml:space="preserve">  </w:t>
      </w:r>
      <w:r w:rsidRPr="00BF10BA">
        <w:rPr>
          <w:rFonts w:ascii="宋体" w:eastAsia="黑体"/>
          <w:b/>
          <w:bCs/>
          <w:sz w:val="26"/>
        </w:rPr>
        <w:t>抗菌</w:t>
      </w:r>
      <w:r>
        <w:rPr>
          <w:rFonts w:ascii="宋体" w:eastAsia="黑体" w:hint="eastAsia"/>
          <w:b/>
          <w:bCs/>
          <w:sz w:val="26"/>
        </w:rPr>
        <w:t>药物应用的基本原则</w:t>
      </w:r>
    </w:p>
    <w:p w:rsidR="009D262C" w:rsidRPr="00BF10BA" w:rsidRDefault="009D262C" w:rsidP="00363945">
      <w:pPr>
        <w:tabs>
          <w:tab w:val="left" w:pos="610"/>
        </w:tabs>
        <w:spacing w:line="360" w:lineRule="auto"/>
        <w:ind w:firstLineChars="200" w:firstLine="440"/>
        <w:rPr>
          <w:sz w:val="22"/>
        </w:rPr>
      </w:pPr>
      <w:r w:rsidRPr="00BF10BA">
        <w:rPr>
          <w:sz w:val="22"/>
        </w:rPr>
        <w:t>1</w:t>
      </w:r>
      <w:r w:rsidRPr="00BF10BA">
        <w:rPr>
          <w:rFonts w:hint="eastAsia"/>
          <w:sz w:val="22"/>
        </w:rPr>
        <w:t>、</w:t>
      </w:r>
      <w:r w:rsidRPr="00BF10BA">
        <w:rPr>
          <w:sz w:val="22"/>
        </w:rPr>
        <w:t>抗菌药的选择：应根据抗菌药物的抗菌谱、临床诊断、细菌学诊断或体外药敏试验。</w:t>
      </w:r>
    </w:p>
    <w:p w:rsidR="009D262C" w:rsidRPr="00BF10BA" w:rsidRDefault="009D262C" w:rsidP="00363945">
      <w:pPr>
        <w:tabs>
          <w:tab w:val="left" w:pos="610"/>
        </w:tabs>
        <w:spacing w:line="360" w:lineRule="auto"/>
        <w:ind w:firstLineChars="200" w:firstLine="440"/>
        <w:rPr>
          <w:sz w:val="22"/>
        </w:rPr>
      </w:pPr>
      <w:r w:rsidRPr="00BF10BA">
        <w:rPr>
          <w:sz w:val="22"/>
        </w:rPr>
        <w:lastRenderedPageBreak/>
        <w:t>2</w:t>
      </w:r>
      <w:r w:rsidRPr="00BF10BA">
        <w:rPr>
          <w:rFonts w:hint="eastAsia"/>
          <w:sz w:val="22"/>
        </w:rPr>
        <w:t>、</w:t>
      </w:r>
      <w:r w:rsidRPr="00BF10BA">
        <w:rPr>
          <w:sz w:val="22"/>
        </w:rPr>
        <w:t>抗菌药物的联合应用：联合用药的目的、指征和可能产生的后果。</w:t>
      </w:r>
    </w:p>
    <w:p w:rsidR="009D262C" w:rsidRPr="00BF10BA" w:rsidRDefault="009D262C" w:rsidP="00363945">
      <w:pPr>
        <w:tabs>
          <w:tab w:val="left" w:pos="610"/>
        </w:tabs>
        <w:spacing w:line="360" w:lineRule="auto"/>
        <w:ind w:firstLineChars="200" w:firstLine="440"/>
        <w:rPr>
          <w:sz w:val="22"/>
        </w:rPr>
      </w:pPr>
      <w:r w:rsidRPr="00BF10BA">
        <w:rPr>
          <w:sz w:val="22"/>
        </w:rPr>
        <w:t>3</w:t>
      </w:r>
      <w:r w:rsidRPr="00BF10BA">
        <w:rPr>
          <w:rFonts w:hint="eastAsia"/>
          <w:sz w:val="22"/>
        </w:rPr>
        <w:t>、</w:t>
      </w:r>
      <w:r w:rsidRPr="00BF10BA">
        <w:rPr>
          <w:sz w:val="22"/>
        </w:rPr>
        <w:t>肝肾功能不良时抗菌药物的使用</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（一）重点：</w:t>
      </w:r>
      <w:r w:rsidRPr="00BF10BA">
        <w:rPr>
          <w:sz w:val="22"/>
        </w:rPr>
        <w:t>抗菌药物的基本概念</w:t>
      </w:r>
      <w:r w:rsidRPr="00BF10BA">
        <w:rPr>
          <w:rFonts w:hint="eastAsia"/>
          <w:sz w:val="22"/>
        </w:rPr>
        <w:t>；</w:t>
      </w:r>
      <w:r w:rsidRPr="00BF10BA">
        <w:rPr>
          <w:sz w:val="22"/>
        </w:rPr>
        <w:t>抗菌药物的作用机制</w:t>
      </w:r>
      <w:r w:rsidRPr="00BF10BA">
        <w:rPr>
          <w:rFonts w:hint="eastAsia"/>
          <w:sz w:val="22"/>
        </w:rPr>
        <w:t>；抗菌药合理使用原则。</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（二）难点：细菌细胞壁粘肽的合成过程及药物的作用靶点；细菌蛋白质的合成过程及药物的作用靶点；细菌耐药性的产生及其机制</w:t>
      </w:r>
    </w:p>
    <w:p w:rsidR="009D262C" w:rsidRPr="00BF10BA" w:rsidRDefault="009D262C" w:rsidP="00363945">
      <w:pPr>
        <w:tabs>
          <w:tab w:val="left" w:pos="610"/>
        </w:tabs>
        <w:spacing w:line="360" w:lineRule="auto"/>
        <w:ind w:firstLineChars="200" w:firstLine="440"/>
        <w:rPr>
          <w:sz w:val="22"/>
        </w:rPr>
      </w:pPr>
      <w:r w:rsidRPr="00BF10BA">
        <w:rPr>
          <w:rFonts w:hint="eastAsia"/>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BF10BA" w:rsidRDefault="009D262C" w:rsidP="00363945">
      <w:pPr>
        <w:tabs>
          <w:tab w:val="left" w:pos="610"/>
        </w:tabs>
        <w:spacing w:line="360" w:lineRule="auto"/>
        <w:ind w:firstLineChars="200" w:firstLine="440"/>
        <w:rPr>
          <w:sz w:val="22"/>
        </w:rPr>
      </w:pPr>
      <w:r>
        <w:rPr>
          <w:rFonts w:hint="eastAsia"/>
          <w:sz w:val="22"/>
        </w:rPr>
        <w:t>（一）</w:t>
      </w:r>
      <w:r w:rsidRPr="00BF10BA">
        <w:rPr>
          <w:sz w:val="22"/>
        </w:rPr>
        <w:t>名词解释：抗菌谱、最低杀菌浓度、抑菌药、杀菌药、化疗指数</w:t>
      </w:r>
    </w:p>
    <w:p w:rsidR="009D262C" w:rsidRPr="00BF10BA" w:rsidRDefault="009D262C" w:rsidP="00363945">
      <w:pPr>
        <w:tabs>
          <w:tab w:val="left" w:pos="610"/>
        </w:tabs>
        <w:spacing w:line="360" w:lineRule="auto"/>
        <w:ind w:firstLineChars="200" w:firstLine="440"/>
        <w:rPr>
          <w:sz w:val="22"/>
        </w:rPr>
      </w:pPr>
      <w:r>
        <w:rPr>
          <w:rFonts w:hint="eastAsia"/>
          <w:sz w:val="22"/>
        </w:rPr>
        <w:t>（二）</w:t>
      </w:r>
      <w:r w:rsidRPr="00BF10BA">
        <w:rPr>
          <w:sz w:val="22"/>
        </w:rPr>
        <w:t>细菌产生耐药性的机制有那些？如何正确地联合应用抗菌药？</w:t>
      </w:r>
    </w:p>
    <w:p w:rsidR="009D262C" w:rsidRPr="00BF10BA" w:rsidRDefault="009D262C" w:rsidP="00363945">
      <w:pPr>
        <w:tabs>
          <w:tab w:val="left" w:pos="610"/>
        </w:tabs>
        <w:spacing w:line="360" w:lineRule="auto"/>
        <w:ind w:firstLineChars="200" w:firstLine="440"/>
        <w:rPr>
          <w:sz w:val="22"/>
        </w:rPr>
      </w:pPr>
      <w:r>
        <w:rPr>
          <w:rFonts w:hint="eastAsia"/>
          <w:sz w:val="22"/>
        </w:rPr>
        <w:t>（三）何谓</w:t>
      </w:r>
      <w:r w:rsidRPr="00BF10BA">
        <w:rPr>
          <w:sz w:val="22"/>
        </w:rPr>
        <w:t>抗菌后效应</w:t>
      </w:r>
      <w:r w:rsidRPr="00BF10BA">
        <w:rPr>
          <w:rFonts w:hint="eastAsia"/>
          <w:sz w:val="22"/>
        </w:rPr>
        <w:t>？</w:t>
      </w:r>
      <w:r w:rsidRPr="00BF10BA">
        <w:rPr>
          <w:sz w:val="22"/>
        </w:rPr>
        <w:t>其临床意义是什么</w:t>
      </w:r>
      <w:r w:rsidRPr="00BF10BA">
        <w:rPr>
          <w:rFonts w:hint="eastAsia"/>
          <w:sz w:val="22"/>
        </w:rPr>
        <w:t>？</w:t>
      </w:r>
    </w:p>
    <w:p w:rsidR="009D262C" w:rsidRPr="00BF10BA" w:rsidRDefault="009D262C" w:rsidP="00363945">
      <w:pPr>
        <w:tabs>
          <w:tab w:val="left" w:pos="610"/>
        </w:tabs>
        <w:spacing w:line="360" w:lineRule="auto"/>
        <w:ind w:firstLineChars="200" w:firstLine="440"/>
        <w:rPr>
          <w:sz w:val="22"/>
        </w:rPr>
      </w:pPr>
      <w:r>
        <w:rPr>
          <w:rFonts w:hint="eastAsia"/>
          <w:sz w:val="22"/>
        </w:rPr>
        <w:t>（四）</w:t>
      </w:r>
      <w:r w:rsidRPr="00BF10BA">
        <w:rPr>
          <w:sz w:val="22"/>
        </w:rPr>
        <w:t>请说出化疗指数与治疗指数的联系与区别</w:t>
      </w:r>
      <w:r w:rsidRPr="00BF10BA">
        <w:rPr>
          <w:rFonts w:hint="eastAsia"/>
          <w:sz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第三十九章</w:t>
      </w:r>
      <w:r>
        <w:rPr>
          <w:rFonts w:ascii="Times New Roman" w:hAnsi="Times New Roman" w:hint="eastAsia"/>
          <w:b/>
          <w:sz w:val="30"/>
          <w:szCs w:val="30"/>
        </w:rPr>
        <w:t xml:space="preserve"> </w:t>
      </w:r>
      <w:r>
        <w:rPr>
          <w:rFonts w:ascii="Times New Roman" w:hAnsi="Times New Roman"/>
          <w:b/>
          <w:sz w:val="30"/>
          <w:szCs w:val="30"/>
        </w:rPr>
        <w:t xml:space="preserve"> β-</w:t>
      </w:r>
      <w:r>
        <w:rPr>
          <w:rFonts w:ascii="Times New Roman" w:hAnsi="Times New Roman"/>
          <w:b/>
          <w:sz w:val="30"/>
          <w:szCs w:val="30"/>
        </w:rPr>
        <w:t>内酰胺类抗生素</w:t>
      </w:r>
    </w:p>
    <w:p w:rsidR="009D262C" w:rsidRPr="00811485" w:rsidRDefault="009D262C" w:rsidP="00363945">
      <w:pPr>
        <w:widowControl/>
        <w:spacing w:line="360" w:lineRule="auto"/>
        <w:jc w:val="center"/>
        <w:rPr>
          <w:rFonts w:ascii="宋体" w:hAnsi="宋体" w:cs="宋体"/>
          <w:kern w:val="0"/>
          <w:sz w:val="22"/>
        </w:rPr>
      </w:pPr>
      <w:r w:rsidRPr="00811485">
        <w:rPr>
          <w:rFonts w:eastAsia="黑体" w:hAnsi="宋体" w:cs="宋体" w:hint="eastAsia"/>
          <w:b/>
          <w:bCs/>
          <w:kern w:val="0"/>
          <w:sz w:val="28"/>
        </w:rPr>
        <w:t>一、学习目的</w:t>
      </w:r>
    </w:p>
    <w:p w:rsidR="009D262C" w:rsidRPr="00480B51" w:rsidRDefault="009D262C" w:rsidP="00363945">
      <w:pPr>
        <w:spacing w:line="360" w:lineRule="auto"/>
        <w:ind w:firstLineChars="200" w:firstLine="440"/>
        <w:rPr>
          <w:bCs/>
          <w:sz w:val="22"/>
        </w:rPr>
      </w:pPr>
      <w:r w:rsidRPr="00480B51">
        <w:rPr>
          <w:rFonts w:hint="eastAsia"/>
          <w:bCs/>
          <w:sz w:val="22"/>
        </w:rPr>
        <w:t>（一）掌握</w:t>
      </w:r>
      <w:r w:rsidRPr="00480B51">
        <w:rPr>
          <w:rFonts w:hint="eastAsia"/>
          <w:bCs/>
          <w:sz w:val="22"/>
        </w:rPr>
        <w:t xml:space="preserve">  </w:t>
      </w:r>
      <w:r w:rsidRPr="00480B51">
        <w:rPr>
          <w:sz w:val="22"/>
        </w:rPr>
        <w:t>β-</w:t>
      </w:r>
      <w:r w:rsidRPr="00480B51">
        <w:rPr>
          <w:sz w:val="22"/>
        </w:rPr>
        <w:t>内酰胺类</w:t>
      </w:r>
      <w:r w:rsidRPr="00480B51">
        <w:rPr>
          <w:rFonts w:hint="eastAsia"/>
          <w:sz w:val="22"/>
        </w:rPr>
        <w:t>的</w:t>
      </w:r>
      <w:r w:rsidRPr="00480B51">
        <w:rPr>
          <w:sz w:val="22"/>
        </w:rPr>
        <w:t>抗菌作用机制和细菌的耐药性产生机制</w:t>
      </w:r>
      <w:r w:rsidRPr="00480B51">
        <w:rPr>
          <w:rFonts w:hint="eastAsia"/>
          <w:sz w:val="22"/>
        </w:rPr>
        <w:t>；</w:t>
      </w:r>
      <w:r w:rsidRPr="00480B51">
        <w:rPr>
          <w:sz w:val="22"/>
        </w:rPr>
        <w:t>青霉素的抗菌作用、临床应用、主要不良反应及其防治</w:t>
      </w:r>
      <w:r w:rsidRPr="00480B51">
        <w:rPr>
          <w:rFonts w:hint="eastAsia"/>
          <w:sz w:val="22"/>
        </w:rPr>
        <w:t>；</w:t>
      </w:r>
      <w:r w:rsidRPr="00480B51">
        <w:rPr>
          <w:sz w:val="22"/>
        </w:rPr>
        <w:t>耐酶青霉素类、广谱青霉素类的主要代表药</w:t>
      </w:r>
      <w:r w:rsidRPr="00480B51">
        <w:rPr>
          <w:rFonts w:hint="eastAsia"/>
          <w:sz w:val="22"/>
        </w:rPr>
        <w:t>物</w:t>
      </w:r>
      <w:r w:rsidRPr="00480B51">
        <w:rPr>
          <w:sz w:val="22"/>
        </w:rPr>
        <w:t>、作用特点和临床应用</w:t>
      </w:r>
      <w:r w:rsidRPr="00480B51">
        <w:rPr>
          <w:rFonts w:hint="eastAsia"/>
          <w:sz w:val="22"/>
        </w:rPr>
        <w:t>；</w:t>
      </w:r>
      <w:r w:rsidRPr="00480B51">
        <w:rPr>
          <w:sz w:val="22"/>
        </w:rPr>
        <w:t>第一代、第二代</w:t>
      </w:r>
      <w:r w:rsidRPr="00480B51">
        <w:rPr>
          <w:rFonts w:hint="eastAsia"/>
          <w:sz w:val="22"/>
        </w:rPr>
        <w:t>、</w:t>
      </w:r>
      <w:r w:rsidRPr="00480B51">
        <w:rPr>
          <w:sz w:val="22"/>
        </w:rPr>
        <w:t>第三代</w:t>
      </w:r>
      <w:r w:rsidRPr="00480B51">
        <w:rPr>
          <w:rFonts w:hint="eastAsia"/>
          <w:sz w:val="22"/>
        </w:rPr>
        <w:t>、第四代</w:t>
      </w:r>
      <w:r w:rsidRPr="00480B51">
        <w:rPr>
          <w:sz w:val="22"/>
        </w:rPr>
        <w:t>头孢菌素</w:t>
      </w:r>
      <w:r w:rsidRPr="00480B51">
        <w:rPr>
          <w:rFonts w:hint="eastAsia"/>
          <w:sz w:val="22"/>
        </w:rPr>
        <w:t>类</w:t>
      </w:r>
      <w:r w:rsidRPr="00480B51">
        <w:rPr>
          <w:sz w:val="22"/>
        </w:rPr>
        <w:t>的主要代表药</w:t>
      </w:r>
      <w:r w:rsidRPr="00480B51">
        <w:rPr>
          <w:rFonts w:hint="eastAsia"/>
          <w:sz w:val="22"/>
        </w:rPr>
        <w:t>物</w:t>
      </w:r>
      <w:r w:rsidRPr="00480B51">
        <w:rPr>
          <w:sz w:val="22"/>
        </w:rPr>
        <w:t>、抗菌作用和</w:t>
      </w:r>
      <w:r w:rsidRPr="00480B51">
        <w:rPr>
          <w:rFonts w:hint="eastAsia"/>
          <w:sz w:val="22"/>
        </w:rPr>
        <w:t>临床</w:t>
      </w:r>
      <w:r w:rsidRPr="00480B51">
        <w:rPr>
          <w:sz w:val="22"/>
        </w:rPr>
        <w:t>应用</w:t>
      </w:r>
      <w:r w:rsidRPr="00480B51">
        <w:rPr>
          <w:rFonts w:hint="eastAsia"/>
          <w:sz w:val="22"/>
        </w:rPr>
        <w:t>、</w:t>
      </w:r>
      <w:r w:rsidRPr="00480B51">
        <w:rPr>
          <w:sz w:val="22"/>
        </w:rPr>
        <w:t>不良反应。</w:t>
      </w:r>
    </w:p>
    <w:p w:rsidR="009D262C" w:rsidRPr="00480B51" w:rsidRDefault="009D262C" w:rsidP="00363945">
      <w:pPr>
        <w:spacing w:line="360" w:lineRule="auto"/>
        <w:ind w:firstLineChars="200" w:firstLine="440"/>
        <w:rPr>
          <w:bCs/>
          <w:sz w:val="22"/>
        </w:rPr>
      </w:pPr>
      <w:r w:rsidRPr="00480B51">
        <w:rPr>
          <w:rFonts w:hint="eastAsia"/>
          <w:bCs/>
          <w:sz w:val="22"/>
        </w:rPr>
        <w:t>（二）熟悉</w:t>
      </w:r>
      <w:r w:rsidRPr="00480B51">
        <w:rPr>
          <w:rFonts w:hint="eastAsia"/>
          <w:bCs/>
          <w:sz w:val="22"/>
        </w:rPr>
        <w:t xml:space="preserve">  </w:t>
      </w:r>
      <w:r w:rsidRPr="00480B51">
        <w:rPr>
          <w:sz w:val="22"/>
        </w:rPr>
        <w:t>抗铜绿假单</w:t>
      </w:r>
      <w:r w:rsidRPr="00480B51">
        <w:rPr>
          <w:rFonts w:hint="eastAsia"/>
          <w:sz w:val="22"/>
        </w:rPr>
        <w:t>孢</w:t>
      </w:r>
      <w:r w:rsidRPr="00480B51">
        <w:rPr>
          <w:sz w:val="22"/>
        </w:rPr>
        <w:t>菌广谱青霉素类、主要作用于</w:t>
      </w:r>
      <w:r w:rsidRPr="00480B51">
        <w:rPr>
          <w:sz w:val="22"/>
        </w:rPr>
        <w:t>G-</w:t>
      </w:r>
      <w:r w:rsidRPr="00480B51">
        <w:rPr>
          <w:sz w:val="22"/>
        </w:rPr>
        <w:t>杆菌的青霉素类的主要代表药</w:t>
      </w:r>
      <w:r w:rsidRPr="00480B51">
        <w:rPr>
          <w:rFonts w:hint="eastAsia"/>
          <w:sz w:val="22"/>
        </w:rPr>
        <w:t>物</w:t>
      </w:r>
      <w:r w:rsidRPr="00480B51">
        <w:rPr>
          <w:sz w:val="22"/>
        </w:rPr>
        <w:t>、作用特点和临床应用</w:t>
      </w:r>
      <w:r w:rsidRPr="00480B51">
        <w:rPr>
          <w:rFonts w:hint="eastAsia"/>
          <w:sz w:val="22"/>
        </w:rPr>
        <w:t>。碳青霉烯类、氨曲南的抗菌作用、临床应用、不良反应。</w:t>
      </w:r>
      <w:r w:rsidRPr="00480B51">
        <w:rPr>
          <w:rFonts w:ascii="宋体" w:hint="eastAsia"/>
          <w:sz w:val="22"/>
        </w:rPr>
        <w:t>β—内酰胺酶抑制剂</w:t>
      </w:r>
      <w:r w:rsidRPr="00480B51">
        <w:rPr>
          <w:rFonts w:hint="eastAsia"/>
          <w:sz w:val="22"/>
        </w:rPr>
        <w:t>临床应用。</w:t>
      </w:r>
    </w:p>
    <w:p w:rsidR="009D262C" w:rsidRDefault="009D262C" w:rsidP="00363945">
      <w:pPr>
        <w:spacing w:line="360" w:lineRule="auto"/>
        <w:ind w:firstLineChars="200" w:firstLine="440"/>
        <w:rPr>
          <w:rFonts w:ascii="宋体"/>
          <w:sz w:val="22"/>
        </w:rPr>
      </w:pPr>
      <w:r w:rsidRPr="00480B51">
        <w:rPr>
          <w:rFonts w:hint="eastAsia"/>
          <w:bCs/>
          <w:sz w:val="22"/>
        </w:rPr>
        <w:t>（三）了解</w:t>
      </w:r>
      <w:r w:rsidRPr="00480B51">
        <w:rPr>
          <w:rFonts w:hint="eastAsia"/>
          <w:bCs/>
          <w:sz w:val="22"/>
        </w:rPr>
        <w:t xml:space="preserve">  </w:t>
      </w:r>
      <w:r w:rsidRPr="00480B51">
        <w:rPr>
          <w:rFonts w:hint="eastAsia"/>
          <w:sz w:val="22"/>
        </w:rPr>
        <w:t>其他</w:t>
      </w:r>
      <w:r w:rsidRPr="00480B51">
        <w:rPr>
          <w:sz w:val="22"/>
        </w:rPr>
        <w:t>β</w:t>
      </w:r>
      <w:r w:rsidRPr="00480B51">
        <w:rPr>
          <w:rFonts w:ascii="宋体" w:hint="eastAsia"/>
          <w:sz w:val="22"/>
        </w:rPr>
        <w:t>—内酰胺类代表药物、临床应用、不良反应。</w:t>
      </w:r>
    </w:p>
    <w:p w:rsidR="009D262C" w:rsidRPr="00480B51" w:rsidRDefault="009D262C" w:rsidP="00363945">
      <w:pPr>
        <w:spacing w:line="360" w:lineRule="auto"/>
        <w:jc w:val="center"/>
        <w:rPr>
          <w:bCs/>
          <w:szCs w:val="21"/>
        </w:rPr>
      </w:pPr>
      <w:r w:rsidRPr="00480B51">
        <w:rPr>
          <w:rFonts w:eastAsia="黑体" w:hAnsi="宋体" w:cs="宋体" w:hint="eastAsia"/>
          <w:b/>
          <w:bCs/>
          <w:kern w:val="0"/>
          <w:sz w:val="28"/>
        </w:rPr>
        <w:t>二、课程内容</w:t>
      </w:r>
    </w:p>
    <w:p w:rsidR="009D262C" w:rsidRPr="009C2BB8" w:rsidRDefault="009D262C" w:rsidP="00363945">
      <w:pPr>
        <w:spacing w:line="360" w:lineRule="auto"/>
        <w:jc w:val="center"/>
        <w:rPr>
          <w:rFonts w:eastAsia="黑体"/>
          <w:b/>
          <w:bCs/>
          <w:sz w:val="26"/>
          <w:szCs w:val="18"/>
        </w:rPr>
      </w:pPr>
      <w:r w:rsidRPr="009C2BB8">
        <w:rPr>
          <w:rFonts w:eastAsia="黑体" w:hint="eastAsia"/>
          <w:b/>
          <w:bCs/>
          <w:sz w:val="26"/>
          <w:szCs w:val="18"/>
        </w:rPr>
        <w:t>第一节</w:t>
      </w:r>
      <w:r w:rsidRPr="009C2BB8">
        <w:rPr>
          <w:rFonts w:eastAsia="黑体" w:hint="eastAsia"/>
          <w:b/>
          <w:bCs/>
          <w:sz w:val="26"/>
          <w:szCs w:val="18"/>
        </w:rPr>
        <w:t xml:space="preserve">  </w:t>
      </w:r>
      <w:r w:rsidRPr="009C2BB8">
        <w:rPr>
          <w:rFonts w:eastAsia="黑体" w:hint="eastAsia"/>
          <w:b/>
          <w:bCs/>
          <w:sz w:val="26"/>
          <w:szCs w:val="18"/>
        </w:rPr>
        <w:t>分类、抗菌作用机制和耐药机制</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422737">
        <w:rPr>
          <w:rFonts w:ascii="Times New Roman" w:hAnsi="Times New Roman" w:hint="eastAsia"/>
          <w:sz w:val="22"/>
          <w:szCs w:val="22"/>
        </w:rPr>
        <w:t>（一）分类：青霉素类、头孢菌素类、其他</w:t>
      </w:r>
      <w:r w:rsidRPr="00422737">
        <w:rPr>
          <w:rFonts w:ascii="Times New Roman" w:hAnsi="Times New Roman"/>
          <w:sz w:val="22"/>
          <w:szCs w:val="22"/>
        </w:rPr>
        <w:t>β-</w:t>
      </w:r>
      <w:r w:rsidRPr="00422737">
        <w:rPr>
          <w:rFonts w:ascii="Times New Roman" w:hAnsi="Times New Roman"/>
          <w:sz w:val="22"/>
          <w:szCs w:val="22"/>
        </w:rPr>
        <w:t>内酰胺类</w:t>
      </w:r>
      <w:r w:rsidRPr="00422737">
        <w:rPr>
          <w:rFonts w:ascii="Times New Roman" w:hAnsi="Times New Roman" w:hint="eastAsia"/>
          <w:sz w:val="22"/>
          <w:szCs w:val="22"/>
        </w:rPr>
        <w:t>、</w:t>
      </w:r>
      <w:r w:rsidRPr="00422737">
        <w:rPr>
          <w:rFonts w:ascii="Times New Roman" w:hAnsi="Times New Roman"/>
          <w:sz w:val="22"/>
          <w:szCs w:val="22"/>
        </w:rPr>
        <w:t>β-</w:t>
      </w:r>
      <w:r w:rsidRPr="00422737">
        <w:rPr>
          <w:rFonts w:ascii="Times New Roman" w:hAnsi="Times New Roman"/>
          <w:sz w:val="22"/>
          <w:szCs w:val="22"/>
        </w:rPr>
        <w:t>内酰胺</w:t>
      </w:r>
      <w:r w:rsidRPr="00422737">
        <w:rPr>
          <w:rFonts w:ascii="Times New Roman" w:hAnsi="Times New Roman" w:hint="eastAsia"/>
          <w:sz w:val="22"/>
          <w:szCs w:val="22"/>
        </w:rPr>
        <w:t>酶抑制剂、</w:t>
      </w:r>
      <w:r w:rsidRPr="00422737">
        <w:rPr>
          <w:rFonts w:ascii="Times New Roman" w:hAnsi="Times New Roman"/>
          <w:sz w:val="22"/>
          <w:szCs w:val="22"/>
        </w:rPr>
        <w:t>β-</w:t>
      </w:r>
      <w:r w:rsidRPr="00422737">
        <w:rPr>
          <w:rFonts w:ascii="Times New Roman" w:hAnsi="Times New Roman"/>
          <w:sz w:val="22"/>
          <w:szCs w:val="22"/>
        </w:rPr>
        <w:t>内酰胺类</w:t>
      </w:r>
      <w:r w:rsidRPr="00422737">
        <w:rPr>
          <w:rFonts w:ascii="Times New Roman" w:hAnsi="Times New Roman" w:hint="eastAsia"/>
          <w:sz w:val="22"/>
          <w:szCs w:val="22"/>
        </w:rPr>
        <w:t>抗生素的复方制剂。</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422737">
        <w:rPr>
          <w:rFonts w:ascii="Times New Roman" w:hAnsi="Times New Roman" w:hint="eastAsia"/>
          <w:sz w:val="22"/>
          <w:szCs w:val="22"/>
        </w:rPr>
        <w:t>（二）</w:t>
      </w:r>
      <w:r w:rsidRPr="00422737">
        <w:rPr>
          <w:rFonts w:ascii="Times New Roman" w:hAnsi="Times New Roman"/>
          <w:sz w:val="22"/>
          <w:szCs w:val="22"/>
        </w:rPr>
        <w:t>β-</w:t>
      </w:r>
      <w:r w:rsidRPr="00422737">
        <w:rPr>
          <w:rFonts w:ascii="Times New Roman" w:hAnsi="Times New Roman"/>
          <w:sz w:val="22"/>
          <w:szCs w:val="22"/>
        </w:rPr>
        <w:t>内酰胺类抗生素的抗菌机制</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422737">
        <w:rPr>
          <w:rFonts w:ascii="Times New Roman" w:hAnsi="Times New Roman" w:hint="eastAsia"/>
          <w:sz w:val="22"/>
          <w:szCs w:val="22"/>
        </w:rPr>
        <w:lastRenderedPageBreak/>
        <w:t>（三）</w:t>
      </w:r>
      <w:r w:rsidRPr="00422737">
        <w:rPr>
          <w:rFonts w:ascii="Times New Roman" w:hAnsi="Times New Roman"/>
          <w:sz w:val="22"/>
          <w:szCs w:val="22"/>
        </w:rPr>
        <w:t>细菌耐药机制</w:t>
      </w:r>
    </w:p>
    <w:p w:rsidR="009D262C" w:rsidRPr="00422737" w:rsidRDefault="009D262C" w:rsidP="00363945">
      <w:pPr>
        <w:spacing w:line="360" w:lineRule="auto"/>
        <w:jc w:val="center"/>
        <w:rPr>
          <w:rFonts w:eastAsia="黑体"/>
          <w:b/>
          <w:bCs/>
          <w:sz w:val="26"/>
          <w:szCs w:val="18"/>
        </w:rPr>
      </w:pPr>
      <w:r>
        <w:rPr>
          <w:rFonts w:eastAsia="黑体" w:hint="eastAsia"/>
          <w:b/>
          <w:bCs/>
          <w:sz w:val="26"/>
          <w:szCs w:val="18"/>
        </w:rPr>
        <w:t>第二节</w:t>
      </w:r>
      <w:r>
        <w:rPr>
          <w:rFonts w:eastAsia="黑体" w:hint="eastAsia"/>
          <w:b/>
          <w:bCs/>
          <w:sz w:val="26"/>
          <w:szCs w:val="18"/>
        </w:rPr>
        <w:t xml:space="preserve"> </w:t>
      </w:r>
      <w:r w:rsidRPr="00422737">
        <w:rPr>
          <w:rFonts w:eastAsia="黑体" w:hint="eastAsia"/>
          <w:b/>
          <w:bCs/>
          <w:sz w:val="26"/>
          <w:szCs w:val="18"/>
        </w:rPr>
        <w:t xml:space="preserve"> </w:t>
      </w:r>
      <w:r w:rsidRPr="00422737">
        <w:rPr>
          <w:rFonts w:eastAsia="黑体"/>
          <w:b/>
          <w:bCs/>
          <w:sz w:val="26"/>
          <w:szCs w:val="18"/>
        </w:rPr>
        <w:t>青霉素类</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（一）窄谱青霉素类：</w:t>
      </w:r>
      <w:r w:rsidRPr="00422737">
        <w:rPr>
          <w:rFonts w:ascii="Times New Roman" w:hAnsi="Times New Roman"/>
          <w:sz w:val="22"/>
          <w:szCs w:val="22"/>
        </w:rPr>
        <w:t>青霉素</w:t>
      </w:r>
      <w:r w:rsidRPr="00422737">
        <w:rPr>
          <w:rFonts w:ascii="Times New Roman" w:hAnsi="Times New Roman"/>
          <w:sz w:val="22"/>
          <w:szCs w:val="22"/>
        </w:rPr>
        <w:t>G</w:t>
      </w:r>
      <w:r w:rsidRPr="00422737">
        <w:rPr>
          <w:rFonts w:ascii="Times New Roman" w:hAnsi="Times New Roman"/>
          <w:sz w:val="22"/>
          <w:szCs w:val="22"/>
        </w:rPr>
        <w:t>的理化特性</w:t>
      </w:r>
      <w:r>
        <w:rPr>
          <w:rFonts w:ascii="Times New Roman" w:hAnsi="Times New Roman" w:hint="eastAsia"/>
          <w:sz w:val="22"/>
          <w:szCs w:val="22"/>
        </w:rPr>
        <w:t>、</w:t>
      </w:r>
      <w:r w:rsidRPr="00422737">
        <w:rPr>
          <w:rFonts w:ascii="Times New Roman" w:hAnsi="Times New Roman"/>
          <w:sz w:val="22"/>
          <w:szCs w:val="22"/>
        </w:rPr>
        <w:t>抗菌谱</w:t>
      </w:r>
      <w:r>
        <w:rPr>
          <w:rFonts w:ascii="Times New Roman" w:hAnsi="Times New Roman" w:hint="eastAsia"/>
          <w:sz w:val="22"/>
          <w:szCs w:val="22"/>
        </w:rPr>
        <w:t>、</w:t>
      </w:r>
      <w:r w:rsidRPr="00422737">
        <w:rPr>
          <w:rFonts w:ascii="Times New Roman" w:hAnsi="Times New Roman"/>
          <w:sz w:val="22"/>
          <w:szCs w:val="22"/>
        </w:rPr>
        <w:t>抗菌作用特点及其</w:t>
      </w:r>
      <w:r>
        <w:rPr>
          <w:rFonts w:ascii="Times New Roman" w:hAnsi="Times New Roman" w:hint="eastAsia"/>
          <w:sz w:val="22"/>
          <w:szCs w:val="22"/>
        </w:rPr>
        <w:t>抗菌机制</w:t>
      </w:r>
      <w:r w:rsidRPr="00422737">
        <w:rPr>
          <w:rFonts w:ascii="Times New Roman" w:hAnsi="Times New Roman"/>
          <w:sz w:val="22"/>
          <w:szCs w:val="22"/>
        </w:rPr>
        <w:t>（抑制转肽酶、阻止细菌细胞壁的基础部分－粘肽合成）</w:t>
      </w:r>
      <w:r>
        <w:rPr>
          <w:rFonts w:ascii="Times New Roman" w:hAnsi="Times New Roman" w:hint="eastAsia"/>
          <w:sz w:val="22"/>
          <w:szCs w:val="22"/>
        </w:rPr>
        <w:t>，</w:t>
      </w:r>
      <w:r w:rsidRPr="00422737">
        <w:rPr>
          <w:rFonts w:ascii="Times New Roman" w:hAnsi="Times New Roman"/>
          <w:sz w:val="22"/>
          <w:szCs w:val="22"/>
        </w:rPr>
        <w:t>耐药性及产生耐药性的原理</w:t>
      </w:r>
      <w:r>
        <w:rPr>
          <w:rFonts w:ascii="Times New Roman" w:hAnsi="Times New Roman" w:hint="eastAsia"/>
          <w:sz w:val="22"/>
          <w:szCs w:val="22"/>
        </w:rPr>
        <w:t>，</w:t>
      </w:r>
      <w:r w:rsidRPr="00422737">
        <w:rPr>
          <w:rFonts w:ascii="Times New Roman" w:hAnsi="Times New Roman"/>
          <w:sz w:val="22"/>
          <w:szCs w:val="22"/>
        </w:rPr>
        <w:t>体内过程</w:t>
      </w:r>
      <w:r>
        <w:rPr>
          <w:rFonts w:ascii="Times New Roman" w:hAnsi="Times New Roman" w:hint="eastAsia"/>
          <w:sz w:val="22"/>
          <w:szCs w:val="22"/>
        </w:rPr>
        <w:t>，</w:t>
      </w:r>
      <w:r w:rsidRPr="00422737">
        <w:rPr>
          <w:rFonts w:ascii="Times New Roman" w:hAnsi="Times New Roman"/>
          <w:sz w:val="22"/>
          <w:szCs w:val="22"/>
        </w:rPr>
        <w:t>临床应用</w:t>
      </w:r>
      <w:r>
        <w:rPr>
          <w:rFonts w:ascii="Times New Roman" w:hAnsi="Times New Roman" w:hint="eastAsia"/>
          <w:sz w:val="22"/>
          <w:szCs w:val="22"/>
        </w:rPr>
        <w:t>，</w:t>
      </w:r>
      <w:r w:rsidRPr="00422737">
        <w:rPr>
          <w:rFonts w:ascii="Times New Roman" w:hAnsi="Times New Roman"/>
          <w:sz w:val="22"/>
          <w:szCs w:val="22"/>
        </w:rPr>
        <w:t>过敏反应及其防治</w:t>
      </w:r>
      <w:r>
        <w:rPr>
          <w:rFonts w:ascii="Times New Roman" w:hAnsi="Times New Roman" w:hint="eastAsia"/>
          <w:sz w:val="22"/>
          <w:szCs w:val="22"/>
        </w:rPr>
        <w:t>；</w:t>
      </w:r>
      <w:r w:rsidRPr="00422737">
        <w:rPr>
          <w:rFonts w:ascii="Times New Roman" w:hAnsi="Times New Roman"/>
          <w:sz w:val="22"/>
          <w:szCs w:val="22"/>
        </w:rPr>
        <w:t>苄星青霉素</w:t>
      </w:r>
      <w:r w:rsidRPr="00422737">
        <w:rPr>
          <w:rFonts w:ascii="Times New Roman" w:hAnsi="Times New Roman"/>
          <w:sz w:val="22"/>
          <w:szCs w:val="22"/>
        </w:rPr>
        <w:t>G</w:t>
      </w:r>
      <w:r w:rsidRPr="00422737">
        <w:rPr>
          <w:rFonts w:ascii="Times New Roman" w:hAnsi="Times New Roman"/>
          <w:sz w:val="22"/>
          <w:szCs w:val="22"/>
        </w:rPr>
        <w:t>和普鲁卡因青霉素</w:t>
      </w:r>
      <w:r w:rsidRPr="00422737">
        <w:rPr>
          <w:rFonts w:ascii="Times New Roman" w:hAnsi="Times New Roman"/>
          <w:sz w:val="22"/>
          <w:szCs w:val="22"/>
        </w:rPr>
        <w:t>G</w:t>
      </w:r>
      <w:r w:rsidRPr="00422737">
        <w:rPr>
          <w:rFonts w:ascii="Times New Roman" w:hAnsi="Times New Roman"/>
          <w:sz w:val="22"/>
          <w:szCs w:val="22"/>
        </w:rPr>
        <w:t>的特点及其临床评价。</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w:t>
      </w:r>
      <w:r w:rsidRPr="00422737">
        <w:rPr>
          <w:rFonts w:ascii="Times New Roman" w:hAnsi="Times New Roman"/>
          <w:sz w:val="22"/>
          <w:szCs w:val="22"/>
        </w:rPr>
        <w:t>半合成青霉素：来源</w:t>
      </w:r>
      <w:r>
        <w:rPr>
          <w:rFonts w:ascii="Times New Roman" w:hAnsi="Times New Roman" w:hint="eastAsia"/>
          <w:sz w:val="22"/>
          <w:szCs w:val="22"/>
        </w:rPr>
        <w:t>、</w:t>
      </w:r>
      <w:r>
        <w:rPr>
          <w:rFonts w:ascii="Times New Roman" w:hAnsi="Times New Roman"/>
          <w:sz w:val="22"/>
          <w:szCs w:val="22"/>
        </w:rPr>
        <w:t>抗菌作用特点</w:t>
      </w:r>
      <w:r>
        <w:rPr>
          <w:rFonts w:ascii="Times New Roman" w:hAnsi="Times New Roman" w:hint="eastAsia"/>
          <w:sz w:val="22"/>
          <w:szCs w:val="22"/>
        </w:rPr>
        <w:t>，</w:t>
      </w:r>
      <w:r w:rsidRPr="005F42BA">
        <w:rPr>
          <w:sz w:val="22"/>
          <w:szCs w:val="22"/>
        </w:rPr>
        <w:t>耐酶青霉素类</w:t>
      </w:r>
      <w:r w:rsidRPr="005F42BA">
        <w:rPr>
          <w:rFonts w:hint="eastAsia"/>
          <w:sz w:val="22"/>
          <w:szCs w:val="22"/>
        </w:rPr>
        <w:t>、</w:t>
      </w:r>
      <w:r w:rsidRPr="005F42BA">
        <w:rPr>
          <w:sz w:val="22"/>
          <w:szCs w:val="22"/>
        </w:rPr>
        <w:t>广谱青霉素类</w:t>
      </w:r>
      <w:r w:rsidRPr="005F42BA">
        <w:rPr>
          <w:rFonts w:hint="eastAsia"/>
          <w:sz w:val="22"/>
          <w:szCs w:val="22"/>
        </w:rPr>
        <w:t>、</w:t>
      </w:r>
      <w:r w:rsidRPr="005F42BA">
        <w:rPr>
          <w:sz w:val="22"/>
          <w:szCs w:val="22"/>
        </w:rPr>
        <w:t>抗</w:t>
      </w:r>
      <w:r>
        <w:rPr>
          <w:rFonts w:hint="eastAsia"/>
          <w:sz w:val="22"/>
          <w:szCs w:val="22"/>
        </w:rPr>
        <w:t>铜绿假单胞菌</w:t>
      </w:r>
      <w:r w:rsidRPr="005F42BA">
        <w:rPr>
          <w:sz w:val="22"/>
          <w:szCs w:val="22"/>
        </w:rPr>
        <w:t>广谱青霉素</w:t>
      </w:r>
      <w:r w:rsidRPr="005F42BA">
        <w:rPr>
          <w:rFonts w:hint="eastAsia"/>
          <w:sz w:val="22"/>
          <w:szCs w:val="22"/>
        </w:rPr>
        <w:t>类和抗革兰阴性杆</w:t>
      </w:r>
      <w:r w:rsidRPr="005F42BA">
        <w:rPr>
          <w:sz w:val="22"/>
          <w:szCs w:val="22"/>
        </w:rPr>
        <w:t>菌青霉素</w:t>
      </w:r>
      <w:r w:rsidRPr="005F42BA">
        <w:rPr>
          <w:rFonts w:hint="eastAsia"/>
          <w:sz w:val="22"/>
          <w:szCs w:val="22"/>
        </w:rPr>
        <w:t>类</w:t>
      </w:r>
      <w:r w:rsidRPr="005F42BA">
        <w:rPr>
          <w:sz w:val="22"/>
          <w:szCs w:val="22"/>
        </w:rPr>
        <w:t>的抗菌谱和临床应用。</w:t>
      </w:r>
    </w:p>
    <w:p w:rsidR="009D262C" w:rsidRPr="00CD5CEF" w:rsidRDefault="009D262C" w:rsidP="00363945">
      <w:pPr>
        <w:spacing w:line="360" w:lineRule="auto"/>
        <w:jc w:val="center"/>
        <w:rPr>
          <w:rFonts w:eastAsia="黑体"/>
          <w:b/>
          <w:bCs/>
          <w:sz w:val="26"/>
          <w:szCs w:val="18"/>
        </w:rPr>
      </w:pPr>
      <w:r w:rsidRPr="00422737">
        <w:rPr>
          <w:rFonts w:hint="eastAsia"/>
          <w:sz w:val="22"/>
        </w:rPr>
        <w:t xml:space="preserve"> </w:t>
      </w:r>
      <w:r w:rsidRPr="00CD5CEF">
        <w:rPr>
          <w:rFonts w:eastAsia="黑体" w:hint="eastAsia"/>
          <w:b/>
          <w:bCs/>
          <w:sz w:val="26"/>
          <w:szCs w:val="18"/>
        </w:rPr>
        <w:t>第三节</w:t>
      </w:r>
      <w:r>
        <w:rPr>
          <w:rFonts w:hint="eastAsia"/>
          <w:sz w:val="22"/>
        </w:rPr>
        <w:t xml:space="preserve">  </w:t>
      </w:r>
      <w:r w:rsidRPr="00CD5CEF">
        <w:rPr>
          <w:rFonts w:eastAsia="黑体"/>
          <w:b/>
          <w:bCs/>
          <w:sz w:val="26"/>
          <w:szCs w:val="18"/>
        </w:rPr>
        <w:t>头孢菌素类</w:t>
      </w:r>
      <w:r w:rsidRPr="00CD5CEF">
        <w:rPr>
          <w:rFonts w:eastAsia="黑体" w:hint="eastAsia"/>
          <w:b/>
          <w:bCs/>
          <w:sz w:val="26"/>
          <w:szCs w:val="18"/>
        </w:rPr>
        <w:t>抗生素</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（一）</w:t>
      </w:r>
      <w:r w:rsidRPr="00422737">
        <w:rPr>
          <w:rFonts w:ascii="Times New Roman" w:hAnsi="Times New Roman"/>
          <w:sz w:val="22"/>
          <w:szCs w:val="22"/>
        </w:rPr>
        <w:t>头孢菌素类的发展概况。</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w:t>
      </w:r>
      <w:r w:rsidRPr="00422737">
        <w:rPr>
          <w:rFonts w:ascii="Times New Roman" w:hAnsi="Times New Roman"/>
          <w:sz w:val="22"/>
          <w:szCs w:val="22"/>
        </w:rPr>
        <w:t>半合成头孢菌素：来源。头孢菌素一、二、三</w:t>
      </w:r>
      <w:r>
        <w:rPr>
          <w:rFonts w:ascii="Times New Roman" w:hAnsi="Times New Roman" w:hint="eastAsia"/>
          <w:sz w:val="22"/>
          <w:szCs w:val="22"/>
        </w:rPr>
        <w:t>、四</w:t>
      </w:r>
      <w:r w:rsidRPr="00422737">
        <w:rPr>
          <w:rFonts w:ascii="Times New Roman" w:hAnsi="Times New Roman"/>
          <w:sz w:val="22"/>
          <w:szCs w:val="22"/>
        </w:rPr>
        <w:t>代药物的抗菌范围，对</w:t>
      </w:r>
      <w:r w:rsidRPr="00422737">
        <w:rPr>
          <w:rFonts w:ascii="Times New Roman" w:hAnsi="Times New Roman"/>
          <w:sz w:val="22"/>
          <w:szCs w:val="22"/>
        </w:rPr>
        <w:t>β-</w:t>
      </w:r>
      <w:r w:rsidRPr="00422737">
        <w:rPr>
          <w:rFonts w:ascii="Times New Roman" w:hAnsi="Times New Roman"/>
          <w:sz w:val="22"/>
          <w:szCs w:val="22"/>
        </w:rPr>
        <w:t>内酰胺酶的稳定性及肾毒性，临床应用的不同特点。常用头孢菌素类（头孢唑啉、头孢呋辛、头孢孟多、头孢他定、头孢噻肟、头孢哌酮）的抗菌作用特点和临床应用。</w:t>
      </w:r>
    </w:p>
    <w:p w:rsidR="009D262C" w:rsidRPr="00422737" w:rsidRDefault="009D262C" w:rsidP="00363945">
      <w:pPr>
        <w:spacing w:line="360" w:lineRule="auto"/>
        <w:jc w:val="center"/>
        <w:rPr>
          <w:b/>
          <w:sz w:val="22"/>
        </w:rPr>
      </w:pPr>
      <w:r w:rsidRPr="00D31A5D">
        <w:rPr>
          <w:rFonts w:eastAsia="黑体" w:hint="eastAsia"/>
          <w:b/>
          <w:bCs/>
          <w:sz w:val="26"/>
          <w:szCs w:val="18"/>
        </w:rPr>
        <w:t>第四节</w:t>
      </w:r>
      <w:r>
        <w:rPr>
          <w:rFonts w:hint="eastAsia"/>
          <w:sz w:val="22"/>
        </w:rPr>
        <w:t xml:space="preserve">  </w:t>
      </w:r>
      <w:r w:rsidRPr="00D31A5D">
        <w:rPr>
          <w:rFonts w:eastAsia="黑体" w:hint="eastAsia"/>
          <w:b/>
          <w:bCs/>
          <w:sz w:val="26"/>
          <w:szCs w:val="18"/>
        </w:rPr>
        <w:t>其他</w:t>
      </w:r>
      <w:r w:rsidRPr="00D31A5D">
        <w:rPr>
          <w:rFonts w:eastAsia="黑体"/>
          <w:b/>
          <w:bCs/>
          <w:sz w:val="26"/>
          <w:szCs w:val="18"/>
        </w:rPr>
        <w:t>β-</w:t>
      </w:r>
      <w:r w:rsidRPr="00D31A5D">
        <w:rPr>
          <w:rFonts w:eastAsia="黑体" w:hint="eastAsia"/>
          <w:b/>
          <w:bCs/>
          <w:sz w:val="26"/>
          <w:szCs w:val="18"/>
        </w:rPr>
        <w:t>内酰胺类抗生素</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其他</w:t>
      </w:r>
      <w:r w:rsidRPr="00422737">
        <w:rPr>
          <w:rFonts w:ascii="Times New Roman" w:hAnsi="Times New Roman"/>
          <w:sz w:val="22"/>
          <w:szCs w:val="22"/>
        </w:rPr>
        <w:t>β-</w:t>
      </w:r>
      <w:r w:rsidRPr="00422737">
        <w:rPr>
          <w:rFonts w:ascii="Times New Roman" w:hAnsi="Times New Roman"/>
          <w:sz w:val="22"/>
          <w:szCs w:val="22"/>
        </w:rPr>
        <w:t>内酰胺类抗生素的抗菌特点及临床应用。</w:t>
      </w:r>
    </w:p>
    <w:p w:rsidR="009D262C" w:rsidRPr="00D31A5D" w:rsidRDefault="009D262C" w:rsidP="00363945">
      <w:pPr>
        <w:spacing w:line="360" w:lineRule="auto"/>
        <w:jc w:val="center"/>
        <w:rPr>
          <w:rFonts w:eastAsia="黑体"/>
          <w:b/>
          <w:bCs/>
          <w:sz w:val="26"/>
          <w:szCs w:val="18"/>
        </w:rPr>
      </w:pPr>
      <w:r w:rsidRPr="00D31A5D">
        <w:rPr>
          <w:rFonts w:eastAsia="黑体" w:hint="eastAsia"/>
          <w:b/>
          <w:bCs/>
          <w:sz w:val="26"/>
          <w:szCs w:val="18"/>
        </w:rPr>
        <w:t>第五节</w:t>
      </w:r>
      <w:r w:rsidRPr="00D31A5D">
        <w:rPr>
          <w:rFonts w:eastAsia="黑体" w:hint="eastAsia"/>
          <w:b/>
          <w:bCs/>
          <w:sz w:val="26"/>
          <w:szCs w:val="18"/>
        </w:rPr>
        <w:t xml:space="preserve">  </w:t>
      </w:r>
      <w:r w:rsidRPr="00D31A5D">
        <w:rPr>
          <w:rFonts w:eastAsia="黑体"/>
          <w:b/>
          <w:bCs/>
          <w:sz w:val="26"/>
          <w:szCs w:val="18"/>
        </w:rPr>
        <w:t>β-</w:t>
      </w:r>
      <w:r w:rsidRPr="00D31A5D">
        <w:rPr>
          <w:rFonts w:eastAsia="黑体"/>
          <w:b/>
          <w:bCs/>
          <w:sz w:val="26"/>
          <w:szCs w:val="18"/>
        </w:rPr>
        <w:t>内酰胺</w:t>
      </w:r>
      <w:r w:rsidRPr="00D31A5D">
        <w:rPr>
          <w:rFonts w:eastAsia="黑体" w:hint="eastAsia"/>
          <w:b/>
          <w:bCs/>
          <w:sz w:val="26"/>
          <w:szCs w:val="18"/>
        </w:rPr>
        <w:t>酶抑制药及其复方制剂</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（一）</w:t>
      </w:r>
      <w:r w:rsidRPr="00422737">
        <w:rPr>
          <w:rFonts w:ascii="Times New Roman" w:hAnsi="Times New Roman"/>
          <w:sz w:val="22"/>
          <w:szCs w:val="22"/>
        </w:rPr>
        <w:t>β-</w:t>
      </w:r>
      <w:r w:rsidRPr="00422737">
        <w:rPr>
          <w:rFonts w:ascii="Times New Roman" w:hAnsi="Times New Roman"/>
          <w:sz w:val="22"/>
          <w:szCs w:val="22"/>
        </w:rPr>
        <w:t>内酰胺</w:t>
      </w:r>
      <w:r>
        <w:rPr>
          <w:rFonts w:ascii="Times New Roman" w:hAnsi="Times New Roman" w:hint="eastAsia"/>
          <w:sz w:val="22"/>
          <w:szCs w:val="22"/>
        </w:rPr>
        <w:t>酶抑制药：克拉维酸、舒巴坦的作用特点及应用。</w:t>
      </w:r>
    </w:p>
    <w:p w:rsidR="009D262C" w:rsidRPr="0042273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w:t>
      </w:r>
      <w:r w:rsidRPr="00422737">
        <w:rPr>
          <w:rFonts w:ascii="Times New Roman" w:hAnsi="Times New Roman"/>
          <w:sz w:val="22"/>
          <w:szCs w:val="22"/>
        </w:rPr>
        <w:t>β-</w:t>
      </w:r>
      <w:r w:rsidRPr="00422737">
        <w:rPr>
          <w:rFonts w:ascii="Times New Roman" w:hAnsi="Times New Roman"/>
          <w:sz w:val="22"/>
          <w:szCs w:val="22"/>
        </w:rPr>
        <w:t>内酰胺</w:t>
      </w:r>
      <w:r>
        <w:rPr>
          <w:rFonts w:ascii="Times New Roman" w:hAnsi="Times New Roman" w:hint="eastAsia"/>
          <w:sz w:val="22"/>
          <w:szCs w:val="22"/>
        </w:rPr>
        <w:t>类抗生素的复方制剂：</w:t>
      </w:r>
      <w:r w:rsidRPr="00422737">
        <w:rPr>
          <w:rFonts w:ascii="Times New Roman" w:hAnsi="Times New Roman"/>
          <w:sz w:val="22"/>
          <w:szCs w:val="22"/>
        </w:rPr>
        <w:t>泰宁、氨曲南、奥格门汀、优立新等的抗菌作用及特点。</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D31A5D" w:rsidRDefault="009D262C" w:rsidP="00363945">
      <w:pPr>
        <w:widowControl/>
        <w:spacing w:line="360" w:lineRule="auto"/>
        <w:ind w:firstLineChars="200" w:firstLine="440"/>
        <w:jc w:val="left"/>
        <w:rPr>
          <w:kern w:val="0"/>
          <w:sz w:val="22"/>
        </w:rPr>
      </w:pPr>
      <w:r w:rsidRPr="00D31A5D">
        <w:rPr>
          <w:kern w:val="0"/>
          <w:sz w:val="22"/>
        </w:rPr>
        <w:t>（一）重点：青霉素</w:t>
      </w:r>
      <w:r w:rsidRPr="00D31A5D">
        <w:rPr>
          <w:kern w:val="0"/>
          <w:sz w:val="22"/>
        </w:rPr>
        <w:t>G</w:t>
      </w:r>
      <w:r w:rsidRPr="00D31A5D">
        <w:rPr>
          <w:kern w:val="0"/>
          <w:sz w:val="22"/>
        </w:rPr>
        <w:t>及头孢菌素类的抗菌谱、抗菌作用</w:t>
      </w:r>
      <w:r>
        <w:rPr>
          <w:rFonts w:hint="eastAsia"/>
          <w:kern w:val="0"/>
          <w:sz w:val="22"/>
        </w:rPr>
        <w:t>机制</w:t>
      </w:r>
      <w:r w:rsidRPr="00D31A5D">
        <w:rPr>
          <w:kern w:val="0"/>
          <w:sz w:val="22"/>
        </w:rPr>
        <w:t>、耐药性及机制、适应症及主要不良反应。</w:t>
      </w:r>
    </w:p>
    <w:p w:rsidR="009D262C" w:rsidRPr="00D31A5D" w:rsidRDefault="009D262C" w:rsidP="00363945">
      <w:pPr>
        <w:widowControl/>
        <w:spacing w:line="360" w:lineRule="auto"/>
        <w:ind w:firstLineChars="200" w:firstLine="440"/>
        <w:jc w:val="left"/>
        <w:rPr>
          <w:kern w:val="0"/>
          <w:sz w:val="22"/>
        </w:rPr>
      </w:pPr>
      <w:r w:rsidRPr="00D31A5D">
        <w:rPr>
          <w:kern w:val="0"/>
          <w:sz w:val="22"/>
        </w:rPr>
        <w:t>（二）难点：</w:t>
      </w:r>
      <w:r w:rsidRPr="00D31A5D">
        <w:rPr>
          <w:rFonts w:hAnsi="宋体"/>
          <w:sz w:val="22"/>
        </w:rPr>
        <w:t>抗菌原理、耐药性及机制。</w:t>
      </w:r>
    </w:p>
    <w:p w:rsidR="009D262C" w:rsidRPr="00D31A5D" w:rsidRDefault="009D262C" w:rsidP="00363945">
      <w:pPr>
        <w:widowControl/>
        <w:spacing w:line="360" w:lineRule="auto"/>
        <w:ind w:firstLineChars="200" w:firstLine="440"/>
        <w:jc w:val="left"/>
        <w:rPr>
          <w:rFonts w:ascii="宋体" w:hAnsi="宋体"/>
          <w:kern w:val="0"/>
          <w:sz w:val="22"/>
        </w:rPr>
      </w:pPr>
      <w:r w:rsidRPr="00D31A5D">
        <w:rPr>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D31A5D"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D31A5D">
        <w:rPr>
          <w:rFonts w:ascii="Times New Roman" w:hAnsi="Times New Roman" w:cs="Times New Roman"/>
          <w:sz w:val="22"/>
          <w:szCs w:val="22"/>
        </w:rPr>
        <w:t>羧苄西林与庆大霉素联合治疗铜绿假单胞菌感染的依据是什么</w:t>
      </w:r>
      <w:r w:rsidRPr="00D31A5D">
        <w:rPr>
          <w:rFonts w:ascii="Times New Roman" w:hAnsi="Times New Roman" w:cs="Times New Roman" w:hint="eastAsia"/>
          <w:sz w:val="22"/>
          <w:szCs w:val="22"/>
        </w:rPr>
        <w:t>？</w:t>
      </w:r>
      <w:r w:rsidRPr="00D31A5D">
        <w:rPr>
          <w:rFonts w:ascii="Times New Roman" w:hAnsi="Times New Roman" w:cs="Times New Roman"/>
          <w:sz w:val="22"/>
          <w:szCs w:val="22"/>
        </w:rPr>
        <w:t>应注意什么问题</w:t>
      </w:r>
      <w:r w:rsidRPr="00D31A5D">
        <w:rPr>
          <w:rFonts w:ascii="Times New Roman" w:hAnsi="Times New Roman" w:cs="Times New Roman" w:hint="eastAsia"/>
          <w:sz w:val="22"/>
          <w:szCs w:val="22"/>
        </w:rPr>
        <w:t>？</w:t>
      </w:r>
      <w:r w:rsidRPr="00D31A5D">
        <w:rPr>
          <w:rFonts w:ascii="Times New Roman" w:hAnsi="Times New Roman" w:cs="Times New Roman"/>
          <w:sz w:val="22"/>
          <w:szCs w:val="22"/>
        </w:rPr>
        <w:t>为什么</w:t>
      </w:r>
      <w:r w:rsidRPr="00D31A5D">
        <w:rPr>
          <w:rFonts w:ascii="Times New Roman" w:hAnsi="Times New Roman" w:cs="Times New Roman" w:hint="eastAsia"/>
          <w:sz w:val="22"/>
          <w:szCs w:val="22"/>
        </w:rPr>
        <w:t>？</w:t>
      </w:r>
    </w:p>
    <w:p w:rsidR="009D262C" w:rsidRPr="00D31A5D"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D31A5D">
        <w:rPr>
          <w:rFonts w:ascii="Times New Roman" w:hAnsi="Times New Roman" w:cs="Times New Roman"/>
          <w:sz w:val="22"/>
          <w:szCs w:val="22"/>
        </w:rPr>
        <w:t>如何防治青霉素所致过敏性休克</w:t>
      </w:r>
      <w:r w:rsidRPr="00D31A5D">
        <w:rPr>
          <w:rFonts w:ascii="Times New Roman" w:hAnsi="Times New Roman" w:cs="Times New Roman" w:hint="eastAsia"/>
          <w:sz w:val="22"/>
          <w:szCs w:val="22"/>
        </w:rPr>
        <w:t>？</w:t>
      </w:r>
    </w:p>
    <w:p w:rsidR="009D262C" w:rsidRPr="00D31A5D"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D31A5D">
        <w:rPr>
          <w:rFonts w:ascii="Times New Roman" w:hAnsi="Times New Roman" w:cs="Times New Roman"/>
          <w:sz w:val="22"/>
          <w:szCs w:val="22"/>
        </w:rPr>
        <w:t>试比较四代头孢菌素的异同</w:t>
      </w:r>
      <w:r w:rsidRPr="00D31A5D">
        <w:rPr>
          <w:rFonts w:ascii="Times New Roman" w:hAnsi="Times New Roman" w:cs="Times New Roman" w:hint="eastAsia"/>
          <w:sz w:val="22"/>
          <w:szCs w:val="22"/>
        </w:rPr>
        <w:t>？</w:t>
      </w:r>
    </w:p>
    <w:p w:rsidR="009D262C" w:rsidRPr="00D31A5D"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lastRenderedPageBreak/>
        <w:t>（四）</w:t>
      </w:r>
      <w:r w:rsidRPr="00D31A5D">
        <w:rPr>
          <w:rFonts w:ascii="Times New Roman" w:hAnsi="Times New Roman" w:cs="Times New Roman"/>
          <w:sz w:val="22"/>
          <w:szCs w:val="22"/>
        </w:rPr>
        <w:t>请说出青霉素</w:t>
      </w:r>
      <w:r w:rsidRPr="00D31A5D">
        <w:rPr>
          <w:rFonts w:ascii="Times New Roman" w:hAnsi="Times New Roman" w:cs="Times New Roman"/>
          <w:sz w:val="22"/>
          <w:szCs w:val="22"/>
        </w:rPr>
        <w:t>G</w:t>
      </w:r>
      <w:r w:rsidRPr="00D31A5D">
        <w:rPr>
          <w:rFonts w:ascii="Times New Roman" w:hAnsi="Times New Roman" w:cs="Times New Roman"/>
          <w:sz w:val="22"/>
          <w:szCs w:val="22"/>
        </w:rPr>
        <w:t>治疗流行性脑脊髓膜炎的药理学依据</w:t>
      </w:r>
      <w:r w:rsidRPr="00D31A5D">
        <w:rPr>
          <w:rFonts w:ascii="Times New Roman" w:hAnsi="Times New Roman" w:cs="Times New Roman" w:hint="eastAsia"/>
          <w:sz w:val="22"/>
          <w:szCs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大环内酯类、林可霉素类及多肽类抗生素</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40"/>
        <w:jc w:val="both"/>
        <w:rPr>
          <w:bCs/>
          <w:sz w:val="22"/>
          <w:szCs w:val="22"/>
        </w:rPr>
      </w:pPr>
      <w:r w:rsidRPr="00E572AE">
        <w:rPr>
          <w:rFonts w:ascii="Times New Roman" w:hAnsi="Times New Roman" w:hint="eastAsia"/>
          <w:sz w:val="22"/>
          <w:szCs w:val="22"/>
        </w:rPr>
        <w:t>（一）</w:t>
      </w:r>
      <w:r w:rsidRPr="00E572AE">
        <w:rPr>
          <w:rFonts w:ascii="Times New Roman" w:hAnsi="Times New Roman"/>
          <w:sz w:val="22"/>
          <w:szCs w:val="22"/>
        </w:rPr>
        <w:t>掌握</w:t>
      </w:r>
      <w:r w:rsidRPr="00E572AE">
        <w:rPr>
          <w:rFonts w:hint="eastAsia"/>
          <w:bCs/>
          <w:sz w:val="22"/>
          <w:szCs w:val="22"/>
        </w:rPr>
        <w:t>大环内酯类药物的</w:t>
      </w:r>
      <w:r w:rsidRPr="00D33794">
        <w:rPr>
          <w:sz w:val="22"/>
          <w:szCs w:val="22"/>
        </w:rPr>
        <w:t>抗菌谱、作用机制、耐药机制</w:t>
      </w:r>
      <w:r>
        <w:rPr>
          <w:rFonts w:hint="eastAsia"/>
          <w:bCs/>
          <w:sz w:val="22"/>
          <w:szCs w:val="22"/>
        </w:rPr>
        <w:t>等</w:t>
      </w:r>
      <w:r w:rsidRPr="00E572AE">
        <w:rPr>
          <w:rFonts w:hint="eastAsia"/>
          <w:bCs/>
          <w:sz w:val="22"/>
          <w:szCs w:val="22"/>
        </w:rPr>
        <w:t>共同特点</w:t>
      </w:r>
      <w:r>
        <w:rPr>
          <w:rFonts w:hint="eastAsia"/>
          <w:bCs/>
          <w:sz w:val="22"/>
          <w:szCs w:val="22"/>
        </w:rPr>
        <w:t>；</w:t>
      </w:r>
    </w:p>
    <w:p w:rsidR="009D262C" w:rsidRPr="00E572A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bCs/>
          <w:sz w:val="22"/>
          <w:szCs w:val="22"/>
        </w:rPr>
        <w:t>（二）熟悉</w:t>
      </w:r>
      <w:r w:rsidRPr="00E572AE">
        <w:rPr>
          <w:rFonts w:ascii="Times New Roman" w:hAnsi="Times New Roman"/>
          <w:sz w:val="22"/>
          <w:szCs w:val="22"/>
        </w:rPr>
        <w:t>红霉素、林可</w:t>
      </w:r>
      <w:r w:rsidRPr="00E572AE">
        <w:rPr>
          <w:rFonts w:ascii="Times New Roman" w:hAnsi="Times New Roman" w:hint="eastAsia"/>
          <w:sz w:val="22"/>
          <w:szCs w:val="22"/>
        </w:rPr>
        <w:t>霉素</w:t>
      </w:r>
      <w:r w:rsidRPr="00E572AE">
        <w:rPr>
          <w:rFonts w:ascii="Times New Roman" w:hAnsi="Times New Roman"/>
          <w:sz w:val="22"/>
          <w:szCs w:val="22"/>
        </w:rPr>
        <w:t>、万古霉素及多粘菌素（多粘菌素</w:t>
      </w:r>
      <w:r w:rsidRPr="00E572AE">
        <w:rPr>
          <w:rFonts w:ascii="Times New Roman" w:hAnsi="Times New Roman"/>
          <w:sz w:val="22"/>
          <w:szCs w:val="22"/>
        </w:rPr>
        <w:t>B</w:t>
      </w:r>
      <w:r w:rsidRPr="00E572AE">
        <w:rPr>
          <w:rFonts w:ascii="Times New Roman" w:hAnsi="Times New Roman"/>
          <w:sz w:val="22"/>
          <w:szCs w:val="22"/>
        </w:rPr>
        <w:t>、</w:t>
      </w:r>
      <w:r w:rsidRPr="00E572AE">
        <w:rPr>
          <w:rFonts w:ascii="Times New Roman" w:hAnsi="Times New Roman"/>
          <w:sz w:val="22"/>
          <w:szCs w:val="22"/>
        </w:rPr>
        <w:t>E</w:t>
      </w:r>
      <w:r w:rsidRPr="00E572AE">
        <w:rPr>
          <w:rFonts w:ascii="Times New Roman" w:hAnsi="Times New Roman"/>
          <w:sz w:val="22"/>
          <w:szCs w:val="22"/>
        </w:rPr>
        <w:t>）的抗菌谱、抗菌作用及其原理，临床应用，不良反应。</w:t>
      </w:r>
    </w:p>
    <w:p w:rsidR="009D262C" w:rsidRPr="005F42BA" w:rsidRDefault="009D262C" w:rsidP="00363945">
      <w:pPr>
        <w:spacing w:line="360" w:lineRule="auto"/>
        <w:ind w:firstLineChars="200" w:firstLine="440"/>
        <w:rPr>
          <w:bCs/>
          <w:sz w:val="22"/>
        </w:rPr>
      </w:pPr>
      <w:r w:rsidRPr="00E572AE">
        <w:rPr>
          <w:rFonts w:hint="eastAsia"/>
          <w:bCs/>
          <w:sz w:val="22"/>
        </w:rPr>
        <w:t>（</w:t>
      </w:r>
      <w:r>
        <w:rPr>
          <w:rFonts w:hint="eastAsia"/>
          <w:bCs/>
          <w:sz w:val="22"/>
        </w:rPr>
        <w:t>三</w:t>
      </w:r>
      <w:r w:rsidRPr="00E572AE">
        <w:rPr>
          <w:rFonts w:hint="eastAsia"/>
          <w:bCs/>
          <w:sz w:val="22"/>
        </w:rPr>
        <w:t>）</w:t>
      </w:r>
      <w:r>
        <w:rPr>
          <w:rFonts w:hint="eastAsia"/>
          <w:bCs/>
          <w:sz w:val="22"/>
        </w:rPr>
        <w:t>了解</w:t>
      </w:r>
      <w:r w:rsidRPr="00E572AE">
        <w:rPr>
          <w:rFonts w:hint="eastAsia"/>
          <w:bCs/>
          <w:sz w:val="22"/>
        </w:rPr>
        <w:t>克林霉素、替考拉宁的作用、用途及不良反应。</w:t>
      </w:r>
    </w:p>
    <w:p w:rsidR="009D262C" w:rsidRPr="00E572AE" w:rsidRDefault="009D262C" w:rsidP="00363945">
      <w:pPr>
        <w:spacing w:line="360" w:lineRule="auto"/>
        <w:jc w:val="center"/>
        <w:rPr>
          <w:bCs/>
          <w:szCs w:val="21"/>
        </w:rPr>
      </w:pPr>
      <w:r w:rsidRPr="00E572AE">
        <w:rPr>
          <w:rFonts w:eastAsia="黑体" w:hAnsi="宋体" w:cs="宋体" w:hint="eastAsia"/>
          <w:b/>
          <w:bCs/>
          <w:kern w:val="0"/>
          <w:sz w:val="28"/>
        </w:rPr>
        <w:t>二、课程内容</w:t>
      </w:r>
    </w:p>
    <w:p w:rsidR="009D262C" w:rsidRPr="00E572AE" w:rsidRDefault="009D262C" w:rsidP="00363945">
      <w:pPr>
        <w:spacing w:line="360" w:lineRule="auto"/>
        <w:jc w:val="center"/>
        <w:rPr>
          <w:rFonts w:eastAsia="黑体"/>
          <w:b/>
          <w:bCs/>
          <w:sz w:val="26"/>
          <w:szCs w:val="18"/>
        </w:rPr>
      </w:pPr>
      <w:r w:rsidRPr="00E572AE">
        <w:rPr>
          <w:rFonts w:eastAsia="黑体" w:hint="eastAsia"/>
          <w:b/>
          <w:bCs/>
          <w:sz w:val="26"/>
          <w:szCs w:val="18"/>
        </w:rPr>
        <w:t>第一节</w:t>
      </w:r>
      <w:r w:rsidRPr="00E572AE">
        <w:rPr>
          <w:rFonts w:eastAsia="黑体" w:hint="eastAsia"/>
          <w:b/>
          <w:bCs/>
          <w:sz w:val="26"/>
          <w:szCs w:val="18"/>
        </w:rPr>
        <w:t xml:space="preserve">  </w:t>
      </w:r>
      <w:r w:rsidRPr="00E572AE">
        <w:rPr>
          <w:rFonts w:eastAsia="黑体"/>
          <w:b/>
          <w:bCs/>
          <w:sz w:val="26"/>
          <w:szCs w:val="18"/>
        </w:rPr>
        <w:t>大环内酯类抗生素</w:t>
      </w:r>
    </w:p>
    <w:p w:rsidR="009D262C" w:rsidRPr="00E572A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E572AE">
        <w:rPr>
          <w:rFonts w:ascii="Times New Roman" w:hAnsi="Times New Roman" w:hint="eastAsia"/>
          <w:sz w:val="22"/>
          <w:szCs w:val="22"/>
        </w:rPr>
        <w:t>大环内酯类抗生素的抗菌作用及机制</w:t>
      </w:r>
      <w:r w:rsidRPr="00E572AE">
        <w:rPr>
          <w:rFonts w:ascii="Times New Roman" w:hAnsi="Times New Roman"/>
          <w:sz w:val="22"/>
          <w:szCs w:val="22"/>
        </w:rPr>
        <w:t>，</w:t>
      </w:r>
      <w:r w:rsidRPr="00E572AE">
        <w:rPr>
          <w:rFonts w:ascii="Times New Roman" w:hAnsi="Times New Roman" w:hint="eastAsia"/>
          <w:sz w:val="22"/>
          <w:szCs w:val="22"/>
        </w:rPr>
        <w:t>耐药机制，药代动力学特点；红霉素的抗菌谱、</w:t>
      </w:r>
      <w:r w:rsidRPr="00E572AE">
        <w:rPr>
          <w:rFonts w:ascii="Times New Roman" w:hAnsi="Times New Roman"/>
          <w:sz w:val="22"/>
          <w:szCs w:val="22"/>
        </w:rPr>
        <w:t>临床应用及主要不良反应</w:t>
      </w:r>
      <w:r w:rsidRPr="00E572AE">
        <w:rPr>
          <w:rFonts w:ascii="Times New Roman" w:hAnsi="Times New Roman" w:hint="eastAsia"/>
          <w:sz w:val="22"/>
          <w:szCs w:val="22"/>
        </w:rPr>
        <w:t>，</w:t>
      </w:r>
      <w:r w:rsidRPr="00E572AE">
        <w:rPr>
          <w:rFonts w:ascii="Times New Roman" w:hAnsi="Times New Roman"/>
          <w:sz w:val="22"/>
          <w:szCs w:val="22"/>
        </w:rPr>
        <w:t>并与青霉素比较。</w:t>
      </w:r>
    </w:p>
    <w:p w:rsidR="009D262C" w:rsidRPr="00E572A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E572AE">
        <w:rPr>
          <w:rFonts w:ascii="Times New Roman" w:hAnsi="Times New Roman" w:hint="eastAsia"/>
          <w:sz w:val="22"/>
          <w:szCs w:val="22"/>
        </w:rPr>
        <w:t>克拉</w:t>
      </w:r>
      <w:r w:rsidRPr="00E572AE">
        <w:rPr>
          <w:rFonts w:ascii="Times New Roman" w:hAnsi="Times New Roman"/>
          <w:sz w:val="22"/>
          <w:szCs w:val="22"/>
        </w:rPr>
        <w:t>霉素、阿</w:t>
      </w:r>
      <w:r w:rsidRPr="00E572AE">
        <w:rPr>
          <w:rFonts w:ascii="Times New Roman" w:hAnsi="Times New Roman" w:hint="eastAsia"/>
          <w:sz w:val="22"/>
          <w:szCs w:val="22"/>
        </w:rPr>
        <w:t>奇</w:t>
      </w:r>
      <w:r w:rsidRPr="00E572AE">
        <w:rPr>
          <w:rFonts w:ascii="Times New Roman" w:hAnsi="Times New Roman"/>
          <w:sz w:val="22"/>
          <w:szCs w:val="22"/>
        </w:rPr>
        <w:t>霉素的抗菌作用特点，临床应用。</w:t>
      </w:r>
    </w:p>
    <w:p w:rsidR="009D262C" w:rsidRPr="00E572AE" w:rsidRDefault="009D262C" w:rsidP="00363945">
      <w:pPr>
        <w:spacing w:line="360" w:lineRule="auto"/>
        <w:jc w:val="center"/>
        <w:rPr>
          <w:rFonts w:eastAsia="黑体"/>
          <w:b/>
          <w:bCs/>
          <w:sz w:val="26"/>
          <w:szCs w:val="18"/>
        </w:rPr>
      </w:pPr>
      <w:r w:rsidRPr="00E572AE">
        <w:rPr>
          <w:rFonts w:eastAsia="黑体" w:hint="eastAsia"/>
          <w:b/>
          <w:bCs/>
          <w:sz w:val="26"/>
          <w:szCs w:val="18"/>
        </w:rPr>
        <w:t>第二节</w:t>
      </w:r>
      <w:r w:rsidRPr="00E572AE">
        <w:rPr>
          <w:rFonts w:eastAsia="黑体" w:hint="eastAsia"/>
          <w:b/>
          <w:bCs/>
          <w:sz w:val="26"/>
          <w:szCs w:val="18"/>
        </w:rPr>
        <w:t xml:space="preserve">  </w:t>
      </w:r>
      <w:r w:rsidRPr="00E572AE">
        <w:rPr>
          <w:rFonts w:eastAsia="黑体"/>
          <w:b/>
          <w:bCs/>
          <w:sz w:val="26"/>
          <w:szCs w:val="18"/>
        </w:rPr>
        <w:t>林可霉素</w:t>
      </w:r>
      <w:r w:rsidRPr="00E572AE">
        <w:rPr>
          <w:rFonts w:eastAsia="黑体" w:hint="eastAsia"/>
          <w:b/>
          <w:bCs/>
          <w:sz w:val="26"/>
          <w:szCs w:val="18"/>
        </w:rPr>
        <w:t>类抗生素</w:t>
      </w:r>
    </w:p>
    <w:p w:rsidR="009D262C" w:rsidRPr="00E572A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林可霉素类抗生素的</w:t>
      </w:r>
      <w:r w:rsidRPr="00E572AE">
        <w:rPr>
          <w:rFonts w:ascii="Times New Roman" w:hAnsi="Times New Roman"/>
          <w:sz w:val="22"/>
          <w:szCs w:val="22"/>
        </w:rPr>
        <w:t>抗菌作用特点、作用</w:t>
      </w:r>
      <w:r>
        <w:rPr>
          <w:rFonts w:ascii="Times New Roman" w:hAnsi="Times New Roman"/>
          <w:sz w:val="22"/>
          <w:szCs w:val="22"/>
        </w:rPr>
        <w:t>机制</w:t>
      </w:r>
      <w:r w:rsidRPr="00E572AE">
        <w:rPr>
          <w:rFonts w:ascii="Times New Roman" w:hAnsi="Times New Roman" w:hint="eastAsia"/>
          <w:sz w:val="22"/>
          <w:szCs w:val="22"/>
        </w:rPr>
        <w:t>、</w:t>
      </w:r>
      <w:r w:rsidRPr="00E572AE">
        <w:rPr>
          <w:rFonts w:ascii="Times New Roman" w:hAnsi="Times New Roman"/>
          <w:sz w:val="22"/>
          <w:szCs w:val="22"/>
        </w:rPr>
        <w:t>临床应用</w:t>
      </w:r>
      <w:r w:rsidRPr="00E572AE">
        <w:rPr>
          <w:rFonts w:ascii="Times New Roman" w:hAnsi="Times New Roman" w:hint="eastAsia"/>
          <w:sz w:val="22"/>
          <w:szCs w:val="22"/>
        </w:rPr>
        <w:t>、</w:t>
      </w:r>
      <w:r w:rsidRPr="00E572AE">
        <w:rPr>
          <w:rFonts w:ascii="Times New Roman" w:hAnsi="Times New Roman"/>
          <w:sz w:val="22"/>
          <w:szCs w:val="22"/>
        </w:rPr>
        <w:t>不良反应。</w:t>
      </w:r>
    </w:p>
    <w:p w:rsidR="009D262C" w:rsidRPr="00E572AE" w:rsidRDefault="009D262C" w:rsidP="00363945">
      <w:pPr>
        <w:spacing w:line="360" w:lineRule="auto"/>
        <w:jc w:val="center"/>
        <w:rPr>
          <w:rFonts w:eastAsia="黑体"/>
          <w:b/>
          <w:bCs/>
          <w:sz w:val="26"/>
          <w:szCs w:val="18"/>
        </w:rPr>
      </w:pPr>
      <w:r w:rsidRPr="00E572AE">
        <w:rPr>
          <w:rFonts w:eastAsia="黑体" w:hint="eastAsia"/>
          <w:b/>
          <w:bCs/>
          <w:sz w:val="26"/>
          <w:szCs w:val="18"/>
        </w:rPr>
        <w:t>第三节</w:t>
      </w:r>
      <w:r w:rsidRPr="00E572AE">
        <w:rPr>
          <w:rFonts w:eastAsia="黑体" w:hint="eastAsia"/>
          <w:b/>
          <w:bCs/>
          <w:sz w:val="26"/>
          <w:szCs w:val="18"/>
        </w:rPr>
        <w:t xml:space="preserve">  </w:t>
      </w:r>
      <w:r w:rsidRPr="00E572AE">
        <w:rPr>
          <w:rFonts w:eastAsia="黑体" w:hint="eastAsia"/>
          <w:b/>
          <w:bCs/>
          <w:sz w:val="26"/>
          <w:szCs w:val="18"/>
        </w:rPr>
        <w:t>多肽类抗生素</w:t>
      </w:r>
    </w:p>
    <w:p w:rsidR="009D262C" w:rsidRPr="00E572A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E572AE">
        <w:rPr>
          <w:rFonts w:ascii="Times New Roman" w:hAnsi="Times New Roman"/>
          <w:sz w:val="22"/>
          <w:szCs w:val="22"/>
        </w:rPr>
        <w:t>万古霉素及去甲万古霉素</w:t>
      </w:r>
      <w:r>
        <w:rPr>
          <w:rFonts w:ascii="Times New Roman" w:hAnsi="Times New Roman" w:hint="eastAsia"/>
          <w:sz w:val="22"/>
          <w:szCs w:val="22"/>
        </w:rPr>
        <w:t>、</w:t>
      </w:r>
      <w:r w:rsidRPr="00E572AE">
        <w:rPr>
          <w:rFonts w:ascii="Times New Roman" w:hAnsi="Times New Roman"/>
          <w:sz w:val="22"/>
          <w:szCs w:val="22"/>
        </w:rPr>
        <w:t>多粘菌素类（多粘菌</w:t>
      </w:r>
      <w:r w:rsidRPr="00E572AE">
        <w:rPr>
          <w:rFonts w:ascii="Times New Roman" w:hAnsi="Times New Roman"/>
          <w:sz w:val="22"/>
          <w:szCs w:val="22"/>
        </w:rPr>
        <w:t>B</w:t>
      </w:r>
      <w:r w:rsidRPr="00E572AE">
        <w:rPr>
          <w:rFonts w:ascii="Times New Roman" w:hAnsi="Times New Roman"/>
          <w:sz w:val="22"/>
          <w:szCs w:val="22"/>
        </w:rPr>
        <w:t>、</w:t>
      </w:r>
      <w:r w:rsidRPr="00E572AE">
        <w:rPr>
          <w:rFonts w:ascii="Times New Roman" w:hAnsi="Times New Roman"/>
          <w:sz w:val="22"/>
          <w:szCs w:val="22"/>
        </w:rPr>
        <w:t>E</w:t>
      </w:r>
      <w:r w:rsidRPr="00E572AE">
        <w:rPr>
          <w:rFonts w:ascii="Times New Roman" w:hAnsi="Times New Roman"/>
          <w:sz w:val="22"/>
          <w:szCs w:val="22"/>
        </w:rPr>
        <w:t>）</w:t>
      </w:r>
      <w:r>
        <w:rPr>
          <w:rFonts w:ascii="Times New Roman" w:hAnsi="Times New Roman" w:hint="eastAsia"/>
          <w:sz w:val="22"/>
          <w:szCs w:val="22"/>
        </w:rPr>
        <w:t>的</w:t>
      </w:r>
      <w:r w:rsidRPr="00E572AE">
        <w:rPr>
          <w:rFonts w:ascii="Times New Roman" w:hAnsi="Times New Roman"/>
          <w:sz w:val="22"/>
          <w:szCs w:val="22"/>
        </w:rPr>
        <w:t>抗菌作用特点</w:t>
      </w:r>
      <w:r w:rsidRPr="00E572AE">
        <w:rPr>
          <w:rFonts w:ascii="Times New Roman" w:hAnsi="Times New Roman" w:hint="eastAsia"/>
          <w:sz w:val="22"/>
          <w:szCs w:val="22"/>
        </w:rPr>
        <w:t>、</w:t>
      </w:r>
      <w:r w:rsidRPr="00E572AE">
        <w:rPr>
          <w:rFonts w:ascii="Times New Roman" w:hAnsi="Times New Roman"/>
          <w:sz w:val="22"/>
          <w:szCs w:val="22"/>
        </w:rPr>
        <w:t>临床应用</w:t>
      </w:r>
      <w:r w:rsidRPr="00E572AE">
        <w:rPr>
          <w:rFonts w:ascii="Times New Roman" w:hAnsi="Times New Roman" w:hint="eastAsia"/>
          <w:sz w:val="22"/>
          <w:szCs w:val="22"/>
        </w:rPr>
        <w:t>、</w:t>
      </w:r>
      <w:r w:rsidRPr="00E572AE">
        <w:rPr>
          <w:rFonts w:ascii="Times New Roman" w:hAnsi="Times New Roman"/>
          <w:sz w:val="22"/>
          <w:szCs w:val="22"/>
        </w:rPr>
        <w:t>不良反应。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54344A" w:rsidRDefault="009D262C" w:rsidP="00363945">
      <w:pPr>
        <w:widowControl/>
        <w:spacing w:line="360" w:lineRule="auto"/>
        <w:ind w:firstLineChars="200" w:firstLine="440"/>
        <w:jc w:val="left"/>
        <w:rPr>
          <w:rFonts w:cs="宋体"/>
          <w:kern w:val="0"/>
          <w:sz w:val="22"/>
        </w:rPr>
      </w:pPr>
      <w:r w:rsidRPr="0054344A">
        <w:rPr>
          <w:rFonts w:cs="宋体" w:hint="eastAsia"/>
          <w:kern w:val="0"/>
          <w:sz w:val="22"/>
        </w:rPr>
        <w:t>（一）重点：</w:t>
      </w:r>
      <w:r w:rsidRPr="0054344A">
        <w:rPr>
          <w:rFonts w:ascii="宋体" w:hAnsi="宋体" w:hint="eastAsia"/>
          <w:sz w:val="22"/>
        </w:rPr>
        <w:t>大环内酯类抗生素</w:t>
      </w:r>
      <w:r w:rsidRPr="0054344A">
        <w:rPr>
          <w:rFonts w:ascii="宋体" w:hAnsi="宋体"/>
          <w:sz w:val="22"/>
        </w:rPr>
        <w:t>的抗菌谱、抗菌作用</w:t>
      </w:r>
      <w:r w:rsidRPr="0054344A">
        <w:rPr>
          <w:rFonts w:ascii="宋体" w:hAnsi="宋体" w:hint="eastAsia"/>
          <w:sz w:val="22"/>
        </w:rPr>
        <w:t>、作用机制</w:t>
      </w:r>
      <w:r w:rsidRPr="0054344A">
        <w:rPr>
          <w:rFonts w:ascii="宋体" w:hAnsi="宋体"/>
          <w:sz w:val="22"/>
        </w:rPr>
        <w:t>及临床应用、不良反应。</w:t>
      </w:r>
    </w:p>
    <w:p w:rsidR="009D262C" w:rsidRPr="0054344A" w:rsidRDefault="009D262C" w:rsidP="00363945">
      <w:pPr>
        <w:widowControl/>
        <w:spacing w:line="360" w:lineRule="auto"/>
        <w:ind w:firstLineChars="200" w:firstLine="440"/>
        <w:jc w:val="left"/>
        <w:rPr>
          <w:rFonts w:cs="宋体"/>
          <w:kern w:val="0"/>
          <w:sz w:val="22"/>
        </w:rPr>
      </w:pPr>
      <w:r w:rsidRPr="0054344A">
        <w:rPr>
          <w:rFonts w:cs="宋体" w:hint="eastAsia"/>
          <w:kern w:val="0"/>
          <w:sz w:val="22"/>
        </w:rPr>
        <w:t>（二）难点：</w:t>
      </w:r>
      <w:r w:rsidRPr="0054344A">
        <w:rPr>
          <w:rFonts w:ascii="宋体" w:hAnsi="宋体" w:hint="eastAsia"/>
          <w:sz w:val="22"/>
        </w:rPr>
        <w:t>大环内酯类抗生素</w:t>
      </w:r>
      <w:r w:rsidRPr="0054344A">
        <w:rPr>
          <w:rFonts w:ascii="宋体" w:hAnsi="宋体"/>
          <w:sz w:val="22"/>
        </w:rPr>
        <w:t>的</w:t>
      </w:r>
      <w:r>
        <w:rPr>
          <w:rFonts w:ascii="宋体" w:hAnsi="宋体" w:hint="eastAsia"/>
          <w:sz w:val="22"/>
        </w:rPr>
        <w:t>抗菌</w:t>
      </w:r>
      <w:r w:rsidRPr="0054344A">
        <w:rPr>
          <w:rFonts w:ascii="宋体" w:hAnsi="宋体"/>
          <w:sz w:val="22"/>
        </w:rPr>
        <w:t>作用机制。</w:t>
      </w:r>
    </w:p>
    <w:p w:rsidR="009D262C" w:rsidRPr="0054344A" w:rsidRDefault="009D262C" w:rsidP="00363945">
      <w:pPr>
        <w:widowControl/>
        <w:spacing w:line="360" w:lineRule="auto"/>
        <w:ind w:firstLineChars="200" w:firstLine="440"/>
        <w:jc w:val="left"/>
        <w:rPr>
          <w:rFonts w:ascii="宋体" w:hAnsi="宋体"/>
          <w:kern w:val="0"/>
          <w:sz w:val="22"/>
        </w:rPr>
      </w:pPr>
      <w:r w:rsidRPr="0054344A">
        <w:rPr>
          <w:rFonts w:cs="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Default="009D262C" w:rsidP="00363945">
      <w:pPr>
        <w:pStyle w:val="aa"/>
        <w:spacing w:line="360" w:lineRule="auto"/>
        <w:ind w:firstLineChars="200" w:firstLine="440"/>
        <w:rPr>
          <w:rFonts w:ascii="Times New Roman" w:hAnsi="Times New Roman" w:cs="Times New Roman"/>
        </w:rPr>
      </w:pPr>
      <w:r>
        <w:rPr>
          <w:rFonts w:hint="eastAsia"/>
          <w:sz w:val="22"/>
          <w:szCs w:val="22"/>
        </w:rPr>
        <w:t>（一）</w:t>
      </w:r>
      <w:r>
        <w:rPr>
          <w:rFonts w:ascii="Times New Roman" w:hAnsi="Times New Roman" w:cs="Times New Roman"/>
        </w:rPr>
        <w:t>青霉素能否与大环内酯类联合</w:t>
      </w:r>
      <w:r>
        <w:rPr>
          <w:rFonts w:ascii="Times New Roman" w:hAnsi="Times New Roman" w:cs="Times New Roman" w:hint="eastAsia"/>
        </w:rPr>
        <w:t>使用？</w:t>
      </w:r>
      <w:r>
        <w:rPr>
          <w:rFonts w:ascii="Times New Roman" w:hAnsi="Times New Roman" w:cs="Times New Roman"/>
        </w:rPr>
        <w:t>为什么</w:t>
      </w:r>
      <w:r>
        <w:rPr>
          <w:rFonts w:ascii="Times New Roman" w:hAnsi="Times New Roman" w:cs="Times New Roman" w:hint="eastAsia"/>
        </w:rPr>
        <w:t>？</w:t>
      </w:r>
    </w:p>
    <w:p w:rsidR="009D262C" w:rsidRPr="001304D7" w:rsidRDefault="009D262C" w:rsidP="00363945">
      <w:pPr>
        <w:pStyle w:val="aa"/>
        <w:spacing w:line="360" w:lineRule="auto"/>
        <w:ind w:firstLineChars="200" w:firstLine="440"/>
        <w:rPr>
          <w:rFonts w:ascii="Times New Roman" w:hAnsi="Times New Roman" w:cs="Times New Roman"/>
        </w:rPr>
      </w:pPr>
      <w:r>
        <w:rPr>
          <w:rFonts w:hint="eastAsia"/>
          <w:sz w:val="22"/>
          <w:szCs w:val="22"/>
        </w:rPr>
        <w:t>（二）</w:t>
      </w:r>
      <w:r>
        <w:rPr>
          <w:rFonts w:ascii="Times New Roman" w:hAnsi="Times New Roman" w:cs="Times New Roman"/>
        </w:rPr>
        <w:t>金黄色葡萄球菌引起的骨髓炎为什么首选林可霉素类抗生素</w:t>
      </w:r>
      <w:r>
        <w:rPr>
          <w:rFonts w:ascii="Times New Roman" w:hAnsi="Times New Roman" w:cs="Times New Roman" w:hint="eastAsia"/>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第四十一章</w:t>
      </w:r>
      <w:r>
        <w:rPr>
          <w:rFonts w:ascii="Times New Roman" w:hAnsi="Times New Roman" w:hint="eastAsia"/>
          <w:b/>
          <w:sz w:val="30"/>
          <w:szCs w:val="30"/>
        </w:rPr>
        <w:t xml:space="preserve"> </w:t>
      </w:r>
      <w:r>
        <w:rPr>
          <w:rFonts w:ascii="Times New Roman" w:hAnsi="Times New Roman"/>
          <w:b/>
          <w:sz w:val="30"/>
          <w:szCs w:val="30"/>
        </w:rPr>
        <w:t xml:space="preserve"> </w:t>
      </w:r>
      <w:r>
        <w:rPr>
          <w:rFonts w:ascii="Times New Roman" w:hAnsi="Times New Roman"/>
          <w:b/>
          <w:sz w:val="30"/>
          <w:szCs w:val="30"/>
        </w:rPr>
        <w:t>氨基糖苷类抗生素</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lastRenderedPageBreak/>
        <w:t>一、学习目的</w:t>
      </w:r>
    </w:p>
    <w:p w:rsidR="009D262C" w:rsidRPr="0054344A" w:rsidRDefault="009D262C" w:rsidP="00363945">
      <w:pPr>
        <w:tabs>
          <w:tab w:val="left" w:pos="0"/>
          <w:tab w:val="left" w:pos="732"/>
        </w:tabs>
        <w:spacing w:line="360" w:lineRule="auto"/>
        <w:ind w:firstLineChars="200" w:firstLine="440"/>
        <w:rPr>
          <w:sz w:val="22"/>
        </w:rPr>
      </w:pPr>
      <w:r>
        <w:rPr>
          <w:rFonts w:hint="eastAsia"/>
          <w:sz w:val="22"/>
        </w:rPr>
        <w:t>（一）</w:t>
      </w:r>
      <w:r w:rsidRPr="0054344A">
        <w:rPr>
          <w:sz w:val="22"/>
        </w:rPr>
        <w:t>掌握氨基苷类的抗菌作用、体内过程、临床应用、主要不良反应及中毒解救。链霉素、庆大霉素、妥布霉素、阿米卡星、奈替米星的抗菌作用和临床应用。</w:t>
      </w:r>
    </w:p>
    <w:p w:rsidR="009D262C" w:rsidRPr="0054344A" w:rsidRDefault="009D262C" w:rsidP="00363945">
      <w:pPr>
        <w:tabs>
          <w:tab w:val="left" w:pos="0"/>
          <w:tab w:val="left" w:pos="732"/>
        </w:tabs>
        <w:spacing w:line="360" w:lineRule="auto"/>
        <w:ind w:firstLineChars="200" w:firstLine="440"/>
        <w:rPr>
          <w:sz w:val="22"/>
        </w:rPr>
      </w:pPr>
      <w:r>
        <w:rPr>
          <w:rFonts w:hint="eastAsia"/>
          <w:sz w:val="22"/>
        </w:rPr>
        <w:t>（二）</w:t>
      </w:r>
      <w:r w:rsidRPr="0054344A">
        <w:rPr>
          <w:sz w:val="22"/>
        </w:rPr>
        <w:t>熟悉氨基苷类的抗菌作用机制。其他氨基糖苷类抗生素。</w:t>
      </w:r>
    </w:p>
    <w:p w:rsidR="009D262C" w:rsidRDefault="009D262C" w:rsidP="00363945">
      <w:pPr>
        <w:spacing w:line="360" w:lineRule="auto"/>
        <w:jc w:val="center"/>
        <w:rPr>
          <w:bCs/>
          <w:szCs w:val="21"/>
        </w:rPr>
      </w:pPr>
      <w:r>
        <w:rPr>
          <w:rFonts w:eastAsia="黑体" w:hAnsi="宋体" w:cs="宋体" w:hint="eastAsia"/>
          <w:b/>
          <w:bCs/>
          <w:kern w:val="0"/>
          <w:sz w:val="28"/>
        </w:rPr>
        <w:t>二、课程内容</w:t>
      </w:r>
    </w:p>
    <w:p w:rsidR="009D262C" w:rsidRPr="0054344A" w:rsidRDefault="009D262C" w:rsidP="00363945">
      <w:pPr>
        <w:tabs>
          <w:tab w:val="left" w:pos="610"/>
        </w:tabs>
        <w:spacing w:line="360" w:lineRule="auto"/>
        <w:ind w:firstLineChars="200" w:firstLine="440"/>
        <w:rPr>
          <w:sz w:val="22"/>
        </w:rPr>
      </w:pPr>
      <w:r w:rsidRPr="0054344A">
        <w:rPr>
          <w:rFonts w:hAnsi="宋体" w:hint="eastAsia"/>
          <w:sz w:val="22"/>
        </w:rPr>
        <w:t>（</w:t>
      </w:r>
      <w:r w:rsidRPr="0054344A">
        <w:rPr>
          <w:rFonts w:hAnsi="宋体"/>
          <w:sz w:val="22"/>
        </w:rPr>
        <w:t>一</w:t>
      </w:r>
      <w:r w:rsidRPr="0054344A">
        <w:rPr>
          <w:rFonts w:hint="eastAsia"/>
          <w:sz w:val="22"/>
        </w:rPr>
        <w:t>）</w:t>
      </w:r>
      <w:r w:rsidRPr="0054344A">
        <w:rPr>
          <w:rFonts w:hAnsi="宋体"/>
          <w:sz w:val="22"/>
        </w:rPr>
        <w:t>氨基苷类抗生素共性</w:t>
      </w:r>
      <w:r w:rsidRPr="0054344A">
        <w:rPr>
          <w:rFonts w:hint="eastAsia"/>
          <w:sz w:val="22"/>
        </w:rPr>
        <w:t>：</w:t>
      </w:r>
    </w:p>
    <w:p w:rsidR="009D262C" w:rsidRPr="0054344A" w:rsidRDefault="009D262C" w:rsidP="00363945">
      <w:pPr>
        <w:tabs>
          <w:tab w:val="left" w:pos="610"/>
        </w:tabs>
        <w:spacing w:line="360" w:lineRule="auto"/>
        <w:ind w:firstLineChars="200" w:firstLine="440"/>
        <w:rPr>
          <w:sz w:val="22"/>
        </w:rPr>
      </w:pPr>
      <w:r w:rsidRPr="0054344A">
        <w:rPr>
          <w:rFonts w:hAnsi="宋体"/>
          <w:sz w:val="22"/>
        </w:rPr>
        <w:t>抗菌作用</w:t>
      </w:r>
      <w:r>
        <w:rPr>
          <w:rFonts w:hAnsi="宋体" w:hint="eastAsia"/>
          <w:sz w:val="22"/>
        </w:rPr>
        <w:t>、</w:t>
      </w:r>
      <w:r w:rsidRPr="0054344A">
        <w:rPr>
          <w:rFonts w:hAnsi="宋体"/>
          <w:sz w:val="22"/>
        </w:rPr>
        <w:t>抗菌作用机制</w:t>
      </w:r>
      <w:r>
        <w:rPr>
          <w:rFonts w:hint="eastAsia"/>
          <w:sz w:val="22"/>
        </w:rPr>
        <w:t>、</w:t>
      </w:r>
      <w:r w:rsidRPr="0054344A">
        <w:rPr>
          <w:rFonts w:hAnsi="宋体"/>
          <w:sz w:val="22"/>
        </w:rPr>
        <w:t>耐药机制</w:t>
      </w:r>
      <w:r>
        <w:rPr>
          <w:rFonts w:hint="eastAsia"/>
          <w:sz w:val="22"/>
        </w:rPr>
        <w:t>、</w:t>
      </w:r>
      <w:r w:rsidRPr="0054344A">
        <w:rPr>
          <w:rFonts w:hAnsi="宋体"/>
          <w:sz w:val="22"/>
        </w:rPr>
        <w:t>体内过程</w:t>
      </w:r>
      <w:r>
        <w:rPr>
          <w:rFonts w:hAnsi="宋体" w:hint="eastAsia"/>
          <w:sz w:val="22"/>
        </w:rPr>
        <w:t>、</w:t>
      </w:r>
      <w:r w:rsidRPr="0054344A">
        <w:rPr>
          <w:rFonts w:hAnsi="宋体"/>
          <w:sz w:val="22"/>
        </w:rPr>
        <w:t>不良反应</w:t>
      </w:r>
      <w:r w:rsidRPr="0054344A">
        <w:rPr>
          <w:rFonts w:hint="eastAsia"/>
          <w:sz w:val="22"/>
        </w:rPr>
        <w:t>。</w:t>
      </w:r>
    </w:p>
    <w:p w:rsidR="009D262C" w:rsidRPr="0054344A" w:rsidRDefault="009D262C" w:rsidP="00363945">
      <w:pPr>
        <w:tabs>
          <w:tab w:val="left" w:pos="610"/>
        </w:tabs>
        <w:spacing w:line="360" w:lineRule="auto"/>
        <w:ind w:firstLineChars="200" w:firstLine="440"/>
        <w:rPr>
          <w:rFonts w:hAnsi="宋体"/>
          <w:sz w:val="22"/>
        </w:rPr>
      </w:pPr>
      <w:r w:rsidRPr="0054344A">
        <w:rPr>
          <w:rFonts w:hAnsi="宋体" w:hint="eastAsia"/>
          <w:sz w:val="22"/>
        </w:rPr>
        <w:t>（</w:t>
      </w:r>
      <w:r w:rsidRPr="0054344A">
        <w:rPr>
          <w:rFonts w:hAnsi="宋体"/>
          <w:sz w:val="22"/>
        </w:rPr>
        <w:t>二</w:t>
      </w:r>
      <w:r w:rsidRPr="0054344A">
        <w:rPr>
          <w:rFonts w:hAnsi="宋体" w:hint="eastAsia"/>
          <w:sz w:val="22"/>
        </w:rPr>
        <w:t>）</w:t>
      </w:r>
      <w:r w:rsidRPr="0054344A">
        <w:rPr>
          <w:rFonts w:hAnsi="宋体"/>
          <w:sz w:val="22"/>
        </w:rPr>
        <w:t>常用氨基苷类抗生素</w:t>
      </w:r>
    </w:p>
    <w:p w:rsidR="009D262C" w:rsidRPr="0054344A" w:rsidRDefault="009D262C" w:rsidP="00363945">
      <w:pPr>
        <w:tabs>
          <w:tab w:val="left" w:pos="610"/>
        </w:tabs>
        <w:spacing w:line="360" w:lineRule="auto"/>
        <w:ind w:firstLineChars="200" w:firstLine="440"/>
        <w:rPr>
          <w:sz w:val="22"/>
        </w:rPr>
      </w:pPr>
      <w:r>
        <w:rPr>
          <w:rFonts w:hAnsi="宋体" w:hint="eastAsia"/>
          <w:sz w:val="22"/>
        </w:rPr>
        <w:t>1</w:t>
      </w:r>
      <w:r>
        <w:rPr>
          <w:rFonts w:hAnsi="宋体" w:hint="eastAsia"/>
          <w:sz w:val="22"/>
        </w:rPr>
        <w:t>、</w:t>
      </w:r>
      <w:r w:rsidRPr="0054344A">
        <w:rPr>
          <w:rFonts w:hAnsi="宋体"/>
          <w:sz w:val="22"/>
        </w:rPr>
        <w:t>链霉素的抗菌作用特点及临床应用</w:t>
      </w:r>
    </w:p>
    <w:p w:rsidR="009D262C" w:rsidRPr="0054344A" w:rsidRDefault="009D262C" w:rsidP="00363945">
      <w:pPr>
        <w:tabs>
          <w:tab w:val="left" w:pos="610"/>
        </w:tabs>
        <w:spacing w:line="360" w:lineRule="auto"/>
        <w:ind w:firstLineChars="200" w:firstLine="440"/>
        <w:rPr>
          <w:sz w:val="22"/>
        </w:rPr>
      </w:pPr>
      <w:r>
        <w:rPr>
          <w:rFonts w:hAnsi="宋体" w:hint="eastAsia"/>
          <w:sz w:val="22"/>
        </w:rPr>
        <w:t>2</w:t>
      </w:r>
      <w:r>
        <w:rPr>
          <w:rFonts w:hAnsi="宋体" w:hint="eastAsia"/>
          <w:sz w:val="22"/>
        </w:rPr>
        <w:t>、</w:t>
      </w:r>
      <w:r w:rsidRPr="0054344A">
        <w:rPr>
          <w:rFonts w:hAnsi="宋体"/>
          <w:sz w:val="22"/>
        </w:rPr>
        <w:t>庆大霉素的抗菌作用特点及临床应用</w:t>
      </w:r>
    </w:p>
    <w:p w:rsidR="009D262C" w:rsidRPr="0054344A" w:rsidRDefault="009D262C" w:rsidP="00363945">
      <w:pPr>
        <w:tabs>
          <w:tab w:val="left" w:pos="610"/>
        </w:tabs>
        <w:spacing w:line="360" w:lineRule="auto"/>
        <w:ind w:firstLineChars="200" w:firstLine="440"/>
        <w:rPr>
          <w:sz w:val="22"/>
        </w:rPr>
      </w:pPr>
      <w:r>
        <w:rPr>
          <w:rFonts w:hAnsi="宋体" w:hint="eastAsia"/>
          <w:sz w:val="22"/>
        </w:rPr>
        <w:t>3</w:t>
      </w:r>
      <w:r>
        <w:rPr>
          <w:rFonts w:hAnsi="宋体" w:hint="eastAsia"/>
          <w:sz w:val="22"/>
        </w:rPr>
        <w:t>、</w:t>
      </w:r>
      <w:r w:rsidRPr="0054344A">
        <w:rPr>
          <w:rFonts w:hAnsi="宋体"/>
          <w:sz w:val="22"/>
        </w:rPr>
        <w:t>阿米卡星</w:t>
      </w:r>
      <w:r>
        <w:rPr>
          <w:rFonts w:hint="eastAsia"/>
          <w:sz w:val="22"/>
        </w:rPr>
        <w:t>，</w:t>
      </w:r>
      <w:r w:rsidRPr="0054344A">
        <w:rPr>
          <w:rFonts w:hAnsi="宋体"/>
          <w:sz w:val="22"/>
        </w:rPr>
        <w:t>妥布霉素的抗菌作用特点及临床应用</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54344A" w:rsidRDefault="009D262C" w:rsidP="00363945">
      <w:pPr>
        <w:widowControl/>
        <w:spacing w:line="360" w:lineRule="auto"/>
        <w:ind w:firstLineChars="200" w:firstLine="440"/>
        <w:jc w:val="left"/>
        <w:rPr>
          <w:kern w:val="0"/>
          <w:sz w:val="22"/>
        </w:rPr>
      </w:pPr>
      <w:r w:rsidRPr="0054344A">
        <w:rPr>
          <w:kern w:val="0"/>
          <w:sz w:val="22"/>
        </w:rPr>
        <w:t>（一）重点：</w:t>
      </w:r>
      <w:r w:rsidRPr="0054344A">
        <w:rPr>
          <w:rFonts w:hAnsi="宋体"/>
          <w:sz w:val="22"/>
        </w:rPr>
        <w:t>氨基糖苷类抗生素的抗菌作用机制、不良反应；链霉素、庆大霉素等的作用特点。</w:t>
      </w:r>
    </w:p>
    <w:p w:rsidR="009D262C" w:rsidRPr="0054344A" w:rsidRDefault="009D262C" w:rsidP="00363945">
      <w:pPr>
        <w:widowControl/>
        <w:spacing w:line="360" w:lineRule="auto"/>
        <w:ind w:firstLineChars="200" w:firstLine="440"/>
        <w:jc w:val="left"/>
        <w:rPr>
          <w:kern w:val="0"/>
          <w:sz w:val="22"/>
        </w:rPr>
      </w:pPr>
      <w:r w:rsidRPr="0054344A">
        <w:rPr>
          <w:kern w:val="0"/>
          <w:sz w:val="22"/>
        </w:rPr>
        <w:t>（二）难点：</w:t>
      </w:r>
      <w:r w:rsidRPr="0054344A">
        <w:rPr>
          <w:rFonts w:hAnsi="宋体"/>
          <w:sz w:val="22"/>
        </w:rPr>
        <w:t>氨基糖苷类抗生素的抗菌作用机制及耐药机制。</w:t>
      </w:r>
    </w:p>
    <w:p w:rsidR="009D262C" w:rsidRPr="0054344A" w:rsidRDefault="009D262C" w:rsidP="00363945">
      <w:pPr>
        <w:widowControl/>
        <w:spacing w:line="360" w:lineRule="auto"/>
        <w:ind w:firstLineChars="200" w:firstLine="440"/>
        <w:jc w:val="left"/>
        <w:rPr>
          <w:rFonts w:ascii="宋体" w:hAnsi="宋体"/>
          <w:kern w:val="0"/>
          <w:sz w:val="22"/>
        </w:rPr>
      </w:pPr>
      <w:r w:rsidRPr="0054344A">
        <w:rPr>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54344A"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54344A">
        <w:rPr>
          <w:rFonts w:ascii="Times New Roman" w:hAnsi="Times New Roman" w:cs="Times New Roman"/>
          <w:sz w:val="22"/>
          <w:szCs w:val="22"/>
        </w:rPr>
        <w:t>青霉素与链霉素联合治疗细菌性心内膜炎的依据是什么</w:t>
      </w:r>
      <w:r w:rsidRPr="0054344A">
        <w:rPr>
          <w:rFonts w:ascii="Times New Roman" w:hAnsi="Times New Roman" w:cs="Times New Roman" w:hint="eastAsia"/>
          <w:sz w:val="22"/>
          <w:szCs w:val="22"/>
        </w:rPr>
        <w:t>？</w:t>
      </w:r>
      <w:r w:rsidRPr="0054344A">
        <w:rPr>
          <w:rFonts w:ascii="Times New Roman" w:hAnsi="Times New Roman" w:cs="Times New Roman"/>
          <w:sz w:val="22"/>
          <w:szCs w:val="22"/>
        </w:rPr>
        <w:t>应注意什么问题</w:t>
      </w:r>
      <w:r w:rsidRPr="0054344A">
        <w:rPr>
          <w:rFonts w:ascii="Times New Roman" w:hAnsi="Times New Roman" w:cs="Times New Roman" w:hint="eastAsia"/>
          <w:sz w:val="22"/>
          <w:szCs w:val="22"/>
        </w:rPr>
        <w:t>？</w:t>
      </w:r>
      <w:r w:rsidRPr="0054344A">
        <w:rPr>
          <w:rFonts w:ascii="Times New Roman" w:hAnsi="Times New Roman" w:cs="Times New Roman"/>
          <w:sz w:val="22"/>
          <w:szCs w:val="22"/>
        </w:rPr>
        <w:t>为什么</w:t>
      </w:r>
      <w:r w:rsidRPr="0054344A">
        <w:rPr>
          <w:rFonts w:ascii="Times New Roman" w:hAnsi="Times New Roman" w:cs="Times New Roman" w:hint="eastAsia"/>
          <w:sz w:val="22"/>
          <w:szCs w:val="22"/>
        </w:rPr>
        <w:t>？</w:t>
      </w:r>
    </w:p>
    <w:p w:rsidR="009D262C" w:rsidRPr="0054344A"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54344A">
        <w:rPr>
          <w:rFonts w:ascii="Times New Roman" w:hAnsi="Times New Roman" w:cs="Times New Roman"/>
          <w:sz w:val="22"/>
          <w:szCs w:val="22"/>
        </w:rPr>
        <w:t>如何防治链霉素引起的过敏性休克</w:t>
      </w:r>
      <w:r w:rsidRPr="0054344A">
        <w:rPr>
          <w:rFonts w:ascii="Times New Roman" w:hAnsi="Times New Roman" w:cs="Times New Roman" w:hint="eastAsia"/>
          <w:sz w:val="22"/>
          <w:szCs w:val="22"/>
        </w:rPr>
        <w:t>？</w:t>
      </w:r>
    </w:p>
    <w:p w:rsidR="009D262C" w:rsidRPr="0054344A"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54344A">
        <w:rPr>
          <w:rFonts w:ascii="Times New Roman" w:hAnsi="Times New Roman" w:cs="Times New Roman"/>
          <w:sz w:val="22"/>
          <w:szCs w:val="22"/>
        </w:rPr>
        <w:t>氨基苷类抗生素引起神经肌肉麻痹的原因是什么</w:t>
      </w:r>
      <w:r w:rsidRPr="0054344A">
        <w:rPr>
          <w:rFonts w:ascii="Times New Roman" w:hAnsi="Times New Roman" w:cs="Times New Roman" w:hint="eastAsia"/>
          <w:sz w:val="22"/>
          <w:szCs w:val="22"/>
        </w:rPr>
        <w:t>？</w:t>
      </w:r>
    </w:p>
    <w:p w:rsidR="009D262C" w:rsidRPr="009F55F4"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（四）</w:t>
      </w:r>
      <w:r w:rsidRPr="0054344A">
        <w:rPr>
          <w:rFonts w:ascii="Times New Roman" w:hAnsi="Times New Roman" w:cs="Times New Roman"/>
          <w:sz w:val="22"/>
          <w:szCs w:val="22"/>
        </w:rPr>
        <w:t>氨基苷类抗生素能否采取口服给药途径</w:t>
      </w:r>
      <w:r w:rsidRPr="0054344A">
        <w:rPr>
          <w:rFonts w:ascii="Times New Roman" w:hAnsi="Times New Roman" w:cs="Times New Roman" w:hint="eastAsia"/>
          <w:sz w:val="22"/>
          <w:szCs w:val="22"/>
        </w:rPr>
        <w:t>？</w:t>
      </w:r>
      <w:r w:rsidRPr="0054344A">
        <w:rPr>
          <w:rFonts w:ascii="Times New Roman" w:hAnsi="Times New Roman" w:cs="Times New Roman"/>
          <w:sz w:val="22"/>
          <w:szCs w:val="22"/>
        </w:rPr>
        <w:t>为什么</w:t>
      </w:r>
      <w:r w:rsidRPr="0054344A">
        <w:rPr>
          <w:rFonts w:ascii="Times New Roman" w:hAnsi="Times New Roman" w:cs="Times New Roman" w:hint="eastAsia"/>
          <w:sz w:val="22"/>
          <w:szCs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第四十二章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四环素类及氯霉素类抗生素</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Pr="0054344A" w:rsidRDefault="009D262C" w:rsidP="00363945">
      <w:pPr>
        <w:spacing w:line="360" w:lineRule="auto"/>
        <w:ind w:firstLineChars="200" w:firstLine="440"/>
        <w:rPr>
          <w:bCs/>
          <w:sz w:val="22"/>
        </w:rPr>
      </w:pPr>
      <w:r w:rsidRPr="0054344A">
        <w:rPr>
          <w:rFonts w:hint="eastAsia"/>
          <w:bCs/>
          <w:sz w:val="22"/>
        </w:rPr>
        <w:t>（一）掌握四环素、氯霉素的抗菌谱、抗菌机制、影响口服吸收因素、主要用途、不良反应及防治。</w:t>
      </w:r>
    </w:p>
    <w:p w:rsidR="009D262C" w:rsidRPr="0054344A" w:rsidRDefault="009D262C" w:rsidP="00363945">
      <w:pPr>
        <w:spacing w:line="360" w:lineRule="auto"/>
        <w:ind w:firstLineChars="200" w:firstLine="440"/>
        <w:rPr>
          <w:bCs/>
          <w:sz w:val="22"/>
        </w:rPr>
      </w:pPr>
      <w:r w:rsidRPr="0054344A">
        <w:rPr>
          <w:rFonts w:hint="eastAsia"/>
          <w:bCs/>
          <w:sz w:val="22"/>
        </w:rPr>
        <w:t>（二）熟悉多西环素的特点。</w:t>
      </w:r>
    </w:p>
    <w:p w:rsidR="009D262C" w:rsidRDefault="009D262C" w:rsidP="00363945">
      <w:pPr>
        <w:spacing w:line="360" w:lineRule="auto"/>
        <w:jc w:val="center"/>
        <w:rPr>
          <w:bCs/>
          <w:szCs w:val="21"/>
        </w:rPr>
      </w:pPr>
      <w:r>
        <w:rPr>
          <w:rFonts w:eastAsia="黑体" w:hAnsi="宋体" w:cs="宋体" w:hint="eastAsia"/>
          <w:b/>
          <w:bCs/>
          <w:kern w:val="0"/>
          <w:sz w:val="28"/>
        </w:rPr>
        <w:lastRenderedPageBreak/>
        <w:t>二、课程内容</w:t>
      </w:r>
    </w:p>
    <w:p w:rsidR="009D262C" w:rsidRPr="0054344A" w:rsidRDefault="009D262C" w:rsidP="00363945">
      <w:pPr>
        <w:spacing w:line="360" w:lineRule="auto"/>
        <w:jc w:val="center"/>
        <w:rPr>
          <w:rFonts w:ascii="宋体" w:eastAsia="黑体"/>
          <w:b/>
          <w:bCs/>
          <w:sz w:val="26"/>
        </w:rPr>
      </w:pPr>
      <w:r w:rsidRPr="0054344A">
        <w:rPr>
          <w:rFonts w:ascii="宋体" w:eastAsia="黑体" w:hint="eastAsia"/>
          <w:b/>
          <w:bCs/>
          <w:sz w:val="26"/>
        </w:rPr>
        <w:t>第一节</w:t>
      </w:r>
      <w:r w:rsidRPr="0054344A">
        <w:rPr>
          <w:rFonts w:ascii="宋体" w:eastAsia="黑体" w:hint="eastAsia"/>
          <w:b/>
          <w:bCs/>
          <w:sz w:val="26"/>
        </w:rPr>
        <w:t xml:space="preserve">  </w:t>
      </w:r>
      <w:r w:rsidRPr="0054344A">
        <w:rPr>
          <w:rFonts w:ascii="宋体" w:eastAsia="黑体" w:hint="eastAsia"/>
          <w:b/>
          <w:bCs/>
          <w:sz w:val="26"/>
        </w:rPr>
        <w:t>四环素类</w:t>
      </w:r>
    </w:p>
    <w:p w:rsidR="009D262C" w:rsidRPr="009540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（一）</w:t>
      </w:r>
      <w:r w:rsidRPr="00954052">
        <w:rPr>
          <w:rFonts w:ascii="Times New Roman" w:hAnsi="Times New Roman"/>
          <w:sz w:val="22"/>
          <w:szCs w:val="22"/>
        </w:rPr>
        <w:t>四环素类的基本化学结构。</w:t>
      </w:r>
    </w:p>
    <w:p w:rsidR="009D262C" w:rsidRPr="009540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（二）</w:t>
      </w:r>
      <w:r w:rsidRPr="00954052">
        <w:rPr>
          <w:rFonts w:ascii="Times New Roman" w:hAnsi="Times New Roman"/>
          <w:sz w:val="22"/>
          <w:szCs w:val="22"/>
        </w:rPr>
        <w:t>四环素</w:t>
      </w:r>
      <w:r>
        <w:rPr>
          <w:rFonts w:ascii="Times New Roman" w:hAnsi="Times New Roman" w:hint="eastAsia"/>
          <w:sz w:val="22"/>
          <w:szCs w:val="22"/>
        </w:rPr>
        <w:t>的</w:t>
      </w:r>
      <w:r w:rsidRPr="00954052">
        <w:rPr>
          <w:rFonts w:ascii="Times New Roman" w:hAnsi="Times New Roman"/>
          <w:sz w:val="22"/>
          <w:szCs w:val="22"/>
        </w:rPr>
        <w:t>抗菌作用及其原理</w:t>
      </w:r>
      <w:r w:rsidRPr="00954052">
        <w:rPr>
          <w:rFonts w:ascii="Times New Roman" w:hAnsi="Times New Roman" w:hint="eastAsia"/>
          <w:sz w:val="22"/>
          <w:szCs w:val="22"/>
        </w:rPr>
        <w:t>、</w:t>
      </w:r>
      <w:r w:rsidRPr="00954052">
        <w:rPr>
          <w:rFonts w:ascii="Times New Roman" w:hAnsi="Times New Roman"/>
          <w:sz w:val="22"/>
          <w:szCs w:val="22"/>
        </w:rPr>
        <w:t>体内过程</w:t>
      </w:r>
      <w:r>
        <w:rPr>
          <w:rFonts w:ascii="Times New Roman" w:hAnsi="Times New Roman" w:hint="eastAsia"/>
          <w:sz w:val="22"/>
          <w:szCs w:val="22"/>
        </w:rPr>
        <w:t>、</w:t>
      </w:r>
      <w:r w:rsidRPr="00954052">
        <w:rPr>
          <w:rFonts w:ascii="Times New Roman" w:hAnsi="Times New Roman"/>
          <w:sz w:val="22"/>
          <w:szCs w:val="22"/>
        </w:rPr>
        <w:t>临床应用</w:t>
      </w:r>
      <w:r w:rsidRPr="00954052">
        <w:rPr>
          <w:rFonts w:ascii="Times New Roman" w:hAnsi="Times New Roman" w:hint="eastAsia"/>
          <w:sz w:val="22"/>
          <w:szCs w:val="22"/>
        </w:rPr>
        <w:t>、</w:t>
      </w:r>
      <w:r w:rsidRPr="00954052">
        <w:rPr>
          <w:rFonts w:ascii="Times New Roman" w:hAnsi="Times New Roman"/>
          <w:sz w:val="22"/>
          <w:szCs w:val="22"/>
        </w:rPr>
        <w:t>不良反应。</w:t>
      </w:r>
    </w:p>
    <w:p w:rsidR="009D262C" w:rsidRPr="009540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（三）</w:t>
      </w:r>
      <w:r w:rsidRPr="00954052">
        <w:rPr>
          <w:rFonts w:ascii="Times New Roman" w:hAnsi="Times New Roman"/>
          <w:sz w:val="22"/>
          <w:szCs w:val="22"/>
        </w:rPr>
        <w:t>新半合成四环素：多西四环素（强力霉素）、米诺霉素（二甲胺四环素）的抗菌作用特点</w:t>
      </w:r>
      <w:r w:rsidRPr="00954052">
        <w:rPr>
          <w:rFonts w:ascii="Times New Roman" w:hAnsi="Times New Roman" w:hint="eastAsia"/>
          <w:sz w:val="22"/>
          <w:szCs w:val="22"/>
        </w:rPr>
        <w:t>、</w:t>
      </w:r>
      <w:r w:rsidRPr="00954052">
        <w:rPr>
          <w:rFonts w:ascii="Times New Roman" w:hAnsi="Times New Roman"/>
          <w:sz w:val="22"/>
          <w:szCs w:val="22"/>
        </w:rPr>
        <w:t>体内过程</w:t>
      </w:r>
      <w:r w:rsidRPr="00954052">
        <w:rPr>
          <w:rFonts w:ascii="Times New Roman" w:hAnsi="Times New Roman" w:hint="eastAsia"/>
          <w:sz w:val="22"/>
          <w:szCs w:val="22"/>
        </w:rPr>
        <w:t>、</w:t>
      </w:r>
      <w:r w:rsidRPr="00954052">
        <w:rPr>
          <w:rFonts w:ascii="Times New Roman" w:hAnsi="Times New Roman"/>
          <w:sz w:val="22"/>
          <w:szCs w:val="22"/>
        </w:rPr>
        <w:t>临床应用</w:t>
      </w:r>
      <w:r w:rsidRPr="00954052">
        <w:rPr>
          <w:rFonts w:ascii="Times New Roman" w:hAnsi="Times New Roman" w:hint="eastAsia"/>
          <w:sz w:val="22"/>
          <w:szCs w:val="22"/>
        </w:rPr>
        <w:t>、</w:t>
      </w:r>
      <w:r w:rsidRPr="00954052">
        <w:rPr>
          <w:rFonts w:ascii="Times New Roman" w:hAnsi="Times New Roman"/>
          <w:sz w:val="22"/>
          <w:szCs w:val="22"/>
        </w:rPr>
        <w:t>不良反应。</w:t>
      </w:r>
    </w:p>
    <w:p w:rsidR="009D262C" w:rsidRPr="0054344A" w:rsidRDefault="009D262C" w:rsidP="00363945">
      <w:pPr>
        <w:spacing w:line="360" w:lineRule="auto"/>
        <w:jc w:val="center"/>
        <w:rPr>
          <w:rFonts w:ascii="宋体" w:eastAsia="黑体"/>
          <w:b/>
          <w:bCs/>
          <w:sz w:val="26"/>
        </w:rPr>
      </w:pPr>
      <w:r w:rsidRPr="0054344A">
        <w:rPr>
          <w:rFonts w:ascii="宋体" w:eastAsia="黑体" w:hint="eastAsia"/>
          <w:b/>
          <w:bCs/>
          <w:sz w:val="26"/>
        </w:rPr>
        <w:t>第二节</w:t>
      </w:r>
      <w:r w:rsidRPr="0054344A">
        <w:rPr>
          <w:rFonts w:ascii="宋体" w:eastAsia="黑体" w:hint="eastAsia"/>
          <w:b/>
          <w:bCs/>
          <w:sz w:val="26"/>
        </w:rPr>
        <w:t xml:space="preserve">  </w:t>
      </w:r>
      <w:r w:rsidRPr="0054344A">
        <w:rPr>
          <w:rFonts w:ascii="宋体" w:eastAsia="黑体" w:hint="eastAsia"/>
          <w:b/>
          <w:bCs/>
          <w:sz w:val="26"/>
        </w:rPr>
        <w:t>氯霉素</w:t>
      </w:r>
    </w:p>
    <w:p w:rsidR="009D262C" w:rsidRPr="00954052"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954052">
        <w:rPr>
          <w:rFonts w:hint="eastAsia"/>
          <w:bCs/>
          <w:sz w:val="22"/>
          <w:szCs w:val="22"/>
        </w:rPr>
        <w:t>氯霉素</w:t>
      </w:r>
      <w:r>
        <w:rPr>
          <w:rFonts w:hint="eastAsia"/>
          <w:bCs/>
          <w:sz w:val="22"/>
          <w:szCs w:val="22"/>
        </w:rPr>
        <w:t>的</w:t>
      </w:r>
      <w:r w:rsidRPr="00954052">
        <w:rPr>
          <w:sz w:val="22"/>
          <w:szCs w:val="22"/>
        </w:rPr>
        <w:t>抗菌作用及其原理</w:t>
      </w:r>
      <w:r>
        <w:rPr>
          <w:rFonts w:hint="eastAsia"/>
          <w:sz w:val="22"/>
          <w:szCs w:val="22"/>
        </w:rPr>
        <w:t>、</w:t>
      </w:r>
      <w:r w:rsidRPr="00954052">
        <w:rPr>
          <w:sz w:val="22"/>
          <w:szCs w:val="22"/>
        </w:rPr>
        <w:t>体内过程</w:t>
      </w:r>
      <w:r>
        <w:rPr>
          <w:rFonts w:hint="eastAsia"/>
          <w:sz w:val="22"/>
          <w:szCs w:val="22"/>
        </w:rPr>
        <w:t>、</w:t>
      </w:r>
      <w:r w:rsidRPr="00954052">
        <w:rPr>
          <w:sz w:val="22"/>
          <w:szCs w:val="22"/>
        </w:rPr>
        <w:t>临床应用</w:t>
      </w:r>
      <w:r>
        <w:rPr>
          <w:rFonts w:hint="eastAsia"/>
          <w:sz w:val="22"/>
          <w:szCs w:val="22"/>
        </w:rPr>
        <w:t>、</w:t>
      </w:r>
      <w:r w:rsidRPr="00954052">
        <w:rPr>
          <w:sz w:val="22"/>
          <w:szCs w:val="22"/>
        </w:rPr>
        <w:t>不良反应和应用注意。</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954052" w:rsidRDefault="009D262C" w:rsidP="00363945">
      <w:pPr>
        <w:widowControl/>
        <w:spacing w:line="360" w:lineRule="auto"/>
        <w:ind w:firstLineChars="200" w:firstLine="440"/>
        <w:jc w:val="left"/>
        <w:rPr>
          <w:kern w:val="0"/>
          <w:sz w:val="22"/>
        </w:rPr>
      </w:pPr>
      <w:r w:rsidRPr="00954052">
        <w:rPr>
          <w:kern w:val="0"/>
          <w:sz w:val="22"/>
        </w:rPr>
        <w:t>（一）重点：</w:t>
      </w:r>
      <w:r w:rsidRPr="00954052">
        <w:rPr>
          <w:rFonts w:hAnsi="宋体"/>
          <w:sz w:val="22"/>
        </w:rPr>
        <w:t>四环素和氯霉素的主要抗菌谱、用途及不良反应。</w:t>
      </w:r>
    </w:p>
    <w:p w:rsidR="009D262C" w:rsidRPr="00954052" w:rsidRDefault="009D262C" w:rsidP="00363945">
      <w:pPr>
        <w:widowControl/>
        <w:spacing w:line="360" w:lineRule="auto"/>
        <w:ind w:firstLineChars="200" w:firstLine="440"/>
        <w:jc w:val="left"/>
        <w:rPr>
          <w:kern w:val="0"/>
          <w:sz w:val="22"/>
        </w:rPr>
      </w:pPr>
      <w:r w:rsidRPr="00954052">
        <w:rPr>
          <w:kern w:val="0"/>
          <w:sz w:val="22"/>
        </w:rPr>
        <w:t>（二）难点：</w:t>
      </w:r>
      <w:r w:rsidRPr="00954052">
        <w:rPr>
          <w:rFonts w:hAnsi="宋体"/>
          <w:sz w:val="22"/>
        </w:rPr>
        <w:t>四环素和氯霉素的作用机制。</w:t>
      </w:r>
    </w:p>
    <w:p w:rsidR="009D262C" w:rsidRPr="00954052" w:rsidRDefault="009D262C" w:rsidP="00363945">
      <w:pPr>
        <w:widowControl/>
        <w:spacing w:line="360" w:lineRule="auto"/>
        <w:ind w:firstLineChars="200" w:firstLine="440"/>
        <w:jc w:val="left"/>
        <w:rPr>
          <w:kern w:val="0"/>
          <w:sz w:val="22"/>
        </w:rPr>
      </w:pPr>
      <w:r w:rsidRPr="00954052">
        <w:rPr>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954052" w:rsidRDefault="009D262C" w:rsidP="00363945">
      <w:pPr>
        <w:widowControl/>
        <w:spacing w:line="360" w:lineRule="auto"/>
        <w:ind w:firstLineChars="200" w:firstLine="440"/>
        <w:jc w:val="left"/>
        <w:rPr>
          <w:sz w:val="22"/>
        </w:rPr>
      </w:pPr>
      <w:r>
        <w:rPr>
          <w:rFonts w:hint="eastAsia"/>
          <w:sz w:val="22"/>
        </w:rPr>
        <w:t>（一）</w:t>
      </w:r>
      <w:r w:rsidRPr="00954052">
        <w:rPr>
          <w:rFonts w:hAnsi="宋体"/>
          <w:sz w:val="22"/>
        </w:rPr>
        <w:t>试述四环素类的主要抗菌谱及临床应用。</w:t>
      </w:r>
    </w:p>
    <w:p w:rsidR="009D262C" w:rsidRPr="00954052" w:rsidRDefault="009D262C" w:rsidP="00363945">
      <w:pPr>
        <w:widowControl/>
        <w:spacing w:line="360" w:lineRule="auto"/>
        <w:ind w:firstLineChars="200" w:firstLine="440"/>
        <w:jc w:val="left"/>
        <w:rPr>
          <w:sz w:val="22"/>
        </w:rPr>
      </w:pPr>
      <w:r>
        <w:rPr>
          <w:rFonts w:hint="eastAsia"/>
          <w:sz w:val="22"/>
        </w:rPr>
        <w:t>（二）</w:t>
      </w:r>
      <w:r w:rsidRPr="00954052">
        <w:rPr>
          <w:rFonts w:hAnsi="宋体"/>
          <w:sz w:val="22"/>
        </w:rPr>
        <w:t>试述氯霉素对骨髓抑制的表现及原因。</w:t>
      </w:r>
    </w:p>
    <w:p w:rsidR="009D262C" w:rsidRPr="00954052" w:rsidRDefault="009D262C" w:rsidP="00363945">
      <w:pPr>
        <w:widowControl/>
        <w:spacing w:line="360" w:lineRule="auto"/>
        <w:ind w:firstLineChars="200" w:firstLine="440"/>
        <w:jc w:val="left"/>
        <w:rPr>
          <w:rFonts w:eastAsia="黑体"/>
          <w:b/>
          <w:bCs/>
          <w:kern w:val="0"/>
          <w:sz w:val="22"/>
        </w:rPr>
      </w:pPr>
      <w:r>
        <w:rPr>
          <w:rFonts w:hint="eastAsia"/>
          <w:sz w:val="22"/>
        </w:rPr>
        <w:t>（三）</w:t>
      </w:r>
      <w:r w:rsidRPr="00954052">
        <w:rPr>
          <w:sz w:val="22"/>
        </w:rPr>
        <w:t>什么是二重感染</w:t>
      </w:r>
      <w:r w:rsidRPr="00954052">
        <w:rPr>
          <w:rFonts w:hint="eastAsia"/>
          <w:sz w:val="22"/>
        </w:rPr>
        <w:t>？</w:t>
      </w:r>
      <w:r w:rsidRPr="00954052">
        <w:rPr>
          <w:sz w:val="22"/>
        </w:rPr>
        <w:t>常见于哪些患者</w:t>
      </w:r>
      <w:r w:rsidRPr="00954052">
        <w:rPr>
          <w:rFonts w:hint="eastAsia"/>
          <w:sz w:val="22"/>
        </w:rPr>
        <w:t>？</w:t>
      </w:r>
      <w:r w:rsidRPr="00954052">
        <w:rPr>
          <w:sz w:val="22"/>
        </w:rPr>
        <w:t>主要表现是什么</w:t>
      </w:r>
      <w:r w:rsidRPr="00954052">
        <w:rPr>
          <w:rFonts w:hint="eastAsia"/>
          <w:sz w:val="22"/>
        </w:rPr>
        <w:t>？</w:t>
      </w:r>
      <w:r w:rsidRPr="00954052">
        <w:rPr>
          <w:sz w:val="22"/>
        </w:rPr>
        <w:t>如何治疗</w:t>
      </w:r>
      <w:r w:rsidRPr="00954052">
        <w:rPr>
          <w:rFonts w:hint="eastAsia"/>
          <w:sz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b/>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第四十三章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人工合成抗菌药</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Pr="003C1880" w:rsidRDefault="009D262C" w:rsidP="00363945">
      <w:pPr>
        <w:spacing w:line="360" w:lineRule="auto"/>
        <w:ind w:firstLineChars="200" w:firstLine="440"/>
        <w:rPr>
          <w:bCs/>
          <w:sz w:val="22"/>
        </w:rPr>
      </w:pPr>
      <w:r w:rsidRPr="003C1880">
        <w:rPr>
          <w:rFonts w:hint="eastAsia"/>
          <w:bCs/>
          <w:sz w:val="22"/>
        </w:rPr>
        <w:t>（一）</w:t>
      </w:r>
      <w:r w:rsidRPr="003C1880">
        <w:rPr>
          <w:bCs/>
          <w:sz w:val="22"/>
        </w:rPr>
        <w:t>掌握氟喹诺酮类的共性、作用机制，环丙沙星、诺氟沙星、氧氟沙星、司帕沙星的作用与用途。</w:t>
      </w:r>
      <w:r w:rsidRPr="003C1880">
        <w:rPr>
          <w:rFonts w:hint="eastAsia"/>
          <w:bCs/>
          <w:sz w:val="22"/>
        </w:rPr>
        <w:t>掌握</w:t>
      </w:r>
      <w:r w:rsidRPr="003C1880">
        <w:rPr>
          <w:bCs/>
          <w:sz w:val="22"/>
        </w:rPr>
        <w:t>磺胺类（</w:t>
      </w:r>
      <w:r w:rsidRPr="003C1880">
        <w:rPr>
          <w:bCs/>
          <w:sz w:val="22"/>
        </w:rPr>
        <w:t>SD</w:t>
      </w:r>
      <w:r w:rsidRPr="003C1880">
        <w:rPr>
          <w:bCs/>
          <w:sz w:val="22"/>
        </w:rPr>
        <w:t>、</w:t>
      </w:r>
      <w:r w:rsidRPr="003C1880">
        <w:rPr>
          <w:bCs/>
          <w:sz w:val="22"/>
        </w:rPr>
        <w:t>SMZ</w:t>
      </w:r>
      <w:r w:rsidRPr="003C1880">
        <w:rPr>
          <w:bCs/>
          <w:sz w:val="22"/>
        </w:rPr>
        <w:t>）和</w:t>
      </w:r>
      <w:r w:rsidRPr="003C1880">
        <w:rPr>
          <w:bCs/>
          <w:sz w:val="22"/>
        </w:rPr>
        <w:t>TMP</w:t>
      </w:r>
      <w:r w:rsidRPr="003C1880">
        <w:rPr>
          <w:bCs/>
          <w:sz w:val="22"/>
        </w:rPr>
        <w:t>的作用机制、用途及不良反应。</w:t>
      </w:r>
    </w:p>
    <w:p w:rsidR="009D262C" w:rsidRPr="003C1880" w:rsidRDefault="009D262C" w:rsidP="00363945">
      <w:pPr>
        <w:spacing w:line="360" w:lineRule="auto"/>
        <w:ind w:firstLineChars="200" w:firstLine="440"/>
        <w:rPr>
          <w:bCs/>
          <w:sz w:val="22"/>
        </w:rPr>
      </w:pPr>
      <w:r w:rsidRPr="003C1880">
        <w:rPr>
          <w:rFonts w:hint="eastAsia"/>
          <w:bCs/>
          <w:sz w:val="22"/>
        </w:rPr>
        <w:t>（二）</w:t>
      </w:r>
      <w:r w:rsidRPr="003C1880">
        <w:rPr>
          <w:bCs/>
          <w:sz w:val="22"/>
        </w:rPr>
        <w:t>熟悉磺胺类药物的抗菌谱，与</w:t>
      </w:r>
      <w:r w:rsidRPr="003C1880">
        <w:rPr>
          <w:bCs/>
          <w:sz w:val="22"/>
        </w:rPr>
        <w:t>TMP</w:t>
      </w:r>
      <w:r w:rsidRPr="003C1880">
        <w:rPr>
          <w:bCs/>
          <w:sz w:val="22"/>
        </w:rPr>
        <w:t>合用的意义。</w:t>
      </w:r>
    </w:p>
    <w:p w:rsidR="009D262C" w:rsidRPr="003C1880" w:rsidRDefault="009D262C" w:rsidP="00363945">
      <w:pPr>
        <w:spacing w:line="360" w:lineRule="auto"/>
        <w:ind w:firstLineChars="200" w:firstLine="440"/>
        <w:rPr>
          <w:bCs/>
          <w:sz w:val="22"/>
        </w:rPr>
      </w:pPr>
      <w:r w:rsidRPr="003C1880">
        <w:rPr>
          <w:rFonts w:hint="eastAsia"/>
          <w:bCs/>
          <w:sz w:val="22"/>
        </w:rPr>
        <w:t>（三）</w:t>
      </w:r>
      <w:r w:rsidRPr="003C1880">
        <w:rPr>
          <w:bCs/>
          <w:sz w:val="22"/>
        </w:rPr>
        <w:t>了解氟喹诺酮类其他药物的作用特点。</w:t>
      </w:r>
      <w:r w:rsidRPr="003C1880">
        <w:rPr>
          <w:sz w:val="22"/>
        </w:rPr>
        <w:t>了解呋喃类的抗菌谱和临床应用。</w:t>
      </w:r>
    </w:p>
    <w:p w:rsidR="009D262C" w:rsidRDefault="009D262C" w:rsidP="00363945">
      <w:pPr>
        <w:spacing w:line="360" w:lineRule="auto"/>
        <w:jc w:val="center"/>
        <w:rPr>
          <w:bCs/>
          <w:szCs w:val="21"/>
        </w:rPr>
      </w:pPr>
      <w:r>
        <w:rPr>
          <w:rFonts w:eastAsia="黑体" w:hAnsi="宋体" w:cs="宋体" w:hint="eastAsia"/>
          <w:b/>
          <w:bCs/>
          <w:kern w:val="0"/>
          <w:sz w:val="28"/>
        </w:rPr>
        <w:t>二、课程内容</w:t>
      </w:r>
    </w:p>
    <w:p w:rsidR="009D262C" w:rsidRPr="00954052" w:rsidRDefault="009D262C" w:rsidP="00363945">
      <w:pPr>
        <w:spacing w:line="360" w:lineRule="auto"/>
        <w:jc w:val="center"/>
        <w:rPr>
          <w:rFonts w:eastAsia="黑体"/>
          <w:b/>
          <w:bCs/>
          <w:sz w:val="26"/>
        </w:rPr>
      </w:pPr>
      <w:r w:rsidRPr="00954052">
        <w:rPr>
          <w:rFonts w:eastAsia="黑体" w:hint="eastAsia"/>
          <w:b/>
          <w:bCs/>
          <w:sz w:val="26"/>
        </w:rPr>
        <w:t>第一节</w:t>
      </w:r>
      <w:r w:rsidRPr="00954052">
        <w:rPr>
          <w:rFonts w:eastAsia="黑体" w:hint="eastAsia"/>
          <w:b/>
          <w:bCs/>
          <w:sz w:val="26"/>
        </w:rPr>
        <w:t xml:space="preserve">  </w:t>
      </w:r>
      <w:r w:rsidRPr="00954052">
        <w:rPr>
          <w:rFonts w:eastAsia="黑体"/>
          <w:b/>
          <w:bCs/>
          <w:sz w:val="26"/>
        </w:rPr>
        <w:t>喹诺酮类</w:t>
      </w:r>
    </w:p>
    <w:p w:rsidR="009D262C" w:rsidRPr="003C1880" w:rsidRDefault="009D262C" w:rsidP="00363945">
      <w:pPr>
        <w:tabs>
          <w:tab w:val="left" w:pos="610"/>
        </w:tabs>
        <w:spacing w:line="360" w:lineRule="auto"/>
        <w:ind w:firstLineChars="200" w:firstLine="440"/>
        <w:rPr>
          <w:rFonts w:hAnsi="宋体"/>
          <w:sz w:val="22"/>
        </w:rPr>
      </w:pPr>
      <w:r>
        <w:rPr>
          <w:rFonts w:hint="eastAsia"/>
          <w:sz w:val="22"/>
        </w:rPr>
        <w:t>（一）</w:t>
      </w:r>
      <w:r w:rsidRPr="003C1880">
        <w:rPr>
          <w:rFonts w:hAnsi="宋体"/>
          <w:sz w:val="22"/>
        </w:rPr>
        <w:t>喹诺酮类药物的简史</w:t>
      </w:r>
      <w:r w:rsidRPr="003C1880">
        <w:rPr>
          <w:rFonts w:hint="eastAsia"/>
          <w:sz w:val="22"/>
        </w:rPr>
        <w:t>，</w:t>
      </w:r>
      <w:r w:rsidRPr="003C1880">
        <w:rPr>
          <w:rFonts w:hAnsi="宋体"/>
          <w:sz w:val="22"/>
        </w:rPr>
        <w:t>来源及化学</w:t>
      </w:r>
    </w:p>
    <w:p w:rsidR="009D262C" w:rsidRPr="003C1880" w:rsidRDefault="009D262C" w:rsidP="00363945">
      <w:pPr>
        <w:tabs>
          <w:tab w:val="left" w:pos="610"/>
        </w:tabs>
        <w:spacing w:line="360" w:lineRule="auto"/>
        <w:ind w:firstLineChars="200" w:firstLine="440"/>
        <w:rPr>
          <w:sz w:val="22"/>
        </w:rPr>
      </w:pPr>
      <w:r>
        <w:rPr>
          <w:rFonts w:hint="eastAsia"/>
          <w:sz w:val="22"/>
        </w:rPr>
        <w:t>（二）</w:t>
      </w:r>
      <w:r w:rsidRPr="003C1880">
        <w:rPr>
          <w:rFonts w:hAnsi="宋体"/>
          <w:sz w:val="22"/>
        </w:rPr>
        <w:t>氟喹诺酮类</w:t>
      </w:r>
      <w:r>
        <w:rPr>
          <w:rFonts w:hAnsi="宋体" w:hint="eastAsia"/>
          <w:sz w:val="22"/>
        </w:rPr>
        <w:t>药物的</w:t>
      </w:r>
      <w:r w:rsidRPr="003C1880">
        <w:rPr>
          <w:rFonts w:hAnsi="宋体"/>
          <w:sz w:val="22"/>
        </w:rPr>
        <w:t>抗菌作用</w:t>
      </w:r>
    </w:p>
    <w:p w:rsidR="009D262C" w:rsidRPr="003C1880" w:rsidRDefault="009D262C" w:rsidP="00363945">
      <w:pPr>
        <w:tabs>
          <w:tab w:val="left" w:pos="610"/>
        </w:tabs>
        <w:spacing w:line="360" w:lineRule="auto"/>
        <w:ind w:firstLineChars="200" w:firstLine="440"/>
        <w:rPr>
          <w:sz w:val="22"/>
        </w:rPr>
      </w:pPr>
      <w:r>
        <w:rPr>
          <w:rFonts w:hint="eastAsia"/>
          <w:sz w:val="22"/>
        </w:rPr>
        <w:lastRenderedPageBreak/>
        <w:t>（三）</w:t>
      </w:r>
      <w:r w:rsidRPr="003C1880">
        <w:rPr>
          <w:rFonts w:hAnsi="宋体"/>
          <w:sz w:val="22"/>
        </w:rPr>
        <w:t>作用机制</w:t>
      </w:r>
      <w:r w:rsidRPr="003C1880">
        <w:rPr>
          <w:rFonts w:hint="eastAsia"/>
          <w:sz w:val="22"/>
        </w:rPr>
        <w:t>：</w:t>
      </w:r>
      <w:r w:rsidRPr="003C1880">
        <w:rPr>
          <w:rFonts w:hAnsi="宋体"/>
          <w:sz w:val="22"/>
        </w:rPr>
        <w:t>作用于</w:t>
      </w:r>
      <w:r w:rsidRPr="003C1880">
        <w:rPr>
          <w:sz w:val="22"/>
        </w:rPr>
        <w:t>DNA</w:t>
      </w:r>
      <w:r w:rsidRPr="003C1880">
        <w:rPr>
          <w:rFonts w:hAnsi="宋体"/>
          <w:sz w:val="22"/>
        </w:rPr>
        <w:t>回旋酶的</w:t>
      </w:r>
      <w:r w:rsidRPr="003C1880">
        <w:rPr>
          <w:sz w:val="22"/>
        </w:rPr>
        <w:t>A</w:t>
      </w:r>
      <w:r w:rsidRPr="003C1880">
        <w:rPr>
          <w:rFonts w:hAnsi="宋体"/>
          <w:sz w:val="22"/>
        </w:rPr>
        <w:t>亚基</w:t>
      </w:r>
      <w:r w:rsidRPr="003C1880">
        <w:rPr>
          <w:rFonts w:hint="eastAsia"/>
          <w:sz w:val="22"/>
        </w:rPr>
        <w:t>，</w:t>
      </w:r>
      <w:r w:rsidRPr="003C1880">
        <w:rPr>
          <w:rFonts w:hAnsi="宋体"/>
          <w:sz w:val="22"/>
        </w:rPr>
        <w:t>阻碍细菌</w:t>
      </w:r>
      <w:r w:rsidRPr="003C1880">
        <w:rPr>
          <w:sz w:val="22"/>
        </w:rPr>
        <w:t>DNA</w:t>
      </w:r>
      <w:r w:rsidRPr="003C1880">
        <w:rPr>
          <w:rFonts w:hAnsi="宋体"/>
          <w:sz w:val="22"/>
        </w:rPr>
        <w:t>的合成而杀菌</w:t>
      </w:r>
      <w:r w:rsidRPr="003C1880">
        <w:rPr>
          <w:rFonts w:hint="eastAsia"/>
          <w:sz w:val="22"/>
        </w:rPr>
        <w:t>，</w:t>
      </w:r>
      <w:r w:rsidRPr="003C1880">
        <w:rPr>
          <w:rFonts w:hAnsi="宋体"/>
          <w:sz w:val="22"/>
        </w:rPr>
        <w:t>也可通过对拓扑异构酶</w:t>
      </w:r>
      <w:r w:rsidRPr="003C1880">
        <w:rPr>
          <w:sz w:val="22"/>
        </w:rPr>
        <w:t>IV</w:t>
      </w:r>
      <w:r w:rsidRPr="003C1880">
        <w:rPr>
          <w:rFonts w:hAnsi="宋体"/>
          <w:sz w:val="22"/>
        </w:rPr>
        <w:t>的抑制而干扰</w:t>
      </w:r>
      <w:r w:rsidRPr="003C1880">
        <w:rPr>
          <w:sz w:val="22"/>
        </w:rPr>
        <w:t>DNA</w:t>
      </w:r>
      <w:r w:rsidRPr="003C1880">
        <w:rPr>
          <w:rFonts w:hAnsi="宋体"/>
          <w:sz w:val="22"/>
        </w:rPr>
        <w:t>的复制</w:t>
      </w:r>
      <w:r w:rsidRPr="003C1880">
        <w:rPr>
          <w:rFonts w:hint="eastAsia"/>
          <w:sz w:val="22"/>
        </w:rPr>
        <w:t>。</w:t>
      </w:r>
    </w:p>
    <w:p w:rsidR="009D262C" w:rsidRPr="003C1880" w:rsidRDefault="009D262C" w:rsidP="00363945">
      <w:pPr>
        <w:tabs>
          <w:tab w:val="left" w:pos="610"/>
        </w:tabs>
        <w:spacing w:line="360" w:lineRule="auto"/>
        <w:ind w:firstLineChars="200" w:firstLine="440"/>
        <w:rPr>
          <w:sz w:val="22"/>
        </w:rPr>
      </w:pPr>
      <w:r>
        <w:rPr>
          <w:rFonts w:hint="eastAsia"/>
          <w:sz w:val="22"/>
        </w:rPr>
        <w:t>（四）</w:t>
      </w:r>
      <w:r w:rsidRPr="003C1880">
        <w:rPr>
          <w:rFonts w:hAnsi="宋体"/>
          <w:sz w:val="22"/>
        </w:rPr>
        <w:t>细菌耐药性</w:t>
      </w:r>
      <w:r w:rsidRPr="003C1880">
        <w:rPr>
          <w:rFonts w:hint="eastAsia"/>
          <w:sz w:val="22"/>
        </w:rPr>
        <w:t>。</w:t>
      </w:r>
    </w:p>
    <w:p w:rsidR="009D262C" w:rsidRPr="003C1880" w:rsidRDefault="009D262C" w:rsidP="00363945">
      <w:pPr>
        <w:tabs>
          <w:tab w:val="left" w:pos="610"/>
        </w:tabs>
        <w:spacing w:line="360" w:lineRule="auto"/>
        <w:ind w:firstLineChars="200" w:firstLine="440"/>
        <w:rPr>
          <w:sz w:val="22"/>
        </w:rPr>
      </w:pPr>
      <w:r>
        <w:rPr>
          <w:rFonts w:hAnsi="宋体" w:hint="eastAsia"/>
          <w:sz w:val="22"/>
        </w:rPr>
        <w:t>（五）</w:t>
      </w:r>
      <w:r w:rsidRPr="003C1880">
        <w:rPr>
          <w:rFonts w:hAnsi="宋体"/>
          <w:sz w:val="22"/>
        </w:rPr>
        <w:t>临床应用</w:t>
      </w:r>
    </w:p>
    <w:p w:rsidR="009D262C" w:rsidRDefault="009D262C" w:rsidP="00363945">
      <w:pPr>
        <w:tabs>
          <w:tab w:val="left" w:pos="610"/>
        </w:tabs>
        <w:spacing w:line="360" w:lineRule="auto"/>
        <w:ind w:firstLineChars="200" w:firstLine="440"/>
        <w:rPr>
          <w:rFonts w:hAnsi="宋体"/>
          <w:sz w:val="22"/>
        </w:rPr>
      </w:pPr>
      <w:r>
        <w:rPr>
          <w:rFonts w:hAnsi="宋体" w:hint="eastAsia"/>
          <w:sz w:val="22"/>
        </w:rPr>
        <w:t>（六）</w:t>
      </w:r>
      <w:r w:rsidRPr="003C1880">
        <w:rPr>
          <w:rFonts w:hAnsi="宋体"/>
          <w:sz w:val="22"/>
        </w:rPr>
        <w:t>不良反应</w:t>
      </w:r>
    </w:p>
    <w:p w:rsidR="009D262C" w:rsidRPr="003C1880" w:rsidRDefault="009D262C" w:rsidP="00363945">
      <w:pPr>
        <w:tabs>
          <w:tab w:val="left" w:pos="610"/>
        </w:tabs>
        <w:spacing w:line="360" w:lineRule="auto"/>
        <w:ind w:firstLineChars="200" w:firstLine="440"/>
        <w:rPr>
          <w:sz w:val="22"/>
        </w:rPr>
      </w:pPr>
      <w:r>
        <w:rPr>
          <w:rFonts w:hAnsi="宋体" w:hint="eastAsia"/>
          <w:sz w:val="22"/>
        </w:rPr>
        <w:t>（七）</w:t>
      </w:r>
      <w:r w:rsidRPr="003C1880">
        <w:rPr>
          <w:rFonts w:hAnsi="宋体"/>
          <w:sz w:val="22"/>
        </w:rPr>
        <w:t>常用氟喹诺酮类</w:t>
      </w:r>
      <w:r>
        <w:rPr>
          <w:rFonts w:hint="eastAsia"/>
          <w:sz w:val="22"/>
        </w:rPr>
        <w:t>――</w:t>
      </w:r>
      <w:r w:rsidRPr="003C1880">
        <w:rPr>
          <w:rFonts w:hAnsi="宋体"/>
          <w:sz w:val="22"/>
        </w:rPr>
        <w:t>诺氟沙星</w:t>
      </w:r>
      <w:r>
        <w:rPr>
          <w:rFonts w:hint="eastAsia"/>
          <w:sz w:val="22"/>
        </w:rPr>
        <w:t>、</w:t>
      </w:r>
      <w:r w:rsidRPr="003C1880">
        <w:rPr>
          <w:rFonts w:hAnsi="宋体"/>
          <w:sz w:val="22"/>
        </w:rPr>
        <w:t>环丙沙星</w:t>
      </w:r>
      <w:r>
        <w:rPr>
          <w:rFonts w:hint="eastAsia"/>
          <w:sz w:val="22"/>
        </w:rPr>
        <w:t>、</w:t>
      </w:r>
      <w:r w:rsidRPr="003C1880">
        <w:rPr>
          <w:rFonts w:hAnsi="宋体"/>
          <w:sz w:val="22"/>
        </w:rPr>
        <w:t>氧氟沙星</w:t>
      </w:r>
      <w:r>
        <w:rPr>
          <w:rFonts w:hint="eastAsia"/>
          <w:sz w:val="22"/>
        </w:rPr>
        <w:t>、</w:t>
      </w:r>
      <w:r w:rsidRPr="003C1880">
        <w:rPr>
          <w:rFonts w:hAnsi="宋体"/>
          <w:sz w:val="22"/>
        </w:rPr>
        <w:t>司</w:t>
      </w:r>
      <w:r w:rsidRPr="003C1880">
        <w:rPr>
          <w:rFonts w:hAnsi="宋体" w:hint="eastAsia"/>
          <w:sz w:val="22"/>
        </w:rPr>
        <w:t>氟</w:t>
      </w:r>
      <w:r w:rsidRPr="003C1880">
        <w:rPr>
          <w:rFonts w:hAnsi="宋体"/>
          <w:sz w:val="22"/>
        </w:rPr>
        <w:t>帕沙星等的特点</w:t>
      </w:r>
      <w:r w:rsidRPr="003C1880">
        <w:rPr>
          <w:rFonts w:hint="eastAsia"/>
          <w:sz w:val="22"/>
        </w:rPr>
        <w:t>。</w:t>
      </w:r>
    </w:p>
    <w:p w:rsidR="009D262C" w:rsidRPr="00954052" w:rsidRDefault="009D262C" w:rsidP="00363945">
      <w:pPr>
        <w:spacing w:line="360" w:lineRule="auto"/>
        <w:jc w:val="center"/>
        <w:rPr>
          <w:rFonts w:eastAsia="黑体"/>
          <w:b/>
          <w:bCs/>
          <w:sz w:val="26"/>
        </w:rPr>
      </w:pPr>
      <w:r w:rsidRPr="00954052">
        <w:rPr>
          <w:rFonts w:eastAsia="黑体" w:hint="eastAsia"/>
          <w:b/>
          <w:bCs/>
          <w:sz w:val="26"/>
        </w:rPr>
        <w:t>第二节</w:t>
      </w:r>
      <w:r w:rsidRPr="00954052">
        <w:rPr>
          <w:rFonts w:eastAsia="黑体" w:hint="eastAsia"/>
          <w:b/>
          <w:bCs/>
          <w:sz w:val="26"/>
        </w:rPr>
        <w:t xml:space="preserve">  </w:t>
      </w:r>
      <w:r w:rsidRPr="00954052">
        <w:rPr>
          <w:rFonts w:eastAsia="黑体"/>
          <w:b/>
          <w:bCs/>
          <w:sz w:val="26"/>
        </w:rPr>
        <w:t>磺胺类</w:t>
      </w:r>
    </w:p>
    <w:p w:rsidR="009D262C" w:rsidRPr="003C1880" w:rsidRDefault="009D262C" w:rsidP="00363945">
      <w:pPr>
        <w:spacing w:line="360" w:lineRule="auto"/>
        <w:ind w:firstLineChars="200" w:firstLine="440"/>
        <w:rPr>
          <w:sz w:val="22"/>
        </w:rPr>
      </w:pPr>
      <w:r>
        <w:rPr>
          <w:rFonts w:hint="eastAsia"/>
          <w:sz w:val="22"/>
        </w:rPr>
        <w:t>磺胺类药物的作用</w:t>
      </w:r>
      <w:r w:rsidRPr="003C1880">
        <w:rPr>
          <w:sz w:val="22"/>
        </w:rPr>
        <w:t>特点</w:t>
      </w:r>
      <w:r>
        <w:rPr>
          <w:rFonts w:hint="eastAsia"/>
          <w:sz w:val="22"/>
        </w:rPr>
        <w:t>、</w:t>
      </w:r>
      <w:r w:rsidRPr="003C1880">
        <w:rPr>
          <w:sz w:val="22"/>
        </w:rPr>
        <w:t>作用机制</w:t>
      </w:r>
      <w:r>
        <w:rPr>
          <w:rFonts w:hint="eastAsia"/>
          <w:sz w:val="22"/>
        </w:rPr>
        <w:t>、</w:t>
      </w:r>
      <w:r w:rsidRPr="003C1880">
        <w:rPr>
          <w:sz w:val="22"/>
        </w:rPr>
        <w:t>不良反应及其防治。</w:t>
      </w:r>
    </w:p>
    <w:p w:rsidR="009D262C" w:rsidRPr="000377FE" w:rsidRDefault="009D262C" w:rsidP="00363945">
      <w:pPr>
        <w:spacing w:line="360" w:lineRule="auto"/>
        <w:ind w:firstLineChars="200" w:firstLine="440"/>
        <w:rPr>
          <w:sz w:val="22"/>
        </w:rPr>
      </w:pPr>
      <w:r w:rsidRPr="003C1880">
        <w:rPr>
          <w:sz w:val="22"/>
        </w:rPr>
        <w:t>常用磺胺药：</w:t>
      </w:r>
      <w:r w:rsidRPr="003C1880">
        <w:rPr>
          <w:sz w:val="22"/>
        </w:rPr>
        <w:t>SD</w:t>
      </w:r>
      <w:r w:rsidRPr="003C1880">
        <w:rPr>
          <w:sz w:val="22"/>
        </w:rPr>
        <w:t>、</w:t>
      </w:r>
      <w:r w:rsidRPr="003C1880">
        <w:rPr>
          <w:sz w:val="22"/>
        </w:rPr>
        <w:t>SMZ</w:t>
      </w:r>
      <w:r w:rsidRPr="003C1880">
        <w:rPr>
          <w:sz w:val="22"/>
        </w:rPr>
        <w:t>等</w:t>
      </w:r>
      <w:r>
        <w:rPr>
          <w:rFonts w:hint="eastAsia"/>
          <w:sz w:val="22"/>
        </w:rPr>
        <w:t>，</w:t>
      </w:r>
      <w:r w:rsidRPr="003C1880">
        <w:rPr>
          <w:sz w:val="22"/>
        </w:rPr>
        <w:t>各药的特点和临床选择应用</w:t>
      </w:r>
      <w:r w:rsidRPr="000377FE">
        <w:rPr>
          <w:rFonts w:ascii="宋体" w:hAnsi="宋体"/>
          <w:sz w:val="22"/>
        </w:rPr>
        <w:t>。</w:t>
      </w:r>
    </w:p>
    <w:p w:rsidR="009D262C" w:rsidRPr="00954052" w:rsidRDefault="009D262C" w:rsidP="00363945">
      <w:pPr>
        <w:spacing w:line="360" w:lineRule="auto"/>
        <w:jc w:val="center"/>
        <w:rPr>
          <w:rFonts w:eastAsia="黑体"/>
          <w:b/>
          <w:bCs/>
          <w:sz w:val="26"/>
        </w:rPr>
      </w:pPr>
      <w:r w:rsidRPr="00954052">
        <w:rPr>
          <w:rFonts w:eastAsia="黑体" w:hint="eastAsia"/>
          <w:b/>
          <w:bCs/>
          <w:sz w:val="26"/>
        </w:rPr>
        <w:t>第三节</w:t>
      </w:r>
      <w:r w:rsidRPr="00954052">
        <w:rPr>
          <w:rFonts w:eastAsia="黑体" w:hint="eastAsia"/>
          <w:b/>
          <w:bCs/>
          <w:sz w:val="26"/>
        </w:rPr>
        <w:t xml:space="preserve">  </w:t>
      </w:r>
      <w:r w:rsidRPr="00954052">
        <w:rPr>
          <w:rFonts w:eastAsia="黑体"/>
          <w:b/>
          <w:bCs/>
          <w:sz w:val="26"/>
        </w:rPr>
        <w:t>其他合成抗菌药物</w:t>
      </w:r>
    </w:p>
    <w:p w:rsidR="009D262C" w:rsidRPr="003C1880" w:rsidRDefault="009D262C" w:rsidP="00363945">
      <w:pPr>
        <w:spacing w:line="360" w:lineRule="auto"/>
        <w:ind w:firstLineChars="200" w:firstLine="440"/>
        <w:rPr>
          <w:sz w:val="22"/>
        </w:rPr>
      </w:pPr>
      <w:r w:rsidRPr="003C1880">
        <w:rPr>
          <w:sz w:val="22"/>
        </w:rPr>
        <w:t>TMP</w:t>
      </w:r>
      <w:r w:rsidRPr="003C1880">
        <w:rPr>
          <w:sz w:val="22"/>
        </w:rPr>
        <w:t>的作用机制</w:t>
      </w:r>
      <w:r w:rsidRPr="003C1880">
        <w:rPr>
          <w:rFonts w:hint="eastAsia"/>
          <w:sz w:val="22"/>
        </w:rPr>
        <w:t>，</w:t>
      </w:r>
      <w:r w:rsidRPr="003C1880">
        <w:rPr>
          <w:sz w:val="22"/>
        </w:rPr>
        <w:t>与磺胺</w:t>
      </w:r>
      <w:r w:rsidRPr="003C1880">
        <w:rPr>
          <w:rFonts w:hint="eastAsia"/>
          <w:sz w:val="22"/>
        </w:rPr>
        <w:t>药</w:t>
      </w:r>
      <w:r w:rsidRPr="003C1880">
        <w:rPr>
          <w:sz w:val="22"/>
        </w:rPr>
        <w:t>组成复方制剂的依据</w:t>
      </w:r>
      <w:r w:rsidRPr="003C1880">
        <w:rPr>
          <w:rFonts w:hint="eastAsia"/>
          <w:sz w:val="22"/>
        </w:rPr>
        <w:t>。</w:t>
      </w:r>
    </w:p>
    <w:p w:rsidR="009D262C" w:rsidRPr="003C1880" w:rsidRDefault="009D262C" w:rsidP="00363945">
      <w:pPr>
        <w:spacing w:line="360" w:lineRule="auto"/>
        <w:ind w:firstLineChars="200" w:firstLine="440"/>
        <w:rPr>
          <w:sz w:val="22"/>
        </w:rPr>
      </w:pPr>
      <w:r w:rsidRPr="003C1880">
        <w:rPr>
          <w:sz w:val="22"/>
        </w:rPr>
        <w:t>呋喃类（呋喃坦啶、呋喃唑酮）的抗菌谱和临床应用。</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3C1880" w:rsidRDefault="009D262C" w:rsidP="00363945">
      <w:pPr>
        <w:widowControl/>
        <w:spacing w:line="360" w:lineRule="auto"/>
        <w:ind w:firstLineChars="200" w:firstLine="440"/>
        <w:jc w:val="left"/>
        <w:rPr>
          <w:rFonts w:cs="宋体"/>
          <w:kern w:val="0"/>
          <w:sz w:val="22"/>
        </w:rPr>
      </w:pPr>
      <w:r w:rsidRPr="003C1880">
        <w:rPr>
          <w:rFonts w:cs="宋体" w:hint="eastAsia"/>
          <w:kern w:val="0"/>
          <w:sz w:val="22"/>
        </w:rPr>
        <w:t>（一）重点：</w:t>
      </w:r>
      <w:r w:rsidRPr="003C1880">
        <w:rPr>
          <w:rFonts w:ascii="宋体" w:hAnsi="宋体"/>
          <w:sz w:val="22"/>
        </w:rPr>
        <w:t>喹诺酮类抗菌药、磺胺类抗菌药的抗菌作用及机制</w:t>
      </w:r>
    </w:p>
    <w:p w:rsidR="009D262C" w:rsidRPr="003C1880" w:rsidRDefault="009D262C" w:rsidP="00363945">
      <w:pPr>
        <w:widowControl/>
        <w:spacing w:line="360" w:lineRule="auto"/>
        <w:ind w:firstLineChars="200" w:firstLine="440"/>
        <w:jc w:val="left"/>
        <w:rPr>
          <w:rFonts w:cs="宋体"/>
          <w:kern w:val="0"/>
          <w:sz w:val="22"/>
        </w:rPr>
      </w:pPr>
      <w:r w:rsidRPr="003C1880">
        <w:rPr>
          <w:rFonts w:cs="宋体" w:hint="eastAsia"/>
          <w:kern w:val="0"/>
          <w:sz w:val="22"/>
        </w:rPr>
        <w:t>（二）难点：</w:t>
      </w:r>
      <w:r w:rsidRPr="003C1880">
        <w:rPr>
          <w:rFonts w:ascii="宋体" w:hAnsi="宋体"/>
          <w:sz w:val="22"/>
        </w:rPr>
        <w:t>喹诺酮类抗菌药的抗菌机制及耐药机制。</w:t>
      </w:r>
    </w:p>
    <w:p w:rsidR="009D262C" w:rsidRPr="003C1880" w:rsidRDefault="009D262C" w:rsidP="00363945">
      <w:pPr>
        <w:widowControl/>
        <w:spacing w:line="360" w:lineRule="auto"/>
        <w:ind w:firstLineChars="200" w:firstLine="440"/>
        <w:jc w:val="left"/>
        <w:rPr>
          <w:rFonts w:ascii="宋体" w:hAnsi="宋体"/>
          <w:kern w:val="0"/>
          <w:sz w:val="22"/>
        </w:rPr>
      </w:pPr>
      <w:r w:rsidRPr="003C1880">
        <w:rPr>
          <w:rFonts w:cs="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3C188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3C1880">
        <w:rPr>
          <w:rFonts w:ascii="Times New Roman" w:hAnsi="宋体" w:cs="Times New Roman"/>
          <w:sz w:val="22"/>
          <w:szCs w:val="22"/>
        </w:rPr>
        <w:t>喹诺酮类药物有哪些药理学共同特点</w:t>
      </w:r>
      <w:r w:rsidRPr="003C1880">
        <w:rPr>
          <w:rFonts w:ascii="Times New Roman" w:hAnsi="Times New Roman" w:cs="Times New Roman"/>
          <w:sz w:val="22"/>
          <w:szCs w:val="22"/>
        </w:rPr>
        <w:t>？</w:t>
      </w:r>
    </w:p>
    <w:p w:rsidR="009D262C" w:rsidRPr="003C188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3C1880">
        <w:rPr>
          <w:rFonts w:ascii="Times New Roman" w:hAnsi="Times New Roman" w:cs="Times New Roman"/>
          <w:sz w:val="22"/>
          <w:szCs w:val="22"/>
        </w:rPr>
        <w:t>第四代和第三代氟喹诺酮类比较有什么不同？</w:t>
      </w:r>
    </w:p>
    <w:p w:rsidR="009D262C" w:rsidRPr="003C188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sidRPr="003C1880">
        <w:rPr>
          <w:rFonts w:ascii="Times New Roman" w:hAnsi="Times New Roman" w:cs="Times New Roman"/>
          <w:sz w:val="22"/>
          <w:szCs w:val="22"/>
        </w:rPr>
        <w:t>流行性脑脊髓膜炎首选什么药</w:t>
      </w:r>
      <w:r w:rsidRPr="003C1880">
        <w:rPr>
          <w:rFonts w:ascii="Times New Roman" w:hAnsi="Times New Roman" w:cs="Times New Roman" w:hint="eastAsia"/>
          <w:sz w:val="22"/>
          <w:szCs w:val="22"/>
        </w:rPr>
        <w:t>？</w:t>
      </w:r>
      <w:r w:rsidRPr="003C1880">
        <w:rPr>
          <w:rFonts w:ascii="Times New Roman" w:hAnsi="Times New Roman" w:cs="Times New Roman"/>
          <w:sz w:val="22"/>
          <w:szCs w:val="22"/>
        </w:rPr>
        <w:t>为什么</w:t>
      </w:r>
      <w:r w:rsidRPr="003C1880">
        <w:rPr>
          <w:rFonts w:ascii="Times New Roman" w:hAnsi="Times New Roman" w:cs="Times New Roman" w:hint="eastAsia"/>
          <w:sz w:val="22"/>
          <w:szCs w:val="22"/>
        </w:rPr>
        <w:t>？</w:t>
      </w:r>
    </w:p>
    <w:p w:rsidR="009D262C" w:rsidRPr="003C188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（四）</w:t>
      </w:r>
      <w:r w:rsidRPr="003C1880">
        <w:rPr>
          <w:rFonts w:ascii="Times New Roman" w:hAnsi="宋体" w:cs="Times New Roman"/>
          <w:sz w:val="22"/>
          <w:szCs w:val="22"/>
        </w:rPr>
        <w:t>复方</w:t>
      </w:r>
      <w:r w:rsidRPr="003C1880">
        <w:rPr>
          <w:rFonts w:ascii="Times New Roman" w:hAnsi="Times New Roman" w:cs="Times New Roman"/>
          <w:sz w:val="22"/>
          <w:szCs w:val="22"/>
        </w:rPr>
        <w:t>SMZ</w:t>
      </w:r>
      <w:r w:rsidRPr="003C1880">
        <w:rPr>
          <w:rFonts w:ascii="Times New Roman" w:hAnsi="Times New Roman" w:cs="Times New Roman"/>
          <w:sz w:val="22"/>
          <w:szCs w:val="22"/>
        </w:rPr>
        <w:t>由哪两种药物组成</w:t>
      </w:r>
      <w:r w:rsidRPr="003C1880">
        <w:rPr>
          <w:rFonts w:ascii="Times New Roman" w:hAnsi="Times New Roman" w:cs="Times New Roman" w:hint="eastAsia"/>
          <w:sz w:val="22"/>
          <w:szCs w:val="22"/>
        </w:rPr>
        <w:t>？</w:t>
      </w:r>
      <w:r w:rsidRPr="003C1880">
        <w:rPr>
          <w:rFonts w:ascii="Times New Roman" w:hAnsi="Times New Roman" w:cs="Times New Roman"/>
          <w:sz w:val="22"/>
          <w:szCs w:val="22"/>
        </w:rPr>
        <w:t>组成复方制剂的依据及优点是什么</w:t>
      </w:r>
      <w:r w:rsidRPr="003C1880">
        <w:rPr>
          <w:rFonts w:ascii="Times New Roman" w:hAnsi="Times New Roman" w:cs="Times New Roman" w:hint="eastAsia"/>
          <w:sz w:val="22"/>
          <w:szCs w:val="22"/>
        </w:rPr>
        <w:t>？</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第四十四章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抗病毒药和抗真菌药</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Pr="00E83E00" w:rsidRDefault="009D262C" w:rsidP="00363945">
      <w:pPr>
        <w:spacing w:line="360" w:lineRule="auto"/>
        <w:ind w:firstLineChars="200" w:firstLine="440"/>
        <w:rPr>
          <w:bCs/>
          <w:sz w:val="22"/>
        </w:rPr>
      </w:pPr>
      <w:r w:rsidRPr="00E83E00">
        <w:rPr>
          <w:rFonts w:hint="eastAsia"/>
          <w:bCs/>
          <w:sz w:val="22"/>
        </w:rPr>
        <w:t>（一）掌握常用抗真菌药</w:t>
      </w:r>
      <w:r w:rsidRPr="00E83E00">
        <w:rPr>
          <w:rFonts w:hint="eastAsia"/>
          <w:sz w:val="22"/>
        </w:rPr>
        <w:t>灰</w:t>
      </w:r>
      <w:r w:rsidRPr="00E83E00">
        <w:rPr>
          <w:sz w:val="22"/>
        </w:rPr>
        <w:t>黄霉素、二性霉素</w:t>
      </w:r>
      <w:r w:rsidRPr="00E83E00">
        <w:rPr>
          <w:sz w:val="22"/>
        </w:rPr>
        <w:t>B</w:t>
      </w:r>
      <w:r w:rsidRPr="00E83E00">
        <w:rPr>
          <w:sz w:val="22"/>
        </w:rPr>
        <w:t>、制霉菌素、咪唑类抗真菌药</w:t>
      </w:r>
      <w:r>
        <w:rPr>
          <w:rFonts w:hint="eastAsia"/>
          <w:sz w:val="22"/>
        </w:rPr>
        <w:t>的作特点、临床应用和不良反应；常用</w:t>
      </w:r>
      <w:r w:rsidRPr="00E83E00">
        <w:rPr>
          <w:rFonts w:hint="eastAsia"/>
          <w:bCs/>
          <w:sz w:val="22"/>
        </w:rPr>
        <w:t>抗病毒药物品种及用途。</w:t>
      </w:r>
    </w:p>
    <w:p w:rsidR="009D262C" w:rsidRDefault="009D262C" w:rsidP="00363945">
      <w:pPr>
        <w:spacing w:line="360" w:lineRule="auto"/>
        <w:ind w:firstLineChars="200" w:firstLine="440"/>
        <w:rPr>
          <w:bCs/>
          <w:sz w:val="22"/>
        </w:rPr>
      </w:pPr>
      <w:r w:rsidRPr="00E83E00">
        <w:rPr>
          <w:rFonts w:hint="eastAsia"/>
          <w:bCs/>
          <w:sz w:val="22"/>
        </w:rPr>
        <w:t>（二）了解抗真菌药的不良反应。抗艾滋病病毒药的用途。</w:t>
      </w:r>
    </w:p>
    <w:p w:rsidR="009D262C" w:rsidRDefault="009D262C" w:rsidP="00363945">
      <w:pPr>
        <w:spacing w:line="360" w:lineRule="auto"/>
        <w:jc w:val="center"/>
        <w:rPr>
          <w:bCs/>
          <w:szCs w:val="21"/>
        </w:rPr>
      </w:pPr>
      <w:r>
        <w:rPr>
          <w:rFonts w:eastAsia="黑体" w:hAnsi="宋体" w:cs="宋体" w:hint="eastAsia"/>
          <w:b/>
          <w:bCs/>
          <w:kern w:val="0"/>
          <w:sz w:val="28"/>
        </w:rPr>
        <w:t>二、课程内容</w:t>
      </w:r>
    </w:p>
    <w:p w:rsidR="009D262C" w:rsidRPr="00E83E00" w:rsidRDefault="009D262C" w:rsidP="00363945">
      <w:pPr>
        <w:spacing w:line="360" w:lineRule="auto"/>
        <w:jc w:val="center"/>
        <w:rPr>
          <w:rFonts w:eastAsia="黑体"/>
          <w:b/>
          <w:bCs/>
          <w:sz w:val="26"/>
          <w:szCs w:val="21"/>
        </w:rPr>
      </w:pPr>
      <w:r>
        <w:rPr>
          <w:rFonts w:eastAsia="黑体" w:hint="eastAsia"/>
          <w:b/>
          <w:bCs/>
          <w:sz w:val="26"/>
          <w:szCs w:val="21"/>
        </w:rPr>
        <w:lastRenderedPageBreak/>
        <w:t>第一</w:t>
      </w:r>
      <w:r w:rsidRPr="00E83E00">
        <w:rPr>
          <w:rFonts w:eastAsia="黑体" w:hint="eastAsia"/>
          <w:b/>
          <w:bCs/>
          <w:sz w:val="26"/>
          <w:szCs w:val="21"/>
        </w:rPr>
        <w:t>节</w:t>
      </w:r>
      <w:r w:rsidRPr="00E83E00">
        <w:rPr>
          <w:rFonts w:eastAsia="黑体" w:hint="eastAsia"/>
          <w:b/>
          <w:bCs/>
          <w:sz w:val="26"/>
          <w:szCs w:val="21"/>
        </w:rPr>
        <w:t xml:space="preserve">  </w:t>
      </w:r>
      <w:r w:rsidRPr="00E83E00">
        <w:rPr>
          <w:rFonts w:eastAsia="黑体" w:hint="eastAsia"/>
          <w:b/>
          <w:bCs/>
          <w:sz w:val="26"/>
          <w:szCs w:val="21"/>
        </w:rPr>
        <w:t>抗病毒药</w:t>
      </w:r>
    </w:p>
    <w:p w:rsidR="009D262C" w:rsidRPr="00E83E00" w:rsidRDefault="009D262C" w:rsidP="00363945">
      <w:pPr>
        <w:tabs>
          <w:tab w:val="left" w:pos="610"/>
        </w:tabs>
        <w:spacing w:line="360" w:lineRule="auto"/>
        <w:ind w:firstLineChars="200" w:firstLine="440"/>
        <w:rPr>
          <w:rFonts w:ascii="宋体"/>
          <w:b/>
          <w:sz w:val="22"/>
        </w:rPr>
      </w:pPr>
      <w:r w:rsidRPr="009A0157">
        <w:rPr>
          <w:sz w:val="22"/>
        </w:rPr>
        <w:t>病毒感染的途径，抗病毒药</w:t>
      </w:r>
      <w:r w:rsidRPr="009A0157">
        <w:rPr>
          <w:rFonts w:hint="eastAsia"/>
          <w:sz w:val="22"/>
        </w:rPr>
        <w:t>的分类及其</w:t>
      </w:r>
      <w:r w:rsidRPr="009A0157">
        <w:rPr>
          <w:rFonts w:ascii="宋体" w:hAnsi="宋体"/>
          <w:sz w:val="22"/>
        </w:rPr>
        <w:t>作用机制</w:t>
      </w:r>
      <w:r w:rsidRPr="009A0157">
        <w:rPr>
          <w:rFonts w:ascii="宋体" w:hAnsi="宋体" w:hint="eastAsia"/>
          <w:sz w:val="22"/>
        </w:rPr>
        <w:t>。</w:t>
      </w:r>
      <w:r w:rsidRPr="009A0157">
        <w:rPr>
          <w:rFonts w:hint="eastAsia"/>
          <w:bCs/>
          <w:sz w:val="22"/>
        </w:rPr>
        <w:t>抗</w:t>
      </w:r>
      <w:r w:rsidRPr="009A0157">
        <w:rPr>
          <w:rFonts w:hint="eastAsia"/>
          <w:bCs/>
          <w:sz w:val="22"/>
        </w:rPr>
        <w:t>H</w:t>
      </w:r>
      <w:r w:rsidRPr="00E83E00">
        <w:rPr>
          <w:rFonts w:hint="eastAsia"/>
          <w:bCs/>
          <w:sz w:val="22"/>
        </w:rPr>
        <w:t>IV</w:t>
      </w:r>
      <w:r w:rsidRPr="00E83E00">
        <w:rPr>
          <w:rFonts w:hint="eastAsia"/>
          <w:bCs/>
          <w:sz w:val="22"/>
        </w:rPr>
        <w:t>药（齐多夫定、司他夫定）、阿昔洛韦、利巴韦林、拉米夫定和干扰素的作用与应用。</w:t>
      </w:r>
    </w:p>
    <w:p w:rsidR="009D262C" w:rsidRPr="00E83E00" w:rsidRDefault="009D262C" w:rsidP="00363945">
      <w:pPr>
        <w:spacing w:line="360" w:lineRule="auto"/>
        <w:jc w:val="center"/>
        <w:rPr>
          <w:rFonts w:eastAsia="黑体"/>
          <w:b/>
          <w:bCs/>
          <w:sz w:val="26"/>
          <w:szCs w:val="21"/>
        </w:rPr>
      </w:pPr>
      <w:r w:rsidRPr="00E83E00">
        <w:rPr>
          <w:rFonts w:eastAsia="黑体" w:hint="eastAsia"/>
          <w:b/>
          <w:bCs/>
          <w:sz w:val="26"/>
          <w:szCs w:val="21"/>
        </w:rPr>
        <w:t>第</w:t>
      </w:r>
      <w:r>
        <w:rPr>
          <w:rFonts w:eastAsia="黑体" w:hint="eastAsia"/>
          <w:b/>
          <w:bCs/>
          <w:sz w:val="26"/>
          <w:szCs w:val="21"/>
        </w:rPr>
        <w:t>二</w:t>
      </w:r>
      <w:r w:rsidRPr="00E83E00">
        <w:rPr>
          <w:rFonts w:eastAsia="黑体" w:hint="eastAsia"/>
          <w:b/>
          <w:bCs/>
          <w:sz w:val="26"/>
          <w:szCs w:val="21"/>
        </w:rPr>
        <w:t>节</w:t>
      </w:r>
      <w:r w:rsidRPr="00E83E00">
        <w:rPr>
          <w:rFonts w:eastAsia="黑体" w:hint="eastAsia"/>
          <w:b/>
          <w:bCs/>
          <w:sz w:val="26"/>
          <w:szCs w:val="21"/>
        </w:rPr>
        <w:t xml:space="preserve">  </w:t>
      </w:r>
      <w:r w:rsidRPr="00E83E00">
        <w:rPr>
          <w:rFonts w:eastAsia="黑体" w:hint="eastAsia"/>
          <w:b/>
          <w:bCs/>
          <w:sz w:val="26"/>
          <w:szCs w:val="21"/>
        </w:rPr>
        <w:t>抗真菌药</w:t>
      </w:r>
    </w:p>
    <w:p w:rsidR="009D262C" w:rsidRPr="00E83E00" w:rsidRDefault="009D262C" w:rsidP="00363945">
      <w:pPr>
        <w:spacing w:line="360" w:lineRule="auto"/>
        <w:ind w:firstLineChars="200" w:firstLine="440"/>
        <w:rPr>
          <w:bCs/>
          <w:sz w:val="22"/>
        </w:rPr>
      </w:pPr>
      <w:r>
        <w:rPr>
          <w:rFonts w:hint="eastAsia"/>
          <w:sz w:val="22"/>
        </w:rPr>
        <w:t>（一）</w:t>
      </w:r>
      <w:r w:rsidRPr="00E83E00">
        <w:rPr>
          <w:rFonts w:hint="eastAsia"/>
          <w:bCs/>
          <w:sz w:val="22"/>
        </w:rPr>
        <w:t>全身性抗真菌药：二性霉素</w:t>
      </w:r>
      <w:r w:rsidRPr="00E83E00">
        <w:rPr>
          <w:rFonts w:hint="eastAsia"/>
          <w:bCs/>
          <w:sz w:val="22"/>
        </w:rPr>
        <w:t>B</w:t>
      </w:r>
      <w:r w:rsidRPr="00E83E00">
        <w:rPr>
          <w:rFonts w:hint="eastAsia"/>
          <w:bCs/>
          <w:sz w:val="22"/>
        </w:rPr>
        <w:t>、酮康唑、氟康唑、伊曲康唑、特吡萘芬、氟胞嘧啶、灰黄霉素等的抗真菌作用，药动学，用途和不良反应。</w:t>
      </w:r>
    </w:p>
    <w:p w:rsidR="009D262C" w:rsidRPr="00E83E00" w:rsidRDefault="009D262C" w:rsidP="00363945">
      <w:pPr>
        <w:spacing w:line="360" w:lineRule="auto"/>
        <w:ind w:firstLineChars="200" w:firstLine="440"/>
        <w:rPr>
          <w:bCs/>
          <w:sz w:val="22"/>
        </w:rPr>
      </w:pPr>
      <w:r>
        <w:rPr>
          <w:rFonts w:hint="eastAsia"/>
          <w:sz w:val="22"/>
        </w:rPr>
        <w:t>（二）</w:t>
      </w:r>
      <w:r w:rsidRPr="00E83E00">
        <w:rPr>
          <w:rFonts w:hint="eastAsia"/>
          <w:bCs/>
          <w:sz w:val="22"/>
        </w:rPr>
        <w:t>局部应用抗真菌药：制霉菌素和克霉唑的用途。</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E83E00" w:rsidRDefault="009D262C" w:rsidP="00363945">
      <w:pPr>
        <w:widowControl/>
        <w:spacing w:line="360" w:lineRule="auto"/>
        <w:ind w:firstLineChars="200" w:firstLine="440"/>
        <w:jc w:val="left"/>
        <w:rPr>
          <w:kern w:val="0"/>
          <w:sz w:val="22"/>
        </w:rPr>
      </w:pPr>
      <w:r w:rsidRPr="00E83E00">
        <w:rPr>
          <w:rFonts w:hAnsi="宋体"/>
          <w:kern w:val="0"/>
          <w:sz w:val="22"/>
        </w:rPr>
        <w:t>（一）重点：抗</w:t>
      </w:r>
      <w:r w:rsidRPr="00E83E00">
        <w:rPr>
          <w:kern w:val="0"/>
          <w:sz w:val="22"/>
        </w:rPr>
        <w:t>HIV</w:t>
      </w:r>
      <w:r w:rsidRPr="00E83E00">
        <w:rPr>
          <w:rFonts w:hAnsi="宋体"/>
          <w:kern w:val="0"/>
          <w:sz w:val="22"/>
        </w:rPr>
        <w:t>药的作用特点。灰黄霉素</w:t>
      </w:r>
      <w:r>
        <w:rPr>
          <w:rFonts w:hAnsi="宋体" w:hint="eastAsia"/>
          <w:kern w:val="0"/>
          <w:sz w:val="22"/>
        </w:rPr>
        <w:t>、</w:t>
      </w:r>
      <w:r w:rsidRPr="00E83E00">
        <w:rPr>
          <w:rFonts w:hAnsi="宋体"/>
          <w:kern w:val="0"/>
          <w:sz w:val="22"/>
        </w:rPr>
        <w:t>二性霉素</w:t>
      </w:r>
      <w:r w:rsidRPr="00E83E00">
        <w:rPr>
          <w:kern w:val="0"/>
          <w:sz w:val="22"/>
        </w:rPr>
        <w:t>B</w:t>
      </w:r>
      <w:r>
        <w:rPr>
          <w:rFonts w:hint="eastAsia"/>
          <w:kern w:val="0"/>
          <w:sz w:val="22"/>
        </w:rPr>
        <w:t>、唑类抗真菌药</w:t>
      </w:r>
      <w:r w:rsidRPr="00E83E00">
        <w:rPr>
          <w:rFonts w:hAnsi="宋体"/>
          <w:kern w:val="0"/>
          <w:sz w:val="22"/>
        </w:rPr>
        <w:t>的作用特点、作用机制及临床应用。</w:t>
      </w:r>
    </w:p>
    <w:p w:rsidR="009D262C" w:rsidRPr="00E83E00" w:rsidRDefault="009D262C" w:rsidP="00363945">
      <w:pPr>
        <w:widowControl/>
        <w:spacing w:line="360" w:lineRule="auto"/>
        <w:ind w:firstLineChars="200" w:firstLine="440"/>
        <w:jc w:val="left"/>
        <w:rPr>
          <w:kern w:val="0"/>
          <w:sz w:val="22"/>
        </w:rPr>
      </w:pPr>
      <w:r w:rsidRPr="00E83E00">
        <w:rPr>
          <w:rFonts w:hAnsi="宋体"/>
          <w:kern w:val="0"/>
          <w:sz w:val="22"/>
        </w:rPr>
        <w:t>（二）难点：</w:t>
      </w:r>
      <w:r w:rsidRPr="00E83E00">
        <w:rPr>
          <w:sz w:val="22"/>
        </w:rPr>
        <w:t>HIV</w:t>
      </w:r>
      <w:r w:rsidRPr="00E83E00">
        <w:rPr>
          <w:rFonts w:hAnsi="宋体"/>
          <w:sz w:val="22"/>
        </w:rPr>
        <w:t>的生活史及其抗</w:t>
      </w:r>
      <w:r w:rsidRPr="00E83E00">
        <w:rPr>
          <w:sz w:val="22"/>
        </w:rPr>
        <w:t>HIV</w:t>
      </w:r>
      <w:r w:rsidRPr="00E83E00">
        <w:rPr>
          <w:rFonts w:hAnsi="宋体"/>
          <w:sz w:val="22"/>
        </w:rPr>
        <w:t>药的作用机制。</w:t>
      </w:r>
    </w:p>
    <w:p w:rsidR="009D262C" w:rsidRPr="00E83E00" w:rsidRDefault="009D262C" w:rsidP="00363945">
      <w:pPr>
        <w:widowControl/>
        <w:spacing w:line="360" w:lineRule="auto"/>
        <w:ind w:firstLineChars="200" w:firstLine="440"/>
        <w:jc w:val="left"/>
        <w:rPr>
          <w:rFonts w:ascii="宋体" w:hAnsi="宋体"/>
          <w:kern w:val="0"/>
          <w:sz w:val="22"/>
        </w:rPr>
      </w:pPr>
      <w:r w:rsidRPr="00E83E00">
        <w:rPr>
          <w:rFonts w:hAnsi="宋体"/>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E83E0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E83E00">
        <w:rPr>
          <w:rFonts w:ascii="Times New Roman" w:hAnsi="Times New Roman" w:cs="Times New Roman"/>
          <w:sz w:val="22"/>
          <w:szCs w:val="22"/>
        </w:rPr>
        <w:t>抗深部真菌感染药两性霉素Ｂ、抗浅部真菌感染药灰黄霉素抗真菌作用特点、作用机制及临床应用？</w:t>
      </w:r>
    </w:p>
    <w:p w:rsidR="009D262C" w:rsidRPr="00E83E0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E83E00">
        <w:rPr>
          <w:rFonts w:ascii="Times New Roman" w:hAnsi="Times New Roman" w:cs="Times New Roman"/>
          <w:sz w:val="22"/>
          <w:szCs w:val="22"/>
        </w:rPr>
        <w:t>带状疱疹如何治疗？</w:t>
      </w:r>
    </w:p>
    <w:p w:rsidR="009D262C" w:rsidRPr="00E83E00"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（三）</w:t>
      </w:r>
      <w:r>
        <w:rPr>
          <w:rFonts w:ascii="Times New Roman" w:hAnsi="Times New Roman" w:cs="Times New Roman"/>
          <w:sz w:val="22"/>
          <w:szCs w:val="22"/>
        </w:rPr>
        <w:t>抗艾滋病药物的分类有哪些？</w:t>
      </w:r>
      <w:r w:rsidRPr="00E83E00">
        <w:rPr>
          <w:rFonts w:ascii="Times New Roman" w:hAnsi="Times New Roman" w:cs="Times New Roman"/>
          <w:sz w:val="22"/>
          <w:szCs w:val="22"/>
        </w:rPr>
        <w:t>列举出各类的代表药物及其作用特点。</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p>
    <w:p w:rsidR="009D262C" w:rsidRPr="00E83E00"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sidRPr="00E83E00">
        <w:rPr>
          <w:rFonts w:ascii="Times New Roman" w:hAnsi="Times New Roman"/>
          <w:b/>
          <w:sz w:val="30"/>
          <w:szCs w:val="30"/>
        </w:rPr>
        <w:t>第四十五章</w:t>
      </w:r>
      <w:r>
        <w:rPr>
          <w:rFonts w:ascii="Times New Roman" w:hAnsi="Times New Roman" w:hint="eastAsia"/>
          <w:b/>
          <w:sz w:val="30"/>
          <w:szCs w:val="30"/>
        </w:rPr>
        <w:t xml:space="preserve"> </w:t>
      </w:r>
      <w:r w:rsidRPr="00E83E00">
        <w:rPr>
          <w:rFonts w:ascii="Times New Roman" w:hAnsi="Times New Roman"/>
          <w:b/>
          <w:sz w:val="30"/>
          <w:szCs w:val="30"/>
        </w:rPr>
        <w:t xml:space="preserve"> </w:t>
      </w:r>
      <w:r w:rsidRPr="00E83E00">
        <w:rPr>
          <w:rFonts w:ascii="Times New Roman" w:hAnsi="Times New Roman"/>
          <w:b/>
          <w:sz w:val="30"/>
          <w:szCs w:val="30"/>
        </w:rPr>
        <w:t>抗结核病药和抗麻风病药</w:t>
      </w:r>
    </w:p>
    <w:p w:rsidR="009D262C" w:rsidRPr="00E83E00" w:rsidRDefault="009D262C" w:rsidP="00363945">
      <w:pPr>
        <w:widowControl/>
        <w:spacing w:line="360" w:lineRule="auto"/>
        <w:jc w:val="center"/>
        <w:rPr>
          <w:rFonts w:ascii="宋体" w:hAnsi="宋体" w:cs="宋体"/>
          <w:kern w:val="0"/>
          <w:sz w:val="22"/>
        </w:rPr>
      </w:pPr>
      <w:r w:rsidRPr="00E83E00">
        <w:rPr>
          <w:rFonts w:eastAsia="黑体" w:hAnsi="宋体" w:cs="宋体" w:hint="eastAsia"/>
          <w:b/>
          <w:bCs/>
          <w:kern w:val="0"/>
          <w:sz w:val="28"/>
        </w:rPr>
        <w:t>一、学习目的</w:t>
      </w:r>
    </w:p>
    <w:p w:rsidR="009D262C"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E83E00">
        <w:rPr>
          <w:rFonts w:ascii="Times New Roman" w:hAnsi="Times New Roman" w:hint="eastAsia"/>
          <w:sz w:val="22"/>
          <w:szCs w:val="22"/>
        </w:rPr>
        <w:t>（一）</w:t>
      </w:r>
      <w:r w:rsidRPr="00E83E00">
        <w:rPr>
          <w:rFonts w:ascii="Times New Roman" w:hAnsi="Times New Roman"/>
          <w:sz w:val="22"/>
          <w:szCs w:val="22"/>
        </w:rPr>
        <w:t>掌握抗结核药异烟肼、利福平的抗结核作用特点、耐药性、临床应用选择和不良反应</w:t>
      </w:r>
      <w:r>
        <w:rPr>
          <w:rFonts w:ascii="Times New Roman" w:hAnsi="Times New Roman" w:hint="eastAsia"/>
          <w:sz w:val="22"/>
          <w:szCs w:val="22"/>
        </w:rPr>
        <w:t>；</w:t>
      </w:r>
    </w:p>
    <w:p w:rsidR="009D262C" w:rsidRDefault="009D262C" w:rsidP="00363945">
      <w:pPr>
        <w:pStyle w:val="a9"/>
        <w:adjustRightInd w:val="0"/>
        <w:snapToGrid w:val="0"/>
        <w:spacing w:before="0" w:beforeAutospacing="0" w:after="0" w:afterAutospacing="0" w:line="360" w:lineRule="auto"/>
        <w:ind w:firstLineChars="200" w:firstLine="440"/>
        <w:jc w:val="both"/>
        <w:rPr>
          <w:spacing w:val="10"/>
          <w:sz w:val="22"/>
          <w:szCs w:val="22"/>
        </w:rPr>
      </w:pPr>
      <w:r>
        <w:rPr>
          <w:rFonts w:ascii="Times New Roman" w:hAnsi="Times New Roman" w:hint="eastAsia"/>
          <w:sz w:val="22"/>
          <w:szCs w:val="22"/>
        </w:rPr>
        <w:t>（二）</w:t>
      </w:r>
      <w:r w:rsidRPr="006753A1">
        <w:rPr>
          <w:spacing w:val="10"/>
          <w:sz w:val="22"/>
          <w:szCs w:val="22"/>
        </w:rPr>
        <w:t>熟悉乙胺丁醇、对氨基水杨酸和链霉素</w:t>
      </w:r>
      <w:r>
        <w:rPr>
          <w:rFonts w:hint="eastAsia"/>
          <w:spacing w:val="10"/>
          <w:sz w:val="22"/>
          <w:szCs w:val="22"/>
        </w:rPr>
        <w:t>的</w:t>
      </w:r>
      <w:r w:rsidRPr="006753A1">
        <w:rPr>
          <w:spacing w:val="10"/>
          <w:sz w:val="22"/>
          <w:szCs w:val="22"/>
        </w:rPr>
        <w:t>抗结核菌作用特点、应用和不良反应</w:t>
      </w:r>
      <w:r w:rsidRPr="006753A1">
        <w:rPr>
          <w:rFonts w:hint="eastAsia"/>
          <w:spacing w:val="10"/>
          <w:sz w:val="22"/>
          <w:szCs w:val="22"/>
        </w:rPr>
        <w:t>；</w:t>
      </w:r>
    </w:p>
    <w:p w:rsidR="009D262C" w:rsidRPr="00E83E00" w:rsidRDefault="009D262C" w:rsidP="00363945">
      <w:pPr>
        <w:pStyle w:val="a9"/>
        <w:adjustRightInd w:val="0"/>
        <w:snapToGrid w:val="0"/>
        <w:spacing w:before="0" w:beforeAutospacing="0" w:after="0" w:afterAutospacing="0" w:line="360" w:lineRule="auto"/>
        <w:ind w:firstLineChars="200" w:firstLine="480"/>
        <w:jc w:val="both"/>
        <w:rPr>
          <w:rFonts w:ascii="Times New Roman" w:hAnsi="Times New Roman"/>
          <w:sz w:val="22"/>
          <w:szCs w:val="22"/>
        </w:rPr>
      </w:pPr>
      <w:r>
        <w:rPr>
          <w:rFonts w:hint="eastAsia"/>
          <w:spacing w:val="10"/>
          <w:sz w:val="22"/>
          <w:szCs w:val="22"/>
        </w:rPr>
        <w:t>（三）</w:t>
      </w:r>
      <w:r w:rsidRPr="006753A1">
        <w:rPr>
          <w:spacing w:val="10"/>
          <w:sz w:val="22"/>
          <w:szCs w:val="22"/>
        </w:rPr>
        <w:t>了解吡嗪酰胺</w:t>
      </w:r>
      <w:r w:rsidRPr="006753A1">
        <w:rPr>
          <w:rFonts w:hint="eastAsia"/>
          <w:spacing w:val="10"/>
          <w:sz w:val="22"/>
          <w:szCs w:val="22"/>
        </w:rPr>
        <w:t>的</w:t>
      </w:r>
      <w:r w:rsidRPr="006753A1">
        <w:rPr>
          <w:spacing w:val="10"/>
          <w:sz w:val="22"/>
          <w:szCs w:val="22"/>
        </w:rPr>
        <w:t>作用特点和不良反应</w:t>
      </w:r>
      <w:r>
        <w:rPr>
          <w:rFonts w:hint="eastAsia"/>
          <w:spacing w:val="10"/>
          <w:sz w:val="22"/>
          <w:szCs w:val="22"/>
        </w:rPr>
        <w:t>；</w:t>
      </w:r>
      <w:r w:rsidRPr="00E83E00">
        <w:rPr>
          <w:rFonts w:ascii="Times New Roman" w:hAnsi="Times New Roman"/>
          <w:sz w:val="22"/>
          <w:szCs w:val="22"/>
        </w:rPr>
        <w:t>了解抗麻风病药的临床作用。</w:t>
      </w:r>
    </w:p>
    <w:p w:rsidR="009D262C" w:rsidRDefault="009D262C" w:rsidP="00363945">
      <w:pPr>
        <w:spacing w:line="360" w:lineRule="auto"/>
        <w:jc w:val="center"/>
        <w:rPr>
          <w:bCs/>
          <w:szCs w:val="21"/>
        </w:rPr>
      </w:pPr>
      <w:r>
        <w:rPr>
          <w:rFonts w:eastAsia="黑体" w:hAnsi="宋体" w:cs="宋体" w:hint="eastAsia"/>
          <w:b/>
          <w:bCs/>
          <w:kern w:val="0"/>
          <w:sz w:val="28"/>
        </w:rPr>
        <w:t>二、课程内容</w:t>
      </w:r>
    </w:p>
    <w:p w:rsidR="009D262C" w:rsidRPr="00E83E00" w:rsidRDefault="009D262C" w:rsidP="00363945">
      <w:pPr>
        <w:spacing w:line="360" w:lineRule="auto"/>
        <w:jc w:val="center"/>
        <w:rPr>
          <w:rFonts w:eastAsia="黑体"/>
          <w:b/>
          <w:bCs/>
          <w:sz w:val="26"/>
          <w:szCs w:val="18"/>
        </w:rPr>
      </w:pPr>
      <w:r w:rsidRPr="00E83E00">
        <w:rPr>
          <w:rFonts w:eastAsia="黑体" w:hint="eastAsia"/>
          <w:b/>
          <w:bCs/>
          <w:sz w:val="26"/>
          <w:szCs w:val="18"/>
        </w:rPr>
        <w:t>第一节</w:t>
      </w:r>
      <w:r w:rsidRPr="00E83E00">
        <w:rPr>
          <w:rFonts w:eastAsia="黑体" w:hint="eastAsia"/>
          <w:b/>
          <w:bCs/>
          <w:sz w:val="26"/>
          <w:szCs w:val="18"/>
        </w:rPr>
        <w:t xml:space="preserve">  </w:t>
      </w:r>
      <w:r w:rsidRPr="00E83E00">
        <w:rPr>
          <w:rFonts w:eastAsia="黑体"/>
          <w:b/>
          <w:bCs/>
          <w:sz w:val="26"/>
          <w:szCs w:val="18"/>
        </w:rPr>
        <w:t>抗结核病药</w:t>
      </w:r>
    </w:p>
    <w:p w:rsidR="009D262C" w:rsidRPr="004100C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4100C1">
        <w:rPr>
          <w:sz w:val="22"/>
          <w:szCs w:val="22"/>
        </w:rPr>
        <w:lastRenderedPageBreak/>
        <w:t>第一线抗结核病药异烟肼</w:t>
      </w:r>
      <w:r w:rsidRPr="004100C1">
        <w:rPr>
          <w:rFonts w:hint="eastAsia"/>
          <w:sz w:val="22"/>
          <w:szCs w:val="22"/>
        </w:rPr>
        <w:t>、</w:t>
      </w:r>
      <w:r w:rsidRPr="004100C1">
        <w:rPr>
          <w:sz w:val="22"/>
          <w:szCs w:val="22"/>
        </w:rPr>
        <w:t>利福平</w:t>
      </w:r>
      <w:r w:rsidRPr="004100C1">
        <w:rPr>
          <w:rFonts w:hint="eastAsia"/>
          <w:sz w:val="22"/>
          <w:szCs w:val="22"/>
        </w:rPr>
        <w:t>、</w:t>
      </w:r>
      <w:r w:rsidRPr="004100C1">
        <w:rPr>
          <w:sz w:val="22"/>
          <w:szCs w:val="22"/>
        </w:rPr>
        <w:t>乙胺丁醇</w:t>
      </w:r>
      <w:r w:rsidRPr="004100C1">
        <w:rPr>
          <w:rFonts w:hint="eastAsia"/>
          <w:sz w:val="22"/>
          <w:szCs w:val="22"/>
        </w:rPr>
        <w:t>、</w:t>
      </w:r>
      <w:r w:rsidRPr="004100C1">
        <w:rPr>
          <w:sz w:val="22"/>
          <w:szCs w:val="22"/>
        </w:rPr>
        <w:t>链霉素</w:t>
      </w:r>
      <w:r w:rsidRPr="004100C1">
        <w:rPr>
          <w:rFonts w:hint="eastAsia"/>
          <w:sz w:val="22"/>
          <w:szCs w:val="22"/>
        </w:rPr>
        <w:t>、吡嗪酰胺</w:t>
      </w:r>
      <w:r w:rsidRPr="004100C1">
        <w:rPr>
          <w:sz w:val="22"/>
          <w:szCs w:val="22"/>
        </w:rPr>
        <w:t>的抗结核作用、临床应用及不良反应；第</w:t>
      </w:r>
      <w:r w:rsidRPr="004100C1">
        <w:rPr>
          <w:rFonts w:hint="eastAsia"/>
          <w:sz w:val="22"/>
          <w:szCs w:val="22"/>
        </w:rPr>
        <w:t>二</w:t>
      </w:r>
      <w:r w:rsidRPr="004100C1">
        <w:rPr>
          <w:sz w:val="22"/>
          <w:szCs w:val="22"/>
        </w:rPr>
        <w:t>线</w:t>
      </w:r>
      <w:r w:rsidRPr="004100C1">
        <w:rPr>
          <w:rFonts w:hint="eastAsia"/>
          <w:sz w:val="22"/>
          <w:szCs w:val="22"/>
        </w:rPr>
        <w:t>和新一代</w:t>
      </w:r>
      <w:r w:rsidRPr="004100C1">
        <w:rPr>
          <w:sz w:val="22"/>
          <w:szCs w:val="22"/>
        </w:rPr>
        <w:t>抗结核病药的</w:t>
      </w:r>
      <w:r w:rsidRPr="004100C1">
        <w:rPr>
          <w:rFonts w:hint="eastAsia"/>
          <w:sz w:val="22"/>
          <w:szCs w:val="22"/>
        </w:rPr>
        <w:t>作用特点及</w:t>
      </w:r>
      <w:r w:rsidRPr="004100C1">
        <w:rPr>
          <w:sz w:val="22"/>
          <w:szCs w:val="22"/>
        </w:rPr>
        <w:t>临床应用</w:t>
      </w:r>
      <w:r w:rsidRPr="004100C1">
        <w:rPr>
          <w:rFonts w:hint="eastAsia"/>
          <w:sz w:val="22"/>
          <w:szCs w:val="22"/>
        </w:rPr>
        <w:t>。</w:t>
      </w:r>
      <w:r w:rsidRPr="004100C1">
        <w:rPr>
          <w:sz w:val="22"/>
          <w:szCs w:val="22"/>
        </w:rPr>
        <w:t>抗结核病药</w:t>
      </w:r>
      <w:r w:rsidRPr="004100C1">
        <w:rPr>
          <w:rFonts w:hint="eastAsia"/>
          <w:sz w:val="22"/>
          <w:szCs w:val="22"/>
        </w:rPr>
        <w:t>的应用</w:t>
      </w:r>
      <w:r w:rsidRPr="004100C1">
        <w:rPr>
          <w:sz w:val="22"/>
          <w:szCs w:val="22"/>
        </w:rPr>
        <w:t>原则。</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21"/>
          <w:szCs w:val="18"/>
        </w:rPr>
      </w:pPr>
      <w:r w:rsidRPr="00622CA7">
        <w:rPr>
          <w:rFonts w:ascii="Times New Roman" w:eastAsia="黑体" w:hAnsi="Times New Roman" w:hint="eastAsia"/>
          <w:b/>
          <w:bCs/>
          <w:kern w:val="2"/>
          <w:sz w:val="26"/>
          <w:szCs w:val="18"/>
        </w:rPr>
        <w:t>第二节</w:t>
      </w:r>
      <w:r w:rsidRPr="00622CA7">
        <w:rPr>
          <w:rFonts w:ascii="Times New Roman" w:eastAsia="黑体" w:hAnsi="Times New Roman" w:hint="eastAsia"/>
          <w:b/>
          <w:bCs/>
          <w:kern w:val="2"/>
          <w:sz w:val="26"/>
          <w:szCs w:val="18"/>
        </w:rPr>
        <w:t xml:space="preserve">  </w:t>
      </w:r>
      <w:r w:rsidRPr="00622CA7">
        <w:rPr>
          <w:rFonts w:ascii="Times New Roman" w:eastAsia="黑体" w:hAnsi="Times New Roman"/>
          <w:b/>
          <w:bCs/>
          <w:kern w:val="2"/>
          <w:sz w:val="26"/>
          <w:szCs w:val="18"/>
        </w:rPr>
        <w:t>抗麻风病药</w:t>
      </w:r>
      <w:r>
        <w:rPr>
          <w:rFonts w:ascii="Times New Roman" w:hAnsi="Times New Roman" w:hint="eastAsia"/>
          <w:sz w:val="21"/>
          <w:szCs w:val="18"/>
        </w:rPr>
        <w:t>（自学）</w:t>
      </w:r>
    </w:p>
    <w:p w:rsidR="009D262C" w:rsidRPr="00622C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sz w:val="22"/>
          <w:szCs w:val="22"/>
        </w:rPr>
        <w:t>（一）</w:t>
      </w:r>
      <w:r w:rsidRPr="00622CA7">
        <w:rPr>
          <w:rFonts w:ascii="Times New Roman" w:hAnsi="Times New Roman"/>
          <w:sz w:val="22"/>
          <w:szCs w:val="22"/>
        </w:rPr>
        <w:t>砜类（氨苯砜、苯丙砜）的抗麻风作用特点。</w:t>
      </w:r>
    </w:p>
    <w:p w:rsidR="009D262C" w:rsidRPr="00622C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hint="eastAsia"/>
          <w:sz w:val="22"/>
          <w:szCs w:val="22"/>
        </w:rPr>
        <w:t>（二）</w:t>
      </w:r>
      <w:r w:rsidRPr="00622CA7">
        <w:rPr>
          <w:rFonts w:ascii="Times New Roman" w:hAnsi="Times New Roman"/>
          <w:sz w:val="22"/>
          <w:szCs w:val="22"/>
        </w:rPr>
        <w:t>其他药物：利福平，氯法齐明的抗麻风作用特点</w:t>
      </w:r>
      <w:r w:rsidRPr="00622CA7">
        <w:rPr>
          <w:rFonts w:ascii="Times New Roman" w:hAnsi="Times New Roman"/>
          <w:sz w:val="22"/>
          <w:szCs w:val="22"/>
        </w:rPr>
        <w:t xml:space="preserve"> </w:t>
      </w:r>
      <w:r w:rsidRPr="00622CA7">
        <w:rPr>
          <w:rFonts w:ascii="Times New Roman" w:hAnsi="Times New Roman"/>
          <w:sz w:val="22"/>
          <w:szCs w:val="22"/>
        </w:rPr>
        <w:t>。</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622CA7" w:rsidRDefault="009D262C" w:rsidP="00363945">
      <w:pPr>
        <w:widowControl/>
        <w:spacing w:line="360" w:lineRule="auto"/>
        <w:ind w:firstLineChars="200" w:firstLine="440"/>
        <w:jc w:val="left"/>
        <w:rPr>
          <w:rFonts w:cs="宋体"/>
          <w:kern w:val="0"/>
          <w:sz w:val="22"/>
        </w:rPr>
      </w:pPr>
      <w:r w:rsidRPr="00622CA7">
        <w:rPr>
          <w:rFonts w:cs="宋体" w:hint="eastAsia"/>
          <w:kern w:val="0"/>
          <w:sz w:val="22"/>
        </w:rPr>
        <w:t>（一）重点：</w:t>
      </w:r>
      <w:r w:rsidRPr="00622CA7">
        <w:rPr>
          <w:rFonts w:ascii="宋体" w:hAnsi="宋体"/>
          <w:sz w:val="22"/>
        </w:rPr>
        <w:t>一线抗结核病药的作用特点</w:t>
      </w:r>
      <w:r w:rsidRPr="00622CA7">
        <w:rPr>
          <w:rFonts w:ascii="宋体" w:hAnsi="宋体" w:hint="eastAsia"/>
          <w:sz w:val="22"/>
        </w:rPr>
        <w:t>及</w:t>
      </w:r>
      <w:r w:rsidRPr="00622CA7">
        <w:rPr>
          <w:rFonts w:ascii="宋体" w:hAnsi="宋体"/>
          <w:sz w:val="22"/>
        </w:rPr>
        <w:t>抗结核病药的应用原则。</w:t>
      </w:r>
    </w:p>
    <w:p w:rsidR="009D262C" w:rsidRPr="00622CA7" w:rsidRDefault="009D262C" w:rsidP="00363945">
      <w:pPr>
        <w:widowControl/>
        <w:spacing w:line="360" w:lineRule="auto"/>
        <w:ind w:firstLineChars="200" w:firstLine="440"/>
        <w:jc w:val="left"/>
        <w:rPr>
          <w:rFonts w:cs="宋体"/>
          <w:kern w:val="0"/>
          <w:sz w:val="22"/>
        </w:rPr>
      </w:pPr>
      <w:r w:rsidRPr="00622CA7">
        <w:rPr>
          <w:rFonts w:cs="宋体" w:hint="eastAsia"/>
          <w:kern w:val="0"/>
          <w:sz w:val="22"/>
        </w:rPr>
        <w:t>（二）难点：</w:t>
      </w:r>
      <w:r w:rsidRPr="00622CA7">
        <w:rPr>
          <w:rFonts w:ascii="宋体" w:hAnsi="宋体"/>
          <w:sz w:val="22"/>
        </w:rPr>
        <w:t>药物的作用机制及临床适应症。</w:t>
      </w:r>
    </w:p>
    <w:p w:rsidR="009D262C" w:rsidRDefault="009D262C" w:rsidP="00363945">
      <w:pPr>
        <w:widowControl/>
        <w:spacing w:line="360" w:lineRule="auto"/>
        <w:ind w:firstLineChars="200" w:firstLine="440"/>
        <w:jc w:val="left"/>
        <w:rPr>
          <w:rFonts w:ascii="宋体" w:hAnsi="宋体"/>
          <w:kern w:val="0"/>
          <w:szCs w:val="21"/>
        </w:rPr>
      </w:pPr>
      <w:r w:rsidRPr="00622CA7">
        <w:rPr>
          <w:rFonts w:cs="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622CA7"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（一）</w:t>
      </w:r>
      <w:r w:rsidRPr="00622CA7">
        <w:rPr>
          <w:rFonts w:ascii="Times New Roman" w:hAnsi="Times New Roman" w:cs="Times New Roman"/>
          <w:sz w:val="22"/>
          <w:szCs w:val="22"/>
        </w:rPr>
        <w:t>异烟肼为什么</w:t>
      </w:r>
      <w:r>
        <w:rPr>
          <w:rFonts w:ascii="Times New Roman" w:hAnsi="Times New Roman" w:cs="Times New Roman" w:hint="eastAsia"/>
          <w:sz w:val="22"/>
          <w:szCs w:val="22"/>
        </w:rPr>
        <w:t>是</w:t>
      </w:r>
      <w:r w:rsidRPr="00622CA7">
        <w:rPr>
          <w:rFonts w:ascii="Times New Roman" w:hAnsi="Times New Roman" w:cs="Times New Roman"/>
          <w:sz w:val="22"/>
          <w:szCs w:val="22"/>
        </w:rPr>
        <w:t>各型结核的首选药？</w:t>
      </w:r>
    </w:p>
    <w:p w:rsidR="009D262C" w:rsidRPr="00622CA7" w:rsidRDefault="009D262C" w:rsidP="00363945">
      <w:pPr>
        <w:pStyle w:val="aa"/>
        <w:spacing w:line="360" w:lineRule="auto"/>
        <w:ind w:firstLineChars="200" w:firstLine="440"/>
        <w:rPr>
          <w:rFonts w:ascii="Times New Roman" w:hAnsi="Times New Roman" w:cs="Times New Roman"/>
          <w:sz w:val="22"/>
          <w:szCs w:val="22"/>
        </w:rPr>
      </w:pPr>
      <w:r>
        <w:rPr>
          <w:rFonts w:hint="eastAsia"/>
          <w:sz w:val="22"/>
          <w:szCs w:val="22"/>
        </w:rPr>
        <w:t>（二）</w:t>
      </w:r>
      <w:r w:rsidRPr="00622CA7">
        <w:rPr>
          <w:rFonts w:ascii="Times New Roman" w:hAnsi="Times New Roman" w:cs="Times New Roman"/>
          <w:sz w:val="22"/>
          <w:szCs w:val="22"/>
        </w:rPr>
        <w:t>抗结核药的治疗原则是什么？</w:t>
      </w:r>
    </w:p>
    <w:p w:rsidR="009D262C" w:rsidRDefault="009D262C" w:rsidP="00363945">
      <w:pPr>
        <w:pStyle w:val="a9"/>
        <w:adjustRightInd w:val="0"/>
        <w:snapToGrid w:val="0"/>
        <w:spacing w:before="0" w:beforeAutospacing="0" w:after="0" w:afterAutospacing="0" w:line="360" w:lineRule="auto"/>
        <w:ind w:firstLineChars="200" w:firstLine="420"/>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第四十六章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抗寄生虫药</w:t>
      </w:r>
      <w:r>
        <w:rPr>
          <w:rFonts w:ascii="Times New Roman" w:hAnsi="Times New Roman" w:hint="eastAsia"/>
          <w:b/>
          <w:sz w:val="30"/>
          <w:szCs w:val="30"/>
        </w:rPr>
        <w:t>（自学）</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Pr="00BB66B1"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BB66B1">
        <w:rPr>
          <w:rFonts w:ascii="Times New Roman" w:hAnsi="Times New Roman"/>
          <w:sz w:val="22"/>
          <w:szCs w:val="22"/>
        </w:rPr>
        <w:t>掌握氯喹、奎宁、青蒿素、伯氨喹、乙氨嘧啶的抗疟作用、不良反应和适应症；掌握甲硝唑、二氯尼特的药理作用和主要临床应用。</w:t>
      </w:r>
    </w:p>
    <w:p w:rsidR="009D262C" w:rsidRDefault="009D262C" w:rsidP="00363945">
      <w:pPr>
        <w:spacing w:line="360" w:lineRule="auto"/>
        <w:jc w:val="center"/>
        <w:rPr>
          <w:bCs/>
          <w:szCs w:val="21"/>
        </w:rPr>
      </w:pPr>
      <w:r>
        <w:rPr>
          <w:rFonts w:eastAsia="黑体" w:hAnsi="宋体" w:cs="宋体" w:hint="eastAsia"/>
          <w:b/>
          <w:bCs/>
          <w:kern w:val="0"/>
          <w:sz w:val="28"/>
        </w:rPr>
        <w:t>二、自学要点</w:t>
      </w: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b/>
          <w:sz w:val="21"/>
          <w:szCs w:val="18"/>
        </w:rPr>
      </w:pPr>
      <w:r w:rsidRPr="00622CA7">
        <w:rPr>
          <w:rFonts w:ascii="Times New Roman" w:eastAsia="黑体" w:hAnsi="Times New Roman" w:hint="eastAsia"/>
          <w:b/>
          <w:bCs/>
          <w:kern w:val="2"/>
          <w:sz w:val="26"/>
          <w:szCs w:val="18"/>
        </w:rPr>
        <w:t>第一节</w:t>
      </w:r>
      <w:r w:rsidRPr="00622CA7">
        <w:rPr>
          <w:rFonts w:ascii="Times New Roman" w:eastAsia="黑体" w:hAnsi="Times New Roman" w:hint="eastAsia"/>
          <w:b/>
          <w:bCs/>
          <w:kern w:val="2"/>
          <w:sz w:val="26"/>
          <w:szCs w:val="18"/>
        </w:rPr>
        <w:t xml:space="preserve">  </w:t>
      </w:r>
      <w:r w:rsidRPr="00622CA7">
        <w:rPr>
          <w:rFonts w:ascii="Times New Roman" w:eastAsia="黑体" w:hAnsi="Times New Roman"/>
          <w:b/>
          <w:bCs/>
          <w:kern w:val="2"/>
          <w:sz w:val="26"/>
          <w:szCs w:val="18"/>
        </w:rPr>
        <w:t>抗疟药</w:t>
      </w:r>
    </w:p>
    <w:p w:rsidR="009D262C" w:rsidRPr="00622C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22CA7">
        <w:rPr>
          <w:rFonts w:ascii="Times New Roman" w:hAnsi="Times New Roman" w:hint="eastAsia"/>
          <w:sz w:val="22"/>
          <w:szCs w:val="22"/>
        </w:rPr>
        <w:t>（一）</w:t>
      </w:r>
      <w:r w:rsidRPr="00622CA7">
        <w:rPr>
          <w:rFonts w:ascii="Times New Roman" w:hAnsi="Times New Roman"/>
          <w:sz w:val="22"/>
          <w:szCs w:val="22"/>
        </w:rPr>
        <w:t>疟原虫的生活史</w:t>
      </w:r>
      <w:r w:rsidRPr="00622CA7">
        <w:rPr>
          <w:rFonts w:ascii="Times New Roman" w:hAnsi="Times New Roman" w:hint="eastAsia"/>
          <w:sz w:val="22"/>
          <w:szCs w:val="22"/>
        </w:rPr>
        <w:t>及疟疾的发病机制</w:t>
      </w:r>
    </w:p>
    <w:p w:rsidR="009D262C" w:rsidRPr="00622C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22CA7">
        <w:rPr>
          <w:rFonts w:ascii="Times New Roman" w:hAnsi="Times New Roman" w:hint="eastAsia"/>
          <w:sz w:val="22"/>
          <w:szCs w:val="22"/>
        </w:rPr>
        <w:t>（二）</w:t>
      </w:r>
      <w:r w:rsidRPr="00622CA7">
        <w:rPr>
          <w:rFonts w:ascii="Times New Roman" w:hAnsi="Times New Roman"/>
          <w:sz w:val="22"/>
          <w:szCs w:val="22"/>
        </w:rPr>
        <w:t>抗疟药</w:t>
      </w:r>
      <w:r w:rsidRPr="00622CA7">
        <w:rPr>
          <w:rFonts w:ascii="Times New Roman" w:hAnsi="Times New Roman" w:hint="eastAsia"/>
          <w:sz w:val="22"/>
          <w:szCs w:val="22"/>
        </w:rPr>
        <w:t>的分类</w:t>
      </w:r>
    </w:p>
    <w:p w:rsidR="009D262C" w:rsidRPr="00622CA7"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622CA7">
        <w:rPr>
          <w:rFonts w:ascii="Times New Roman" w:hAnsi="Times New Roman" w:hint="eastAsia"/>
          <w:sz w:val="22"/>
          <w:szCs w:val="22"/>
        </w:rPr>
        <w:t>（三）常见的抗疟药</w:t>
      </w:r>
      <w:r>
        <w:rPr>
          <w:rFonts w:ascii="Times New Roman" w:hAnsi="Times New Roman" w:hint="eastAsia"/>
          <w:sz w:val="22"/>
          <w:szCs w:val="22"/>
        </w:rPr>
        <w:t>药理作用、临床应用和不良反应。</w:t>
      </w:r>
    </w:p>
    <w:p w:rsidR="009D262C" w:rsidRPr="00BB66B1"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BB66B1">
        <w:rPr>
          <w:rFonts w:ascii="Times New Roman" w:eastAsia="黑体" w:hAnsi="Times New Roman" w:hint="eastAsia"/>
          <w:b/>
          <w:bCs/>
          <w:kern w:val="2"/>
          <w:sz w:val="26"/>
          <w:szCs w:val="18"/>
        </w:rPr>
        <w:t>第二节</w:t>
      </w:r>
      <w:r w:rsidRPr="00BB66B1">
        <w:rPr>
          <w:rFonts w:ascii="Times New Roman" w:eastAsia="黑体" w:hAnsi="Times New Roman" w:hint="eastAsia"/>
          <w:b/>
          <w:bCs/>
          <w:kern w:val="2"/>
          <w:sz w:val="26"/>
          <w:szCs w:val="18"/>
        </w:rPr>
        <w:t xml:space="preserve">  </w:t>
      </w:r>
      <w:r>
        <w:rPr>
          <w:rFonts w:ascii="Times New Roman" w:eastAsia="黑体" w:hAnsi="Times New Roman"/>
          <w:b/>
          <w:bCs/>
          <w:kern w:val="2"/>
          <w:sz w:val="26"/>
          <w:szCs w:val="18"/>
        </w:rPr>
        <w:t>抗阿米巴病药</w:t>
      </w:r>
      <w:r>
        <w:rPr>
          <w:rFonts w:ascii="Times New Roman" w:eastAsia="黑体" w:hAnsi="Times New Roman" w:hint="eastAsia"/>
          <w:b/>
          <w:bCs/>
          <w:kern w:val="2"/>
          <w:sz w:val="26"/>
          <w:szCs w:val="18"/>
        </w:rPr>
        <w:t>及</w:t>
      </w:r>
      <w:r w:rsidRPr="00BB66B1">
        <w:rPr>
          <w:rFonts w:ascii="Times New Roman" w:eastAsia="黑体" w:hAnsi="Times New Roman"/>
          <w:b/>
          <w:bCs/>
          <w:kern w:val="2"/>
          <w:sz w:val="26"/>
          <w:szCs w:val="18"/>
        </w:rPr>
        <w:t>抗滴虫病药</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（一）抗阿米巴病药</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sz w:val="22"/>
          <w:szCs w:val="22"/>
        </w:rPr>
        <w:t>阿米巴原虫生活史和抗阿米巴病药的分类</w:t>
      </w:r>
      <w:r>
        <w:rPr>
          <w:rFonts w:ascii="Times New Roman" w:hAnsi="Times New Roman" w:hint="eastAsia"/>
          <w:sz w:val="22"/>
          <w:szCs w:val="22"/>
        </w:rPr>
        <w:t>；</w:t>
      </w:r>
      <w:r w:rsidRPr="00580B9E">
        <w:rPr>
          <w:rFonts w:ascii="Times New Roman" w:hAnsi="Times New Roman"/>
          <w:sz w:val="22"/>
          <w:szCs w:val="22"/>
        </w:rPr>
        <w:t>甲硝唑抗阿米巴病的体内过程</w:t>
      </w:r>
      <w:r>
        <w:rPr>
          <w:rFonts w:ascii="Times New Roman" w:hAnsi="Times New Roman" w:hint="eastAsia"/>
          <w:sz w:val="22"/>
          <w:szCs w:val="22"/>
        </w:rPr>
        <w:t>、</w:t>
      </w:r>
      <w:r w:rsidRPr="00580B9E">
        <w:rPr>
          <w:rFonts w:ascii="Times New Roman" w:hAnsi="Times New Roman"/>
          <w:sz w:val="22"/>
          <w:szCs w:val="22"/>
        </w:rPr>
        <w:t>作用特点</w:t>
      </w:r>
      <w:r>
        <w:rPr>
          <w:rFonts w:ascii="Times New Roman" w:hAnsi="Times New Roman" w:hint="eastAsia"/>
          <w:sz w:val="22"/>
          <w:szCs w:val="22"/>
        </w:rPr>
        <w:t>、</w:t>
      </w:r>
      <w:r w:rsidRPr="00580B9E">
        <w:rPr>
          <w:rFonts w:ascii="Times New Roman" w:hAnsi="Times New Roman"/>
          <w:sz w:val="22"/>
          <w:szCs w:val="22"/>
        </w:rPr>
        <w:t>不良反应</w:t>
      </w:r>
      <w:r>
        <w:rPr>
          <w:rFonts w:ascii="Times New Roman" w:hAnsi="Times New Roman" w:hint="eastAsia"/>
          <w:sz w:val="22"/>
          <w:szCs w:val="22"/>
        </w:rPr>
        <w:t>及</w:t>
      </w:r>
      <w:r w:rsidRPr="00580B9E">
        <w:rPr>
          <w:rFonts w:ascii="Times New Roman" w:hAnsi="Times New Roman"/>
          <w:sz w:val="22"/>
          <w:szCs w:val="22"/>
        </w:rPr>
        <w:t>应用注意。治疗阿米巴病的选药原则。</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（二）</w:t>
      </w:r>
      <w:r w:rsidRPr="00580B9E">
        <w:rPr>
          <w:rFonts w:ascii="Times New Roman" w:hAnsi="Times New Roman"/>
          <w:sz w:val="22"/>
          <w:szCs w:val="22"/>
        </w:rPr>
        <w:t>抗滴虫病药：甲硝唑（口服），乙酰胂胺（外用）治疗阴道滴虫病的应用。</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sidRPr="00580B9E">
        <w:rPr>
          <w:rFonts w:ascii="Times New Roman" w:eastAsia="黑体" w:hAnsi="Times New Roman" w:hint="eastAsia"/>
          <w:b/>
          <w:bCs/>
          <w:kern w:val="2"/>
          <w:sz w:val="26"/>
          <w:szCs w:val="18"/>
        </w:rPr>
        <w:lastRenderedPageBreak/>
        <w:t>第三节</w:t>
      </w:r>
      <w:r w:rsidRPr="00580B9E">
        <w:rPr>
          <w:rFonts w:ascii="Times New Roman" w:eastAsia="黑体" w:hAnsi="Times New Roman" w:hint="eastAsia"/>
          <w:b/>
          <w:bCs/>
          <w:kern w:val="2"/>
          <w:sz w:val="26"/>
          <w:szCs w:val="18"/>
        </w:rPr>
        <w:t xml:space="preserve">  </w:t>
      </w:r>
      <w:r>
        <w:rPr>
          <w:rFonts w:ascii="Times New Roman" w:eastAsia="黑体" w:hAnsi="Times New Roman" w:hint="eastAsia"/>
          <w:b/>
          <w:bCs/>
          <w:kern w:val="2"/>
          <w:sz w:val="26"/>
          <w:szCs w:val="18"/>
        </w:rPr>
        <w:t>抗血吸虫病药和抗丝虫病药</w:t>
      </w:r>
    </w:p>
    <w:p w:rsidR="009D262C"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p>
    <w:p w:rsidR="009D262C" w:rsidRPr="00580B9E" w:rsidRDefault="009D262C" w:rsidP="00363945">
      <w:pPr>
        <w:pStyle w:val="a9"/>
        <w:adjustRightInd w:val="0"/>
        <w:snapToGrid w:val="0"/>
        <w:spacing w:before="0" w:beforeAutospacing="0" w:after="0" w:afterAutospacing="0" w:line="360" w:lineRule="auto"/>
        <w:jc w:val="center"/>
        <w:rPr>
          <w:rFonts w:ascii="Times New Roman" w:eastAsia="黑体" w:hAnsi="Times New Roman"/>
          <w:b/>
          <w:bCs/>
          <w:kern w:val="2"/>
          <w:sz w:val="26"/>
          <w:szCs w:val="18"/>
        </w:rPr>
      </w:pPr>
      <w:r>
        <w:rPr>
          <w:rFonts w:ascii="Times New Roman" w:eastAsia="黑体" w:hAnsi="Times New Roman" w:hint="eastAsia"/>
          <w:b/>
          <w:bCs/>
          <w:kern w:val="2"/>
          <w:sz w:val="26"/>
          <w:szCs w:val="18"/>
        </w:rPr>
        <w:t>第四节</w:t>
      </w:r>
      <w:r>
        <w:rPr>
          <w:rFonts w:ascii="Times New Roman" w:eastAsia="黑体" w:hAnsi="Times New Roman" w:hint="eastAsia"/>
          <w:b/>
          <w:bCs/>
          <w:kern w:val="2"/>
          <w:sz w:val="26"/>
          <w:szCs w:val="18"/>
        </w:rPr>
        <w:t xml:space="preserve">  </w:t>
      </w:r>
      <w:r>
        <w:rPr>
          <w:rFonts w:ascii="Times New Roman" w:eastAsia="黑体" w:hAnsi="Times New Roman" w:hint="eastAsia"/>
          <w:b/>
          <w:bCs/>
          <w:kern w:val="2"/>
          <w:sz w:val="26"/>
          <w:szCs w:val="18"/>
        </w:rPr>
        <w:t>抗蠕虫药</w:t>
      </w:r>
    </w:p>
    <w:p w:rsidR="009D262C" w:rsidRDefault="009D262C" w:rsidP="00363945">
      <w:pPr>
        <w:pStyle w:val="a9"/>
        <w:adjustRightInd w:val="0"/>
        <w:snapToGrid w:val="0"/>
        <w:spacing w:before="0" w:beforeAutospacing="0" w:after="0" w:afterAutospacing="0" w:line="360" w:lineRule="auto"/>
        <w:jc w:val="both"/>
        <w:rPr>
          <w:rFonts w:ascii="Times New Roman" w:hAnsi="Times New Roman"/>
          <w:sz w:val="21"/>
          <w:szCs w:val="18"/>
        </w:rPr>
      </w:pPr>
    </w:p>
    <w:p w:rsidR="009D262C" w:rsidRDefault="009D262C" w:rsidP="00363945">
      <w:pPr>
        <w:pStyle w:val="a9"/>
        <w:adjustRightInd w:val="0"/>
        <w:snapToGrid w:val="0"/>
        <w:spacing w:before="0" w:beforeAutospacing="0" w:after="0" w:afterAutospacing="0" w:line="360" w:lineRule="auto"/>
        <w:jc w:val="center"/>
        <w:rPr>
          <w:rFonts w:ascii="Times New Roman" w:hAnsi="Times New Roman"/>
          <w:sz w:val="30"/>
          <w:szCs w:val="30"/>
        </w:rPr>
      </w:pPr>
      <w:r>
        <w:rPr>
          <w:rFonts w:ascii="Times New Roman" w:hAnsi="Times New Roman"/>
          <w:b/>
          <w:sz w:val="30"/>
          <w:szCs w:val="30"/>
        </w:rPr>
        <w:t>第四十七章</w:t>
      </w:r>
      <w:r>
        <w:rPr>
          <w:rFonts w:ascii="Times New Roman" w:hAnsi="Times New Roman"/>
          <w:b/>
          <w:sz w:val="30"/>
          <w:szCs w:val="30"/>
        </w:rPr>
        <w:t xml:space="preserve"> </w:t>
      </w:r>
      <w:r>
        <w:rPr>
          <w:rFonts w:ascii="Times New Roman" w:hAnsi="Times New Roman" w:hint="eastAsia"/>
          <w:b/>
          <w:sz w:val="30"/>
          <w:szCs w:val="30"/>
        </w:rPr>
        <w:t xml:space="preserve"> </w:t>
      </w:r>
      <w:r>
        <w:rPr>
          <w:rFonts w:ascii="Times New Roman" w:hAnsi="Times New Roman"/>
          <w:b/>
          <w:sz w:val="30"/>
          <w:szCs w:val="30"/>
        </w:rPr>
        <w:t>抗恶性肿瘤药物</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一、学习目的</w:t>
      </w:r>
    </w:p>
    <w:p w:rsidR="009D262C" w:rsidRPr="00580B9E" w:rsidRDefault="009D262C" w:rsidP="00363945">
      <w:pPr>
        <w:spacing w:line="360" w:lineRule="auto"/>
        <w:ind w:firstLineChars="200" w:firstLine="440"/>
        <w:rPr>
          <w:sz w:val="22"/>
        </w:rPr>
      </w:pPr>
      <w:r w:rsidRPr="00580B9E">
        <w:rPr>
          <w:rFonts w:hint="eastAsia"/>
          <w:sz w:val="22"/>
        </w:rPr>
        <w:t>（一）</w:t>
      </w:r>
      <w:r w:rsidRPr="00580B9E">
        <w:rPr>
          <w:sz w:val="22"/>
        </w:rPr>
        <w:t>掌握常用抗肿瘤药</w:t>
      </w:r>
      <w:r w:rsidRPr="00580B9E">
        <w:rPr>
          <w:rFonts w:hint="eastAsia"/>
          <w:sz w:val="22"/>
        </w:rPr>
        <w:t>的</w:t>
      </w:r>
      <w:r w:rsidRPr="00580B9E">
        <w:rPr>
          <w:sz w:val="22"/>
        </w:rPr>
        <w:t>作用机制</w:t>
      </w:r>
      <w:r w:rsidRPr="00580B9E">
        <w:rPr>
          <w:rFonts w:hint="eastAsia"/>
          <w:sz w:val="22"/>
        </w:rPr>
        <w:t>、</w:t>
      </w:r>
      <w:r w:rsidRPr="00580B9E">
        <w:rPr>
          <w:sz w:val="22"/>
        </w:rPr>
        <w:t>主要适应症和不良反应</w:t>
      </w:r>
      <w:r w:rsidRPr="00580B9E">
        <w:rPr>
          <w:rFonts w:hint="eastAsia"/>
          <w:sz w:val="22"/>
        </w:rPr>
        <w:t>；</w:t>
      </w:r>
    </w:p>
    <w:p w:rsidR="009D262C" w:rsidRDefault="009D262C" w:rsidP="00363945">
      <w:pPr>
        <w:spacing w:line="360" w:lineRule="auto"/>
        <w:ind w:firstLineChars="200" w:firstLine="440"/>
        <w:rPr>
          <w:sz w:val="22"/>
        </w:rPr>
      </w:pPr>
      <w:r w:rsidRPr="00580B9E">
        <w:rPr>
          <w:rFonts w:hint="eastAsia"/>
          <w:sz w:val="22"/>
        </w:rPr>
        <w:t>（二）</w:t>
      </w:r>
      <w:r w:rsidRPr="00580B9E">
        <w:rPr>
          <w:sz w:val="22"/>
        </w:rPr>
        <w:t>熟悉细胞增殖周期动力学与肿瘤化疗的关系</w:t>
      </w:r>
      <w:r w:rsidRPr="00580B9E">
        <w:rPr>
          <w:rFonts w:hint="eastAsia"/>
          <w:sz w:val="22"/>
        </w:rPr>
        <w:t>；</w:t>
      </w:r>
    </w:p>
    <w:p w:rsidR="009D262C" w:rsidRPr="00580B9E" w:rsidRDefault="009D262C" w:rsidP="00363945">
      <w:pPr>
        <w:spacing w:line="360" w:lineRule="auto"/>
        <w:ind w:firstLineChars="200" w:firstLine="440"/>
        <w:rPr>
          <w:bCs/>
          <w:sz w:val="22"/>
        </w:rPr>
      </w:pPr>
      <w:r>
        <w:rPr>
          <w:rFonts w:hint="eastAsia"/>
          <w:sz w:val="22"/>
        </w:rPr>
        <w:t>（三）</w:t>
      </w:r>
      <w:r w:rsidRPr="00580B9E">
        <w:rPr>
          <w:sz w:val="22"/>
        </w:rPr>
        <w:t>了解抗肿瘤药的应用原则</w:t>
      </w:r>
      <w:r w:rsidRPr="00580B9E">
        <w:rPr>
          <w:rFonts w:hint="eastAsia"/>
          <w:sz w:val="22"/>
        </w:rPr>
        <w:t>。</w:t>
      </w:r>
    </w:p>
    <w:p w:rsidR="009D262C" w:rsidRPr="00580B9E" w:rsidRDefault="009D262C" w:rsidP="00363945">
      <w:pPr>
        <w:spacing w:line="360" w:lineRule="auto"/>
        <w:jc w:val="center"/>
        <w:rPr>
          <w:bCs/>
          <w:szCs w:val="21"/>
        </w:rPr>
      </w:pPr>
      <w:r w:rsidRPr="00580B9E">
        <w:rPr>
          <w:rFonts w:eastAsia="黑体" w:hAnsi="宋体" w:cs="宋体" w:hint="eastAsia"/>
          <w:b/>
          <w:bCs/>
          <w:kern w:val="0"/>
          <w:sz w:val="28"/>
        </w:rPr>
        <w:t>二、课程内容</w:t>
      </w:r>
    </w:p>
    <w:p w:rsidR="009D262C" w:rsidRPr="00580B9E" w:rsidRDefault="009D262C" w:rsidP="00363945">
      <w:pPr>
        <w:spacing w:line="360" w:lineRule="auto"/>
        <w:jc w:val="center"/>
        <w:rPr>
          <w:rFonts w:eastAsia="黑体"/>
          <w:b/>
          <w:bCs/>
          <w:sz w:val="26"/>
          <w:szCs w:val="18"/>
        </w:rPr>
      </w:pPr>
      <w:r w:rsidRPr="00580B9E">
        <w:rPr>
          <w:rFonts w:eastAsia="黑体" w:hint="eastAsia"/>
          <w:b/>
          <w:bCs/>
          <w:sz w:val="26"/>
          <w:szCs w:val="18"/>
        </w:rPr>
        <w:t>第一节</w:t>
      </w:r>
      <w:r w:rsidRPr="00580B9E">
        <w:rPr>
          <w:rFonts w:eastAsia="黑体" w:hint="eastAsia"/>
          <w:b/>
          <w:bCs/>
          <w:sz w:val="26"/>
          <w:szCs w:val="18"/>
        </w:rPr>
        <w:t xml:space="preserve">  </w:t>
      </w:r>
      <w:r w:rsidRPr="00580B9E">
        <w:rPr>
          <w:rFonts w:eastAsia="黑体" w:hint="eastAsia"/>
          <w:b/>
          <w:bCs/>
          <w:sz w:val="26"/>
          <w:szCs w:val="18"/>
        </w:rPr>
        <w:t>抗恶性肿瘤药的药理学基础</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（一）抗恶性肿瘤药的分类</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（二）抗恶性肿瘤药的药理作用机制</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细胞增殖</w:t>
      </w:r>
      <w:r w:rsidRPr="00580B9E">
        <w:rPr>
          <w:rFonts w:ascii="Times New Roman" w:hAnsi="Times New Roman"/>
          <w:sz w:val="22"/>
          <w:szCs w:val="22"/>
        </w:rPr>
        <w:t>动力学基本概念及其与恶性肿瘤药物治疗的关系。</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sidRPr="00580B9E">
        <w:rPr>
          <w:rFonts w:ascii="Times New Roman" w:hAnsi="Times New Roman" w:hint="eastAsia"/>
          <w:sz w:val="22"/>
          <w:szCs w:val="22"/>
        </w:rPr>
        <w:t>（三）耐药性机制</w:t>
      </w:r>
    </w:p>
    <w:p w:rsidR="009D262C" w:rsidRPr="00580B9E" w:rsidRDefault="009D262C" w:rsidP="00363945">
      <w:pPr>
        <w:spacing w:line="360" w:lineRule="auto"/>
        <w:jc w:val="center"/>
        <w:rPr>
          <w:rFonts w:eastAsia="黑体"/>
          <w:b/>
          <w:bCs/>
          <w:sz w:val="26"/>
          <w:szCs w:val="18"/>
        </w:rPr>
      </w:pPr>
      <w:r w:rsidRPr="00580B9E">
        <w:rPr>
          <w:rFonts w:eastAsia="黑体" w:hint="eastAsia"/>
          <w:b/>
          <w:bCs/>
          <w:sz w:val="26"/>
          <w:szCs w:val="18"/>
        </w:rPr>
        <w:t>第二节</w:t>
      </w:r>
      <w:r w:rsidRPr="00580B9E">
        <w:rPr>
          <w:rFonts w:eastAsia="黑体" w:hint="eastAsia"/>
          <w:b/>
          <w:bCs/>
          <w:sz w:val="26"/>
          <w:szCs w:val="18"/>
        </w:rPr>
        <w:t xml:space="preserve">  </w:t>
      </w:r>
      <w:r w:rsidRPr="00580B9E">
        <w:rPr>
          <w:rFonts w:eastAsia="黑体"/>
          <w:b/>
          <w:bCs/>
          <w:sz w:val="26"/>
          <w:szCs w:val="18"/>
        </w:rPr>
        <w:t>常用抗肿瘤药物</w:t>
      </w:r>
    </w:p>
    <w:p w:rsidR="009D262C" w:rsidRPr="00580B9E" w:rsidRDefault="009D262C" w:rsidP="00363945">
      <w:pPr>
        <w:pStyle w:val="a9"/>
        <w:adjustRightInd w:val="0"/>
        <w:snapToGrid w:val="0"/>
        <w:spacing w:before="0" w:beforeAutospacing="0" w:after="0" w:afterAutospacing="0" w:line="360" w:lineRule="auto"/>
        <w:ind w:firstLineChars="200" w:firstLine="440"/>
        <w:jc w:val="both"/>
        <w:rPr>
          <w:rFonts w:ascii="Times New Roman" w:hAnsi="Times New Roman"/>
          <w:sz w:val="22"/>
          <w:szCs w:val="22"/>
        </w:rPr>
      </w:pPr>
      <w:r>
        <w:rPr>
          <w:rFonts w:ascii="Times New Roman" w:hAnsi="Times New Roman" w:hint="eastAsia"/>
          <w:sz w:val="22"/>
          <w:szCs w:val="22"/>
        </w:rPr>
        <w:t>常用抗肿瘤药物</w:t>
      </w:r>
      <w:r w:rsidRPr="00580B9E">
        <w:rPr>
          <w:rFonts w:ascii="Times New Roman" w:hAnsi="Times New Roman"/>
          <w:sz w:val="22"/>
          <w:szCs w:val="22"/>
        </w:rPr>
        <w:t>的作用原理</w:t>
      </w:r>
      <w:r>
        <w:rPr>
          <w:rFonts w:ascii="Times New Roman" w:hAnsi="Times New Roman" w:hint="eastAsia"/>
          <w:sz w:val="22"/>
          <w:szCs w:val="22"/>
        </w:rPr>
        <w:t>，</w:t>
      </w:r>
      <w:r w:rsidRPr="00580B9E">
        <w:rPr>
          <w:rFonts w:ascii="Times New Roman" w:hAnsi="Times New Roman"/>
          <w:sz w:val="22"/>
          <w:szCs w:val="22"/>
        </w:rPr>
        <w:t>每个药的主要适应症和不良反应。</w:t>
      </w:r>
    </w:p>
    <w:p w:rsidR="009D262C" w:rsidRDefault="009D262C" w:rsidP="00363945">
      <w:pPr>
        <w:spacing w:line="360" w:lineRule="auto"/>
        <w:jc w:val="center"/>
        <w:rPr>
          <w:rFonts w:eastAsia="黑体"/>
          <w:b/>
          <w:bCs/>
          <w:sz w:val="26"/>
          <w:szCs w:val="18"/>
        </w:rPr>
      </w:pPr>
      <w:r w:rsidRPr="009A2023">
        <w:rPr>
          <w:rFonts w:eastAsia="黑体" w:hint="eastAsia"/>
          <w:b/>
          <w:bCs/>
          <w:sz w:val="26"/>
          <w:szCs w:val="18"/>
        </w:rPr>
        <w:t>第三节</w:t>
      </w:r>
      <w:r w:rsidRPr="009A2023">
        <w:rPr>
          <w:rFonts w:eastAsia="黑体" w:hint="eastAsia"/>
          <w:b/>
          <w:bCs/>
          <w:sz w:val="26"/>
          <w:szCs w:val="18"/>
        </w:rPr>
        <w:t xml:space="preserve">  </w:t>
      </w:r>
      <w:r>
        <w:rPr>
          <w:rFonts w:eastAsia="黑体"/>
          <w:b/>
          <w:bCs/>
          <w:sz w:val="26"/>
          <w:szCs w:val="18"/>
        </w:rPr>
        <w:t>抗肿瘤药</w:t>
      </w:r>
      <w:r>
        <w:rPr>
          <w:rFonts w:eastAsia="黑体" w:hint="eastAsia"/>
          <w:b/>
          <w:bCs/>
          <w:sz w:val="26"/>
          <w:szCs w:val="18"/>
        </w:rPr>
        <w:t>的</w:t>
      </w:r>
      <w:r w:rsidRPr="009A2023">
        <w:rPr>
          <w:rFonts w:eastAsia="黑体"/>
          <w:b/>
          <w:bCs/>
          <w:sz w:val="26"/>
          <w:szCs w:val="18"/>
        </w:rPr>
        <w:t>联合</w:t>
      </w:r>
      <w:r>
        <w:rPr>
          <w:rFonts w:eastAsia="黑体" w:hint="eastAsia"/>
          <w:b/>
          <w:bCs/>
          <w:sz w:val="26"/>
          <w:szCs w:val="18"/>
        </w:rPr>
        <w:t>应用和毒性反应</w:t>
      </w:r>
    </w:p>
    <w:p w:rsidR="009D262C" w:rsidRPr="002164C4" w:rsidRDefault="009D262C" w:rsidP="00363945">
      <w:pPr>
        <w:spacing w:line="360" w:lineRule="auto"/>
        <w:ind w:firstLineChars="200" w:firstLine="440"/>
        <w:rPr>
          <w:rFonts w:ascii="宋体" w:hAnsi="宋体"/>
          <w:bCs/>
          <w:sz w:val="22"/>
        </w:rPr>
      </w:pPr>
      <w:r w:rsidRPr="002164C4">
        <w:rPr>
          <w:rFonts w:ascii="宋体" w:hAnsi="宋体" w:hint="eastAsia"/>
          <w:bCs/>
          <w:sz w:val="22"/>
        </w:rPr>
        <w:t>为提高疗效、减少毒性、延缓耐药，根据抗肿瘤药的抗瘤谱、作用机制和毒性，参考细胞增值动力学，可采用序贯疗法或同时应用联合用药法。</w:t>
      </w:r>
    </w:p>
    <w:p w:rsidR="009D262C" w:rsidRDefault="009D262C" w:rsidP="00363945">
      <w:pPr>
        <w:widowControl/>
        <w:spacing w:line="360" w:lineRule="auto"/>
        <w:jc w:val="center"/>
        <w:rPr>
          <w:rFonts w:ascii="宋体" w:hAnsi="宋体" w:cs="宋体"/>
          <w:kern w:val="0"/>
          <w:sz w:val="22"/>
        </w:rPr>
      </w:pPr>
      <w:r>
        <w:rPr>
          <w:rFonts w:eastAsia="黑体" w:hAnsi="宋体" w:cs="宋体" w:hint="eastAsia"/>
          <w:b/>
          <w:bCs/>
          <w:kern w:val="0"/>
          <w:sz w:val="28"/>
        </w:rPr>
        <w:t>三、重点、难点提示和教学手段</w:t>
      </w:r>
    </w:p>
    <w:p w:rsidR="009D262C" w:rsidRPr="002164C4" w:rsidRDefault="009D262C" w:rsidP="00363945">
      <w:pPr>
        <w:widowControl/>
        <w:spacing w:line="360" w:lineRule="auto"/>
        <w:ind w:firstLineChars="200" w:firstLine="440"/>
        <w:jc w:val="left"/>
        <w:rPr>
          <w:rFonts w:cs="宋体"/>
          <w:kern w:val="0"/>
          <w:sz w:val="22"/>
        </w:rPr>
      </w:pPr>
      <w:r w:rsidRPr="002164C4">
        <w:rPr>
          <w:rFonts w:cs="宋体" w:hint="eastAsia"/>
          <w:kern w:val="0"/>
          <w:sz w:val="22"/>
        </w:rPr>
        <w:t>（一）重点：抗恶性肿瘤药的分类、药理作用机制、耐药机制。</w:t>
      </w:r>
    </w:p>
    <w:p w:rsidR="009D262C" w:rsidRPr="002164C4" w:rsidRDefault="009D262C" w:rsidP="00363945">
      <w:pPr>
        <w:widowControl/>
        <w:spacing w:line="360" w:lineRule="auto"/>
        <w:ind w:firstLineChars="200" w:firstLine="440"/>
        <w:jc w:val="left"/>
        <w:rPr>
          <w:rFonts w:cs="宋体"/>
          <w:kern w:val="0"/>
          <w:sz w:val="22"/>
        </w:rPr>
      </w:pPr>
      <w:r w:rsidRPr="002164C4">
        <w:rPr>
          <w:rFonts w:cs="宋体" w:hint="eastAsia"/>
          <w:kern w:val="0"/>
          <w:sz w:val="22"/>
        </w:rPr>
        <w:t>（二）难点：</w:t>
      </w:r>
      <w:r w:rsidRPr="002164C4">
        <w:rPr>
          <w:rFonts w:ascii="宋体" w:hAnsi="宋体"/>
          <w:sz w:val="22"/>
        </w:rPr>
        <w:t>甲氨蝶呤、氟脲嘧啶、巯嘌呤、羟基脲、阿糖胞苷、氮芥、环磷酰胺、顺铂、长春碱类、紫杉醇类药物的作用机制</w:t>
      </w:r>
      <w:r w:rsidRPr="002164C4">
        <w:rPr>
          <w:rFonts w:ascii="宋体" w:hAnsi="宋体" w:hint="eastAsia"/>
          <w:sz w:val="22"/>
        </w:rPr>
        <w:t>、</w:t>
      </w:r>
      <w:r w:rsidRPr="002164C4">
        <w:rPr>
          <w:rFonts w:ascii="宋体" w:hAnsi="宋体"/>
          <w:sz w:val="22"/>
        </w:rPr>
        <w:t>适应症</w:t>
      </w:r>
      <w:r w:rsidRPr="002164C4">
        <w:rPr>
          <w:rFonts w:ascii="宋体" w:hAnsi="宋体" w:hint="eastAsia"/>
          <w:sz w:val="22"/>
        </w:rPr>
        <w:t>及主要不良反应</w:t>
      </w:r>
      <w:r w:rsidRPr="002164C4">
        <w:rPr>
          <w:rFonts w:ascii="宋体" w:hAnsi="宋体"/>
          <w:sz w:val="22"/>
        </w:rPr>
        <w:t>。</w:t>
      </w:r>
    </w:p>
    <w:p w:rsidR="009D262C" w:rsidRPr="002164C4" w:rsidRDefault="009D262C" w:rsidP="00363945">
      <w:pPr>
        <w:widowControl/>
        <w:spacing w:line="360" w:lineRule="auto"/>
        <w:ind w:firstLineChars="200" w:firstLine="440"/>
        <w:jc w:val="left"/>
        <w:rPr>
          <w:rFonts w:ascii="宋体" w:hAnsi="宋体"/>
          <w:kern w:val="0"/>
          <w:sz w:val="22"/>
        </w:rPr>
      </w:pPr>
      <w:r w:rsidRPr="002164C4">
        <w:rPr>
          <w:rFonts w:cs="宋体" w:hint="eastAsia"/>
          <w:kern w:val="0"/>
          <w:sz w:val="22"/>
        </w:rPr>
        <w:t>（三）教学手段：多媒体教学。</w:t>
      </w:r>
    </w:p>
    <w:p w:rsidR="009D262C" w:rsidRDefault="009D262C" w:rsidP="00363945">
      <w:pPr>
        <w:widowControl/>
        <w:spacing w:line="360" w:lineRule="auto"/>
        <w:jc w:val="center"/>
        <w:rPr>
          <w:rFonts w:ascii="黑体" w:eastAsia="黑体" w:hAnsi="宋体"/>
          <w:b/>
          <w:bCs/>
          <w:kern w:val="0"/>
          <w:sz w:val="28"/>
          <w:szCs w:val="28"/>
        </w:rPr>
      </w:pPr>
      <w:r>
        <w:rPr>
          <w:rFonts w:ascii="黑体" w:eastAsia="黑体" w:hAnsi="宋体" w:hint="eastAsia"/>
          <w:b/>
          <w:bCs/>
          <w:kern w:val="0"/>
          <w:sz w:val="28"/>
          <w:szCs w:val="28"/>
        </w:rPr>
        <w:t>四、思考与练习</w:t>
      </w:r>
    </w:p>
    <w:p w:rsidR="009D262C" w:rsidRPr="002164C4" w:rsidRDefault="009D262C" w:rsidP="00363945">
      <w:pPr>
        <w:widowControl/>
        <w:spacing w:line="360" w:lineRule="auto"/>
        <w:ind w:firstLineChars="200" w:firstLine="440"/>
        <w:jc w:val="left"/>
        <w:rPr>
          <w:sz w:val="22"/>
        </w:rPr>
      </w:pPr>
      <w:r>
        <w:rPr>
          <w:rFonts w:hint="eastAsia"/>
          <w:sz w:val="22"/>
        </w:rPr>
        <w:t>（一）</w:t>
      </w:r>
      <w:r w:rsidRPr="002164C4">
        <w:rPr>
          <w:sz w:val="22"/>
        </w:rPr>
        <w:t>简述抗恶性肿瘤药生化机制的分类</w:t>
      </w:r>
      <w:r w:rsidRPr="002164C4">
        <w:rPr>
          <w:rFonts w:hint="eastAsia"/>
          <w:sz w:val="22"/>
        </w:rPr>
        <w:t>、</w:t>
      </w:r>
      <w:r w:rsidRPr="002164C4">
        <w:rPr>
          <w:sz w:val="22"/>
        </w:rPr>
        <w:t>作用机制及主要不良反应</w:t>
      </w:r>
      <w:r w:rsidRPr="002164C4">
        <w:rPr>
          <w:rFonts w:hint="eastAsia"/>
          <w:sz w:val="22"/>
        </w:rPr>
        <w:t>。</w:t>
      </w:r>
    </w:p>
    <w:p w:rsidR="009D262C" w:rsidRPr="002164C4" w:rsidRDefault="009D262C" w:rsidP="00363945">
      <w:pPr>
        <w:widowControl/>
        <w:spacing w:line="360" w:lineRule="auto"/>
        <w:ind w:firstLineChars="200" w:firstLine="440"/>
        <w:jc w:val="left"/>
        <w:rPr>
          <w:rFonts w:ascii="宋体" w:hAnsi="宋体"/>
          <w:sz w:val="22"/>
        </w:rPr>
      </w:pPr>
      <w:r>
        <w:rPr>
          <w:rFonts w:hint="eastAsia"/>
          <w:sz w:val="22"/>
        </w:rPr>
        <w:lastRenderedPageBreak/>
        <w:t>（二）</w:t>
      </w:r>
      <w:r w:rsidRPr="002164C4">
        <w:rPr>
          <w:sz w:val="22"/>
        </w:rPr>
        <w:t>简述紫衫醇抗肿瘤作用机制及主要适应症。甲氨蝶呤、环磷酰胺、博莱霉素、多柔比星、长春新碱的临床适应症</w:t>
      </w:r>
      <w:r w:rsidRPr="002164C4">
        <w:rPr>
          <w:rFonts w:hint="eastAsia"/>
          <w:sz w:val="22"/>
        </w:rPr>
        <w:t>。</w:t>
      </w:r>
    </w:p>
    <w:p w:rsidR="009D262C" w:rsidRPr="002164C4" w:rsidRDefault="009D262C" w:rsidP="00363945">
      <w:pPr>
        <w:pStyle w:val="a9"/>
        <w:adjustRightInd w:val="0"/>
        <w:snapToGrid w:val="0"/>
        <w:spacing w:before="0" w:beforeAutospacing="0" w:after="0" w:afterAutospacing="0" w:line="360" w:lineRule="auto"/>
        <w:jc w:val="center"/>
        <w:rPr>
          <w:rFonts w:ascii="Times New Roman" w:hAnsi="Times New Roman"/>
          <w:b/>
          <w:sz w:val="30"/>
          <w:szCs w:val="30"/>
        </w:rPr>
      </w:pPr>
    </w:p>
    <w:p w:rsidR="009D262C" w:rsidRPr="00132A05" w:rsidRDefault="009D262C" w:rsidP="00363945">
      <w:pPr>
        <w:pStyle w:val="a9"/>
        <w:adjustRightInd w:val="0"/>
        <w:snapToGrid w:val="0"/>
        <w:spacing w:before="0" w:beforeAutospacing="0" w:after="0" w:afterAutospacing="0" w:line="360" w:lineRule="auto"/>
        <w:jc w:val="center"/>
        <w:rPr>
          <w:b/>
          <w:sz w:val="30"/>
          <w:szCs w:val="30"/>
        </w:rPr>
      </w:pPr>
      <w:r w:rsidRPr="001535CC">
        <w:rPr>
          <w:rFonts w:hint="eastAsia"/>
          <w:b/>
          <w:sz w:val="30"/>
          <w:szCs w:val="30"/>
        </w:rPr>
        <w:t>第四十八章  影响免疫功能的药物（自学）</w:t>
      </w:r>
    </w:p>
    <w:p w:rsidR="009D262C" w:rsidRPr="008F4F52" w:rsidRDefault="009D262C" w:rsidP="00363945">
      <w:pPr>
        <w:adjustRightInd w:val="0"/>
        <w:snapToGrid w:val="0"/>
        <w:spacing w:line="360" w:lineRule="auto"/>
        <w:jc w:val="center"/>
        <w:rPr>
          <w:b/>
          <w:bCs/>
          <w:sz w:val="28"/>
          <w:szCs w:val="28"/>
        </w:rPr>
      </w:pPr>
      <w:r w:rsidRPr="008F4F52">
        <w:rPr>
          <w:rFonts w:hint="eastAsia"/>
          <w:b/>
          <w:bCs/>
          <w:sz w:val="28"/>
          <w:szCs w:val="28"/>
        </w:rPr>
        <w:t>理论</w:t>
      </w:r>
      <w:r w:rsidRPr="008F4F52">
        <w:rPr>
          <w:b/>
          <w:bCs/>
          <w:sz w:val="28"/>
          <w:szCs w:val="28"/>
        </w:rPr>
        <w:t>课学时分配</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5594"/>
        <w:gridCol w:w="974"/>
      </w:tblGrid>
      <w:tr w:rsidR="009D262C" w:rsidRPr="008F4F52" w:rsidTr="00FF7BA3">
        <w:trPr>
          <w:trHeight w:val="455"/>
          <w:jc w:val="center"/>
        </w:trPr>
        <w:tc>
          <w:tcPr>
            <w:tcW w:w="0" w:type="auto"/>
            <w:vAlign w:val="center"/>
          </w:tcPr>
          <w:p w:rsidR="009D262C" w:rsidRPr="008F4F52" w:rsidRDefault="009D262C" w:rsidP="00363945">
            <w:pPr>
              <w:jc w:val="center"/>
            </w:pPr>
            <w:r w:rsidRPr="008F4F52">
              <w:rPr>
                <w:rFonts w:hint="eastAsia"/>
              </w:rPr>
              <w:t>序号</w:t>
            </w:r>
          </w:p>
        </w:tc>
        <w:tc>
          <w:tcPr>
            <w:tcW w:w="0" w:type="auto"/>
            <w:vAlign w:val="center"/>
          </w:tcPr>
          <w:p w:rsidR="009D262C" w:rsidRPr="008F4F52" w:rsidRDefault="009D262C" w:rsidP="00363945">
            <w:pPr>
              <w:jc w:val="center"/>
              <w:rPr>
                <w:sz w:val="24"/>
              </w:rPr>
            </w:pPr>
            <w:r w:rsidRPr="008F4F52">
              <w:rPr>
                <w:rFonts w:hint="eastAsia"/>
                <w:sz w:val="24"/>
              </w:rPr>
              <w:t>讲课内容</w:t>
            </w:r>
          </w:p>
        </w:tc>
        <w:tc>
          <w:tcPr>
            <w:tcW w:w="0" w:type="auto"/>
            <w:vAlign w:val="center"/>
          </w:tcPr>
          <w:p w:rsidR="009D262C" w:rsidRPr="008F4F52" w:rsidRDefault="009D262C" w:rsidP="00363945">
            <w:pPr>
              <w:jc w:val="center"/>
              <w:rPr>
                <w:sz w:val="24"/>
              </w:rPr>
            </w:pPr>
            <w:r w:rsidRPr="008F4F52">
              <w:rPr>
                <w:rFonts w:hint="eastAsia"/>
                <w:sz w:val="24"/>
              </w:rPr>
              <w:t>学时</w:t>
            </w:r>
          </w:p>
        </w:tc>
      </w:tr>
      <w:tr w:rsidR="009D262C" w:rsidRPr="008F4F52" w:rsidTr="00FF7BA3">
        <w:trPr>
          <w:cantSplit/>
          <w:trHeight w:val="357"/>
          <w:jc w:val="center"/>
        </w:trPr>
        <w:tc>
          <w:tcPr>
            <w:tcW w:w="0" w:type="auto"/>
          </w:tcPr>
          <w:p w:rsidR="009D262C" w:rsidRPr="008F4F52" w:rsidRDefault="009D262C" w:rsidP="00363945">
            <w:r w:rsidRPr="008F4F52">
              <w:t>1</w:t>
            </w:r>
          </w:p>
        </w:tc>
        <w:tc>
          <w:tcPr>
            <w:tcW w:w="0" w:type="auto"/>
          </w:tcPr>
          <w:p w:rsidR="009D262C" w:rsidRPr="008F4F52" w:rsidRDefault="009D262C" w:rsidP="00363945">
            <w:r w:rsidRPr="008F4F52">
              <w:rPr>
                <w:rFonts w:hint="eastAsia"/>
              </w:rPr>
              <w:t>药理学总论</w:t>
            </w:r>
            <w:r>
              <w:rPr>
                <w:rFonts w:hint="eastAsia"/>
              </w:rPr>
              <w:t>——绪言</w:t>
            </w:r>
          </w:p>
        </w:tc>
        <w:tc>
          <w:tcPr>
            <w:tcW w:w="0" w:type="auto"/>
          </w:tcPr>
          <w:p w:rsidR="009D262C" w:rsidRPr="008F4F52" w:rsidRDefault="009D262C" w:rsidP="00363945">
            <w:r>
              <w:rPr>
                <w:rFonts w:hint="eastAsia"/>
              </w:rPr>
              <w:t>1</w:t>
            </w:r>
          </w:p>
        </w:tc>
      </w:tr>
      <w:tr w:rsidR="009D262C" w:rsidRPr="008F4F52" w:rsidTr="00FF7BA3">
        <w:trPr>
          <w:cantSplit/>
          <w:trHeight w:val="357"/>
          <w:jc w:val="center"/>
        </w:trPr>
        <w:tc>
          <w:tcPr>
            <w:tcW w:w="0" w:type="auto"/>
            <w:vAlign w:val="center"/>
          </w:tcPr>
          <w:p w:rsidR="009D262C" w:rsidRDefault="009D262C" w:rsidP="00363945">
            <w:pPr>
              <w:spacing w:line="240" w:lineRule="atLeast"/>
            </w:pPr>
            <w:r>
              <w:rPr>
                <w:rFonts w:hint="eastAsia"/>
              </w:rPr>
              <w:t>2</w:t>
            </w:r>
          </w:p>
        </w:tc>
        <w:tc>
          <w:tcPr>
            <w:tcW w:w="0" w:type="auto"/>
            <w:vAlign w:val="center"/>
          </w:tcPr>
          <w:p w:rsidR="009D262C" w:rsidRDefault="009D262C" w:rsidP="00363945">
            <w:pPr>
              <w:spacing w:line="240" w:lineRule="atLeast"/>
            </w:pPr>
            <w:r>
              <w:rPr>
                <w:rFonts w:hint="eastAsia"/>
              </w:rPr>
              <w:t>药物代谢动力学</w:t>
            </w:r>
          </w:p>
        </w:tc>
        <w:tc>
          <w:tcPr>
            <w:tcW w:w="0" w:type="auto"/>
            <w:vAlign w:val="center"/>
          </w:tcPr>
          <w:p w:rsidR="009D262C" w:rsidRDefault="009D262C" w:rsidP="00363945">
            <w:pPr>
              <w:spacing w:line="240" w:lineRule="atLeast"/>
            </w:pPr>
            <w:r>
              <w:rPr>
                <w:rFonts w:hint="eastAsia"/>
              </w:rPr>
              <w:t>4</w:t>
            </w:r>
          </w:p>
        </w:tc>
      </w:tr>
      <w:tr w:rsidR="009D262C" w:rsidRPr="008F4F52" w:rsidTr="00FF7BA3">
        <w:trPr>
          <w:cantSplit/>
          <w:trHeight w:val="357"/>
          <w:jc w:val="center"/>
        </w:trPr>
        <w:tc>
          <w:tcPr>
            <w:tcW w:w="0" w:type="auto"/>
            <w:vAlign w:val="center"/>
          </w:tcPr>
          <w:p w:rsidR="009D262C" w:rsidRDefault="009D262C" w:rsidP="00363945">
            <w:pPr>
              <w:spacing w:line="240" w:lineRule="atLeast"/>
            </w:pPr>
            <w:r>
              <w:rPr>
                <w:rFonts w:hint="eastAsia"/>
              </w:rPr>
              <w:t>3</w:t>
            </w:r>
          </w:p>
        </w:tc>
        <w:tc>
          <w:tcPr>
            <w:tcW w:w="0" w:type="auto"/>
            <w:vAlign w:val="center"/>
          </w:tcPr>
          <w:p w:rsidR="009D262C" w:rsidRDefault="009D262C" w:rsidP="00363945">
            <w:pPr>
              <w:spacing w:line="240" w:lineRule="atLeast"/>
            </w:pPr>
            <w:r>
              <w:rPr>
                <w:rFonts w:hint="eastAsia"/>
              </w:rPr>
              <w:t>药物效应动力学</w:t>
            </w:r>
          </w:p>
        </w:tc>
        <w:tc>
          <w:tcPr>
            <w:tcW w:w="0" w:type="auto"/>
            <w:vAlign w:val="center"/>
          </w:tcPr>
          <w:p w:rsidR="009D262C" w:rsidRDefault="009D262C" w:rsidP="00363945">
            <w:pPr>
              <w:spacing w:line="240" w:lineRule="atLeast"/>
            </w:pPr>
            <w:r>
              <w:rPr>
                <w:rFonts w:hint="eastAsia"/>
              </w:rPr>
              <w:t>4</w:t>
            </w:r>
          </w:p>
        </w:tc>
      </w:tr>
      <w:tr w:rsidR="009D262C" w:rsidRPr="008F4F52" w:rsidTr="00FF7BA3">
        <w:trPr>
          <w:cantSplit/>
          <w:trHeight w:val="357"/>
          <w:jc w:val="center"/>
        </w:trPr>
        <w:tc>
          <w:tcPr>
            <w:tcW w:w="0" w:type="auto"/>
            <w:vAlign w:val="center"/>
          </w:tcPr>
          <w:p w:rsidR="009D262C" w:rsidRDefault="009D262C" w:rsidP="00363945">
            <w:pPr>
              <w:spacing w:line="240" w:lineRule="atLeast"/>
            </w:pPr>
            <w:r>
              <w:rPr>
                <w:rFonts w:hint="eastAsia"/>
              </w:rPr>
              <w:t>4</w:t>
            </w:r>
          </w:p>
        </w:tc>
        <w:tc>
          <w:tcPr>
            <w:tcW w:w="0" w:type="auto"/>
            <w:vAlign w:val="center"/>
          </w:tcPr>
          <w:p w:rsidR="009D262C" w:rsidRDefault="009D262C" w:rsidP="00363945">
            <w:pPr>
              <w:spacing w:line="240" w:lineRule="atLeast"/>
            </w:pPr>
            <w:r>
              <w:rPr>
                <w:rFonts w:hint="eastAsia"/>
              </w:rPr>
              <w:t>影响药物效应的因素</w:t>
            </w:r>
          </w:p>
        </w:tc>
        <w:tc>
          <w:tcPr>
            <w:tcW w:w="0" w:type="auto"/>
            <w:vAlign w:val="center"/>
          </w:tcPr>
          <w:p w:rsidR="009D262C" w:rsidRDefault="009D262C" w:rsidP="00363945">
            <w:pPr>
              <w:spacing w:line="240" w:lineRule="atLeast"/>
            </w:pPr>
            <w:r>
              <w:rPr>
                <w:rFonts w:hint="eastAsia"/>
              </w:rPr>
              <w:t>1</w:t>
            </w:r>
          </w:p>
        </w:tc>
      </w:tr>
      <w:tr w:rsidR="009D262C" w:rsidRPr="008F4F52" w:rsidTr="00FF7BA3">
        <w:trPr>
          <w:cantSplit/>
          <w:trHeight w:val="282"/>
          <w:jc w:val="center"/>
        </w:trPr>
        <w:tc>
          <w:tcPr>
            <w:tcW w:w="0" w:type="auto"/>
            <w:tcBorders>
              <w:bottom w:val="single" w:sz="4" w:space="0" w:color="auto"/>
            </w:tcBorders>
            <w:vAlign w:val="center"/>
          </w:tcPr>
          <w:p w:rsidR="009D262C" w:rsidRDefault="009D262C" w:rsidP="00363945">
            <w:pPr>
              <w:spacing w:line="240" w:lineRule="atLeast"/>
            </w:pPr>
            <w:r>
              <w:rPr>
                <w:rFonts w:hint="eastAsia"/>
              </w:rPr>
              <w:t>5</w:t>
            </w:r>
          </w:p>
        </w:tc>
        <w:tc>
          <w:tcPr>
            <w:tcW w:w="0" w:type="auto"/>
            <w:tcBorders>
              <w:bottom w:val="single" w:sz="4" w:space="0" w:color="auto"/>
            </w:tcBorders>
          </w:tcPr>
          <w:p w:rsidR="009D262C" w:rsidRDefault="009D262C" w:rsidP="00363945">
            <w:pPr>
              <w:spacing w:line="240" w:lineRule="atLeast"/>
            </w:pPr>
            <w:r>
              <w:rPr>
                <w:rFonts w:hint="eastAsia"/>
              </w:rPr>
              <w:t>传出神经系统药理概论</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413"/>
          <w:jc w:val="center"/>
        </w:trPr>
        <w:tc>
          <w:tcPr>
            <w:tcW w:w="0" w:type="auto"/>
            <w:vAlign w:val="center"/>
          </w:tcPr>
          <w:p w:rsidR="009D262C" w:rsidRDefault="009D262C" w:rsidP="00363945">
            <w:pPr>
              <w:spacing w:line="240" w:lineRule="atLeast"/>
            </w:pPr>
            <w:r>
              <w:rPr>
                <w:rFonts w:hint="eastAsia"/>
              </w:rPr>
              <w:t>6</w:t>
            </w:r>
          </w:p>
        </w:tc>
        <w:tc>
          <w:tcPr>
            <w:tcW w:w="0" w:type="auto"/>
          </w:tcPr>
          <w:p w:rsidR="009D262C" w:rsidRDefault="009D262C" w:rsidP="00363945">
            <w:pPr>
              <w:spacing w:line="240" w:lineRule="atLeast"/>
            </w:pPr>
            <w:r>
              <w:rPr>
                <w:rFonts w:hint="eastAsia"/>
              </w:rPr>
              <w:t>胆碱受体激动药</w:t>
            </w:r>
          </w:p>
        </w:tc>
        <w:tc>
          <w:tcPr>
            <w:tcW w:w="0" w:type="auto"/>
            <w:vAlign w:val="center"/>
          </w:tcPr>
          <w:p w:rsidR="009D262C" w:rsidRDefault="009D262C" w:rsidP="00363945">
            <w:pPr>
              <w:spacing w:line="240" w:lineRule="atLeast"/>
            </w:pPr>
            <w:r>
              <w:rPr>
                <w:rFonts w:hint="eastAsia"/>
              </w:rPr>
              <w:t>0.5</w:t>
            </w:r>
          </w:p>
        </w:tc>
      </w:tr>
      <w:tr w:rsidR="009D262C" w:rsidRPr="008F4F52" w:rsidTr="00FF7BA3">
        <w:trPr>
          <w:cantSplit/>
          <w:trHeight w:val="372"/>
          <w:jc w:val="center"/>
        </w:trPr>
        <w:tc>
          <w:tcPr>
            <w:tcW w:w="0" w:type="auto"/>
            <w:tcBorders>
              <w:bottom w:val="single" w:sz="4" w:space="0" w:color="auto"/>
            </w:tcBorders>
            <w:vAlign w:val="center"/>
          </w:tcPr>
          <w:p w:rsidR="009D262C" w:rsidRDefault="009D262C" w:rsidP="00363945">
            <w:pPr>
              <w:spacing w:line="240" w:lineRule="atLeast"/>
            </w:pPr>
            <w:r>
              <w:rPr>
                <w:rFonts w:hint="eastAsia"/>
              </w:rPr>
              <w:t>7</w:t>
            </w:r>
          </w:p>
        </w:tc>
        <w:tc>
          <w:tcPr>
            <w:tcW w:w="0" w:type="auto"/>
            <w:shd w:val="clear" w:color="auto" w:fill="auto"/>
          </w:tcPr>
          <w:p w:rsidR="009D262C" w:rsidRDefault="009D262C" w:rsidP="00363945">
            <w:pPr>
              <w:spacing w:line="240" w:lineRule="atLeast"/>
            </w:pPr>
            <w:r>
              <w:rPr>
                <w:rFonts w:hint="eastAsia"/>
              </w:rPr>
              <w:t>抗胆碱酯酶药和胆碱酯酶复活药</w:t>
            </w:r>
          </w:p>
        </w:tc>
        <w:tc>
          <w:tcPr>
            <w:tcW w:w="0" w:type="auto"/>
            <w:shd w:val="clear" w:color="auto" w:fill="auto"/>
            <w:vAlign w:val="center"/>
          </w:tcPr>
          <w:p w:rsidR="009D262C" w:rsidRDefault="009D262C" w:rsidP="00363945">
            <w:pPr>
              <w:spacing w:line="240" w:lineRule="atLeast"/>
            </w:pPr>
            <w:r>
              <w:rPr>
                <w:rFonts w:hint="eastAsia"/>
              </w:rPr>
              <w:t>0.5</w:t>
            </w:r>
          </w:p>
        </w:tc>
      </w:tr>
      <w:tr w:rsidR="009D262C" w:rsidRPr="008F4F52" w:rsidTr="00FF7BA3">
        <w:trPr>
          <w:cantSplit/>
          <w:trHeight w:val="230"/>
          <w:jc w:val="center"/>
        </w:trPr>
        <w:tc>
          <w:tcPr>
            <w:tcW w:w="0" w:type="auto"/>
            <w:tcBorders>
              <w:bottom w:val="single" w:sz="4" w:space="0" w:color="auto"/>
            </w:tcBorders>
            <w:vAlign w:val="center"/>
          </w:tcPr>
          <w:p w:rsidR="009D262C" w:rsidRDefault="009D262C" w:rsidP="00363945">
            <w:pPr>
              <w:spacing w:line="240" w:lineRule="atLeast"/>
            </w:pPr>
            <w:r>
              <w:rPr>
                <w:rFonts w:hint="eastAsia"/>
              </w:rPr>
              <w:t>8</w:t>
            </w:r>
          </w:p>
        </w:tc>
        <w:tc>
          <w:tcPr>
            <w:tcW w:w="0" w:type="auto"/>
            <w:tcBorders>
              <w:bottom w:val="single" w:sz="4" w:space="0" w:color="auto"/>
            </w:tcBorders>
            <w:shd w:val="clear" w:color="auto" w:fill="auto"/>
          </w:tcPr>
          <w:p w:rsidR="009D262C" w:rsidRDefault="009D262C" w:rsidP="00363945">
            <w:pPr>
              <w:spacing w:line="240" w:lineRule="atLeast"/>
            </w:pPr>
            <w:r>
              <w:rPr>
                <w:rFonts w:hint="eastAsia"/>
              </w:rPr>
              <w:t>胆碱受体阻断药（Ⅰ、Ⅱ）</w:t>
            </w:r>
          </w:p>
        </w:tc>
        <w:tc>
          <w:tcPr>
            <w:tcW w:w="0" w:type="auto"/>
            <w:tcBorders>
              <w:bottom w:val="single" w:sz="4" w:space="0" w:color="auto"/>
            </w:tcBorders>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236"/>
          <w:jc w:val="center"/>
        </w:trPr>
        <w:tc>
          <w:tcPr>
            <w:tcW w:w="0" w:type="auto"/>
            <w:tcBorders>
              <w:bottom w:val="single" w:sz="4" w:space="0" w:color="auto"/>
            </w:tcBorders>
            <w:vAlign w:val="center"/>
          </w:tcPr>
          <w:p w:rsidR="009D262C" w:rsidRDefault="009D262C" w:rsidP="00363945">
            <w:pPr>
              <w:spacing w:line="240" w:lineRule="atLeast"/>
            </w:pPr>
            <w:r>
              <w:rPr>
                <w:rFonts w:hint="eastAsia"/>
              </w:rPr>
              <w:t>9</w:t>
            </w:r>
          </w:p>
        </w:tc>
        <w:tc>
          <w:tcPr>
            <w:tcW w:w="0" w:type="auto"/>
            <w:tcBorders>
              <w:bottom w:val="single" w:sz="4" w:space="0" w:color="auto"/>
            </w:tcBorders>
          </w:tcPr>
          <w:p w:rsidR="009D262C" w:rsidRDefault="009D262C" w:rsidP="00363945">
            <w:pPr>
              <w:spacing w:line="240" w:lineRule="atLeast"/>
            </w:pPr>
            <w:r>
              <w:rPr>
                <w:rFonts w:hint="eastAsia"/>
              </w:rPr>
              <w:t>肾上腺素受体激动药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30"/>
          <w:jc w:val="center"/>
        </w:trPr>
        <w:tc>
          <w:tcPr>
            <w:tcW w:w="0" w:type="auto"/>
            <w:vAlign w:val="center"/>
          </w:tcPr>
          <w:p w:rsidR="009D262C" w:rsidRDefault="009D262C" w:rsidP="00363945">
            <w:pPr>
              <w:spacing w:line="240" w:lineRule="atLeast"/>
            </w:pPr>
            <w:r>
              <w:rPr>
                <w:rFonts w:hint="eastAsia"/>
              </w:rPr>
              <w:t>10</w:t>
            </w:r>
          </w:p>
        </w:tc>
        <w:tc>
          <w:tcPr>
            <w:tcW w:w="0" w:type="auto"/>
          </w:tcPr>
          <w:p w:rsidR="009D262C" w:rsidRDefault="009D262C" w:rsidP="00363945">
            <w:pPr>
              <w:spacing w:line="240" w:lineRule="atLeast"/>
            </w:pPr>
            <w:r>
              <w:rPr>
                <w:rFonts w:hint="eastAsia"/>
              </w:rPr>
              <w:t>肾上腺素受体阻断药</w:t>
            </w:r>
          </w:p>
        </w:tc>
        <w:tc>
          <w:tcPr>
            <w:tcW w:w="0" w:type="auto"/>
            <w:vAlign w:val="center"/>
          </w:tcPr>
          <w:p w:rsidR="009D262C" w:rsidRDefault="009D262C" w:rsidP="00363945">
            <w:pPr>
              <w:spacing w:line="240" w:lineRule="atLeast"/>
            </w:pPr>
            <w:r>
              <w:rPr>
                <w:rFonts w:hint="eastAsia"/>
              </w:rPr>
              <w:t>2</w:t>
            </w:r>
          </w:p>
        </w:tc>
      </w:tr>
      <w:tr w:rsidR="009D262C" w:rsidRPr="008F4F52" w:rsidTr="00FF7BA3">
        <w:trPr>
          <w:cantSplit/>
          <w:trHeight w:val="337"/>
          <w:jc w:val="center"/>
        </w:trPr>
        <w:tc>
          <w:tcPr>
            <w:tcW w:w="0" w:type="auto"/>
            <w:tcBorders>
              <w:bottom w:val="single" w:sz="4" w:space="0" w:color="auto"/>
            </w:tcBorders>
            <w:vAlign w:val="center"/>
          </w:tcPr>
          <w:p w:rsidR="009D262C" w:rsidRDefault="009D262C" w:rsidP="00363945">
            <w:pPr>
              <w:spacing w:line="240" w:lineRule="atLeast"/>
            </w:pPr>
            <w:r>
              <w:rPr>
                <w:rFonts w:hint="eastAsia"/>
              </w:rPr>
              <w:t>11</w:t>
            </w:r>
          </w:p>
        </w:tc>
        <w:tc>
          <w:tcPr>
            <w:tcW w:w="0" w:type="auto"/>
            <w:tcBorders>
              <w:bottom w:val="single" w:sz="4" w:space="0" w:color="auto"/>
            </w:tcBorders>
          </w:tcPr>
          <w:p w:rsidR="009D262C" w:rsidRDefault="009D262C" w:rsidP="00363945">
            <w:pPr>
              <w:spacing w:line="240" w:lineRule="atLeast"/>
            </w:pPr>
            <w:r>
              <w:rPr>
                <w:rFonts w:hint="eastAsia"/>
              </w:rPr>
              <w:t>局部麻醉药</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292"/>
          <w:jc w:val="center"/>
        </w:trPr>
        <w:tc>
          <w:tcPr>
            <w:tcW w:w="0" w:type="auto"/>
            <w:tcBorders>
              <w:bottom w:val="single" w:sz="4" w:space="0" w:color="auto"/>
            </w:tcBorders>
            <w:vAlign w:val="center"/>
          </w:tcPr>
          <w:p w:rsidR="009D262C" w:rsidRDefault="009D262C" w:rsidP="00363945">
            <w:pPr>
              <w:spacing w:line="240" w:lineRule="atLeast"/>
            </w:pPr>
            <w:r>
              <w:rPr>
                <w:rFonts w:hint="eastAsia"/>
              </w:rPr>
              <w:t>12</w:t>
            </w:r>
          </w:p>
        </w:tc>
        <w:tc>
          <w:tcPr>
            <w:tcW w:w="0" w:type="auto"/>
            <w:tcBorders>
              <w:bottom w:val="single" w:sz="4" w:space="0" w:color="auto"/>
            </w:tcBorders>
          </w:tcPr>
          <w:p w:rsidR="009D262C" w:rsidRDefault="009D262C" w:rsidP="00363945">
            <w:pPr>
              <w:spacing w:line="240" w:lineRule="atLeast"/>
            </w:pPr>
            <w:r>
              <w:rPr>
                <w:rFonts w:hint="eastAsia"/>
              </w:rPr>
              <w:t>镇静催眠药</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316"/>
          <w:jc w:val="center"/>
        </w:trPr>
        <w:tc>
          <w:tcPr>
            <w:tcW w:w="0" w:type="auto"/>
            <w:tcBorders>
              <w:bottom w:val="single" w:sz="4" w:space="0" w:color="auto"/>
            </w:tcBorders>
            <w:vAlign w:val="center"/>
          </w:tcPr>
          <w:p w:rsidR="009D262C" w:rsidRDefault="009D262C" w:rsidP="00363945">
            <w:pPr>
              <w:spacing w:line="240" w:lineRule="atLeast"/>
            </w:pPr>
            <w:r>
              <w:rPr>
                <w:rFonts w:hint="eastAsia"/>
              </w:rPr>
              <w:t>13</w:t>
            </w:r>
          </w:p>
        </w:tc>
        <w:tc>
          <w:tcPr>
            <w:tcW w:w="0" w:type="auto"/>
            <w:tcBorders>
              <w:bottom w:val="single" w:sz="4" w:space="0" w:color="auto"/>
            </w:tcBorders>
          </w:tcPr>
          <w:p w:rsidR="009D262C" w:rsidRDefault="009D262C" w:rsidP="00363945">
            <w:pPr>
              <w:spacing w:line="240" w:lineRule="atLeast"/>
            </w:pPr>
            <w:r>
              <w:rPr>
                <w:rFonts w:hint="eastAsia"/>
              </w:rPr>
              <w:t>抗癫痫和抗惊厥药</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314"/>
          <w:jc w:val="center"/>
        </w:trPr>
        <w:tc>
          <w:tcPr>
            <w:tcW w:w="0" w:type="auto"/>
            <w:vAlign w:val="center"/>
          </w:tcPr>
          <w:p w:rsidR="009D262C" w:rsidRDefault="009D262C" w:rsidP="00363945">
            <w:pPr>
              <w:spacing w:line="240" w:lineRule="atLeast"/>
            </w:pPr>
            <w:r>
              <w:rPr>
                <w:rFonts w:hint="eastAsia"/>
              </w:rPr>
              <w:t>14</w:t>
            </w:r>
          </w:p>
        </w:tc>
        <w:tc>
          <w:tcPr>
            <w:tcW w:w="0" w:type="auto"/>
            <w:tcBorders>
              <w:bottom w:val="single" w:sz="4" w:space="0" w:color="auto"/>
            </w:tcBorders>
          </w:tcPr>
          <w:p w:rsidR="009D262C" w:rsidRDefault="009D262C" w:rsidP="00363945">
            <w:pPr>
              <w:spacing w:line="240" w:lineRule="atLeast"/>
            </w:pPr>
            <w:r>
              <w:rPr>
                <w:rFonts w:hint="eastAsia"/>
              </w:rPr>
              <w:t>抗帕金森病药和治疗阿尔茨海默病药</w:t>
            </w:r>
          </w:p>
        </w:tc>
        <w:tc>
          <w:tcPr>
            <w:tcW w:w="0" w:type="auto"/>
            <w:vAlign w:val="center"/>
          </w:tcPr>
          <w:p w:rsidR="009D262C" w:rsidRDefault="009D262C" w:rsidP="00363945">
            <w:pPr>
              <w:spacing w:line="240" w:lineRule="atLeast"/>
            </w:pPr>
            <w:r>
              <w:rPr>
                <w:rFonts w:hint="eastAsia"/>
              </w:rPr>
              <w:t>1</w:t>
            </w:r>
          </w:p>
        </w:tc>
      </w:tr>
      <w:tr w:rsidR="009D262C" w:rsidRPr="008F4F52" w:rsidTr="00FF7BA3">
        <w:trPr>
          <w:cantSplit/>
          <w:trHeight w:val="314"/>
          <w:jc w:val="center"/>
        </w:trPr>
        <w:tc>
          <w:tcPr>
            <w:tcW w:w="0" w:type="auto"/>
            <w:tcBorders>
              <w:bottom w:val="single" w:sz="4" w:space="0" w:color="auto"/>
            </w:tcBorders>
            <w:vAlign w:val="center"/>
          </w:tcPr>
          <w:p w:rsidR="009D262C" w:rsidRDefault="009D262C" w:rsidP="00363945">
            <w:pPr>
              <w:spacing w:line="240" w:lineRule="atLeast"/>
            </w:pPr>
            <w:r>
              <w:rPr>
                <w:rFonts w:hint="eastAsia"/>
              </w:rPr>
              <w:t>15</w:t>
            </w:r>
          </w:p>
        </w:tc>
        <w:tc>
          <w:tcPr>
            <w:tcW w:w="0" w:type="auto"/>
            <w:tcBorders>
              <w:bottom w:val="single" w:sz="4" w:space="0" w:color="auto"/>
            </w:tcBorders>
          </w:tcPr>
          <w:p w:rsidR="009D262C" w:rsidRDefault="009D262C" w:rsidP="00363945">
            <w:pPr>
              <w:spacing w:line="240" w:lineRule="atLeast"/>
            </w:pPr>
            <w:r>
              <w:rPr>
                <w:rFonts w:hint="eastAsia"/>
              </w:rPr>
              <w:t>抗精神失常药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282"/>
          <w:jc w:val="center"/>
        </w:trPr>
        <w:tc>
          <w:tcPr>
            <w:tcW w:w="0" w:type="auto"/>
            <w:tcBorders>
              <w:bottom w:val="single" w:sz="4" w:space="0" w:color="auto"/>
            </w:tcBorders>
            <w:vAlign w:val="center"/>
          </w:tcPr>
          <w:p w:rsidR="009D262C" w:rsidRDefault="009D262C" w:rsidP="00363945">
            <w:pPr>
              <w:spacing w:line="240" w:lineRule="atLeast"/>
            </w:pPr>
            <w:r>
              <w:rPr>
                <w:rFonts w:hint="eastAsia"/>
              </w:rPr>
              <w:t>16</w:t>
            </w:r>
          </w:p>
        </w:tc>
        <w:tc>
          <w:tcPr>
            <w:tcW w:w="0" w:type="auto"/>
            <w:tcBorders>
              <w:bottom w:val="single" w:sz="4" w:space="0" w:color="auto"/>
            </w:tcBorders>
            <w:vAlign w:val="center"/>
          </w:tcPr>
          <w:p w:rsidR="009D262C" w:rsidRDefault="009D262C" w:rsidP="00363945">
            <w:pPr>
              <w:spacing w:line="240" w:lineRule="atLeast"/>
            </w:pPr>
            <w:r>
              <w:rPr>
                <w:rFonts w:hint="eastAsia"/>
              </w:rPr>
              <w:t>镇痛药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17</w:t>
            </w:r>
          </w:p>
        </w:tc>
        <w:tc>
          <w:tcPr>
            <w:tcW w:w="0" w:type="auto"/>
            <w:tcBorders>
              <w:bottom w:val="single" w:sz="4" w:space="0" w:color="auto"/>
            </w:tcBorders>
          </w:tcPr>
          <w:p w:rsidR="009D262C" w:rsidRDefault="009D262C" w:rsidP="00363945">
            <w:pPr>
              <w:spacing w:line="240" w:lineRule="atLeast"/>
            </w:pPr>
            <w:r>
              <w:rPr>
                <w:rFonts w:hint="eastAsia"/>
              </w:rPr>
              <w:t>解热镇痛抗炎药</w:t>
            </w:r>
          </w:p>
        </w:tc>
        <w:tc>
          <w:tcPr>
            <w:tcW w:w="0" w:type="auto"/>
            <w:tcBorders>
              <w:bottom w:val="single" w:sz="4" w:space="0" w:color="auto"/>
            </w:tcBorders>
            <w:vAlign w:val="center"/>
          </w:tcPr>
          <w:p w:rsidR="009D262C" w:rsidRDefault="009D262C" w:rsidP="00363945">
            <w:pPr>
              <w:spacing w:line="240" w:lineRule="atLeast"/>
            </w:pPr>
            <w:r>
              <w:rPr>
                <w:rFonts w:hint="eastAsia"/>
              </w:rPr>
              <w:t>1.5</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18</w:t>
            </w:r>
          </w:p>
        </w:tc>
        <w:tc>
          <w:tcPr>
            <w:tcW w:w="0" w:type="auto"/>
            <w:tcBorders>
              <w:bottom w:val="single" w:sz="4" w:space="0" w:color="auto"/>
            </w:tcBorders>
          </w:tcPr>
          <w:p w:rsidR="009D262C" w:rsidRDefault="009D262C" w:rsidP="00363945">
            <w:pPr>
              <w:spacing w:line="240" w:lineRule="atLeast"/>
            </w:pPr>
            <w:r>
              <w:rPr>
                <w:rFonts w:hint="eastAsia"/>
              </w:rPr>
              <w:t>钙通道阻滞药</w:t>
            </w:r>
          </w:p>
        </w:tc>
        <w:tc>
          <w:tcPr>
            <w:tcW w:w="0" w:type="auto"/>
            <w:tcBorders>
              <w:bottom w:val="single" w:sz="4" w:space="0" w:color="auto"/>
            </w:tcBorders>
            <w:vAlign w:val="center"/>
          </w:tcPr>
          <w:p w:rsidR="009D262C" w:rsidRDefault="009D262C" w:rsidP="00363945">
            <w:pPr>
              <w:spacing w:line="240" w:lineRule="atLeast"/>
            </w:pPr>
            <w:r>
              <w:rPr>
                <w:rFonts w:hint="eastAsia"/>
              </w:rPr>
              <w:t>0.5</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19</w:t>
            </w:r>
          </w:p>
        </w:tc>
        <w:tc>
          <w:tcPr>
            <w:tcW w:w="0" w:type="auto"/>
            <w:tcBorders>
              <w:bottom w:val="single" w:sz="4" w:space="0" w:color="auto"/>
            </w:tcBorders>
          </w:tcPr>
          <w:p w:rsidR="009D262C" w:rsidRDefault="009D262C" w:rsidP="00363945">
            <w:pPr>
              <w:spacing w:line="240" w:lineRule="atLeast"/>
            </w:pPr>
            <w:r>
              <w:rPr>
                <w:rFonts w:hint="eastAsia"/>
              </w:rPr>
              <w:t>抗心律失常药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20</w:t>
            </w:r>
          </w:p>
        </w:tc>
        <w:tc>
          <w:tcPr>
            <w:tcW w:w="0" w:type="auto"/>
            <w:tcBorders>
              <w:bottom w:val="single" w:sz="4" w:space="0" w:color="auto"/>
            </w:tcBorders>
          </w:tcPr>
          <w:p w:rsidR="009D262C" w:rsidRDefault="009D262C" w:rsidP="00363945">
            <w:pPr>
              <w:spacing w:line="240" w:lineRule="atLeast"/>
            </w:pPr>
            <w:r>
              <w:rPr>
                <w:rFonts w:hint="eastAsia"/>
              </w:rPr>
              <w:t>肾素血管紧张素系统药理</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21</w:t>
            </w:r>
          </w:p>
        </w:tc>
        <w:tc>
          <w:tcPr>
            <w:tcW w:w="0" w:type="auto"/>
            <w:tcBorders>
              <w:bottom w:val="single" w:sz="4" w:space="0" w:color="auto"/>
            </w:tcBorders>
          </w:tcPr>
          <w:p w:rsidR="009D262C" w:rsidRDefault="009D262C" w:rsidP="00363945">
            <w:pPr>
              <w:spacing w:line="240" w:lineRule="atLeast"/>
            </w:pPr>
            <w:r>
              <w:rPr>
                <w:rFonts w:hint="eastAsia"/>
              </w:rPr>
              <w:t>利尿药和脱水药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22</w:t>
            </w:r>
          </w:p>
        </w:tc>
        <w:tc>
          <w:tcPr>
            <w:tcW w:w="0" w:type="auto"/>
            <w:tcBorders>
              <w:bottom w:val="single" w:sz="4" w:space="0" w:color="auto"/>
            </w:tcBorders>
          </w:tcPr>
          <w:p w:rsidR="009D262C" w:rsidRDefault="009D262C" w:rsidP="00363945">
            <w:pPr>
              <w:spacing w:line="240" w:lineRule="atLeast"/>
            </w:pPr>
            <w:r>
              <w:rPr>
                <w:rFonts w:hint="eastAsia"/>
              </w:rPr>
              <w:t>抗高血压药</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23</w:t>
            </w:r>
          </w:p>
        </w:tc>
        <w:tc>
          <w:tcPr>
            <w:tcW w:w="0" w:type="auto"/>
            <w:tcBorders>
              <w:bottom w:val="single" w:sz="4" w:space="0" w:color="auto"/>
            </w:tcBorders>
          </w:tcPr>
          <w:p w:rsidR="009D262C" w:rsidRDefault="009D262C" w:rsidP="00363945">
            <w:pPr>
              <w:spacing w:line="240" w:lineRule="atLeast"/>
            </w:pPr>
            <w:r>
              <w:rPr>
                <w:rFonts w:hint="eastAsia"/>
              </w:rPr>
              <w:t>治疗充血性心力衰竭的药物</w:t>
            </w:r>
          </w:p>
        </w:tc>
        <w:tc>
          <w:tcPr>
            <w:tcW w:w="0" w:type="auto"/>
            <w:tcBorders>
              <w:bottom w:val="single" w:sz="4" w:space="0" w:color="auto"/>
            </w:tcBorders>
            <w:vAlign w:val="center"/>
          </w:tcPr>
          <w:p w:rsidR="009D262C" w:rsidRDefault="009D262C" w:rsidP="00363945">
            <w:pPr>
              <w:spacing w:line="240" w:lineRule="atLeast"/>
            </w:pPr>
            <w:r>
              <w:rPr>
                <w:rFonts w:hint="eastAsia"/>
              </w:rPr>
              <w:t>2</w:t>
            </w:r>
          </w:p>
        </w:tc>
      </w:tr>
      <w:tr w:rsidR="009D262C" w:rsidRPr="008F4F52" w:rsidTr="00FF7BA3">
        <w:trPr>
          <w:cantSplit/>
          <w:trHeight w:val="318"/>
          <w:jc w:val="center"/>
        </w:trPr>
        <w:tc>
          <w:tcPr>
            <w:tcW w:w="0" w:type="auto"/>
            <w:tcBorders>
              <w:bottom w:val="single" w:sz="4" w:space="0" w:color="auto"/>
            </w:tcBorders>
            <w:vAlign w:val="center"/>
          </w:tcPr>
          <w:p w:rsidR="009D262C" w:rsidRDefault="009D262C" w:rsidP="00363945">
            <w:pPr>
              <w:spacing w:line="240" w:lineRule="atLeast"/>
            </w:pPr>
            <w:r>
              <w:rPr>
                <w:rFonts w:hint="eastAsia"/>
              </w:rPr>
              <w:t>24</w:t>
            </w:r>
          </w:p>
        </w:tc>
        <w:tc>
          <w:tcPr>
            <w:tcW w:w="0" w:type="auto"/>
            <w:tcBorders>
              <w:bottom w:val="single" w:sz="4" w:space="0" w:color="auto"/>
            </w:tcBorders>
          </w:tcPr>
          <w:p w:rsidR="009D262C" w:rsidRDefault="009D262C" w:rsidP="00363945">
            <w:pPr>
              <w:spacing w:line="240" w:lineRule="atLeast"/>
            </w:pPr>
            <w:r>
              <w:rPr>
                <w:rFonts w:hint="eastAsia"/>
              </w:rPr>
              <w:t>抗心绞痛药</w:t>
            </w:r>
          </w:p>
        </w:tc>
        <w:tc>
          <w:tcPr>
            <w:tcW w:w="0" w:type="auto"/>
            <w:tcBorders>
              <w:bottom w:val="single" w:sz="4" w:space="0" w:color="auto"/>
            </w:tcBorders>
            <w:vAlign w:val="center"/>
          </w:tcPr>
          <w:p w:rsidR="009D262C" w:rsidRDefault="009D262C" w:rsidP="00363945">
            <w:pPr>
              <w:spacing w:line="240" w:lineRule="atLeast"/>
            </w:pPr>
            <w:r>
              <w:rPr>
                <w:rFonts w:hint="eastAsia"/>
              </w:rPr>
              <w:t>1</w:t>
            </w:r>
          </w:p>
        </w:tc>
      </w:tr>
      <w:tr w:rsidR="009D262C" w:rsidRPr="008F4F52" w:rsidTr="00FF7BA3">
        <w:trPr>
          <w:cantSplit/>
          <w:trHeight w:val="266"/>
          <w:jc w:val="center"/>
        </w:trPr>
        <w:tc>
          <w:tcPr>
            <w:tcW w:w="0" w:type="auto"/>
            <w:vAlign w:val="center"/>
          </w:tcPr>
          <w:p w:rsidR="009D262C" w:rsidRDefault="009D262C" w:rsidP="00363945">
            <w:pPr>
              <w:spacing w:line="240" w:lineRule="atLeast"/>
            </w:pPr>
            <w:r>
              <w:rPr>
                <w:rFonts w:hint="eastAsia"/>
              </w:rPr>
              <w:t>25</w:t>
            </w:r>
          </w:p>
        </w:tc>
        <w:tc>
          <w:tcPr>
            <w:tcW w:w="0" w:type="auto"/>
          </w:tcPr>
          <w:p w:rsidR="009D262C" w:rsidRDefault="009D262C" w:rsidP="00363945">
            <w:pPr>
              <w:spacing w:line="240" w:lineRule="atLeast"/>
            </w:pPr>
            <w:r>
              <w:rPr>
                <w:rFonts w:hint="eastAsia"/>
              </w:rPr>
              <w:t>调血脂药与抗动脉粥样硬化药</w:t>
            </w:r>
          </w:p>
        </w:tc>
        <w:tc>
          <w:tcPr>
            <w:tcW w:w="0" w:type="auto"/>
            <w:vAlign w:val="center"/>
          </w:tcPr>
          <w:p w:rsidR="009D262C" w:rsidRDefault="009D262C" w:rsidP="00363945">
            <w:pPr>
              <w:spacing w:line="240" w:lineRule="atLeast"/>
            </w:pPr>
            <w:r>
              <w:rPr>
                <w:rFonts w:hint="eastAsia"/>
              </w:rPr>
              <w:t>2</w:t>
            </w:r>
          </w:p>
        </w:tc>
      </w:tr>
      <w:tr w:rsidR="009D262C" w:rsidRPr="008F4F52" w:rsidTr="00FF7BA3">
        <w:trPr>
          <w:cantSplit/>
          <w:trHeight w:val="228"/>
          <w:jc w:val="center"/>
        </w:trPr>
        <w:tc>
          <w:tcPr>
            <w:tcW w:w="0" w:type="auto"/>
            <w:vAlign w:val="center"/>
          </w:tcPr>
          <w:p w:rsidR="009D262C" w:rsidRDefault="009D262C" w:rsidP="00363945">
            <w:pPr>
              <w:spacing w:line="240" w:lineRule="atLeast"/>
            </w:pPr>
            <w:r>
              <w:rPr>
                <w:rFonts w:hint="eastAsia"/>
              </w:rPr>
              <w:t>26</w:t>
            </w:r>
          </w:p>
        </w:tc>
        <w:tc>
          <w:tcPr>
            <w:tcW w:w="0" w:type="auto"/>
          </w:tcPr>
          <w:p w:rsidR="009D262C" w:rsidRDefault="009D262C" w:rsidP="00363945">
            <w:pPr>
              <w:spacing w:line="240" w:lineRule="atLeast"/>
            </w:pPr>
            <w:r>
              <w:rPr>
                <w:rFonts w:hint="eastAsia"/>
              </w:rPr>
              <w:t>作用于血液及造血器官的药物</w:t>
            </w:r>
          </w:p>
        </w:tc>
        <w:tc>
          <w:tcPr>
            <w:tcW w:w="0" w:type="auto"/>
            <w:vAlign w:val="center"/>
          </w:tcPr>
          <w:p w:rsidR="009D262C" w:rsidRDefault="009D262C" w:rsidP="00363945">
            <w:pPr>
              <w:spacing w:line="240" w:lineRule="atLeast"/>
            </w:pPr>
            <w:r>
              <w:rPr>
                <w:rFonts w:hint="eastAsia"/>
              </w:rPr>
              <w:t>2</w:t>
            </w:r>
          </w:p>
        </w:tc>
      </w:tr>
      <w:tr w:rsidR="009D262C" w:rsidRPr="008F4F52" w:rsidTr="00FF7BA3">
        <w:trPr>
          <w:cantSplit/>
          <w:trHeight w:val="333"/>
          <w:jc w:val="center"/>
        </w:trPr>
        <w:tc>
          <w:tcPr>
            <w:tcW w:w="0" w:type="auto"/>
            <w:tcBorders>
              <w:bottom w:val="single" w:sz="4" w:space="0" w:color="auto"/>
            </w:tcBorders>
            <w:vAlign w:val="center"/>
          </w:tcPr>
          <w:p w:rsidR="009D262C" w:rsidRDefault="009D262C" w:rsidP="00363945">
            <w:pPr>
              <w:spacing w:line="240" w:lineRule="atLeast"/>
            </w:pPr>
            <w:r>
              <w:rPr>
                <w:rFonts w:hint="eastAsia"/>
              </w:rPr>
              <w:t>27</w:t>
            </w:r>
          </w:p>
        </w:tc>
        <w:tc>
          <w:tcPr>
            <w:tcW w:w="0" w:type="auto"/>
            <w:shd w:val="clear" w:color="auto" w:fill="auto"/>
          </w:tcPr>
          <w:p w:rsidR="009D262C" w:rsidRDefault="009D262C" w:rsidP="00363945">
            <w:pPr>
              <w:spacing w:line="240" w:lineRule="atLeast"/>
            </w:pPr>
            <w:r>
              <w:rPr>
                <w:rFonts w:hint="eastAsia"/>
              </w:rPr>
              <w:t>组胺和抗组胺药</w:t>
            </w:r>
          </w:p>
        </w:tc>
        <w:tc>
          <w:tcPr>
            <w:tcW w:w="0" w:type="auto"/>
            <w:shd w:val="clear" w:color="auto" w:fill="auto"/>
            <w:vAlign w:val="center"/>
          </w:tcPr>
          <w:p w:rsidR="009D262C" w:rsidRDefault="009D262C" w:rsidP="00363945">
            <w:pPr>
              <w:spacing w:line="240" w:lineRule="atLeast"/>
            </w:pPr>
            <w:r>
              <w:rPr>
                <w:rFonts w:hint="eastAsia"/>
              </w:rPr>
              <w:t>1</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28</w:t>
            </w:r>
          </w:p>
        </w:tc>
        <w:tc>
          <w:tcPr>
            <w:tcW w:w="0" w:type="auto"/>
            <w:shd w:val="clear" w:color="auto" w:fill="auto"/>
          </w:tcPr>
          <w:p w:rsidR="009D262C" w:rsidRDefault="009D262C" w:rsidP="00363945">
            <w:pPr>
              <w:spacing w:line="240" w:lineRule="atLeast"/>
            </w:pPr>
            <w:r>
              <w:rPr>
                <w:rFonts w:hint="eastAsia"/>
              </w:rPr>
              <w:t>作用于呼吸系统的药物</w:t>
            </w:r>
          </w:p>
        </w:tc>
        <w:tc>
          <w:tcPr>
            <w:tcW w:w="0" w:type="auto"/>
            <w:shd w:val="clear" w:color="auto" w:fill="auto"/>
            <w:vAlign w:val="center"/>
          </w:tcPr>
          <w:p w:rsidR="009D262C" w:rsidRDefault="009D262C" w:rsidP="00363945">
            <w:pPr>
              <w:spacing w:line="240" w:lineRule="atLeast"/>
            </w:pPr>
            <w:r>
              <w:rPr>
                <w:rFonts w:hint="eastAsia"/>
              </w:rPr>
              <w:t>1.5</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29</w:t>
            </w:r>
          </w:p>
        </w:tc>
        <w:tc>
          <w:tcPr>
            <w:tcW w:w="0" w:type="auto"/>
            <w:shd w:val="clear" w:color="auto" w:fill="auto"/>
          </w:tcPr>
          <w:p w:rsidR="009D262C" w:rsidRDefault="009D262C" w:rsidP="00363945">
            <w:pPr>
              <w:spacing w:line="240" w:lineRule="atLeast"/>
            </w:pPr>
            <w:r>
              <w:rPr>
                <w:rFonts w:hint="eastAsia"/>
              </w:rPr>
              <w:t>作用于消化系统的药物</w:t>
            </w:r>
          </w:p>
        </w:tc>
        <w:tc>
          <w:tcPr>
            <w:tcW w:w="0" w:type="auto"/>
            <w:shd w:val="clear" w:color="auto" w:fill="auto"/>
            <w:vAlign w:val="center"/>
          </w:tcPr>
          <w:p w:rsidR="009D262C" w:rsidRDefault="009D262C" w:rsidP="00363945">
            <w:pPr>
              <w:spacing w:line="240" w:lineRule="atLeast"/>
            </w:pPr>
            <w:r>
              <w:rPr>
                <w:rFonts w:hint="eastAsia"/>
              </w:rPr>
              <w:t>1.5</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30</w:t>
            </w:r>
          </w:p>
        </w:tc>
        <w:tc>
          <w:tcPr>
            <w:tcW w:w="0" w:type="auto"/>
            <w:shd w:val="clear" w:color="auto" w:fill="auto"/>
          </w:tcPr>
          <w:p w:rsidR="009D262C" w:rsidRDefault="009D262C" w:rsidP="00363945">
            <w:pPr>
              <w:spacing w:line="240" w:lineRule="atLeast"/>
            </w:pPr>
            <w:r>
              <w:rPr>
                <w:rFonts w:hint="eastAsia"/>
              </w:rPr>
              <w:t>子宫平滑肌兴奋药</w:t>
            </w:r>
          </w:p>
        </w:tc>
        <w:tc>
          <w:tcPr>
            <w:tcW w:w="0" w:type="auto"/>
            <w:shd w:val="clear" w:color="auto" w:fill="auto"/>
            <w:vAlign w:val="center"/>
          </w:tcPr>
          <w:p w:rsidR="009D262C" w:rsidRDefault="009D262C" w:rsidP="00363945">
            <w:pPr>
              <w:spacing w:line="240" w:lineRule="atLeast"/>
            </w:pPr>
            <w:r>
              <w:rPr>
                <w:rFonts w:hint="eastAsia"/>
              </w:rPr>
              <w:t>1</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31</w:t>
            </w:r>
          </w:p>
        </w:tc>
        <w:tc>
          <w:tcPr>
            <w:tcW w:w="0" w:type="auto"/>
            <w:shd w:val="clear" w:color="auto" w:fill="auto"/>
          </w:tcPr>
          <w:p w:rsidR="009D262C" w:rsidRDefault="009D262C" w:rsidP="00363945">
            <w:pPr>
              <w:spacing w:line="240" w:lineRule="atLeast"/>
            </w:pPr>
            <w:r>
              <w:rPr>
                <w:rFonts w:hint="eastAsia"/>
              </w:rPr>
              <w:t>肾上腺皮质激素类药物</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32</w:t>
            </w:r>
          </w:p>
        </w:tc>
        <w:tc>
          <w:tcPr>
            <w:tcW w:w="0" w:type="auto"/>
            <w:shd w:val="clear" w:color="auto" w:fill="auto"/>
          </w:tcPr>
          <w:p w:rsidR="009D262C" w:rsidRDefault="009D262C" w:rsidP="00363945">
            <w:pPr>
              <w:spacing w:line="240" w:lineRule="atLeast"/>
            </w:pPr>
            <w:r>
              <w:rPr>
                <w:rFonts w:hint="eastAsia"/>
              </w:rPr>
              <w:t>甲状腺激素及抗甲状腺药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lastRenderedPageBreak/>
              <w:t>33</w:t>
            </w:r>
          </w:p>
        </w:tc>
        <w:tc>
          <w:tcPr>
            <w:tcW w:w="0" w:type="auto"/>
            <w:shd w:val="clear" w:color="auto" w:fill="auto"/>
          </w:tcPr>
          <w:p w:rsidR="009D262C" w:rsidRDefault="009D262C" w:rsidP="00363945">
            <w:pPr>
              <w:spacing w:line="240" w:lineRule="atLeast"/>
            </w:pPr>
            <w:r>
              <w:rPr>
                <w:rFonts w:hint="eastAsia"/>
              </w:rPr>
              <w:t>胰岛素及口服降糖药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34</w:t>
            </w:r>
          </w:p>
        </w:tc>
        <w:tc>
          <w:tcPr>
            <w:tcW w:w="0" w:type="auto"/>
            <w:shd w:val="clear" w:color="auto" w:fill="auto"/>
          </w:tcPr>
          <w:p w:rsidR="009D262C" w:rsidRDefault="009D262C" w:rsidP="00363945">
            <w:pPr>
              <w:spacing w:line="240" w:lineRule="atLeast"/>
            </w:pPr>
            <w:r>
              <w:rPr>
                <w:rFonts w:hint="eastAsia"/>
              </w:rPr>
              <w:t>抗菌药物概论</w:t>
            </w:r>
          </w:p>
        </w:tc>
        <w:tc>
          <w:tcPr>
            <w:tcW w:w="0" w:type="auto"/>
            <w:shd w:val="clear" w:color="auto" w:fill="auto"/>
            <w:vAlign w:val="center"/>
          </w:tcPr>
          <w:p w:rsidR="009D262C" w:rsidRDefault="009D262C" w:rsidP="00363945">
            <w:pPr>
              <w:spacing w:line="240" w:lineRule="atLeast"/>
            </w:pPr>
            <w:r>
              <w:rPr>
                <w:rFonts w:hint="eastAsia"/>
              </w:rPr>
              <w:t>1</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35</w:t>
            </w:r>
          </w:p>
        </w:tc>
        <w:tc>
          <w:tcPr>
            <w:tcW w:w="0" w:type="auto"/>
            <w:shd w:val="clear" w:color="auto" w:fill="auto"/>
          </w:tcPr>
          <w:p w:rsidR="009D262C" w:rsidRDefault="009D262C" w:rsidP="00363945">
            <w:pPr>
              <w:spacing w:line="240" w:lineRule="atLeast"/>
            </w:pPr>
            <w:r>
              <w:rPr>
                <w:rFonts w:hint="eastAsia"/>
              </w:rPr>
              <w:t>β－内酰胺类抗生素</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36</w:t>
            </w:r>
          </w:p>
        </w:tc>
        <w:tc>
          <w:tcPr>
            <w:tcW w:w="0" w:type="auto"/>
            <w:shd w:val="clear" w:color="auto" w:fill="auto"/>
            <w:vAlign w:val="center"/>
          </w:tcPr>
          <w:p w:rsidR="009D262C" w:rsidRDefault="009D262C" w:rsidP="00363945">
            <w:pPr>
              <w:spacing w:line="240" w:lineRule="atLeast"/>
            </w:pPr>
            <w:r>
              <w:rPr>
                <w:rFonts w:hint="eastAsia"/>
              </w:rPr>
              <w:t>大环内酯类、林可霉素类及多肽类抗生素</w:t>
            </w:r>
          </w:p>
        </w:tc>
        <w:tc>
          <w:tcPr>
            <w:tcW w:w="0" w:type="auto"/>
            <w:shd w:val="clear" w:color="auto" w:fill="auto"/>
            <w:vAlign w:val="center"/>
          </w:tcPr>
          <w:p w:rsidR="009D262C" w:rsidRDefault="009D262C" w:rsidP="00363945">
            <w:pPr>
              <w:spacing w:line="240" w:lineRule="atLeast"/>
            </w:pPr>
            <w:r>
              <w:rPr>
                <w:rFonts w:hint="eastAsia"/>
              </w:rPr>
              <w:t>0.5</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37</w:t>
            </w:r>
          </w:p>
        </w:tc>
        <w:tc>
          <w:tcPr>
            <w:tcW w:w="0" w:type="auto"/>
            <w:shd w:val="clear" w:color="auto" w:fill="auto"/>
          </w:tcPr>
          <w:p w:rsidR="009D262C" w:rsidRDefault="009D262C" w:rsidP="00363945">
            <w:pPr>
              <w:spacing w:line="240" w:lineRule="atLeast"/>
            </w:pPr>
            <w:r>
              <w:rPr>
                <w:rFonts w:hint="eastAsia"/>
              </w:rPr>
              <w:t>氨基糖苷类抗生素</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38</w:t>
            </w:r>
          </w:p>
        </w:tc>
        <w:tc>
          <w:tcPr>
            <w:tcW w:w="0" w:type="auto"/>
            <w:shd w:val="clear" w:color="auto" w:fill="auto"/>
            <w:vAlign w:val="center"/>
          </w:tcPr>
          <w:p w:rsidR="009D262C" w:rsidRDefault="009D262C" w:rsidP="00363945">
            <w:pPr>
              <w:spacing w:line="240" w:lineRule="atLeast"/>
            </w:pPr>
            <w:r>
              <w:rPr>
                <w:rFonts w:hint="eastAsia"/>
              </w:rPr>
              <w:t>四环素类及氯霉素类抗生素</w:t>
            </w:r>
          </w:p>
        </w:tc>
        <w:tc>
          <w:tcPr>
            <w:tcW w:w="0" w:type="auto"/>
            <w:shd w:val="clear" w:color="auto" w:fill="auto"/>
            <w:vAlign w:val="center"/>
          </w:tcPr>
          <w:p w:rsidR="009D262C" w:rsidRDefault="009D262C" w:rsidP="00363945">
            <w:pPr>
              <w:spacing w:line="240" w:lineRule="atLeast"/>
            </w:pPr>
            <w:r>
              <w:rPr>
                <w:rFonts w:hint="eastAsia"/>
              </w:rPr>
              <w:t>0.5</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39</w:t>
            </w:r>
          </w:p>
        </w:tc>
        <w:tc>
          <w:tcPr>
            <w:tcW w:w="0" w:type="auto"/>
            <w:shd w:val="clear" w:color="auto" w:fill="auto"/>
            <w:vAlign w:val="center"/>
          </w:tcPr>
          <w:p w:rsidR="009D262C" w:rsidRDefault="009D262C" w:rsidP="00363945">
            <w:pPr>
              <w:spacing w:line="240" w:lineRule="atLeast"/>
            </w:pPr>
            <w:r>
              <w:rPr>
                <w:rFonts w:hint="eastAsia"/>
              </w:rPr>
              <w:t>人工合成抗菌药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40</w:t>
            </w:r>
          </w:p>
        </w:tc>
        <w:tc>
          <w:tcPr>
            <w:tcW w:w="0" w:type="auto"/>
            <w:shd w:val="clear" w:color="auto" w:fill="auto"/>
          </w:tcPr>
          <w:p w:rsidR="009D262C" w:rsidRDefault="009D262C" w:rsidP="00363945">
            <w:pPr>
              <w:spacing w:line="240" w:lineRule="atLeast"/>
            </w:pPr>
            <w:r>
              <w:rPr>
                <w:rFonts w:hint="eastAsia"/>
              </w:rPr>
              <w:t>抗病毒药和抗真菌药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41</w:t>
            </w:r>
          </w:p>
        </w:tc>
        <w:tc>
          <w:tcPr>
            <w:tcW w:w="0" w:type="auto"/>
            <w:shd w:val="clear" w:color="auto" w:fill="auto"/>
          </w:tcPr>
          <w:p w:rsidR="009D262C" w:rsidRDefault="009D262C" w:rsidP="00363945">
            <w:pPr>
              <w:spacing w:line="240" w:lineRule="atLeast"/>
            </w:pPr>
            <w:r>
              <w:rPr>
                <w:rFonts w:hint="eastAsia"/>
              </w:rPr>
              <w:t>抗菌药物应用的基本原则</w:t>
            </w:r>
          </w:p>
        </w:tc>
        <w:tc>
          <w:tcPr>
            <w:tcW w:w="0" w:type="auto"/>
            <w:shd w:val="clear" w:color="auto" w:fill="auto"/>
            <w:vAlign w:val="center"/>
          </w:tcPr>
          <w:p w:rsidR="009D262C" w:rsidRDefault="009D262C" w:rsidP="00363945">
            <w:pPr>
              <w:spacing w:line="240" w:lineRule="atLeast"/>
            </w:pPr>
            <w:r>
              <w:rPr>
                <w:rFonts w:hint="eastAsia"/>
              </w:rPr>
              <w:t>1</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42</w:t>
            </w:r>
          </w:p>
        </w:tc>
        <w:tc>
          <w:tcPr>
            <w:tcW w:w="0" w:type="auto"/>
            <w:shd w:val="clear" w:color="auto" w:fill="auto"/>
          </w:tcPr>
          <w:p w:rsidR="009D262C" w:rsidRDefault="009D262C" w:rsidP="00363945">
            <w:pPr>
              <w:spacing w:line="240" w:lineRule="atLeast"/>
            </w:pPr>
            <w:r>
              <w:rPr>
                <w:rFonts w:hint="eastAsia"/>
              </w:rPr>
              <w:t>抗结核病药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43</w:t>
            </w:r>
          </w:p>
        </w:tc>
        <w:tc>
          <w:tcPr>
            <w:tcW w:w="0" w:type="auto"/>
            <w:shd w:val="clear" w:color="auto" w:fill="auto"/>
          </w:tcPr>
          <w:p w:rsidR="009D262C" w:rsidRDefault="009D262C" w:rsidP="00363945">
            <w:pPr>
              <w:spacing w:line="240" w:lineRule="atLeast"/>
            </w:pPr>
            <w:r>
              <w:rPr>
                <w:rFonts w:hint="eastAsia"/>
              </w:rPr>
              <w:t>抗寄生虫药</w:t>
            </w:r>
          </w:p>
        </w:tc>
        <w:tc>
          <w:tcPr>
            <w:tcW w:w="0" w:type="auto"/>
            <w:shd w:val="clear" w:color="auto" w:fill="auto"/>
            <w:vAlign w:val="center"/>
          </w:tcPr>
          <w:p w:rsidR="009D262C" w:rsidRDefault="009D262C" w:rsidP="00363945">
            <w:pPr>
              <w:spacing w:line="240" w:lineRule="atLeast"/>
            </w:pPr>
            <w:r>
              <w:rPr>
                <w:rFonts w:hint="eastAsia"/>
              </w:rPr>
              <w:t>2</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44</w:t>
            </w:r>
          </w:p>
        </w:tc>
        <w:tc>
          <w:tcPr>
            <w:tcW w:w="0" w:type="auto"/>
            <w:shd w:val="clear" w:color="auto" w:fill="auto"/>
          </w:tcPr>
          <w:p w:rsidR="009D262C" w:rsidRDefault="009D262C" w:rsidP="00363945">
            <w:pPr>
              <w:spacing w:line="240" w:lineRule="atLeast"/>
            </w:pPr>
            <w:r>
              <w:rPr>
                <w:rFonts w:hint="eastAsia"/>
              </w:rPr>
              <w:t>抗恶性肿瘤药物</w:t>
            </w:r>
          </w:p>
        </w:tc>
        <w:tc>
          <w:tcPr>
            <w:tcW w:w="0" w:type="auto"/>
            <w:shd w:val="clear" w:color="auto" w:fill="auto"/>
            <w:vAlign w:val="center"/>
          </w:tcPr>
          <w:p w:rsidR="009D262C" w:rsidRDefault="009D262C" w:rsidP="00363945">
            <w:pPr>
              <w:spacing w:line="240" w:lineRule="atLeast"/>
            </w:pPr>
            <w:r>
              <w:rPr>
                <w:rFonts w:hint="eastAsia"/>
              </w:rPr>
              <w:t>3</w:t>
            </w:r>
          </w:p>
        </w:tc>
      </w:tr>
      <w:tr w:rsidR="009D262C" w:rsidRPr="008F4F52" w:rsidTr="00FF7BA3">
        <w:trPr>
          <w:cantSplit/>
          <w:trHeight w:val="158"/>
          <w:jc w:val="center"/>
        </w:trPr>
        <w:tc>
          <w:tcPr>
            <w:tcW w:w="0" w:type="auto"/>
            <w:vAlign w:val="center"/>
          </w:tcPr>
          <w:p w:rsidR="009D262C" w:rsidRDefault="009D262C" w:rsidP="00363945">
            <w:pPr>
              <w:spacing w:line="240" w:lineRule="atLeast"/>
            </w:pPr>
            <w:r>
              <w:rPr>
                <w:rFonts w:hint="eastAsia"/>
              </w:rPr>
              <w:t>45</w:t>
            </w:r>
          </w:p>
        </w:tc>
        <w:tc>
          <w:tcPr>
            <w:tcW w:w="0" w:type="auto"/>
            <w:shd w:val="clear" w:color="auto" w:fill="auto"/>
          </w:tcPr>
          <w:p w:rsidR="009D262C" w:rsidRDefault="009D262C" w:rsidP="00363945">
            <w:pPr>
              <w:spacing w:line="240" w:lineRule="atLeast"/>
            </w:pPr>
            <w:r>
              <w:rPr>
                <w:rFonts w:hint="eastAsia"/>
              </w:rPr>
              <w:t>影响免疫功能的药物</w:t>
            </w:r>
          </w:p>
        </w:tc>
        <w:tc>
          <w:tcPr>
            <w:tcW w:w="0" w:type="auto"/>
            <w:shd w:val="clear" w:color="auto" w:fill="auto"/>
            <w:vAlign w:val="center"/>
          </w:tcPr>
          <w:p w:rsidR="009D262C" w:rsidRDefault="009D262C" w:rsidP="00363945">
            <w:pPr>
              <w:spacing w:line="240" w:lineRule="atLeast"/>
            </w:pPr>
            <w:r>
              <w:rPr>
                <w:rFonts w:hint="eastAsia"/>
              </w:rPr>
              <w:t>1</w:t>
            </w:r>
          </w:p>
        </w:tc>
      </w:tr>
      <w:tr w:rsidR="009D262C" w:rsidRPr="008F4F52" w:rsidTr="00FF7BA3">
        <w:trPr>
          <w:cantSplit/>
          <w:trHeight w:val="157"/>
          <w:jc w:val="center"/>
        </w:trPr>
        <w:tc>
          <w:tcPr>
            <w:tcW w:w="0" w:type="auto"/>
            <w:tcBorders>
              <w:bottom w:val="single" w:sz="4" w:space="0" w:color="auto"/>
            </w:tcBorders>
          </w:tcPr>
          <w:p w:rsidR="009D262C" w:rsidRPr="008F4F52" w:rsidRDefault="009D262C" w:rsidP="00363945">
            <w:r w:rsidRPr="008F4F52">
              <w:rPr>
                <w:rFonts w:hint="eastAsia"/>
              </w:rPr>
              <w:t>合计</w:t>
            </w:r>
          </w:p>
        </w:tc>
        <w:tc>
          <w:tcPr>
            <w:tcW w:w="0" w:type="auto"/>
            <w:tcBorders>
              <w:bottom w:val="single" w:sz="4" w:space="0" w:color="auto"/>
            </w:tcBorders>
            <w:shd w:val="clear" w:color="auto" w:fill="auto"/>
          </w:tcPr>
          <w:p w:rsidR="009D262C" w:rsidRPr="008F4F52" w:rsidRDefault="009D262C" w:rsidP="00363945"/>
        </w:tc>
        <w:tc>
          <w:tcPr>
            <w:tcW w:w="0" w:type="auto"/>
            <w:tcBorders>
              <w:bottom w:val="single" w:sz="4" w:space="0" w:color="auto"/>
            </w:tcBorders>
            <w:shd w:val="clear" w:color="auto" w:fill="auto"/>
          </w:tcPr>
          <w:p w:rsidR="009D262C" w:rsidRPr="008F4F52" w:rsidRDefault="009D262C" w:rsidP="00363945">
            <w:r w:rsidRPr="008F4F52">
              <w:rPr>
                <w:rFonts w:hint="eastAsia"/>
              </w:rPr>
              <w:t>72</w:t>
            </w:r>
          </w:p>
        </w:tc>
      </w:tr>
    </w:tbl>
    <w:p w:rsidR="009D262C" w:rsidRPr="008F4F52" w:rsidRDefault="009D262C" w:rsidP="00363945">
      <w:pPr>
        <w:adjustRightInd w:val="0"/>
        <w:snapToGrid w:val="0"/>
        <w:jc w:val="center"/>
        <w:rPr>
          <w:b/>
          <w:bCs/>
          <w:sz w:val="28"/>
          <w:szCs w:val="28"/>
        </w:rPr>
      </w:pPr>
    </w:p>
    <w:p w:rsidR="009D262C" w:rsidRDefault="009D262C" w:rsidP="00363945">
      <w:pPr>
        <w:adjustRightInd w:val="0"/>
        <w:snapToGrid w:val="0"/>
        <w:jc w:val="center"/>
        <w:rPr>
          <w:b/>
          <w:bCs/>
          <w:sz w:val="28"/>
          <w:szCs w:val="28"/>
        </w:rPr>
      </w:pPr>
    </w:p>
    <w:p w:rsidR="009D262C" w:rsidRPr="00E62715" w:rsidRDefault="009D262C" w:rsidP="00363945">
      <w:pPr>
        <w:adjustRightInd w:val="0"/>
        <w:snapToGrid w:val="0"/>
        <w:jc w:val="center"/>
        <w:rPr>
          <w:b/>
          <w:bCs/>
          <w:sz w:val="28"/>
          <w:szCs w:val="28"/>
        </w:rPr>
      </w:pPr>
      <w:r w:rsidRPr="00E62715">
        <w:rPr>
          <w:rFonts w:hint="eastAsia"/>
          <w:b/>
          <w:bCs/>
          <w:sz w:val="28"/>
          <w:szCs w:val="28"/>
        </w:rPr>
        <w:t>实验课安排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1176"/>
      </w:tblGrid>
      <w:tr w:rsidR="009D262C" w:rsidRPr="00E62715" w:rsidTr="00FF7BA3">
        <w:trPr>
          <w:trHeight w:val="456"/>
          <w:jc w:val="center"/>
        </w:trPr>
        <w:tc>
          <w:tcPr>
            <w:tcW w:w="0" w:type="auto"/>
            <w:vAlign w:val="center"/>
          </w:tcPr>
          <w:p w:rsidR="009D262C" w:rsidRPr="00E62715" w:rsidRDefault="009D262C" w:rsidP="00363945">
            <w:pPr>
              <w:jc w:val="center"/>
              <w:rPr>
                <w:sz w:val="18"/>
                <w:szCs w:val="18"/>
              </w:rPr>
            </w:pPr>
            <w:r w:rsidRPr="00E62715">
              <w:rPr>
                <w:rFonts w:hint="eastAsia"/>
                <w:sz w:val="24"/>
              </w:rPr>
              <w:t>实验内容</w:t>
            </w:r>
          </w:p>
        </w:tc>
        <w:tc>
          <w:tcPr>
            <w:tcW w:w="0" w:type="auto"/>
            <w:vAlign w:val="center"/>
          </w:tcPr>
          <w:p w:rsidR="009D262C" w:rsidRPr="00E62715" w:rsidRDefault="009D262C" w:rsidP="00363945">
            <w:pPr>
              <w:jc w:val="center"/>
              <w:rPr>
                <w:sz w:val="24"/>
              </w:rPr>
            </w:pPr>
            <w:r w:rsidRPr="00E62715">
              <w:rPr>
                <w:rFonts w:hint="eastAsia"/>
                <w:sz w:val="24"/>
              </w:rPr>
              <w:t>实验学时</w:t>
            </w:r>
          </w:p>
        </w:tc>
      </w:tr>
      <w:tr w:rsidR="009D262C" w:rsidRPr="00E62715" w:rsidTr="00FF7BA3">
        <w:trPr>
          <w:cantSplit/>
          <w:trHeight w:val="283"/>
          <w:jc w:val="center"/>
        </w:trPr>
        <w:tc>
          <w:tcPr>
            <w:tcW w:w="0" w:type="auto"/>
          </w:tcPr>
          <w:p w:rsidR="009D262C" w:rsidRPr="00E62715" w:rsidRDefault="009D262C" w:rsidP="00363945">
            <w:r w:rsidRPr="00E62715">
              <w:rPr>
                <w:rFonts w:ascii="楷体_GB2312" w:eastAsia="楷体_GB2312" w:hint="eastAsia"/>
                <w:sz w:val="24"/>
              </w:rPr>
              <w:t>总论、镇痛</w:t>
            </w:r>
          </w:p>
        </w:tc>
        <w:tc>
          <w:tcPr>
            <w:tcW w:w="0" w:type="auto"/>
          </w:tcPr>
          <w:p w:rsidR="009D262C" w:rsidRPr="00E62715" w:rsidRDefault="009D262C" w:rsidP="00363945">
            <w:r w:rsidRPr="00E62715">
              <w:rPr>
                <w:rFonts w:hint="eastAsia"/>
              </w:rPr>
              <w:t>4.5</w:t>
            </w:r>
          </w:p>
        </w:tc>
      </w:tr>
      <w:tr w:rsidR="009D262C" w:rsidRPr="00E62715" w:rsidTr="00FF7BA3">
        <w:trPr>
          <w:cantSplit/>
          <w:trHeight w:val="414"/>
          <w:jc w:val="center"/>
        </w:trPr>
        <w:tc>
          <w:tcPr>
            <w:tcW w:w="0" w:type="auto"/>
          </w:tcPr>
          <w:p w:rsidR="009D262C" w:rsidRPr="00E62715" w:rsidRDefault="009D262C" w:rsidP="00363945">
            <w:pPr>
              <w:rPr>
                <w:rFonts w:ascii="楷体_GB2312" w:eastAsia="楷体_GB2312"/>
                <w:sz w:val="24"/>
              </w:rPr>
            </w:pPr>
            <w:r w:rsidRPr="00E62715">
              <w:rPr>
                <w:rFonts w:hint="eastAsia"/>
              </w:rPr>
              <w:t>传出神经系统药物对家兔血压的影响</w:t>
            </w:r>
          </w:p>
        </w:tc>
        <w:tc>
          <w:tcPr>
            <w:tcW w:w="0" w:type="auto"/>
          </w:tcPr>
          <w:p w:rsidR="009D262C" w:rsidRPr="00E62715" w:rsidRDefault="009D262C" w:rsidP="00363945">
            <w:r w:rsidRPr="00E62715">
              <w:rPr>
                <w:rFonts w:hint="eastAsia"/>
              </w:rPr>
              <w:t>4.5</w:t>
            </w:r>
          </w:p>
        </w:tc>
      </w:tr>
      <w:tr w:rsidR="009D262C" w:rsidRPr="00E62715" w:rsidTr="00FF7BA3">
        <w:trPr>
          <w:cantSplit/>
          <w:trHeight w:val="373"/>
          <w:jc w:val="center"/>
        </w:trPr>
        <w:tc>
          <w:tcPr>
            <w:tcW w:w="0" w:type="auto"/>
          </w:tcPr>
          <w:p w:rsidR="009D262C" w:rsidRPr="00E62715" w:rsidRDefault="009D262C" w:rsidP="00363945">
            <w:r w:rsidRPr="00E62715">
              <w:rPr>
                <w:rFonts w:hint="eastAsia"/>
              </w:rPr>
              <w:t>抗凝血、有机磷中毒及解救</w:t>
            </w:r>
          </w:p>
        </w:tc>
        <w:tc>
          <w:tcPr>
            <w:tcW w:w="0" w:type="auto"/>
          </w:tcPr>
          <w:p w:rsidR="009D262C" w:rsidRPr="00E62715" w:rsidRDefault="009D262C" w:rsidP="00363945">
            <w:r w:rsidRPr="00E62715">
              <w:rPr>
                <w:rFonts w:hint="eastAsia"/>
              </w:rPr>
              <w:t>4.5</w:t>
            </w:r>
          </w:p>
        </w:tc>
      </w:tr>
      <w:tr w:rsidR="009D262C" w:rsidRPr="00E62715" w:rsidTr="00FF7BA3">
        <w:trPr>
          <w:cantSplit/>
          <w:trHeight w:val="231"/>
          <w:jc w:val="center"/>
        </w:trPr>
        <w:tc>
          <w:tcPr>
            <w:tcW w:w="0" w:type="auto"/>
          </w:tcPr>
          <w:p w:rsidR="009D262C" w:rsidRPr="00E62715" w:rsidRDefault="009D262C" w:rsidP="00363945">
            <w:r w:rsidRPr="00E62715">
              <w:rPr>
                <w:rFonts w:hint="eastAsia"/>
              </w:rPr>
              <w:t>苯海拉明对组胺的竞争性拮抗作用</w:t>
            </w:r>
          </w:p>
        </w:tc>
        <w:tc>
          <w:tcPr>
            <w:tcW w:w="0" w:type="auto"/>
          </w:tcPr>
          <w:p w:rsidR="009D262C" w:rsidRPr="00E62715" w:rsidRDefault="009D262C" w:rsidP="00363945">
            <w:r w:rsidRPr="00E62715">
              <w:rPr>
                <w:rFonts w:hint="eastAsia"/>
              </w:rPr>
              <w:t>4.5</w:t>
            </w:r>
          </w:p>
        </w:tc>
      </w:tr>
    </w:tbl>
    <w:p w:rsidR="009D262C" w:rsidRPr="0099005F" w:rsidRDefault="009D262C" w:rsidP="00363945">
      <w:pPr>
        <w:adjustRightInd w:val="0"/>
        <w:snapToGrid w:val="0"/>
        <w:jc w:val="center"/>
        <w:rPr>
          <w:b/>
          <w:bCs/>
          <w:color w:val="FF0000"/>
          <w:sz w:val="28"/>
          <w:szCs w:val="28"/>
        </w:rPr>
      </w:pPr>
    </w:p>
    <w:p w:rsidR="009D262C" w:rsidRDefault="009D262C" w:rsidP="00363945">
      <w:pPr>
        <w:adjustRightInd w:val="0"/>
        <w:snapToGrid w:val="0"/>
        <w:rPr>
          <w:b/>
          <w:bCs/>
          <w:sz w:val="28"/>
          <w:szCs w:val="28"/>
        </w:rPr>
      </w:pPr>
    </w:p>
    <w:p w:rsidR="009D262C" w:rsidRDefault="009D262C" w:rsidP="00363945">
      <w:pPr>
        <w:widowControl/>
        <w:spacing w:line="360" w:lineRule="auto"/>
        <w:rPr>
          <w:rFonts w:ascii="宋体" w:hAnsi="宋体" w:cs="宋体"/>
          <w:kern w:val="0"/>
          <w:szCs w:val="20"/>
        </w:rPr>
      </w:pPr>
    </w:p>
    <w:p w:rsidR="009D262C" w:rsidRPr="00A83EA7" w:rsidRDefault="009D262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A83EA7">
        <w:rPr>
          <w:rFonts w:ascii="Times New Roman" w:eastAsia="黑体" w:hAnsi="Times New Roman" w:hint="eastAsia"/>
          <w:b/>
          <w:kern w:val="0"/>
          <w:sz w:val="24"/>
          <w:szCs w:val="24"/>
        </w:rPr>
        <w:t>五、教学设备和设施</w:t>
      </w:r>
    </w:p>
    <w:p w:rsidR="009D262C" w:rsidRPr="00A83EA7" w:rsidRDefault="009D262C" w:rsidP="00363945">
      <w:pPr>
        <w:adjustRightInd w:val="0"/>
        <w:snapToGrid w:val="0"/>
        <w:spacing w:line="360" w:lineRule="auto"/>
        <w:ind w:right="4" w:firstLineChars="200" w:firstLine="420"/>
        <w:rPr>
          <w:rFonts w:ascii="Times New Roman" w:eastAsia="黑体" w:hAnsi="Times New Roman"/>
          <w:b/>
          <w:kern w:val="0"/>
          <w:szCs w:val="21"/>
        </w:rPr>
      </w:pPr>
      <w:r w:rsidRPr="00A83EA7">
        <w:rPr>
          <w:rFonts w:ascii="Times New Roman" w:hint="eastAsia"/>
          <w:szCs w:val="21"/>
        </w:rPr>
        <w:t>多媒体教室、药理学实验室等；多媒体教学课件、</w:t>
      </w:r>
      <w:r w:rsidRPr="00A83EA7">
        <w:rPr>
          <w:rFonts w:ascii="Times New Roman"/>
          <w:szCs w:val="21"/>
        </w:rPr>
        <w:t>培养箱</w:t>
      </w:r>
      <w:r w:rsidRPr="00A83EA7">
        <w:rPr>
          <w:rFonts w:ascii="Times New Roman" w:hint="eastAsia"/>
          <w:szCs w:val="21"/>
        </w:rPr>
        <w:t>、</w:t>
      </w:r>
      <w:r w:rsidRPr="00A83EA7">
        <w:rPr>
          <w:rFonts w:ascii="Times New Roman" w:hAnsi="Times New Roman" w:hint="eastAsia"/>
          <w:szCs w:val="21"/>
        </w:rPr>
        <w:t>紫外</w:t>
      </w:r>
      <w:r w:rsidRPr="00A83EA7">
        <w:rPr>
          <w:rFonts w:eastAsia="仿宋_GB2312"/>
          <w:szCs w:val="21"/>
        </w:rPr>
        <w:t>/</w:t>
      </w:r>
      <w:r w:rsidRPr="00A83EA7">
        <w:rPr>
          <w:rFonts w:ascii="Times New Roman" w:hAnsi="Times New Roman" w:hint="eastAsia"/>
          <w:szCs w:val="21"/>
        </w:rPr>
        <w:t>可见光</w:t>
      </w:r>
      <w:r w:rsidRPr="00A83EA7">
        <w:rPr>
          <w:rFonts w:ascii="Times New Roman"/>
          <w:szCs w:val="21"/>
        </w:rPr>
        <w:t>分光光度计</w:t>
      </w:r>
      <w:r w:rsidRPr="00A83EA7">
        <w:rPr>
          <w:rFonts w:ascii="Times New Roman" w:hint="eastAsia"/>
          <w:szCs w:val="21"/>
        </w:rPr>
        <w:t>、离心机、</w:t>
      </w:r>
      <w:r w:rsidRPr="00A83EA7">
        <w:rPr>
          <w:rFonts w:ascii="Times New Roman" w:hAnsi="Times New Roman" w:hint="eastAsia"/>
          <w:szCs w:val="21"/>
        </w:rPr>
        <w:t>多功能低温浴槽</w:t>
      </w:r>
      <w:r w:rsidRPr="00A83EA7">
        <w:rPr>
          <w:rFonts w:ascii="Times New Roman" w:hint="eastAsia"/>
          <w:szCs w:val="21"/>
        </w:rPr>
        <w:t>、</w:t>
      </w:r>
      <w:r w:rsidRPr="00A83EA7">
        <w:rPr>
          <w:rFonts w:ascii="Times New Roman"/>
          <w:szCs w:val="21"/>
        </w:rPr>
        <w:t>移液器</w:t>
      </w:r>
      <w:r w:rsidRPr="00A83EA7">
        <w:rPr>
          <w:rFonts w:ascii="Times New Roman" w:hint="eastAsia"/>
          <w:szCs w:val="21"/>
        </w:rPr>
        <w:t>、</w:t>
      </w:r>
      <w:r w:rsidRPr="00A83EA7">
        <w:rPr>
          <w:rFonts w:ascii="宋体" w:hAnsi="宋体" w:hint="eastAsia"/>
          <w:szCs w:val="21"/>
        </w:rPr>
        <w:t>笼具、灌胃针</w:t>
      </w:r>
      <w:r w:rsidRPr="00A83EA7">
        <w:rPr>
          <w:rFonts w:ascii="Times New Roman" w:hint="eastAsia"/>
          <w:szCs w:val="21"/>
        </w:rPr>
        <w:t>、</w:t>
      </w:r>
      <w:r w:rsidRPr="00A83EA7">
        <w:rPr>
          <w:rFonts w:ascii="Times New Roman" w:hAnsi="Times New Roman" w:hint="eastAsia"/>
          <w:szCs w:val="21"/>
        </w:rPr>
        <w:t>超净台</w:t>
      </w:r>
      <w:r w:rsidRPr="00A83EA7">
        <w:rPr>
          <w:rFonts w:ascii="Times New Roman" w:hint="eastAsia"/>
          <w:szCs w:val="21"/>
        </w:rPr>
        <w:t>、电子</w:t>
      </w:r>
      <w:r w:rsidRPr="00A83EA7">
        <w:rPr>
          <w:rFonts w:ascii="Times New Roman"/>
          <w:szCs w:val="21"/>
        </w:rPr>
        <w:t>天平</w:t>
      </w:r>
      <w:r w:rsidRPr="00A83EA7">
        <w:rPr>
          <w:rFonts w:ascii="Times New Roman" w:hint="eastAsia"/>
          <w:szCs w:val="21"/>
        </w:rPr>
        <w:t>、</w:t>
      </w:r>
      <w:r w:rsidRPr="00A83EA7">
        <w:rPr>
          <w:rFonts w:ascii="Times New Roman" w:hAnsi="Times New Roman" w:hint="eastAsia"/>
          <w:szCs w:val="21"/>
        </w:rPr>
        <w:t>超声波清洗器</w:t>
      </w:r>
      <w:r w:rsidRPr="00A83EA7">
        <w:rPr>
          <w:rFonts w:ascii="Times New Roman" w:hint="eastAsia"/>
          <w:szCs w:val="21"/>
        </w:rPr>
        <w:t>、</w:t>
      </w:r>
      <w:r w:rsidRPr="00A83EA7">
        <w:rPr>
          <w:rFonts w:ascii="宋体" w:hAnsi="宋体" w:hint="eastAsia"/>
          <w:szCs w:val="21"/>
        </w:rPr>
        <w:t>大鼠固定架</w:t>
      </w:r>
      <w:r w:rsidRPr="00A83EA7">
        <w:rPr>
          <w:rFonts w:ascii="Times New Roman" w:hint="eastAsia"/>
          <w:szCs w:val="21"/>
        </w:rPr>
        <w:t>、</w:t>
      </w:r>
      <w:r w:rsidRPr="00A83EA7">
        <w:rPr>
          <w:rFonts w:ascii="Times New Roman" w:hAnsi="Times New Roman" w:hint="eastAsia"/>
          <w:szCs w:val="21"/>
        </w:rPr>
        <w:t>水浴锅</w:t>
      </w:r>
      <w:r w:rsidRPr="00A83EA7">
        <w:rPr>
          <w:rFonts w:ascii="Times New Roman" w:hint="eastAsia"/>
          <w:szCs w:val="21"/>
        </w:rPr>
        <w:t>、</w:t>
      </w:r>
      <w:r w:rsidRPr="00A83EA7">
        <w:rPr>
          <w:rFonts w:ascii="Times New Roman"/>
          <w:szCs w:val="21"/>
        </w:rPr>
        <w:t>恒温振荡器</w:t>
      </w:r>
      <w:r w:rsidRPr="00A83EA7">
        <w:rPr>
          <w:rFonts w:ascii="Times New Roman" w:hint="eastAsia"/>
          <w:szCs w:val="21"/>
        </w:rPr>
        <w:t>等。</w:t>
      </w:r>
    </w:p>
    <w:p w:rsidR="009D262C" w:rsidRPr="00A7124E" w:rsidRDefault="009D262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A7124E">
        <w:rPr>
          <w:rFonts w:ascii="Times New Roman" w:eastAsia="黑体" w:hAnsi="Times New Roman" w:hint="eastAsia"/>
          <w:b/>
          <w:kern w:val="0"/>
          <w:sz w:val="24"/>
          <w:szCs w:val="24"/>
        </w:rPr>
        <w:t>六、课程考核与评估</w:t>
      </w:r>
    </w:p>
    <w:p w:rsidR="009D262C" w:rsidRPr="00A7124E" w:rsidRDefault="009D262C" w:rsidP="00363945">
      <w:pPr>
        <w:adjustRightInd w:val="0"/>
        <w:snapToGrid w:val="0"/>
        <w:spacing w:line="360" w:lineRule="auto"/>
        <w:ind w:right="4" w:firstLineChars="200" w:firstLine="420"/>
        <w:rPr>
          <w:rFonts w:ascii="Times New Roman"/>
        </w:rPr>
      </w:pPr>
      <w:r w:rsidRPr="00A7124E">
        <w:rPr>
          <w:rFonts w:ascii="Times New Roman" w:hint="eastAsia"/>
        </w:rPr>
        <w:t>本课程考试采用闭卷考核方法，时间为</w:t>
      </w:r>
      <w:r w:rsidRPr="00A7124E">
        <w:rPr>
          <w:rFonts w:ascii="Times New Roman"/>
        </w:rPr>
        <w:t xml:space="preserve">2 </w:t>
      </w:r>
      <w:r w:rsidRPr="00A7124E">
        <w:rPr>
          <w:rFonts w:ascii="Times New Roman" w:hint="eastAsia"/>
        </w:rPr>
        <w:t>小时。</w:t>
      </w:r>
    </w:p>
    <w:p w:rsidR="009D262C" w:rsidRPr="00A7124E" w:rsidRDefault="009D262C" w:rsidP="00363945">
      <w:pPr>
        <w:adjustRightInd w:val="0"/>
        <w:snapToGrid w:val="0"/>
        <w:spacing w:line="360" w:lineRule="auto"/>
        <w:ind w:right="4" w:firstLineChars="200" w:firstLine="420"/>
        <w:rPr>
          <w:rFonts w:ascii="Times New Roman"/>
        </w:rPr>
      </w:pPr>
      <w:r w:rsidRPr="00A7124E">
        <w:rPr>
          <w:rFonts w:ascii="Times New Roman" w:hint="eastAsia"/>
        </w:rPr>
        <w:t>期末考试成绩占总成绩的</w:t>
      </w:r>
      <w:r w:rsidRPr="00A7124E">
        <w:rPr>
          <w:rFonts w:ascii="Times New Roman" w:hint="eastAsia"/>
        </w:rPr>
        <w:t>8</w:t>
      </w:r>
      <w:r w:rsidRPr="00A7124E">
        <w:rPr>
          <w:rFonts w:ascii="Times New Roman"/>
        </w:rPr>
        <w:t>0%</w:t>
      </w:r>
      <w:r w:rsidRPr="00A7124E">
        <w:rPr>
          <w:rFonts w:ascii="Times New Roman" w:hint="eastAsia"/>
        </w:rPr>
        <w:t>。平时成绩占总成绩的</w:t>
      </w:r>
      <w:r w:rsidRPr="00A7124E">
        <w:rPr>
          <w:rFonts w:ascii="Times New Roman" w:hint="eastAsia"/>
        </w:rPr>
        <w:t>1</w:t>
      </w:r>
      <w:r w:rsidRPr="00A7124E">
        <w:rPr>
          <w:rFonts w:ascii="Times New Roman"/>
        </w:rPr>
        <w:t>0%</w:t>
      </w:r>
      <w:r w:rsidRPr="00A7124E">
        <w:rPr>
          <w:rFonts w:ascii="Times New Roman" w:hint="eastAsia"/>
        </w:rPr>
        <w:t>，</w:t>
      </w:r>
      <w:r w:rsidRPr="00A7124E">
        <w:rPr>
          <w:rFonts w:ascii="宋体" w:hAnsi="宋体" w:hint="eastAsia"/>
          <w:bCs/>
        </w:rPr>
        <w:t>实验考核10%。</w:t>
      </w:r>
      <w:r w:rsidRPr="00A7124E">
        <w:rPr>
          <w:rFonts w:ascii="Times New Roman" w:hint="eastAsia"/>
        </w:rPr>
        <w:t>此外平时采用课堂提问、小测验（不计入总分）并及时讲解等多种形成性评价方法，注意收集学生反馈意见，掌握学生学习情况；同时让学生也对自己的知识掌握情况有所了解，并及时发现和纠正对知识的理解有所偏差的部分。</w:t>
      </w:r>
    </w:p>
    <w:p w:rsidR="009D262C" w:rsidRDefault="009D262C"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9D262C" w:rsidRDefault="009D262C" w:rsidP="00363945">
      <w:pPr>
        <w:adjustRightInd w:val="0"/>
        <w:snapToGrid w:val="0"/>
        <w:spacing w:line="360" w:lineRule="auto"/>
        <w:ind w:right="4" w:firstLineChars="200" w:firstLine="420"/>
        <w:rPr>
          <w:rFonts w:ascii="Times New Roman" w:hAnsi="Times New Roman"/>
        </w:rPr>
      </w:pPr>
      <w:r>
        <w:rPr>
          <w:rFonts w:ascii="Times New Roman" w:hAnsi="Times New Roman"/>
        </w:rPr>
        <w:t>理论课教材：</w:t>
      </w:r>
      <w:r>
        <w:rPr>
          <w:rFonts w:ascii="Times New Roman" w:hAnsi="Times New Roman" w:hint="eastAsia"/>
        </w:rPr>
        <w:t>杨宝峰主编，</w:t>
      </w:r>
      <w:r>
        <w:rPr>
          <w:rFonts w:ascii="宋体" w:hAnsi="宋体" w:hint="eastAsia"/>
          <w:bCs/>
          <w:szCs w:val="21"/>
        </w:rPr>
        <w:t>《药理》第八版</w:t>
      </w:r>
      <w:r>
        <w:rPr>
          <w:rFonts w:ascii="宋体" w:hAnsi="宋体"/>
          <w:bCs/>
          <w:szCs w:val="21"/>
        </w:rPr>
        <w:t>，</w:t>
      </w:r>
      <w:r>
        <w:rPr>
          <w:rFonts w:ascii="宋体" w:hAnsi="宋体" w:hint="eastAsia"/>
          <w:bCs/>
          <w:szCs w:val="21"/>
        </w:rPr>
        <w:t>人民卫生出版社</w:t>
      </w:r>
      <w:r>
        <w:rPr>
          <w:rFonts w:ascii="宋体" w:hAnsi="宋体"/>
          <w:bCs/>
          <w:szCs w:val="21"/>
        </w:rPr>
        <w:t>，</w:t>
      </w:r>
      <w:r>
        <w:rPr>
          <w:rFonts w:ascii="宋体" w:hAnsi="宋体" w:hint="eastAsia"/>
          <w:bCs/>
          <w:szCs w:val="21"/>
        </w:rPr>
        <w:t>2013.3</w:t>
      </w:r>
    </w:p>
    <w:p w:rsidR="009D262C" w:rsidRDefault="009D262C" w:rsidP="00363945">
      <w:pPr>
        <w:adjustRightInd w:val="0"/>
        <w:snapToGrid w:val="0"/>
        <w:spacing w:line="360" w:lineRule="auto"/>
        <w:ind w:right="4"/>
        <w:rPr>
          <w:rFonts w:ascii="Times New Roman" w:hAnsi="Times New Roman"/>
        </w:rPr>
      </w:pPr>
      <w:r>
        <w:rPr>
          <w:rFonts w:ascii="Times New Roman" w:hAnsi="Times New Roman"/>
        </w:rPr>
        <w:t>主要参考书及网页：</w:t>
      </w:r>
    </w:p>
    <w:p w:rsidR="009D262C" w:rsidRDefault="009D262C" w:rsidP="00363945">
      <w:pPr>
        <w:widowControl/>
        <w:numPr>
          <w:ilvl w:val="0"/>
          <w:numId w:val="309"/>
        </w:numPr>
        <w:spacing w:line="360" w:lineRule="auto"/>
        <w:jc w:val="left"/>
        <w:rPr>
          <w:kern w:val="0"/>
          <w:szCs w:val="21"/>
        </w:rPr>
      </w:pPr>
      <w:r>
        <w:rPr>
          <w:rFonts w:hAnsi="宋体"/>
          <w:kern w:val="0"/>
          <w:szCs w:val="21"/>
        </w:rPr>
        <w:lastRenderedPageBreak/>
        <w:t>《药理学》（第</w:t>
      </w:r>
      <w:r>
        <w:rPr>
          <w:kern w:val="0"/>
          <w:szCs w:val="21"/>
        </w:rPr>
        <w:t>6</w:t>
      </w:r>
      <w:r>
        <w:rPr>
          <w:rFonts w:hAnsi="宋体"/>
          <w:kern w:val="0"/>
          <w:szCs w:val="21"/>
        </w:rPr>
        <w:t>版），杨宝峰主编，人民卫生出版社，</w:t>
      </w:r>
      <w:r>
        <w:rPr>
          <w:kern w:val="0"/>
          <w:szCs w:val="21"/>
        </w:rPr>
        <w:t>2005</w:t>
      </w:r>
    </w:p>
    <w:p w:rsidR="009D262C" w:rsidRDefault="009D262C" w:rsidP="00363945">
      <w:pPr>
        <w:widowControl/>
        <w:numPr>
          <w:ilvl w:val="0"/>
          <w:numId w:val="309"/>
        </w:numPr>
        <w:spacing w:line="360" w:lineRule="auto"/>
        <w:jc w:val="left"/>
        <w:rPr>
          <w:kern w:val="0"/>
          <w:szCs w:val="21"/>
        </w:rPr>
      </w:pPr>
      <w:r>
        <w:rPr>
          <w:rFonts w:hAnsi="宋体"/>
          <w:kern w:val="0"/>
          <w:szCs w:val="21"/>
        </w:rPr>
        <w:t>《药理学》（第</w:t>
      </w:r>
      <w:r>
        <w:rPr>
          <w:kern w:val="0"/>
          <w:szCs w:val="21"/>
        </w:rPr>
        <w:t>5</w:t>
      </w:r>
      <w:r>
        <w:rPr>
          <w:rFonts w:hAnsi="宋体"/>
          <w:kern w:val="0"/>
          <w:szCs w:val="21"/>
        </w:rPr>
        <w:t>版），李端主编，人民卫生出版社，</w:t>
      </w:r>
      <w:r>
        <w:rPr>
          <w:kern w:val="0"/>
          <w:szCs w:val="21"/>
        </w:rPr>
        <w:t>2003</w:t>
      </w:r>
    </w:p>
    <w:p w:rsidR="009D262C" w:rsidRDefault="009D262C" w:rsidP="00363945">
      <w:pPr>
        <w:widowControl/>
        <w:numPr>
          <w:ilvl w:val="0"/>
          <w:numId w:val="309"/>
        </w:numPr>
        <w:spacing w:line="360" w:lineRule="auto"/>
        <w:jc w:val="left"/>
        <w:rPr>
          <w:kern w:val="0"/>
          <w:szCs w:val="21"/>
        </w:rPr>
      </w:pPr>
      <w:r>
        <w:rPr>
          <w:kern w:val="0"/>
          <w:szCs w:val="21"/>
        </w:rPr>
        <w:t>《临床药理学》（第</w:t>
      </w:r>
      <w:r>
        <w:rPr>
          <w:kern w:val="0"/>
          <w:szCs w:val="21"/>
        </w:rPr>
        <w:t>2</w:t>
      </w:r>
      <w:r>
        <w:rPr>
          <w:kern w:val="0"/>
          <w:szCs w:val="21"/>
        </w:rPr>
        <w:t>版），徐叔云主编，</w:t>
      </w:r>
      <w:r>
        <w:rPr>
          <w:rFonts w:hAnsi="宋体"/>
          <w:kern w:val="0"/>
          <w:szCs w:val="21"/>
        </w:rPr>
        <w:t>人民卫生出版社，</w:t>
      </w:r>
      <w:r>
        <w:rPr>
          <w:kern w:val="0"/>
          <w:szCs w:val="21"/>
        </w:rPr>
        <w:t>2000</w:t>
      </w:r>
    </w:p>
    <w:p w:rsidR="009D262C" w:rsidRDefault="009D262C" w:rsidP="00363945">
      <w:pPr>
        <w:widowControl/>
        <w:numPr>
          <w:ilvl w:val="0"/>
          <w:numId w:val="309"/>
        </w:numPr>
        <w:spacing w:line="360" w:lineRule="auto"/>
        <w:jc w:val="left"/>
        <w:rPr>
          <w:kern w:val="0"/>
          <w:szCs w:val="21"/>
        </w:rPr>
      </w:pPr>
      <w:r>
        <w:rPr>
          <w:kern w:val="0"/>
          <w:szCs w:val="21"/>
        </w:rPr>
        <w:t>《心血管药理学》（第</w:t>
      </w:r>
      <w:r>
        <w:rPr>
          <w:kern w:val="0"/>
          <w:szCs w:val="21"/>
        </w:rPr>
        <w:t>3</w:t>
      </w:r>
      <w:r>
        <w:rPr>
          <w:kern w:val="0"/>
          <w:szCs w:val="21"/>
        </w:rPr>
        <w:t>版），陈修主编，人民卫生出版社，</w:t>
      </w:r>
      <w:r>
        <w:rPr>
          <w:kern w:val="0"/>
          <w:szCs w:val="21"/>
        </w:rPr>
        <w:t>2002</w:t>
      </w:r>
    </w:p>
    <w:p w:rsidR="009D262C" w:rsidRDefault="009D262C" w:rsidP="00363945">
      <w:pPr>
        <w:widowControl/>
        <w:numPr>
          <w:ilvl w:val="0"/>
          <w:numId w:val="309"/>
        </w:numPr>
        <w:spacing w:line="360" w:lineRule="auto"/>
        <w:jc w:val="left"/>
        <w:rPr>
          <w:kern w:val="0"/>
          <w:szCs w:val="21"/>
        </w:rPr>
      </w:pPr>
      <w:r>
        <w:rPr>
          <w:kern w:val="0"/>
          <w:szCs w:val="21"/>
        </w:rPr>
        <w:t>《药理学和药物治疗学》（第</w:t>
      </w:r>
      <w:r>
        <w:rPr>
          <w:kern w:val="0"/>
          <w:szCs w:val="21"/>
        </w:rPr>
        <w:t>1</w:t>
      </w:r>
      <w:r>
        <w:rPr>
          <w:kern w:val="0"/>
          <w:szCs w:val="21"/>
        </w:rPr>
        <w:t>版），杨藻宸主编，人民卫出版社，</w:t>
      </w:r>
      <w:r>
        <w:rPr>
          <w:kern w:val="0"/>
          <w:szCs w:val="21"/>
        </w:rPr>
        <w:t>2000</w:t>
      </w:r>
    </w:p>
    <w:p w:rsidR="009D262C" w:rsidRDefault="009D262C" w:rsidP="00363945">
      <w:pPr>
        <w:widowControl/>
        <w:numPr>
          <w:ilvl w:val="0"/>
          <w:numId w:val="309"/>
        </w:numPr>
        <w:spacing w:line="360" w:lineRule="auto"/>
        <w:jc w:val="left"/>
        <w:rPr>
          <w:kern w:val="0"/>
          <w:szCs w:val="21"/>
        </w:rPr>
      </w:pPr>
      <w:r>
        <w:rPr>
          <w:kern w:val="0"/>
          <w:szCs w:val="21"/>
        </w:rPr>
        <w:t>《临床药理学》（第</w:t>
      </w:r>
      <w:r>
        <w:rPr>
          <w:kern w:val="0"/>
          <w:szCs w:val="21"/>
        </w:rPr>
        <w:t>2</w:t>
      </w:r>
      <w:r>
        <w:rPr>
          <w:kern w:val="0"/>
          <w:szCs w:val="21"/>
        </w:rPr>
        <w:t>版），李家泰主编，人民卫生出版社，</w:t>
      </w:r>
      <w:r>
        <w:rPr>
          <w:kern w:val="0"/>
          <w:szCs w:val="21"/>
        </w:rPr>
        <w:t>1998</w:t>
      </w:r>
    </w:p>
    <w:p w:rsidR="009D262C" w:rsidRDefault="009D262C" w:rsidP="00363945">
      <w:pPr>
        <w:widowControl/>
        <w:numPr>
          <w:ilvl w:val="0"/>
          <w:numId w:val="309"/>
        </w:numPr>
        <w:spacing w:line="360" w:lineRule="auto"/>
        <w:jc w:val="left"/>
        <w:rPr>
          <w:kern w:val="0"/>
          <w:szCs w:val="21"/>
        </w:rPr>
      </w:pPr>
      <w:r>
        <w:rPr>
          <w:rFonts w:hAnsi="宋体"/>
          <w:kern w:val="0"/>
          <w:szCs w:val="21"/>
        </w:rPr>
        <w:t>《现代药物学》，芮耀诚主编，人民军医出版社，</w:t>
      </w:r>
      <w:r>
        <w:rPr>
          <w:kern w:val="0"/>
          <w:szCs w:val="21"/>
        </w:rPr>
        <w:t>2000</w:t>
      </w:r>
    </w:p>
    <w:p w:rsidR="009D262C" w:rsidRDefault="009D262C" w:rsidP="00363945">
      <w:pPr>
        <w:widowControl/>
        <w:numPr>
          <w:ilvl w:val="0"/>
          <w:numId w:val="309"/>
        </w:numPr>
        <w:spacing w:line="360" w:lineRule="auto"/>
        <w:jc w:val="left"/>
        <w:rPr>
          <w:kern w:val="0"/>
          <w:szCs w:val="21"/>
        </w:rPr>
      </w:pPr>
      <w:r>
        <w:rPr>
          <w:rFonts w:hAnsi="宋体"/>
          <w:kern w:val="0"/>
          <w:szCs w:val="21"/>
        </w:rPr>
        <w:t>《新编药物学》，陈新谦主编，人民卫生出版社，</w:t>
      </w:r>
      <w:r>
        <w:rPr>
          <w:kern w:val="0"/>
          <w:szCs w:val="21"/>
        </w:rPr>
        <w:t>2003</w:t>
      </w:r>
    </w:p>
    <w:p w:rsidR="009D262C" w:rsidRDefault="009D262C" w:rsidP="00363945">
      <w:pPr>
        <w:widowControl/>
        <w:numPr>
          <w:ilvl w:val="0"/>
          <w:numId w:val="309"/>
        </w:numPr>
        <w:spacing w:line="360" w:lineRule="auto"/>
        <w:jc w:val="left"/>
        <w:rPr>
          <w:kern w:val="0"/>
          <w:szCs w:val="21"/>
        </w:rPr>
      </w:pPr>
      <w:r>
        <w:rPr>
          <w:rFonts w:hAnsi="宋体"/>
          <w:kern w:val="0"/>
          <w:szCs w:val="21"/>
        </w:rPr>
        <w:t>《药理学进展》，金正均、王永铭、苏定冯编，人民卫生出版社，</w:t>
      </w:r>
      <w:r>
        <w:rPr>
          <w:kern w:val="0"/>
          <w:szCs w:val="21"/>
        </w:rPr>
        <w:t>1997</w:t>
      </w:r>
    </w:p>
    <w:p w:rsidR="009D262C" w:rsidRDefault="009D262C" w:rsidP="00363945">
      <w:pPr>
        <w:widowControl/>
        <w:numPr>
          <w:ilvl w:val="0"/>
          <w:numId w:val="309"/>
        </w:numPr>
        <w:spacing w:line="360" w:lineRule="auto"/>
        <w:jc w:val="left"/>
        <w:rPr>
          <w:kern w:val="0"/>
          <w:szCs w:val="21"/>
        </w:rPr>
      </w:pPr>
      <w:r>
        <w:rPr>
          <w:szCs w:val="21"/>
        </w:rPr>
        <w:t>《</w:t>
      </w:r>
      <w:r>
        <w:rPr>
          <w:kern w:val="0"/>
          <w:szCs w:val="21"/>
        </w:rPr>
        <w:t>医用药理》（第</w:t>
      </w:r>
      <w:r>
        <w:rPr>
          <w:kern w:val="0"/>
          <w:szCs w:val="21"/>
        </w:rPr>
        <w:t>3</w:t>
      </w:r>
      <w:r>
        <w:rPr>
          <w:kern w:val="0"/>
          <w:szCs w:val="21"/>
        </w:rPr>
        <w:t>版），杨藻宸主编，人民卫出版社，</w:t>
      </w:r>
      <w:r>
        <w:rPr>
          <w:kern w:val="0"/>
          <w:szCs w:val="21"/>
        </w:rPr>
        <w:t>1994</w:t>
      </w:r>
    </w:p>
    <w:p w:rsidR="009D262C" w:rsidRDefault="009D262C" w:rsidP="00363945">
      <w:pPr>
        <w:widowControl/>
        <w:numPr>
          <w:ilvl w:val="0"/>
          <w:numId w:val="309"/>
        </w:numPr>
        <w:spacing w:line="360" w:lineRule="auto"/>
        <w:jc w:val="left"/>
        <w:rPr>
          <w:kern w:val="0"/>
          <w:szCs w:val="21"/>
        </w:rPr>
      </w:pPr>
      <w:r>
        <w:rPr>
          <w:rFonts w:hAnsi="宋体"/>
          <w:kern w:val="0"/>
          <w:szCs w:val="21"/>
        </w:rPr>
        <w:t>《基础与临床药理学》（</w:t>
      </w:r>
      <w:r>
        <w:rPr>
          <w:kern w:val="0"/>
          <w:szCs w:val="21"/>
        </w:rPr>
        <w:t>Basic &amp; Clinical Pharmacology</w:t>
      </w:r>
      <w:r>
        <w:rPr>
          <w:kern w:val="0"/>
          <w:szCs w:val="21"/>
        </w:rPr>
        <w:t>，</w:t>
      </w:r>
      <w:r>
        <w:rPr>
          <w:kern w:val="0"/>
          <w:szCs w:val="21"/>
        </w:rPr>
        <w:t>8th edition</w:t>
      </w:r>
      <w:r>
        <w:rPr>
          <w:kern w:val="0"/>
          <w:szCs w:val="21"/>
        </w:rPr>
        <w:t>，</w:t>
      </w:r>
      <w:r>
        <w:rPr>
          <w:kern w:val="0"/>
          <w:szCs w:val="21"/>
        </w:rPr>
        <w:t>Bertram G. Katzung</w:t>
      </w:r>
      <w:r>
        <w:rPr>
          <w:rFonts w:hAnsi="宋体"/>
          <w:kern w:val="0"/>
          <w:szCs w:val="21"/>
        </w:rPr>
        <w:t>），</w:t>
      </w:r>
      <w:r>
        <w:rPr>
          <w:kern w:val="0"/>
          <w:szCs w:val="21"/>
        </w:rPr>
        <w:t>2001</w:t>
      </w:r>
      <w:r>
        <w:rPr>
          <w:rFonts w:hAnsi="宋体"/>
          <w:kern w:val="0"/>
          <w:szCs w:val="21"/>
        </w:rPr>
        <w:t>，人民卫生出版社</w:t>
      </w:r>
    </w:p>
    <w:p w:rsidR="009D262C" w:rsidRDefault="009D262C" w:rsidP="00363945">
      <w:pPr>
        <w:widowControl/>
        <w:numPr>
          <w:ilvl w:val="0"/>
          <w:numId w:val="309"/>
        </w:numPr>
        <w:spacing w:line="360" w:lineRule="auto"/>
        <w:jc w:val="left"/>
        <w:rPr>
          <w:kern w:val="0"/>
          <w:szCs w:val="21"/>
        </w:rPr>
      </w:pPr>
      <w:r>
        <w:rPr>
          <w:rFonts w:hAnsi="宋体"/>
          <w:kern w:val="0"/>
          <w:szCs w:val="21"/>
        </w:rPr>
        <w:t>《临床药理学》（</w:t>
      </w:r>
      <w:r>
        <w:rPr>
          <w:kern w:val="0"/>
          <w:szCs w:val="21"/>
        </w:rPr>
        <w:t>Clinical Pharmacology</w:t>
      </w:r>
      <w:r>
        <w:rPr>
          <w:rFonts w:hAnsi="宋体"/>
          <w:kern w:val="0"/>
          <w:szCs w:val="21"/>
        </w:rPr>
        <w:t>，</w:t>
      </w:r>
      <w:r>
        <w:rPr>
          <w:kern w:val="0"/>
          <w:szCs w:val="21"/>
        </w:rPr>
        <w:t>8th edition</w:t>
      </w:r>
      <w:r>
        <w:rPr>
          <w:rFonts w:hAnsi="宋体"/>
          <w:kern w:val="0"/>
          <w:szCs w:val="21"/>
        </w:rPr>
        <w:t>，</w:t>
      </w:r>
      <w:r>
        <w:rPr>
          <w:kern w:val="0"/>
          <w:szCs w:val="21"/>
        </w:rPr>
        <w:t>D.R.LAURENCE, P.N.BENNETT</w:t>
      </w:r>
      <w:r>
        <w:rPr>
          <w:rFonts w:hAnsi="宋体"/>
          <w:kern w:val="0"/>
          <w:szCs w:val="21"/>
        </w:rPr>
        <w:t>，</w:t>
      </w:r>
      <w:r>
        <w:rPr>
          <w:kern w:val="0"/>
          <w:szCs w:val="21"/>
        </w:rPr>
        <w:t>M.J.BROWN</w:t>
      </w:r>
      <w:r>
        <w:rPr>
          <w:rFonts w:hAnsi="宋体"/>
          <w:kern w:val="0"/>
          <w:szCs w:val="21"/>
        </w:rPr>
        <w:t>），</w:t>
      </w:r>
      <w:r>
        <w:rPr>
          <w:kern w:val="0"/>
          <w:szCs w:val="21"/>
        </w:rPr>
        <w:t>1999</w:t>
      </w:r>
      <w:r>
        <w:rPr>
          <w:rFonts w:hAnsi="宋体"/>
          <w:kern w:val="0"/>
          <w:szCs w:val="21"/>
        </w:rPr>
        <w:t>，科学出版社</w:t>
      </w:r>
    </w:p>
    <w:p w:rsidR="009D262C" w:rsidRDefault="009D262C" w:rsidP="00363945">
      <w:pPr>
        <w:widowControl/>
        <w:numPr>
          <w:ilvl w:val="0"/>
          <w:numId w:val="309"/>
        </w:numPr>
        <w:spacing w:line="360" w:lineRule="auto"/>
        <w:jc w:val="left"/>
        <w:rPr>
          <w:kern w:val="0"/>
          <w:szCs w:val="21"/>
        </w:rPr>
      </w:pPr>
      <w:r>
        <w:rPr>
          <w:rFonts w:hAnsi="宋体"/>
          <w:kern w:val="0"/>
          <w:szCs w:val="21"/>
        </w:rPr>
        <w:t>《基础与临床药理学》，姚明辉主编，全国研究生规划教材，</w:t>
      </w:r>
      <w:r>
        <w:rPr>
          <w:kern w:val="0"/>
          <w:szCs w:val="21"/>
        </w:rPr>
        <w:t xml:space="preserve">2002 </w:t>
      </w:r>
    </w:p>
    <w:p w:rsidR="009D262C" w:rsidRDefault="009D262C" w:rsidP="00363945">
      <w:pPr>
        <w:widowControl/>
        <w:numPr>
          <w:ilvl w:val="0"/>
          <w:numId w:val="309"/>
        </w:numPr>
        <w:spacing w:line="360" w:lineRule="auto"/>
        <w:jc w:val="left"/>
        <w:rPr>
          <w:kern w:val="0"/>
          <w:szCs w:val="21"/>
        </w:rPr>
      </w:pPr>
      <w:r>
        <w:rPr>
          <w:rFonts w:hAnsi="宋体"/>
          <w:kern w:val="0"/>
          <w:szCs w:val="21"/>
        </w:rPr>
        <w:t>《临床用药的药理学基础》，杨藻宸主编，科学技术文献出版社，</w:t>
      </w:r>
      <w:r>
        <w:rPr>
          <w:kern w:val="0"/>
          <w:szCs w:val="21"/>
        </w:rPr>
        <w:t xml:space="preserve">1997 </w:t>
      </w:r>
    </w:p>
    <w:p w:rsidR="009D262C" w:rsidRDefault="009D262C" w:rsidP="00363945">
      <w:pPr>
        <w:widowControl/>
        <w:numPr>
          <w:ilvl w:val="0"/>
          <w:numId w:val="309"/>
        </w:numPr>
        <w:spacing w:line="360" w:lineRule="auto"/>
        <w:jc w:val="left"/>
        <w:rPr>
          <w:kern w:val="0"/>
          <w:szCs w:val="21"/>
        </w:rPr>
      </w:pPr>
      <w:r>
        <w:rPr>
          <w:rFonts w:hAnsi="宋体"/>
          <w:kern w:val="0"/>
          <w:szCs w:val="21"/>
        </w:rPr>
        <w:t>《</w:t>
      </w:r>
      <w:r>
        <w:rPr>
          <w:kern w:val="0"/>
          <w:szCs w:val="21"/>
        </w:rPr>
        <w:t>Phamacology</w:t>
      </w:r>
      <w:r>
        <w:rPr>
          <w:rFonts w:hAnsi="宋体"/>
          <w:kern w:val="0"/>
          <w:szCs w:val="21"/>
        </w:rPr>
        <w:t>》</w:t>
      </w:r>
    </w:p>
    <w:p w:rsidR="009D262C" w:rsidRDefault="009D262C" w:rsidP="00363945">
      <w:pPr>
        <w:widowControl/>
        <w:numPr>
          <w:ilvl w:val="0"/>
          <w:numId w:val="309"/>
        </w:numPr>
        <w:spacing w:line="360" w:lineRule="auto"/>
        <w:jc w:val="left"/>
        <w:rPr>
          <w:kern w:val="0"/>
          <w:szCs w:val="21"/>
        </w:rPr>
      </w:pPr>
      <w:r>
        <w:rPr>
          <w:rFonts w:hAnsi="宋体"/>
          <w:kern w:val="0"/>
          <w:szCs w:val="21"/>
        </w:rPr>
        <w:t>《</w:t>
      </w:r>
      <w:r>
        <w:rPr>
          <w:kern w:val="0"/>
          <w:szCs w:val="21"/>
        </w:rPr>
        <w:t>Clinical Pharmacology</w:t>
      </w:r>
      <w:r>
        <w:rPr>
          <w:rFonts w:hAnsi="宋体"/>
          <w:kern w:val="0"/>
          <w:szCs w:val="21"/>
        </w:rPr>
        <w:t>》</w:t>
      </w:r>
    </w:p>
    <w:p w:rsidR="009D262C" w:rsidRDefault="009D262C" w:rsidP="00363945">
      <w:pPr>
        <w:widowControl/>
        <w:numPr>
          <w:ilvl w:val="0"/>
          <w:numId w:val="309"/>
        </w:numPr>
        <w:spacing w:line="360" w:lineRule="auto"/>
        <w:jc w:val="left"/>
        <w:rPr>
          <w:szCs w:val="18"/>
        </w:rPr>
      </w:pPr>
      <w:r>
        <w:rPr>
          <w:rFonts w:hAnsi="宋体"/>
          <w:kern w:val="0"/>
        </w:rPr>
        <w:t>《</w:t>
      </w:r>
      <w:r>
        <w:rPr>
          <w:kern w:val="0"/>
        </w:rPr>
        <w:t>Godman &amp; Gilman's The Pharmacological Basis of Therapeutics</w:t>
      </w:r>
      <w:r>
        <w:rPr>
          <w:rFonts w:hAnsi="宋体"/>
          <w:kern w:val="0"/>
        </w:rPr>
        <w:t>》</w:t>
      </w:r>
    </w:p>
    <w:p w:rsidR="009D262C" w:rsidRPr="006600B1" w:rsidRDefault="009D262C" w:rsidP="00363945">
      <w:pPr>
        <w:autoSpaceDE w:val="0"/>
        <w:autoSpaceDN w:val="0"/>
        <w:adjustRightInd w:val="0"/>
        <w:ind w:leftChars="3510" w:left="7371" w:firstLineChars="157" w:firstLine="283"/>
        <w:jc w:val="left"/>
        <w:rPr>
          <w:rFonts w:ascii="黑体" w:eastAsia="黑体" w:cs="黑体"/>
          <w:kern w:val="0"/>
          <w:sz w:val="18"/>
          <w:szCs w:val="18"/>
        </w:rPr>
      </w:pPr>
    </w:p>
    <w:p w:rsidR="009D262C" w:rsidRPr="00484DBB" w:rsidRDefault="009D262C" w:rsidP="00363945">
      <w:pPr>
        <w:autoSpaceDE w:val="0"/>
        <w:autoSpaceDN w:val="0"/>
        <w:adjustRightInd w:val="0"/>
        <w:ind w:leftChars="3510" w:left="7371" w:firstLineChars="157" w:firstLine="345"/>
        <w:jc w:val="left"/>
        <w:rPr>
          <w:rFonts w:asciiTheme="majorEastAsia" w:eastAsiaTheme="majorEastAsia" w:hAnsiTheme="majorEastAsia" w:cs="黑体"/>
          <w:kern w:val="0"/>
          <w:sz w:val="22"/>
        </w:rPr>
      </w:pPr>
    </w:p>
    <w:p w:rsidR="009D262C" w:rsidRPr="00484DBB" w:rsidRDefault="009D262C" w:rsidP="00363945">
      <w:pPr>
        <w:autoSpaceDE w:val="0"/>
        <w:autoSpaceDN w:val="0"/>
        <w:adjustRightInd w:val="0"/>
        <w:jc w:val="right"/>
        <w:rPr>
          <w:rFonts w:asciiTheme="majorEastAsia" w:eastAsiaTheme="majorEastAsia" w:hAnsiTheme="majorEastAsia" w:cs="黑体"/>
          <w:kern w:val="0"/>
          <w:sz w:val="22"/>
        </w:rPr>
      </w:pPr>
      <w:r w:rsidRPr="00484DBB">
        <w:rPr>
          <w:rFonts w:asciiTheme="majorEastAsia" w:eastAsiaTheme="majorEastAsia" w:hAnsiTheme="majorEastAsia" w:cs="黑体" w:hint="eastAsia"/>
          <w:kern w:val="0"/>
          <w:sz w:val="22"/>
        </w:rPr>
        <w:t>制定人：   姚文娟</w:t>
      </w:r>
    </w:p>
    <w:p w:rsidR="009D262C" w:rsidRPr="00484DBB" w:rsidRDefault="009D262C" w:rsidP="00363945">
      <w:pPr>
        <w:autoSpaceDE w:val="0"/>
        <w:autoSpaceDN w:val="0"/>
        <w:adjustRightInd w:val="0"/>
        <w:spacing w:line="360" w:lineRule="exact"/>
        <w:jc w:val="right"/>
        <w:rPr>
          <w:rFonts w:asciiTheme="majorEastAsia" w:eastAsiaTheme="majorEastAsia" w:hAnsiTheme="majorEastAsia" w:cs="黑体"/>
          <w:kern w:val="0"/>
          <w:sz w:val="22"/>
        </w:rPr>
      </w:pPr>
      <w:r w:rsidRPr="00484DBB">
        <w:rPr>
          <w:rFonts w:asciiTheme="majorEastAsia" w:eastAsiaTheme="majorEastAsia" w:hAnsiTheme="majorEastAsia" w:cs="黑体" w:hint="eastAsia"/>
          <w:kern w:val="0"/>
          <w:sz w:val="22"/>
        </w:rPr>
        <w:t>审核人：</w:t>
      </w:r>
      <w:r w:rsidRPr="00484DBB">
        <w:rPr>
          <w:rFonts w:asciiTheme="majorEastAsia" w:eastAsiaTheme="majorEastAsia" w:hAnsiTheme="majorEastAsia" w:cs="黑体"/>
          <w:kern w:val="0"/>
          <w:sz w:val="22"/>
        </w:rPr>
        <w:t xml:space="preserve"> </w:t>
      </w:r>
      <w:r w:rsidRPr="00484DBB">
        <w:rPr>
          <w:rFonts w:asciiTheme="majorEastAsia" w:eastAsiaTheme="majorEastAsia" w:hAnsiTheme="majorEastAsia" w:cs="黑体" w:hint="eastAsia"/>
          <w:kern w:val="0"/>
          <w:sz w:val="22"/>
        </w:rPr>
        <w:t>张伟 许晓乐</w:t>
      </w:r>
    </w:p>
    <w:p w:rsidR="00132A05" w:rsidRDefault="00132A05" w:rsidP="00363945">
      <w:pPr>
        <w:adjustRightInd w:val="0"/>
        <w:snapToGrid w:val="0"/>
        <w:spacing w:beforeLines="50" w:afterLines="50" w:line="400" w:lineRule="exact"/>
        <w:rPr>
          <w:rFonts w:asciiTheme="majorEastAsia" w:eastAsiaTheme="majorEastAsia" w:hAnsiTheme="majorEastAsia"/>
          <w:b/>
          <w:kern w:val="0"/>
          <w:sz w:val="30"/>
          <w:szCs w:val="30"/>
        </w:rPr>
      </w:pPr>
    </w:p>
    <w:p w:rsidR="009D262C" w:rsidRPr="00484DBB" w:rsidRDefault="009D262C" w:rsidP="00363945">
      <w:pPr>
        <w:adjustRightInd w:val="0"/>
        <w:snapToGrid w:val="0"/>
        <w:spacing w:beforeLines="50" w:afterLines="50" w:line="400" w:lineRule="exact"/>
        <w:jc w:val="center"/>
        <w:rPr>
          <w:rFonts w:asciiTheme="majorEastAsia" w:eastAsiaTheme="majorEastAsia" w:hAnsiTheme="majorEastAsia"/>
          <w:b/>
          <w:sz w:val="30"/>
          <w:szCs w:val="30"/>
        </w:rPr>
      </w:pPr>
      <w:r w:rsidRPr="00484DBB">
        <w:rPr>
          <w:rFonts w:asciiTheme="majorEastAsia" w:eastAsiaTheme="majorEastAsia" w:hAnsiTheme="majorEastAsia" w:hint="eastAsia"/>
          <w:b/>
          <w:kern w:val="0"/>
          <w:sz w:val="30"/>
          <w:szCs w:val="30"/>
        </w:rPr>
        <w:t>三、考核大纲</w:t>
      </w:r>
    </w:p>
    <w:p w:rsidR="009D262C" w:rsidRPr="00484DBB" w:rsidRDefault="009D262C"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一、适应对象</w:t>
      </w:r>
    </w:p>
    <w:p w:rsidR="009D262C" w:rsidRPr="008B7AE9" w:rsidRDefault="009D262C" w:rsidP="00363945">
      <w:pPr>
        <w:numPr>
          <w:ilvl w:val="0"/>
          <w:numId w:val="212"/>
        </w:numPr>
        <w:adjustRightInd w:val="0"/>
        <w:snapToGrid w:val="0"/>
        <w:spacing w:line="360" w:lineRule="auto"/>
        <w:ind w:right="4" w:hanging="660"/>
        <w:rPr>
          <w:rFonts w:ascii="Times New Roman"/>
        </w:rPr>
      </w:pPr>
      <w:r w:rsidRPr="008B7AE9">
        <w:rPr>
          <w:rFonts w:ascii="Times New Roman" w:hint="eastAsia"/>
        </w:rPr>
        <w:t>修读完本课程规定内容的临床医学专业</w:t>
      </w:r>
      <w:r w:rsidRPr="008B7AE9">
        <w:rPr>
          <w:rFonts w:ascii="宋体" w:hAnsi="宋体" w:hint="eastAsia"/>
          <w:bCs/>
        </w:rPr>
        <w:t>、口腔医学等专业</w:t>
      </w:r>
      <w:r w:rsidRPr="008B7AE9">
        <w:rPr>
          <w:rFonts w:ascii="Times New Roman" w:hint="eastAsia"/>
        </w:rPr>
        <w:t>的本科学生；</w:t>
      </w:r>
    </w:p>
    <w:p w:rsidR="009D262C" w:rsidRPr="008B7AE9" w:rsidRDefault="009D262C" w:rsidP="00363945">
      <w:pPr>
        <w:numPr>
          <w:ilvl w:val="0"/>
          <w:numId w:val="212"/>
        </w:numPr>
        <w:adjustRightInd w:val="0"/>
        <w:snapToGrid w:val="0"/>
        <w:spacing w:line="360" w:lineRule="auto"/>
        <w:ind w:right="4" w:hanging="660"/>
        <w:rPr>
          <w:rFonts w:ascii="Times New Roman"/>
        </w:rPr>
      </w:pPr>
      <w:r w:rsidRPr="008B7AE9">
        <w:rPr>
          <w:rFonts w:ascii="Times New Roman" w:hint="eastAsia"/>
        </w:rPr>
        <w:t>提出并获准免修本课程、申请进行课程水平考核的临床医学专业的本科学生。</w:t>
      </w:r>
    </w:p>
    <w:p w:rsidR="009D262C" w:rsidRPr="00484DBB" w:rsidRDefault="009D262C"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二、考核目的</w:t>
      </w:r>
    </w:p>
    <w:p w:rsidR="009D262C" w:rsidRPr="008B7AE9" w:rsidRDefault="009D262C" w:rsidP="00363945">
      <w:pPr>
        <w:autoSpaceDE w:val="0"/>
        <w:autoSpaceDN w:val="0"/>
        <w:adjustRightInd w:val="0"/>
        <w:snapToGrid w:val="0"/>
        <w:spacing w:line="360" w:lineRule="auto"/>
        <w:ind w:firstLineChars="193" w:firstLine="405"/>
        <w:jc w:val="left"/>
        <w:rPr>
          <w:rFonts w:ascii="宋体" w:hAnsi="宋体"/>
          <w:szCs w:val="21"/>
        </w:rPr>
      </w:pPr>
      <w:r w:rsidRPr="008B7AE9">
        <w:rPr>
          <w:rFonts w:ascii="宋体" w:hAnsi="宋体" w:hint="eastAsia"/>
          <w:szCs w:val="21"/>
        </w:rPr>
        <w:t>通过考核来检查和了解学生对本门课程内容的掌握程度，学生应掌握药理学基本理论，基本知识和基本技能，了解如何注意观察疗效和不良反应，为临床合理、安全、有效用药提</w:t>
      </w:r>
      <w:r w:rsidRPr="008B7AE9">
        <w:rPr>
          <w:rFonts w:ascii="宋体" w:hAnsi="宋体" w:hint="eastAsia"/>
          <w:szCs w:val="21"/>
        </w:rPr>
        <w:lastRenderedPageBreak/>
        <w:t>供理论基础。</w:t>
      </w:r>
    </w:p>
    <w:p w:rsidR="009D262C" w:rsidRPr="00484DBB" w:rsidRDefault="009D262C"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三、考核形式与方法</w:t>
      </w:r>
    </w:p>
    <w:p w:rsidR="009D262C" w:rsidRPr="00A7124E" w:rsidRDefault="009D262C" w:rsidP="00363945">
      <w:pPr>
        <w:autoSpaceDE w:val="0"/>
        <w:autoSpaceDN w:val="0"/>
        <w:adjustRightInd w:val="0"/>
        <w:snapToGrid w:val="0"/>
        <w:spacing w:line="360" w:lineRule="auto"/>
        <w:ind w:firstLineChars="193" w:firstLine="405"/>
        <w:jc w:val="left"/>
        <w:rPr>
          <w:rFonts w:ascii="宋体" w:hAnsi="宋体"/>
          <w:szCs w:val="21"/>
        </w:rPr>
      </w:pPr>
      <w:r w:rsidRPr="00A7124E">
        <w:rPr>
          <w:rFonts w:ascii="宋体" w:hAnsi="宋体" w:hint="eastAsia"/>
          <w:szCs w:val="21"/>
        </w:rPr>
        <w:t>期末闭卷理论考核。</w:t>
      </w:r>
    </w:p>
    <w:p w:rsidR="009D262C" w:rsidRPr="00484DBB" w:rsidRDefault="009D262C"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四、课程考核成绩构成</w:t>
      </w:r>
    </w:p>
    <w:p w:rsidR="009D262C" w:rsidRPr="00A7124E" w:rsidRDefault="009D262C" w:rsidP="00363945">
      <w:pPr>
        <w:autoSpaceDE w:val="0"/>
        <w:autoSpaceDN w:val="0"/>
        <w:adjustRightInd w:val="0"/>
        <w:snapToGrid w:val="0"/>
        <w:spacing w:line="360" w:lineRule="auto"/>
        <w:ind w:firstLineChars="193" w:firstLine="405"/>
        <w:jc w:val="left"/>
        <w:rPr>
          <w:rFonts w:ascii="宋体" w:hAnsi="宋体"/>
          <w:szCs w:val="21"/>
        </w:rPr>
      </w:pPr>
      <w:r w:rsidRPr="00A7124E">
        <w:rPr>
          <w:rFonts w:ascii="宋体" w:hAnsi="宋体" w:hint="eastAsia"/>
          <w:szCs w:val="21"/>
        </w:rPr>
        <w:t>期末考试成绩占总成绩的8</w:t>
      </w:r>
      <w:r w:rsidRPr="00A7124E">
        <w:rPr>
          <w:rFonts w:ascii="宋体" w:hAnsi="宋体"/>
          <w:szCs w:val="21"/>
        </w:rPr>
        <w:t>0%</w:t>
      </w:r>
      <w:r w:rsidRPr="00A7124E">
        <w:rPr>
          <w:rFonts w:ascii="宋体" w:hAnsi="宋体" w:hint="eastAsia"/>
          <w:szCs w:val="21"/>
        </w:rPr>
        <w:t>。</w:t>
      </w:r>
    </w:p>
    <w:p w:rsidR="009D262C" w:rsidRPr="00A7124E" w:rsidRDefault="009D262C" w:rsidP="00363945">
      <w:pPr>
        <w:autoSpaceDE w:val="0"/>
        <w:autoSpaceDN w:val="0"/>
        <w:adjustRightInd w:val="0"/>
        <w:snapToGrid w:val="0"/>
        <w:spacing w:line="360" w:lineRule="auto"/>
        <w:ind w:firstLineChars="193" w:firstLine="405"/>
        <w:jc w:val="left"/>
        <w:rPr>
          <w:rFonts w:ascii="宋体" w:hAnsi="宋体"/>
          <w:szCs w:val="21"/>
        </w:rPr>
      </w:pPr>
      <w:r w:rsidRPr="00A7124E">
        <w:rPr>
          <w:rFonts w:ascii="宋体" w:hAnsi="宋体" w:hint="eastAsia"/>
          <w:szCs w:val="21"/>
        </w:rPr>
        <w:t>平时成绩占总成绩的10</w:t>
      </w:r>
      <w:r w:rsidRPr="00A7124E">
        <w:rPr>
          <w:rFonts w:ascii="宋体" w:hAnsi="宋体"/>
          <w:szCs w:val="21"/>
        </w:rPr>
        <w:t>%</w:t>
      </w:r>
      <w:r w:rsidRPr="00A7124E">
        <w:rPr>
          <w:rFonts w:ascii="宋体" w:hAnsi="宋体" w:hint="eastAsia"/>
          <w:szCs w:val="21"/>
        </w:rPr>
        <w:t>。</w:t>
      </w:r>
    </w:p>
    <w:p w:rsidR="009D262C" w:rsidRPr="00A7124E" w:rsidRDefault="009D262C" w:rsidP="00363945">
      <w:pPr>
        <w:autoSpaceDE w:val="0"/>
        <w:autoSpaceDN w:val="0"/>
        <w:adjustRightInd w:val="0"/>
        <w:snapToGrid w:val="0"/>
        <w:spacing w:line="360" w:lineRule="auto"/>
        <w:ind w:firstLineChars="193" w:firstLine="405"/>
        <w:jc w:val="left"/>
        <w:rPr>
          <w:rFonts w:ascii="楷体_GB2312" w:eastAsia="楷体_GB2312"/>
          <w:sz w:val="24"/>
          <w:szCs w:val="24"/>
        </w:rPr>
      </w:pPr>
      <w:r w:rsidRPr="00A7124E">
        <w:rPr>
          <w:rFonts w:ascii="宋体" w:hAnsi="宋体" w:hint="eastAsia"/>
          <w:bCs/>
        </w:rPr>
        <w:t>实验考核10%</w:t>
      </w:r>
    </w:p>
    <w:p w:rsidR="009D262C" w:rsidRPr="00484DBB" w:rsidRDefault="009D262C" w:rsidP="00363945">
      <w:pPr>
        <w:autoSpaceDE w:val="0"/>
        <w:autoSpaceDN w:val="0"/>
        <w:adjustRightInd w:val="0"/>
        <w:snapToGrid w:val="0"/>
        <w:spacing w:line="360" w:lineRule="auto"/>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五、考核内容与要求</w:t>
      </w:r>
    </w:p>
    <w:p w:rsidR="009D262C" w:rsidRPr="00484DBB" w:rsidRDefault="009D262C"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考核内容：</w:t>
      </w:r>
    </w:p>
    <w:p w:rsidR="009D262C" w:rsidRPr="00A7124E" w:rsidRDefault="009D262C" w:rsidP="00363945">
      <w:pPr>
        <w:autoSpaceDE w:val="0"/>
        <w:autoSpaceDN w:val="0"/>
        <w:adjustRightInd w:val="0"/>
        <w:snapToGrid w:val="0"/>
        <w:spacing w:line="360" w:lineRule="auto"/>
        <w:ind w:firstLineChars="192" w:firstLine="403"/>
        <w:jc w:val="left"/>
        <w:rPr>
          <w:rFonts w:ascii="宋体" w:hAnsi="宋体"/>
          <w:b/>
          <w:kern w:val="0"/>
          <w:szCs w:val="21"/>
        </w:rPr>
      </w:pPr>
      <w:r w:rsidRPr="00A7124E">
        <w:rPr>
          <w:rFonts w:hint="eastAsia"/>
        </w:rPr>
        <w:t>药物的作用、原理、体内过程、不良反应和药物间相互作用</w:t>
      </w:r>
      <w:r w:rsidRPr="00A7124E">
        <w:rPr>
          <w:rFonts w:ascii="宋体" w:hAnsi="宋体" w:hint="eastAsia"/>
          <w:szCs w:val="21"/>
        </w:rPr>
        <w:t>等。</w:t>
      </w:r>
    </w:p>
    <w:p w:rsidR="009D262C" w:rsidRPr="00484DBB" w:rsidRDefault="009D262C" w:rsidP="00363945">
      <w:pPr>
        <w:autoSpaceDE w:val="0"/>
        <w:autoSpaceDN w:val="0"/>
        <w:adjustRightInd w:val="0"/>
        <w:snapToGrid w:val="0"/>
        <w:spacing w:line="360" w:lineRule="auto"/>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考核要求：</w:t>
      </w:r>
    </w:p>
    <w:p w:rsidR="009D262C" w:rsidRPr="008B7AE9" w:rsidRDefault="009D262C" w:rsidP="00363945">
      <w:pPr>
        <w:autoSpaceDE w:val="0"/>
        <w:autoSpaceDN w:val="0"/>
        <w:adjustRightInd w:val="0"/>
        <w:snapToGrid w:val="0"/>
        <w:spacing w:line="440" w:lineRule="exact"/>
        <w:jc w:val="left"/>
        <w:rPr>
          <w:rFonts w:ascii="宋体" w:hAnsi="宋体"/>
          <w:szCs w:val="21"/>
        </w:rPr>
      </w:pPr>
      <w:r w:rsidRPr="008B7AE9">
        <w:rPr>
          <w:rFonts w:ascii="宋体" w:hAnsi="宋体" w:hint="eastAsia"/>
          <w:szCs w:val="21"/>
        </w:rPr>
        <w:t>要求考生掌握药理学基本概念、基本知识、基本理论；掌握临床常用各种药物的分类、各种常用药物的作用特点、临床应用、不良反应、禁忌症。了解剂量和用法，并联系临床实际，已达到指导临床合理用药，发挥药物最佳效应和减少药物毒副作用的目的。</w:t>
      </w:r>
    </w:p>
    <w:p w:rsidR="009D262C" w:rsidRPr="00484DBB" w:rsidRDefault="009D262C"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六、样卷</w:t>
      </w:r>
    </w:p>
    <w:p w:rsidR="009D262C" w:rsidRPr="00484DBB" w:rsidRDefault="009D262C"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p>
    <w:p w:rsidR="009D262C" w:rsidRPr="00484DBB" w:rsidRDefault="009D262C" w:rsidP="00363945">
      <w:pPr>
        <w:autoSpaceDE w:val="0"/>
        <w:autoSpaceDN w:val="0"/>
        <w:adjustRightInd w:val="0"/>
        <w:snapToGrid w:val="0"/>
        <w:spacing w:line="440" w:lineRule="exact"/>
        <w:jc w:val="center"/>
        <w:rPr>
          <w:rFonts w:asciiTheme="majorEastAsia" w:eastAsiaTheme="majorEastAsia" w:hAnsiTheme="majorEastAsia"/>
          <w:b/>
          <w:kern w:val="0"/>
          <w:sz w:val="24"/>
        </w:rPr>
      </w:pPr>
      <w:r w:rsidRPr="00484DBB">
        <w:rPr>
          <w:rFonts w:asciiTheme="majorEastAsia" w:eastAsiaTheme="majorEastAsia" w:hAnsiTheme="majorEastAsia" w:hint="eastAsia"/>
          <w:b/>
          <w:kern w:val="0"/>
          <w:sz w:val="24"/>
        </w:rPr>
        <w:t>药理课程考试试题</w:t>
      </w:r>
    </w:p>
    <w:p w:rsidR="009D262C" w:rsidRPr="002A2198" w:rsidRDefault="009D262C" w:rsidP="00363945">
      <w:pPr>
        <w:autoSpaceDE w:val="0"/>
        <w:autoSpaceDN w:val="0"/>
        <w:adjustRightInd w:val="0"/>
        <w:snapToGrid w:val="0"/>
        <w:spacing w:line="440" w:lineRule="exact"/>
        <w:jc w:val="center"/>
        <w:rPr>
          <w:kern w:val="0"/>
          <w:sz w:val="22"/>
        </w:rPr>
      </w:pPr>
      <w:r>
        <w:rPr>
          <w:rFonts w:hint="eastAsia"/>
          <w:kern w:val="0"/>
          <w:sz w:val="22"/>
          <w:u w:val="single"/>
        </w:rPr>
        <w:t>ⅩⅩⅩⅩⅩ</w:t>
      </w:r>
      <w:r>
        <w:rPr>
          <w:rFonts w:hint="eastAsia"/>
          <w:kern w:val="0"/>
          <w:sz w:val="22"/>
          <w:u w:val="single"/>
        </w:rPr>
        <w:t>---</w:t>
      </w:r>
      <w:r>
        <w:rPr>
          <w:rFonts w:hint="eastAsia"/>
          <w:kern w:val="0"/>
          <w:sz w:val="22"/>
          <w:u w:val="single"/>
        </w:rPr>
        <w:t>ⅩⅩⅩ</w:t>
      </w:r>
      <w:r>
        <w:rPr>
          <w:rFonts w:hint="eastAsia"/>
          <w:kern w:val="0"/>
          <w:sz w:val="22"/>
          <w:u w:val="single"/>
        </w:rPr>
        <w:t xml:space="preserve"> </w:t>
      </w:r>
      <w:r w:rsidRPr="002A2198">
        <w:rPr>
          <w:kern w:val="0"/>
          <w:sz w:val="22"/>
        </w:rPr>
        <w:t>学年</w:t>
      </w:r>
      <w:r w:rsidRPr="002A2198">
        <w:rPr>
          <w:sz w:val="32"/>
          <w:u w:val="single"/>
        </w:rPr>
        <w:t xml:space="preserve"> </w:t>
      </w:r>
      <w:r>
        <w:rPr>
          <w:rFonts w:hint="eastAsia"/>
          <w:kern w:val="0"/>
          <w:sz w:val="22"/>
          <w:u w:val="single"/>
        </w:rPr>
        <w:t>ⅩⅩ</w:t>
      </w:r>
      <w:r w:rsidRPr="002A2198">
        <w:rPr>
          <w:kern w:val="0"/>
          <w:sz w:val="22"/>
          <w:u w:val="single"/>
        </w:rPr>
        <w:t xml:space="preserve"> </w:t>
      </w:r>
      <w:r w:rsidRPr="002A2198">
        <w:rPr>
          <w:rFonts w:hint="eastAsia"/>
          <w:kern w:val="0"/>
          <w:sz w:val="22"/>
        </w:rPr>
        <w:t>学期</w:t>
      </w:r>
      <w:r w:rsidRPr="002A2198">
        <w:rPr>
          <w:sz w:val="32"/>
          <w:u w:val="single"/>
        </w:rPr>
        <w:t xml:space="preserve">  </w:t>
      </w:r>
      <w:r>
        <w:rPr>
          <w:rFonts w:hint="eastAsia"/>
          <w:kern w:val="0"/>
          <w:sz w:val="22"/>
          <w:u w:val="single"/>
        </w:rPr>
        <w:t>临床医学ⅩⅩⅩ</w:t>
      </w:r>
      <w:r>
        <w:rPr>
          <w:rFonts w:hint="eastAsia"/>
          <w:kern w:val="0"/>
          <w:sz w:val="22"/>
          <w:u w:val="single"/>
        </w:rPr>
        <w:t xml:space="preserve">  </w:t>
      </w:r>
      <w:r w:rsidRPr="002A2198">
        <w:rPr>
          <w:rFonts w:hint="eastAsia"/>
          <w:kern w:val="0"/>
          <w:sz w:val="22"/>
        </w:rPr>
        <w:t>班级</w:t>
      </w:r>
    </w:p>
    <w:p w:rsidR="009D262C" w:rsidRDefault="009D262C" w:rsidP="00363945">
      <w:pPr>
        <w:autoSpaceDE w:val="0"/>
        <w:autoSpaceDN w:val="0"/>
        <w:adjustRightInd w:val="0"/>
        <w:spacing w:line="440" w:lineRule="exact"/>
        <w:ind w:firstLineChars="193" w:firstLine="426"/>
        <w:jc w:val="center"/>
        <w:rPr>
          <w:rFonts w:ascii="Times New Roman" w:hAnsi="Times New Roman"/>
          <w:b/>
          <w:color w:val="FF0000"/>
          <w:kern w:val="0"/>
          <w:sz w:val="22"/>
        </w:rPr>
      </w:pPr>
      <w:r w:rsidRPr="002A2198">
        <w:rPr>
          <w:rFonts w:hint="eastAsia"/>
          <w:b/>
          <w:kern w:val="0"/>
          <w:sz w:val="22"/>
        </w:rPr>
        <w:t>时间：</w:t>
      </w:r>
      <w:r>
        <w:rPr>
          <w:rFonts w:hint="eastAsia"/>
          <w:b/>
          <w:kern w:val="0"/>
          <w:sz w:val="22"/>
        </w:rPr>
        <w:t>120</w:t>
      </w:r>
      <w:r>
        <w:rPr>
          <w:rFonts w:hint="eastAsia"/>
          <w:b/>
          <w:kern w:val="0"/>
          <w:sz w:val="22"/>
        </w:rPr>
        <w:t>分钟</w:t>
      </w:r>
      <w:r w:rsidRPr="002A2198">
        <w:rPr>
          <w:b/>
          <w:kern w:val="0"/>
          <w:sz w:val="22"/>
        </w:rPr>
        <w:t xml:space="preserve">     </w:t>
      </w:r>
      <w:r w:rsidRPr="002A2198">
        <w:rPr>
          <w:rFonts w:hint="eastAsia"/>
          <w:b/>
          <w:kern w:val="0"/>
          <w:sz w:val="22"/>
        </w:rPr>
        <w:t>总分：</w:t>
      </w:r>
      <w:r>
        <w:rPr>
          <w:rFonts w:hint="eastAsia"/>
          <w:b/>
          <w:kern w:val="0"/>
          <w:sz w:val="22"/>
        </w:rPr>
        <w:t>100</w:t>
      </w:r>
      <w:r>
        <w:rPr>
          <w:rFonts w:hint="eastAsia"/>
          <w:b/>
          <w:kern w:val="0"/>
          <w:sz w:val="22"/>
        </w:rPr>
        <w:t>分</w:t>
      </w:r>
    </w:p>
    <w:p w:rsidR="009D262C" w:rsidRDefault="009D262C" w:rsidP="00363945">
      <w:pPr>
        <w:jc w:val="left"/>
        <w:rPr>
          <w:rFonts w:ascii="宋体" w:hAnsi="宋体"/>
          <w:b/>
        </w:rPr>
      </w:pPr>
      <w:r>
        <w:rPr>
          <w:rFonts w:ascii="宋体" w:hAnsi="宋体"/>
          <w:b/>
        </w:rPr>
        <w:t>A型题：每题0.50分，共137题</w:t>
      </w:r>
    </w:p>
    <w:p w:rsidR="009D262C" w:rsidRDefault="009D262C" w:rsidP="00363945">
      <w:pPr>
        <w:jc w:val="left"/>
        <w:rPr>
          <w:rFonts w:ascii="宋体" w:hAnsi="宋体"/>
          <w:b/>
        </w:rPr>
      </w:pPr>
      <w:r>
        <w:rPr>
          <w:rFonts w:ascii="宋体" w:hAnsi="宋体"/>
          <w:b/>
        </w:rPr>
        <w:t>A型题为最佳选择题。每道试题有A、B、C、D、E 5个备选答案，按题干要求从中选出1个最合适的答案。</w:t>
      </w:r>
    </w:p>
    <w:p w:rsidR="009D262C" w:rsidRDefault="009D262C" w:rsidP="00363945">
      <w:pPr>
        <w:jc w:val="left"/>
        <w:rPr>
          <w:rFonts w:ascii="宋体" w:hAnsi="宋体"/>
        </w:rPr>
      </w:pPr>
      <w:r>
        <w:rPr>
          <w:rFonts w:ascii="宋体" w:hAnsi="宋体"/>
        </w:rPr>
        <w:t>1.长期服用可产生全身性红斑狼疮样症状的药物是(          )</w:t>
      </w:r>
    </w:p>
    <w:p w:rsidR="009D262C" w:rsidRDefault="009D262C" w:rsidP="00363945">
      <w:pPr>
        <w:jc w:val="left"/>
        <w:rPr>
          <w:rFonts w:ascii="宋体" w:hAnsi="宋体"/>
        </w:rPr>
      </w:pPr>
      <w:r>
        <w:rPr>
          <w:rFonts w:ascii="宋体" w:hAnsi="宋体"/>
        </w:rPr>
        <w:t xml:space="preserve">    A.普萘洛尔    B.普鲁卡因胺    C.普罗帕酮    D.维拉帕米    E.胺碘酮</w:t>
      </w:r>
    </w:p>
    <w:p w:rsidR="009D262C" w:rsidRDefault="009D262C" w:rsidP="00363945">
      <w:pPr>
        <w:jc w:val="left"/>
        <w:rPr>
          <w:rFonts w:ascii="宋体" w:hAnsi="宋体"/>
        </w:rPr>
      </w:pPr>
      <w:r>
        <w:rPr>
          <w:rFonts w:ascii="宋体" w:hAnsi="宋体"/>
        </w:rPr>
        <w:t>2.阿昔单抗的作用机制为(          )</w:t>
      </w:r>
    </w:p>
    <w:p w:rsidR="009D262C" w:rsidRDefault="009D262C" w:rsidP="00363945">
      <w:pPr>
        <w:jc w:val="left"/>
        <w:rPr>
          <w:rFonts w:ascii="宋体" w:hAnsi="宋体"/>
        </w:rPr>
      </w:pPr>
      <w:r>
        <w:rPr>
          <w:rFonts w:ascii="宋体" w:hAnsi="宋体"/>
        </w:rPr>
        <w:t xml:space="preserve">    A.抑制磷酸二酯酶    B.激活腺苷环化酶使cAMP浓度增高    C.阻断血小板膜糖蛋白受体    D.抑制血栓素A2（TXA2）合酶，使TXA2合成减少    E.促进PGI2的合成</w:t>
      </w:r>
    </w:p>
    <w:p w:rsidR="009D262C" w:rsidRDefault="009D262C" w:rsidP="00363945">
      <w:pPr>
        <w:jc w:val="left"/>
        <w:rPr>
          <w:rFonts w:ascii="宋体" w:hAnsi="宋体"/>
        </w:rPr>
      </w:pPr>
      <w:r>
        <w:rPr>
          <w:rFonts w:ascii="宋体" w:hAnsi="宋体"/>
        </w:rPr>
        <w:t>3.某抗生素的ED50=55mg/kg，LD50=5.5g/kg，其化疗指数应为(          )</w:t>
      </w:r>
    </w:p>
    <w:p w:rsidR="009D262C" w:rsidRDefault="009D262C" w:rsidP="00363945">
      <w:pPr>
        <w:jc w:val="left"/>
        <w:rPr>
          <w:rFonts w:ascii="宋体" w:hAnsi="宋体"/>
        </w:rPr>
      </w:pPr>
      <w:r>
        <w:rPr>
          <w:rFonts w:ascii="宋体" w:hAnsi="宋体"/>
        </w:rPr>
        <w:t xml:space="preserve">    A.0.01    B.0.1    C.1.0    D.100    E.10</w:t>
      </w:r>
    </w:p>
    <w:p w:rsidR="009D262C" w:rsidRDefault="009D262C" w:rsidP="00363945">
      <w:pPr>
        <w:jc w:val="left"/>
        <w:rPr>
          <w:rFonts w:ascii="宋体" w:hAnsi="宋体"/>
        </w:rPr>
      </w:pPr>
      <w:r>
        <w:rPr>
          <w:rFonts w:ascii="宋体" w:hAnsi="宋体"/>
        </w:rPr>
        <w:t>4.药动学是研究(          )</w:t>
      </w:r>
    </w:p>
    <w:p w:rsidR="009D262C" w:rsidRDefault="009D262C" w:rsidP="00363945">
      <w:pPr>
        <w:jc w:val="left"/>
        <w:rPr>
          <w:rFonts w:ascii="宋体" w:hAnsi="宋体"/>
        </w:rPr>
      </w:pPr>
      <w:r>
        <w:rPr>
          <w:rFonts w:ascii="宋体" w:hAnsi="宋体"/>
        </w:rPr>
        <w:t xml:space="preserve">    A.药物作用的动能来源    B.药物在体内的变化    C.药物作用的动态规律    D.药物在体内转运、生物转化及血药浓度随时间变化的规律    E.药物作用强度随剂量变化的消除规律</w:t>
      </w:r>
    </w:p>
    <w:p w:rsidR="009D262C" w:rsidRDefault="009D262C" w:rsidP="00363945">
      <w:pPr>
        <w:jc w:val="left"/>
        <w:rPr>
          <w:rFonts w:ascii="宋体" w:hAnsi="宋体"/>
        </w:rPr>
      </w:pPr>
      <w:r>
        <w:rPr>
          <w:rFonts w:ascii="宋体" w:hAnsi="宋体"/>
        </w:rPr>
        <w:t>5.治疗量的强心苷对心脏传导抑制，最明显的部位是(          )</w:t>
      </w:r>
    </w:p>
    <w:p w:rsidR="009D262C" w:rsidRDefault="009D262C" w:rsidP="00363945">
      <w:pPr>
        <w:jc w:val="left"/>
        <w:rPr>
          <w:rFonts w:ascii="宋体" w:hAnsi="宋体"/>
        </w:rPr>
      </w:pPr>
      <w:r>
        <w:rPr>
          <w:rFonts w:ascii="宋体" w:hAnsi="宋体"/>
        </w:rPr>
        <w:t xml:space="preserve">    A.心室肌    B.心房肌    C.浦肯野纤维    D.房室结及房室束    E.窦房结</w:t>
      </w:r>
    </w:p>
    <w:p w:rsidR="009D262C" w:rsidRDefault="009D262C" w:rsidP="00363945">
      <w:pPr>
        <w:jc w:val="left"/>
        <w:rPr>
          <w:rFonts w:ascii="宋体" w:hAnsi="宋体"/>
        </w:rPr>
      </w:pPr>
      <w:r>
        <w:rPr>
          <w:rFonts w:ascii="宋体" w:hAnsi="宋体"/>
        </w:rPr>
        <w:t>6.临床常用的免疫抑制药不包括(          )</w:t>
      </w:r>
    </w:p>
    <w:p w:rsidR="009D262C" w:rsidRDefault="009D262C" w:rsidP="00363945">
      <w:pPr>
        <w:jc w:val="left"/>
        <w:rPr>
          <w:rFonts w:ascii="宋体" w:hAnsi="宋体"/>
        </w:rPr>
      </w:pPr>
      <w:r>
        <w:rPr>
          <w:rFonts w:ascii="宋体" w:hAnsi="宋体"/>
        </w:rPr>
        <w:t xml:space="preserve">    A.环孢素    B.白细胞介素    C.肾上腺皮质激素类    D.抗淋巴细胞球蛋白    E.</w:t>
      </w:r>
      <w:r>
        <w:rPr>
          <w:rFonts w:ascii="宋体" w:hAnsi="宋体"/>
        </w:rPr>
        <w:lastRenderedPageBreak/>
        <w:t>硫唑嘌呤</w:t>
      </w:r>
    </w:p>
    <w:p w:rsidR="009D262C" w:rsidRDefault="009D262C" w:rsidP="00363945">
      <w:pPr>
        <w:jc w:val="left"/>
        <w:rPr>
          <w:rFonts w:ascii="宋体" w:hAnsi="宋体"/>
        </w:rPr>
      </w:pPr>
      <w:r>
        <w:rPr>
          <w:rFonts w:ascii="宋体" w:hAnsi="宋体"/>
        </w:rPr>
        <w:t>7.治疗慢性失血所致贫血宜选用(          )</w:t>
      </w:r>
    </w:p>
    <w:p w:rsidR="009D262C" w:rsidRDefault="009D262C" w:rsidP="00363945">
      <w:pPr>
        <w:jc w:val="left"/>
        <w:rPr>
          <w:rFonts w:ascii="宋体" w:hAnsi="宋体"/>
        </w:rPr>
      </w:pPr>
      <w:r>
        <w:rPr>
          <w:rFonts w:ascii="宋体" w:hAnsi="宋体"/>
        </w:rPr>
        <w:t xml:space="preserve">    A.维生素B6    B.叶酸    C.铁剂    D.维生素B12    E.亚叶酸钙</w:t>
      </w:r>
    </w:p>
    <w:p w:rsidR="009D262C" w:rsidRDefault="009D262C" w:rsidP="00363945">
      <w:pPr>
        <w:jc w:val="left"/>
        <w:rPr>
          <w:rFonts w:ascii="宋体" w:hAnsi="宋体"/>
        </w:rPr>
      </w:pPr>
      <w:r>
        <w:rPr>
          <w:rFonts w:ascii="宋体" w:hAnsi="宋体"/>
        </w:rPr>
        <w:t>8.可干扰利福平吸收的药物是(          )</w:t>
      </w:r>
    </w:p>
    <w:p w:rsidR="009D262C" w:rsidRDefault="009D262C" w:rsidP="00363945">
      <w:pPr>
        <w:jc w:val="left"/>
        <w:rPr>
          <w:rFonts w:ascii="宋体" w:hAnsi="宋体"/>
        </w:rPr>
      </w:pPr>
      <w:r>
        <w:rPr>
          <w:rFonts w:ascii="宋体" w:hAnsi="宋体"/>
        </w:rPr>
        <w:t xml:space="preserve">    A.对氨基水杨酸钠    B.乙胺丁醇    C.异烟肼    D.吡嗪酰胺    E.链霉素</w:t>
      </w:r>
    </w:p>
    <w:p w:rsidR="009D262C" w:rsidRDefault="009D262C" w:rsidP="00363945">
      <w:pPr>
        <w:jc w:val="left"/>
        <w:rPr>
          <w:rFonts w:ascii="宋体" w:hAnsi="宋体"/>
        </w:rPr>
      </w:pPr>
      <w:r>
        <w:rPr>
          <w:rFonts w:ascii="宋体" w:hAnsi="宋体"/>
        </w:rPr>
        <w:t>9.糖皮质激素类药物的血浆半衰期最长者为(          )</w:t>
      </w:r>
    </w:p>
    <w:p w:rsidR="009D262C" w:rsidRDefault="009D262C" w:rsidP="00363945">
      <w:pPr>
        <w:jc w:val="left"/>
        <w:rPr>
          <w:rFonts w:ascii="宋体" w:hAnsi="宋体"/>
        </w:rPr>
      </w:pPr>
      <w:r>
        <w:rPr>
          <w:rFonts w:ascii="宋体" w:hAnsi="宋体"/>
        </w:rPr>
        <w:t xml:space="preserve">    A.可的松    B.氢化可的松    C.泼尼松    D.倍他米松    E.泼尼松龙</w:t>
      </w:r>
    </w:p>
    <w:p w:rsidR="009D262C" w:rsidRDefault="009D262C" w:rsidP="00363945">
      <w:pPr>
        <w:jc w:val="left"/>
        <w:rPr>
          <w:rFonts w:ascii="宋体" w:hAnsi="宋体"/>
        </w:rPr>
      </w:pPr>
      <w:r>
        <w:rPr>
          <w:rFonts w:ascii="宋体" w:hAnsi="宋体"/>
        </w:rPr>
        <w:t>10.胆碱能神经合成与释放的递质是(          )</w:t>
      </w:r>
    </w:p>
    <w:p w:rsidR="009D262C" w:rsidRDefault="009D262C" w:rsidP="00363945">
      <w:pPr>
        <w:jc w:val="left"/>
        <w:rPr>
          <w:rFonts w:ascii="宋体" w:hAnsi="宋体"/>
        </w:rPr>
      </w:pPr>
      <w:r>
        <w:rPr>
          <w:rFonts w:ascii="宋体" w:hAnsi="宋体"/>
        </w:rPr>
        <w:t xml:space="preserve">    A.琥珀胆碱    B.氨甲酰胆碱    C.烟碱    D.乙酰胆碱    E.毒蕈碱</w:t>
      </w:r>
    </w:p>
    <w:p w:rsidR="009D262C" w:rsidRDefault="009D262C" w:rsidP="00363945">
      <w:pPr>
        <w:jc w:val="left"/>
        <w:rPr>
          <w:rFonts w:ascii="宋体" w:hAnsi="宋体"/>
        </w:rPr>
      </w:pPr>
      <w:r>
        <w:rPr>
          <w:rFonts w:ascii="宋体" w:hAnsi="宋体"/>
        </w:rPr>
        <w:t>11.铝盐和钙盐对下列哪一种药物的肠道吸收抑制最明显(          )</w:t>
      </w:r>
    </w:p>
    <w:p w:rsidR="009D262C" w:rsidRDefault="009D262C" w:rsidP="00363945">
      <w:pPr>
        <w:jc w:val="left"/>
        <w:rPr>
          <w:rFonts w:ascii="宋体" w:hAnsi="宋体"/>
        </w:rPr>
      </w:pPr>
      <w:r>
        <w:rPr>
          <w:rFonts w:ascii="宋体" w:hAnsi="宋体"/>
        </w:rPr>
        <w:t xml:space="preserve">    A.甲氧西林    B.红霉素    C.四环素    D.异烟肼    E.阿莫西林</w:t>
      </w:r>
    </w:p>
    <w:p w:rsidR="009D262C" w:rsidRDefault="009D262C" w:rsidP="00363945">
      <w:pPr>
        <w:jc w:val="left"/>
        <w:rPr>
          <w:rFonts w:ascii="宋体" w:hAnsi="宋体"/>
        </w:rPr>
      </w:pPr>
      <w:r>
        <w:rPr>
          <w:rFonts w:ascii="宋体" w:hAnsi="宋体"/>
        </w:rPr>
        <w:t>12.利福平的抗菌作用机制是(          )</w:t>
      </w:r>
    </w:p>
    <w:p w:rsidR="009D262C" w:rsidRDefault="009D262C" w:rsidP="00363945">
      <w:pPr>
        <w:jc w:val="left"/>
        <w:rPr>
          <w:rFonts w:ascii="宋体" w:hAnsi="宋体"/>
        </w:rPr>
      </w:pPr>
      <w:r>
        <w:rPr>
          <w:rFonts w:ascii="宋体" w:hAnsi="宋体"/>
        </w:rPr>
        <w:t xml:space="preserve">    A.抑制RNA多聚酶    B.抑制DNA螺旋酶    C.抑制二氢叶酸合酶    D.抑制分枝菌酶    E.抑制二氢叶酸还原酶</w:t>
      </w:r>
    </w:p>
    <w:p w:rsidR="009D262C" w:rsidRDefault="009D262C" w:rsidP="00363945">
      <w:pPr>
        <w:jc w:val="left"/>
        <w:rPr>
          <w:rFonts w:ascii="宋体" w:hAnsi="宋体"/>
        </w:rPr>
      </w:pPr>
      <w:r>
        <w:rPr>
          <w:rFonts w:ascii="宋体" w:hAnsi="宋体"/>
        </w:rPr>
        <w:t>13.金黄色葡萄球菌导致的骨髓炎应该选择使用(          )</w:t>
      </w:r>
    </w:p>
    <w:p w:rsidR="009D262C" w:rsidRDefault="009D262C" w:rsidP="00363945">
      <w:pPr>
        <w:jc w:val="left"/>
        <w:rPr>
          <w:rFonts w:ascii="宋体" w:hAnsi="宋体"/>
        </w:rPr>
      </w:pPr>
      <w:r>
        <w:rPr>
          <w:rFonts w:ascii="宋体" w:hAnsi="宋体"/>
        </w:rPr>
        <w:t xml:space="preserve">    A.链霉素    B.红霉素    C.林可霉素    D.青霉素    E.头孢唑啉</w:t>
      </w:r>
    </w:p>
    <w:p w:rsidR="009D262C" w:rsidRDefault="009D262C" w:rsidP="00363945">
      <w:pPr>
        <w:jc w:val="left"/>
        <w:rPr>
          <w:rFonts w:ascii="宋体" w:hAnsi="宋体"/>
        </w:rPr>
      </w:pPr>
      <w:r>
        <w:rPr>
          <w:rFonts w:ascii="宋体" w:hAnsi="宋体"/>
        </w:rPr>
        <w:t>14.关于锂盐的说法错误的是(          )</w:t>
      </w:r>
    </w:p>
    <w:p w:rsidR="009D262C" w:rsidRDefault="009D262C" w:rsidP="00363945">
      <w:pPr>
        <w:jc w:val="left"/>
        <w:rPr>
          <w:rFonts w:ascii="宋体" w:hAnsi="宋体"/>
        </w:rPr>
      </w:pPr>
      <w:r>
        <w:rPr>
          <w:rFonts w:ascii="宋体" w:hAnsi="宋体"/>
        </w:rPr>
        <w:t xml:space="preserve">    A.吸收较快但显效慢    B.能抑制脑内NA及DA的释放，促进再摄取    C.抑制突触前膜对5-HT的再摄取    D.能影响Na+、Ca2+、Mg2+的分布，影响葡萄糖的代谢    E.治疗剂量对正常人的精神行为没有明显的影响</w:t>
      </w:r>
    </w:p>
    <w:p w:rsidR="009D262C" w:rsidRDefault="009D262C" w:rsidP="00363945">
      <w:pPr>
        <w:jc w:val="left"/>
        <w:rPr>
          <w:rFonts w:ascii="宋体" w:hAnsi="宋体"/>
        </w:rPr>
      </w:pPr>
      <w:r>
        <w:rPr>
          <w:rFonts w:ascii="宋体" w:hAnsi="宋体"/>
        </w:rPr>
        <w:t>15.下列有关利多卡因的抗心律失常作用，哪一项是错误的(          )</w:t>
      </w:r>
    </w:p>
    <w:p w:rsidR="009D262C" w:rsidRDefault="009D262C" w:rsidP="00363945">
      <w:pPr>
        <w:jc w:val="left"/>
        <w:rPr>
          <w:rFonts w:ascii="宋体" w:hAnsi="宋体"/>
        </w:rPr>
      </w:pPr>
      <w:r>
        <w:rPr>
          <w:rFonts w:ascii="宋体" w:hAnsi="宋体"/>
        </w:rPr>
        <w:t xml:space="preserve">    A.使4相除极速率下降和降低自律性, 能提高致颤阈    B.促进细胞K+外流，缩短复极过程，且以缩短APD更为显著    C.对窦房结自律性无影响，仅在其功能失常时才有抑制作用    D.使心肌缺血部位的传导速度加快    E.以上都不是</w:t>
      </w:r>
    </w:p>
    <w:p w:rsidR="009D262C" w:rsidRDefault="009D262C" w:rsidP="00363945">
      <w:pPr>
        <w:jc w:val="left"/>
        <w:rPr>
          <w:rFonts w:ascii="宋体" w:hAnsi="宋体"/>
        </w:rPr>
      </w:pPr>
      <w:r>
        <w:rPr>
          <w:rFonts w:ascii="宋体" w:hAnsi="宋体"/>
        </w:rPr>
        <w:t>16.下列不属于免疫增强药的是(          )</w:t>
      </w:r>
    </w:p>
    <w:p w:rsidR="009D262C" w:rsidRDefault="009D262C" w:rsidP="00363945">
      <w:pPr>
        <w:jc w:val="left"/>
        <w:rPr>
          <w:rFonts w:ascii="宋体" w:hAnsi="宋体"/>
        </w:rPr>
      </w:pPr>
      <w:r>
        <w:rPr>
          <w:rFonts w:ascii="宋体" w:hAnsi="宋体"/>
        </w:rPr>
        <w:t xml:space="preserve">    A.干扰素    B.转移因子    C.左旋咪唑    D.抗淋巴细胞球蛋白    E.异丙肌苷</w:t>
      </w:r>
    </w:p>
    <w:p w:rsidR="009D262C" w:rsidRDefault="009D262C" w:rsidP="00363945">
      <w:pPr>
        <w:adjustRightInd w:val="0"/>
        <w:snapToGrid w:val="0"/>
        <w:spacing w:beforeLines="50" w:afterLines="50" w:line="400" w:lineRule="exact"/>
        <w:rPr>
          <w:rFonts w:ascii="宋体" w:hAnsi="宋体"/>
        </w:rPr>
      </w:pPr>
      <w:r>
        <w:rPr>
          <w:rFonts w:ascii="宋体" w:hAnsi="宋体"/>
        </w:rPr>
        <w:t>17.有关奎尼丁的药理作用的叙述，正确的是(          )</w:t>
      </w:r>
    </w:p>
    <w:p w:rsidR="009D262C" w:rsidRDefault="009D262C" w:rsidP="00363945">
      <w:pPr>
        <w:jc w:val="left"/>
        <w:rPr>
          <w:rFonts w:ascii="宋体" w:hAnsi="宋体"/>
        </w:rPr>
      </w:pPr>
      <w:r>
        <w:rPr>
          <w:rFonts w:ascii="宋体" w:hAnsi="宋体"/>
        </w:rPr>
        <w:t>A.直接作用于心肌，中度抑制Na+内流    B.可使正常窦房结自律性降低明显    C.竞争性阻断N受体，有抗胆碱作用    D.可缩短动作电位时程    E.可加快心脏传导速度</w:t>
      </w:r>
    </w:p>
    <w:p w:rsidR="009D262C" w:rsidRDefault="009D262C" w:rsidP="00363945">
      <w:pPr>
        <w:jc w:val="left"/>
        <w:rPr>
          <w:rFonts w:ascii="宋体" w:hAnsi="宋体"/>
        </w:rPr>
      </w:pPr>
      <w:r>
        <w:rPr>
          <w:rFonts w:ascii="宋体" w:hAnsi="宋体"/>
        </w:rPr>
        <w:t>18.心绞痛伴有心力衰竭的患者不宜选用下列哪种药物(          )</w:t>
      </w:r>
    </w:p>
    <w:p w:rsidR="009D262C" w:rsidRDefault="009D262C" w:rsidP="00363945">
      <w:pPr>
        <w:jc w:val="left"/>
        <w:rPr>
          <w:rFonts w:ascii="宋体" w:hAnsi="宋体"/>
        </w:rPr>
      </w:pPr>
      <w:r>
        <w:rPr>
          <w:rFonts w:ascii="宋体" w:hAnsi="宋体"/>
        </w:rPr>
        <w:t xml:space="preserve">    A.硝酸甘油片剂    B.硝酸甘油贴膜剂    C.维拉帕米    D.硝酸异山梨酯    E.硝苯地平</w:t>
      </w:r>
    </w:p>
    <w:p w:rsidR="009D262C" w:rsidRDefault="009D262C" w:rsidP="00363945">
      <w:pPr>
        <w:jc w:val="left"/>
        <w:rPr>
          <w:rFonts w:ascii="宋体" w:hAnsi="宋体"/>
        </w:rPr>
      </w:pPr>
      <w:r>
        <w:rPr>
          <w:rFonts w:ascii="宋体" w:hAnsi="宋体"/>
        </w:rPr>
        <w:t>19.慢性肝炎的患者口服泼尼松后，血中泼尼松龙浓度(          )</w:t>
      </w:r>
    </w:p>
    <w:p w:rsidR="009D262C" w:rsidRDefault="009D262C" w:rsidP="00363945">
      <w:pPr>
        <w:jc w:val="left"/>
        <w:rPr>
          <w:rFonts w:ascii="宋体" w:hAnsi="宋体"/>
        </w:rPr>
      </w:pPr>
      <w:r>
        <w:rPr>
          <w:rFonts w:ascii="宋体" w:hAnsi="宋体"/>
        </w:rPr>
        <w:t xml:space="preserve">    A.与正常人相等    B.低于正常人    C.高于正常人数10倍    D.高于正常人2倍    E.血中无法检测出</w:t>
      </w:r>
    </w:p>
    <w:p w:rsidR="009D262C" w:rsidRDefault="009D262C" w:rsidP="00363945">
      <w:pPr>
        <w:jc w:val="left"/>
        <w:rPr>
          <w:rFonts w:ascii="宋体" w:hAnsi="宋体"/>
        </w:rPr>
      </w:pPr>
      <w:r>
        <w:rPr>
          <w:rFonts w:ascii="宋体" w:hAnsi="宋体"/>
        </w:rPr>
        <w:t>20.化疗指数是指(          )</w:t>
      </w:r>
    </w:p>
    <w:p w:rsidR="009D262C" w:rsidRDefault="009D262C" w:rsidP="00363945">
      <w:pPr>
        <w:jc w:val="left"/>
        <w:rPr>
          <w:rFonts w:ascii="宋体" w:hAnsi="宋体"/>
        </w:rPr>
      </w:pPr>
      <w:r>
        <w:rPr>
          <w:rFonts w:ascii="宋体" w:hAnsi="宋体"/>
        </w:rPr>
        <w:t xml:space="preserve">    A.ED95/LD5    B.LD95/ED5    C.LD50/ED50    D.ED5/LD95    E.LD5/ED95</w:t>
      </w:r>
    </w:p>
    <w:p w:rsidR="009D262C" w:rsidRDefault="009D262C" w:rsidP="00363945">
      <w:pPr>
        <w:jc w:val="left"/>
        <w:rPr>
          <w:rFonts w:ascii="宋体" w:hAnsi="宋体"/>
        </w:rPr>
      </w:pPr>
      <w:r>
        <w:rPr>
          <w:rFonts w:ascii="宋体" w:hAnsi="宋体"/>
        </w:rPr>
        <w:t>21.临床上去甲肾上腺素用于(          )</w:t>
      </w:r>
    </w:p>
    <w:p w:rsidR="009D262C" w:rsidRDefault="009D262C" w:rsidP="00363945">
      <w:pPr>
        <w:jc w:val="left"/>
        <w:rPr>
          <w:rFonts w:ascii="宋体" w:hAnsi="宋体"/>
        </w:rPr>
      </w:pPr>
      <w:r>
        <w:rPr>
          <w:rFonts w:ascii="宋体" w:hAnsi="宋体"/>
        </w:rPr>
        <w:t xml:space="preserve">    A.稀释后口服治疗上消化道出血    B.过敏性休克    C.Ⅱ、Ⅲ度房室传导阻滞    D.支气管哮喘    E.中毒性体克</w:t>
      </w:r>
    </w:p>
    <w:p w:rsidR="009D262C" w:rsidRDefault="009D262C" w:rsidP="00363945">
      <w:pPr>
        <w:jc w:val="left"/>
        <w:rPr>
          <w:rFonts w:ascii="宋体" w:hAnsi="宋体"/>
        </w:rPr>
      </w:pPr>
      <w:r>
        <w:rPr>
          <w:rFonts w:ascii="宋体" w:hAnsi="宋体"/>
        </w:rPr>
        <w:t>22.对血小板聚集没有影响的药物(          )</w:t>
      </w:r>
    </w:p>
    <w:p w:rsidR="009D262C" w:rsidRDefault="009D262C" w:rsidP="00363945">
      <w:pPr>
        <w:jc w:val="left"/>
        <w:rPr>
          <w:rFonts w:ascii="宋体" w:hAnsi="宋体"/>
        </w:rPr>
      </w:pPr>
      <w:r>
        <w:rPr>
          <w:rFonts w:ascii="宋体" w:hAnsi="宋体"/>
        </w:rPr>
        <w:t xml:space="preserve">    A.尿激酶    B.香豆素类    C.双嘧达莫    D.低分子右旋糖酐    E.肝素</w:t>
      </w:r>
    </w:p>
    <w:p w:rsidR="009D262C" w:rsidRDefault="009D262C" w:rsidP="00363945">
      <w:pPr>
        <w:jc w:val="left"/>
        <w:rPr>
          <w:rFonts w:ascii="宋体" w:hAnsi="宋体"/>
        </w:rPr>
      </w:pPr>
      <w:r>
        <w:rPr>
          <w:rFonts w:ascii="宋体" w:hAnsi="宋体"/>
        </w:rPr>
        <w:t>23.下列不良反应中，与哌替啶无关的是(          )</w:t>
      </w:r>
    </w:p>
    <w:p w:rsidR="009D262C" w:rsidRDefault="009D262C" w:rsidP="00363945">
      <w:pPr>
        <w:jc w:val="left"/>
        <w:rPr>
          <w:rFonts w:ascii="宋体" w:hAnsi="宋体"/>
        </w:rPr>
      </w:pPr>
      <w:r>
        <w:rPr>
          <w:rFonts w:ascii="宋体" w:hAnsi="宋体"/>
        </w:rPr>
        <w:lastRenderedPageBreak/>
        <w:t xml:space="preserve">    A.低血压    B.呼吸抑制    C.便秘    D.成瘾    E.惊厥</w:t>
      </w:r>
    </w:p>
    <w:p w:rsidR="009D262C" w:rsidRDefault="009D262C" w:rsidP="00363945">
      <w:pPr>
        <w:jc w:val="left"/>
        <w:rPr>
          <w:rFonts w:ascii="宋体" w:hAnsi="宋体"/>
        </w:rPr>
      </w:pPr>
      <w:r>
        <w:rPr>
          <w:rFonts w:ascii="宋体" w:hAnsi="宋体"/>
        </w:rPr>
        <w:t>24.关于氨基糖苷类抗生素共性的论述，错误的是(          )</w:t>
      </w:r>
    </w:p>
    <w:p w:rsidR="009D262C" w:rsidRDefault="009D262C" w:rsidP="00363945">
      <w:pPr>
        <w:jc w:val="left"/>
        <w:rPr>
          <w:rFonts w:ascii="宋体" w:hAnsi="宋体"/>
        </w:rPr>
      </w:pPr>
      <w:r>
        <w:rPr>
          <w:rFonts w:ascii="宋体" w:hAnsi="宋体"/>
        </w:rPr>
        <w:t xml:space="preserve">    A.均为碱性化合物    B.临床常用其盐酸盐制剂    C.抗菌谱主要是革兰阴性菌    D.作用机制为抑制细菌蛋白质合成的全过程    E.常见肾毒性</w:t>
      </w:r>
    </w:p>
    <w:p w:rsidR="009D262C" w:rsidRDefault="009D262C" w:rsidP="00363945">
      <w:pPr>
        <w:jc w:val="left"/>
        <w:rPr>
          <w:rFonts w:ascii="宋体" w:hAnsi="宋体"/>
        </w:rPr>
      </w:pPr>
      <w:r>
        <w:rPr>
          <w:rFonts w:ascii="宋体" w:hAnsi="宋体"/>
        </w:rPr>
        <w:t>25.治疗缺血性贫血时何时停用铁剂(          )</w:t>
      </w:r>
    </w:p>
    <w:p w:rsidR="009D262C" w:rsidRDefault="009D262C" w:rsidP="00363945">
      <w:pPr>
        <w:jc w:val="left"/>
        <w:rPr>
          <w:rFonts w:ascii="宋体" w:hAnsi="宋体"/>
        </w:rPr>
      </w:pPr>
      <w:r>
        <w:rPr>
          <w:rFonts w:ascii="宋体" w:hAnsi="宋体"/>
        </w:rPr>
        <w:t xml:space="preserve">    A.网织红细胞正常后    B.体内贮存铁正常后    C.血红蛋白正常后    D.去铁铁蛋白正常后    E.红细胞数目正常后</w:t>
      </w:r>
    </w:p>
    <w:p w:rsidR="009D262C" w:rsidRDefault="009D262C" w:rsidP="00363945">
      <w:pPr>
        <w:jc w:val="left"/>
        <w:rPr>
          <w:rFonts w:ascii="宋体" w:hAnsi="宋体"/>
        </w:rPr>
      </w:pPr>
      <w:r>
        <w:rPr>
          <w:rFonts w:ascii="宋体" w:hAnsi="宋体"/>
        </w:rPr>
        <w:t>26.硝酸甘油对下列哪类血管的扩张作用相对较弱(          )</w:t>
      </w:r>
    </w:p>
    <w:p w:rsidR="009D262C" w:rsidRDefault="009D262C" w:rsidP="00363945">
      <w:pPr>
        <w:jc w:val="left"/>
        <w:rPr>
          <w:rFonts w:ascii="宋体" w:hAnsi="宋体"/>
        </w:rPr>
      </w:pPr>
      <w:r>
        <w:rPr>
          <w:rFonts w:ascii="宋体" w:hAnsi="宋体"/>
        </w:rPr>
        <w:t xml:space="preserve">    A.小动脉    B.冠状动脉的小阻力血管    C.冠状动脉的输送血管    D.冠状动脉的侧支血管    E.小静脉</w:t>
      </w:r>
    </w:p>
    <w:p w:rsidR="009D262C" w:rsidRDefault="009D262C" w:rsidP="00363945">
      <w:pPr>
        <w:jc w:val="left"/>
        <w:rPr>
          <w:rFonts w:ascii="宋体" w:hAnsi="宋体"/>
        </w:rPr>
      </w:pPr>
      <w:r>
        <w:rPr>
          <w:rFonts w:ascii="宋体" w:hAnsi="宋体"/>
        </w:rPr>
        <w:t>27.阿托品抢救有机磷酸酯类中毒，不出现的作用是(          )</w:t>
      </w:r>
    </w:p>
    <w:p w:rsidR="009D262C" w:rsidRDefault="009D262C" w:rsidP="00363945">
      <w:pPr>
        <w:jc w:val="left"/>
        <w:rPr>
          <w:rFonts w:ascii="宋体" w:hAnsi="宋体"/>
        </w:rPr>
      </w:pPr>
      <w:r>
        <w:rPr>
          <w:rFonts w:ascii="宋体" w:hAnsi="宋体"/>
        </w:rPr>
        <w:t xml:space="preserve">    A.缓解支气管痉挛    B.减少支气管腺体和唾液分泌    C.降低胃肠道平滑肌兴奋性    D.复活胆碱酯酶    E.心率变快</w:t>
      </w:r>
    </w:p>
    <w:p w:rsidR="009D262C" w:rsidRDefault="009D262C" w:rsidP="00363945">
      <w:pPr>
        <w:jc w:val="left"/>
        <w:rPr>
          <w:rFonts w:ascii="宋体" w:hAnsi="宋体"/>
        </w:rPr>
      </w:pPr>
      <w:r>
        <w:rPr>
          <w:rFonts w:ascii="宋体" w:hAnsi="宋体"/>
        </w:rPr>
        <w:t>28.头孢菌素类的杀菌作用靶位是(          )</w:t>
      </w:r>
    </w:p>
    <w:p w:rsidR="009D262C" w:rsidRDefault="009D262C" w:rsidP="00363945">
      <w:pPr>
        <w:jc w:val="left"/>
        <w:rPr>
          <w:rFonts w:ascii="宋体" w:hAnsi="宋体"/>
        </w:rPr>
      </w:pPr>
      <w:r>
        <w:rPr>
          <w:rFonts w:ascii="宋体" w:hAnsi="宋体"/>
        </w:rPr>
        <w:t xml:space="preserve">    A.DNA螺旋酶    B.叶酸合成酶    C.青霉素结合蛋白    D.RNA转录酶    E.PBPs蛋白</w:t>
      </w:r>
    </w:p>
    <w:p w:rsidR="009D262C" w:rsidRDefault="009D262C" w:rsidP="00363945">
      <w:pPr>
        <w:jc w:val="left"/>
        <w:rPr>
          <w:rFonts w:ascii="宋体" w:hAnsi="宋体"/>
        </w:rPr>
      </w:pPr>
      <w:r>
        <w:rPr>
          <w:rFonts w:ascii="宋体" w:hAnsi="宋体"/>
        </w:rPr>
        <w:t>29.下列说法不正确的是(          )</w:t>
      </w:r>
    </w:p>
    <w:p w:rsidR="009D262C" w:rsidRDefault="009D262C" w:rsidP="00363945">
      <w:pPr>
        <w:jc w:val="left"/>
        <w:rPr>
          <w:rFonts w:ascii="宋体" w:hAnsi="宋体"/>
        </w:rPr>
      </w:pPr>
      <w:r>
        <w:rPr>
          <w:rFonts w:ascii="宋体" w:hAnsi="宋体"/>
        </w:rPr>
        <w:t xml:space="preserve">    A.心源性哮喘可用吗啡    B.心源性哮喘可用氨茶碱    C.支气管哮喘可用吗啡    D.支气管哮喘可用氨茶碱    E.吗啡可产生依赖性，氨茶碱不产生依赖性</w:t>
      </w:r>
    </w:p>
    <w:p w:rsidR="009D262C" w:rsidRDefault="009D262C" w:rsidP="00363945">
      <w:pPr>
        <w:jc w:val="left"/>
        <w:rPr>
          <w:rFonts w:ascii="宋体" w:hAnsi="宋体"/>
        </w:rPr>
      </w:pPr>
      <w:r>
        <w:rPr>
          <w:rFonts w:ascii="宋体" w:hAnsi="宋体"/>
        </w:rPr>
        <w:t>30.可待因为(          )</w:t>
      </w:r>
    </w:p>
    <w:p w:rsidR="009D262C" w:rsidRDefault="009D262C" w:rsidP="00363945">
      <w:pPr>
        <w:jc w:val="left"/>
        <w:rPr>
          <w:rFonts w:ascii="宋体" w:hAnsi="宋体"/>
        </w:rPr>
      </w:pPr>
      <w:r>
        <w:rPr>
          <w:rFonts w:ascii="宋体" w:hAnsi="宋体"/>
        </w:rPr>
        <w:t xml:space="preserve">    A.吗啡的去甲基衍生物    B.兼有中枢和外周作用的镇咳药    C.兼有镇痛作用的镇咳药    D.外周性镇咳药    E.无依赖性的镇咳药</w:t>
      </w:r>
    </w:p>
    <w:p w:rsidR="009D262C" w:rsidRDefault="009D262C" w:rsidP="00363945">
      <w:pPr>
        <w:jc w:val="left"/>
        <w:rPr>
          <w:rFonts w:ascii="宋体" w:hAnsi="宋体"/>
        </w:rPr>
      </w:pPr>
      <w:r>
        <w:rPr>
          <w:rFonts w:ascii="宋体" w:hAnsi="宋体"/>
        </w:rPr>
        <w:t>31.喹诺酮类药物对哪种病原体无效(          )</w:t>
      </w:r>
    </w:p>
    <w:p w:rsidR="009D262C" w:rsidRDefault="009D262C" w:rsidP="00363945">
      <w:pPr>
        <w:jc w:val="left"/>
        <w:rPr>
          <w:rFonts w:ascii="宋体" w:hAnsi="宋体"/>
        </w:rPr>
      </w:pPr>
      <w:r>
        <w:rPr>
          <w:rFonts w:ascii="宋体" w:hAnsi="宋体"/>
        </w:rPr>
        <w:t xml:space="preserve">    A.伤寒杆菌    B.分枝杆菌    C.真菌    D.厌氧菌    E.军团菌</w:t>
      </w:r>
    </w:p>
    <w:p w:rsidR="009D262C" w:rsidRDefault="009D262C" w:rsidP="00363945">
      <w:pPr>
        <w:jc w:val="left"/>
        <w:rPr>
          <w:rFonts w:ascii="宋体" w:hAnsi="宋体"/>
        </w:rPr>
      </w:pPr>
      <w:r>
        <w:rPr>
          <w:rFonts w:ascii="宋体" w:hAnsi="宋体"/>
        </w:rPr>
        <w:t>32.关于他汀类药物的叙述错误的是(          )</w:t>
      </w:r>
    </w:p>
    <w:p w:rsidR="009D262C" w:rsidRDefault="009D262C" w:rsidP="00363945">
      <w:pPr>
        <w:adjustRightInd w:val="0"/>
        <w:snapToGrid w:val="0"/>
        <w:spacing w:beforeLines="50" w:afterLines="50" w:line="400" w:lineRule="exact"/>
        <w:ind w:firstLine="420"/>
        <w:rPr>
          <w:rFonts w:ascii="宋体" w:hAnsi="宋体"/>
        </w:rPr>
      </w:pPr>
      <w:r>
        <w:rPr>
          <w:rFonts w:ascii="宋体" w:hAnsi="宋体"/>
        </w:rPr>
        <w:t>A.是目前最强的降血浆胆固醇的药物    B.可用于糖尿病性、肾病综合症引起的高胆固醇血症    C.可降低纯合子家族性高胆固醇血症的LDL-C    D.可用于杂合子家族性高胆固醇血症    E.可用于杂合子非家族性Ⅱa、Ⅱb和Ⅲ型高脂蛋白血症</w:t>
      </w:r>
    </w:p>
    <w:p w:rsidR="009D262C" w:rsidRDefault="009D262C" w:rsidP="00363945">
      <w:pPr>
        <w:jc w:val="left"/>
        <w:rPr>
          <w:rFonts w:ascii="宋体" w:hAnsi="宋体"/>
        </w:rPr>
      </w:pPr>
      <w:r>
        <w:rPr>
          <w:rFonts w:ascii="宋体" w:hAnsi="宋体"/>
        </w:rPr>
        <w:t>33.当解救有机磷酸酯类中毒而造成阿托品过量时不能用(          )</w:t>
      </w:r>
    </w:p>
    <w:p w:rsidR="009D262C" w:rsidRDefault="009D262C" w:rsidP="00363945">
      <w:pPr>
        <w:jc w:val="left"/>
        <w:rPr>
          <w:rFonts w:ascii="宋体" w:hAnsi="宋体"/>
        </w:rPr>
      </w:pPr>
      <w:r>
        <w:rPr>
          <w:rFonts w:ascii="宋体" w:hAnsi="宋体"/>
        </w:rPr>
        <w:t xml:space="preserve">    A.毛果芸香碱    B.毒扁豆碱    C.地西泮（安定）    D.新斯的明    E.以上都不可用</w:t>
      </w:r>
    </w:p>
    <w:p w:rsidR="009D262C" w:rsidRDefault="009D262C" w:rsidP="00363945">
      <w:pPr>
        <w:jc w:val="left"/>
        <w:rPr>
          <w:rFonts w:ascii="宋体" w:hAnsi="宋体"/>
        </w:rPr>
      </w:pPr>
      <w:r>
        <w:rPr>
          <w:rFonts w:ascii="宋体" w:hAnsi="宋体"/>
        </w:rPr>
        <w:t>34.普鲁卡因不能应用于(          )</w:t>
      </w:r>
    </w:p>
    <w:p w:rsidR="009D262C" w:rsidRDefault="009D262C" w:rsidP="00363945">
      <w:pPr>
        <w:jc w:val="left"/>
        <w:rPr>
          <w:rFonts w:ascii="宋体" w:hAnsi="宋体"/>
        </w:rPr>
      </w:pPr>
      <w:r>
        <w:rPr>
          <w:rFonts w:ascii="宋体" w:hAnsi="宋体"/>
        </w:rPr>
        <w:t xml:space="preserve">    A.表面麻醉    B.浸润麻醉    C.传导麻醉    D.蛛网膜下隙麻醉    E.硬膜外麻醉</w:t>
      </w:r>
    </w:p>
    <w:p w:rsidR="009D262C" w:rsidRDefault="009D262C" w:rsidP="00363945">
      <w:pPr>
        <w:jc w:val="left"/>
        <w:rPr>
          <w:rFonts w:ascii="宋体" w:hAnsi="宋体"/>
        </w:rPr>
      </w:pPr>
      <w:r>
        <w:rPr>
          <w:rFonts w:ascii="宋体" w:hAnsi="宋体"/>
        </w:rPr>
        <w:t>35.下列哪个部位的阿片受体与情绪、精神活动有关(          )</w:t>
      </w:r>
    </w:p>
    <w:p w:rsidR="009D262C" w:rsidRDefault="009D262C" w:rsidP="00363945">
      <w:pPr>
        <w:jc w:val="left"/>
        <w:rPr>
          <w:rFonts w:ascii="宋体" w:hAnsi="宋体"/>
        </w:rPr>
      </w:pPr>
      <w:r>
        <w:rPr>
          <w:rFonts w:ascii="宋体" w:hAnsi="宋体"/>
        </w:rPr>
        <w:t xml:space="preserve">    A.丘脑内侧、脑室及导水管周围灰质    B.边缘系统及蓝斑核    C.中脑盖前核    D.延脑的孤束核    E.黑质纹状体通路</w:t>
      </w:r>
    </w:p>
    <w:p w:rsidR="009D262C" w:rsidRDefault="009D262C" w:rsidP="00363945">
      <w:pPr>
        <w:jc w:val="left"/>
        <w:rPr>
          <w:rFonts w:ascii="宋体" w:hAnsi="宋体"/>
        </w:rPr>
      </w:pPr>
      <w:r>
        <w:rPr>
          <w:rFonts w:ascii="宋体" w:hAnsi="宋体"/>
        </w:rPr>
        <w:t>36.抗菌谱广，单独应用易使细菌产生耐药性，一般无法单独应用的是(          )</w:t>
      </w:r>
    </w:p>
    <w:p w:rsidR="009D262C" w:rsidRDefault="009D262C" w:rsidP="00363945">
      <w:pPr>
        <w:jc w:val="left"/>
        <w:rPr>
          <w:rFonts w:ascii="宋体" w:hAnsi="宋体"/>
        </w:rPr>
      </w:pPr>
      <w:r>
        <w:rPr>
          <w:rFonts w:ascii="宋体" w:hAnsi="宋体"/>
        </w:rPr>
        <w:t xml:space="preserve">    A.甲氧苄啶    B.氧氟沙星    C.环丙沙星    D.磺胺嘧啶    E.左氧氟沙星</w:t>
      </w:r>
    </w:p>
    <w:p w:rsidR="009D262C" w:rsidRDefault="009D262C" w:rsidP="00363945">
      <w:pPr>
        <w:jc w:val="left"/>
        <w:rPr>
          <w:rFonts w:ascii="宋体" w:hAnsi="宋体"/>
        </w:rPr>
      </w:pPr>
      <w:r>
        <w:rPr>
          <w:rFonts w:ascii="宋体" w:hAnsi="宋体"/>
        </w:rPr>
        <w:t>37.关于氨力农，下述哪种说法是错误的(          )</w:t>
      </w:r>
    </w:p>
    <w:p w:rsidR="009D262C" w:rsidRDefault="009D262C" w:rsidP="00363945">
      <w:pPr>
        <w:jc w:val="left"/>
        <w:rPr>
          <w:rFonts w:ascii="宋体" w:hAnsi="宋体"/>
        </w:rPr>
      </w:pPr>
      <w:r>
        <w:rPr>
          <w:rFonts w:ascii="宋体" w:hAnsi="宋体"/>
        </w:rPr>
        <w:t xml:space="preserve">    A.抑制Na+-K+-ATP酶酶    B.提高细胞内的cAMP水平    C.可增加心肌收缩力并降低外周血管阻力    D.抑制磷酸二酯酶Ⅲ    E.增加细胞内钙浓度</w:t>
      </w:r>
    </w:p>
    <w:p w:rsidR="009D262C" w:rsidRDefault="009D262C" w:rsidP="00363945">
      <w:pPr>
        <w:jc w:val="left"/>
        <w:rPr>
          <w:rFonts w:ascii="宋体" w:hAnsi="宋体"/>
        </w:rPr>
      </w:pPr>
      <w:r>
        <w:rPr>
          <w:rFonts w:ascii="宋体" w:hAnsi="宋体"/>
        </w:rPr>
        <w:t>38.下列药物一般不用于治疗高血压的是(          )</w:t>
      </w:r>
    </w:p>
    <w:p w:rsidR="009D262C" w:rsidRDefault="009D262C" w:rsidP="00363945">
      <w:pPr>
        <w:jc w:val="left"/>
        <w:rPr>
          <w:rFonts w:ascii="宋体" w:hAnsi="宋体"/>
        </w:rPr>
      </w:pPr>
      <w:r>
        <w:rPr>
          <w:rFonts w:ascii="宋体" w:hAnsi="宋体"/>
        </w:rPr>
        <w:lastRenderedPageBreak/>
        <w:t xml:space="preserve">    A.氢氯噻嗪    B.盐酸可乐定    C.地西泮    D.卡托普利    E.莫索尼定</w:t>
      </w:r>
    </w:p>
    <w:p w:rsidR="009D262C" w:rsidRDefault="009D262C" w:rsidP="00363945">
      <w:pPr>
        <w:jc w:val="left"/>
        <w:rPr>
          <w:rFonts w:ascii="宋体" w:hAnsi="宋体"/>
        </w:rPr>
      </w:pPr>
      <w:r>
        <w:rPr>
          <w:rFonts w:ascii="宋体" w:hAnsi="宋体"/>
        </w:rPr>
        <w:t>39.属于口服广谱抗真菌药的是(          )</w:t>
      </w:r>
    </w:p>
    <w:p w:rsidR="009D262C" w:rsidRDefault="009D262C" w:rsidP="00363945">
      <w:pPr>
        <w:jc w:val="left"/>
        <w:rPr>
          <w:rFonts w:ascii="宋体" w:hAnsi="宋体"/>
        </w:rPr>
      </w:pPr>
      <w:r>
        <w:rPr>
          <w:rFonts w:ascii="宋体" w:hAnsi="宋体"/>
        </w:rPr>
        <w:t xml:space="preserve">    A.灰黄霉素    B.制霉菌素    C.两性霉素B    D.酮康唑    E.阿昔洛韦</w:t>
      </w:r>
    </w:p>
    <w:p w:rsidR="009D262C" w:rsidRDefault="009D262C" w:rsidP="00363945">
      <w:pPr>
        <w:jc w:val="left"/>
        <w:rPr>
          <w:rFonts w:ascii="宋体" w:hAnsi="宋体"/>
        </w:rPr>
      </w:pPr>
      <w:r>
        <w:rPr>
          <w:rFonts w:ascii="宋体" w:hAnsi="宋体"/>
        </w:rPr>
        <w:t>40.大量钾盐青霉素静注的主要危险是(          )</w:t>
      </w:r>
    </w:p>
    <w:p w:rsidR="009D262C" w:rsidRDefault="009D262C" w:rsidP="00363945">
      <w:pPr>
        <w:jc w:val="left"/>
        <w:rPr>
          <w:rFonts w:ascii="宋体" w:hAnsi="宋体"/>
        </w:rPr>
      </w:pPr>
      <w:r>
        <w:rPr>
          <w:rFonts w:ascii="宋体" w:hAnsi="宋体"/>
        </w:rPr>
        <w:t xml:space="preserve">    A.过敏反应    B.高血钾    C.局部刺激    D.二重感染    E.过敏反应</w:t>
      </w:r>
    </w:p>
    <w:p w:rsidR="009D262C" w:rsidRDefault="009D262C" w:rsidP="00363945">
      <w:pPr>
        <w:jc w:val="left"/>
        <w:rPr>
          <w:rFonts w:ascii="宋体" w:hAnsi="宋体"/>
        </w:rPr>
      </w:pPr>
      <w:r>
        <w:rPr>
          <w:rFonts w:ascii="宋体" w:hAnsi="宋体"/>
        </w:rPr>
        <w:t>41.对普鲁卡因过敏的患者，需要局麻时可改用(          )</w:t>
      </w:r>
    </w:p>
    <w:p w:rsidR="009D262C" w:rsidRDefault="009D262C" w:rsidP="00363945">
      <w:pPr>
        <w:jc w:val="left"/>
        <w:rPr>
          <w:rFonts w:ascii="宋体" w:hAnsi="宋体"/>
        </w:rPr>
      </w:pPr>
      <w:r>
        <w:rPr>
          <w:rFonts w:ascii="宋体" w:hAnsi="宋体"/>
        </w:rPr>
        <w:t xml:space="preserve">    A.丁卡因    B.利多卡因    C.布比卡因    D.罗哌卡因    E.以上均不可</w:t>
      </w:r>
    </w:p>
    <w:p w:rsidR="009D262C" w:rsidRDefault="009D262C" w:rsidP="00363945">
      <w:pPr>
        <w:jc w:val="left"/>
        <w:rPr>
          <w:rFonts w:ascii="宋体" w:hAnsi="宋体"/>
        </w:rPr>
      </w:pPr>
      <w:r>
        <w:rPr>
          <w:rFonts w:ascii="宋体" w:hAnsi="宋体"/>
        </w:rPr>
        <w:t>42.治疗血吸虫病最佳的药物是(          )</w:t>
      </w:r>
    </w:p>
    <w:p w:rsidR="009D262C" w:rsidRDefault="009D262C" w:rsidP="00363945">
      <w:pPr>
        <w:jc w:val="left"/>
        <w:rPr>
          <w:rFonts w:ascii="宋体" w:hAnsi="宋体"/>
        </w:rPr>
      </w:pPr>
      <w:r>
        <w:rPr>
          <w:rFonts w:ascii="宋体" w:hAnsi="宋体"/>
        </w:rPr>
        <w:t xml:space="preserve">    A.氯喹    B.吡喹酮    C.阿苯达唑    D.乙胺嗪    E.甲硝唑</w:t>
      </w:r>
    </w:p>
    <w:p w:rsidR="009D262C" w:rsidRDefault="009D262C" w:rsidP="00363945">
      <w:pPr>
        <w:jc w:val="left"/>
        <w:rPr>
          <w:rFonts w:ascii="宋体" w:hAnsi="宋体"/>
        </w:rPr>
      </w:pPr>
      <w:r>
        <w:rPr>
          <w:rFonts w:ascii="宋体" w:hAnsi="宋体"/>
        </w:rPr>
        <w:t>43.氢氧化铝和三硅酸镁联合用药目的是(          )</w:t>
      </w:r>
    </w:p>
    <w:p w:rsidR="009D262C" w:rsidRDefault="009D262C" w:rsidP="00363945">
      <w:pPr>
        <w:jc w:val="left"/>
        <w:rPr>
          <w:rFonts w:ascii="宋体" w:hAnsi="宋体"/>
        </w:rPr>
      </w:pPr>
      <w:r>
        <w:rPr>
          <w:rFonts w:ascii="宋体" w:hAnsi="宋体"/>
        </w:rPr>
        <w:t xml:space="preserve">    A.延长作用时间    B.防止产气    C.减少胃肠道反应    D.降低神经毒性    E.加快起效速度</w:t>
      </w:r>
    </w:p>
    <w:p w:rsidR="009D262C" w:rsidRDefault="009D262C" w:rsidP="00363945">
      <w:pPr>
        <w:jc w:val="left"/>
        <w:rPr>
          <w:rFonts w:ascii="宋体" w:hAnsi="宋体"/>
        </w:rPr>
      </w:pPr>
      <w:r>
        <w:rPr>
          <w:rFonts w:ascii="宋体" w:hAnsi="宋体"/>
        </w:rPr>
        <w:t>44.甲氨蝶呤抗肿瘤的主要机制是(          )</w:t>
      </w:r>
    </w:p>
    <w:p w:rsidR="009D262C" w:rsidRDefault="009D262C" w:rsidP="00363945">
      <w:pPr>
        <w:jc w:val="left"/>
        <w:rPr>
          <w:rFonts w:ascii="宋体" w:hAnsi="宋体"/>
        </w:rPr>
      </w:pPr>
      <w:r>
        <w:rPr>
          <w:rFonts w:ascii="宋体" w:hAnsi="宋体"/>
        </w:rPr>
        <w:t xml:space="preserve">    A.抑制肿瘤细胞的蛋白质合成    B.抑制二氢叶酸还原酶    C.干扰肿瘤细胞的RNA转录    D.阻碍肿瘤细胞的嘌呤合成代谢    E.破坏肿瘤细胞膜</w:t>
      </w:r>
    </w:p>
    <w:p w:rsidR="009D262C" w:rsidRDefault="009D262C" w:rsidP="00363945">
      <w:pPr>
        <w:jc w:val="left"/>
        <w:rPr>
          <w:rFonts w:ascii="宋体" w:hAnsi="宋体"/>
        </w:rPr>
      </w:pPr>
      <w:r>
        <w:rPr>
          <w:rFonts w:ascii="宋体" w:hAnsi="宋体"/>
        </w:rPr>
        <w:t>45.某一大学学生，因食用未煮熟的米猪肉，出现癫痫发作，，伴头痛，视力模糊，颅内压增声等症状，经确诊为脑囊虫病，应首选下列哪个药物进行治疗(          )</w:t>
      </w:r>
    </w:p>
    <w:p w:rsidR="009D262C" w:rsidRDefault="009D262C" w:rsidP="00363945">
      <w:pPr>
        <w:jc w:val="left"/>
        <w:rPr>
          <w:rFonts w:ascii="宋体" w:hAnsi="宋体"/>
        </w:rPr>
      </w:pPr>
      <w:r>
        <w:rPr>
          <w:rFonts w:ascii="宋体" w:hAnsi="宋体"/>
        </w:rPr>
        <w:t xml:space="preserve">    A.去氢依米丁    B.阿苯达唑    C.巴龙霉素    D.氯硝柳胺    E.乙胺嗪</w:t>
      </w:r>
    </w:p>
    <w:p w:rsidR="009D262C" w:rsidRDefault="009D262C" w:rsidP="00363945">
      <w:pPr>
        <w:jc w:val="left"/>
        <w:rPr>
          <w:rFonts w:ascii="宋体" w:hAnsi="宋体"/>
        </w:rPr>
      </w:pPr>
      <w:r>
        <w:rPr>
          <w:rFonts w:ascii="宋体" w:hAnsi="宋体"/>
        </w:rPr>
        <w:t>46.甲状腺素主要作用机制是(          )</w:t>
      </w:r>
    </w:p>
    <w:p w:rsidR="009D262C" w:rsidRDefault="009D262C" w:rsidP="00363945">
      <w:pPr>
        <w:jc w:val="left"/>
        <w:rPr>
          <w:rFonts w:ascii="宋体" w:hAnsi="宋体"/>
        </w:rPr>
      </w:pPr>
      <w:r>
        <w:rPr>
          <w:rFonts w:ascii="宋体" w:hAnsi="宋体"/>
        </w:rPr>
        <w:t xml:space="preserve">    A.调控核内T3受体介导的基因表达    B.作用于甲状腺细胞膜受体    C.作用于线粒体受体    D.作用于胞浆受体    E.作用于线粒体膜上受体</w:t>
      </w:r>
    </w:p>
    <w:p w:rsidR="009D262C" w:rsidRDefault="009D262C" w:rsidP="00363945">
      <w:pPr>
        <w:jc w:val="left"/>
        <w:rPr>
          <w:rFonts w:ascii="宋体" w:hAnsi="宋体"/>
        </w:rPr>
      </w:pPr>
      <w:r>
        <w:rPr>
          <w:rFonts w:ascii="宋体" w:hAnsi="宋体"/>
        </w:rPr>
        <w:t>47.下列有关地西泮的描述，错误的是(          )</w:t>
      </w:r>
    </w:p>
    <w:p w:rsidR="009D262C" w:rsidRDefault="009D262C" w:rsidP="00363945">
      <w:pPr>
        <w:jc w:val="left"/>
        <w:rPr>
          <w:rFonts w:ascii="宋体" w:hAnsi="宋体"/>
        </w:rPr>
      </w:pPr>
      <w:r>
        <w:rPr>
          <w:rFonts w:ascii="宋体" w:hAnsi="宋体"/>
        </w:rPr>
        <w:t xml:space="preserve">    A.可作麻醉前给药    B.用于心脏电复律前，以缓和病人紧张情绪    C.久用无成瘾性    D.可用于治疗脑血管意外引起的中枢性肌强直    E.一般剂量对呼吸无影响</w:t>
      </w:r>
    </w:p>
    <w:p w:rsidR="009D262C" w:rsidRDefault="009D262C" w:rsidP="00363945">
      <w:pPr>
        <w:jc w:val="left"/>
        <w:rPr>
          <w:rFonts w:ascii="宋体" w:hAnsi="宋体"/>
        </w:rPr>
      </w:pPr>
      <w:r>
        <w:rPr>
          <w:rFonts w:ascii="宋体" w:hAnsi="宋体"/>
        </w:rPr>
        <w:t>48.苯妥因钠治疗癫痫的叙述，错误的是(          )</w:t>
      </w:r>
    </w:p>
    <w:p w:rsidR="009D262C" w:rsidRDefault="009D262C" w:rsidP="00363945">
      <w:pPr>
        <w:jc w:val="left"/>
        <w:rPr>
          <w:rFonts w:ascii="宋体" w:hAnsi="宋体"/>
        </w:rPr>
      </w:pPr>
      <w:r>
        <w:rPr>
          <w:rFonts w:ascii="宋体" w:hAnsi="宋体"/>
        </w:rPr>
        <w:t xml:space="preserve">    A.对失神发作也有很好的疗效    B.起效快、毒性低    C.有嗜睡、精神委靡等副作用    D.对大发作和复杂部分性发作有效    E.大多数不良反应与血药浓度相平行</w:t>
      </w:r>
    </w:p>
    <w:p w:rsidR="009D262C" w:rsidRDefault="009D262C" w:rsidP="00363945">
      <w:pPr>
        <w:jc w:val="left"/>
        <w:rPr>
          <w:rFonts w:ascii="宋体" w:hAnsi="宋体"/>
        </w:rPr>
      </w:pPr>
      <w:r>
        <w:rPr>
          <w:rFonts w:ascii="宋体" w:hAnsi="宋体"/>
        </w:rPr>
        <w:t>49.阿司匹林不具有下列哪一项不良反应(          )</w:t>
      </w:r>
    </w:p>
    <w:p w:rsidR="009D262C" w:rsidRDefault="009D262C" w:rsidP="00363945">
      <w:pPr>
        <w:jc w:val="left"/>
        <w:rPr>
          <w:rFonts w:ascii="宋体" w:hAnsi="宋体"/>
        </w:rPr>
      </w:pPr>
      <w:r>
        <w:rPr>
          <w:rFonts w:ascii="宋体" w:hAnsi="宋体"/>
        </w:rPr>
        <w:t xml:space="preserve">    A.水钠潴留    B.胃肠道反应    C.凝血障碍    D.变态反应    E.水杨酸反应</w:t>
      </w:r>
    </w:p>
    <w:p w:rsidR="009D262C" w:rsidRDefault="009D262C" w:rsidP="00363945">
      <w:pPr>
        <w:jc w:val="left"/>
        <w:rPr>
          <w:rFonts w:ascii="宋体" w:hAnsi="宋体"/>
        </w:rPr>
      </w:pPr>
      <w:r>
        <w:rPr>
          <w:rFonts w:ascii="宋体" w:hAnsi="宋体"/>
        </w:rPr>
        <w:t>50.下列哪项不是血管紧张素转化酶抑制药的禁忌症(          )</w:t>
      </w:r>
    </w:p>
    <w:p w:rsidR="009D262C" w:rsidRDefault="009D262C" w:rsidP="00363945">
      <w:pPr>
        <w:jc w:val="left"/>
        <w:rPr>
          <w:rFonts w:ascii="宋体" w:hAnsi="宋体"/>
        </w:rPr>
      </w:pPr>
      <w:r>
        <w:rPr>
          <w:rFonts w:ascii="宋体" w:hAnsi="宋体"/>
        </w:rPr>
        <w:t xml:space="preserve">    A.肾动脉狭窄    B.高血钾    C.哺乳妇及孕妇    D.糖尿病    E.低血糖</w:t>
      </w:r>
    </w:p>
    <w:p w:rsidR="009D262C" w:rsidRDefault="009D262C" w:rsidP="00363945">
      <w:pPr>
        <w:adjustRightInd w:val="0"/>
        <w:snapToGrid w:val="0"/>
        <w:spacing w:beforeLines="50" w:afterLines="50" w:line="400" w:lineRule="exact"/>
        <w:rPr>
          <w:rFonts w:ascii="宋体" w:hAnsi="宋体"/>
        </w:rPr>
      </w:pPr>
      <w:r>
        <w:rPr>
          <w:rFonts w:ascii="宋体" w:hAnsi="宋体"/>
        </w:rPr>
        <w:t>51.长期应用氯丙嗪治疗精神病常见的不良反应是(          )</w:t>
      </w:r>
    </w:p>
    <w:p w:rsidR="009D262C" w:rsidRDefault="009D262C" w:rsidP="00363945">
      <w:pPr>
        <w:jc w:val="left"/>
        <w:rPr>
          <w:rFonts w:ascii="宋体" w:hAnsi="宋体"/>
        </w:rPr>
      </w:pPr>
      <w:r>
        <w:rPr>
          <w:rFonts w:ascii="宋体" w:hAnsi="宋体"/>
        </w:rPr>
        <w:t>A.锥体外系反应    B.变态反应    C.内分泌障碍    D.直立性低血压    E.胃肠道反应</w:t>
      </w:r>
    </w:p>
    <w:p w:rsidR="009D262C" w:rsidRDefault="009D262C" w:rsidP="00363945">
      <w:pPr>
        <w:jc w:val="left"/>
        <w:rPr>
          <w:rFonts w:ascii="宋体" w:hAnsi="宋体"/>
        </w:rPr>
      </w:pPr>
      <w:r>
        <w:rPr>
          <w:rFonts w:ascii="宋体" w:hAnsi="宋体"/>
        </w:rPr>
        <w:t>52.有机磷酸酯类中毒的机制是(          )</w:t>
      </w:r>
    </w:p>
    <w:p w:rsidR="009D262C" w:rsidRDefault="009D262C" w:rsidP="00363945">
      <w:pPr>
        <w:jc w:val="left"/>
        <w:rPr>
          <w:rFonts w:ascii="宋体" w:hAnsi="宋体"/>
        </w:rPr>
      </w:pPr>
      <w:r>
        <w:rPr>
          <w:rFonts w:ascii="宋体" w:hAnsi="宋体"/>
        </w:rPr>
        <w:t xml:space="preserve">    A.抑制乙酰胆碱酯酶    B.激活乙酰胆碱酯酶    C.激活磷酸二酯酶    D.抑制磷酸二酯酶    E.抑制腺苷酸环化酶</w:t>
      </w:r>
    </w:p>
    <w:p w:rsidR="009D262C" w:rsidRDefault="009D262C" w:rsidP="00363945">
      <w:pPr>
        <w:jc w:val="left"/>
        <w:rPr>
          <w:rFonts w:ascii="宋体" w:hAnsi="宋体"/>
        </w:rPr>
      </w:pPr>
      <w:r>
        <w:rPr>
          <w:rFonts w:ascii="宋体" w:hAnsi="宋体"/>
        </w:rPr>
        <w:t>53.青霉素G最严重的不良反应是(          )</w:t>
      </w:r>
    </w:p>
    <w:p w:rsidR="009D262C" w:rsidRDefault="009D262C" w:rsidP="00363945">
      <w:pPr>
        <w:jc w:val="left"/>
        <w:rPr>
          <w:rFonts w:ascii="宋体" w:hAnsi="宋体"/>
        </w:rPr>
      </w:pPr>
      <w:r>
        <w:rPr>
          <w:rFonts w:ascii="宋体" w:hAnsi="宋体"/>
        </w:rPr>
        <w:t xml:space="preserve">    A.肾毒性    B.耳毒性    C.肝毒性    D.过敏反应    E.双硫伦样作用</w:t>
      </w:r>
    </w:p>
    <w:p w:rsidR="009D262C" w:rsidRDefault="009D262C" w:rsidP="00363945">
      <w:pPr>
        <w:jc w:val="left"/>
        <w:rPr>
          <w:rFonts w:ascii="宋体" w:hAnsi="宋体"/>
        </w:rPr>
      </w:pPr>
      <w:r>
        <w:rPr>
          <w:rFonts w:ascii="宋体" w:hAnsi="宋体"/>
        </w:rPr>
        <w:t>54.下列关于噻吗洛尔的描述中，哪一项是不正确的(          )</w:t>
      </w:r>
    </w:p>
    <w:p w:rsidR="009D262C" w:rsidRDefault="009D262C" w:rsidP="00363945">
      <w:pPr>
        <w:jc w:val="left"/>
        <w:rPr>
          <w:rFonts w:ascii="宋体" w:hAnsi="宋体"/>
        </w:rPr>
      </w:pPr>
      <w:r>
        <w:rPr>
          <w:rFonts w:ascii="宋体" w:hAnsi="宋体"/>
        </w:rPr>
        <w:t xml:space="preserve">    A.减少房水生成    B.属β受体阻断药    C.可治疗青光眼    D.有缩瞳作用    E.为作用强的β受体阻断药</w:t>
      </w:r>
    </w:p>
    <w:p w:rsidR="009D262C" w:rsidRDefault="009D262C" w:rsidP="00363945">
      <w:pPr>
        <w:jc w:val="left"/>
        <w:rPr>
          <w:rFonts w:ascii="宋体" w:hAnsi="宋体"/>
        </w:rPr>
      </w:pPr>
      <w:r>
        <w:rPr>
          <w:rFonts w:ascii="宋体" w:hAnsi="宋体"/>
        </w:rPr>
        <w:t>55.具有阻断α肾上腺素受体的子宫兴奋药是(          )</w:t>
      </w:r>
    </w:p>
    <w:p w:rsidR="009D262C" w:rsidRDefault="009D262C" w:rsidP="00363945">
      <w:pPr>
        <w:jc w:val="left"/>
        <w:rPr>
          <w:rFonts w:ascii="宋体" w:hAnsi="宋体"/>
        </w:rPr>
      </w:pPr>
      <w:r>
        <w:rPr>
          <w:rFonts w:ascii="宋体" w:hAnsi="宋体"/>
        </w:rPr>
        <w:t xml:space="preserve">    A.前列腺素E2    B.麦角新碱    C.缩宫素    D.麦角胺    E.孕激素</w:t>
      </w:r>
    </w:p>
    <w:p w:rsidR="009D262C" w:rsidRDefault="009D262C" w:rsidP="00363945">
      <w:pPr>
        <w:jc w:val="left"/>
        <w:rPr>
          <w:rFonts w:ascii="宋体" w:hAnsi="宋体"/>
        </w:rPr>
      </w:pPr>
      <w:r>
        <w:rPr>
          <w:rFonts w:ascii="宋体" w:hAnsi="宋体"/>
        </w:rPr>
        <w:lastRenderedPageBreak/>
        <w:t>56.作用选择性低的药物，在治疗量时往往呈现(          )</w:t>
      </w:r>
    </w:p>
    <w:p w:rsidR="009D262C" w:rsidRDefault="009D262C" w:rsidP="00363945">
      <w:pPr>
        <w:jc w:val="left"/>
        <w:rPr>
          <w:rFonts w:ascii="宋体" w:hAnsi="宋体"/>
        </w:rPr>
      </w:pPr>
      <w:r>
        <w:rPr>
          <w:rFonts w:ascii="宋体" w:hAnsi="宋体"/>
        </w:rPr>
        <w:t xml:space="preserve">    A.毒性较大    B.副作用较多    C.过敏反应较剧    D.出现特异质反应    E.药理作用弱</w:t>
      </w:r>
    </w:p>
    <w:p w:rsidR="009D262C" w:rsidRDefault="009D262C" w:rsidP="00363945">
      <w:pPr>
        <w:jc w:val="left"/>
        <w:rPr>
          <w:rFonts w:ascii="宋体" w:hAnsi="宋体"/>
        </w:rPr>
      </w:pPr>
      <w:r>
        <w:rPr>
          <w:rFonts w:ascii="宋体" w:hAnsi="宋体"/>
        </w:rPr>
        <w:t>57.抑制细胞线粒体氧化磷酸化，而对虫卵无杀灭作用的驱绦虫药物是(          )</w:t>
      </w:r>
    </w:p>
    <w:p w:rsidR="009D262C" w:rsidRDefault="009D262C" w:rsidP="00363945">
      <w:pPr>
        <w:jc w:val="left"/>
        <w:rPr>
          <w:rFonts w:ascii="宋体" w:hAnsi="宋体"/>
        </w:rPr>
      </w:pPr>
      <w:r>
        <w:rPr>
          <w:rFonts w:ascii="宋体" w:hAnsi="宋体"/>
        </w:rPr>
        <w:t xml:space="preserve">    A.噻嘧啶    B.哌嗪    C.二氢依米丁    D.氯硝柳胺    E.吡喹酮</w:t>
      </w:r>
    </w:p>
    <w:p w:rsidR="009D262C" w:rsidRDefault="009D262C" w:rsidP="00363945">
      <w:pPr>
        <w:jc w:val="left"/>
        <w:rPr>
          <w:rFonts w:ascii="宋体" w:hAnsi="宋体"/>
        </w:rPr>
      </w:pPr>
      <w:r>
        <w:rPr>
          <w:rFonts w:ascii="宋体" w:hAnsi="宋体"/>
        </w:rPr>
        <w:t>58.可使皮肤、粘膜血管收缩，骨骼肌血管扩张的药物是(          )</w:t>
      </w:r>
    </w:p>
    <w:p w:rsidR="009D262C" w:rsidRDefault="009D262C" w:rsidP="00363945">
      <w:pPr>
        <w:jc w:val="left"/>
        <w:rPr>
          <w:rFonts w:ascii="宋体" w:hAnsi="宋体"/>
        </w:rPr>
      </w:pPr>
      <w:r>
        <w:rPr>
          <w:rFonts w:ascii="宋体" w:hAnsi="宋体"/>
        </w:rPr>
        <w:t xml:space="preserve">    A.去甲肾上腺素    B.间羟胺    C.肾上腺素    D.异丙肾上腺素    E.多巴酚丁胺</w:t>
      </w:r>
    </w:p>
    <w:p w:rsidR="009D262C" w:rsidRDefault="009D262C" w:rsidP="00363945">
      <w:pPr>
        <w:jc w:val="left"/>
        <w:rPr>
          <w:rFonts w:ascii="宋体" w:hAnsi="宋体"/>
        </w:rPr>
      </w:pPr>
      <w:r>
        <w:rPr>
          <w:rFonts w:ascii="宋体" w:hAnsi="宋体"/>
        </w:rPr>
        <w:t>59.麻醉前为了抑制腺体分泌，可选用(          )</w:t>
      </w:r>
    </w:p>
    <w:p w:rsidR="009D262C" w:rsidRDefault="009D262C" w:rsidP="00363945">
      <w:pPr>
        <w:jc w:val="left"/>
        <w:rPr>
          <w:rFonts w:ascii="宋体" w:hAnsi="宋体"/>
        </w:rPr>
      </w:pPr>
      <w:r>
        <w:rPr>
          <w:rFonts w:ascii="宋体" w:hAnsi="宋体"/>
        </w:rPr>
        <w:t xml:space="preserve">    A.毛果芸香碱    B.阿托品    C.新斯的明    D.毒扁豆碱    E.后马托品</w:t>
      </w:r>
    </w:p>
    <w:p w:rsidR="009D262C" w:rsidRDefault="009D262C" w:rsidP="00363945">
      <w:pPr>
        <w:jc w:val="left"/>
        <w:rPr>
          <w:rFonts w:ascii="宋体" w:hAnsi="宋体"/>
        </w:rPr>
      </w:pPr>
      <w:r>
        <w:rPr>
          <w:rFonts w:ascii="宋体" w:hAnsi="宋体"/>
        </w:rPr>
        <w:t>60.耐青霉素酶的半合成青霉素是(          )</w:t>
      </w:r>
    </w:p>
    <w:p w:rsidR="009D262C" w:rsidRDefault="009D262C" w:rsidP="00363945">
      <w:pPr>
        <w:jc w:val="left"/>
        <w:rPr>
          <w:rFonts w:ascii="宋体" w:hAnsi="宋体"/>
        </w:rPr>
      </w:pPr>
      <w:r>
        <w:rPr>
          <w:rFonts w:ascii="宋体" w:hAnsi="宋体"/>
        </w:rPr>
        <w:t xml:space="preserve">    A.苯唑西林    B.氨苄西林    C.阿莫西林    D.羟氨苄西林    E.美西林</w:t>
      </w:r>
    </w:p>
    <w:p w:rsidR="009D262C" w:rsidRDefault="009D262C" w:rsidP="00363945">
      <w:pPr>
        <w:jc w:val="left"/>
        <w:rPr>
          <w:rFonts w:ascii="宋体" w:hAnsi="宋体"/>
        </w:rPr>
      </w:pPr>
      <w:r>
        <w:rPr>
          <w:rFonts w:ascii="宋体" w:hAnsi="宋体"/>
        </w:rPr>
        <w:t>61.糖皮质激素抗炎作用的基本机制是(          )</w:t>
      </w:r>
    </w:p>
    <w:p w:rsidR="009D262C" w:rsidRDefault="009D262C" w:rsidP="00363945">
      <w:pPr>
        <w:jc w:val="left"/>
        <w:rPr>
          <w:rFonts w:ascii="宋体" w:hAnsi="宋体"/>
        </w:rPr>
      </w:pPr>
      <w:r>
        <w:rPr>
          <w:rFonts w:ascii="宋体" w:hAnsi="宋体"/>
        </w:rPr>
        <w:t xml:space="preserve">    A.稳定溶酶体膜    B.抑制毛细血管和纤维母细胞的增生    C.减轻渗出、水肿、毛细血管扩张等炎症反应    D.影响了参与炎症的一些基因转录    E.使中性粒细胞增多</w:t>
      </w:r>
    </w:p>
    <w:p w:rsidR="009D262C" w:rsidRDefault="009D262C" w:rsidP="00363945">
      <w:pPr>
        <w:jc w:val="left"/>
        <w:rPr>
          <w:rFonts w:ascii="宋体" w:hAnsi="宋体"/>
        </w:rPr>
      </w:pPr>
      <w:r>
        <w:rPr>
          <w:rFonts w:ascii="宋体" w:hAnsi="宋体"/>
        </w:rPr>
        <w:t>62.甲硝唑的抗阿米巴作用是通过杀灭(          )</w:t>
      </w:r>
    </w:p>
    <w:p w:rsidR="009D262C" w:rsidRDefault="009D262C" w:rsidP="00363945">
      <w:pPr>
        <w:jc w:val="left"/>
        <w:rPr>
          <w:rFonts w:ascii="宋体" w:hAnsi="宋体"/>
        </w:rPr>
      </w:pPr>
      <w:r>
        <w:rPr>
          <w:rFonts w:ascii="宋体" w:hAnsi="宋体"/>
        </w:rPr>
        <w:t xml:space="preserve">    A.阿米巴包囊    B.阿米巴大滋养体    C.肠腔内原虫    D.阿米巴包囊+阿米巴大滋养体    E.阴道毛滴虫</w:t>
      </w:r>
    </w:p>
    <w:p w:rsidR="009D262C" w:rsidRDefault="009D262C" w:rsidP="00363945">
      <w:pPr>
        <w:jc w:val="left"/>
        <w:rPr>
          <w:rFonts w:ascii="宋体" w:hAnsi="宋体"/>
        </w:rPr>
      </w:pPr>
      <w:r>
        <w:rPr>
          <w:rFonts w:ascii="宋体" w:hAnsi="宋体"/>
        </w:rPr>
        <w:t>63.轻度高血压患者可首选(          )</w:t>
      </w:r>
    </w:p>
    <w:p w:rsidR="009D262C" w:rsidRDefault="009D262C" w:rsidP="00363945">
      <w:pPr>
        <w:jc w:val="left"/>
        <w:rPr>
          <w:rFonts w:ascii="宋体" w:hAnsi="宋体"/>
        </w:rPr>
      </w:pPr>
      <w:r>
        <w:rPr>
          <w:rFonts w:ascii="宋体" w:hAnsi="宋体"/>
        </w:rPr>
        <w:t xml:space="preserve">    A.中枢性降压药    B.β受体阻断剂    C.利尿药    D.钙拮抗剂    E.血管平滑肌扩张药</w:t>
      </w:r>
    </w:p>
    <w:p w:rsidR="009D262C" w:rsidRDefault="009D262C" w:rsidP="00363945">
      <w:pPr>
        <w:jc w:val="left"/>
        <w:rPr>
          <w:rFonts w:ascii="宋体" w:hAnsi="宋体"/>
        </w:rPr>
      </w:pPr>
      <w:r>
        <w:rPr>
          <w:rFonts w:ascii="宋体" w:hAnsi="宋体"/>
        </w:rPr>
        <w:t>64.糖皮质激素治疗过敏性支气管哮喘的主要作用机制是(          )</w:t>
      </w:r>
    </w:p>
    <w:p w:rsidR="009D262C" w:rsidRDefault="009D262C" w:rsidP="00363945">
      <w:pPr>
        <w:jc w:val="left"/>
        <w:rPr>
          <w:rFonts w:ascii="宋体" w:hAnsi="宋体"/>
        </w:rPr>
      </w:pPr>
      <w:r>
        <w:rPr>
          <w:rFonts w:ascii="宋体" w:hAnsi="宋体"/>
        </w:rPr>
        <w:t xml:space="preserve">    A.干扰补体参与免疫反应    B.抑制抗原-抗体反应导致的组织损害与炎症过程    C.使得细胞内cAMP含量明显升高    D.抑制人体内抗体的生成    E.使得细胞内cGMP含量明显升高</w:t>
      </w:r>
    </w:p>
    <w:p w:rsidR="009D262C" w:rsidRDefault="009D262C" w:rsidP="00363945">
      <w:pPr>
        <w:jc w:val="left"/>
        <w:rPr>
          <w:rFonts w:ascii="宋体" w:hAnsi="宋体"/>
        </w:rPr>
      </w:pPr>
      <w:r>
        <w:rPr>
          <w:rFonts w:ascii="宋体" w:hAnsi="宋体"/>
        </w:rPr>
        <w:t>65.下列关于氨苄西林的叙述哪项是错误的(          )</w:t>
      </w:r>
    </w:p>
    <w:p w:rsidR="009D262C" w:rsidRDefault="009D262C" w:rsidP="00363945">
      <w:pPr>
        <w:jc w:val="left"/>
        <w:rPr>
          <w:rFonts w:ascii="宋体" w:hAnsi="宋体"/>
        </w:rPr>
      </w:pPr>
      <w:r>
        <w:rPr>
          <w:rFonts w:ascii="宋体" w:hAnsi="宋体"/>
        </w:rPr>
        <w:t xml:space="preserve">    A.对肠球菌作用优于青霉素    B.对革兰阴性菌作用较强    C.对铜绿假单胞菌有效    D.用于伤寒、副伤寒感染    E.对葡萄球菌疗效不及青霉素</w:t>
      </w:r>
    </w:p>
    <w:p w:rsidR="009D262C" w:rsidRDefault="009D262C" w:rsidP="00363945">
      <w:pPr>
        <w:jc w:val="left"/>
        <w:rPr>
          <w:rFonts w:ascii="宋体" w:hAnsi="宋体"/>
        </w:rPr>
      </w:pPr>
      <w:r>
        <w:rPr>
          <w:rFonts w:ascii="宋体" w:hAnsi="宋体"/>
        </w:rPr>
        <w:t>66.有关烟酸的药理作用不正确的叙述是(          )</w:t>
      </w:r>
    </w:p>
    <w:p w:rsidR="009D262C" w:rsidRDefault="009D262C" w:rsidP="00363945">
      <w:pPr>
        <w:jc w:val="left"/>
        <w:rPr>
          <w:rFonts w:ascii="宋体" w:hAnsi="宋体"/>
        </w:rPr>
      </w:pPr>
      <w:r>
        <w:rPr>
          <w:rFonts w:ascii="宋体" w:hAnsi="宋体"/>
        </w:rPr>
        <w:t xml:space="preserve">    A.可降低HDL-C    B.可降低LDL-C    C.能扩张血管    D.能抑制血小板聚集    E.降低LP（a）</w:t>
      </w:r>
    </w:p>
    <w:p w:rsidR="009D262C" w:rsidRDefault="009D262C" w:rsidP="00363945">
      <w:pPr>
        <w:jc w:val="left"/>
        <w:rPr>
          <w:rFonts w:ascii="宋体" w:hAnsi="宋体"/>
        </w:rPr>
      </w:pPr>
      <w:r>
        <w:rPr>
          <w:rFonts w:ascii="宋体" w:hAnsi="宋体"/>
        </w:rPr>
        <w:t>67.红霉素、克林霉素合用可(          )</w:t>
      </w:r>
    </w:p>
    <w:p w:rsidR="009D262C" w:rsidRDefault="009D262C" w:rsidP="00363945">
      <w:pPr>
        <w:jc w:val="left"/>
        <w:rPr>
          <w:rFonts w:ascii="宋体" w:hAnsi="宋体"/>
        </w:rPr>
      </w:pPr>
      <w:r>
        <w:rPr>
          <w:rFonts w:ascii="宋体" w:hAnsi="宋体"/>
        </w:rPr>
        <w:t xml:space="preserve">    A.扩大抗菌谱    B.由于竞争结合部位产生拮抗作用    C.增强抗菌活性    D.降低毒性    E.减少细菌耐药性</w:t>
      </w:r>
    </w:p>
    <w:p w:rsidR="009D262C" w:rsidRDefault="009D262C" w:rsidP="00363945">
      <w:pPr>
        <w:jc w:val="left"/>
        <w:rPr>
          <w:rFonts w:ascii="宋体" w:hAnsi="宋体"/>
        </w:rPr>
      </w:pPr>
      <w:r>
        <w:rPr>
          <w:rFonts w:ascii="宋体" w:hAnsi="宋体"/>
        </w:rPr>
        <w:t>68.有机磷酸酯类急性中毒时，胆碱酯酶被“老化”后，使用解磷定，可使该酶(          )</w:t>
      </w:r>
    </w:p>
    <w:p w:rsidR="009D262C" w:rsidRDefault="009D262C" w:rsidP="00363945">
      <w:pPr>
        <w:jc w:val="left"/>
        <w:rPr>
          <w:rFonts w:ascii="宋体" w:hAnsi="宋体"/>
        </w:rPr>
      </w:pPr>
      <w:r>
        <w:rPr>
          <w:rFonts w:ascii="宋体" w:hAnsi="宋体"/>
        </w:rPr>
        <w:t xml:space="preserve">    A.完全恢复活性    B.部分恢复活性    C.活性先恢复后抑制    D.不能恢复活性    E.活性先抑制后恢复</w:t>
      </w:r>
    </w:p>
    <w:p w:rsidR="009D262C" w:rsidRDefault="009D262C" w:rsidP="00363945">
      <w:pPr>
        <w:adjustRightInd w:val="0"/>
        <w:snapToGrid w:val="0"/>
        <w:spacing w:beforeLines="50" w:afterLines="50" w:line="400" w:lineRule="exact"/>
        <w:rPr>
          <w:rFonts w:ascii="宋体" w:hAnsi="宋体"/>
        </w:rPr>
      </w:pPr>
      <w:r>
        <w:rPr>
          <w:rFonts w:ascii="宋体" w:hAnsi="宋体"/>
        </w:rPr>
        <w:t>69.易致动脉粥样硬化的高脂蛋白血症是指血浆中(          )</w:t>
      </w:r>
    </w:p>
    <w:p w:rsidR="009D262C" w:rsidRDefault="009D262C" w:rsidP="00363945">
      <w:pPr>
        <w:jc w:val="left"/>
        <w:rPr>
          <w:rFonts w:ascii="宋体" w:hAnsi="宋体"/>
        </w:rPr>
      </w:pPr>
      <w:r>
        <w:rPr>
          <w:rFonts w:ascii="宋体" w:hAnsi="宋体"/>
        </w:rPr>
        <w:t>A.HDL升高    B.CM降低    C.VLDL、LDL及apoB浓度均高于正常值    D.VLDL浓度低于正常值    E.E LDL浓度低于正常值</w:t>
      </w:r>
    </w:p>
    <w:p w:rsidR="009D262C" w:rsidRDefault="009D262C" w:rsidP="00363945">
      <w:pPr>
        <w:jc w:val="left"/>
        <w:rPr>
          <w:rFonts w:ascii="宋体" w:hAnsi="宋体"/>
        </w:rPr>
      </w:pPr>
      <w:r>
        <w:rPr>
          <w:rFonts w:ascii="宋体" w:hAnsi="宋体"/>
        </w:rPr>
        <w:t>70.药物与血浆蛋白结合(          )</w:t>
      </w:r>
    </w:p>
    <w:p w:rsidR="009D262C" w:rsidRDefault="009D262C" w:rsidP="00363945">
      <w:pPr>
        <w:jc w:val="left"/>
        <w:rPr>
          <w:rFonts w:ascii="宋体" w:hAnsi="宋体"/>
        </w:rPr>
      </w:pPr>
      <w:r>
        <w:rPr>
          <w:rFonts w:ascii="宋体" w:hAnsi="宋体"/>
        </w:rPr>
        <w:t xml:space="preserve">    A.结合药物暂时失去活性    B.结合后药效增强    C.结合是牢固的    D.见于所有药物    E.只有少数药物</w:t>
      </w:r>
    </w:p>
    <w:p w:rsidR="009D262C" w:rsidRDefault="009D262C" w:rsidP="00363945">
      <w:pPr>
        <w:jc w:val="left"/>
        <w:rPr>
          <w:rFonts w:ascii="宋体" w:hAnsi="宋体"/>
        </w:rPr>
      </w:pPr>
      <w:r>
        <w:rPr>
          <w:rFonts w:ascii="宋体" w:hAnsi="宋体"/>
        </w:rPr>
        <w:t>71.下列哪项不是肝素的禁忌(          )</w:t>
      </w:r>
    </w:p>
    <w:p w:rsidR="009D262C" w:rsidRDefault="009D262C" w:rsidP="00363945">
      <w:pPr>
        <w:jc w:val="left"/>
        <w:rPr>
          <w:rFonts w:ascii="宋体" w:hAnsi="宋体"/>
        </w:rPr>
      </w:pPr>
      <w:r>
        <w:rPr>
          <w:rFonts w:ascii="宋体" w:hAnsi="宋体"/>
        </w:rPr>
        <w:lastRenderedPageBreak/>
        <w:t xml:space="preserve">    A.肝肾功能不全    B.B急性心梗    C.消化性溃疡    D.严重高血压    E.血友病</w:t>
      </w:r>
    </w:p>
    <w:p w:rsidR="009D262C" w:rsidRDefault="009D262C" w:rsidP="00363945">
      <w:pPr>
        <w:jc w:val="left"/>
        <w:rPr>
          <w:rFonts w:ascii="宋体" w:hAnsi="宋体"/>
        </w:rPr>
      </w:pPr>
      <w:r>
        <w:rPr>
          <w:rFonts w:ascii="宋体" w:hAnsi="宋体"/>
        </w:rPr>
        <w:t>72.阿托品的作用机制是(          )</w:t>
      </w:r>
    </w:p>
    <w:p w:rsidR="009D262C" w:rsidRDefault="009D262C" w:rsidP="00363945">
      <w:pPr>
        <w:jc w:val="left"/>
        <w:rPr>
          <w:rFonts w:ascii="宋体" w:hAnsi="宋体"/>
        </w:rPr>
      </w:pPr>
      <w:r>
        <w:rPr>
          <w:rFonts w:ascii="宋体" w:hAnsi="宋体"/>
        </w:rPr>
        <w:t xml:space="preserve">    A.抑制副交感神经节前和节后纤维的功能    B.阻断M受体    C.阻断M和N受体    D.阻断自主神经节    E.兴奋中枢N受体</w:t>
      </w:r>
    </w:p>
    <w:p w:rsidR="009D262C" w:rsidRDefault="009D262C" w:rsidP="00363945">
      <w:pPr>
        <w:jc w:val="left"/>
        <w:rPr>
          <w:rFonts w:ascii="宋体" w:hAnsi="宋体"/>
        </w:rPr>
      </w:pPr>
      <w:r>
        <w:rPr>
          <w:rFonts w:ascii="宋体" w:hAnsi="宋体"/>
        </w:rPr>
        <w:t>73.有关苯妥英钠的正确叙述是(          )</w:t>
      </w:r>
    </w:p>
    <w:p w:rsidR="009D262C" w:rsidRDefault="009D262C" w:rsidP="00363945">
      <w:pPr>
        <w:jc w:val="left"/>
        <w:rPr>
          <w:rFonts w:ascii="宋体" w:hAnsi="宋体"/>
        </w:rPr>
      </w:pPr>
      <w:r>
        <w:rPr>
          <w:rFonts w:ascii="宋体" w:hAnsi="宋体"/>
        </w:rPr>
        <w:t xml:space="preserve">    A.口服吸收慢而不规则，肌注生效快    B.抗癫痫作用与Na+、K+、Ca2+通道开放有关    C.血药浓度过高按零级动力学消除易致中毒    D.无诱导肝药酶作用    E.有肝药酶抑制作用</w:t>
      </w:r>
    </w:p>
    <w:p w:rsidR="009D262C" w:rsidRDefault="009D262C" w:rsidP="00363945">
      <w:pPr>
        <w:jc w:val="left"/>
        <w:rPr>
          <w:rFonts w:ascii="宋体" w:hAnsi="宋体"/>
        </w:rPr>
      </w:pPr>
      <w:r>
        <w:rPr>
          <w:rFonts w:ascii="宋体" w:hAnsi="宋体"/>
        </w:rPr>
        <w:t>74.丙硫氧嘧啶作用特点(          )</w:t>
      </w:r>
    </w:p>
    <w:p w:rsidR="009D262C" w:rsidRDefault="009D262C" w:rsidP="00363945">
      <w:pPr>
        <w:jc w:val="left"/>
        <w:rPr>
          <w:rFonts w:ascii="宋体" w:hAnsi="宋体"/>
        </w:rPr>
      </w:pPr>
      <w:r>
        <w:rPr>
          <w:rFonts w:ascii="宋体" w:hAnsi="宋体"/>
        </w:rPr>
        <w:t xml:space="preserve">    A.起效迅速，基础代谢率立即恢复正常    B.起效迅速，甲状腺功能亢进症状立即减轻    C.长期应该用期间，腺体增大充血，甚至可以产生压迫症状    D.长期应该用期间，腺体萎缩，退化    E.可抑制T3释放</w:t>
      </w:r>
    </w:p>
    <w:p w:rsidR="009D262C" w:rsidRDefault="009D262C" w:rsidP="00363945">
      <w:pPr>
        <w:jc w:val="left"/>
        <w:rPr>
          <w:rFonts w:ascii="宋体" w:hAnsi="宋体"/>
        </w:rPr>
      </w:pPr>
      <w:r>
        <w:rPr>
          <w:rFonts w:ascii="宋体" w:hAnsi="宋体"/>
        </w:rPr>
        <w:t>75.可引起嗜酸性粒细胞增加、味觉异常的药物是(          )</w:t>
      </w:r>
    </w:p>
    <w:p w:rsidR="009D262C" w:rsidRDefault="009D262C" w:rsidP="00363945">
      <w:pPr>
        <w:jc w:val="left"/>
        <w:rPr>
          <w:rFonts w:ascii="宋体" w:hAnsi="宋体"/>
        </w:rPr>
      </w:pPr>
      <w:r>
        <w:rPr>
          <w:rFonts w:ascii="宋体" w:hAnsi="宋体"/>
        </w:rPr>
        <w:t xml:space="preserve">    A.福辛普利    B.卡托普利    C.缬沙坦    D.坎替沙坦    E.氯沙坦</w:t>
      </w:r>
    </w:p>
    <w:p w:rsidR="009D262C" w:rsidRDefault="009D262C" w:rsidP="00363945">
      <w:pPr>
        <w:jc w:val="left"/>
        <w:rPr>
          <w:rFonts w:ascii="宋体" w:hAnsi="宋体"/>
        </w:rPr>
      </w:pPr>
      <w:r>
        <w:rPr>
          <w:rFonts w:ascii="宋体" w:hAnsi="宋体"/>
        </w:rPr>
        <w:t>76.具有收敛作用的止泻药是(          )</w:t>
      </w:r>
    </w:p>
    <w:p w:rsidR="009D262C" w:rsidRDefault="009D262C" w:rsidP="00363945">
      <w:pPr>
        <w:jc w:val="left"/>
        <w:rPr>
          <w:rFonts w:ascii="宋体" w:hAnsi="宋体"/>
        </w:rPr>
      </w:pPr>
      <w:r>
        <w:rPr>
          <w:rFonts w:ascii="宋体" w:hAnsi="宋体"/>
        </w:rPr>
        <w:t xml:space="preserve">    A.氢氧化铝    B.次碳酸铋    C.洛哌丁胺    D.地芬诺酯    E.阿片酊</w:t>
      </w:r>
    </w:p>
    <w:p w:rsidR="009D262C" w:rsidRDefault="009D262C" w:rsidP="00363945">
      <w:pPr>
        <w:jc w:val="left"/>
        <w:rPr>
          <w:rFonts w:ascii="宋体" w:hAnsi="宋体"/>
        </w:rPr>
      </w:pPr>
      <w:r>
        <w:rPr>
          <w:rFonts w:ascii="宋体" w:hAnsi="宋体"/>
        </w:rPr>
        <w:t>77.具有广谱抗寄生虫作用，又能提高机体免疫功能的药物是(          )</w:t>
      </w:r>
    </w:p>
    <w:p w:rsidR="009D262C" w:rsidRDefault="009D262C" w:rsidP="00363945">
      <w:pPr>
        <w:jc w:val="left"/>
        <w:rPr>
          <w:rFonts w:ascii="宋体" w:hAnsi="宋体"/>
        </w:rPr>
      </w:pPr>
      <w:r>
        <w:rPr>
          <w:rFonts w:ascii="宋体" w:hAnsi="宋体"/>
        </w:rPr>
        <w:t xml:space="preserve">    A.甲苯咪唑    B.左旋咪唑    C.哌嗪    D.噻嘧啶    E.哌唑嗪</w:t>
      </w:r>
    </w:p>
    <w:p w:rsidR="009D262C" w:rsidRDefault="009D262C" w:rsidP="00363945">
      <w:pPr>
        <w:jc w:val="left"/>
        <w:rPr>
          <w:rFonts w:ascii="宋体" w:hAnsi="宋体"/>
        </w:rPr>
      </w:pPr>
      <w:r>
        <w:rPr>
          <w:rFonts w:ascii="宋体" w:hAnsi="宋体"/>
        </w:rPr>
        <w:t>78.在地西泮体内过程中，下列哪项是不正确的(          )</w:t>
      </w:r>
    </w:p>
    <w:p w:rsidR="009D262C" w:rsidRDefault="009D262C" w:rsidP="00363945">
      <w:pPr>
        <w:jc w:val="left"/>
        <w:rPr>
          <w:rFonts w:ascii="宋体" w:hAnsi="宋体"/>
        </w:rPr>
      </w:pPr>
      <w:r>
        <w:rPr>
          <w:rFonts w:ascii="宋体" w:hAnsi="宋体"/>
        </w:rPr>
        <w:t xml:space="preserve">    A.肌注吸收慢而不规则    B.血浆蛋白结合率低    C.肝功能障碍时半衰期延长    D.代谢产物去甲西泮也有活性    E.口服吸收好</w:t>
      </w:r>
    </w:p>
    <w:p w:rsidR="009D262C" w:rsidRDefault="009D262C" w:rsidP="00363945">
      <w:pPr>
        <w:jc w:val="left"/>
        <w:rPr>
          <w:rFonts w:ascii="宋体" w:hAnsi="宋体"/>
        </w:rPr>
      </w:pPr>
      <w:r>
        <w:rPr>
          <w:rFonts w:ascii="宋体" w:hAnsi="宋体"/>
        </w:rPr>
        <w:t>79.具有抗氧化作用的抗动脉粥样硬化药物是(          )</w:t>
      </w:r>
    </w:p>
    <w:p w:rsidR="009D262C" w:rsidRDefault="009D262C" w:rsidP="00363945">
      <w:pPr>
        <w:jc w:val="left"/>
        <w:rPr>
          <w:rFonts w:ascii="宋体" w:hAnsi="宋体"/>
        </w:rPr>
      </w:pPr>
      <w:r>
        <w:rPr>
          <w:rFonts w:ascii="宋体" w:hAnsi="宋体"/>
        </w:rPr>
        <w:t xml:space="preserve">    A.辛伐他汀    B.环丙贝特    C.普罗布考    D.考来烯胺    E.烟酸</w:t>
      </w:r>
    </w:p>
    <w:p w:rsidR="009D262C" w:rsidRDefault="009D262C" w:rsidP="00363945">
      <w:pPr>
        <w:jc w:val="left"/>
        <w:rPr>
          <w:rFonts w:ascii="宋体" w:hAnsi="宋体"/>
        </w:rPr>
      </w:pPr>
      <w:r>
        <w:rPr>
          <w:rFonts w:ascii="宋体" w:hAnsi="宋体"/>
        </w:rPr>
        <w:t>80.下列药物中不属于抗酸药的是(          )</w:t>
      </w:r>
    </w:p>
    <w:p w:rsidR="009D262C" w:rsidRDefault="009D262C" w:rsidP="00363945">
      <w:pPr>
        <w:jc w:val="left"/>
        <w:rPr>
          <w:rFonts w:ascii="宋体" w:hAnsi="宋体"/>
        </w:rPr>
      </w:pPr>
      <w:r>
        <w:rPr>
          <w:rFonts w:ascii="宋体" w:hAnsi="宋体"/>
        </w:rPr>
        <w:t xml:space="preserve">    A.氧化镁    B.硫酸镁    C.氢氧化铝    D.碳酸氢钠    E.碳酸钙</w:t>
      </w:r>
    </w:p>
    <w:p w:rsidR="009D262C" w:rsidRDefault="009D262C" w:rsidP="00363945">
      <w:pPr>
        <w:jc w:val="left"/>
        <w:rPr>
          <w:rFonts w:ascii="宋体" w:hAnsi="宋体"/>
        </w:rPr>
      </w:pPr>
      <w:r>
        <w:rPr>
          <w:rFonts w:ascii="宋体" w:hAnsi="宋体"/>
        </w:rPr>
        <w:t>81.左旋咪唑增强免疫的机制为(          )</w:t>
      </w:r>
    </w:p>
    <w:p w:rsidR="009D262C" w:rsidRDefault="009D262C" w:rsidP="00363945">
      <w:pPr>
        <w:jc w:val="left"/>
        <w:rPr>
          <w:rFonts w:ascii="宋体" w:hAnsi="宋体"/>
        </w:rPr>
      </w:pPr>
      <w:r>
        <w:rPr>
          <w:rFonts w:ascii="宋体" w:hAnsi="宋体"/>
        </w:rPr>
        <w:t xml:space="preserve">    A.抑制淋巴细胞生成干扰素    B.抑制辅助性T细胞生成白细胞介素2    C.降低淋巴细胞内cAMP含量    D.抑制DNA、RNA和蛋白质的合成    E.降低淋巴细胞内cGMP含量</w:t>
      </w:r>
    </w:p>
    <w:p w:rsidR="009D262C" w:rsidRDefault="009D262C" w:rsidP="00363945">
      <w:pPr>
        <w:jc w:val="left"/>
        <w:rPr>
          <w:rFonts w:ascii="宋体" w:hAnsi="宋体"/>
        </w:rPr>
      </w:pPr>
      <w:r>
        <w:rPr>
          <w:rFonts w:ascii="宋体" w:hAnsi="宋体"/>
        </w:rPr>
        <w:t>82.有关塞来昔布下列说法正确的是(          )</w:t>
      </w:r>
    </w:p>
    <w:p w:rsidR="009D262C" w:rsidRDefault="009D262C" w:rsidP="00363945">
      <w:pPr>
        <w:jc w:val="left"/>
        <w:rPr>
          <w:rFonts w:ascii="宋体" w:hAnsi="宋体"/>
        </w:rPr>
      </w:pPr>
      <w:r>
        <w:rPr>
          <w:rFonts w:ascii="宋体" w:hAnsi="宋体"/>
        </w:rPr>
        <w:t xml:space="preserve">    A.是非选择性环氧酶-2抑制药    B.治疗剂量可影响血栓素A2的合成    C.不影响前列腺素合成    D.主要通过肝脏CYP2C9代谢，随尿液和粪便排泄    E.不良反应少</w:t>
      </w:r>
    </w:p>
    <w:p w:rsidR="009D262C" w:rsidRDefault="009D262C" w:rsidP="00363945">
      <w:pPr>
        <w:jc w:val="left"/>
        <w:rPr>
          <w:rFonts w:ascii="宋体" w:hAnsi="宋体"/>
        </w:rPr>
      </w:pPr>
      <w:r>
        <w:rPr>
          <w:rFonts w:ascii="宋体" w:hAnsi="宋体"/>
        </w:rPr>
        <w:t>83.肝脏手术时的出血宜选用的止血药是(          )</w:t>
      </w:r>
    </w:p>
    <w:p w:rsidR="009D262C" w:rsidRDefault="009D262C" w:rsidP="00363945">
      <w:pPr>
        <w:jc w:val="left"/>
        <w:rPr>
          <w:rFonts w:ascii="宋体" w:hAnsi="宋体"/>
        </w:rPr>
      </w:pPr>
      <w:r>
        <w:rPr>
          <w:rFonts w:ascii="宋体" w:hAnsi="宋体"/>
        </w:rPr>
        <w:t xml:space="preserve">    A.维生素K    B.鱼精蛋白    C.氨甲苯酸    D.垂体后叶素    E.枸橼酸钠</w:t>
      </w:r>
    </w:p>
    <w:p w:rsidR="009D262C" w:rsidRDefault="009D262C" w:rsidP="00363945">
      <w:pPr>
        <w:jc w:val="left"/>
        <w:rPr>
          <w:rFonts w:ascii="宋体" w:hAnsi="宋体"/>
        </w:rPr>
      </w:pPr>
      <w:r>
        <w:rPr>
          <w:rFonts w:ascii="宋体" w:hAnsi="宋体"/>
        </w:rPr>
        <w:t>84.药物的半数致死量（LD50）用以表示(          )</w:t>
      </w:r>
    </w:p>
    <w:p w:rsidR="009D262C" w:rsidRDefault="009D262C" w:rsidP="00363945">
      <w:pPr>
        <w:jc w:val="left"/>
        <w:rPr>
          <w:rFonts w:ascii="宋体" w:hAnsi="宋体"/>
        </w:rPr>
      </w:pPr>
      <w:r>
        <w:rPr>
          <w:rFonts w:ascii="宋体" w:hAnsi="宋体"/>
        </w:rPr>
        <w:t xml:space="preserve">    A.药物的安全度    B.药物的急性毒性    C.药物的治疗指数    D.药物的极量    E.药物的不良反应</w:t>
      </w:r>
    </w:p>
    <w:p w:rsidR="009D262C" w:rsidRDefault="009D262C" w:rsidP="00363945">
      <w:pPr>
        <w:jc w:val="left"/>
        <w:rPr>
          <w:rFonts w:ascii="宋体" w:hAnsi="宋体"/>
        </w:rPr>
      </w:pPr>
      <w:r>
        <w:rPr>
          <w:rFonts w:ascii="宋体" w:hAnsi="宋体"/>
        </w:rPr>
        <w:t>85.可用于治疗伤寒和副伤寒的药物是(          )</w:t>
      </w:r>
    </w:p>
    <w:p w:rsidR="009D262C" w:rsidRDefault="009D262C" w:rsidP="00363945">
      <w:pPr>
        <w:jc w:val="left"/>
        <w:rPr>
          <w:rFonts w:ascii="宋体" w:hAnsi="宋体"/>
        </w:rPr>
      </w:pPr>
      <w:r>
        <w:rPr>
          <w:rFonts w:ascii="宋体" w:hAnsi="宋体"/>
        </w:rPr>
        <w:t xml:space="preserve">    A.氨苄西林    B.复方磺胺甲噁唑    C.庆大霉素    D.青霉素    E.氯霉素</w:t>
      </w:r>
    </w:p>
    <w:p w:rsidR="009D262C" w:rsidRDefault="009D262C" w:rsidP="00363945">
      <w:pPr>
        <w:adjustRightInd w:val="0"/>
        <w:snapToGrid w:val="0"/>
        <w:spacing w:beforeLines="50" w:afterLines="50" w:line="400" w:lineRule="exact"/>
        <w:rPr>
          <w:rFonts w:ascii="宋体" w:hAnsi="宋体"/>
        </w:rPr>
      </w:pPr>
      <w:r>
        <w:rPr>
          <w:rFonts w:ascii="宋体" w:hAnsi="宋体"/>
        </w:rPr>
        <w:t>86.抑制前列腺素、白三烯生成的药物是(          )</w:t>
      </w:r>
    </w:p>
    <w:p w:rsidR="009D262C" w:rsidRDefault="009D262C" w:rsidP="00363945">
      <w:pPr>
        <w:jc w:val="left"/>
        <w:rPr>
          <w:rFonts w:ascii="宋体" w:hAnsi="宋体"/>
        </w:rPr>
      </w:pPr>
      <w:r>
        <w:rPr>
          <w:rFonts w:ascii="宋体" w:hAnsi="宋体"/>
        </w:rPr>
        <w:t>A.沙丁胺醇    B.异丙托溴铵    C.麻黄碱    D.丙酸倍氯米松    E.色甘酸钠</w:t>
      </w:r>
    </w:p>
    <w:p w:rsidR="009D262C" w:rsidRDefault="009D262C" w:rsidP="00363945">
      <w:pPr>
        <w:jc w:val="left"/>
        <w:rPr>
          <w:rFonts w:ascii="宋体" w:hAnsi="宋体"/>
        </w:rPr>
      </w:pPr>
      <w:r>
        <w:rPr>
          <w:rFonts w:ascii="宋体" w:hAnsi="宋体"/>
        </w:rPr>
        <w:t>87.克拉维酸的特性是(          )</w:t>
      </w:r>
    </w:p>
    <w:p w:rsidR="009D262C" w:rsidRDefault="009D262C" w:rsidP="00363945">
      <w:pPr>
        <w:jc w:val="left"/>
        <w:rPr>
          <w:rFonts w:ascii="宋体" w:hAnsi="宋体"/>
        </w:rPr>
      </w:pPr>
      <w:r>
        <w:rPr>
          <w:rFonts w:ascii="宋体" w:hAnsi="宋体"/>
        </w:rPr>
        <w:t xml:space="preserve">    A.抗菌活性大    B.抗菌作用强    C.对β-内酰酶有抑制作用    D.单独应该用疗效好    E.抗菌谱广</w:t>
      </w:r>
    </w:p>
    <w:p w:rsidR="009D262C" w:rsidRDefault="009D262C" w:rsidP="00363945">
      <w:pPr>
        <w:jc w:val="left"/>
        <w:rPr>
          <w:rFonts w:ascii="宋体" w:hAnsi="宋体"/>
        </w:rPr>
      </w:pPr>
      <w:r>
        <w:rPr>
          <w:rFonts w:ascii="宋体" w:hAnsi="宋体"/>
        </w:rPr>
        <w:lastRenderedPageBreak/>
        <w:t>88.对长春新碱的叙述，下列哪项是错误的(          )</w:t>
      </w:r>
    </w:p>
    <w:p w:rsidR="009D262C" w:rsidRDefault="009D262C" w:rsidP="00363945">
      <w:pPr>
        <w:jc w:val="left"/>
        <w:rPr>
          <w:rFonts w:ascii="宋体" w:hAnsi="宋体"/>
        </w:rPr>
      </w:pPr>
      <w:r>
        <w:rPr>
          <w:rFonts w:ascii="宋体" w:hAnsi="宋体"/>
        </w:rPr>
        <w:t xml:space="preserve">    A.对儿童急性淋巴细胞性白血病疗效好    B.能够抑制微管聚合，影响纺锤丝形成    C.对外周神经系统毒性较小    D.可干扰蛋白质合成和RNA多聚酶    E.其药名缩写为VCR</w:t>
      </w:r>
    </w:p>
    <w:p w:rsidR="009D262C" w:rsidRDefault="009D262C" w:rsidP="00363945">
      <w:pPr>
        <w:jc w:val="left"/>
        <w:rPr>
          <w:rFonts w:ascii="宋体" w:hAnsi="宋体"/>
        </w:rPr>
      </w:pPr>
      <w:r>
        <w:rPr>
          <w:rFonts w:ascii="宋体" w:hAnsi="宋体"/>
        </w:rPr>
        <w:t>89.能减少血浆纤维蛋白原的浓度，增强抗凝作用的药物是(          )</w:t>
      </w:r>
    </w:p>
    <w:p w:rsidR="009D262C" w:rsidRDefault="009D262C" w:rsidP="00363945">
      <w:pPr>
        <w:jc w:val="left"/>
        <w:rPr>
          <w:rFonts w:ascii="宋体" w:hAnsi="宋体"/>
        </w:rPr>
      </w:pPr>
      <w:r>
        <w:rPr>
          <w:rFonts w:ascii="宋体" w:hAnsi="宋体"/>
        </w:rPr>
        <w:t xml:space="preserve">    A.普罗布考    B.苯扎贝特    C.考来烯胺    D.多烯脂肪酸    E.辛伐他汀</w:t>
      </w:r>
    </w:p>
    <w:p w:rsidR="009D262C" w:rsidRDefault="009D262C" w:rsidP="00363945">
      <w:pPr>
        <w:jc w:val="left"/>
        <w:rPr>
          <w:rFonts w:ascii="宋体" w:hAnsi="宋体"/>
        </w:rPr>
      </w:pPr>
      <w:r>
        <w:rPr>
          <w:rFonts w:ascii="宋体" w:hAnsi="宋体"/>
        </w:rPr>
        <w:t>90.硫酸镁的肌松作用是因为(          )</w:t>
      </w:r>
    </w:p>
    <w:p w:rsidR="009D262C" w:rsidRDefault="009D262C" w:rsidP="00363945">
      <w:pPr>
        <w:jc w:val="left"/>
        <w:rPr>
          <w:rFonts w:ascii="宋体" w:hAnsi="宋体"/>
        </w:rPr>
      </w:pPr>
      <w:r>
        <w:rPr>
          <w:rFonts w:ascii="宋体" w:hAnsi="宋体"/>
        </w:rPr>
        <w:t xml:space="preserve">    A.抑制脊髓    B.抑制网状结构    C.抑制大脑运动区    D.竞争Ca2+受点，抑制神经化学传递    E.抑制钠内流，防止去极化</w:t>
      </w:r>
    </w:p>
    <w:p w:rsidR="009D262C" w:rsidRDefault="009D262C" w:rsidP="00363945">
      <w:pPr>
        <w:jc w:val="left"/>
        <w:rPr>
          <w:rFonts w:ascii="宋体" w:hAnsi="宋体"/>
        </w:rPr>
      </w:pPr>
      <w:r>
        <w:rPr>
          <w:rFonts w:ascii="宋体" w:hAnsi="宋体"/>
        </w:rPr>
        <w:t>91.以下激素不属于肾上腺皮质激素的是(          )</w:t>
      </w:r>
    </w:p>
    <w:p w:rsidR="009D262C" w:rsidRDefault="009D262C" w:rsidP="00363945">
      <w:pPr>
        <w:jc w:val="left"/>
        <w:rPr>
          <w:rFonts w:ascii="宋体" w:hAnsi="宋体"/>
        </w:rPr>
      </w:pPr>
      <w:r>
        <w:rPr>
          <w:rFonts w:ascii="宋体" w:hAnsi="宋体"/>
        </w:rPr>
        <w:t xml:space="preserve">    A.可的松    B.泼尼松    C.ACTH    D.雄激素    E.醛固酮</w:t>
      </w:r>
    </w:p>
    <w:p w:rsidR="009D262C" w:rsidRDefault="009D262C" w:rsidP="00363945">
      <w:pPr>
        <w:jc w:val="left"/>
        <w:rPr>
          <w:rFonts w:ascii="宋体" w:hAnsi="宋体"/>
        </w:rPr>
      </w:pPr>
      <w:r>
        <w:rPr>
          <w:rFonts w:ascii="宋体" w:hAnsi="宋体"/>
        </w:rPr>
        <w:t>92.心血管系统不良反应较少的平喘药是下列哪一种药物(          )</w:t>
      </w:r>
    </w:p>
    <w:p w:rsidR="009D262C" w:rsidRDefault="009D262C" w:rsidP="00363945">
      <w:pPr>
        <w:jc w:val="left"/>
        <w:rPr>
          <w:rFonts w:ascii="宋体" w:hAnsi="宋体"/>
        </w:rPr>
      </w:pPr>
      <w:r>
        <w:rPr>
          <w:rFonts w:ascii="宋体" w:hAnsi="宋体"/>
        </w:rPr>
        <w:t xml:space="preserve">    A.茶碱    B.异丙肾上腺素    C.沙丁胺醇    D.麻黄碱    E.肾上腺素</w:t>
      </w:r>
    </w:p>
    <w:p w:rsidR="009D262C" w:rsidRDefault="009D262C" w:rsidP="00363945">
      <w:pPr>
        <w:jc w:val="left"/>
        <w:rPr>
          <w:rFonts w:ascii="宋体" w:hAnsi="宋体"/>
        </w:rPr>
      </w:pPr>
      <w:r>
        <w:rPr>
          <w:rFonts w:ascii="宋体" w:hAnsi="宋体"/>
        </w:rPr>
        <w:t>93.药物的生物利用度是指(          )</w:t>
      </w:r>
    </w:p>
    <w:p w:rsidR="009D262C" w:rsidRDefault="009D262C" w:rsidP="00363945">
      <w:pPr>
        <w:jc w:val="left"/>
        <w:rPr>
          <w:rFonts w:ascii="宋体" w:hAnsi="宋体"/>
        </w:rPr>
      </w:pPr>
      <w:r>
        <w:rPr>
          <w:rFonts w:ascii="宋体" w:hAnsi="宋体"/>
        </w:rPr>
        <w:t xml:space="preserve">    A.药物通过胃肠道进入肝门循环的分量    B.药物能吸收进入体内的相对分量    C.药物经首过消除后进入体循环的相对量与速度    D.药物通过胃肠道进入体内的相对量与速度    E.药物发挥作用的部分</w:t>
      </w:r>
    </w:p>
    <w:p w:rsidR="009D262C" w:rsidRDefault="009D262C" w:rsidP="00363945">
      <w:pPr>
        <w:jc w:val="left"/>
        <w:rPr>
          <w:rFonts w:ascii="宋体" w:hAnsi="宋体"/>
        </w:rPr>
      </w:pPr>
      <w:r>
        <w:rPr>
          <w:rFonts w:ascii="宋体" w:hAnsi="宋体"/>
        </w:rPr>
        <w:t>94.应用华法林时为掌握好剂量，必须监测(          )</w:t>
      </w:r>
    </w:p>
    <w:p w:rsidR="009D262C" w:rsidRDefault="009D262C" w:rsidP="00363945">
      <w:pPr>
        <w:jc w:val="left"/>
        <w:rPr>
          <w:rFonts w:ascii="宋体" w:hAnsi="宋体"/>
        </w:rPr>
      </w:pPr>
      <w:r>
        <w:rPr>
          <w:rFonts w:ascii="宋体" w:hAnsi="宋体"/>
        </w:rPr>
        <w:t xml:space="preserve">    A.凝血酶原时间    B.凝血时间    C.止血时间    D.部分凝血活素时间    E.血沉</w:t>
      </w:r>
    </w:p>
    <w:p w:rsidR="009D262C" w:rsidRDefault="009D262C" w:rsidP="00363945">
      <w:pPr>
        <w:jc w:val="left"/>
        <w:rPr>
          <w:rFonts w:ascii="宋体" w:hAnsi="宋体"/>
        </w:rPr>
      </w:pPr>
      <w:r>
        <w:rPr>
          <w:rFonts w:ascii="宋体" w:hAnsi="宋体"/>
        </w:rPr>
        <w:t>95.儿苯酚胺结构中苯环去掉一个羟基，则其(          )</w:t>
      </w:r>
    </w:p>
    <w:p w:rsidR="009D262C" w:rsidRDefault="009D262C" w:rsidP="00363945">
      <w:pPr>
        <w:jc w:val="left"/>
        <w:rPr>
          <w:rFonts w:ascii="宋体" w:hAnsi="宋体"/>
        </w:rPr>
      </w:pPr>
      <w:r>
        <w:rPr>
          <w:rFonts w:ascii="宋体" w:hAnsi="宋体"/>
        </w:rPr>
        <w:t xml:space="preserve">    A.外周作用增强，时间延长    B.外周作用减弱，时间延长    C.外周作用减弱，时间缩短    D.外周作用增强，时间缩短    E.中枢作用增强</w:t>
      </w:r>
    </w:p>
    <w:p w:rsidR="009D262C" w:rsidRDefault="009D262C" w:rsidP="00363945">
      <w:pPr>
        <w:jc w:val="left"/>
        <w:rPr>
          <w:rFonts w:ascii="宋体" w:hAnsi="宋体"/>
        </w:rPr>
      </w:pPr>
      <w:r>
        <w:rPr>
          <w:rFonts w:ascii="宋体" w:hAnsi="宋体"/>
        </w:rPr>
        <w:t>96.对伴有高血压和哮喘的心绞痛病人，宜选用(          )</w:t>
      </w:r>
    </w:p>
    <w:p w:rsidR="009D262C" w:rsidRDefault="009D262C" w:rsidP="00363945">
      <w:pPr>
        <w:jc w:val="left"/>
        <w:rPr>
          <w:rFonts w:ascii="宋体" w:hAnsi="宋体"/>
        </w:rPr>
      </w:pPr>
      <w:r>
        <w:rPr>
          <w:rFonts w:ascii="宋体" w:hAnsi="宋体"/>
        </w:rPr>
        <w:t xml:space="preserve">    A.普萘洛尔    B.双嘧达莫    C.硝苯地平    D.麻黄碱    E.卡托普利</w:t>
      </w:r>
    </w:p>
    <w:p w:rsidR="009D262C" w:rsidRDefault="009D262C" w:rsidP="00363945">
      <w:pPr>
        <w:jc w:val="left"/>
        <w:rPr>
          <w:rFonts w:ascii="宋体" w:hAnsi="宋体"/>
        </w:rPr>
      </w:pPr>
      <w:r>
        <w:rPr>
          <w:rFonts w:ascii="宋体" w:hAnsi="宋体"/>
        </w:rPr>
        <w:t>97.可以使肾上腺素升压作用翻转的药物是(          )</w:t>
      </w:r>
    </w:p>
    <w:p w:rsidR="009D262C" w:rsidRDefault="009D262C" w:rsidP="00363945">
      <w:pPr>
        <w:jc w:val="left"/>
        <w:rPr>
          <w:rFonts w:ascii="宋体" w:hAnsi="宋体"/>
        </w:rPr>
      </w:pPr>
      <w:r>
        <w:rPr>
          <w:rFonts w:ascii="宋体" w:hAnsi="宋体"/>
        </w:rPr>
        <w:t xml:space="preserve">    A.N受体阻断药    B.M受体阻断药    C.β受体阻断药    D.α受体阻断药    E.D受体阻断药</w:t>
      </w:r>
    </w:p>
    <w:p w:rsidR="009D262C" w:rsidRDefault="009D262C" w:rsidP="00363945">
      <w:pPr>
        <w:jc w:val="left"/>
        <w:rPr>
          <w:rFonts w:ascii="宋体" w:hAnsi="宋体"/>
        </w:rPr>
      </w:pPr>
      <w:r>
        <w:rPr>
          <w:rFonts w:ascii="宋体" w:hAnsi="宋体"/>
        </w:rPr>
        <w:t>98.有机磷酸酯类中毒时乙酰胆碱酯酶失活的原因是(          )</w:t>
      </w:r>
    </w:p>
    <w:p w:rsidR="009D262C" w:rsidRDefault="009D262C" w:rsidP="00363945">
      <w:pPr>
        <w:jc w:val="left"/>
        <w:rPr>
          <w:rFonts w:ascii="宋体" w:hAnsi="宋体"/>
        </w:rPr>
      </w:pPr>
      <w:r>
        <w:rPr>
          <w:rFonts w:ascii="宋体" w:hAnsi="宋体"/>
        </w:rPr>
        <w:t xml:space="preserve">    A.使AChE的阴离子部位乙酰化    B.使AChE的阴离子部位磷酰化    C.使AChE的酯解部位乙酰化    D.使AChE的酯解部位磷酰化    E.使AChE的酯解部位甲酰化</w:t>
      </w:r>
    </w:p>
    <w:p w:rsidR="009D262C" w:rsidRDefault="009D262C" w:rsidP="00363945">
      <w:pPr>
        <w:jc w:val="left"/>
        <w:rPr>
          <w:rFonts w:ascii="宋体" w:hAnsi="宋体"/>
        </w:rPr>
      </w:pPr>
      <w:r>
        <w:rPr>
          <w:rFonts w:ascii="宋体" w:hAnsi="宋体"/>
        </w:rPr>
        <w:t>99.碘苷主要应用于(          )</w:t>
      </w:r>
    </w:p>
    <w:p w:rsidR="009D262C" w:rsidRDefault="009D262C" w:rsidP="00363945">
      <w:pPr>
        <w:jc w:val="left"/>
        <w:rPr>
          <w:rFonts w:ascii="宋体" w:hAnsi="宋体"/>
        </w:rPr>
      </w:pPr>
      <w:r>
        <w:rPr>
          <w:rFonts w:ascii="宋体" w:hAnsi="宋体"/>
        </w:rPr>
        <w:t xml:space="preserve">    A.白念珠菌感染    B.DNA病毒感染    C.甲状腺功能亢进    D.血吸虫病    E.淋球菌感染</w:t>
      </w:r>
    </w:p>
    <w:p w:rsidR="009D262C" w:rsidRDefault="009D262C" w:rsidP="00363945">
      <w:pPr>
        <w:jc w:val="left"/>
        <w:rPr>
          <w:rFonts w:ascii="宋体" w:hAnsi="宋体"/>
        </w:rPr>
      </w:pPr>
      <w:r>
        <w:rPr>
          <w:rFonts w:ascii="宋体" w:hAnsi="宋体"/>
        </w:rPr>
        <w:t>100.有关受体描述正确的是(          )</w:t>
      </w:r>
    </w:p>
    <w:p w:rsidR="009D262C" w:rsidRDefault="009D262C" w:rsidP="00363945">
      <w:pPr>
        <w:jc w:val="left"/>
        <w:rPr>
          <w:rFonts w:ascii="宋体" w:hAnsi="宋体"/>
        </w:rPr>
      </w:pPr>
      <w:r>
        <w:rPr>
          <w:rFonts w:ascii="宋体" w:hAnsi="宋体"/>
        </w:rPr>
        <w:t xml:space="preserve">    A.药物大都通过激动或抑制相应受体而发挥作用的    B.受体与配基或激动药结合后，都能导致兴奋性效应    C.受体都是细胞膜上的蛋白质    D.受体是通过遗传基因生成的，其分布密度是固定不变的    E.受体都是细胞核膜上的蛋白质</w:t>
      </w:r>
    </w:p>
    <w:p w:rsidR="009D262C" w:rsidRDefault="009D262C" w:rsidP="00363945">
      <w:pPr>
        <w:jc w:val="left"/>
        <w:rPr>
          <w:rFonts w:ascii="宋体" w:hAnsi="宋体"/>
        </w:rPr>
      </w:pPr>
      <w:r>
        <w:rPr>
          <w:rFonts w:ascii="宋体" w:hAnsi="宋体"/>
        </w:rPr>
        <w:t>101.长效胰岛素制剂是(          )</w:t>
      </w:r>
    </w:p>
    <w:p w:rsidR="009D262C" w:rsidRDefault="009D262C" w:rsidP="00363945">
      <w:pPr>
        <w:jc w:val="left"/>
        <w:rPr>
          <w:rFonts w:ascii="宋体" w:hAnsi="宋体"/>
        </w:rPr>
      </w:pPr>
      <w:r>
        <w:rPr>
          <w:rFonts w:ascii="宋体" w:hAnsi="宋体"/>
        </w:rPr>
        <w:t xml:space="preserve">    A.普通胰岛素    B.精蛋白锌胰岛素    C.低精蛋白锌胰岛素    D.珠蛋白锌胰岛素    E.单组分胰岛素</w:t>
      </w:r>
    </w:p>
    <w:p w:rsidR="009D262C" w:rsidRDefault="009D262C" w:rsidP="00363945">
      <w:pPr>
        <w:jc w:val="left"/>
        <w:rPr>
          <w:rFonts w:ascii="宋体" w:hAnsi="宋体"/>
        </w:rPr>
      </w:pPr>
      <w:r>
        <w:rPr>
          <w:rFonts w:ascii="宋体" w:hAnsi="宋体"/>
        </w:rPr>
        <w:t>102.可取消迟后除极所引起的触发活动的药物是(          )</w:t>
      </w:r>
    </w:p>
    <w:p w:rsidR="009D262C" w:rsidRDefault="009D262C" w:rsidP="00363945">
      <w:pPr>
        <w:jc w:val="left"/>
        <w:rPr>
          <w:rFonts w:ascii="宋体" w:hAnsi="宋体"/>
        </w:rPr>
      </w:pPr>
      <w:r>
        <w:rPr>
          <w:rFonts w:ascii="宋体" w:hAnsi="宋体"/>
        </w:rPr>
        <w:t xml:space="preserve">    A.毒毛花甙K    B.维拉帕米    C.阿托品    D.异丙肾上腺素    E.以上都不是</w:t>
      </w:r>
    </w:p>
    <w:p w:rsidR="009D262C" w:rsidRDefault="009D262C" w:rsidP="00363945">
      <w:pPr>
        <w:jc w:val="left"/>
        <w:rPr>
          <w:rFonts w:ascii="宋体" w:hAnsi="宋体"/>
        </w:rPr>
      </w:pPr>
      <w:r>
        <w:rPr>
          <w:rFonts w:ascii="宋体" w:hAnsi="宋体"/>
        </w:rPr>
        <w:t>103.强心苷中毒最常见的早期症状是(          )</w:t>
      </w:r>
    </w:p>
    <w:p w:rsidR="009D262C" w:rsidRDefault="009D262C" w:rsidP="00363945">
      <w:pPr>
        <w:adjustRightInd w:val="0"/>
        <w:snapToGrid w:val="0"/>
        <w:spacing w:beforeLines="50" w:afterLines="50" w:line="400" w:lineRule="exact"/>
        <w:ind w:firstLine="405"/>
        <w:rPr>
          <w:rFonts w:ascii="宋体" w:hAnsi="宋体"/>
        </w:rPr>
      </w:pPr>
      <w:r>
        <w:rPr>
          <w:rFonts w:ascii="宋体" w:hAnsi="宋体"/>
        </w:rPr>
        <w:t>A.低血钾    B.头痛    C.胃肠道反应    D.房室传导阻滞    E.窦性心动过缓</w:t>
      </w:r>
    </w:p>
    <w:p w:rsidR="009D262C" w:rsidRDefault="009D262C" w:rsidP="00363945">
      <w:pPr>
        <w:jc w:val="left"/>
        <w:rPr>
          <w:rFonts w:ascii="宋体" w:hAnsi="宋体"/>
        </w:rPr>
      </w:pPr>
      <w:r>
        <w:rPr>
          <w:rFonts w:ascii="宋体" w:hAnsi="宋体"/>
        </w:rPr>
        <w:lastRenderedPageBreak/>
        <w:t>104.小剂量的阿司匹林(          )</w:t>
      </w:r>
    </w:p>
    <w:p w:rsidR="009D262C" w:rsidRDefault="009D262C" w:rsidP="00363945">
      <w:pPr>
        <w:jc w:val="left"/>
        <w:rPr>
          <w:rFonts w:ascii="宋体" w:hAnsi="宋体"/>
        </w:rPr>
      </w:pPr>
      <w:r>
        <w:rPr>
          <w:rFonts w:ascii="宋体" w:hAnsi="宋体"/>
        </w:rPr>
        <w:t xml:space="preserve">    A.可以使发热病人体温降至正常    B.应用于创伤疼痛和内脏绞痛    C.消化道反应少    D.能防治血管内血栓形成    E.可引起水杨酸反应</w:t>
      </w:r>
    </w:p>
    <w:p w:rsidR="009D262C" w:rsidRDefault="009D262C" w:rsidP="00363945">
      <w:pPr>
        <w:jc w:val="left"/>
        <w:rPr>
          <w:rFonts w:ascii="宋体" w:hAnsi="宋体"/>
        </w:rPr>
      </w:pPr>
      <w:r>
        <w:rPr>
          <w:rFonts w:ascii="宋体" w:hAnsi="宋体"/>
        </w:rPr>
        <w:t>105.关于肾上腺素受体激动药的平喘作用机制正确的是(          )</w:t>
      </w:r>
    </w:p>
    <w:p w:rsidR="009D262C" w:rsidRDefault="009D262C" w:rsidP="00363945">
      <w:pPr>
        <w:jc w:val="left"/>
        <w:rPr>
          <w:rFonts w:ascii="宋体" w:hAnsi="宋体"/>
        </w:rPr>
      </w:pPr>
      <w:r>
        <w:rPr>
          <w:rFonts w:ascii="宋体" w:hAnsi="宋体"/>
        </w:rPr>
        <w:t xml:space="preserve">    A.抑制磷酸二酯酶，使得细胞内cAMP破坏减少    B.兴奋腺苷酸环化酶，使得细胞内cAMP增加    C.抑制腺苷酸环化酶，使得细胞内cAMP减少    D.兴奋鸟苷酸环化酶，使得细胞内cGMP增加    E.以上均不对</w:t>
      </w:r>
    </w:p>
    <w:p w:rsidR="009D262C" w:rsidRDefault="009D262C" w:rsidP="00363945">
      <w:pPr>
        <w:jc w:val="left"/>
        <w:rPr>
          <w:rFonts w:ascii="宋体" w:hAnsi="宋体"/>
        </w:rPr>
      </w:pPr>
      <w:r>
        <w:rPr>
          <w:rFonts w:ascii="宋体" w:hAnsi="宋体"/>
        </w:rPr>
        <w:t>106.能增加肝HMG-CoA还原酶活性的药物是(          )</w:t>
      </w:r>
    </w:p>
    <w:p w:rsidR="009D262C" w:rsidRDefault="009D262C" w:rsidP="00363945">
      <w:pPr>
        <w:jc w:val="left"/>
        <w:rPr>
          <w:rFonts w:ascii="宋体" w:hAnsi="宋体"/>
        </w:rPr>
      </w:pPr>
      <w:r>
        <w:rPr>
          <w:rFonts w:ascii="宋体" w:hAnsi="宋体"/>
        </w:rPr>
        <w:t xml:space="preserve">    A.考来烯胺    B.烟酸    C.氯贝特    D.洛伐他汀    E.普罗布考</w:t>
      </w:r>
    </w:p>
    <w:p w:rsidR="009D262C" w:rsidRDefault="009D262C" w:rsidP="00363945">
      <w:pPr>
        <w:jc w:val="left"/>
        <w:rPr>
          <w:rFonts w:ascii="宋体" w:hAnsi="宋体"/>
        </w:rPr>
      </w:pPr>
      <w:r>
        <w:rPr>
          <w:rFonts w:ascii="宋体" w:hAnsi="宋体"/>
        </w:rPr>
        <w:t>107.具有α、β受体阻滞作用的抗高血压药是(          )</w:t>
      </w:r>
    </w:p>
    <w:p w:rsidR="009D262C" w:rsidRDefault="009D262C" w:rsidP="00363945">
      <w:pPr>
        <w:jc w:val="left"/>
        <w:rPr>
          <w:rFonts w:ascii="宋体" w:hAnsi="宋体"/>
        </w:rPr>
      </w:pPr>
      <w:r>
        <w:rPr>
          <w:rFonts w:ascii="宋体" w:hAnsi="宋体"/>
        </w:rPr>
        <w:t xml:space="preserve">    A.普萘洛尔    B.拉贝洛尔    C.美托洛尔    D.美卡拉明    E.阿替洛尔</w:t>
      </w:r>
    </w:p>
    <w:p w:rsidR="009D262C" w:rsidRDefault="009D262C" w:rsidP="00363945">
      <w:pPr>
        <w:jc w:val="left"/>
        <w:rPr>
          <w:rFonts w:ascii="宋体" w:hAnsi="宋体"/>
        </w:rPr>
      </w:pPr>
      <w:r>
        <w:rPr>
          <w:rFonts w:ascii="宋体" w:hAnsi="宋体"/>
        </w:rPr>
        <w:t>108.某伤寒病人可以选下列哪组药治疗(          )</w:t>
      </w:r>
    </w:p>
    <w:p w:rsidR="009D262C" w:rsidRDefault="009D262C" w:rsidP="00363945">
      <w:pPr>
        <w:jc w:val="left"/>
        <w:rPr>
          <w:rFonts w:ascii="宋体" w:hAnsi="宋体"/>
        </w:rPr>
      </w:pPr>
      <w:r>
        <w:rPr>
          <w:rFonts w:ascii="宋体" w:hAnsi="宋体"/>
        </w:rPr>
        <w:t xml:space="preserve">    A.氯霉素，青霉素    B.四环素，青霉素    C.氯霉素，氨苄西林    D.氨苄西林，四环素    E.青霉素，红霉素</w:t>
      </w:r>
    </w:p>
    <w:p w:rsidR="009D262C" w:rsidRDefault="009D262C" w:rsidP="00363945">
      <w:pPr>
        <w:jc w:val="left"/>
        <w:rPr>
          <w:rFonts w:ascii="宋体" w:hAnsi="宋体"/>
        </w:rPr>
      </w:pPr>
      <w:r>
        <w:rPr>
          <w:rFonts w:ascii="宋体" w:hAnsi="宋体"/>
        </w:rPr>
        <w:t>109.下列何种症状是吗啡急性中毒的主要表现(          )</w:t>
      </w:r>
    </w:p>
    <w:p w:rsidR="009D262C" w:rsidRDefault="009D262C" w:rsidP="00363945">
      <w:pPr>
        <w:jc w:val="left"/>
        <w:rPr>
          <w:rFonts w:ascii="宋体" w:hAnsi="宋体"/>
        </w:rPr>
      </w:pPr>
      <w:r>
        <w:rPr>
          <w:rFonts w:ascii="宋体" w:hAnsi="宋体"/>
        </w:rPr>
        <w:t xml:space="preserve">    A.昏迷、针尖样瞳孔、低血压    B.瞳孔扩大、幻觉、谵妄    C.肌震颤、大汗淋漓、呼吸急促    D.昏迷、瞳孔缩小、血压偏高    E.昏迷、深度呼吸抑制、血压升高</w:t>
      </w:r>
    </w:p>
    <w:p w:rsidR="009D262C" w:rsidRDefault="009D262C" w:rsidP="00363945">
      <w:pPr>
        <w:jc w:val="left"/>
        <w:rPr>
          <w:rFonts w:ascii="宋体" w:hAnsi="宋体"/>
        </w:rPr>
      </w:pPr>
      <w:r>
        <w:rPr>
          <w:rFonts w:ascii="宋体" w:hAnsi="宋体"/>
        </w:rPr>
        <w:t>110.α受体激动时表现(          )</w:t>
      </w:r>
    </w:p>
    <w:p w:rsidR="009D262C" w:rsidRDefault="009D262C" w:rsidP="00363945">
      <w:pPr>
        <w:jc w:val="left"/>
        <w:rPr>
          <w:rFonts w:ascii="宋体" w:hAnsi="宋体"/>
        </w:rPr>
      </w:pPr>
      <w:r>
        <w:rPr>
          <w:rFonts w:ascii="宋体" w:hAnsi="宋体"/>
        </w:rPr>
        <w:t xml:space="preserve">    A.心脏兴奋    B.骨骼肌血管扩张    C.皮肤粘膜血管收缩    D.瞳孔缩小    E.胃肠运动加快</w:t>
      </w:r>
    </w:p>
    <w:p w:rsidR="009D262C" w:rsidRDefault="009D262C" w:rsidP="00363945">
      <w:pPr>
        <w:jc w:val="left"/>
        <w:rPr>
          <w:rFonts w:ascii="宋体" w:hAnsi="宋体"/>
        </w:rPr>
      </w:pPr>
      <w:r>
        <w:rPr>
          <w:rFonts w:ascii="宋体" w:hAnsi="宋体"/>
        </w:rPr>
        <w:t>111.抑制DNA拓扑酶Ⅱ，使DNA双链断裂的药物(          )</w:t>
      </w:r>
    </w:p>
    <w:p w:rsidR="009D262C" w:rsidRDefault="009D262C" w:rsidP="00363945">
      <w:pPr>
        <w:jc w:val="left"/>
        <w:rPr>
          <w:rFonts w:ascii="宋体" w:hAnsi="宋体"/>
        </w:rPr>
      </w:pPr>
      <w:r>
        <w:rPr>
          <w:rFonts w:ascii="宋体" w:hAnsi="宋体"/>
        </w:rPr>
        <w:t xml:space="preserve">    A.依托泊苷    B.紫杉醇    C.放线菌素D    D.白消安    E.醛磷酰胺</w:t>
      </w:r>
    </w:p>
    <w:p w:rsidR="009D262C" w:rsidRDefault="009D262C" w:rsidP="00363945">
      <w:pPr>
        <w:jc w:val="left"/>
        <w:rPr>
          <w:rFonts w:ascii="宋体" w:hAnsi="宋体"/>
        </w:rPr>
      </w:pPr>
      <w:r>
        <w:rPr>
          <w:rFonts w:ascii="宋体" w:hAnsi="宋体"/>
        </w:rPr>
        <w:t>112.关于新药的Ⅰ期临床试验，以下正确的是(          )</w:t>
      </w:r>
    </w:p>
    <w:p w:rsidR="009D262C" w:rsidRDefault="009D262C" w:rsidP="00363945">
      <w:pPr>
        <w:jc w:val="left"/>
        <w:rPr>
          <w:rFonts w:ascii="宋体" w:hAnsi="宋体"/>
        </w:rPr>
      </w:pPr>
      <w:r>
        <w:rPr>
          <w:rFonts w:ascii="宋体" w:hAnsi="宋体"/>
        </w:rPr>
        <w:t xml:space="preserve">    A.首先观察的是药物的安全性，而不是药效    B.受试者只能是健康志愿者    C.可以采用随机双肓试验方法    D.为保证受试者安全，只进行单剂量给药后的研究    E.一般观察例数超过100例</w:t>
      </w:r>
    </w:p>
    <w:p w:rsidR="009D262C" w:rsidRDefault="009D262C" w:rsidP="00363945">
      <w:pPr>
        <w:jc w:val="left"/>
        <w:rPr>
          <w:rFonts w:ascii="宋体" w:hAnsi="宋体"/>
        </w:rPr>
      </w:pPr>
      <w:r>
        <w:rPr>
          <w:rFonts w:ascii="宋体" w:hAnsi="宋体"/>
        </w:rPr>
        <w:t>113.可拮抗高效利尿药作用的药物是(          )</w:t>
      </w:r>
    </w:p>
    <w:p w:rsidR="009D262C" w:rsidRDefault="009D262C" w:rsidP="00363945">
      <w:pPr>
        <w:jc w:val="left"/>
        <w:rPr>
          <w:rFonts w:ascii="宋体" w:hAnsi="宋体"/>
        </w:rPr>
      </w:pPr>
      <w:r>
        <w:rPr>
          <w:rFonts w:ascii="宋体" w:hAnsi="宋体"/>
        </w:rPr>
        <w:t xml:space="preserve">    A.吲哚美辛    B.链霉素    C.青霉素    D.卡那霉素    E.红霉素</w:t>
      </w:r>
    </w:p>
    <w:p w:rsidR="009D262C" w:rsidRDefault="009D262C" w:rsidP="00363945">
      <w:pPr>
        <w:jc w:val="left"/>
        <w:rPr>
          <w:rFonts w:ascii="宋体" w:hAnsi="宋体"/>
        </w:rPr>
      </w:pPr>
      <w:r>
        <w:rPr>
          <w:rFonts w:ascii="宋体" w:hAnsi="宋体"/>
        </w:rPr>
        <w:t>114.下列疾病中，宜选用大剂量碘制剂治疗的是(          )</w:t>
      </w:r>
    </w:p>
    <w:p w:rsidR="009D262C" w:rsidRDefault="009D262C" w:rsidP="00363945">
      <w:pPr>
        <w:jc w:val="left"/>
        <w:rPr>
          <w:rFonts w:ascii="宋体" w:hAnsi="宋体"/>
        </w:rPr>
      </w:pPr>
      <w:r>
        <w:rPr>
          <w:rFonts w:ascii="宋体" w:hAnsi="宋体"/>
        </w:rPr>
        <w:t xml:space="preserve">    A.弥漫性甲状腺肿    B.结节性甲状腺肿    C.粘液性水肿    D.甲状腺危象    E.呆小症</w:t>
      </w:r>
    </w:p>
    <w:p w:rsidR="009D262C" w:rsidRDefault="009D262C" w:rsidP="00363945">
      <w:pPr>
        <w:jc w:val="left"/>
        <w:rPr>
          <w:rFonts w:ascii="宋体" w:hAnsi="宋体"/>
        </w:rPr>
      </w:pPr>
      <w:r>
        <w:rPr>
          <w:rFonts w:ascii="宋体" w:hAnsi="宋体"/>
        </w:rPr>
        <w:t>115.心源性哮喘应该首选下列哪种药物(          )</w:t>
      </w:r>
    </w:p>
    <w:p w:rsidR="009D262C" w:rsidRDefault="009D262C" w:rsidP="00363945">
      <w:pPr>
        <w:jc w:val="left"/>
        <w:rPr>
          <w:rFonts w:ascii="宋体" w:hAnsi="宋体"/>
        </w:rPr>
      </w:pPr>
      <w:r>
        <w:rPr>
          <w:rFonts w:ascii="宋体" w:hAnsi="宋体"/>
        </w:rPr>
        <w:t xml:space="preserve">    A.吗啡    B.哌替啶    C.可待因    D.芬太尼    E.地西泮</w:t>
      </w:r>
    </w:p>
    <w:p w:rsidR="009D262C" w:rsidRDefault="009D262C" w:rsidP="00363945">
      <w:pPr>
        <w:jc w:val="left"/>
        <w:rPr>
          <w:rFonts w:ascii="宋体" w:hAnsi="宋体"/>
        </w:rPr>
      </w:pPr>
      <w:r>
        <w:rPr>
          <w:rFonts w:ascii="宋体" w:hAnsi="宋体"/>
        </w:rPr>
        <w:t>116.多巴胺与去甲肾上腺素比较，不同点是(          )</w:t>
      </w:r>
    </w:p>
    <w:p w:rsidR="009D262C" w:rsidRDefault="009D262C" w:rsidP="00363945">
      <w:pPr>
        <w:jc w:val="left"/>
        <w:rPr>
          <w:rFonts w:ascii="宋体" w:hAnsi="宋体"/>
        </w:rPr>
      </w:pPr>
      <w:r>
        <w:rPr>
          <w:rFonts w:ascii="宋体" w:hAnsi="宋体"/>
        </w:rPr>
        <w:t xml:space="preserve">    A.对心脏没有兴奋作用    B.不是儿茶酚胺    C.没有升压作用    D.有舒张肾血管作用    E.兴奋α受体</w:t>
      </w:r>
    </w:p>
    <w:p w:rsidR="009D262C" w:rsidRDefault="009D262C" w:rsidP="00363945">
      <w:pPr>
        <w:jc w:val="left"/>
        <w:rPr>
          <w:rFonts w:ascii="宋体" w:hAnsi="宋体"/>
        </w:rPr>
      </w:pPr>
      <w:r>
        <w:rPr>
          <w:rFonts w:ascii="宋体" w:hAnsi="宋体"/>
        </w:rPr>
        <w:t>117.药物产生副反应的药理学基础是(          )</w:t>
      </w:r>
    </w:p>
    <w:p w:rsidR="009D262C" w:rsidRDefault="009D262C" w:rsidP="00363945">
      <w:pPr>
        <w:jc w:val="left"/>
        <w:rPr>
          <w:rFonts w:ascii="宋体" w:hAnsi="宋体"/>
        </w:rPr>
      </w:pPr>
      <w:r>
        <w:rPr>
          <w:rFonts w:ascii="宋体" w:hAnsi="宋体"/>
        </w:rPr>
        <w:t xml:space="preserve">    A.药物所用剂量过大    B.患者的肝肾功能不良    C.药理效应的选择性低    D.血药浓度过高    E.药物使用时间长</w:t>
      </w:r>
    </w:p>
    <w:p w:rsidR="009D262C" w:rsidRDefault="009D262C" w:rsidP="00363945">
      <w:pPr>
        <w:jc w:val="left"/>
        <w:rPr>
          <w:rFonts w:ascii="宋体" w:hAnsi="宋体"/>
        </w:rPr>
      </w:pPr>
      <w:r>
        <w:rPr>
          <w:rFonts w:ascii="宋体" w:hAnsi="宋体"/>
        </w:rPr>
        <w:t>118.解热镇痛抗炎药物的共同作用机制是(          )</w:t>
      </w:r>
    </w:p>
    <w:p w:rsidR="009D262C" w:rsidRDefault="009D262C" w:rsidP="00363945">
      <w:pPr>
        <w:jc w:val="left"/>
        <w:rPr>
          <w:rFonts w:ascii="宋体" w:hAnsi="宋体"/>
        </w:rPr>
      </w:pPr>
      <w:r>
        <w:rPr>
          <w:rFonts w:ascii="宋体" w:hAnsi="宋体"/>
        </w:rPr>
        <w:t xml:space="preserve">    A.抑制细胞间黏附因子的合成    B.抑制肿瘤坏死因子的合成    C.抑制前列腺素的合成    D.抑制白介素的合成    E.抑制干扰素的合成</w:t>
      </w:r>
    </w:p>
    <w:p w:rsidR="009D262C" w:rsidRDefault="009D262C" w:rsidP="00363945">
      <w:pPr>
        <w:jc w:val="left"/>
        <w:rPr>
          <w:rFonts w:ascii="宋体" w:hAnsi="宋体"/>
        </w:rPr>
      </w:pPr>
      <w:r>
        <w:rPr>
          <w:rFonts w:ascii="宋体" w:hAnsi="宋体"/>
        </w:rPr>
        <w:t>119.麻醉前给药可用(          )</w:t>
      </w:r>
    </w:p>
    <w:p w:rsidR="009D262C" w:rsidRDefault="009D262C" w:rsidP="00363945">
      <w:pPr>
        <w:jc w:val="left"/>
        <w:rPr>
          <w:rFonts w:ascii="宋体" w:hAnsi="宋体"/>
        </w:rPr>
      </w:pPr>
      <w:r>
        <w:rPr>
          <w:rFonts w:ascii="宋体" w:hAnsi="宋体"/>
        </w:rPr>
        <w:t xml:space="preserve">    A.山莨菪碱    B.东莨菪碱    C.毛果云香碱    D.毒扁豆碱    E.异丙托溴铵</w:t>
      </w:r>
    </w:p>
    <w:p w:rsidR="009D262C" w:rsidRDefault="009D262C" w:rsidP="00363945">
      <w:pPr>
        <w:jc w:val="left"/>
        <w:rPr>
          <w:rFonts w:ascii="宋体" w:hAnsi="宋体"/>
        </w:rPr>
      </w:pPr>
      <w:r>
        <w:rPr>
          <w:rFonts w:ascii="宋体" w:hAnsi="宋体"/>
        </w:rPr>
        <w:lastRenderedPageBreak/>
        <w:t>120.在以下作用中，去甲肾上腺素与肾上腺素有哪项不同(          )</w:t>
      </w:r>
    </w:p>
    <w:p w:rsidR="009D262C" w:rsidRDefault="009D262C" w:rsidP="00363945">
      <w:pPr>
        <w:jc w:val="left"/>
        <w:rPr>
          <w:rFonts w:ascii="宋体" w:hAnsi="宋体"/>
        </w:rPr>
      </w:pPr>
      <w:r>
        <w:rPr>
          <w:rFonts w:ascii="宋体" w:hAnsi="宋体"/>
        </w:rPr>
        <w:t xml:space="preserve">    A.兴奋β受体    B.正性肌力作用    C.兴奋α受体    D.负性频率作用    E.收缩小血管</w:t>
      </w:r>
    </w:p>
    <w:p w:rsidR="009D262C" w:rsidRDefault="009D262C" w:rsidP="00363945">
      <w:pPr>
        <w:adjustRightInd w:val="0"/>
        <w:snapToGrid w:val="0"/>
        <w:spacing w:beforeLines="50" w:afterLines="50" w:line="400" w:lineRule="exact"/>
        <w:rPr>
          <w:rFonts w:ascii="宋体" w:hAnsi="宋体"/>
        </w:rPr>
      </w:pPr>
      <w:r>
        <w:rPr>
          <w:rFonts w:ascii="宋体" w:hAnsi="宋体"/>
        </w:rPr>
        <w:t>121.糖皮质激素对血液和造血系统的作用是(          )</w:t>
      </w:r>
    </w:p>
    <w:p w:rsidR="009D262C" w:rsidRDefault="009D262C" w:rsidP="00363945">
      <w:pPr>
        <w:jc w:val="left"/>
        <w:rPr>
          <w:rFonts w:ascii="宋体" w:hAnsi="宋体"/>
        </w:rPr>
      </w:pPr>
      <w:r>
        <w:rPr>
          <w:rFonts w:ascii="宋体" w:hAnsi="宋体"/>
        </w:rPr>
        <w:t>A.刺激骨髓造血功能    B.使得红细胞与血红蛋白减少    C.使得血小板减少    D.使得中性粒细胞减少    E.中性粒细胞吞噬作用增强</w:t>
      </w:r>
    </w:p>
    <w:p w:rsidR="009D262C" w:rsidRDefault="009D262C" w:rsidP="00363945">
      <w:pPr>
        <w:jc w:val="left"/>
        <w:rPr>
          <w:rFonts w:ascii="宋体" w:hAnsi="宋体"/>
        </w:rPr>
      </w:pPr>
      <w:r>
        <w:rPr>
          <w:rFonts w:ascii="宋体" w:hAnsi="宋体"/>
        </w:rPr>
        <w:t>122.多粘菌素类和氨基苷类的不同之处在于前者(          )</w:t>
      </w:r>
    </w:p>
    <w:p w:rsidR="009D262C" w:rsidRDefault="009D262C" w:rsidP="00363945">
      <w:pPr>
        <w:jc w:val="left"/>
        <w:rPr>
          <w:rFonts w:ascii="宋体" w:hAnsi="宋体"/>
        </w:rPr>
      </w:pPr>
      <w:r>
        <w:rPr>
          <w:rFonts w:ascii="宋体" w:hAnsi="宋体"/>
        </w:rPr>
        <w:t xml:space="preserve">    A.属于多肽类化合物    B.口服吸收快    C.抗菌谱更广，对许多革兰阳性菌有效    D.毒性较小，临床应用更广    E.对革兰氏阳性菌有作用</w:t>
      </w:r>
    </w:p>
    <w:p w:rsidR="009D262C" w:rsidRDefault="009D262C" w:rsidP="00363945">
      <w:pPr>
        <w:jc w:val="left"/>
        <w:rPr>
          <w:rFonts w:ascii="宋体" w:hAnsi="宋体"/>
        </w:rPr>
      </w:pPr>
      <w:r>
        <w:rPr>
          <w:rFonts w:ascii="宋体" w:hAnsi="宋体"/>
        </w:rPr>
        <w:t>123.甲苯磺丁脲的适应症是(          )</w:t>
      </w:r>
    </w:p>
    <w:p w:rsidR="009D262C" w:rsidRDefault="009D262C" w:rsidP="00363945">
      <w:pPr>
        <w:jc w:val="left"/>
        <w:rPr>
          <w:rFonts w:ascii="宋体" w:hAnsi="宋体"/>
        </w:rPr>
      </w:pPr>
      <w:r>
        <w:rPr>
          <w:rFonts w:ascii="宋体" w:hAnsi="宋体"/>
        </w:rPr>
        <w:t xml:space="preserve">    A.胰岛功能全部丧失者    B.糖尿病昏迷    C.中、轻度糖尿病    D.糖尿病合并高热    E.手术前的糖尿病人</w:t>
      </w:r>
    </w:p>
    <w:p w:rsidR="009D262C" w:rsidRDefault="009D262C" w:rsidP="00363945">
      <w:pPr>
        <w:jc w:val="left"/>
        <w:rPr>
          <w:rFonts w:ascii="宋体" w:hAnsi="宋体"/>
        </w:rPr>
      </w:pPr>
      <w:r>
        <w:rPr>
          <w:rFonts w:ascii="宋体" w:hAnsi="宋体"/>
        </w:rPr>
        <w:t>124.不属于胆碱酯类的M受体激动药是(          )</w:t>
      </w:r>
    </w:p>
    <w:p w:rsidR="009D262C" w:rsidRDefault="009D262C" w:rsidP="00363945">
      <w:pPr>
        <w:jc w:val="left"/>
        <w:rPr>
          <w:rFonts w:ascii="宋体" w:hAnsi="宋体"/>
        </w:rPr>
      </w:pPr>
      <w:r>
        <w:rPr>
          <w:rFonts w:ascii="宋体" w:hAnsi="宋体"/>
        </w:rPr>
        <w:t xml:space="preserve">    A.乙酰胆碱    B.卡巴胆碱    C.醋甲胆碱    D.毛果芸香碱    E.贝胆碱</w:t>
      </w:r>
    </w:p>
    <w:p w:rsidR="009D262C" w:rsidRDefault="009D262C" w:rsidP="00363945">
      <w:pPr>
        <w:jc w:val="left"/>
        <w:rPr>
          <w:rFonts w:ascii="宋体" w:hAnsi="宋体"/>
        </w:rPr>
      </w:pPr>
      <w:r>
        <w:rPr>
          <w:rFonts w:ascii="宋体" w:hAnsi="宋体"/>
        </w:rPr>
        <w:t>125.阿托品抗感染性休克的主要原因是(          )</w:t>
      </w:r>
    </w:p>
    <w:p w:rsidR="009D262C" w:rsidRDefault="009D262C" w:rsidP="00363945">
      <w:pPr>
        <w:jc w:val="left"/>
        <w:rPr>
          <w:rFonts w:ascii="宋体" w:hAnsi="宋体"/>
        </w:rPr>
      </w:pPr>
      <w:r>
        <w:rPr>
          <w:rFonts w:ascii="宋体" w:hAnsi="宋体"/>
        </w:rPr>
        <w:t xml:space="preserve">    A.抗菌、抗毒素作用    B.抗迷走神经，兴奋心脏作用    C.解除血管痉挛，改善微循环    D.扩张支气管，缓解呼吸困难    E.使血压恢复到正常</w:t>
      </w:r>
    </w:p>
    <w:p w:rsidR="009D262C" w:rsidRDefault="009D262C" w:rsidP="00363945">
      <w:pPr>
        <w:jc w:val="left"/>
        <w:rPr>
          <w:rFonts w:ascii="宋体" w:hAnsi="宋体"/>
        </w:rPr>
      </w:pPr>
      <w:r>
        <w:rPr>
          <w:rFonts w:ascii="宋体" w:hAnsi="宋体"/>
        </w:rPr>
        <w:t>126.去甲肾上腺素作用最明显的器官是(          )</w:t>
      </w:r>
    </w:p>
    <w:p w:rsidR="009D262C" w:rsidRDefault="009D262C" w:rsidP="00363945">
      <w:pPr>
        <w:jc w:val="left"/>
        <w:rPr>
          <w:rFonts w:ascii="宋体" w:hAnsi="宋体"/>
        </w:rPr>
      </w:pPr>
      <w:r>
        <w:rPr>
          <w:rFonts w:ascii="宋体" w:hAnsi="宋体"/>
        </w:rPr>
        <w:t xml:space="preserve">    A.眼睛    B.心血管系统    C.支气管平滑肌    D.胃肠道平滑肌    E.膀胱平滑肌</w:t>
      </w:r>
    </w:p>
    <w:p w:rsidR="009D262C" w:rsidRDefault="009D262C" w:rsidP="00363945">
      <w:pPr>
        <w:jc w:val="left"/>
        <w:rPr>
          <w:rFonts w:ascii="宋体" w:hAnsi="宋体"/>
        </w:rPr>
      </w:pPr>
      <w:r>
        <w:rPr>
          <w:rFonts w:ascii="宋体" w:hAnsi="宋体"/>
        </w:rPr>
        <w:t>127.对结核活动期的治疗，最适宜选用(          )</w:t>
      </w:r>
    </w:p>
    <w:p w:rsidR="009D262C" w:rsidRDefault="009D262C" w:rsidP="00363945">
      <w:pPr>
        <w:jc w:val="left"/>
        <w:rPr>
          <w:rFonts w:ascii="宋体" w:hAnsi="宋体"/>
        </w:rPr>
      </w:pPr>
      <w:r>
        <w:rPr>
          <w:rFonts w:ascii="宋体" w:hAnsi="宋体"/>
        </w:rPr>
        <w:t xml:space="preserve">    A.异烟肼+链霉素    B.异烟肼+对氨水扬酸    C.异烟肼+利福平    D.异烟肼+乙胺丁醇    E.利福平+对氨水扬酸</w:t>
      </w:r>
    </w:p>
    <w:p w:rsidR="009D262C" w:rsidRDefault="009D262C" w:rsidP="00363945">
      <w:pPr>
        <w:jc w:val="left"/>
        <w:rPr>
          <w:rFonts w:ascii="宋体" w:hAnsi="宋体"/>
        </w:rPr>
      </w:pPr>
      <w:r>
        <w:rPr>
          <w:rFonts w:ascii="宋体" w:hAnsi="宋体"/>
        </w:rPr>
        <w:t>128.伴有支气管哮喘的过速型心律失常患者应禁用(          )</w:t>
      </w:r>
    </w:p>
    <w:p w:rsidR="009D262C" w:rsidRDefault="009D262C" w:rsidP="00363945">
      <w:pPr>
        <w:jc w:val="left"/>
        <w:rPr>
          <w:rFonts w:ascii="宋体" w:hAnsi="宋体"/>
        </w:rPr>
      </w:pPr>
      <w:r>
        <w:rPr>
          <w:rFonts w:ascii="宋体" w:hAnsi="宋体"/>
        </w:rPr>
        <w:t xml:space="preserve">    A.普萘洛尔    B.苯妥英钠    C.奎尼丁    D.胺碘酮    E.地尔硫卓</w:t>
      </w:r>
    </w:p>
    <w:p w:rsidR="009D262C" w:rsidRDefault="009D262C" w:rsidP="00363945">
      <w:pPr>
        <w:jc w:val="left"/>
        <w:rPr>
          <w:rFonts w:ascii="宋体" w:hAnsi="宋体"/>
        </w:rPr>
      </w:pPr>
      <w:r>
        <w:rPr>
          <w:rFonts w:ascii="宋体" w:hAnsi="宋体"/>
        </w:rPr>
        <w:t>129.阿托品的最低致死量在成人约为(          )</w:t>
      </w:r>
    </w:p>
    <w:p w:rsidR="009D262C" w:rsidRDefault="009D262C" w:rsidP="00363945">
      <w:pPr>
        <w:jc w:val="left"/>
        <w:rPr>
          <w:rFonts w:ascii="宋体" w:hAnsi="宋体"/>
        </w:rPr>
      </w:pPr>
      <w:r>
        <w:rPr>
          <w:rFonts w:ascii="宋体" w:hAnsi="宋体"/>
        </w:rPr>
        <w:t xml:space="preserve">    A.20-30mg    B.40-50mg    C.50-70mg    D.80-130mg    E.130-170 mg</w:t>
      </w:r>
    </w:p>
    <w:p w:rsidR="009D262C" w:rsidRDefault="009D262C" w:rsidP="00363945">
      <w:pPr>
        <w:jc w:val="left"/>
        <w:rPr>
          <w:rFonts w:ascii="宋体" w:hAnsi="宋体"/>
        </w:rPr>
      </w:pPr>
      <w:r>
        <w:rPr>
          <w:rFonts w:ascii="宋体" w:hAnsi="宋体"/>
        </w:rPr>
        <w:t>130.既是抗血吸虫病的首选药，又是抗绦虫病的首选药是(          )</w:t>
      </w:r>
    </w:p>
    <w:p w:rsidR="009D262C" w:rsidRDefault="009D262C" w:rsidP="00363945">
      <w:pPr>
        <w:jc w:val="left"/>
        <w:rPr>
          <w:rFonts w:ascii="宋体" w:hAnsi="宋体"/>
        </w:rPr>
      </w:pPr>
      <w:r>
        <w:rPr>
          <w:rFonts w:ascii="宋体" w:hAnsi="宋体"/>
        </w:rPr>
        <w:t xml:space="preserve">    A.乙胺嗪    B.氯硝柳胺    C.阿苯达唑    D.吡喹酮    E.甲硝唑</w:t>
      </w:r>
    </w:p>
    <w:p w:rsidR="009D262C" w:rsidRDefault="009D262C" w:rsidP="00363945">
      <w:pPr>
        <w:jc w:val="left"/>
        <w:rPr>
          <w:rFonts w:ascii="宋体" w:hAnsi="宋体"/>
        </w:rPr>
      </w:pPr>
      <w:r>
        <w:rPr>
          <w:rFonts w:ascii="宋体" w:hAnsi="宋体"/>
        </w:rPr>
        <w:t>131.革兰阳性菌感染者对青霉素过敏者可以选择使用(          )</w:t>
      </w:r>
    </w:p>
    <w:p w:rsidR="009D262C" w:rsidRDefault="009D262C" w:rsidP="00363945">
      <w:pPr>
        <w:jc w:val="left"/>
        <w:rPr>
          <w:rFonts w:ascii="宋体" w:hAnsi="宋体"/>
        </w:rPr>
      </w:pPr>
      <w:r>
        <w:rPr>
          <w:rFonts w:ascii="宋体" w:hAnsi="宋体"/>
        </w:rPr>
        <w:t xml:space="preserve">    A.苯唑西林    B.红霉素    C.阿莫西林    D.羧苄西林    E.氨苄西林</w:t>
      </w:r>
    </w:p>
    <w:p w:rsidR="009D262C" w:rsidRDefault="009D262C" w:rsidP="00363945">
      <w:pPr>
        <w:jc w:val="left"/>
        <w:rPr>
          <w:rFonts w:ascii="宋体" w:hAnsi="宋体"/>
        </w:rPr>
      </w:pPr>
      <w:r>
        <w:rPr>
          <w:rFonts w:ascii="宋体" w:hAnsi="宋体"/>
        </w:rPr>
        <w:t>132.药物按零级动力学消除，是指(          )</w:t>
      </w:r>
    </w:p>
    <w:p w:rsidR="009D262C" w:rsidRDefault="009D262C" w:rsidP="00363945">
      <w:pPr>
        <w:jc w:val="left"/>
        <w:rPr>
          <w:rFonts w:ascii="宋体" w:hAnsi="宋体"/>
        </w:rPr>
      </w:pPr>
      <w:r>
        <w:rPr>
          <w:rFonts w:ascii="宋体" w:hAnsi="宋体"/>
        </w:rPr>
        <w:t xml:space="preserve">    A.单位时间内消除恒定量的药物    B.单位时间内消除恒定比值的药物    C.机体代谢排泄药物的能力未曾饱和    D.血浆药物浓度达稳定水平    E.机体代谢排泄药物的能力减弱</w:t>
      </w:r>
    </w:p>
    <w:p w:rsidR="009D262C" w:rsidRDefault="009D262C" w:rsidP="00363945">
      <w:pPr>
        <w:jc w:val="left"/>
        <w:rPr>
          <w:rFonts w:ascii="宋体" w:hAnsi="宋体"/>
        </w:rPr>
      </w:pPr>
      <w:r>
        <w:rPr>
          <w:rFonts w:ascii="宋体" w:hAnsi="宋体"/>
        </w:rPr>
        <w:t>133.按一级动力学消除的药物，其半衰期(          )</w:t>
      </w:r>
    </w:p>
    <w:p w:rsidR="009D262C" w:rsidRDefault="009D262C" w:rsidP="00363945">
      <w:pPr>
        <w:jc w:val="left"/>
        <w:rPr>
          <w:rFonts w:ascii="宋体" w:hAnsi="宋体"/>
        </w:rPr>
      </w:pPr>
      <w:r>
        <w:rPr>
          <w:rFonts w:ascii="宋体" w:hAnsi="宋体"/>
        </w:rPr>
        <w:t xml:space="preserve">    A.固定不变    B.随给药剂量而变    C.口服比静脉注射长    D.随给药次数而变    E.肌肉注射最短</w:t>
      </w:r>
    </w:p>
    <w:p w:rsidR="009D262C" w:rsidRDefault="009D262C" w:rsidP="00363945">
      <w:pPr>
        <w:jc w:val="left"/>
        <w:rPr>
          <w:rFonts w:ascii="宋体" w:hAnsi="宋体"/>
        </w:rPr>
      </w:pPr>
      <w:r>
        <w:rPr>
          <w:rFonts w:ascii="宋体" w:hAnsi="宋体"/>
        </w:rPr>
        <w:t>134.静注普萘洛尔后再静注哪一种药物表现为升压效应(          )</w:t>
      </w:r>
    </w:p>
    <w:p w:rsidR="009D262C" w:rsidRDefault="009D262C" w:rsidP="00363945">
      <w:pPr>
        <w:jc w:val="left"/>
        <w:rPr>
          <w:rFonts w:ascii="宋体" w:hAnsi="宋体"/>
        </w:rPr>
      </w:pPr>
      <w:r>
        <w:rPr>
          <w:rFonts w:ascii="宋体" w:hAnsi="宋体"/>
        </w:rPr>
        <w:t xml:space="preserve">    A.肾上腺素    B.异丙肾上腺素    C.氯丙嗪    D.东莨菪碱    E.山莨菪碱</w:t>
      </w:r>
    </w:p>
    <w:p w:rsidR="009D262C" w:rsidRDefault="009D262C" w:rsidP="00363945">
      <w:pPr>
        <w:jc w:val="left"/>
        <w:rPr>
          <w:rFonts w:ascii="宋体" w:hAnsi="宋体"/>
        </w:rPr>
      </w:pPr>
      <w:r>
        <w:rPr>
          <w:rFonts w:ascii="宋体" w:hAnsi="宋体"/>
        </w:rPr>
        <w:t>135.胰岛中的B细胞可以(          )</w:t>
      </w:r>
    </w:p>
    <w:p w:rsidR="009D262C" w:rsidRDefault="009D262C" w:rsidP="00363945">
      <w:pPr>
        <w:jc w:val="left"/>
        <w:rPr>
          <w:rFonts w:ascii="宋体" w:hAnsi="宋体"/>
        </w:rPr>
      </w:pPr>
      <w:r>
        <w:rPr>
          <w:rFonts w:ascii="宋体" w:hAnsi="宋体"/>
        </w:rPr>
        <w:t xml:space="preserve">    A.合成、释放胰岛素    B.分泌糖原    C.分泌可的松    D.合成甘油三酯    E.合成与释放胰高血糖素</w:t>
      </w:r>
    </w:p>
    <w:p w:rsidR="009D262C" w:rsidRDefault="009D262C" w:rsidP="00363945">
      <w:pPr>
        <w:jc w:val="left"/>
        <w:rPr>
          <w:rFonts w:ascii="宋体" w:hAnsi="宋体"/>
        </w:rPr>
      </w:pPr>
      <w:r>
        <w:rPr>
          <w:rFonts w:ascii="宋体" w:hAnsi="宋体"/>
        </w:rPr>
        <w:t>136.有机磷酸酯类急性中毒病人出现口吐白沫、严重的恶心、呕吐和呼吸困难时，应立即注</w:t>
      </w:r>
      <w:r>
        <w:rPr>
          <w:rFonts w:ascii="宋体" w:hAnsi="宋体"/>
        </w:rPr>
        <w:lastRenderedPageBreak/>
        <w:t>射的药物是(          )</w:t>
      </w:r>
    </w:p>
    <w:p w:rsidR="009D262C" w:rsidRDefault="009D262C" w:rsidP="00363945">
      <w:pPr>
        <w:jc w:val="left"/>
        <w:rPr>
          <w:rFonts w:ascii="宋体" w:hAnsi="宋体"/>
        </w:rPr>
      </w:pPr>
      <w:r>
        <w:rPr>
          <w:rFonts w:ascii="宋体" w:hAnsi="宋体"/>
        </w:rPr>
        <w:t xml:space="preserve">    A.碘解磷定    B.麻黄碱    C.肾上腺素    D.阿托品    E.毒扁豆碱</w:t>
      </w:r>
    </w:p>
    <w:p w:rsidR="009D262C" w:rsidRDefault="009D262C" w:rsidP="00363945">
      <w:pPr>
        <w:jc w:val="left"/>
        <w:rPr>
          <w:rFonts w:ascii="宋体" w:hAnsi="宋体"/>
        </w:rPr>
      </w:pPr>
      <w:r>
        <w:rPr>
          <w:rFonts w:ascii="宋体" w:hAnsi="宋体"/>
        </w:rPr>
        <w:t>137.具有神经节阻断作用的抗高血压药是(          )</w:t>
      </w:r>
    </w:p>
    <w:p w:rsidR="009D262C" w:rsidRDefault="009D262C" w:rsidP="00363945">
      <w:pPr>
        <w:jc w:val="left"/>
        <w:rPr>
          <w:rFonts w:ascii="宋体" w:hAnsi="宋体"/>
        </w:rPr>
      </w:pPr>
      <w:r>
        <w:rPr>
          <w:rFonts w:ascii="宋体" w:hAnsi="宋体"/>
        </w:rPr>
        <w:t xml:space="preserve">    A.美托洛尔    B.美卡拉明    C.拉贝洛尔    D.普萘洛尔    E.氢氯噻嗪</w:t>
      </w:r>
    </w:p>
    <w:p w:rsidR="009D262C" w:rsidRDefault="009D262C" w:rsidP="00363945">
      <w:pPr>
        <w:jc w:val="left"/>
        <w:rPr>
          <w:rFonts w:ascii="宋体" w:hAnsi="宋体"/>
          <w:b/>
        </w:rPr>
      </w:pPr>
      <w:r>
        <w:rPr>
          <w:rFonts w:ascii="宋体" w:hAnsi="宋体"/>
          <w:b/>
        </w:rPr>
        <w:t>B型题：每题0.50分，共63题</w:t>
      </w:r>
    </w:p>
    <w:p w:rsidR="009D262C" w:rsidRDefault="009D262C" w:rsidP="00363945">
      <w:pPr>
        <w:adjustRightInd w:val="0"/>
        <w:snapToGrid w:val="0"/>
        <w:spacing w:beforeLines="50" w:afterLines="50" w:line="400" w:lineRule="exact"/>
        <w:rPr>
          <w:rFonts w:ascii="宋体" w:hAnsi="宋体"/>
          <w:b/>
        </w:rPr>
      </w:pPr>
      <w:r>
        <w:rPr>
          <w:rFonts w:ascii="宋体" w:hAnsi="宋体"/>
          <w:b/>
        </w:rPr>
        <w:t>B型题为配伍题。每组（2-7道）试题下有共用A、B、C、D 、E 5个备选答案，每道试题从5个备选答案中</w:t>
      </w:r>
    </w:p>
    <w:p w:rsidR="009D262C" w:rsidRDefault="009D262C" w:rsidP="00363945">
      <w:pPr>
        <w:jc w:val="left"/>
        <w:rPr>
          <w:rFonts w:ascii="宋体" w:hAnsi="宋体"/>
          <w:b/>
        </w:rPr>
      </w:pPr>
      <w:r>
        <w:rPr>
          <w:rFonts w:ascii="宋体" w:hAnsi="宋体"/>
          <w:b/>
        </w:rPr>
        <w:t>选配1个最合适的答案与之配对，每个备选答案可重复选用或不被选用。</w:t>
      </w:r>
    </w:p>
    <w:p w:rsidR="009D262C" w:rsidRDefault="009D262C" w:rsidP="00363945">
      <w:pPr>
        <w:jc w:val="left"/>
        <w:rPr>
          <w:rFonts w:ascii="宋体" w:hAnsi="宋体"/>
        </w:rPr>
      </w:pPr>
      <w:r>
        <w:rPr>
          <w:rFonts w:ascii="宋体" w:hAnsi="宋体"/>
        </w:rPr>
        <w:t>138.螺内酯的利尿作用机制是(          )</w:t>
      </w:r>
    </w:p>
    <w:p w:rsidR="009D262C" w:rsidRDefault="009D262C" w:rsidP="00363945">
      <w:pPr>
        <w:jc w:val="left"/>
        <w:rPr>
          <w:rFonts w:ascii="宋体" w:hAnsi="宋体"/>
        </w:rPr>
      </w:pPr>
      <w:r>
        <w:rPr>
          <w:rFonts w:ascii="宋体" w:hAnsi="宋体"/>
        </w:rPr>
        <w:t>139.呋塞米的利尿作用机制是(          )</w:t>
      </w:r>
    </w:p>
    <w:p w:rsidR="009D262C" w:rsidRDefault="009D262C" w:rsidP="00363945">
      <w:pPr>
        <w:jc w:val="left"/>
        <w:rPr>
          <w:rFonts w:ascii="宋体" w:hAnsi="宋体"/>
        </w:rPr>
      </w:pPr>
      <w:r>
        <w:rPr>
          <w:rFonts w:ascii="宋体" w:hAnsi="宋体"/>
        </w:rPr>
        <w:t>140.氢氯噻嗪的利尿作用机制是(          )</w:t>
      </w:r>
    </w:p>
    <w:p w:rsidR="009D262C" w:rsidRDefault="009D262C" w:rsidP="00363945">
      <w:pPr>
        <w:jc w:val="left"/>
        <w:rPr>
          <w:rFonts w:ascii="宋体" w:hAnsi="宋体"/>
        </w:rPr>
      </w:pPr>
      <w:r>
        <w:rPr>
          <w:rFonts w:ascii="宋体" w:hAnsi="宋体"/>
        </w:rPr>
        <w:t>141.氨苯喋啶的利尿作用机制是(          )</w:t>
      </w:r>
    </w:p>
    <w:p w:rsidR="009D262C" w:rsidRDefault="009D262C" w:rsidP="00363945">
      <w:pPr>
        <w:jc w:val="left"/>
        <w:rPr>
          <w:rFonts w:ascii="宋体" w:hAnsi="宋体"/>
        </w:rPr>
      </w:pPr>
      <w:r>
        <w:rPr>
          <w:rFonts w:ascii="宋体" w:hAnsi="宋体"/>
        </w:rPr>
        <w:t xml:space="preserve">    A.抑制髓袢升支粗段稀释和浓缩功能    B.抑制髓袢升支粗段皮质部及远曲小管近端稀释功能    C.直接抑制远曲小管、集合管Na+重吸收    D.对抗醛固酮的作用    E.增加心输出量利尿</w:t>
      </w:r>
    </w:p>
    <w:p w:rsidR="009D262C" w:rsidRDefault="009D262C" w:rsidP="00363945">
      <w:pPr>
        <w:jc w:val="left"/>
        <w:rPr>
          <w:rFonts w:ascii="宋体" w:hAnsi="宋体"/>
        </w:rPr>
      </w:pPr>
      <w:r>
        <w:rPr>
          <w:rFonts w:ascii="宋体" w:hAnsi="宋体"/>
        </w:rPr>
        <w:t>142.有较弱的抗利尿和加压活性(          )</w:t>
      </w:r>
    </w:p>
    <w:p w:rsidR="009D262C" w:rsidRDefault="009D262C" w:rsidP="00363945">
      <w:pPr>
        <w:jc w:val="left"/>
        <w:rPr>
          <w:rFonts w:ascii="宋体" w:hAnsi="宋体"/>
        </w:rPr>
      </w:pPr>
      <w:r>
        <w:rPr>
          <w:rFonts w:ascii="宋体" w:hAnsi="宋体"/>
        </w:rPr>
        <w:t>143.剂量稍大易引起子宫肌强直性收缩(          )</w:t>
      </w:r>
    </w:p>
    <w:p w:rsidR="009D262C" w:rsidRDefault="009D262C" w:rsidP="00363945">
      <w:pPr>
        <w:jc w:val="left"/>
        <w:rPr>
          <w:rFonts w:ascii="宋体" w:hAnsi="宋体"/>
        </w:rPr>
      </w:pPr>
      <w:r>
        <w:rPr>
          <w:rFonts w:ascii="宋体" w:hAnsi="宋体"/>
        </w:rPr>
        <w:t>144.对偏头痛有效(          )</w:t>
      </w:r>
    </w:p>
    <w:p w:rsidR="009D262C" w:rsidRDefault="009D262C" w:rsidP="00363945">
      <w:pPr>
        <w:jc w:val="left"/>
        <w:rPr>
          <w:rFonts w:ascii="宋体" w:hAnsi="宋体"/>
        </w:rPr>
      </w:pPr>
      <w:r>
        <w:rPr>
          <w:rFonts w:ascii="宋体" w:hAnsi="宋体"/>
        </w:rPr>
        <w:t>145.肺结核咯血时可用来止血(          )</w:t>
      </w:r>
    </w:p>
    <w:p w:rsidR="009D262C" w:rsidRDefault="009D262C" w:rsidP="00363945">
      <w:pPr>
        <w:jc w:val="left"/>
        <w:rPr>
          <w:rFonts w:ascii="宋体" w:hAnsi="宋体"/>
        </w:rPr>
      </w:pPr>
      <w:r>
        <w:rPr>
          <w:rFonts w:ascii="宋体" w:hAnsi="宋体"/>
        </w:rPr>
        <w:t xml:space="preserve">    A.麦角新碱    B.麦角胺    C.缩宫素    D.垂体后叶素    E.利托君</w:t>
      </w:r>
    </w:p>
    <w:p w:rsidR="009D262C" w:rsidRDefault="009D262C" w:rsidP="00363945">
      <w:pPr>
        <w:jc w:val="left"/>
        <w:rPr>
          <w:rFonts w:ascii="宋体" w:hAnsi="宋体"/>
        </w:rPr>
      </w:pPr>
      <w:r>
        <w:rPr>
          <w:rFonts w:ascii="宋体" w:hAnsi="宋体"/>
        </w:rPr>
        <w:t>146.产生钝化酶而耐药(          )</w:t>
      </w:r>
    </w:p>
    <w:p w:rsidR="009D262C" w:rsidRDefault="009D262C" w:rsidP="00363945">
      <w:pPr>
        <w:jc w:val="left"/>
        <w:rPr>
          <w:rFonts w:ascii="宋体" w:hAnsi="宋体"/>
        </w:rPr>
      </w:pPr>
      <w:r>
        <w:rPr>
          <w:rFonts w:ascii="宋体" w:hAnsi="宋体"/>
        </w:rPr>
        <w:t>147.RNA多聚酶β亚基改变而耐药(          )</w:t>
      </w:r>
    </w:p>
    <w:p w:rsidR="009D262C" w:rsidRDefault="009D262C" w:rsidP="00363945">
      <w:pPr>
        <w:jc w:val="left"/>
        <w:rPr>
          <w:rFonts w:ascii="宋体" w:hAnsi="宋体"/>
        </w:rPr>
      </w:pPr>
      <w:r>
        <w:rPr>
          <w:rFonts w:ascii="宋体" w:hAnsi="宋体"/>
        </w:rPr>
        <w:t>148.PBPs改变而耐药(          )</w:t>
      </w:r>
    </w:p>
    <w:p w:rsidR="009D262C" w:rsidRDefault="009D262C" w:rsidP="00363945">
      <w:pPr>
        <w:jc w:val="left"/>
        <w:rPr>
          <w:rFonts w:ascii="宋体" w:hAnsi="宋体"/>
        </w:rPr>
      </w:pPr>
      <w:r>
        <w:rPr>
          <w:rFonts w:ascii="宋体" w:hAnsi="宋体"/>
        </w:rPr>
        <w:t>149.改变细胞膜通透性而耐药(          )</w:t>
      </w:r>
    </w:p>
    <w:p w:rsidR="009D262C" w:rsidRDefault="009D262C" w:rsidP="00363945">
      <w:pPr>
        <w:jc w:val="left"/>
        <w:rPr>
          <w:rFonts w:ascii="宋体" w:hAnsi="宋体"/>
        </w:rPr>
      </w:pPr>
      <w:r>
        <w:rPr>
          <w:rFonts w:ascii="宋体" w:hAnsi="宋体"/>
        </w:rPr>
        <w:t xml:space="preserve">    A.青霉素    B.链霉素    C.利福平    D.四环素    E.氧氟沙星</w:t>
      </w:r>
    </w:p>
    <w:p w:rsidR="009D262C" w:rsidRDefault="009D262C" w:rsidP="00363945">
      <w:pPr>
        <w:jc w:val="left"/>
        <w:rPr>
          <w:rFonts w:ascii="宋体" w:hAnsi="宋体"/>
        </w:rPr>
      </w:pPr>
      <w:r>
        <w:rPr>
          <w:rFonts w:ascii="宋体" w:hAnsi="宋体"/>
        </w:rPr>
        <w:t>150.对纯合子家族性高胆固醇血症无效的药物是(          )</w:t>
      </w:r>
    </w:p>
    <w:p w:rsidR="009D262C" w:rsidRDefault="009D262C" w:rsidP="00363945">
      <w:pPr>
        <w:jc w:val="left"/>
        <w:rPr>
          <w:rFonts w:ascii="宋体" w:hAnsi="宋体"/>
        </w:rPr>
      </w:pPr>
      <w:r>
        <w:rPr>
          <w:rFonts w:ascii="宋体" w:hAnsi="宋体"/>
        </w:rPr>
        <w:t>151.属于广谱调血脂的药物是(          )</w:t>
      </w:r>
    </w:p>
    <w:p w:rsidR="009D262C" w:rsidRDefault="009D262C" w:rsidP="00363945">
      <w:pPr>
        <w:jc w:val="left"/>
        <w:rPr>
          <w:rFonts w:ascii="宋体" w:hAnsi="宋体"/>
        </w:rPr>
      </w:pPr>
      <w:r>
        <w:rPr>
          <w:rFonts w:ascii="宋体" w:hAnsi="宋体"/>
        </w:rPr>
        <w:t>152.可引起血糖升高的降脂药是(          )</w:t>
      </w:r>
    </w:p>
    <w:p w:rsidR="009D262C" w:rsidRDefault="009D262C" w:rsidP="00363945">
      <w:pPr>
        <w:jc w:val="left"/>
        <w:rPr>
          <w:rFonts w:ascii="宋体" w:hAnsi="宋体"/>
        </w:rPr>
      </w:pPr>
      <w:r>
        <w:rPr>
          <w:rFonts w:ascii="宋体" w:hAnsi="宋体"/>
        </w:rPr>
        <w:t>153.具有血管内皮保护作用的药物是(          )</w:t>
      </w:r>
    </w:p>
    <w:p w:rsidR="009D262C" w:rsidRDefault="009D262C" w:rsidP="00363945">
      <w:pPr>
        <w:jc w:val="left"/>
        <w:rPr>
          <w:rFonts w:ascii="宋体" w:hAnsi="宋体"/>
        </w:rPr>
      </w:pPr>
      <w:r>
        <w:rPr>
          <w:rFonts w:ascii="宋体" w:hAnsi="宋体"/>
        </w:rPr>
        <w:t xml:space="preserve">    A.考来烯胺    B.烟酸    C.氯贝丁酯    D.硫酸软骨素A    E.厄贝沙坦</w:t>
      </w:r>
    </w:p>
    <w:p w:rsidR="009D262C" w:rsidRDefault="009D262C" w:rsidP="00363945">
      <w:pPr>
        <w:jc w:val="left"/>
        <w:rPr>
          <w:rFonts w:ascii="宋体" w:hAnsi="宋体"/>
        </w:rPr>
      </w:pPr>
      <w:r>
        <w:rPr>
          <w:rFonts w:ascii="宋体" w:hAnsi="宋体"/>
        </w:rPr>
        <w:t>154.转移因子的作用机制(          )</w:t>
      </w:r>
    </w:p>
    <w:p w:rsidR="009D262C" w:rsidRDefault="009D262C" w:rsidP="00363945">
      <w:pPr>
        <w:jc w:val="left"/>
        <w:rPr>
          <w:rFonts w:ascii="宋体" w:hAnsi="宋体"/>
        </w:rPr>
      </w:pPr>
      <w:r>
        <w:rPr>
          <w:rFonts w:ascii="宋体" w:hAnsi="宋体"/>
        </w:rPr>
        <w:t>155.胸腺素主要影响(          )</w:t>
      </w:r>
    </w:p>
    <w:p w:rsidR="009D262C" w:rsidRDefault="009D262C" w:rsidP="00363945">
      <w:pPr>
        <w:jc w:val="left"/>
        <w:rPr>
          <w:rFonts w:ascii="宋体" w:hAnsi="宋体"/>
        </w:rPr>
      </w:pPr>
      <w:r>
        <w:rPr>
          <w:rFonts w:ascii="宋体" w:hAnsi="宋体"/>
        </w:rPr>
        <w:t>156.环孢霉素A主要影响(          )</w:t>
      </w:r>
    </w:p>
    <w:p w:rsidR="009D262C" w:rsidRDefault="009D262C" w:rsidP="00363945">
      <w:pPr>
        <w:jc w:val="left"/>
        <w:rPr>
          <w:rFonts w:ascii="宋体" w:hAnsi="宋体"/>
        </w:rPr>
      </w:pPr>
      <w:r>
        <w:rPr>
          <w:rFonts w:ascii="宋体" w:hAnsi="宋体"/>
        </w:rPr>
        <w:t xml:space="preserve">    A.T细胞    B.B细胞    C.NK细胞    D.传递细胞免疫信息    E.抑制腺苷酸环化酶的活性</w:t>
      </w:r>
    </w:p>
    <w:p w:rsidR="009D262C" w:rsidRDefault="009D262C" w:rsidP="00363945">
      <w:pPr>
        <w:jc w:val="left"/>
        <w:rPr>
          <w:rFonts w:ascii="宋体" w:hAnsi="宋体"/>
        </w:rPr>
      </w:pPr>
      <w:r>
        <w:rPr>
          <w:rFonts w:ascii="宋体" w:hAnsi="宋体"/>
        </w:rPr>
        <w:t>157.抗炎作用较弱、水钠潴留作用较强的激素(          )</w:t>
      </w:r>
    </w:p>
    <w:p w:rsidR="009D262C" w:rsidRDefault="009D262C" w:rsidP="00363945">
      <w:pPr>
        <w:jc w:val="left"/>
        <w:rPr>
          <w:rFonts w:ascii="宋体" w:hAnsi="宋体"/>
        </w:rPr>
      </w:pPr>
      <w:r>
        <w:rPr>
          <w:rFonts w:ascii="宋体" w:hAnsi="宋体"/>
        </w:rPr>
        <w:t>158.抗炎作用强、几乎无潴钠作用的激素(          )</w:t>
      </w:r>
    </w:p>
    <w:p w:rsidR="009D262C" w:rsidRDefault="009D262C" w:rsidP="00363945">
      <w:pPr>
        <w:jc w:val="left"/>
        <w:rPr>
          <w:rFonts w:ascii="宋体" w:hAnsi="宋体"/>
        </w:rPr>
      </w:pPr>
      <w:r>
        <w:rPr>
          <w:rFonts w:ascii="宋体" w:hAnsi="宋体"/>
        </w:rPr>
        <w:t>159.潴钠潴水、几乎无抗炎作用的激素(          )</w:t>
      </w:r>
    </w:p>
    <w:p w:rsidR="009D262C" w:rsidRDefault="009D262C" w:rsidP="00363945">
      <w:pPr>
        <w:jc w:val="left"/>
        <w:rPr>
          <w:rFonts w:ascii="宋体" w:hAnsi="宋体"/>
        </w:rPr>
      </w:pPr>
      <w:r>
        <w:rPr>
          <w:rFonts w:ascii="宋体" w:hAnsi="宋体"/>
        </w:rPr>
        <w:t>160.抗炎作用较强、水钠潴留最强的激素(          )</w:t>
      </w:r>
    </w:p>
    <w:p w:rsidR="009D262C" w:rsidRDefault="009D262C" w:rsidP="00363945">
      <w:pPr>
        <w:jc w:val="left"/>
        <w:rPr>
          <w:rFonts w:ascii="宋体" w:hAnsi="宋体"/>
        </w:rPr>
      </w:pPr>
      <w:r>
        <w:rPr>
          <w:rFonts w:ascii="宋体" w:hAnsi="宋体"/>
        </w:rPr>
        <w:t xml:space="preserve">    A.醛固酮    B.氢化可的松    C.氟氢可的松    D.倍他米松    E.泼尼松</w:t>
      </w:r>
    </w:p>
    <w:p w:rsidR="009D262C" w:rsidRDefault="009D262C" w:rsidP="00363945">
      <w:pPr>
        <w:jc w:val="left"/>
        <w:rPr>
          <w:rFonts w:ascii="宋体" w:hAnsi="宋体"/>
        </w:rPr>
      </w:pPr>
      <w:r>
        <w:rPr>
          <w:rFonts w:ascii="宋体" w:hAnsi="宋体"/>
        </w:rPr>
        <w:t>161.在感染细胞内生成三磷酸无环鸟苷，抑制病毒DNA多聚酶(          )</w:t>
      </w:r>
    </w:p>
    <w:p w:rsidR="009D262C" w:rsidRDefault="009D262C" w:rsidP="00363945">
      <w:pPr>
        <w:jc w:val="left"/>
        <w:rPr>
          <w:rFonts w:ascii="宋体" w:hAnsi="宋体"/>
        </w:rPr>
      </w:pPr>
      <w:r>
        <w:rPr>
          <w:rFonts w:ascii="宋体" w:hAnsi="宋体"/>
        </w:rPr>
        <w:t>162.干扰RNA病毒穿入宿主细胞，并抑制病毒脱壳及核酸释放(          )</w:t>
      </w:r>
    </w:p>
    <w:p w:rsidR="009D262C" w:rsidRDefault="009D262C" w:rsidP="00363945">
      <w:pPr>
        <w:jc w:val="left"/>
        <w:rPr>
          <w:rFonts w:ascii="宋体" w:hAnsi="宋体"/>
        </w:rPr>
      </w:pPr>
      <w:r>
        <w:rPr>
          <w:rFonts w:ascii="宋体" w:hAnsi="宋体"/>
        </w:rPr>
        <w:t>163.通过诱生“抗病毒蛋白”的效应蛋白而产生抗病毒作用(          )</w:t>
      </w:r>
    </w:p>
    <w:p w:rsidR="009D262C" w:rsidRDefault="009D262C" w:rsidP="00363945">
      <w:pPr>
        <w:jc w:val="left"/>
        <w:rPr>
          <w:rFonts w:ascii="宋体" w:hAnsi="宋体"/>
        </w:rPr>
      </w:pPr>
      <w:r>
        <w:rPr>
          <w:rFonts w:ascii="宋体" w:hAnsi="宋体"/>
        </w:rPr>
        <w:lastRenderedPageBreak/>
        <w:t>164.作为DNA链终止剂，抑制逆转录病毒复制(          )</w:t>
      </w:r>
    </w:p>
    <w:p w:rsidR="009D262C" w:rsidRDefault="009D262C" w:rsidP="00363945">
      <w:pPr>
        <w:jc w:val="left"/>
        <w:rPr>
          <w:rFonts w:ascii="宋体" w:hAnsi="宋体"/>
        </w:rPr>
      </w:pPr>
      <w:r>
        <w:rPr>
          <w:rFonts w:ascii="宋体" w:hAnsi="宋体"/>
        </w:rPr>
        <w:t xml:space="preserve">    A.金刚烷胺    B.阿昔洛韦    C.齐夫多定    D.干扰素    E.灰黄霉素</w:t>
      </w:r>
    </w:p>
    <w:p w:rsidR="009D262C" w:rsidRDefault="009D262C" w:rsidP="00363945">
      <w:pPr>
        <w:jc w:val="left"/>
        <w:rPr>
          <w:rFonts w:ascii="宋体" w:hAnsi="宋体"/>
        </w:rPr>
      </w:pPr>
      <w:r>
        <w:rPr>
          <w:rFonts w:ascii="宋体" w:hAnsi="宋体"/>
        </w:rPr>
        <w:t>165.作用于细菌核蛋白体30S亚基，抑制蛋白质合成(          )</w:t>
      </w:r>
    </w:p>
    <w:p w:rsidR="009D262C" w:rsidRDefault="009D262C" w:rsidP="00363945">
      <w:pPr>
        <w:jc w:val="left"/>
        <w:rPr>
          <w:rFonts w:ascii="宋体" w:hAnsi="宋体"/>
        </w:rPr>
      </w:pPr>
      <w:r>
        <w:rPr>
          <w:rFonts w:ascii="宋体" w:hAnsi="宋体"/>
        </w:rPr>
        <w:t>166.作用于细菌核蛋白体50S亚基，抑制蛋白质合成(          )</w:t>
      </w:r>
    </w:p>
    <w:p w:rsidR="009D262C" w:rsidRDefault="009D262C" w:rsidP="00363945">
      <w:pPr>
        <w:jc w:val="left"/>
        <w:rPr>
          <w:rFonts w:ascii="宋体" w:hAnsi="宋体"/>
        </w:rPr>
      </w:pPr>
      <w:r>
        <w:rPr>
          <w:rFonts w:ascii="宋体" w:hAnsi="宋体"/>
        </w:rPr>
        <w:t xml:space="preserve">    A.青霉素G    B.四环素    C.氯霉素    D.万古霉素    E.头孢氨苄</w:t>
      </w:r>
    </w:p>
    <w:p w:rsidR="009D262C" w:rsidRDefault="009D262C" w:rsidP="00363945">
      <w:pPr>
        <w:jc w:val="left"/>
        <w:rPr>
          <w:rFonts w:ascii="宋体" w:hAnsi="宋体"/>
        </w:rPr>
      </w:pPr>
      <w:r>
        <w:rPr>
          <w:rFonts w:ascii="宋体" w:hAnsi="宋体"/>
        </w:rPr>
        <w:t>167.与肾脏肾素释放有关的肾上腺素受体是(          )</w:t>
      </w:r>
    </w:p>
    <w:p w:rsidR="009D262C" w:rsidRDefault="009D262C" w:rsidP="00363945">
      <w:pPr>
        <w:jc w:val="left"/>
        <w:rPr>
          <w:rFonts w:ascii="宋体" w:hAnsi="宋体"/>
        </w:rPr>
      </w:pPr>
      <w:r>
        <w:rPr>
          <w:rFonts w:ascii="宋体" w:hAnsi="宋体"/>
        </w:rPr>
        <w:t>168.骨骼肌血管上的肾上腺素受体是(          )</w:t>
      </w:r>
    </w:p>
    <w:p w:rsidR="009D262C" w:rsidRDefault="009D262C" w:rsidP="00363945">
      <w:pPr>
        <w:jc w:val="left"/>
        <w:rPr>
          <w:rFonts w:ascii="宋体" w:hAnsi="宋体"/>
        </w:rPr>
      </w:pPr>
      <w:r>
        <w:rPr>
          <w:rFonts w:ascii="宋体" w:hAnsi="宋体"/>
        </w:rPr>
        <w:t xml:space="preserve">    A.α受体    B.β1受体    C.β2受体    D.M受体    E.N受体</w:t>
      </w:r>
    </w:p>
    <w:p w:rsidR="009D262C" w:rsidRDefault="009D262C" w:rsidP="00363945">
      <w:pPr>
        <w:jc w:val="left"/>
        <w:rPr>
          <w:rFonts w:ascii="宋体" w:hAnsi="宋体"/>
        </w:rPr>
      </w:pPr>
      <w:r>
        <w:rPr>
          <w:rFonts w:ascii="宋体" w:hAnsi="宋体"/>
        </w:rPr>
        <w:t>169.多粘菌素E的主要不良反应为(          )</w:t>
      </w:r>
    </w:p>
    <w:p w:rsidR="009D262C" w:rsidRDefault="009D262C" w:rsidP="00363945">
      <w:pPr>
        <w:adjustRightInd w:val="0"/>
        <w:snapToGrid w:val="0"/>
        <w:spacing w:beforeLines="50" w:afterLines="50" w:line="400" w:lineRule="exact"/>
        <w:rPr>
          <w:rFonts w:ascii="宋体" w:hAnsi="宋体"/>
        </w:rPr>
      </w:pPr>
      <w:r>
        <w:rPr>
          <w:rFonts w:ascii="宋体" w:hAnsi="宋体"/>
        </w:rPr>
        <w:t>170.庆大霉素的主要不良反应为(          )</w:t>
      </w:r>
    </w:p>
    <w:p w:rsidR="009D262C" w:rsidRDefault="009D262C" w:rsidP="00363945">
      <w:pPr>
        <w:jc w:val="left"/>
        <w:rPr>
          <w:rFonts w:ascii="宋体" w:hAnsi="宋体"/>
        </w:rPr>
      </w:pPr>
      <w:r>
        <w:rPr>
          <w:rFonts w:ascii="宋体" w:hAnsi="宋体"/>
        </w:rPr>
        <w:t>A.二重感染    B.再生障碍性贫血    C.肝脏损害    D.肾脏毒性    E.生殖系统受损</w:t>
      </w:r>
    </w:p>
    <w:p w:rsidR="009D262C" w:rsidRDefault="009D262C" w:rsidP="00363945">
      <w:pPr>
        <w:jc w:val="left"/>
        <w:rPr>
          <w:rFonts w:ascii="宋体" w:hAnsi="宋体"/>
        </w:rPr>
      </w:pPr>
      <w:r>
        <w:rPr>
          <w:rFonts w:ascii="宋体" w:hAnsi="宋体"/>
        </w:rPr>
        <w:t>171.可治疗铜绿假单孢菌感染的药物是(          )</w:t>
      </w:r>
    </w:p>
    <w:p w:rsidR="009D262C" w:rsidRDefault="009D262C" w:rsidP="00363945">
      <w:pPr>
        <w:jc w:val="left"/>
        <w:rPr>
          <w:rFonts w:ascii="宋体" w:hAnsi="宋体"/>
        </w:rPr>
      </w:pPr>
      <w:r>
        <w:rPr>
          <w:rFonts w:ascii="宋体" w:hAnsi="宋体"/>
        </w:rPr>
        <w:t>172.适用于膀胱炎治疗的药物是(          )</w:t>
      </w:r>
    </w:p>
    <w:p w:rsidR="009D262C" w:rsidRDefault="009D262C" w:rsidP="00363945">
      <w:pPr>
        <w:jc w:val="left"/>
        <w:rPr>
          <w:rFonts w:ascii="宋体" w:hAnsi="宋体"/>
        </w:rPr>
      </w:pPr>
      <w:r>
        <w:rPr>
          <w:rFonts w:ascii="宋体" w:hAnsi="宋体"/>
        </w:rPr>
        <w:t>173.适用于肠炎菌痢治疗的药物是(          )</w:t>
      </w:r>
    </w:p>
    <w:p w:rsidR="009D262C" w:rsidRDefault="009D262C" w:rsidP="00363945">
      <w:pPr>
        <w:jc w:val="left"/>
        <w:rPr>
          <w:rFonts w:ascii="宋体" w:hAnsi="宋体"/>
        </w:rPr>
      </w:pPr>
      <w:r>
        <w:rPr>
          <w:rFonts w:ascii="宋体" w:hAnsi="宋体"/>
        </w:rPr>
        <w:t>174.可与甲氧苄啶合用治疗疟疾的是(          )</w:t>
      </w:r>
    </w:p>
    <w:p w:rsidR="009D262C" w:rsidRDefault="009D262C" w:rsidP="00363945">
      <w:pPr>
        <w:jc w:val="left"/>
        <w:rPr>
          <w:rFonts w:ascii="宋体" w:hAnsi="宋体"/>
        </w:rPr>
      </w:pPr>
      <w:r>
        <w:rPr>
          <w:rFonts w:ascii="宋体" w:hAnsi="宋体"/>
        </w:rPr>
        <w:t xml:space="preserve">    A.呋喃唑酮    B.磺胺异噁唑    C.环丙沙星    D.磺胺多辛    E.灰黄霉素</w:t>
      </w:r>
    </w:p>
    <w:p w:rsidR="009D262C" w:rsidRDefault="009D262C" w:rsidP="00363945">
      <w:pPr>
        <w:jc w:val="left"/>
        <w:rPr>
          <w:rFonts w:ascii="宋体" w:hAnsi="宋体"/>
        </w:rPr>
      </w:pPr>
      <w:r>
        <w:rPr>
          <w:rFonts w:ascii="宋体" w:hAnsi="宋体"/>
        </w:rPr>
        <w:t>175.青霉素用于(          )</w:t>
      </w:r>
    </w:p>
    <w:p w:rsidR="009D262C" w:rsidRDefault="009D262C" w:rsidP="00363945">
      <w:pPr>
        <w:jc w:val="left"/>
        <w:rPr>
          <w:rFonts w:ascii="宋体" w:hAnsi="宋体"/>
        </w:rPr>
      </w:pPr>
      <w:r>
        <w:rPr>
          <w:rFonts w:ascii="宋体" w:hAnsi="宋体"/>
        </w:rPr>
        <w:t>176.红霉素用于(          )</w:t>
      </w:r>
    </w:p>
    <w:p w:rsidR="009D262C" w:rsidRDefault="009D262C" w:rsidP="00363945">
      <w:pPr>
        <w:jc w:val="left"/>
        <w:rPr>
          <w:rFonts w:ascii="宋体" w:hAnsi="宋体"/>
        </w:rPr>
      </w:pPr>
      <w:r>
        <w:rPr>
          <w:rFonts w:ascii="宋体" w:hAnsi="宋体"/>
        </w:rPr>
        <w:t>177.链霉素用于(          )</w:t>
      </w:r>
    </w:p>
    <w:p w:rsidR="009D262C" w:rsidRDefault="009D262C" w:rsidP="00363945">
      <w:pPr>
        <w:jc w:val="left"/>
        <w:rPr>
          <w:rFonts w:ascii="宋体" w:hAnsi="宋体"/>
        </w:rPr>
      </w:pPr>
      <w:r>
        <w:rPr>
          <w:rFonts w:ascii="宋体" w:hAnsi="宋体"/>
        </w:rPr>
        <w:t xml:space="preserve">    A.支原体肺炎    B.立克次体病    C.螺旋体病    D.鼠疫    E.结核性脑膜炎</w:t>
      </w:r>
    </w:p>
    <w:p w:rsidR="009D262C" w:rsidRDefault="009D262C" w:rsidP="00363945">
      <w:pPr>
        <w:jc w:val="left"/>
        <w:rPr>
          <w:rFonts w:ascii="宋体" w:hAnsi="宋体"/>
        </w:rPr>
      </w:pPr>
      <w:r>
        <w:rPr>
          <w:rFonts w:ascii="宋体" w:hAnsi="宋体"/>
        </w:rPr>
        <w:t>178.氯氮平(          )</w:t>
      </w:r>
    </w:p>
    <w:p w:rsidR="009D262C" w:rsidRDefault="009D262C" w:rsidP="00363945">
      <w:pPr>
        <w:jc w:val="left"/>
        <w:rPr>
          <w:rFonts w:ascii="宋体" w:hAnsi="宋体"/>
        </w:rPr>
      </w:pPr>
      <w:r>
        <w:rPr>
          <w:rFonts w:ascii="宋体" w:hAnsi="宋体"/>
        </w:rPr>
        <w:t>179.奋乃静(          )</w:t>
      </w:r>
    </w:p>
    <w:p w:rsidR="009D262C" w:rsidRDefault="009D262C" w:rsidP="00363945">
      <w:pPr>
        <w:jc w:val="left"/>
        <w:rPr>
          <w:rFonts w:ascii="宋体" w:hAnsi="宋体"/>
        </w:rPr>
      </w:pPr>
      <w:r>
        <w:rPr>
          <w:rFonts w:ascii="宋体" w:hAnsi="宋体"/>
        </w:rPr>
        <w:t>180.硫利达嗪(          )</w:t>
      </w:r>
    </w:p>
    <w:p w:rsidR="009D262C" w:rsidRDefault="009D262C" w:rsidP="00363945">
      <w:pPr>
        <w:jc w:val="left"/>
        <w:rPr>
          <w:rFonts w:ascii="宋体" w:hAnsi="宋体"/>
        </w:rPr>
      </w:pPr>
      <w:r>
        <w:rPr>
          <w:rFonts w:ascii="宋体" w:hAnsi="宋体"/>
        </w:rPr>
        <w:t>181.丙米嗪(          )</w:t>
      </w:r>
    </w:p>
    <w:p w:rsidR="009D262C" w:rsidRDefault="009D262C" w:rsidP="00363945">
      <w:pPr>
        <w:jc w:val="left"/>
        <w:rPr>
          <w:rFonts w:ascii="宋体" w:hAnsi="宋体"/>
        </w:rPr>
      </w:pPr>
      <w:r>
        <w:rPr>
          <w:rFonts w:ascii="宋体" w:hAnsi="宋体"/>
        </w:rPr>
        <w:t>182.氯丙嗪(          )</w:t>
      </w:r>
    </w:p>
    <w:p w:rsidR="009D262C" w:rsidRDefault="009D262C" w:rsidP="00363945">
      <w:pPr>
        <w:jc w:val="left"/>
        <w:rPr>
          <w:rFonts w:ascii="宋体" w:hAnsi="宋体"/>
        </w:rPr>
      </w:pPr>
      <w:r>
        <w:rPr>
          <w:rFonts w:ascii="宋体" w:hAnsi="宋体"/>
        </w:rPr>
        <w:t xml:space="preserve">    A.锥体外系作用强    B.几乎无锥体外系作用    C.镇静作用强    D.最常见的不良反应为阿托品样反应    E.降压作用较强</w:t>
      </w:r>
    </w:p>
    <w:p w:rsidR="009D262C" w:rsidRDefault="009D262C" w:rsidP="00363945">
      <w:pPr>
        <w:jc w:val="left"/>
        <w:rPr>
          <w:rFonts w:ascii="宋体" w:hAnsi="宋体"/>
        </w:rPr>
      </w:pPr>
      <w:r>
        <w:rPr>
          <w:rFonts w:ascii="宋体" w:hAnsi="宋体"/>
        </w:rPr>
        <w:t>183.磷酸二酯酶抑制药是(          )</w:t>
      </w:r>
    </w:p>
    <w:p w:rsidR="009D262C" w:rsidRDefault="009D262C" w:rsidP="00363945">
      <w:pPr>
        <w:jc w:val="left"/>
        <w:rPr>
          <w:rFonts w:ascii="宋体" w:hAnsi="宋体"/>
        </w:rPr>
      </w:pPr>
      <w:r>
        <w:rPr>
          <w:rFonts w:ascii="宋体" w:hAnsi="宋体"/>
        </w:rPr>
        <w:t>184.结构中含有琉基的药物是(          )</w:t>
      </w:r>
    </w:p>
    <w:p w:rsidR="009D262C" w:rsidRDefault="009D262C" w:rsidP="00363945">
      <w:pPr>
        <w:jc w:val="left"/>
        <w:rPr>
          <w:rFonts w:ascii="宋体" w:hAnsi="宋体"/>
        </w:rPr>
      </w:pPr>
      <w:r>
        <w:rPr>
          <w:rFonts w:ascii="宋体" w:hAnsi="宋体"/>
        </w:rPr>
        <w:t>185.AT1受体拮抗药是(          )</w:t>
      </w:r>
    </w:p>
    <w:p w:rsidR="009D262C" w:rsidRDefault="009D262C" w:rsidP="00363945">
      <w:pPr>
        <w:jc w:val="left"/>
        <w:rPr>
          <w:rFonts w:ascii="宋体" w:hAnsi="宋体"/>
        </w:rPr>
      </w:pPr>
      <w:r>
        <w:rPr>
          <w:rFonts w:ascii="宋体" w:hAnsi="宋体"/>
        </w:rPr>
        <w:t>186.可引起干咳的药物是(          )</w:t>
      </w:r>
    </w:p>
    <w:p w:rsidR="009D262C" w:rsidRDefault="009D262C" w:rsidP="00363945">
      <w:pPr>
        <w:jc w:val="left"/>
        <w:rPr>
          <w:rFonts w:ascii="宋体" w:hAnsi="宋体"/>
        </w:rPr>
      </w:pPr>
      <w:r>
        <w:rPr>
          <w:rFonts w:ascii="宋体" w:hAnsi="宋体"/>
        </w:rPr>
        <w:t xml:space="preserve">    A.米力农    B.卡托普利    C.洋地黄毒苷    D.氯沙坦    E.维拉帕米</w:t>
      </w:r>
    </w:p>
    <w:p w:rsidR="009D262C" w:rsidRDefault="009D262C" w:rsidP="00363945">
      <w:pPr>
        <w:jc w:val="left"/>
        <w:rPr>
          <w:rFonts w:ascii="宋体" w:hAnsi="宋体"/>
        </w:rPr>
      </w:pPr>
      <w:r>
        <w:rPr>
          <w:rFonts w:ascii="宋体" w:hAnsi="宋体"/>
        </w:rPr>
        <w:t>187.选择性作用于T细胞活化初期，抑制白细胞介素2生成(          )</w:t>
      </w:r>
    </w:p>
    <w:p w:rsidR="009D262C" w:rsidRDefault="009D262C" w:rsidP="00363945">
      <w:pPr>
        <w:jc w:val="left"/>
        <w:rPr>
          <w:rFonts w:ascii="宋体" w:hAnsi="宋体"/>
        </w:rPr>
      </w:pPr>
      <w:r>
        <w:rPr>
          <w:rFonts w:ascii="宋体" w:hAnsi="宋体"/>
        </w:rPr>
        <w:t>188.同时抑制细胞免疫和体液免疫，对T细胞抑制较B细胞明显(          )</w:t>
      </w:r>
    </w:p>
    <w:p w:rsidR="009D262C" w:rsidRDefault="009D262C" w:rsidP="00363945">
      <w:pPr>
        <w:jc w:val="left"/>
        <w:rPr>
          <w:rFonts w:ascii="宋体" w:hAnsi="宋体"/>
        </w:rPr>
      </w:pPr>
      <w:r>
        <w:rPr>
          <w:rFonts w:ascii="宋体" w:hAnsi="宋体"/>
        </w:rPr>
        <w:t>189.影响免疫反应多个环节，主要抑制巨噬细胞对抗原的吞噬和处理(          )</w:t>
      </w:r>
    </w:p>
    <w:p w:rsidR="009D262C" w:rsidRDefault="009D262C" w:rsidP="00363945">
      <w:pPr>
        <w:jc w:val="left"/>
        <w:rPr>
          <w:rFonts w:ascii="宋体" w:hAnsi="宋体"/>
        </w:rPr>
      </w:pPr>
      <w:r>
        <w:rPr>
          <w:rFonts w:ascii="宋体" w:hAnsi="宋体"/>
        </w:rPr>
        <w:t>190.直接对抗淋巴细胞(          )</w:t>
      </w:r>
    </w:p>
    <w:p w:rsidR="009D262C" w:rsidRDefault="009D262C" w:rsidP="00363945">
      <w:pPr>
        <w:jc w:val="left"/>
        <w:rPr>
          <w:rFonts w:ascii="宋体" w:hAnsi="宋体"/>
        </w:rPr>
      </w:pPr>
      <w:r>
        <w:rPr>
          <w:rFonts w:ascii="宋体" w:hAnsi="宋体"/>
        </w:rPr>
        <w:t xml:space="preserve">    A.环孢素    B.抗淋巴细胞球蛋白    C.硫唑嘌呤    D.泼尼松    E.左旋咪唑</w:t>
      </w:r>
    </w:p>
    <w:p w:rsidR="009D262C" w:rsidRDefault="009D262C" w:rsidP="00363945">
      <w:pPr>
        <w:jc w:val="left"/>
        <w:rPr>
          <w:rFonts w:ascii="宋体" w:hAnsi="宋体"/>
        </w:rPr>
      </w:pPr>
      <w:r>
        <w:rPr>
          <w:rFonts w:ascii="宋体" w:hAnsi="宋体"/>
        </w:rPr>
        <w:t>191.属于前体药物的是(          )</w:t>
      </w:r>
    </w:p>
    <w:p w:rsidR="009D262C" w:rsidRDefault="009D262C" w:rsidP="00363945">
      <w:pPr>
        <w:jc w:val="left"/>
        <w:rPr>
          <w:rFonts w:ascii="宋体" w:hAnsi="宋体"/>
        </w:rPr>
      </w:pPr>
      <w:r>
        <w:rPr>
          <w:rFonts w:ascii="宋体" w:hAnsi="宋体"/>
        </w:rPr>
        <w:t>192.可用于治疗糖尿病性肾病的药物是(          )</w:t>
      </w:r>
    </w:p>
    <w:p w:rsidR="009D262C" w:rsidRDefault="009D262C" w:rsidP="00363945">
      <w:pPr>
        <w:jc w:val="left"/>
        <w:rPr>
          <w:rFonts w:ascii="宋体" w:hAnsi="宋体"/>
        </w:rPr>
      </w:pPr>
      <w:r>
        <w:rPr>
          <w:rFonts w:ascii="宋体" w:hAnsi="宋体"/>
        </w:rPr>
        <w:t>193.可反射性引起心动过速的药物是(          )</w:t>
      </w:r>
    </w:p>
    <w:p w:rsidR="009D262C" w:rsidRDefault="009D262C" w:rsidP="00363945">
      <w:pPr>
        <w:jc w:val="left"/>
        <w:rPr>
          <w:rFonts w:ascii="宋体" w:hAnsi="宋体"/>
        </w:rPr>
      </w:pPr>
      <w:r>
        <w:rPr>
          <w:rFonts w:ascii="宋体" w:hAnsi="宋体"/>
        </w:rPr>
        <w:t>194.有利尿作用的药物是(          )</w:t>
      </w:r>
    </w:p>
    <w:p w:rsidR="009D262C" w:rsidRDefault="009D262C" w:rsidP="00363945">
      <w:pPr>
        <w:jc w:val="left"/>
        <w:rPr>
          <w:rFonts w:ascii="宋体" w:hAnsi="宋体"/>
        </w:rPr>
      </w:pPr>
      <w:r>
        <w:rPr>
          <w:rFonts w:ascii="宋体" w:hAnsi="宋体"/>
        </w:rPr>
        <w:t>195.可增加心肌收缩力的药物是(          )</w:t>
      </w:r>
    </w:p>
    <w:p w:rsidR="009D262C" w:rsidRDefault="009D262C" w:rsidP="00363945">
      <w:pPr>
        <w:jc w:val="left"/>
        <w:rPr>
          <w:rFonts w:ascii="宋体" w:hAnsi="宋体"/>
        </w:rPr>
      </w:pPr>
      <w:r>
        <w:rPr>
          <w:rFonts w:ascii="宋体" w:hAnsi="宋体"/>
        </w:rPr>
        <w:t xml:space="preserve">    A.依那普利    B.地高辛    C.卡托普利    D.硝酸甘油    E.普萘洛尔</w:t>
      </w:r>
    </w:p>
    <w:p w:rsidR="009D262C" w:rsidRDefault="009D262C" w:rsidP="00363945">
      <w:pPr>
        <w:jc w:val="left"/>
        <w:rPr>
          <w:rFonts w:ascii="宋体" w:hAnsi="宋体"/>
        </w:rPr>
      </w:pPr>
      <w:r>
        <w:rPr>
          <w:rFonts w:ascii="宋体" w:hAnsi="宋体"/>
        </w:rPr>
        <w:lastRenderedPageBreak/>
        <w:t>196.质子泵抑制剂包括(          )</w:t>
      </w:r>
    </w:p>
    <w:p w:rsidR="009D262C" w:rsidRDefault="009D262C" w:rsidP="00363945">
      <w:pPr>
        <w:jc w:val="left"/>
        <w:rPr>
          <w:rFonts w:ascii="宋体" w:hAnsi="宋体"/>
        </w:rPr>
      </w:pPr>
      <w:r>
        <w:rPr>
          <w:rFonts w:ascii="宋体" w:hAnsi="宋体"/>
        </w:rPr>
        <w:t>197.抑制H2受体，对十二指肠溃疡疗效较好的药(          )</w:t>
      </w:r>
    </w:p>
    <w:p w:rsidR="009D262C" w:rsidRDefault="009D262C" w:rsidP="00363945">
      <w:pPr>
        <w:jc w:val="left"/>
        <w:rPr>
          <w:rFonts w:ascii="宋体" w:hAnsi="宋体"/>
        </w:rPr>
      </w:pPr>
      <w:r>
        <w:rPr>
          <w:rFonts w:ascii="宋体" w:hAnsi="宋体"/>
        </w:rPr>
        <w:t>198.主要通过阻断胃泌素受体，抑制胃酸分泌的是(          )</w:t>
      </w:r>
    </w:p>
    <w:p w:rsidR="009D262C" w:rsidRDefault="009D262C" w:rsidP="00363945">
      <w:pPr>
        <w:jc w:val="left"/>
        <w:rPr>
          <w:rFonts w:ascii="宋体" w:hAnsi="宋体"/>
        </w:rPr>
      </w:pPr>
      <w:r>
        <w:rPr>
          <w:rFonts w:ascii="宋体" w:hAnsi="宋体"/>
        </w:rPr>
        <w:t>199.抗酸作用较强，但可引起便秘的药(          )</w:t>
      </w:r>
    </w:p>
    <w:p w:rsidR="009D262C" w:rsidRDefault="009D262C" w:rsidP="00363945">
      <w:pPr>
        <w:jc w:val="left"/>
        <w:rPr>
          <w:rFonts w:ascii="宋体" w:hAnsi="宋体"/>
        </w:rPr>
      </w:pPr>
      <w:r>
        <w:rPr>
          <w:rFonts w:ascii="宋体" w:hAnsi="宋体"/>
        </w:rPr>
        <w:t>200.抗酸作用强、快、短暂可导致碱血症(          )</w:t>
      </w:r>
    </w:p>
    <w:p w:rsidR="009D262C" w:rsidRPr="00764C76" w:rsidRDefault="009D262C" w:rsidP="00363945">
      <w:pPr>
        <w:adjustRightInd w:val="0"/>
        <w:snapToGrid w:val="0"/>
        <w:spacing w:beforeLines="50" w:afterLines="50" w:line="400" w:lineRule="exact"/>
        <w:rPr>
          <w:rFonts w:ascii="Times New Roman" w:eastAsia="黑体" w:hAnsi="Times New Roman"/>
          <w:kern w:val="0"/>
          <w:sz w:val="34"/>
          <w:szCs w:val="34"/>
        </w:rPr>
      </w:pPr>
      <w:r>
        <w:rPr>
          <w:rFonts w:ascii="宋体" w:hAnsi="宋体"/>
        </w:rPr>
        <w:t xml:space="preserve">    A.碳酸氢钠    B.氢氧化铝    C.丙谷胺    D.西咪替丁    E.奥美拉唑</w:t>
      </w:r>
    </w:p>
    <w:p w:rsidR="009D262C" w:rsidRDefault="009D262C" w:rsidP="00363945">
      <w:pPr>
        <w:adjustRightInd w:val="0"/>
        <w:snapToGrid w:val="0"/>
        <w:spacing w:beforeLines="50" w:afterLines="50" w:line="400" w:lineRule="exact"/>
        <w:jc w:val="center"/>
        <w:rPr>
          <w:rFonts w:ascii="Times New Roman" w:eastAsia="黑体" w:hAnsi="Times New Roman"/>
          <w:kern w:val="0"/>
          <w:sz w:val="34"/>
          <w:szCs w:val="34"/>
        </w:rPr>
      </w:pPr>
    </w:p>
    <w:p w:rsidR="009D262C" w:rsidRPr="00484DBB" w:rsidRDefault="009D262C" w:rsidP="00363945">
      <w:pPr>
        <w:adjustRightInd w:val="0"/>
        <w:snapToGrid w:val="0"/>
        <w:spacing w:beforeLines="50" w:afterLines="50" w:line="400" w:lineRule="exact"/>
        <w:jc w:val="center"/>
        <w:rPr>
          <w:rFonts w:asciiTheme="majorEastAsia" w:eastAsiaTheme="majorEastAsia" w:hAnsiTheme="majorEastAsia"/>
          <w:b/>
          <w:kern w:val="0"/>
          <w:sz w:val="30"/>
          <w:szCs w:val="30"/>
        </w:rPr>
      </w:pPr>
      <w:r w:rsidRPr="00484DBB">
        <w:rPr>
          <w:rFonts w:asciiTheme="majorEastAsia" w:eastAsiaTheme="majorEastAsia" w:hAnsiTheme="majorEastAsia" w:hint="eastAsia"/>
          <w:b/>
          <w:kern w:val="0"/>
          <w:sz w:val="30"/>
          <w:szCs w:val="30"/>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9D262C" w:rsidRPr="0029684C" w:rsidTr="00FF7BA3">
        <w:trPr>
          <w:cantSplit/>
          <w:trHeight w:val="1137"/>
          <w:jc w:val="center"/>
        </w:trPr>
        <w:tc>
          <w:tcPr>
            <w:tcW w:w="1187" w:type="dxa"/>
            <w:gridSpan w:val="4"/>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教</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学</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基</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本</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要</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求</w:t>
            </w:r>
          </w:p>
        </w:tc>
        <w:tc>
          <w:tcPr>
            <w:tcW w:w="8461" w:type="dxa"/>
            <w:gridSpan w:val="2"/>
            <w:vAlign w:val="center"/>
          </w:tcPr>
          <w:p w:rsidR="009D262C" w:rsidRPr="008B7AE9" w:rsidRDefault="009D262C" w:rsidP="00363945">
            <w:pPr>
              <w:autoSpaceDE w:val="0"/>
              <w:autoSpaceDN w:val="0"/>
              <w:adjustRightInd w:val="0"/>
              <w:snapToGrid w:val="0"/>
              <w:spacing w:line="360" w:lineRule="exact"/>
              <w:ind w:firstLineChars="8" w:firstLine="17"/>
              <w:jc w:val="left"/>
              <w:rPr>
                <w:rFonts w:ascii="Times New Roman" w:hAnsi="宋体"/>
                <w:kern w:val="0"/>
                <w:sz w:val="22"/>
              </w:rPr>
            </w:pPr>
            <w:r w:rsidRPr="008B7AE9">
              <w:rPr>
                <w:rFonts w:ascii="宋体" w:hAnsi="宋体"/>
                <w:szCs w:val="21"/>
              </w:rPr>
              <w:t>教师</w:t>
            </w:r>
            <w:r w:rsidRPr="008B7AE9">
              <w:rPr>
                <w:rFonts w:ascii="宋体" w:hAnsi="宋体" w:hint="eastAsia"/>
                <w:szCs w:val="21"/>
              </w:rPr>
              <w:t>应充分研究</w:t>
            </w:r>
            <w:r w:rsidRPr="008B7AE9">
              <w:rPr>
                <w:rFonts w:ascii="宋体" w:hAnsi="宋体"/>
                <w:szCs w:val="21"/>
              </w:rPr>
              <w:t>本大纲所规定的各章内容，</w:t>
            </w:r>
            <w:r w:rsidRPr="008B7AE9">
              <w:rPr>
                <w:rFonts w:ascii="宋体" w:hAnsi="宋体" w:hint="eastAsia"/>
                <w:szCs w:val="21"/>
              </w:rPr>
              <w:t>对</w:t>
            </w:r>
            <w:r w:rsidRPr="008B7AE9">
              <w:rPr>
                <w:rFonts w:ascii="宋体" w:hAnsi="宋体"/>
                <w:szCs w:val="21"/>
              </w:rPr>
              <w:t>重点和难点</w:t>
            </w:r>
            <w:r w:rsidRPr="008B7AE9">
              <w:rPr>
                <w:rFonts w:ascii="宋体" w:hAnsi="宋体" w:hint="eastAsia"/>
                <w:szCs w:val="21"/>
              </w:rPr>
              <w:t>进行</w:t>
            </w:r>
            <w:r w:rsidRPr="008B7AE9">
              <w:rPr>
                <w:rFonts w:ascii="宋体" w:hAnsi="宋体"/>
                <w:szCs w:val="21"/>
              </w:rPr>
              <w:t>深入浅出</w:t>
            </w:r>
            <w:r w:rsidRPr="008B7AE9">
              <w:rPr>
                <w:rFonts w:ascii="宋体" w:hAnsi="宋体" w:hint="eastAsia"/>
                <w:szCs w:val="21"/>
              </w:rPr>
              <w:t>的讲解。增加自学和拓展环节</w:t>
            </w:r>
            <w:r w:rsidRPr="008B7AE9">
              <w:rPr>
                <w:rFonts w:ascii="宋体" w:hAnsi="宋体"/>
                <w:szCs w:val="21"/>
              </w:rPr>
              <w:t>，注意培养学生的自学能力。教师应关心</w:t>
            </w:r>
            <w:r w:rsidRPr="008B7AE9">
              <w:rPr>
                <w:rFonts w:ascii="宋体" w:hAnsi="宋体" w:hint="eastAsia"/>
                <w:szCs w:val="21"/>
              </w:rPr>
              <w:t>药物相关研究</w:t>
            </w:r>
            <w:r w:rsidRPr="008B7AE9">
              <w:rPr>
                <w:rFonts w:ascii="宋体" w:hAnsi="宋体"/>
                <w:szCs w:val="21"/>
              </w:rPr>
              <w:t>进展，使教学内容能反映学科的</w:t>
            </w:r>
            <w:r w:rsidRPr="008B7AE9">
              <w:rPr>
                <w:rFonts w:ascii="宋体" w:hAnsi="宋体" w:hint="eastAsia"/>
                <w:szCs w:val="21"/>
              </w:rPr>
              <w:t>发展趋势</w:t>
            </w:r>
            <w:r w:rsidRPr="008B7AE9">
              <w:rPr>
                <w:rFonts w:ascii="宋体" w:hAnsi="宋体"/>
                <w:szCs w:val="21"/>
              </w:rPr>
              <w:t>，但要避免在课堂上讲授实验证据不充分、科学依据不足的内容。</w:t>
            </w:r>
            <w:r w:rsidRPr="008B7AE9">
              <w:rPr>
                <w:rFonts w:ascii="宋体" w:hAnsi="宋体" w:hint="eastAsia"/>
                <w:szCs w:val="21"/>
              </w:rPr>
              <w:t>教师在平时教学过程中要注意收集学生的反馈意见，通过分析教学方案、教学过程中存在的问题，为教学工作提供反馈信息，以改进、完善和提高实践教学活动质量；同时让学生对自己的知识掌握情况有所了解，并及时发现和纠正对知识的理解有所偏差的部分。</w:t>
            </w:r>
          </w:p>
        </w:tc>
      </w:tr>
      <w:tr w:rsidR="009D262C" w:rsidRPr="0029684C" w:rsidTr="00FF7BA3">
        <w:trPr>
          <w:cantSplit/>
          <w:trHeight w:val="1408"/>
          <w:jc w:val="center"/>
        </w:trPr>
        <w:tc>
          <w:tcPr>
            <w:tcW w:w="594" w:type="dxa"/>
            <w:gridSpan w:val="2"/>
            <w:vMerge w:val="restart"/>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主要教学环节的质量标准</w:t>
            </w:r>
          </w:p>
        </w:tc>
        <w:tc>
          <w:tcPr>
            <w:tcW w:w="593"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课</w:t>
            </w:r>
          </w:p>
        </w:tc>
        <w:tc>
          <w:tcPr>
            <w:tcW w:w="8461" w:type="dxa"/>
            <w:gridSpan w:val="2"/>
            <w:vAlign w:val="center"/>
          </w:tcPr>
          <w:p w:rsidR="009D262C" w:rsidRPr="002F4B77" w:rsidRDefault="009D262C" w:rsidP="00363945">
            <w:pPr>
              <w:autoSpaceDE w:val="0"/>
              <w:autoSpaceDN w:val="0"/>
              <w:adjustRightInd w:val="0"/>
              <w:snapToGrid w:val="0"/>
              <w:spacing w:line="360" w:lineRule="exact"/>
              <w:jc w:val="left"/>
            </w:pPr>
            <w:r w:rsidRPr="002F4B77">
              <w:rPr>
                <w:rFonts w:hint="eastAsia"/>
              </w:rPr>
              <w:t>掌握本课程教学大纲内容，严格按照教学大纲要求进行本课程教学内容的组织。</w:t>
            </w:r>
          </w:p>
          <w:p w:rsidR="009D262C" w:rsidRPr="002F4B77" w:rsidRDefault="009D262C" w:rsidP="00363945">
            <w:pPr>
              <w:autoSpaceDE w:val="0"/>
              <w:autoSpaceDN w:val="0"/>
              <w:adjustRightInd w:val="0"/>
              <w:snapToGrid w:val="0"/>
              <w:spacing w:line="360" w:lineRule="exact"/>
              <w:jc w:val="left"/>
            </w:pPr>
            <w:r w:rsidRPr="002F4B77">
              <w:rPr>
                <w:rFonts w:hint="eastAsia"/>
              </w:rPr>
              <w:t>1.</w:t>
            </w:r>
            <w:r w:rsidRPr="002F4B77">
              <w:rPr>
                <w:rFonts w:hint="eastAsia"/>
              </w:rPr>
              <w:tab/>
            </w:r>
            <w:r w:rsidRPr="002F4B77">
              <w:rPr>
                <w:rFonts w:hint="eastAsia"/>
              </w:rPr>
              <w:t>熟悉教材各章节，借助相关专业书籍资料，并依据教学大纲编写授课计划，编写每次授课的教案。教案内容包括章节标题、教学目的、教学设计、课堂类型、时间分配、授课内容、课后作业、教学效果分析等方面。</w:t>
            </w:r>
          </w:p>
          <w:p w:rsidR="009D262C" w:rsidRPr="002F4B77" w:rsidRDefault="009D262C" w:rsidP="00363945">
            <w:pPr>
              <w:autoSpaceDE w:val="0"/>
              <w:autoSpaceDN w:val="0"/>
              <w:adjustRightInd w:val="0"/>
              <w:snapToGrid w:val="0"/>
              <w:spacing w:line="360" w:lineRule="exact"/>
              <w:jc w:val="left"/>
            </w:pPr>
            <w:r w:rsidRPr="002F4B77">
              <w:rPr>
                <w:rFonts w:hint="eastAsia"/>
              </w:rPr>
              <w:t>2.</w:t>
            </w:r>
            <w:r w:rsidRPr="002F4B77">
              <w:rPr>
                <w:rFonts w:hint="eastAsia"/>
              </w:rPr>
              <w:tab/>
            </w:r>
            <w:r w:rsidRPr="002F4B77">
              <w:rPr>
                <w:rFonts w:hint="eastAsia"/>
              </w:rPr>
              <w:t>结合课程特点，制作课件，运用多媒体教学手段讲授部分教学内容。</w:t>
            </w:r>
          </w:p>
          <w:p w:rsidR="009D262C" w:rsidRPr="002F4B77" w:rsidRDefault="009D262C" w:rsidP="00363945">
            <w:pPr>
              <w:autoSpaceDE w:val="0"/>
              <w:autoSpaceDN w:val="0"/>
              <w:adjustRightInd w:val="0"/>
              <w:snapToGrid w:val="0"/>
              <w:spacing w:line="360" w:lineRule="exact"/>
              <w:jc w:val="left"/>
            </w:pPr>
            <w:r w:rsidRPr="002F4B77">
              <w:rPr>
                <w:rFonts w:hint="eastAsia"/>
              </w:rPr>
              <w:t>3.</w:t>
            </w:r>
            <w:r w:rsidRPr="002F4B77">
              <w:rPr>
                <w:rFonts w:hint="eastAsia"/>
              </w:rPr>
              <w:tab/>
            </w:r>
            <w:r w:rsidRPr="002F4B77">
              <w:rPr>
                <w:rFonts w:hint="eastAsia"/>
              </w:rPr>
              <w:t>确定各章节课程内容的教学方法，构思授课思路、技巧和方法。</w:t>
            </w:r>
          </w:p>
        </w:tc>
      </w:tr>
      <w:tr w:rsidR="009D262C" w:rsidRPr="0029684C" w:rsidTr="00FF7BA3">
        <w:trPr>
          <w:cantSplit/>
          <w:trHeight w:val="1697"/>
          <w:jc w:val="center"/>
        </w:trPr>
        <w:tc>
          <w:tcPr>
            <w:tcW w:w="594" w:type="dxa"/>
            <w:gridSpan w:val="2"/>
            <w:vMerge/>
            <w:vAlign w:val="center"/>
          </w:tcPr>
          <w:p w:rsidR="009D262C" w:rsidRPr="00484DBB" w:rsidRDefault="009D262C" w:rsidP="00363945">
            <w:pPr>
              <w:spacing w:line="340" w:lineRule="exact"/>
              <w:jc w:val="center"/>
              <w:rPr>
                <w:rFonts w:asciiTheme="majorEastAsia" w:eastAsiaTheme="majorEastAsia" w:hAnsiTheme="majorEastAsia"/>
                <w:color w:val="FF0000"/>
              </w:rPr>
            </w:pPr>
          </w:p>
        </w:tc>
        <w:tc>
          <w:tcPr>
            <w:tcW w:w="593"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授</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课</w:t>
            </w:r>
          </w:p>
        </w:tc>
        <w:tc>
          <w:tcPr>
            <w:tcW w:w="8461" w:type="dxa"/>
            <w:gridSpan w:val="2"/>
            <w:vAlign w:val="center"/>
          </w:tcPr>
          <w:p w:rsidR="009D262C" w:rsidRPr="002F4B77" w:rsidRDefault="009D262C" w:rsidP="00363945">
            <w:pPr>
              <w:autoSpaceDE w:val="0"/>
              <w:autoSpaceDN w:val="0"/>
              <w:adjustRightInd w:val="0"/>
              <w:snapToGrid w:val="0"/>
              <w:spacing w:line="360" w:lineRule="exact"/>
              <w:jc w:val="left"/>
              <w:rPr>
                <w:sz w:val="22"/>
              </w:rPr>
            </w:pPr>
            <w:r w:rsidRPr="002F4B77">
              <w:rPr>
                <w:rFonts w:hint="eastAsia"/>
                <w:sz w:val="22"/>
              </w:rPr>
              <w:t>概念准确，推理正确，条理清晰，重点突出，理论联系实际。</w:t>
            </w:r>
          </w:p>
          <w:p w:rsidR="009D262C" w:rsidRPr="002F4B77" w:rsidRDefault="009D262C" w:rsidP="00363945">
            <w:pPr>
              <w:autoSpaceDE w:val="0"/>
              <w:autoSpaceDN w:val="0"/>
              <w:adjustRightInd w:val="0"/>
              <w:snapToGrid w:val="0"/>
              <w:spacing w:line="360" w:lineRule="exact"/>
              <w:jc w:val="left"/>
              <w:rPr>
                <w:sz w:val="22"/>
              </w:rPr>
            </w:pPr>
            <w:r w:rsidRPr="002F4B77">
              <w:rPr>
                <w:rFonts w:hint="eastAsia"/>
                <w:sz w:val="22"/>
              </w:rPr>
              <w:t>1.</w:t>
            </w:r>
            <w:r w:rsidRPr="002F4B77">
              <w:rPr>
                <w:rFonts w:hint="eastAsia"/>
                <w:sz w:val="22"/>
              </w:rPr>
              <w:tab/>
            </w:r>
            <w:r w:rsidRPr="002F4B77">
              <w:rPr>
                <w:rFonts w:hint="eastAsia"/>
                <w:sz w:val="22"/>
              </w:rPr>
              <w:t>对重点问题和难点问题进行深入浅出的讲解，内容相对简单或知识拓展部分让学生自学，注意培养学生自主学习的能力。</w:t>
            </w:r>
          </w:p>
          <w:p w:rsidR="009D262C" w:rsidRPr="002F4B77" w:rsidRDefault="009D262C" w:rsidP="00363945">
            <w:pPr>
              <w:autoSpaceDE w:val="0"/>
              <w:autoSpaceDN w:val="0"/>
              <w:adjustRightInd w:val="0"/>
              <w:snapToGrid w:val="0"/>
              <w:spacing w:line="360" w:lineRule="exact"/>
              <w:jc w:val="left"/>
              <w:rPr>
                <w:sz w:val="22"/>
              </w:rPr>
            </w:pPr>
            <w:r w:rsidRPr="002F4B77">
              <w:rPr>
                <w:rFonts w:hint="eastAsia"/>
                <w:sz w:val="22"/>
              </w:rPr>
              <w:t>2.</w:t>
            </w:r>
            <w:r w:rsidRPr="002F4B77">
              <w:rPr>
                <w:rFonts w:hint="eastAsia"/>
                <w:sz w:val="22"/>
              </w:rPr>
              <w:tab/>
            </w:r>
            <w:r w:rsidRPr="002F4B77">
              <w:rPr>
                <w:rFonts w:hint="eastAsia"/>
                <w:sz w:val="22"/>
              </w:rPr>
              <w:t>采用多种教学方式（如启发式教学、多媒体示范教学等），注重培养学生的专业素质，提高学生发现、分析和解决问题的能力，以便让学生能体会和领略学科研究的思路和方法。</w:t>
            </w:r>
          </w:p>
          <w:p w:rsidR="009D262C" w:rsidRPr="002F4B77" w:rsidRDefault="009D262C" w:rsidP="00363945">
            <w:pPr>
              <w:autoSpaceDE w:val="0"/>
              <w:autoSpaceDN w:val="0"/>
              <w:adjustRightInd w:val="0"/>
              <w:snapToGrid w:val="0"/>
              <w:spacing w:line="360" w:lineRule="exact"/>
              <w:jc w:val="left"/>
              <w:rPr>
                <w:sz w:val="22"/>
              </w:rPr>
            </w:pPr>
            <w:r w:rsidRPr="002F4B77">
              <w:rPr>
                <w:rFonts w:hint="eastAsia"/>
                <w:sz w:val="22"/>
              </w:rPr>
              <w:t>3.</w:t>
            </w:r>
            <w:r w:rsidRPr="002F4B77">
              <w:rPr>
                <w:rFonts w:hint="eastAsia"/>
                <w:sz w:val="22"/>
              </w:rPr>
              <w:tab/>
            </w:r>
            <w:r w:rsidRPr="002F4B77">
              <w:rPr>
                <w:rFonts w:hint="eastAsia"/>
                <w:sz w:val="22"/>
              </w:rPr>
              <w:t>多媒体教学手段、课堂实验演示相结合，以培养学生实践动手的能力。</w:t>
            </w:r>
          </w:p>
          <w:p w:rsidR="009D262C" w:rsidRPr="002F4B77" w:rsidRDefault="009D262C" w:rsidP="00363945">
            <w:pPr>
              <w:autoSpaceDE w:val="0"/>
              <w:autoSpaceDN w:val="0"/>
              <w:adjustRightInd w:val="0"/>
              <w:snapToGrid w:val="0"/>
              <w:spacing w:line="360" w:lineRule="exact"/>
              <w:jc w:val="left"/>
              <w:rPr>
                <w:sz w:val="22"/>
              </w:rPr>
            </w:pPr>
            <w:r w:rsidRPr="002F4B77">
              <w:rPr>
                <w:rFonts w:hint="eastAsia"/>
                <w:sz w:val="22"/>
              </w:rPr>
              <w:t>4.</w:t>
            </w:r>
            <w:r w:rsidRPr="002F4B77">
              <w:rPr>
                <w:rFonts w:hint="eastAsia"/>
                <w:sz w:val="22"/>
              </w:rPr>
              <w:tab/>
            </w:r>
            <w:r w:rsidRPr="002F4B77">
              <w:rPr>
                <w:rFonts w:hint="eastAsia"/>
                <w:sz w:val="22"/>
              </w:rPr>
              <w:t>表达方式尽量便于学生理解、接受，力求形象生动，使学生在掌握知识的过程中，保持较为浓厚的兴趣。</w:t>
            </w:r>
          </w:p>
        </w:tc>
      </w:tr>
      <w:tr w:rsidR="009D262C" w:rsidRPr="0029684C" w:rsidTr="00FF7BA3">
        <w:trPr>
          <w:gridAfter w:val="1"/>
          <w:wAfter w:w="26" w:type="dxa"/>
          <w:cantSplit/>
          <w:trHeight w:val="1976"/>
          <w:jc w:val="center"/>
        </w:trPr>
        <w:tc>
          <w:tcPr>
            <w:tcW w:w="576" w:type="dxa"/>
            <w:vMerge w:val="restart"/>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lastRenderedPageBreak/>
              <w:t>主要教学环节的质量标准</w:t>
            </w:r>
          </w:p>
        </w:tc>
        <w:tc>
          <w:tcPr>
            <w:tcW w:w="588"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作业布置与批改</w:t>
            </w:r>
          </w:p>
        </w:tc>
        <w:tc>
          <w:tcPr>
            <w:tcW w:w="8458" w:type="dxa"/>
            <w:gridSpan w:val="2"/>
            <w:vAlign w:val="center"/>
          </w:tcPr>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学生需完成一定数量的平时作业，包括课前预习，完成课后思考题，书写实验报告等。</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一、学生完成作业的主要内容：</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1.</w:t>
            </w:r>
            <w:r w:rsidRPr="002F4B77">
              <w:rPr>
                <w:rFonts w:hint="eastAsia"/>
                <w:sz w:val="22"/>
              </w:rPr>
              <w:tab/>
            </w:r>
            <w:r w:rsidRPr="002F4B77">
              <w:rPr>
                <w:rFonts w:hint="eastAsia"/>
                <w:sz w:val="22"/>
              </w:rPr>
              <w:t>理论课的每个章节布置相关的思考题，要求学生结合本章节的知识进行总结和思考并完成题目。</w:t>
            </w:r>
            <w:r w:rsidRPr="002F4B77">
              <w:rPr>
                <w:rFonts w:hint="eastAsia"/>
                <w:sz w:val="22"/>
              </w:rPr>
              <w:t xml:space="preserve"> </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2.</w:t>
            </w:r>
            <w:r w:rsidRPr="002F4B77">
              <w:rPr>
                <w:rFonts w:hint="eastAsia"/>
                <w:sz w:val="22"/>
              </w:rPr>
              <w:tab/>
            </w:r>
            <w:r w:rsidRPr="002F4B77">
              <w:rPr>
                <w:rFonts w:hint="eastAsia"/>
                <w:sz w:val="22"/>
              </w:rPr>
              <w:t>每次实验课上，要求学生能熟练地使用各种实验设备的操作，掌握试验原理和方法，忠实的记录实验结果，培养学生的科研素养，并通过实验课加深对理论知识的理解。</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二、学生完成的作业必须达到以下基本要求：</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1.</w:t>
            </w:r>
            <w:r w:rsidRPr="002F4B77">
              <w:rPr>
                <w:rFonts w:hint="eastAsia"/>
                <w:sz w:val="22"/>
              </w:rPr>
              <w:tab/>
            </w:r>
            <w:r w:rsidRPr="002F4B77">
              <w:rPr>
                <w:rFonts w:hint="eastAsia"/>
                <w:sz w:val="22"/>
              </w:rPr>
              <w:t>按时按量完成作业，不缺交，不抄袭；</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2.</w:t>
            </w:r>
            <w:r w:rsidRPr="002F4B77">
              <w:rPr>
                <w:rFonts w:hint="eastAsia"/>
                <w:sz w:val="22"/>
              </w:rPr>
              <w:tab/>
            </w:r>
            <w:r w:rsidRPr="002F4B77">
              <w:rPr>
                <w:rFonts w:hint="eastAsia"/>
                <w:sz w:val="22"/>
              </w:rPr>
              <w:t>作业规范，书写清晰；</w:t>
            </w:r>
          </w:p>
          <w:p w:rsidR="009D262C" w:rsidRPr="002F4B77" w:rsidRDefault="009D262C" w:rsidP="00363945">
            <w:pPr>
              <w:autoSpaceDE w:val="0"/>
              <w:autoSpaceDN w:val="0"/>
              <w:adjustRightInd w:val="0"/>
              <w:snapToGrid w:val="0"/>
              <w:spacing w:line="360" w:lineRule="exact"/>
              <w:ind w:firstLineChars="193" w:firstLine="425"/>
              <w:jc w:val="left"/>
              <w:rPr>
                <w:sz w:val="22"/>
              </w:rPr>
            </w:pPr>
            <w:r w:rsidRPr="002F4B77">
              <w:rPr>
                <w:rFonts w:hint="eastAsia"/>
                <w:sz w:val="22"/>
              </w:rPr>
              <w:t>3.</w:t>
            </w:r>
            <w:r w:rsidRPr="002F4B77">
              <w:rPr>
                <w:rFonts w:hint="eastAsia"/>
                <w:sz w:val="22"/>
              </w:rPr>
              <w:tab/>
            </w:r>
            <w:r w:rsidRPr="002F4B77">
              <w:rPr>
                <w:rFonts w:hint="eastAsia"/>
                <w:sz w:val="22"/>
              </w:rPr>
              <w:t>答案正确。</w:t>
            </w:r>
          </w:p>
          <w:p w:rsidR="009D262C" w:rsidRPr="002F4B77" w:rsidRDefault="009D262C" w:rsidP="00363945">
            <w:pPr>
              <w:autoSpaceDE w:val="0"/>
              <w:autoSpaceDN w:val="0"/>
              <w:adjustRightInd w:val="0"/>
              <w:snapToGrid w:val="0"/>
              <w:spacing w:line="360" w:lineRule="exact"/>
              <w:ind w:firstLineChars="193" w:firstLine="425"/>
              <w:jc w:val="left"/>
              <w:rPr>
                <w:rFonts w:ascii="Times New Roman" w:hAnsi="宋体"/>
                <w:kern w:val="0"/>
                <w:sz w:val="22"/>
              </w:rPr>
            </w:pPr>
            <w:r w:rsidRPr="002F4B77">
              <w:rPr>
                <w:rFonts w:ascii="Times New Roman" w:hAnsi="宋体" w:hint="eastAsia"/>
                <w:kern w:val="0"/>
                <w:sz w:val="22"/>
              </w:rPr>
              <w:t>三、教师批改或讲评作业的数量和次数要求如下：</w:t>
            </w:r>
          </w:p>
          <w:p w:rsidR="009D262C" w:rsidRPr="002F4B77" w:rsidRDefault="009D262C" w:rsidP="00363945">
            <w:pPr>
              <w:autoSpaceDE w:val="0"/>
              <w:autoSpaceDN w:val="0"/>
              <w:adjustRightInd w:val="0"/>
              <w:snapToGrid w:val="0"/>
              <w:spacing w:line="360" w:lineRule="exact"/>
              <w:ind w:firstLineChars="193" w:firstLine="425"/>
              <w:jc w:val="left"/>
              <w:rPr>
                <w:rFonts w:ascii="Times New Roman" w:hAnsi="宋体"/>
                <w:kern w:val="0"/>
                <w:sz w:val="22"/>
              </w:rPr>
            </w:pPr>
            <w:r w:rsidRPr="002F4B77">
              <w:rPr>
                <w:rFonts w:ascii="Times New Roman" w:hAnsi="宋体" w:hint="eastAsia"/>
                <w:kern w:val="0"/>
                <w:sz w:val="22"/>
              </w:rPr>
              <w:t>1.</w:t>
            </w:r>
            <w:r w:rsidRPr="002F4B77">
              <w:rPr>
                <w:rFonts w:ascii="Times New Roman" w:hAnsi="宋体" w:hint="eastAsia"/>
                <w:kern w:val="0"/>
                <w:sz w:val="22"/>
              </w:rPr>
              <w:tab/>
            </w:r>
            <w:r w:rsidRPr="002F4B77">
              <w:rPr>
                <w:rFonts w:ascii="Times New Roman" w:hAnsi="宋体" w:hint="eastAsia"/>
                <w:kern w:val="0"/>
                <w:sz w:val="22"/>
              </w:rPr>
              <w:t>教师批改或讲评作业要认真、细致，并写明日期；</w:t>
            </w:r>
          </w:p>
          <w:p w:rsidR="009D262C" w:rsidRPr="002F4B77" w:rsidRDefault="009D262C" w:rsidP="00363945">
            <w:pPr>
              <w:autoSpaceDE w:val="0"/>
              <w:autoSpaceDN w:val="0"/>
              <w:adjustRightInd w:val="0"/>
              <w:snapToGrid w:val="0"/>
              <w:spacing w:line="360" w:lineRule="exact"/>
              <w:ind w:firstLineChars="193" w:firstLine="425"/>
              <w:jc w:val="left"/>
              <w:rPr>
                <w:rFonts w:ascii="Times New Roman" w:hAnsi="宋体"/>
                <w:kern w:val="0"/>
                <w:sz w:val="22"/>
              </w:rPr>
            </w:pPr>
            <w:r w:rsidRPr="002F4B77">
              <w:rPr>
                <w:rFonts w:ascii="Times New Roman" w:hAnsi="宋体" w:hint="eastAsia"/>
                <w:kern w:val="0"/>
                <w:sz w:val="22"/>
              </w:rPr>
              <w:t>2.</w:t>
            </w:r>
            <w:r w:rsidRPr="002F4B77">
              <w:rPr>
                <w:rFonts w:ascii="Times New Roman" w:hAnsi="宋体" w:hint="eastAsia"/>
                <w:kern w:val="0"/>
                <w:sz w:val="22"/>
              </w:rPr>
              <w:tab/>
            </w:r>
            <w:r w:rsidRPr="002F4B77">
              <w:rPr>
                <w:rFonts w:ascii="Times New Roman" w:hAnsi="宋体" w:hint="eastAsia"/>
                <w:kern w:val="0"/>
                <w:sz w:val="22"/>
              </w:rPr>
              <w:t>期末按百分制评出每个学生作业的总评成绩，作为本课程学期总评成绩中平时成绩的重要组成部分。</w:t>
            </w:r>
          </w:p>
        </w:tc>
      </w:tr>
      <w:tr w:rsidR="009D262C" w:rsidRPr="0029684C" w:rsidTr="00FF7BA3">
        <w:trPr>
          <w:gridAfter w:val="1"/>
          <w:wAfter w:w="26" w:type="dxa"/>
          <w:cantSplit/>
          <w:trHeight w:val="1260"/>
          <w:jc w:val="center"/>
        </w:trPr>
        <w:tc>
          <w:tcPr>
            <w:tcW w:w="576" w:type="dxa"/>
            <w:vMerge/>
            <w:vAlign w:val="center"/>
          </w:tcPr>
          <w:p w:rsidR="009D262C" w:rsidRPr="002F4B77" w:rsidRDefault="009D262C"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课外答疑</w:t>
            </w:r>
          </w:p>
        </w:tc>
        <w:tc>
          <w:tcPr>
            <w:tcW w:w="8458" w:type="dxa"/>
            <w:gridSpan w:val="2"/>
            <w:vAlign w:val="center"/>
          </w:tcPr>
          <w:p w:rsidR="009D262C" w:rsidRPr="002F4B77" w:rsidRDefault="009D262C" w:rsidP="00363945">
            <w:pPr>
              <w:autoSpaceDE w:val="0"/>
              <w:autoSpaceDN w:val="0"/>
              <w:adjustRightInd w:val="0"/>
              <w:snapToGrid w:val="0"/>
              <w:spacing w:line="360" w:lineRule="exact"/>
              <w:ind w:firstLineChars="193" w:firstLine="405"/>
              <w:jc w:val="left"/>
              <w:rPr>
                <w:rFonts w:ascii="Times New Roman" w:hAnsi="宋体"/>
                <w:kern w:val="0"/>
                <w:sz w:val="22"/>
              </w:rPr>
            </w:pPr>
            <w:r w:rsidRPr="002F4B77">
              <w:rPr>
                <w:rFonts w:ascii="宋体" w:hAnsi="宋体" w:hint="eastAsia"/>
                <w:szCs w:val="21"/>
              </w:rPr>
              <w:t>在教室、实验室内，多与学生进行面对面的交流互动，同时充分利用微信、QQ</w:t>
            </w:r>
            <w:r w:rsidRPr="002F4B77">
              <w:rPr>
                <w:rFonts w:ascii="宋体" w:hAnsi="宋体"/>
                <w:szCs w:val="21"/>
              </w:rPr>
              <w:t>等网络平台</w:t>
            </w:r>
            <w:r w:rsidRPr="002F4B77">
              <w:rPr>
                <w:rFonts w:ascii="宋体" w:hAnsi="宋体" w:hint="eastAsia"/>
                <w:szCs w:val="21"/>
              </w:rPr>
              <w:t>建立教师与学生间的互动窗口，及时了解学生对教学过程的反应，帮助学生进一步理解和消化课堂上所学知识、改进学习方法和思维方式，培养其独立思考问题的能力。</w:t>
            </w:r>
          </w:p>
        </w:tc>
      </w:tr>
      <w:tr w:rsidR="009D262C" w:rsidRPr="0029684C" w:rsidTr="00FF7BA3">
        <w:trPr>
          <w:gridAfter w:val="1"/>
          <w:wAfter w:w="26" w:type="dxa"/>
          <w:cantSplit/>
          <w:trHeight w:val="1272"/>
          <w:jc w:val="center"/>
        </w:trPr>
        <w:tc>
          <w:tcPr>
            <w:tcW w:w="576" w:type="dxa"/>
            <w:vMerge/>
            <w:vAlign w:val="center"/>
          </w:tcPr>
          <w:p w:rsidR="009D262C" w:rsidRPr="002F4B77" w:rsidRDefault="009D262C"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成绩考核</w:t>
            </w:r>
          </w:p>
        </w:tc>
        <w:tc>
          <w:tcPr>
            <w:tcW w:w="8458" w:type="dxa"/>
            <w:gridSpan w:val="2"/>
            <w:vAlign w:val="center"/>
          </w:tcPr>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1.</w:t>
            </w:r>
            <w:r w:rsidRPr="002F4B77">
              <w:rPr>
                <w:rFonts w:ascii="Times New Roman" w:hAnsi="宋体" w:hint="eastAsia"/>
                <w:kern w:val="0"/>
                <w:sz w:val="22"/>
              </w:rPr>
              <w:tab/>
            </w:r>
            <w:r w:rsidRPr="002F4B77">
              <w:rPr>
                <w:rFonts w:ascii="Times New Roman" w:hAnsi="宋体" w:hint="eastAsia"/>
                <w:kern w:val="0"/>
                <w:sz w:val="22"/>
              </w:rPr>
              <w:t>实验成绩占总评成绩的</w:t>
            </w:r>
            <w:r w:rsidRPr="002F4B77">
              <w:rPr>
                <w:rFonts w:ascii="Times New Roman" w:hAnsi="宋体" w:hint="eastAsia"/>
                <w:kern w:val="0"/>
                <w:sz w:val="22"/>
              </w:rPr>
              <w:t>10%</w:t>
            </w:r>
            <w:r w:rsidRPr="002F4B77">
              <w:rPr>
                <w:rFonts w:ascii="Times New Roman" w:hAnsi="宋体" w:hint="eastAsia"/>
                <w:kern w:val="0"/>
                <w:sz w:val="22"/>
              </w:rPr>
              <w:t>；</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 xml:space="preserve">2.  </w:t>
            </w:r>
            <w:r w:rsidRPr="002F4B77">
              <w:rPr>
                <w:rFonts w:ascii="Times New Roman" w:hAnsi="宋体" w:hint="eastAsia"/>
                <w:kern w:val="0"/>
                <w:sz w:val="22"/>
              </w:rPr>
              <w:t>平时成绩占总评成绩的</w:t>
            </w:r>
            <w:r w:rsidRPr="002F4B77">
              <w:rPr>
                <w:rFonts w:ascii="Times New Roman" w:hAnsi="宋体" w:hint="eastAsia"/>
                <w:kern w:val="0"/>
                <w:sz w:val="22"/>
              </w:rPr>
              <w:t>10%</w:t>
            </w:r>
            <w:r w:rsidRPr="002F4B77">
              <w:rPr>
                <w:rFonts w:ascii="Times New Roman" w:hAnsi="宋体" w:hint="eastAsia"/>
                <w:kern w:val="0"/>
                <w:sz w:val="22"/>
              </w:rPr>
              <w:t>；</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3.</w:t>
            </w:r>
            <w:r w:rsidRPr="002F4B77">
              <w:rPr>
                <w:rFonts w:ascii="Times New Roman" w:hAnsi="宋体" w:hint="eastAsia"/>
                <w:kern w:val="0"/>
                <w:sz w:val="22"/>
              </w:rPr>
              <w:tab/>
            </w:r>
            <w:r w:rsidRPr="002F4B77">
              <w:rPr>
                <w:rFonts w:ascii="Times New Roman" w:hAnsi="宋体" w:hint="eastAsia"/>
                <w:kern w:val="0"/>
                <w:sz w:val="22"/>
              </w:rPr>
              <w:t>期末考试成绩占总评成绩的</w:t>
            </w:r>
            <w:r w:rsidRPr="002F4B77">
              <w:rPr>
                <w:rFonts w:ascii="Times New Roman" w:hAnsi="宋体" w:hint="eastAsia"/>
                <w:kern w:val="0"/>
                <w:sz w:val="22"/>
              </w:rPr>
              <w:t>80%</w:t>
            </w:r>
            <w:r w:rsidRPr="002F4B77">
              <w:rPr>
                <w:rFonts w:ascii="Times New Roman" w:hAnsi="宋体" w:hint="eastAsia"/>
                <w:kern w:val="0"/>
                <w:sz w:val="22"/>
              </w:rPr>
              <w:t>；</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4.</w:t>
            </w:r>
            <w:r w:rsidRPr="002F4B77">
              <w:rPr>
                <w:rFonts w:ascii="Times New Roman" w:hAnsi="宋体" w:hint="eastAsia"/>
                <w:kern w:val="0"/>
                <w:sz w:val="22"/>
              </w:rPr>
              <w:tab/>
            </w:r>
            <w:r w:rsidRPr="002F4B77">
              <w:rPr>
                <w:rFonts w:ascii="Times New Roman" w:hAnsi="宋体" w:hint="eastAsia"/>
                <w:kern w:val="0"/>
                <w:sz w:val="22"/>
              </w:rPr>
              <w:t>有下列情况之一者，总评成绩为不及格：</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w:t>
            </w:r>
            <w:r w:rsidRPr="002F4B77">
              <w:rPr>
                <w:rFonts w:ascii="Times New Roman" w:hAnsi="宋体" w:hint="eastAsia"/>
                <w:kern w:val="0"/>
                <w:sz w:val="22"/>
              </w:rPr>
              <w:t>1</w:t>
            </w:r>
            <w:r w:rsidRPr="002F4B77">
              <w:rPr>
                <w:rFonts w:ascii="Times New Roman" w:hAnsi="宋体" w:hint="eastAsia"/>
                <w:kern w:val="0"/>
                <w:sz w:val="22"/>
              </w:rPr>
              <w:t>）缺交作业次数达</w:t>
            </w:r>
            <w:r w:rsidRPr="002F4B77">
              <w:rPr>
                <w:rFonts w:ascii="Times New Roman" w:hAnsi="宋体" w:hint="eastAsia"/>
                <w:kern w:val="0"/>
                <w:sz w:val="22"/>
              </w:rPr>
              <w:t>1/3</w:t>
            </w:r>
            <w:r w:rsidRPr="002F4B77">
              <w:rPr>
                <w:rFonts w:ascii="Times New Roman" w:hAnsi="宋体" w:hint="eastAsia"/>
                <w:kern w:val="0"/>
                <w:sz w:val="22"/>
              </w:rPr>
              <w:t>以上者；</w:t>
            </w:r>
          </w:p>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Times New Roman" w:hAnsi="宋体" w:hint="eastAsia"/>
                <w:kern w:val="0"/>
                <w:sz w:val="22"/>
              </w:rPr>
              <w:t>（</w:t>
            </w:r>
            <w:r w:rsidRPr="002F4B77">
              <w:rPr>
                <w:rFonts w:ascii="Times New Roman" w:hAnsi="宋体" w:hint="eastAsia"/>
                <w:kern w:val="0"/>
                <w:sz w:val="22"/>
              </w:rPr>
              <w:t>2</w:t>
            </w:r>
            <w:r w:rsidRPr="002F4B77">
              <w:rPr>
                <w:rFonts w:ascii="Times New Roman" w:hAnsi="宋体" w:hint="eastAsia"/>
                <w:kern w:val="0"/>
                <w:sz w:val="22"/>
              </w:rPr>
              <w:t>）缺课次数达本学期总授课学时的</w:t>
            </w:r>
            <w:r w:rsidRPr="002F4B77">
              <w:rPr>
                <w:rFonts w:ascii="Times New Roman" w:hAnsi="宋体" w:hint="eastAsia"/>
                <w:kern w:val="0"/>
                <w:sz w:val="22"/>
              </w:rPr>
              <w:t>1/3</w:t>
            </w:r>
            <w:r w:rsidRPr="002F4B77">
              <w:rPr>
                <w:rFonts w:ascii="Times New Roman" w:hAnsi="宋体" w:hint="eastAsia"/>
                <w:kern w:val="0"/>
                <w:sz w:val="22"/>
              </w:rPr>
              <w:t>以上者。</w:t>
            </w:r>
          </w:p>
        </w:tc>
      </w:tr>
      <w:tr w:rsidR="009D262C" w:rsidRPr="0029684C" w:rsidTr="00FF7BA3">
        <w:trPr>
          <w:gridAfter w:val="1"/>
          <w:wAfter w:w="26" w:type="dxa"/>
          <w:cantSplit/>
          <w:trHeight w:val="2098"/>
          <w:jc w:val="center"/>
        </w:trPr>
        <w:tc>
          <w:tcPr>
            <w:tcW w:w="576" w:type="dxa"/>
            <w:vMerge/>
            <w:vAlign w:val="center"/>
          </w:tcPr>
          <w:p w:rsidR="009D262C" w:rsidRPr="0029684C" w:rsidRDefault="009D262C" w:rsidP="00363945">
            <w:pPr>
              <w:spacing w:line="340" w:lineRule="exact"/>
              <w:ind w:left="113" w:right="113"/>
              <w:jc w:val="center"/>
              <w:rPr>
                <w:rFonts w:ascii="黑体" w:eastAsia="黑体"/>
                <w:b/>
                <w:color w:val="FF0000"/>
                <w:sz w:val="24"/>
                <w:szCs w:val="24"/>
              </w:rPr>
            </w:pPr>
          </w:p>
        </w:tc>
        <w:tc>
          <w:tcPr>
            <w:tcW w:w="588" w:type="dxa"/>
            <w:gridSpan w:val="2"/>
            <w:textDirection w:val="tbRlV"/>
            <w:vAlign w:val="center"/>
          </w:tcPr>
          <w:p w:rsidR="009D262C" w:rsidRPr="00484DBB" w:rsidRDefault="009D262C"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第二课堂活动</w:t>
            </w:r>
          </w:p>
        </w:tc>
        <w:tc>
          <w:tcPr>
            <w:tcW w:w="8458" w:type="dxa"/>
            <w:gridSpan w:val="2"/>
            <w:vAlign w:val="center"/>
          </w:tcPr>
          <w:p w:rsidR="009D262C" w:rsidRPr="002F4B77" w:rsidRDefault="009D262C" w:rsidP="00363945">
            <w:pPr>
              <w:autoSpaceDE w:val="0"/>
              <w:autoSpaceDN w:val="0"/>
              <w:adjustRightInd w:val="0"/>
              <w:snapToGrid w:val="0"/>
              <w:spacing w:line="360" w:lineRule="exact"/>
              <w:jc w:val="left"/>
              <w:rPr>
                <w:rFonts w:ascii="Times New Roman" w:hAnsi="宋体"/>
                <w:kern w:val="0"/>
                <w:sz w:val="22"/>
              </w:rPr>
            </w:pPr>
            <w:r w:rsidRPr="002F4B77">
              <w:rPr>
                <w:rFonts w:ascii="宋体" w:hAnsi="宋体" w:hint="eastAsia"/>
                <w:szCs w:val="21"/>
              </w:rPr>
              <w:t>为了培养学生综合运用所学知识解决实际问题的能力和创新能力，本课程教师应鼓励和指导学生积极参加课外学术活动兴趣小组，参与教师的科学研究活动，完成相关作品并参加各级竞赛。</w:t>
            </w:r>
          </w:p>
        </w:tc>
      </w:tr>
      <w:tr w:rsidR="009D262C" w:rsidRPr="0029684C" w:rsidTr="00FF7BA3">
        <w:trPr>
          <w:gridAfter w:val="1"/>
          <w:wAfter w:w="26" w:type="dxa"/>
          <w:cantSplit/>
          <w:trHeight w:val="454"/>
          <w:jc w:val="center"/>
        </w:trPr>
        <w:tc>
          <w:tcPr>
            <w:tcW w:w="1164" w:type="dxa"/>
            <w:gridSpan w:val="3"/>
            <w:vAlign w:val="center"/>
          </w:tcPr>
          <w:p w:rsidR="009D262C" w:rsidRPr="00484DBB" w:rsidRDefault="009D262C"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备注</w:t>
            </w:r>
          </w:p>
        </w:tc>
        <w:tc>
          <w:tcPr>
            <w:tcW w:w="8458" w:type="dxa"/>
            <w:gridSpan w:val="2"/>
            <w:vAlign w:val="center"/>
          </w:tcPr>
          <w:p w:rsidR="009D262C" w:rsidRPr="002F4B77" w:rsidRDefault="009D262C" w:rsidP="00363945"/>
        </w:tc>
      </w:tr>
    </w:tbl>
    <w:p w:rsidR="009D262C" w:rsidRPr="0029684C" w:rsidRDefault="009D262C" w:rsidP="00363945">
      <w:pPr>
        <w:adjustRightInd w:val="0"/>
        <w:snapToGrid w:val="0"/>
        <w:spacing w:beforeLines="50" w:afterLines="50" w:line="400" w:lineRule="exact"/>
        <w:rPr>
          <w:rFonts w:ascii="Times New Roman" w:hAnsi="Times New Roman"/>
          <w:color w:val="FF0000"/>
          <w:sz w:val="22"/>
        </w:rPr>
      </w:pPr>
    </w:p>
    <w:p w:rsidR="009D262C" w:rsidRDefault="009D262C"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F14E7E" w:rsidRPr="00484DBB" w:rsidRDefault="00F14E7E" w:rsidP="00E57B50">
      <w:pPr>
        <w:pStyle w:val="1a"/>
        <w:rPr>
          <w:sz w:val="20"/>
          <w:szCs w:val="20"/>
        </w:rPr>
      </w:pPr>
      <w:r w:rsidRPr="00484DBB">
        <w:rPr>
          <w:rFonts w:hint="eastAsia"/>
        </w:rPr>
        <w:lastRenderedPageBreak/>
        <w:t>《预防医学》课程教学大纲和质量标准</w:t>
      </w:r>
    </w:p>
    <w:p w:rsidR="00F14E7E" w:rsidRPr="00484DBB" w:rsidRDefault="00F14E7E" w:rsidP="00363945">
      <w:pPr>
        <w:adjustRightInd w:val="0"/>
        <w:snapToGrid w:val="0"/>
        <w:spacing w:beforeLines="50" w:afterLines="50" w:line="400" w:lineRule="exact"/>
        <w:jc w:val="center"/>
        <w:rPr>
          <w:rFonts w:asciiTheme="majorEastAsia" w:eastAsiaTheme="majorEastAsia" w:hAnsiTheme="majorEastAsia"/>
          <w:b/>
          <w:sz w:val="22"/>
        </w:rPr>
      </w:pPr>
      <w:r w:rsidRPr="00484DBB">
        <w:rPr>
          <w:rFonts w:asciiTheme="majorEastAsia" w:eastAsiaTheme="majorEastAsia" w:hAnsiTheme="majorEastAsia" w:hint="eastAsia"/>
          <w:b/>
          <w:kern w:val="0"/>
          <w:sz w:val="34"/>
          <w:szCs w:val="34"/>
        </w:rPr>
        <w:t>一、</w:t>
      </w:r>
      <w:r w:rsidRPr="00484DBB">
        <w:rPr>
          <w:rFonts w:asciiTheme="majorEastAsia" w:eastAsiaTheme="majorEastAsia" w:hAnsiTheme="majorEastAsia" w:hint="eastAsia"/>
          <w:b/>
          <w:kern w:val="0"/>
          <w:sz w:val="32"/>
          <w:szCs w:val="32"/>
        </w:rPr>
        <w:t>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课程名称</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kern w:val="0"/>
                <w:sz w:val="22"/>
              </w:rPr>
              <w:t>预防医学</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英译名称</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P</w:t>
            </w:r>
            <w:r w:rsidRPr="00484DBB">
              <w:rPr>
                <w:rFonts w:asciiTheme="majorEastAsia" w:eastAsiaTheme="majorEastAsia" w:hAnsiTheme="majorEastAsia" w:hint="eastAsia"/>
                <w:kern w:val="0"/>
                <w:sz w:val="22"/>
              </w:rPr>
              <w:t>reventive medicine</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课程代码</w:t>
            </w:r>
          </w:p>
        </w:tc>
        <w:tc>
          <w:tcPr>
            <w:tcW w:w="2350"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180090</w:t>
            </w:r>
          </w:p>
        </w:tc>
        <w:tc>
          <w:tcPr>
            <w:tcW w:w="1902"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课程开设学期</w:t>
            </w:r>
          </w:p>
        </w:tc>
        <w:tc>
          <w:tcPr>
            <w:tcW w:w="3366" w:type="dxa"/>
            <w:gridSpan w:val="4"/>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kern w:val="0"/>
                <w:sz w:val="22"/>
              </w:rPr>
              <w:t>3</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课程学时</w:t>
            </w:r>
          </w:p>
        </w:tc>
        <w:tc>
          <w:tcPr>
            <w:tcW w:w="2350"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54</w:t>
            </w:r>
          </w:p>
        </w:tc>
        <w:tc>
          <w:tcPr>
            <w:tcW w:w="1902"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课程学分</w:t>
            </w:r>
          </w:p>
        </w:tc>
        <w:tc>
          <w:tcPr>
            <w:tcW w:w="3366" w:type="dxa"/>
            <w:gridSpan w:val="4"/>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3</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课程类型</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□公共基础课□专业基础课□专业选修课□公共选修课■必修课□选修课</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开课学院</w:t>
            </w:r>
          </w:p>
        </w:tc>
        <w:tc>
          <w:tcPr>
            <w:tcW w:w="2350"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kern w:val="0"/>
                <w:sz w:val="22"/>
              </w:rPr>
              <w:t>公共卫生学院</w:t>
            </w:r>
          </w:p>
        </w:tc>
        <w:tc>
          <w:tcPr>
            <w:tcW w:w="2634" w:type="dxa"/>
            <w:gridSpan w:val="5"/>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教学研究室室</w:t>
            </w:r>
            <w:r w:rsidRPr="00484DBB">
              <w:rPr>
                <w:rFonts w:asciiTheme="majorEastAsia" w:eastAsiaTheme="majorEastAsia" w:hAnsiTheme="majorEastAsia"/>
                <w:sz w:val="22"/>
              </w:rPr>
              <w:t>/</w:t>
            </w:r>
            <w:r w:rsidRPr="00484DBB">
              <w:rPr>
                <w:rFonts w:asciiTheme="majorEastAsia" w:eastAsiaTheme="majorEastAsia" w:hAnsiTheme="majorEastAsia" w:hint="eastAsia"/>
                <w:sz w:val="22"/>
              </w:rPr>
              <w:t>系</w:t>
            </w:r>
          </w:p>
        </w:tc>
        <w:tc>
          <w:tcPr>
            <w:tcW w:w="263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预防医学教研室</w:t>
            </w:r>
          </w:p>
        </w:tc>
      </w:tr>
      <w:tr w:rsidR="00F14E7E" w:rsidRPr="00484DBB" w:rsidTr="00FF7BA3">
        <w:tc>
          <w:tcPr>
            <w:tcW w:w="1668" w:type="dxa"/>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教材名称</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预防医学</w:t>
            </w:r>
          </w:p>
        </w:tc>
      </w:tr>
      <w:tr w:rsidR="00F14E7E" w:rsidRPr="00484DBB" w:rsidTr="00FF7BA3">
        <w:tc>
          <w:tcPr>
            <w:tcW w:w="1668" w:type="dxa"/>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教材出版信息</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sz w:val="22"/>
              </w:rPr>
              <w:t>《预防医学》，赵进顺、黄水平、徐广飞主编，东南大学出版社，</w:t>
            </w:r>
            <w:r w:rsidRPr="00484DBB">
              <w:rPr>
                <w:rFonts w:asciiTheme="majorEastAsia" w:eastAsiaTheme="majorEastAsia" w:hAnsiTheme="majorEastAsia"/>
                <w:kern w:val="0"/>
                <w:sz w:val="22"/>
              </w:rPr>
              <w:t>20</w:t>
            </w:r>
            <w:r w:rsidRPr="00484DBB">
              <w:rPr>
                <w:rFonts w:asciiTheme="majorEastAsia" w:eastAsiaTheme="majorEastAsia" w:hAnsiTheme="majorEastAsia" w:hint="eastAsia"/>
                <w:kern w:val="0"/>
                <w:sz w:val="22"/>
              </w:rPr>
              <w:t>14</w:t>
            </w:r>
            <w:r w:rsidRPr="00484DBB">
              <w:rPr>
                <w:rFonts w:asciiTheme="majorEastAsia" w:eastAsiaTheme="majorEastAsia" w:hAnsiTheme="majorEastAsia"/>
                <w:kern w:val="0"/>
                <w:sz w:val="22"/>
              </w:rPr>
              <w:t xml:space="preserve"> </w:t>
            </w:r>
            <w:r w:rsidRPr="00484DBB">
              <w:rPr>
                <w:rFonts w:asciiTheme="majorEastAsia" w:eastAsiaTheme="majorEastAsia" w:hAnsiTheme="majorEastAsia" w:hint="eastAsia"/>
                <w:kern w:val="0"/>
                <w:sz w:val="22"/>
              </w:rPr>
              <w:t>年3</w:t>
            </w:r>
            <w:r w:rsidRPr="00484DBB">
              <w:rPr>
                <w:rFonts w:asciiTheme="majorEastAsia" w:eastAsiaTheme="majorEastAsia" w:hAnsiTheme="majorEastAsia"/>
                <w:kern w:val="0"/>
                <w:sz w:val="22"/>
              </w:rPr>
              <w:t xml:space="preserve"> </w:t>
            </w:r>
            <w:r w:rsidRPr="00484DBB">
              <w:rPr>
                <w:rFonts w:asciiTheme="majorEastAsia" w:eastAsiaTheme="majorEastAsia" w:hAnsiTheme="majorEastAsia" w:hint="eastAsia"/>
                <w:kern w:val="0"/>
                <w:sz w:val="22"/>
              </w:rPr>
              <w:t>月第3版，书号：</w:t>
            </w:r>
            <w:r w:rsidRPr="00484DBB">
              <w:rPr>
                <w:rFonts w:asciiTheme="majorEastAsia" w:eastAsiaTheme="majorEastAsia" w:hAnsiTheme="majorEastAsia"/>
                <w:kern w:val="0"/>
                <w:sz w:val="22"/>
              </w:rPr>
              <w:t>ISBN 978-7-</w:t>
            </w:r>
            <w:r w:rsidRPr="00484DBB">
              <w:rPr>
                <w:rFonts w:asciiTheme="majorEastAsia" w:eastAsiaTheme="majorEastAsia" w:hAnsiTheme="majorEastAsia" w:hint="eastAsia"/>
                <w:kern w:val="0"/>
                <w:sz w:val="22"/>
              </w:rPr>
              <w:t>5641</w:t>
            </w:r>
            <w:r w:rsidRPr="00484DBB">
              <w:rPr>
                <w:rFonts w:asciiTheme="majorEastAsia" w:eastAsiaTheme="majorEastAsia" w:hAnsiTheme="majorEastAsia"/>
                <w:kern w:val="0"/>
                <w:sz w:val="22"/>
              </w:rPr>
              <w:t>-</w:t>
            </w:r>
            <w:r w:rsidRPr="00484DBB">
              <w:rPr>
                <w:rFonts w:asciiTheme="majorEastAsia" w:eastAsiaTheme="majorEastAsia" w:hAnsiTheme="majorEastAsia" w:hint="eastAsia"/>
                <w:kern w:val="0"/>
                <w:sz w:val="22"/>
              </w:rPr>
              <w:t>4776</w:t>
            </w:r>
            <w:r w:rsidRPr="00484DBB">
              <w:rPr>
                <w:rFonts w:asciiTheme="majorEastAsia" w:eastAsiaTheme="majorEastAsia" w:hAnsiTheme="majorEastAsia"/>
                <w:kern w:val="0"/>
                <w:sz w:val="22"/>
              </w:rPr>
              <w:t>-</w:t>
            </w:r>
            <w:r w:rsidRPr="00484DBB">
              <w:rPr>
                <w:rFonts w:asciiTheme="majorEastAsia" w:eastAsiaTheme="majorEastAsia" w:hAnsiTheme="majorEastAsia" w:hint="eastAsia"/>
                <w:kern w:val="0"/>
                <w:sz w:val="22"/>
              </w:rPr>
              <w:t>1</w:t>
            </w:r>
          </w:p>
        </w:tc>
      </w:tr>
      <w:tr w:rsidR="00F14E7E" w:rsidRPr="00484DBB" w:rsidTr="00FF7BA3">
        <w:tc>
          <w:tcPr>
            <w:tcW w:w="1668" w:type="dxa"/>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教材性质</w:t>
            </w:r>
          </w:p>
        </w:tc>
        <w:tc>
          <w:tcPr>
            <w:tcW w:w="7618" w:type="dxa"/>
            <w:gridSpan w:val="9"/>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□国家□部级规划□省级规划□自编■其他</w:t>
            </w:r>
          </w:p>
        </w:tc>
      </w:tr>
      <w:tr w:rsidR="00F14E7E" w:rsidRPr="00484DBB" w:rsidTr="00FF7BA3">
        <w:tc>
          <w:tcPr>
            <w:tcW w:w="1668" w:type="dxa"/>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考核方式</w:t>
            </w:r>
          </w:p>
        </w:tc>
        <w:tc>
          <w:tcPr>
            <w:tcW w:w="7618" w:type="dxa"/>
            <w:gridSpan w:val="9"/>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■考试□考查□开卷■闭卷□课程设计□学期论文□其他</w:t>
            </w:r>
          </w:p>
        </w:tc>
      </w:tr>
      <w:tr w:rsidR="00F14E7E" w:rsidRPr="00484DBB" w:rsidTr="00FF7BA3">
        <w:tc>
          <w:tcPr>
            <w:tcW w:w="1668" w:type="dxa"/>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课程成绩</w:t>
            </w:r>
          </w:p>
        </w:tc>
        <w:tc>
          <w:tcPr>
            <w:tcW w:w="3809" w:type="dxa"/>
            <w:gridSpan w:val="4"/>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平时成绩</w:t>
            </w:r>
            <w:r w:rsidRPr="00484DBB">
              <w:rPr>
                <w:rFonts w:asciiTheme="majorEastAsia" w:eastAsiaTheme="majorEastAsia" w:hAnsiTheme="majorEastAsia"/>
                <w:sz w:val="22"/>
              </w:rPr>
              <w:t xml:space="preserve">  0%</w:t>
            </w:r>
          </w:p>
        </w:tc>
        <w:tc>
          <w:tcPr>
            <w:tcW w:w="3809" w:type="dxa"/>
            <w:gridSpan w:val="5"/>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期末成绩10</w:t>
            </w:r>
            <w:r w:rsidRPr="00484DBB">
              <w:rPr>
                <w:rFonts w:asciiTheme="majorEastAsia" w:eastAsiaTheme="majorEastAsia" w:hAnsiTheme="majorEastAsia"/>
                <w:sz w:val="22"/>
              </w:rPr>
              <w:t>0%</w:t>
            </w:r>
          </w:p>
        </w:tc>
      </w:tr>
      <w:tr w:rsidR="00F14E7E" w:rsidRPr="00484DBB" w:rsidTr="00FF7BA3">
        <w:tc>
          <w:tcPr>
            <w:tcW w:w="9286" w:type="dxa"/>
            <w:gridSpan w:val="10"/>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主讲教师基本信息</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姓名</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性别</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学历</w:t>
            </w:r>
          </w:p>
        </w:tc>
        <w:tc>
          <w:tcPr>
            <w:tcW w:w="1523"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学位</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职称</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从教时间</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李晓东</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男</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本</w:t>
            </w:r>
            <w:r w:rsidRPr="00484DBB">
              <w:rPr>
                <w:rFonts w:asciiTheme="majorEastAsia" w:eastAsiaTheme="majorEastAsia" w:hAnsiTheme="majorEastAsia"/>
                <w:kern w:val="0"/>
                <w:sz w:val="22"/>
              </w:rPr>
              <w:t xml:space="preserve"> </w:t>
            </w:r>
            <w:r w:rsidRPr="00484DBB">
              <w:rPr>
                <w:rFonts w:asciiTheme="majorEastAsia" w:eastAsiaTheme="majorEastAsia" w:hAnsiTheme="majorEastAsia" w:hint="eastAsia"/>
                <w:kern w:val="0"/>
                <w:sz w:val="22"/>
              </w:rPr>
              <w:t>科</w:t>
            </w:r>
          </w:p>
        </w:tc>
        <w:tc>
          <w:tcPr>
            <w:tcW w:w="1523"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学</w:t>
            </w:r>
            <w:r w:rsidRPr="00484DBB">
              <w:rPr>
                <w:rFonts w:asciiTheme="majorEastAsia" w:eastAsiaTheme="majorEastAsia" w:hAnsiTheme="majorEastAsia"/>
                <w:kern w:val="0"/>
                <w:sz w:val="22"/>
              </w:rPr>
              <w:t xml:space="preserve"> </w:t>
            </w:r>
            <w:r w:rsidRPr="00484DBB">
              <w:rPr>
                <w:rFonts w:asciiTheme="majorEastAsia" w:eastAsiaTheme="majorEastAsia" w:hAnsiTheme="majorEastAsia" w:hint="eastAsia"/>
                <w:kern w:val="0"/>
                <w:sz w:val="22"/>
              </w:rPr>
              <w:t>士</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副教授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19</w:t>
            </w:r>
            <w:r w:rsidRPr="00484DBB">
              <w:rPr>
                <w:rFonts w:asciiTheme="majorEastAsia" w:eastAsiaTheme="majorEastAsia" w:hAnsiTheme="majorEastAsia" w:hint="eastAsia"/>
                <w:kern w:val="0"/>
                <w:sz w:val="22"/>
              </w:rPr>
              <w:t>90</w:t>
            </w:r>
            <w:r w:rsidRPr="00484DBB">
              <w:rPr>
                <w:rFonts w:asciiTheme="majorEastAsia" w:eastAsiaTheme="majorEastAsia" w:hAnsiTheme="majorEastAsia"/>
                <w:kern w:val="0"/>
                <w:sz w:val="22"/>
              </w:rPr>
              <w:t>.</w:t>
            </w:r>
            <w:r w:rsidRPr="00484DBB">
              <w:rPr>
                <w:rFonts w:asciiTheme="majorEastAsia" w:eastAsiaTheme="majorEastAsia" w:hAnsiTheme="majorEastAsia" w:hint="eastAsia"/>
                <w:kern w:val="0"/>
                <w:sz w:val="22"/>
              </w:rPr>
              <w:t>8</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杨玉环</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女</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研究生</w:t>
            </w:r>
          </w:p>
        </w:tc>
        <w:tc>
          <w:tcPr>
            <w:tcW w:w="1523"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博士</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副教授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2011</w:t>
            </w:r>
            <w:r w:rsidRPr="00484DBB">
              <w:rPr>
                <w:rFonts w:asciiTheme="majorEastAsia" w:eastAsiaTheme="majorEastAsia" w:hAnsiTheme="majorEastAsia"/>
                <w:kern w:val="0"/>
                <w:sz w:val="22"/>
              </w:rPr>
              <w:t>.</w:t>
            </w:r>
            <w:r w:rsidRPr="00484DBB">
              <w:rPr>
                <w:rFonts w:asciiTheme="majorEastAsia" w:eastAsiaTheme="majorEastAsia" w:hAnsiTheme="majorEastAsia" w:hint="eastAsia"/>
                <w:kern w:val="0"/>
                <w:sz w:val="22"/>
              </w:rPr>
              <w:t>3</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王小平</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女</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研究生</w:t>
            </w:r>
          </w:p>
        </w:tc>
        <w:tc>
          <w:tcPr>
            <w:tcW w:w="1523"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硕士</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讲师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2011.8</w:t>
            </w:r>
          </w:p>
        </w:tc>
      </w:tr>
      <w:tr w:rsidR="00F14E7E" w:rsidRPr="00484DBB" w:rsidTr="00FF7BA3">
        <w:tc>
          <w:tcPr>
            <w:tcW w:w="9286" w:type="dxa"/>
            <w:gridSpan w:val="10"/>
          </w:tcPr>
          <w:p w:rsidR="00F14E7E" w:rsidRPr="00484DBB" w:rsidRDefault="00F14E7E" w:rsidP="00363945">
            <w:pPr>
              <w:adjustRightInd w:val="0"/>
              <w:snapToGrid w:val="0"/>
              <w:spacing w:line="440" w:lineRule="exact"/>
              <w:rPr>
                <w:rFonts w:asciiTheme="majorEastAsia" w:eastAsiaTheme="majorEastAsia" w:hAnsiTheme="majorEastAsia"/>
                <w:sz w:val="22"/>
              </w:rPr>
            </w:pPr>
            <w:r w:rsidRPr="00484DBB">
              <w:rPr>
                <w:rFonts w:asciiTheme="majorEastAsia" w:eastAsiaTheme="majorEastAsia" w:hAnsiTheme="majorEastAsia" w:hint="eastAsia"/>
                <w:sz w:val="22"/>
              </w:rPr>
              <w:t>课程简介</w:t>
            </w:r>
          </w:p>
        </w:tc>
      </w:tr>
      <w:tr w:rsidR="00F14E7E" w:rsidRPr="00484DBB" w:rsidTr="00FF7BA3">
        <w:tc>
          <w:tcPr>
            <w:tcW w:w="9286" w:type="dxa"/>
            <w:gridSpan w:val="10"/>
          </w:tcPr>
          <w:p w:rsidR="00F14E7E" w:rsidRPr="00484DBB" w:rsidRDefault="00F14E7E" w:rsidP="00363945">
            <w:pPr>
              <w:spacing w:line="360" w:lineRule="auto"/>
              <w:ind w:firstLineChars="200" w:firstLine="440"/>
              <w:rPr>
                <w:rFonts w:asciiTheme="majorEastAsia" w:eastAsiaTheme="majorEastAsia" w:hAnsiTheme="majorEastAsia"/>
                <w:sz w:val="22"/>
              </w:rPr>
            </w:pPr>
            <w:r w:rsidRPr="00484DBB">
              <w:rPr>
                <w:rFonts w:asciiTheme="majorEastAsia" w:eastAsiaTheme="majorEastAsia" w:hAnsiTheme="majorEastAsia" w:hint="eastAsia"/>
                <w:sz w:val="22"/>
              </w:rPr>
              <w:t>预防医学是医学生的一门必修课程。它在“预防为主”的卫生工作方针指导下，以辩证唯物主义的立场、观点和方法，研究环境因素对健康的影响、人群中疾病的发生与分布规律，以及制定预防疾病和增进人群身心健康的对策和措施的一门综合性学科。它以人群为主要研究对象，以促进健康、预防疾病、防治伤残和夭折、提高生命质量、延长寿命为目的。它强调预防为主和群体观念，通过使学生</w:t>
            </w:r>
            <w:r w:rsidRPr="00484DBB">
              <w:rPr>
                <w:rFonts w:asciiTheme="majorEastAsia" w:eastAsiaTheme="majorEastAsia" w:hAnsiTheme="majorEastAsia" w:hint="eastAsia"/>
                <w:bCs/>
                <w:sz w:val="22"/>
              </w:rPr>
              <w:t>掌握</w:t>
            </w:r>
            <w:r w:rsidRPr="00484DBB">
              <w:rPr>
                <w:rFonts w:asciiTheme="majorEastAsia" w:eastAsiaTheme="majorEastAsia" w:hAnsiTheme="majorEastAsia" w:hint="eastAsia"/>
                <w:sz w:val="22"/>
              </w:rPr>
              <w:t>相应的预防医学知识以适应医学模式转变的需求。</w:t>
            </w:r>
          </w:p>
          <w:p w:rsidR="00F14E7E" w:rsidRPr="00484DBB" w:rsidRDefault="00F14E7E" w:rsidP="00363945">
            <w:pPr>
              <w:adjustRightInd w:val="0"/>
              <w:snapToGrid w:val="0"/>
              <w:spacing w:line="440" w:lineRule="exact"/>
              <w:ind w:firstLineChars="193" w:firstLine="425"/>
              <w:jc w:val="left"/>
              <w:rPr>
                <w:rFonts w:asciiTheme="majorEastAsia" w:eastAsiaTheme="majorEastAsia" w:hAnsiTheme="majorEastAsia"/>
                <w:sz w:val="22"/>
              </w:rPr>
            </w:pPr>
            <w:r w:rsidRPr="00484DBB">
              <w:rPr>
                <w:rFonts w:asciiTheme="majorEastAsia" w:eastAsiaTheme="majorEastAsia" w:hAnsiTheme="majorEastAsia" w:hint="eastAsia"/>
                <w:sz w:val="22"/>
              </w:rPr>
              <w:t>《预防医学》的任务是使医学生树立“预防为主”的观念，深刻认识环境与健康的密切关系，</w:t>
            </w:r>
            <w:r w:rsidRPr="00484DBB">
              <w:rPr>
                <w:rFonts w:asciiTheme="majorEastAsia" w:eastAsiaTheme="majorEastAsia" w:hAnsiTheme="majorEastAsia" w:hint="eastAsia"/>
                <w:bCs/>
                <w:sz w:val="22"/>
              </w:rPr>
              <w:t>了解</w:t>
            </w:r>
            <w:r w:rsidRPr="00484DBB">
              <w:rPr>
                <w:rFonts w:asciiTheme="majorEastAsia" w:eastAsiaTheme="majorEastAsia" w:hAnsiTheme="majorEastAsia" w:hint="eastAsia"/>
                <w:sz w:val="22"/>
              </w:rPr>
              <w:t>生活环境、营养与食物、生产环境和社会行为等重要因素对健康影响的基本知识，了解三级预防的基本内容和方法，为今后在临床实践中贯彻预防为主方针和做好预防保健工作打下基础，成为与现代医学模式相适应的21世纪新型医学人才。</w:t>
            </w:r>
          </w:p>
        </w:tc>
      </w:tr>
    </w:tbl>
    <w:p w:rsidR="00132A05" w:rsidRDefault="00132A05" w:rsidP="00363945">
      <w:pPr>
        <w:adjustRightInd w:val="0"/>
        <w:snapToGrid w:val="0"/>
        <w:spacing w:beforeLines="50" w:afterLines="50" w:line="400" w:lineRule="exact"/>
        <w:jc w:val="center"/>
        <w:rPr>
          <w:rFonts w:asciiTheme="majorEastAsia" w:eastAsiaTheme="majorEastAsia" w:hAnsiTheme="majorEastAsia"/>
          <w:b/>
          <w:kern w:val="0"/>
          <w:sz w:val="30"/>
          <w:szCs w:val="30"/>
        </w:rPr>
      </w:pPr>
    </w:p>
    <w:p w:rsidR="00F14E7E" w:rsidRPr="00484DBB" w:rsidRDefault="00F14E7E" w:rsidP="00363945">
      <w:pPr>
        <w:adjustRightInd w:val="0"/>
        <w:snapToGrid w:val="0"/>
        <w:spacing w:beforeLines="50" w:afterLines="50" w:line="400" w:lineRule="exact"/>
        <w:jc w:val="center"/>
        <w:rPr>
          <w:rFonts w:asciiTheme="majorEastAsia" w:eastAsiaTheme="majorEastAsia" w:hAnsiTheme="majorEastAsia"/>
          <w:b/>
          <w:kern w:val="0"/>
          <w:sz w:val="30"/>
          <w:szCs w:val="30"/>
        </w:rPr>
      </w:pPr>
      <w:r w:rsidRPr="00484DBB">
        <w:rPr>
          <w:rFonts w:asciiTheme="majorEastAsia" w:eastAsiaTheme="majorEastAsia" w:hAnsiTheme="majorEastAsia" w:hint="eastAsia"/>
          <w:b/>
          <w:kern w:val="0"/>
          <w:sz w:val="30"/>
          <w:szCs w:val="30"/>
        </w:rPr>
        <w:t>二、课程大纲</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一、课程的基本信息</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适应对象：本科层次，</w:t>
      </w:r>
      <w:r>
        <w:rPr>
          <w:rFonts w:hint="eastAsia"/>
        </w:rPr>
        <w:t>临床医学、口腔医学、医学影像学、医学检验学、护理学专业</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Times New Roman" w:eastAsia="楷体_GB2312" w:hAnsi="Times New Roman" w:hint="eastAsia"/>
          <w:kern w:val="0"/>
          <w:sz w:val="22"/>
        </w:rPr>
        <w:t>180090</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54</w:t>
      </w:r>
      <w:r>
        <w:rPr>
          <w:rFonts w:ascii="Times New Roman" w:hAnsi="宋体" w:hint="eastAsia"/>
          <w:kern w:val="0"/>
          <w:sz w:val="22"/>
        </w:rPr>
        <w:t>学时（理论学时</w:t>
      </w:r>
      <w:r>
        <w:rPr>
          <w:rFonts w:ascii="Times New Roman" w:hAnsi="Times New Roman" w:hint="eastAsia"/>
          <w:kern w:val="0"/>
          <w:sz w:val="22"/>
        </w:rPr>
        <w:t>54</w:t>
      </w:r>
      <w:r>
        <w:rPr>
          <w:rFonts w:ascii="Times New Roman" w:hAnsi="宋体" w:hint="eastAsia"/>
          <w:kern w:val="0"/>
          <w:sz w:val="22"/>
        </w:rPr>
        <w:t>学时）</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宋体" w:hint="eastAsia"/>
          <w:kern w:val="0"/>
          <w:sz w:val="22"/>
        </w:rPr>
        <w:t>3</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先修课程：流行病学、生理学、病理学</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二、课程性质与任务</w:t>
      </w:r>
    </w:p>
    <w:p w:rsidR="00F14E7E" w:rsidRDefault="00F14E7E" w:rsidP="00363945">
      <w:pPr>
        <w:autoSpaceDE w:val="0"/>
        <w:autoSpaceDN w:val="0"/>
        <w:adjustRightInd w:val="0"/>
        <w:spacing w:line="360" w:lineRule="exact"/>
        <w:ind w:firstLineChars="193" w:firstLine="405"/>
        <w:jc w:val="left"/>
      </w:pPr>
      <w:r>
        <w:rPr>
          <w:rFonts w:hint="eastAsia"/>
        </w:rPr>
        <w:t>预防医学与基础医学及临床医学</w:t>
      </w:r>
      <w:r w:rsidRPr="00E02158">
        <w:rPr>
          <w:rFonts w:ascii="Times New Roman" w:hAnsi="宋体" w:hint="eastAsia"/>
          <w:kern w:val="0"/>
          <w:sz w:val="22"/>
        </w:rPr>
        <w:t>共同</w:t>
      </w:r>
      <w:r>
        <w:rPr>
          <w:rFonts w:hint="eastAsia"/>
        </w:rPr>
        <w:t>组成现代医学的成体，因此是医学教育中一门重要必修课程。在疾病预防与控制以及健康促进中起到重要的作用。</w:t>
      </w:r>
    </w:p>
    <w:p w:rsidR="00F14E7E" w:rsidRDefault="00F14E7E" w:rsidP="00363945">
      <w:pPr>
        <w:autoSpaceDE w:val="0"/>
        <w:autoSpaceDN w:val="0"/>
        <w:adjustRightInd w:val="0"/>
        <w:spacing w:line="360" w:lineRule="exact"/>
        <w:ind w:firstLineChars="193" w:firstLine="405"/>
        <w:jc w:val="left"/>
      </w:pPr>
      <w:r>
        <w:rPr>
          <w:rFonts w:hint="eastAsia"/>
        </w:rPr>
        <w:t>《预防医学》的任务是使</w:t>
      </w:r>
      <w:r w:rsidRPr="00E02158">
        <w:rPr>
          <w:rFonts w:ascii="Times New Roman" w:hAnsi="宋体" w:hint="eastAsia"/>
          <w:kern w:val="0"/>
          <w:sz w:val="22"/>
        </w:rPr>
        <w:t>医学</w:t>
      </w:r>
      <w:r>
        <w:rPr>
          <w:rFonts w:hint="eastAsia"/>
        </w:rPr>
        <w:t>生树立“预防为主”的观念，深刻认识环境与健康的密切关系，</w:t>
      </w:r>
      <w:r w:rsidRPr="00AB65E7">
        <w:rPr>
          <w:rFonts w:hint="eastAsia"/>
          <w:bCs/>
        </w:rPr>
        <w:t>了解</w:t>
      </w:r>
      <w:r>
        <w:rPr>
          <w:rFonts w:hint="eastAsia"/>
        </w:rPr>
        <w:t>生活环境、营养与食物、生产环境和社会行为等重要因素对健康影响的基本知识，</w:t>
      </w:r>
      <w:r w:rsidRPr="00AB65E7">
        <w:rPr>
          <w:rFonts w:hint="eastAsia"/>
        </w:rPr>
        <w:t>熟悉</w:t>
      </w:r>
      <w:r>
        <w:rPr>
          <w:rFonts w:hint="eastAsia"/>
        </w:rPr>
        <w:t>三级预防的基本内容和方法，为今后在临床实践中贯彻预防为主方针和做好预防保健工作打下基础，成为与现代医学模式相适应的</w:t>
      </w:r>
      <w:r>
        <w:rPr>
          <w:rFonts w:hint="eastAsia"/>
        </w:rPr>
        <w:t>21</w:t>
      </w:r>
      <w:r>
        <w:rPr>
          <w:rFonts w:hint="eastAsia"/>
        </w:rPr>
        <w:t>世纪新型医学人才。</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三、教学目的与要求</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该课程理论教学的基本任务：使学生获得预防医学的基本理论、基础知识和基本技能；遵循现代医学模式，建立疾病预防与健康促进的三级预防。</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四、教学内容与安排</w:t>
      </w:r>
    </w:p>
    <w:p w:rsidR="00F14E7E" w:rsidRPr="00484DBB" w:rsidRDefault="00F14E7E" w:rsidP="00363945">
      <w:pPr>
        <w:autoSpaceDE w:val="0"/>
        <w:autoSpaceDN w:val="0"/>
        <w:adjustRightInd w:val="0"/>
        <w:jc w:val="left"/>
        <w:rPr>
          <w:rFonts w:asciiTheme="majorEastAsia" w:eastAsiaTheme="majorEastAsia" w:hAnsiTheme="majorEastAsia"/>
          <w:b/>
          <w:kern w:val="0"/>
          <w:sz w:val="22"/>
        </w:rPr>
      </w:pPr>
    </w:p>
    <w:p w:rsidR="00F14E7E" w:rsidRPr="00484DBB" w:rsidRDefault="00F14E7E" w:rsidP="00363945">
      <w:pPr>
        <w:autoSpaceDE w:val="0"/>
        <w:autoSpaceDN w:val="0"/>
        <w:adjustRightInd w:val="0"/>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1. 绪论（3</w:t>
      </w:r>
      <w:r w:rsidRPr="00484DBB">
        <w:rPr>
          <w:rFonts w:asciiTheme="majorEastAsia" w:eastAsiaTheme="majorEastAsia" w:hAnsiTheme="majorEastAsia"/>
          <w:b/>
          <w:kern w:val="0"/>
          <w:sz w:val="22"/>
        </w:rPr>
        <w:t xml:space="preserve"> </w:t>
      </w:r>
      <w:r w:rsidRPr="00484DBB">
        <w:rPr>
          <w:rFonts w:asciiTheme="majorEastAsia" w:eastAsiaTheme="majorEastAsia" w:hAnsiTheme="majorEastAsia" w:hint="eastAsia"/>
          <w:b/>
          <w:kern w:val="0"/>
          <w:sz w:val="22"/>
        </w:rPr>
        <w:t>学时）</w:t>
      </w:r>
    </w:p>
    <w:p w:rsidR="00F14E7E" w:rsidRPr="00EB1139" w:rsidRDefault="00F14E7E" w:rsidP="00363945">
      <w:r w:rsidRPr="00EB1139">
        <w:rPr>
          <w:rFonts w:hint="eastAsia"/>
          <w:b/>
        </w:rPr>
        <w:t xml:space="preserve">1.1 </w:t>
      </w:r>
      <w:r w:rsidRPr="00EB1139">
        <w:rPr>
          <w:rFonts w:hint="eastAsia"/>
        </w:rPr>
        <w:t>预防医学定义、研究对象和研究目的。</w:t>
      </w:r>
    </w:p>
    <w:p w:rsidR="00F14E7E" w:rsidRPr="00EB1139" w:rsidRDefault="00F14E7E" w:rsidP="00363945">
      <w:r w:rsidRPr="00EB1139">
        <w:rPr>
          <w:rFonts w:hint="eastAsia"/>
          <w:bCs/>
        </w:rPr>
        <w:t>1.2</w:t>
      </w:r>
      <w:r w:rsidRPr="00EB1139">
        <w:rPr>
          <w:rFonts w:hint="eastAsia"/>
        </w:rPr>
        <w:t>现代医学模式下的健康观和疾病的三级预防。</w:t>
      </w:r>
    </w:p>
    <w:p w:rsidR="00F14E7E" w:rsidRPr="00EB1139" w:rsidRDefault="00F14E7E" w:rsidP="00363945">
      <w:r w:rsidRPr="00EB1139">
        <w:rPr>
          <w:rFonts w:hint="eastAsia"/>
          <w:bCs/>
        </w:rPr>
        <w:t xml:space="preserve">1.3 </w:t>
      </w:r>
      <w:r w:rsidRPr="00EB1139">
        <w:rPr>
          <w:rFonts w:hint="eastAsia"/>
        </w:rPr>
        <w:t>预防医学的发展史，我国预防医学的成就和面临的挑战，预防医学的主要研究方法。</w:t>
      </w:r>
    </w:p>
    <w:p w:rsidR="00F14E7E" w:rsidRPr="00EB1139" w:rsidRDefault="00F14E7E" w:rsidP="00363945">
      <w:pPr>
        <w:autoSpaceDE w:val="0"/>
        <w:autoSpaceDN w:val="0"/>
        <w:adjustRightInd w:val="0"/>
        <w:jc w:val="left"/>
        <w:rPr>
          <w:rFonts w:ascii="Times New Roman" w:eastAsia="黑体" w:hAnsi="Times New Roman"/>
          <w:b/>
          <w:kern w:val="0"/>
          <w:sz w:val="22"/>
        </w:rPr>
      </w:pPr>
    </w:p>
    <w:p w:rsidR="00F14E7E" w:rsidRPr="00484DBB" w:rsidRDefault="00F14E7E" w:rsidP="00363945">
      <w:pPr>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 xml:space="preserve">2. 第1章  </w:t>
      </w:r>
      <w:r w:rsidRPr="00484DBB">
        <w:rPr>
          <w:rFonts w:asciiTheme="majorEastAsia" w:eastAsiaTheme="majorEastAsia" w:hAnsiTheme="majorEastAsia" w:hint="eastAsia"/>
          <w:b/>
        </w:rPr>
        <w:t>生活环境与健康</w:t>
      </w:r>
      <w:r w:rsidRPr="00484DBB">
        <w:rPr>
          <w:rFonts w:asciiTheme="majorEastAsia" w:eastAsiaTheme="majorEastAsia" w:hAnsiTheme="majorEastAsia" w:hint="eastAsia"/>
          <w:b/>
          <w:kern w:val="0"/>
          <w:sz w:val="22"/>
        </w:rPr>
        <w:t>（15学时）</w:t>
      </w:r>
    </w:p>
    <w:p w:rsidR="00F14E7E" w:rsidRPr="00EB1139" w:rsidRDefault="00F14E7E" w:rsidP="00363945">
      <w:r w:rsidRPr="00EB1139">
        <w:rPr>
          <w:rFonts w:hint="eastAsia"/>
        </w:rPr>
        <w:t>2.1</w:t>
      </w:r>
      <w:r w:rsidRPr="00EB1139">
        <w:rPr>
          <w:rFonts w:hint="eastAsia"/>
        </w:rPr>
        <w:t>人类的生活环境</w:t>
      </w:r>
    </w:p>
    <w:p w:rsidR="00F14E7E" w:rsidRPr="00EB1139" w:rsidRDefault="00F14E7E" w:rsidP="00363945">
      <w:r w:rsidRPr="00EB1139">
        <w:rPr>
          <w:rFonts w:hint="eastAsia"/>
        </w:rPr>
        <w:t xml:space="preserve">2.2 </w:t>
      </w:r>
      <w:r w:rsidRPr="00EB1139">
        <w:rPr>
          <w:rFonts w:hint="eastAsia"/>
        </w:rPr>
        <w:t>大气环境与健康</w:t>
      </w:r>
    </w:p>
    <w:p w:rsidR="00F14E7E" w:rsidRPr="00EB1139" w:rsidRDefault="00F14E7E" w:rsidP="00363945">
      <w:r w:rsidRPr="00EB1139">
        <w:rPr>
          <w:rFonts w:hint="eastAsia"/>
        </w:rPr>
        <w:t>2.3</w:t>
      </w:r>
      <w:r w:rsidRPr="00EB1139">
        <w:rPr>
          <w:rFonts w:hint="eastAsia"/>
        </w:rPr>
        <w:t>水环境与健康</w:t>
      </w:r>
    </w:p>
    <w:p w:rsidR="00F14E7E" w:rsidRPr="00EB1139" w:rsidRDefault="00F14E7E" w:rsidP="00363945">
      <w:r w:rsidRPr="00EB1139">
        <w:rPr>
          <w:rFonts w:hint="eastAsia"/>
        </w:rPr>
        <w:t>2.4</w:t>
      </w:r>
      <w:r w:rsidRPr="00EB1139">
        <w:rPr>
          <w:rFonts w:hint="eastAsia"/>
        </w:rPr>
        <w:t>地质环境与健康</w:t>
      </w:r>
    </w:p>
    <w:p w:rsidR="00F14E7E" w:rsidRPr="00EB1139" w:rsidRDefault="00F14E7E" w:rsidP="00363945">
      <w:r w:rsidRPr="00EB1139">
        <w:rPr>
          <w:rFonts w:hint="eastAsia"/>
        </w:rPr>
        <w:t>2.5</w:t>
      </w:r>
      <w:r w:rsidRPr="00EB1139">
        <w:rPr>
          <w:rFonts w:hint="eastAsia"/>
        </w:rPr>
        <w:t>住宅及办公场所室内环境与健康</w:t>
      </w:r>
    </w:p>
    <w:p w:rsidR="00F14E7E" w:rsidRPr="00EB1139" w:rsidRDefault="00F14E7E" w:rsidP="00363945">
      <w:r w:rsidRPr="00EB1139">
        <w:rPr>
          <w:rFonts w:hint="eastAsia"/>
        </w:rPr>
        <w:t>2.6</w:t>
      </w:r>
      <w:r w:rsidRPr="00EB1139">
        <w:rPr>
          <w:rFonts w:hint="eastAsia"/>
        </w:rPr>
        <w:t>突发环境污染事件</w:t>
      </w:r>
    </w:p>
    <w:p w:rsidR="00F14E7E" w:rsidRPr="00EB1139" w:rsidRDefault="00F14E7E" w:rsidP="00363945"/>
    <w:p w:rsidR="00F14E7E" w:rsidRPr="00484DBB" w:rsidRDefault="00F14E7E" w:rsidP="00363945">
      <w:pPr>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3. 第2章 职业环境与健康（18学时）</w:t>
      </w:r>
    </w:p>
    <w:p w:rsidR="00F14E7E" w:rsidRPr="00EB1139" w:rsidRDefault="00F14E7E" w:rsidP="00363945">
      <w:r w:rsidRPr="00EB1139">
        <w:rPr>
          <w:rFonts w:hint="eastAsia"/>
        </w:rPr>
        <w:t>3.1</w:t>
      </w:r>
      <w:r w:rsidRPr="00EB1139">
        <w:rPr>
          <w:rFonts w:hint="eastAsia"/>
        </w:rPr>
        <w:t>职业性有害因素与职业性损害</w:t>
      </w:r>
    </w:p>
    <w:p w:rsidR="00F14E7E" w:rsidRPr="00EB1139" w:rsidRDefault="00F14E7E" w:rsidP="00363945">
      <w:r w:rsidRPr="00EB1139">
        <w:rPr>
          <w:rFonts w:hint="eastAsia"/>
        </w:rPr>
        <w:t>3.2</w:t>
      </w:r>
      <w:r w:rsidRPr="00EB1139">
        <w:rPr>
          <w:rFonts w:hint="eastAsia"/>
        </w:rPr>
        <w:t>职业性毒物与职业中毒</w:t>
      </w:r>
    </w:p>
    <w:p w:rsidR="00F14E7E" w:rsidRPr="00EB1139" w:rsidRDefault="00F14E7E" w:rsidP="00363945">
      <w:r w:rsidRPr="00EB1139">
        <w:rPr>
          <w:rFonts w:hint="eastAsia"/>
        </w:rPr>
        <w:t xml:space="preserve">3.3 </w:t>
      </w:r>
      <w:r w:rsidRPr="00EB1139">
        <w:rPr>
          <w:rFonts w:hint="eastAsia"/>
        </w:rPr>
        <w:t>职业性粉尘接触及其对健康的危害</w:t>
      </w:r>
    </w:p>
    <w:p w:rsidR="00F14E7E" w:rsidRPr="00EB1139" w:rsidRDefault="00F14E7E" w:rsidP="00363945">
      <w:r w:rsidRPr="00EB1139">
        <w:rPr>
          <w:rFonts w:hint="eastAsia"/>
        </w:rPr>
        <w:t xml:space="preserve">3.4 </w:t>
      </w:r>
      <w:r w:rsidRPr="00EB1139">
        <w:rPr>
          <w:rFonts w:hint="eastAsia"/>
        </w:rPr>
        <w:t>职业性物理因素及其健康危害</w:t>
      </w:r>
    </w:p>
    <w:p w:rsidR="00F14E7E" w:rsidRPr="00EB1139" w:rsidRDefault="00F14E7E" w:rsidP="00363945">
      <w:r w:rsidRPr="00EB1139">
        <w:rPr>
          <w:rFonts w:hint="eastAsia"/>
        </w:rPr>
        <w:t>3.5</w:t>
      </w:r>
      <w:r w:rsidRPr="00EB1139">
        <w:rPr>
          <w:rFonts w:hint="eastAsia"/>
        </w:rPr>
        <w:t>职业性生物因素的危害与控制</w:t>
      </w:r>
    </w:p>
    <w:p w:rsidR="00F14E7E" w:rsidRPr="00EB1139" w:rsidRDefault="00F14E7E" w:rsidP="00363945"/>
    <w:p w:rsidR="00132A05" w:rsidRDefault="00132A05" w:rsidP="00363945">
      <w:pPr>
        <w:rPr>
          <w:rFonts w:asciiTheme="majorEastAsia" w:eastAsiaTheme="majorEastAsia" w:hAnsiTheme="majorEastAsia"/>
          <w:b/>
          <w:kern w:val="0"/>
          <w:sz w:val="22"/>
        </w:rPr>
      </w:pPr>
    </w:p>
    <w:p w:rsidR="00F14E7E" w:rsidRPr="00484DBB" w:rsidRDefault="00F14E7E" w:rsidP="00363945">
      <w:pPr>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4. 第3章 食物与健康（18学时）</w:t>
      </w:r>
    </w:p>
    <w:p w:rsidR="00F14E7E" w:rsidRPr="00EB1139" w:rsidRDefault="00F14E7E" w:rsidP="00363945">
      <w:r w:rsidRPr="00EB1139">
        <w:rPr>
          <w:rFonts w:hint="eastAsia"/>
        </w:rPr>
        <w:t xml:space="preserve">4.1 </w:t>
      </w:r>
      <w:r w:rsidRPr="00EB1139">
        <w:rPr>
          <w:rFonts w:hint="eastAsia"/>
        </w:rPr>
        <w:t>营养学基础</w:t>
      </w:r>
    </w:p>
    <w:p w:rsidR="00F14E7E" w:rsidRPr="00EB1139" w:rsidRDefault="00F14E7E" w:rsidP="00363945">
      <w:r w:rsidRPr="00EB1139">
        <w:rPr>
          <w:rFonts w:hint="eastAsia"/>
        </w:rPr>
        <w:t xml:space="preserve">4.2 </w:t>
      </w:r>
      <w:r w:rsidRPr="00EB1139">
        <w:rPr>
          <w:rFonts w:hint="eastAsia"/>
        </w:rPr>
        <w:t>合理营养</w:t>
      </w:r>
    </w:p>
    <w:p w:rsidR="00F14E7E" w:rsidRPr="00EB1139" w:rsidRDefault="00F14E7E" w:rsidP="00363945">
      <w:r w:rsidRPr="00EB1139">
        <w:rPr>
          <w:rFonts w:hint="eastAsia"/>
        </w:rPr>
        <w:t xml:space="preserve">4.3 </w:t>
      </w:r>
      <w:r w:rsidRPr="00EB1139">
        <w:rPr>
          <w:rFonts w:hint="eastAsia"/>
        </w:rPr>
        <w:t>特殊人群的营养</w:t>
      </w:r>
    </w:p>
    <w:p w:rsidR="00F14E7E" w:rsidRPr="00EB1139" w:rsidRDefault="00F14E7E" w:rsidP="00363945">
      <w:r w:rsidRPr="00EB1139">
        <w:rPr>
          <w:rFonts w:hint="eastAsia"/>
        </w:rPr>
        <w:t xml:space="preserve">4.4 </w:t>
      </w:r>
      <w:r w:rsidRPr="00EB1139">
        <w:rPr>
          <w:rFonts w:hint="eastAsia"/>
        </w:rPr>
        <w:t>营养与疾病</w:t>
      </w:r>
    </w:p>
    <w:p w:rsidR="00F14E7E" w:rsidRPr="00EB1139" w:rsidRDefault="00F14E7E" w:rsidP="00363945">
      <w:r w:rsidRPr="00EB1139">
        <w:rPr>
          <w:rFonts w:hint="eastAsia"/>
        </w:rPr>
        <w:t xml:space="preserve">4.5 </w:t>
      </w:r>
      <w:r w:rsidRPr="00EB1139">
        <w:rPr>
          <w:rFonts w:hint="eastAsia"/>
        </w:rPr>
        <w:t>常见食品卫生问题、食物中毒</w:t>
      </w:r>
    </w:p>
    <w:p w:rsidR="00F14E7E" w:rsidRPr="00EB1139" w:rsidRDefault="00F14E7E" w:rsidP="00363945">
      <w:r w:rsidRPr="00EB1139">
        <w:rPr>
          <w:rFonts w:hint="eastAsia"/>
        </w:rPr>
        <w:t xml:space="preserve">4.6 </w:t>
      </w:r>
      <w:r w:rsidRPr="00EB1139">
        <w:rPr>
          <w:rFonts w:hint="eastAsia"/>
        </w:rPr>
        <w:t>食源性疾病</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五、教学设备和设施</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六、课程考核与评估</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本课程考试采用闭卷考核方法，时间为</w:t>
      </w:r>
      <w:r>
        <w:rPr>
          <w:rFonts w:ascii="Times New Roman" w:hAnsi="Times New Roman"/>
          <w:kern w:val="0"/>
          <w:sz w:val="22"/>
        </w:rPr>
        <w:t xml:space="preserve">2 </w:t>
      </w:r>
      <w:r>
        <w:rPr>
          <w:rFonts w:ascii="Times New Roman" w:hAnsi="Times New Roman" w:hint="eastAsia"/>
          <w:kern w:val="0"/>
          <w:sz w:val="22"/>
        </w:rPr>
        <w:t>小时。</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hint="eastAsia"/>
          <w:kern w:val="0"/>
          <w:sz w:val="22"/>
        </w:rPr>
        <w:t>10</w:t>
      </w:r>
      <w:r>
        <w:rPr>
          <w:rFonts w:ascii="Times New Roman" w:hAnsi="Times New Roman"/>
          <w:kern w:val="0"/>
          <w:sz w:val="22"/>
        </w:rPr>
        <w:t>0%</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七、附录</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、环境卫生学，陈学敏等著，人民卫生出版社，</w:t>
      </w:r>
      <w:r>
        <w:rPr>
          <w:rFonts w:ascii="Times New Roman" w:hAnsi="Times New Roman"/>
          <w:kern w:val="0"/>
          <w:sz w:val="22"/>
        </w:rPr>
        <w:t>200</w:t>
      </w:r>
      <w:r>
        <w:rPr>
          <w:rFonts w:ascii="Times New Roman" w:hAnsi="Times New Roman" w:hint="eastAsia"/>
          <w:kern w:val="0"/>
          <w:sz w:val="22"/>
        </w:rPr>
        <w:t>1.</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、营养与食品卫生学，陈炳青等著，人民卫生出版社，</w:t>
      </w:r>
      <w:r>
        <w:rPr>
          <w:rFonts w:ascii="Times New Roman" w:hAnsi="Times New Roman"/>
          <w:kern w:val="0"/>
          <w:sz w:val="22"/>
        </w:rPr>
        <w:t>200</w:t>
      </w:r>
      <w:r>
        <w:rPr>
          <w:rFonts w:ascii="Times New Roman" w:hAnsi="Times New Roman" w:hint="eastAsia"/>
          <w:kern w:val="0"/>
          <w:sz w:val="22"/>
        </w:rPr>
        <w:t>0.</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、劳动卫生与职业病学，梁友信等著，人民卫生出版社，</w:t>
      </w:r>
      <w:r>
        <w:rPr>
          <w:rFonts w:ascii="Times New Roman" w:hAnsi="Times New Roman"/>
          <w:kern w:val="0"/>
          <w:sz w:val="22"/>
        </w:rPr>
        <w:t>20</w:t>
      </w:r>
      <w:r>
        <w:rPr>
          <w:rFonts w:ascii="Times New Roman" w:hAnsi="Times New Roman" w:hint="eastAsia"/>
          <w:kern w:val="0"/>
          <w:sz w:val="22"/>
        </w:rPr>
        <w:t>00.</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、卫生统计学，方积乾等著，人民卫生出版社，</w:t>
      </w:r>
      <w:r>
        <w:rPr>
          <w:rFonts w:ascii="Times New Roman" w:hAnsi="Times New Roman"/>
          <w:kern w:val="0"/>
          <w:sz w:val="22"/>
        </w:rPr>
        <w:t>20</w:t>
      </w:r>
      <w:r>
        <w:rPr>
          <w:rFonts w:ascii="Times New Roman" w:hAnsi="Times New Roman" w:hint="eastAsia"/>
          <w:kern w:val="0"/>
          <w:sz w:val="22"/>
        </w:rPr>
        <w:t>12.</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p>
    <w:p w:rsidR="00F14E7E" w:rsidRPr="00484DBB" w:rsidRDefault="00F14E7E" w:rsidP="00363945">
      <w:pPr>
        <w:autoSpaceDE w:val="0"/>
        <w:autoSpaceDN w:val="0"/>
        <w:adjustRightInd w:val="0"/>
        <w:jc w:val="right"/>
        <w:rPr>
          <w:rFonts w:asciiTheme="majorEastAsia" w:eastAsiaTheme="majorEastAsia" w:hAnsiTheme="majorEastAsia" w:cs="黑体"/>
          <w:kern w:val="0"/>
          <w:sz w:val="22"/>
        </w:rPr>
      </w:pPr>
      <w:r w:rsidRPr="00484DBB">
        <w:rPr>
          <w:rFonts w:asciiTheme="majorEastAsia" w:eastAsiaTheme="majorEastAsia" w:hAnsiTheme="majorEastAsia" w:cs="黑体" w:hint="eastAsia"/>
          <w:kern w:val="0"/>
          <w:sz w:val="22"/>
        </w:rPr>
        <w:t>制定人：王小平</w:t>
      </w:r>
    </w:p>
    <w:p w:rsidR="00F14E7E" w:rsidRPr="00484DBB" w:rsidRDefault="00F14E7E" w:rsidP="00363945">
      <w:pPr>
        <w:autoSpaceDE w:val="0"/>
        <w:autoSpaceDN w:val="0"/>
        <w:adjustRightInd w:val="0"/>
        <w:spacing w:line="360" w:lineRule="exact"/>
        <w:jc w:val="right"/>
        <w:rPr>
          <w:rFonts w:asciiTheme="majorEastAsia" w:eastAsiaTheme="majorEastAsia" w:hAnsiTheme="majorEastAsia" w:cs="黑体"/>
          <w:kern w:val="0"/>
          <w:sz w:val="22"/>
        </w:rPr>
      </w:pPr>
      <w:r w:rsidRPr="00484DBB">
        <w:rPr>
          <w:rFonts w:asciiTheme="majorEastAsia" w:eastAsiaTheme="majorEastAsia" w:hAnsiTheme="majorEastAsia" w:cs="黑体" w:hint="eastAsia"/>
          <w:kern w:val="0"/>
          <w:sz w:val="22"/>
        </w:rPr>
        <w:t>审核人：李晓东</w:t>
      </w:r>
    </w:p>
    <w:p w:rsidR="00F14E7E" w:rsidRPr="00484DBB" w:rsidRDefault="00F14E7E" w:rsidP="00363945">
      <w:pPr>
        <w:widowControl/>
        <w:jc w:val="center"/>
        <w:rPr>
          <w:rFonts w:asciiTheme="majorEastAsia" w:eastAsiaTheme="majorEastAsia" w:hAnsiTheme="majorEastAsia"/>
          <w:b/>
          <w:sz w:val="30"/>
          <w:szCs w:val="30"/>
        </w:rPr>
      </w:pPr>
      <w:r w:rsidRPr="00484DBB">
        <w:rPr>
          <w:rFonts w:asciiTheme="majorEastAsia" w:eastAsiaTheme="majorEastAsia" w:hAnsiTheme="majorEastAsia" w:hint="eastAsia"/>
          <w:b/>
          <w:kern w:val="0"/>
          <w:sz w:val="30"/>
          <w:szCs w:val="30"/>
        </w:rPr>
        <w:t>三、考核大纲</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一、适应对象</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w:t>
      </w:r>
      <w:r>
        <w:rPr>
          <w:rFonts w:hint="eastAsia"/>
        </w:rPr>
        <w:t>临床医学、口腔医学、医学影像学、医学检验学、护理学专业</w:t>
      </w:r>
      <w:r>
        <w:rPr>
          <w:rFonts w:ascii="Times New Roman" w:hAnsi="Times New Roman" w:hint="eastAsia"/>
          <w:kern w:val="0"/>
          <w:sz w:val="22"/>
        </w:rPr>
        <w:t>本科学生</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二、考核目的</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通过考核来检查和了解学生对本门课程内容的掌握程度，考核学生对预防医学的基本理论和研究方法的了解和掌握情况，及对环境因素引起的相关疾病的掌握情况。</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三、考核形式与方法</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F14E7E" w:rsidRPr="00484DBB" w:rsidRDefault="00F14E7E" w:rsidP="00363945">
      <w:pPr>
        <w:autoSpaceDE w:val="0"/>
        <w:autoSpaceDN w:val="0"/>
        <w:adjustRightInd w:val="0"/>
        <w:snapToGrid w:val="0"/>
        <w:spacing w:line="440" w:lineRule="exact"/>
        <w:jc w:val="left"/>
        <w:rPr>
          <w:rFonts w:asciiTheme="minorEastAsia" w:hAnsiTheme="minorEastAsia"/>
          <w:b/>
          <w:kern w:val="0"/>
          <w:sz w:val="24"/>
          <w:szCs w:val="24"/>
        </w:rPr>
      </w:pPr>
      <w:r w:rsidRPr="00484DBB">
        <w:rPr>
          <w:rFonts w:asciiTheme="minorEastAsia" w:hAnsiTheme="minorEastAsia" w:hint="eastAsia"/>
          <w:b/>
          <w:kern w:val="0"/>
          <w:sz w:val="24"/>
          <w:szCs w:val="24"/>
        </w:rPr>
        <w:t>四、课程考核成绩构成</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lastRenderedPageBreak/>
        <w:t>期末考试成绩占总成绩的</w:t>
      </w:r>
      <w:r>
        <w:rPr>
          <w:rFonts w:ascii="Times New Roman" w:hAnsi="Times New Roman" w:hint="eastAsia"/>
          <w:kern w:val="0"/>
          <w:sz w:val="22"/>
        </w:rPr>
        <w:t>10</w:t>
      </w:r>
      <w:r>
        <w:rPr>
          <w:rFonts w:ascii="Times New Roman" w:hAnsi="Times New Roman"/>
          <w:kern w:val="0"/>
          <w:sz w:val="22"/>
        </w:rPr>
        <w:t>0%</w:t>
      </w:r>
      <w:r>
        <w:rPr>
          <w:rFonts w:ascii="Times New Roman" w:hAnsi="Times New Roman" w:hint="eastAsia"/>
          <w:kern w:val="0"/>
          <w:sz w:val="22"/>
        </w:rPr>
        <w:t>。</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五、考核内容与要求</w:t>
      </w:r>
    </w:p>
    <w:p w:rsidR="00F14E7E" w:rsidRPr="00484DBB" w:rsidRDefault="00F14E7E" w:rsidP="00363945">
      <w:pPr>
        <w:autoSpaceDE w:val="0"/>
        <w:autoSpaceDN w:val="0"/>
        <w:adjustRightInd w:val="0"/>
        <w:spacing w:line="440" w:lineRule="exact"/>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考核内容</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．预防医学及基本概念和三级预防策略</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．人类的生活环境与健康</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．环境因素对健康的影响和控制</w:t>
      </w:r>
    </w:p>
    <w:p w:rsidR="00F14E7E" w:rsidRPr="00484DBB" w:rsidRDefault="00F14E7E" w:rsidP="00363945">
      <w:pPr>
        <w:autoSpaceDE w:val="0"/>
        <w:autoSpaceDN w:val="0"/>
        <w:adjustRightInd w:val="0"/>
        <w:spacing w:line="440" w:lineRule="exact"/>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考核要求：</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考核学生对环境引起相应的健康损害掌握和理解。以及运用课程知识分析问题、解决问题的能力。</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六、样卷</w:t>
      </w:r>
    </w:p>
    <w:p w:rsidR="00F14E7E" w:rsidRDefault="00F14E7E" w:rsidP="00363945">
      <w:pPr>
        <w:widowControl/>
        <w:jc w:val="left"/>
        <w:rPr>
          <w:rFonts w:ascii="Times New Roman" w:hAnsi="Times New Roman"/>
          <w:kern w:val="0"/>
          <w:sz w:val="22"/>
        </w:rPr>
      </w:pPr>
      <w:r>
        <w:rPr>
          <w:rFonts w:ascii="Times New Roman" w:hAnsi="Times New Roman" w:hint="eastAsia"/>
          <w:kern w:val="0"/>
          <w:sz w:val="22"/>
        </w:rPr>
        <w:t>《预防医学》试卷</w:t>
      </w:r>
    </w:p>
    <w:p w:rsidR="00F14E7E" w:rsidRPr="00E353F6" w:rsidRDefault="00F14E7E" w:rsidP="00363945">
      <w:pPr>
        <w:widowControl/>
        <w:jc w:val="left"/>
        <w:rPr>
          <w:rFonts w:ascii="Times New Roman" w:hAnsi="Times New Roman"/>
          <w:kern w:val="0"/>
          <w:sz w:val="22"/>
        </w:rPr>
      </w:pPr>
      <w:r w:rsidRPr="00E353F6">
        <w:rPr>
          <w:rFonts w:ascii="Times New Roman" w:hAnsi="Times New Roman" w:hint="eastAsia"/>
          <w:kern w:val="0"/>
          <w:sz w:val="22"/>
        </w:rPr>
        <w:t>一、名词解释（每小题</w:t>
      </w:r>
      <w:r w:rsidRPr="00E353F6">
        <w:rPr>
          <w:rFonts w:ascii="Times New Roman" w:hAnsi="Times New Roman" w:hint="eastAsia"/>
          <w:kern w:val="0"/>
          <w:sz w:val="22"/>
        </w:rPr>
        <w:t>2</w:t>
      </w:r>
      <w:r w:rsidRPr="00E353F6">
        <w:rPr>
          <w:rFonts w:ascii="Times New Roman" w:hAnsi="Times New Roman" w:hint="eastAsia"/>
          <w:kern w:val="0"/>
          <w:sz w:val="22"/>
        </w:rPr>
        <w:t>分，共</w:t>
      </w:r>
      <w:r w:rsidRPr="00E353F6">
        <w:rPr>
          <w:rFonts w:ascii="Times New Roman" w:hAnsi="Times New Roman" w:hint="eastAsia"/>
          <w:kern w:val="0"/>
          <w:sz w:val="22"/>
        </w:rPr>
        <w:t>20</w:t>
      </w:r>
      <w:r w:rsidRPr="00E353F6">
        <w:rPr>
          <w:rFonts w:ascii="Times New Roman" w:hAnsi="Times New Roman" w:hint="eastAsia"/>
          <w:kern w:val="0"/>
          <w:sz w:val="22"/>
        </w:rPr>
        <w:t>分）</w:t>
      </w:r>
    </w:p>
    <w:p w:rsidR="00F14E7E" w:rsidRPr="00CC3C4C" w:rsidRDefault="00F14E7E" w:rsidP="00363945">
      <w:pPr>
        <w:spacing w:line="240" w:lineRule="exact"/>
        <w:rPr>
          <w:rFonts w:ascii="宋体" w:hAnsi="宋体"/>
          <w:szCs w:val="21"/>
        </w:rPr>
      </w:pPr>
      <w:r w:rsidRPr="00CC3C4C">
        <w:rPr>
          <w:rFonts w:ascii="宋体" w:hAnsi="宋体" w:hint="eastAsia"/>
          <w:szCs w:val="21"/>
        </w:rPr>
        <w:t>1. 预防医学：</w:t>
      </w:r>
    </w:p>
    <w:p w:rsidR="00F14E7E" w:rsidRPr="00CC3C4C" w:rsidRDefault="00F14E7E" w:rsidP="00363945">
      <w:pPr>
        <w:spacing w:line="240" w:lineRule="exact"/>
        <w:rPr>
          <w:rFonts w:ascii="宋体" w:hAnsi="宋体"/>
          <w:szCs w:val="21"/>
        </w:rPr>
      </w:pPr>
      <w:r w:rsidRPr="00CC3C4C">
        <w:rPr>
          <w:rFonts w:ascii="宋体" w:hAnsi="宋体" w:hint="eastAsia"/>
          <w:szCs w:val="21"/>
        </w:rPr>
        <w:t>2. 生态平衡：</w:t>
      </w:r>
    </w:p>
    <w:p w:rsidR="00F14E7E" w:rsidRPr="003C6A2D" w:rsidRDefault="00F14E7E" w:rsidP="00363945">
      <w:pPr>
        <w:spacing w:line="240" w:lineRule="exact"/>
        <w:rPr>
          <w:rFonts w:ascii="宋体" w:hAnsi="宋体"/>
          <w:szCs w:val="21"/>
        </w:rPr>
      </w:pPr>
      <w:r w:rsidRPr="00CC3C4C">
        <w:rPr>
          <w:rFonts w:ascii="宋体" w:hAnsi="宋体" w:hint="eastAsia"/>
          <w:szCs w:val="21"/>
        </w:rPr>
        <w:t>3.IP：</w:t>
      </w:r>
    </w:p>
    <w:p w:rsidR="00F14E7E" w:rsidRPr="003C6A2D" w:rsidRDefault="00F14E7E" w:rsidP="00363945">
      <w:pPr>
        <w:spacing w:line="240" w:lineRule="exact"/>
        <w:rPr>
          <w:rFonts w:ascii="宋体" w:hAnsi="宋体"/>
          <w:szCs w:val="21"/>
        </w:rPr>
      </w:pPr>
      <w:r w:rsidRPr="003C6A2D">
        <w:rPr>
          <w:rFonts w:ascii="宋体" w:hAnsi="宋体" w:hint="eastAsia"/>
          <w:szCs w:val="21"/>
        </w:rPr>
        <w:t>4.水体富营养化：</w:t>
      </w:r>
    </w:p>
    <w:p w:rsidR="00F14E7E" w:rsidRPr="003C6A2D" w:rsidRDefault="00F14E7E" w:rsidP="00363945">
      <w:pPr>
        <w:spacing w:line="240" w:lineRule="exact"/>
        <w:rPr>
          <w:rFonts w:ascii="宋体" w:hAnsi="宋体"/>
          <w:szCs w:val="21"/>
        </w:rPr>
      </w:pPr>
      <w:r w:rsidRPr="003C6A2D">
        <w:rPr>
          <w:rFonts w:ascii="宋体" w:hAnsi="宋体" w:hint="eastAsia"/>
          <w:szCs w:val="21"/>
        </w:rPr>
        <w:t>5.</w:t>
      </w:r>
      <w:r>
        <w:rPr>
          <w:rFonts w:ascii="宋体" w:hAnsi="宋体" w:hint="eastAsia"/>
          <w:szCs w:val="21"/>
        </w:rPr>
        <w:t>BMI：</w:t>
      </w:r>
    </w:p>
    <w:p w:rsidR="00F14E7E" w:rsidRPr="003C6A2D" w:rsidRDefault="00F14E7E" w:rsidP="00363945">
      <w:pPr>
        <w:spacing w:line="240" w:lineRule="exact"/>
        <w:rPr>
          <w:rFonts w:ascii="宋体" w:hAnsi="宋体"/>
          <w:szCs w:val="21"/>
        </w:rPr>
      </w:pPr>
      <w:r w:rsidRPr="003C6A2D">
        <w:rPr>
          <w:rFonts w:ascii="宋体" w:hAnsi="宋体" w:hint="eastAsia"/>
          <w:szCs w:val="21"/>
        </w:rPr>
        <w:t>6.</w:t>
      </w:r>
      <w:r>
        <w:rPr>
          <w:rFonts w:ascii="宋体" w:hAnsi="宋体" w:hint="eastAsia"/>
          <w:szCs w:val="21"/>
        </w:rPr>
        <w:t>蛋白质互补作用</w:t>
      </w:r>
    </w:p>
    <w:p w:rsidR="00F14E7E" w:rsidRPr="00093FAA" w:rsidRDefault="00F14E7E" w:rsidP="00363945">
      <w:pPr>
        <w:spacing w:line="240" w:lineRule="exact"/>
        <w:rPr>
          <w:rFonts w:ascii="宋体" w:hAnsi="宋体"/>
          <w:szCs w:val="21"/>
        </w:rPr>
      </w:pPr>
      <w:r w:rsidRPr="003C6A2D">
        <w:rPr>
          <w:rFonts w:ascii="宋体" w:hAnsi="宋体" w:hint="eastAsia"/>
          <w:szCs w:val="21"/>
        </w:rPr>
        <w:t>7.食物中毒</w:t>
      </w:r>
    </w:p>
    <w:p w:rsidR="00F14E7E" w:rsidRPr="003C6A2D" w:rsidRDefault="00F14E7E" w:rsidP="00363945">
      <w:pPr>
        <w:spacing w:line="240" w:lineRule="exact"/>
        <w:rPr>
          <w:rFonts w:ascii="宋体" w:hAnsi="宋体"/>
          <w:szCs w:val="21"/>
        </w:rPr>
      </w:pPr>
      <w:r w:rsidRPr="003C6A2D">
        <w:rPr>
          <w:rFonts w:ascii="宋体" w:hAnsi="宋体" w:hint="eastAsia"/>
          <w:szCs w:val="21"/>
        </w:rPr>
        <w:t>8.</w:t>
      </w:r>
      <w:r w:rsidRPr="003C6A2D">
        <w:rPr>
          <w:rFonts w:ascii="宋体" w:hAnsi="宋体"/>
          <w:szCs w:val="21"/>
        </w:rPr>
        <w:t xml:space="preserve"> 职业病</w:t>
      </w:r>
    </w:p>
    <w:p w:rsidR="00F14E7E" w:rsidRPr="003C6A2D" w:rsidRDefault="00F14E7E" w:rsidP="00363945">
      <w:pPr>
        <w:spacing w:line="240" w:lineRule="exact"/>
        <w:rPr>
          <w:rFonts w:ascii="宋体" w:hAnsi="宋体"/>
          <w:szCs w:val="21"/>
        </w:rPr>
      </w:pPr>
      <w:r w:rsidRPr="003C6A2D">
        <w:rPr>
          <w:rFonts w:ascii="宋体" w:hAnsi="宋体" w:hint="eastAsia"/>
          <w:szCs w:val="21"/>
        </w:rPr>
        <w:t>9.</w:t>
      </w:r>
      <w:r w:rsidRPr="003C6A2D">
        <w:rPr>
          <w:rFonts w:ascii="宋体" w:hAnsi="宋体"/>
          <w:szCs w:val="21"/>
        </w:rPr>
        <w:t xml:space="preserve"> </w:t>
      </w:r>
      <w:r>
        <w:rPr>
          <w:rFonts w:ascii="宋体" w:hAnsi="宋体" w:hint="eastAsia"/>
          <w:szCs w:val="21"/>
        </w:rPr>
        <w:t>矽肺</w:t>
      </w:r>
    </w:p>
    <w:p w:rsidR="00F14E7E" w:rsidRPr="003C6A2D" w:rsidRDefault="00F14E7E" w:rsidP="00363945">
      <w:pPr>
        <w:spacing w:line="240" w:lineRule="exact"/>
        <w:rPr>
          <w:rFonts w:ascii="宋体" w:hAnsi="宋体"/>
          <w:szCs w:val="21"/>
        </w:rPr>
      </w:pPr>
      <w:r w:rsidRPr="003C6A2D">
        <w:rPr>
          <w:rFonts w:ascii="宋体" w:hAnsi="宋体" w:hint="eastAsia"/>
          <w:szCs w:val="21"/>
        </w:rPr>
        <w:t>10.</w:t>
      </w:r>
      <w:r w:rsidRPr="003C6A2D">
        <w:rPr>
          <w:rFonts w:ascii="宋体" w:hAnsi="宋体"/>
          <w:szCs w:val="21"/>
        </w:rPr>
        <w:t xml:space="preserve"> 胆碱能危象</w:t>
      </w:r>
    </w:p>
    <w:p w:rsidR="00F14E7E" w:rsidRDefault="00F14E7E" w:rsidP="00363945">
      <w:pPr>
        <w:spacing w:line="240" w:lineRule="exact"/>
      </w:pPr>
      <w:r>
        <w:rPr>
          <w:rFonts w:ascii="宋体" w:hAnsi="宋体" w:hint="eastAsia"/>
          <w:sz w:val="24"/>
        </w:rPr>
        <w:t>二、填空（每空0.5分，共22分）</w:t>
      </w:r>
    </w:p>
    <w:p w:rsidR="00F14E7E" w:rsidRPr="003C6A2D" w:rsidRDefault="00F14E7E" w:rsidP="00363945">
      <w:pPr>
        <w:spacing w:line="240" w:lineRule="exact"/>
        <w:rPr>
          <w:rFonts w:ascii="宋体" w:hAnsi="宋体"/>
          <w:szCs w:val="21"/>
        </w:rPr>
      </w:pPr>
      <w:r w:rsidRPr="003C6A2D">
        <w:rPr>
          <w:rFonts w:ascii="宋体" w:hAnsi="宋体" w:hint="eastAsia"/>
          <w:szCs w:val="21"/>
        </w:rPr>
        <w:t>1.</w:t>
      </w:r>
      <w:r w:rsidRPr="00AA0358">
        <w:rPr>
          <w:rFonts w:ascii="宋体" w:hAnsi="宋体" w:hint="eastAsia"/>
          <w:szCs w:val="21"/>
        </w:rPr>
        <w:t xml:space="preserve"> 人群对环境有害因素不同反应的分布模式，构成了一个__________形的人群健康效应谱。</w:t>
      </w:r>
    </w:p>
    <w:p w:rsidR="00F14E7E" w:rsidRPr="003C6A2D" w:rsidRDefault="00F14E7E" w:rsidP="00363945">
      <w:pPr>
        <w:spacing w:line="240" w:lineRule="exact"/>
        <w:rPr>
          <w:rFonts w:ascii="宋体" w:hAnsi="宋体"/>
          <w:szCs w:val="21"/>
        </w:rPr>
      </w:pPr>
      <w:r w:rsidRPr="003C6A2D">
        <w:rPr>
          <w:rFonts w:ascii="宋体" w:hAnsi="宋体" w:hint="eastAsia"/>
          <w:szCs w:val="21"/>
        </w:rPr>
        <w:t>2.大气污染对健康的间接危害包括________________________、__________________、_________________、_________________。</w:t>
      </w:r>
    </w:p>
    <w:p w:rsidR="00F14E7E" w:rsidRPr="003C6A2D" w:rsidRDefault="00F14E7E" w:rsidP="00363945">
      <w:pPr>
        <w:spacing w:line="240" w:lineRule="exact"/>
        <w:rPr>
          <w:rFonts w:ascii="宋体" w:hAnsi="宋体"/>
          <w:szCs w:val="21"/>
        </w:rPr>
      </w:pPr>
      <w:r>
        <w:rPr>
          <w:rFonts w:ascii="宋体" w:hAnsi="宋体" w:hint="eastAsia"/>
          <w:szCs w:val="21"/>
        </w:rPr>
        <w:t>3.</w:t>
      </w:r>
      <w:r w:rsidRPr="00AA0358">
        <w:rPr>
          <w:rFonts w:ascii="宋体" w:hAnsi="宋体" w:hint="eastAsia"/>
          <w:szCs w:val="21"/>
        </w:rPr>
        <w:t>环境中的二噁英主要来自于__________的焚烧。</w:t>
      </w:r>
    </w:p>
    <w:p w:rsidR="00F14E7E" w:rsidRDefault="00F14E7E" w:rsidP="00363945">
      <w:pPr>
        <w:spacing w:line="240" w:lineRule="exact"/>
        <w:rPr>
          <w:rFonts w:ascii="宋体" w:hAnsi="宋体"/>
          <w:szCs w:val="21"/>
        </w:rPr>
      </w:pPr>
      <w:r>
        <w:rPr>
          <w:rFonts w:ascii="宋体" w:hAnsi="宋体" w:hint="eastAsia"/>
          <w:szCs w:val="21"/>
        </w:rPr>
        <w:t>4.</w:t>
      </w:r>
      <w:r w:rsidRPr="00AA0358">
        <w:rPr>
          <w:rFonts w:ascii="宋体" w:hAnsi="宋体" w:hint="eastAsia"/>
          <w:szCs w:val="21"/>
        </w:rPr>
        <w:t xml:space="preserve"> 环境污染引起的疾病包括_____</w:t>
      </w:r>
      <w:r>
        <w:rPr>
          <w:rFonts w:ascii="宋体" w:hAnsi="宋体" w:hint="eastAsia"/>
          <w:szCs w:val="21"/>
        </w:rPr>
        <w:t>__</w:t>
      </w:r>
      <w:r w:rsidRPr="00AA0358">
        <w:rPr>
          <w:rFonts w:ascii="宋体" w:hAnsi="宋体" w:hint="eastAsia"/>
          <w:szCs w:val="21"/>
        </w:rPr>
        <w:t>_____、____</w:t>
      </w:r>
      <w:r>
        <w:rPr>
          <w:rFonts w:ascii="宋体" w:hAnsi="宋体" w:hint="eastAsia"/>
          <w:szCs w:val="21"/>
        </w:rPr>
        <w:t>__</w:t>
      </w:r>
      <w:r w:rsidRPr="00AA0358">
        <w:rPr>
          <w:rFonts w:ascii="宋体" w:hAnsi="宋体" w:hint="eastAsia"/>
          <w:szCs w:val="21"/>
        </w:rPr>
        <w:t>______、_____</w:t>
      </w:r>
      <w:r>
        <w:rPr>
          <w:rFonts w:ascii="宋体" w:hAnsi="宋体" w:hint="eastAsia"/>
          <w:szCs w:val="21"/>
        </w:rPr>
        <w:t>____</w:t>
      </w:r>
      <w:r w:rsidRPr="00AA0358">
        <w:rPr>
          <w:rFonts w:ascii="宋体" w:hAnsi="宋体" w:hint="eastAsia"/>
          <w:szCs w:val="21"/>
        </w:rPr>
        <w:t>___、_____________。</w:t>
      </w:r>
    </w:p>
    <w:p w:rsidR="00F14E7E" w:rsidRDefault="00F14E7E" w:rsidP="00363945">
      <w:pPr>
        <w:spacing w:line="240" w:lineRule="exact"/>
        <w:rPr>
          <w:rFonts w:ascii="宋体" w:hAnsi="宋体"/>
          <w:szCs w:val="21"/>
        </w:rPr>
      </w:pPr>
      <w:r>
        <w:rPr>
          <w:rFonts w:ascii="宋体" w:hAnsi="宋体" w:hint="eastAsia"/>
          <w:szCs w:val="21"/>
        </w:rPr>
        <w:t>5.</w:t>
      </w:r>
      <w:r w:rsidRPr="00AA0358">
        <w:rPr>
          <w:rFonts w:ascii="宋体" w:hAnsi="宋体" w:hint="eastAsia"/>
          <w:szCs w:val="21"/>
        </w:rPr>
        <w:t>______________是大气污染的主要来源，也是大气卫生防护工作的重点。</w:t>
      </w:r>
    </w:p>
    <w:p w:rsidR="00F14E7E" w:rsidRDefault="00F14E7E" w:rsidP="00363945">
      <w:pPr>
        <w:spacing w:line="240" w:lineRule="exact"/>
        <w:rPr>
          <w:rFonts w:ascii="宋体" w:hAnsi="宋体"/>
          <w:szCs w:val="21"/>
        </w:rPr>
      </w:pPr>
      <w:r>
        <w:rPr>
          <w:rFonts w:ascii="宋体" w:hAnsi="宋体" w:hint="eastAsia"/>
          <w:szCs w:val="21"/>
        </w:rPr>
        <w:t>6.</w:t>
      </w:r>
      <w:r w:rsidRPr="00AA0358">
        <w:rPr>
          <w:rFonts w:ascii="宋体" w:hAnsi="宋体" w:hint="eastAsia"/>
          <w:szCs w:val="21"/>
        </w:rPr>
        <w:t>地方性克汀病的发病机制主要是_________期及____________期缺碘，导致______系统发育分化障碍。</w:t>
      </w:r>
    </w:p>
    <w:p w:rsidR="00F14E7E" w:rsidRPr="00CC3C4C" w:rsidRDefault="00F14E7E" w:rsidP="00363945">
      <w:pPr>
        <w:spacing w:line="240" w:lineRule="exact"/>
        <w:rPr>
          <w:rFonts w:ascii="宋体" w:hAnsi="宋体"/>
          <w:szCs w:val="21"/>
        </w:rPr>
      </w:pPr>
      <w:r w:rsidRPr="00CC3C4C">
        <w:rPr>
          <w:rFonts w:ascii="宋体" w:hAnsi="宋体" w:hint="eastAsia"/>
          <w:szCs w:val="21"/>
        </w:rPr>
        <w:t>7.DRIs是在RDAs基础上发展起来的一组每日平均膳食营养素摄入量的参考值，包括四项内容：_______________、_________________、__________________、_________________。</w:t>
      </w:r>
    </w:p>
    <w:p w:rsidR="00F14E7E" w:rsidRPr="00CC3C4C" w:rsidRDefault="00F14E7E" w:rsidP="00363945">
      <w:pPr>
        <w:spacing w:line="240" w:lineRule="exact"/>
        <w:rPr>
          <w:rFonts w:ascii="宋体" w:hAnsi="宋体"/>
          <w:szCs w:val="21"/>
        </w:rPr>
      </w:pPr>
      <w:r w:rsidRPr="00CC3C4C">
        <w:rPr>
          <w:rFonts w:ascii="宋体" w:hAnsi="宋体" w:hint="eastAsia"/>
          <w:szCs w:val="21"/>
        </w:rPr>
        <w:t>8.孕期营养不良容易导致妊娠并发症，如___________、______________、_________________</w:t>
      </w:r>
    </w:p>
    <w:p w:rsidR="00F14E7E" w:rsidRDefault="00F14E7E" w:rsidP="00363945">
      <w:pPr>
        <w:spacing w:line="240" w:lineRule="exact"/>
        <w:rPr>
          <w:rFonts w:ascii="宋体" w:hAnsi="宋体"/>
          <w:szCs w:val="21"/>
        </w:rPr>
      </w:pPr>
      <w:r w:rsidRPr="00CC3C4C">
        <w:rPr>
          <w:rFonts w:ascii="宋体" w:hAnsi="宋体" w:hint="eastAsia"/>
          <w:szCs w:val="21"/>
        </w:rPr>
        <w:t>以及__________________。</w:t>
      </w:r>
    </w:p>
    <w:p w:rsidR="00F14E7E" w:rsidRPr="003C6A2D" w:rsidRDefault="00F14E7E" w:rsidP="00363945">
      <w:pPr>
        <w:spacing w:line="240" w:lineRule="exact"/>
        <w:rPr>
          <w:rFonts w:ascii="宋体" w:hAnsi="宋体"/>
          <w:szCs w:val="21"/>
        </w:rPr>
      </w:pPr>
      <w:r>
        <w:rPr>
          <w:rFonts w:ascii="宋体" w:hAnsi="宋体" w:hint="eastAsia"/>
          <w:szCs w:val="21"/>
        </w:rPr>
        <w:t>9</w:t>
      </w:r>
      <w:r w:rsidRPr="003C6A2D">
        <w:rPr>
          <w:rFonts w:ascii="宋体" w:hAnsi="宋体" w:hint="eastAsia"/>
          <w:szCs w:val="21"/>
        </w:rPr>
        <w:t>.N-亚硝基化合物合成的前体物质为_______和_____________。</w:t>
      </w:r>
    </w:p>
    <w:p w:rsidR="00F14E7E" w:rsidRPr="003C6A2D" w:rsidRDefault="00F14E7E" w:rsidP="00363945">
      <w:pPr>
        <w:spacing w:line="240" w:lineRule="exact"/>
        <w:rPr>
          <w:rFonts w:ascii="宋体" w:hAnsi="宋体"/>
          <w:szCs w:val="21"/>
        </w:rPr>
      </w:pPr>
      <w:r>
        <w:rPr>
          <w:rFonts w:ascii="宋体" w:hAnsi="宋体" w:hint="eastAsia"/>
          <w:szCs w:val="21"/>
        </w:rPr>
        <w:t>10</w:t>
      </w:r>
      <w:r w:rsidRPr="003C6A2D">
        <w:rPr>
          <w:rFonts w:ascii="宋体" w:hAnsi="宋体" w:hint="eastAsia"/>
          <w:szCs w:val="21"/>
        </w:rPr>
        <w:t>.毒蕈中毒，根据所含的毒素及中毒的临床表现，可分为四种类型：____________、____________、___________、_________________。</w:t>
      </w:r>
    </w:p>
    <w:p w:rsidR="00F14E7E" w:rsidRPr="003C6A2D" w:rsidRDefault="00F14E7E" w:rsidP="00363945">
      <w:pPr>
        <w:spacing w:line="240" w:lineRule="exact"/>
        <w:rPr>
          <w:rFonts w:ascii="宋体" w:hAnsi="宋体"/>
          <w:szCs w:val="21"/>
        </w:rPr>
      </w:pPr>
      <w:r>
        <w:rPr>
          <w:rFonts w:ascii="宋体" w:hAnsi="宋体" w:hint="eastAsia"/>
          <w:szCs w:val="21"/>
        </w:rPr>
        <w:t>11</w:t>
      </w:r>
      <w:r w:rsidRPr="003C6A2D">
        <w:rPr>
          <w:rFonts w:ascii="宋体" w:hAnsi="宋体" w:hint="eastAsia"/>
          <w:szCs w:val="21"/>
        </w:rPr>
        <w:t>.豚鱼体内的毒素含量以_____________和____________最多。</w:t>
      </w:r>
    </w:p>
    <w:p w:rsidR="00F14E7E" w:rsidRPr="003C6A2D" w:rsidRDefault="00F14E7E" w:rsidP="00363945">
      <w:pPr>
        <w:spacing w:line="320" w:lineRule="exact"/>
        <w:rPr>
          <w:rFonts w:ascii="宋体" w:hAnsi="宋体"/>
          <w:szCs w:val="21"/>
        </w:rPr>
      </w:pPr>
      <w:r>
        <w:rPr>
          <w:rFonts w:ascii="宋体" w:hAnsi="宋体" w:hint="eastAsia"/>
          <w:szCs w:val="21"/>
        </w:rPr>
        <w:t>12</w:t>
      </w:r>
      <w:r w:rsidRPr="003C6A2D">
        <w:rPr>
          <w:rFonts w:ascii="宋体" w:hAnsi="宋体" w:hint="eastAsia"/>
          <w:szCs w:val="21"/>
        </w:rPr>
        <w:t>.</w:t>
      </w:r>
      <w:r w:rsidRPr="00093FAA">
        <w:rPr>
          <w:rFonts w:ascii="宋体" w:hAnsi="宋体"/>
          <w:szCs w:val="21"/>
        </w:rPr>
        <w:t xml:space="preserve"> 口服汞盐中毒致急性腐蚀性胃肠炎正确的治疗方法是：禁用________________________、应给予______________、________________、__________________、__________________。</w:t>
      </w:r>
    </w:p>
    <w:p w:rsidR="00F14E7E" w:rsidRPr="003C6A2D" w:rsidRDefault="00F14E7E" w:rsidP="00363945">
      <w:pPr>
        <w:spacing w:line="320" w:lineRule="exact"/>
        <w:rPr>
          <w:rFonts w:ascii="宋体" w:hAnsi="宋体"/>
          <w:szCs w:val="21"/>
        </w:rPr>
      </w:pPr>
      <w:r w:rsidRPr="003C6A2D">
        <w:rPr>
          <w:rFonts w:ascii="宋体" w:hAnsi="宋体" w:hint="eastAsia"/>
          <w:szCs w:val="21"/>
        </w:rPr>
        <w:t>1</w:t>
      </w:r>
      <w:r>
        <w:rPr>
          <w:rFonts w:ascii="宋体" w:hAnsi="宋体" w:hint="eastAsia"/>
          <w:szCs w:val="21"/>
        </w:rPr>
        <w:t>3</w:t>
      </w:r>
      <w:r w:rsidRPr="003C6A2D">
        <w:rPr>
          <w:rFonts w:ascii="宋体" w:hAnsi="宋体" w:hint="eastAsia"/>
          <w:szCs w:val="21"/>
        </w:rPr>
        <w:t>.</w:t>
      </w:r>
      <w:r w:rsidRPr="003C6A2D">
        <w:rPr>
          <w:rFonts w:ascii="宋体" w:hAnsi="宋体"/>
          <w:szCs w:val="21"/>
        </w:rPr>
        <w:t xml:space="preserve">生产环境中长期吸入游离二氧化硅含量高的粉尘所致的以肺组织纤维化为主的全身性疾病称为 </w:t>
      </w:r>
      <w:r w:rsidRPr="003C6A2D">
        <w:rPr>
          <w:rFonts w:ascii="宋体" w:hAnsi="宋体" w:hint="eastAsia"/>
          <w:szCs w:val="21"/>
        </w:rPr>
        <w:t>___________</w:t>
      </w:r>
      <w:r w:rsidRPr="003C6A2D">
        <w:rPr>
          <w:rFonts w:ascii="宋体" w:hAnsi="宋体"/>
          <w:szCs w:val="21"/>
        </w:rPr>
        <w:t>，其特征性病理改变是形成</w:t>
      </w:r>
      <w:r w:rsidRPr="003C6A2D">
        <w:rPr>
          <w:rFonts w:ascii="宋体" w:hAnsi="宋体" w:hint="eastAsia"/>
          <w:szCs w:val="21"/>
        </w:rPr>
        <w:t>___________</w:t>
      </w:r>
      <w:r w:rsidRPr="003C6A2D">
        <w:rPr>
          <w:rFonts w:ascii="宋体" w:hAnsi="宋体"/>
          <w:szCs w:val="21"/>
        </w:rPr>
        <w:t>，X诊断的主要依据：</w:t>
      </w:r>
      <w:r w:rsidRPr="003C6A2D">
        <w:rPr>
          <w:rFonts w:ascii="宋体" w:hAnsi="宋体" w:hint="eastAsia"/>
          <w:szCs w:val="21"/>
        </w:rPr>
        <w:t>___________</w:t>
      </w:r>
      <w:r w:rsidRPr="003C6A2D">
        <w:rPr>
          <w:rFonts w:ascii="宋体" w:hAnsi="宋体"/>
          <w:szCs w:val="21"/>
        </w:rPr>
        <w:t>、</w:t>
      </w:r>
      <w:r w:rsidRPr="003C6A2D">
        <w:rPr>
          <w:rFonts w:ascii="宋体" w:hAnsi="宋体" w:hint="eastAsia"/>
          <w:szCs w:val="21"/>
        </w:rPr>
        <w:t>___________</w:t>
      </w:r>
      <w:r w:rsidRPr="003C6A2D">
        <w:rPr>
          <w:rFonts w:ascii="宋体" w:hAnsi="宋体"/>
          <w:szCs w:val="21"/>
        </w:rPr>
        <w:t>，参考肺门、肺纹理、胸膜等改变。</w:t>
      </w:r>
    </w:p>
    <w:p w:rsidR="00F14E7E" w:rsidRPr="00093FAA" w:rsidRDefault="00F14E7E" w:rsidP="00363945">
      <w:pPr>
        <w:adjustRightInd w:val="0"/>
        <w:snapToGrid w:val="0"/>
        <w:spacing w:beforeLines="50" w:afterLines="50" w:line="320" w:lineRule="exact"/>
        <w:jc w:val="center"/>
        <w:rPr>
          <w:rFonts w:ascii="Times New Roman" w:eastAsia="黑体" w:hAnsi="Times New Roman"/>
          <w:kern w:val="0"/>
          <w:sz w:val="34"/>
          <w:szCs w:val="34"/>
        </w:rPr>
      </w:pPr>
      <w:r w:rsidRPr="003C6A2D">
        <w:rPr>
          <w:rFonts w:ascii="宋体" w:hAnsi="宋体" w:hint="eastAsia"/>
          <w:szCs w:val="21"/>
        </w:rPr>
        <w:t>1</w:t>
      </w:r>
      <w:r>
        <w:rPr>
          <w:rFonts w:ascii="宋体" w:hAnsi="宋体" w:hint="eastAsia"/>
          <w:szCs w:val="21"/>
        </w:rPr>
        <w:t>4</w:t>
      </w:r>
      <w:r w:rsidRPr="003C6A2D">
        <w:rPr>
          <w:rFonts w:ascii="宋体" w:hAnsi="宋体" w:hint="eastAsia"/>
          <w:szCs w:val="21"/>
        </w:rPr>
        <w:t>.</w:t>
      </w:r>
      <w:r w:rsidRPr="003C6A2D">
        <w:rPr>
          <w:rFonts w:ascii="宋体" w:hAnsi="宋体"/>
          <w:szCs w:val="21"/>
        </w:rPr>
        <w:t>射线、γ射线等照射机体后可以使生物体发生</w:t>
      </w:r>
      <w:r w:rsidRPr="003C6A2D">
        <w:rPr>
          <w:rFonts w:ascii="宋体" w:hAnsi="宋体" w:hint="eastAsia"/>
          <w:szCs w:val="21"/>
        </w:rPr>
        <w:t>___________</w:t>
      </w:r>
      <w:r w:rsidRPr="003C6A2D">
        <w:rPr>
          <w:rFonts w:ascii="宋体" w:hAnsi="宋体"/>
          <w:szCs w:val="21"/>
        </w:rPr>
        <w:t>现象，产生的有害效应按剂量效应（反应）关系分为两类：①</w:t>
      </w:r>
      <w:r w:rsidRPr="003C6A2D">
        <w:rPr>
          <w:rFonts w:ascii="宋体" w:hAnsi="宋体" w:hint="eastAsia"/>
          <w:szCs w:val="21"/>
        </w:rPr>
        <w:t>___________</w:t>
      </w:r>
      <w:r w:rsidRPr="003C6A2D">
        <w:rPr>
          <w:rFonts w:ascii="宋体" w:hAnsi="宋体"/>
          <w:szCs w:val="21"/>
        </w:rPr>
        <w:t>，如</w:t>
      </w:r>
      <w:r w:rsidRPr="003C6A2D">
        <w:rPr>
          <w:rFonts w:ascii="宋体" w:hAnsi="宋体" w:hint="eastAsia"/>
          <w:szCs w:val="21"/>
        </w:rPr>
        <w:t>___________</w:t>
      </w:r>
      <w:r w:rsidRPr="003C6A2D">
        <w:rPr>
          <w:rFonts w:ascii="宋体" w:hAnsi="宋体"/>
          <w:szCs w:val="21"/>
        </w:rPr>
        <w:t>；②</w:t>
      </w:r>
      <w:r w:rsidRPr="003C6A2D">
        <w:rPr>
          <w:rFonts w:ascii="宋体" w:hAnsi="宋体" w:hint="eastAsia"/>
          <w:szCs w:val="21"/>
        </w:rPr>
        <w:t>___________</w:t>
      </w:r>
      <w:r w:rsidRPr="003C6A2D">
        <w:rPr>
          <w:rFonts w:ascii="宋体" w:hAnsi="宋体"/>
          <w:szCs w:val="21"/>
        </w:rPr>
        <w:t xml:space="preserve">，如 </w:t>
      </w:r>
      <w:r w:rsidRPr="003C6A2D">
        <w:rPr>
          <w:rFonts w:ascii="宋体" w:hAnsi="宋体" w:hint="eastAsia"/>
          <w:szCs w:val="21"/>
        </w:rPr>
        <w:t>___________</w:t>
      </w:r>
      <w:r w:rsidRPr="003C6A2D">
        <w:rPr>
          <w:rFonts w:ascii="宋体" w:hAnsi="宋体"/>
          <w:szCs w:val="21"/>
        </w:rPr>
        <w:t>。</w:t>
      </w:r>
    </w:p>
    <w:p w:rsidR="00F14E7E" w:rsidRPr="00093FAA" w:rsidRDefault="00F14E7E" w:rsidP="00363945">
      <w:pPr>
        <w:spacing w:line="240" w:lineRule="exact"/>
        <w:rPr>
          <w:color w:val="000000"/>
          <w:sz w:val="24"/>
        </w:rPr>
      </w:pPr>
      <w:r w:rsidRPr="001707A8">
        <w:rPr>
          <w:rFonts w:hint="eastAsia"/>
          <w:sz w:val="24"/>
        </w:rPr>
        <w:lastRenderedPageBreak/>
        <w:t>三、选择题</w:t>
      </w:r>
      <w:r w:rsidRPr="001707A8">
        <w:rPr>
          <w:rFonts w:hint="eastAsia"/>
          <w:color w:val="000000"/>
          <w:sz w:val="24"/>
        </w:rPr>
        <w:t>（</w:t>
      </w:r>
      <w:r w:rsidRPr="001707A8">
        <w:rPr>
          <w:rFonts w:ascii="宋体" w:hAnsi="宋体" w:hint="eastAsia"/>
          <w:sz w:val="24"/>
        </w:rPr>
        <w:t>每小题1分，共</w:t>
      </w:r>
      <w:r>
        <w:rPr>
          <w:rFonts w:ascii="宋体" w:hAnsi="宋体" w:hint="eastAsia"/>
          <w:sz w:val="24"/>
        </w:rPr>
        <w:t>20分</w:t>
      </w:r>
      <w:r w:rsidRPr="001707A8">
        <w:rPr>
          <w:rFonts w:hint="eastAsia"/>
          <w:color w:val="000000"/>
          <w:sz w:val="24"/>
        </w:rPr>
        <w:t>）</w:t>
      </w:r>
    </w:p>
    <w:p w:rsidR="00F14E7E" w:rsidRPr="003C6A2D" w:rsidRDefault="00F14E7E" w:rsidP="00363945">
      <w:pPr>
        <w:spacing w:line="240" w:lineRule="exact"/>
        <w:rPr>
          <w:rFonts w:ascii="宋体" w:hAnsi="宋体"/>
          <w:szCs w:val="21"/>
        </w:rPr>
      </w:pPr>
      <w:r w:rsidRPr="003C6A2D">
        <w:rPr>
          <w:rFonts w:ascii="宋体" w:hAnsi="宋体" w:hint="eastAsia"/>
          <w:szCs w:val="21"/>
        </w:rPr>
        <w:t xml:space="preserve">1.以下哪一项不是预防医学有别于临床医学的特点（  </w:t>
      </w:r>
      <w:r>
        <w:rPr>
          <w:rFonts w:ascii="宋体" w:hAnsi="宋体" w:hint="eastAsia"/>
          <w:szCs w:val="21"/>
        </w:rPr>
        <w:t xml:space="preserve">  </w:t>
      </w:r>
      <w:r w:rsidRPr="003C6A2D">
        <w:rPr>
          <w:rFonts w:ascii="宋体" w:hAnsi="宋体" w:hint="eastAsia"/>
          <w:szCs w:val="21"/>
        </w:rPr>
        <w:t>）</w:t>
      </w:r>
    </w:p>
    <w:p w:rsidR="00F14E7E" w:rsidRPr="003C6A2D" w:rsidRDefault="00F14E7E" w:rsidP="00363945">
      <w:pPr>
        <w:spacing w:line="240" w:lineRule="exact"/>
        <w:rPr>
          <w:rFonts w:ascii="宋体" w:hAnsi="宋体"/>
          <w:szCs w:val="21"/>
        </w:rPr>
      </w:pPr>
      <w:r w:rsidRPr="003C6A2D">
        <w:rPr>
          <w:rFonts w:ascii="宋体" w:hAnsi="宋体" w:hint="eastAsia"/>
          <w:szCs w:val="21"/>
        </w:rPr>
        <w:t>A．具有较临床医学更大的人群健康效益    B．预防医学更具有积极的人群健康效益</w:t>
      </w:r>
    </w:p>
    <w:p w:rsidR="00F14E7E" w:rsidRPr="003C6A2D" w:rsidRDefault="00F14E7E" w:rsidP="00363945">
      <w:pPr>
        <w:spacing w:line="240" w:lineRule="exact"/>
        <w:rPr>
          <w:rFonts w:ascii="宋体" w:hAnsi="宋体"/>
          <w:szCs w:val="21"/>
        </w:rPr>
      </w:pPr>
      <w:r w:rsidRPr="003C6A2D">
        <w:rPr>
          <w:rFonts w:ascii="宋体" w:hAnsi="宋体" w:hint="eastAsia"/>
          <w:szCs w:val="21"/>
        </w:rPr>
        <w:t>C．预防医学研究重点为环境的特点        D．工作对象包括个体和群体</w:t>
      </w:r>
    </w:p>
    <w:p w:rsidR="00F14E7E" w:rsidRPr="003C6A2D" w:rsidRDefault="00F14E7E" w:rsidP="00363945">
      <w:pPr>
        <w:spacing w:line="240" w:lineRule="exact"/>
        <w:rPr>
          <w:rFonts w:ascii="宋体" w:hAnsi="宋体"/>
          <w:szCs w:val="21"/>
        </w:rPr>
      </w:pPr>
      <w:r w:rsidRPr="003C6A2D">
        <w:rPr>
          <w:rFonts w:ascii="宋体" w:hAnsi="宋体" w:hint="eastAsia"/>
          <w:szCs w:val="21"/>
        </w:rPr>
        <w:t>E．研究方法上注重微观和宏观结合</w:t>
      </w:r>
    </w:p>
    <w:p w:rsidR="00F14E7E" w:rsidRPr="003C6A2D" w:rsidRDefault="00F14E7E" w:rsidP="00363945">
      <w:pPr>
        <w:spacing w:line="240" w:lineRule="exact"/>
        <w:rPr>
          <w:rFonts w:ascii="宋体" w:hAnsi="宋体"/>
          <w:szCs w:val="21"/>
        </w:rPr>
      </w:pPr>
      <w:r>
        <w:rPr>
          <w:rFonts w:ascii="宋体" w:hAnsi="宋体" w:hint="eastAsia"/>
          <w:szCs w:val="21"/>
        </w:rPr>
        <w:t>2</w:t>
      </w:r>
      <w:r w:rsidRPr="003C6A2D">
        <w:rPr>
          <w:rFonts w:ascii="宋体" w:hAnsi="宋体" w:hint="eastAsia"/>
          <w:szCs w:val="21"/>
        </w:rPr>
        <w:t>.下列哪项是属于原生环境问题（     ）</w:t>
      </w:r>
    </w:p>
    <w:p w:rsidR="00F14E7E" w:rsidRPr="003C6A2D" w:rsidRDefault="00F14E7E" w:rsidP="00363945">
      <w:pPr>
        <w:spacing w:line="240" w:lineRule="exact"/>
        <w:rPr>
          <w:rFonts w:ascii="宋体" w:hAnsi="宋体"/>
          <w:szCs w:val="21"/>
        </w:rPr>
      </w:pPr>
      <w:r w:rsidRPr="003C6A2D">
        <w:rPr>
          <w:rFonts w:ascii="宋体" w:hAnsi="宋体" w:hint="eastAsia"/>
          <w:szCs w:val="21"/>
        </w:rPr>
        <w:t>A．地方病           B．环境污染        C．生态破坏</w:t>
      </w:r>
    </w:p>
    <w:p w:rsidR="00F14E7E" w:rsidRPr="003C6A2D" w:rsidRDefault="00F14E7E" w:rsidP="00363945">
      <w:pPr>
        <w:spacing w:line="240" w:lineRule="exact"/>
        <w:rPr>
          <w:rFonts w:ascii="宋体" w:hAnsi="宋体"/>
          <w:szCs w:val="21"/>
        </w:rPr>
      </w:pPr>
      <w:r w:rsidRPr="003C6A2D">
        <w:rPr>
          <w:rFonts w:ascii="宋体" w:hAnsi="宋体" w:hint="eastAsia"/>
          <w:szCs w:val="21"/>
        </w:rPr>
        <w:t>D．社会生活问题     E．以上都不是</w:t>
      </w:r>
    </w:p>
    <w:p w:rsidR="00F14E7E" w:rsidRPr="00630A8B" w:rsidRDefault="00F14E7E" w:rsidP="00363945">
      <w:pPr>
        <w:spacing w:line="240" w:lineRule="exact"/>
      </w:pPr>
      <w:r>
        <w:rPr>
          <w:rFonts w:hint="eastAsia"/>
        </w:rPr>
        <w:t>3</w:t>
      </w:r>
      <w:r w:rsidRPr="00630A8B">
        <w:rPr>
          <w:rFonts w:hint="eastAsia"/>
        </w:rPr>
        <w:t xml:space="preserve">. </w:t>
      </w:r>
      <w:r w:rsidRPr="00630A8B">
        <w:rPr>
          <w:rFonts w:hint="eastAsia"/>
        </w:rPr>
        <w:t>某些物质在生物体之间沿着食物链传递，并浓度逐级增高，超过原环境中的浓度，这种现象叫做（</w:t>
      </w:r>
      <w:r w:rsidRPr="00630A8B">
        <w:rPr>
          <w:rFonts w:hint="eastAsia"/>
        </w:rPr>
        <w:t xml:space="preserve">     </w:t>
      </w:r>
      <w:r w:rsidRPr="00630A8B">
        <w:rPr>
          <w:rFonts w:hint="eastAsia"/>
        </w:rPr>
        <w:t>）</w:t>
      </w:r>
    </w:p>
    <w:p w:rsidR="00F14E7E" w:rsidRPr="00630A8B" w:rsidRDefault="00F14E7E" w:rsidP="00363945">
      <w:pPr>
        <w:spacing w:line="240" w:lineRule="exact"/>
      </w:pPr>
      <w:r w:rsidRPr="00630A8B">
        <w:rPr>
          <w:rFonts w:hint="eastAsia"/>
        </w:rPr>
        <w:t>A</w:t>
      </w:r>
      <w:r w:rsidRPr="00630A8B">
        <w:rPr>
          <w:rFonts w:hint="eastAsia"/>
        </w:rPr>
        <w:t>．富营养化</w:t>
      </w:r>
      <w:r w:rsidRPr="00630A8B">
        <w:rPr>
          <w:rFonts w:hint="eastAsia"/>
        </w:rPr>
        <w:t xml:space="preserve">       B</w:t>
      </w:r>
      <w:r w:rsidRPr="00630A8B">
        <w:rPr>
          <w:rFonts w:hint="eastAsia"/>
        </w:rPr>
        <w:t>．生物转化</w:t>
      </w:r>
      <w:r w:rsidRPr="00630A8B">
        <w:rPr>
          <w:rFonts w:hint="eastAsia"/>
        </w:rPr>
        <w:t xml:space="preserve">        C</w:t>
      </w:r>
      <w:r w:rsidRPr="00630A8B">
        <w:rPr>
          <w:rFonts w:hint="eastAsia"/>
        </w:rPr>
        <w:t>．生物富集</w:t>
      </w:r>
    </w:p>
    <w:p w:rsidR="00F14E7E" w:rsidRDefault="00F14E7E" w:rsidP="00363945">
      <w:pPr>
        <w:spacing w:line="240" w:lineRule="exact"/>
        <w:rPr>
          <w:rFonts w:ascii="宋体" w:hAnsi="宋体"/>
          <w:szCs w:val="21"/>
        </w:rPr>
      </w:pPr>
      <w:r w:rsidRPr="00630A8B">
        <w:rPr>
          <w:rFonts w:hint="eastAsia"/>
        </w:rPr>
        <w:t>D</w:t>
      </w:r>
      <w:r w:rsidRPr="00630A8B">
        <w:rPr>
          <w:rFonts w:hint="eastAsia"/>
        </w:rPr>
        <w:t>．环境自净</w:t>
      </w:r>
      <w:r w:rsidRPr="00630A8B">
        <w:rPr>
          <w:rFonts w:hint="eastAsia"/>
        </w:rPr>
        <w:t xml:space="preserve">       E</w:t>
      </w:r>
      <w:r w:rsidRPr="00630A8B">
        <w:rPr>
          <w:rFonts w:hint="eastAsia"/>
        </w:rPr>
        <w:t>．生物迁移</w:t>
      </w:r>
    </w:p>
    <w:p w:rsidR="00F14E7E" w:rsidRPr="003C6A2D" w:rsidRDefault="00F14E7E" w:rsidP="00363945">
      <w:pPr>
        <w:spacing w:line="240" w:lineRule="exact"/>
        <w:rPr>
          <w:rFonts w:ascii="宋体" w:hAnsi="宋体"/>
          <w:szCs w:val="21"/>
        </w:rPr>
      </w:pPr>
      <w:r>
        <w:rPr>
          <w:rFonts w:ascii="宋体" w:hAnsi="宋体" w:hint="eastAsia"/>
          <w:szCs w:val="21"/>
        </w:rPr>
        <w:t>4</w:t>
      </w:r>
      <w:r w:rsidRPr="003C6A2D">
        <w:rPr>
          <w:rFonts w:ascii="宋体" w:hAnsi="宋体" w:hint="eastAsia"/>
          <w:szCs w:val="21"/>
        </w:rPr>
        <w:t>.二次污染物是（   ）</w:t>
      </w:r>
    </w:p>
    <w:p w:rsidR="00F14E7E" w:rsidRPr="003C6A2D" w:rsidRDefault="00F14E7E" w:rsidP="00363945">
      <w:pPr>
        <w:spacing w:line="240" w:lineRule="exact"/>
        <w:rPr>
          <w:rFonts w:ascii="宋体" w:hAnsi="宋体"/>
          <w:szCs w:val="21"/>
        </w:rPr>
      </w:pPr>
      <w:r w:rsidRPr="003C6A2D">
        <w:rPr>
          <w:rFonts w:ascii="宋体" w:hAnsi="宋体"/>
          <w:szCs w:val="21"/>
        </w:rPr>
        <w:t>A</w:t>
      </w:r>
      <w:r w:rsidRPr="003C6A2D">
        <w:rPr>
          <w:rFonts w:ascii="宋体" w:hAnsi="宋体" w:hint="eastAsia"/>
          <w:szCs w:val="21"/>
        </w:rPr>
        <w:t>．</w:t>
      </w:r>
      <w:r w:rsidRPr="003C6A2D">
        <w:rPr>
          <w:rFonts w:ascii="宋体" w:hAnsi="宋体"/>
          <w:szCs w:val="21"/>
        </w:rPr>
        <w:t>H</w:t>
      </w:r>
      <w:r w:rsidRPr="003C6A2D">
        <w:rPr>
          <w:rFonts w:ascii="宋体" w:hAnsi="宋体" w:hint="eastAsia"/>
          <w:szCs w:val="21"/>
        </w:rPr>
        <w:t>2</w:t>
      </w:r>
      <w:r w:rsidRPr="003C6A2D">
        <w:rPr>
          <w:rFonts w:ascii="宋体" w:hAnsi="宋体"/>
          <w:szCs w:val="21"/>
        </w:rPr>
        <w:t>S      B</w:t>
      </w:r>
      <w:r w:rsidRPr="003C6A2D">
        <w:rPr>
          <w:rFonts w:ascii="宋体" w:hAnsi="宋体" w:hint="eastAsia"/>
          <w:szCs w:val="21"/>
        </w:rPr>
        <w:t>．</w:t>
      </w:r>
      <w:r w:rsidRPr="003C6A2D">
        <w:rPr>
          <w:rFonts w:ascii="宋体" w:hAnsi="宋体"/>
          <w:szCs w:val="21"/>
        </w:rPr>
        <w:t>SO</w:t>
      </w:r>
      <w:smartTag w:uri="urn:schemas-microsoft-com:office:smarttags" w:element="chmetcnv">
        <w:smartTagPr>
          <w:attr w:name="UnitName" w:val="C"/>
          <w:attr w:name="SourceValue" w:val="2"/>
          <w:attr w:name="HasSpace" w:val="True"/>
          <w:attr w:name="Negative" w:val="False"/>
          <w:attr w:name="NumberType" w:val="1"/>
          <w:attr w:name="TCSC" w:val="0"/>
        </w:smartTagPr>
        <w:r w:rsidRPr="003C6A2D">
          <w:rPr>
            <w:rFonts w:ascii="宋体" w:hAnsi="宋体" w:hint="eastAsia"/>
            <w:szCs w:val="21"/>
          </w:rPr>
          <w:t>2</w:t>
        </w:r>
        <w:r w:rsidRPr="003C6A2D">
          <w:rPr>
            <w:rFonts w:ascii="宋体" w:hAnsi="宋体"/>
            <w:szCs w:val="21"/>
          </w:rPr>
          <w:t xml:space="preserve">       </w:t>
        </w:r>
        <w:r w:rsidRPr="003C6A2D">
          <w:rPr>
            <w:rFonts w:ascii="宋体" w:hAnsi="宋体" w:hint="eastAsia"/>
            <w:szCs w:val="21"/>
          </w:rPr>
          <w:t>C</w:t>
        </w:r>
      </w:smartTag>
      <w:r w:rsidRPr="003C6A2D">
        <w:rPr>
          <w:rFonts w:ascii="宋体" w:hAnsi="宋体" w:hint="eastAsia"/>
          <w:szCs w:val="21"/>
        </w:rPr>
        <w:t>．</w:t>
      </w:r>
      <w:r w:rsidRPr="003C6A2D">
        <w:rPr>
          <w:rFonts w:ascii="宋体" w:hAnsi="宋体"/>
          <w:szCs w:val="21"/>
        </w:rPr>
        <w:t>CO</w:t>
      </w:r>
      <w:r w:rsidRPr="003C6A2D">
        <w:rPr>
          <w:rFonts w:ascii="宋体" w:hAnsi="宋体" w:hint="eastAsia"/>
          <w:szCs w:val="21"/>
        </w:rPr>
        <w:t xml:space="preserve">        </w:t>
      </w:r>
      <w:r w:rsidRPr="003C6A2D">
        <w:rPr>
          <w:rFonts w:ascii="宋体" w:hAnsi="宋体"/>
          <w:szCs w:val="21"/>
        </w:rPr>
        <w:t>D</w:t>
      </w:r>
      <w:r w:rsidRPr="003C6A2D">
        <w:rPr>
          <w:rFonts w:ascii="宋体" w:hAnsi="宋体" w:hint="eastAsia"/>
          <w:szCs w:val="21"/>
        </w:rPr>
        <w:t>．</w:t>
      </w:r>
      <w:r w:rsidRPr="003C6A2D">
        <w:rPr>
          <w:rFonts w:ascii="宋体" w:hAnsi="宋体"/>
          <w:szCs w:val="21"/>
        </w:rPr>
        <w:t>NO       E</w:t>
      </w:r>
      <w:r w:rsidRPr="003C6A2D">
        <w:rPr>
          <w:rFonts w:ascii="宋体" w:hAnsi="宋体" w:hint="eastAsia"/>
          <w:szCs w:val="21"/>
        </w:rPr>
        <w:t>．</w:t>
      </w:r>
      <w:r w:rsidRPr="003C6A2D">
        <w:rPr>
          <w:rFonts w:ascii="宋体" w:hAnsi="宋体"/>
          <w:szCs w:val="21"/>
        </w:rPr>
        <w:t>PAN</w:t>
      </w:r>
    </w:p>
    <w:p w:rsidR="00F14E7E" w:rsidRPr="003C6A2D" w:rsidRDefault="00F14E7E" w:rsidP="00363945">
      <w:pPr>
        <w:spacing w:line="240" w:lineRule="exact"/>
        <w:rPr>
          <w:rFonts w:ascii="宋体" w:hAnsi="宋体"/>
          <w:szCs w:val="21"/>
        </w:rPr>
      </w:pPr>
      <w:r>
        <w:rPr>
          <w:rFonts w:ascii="宋体" w:hAnsi="宋体" w:hint="eastAsia"/>
          <w:szCs w:val="21"/>
        </w:rPr>
        <w:t>5</w:t>
      </w:r>
      <w:r w:rsidRPr="003C6A2D">
        <w:rPr>
          <w:rFonts w:ascii="宋体" w:hAnsi="宋体" w:hint="eastAsia"/>
          <w:szCs w:val="21"/>
        </w:rPr>
        <w:t xml:space="preserve">.下列哪种疾病属公害病（ </w:t>
      </w:r>
      <w:r>
        <w:rPr>
          <w:rFonts w:ascii="宋体" w:hAnsi="宋体" w:hint="eastAsia"/>
          <w:szCs w:val="21"/>
        </w:rPr>
        <w:t xml:space="preserve"> </w:t>
      </w:r>
      <w:r w:rsidRPr="003C6A2D">
        <w:rPr>
          <w:rFonts w:ascii="宋体" w:hAnsi="宋体" w:hint="eastAsia"/>
          <w:szCs w:val="21"/>
        </w:rPr>
        <w:t xml:space="preserve">  ）</w:t>
      </w:r>
    </w:p>
    <w:p w:rsidR="00F14E7E" w:rsidRPr="003C6A2D" w:rsidRDefault="00F14E7E" w:rsidP="00363945">
      <w:pPr>
        <w:spacing w:line="240" w:lineRule="exact"/>
        <w:rPr>
          <w:rFonts w:ascii="宋体" w:hAnsi="宋体"/>
          <w:szCs w:val="21"/>
        </w:rPr>
      </w:pPr>
      <w:r w:rsidRPr="003C6A2D">
        <w:rPr>
          <w:rFonts w:ascii="宋体" w:hAnsi="宋体" w:hint="eastAsia"/>
          <w:szCs w:val="21"/>
        </w:rPr>
        <w:t>A．痛痛病        B．克山病       C．大骨节病         D．地甲病       E．黑脚病</w:t>
      </w:r>
    </w:p>
    <w:p w:rsidR="00F14E7E" w:rsidRPr="003C6A2D" w:rsidRDefault="00F14E7E" w:rsidP="00363945">
      <w:pPr>
        <w:spacing w:line="240" w:lineRule="exact"/>
        <w:rPr>
          <w:rFonts w:ascii="宋体" w:hAnsi="宋体"/>
          <w:szCs w:val="21"/>
        </w:rPr>
      </w:pPr>
      <w:r>
        <w:rPr>
          <w:rFonts w:ascii="宋体" w:hAnsi="宋体" w:hint="eastAsia"/>
          <w:szCs w:val="21"/>
        </w:rPr>
        <w:t>6</w:t>
      </w:r>
      <w:r w:rsidRPr="003C6A2D">
        <w:rPr>
          <w:rFonts w:ascii="宋体" w:hAnsi="宋体" w:hint="eastAsia"/>
          <w:szCs w:val="21"/>
        </w:rPr>
        <w:t>.具有抗佝偻病作用的紫外线是（    ）</w:t>
      </w:r>
    </w:p>
    <w:p w:rsidR="00F14E7E" w:rsidRPr="003C6A2D" w:rsidRDefault="00F14E7E" w:rsidP="00363945">
      <w:pPr>
        <w:spacing w:line="240" w:lineRule="exact"/>
        <w:rPr>
          <w:rFonts w:ascii="宋体" w:hAnsi="宋体"/>
          <w:szCs w:val="21"/>
        </w:rPr>
      </w:pPr>
      <w:r w:rsidRPr="003C6A2D">
        <w:rPr>
          <w:rFonts w:ascii="宋体" w:hAnsi="宋体" w:hint="eastAsia"/>
          <w:szCs w:val="21"/>
        </w:rPr>
        <w:t>A．A段         B．B段      C．C段        D．A段和B段      E．B段和C段</w:t>
      </w:r>
    </w:p>
    <w:p w:rsidR="00F14E7E" w:rsidRPr="003C6A2D" w:rsidRDefault="00F14E7E" w:rsidP="00363945">
      <w:pPr>
        <w:spacing w:line="240" w:lineRule="exact"/>
        <w:rPr>
          <w:rFonts w:ascii="宋体" w:hAnsi="宋体"/>
          <w:szCs w:val="21"/>
        </w:rPr>
      </w:pPr>
      <w:r>
        <w:rPr>
          <w:rFonts w:ascii="宋体" w:hAnsi="宋体" w:hint="eastAsia"/>
          <w:szCs w:val="21"/>
        </w:rPr>
        <w:t>7</w:t>
      </w:r>
      <w:r w:rsidRPr="003C6A2D">
        <w:rPr>
          <w:rFonts w:ascii="宋体" w:hAnsi="宋体" w:hint="eastAsia"/>
          <w:szCs w:val="21"/>
        </w:rPr>
        <w:t>.一般说水质最软的水源是（    ）</w:t>
      </w:r>
    </w:p>
    <w:p w:rsidR="00F14E7E" w:rsidRPr="003C6A2D" w:rsidRDefault="00F14E7E" w:rsidP="00363945">
      <w:pPr>
        <w:spacing w:line="240" w:lineRule="exact"/>
        <w:rPr>
          <w:rFonts w:ascii="宋体" w:hAnsi="宋体"/>
          <w:szCs w:val="21"/>
        </w:rPr>
      </w:pPr>
      <w:r w:rsidRPr="003C6A2D">
        <w:rPr>
          <w:rFonts w:ascii="宋体" w:hAnsi="宋体" w:hint="eastAsia"/>
          <w:szCs w:val="21"/>
        </w:rPr>
        <w:t>A．江河    B．泉水    C．雨雪水     D．井水    E．湖水</w:t>
      </w:r>
    </w:p>
    <w:p w:rsidR="00F14E7E" w:rsidRPr="00CC3C4C" w:rsidRDefault="00F14E7E" w:rsidP="00363945">
      <w:pPr>
        <w:spacing w:line="240" w:lineRule="exact"/>
        <w:rPr>
          <w:rFonts w:ascii="宋体" w:hAnsi="宋体"/>
          <w:szCs w:val="21"/>
        </w:rPr>
      </w:pPr>
      <w:r w:rsidRPr="00CC3C4C">
        <w:rPr>
          <w:rFonts w:ascii="宋体" w:hAnsi="宋体" w:hint="eastAsia"/>
          <w:szCs w:val="21"/>
        </w:rPr>
        <w:t xml:space="preserve">8．维生素B1缺乏可引起( </w:t>
      </w:r>
      <w:r>
        <w:rPr>
          <w:rFonts w:ascii="宋体" w:hAnsi="宋体" w:hint="eastAsia"/>
          <w:szCs w:val="21"/>
        </w:rPr>
        <w:t xml:space="preserve">  </w:t>
      </w:r>
      <w:r w:rsidRPr="00CC3C4C">
        <w:rPr>
          <w:rFonts w:ascii="宋体" w:hAnsi="宋体" w:hint="eastAsia"/>
          <w:szCs w:val="21"/>
        </w:rPr>
        <w:t xml:space="preserve"> )</w:t>
      </w:r>
    </w:p>
    <w:p w:rsidR="00F14E7E" w:rsidRPr="00CC3C4C" w:rsidRDefault="00F14E7E" w:rsidP="00363945">
      <w:pPr>
        <w:spacing w:line="240" w:lineRule="exact"/>
        <w:rPr>
          <w:rFonts w:ascii="宋体" w:hAnsi="宋体"/>
          <w:szCs w:val="21"/>
        </w:rPr>
      </w:pPr>
      <w:r w:rsidRPr="00CC3C4C">
        <w:rPr>
          <w:rFonts w:ascii="宋体" w:hAnsi="宋体" w:hint="eastAsia"/>
          <w:szCs w:val="21"/>
        </w:rPr>
        <w:t>A．黏膜炎症        B．癞皮病        C．脚气病        D．坏血病       E．夜盲症</w:t>
      </w:r>
    </w:p>
    <w:p w:rsidR="00F14E7E" w:rsidRPr="00CC3C4C" w:rsidRDefault="00F14E7E" w:rsidP="00363945">
      <w:pPr>
        <w:spacing w:line="240" w:lineRule="exact"/>
        <w:rPr>
          <w:rFonts w:ascii="宋体" w:hAnsi="宋体"/>
          <w:szCs w:val="21"/>
        </w:rPr>
      </w:pPr>
      <w:r w:rsidRPr="00CC3C4C">
        <w:rPr>
          <w:rFonts w:ascii="宋体" w:hAnsi="宋体" w:hint="eastAsia"/>
          <w:szCs w:val="21"/>
        </w:rPr>
        <w:t xml:space="preserve">9．必需脂肪酸的最好的食物来源是( </w:t>
      </w:r>
      <w:r>
        <w:rPr>
          <w:rFonts w:ascii="宋体" w:hAnsi="宋体" w:hint="eastAsia"/>
          <w:szCs w:val="21"/>
        </w:rPr>
        <w:t xml:space="preserve">  </w:t>
      </w:r>
      <w:r w:rsidRPr="00CC3C4C">
        <w:rPr>
          <w:rFonts w:ascii="宋体" w:hAnsi="宋体" w:hint="eastAsia"/>
          <w:szCs w:val="21"/>
        </w:rPr>
        <w:t xml:space="preserve"> )</w:t>
      </w:r>
    </w:p>
    <w:p w:rsidR="00F14E7E" w:rsidRPr="00CC3C4C" w:rsidRDefault="00F14E7E" w:rsidP="00363945">
      <w:pPr>
        <w:spacing w:line="240" w:lineRule="exact"/>
        <w:rPr>
          <w:rFonts w:ascii="宋体" w:hAnsi="宋体"/>
          <w:szCs w:val="21"/>
        </w:rPr>
      </w:pPr>
      <w:r w:rsidRPr="00CC3C4C">
        <w:rPr>
          <w:rFonts w:ascii="宋体" w:hAnsi="宋体" w:hint="eastAsia"/>
          <w:szCs w:val="21"/>
        </w:rPr>
        <w:t>A．牛油      B．植物油（除椰油外）      C．猪油       D．奶油      E．羊油</w:t>
      </w:r>
    </w:p>
    <w:p w:rsidR="00F14E7E" w:rsidRPr="00CC3C4C" w:rsidRDefault="00F14E7E" w:rsidP="00363945">
      <w:pPr>
        <w:spacing w:line="240" w:lineRule="exact"/>
        <w:rPr>
          <w:rFonts w:ascii="宋体" w:hAnsi="宋体"/>
          <w:szCs w:val="21"/>
        </w:rPr>
      </w:pPr>
      <w:r w:rsidRPr="00CC3C4C">
        <w:rPr>
          <w:rFonts w:ascii="宋体" w:hAnsi="宋体" w:hint="eastAsia"/>
          <w:szCs w:val="21"/>
        </w:rPr>
        <w:t>10．不利于钙吸收的膳食因素有(</w:t>
      </w:r>
      <w:r>
        <w:rPr>
          <w:rFonts w:ascii="宋体" w:hAnsi="宋体" w:hint="eastAsia"/>
          <w:szCs w:val="21"/>
        </w:rPr>
        <w:t xml:space="preserve">  </w:t>
      </w:r>
      <w:r w:rsidRPr="00CC3C4C">
        <w:rPr>
          <w:rFonts w:ascii="宋体" w:hAnsi="宋体" w:hint="eastAsia"/>
          <w:szCs w:val="21"/>
        </w:rPr>
        <w:t xml:space="preserve">  )</w:t>
      </w:r>
    </w:p>
    <w:p w:rsidR="00F14E7E" w:rsidRPr="00CC3C4C" w:rsidRDefault="00F14E7E" w:rsidP="00363945">
      <w:pPr>
        <w:spacing w:line="240" w:lineRule="exact"/>
        <w:rPr>
          <w:rFonts w:ascii="宋体" w:hAnsi="宋体"/>
          <w:szCs w:val="21"/>
        </w:rPr>
      </w:pPr>
      <w:r w:rsidRPr="00CC3C4C">
        <w:rPr>
          <w:rFonts w:ascii="宋体" w:hAnsi="宋体" w:hint="eastAsia"/>
          <w:szCs w:val="21"/>
        </w:rPr>
        <w:t>A．乳糖多     B．蛋白质多     C．维生素D多      D．脂肪多      E．氨基酸多</w:t>
      </w:r>
    </w:p>
    <w:p w:rsidR="00F14E7E" w:rsidRPr="00CC3C4C" w:rsidRDefault="00F14E7E" w:rsidP="00363945">
      <w:pPr>
        <w:spacing w:line="240" w:lineRule="exact"/>
        <w:rPr>
          <w:rFonts w:ascii="宋体" w:hAnsi="宋体"/>
          <w:szCs w:val="21"/>
        </w:rPr>
      </w:pPr>
      <w:r w:rsidRPr="00CC3C4C">
        <w:rPr>
          <w:rFonts w:ascii="宋体" w:hAnsi="宋体" w:hint="eastAsia"/>
          <w:szCs w:val="21"/>
        </w:rPr>
        <w:t xml:space="preserve">11.人体热能的主要来源不包括(  </w:t>
      </w:r>
      <w:r>
        <w:rPr>
          <w:rFonts w:ascii="宋体" w:hAnsi="宋体" w:hint="eastAsia"/>
          <w:szCs w:val="21"/>
        </w:rPr>
        <w:t xml:space="preserve"> </w:t>
      </w:r>
      <w:r w:rsidRPr="00CC3C4C">
        <w:rPr>
          <w:rFonts w:ascii="宋体" w:hAnsi="宋体" w:hint="eastAsia"/>
          <w:szCs w:val="21"/>
        </w:rPr>
        <w:t xml:space="preserve"> )</w:t>
      </w:r>
    </w:p>
    <w:p w:rsidR="00F14E7E" w:rsidRPr="00CC3C4C" w:rsidRDefault="00F14E7E" w:rsidP="00363945">
      <w:pPr>
        <w:spacing w:line="240" w:lineRule="exact"/>
        <w:rPr>
          <w:rFonts w:ascii="宋体" w:hAnsi="宋体"/>
          <w:szCs w:val="21"/>
        </w:rPr>
      </w:pPr>
      <w:r w:rsidRPr="00CC3C4C">
        <w:rPr>
          <w:rFonts w:ascii="宋体" w:hAnsi="宋体" w:hint="eastAsia"/>
          <w:szCs w:val="21"/>
        </w:rPr>
        <w:t>A．糖类（碳水化合物）      B．中性脂肪      C．蛋白质      D．酒类     E．粮食</w:t>
      </w:r>
    </w:p>
    <w:p w:rsidR="00F14E7E" w:rsidRPr="003C6A2D" w:rsidRDefault="00F14E7E" w:rsidP="00363945">
      <w:pPr>
        <w:spacing w:line="320" w:lineRule="exact"/>
        <w:rPr>
          <w:rFonts w:ascii="宋体" w:hAnsi="宋体"/>
          <w:szCs w:val="21"/>
        </w:rPr>
      </w:pPr>
      <w:r w:rsidRPr="003C6A2D">
        <w:rPr>
          <w:rFonts w:ascii="宋体" w:hAnsi="宋体" w:hint="eastAsia"/>
          <w:szCs w:val="21"/>
        </w:rPr>
        <w:t>1</w:t>
      </w:r>
      <w:r>
        <w:rPr>
          <w:rFonts w:ascii="宋体" w:hAnsi="宋体" w:hint="eastAsia"/>
          <w:szCs w:val="21"/>
        </w:rPr>
        <w:t>2</w:t>
      </w:r>
      <w:r w:rsidRPr="003C6A2D">
        <w:rPr>
          <w:rFonts w:ascii="宋体" w:hAnsi="宋体" w:hint="eastAsia"/>
          <w:szCs w:val="21"/>
        </w:rPr>
        <w:t xml:space="preserve">．某厂公共食堂，员工食用凉拌熟食3h后出现腹痛、腹泻、头痛、恶心、呕吐等症状，并发现有一位厨师的手指有化脓性伤口。该厂员工可能是( </w:t>
      </w:r>
      <w:r>
        <w:rPr>
          <w:rFonts w:ascii="宋体" w:hAnsi="宋体" w:hint="eastAsia"/>
          <w:szCs w:val="21"/>
        </w:rPr>
        <w:t xml:space="preserve"> </w:t>
      </w:r>
      <w:r w:rsidRPr="003C6A2D">
        <w:rPr>
          <w:rFonts w:ascii="宋体" w:hAnsi="宋体" w:hint="eastAsia"/>
          <w:szCs w:val="21"/>
        </w:rPr>
        <w:t xml:space="preserve"> )</w:t>
      </w:r>
    </w:p>
    <w:p w:rsidR="00F14E7E" w:rsidRPr="003C6A2D" w:rsidRDefault="00F14E7E" w:rsidP="00363945">
      <w:pPr>
        <w:spacing w:line="240" w:lineRule="exact"/>
        <w:rPr>
          <w:rFonts w:ascii="宋体" w:hAnsi="宋体"/>
          <w:szCs w:val="21"/>
        </w:rPr>
      </w:pPr>
      <w:r w:rsidRPr="003C6A2D">
        <w:rPr>
          <w:rFonts w:ascii="宋体" w:hAnsi="宋体" w:hint="eastAsia"/>
          <w:szCs w:val="21"/>
        </w:rPr>
        <w:t>A．沙门菌食物中毒               B．副溶血性弧菌食物中毒</w:t>
      </w:r>
    </w:p>
    <w:p w:rsidR="00F14E7E" w:rsidRPr="001D193C" w:rsidRDefault="00F14E7E" w:rsidP="00363945">
      <w:pPr>
        <w:spacing w:line="240" w:lineRule="exact"/>
        <w:rPr>
          <w:rFonts w:ascii="宋体" w:hAnsi="宋体"/>
          <w:szCs w:val="21"/>
        </w:rPr>
      </w:pPr>
      <w:r w:rsidRPr="003C6A2D">
        <w:rPr>
          <w:rFonts w:ascii="宋体" w:hAnsi="宋体" w:hint="eastAsia"/>
          <w:szCs w:val="21"/>
        </w:rPr>
        <w:t>C．肉毒梭菌食物中毒             D．葡萄球菌食物中毒</w:t>
      </w:r>
      <w:r>
        <w:rPr>
          <w:rFonts w:ascii="宋体" w:hAnsi="宋体" w:hint="eastAsia"/>
          <w:szCs w:val="21"/>
        </w:rPr>
        <w:t xml:space="preserve">      </w:t>
      </w:r>
      <w:r w:rsidRPr="003C6A2D">
        <w:rPr>
          <w:rFonts w:ascii="宋体" w:hAnsi="宋体" w:hint="eastAsia"/>
          <w:szCs w:val="21"/>
        </w:rPr>
        <w:t>E．变形杆菌食物中毒</w:t>
      </w:r>
    </w:p>
    <w:p w:rsidR="00F14E7E" w:rsidRPr="00CC3C4C" w:rsidRDefault="00F14E7E" w:rsidP="00363945">
      <w:pPr>
        <w:spacing w:line="320" w:lineRule="exact"/>
        <w:rPr>
          <w:noProof/>
        </w:rPr>
      </w:pPr>
      <w:r w:rsidRPr="00CC3C4C">
        <w:rPr>
          <w:rFonts w:hint="eastAsia"/>
          <w:noProof/>
        </w:rPr>
        <w:t>13</w:t>
      </w:r>
      <w:r w:rsidRPr="00CC3C4C">
        <w:rPr>
          <w:rFonts w:hint="eastAsia"/>
          <w:noProof/>
        </w:rPr>
        <w:t>．</w:t>
      </w:r>
      <w:r w:rsidRPr="00CC3C4C">
        <w:rPr>
          <w:rFonts w:hint="eastAsia"/>
          <w:noProof/>
        </w:rPr>
        <w:t>8</w:t>
      </w:r>
      <w:r w:rsidRPr="00CC3C4C">
        <w:rPr>
          <w:rFonts w:hint="eastAsia"/>
          <w:noProof/>
        </w:rPr>
        <w:t>月某日，某单位聚餐后有</w:t>
      </w:r>
      <w:r w:rsidRPr="00CC3C4C">
        <w:rPr>
          <w:rFonts w:hint="eastAsia"/>
          <w:noProof/>
        </w:rPr>
        <w:t>80%</w:t>
      </w:r>
      <w:r w:rsidRPr="00CC3C4C">
        <w:rPr>
          <w:rFonts w:hint="eastAsia"/>
          <w:noProof/>
        </w:rPr>
        <w:t>聚餐者先后因腹痛、腹泻就诊。大部分患者有上腹和脐周阵发性绞痛，继而腹泻，每日</w:t>
      </w:r>
      <w:r w:rsidRPr="00CC3C4C">
        <w:rPr>
          <w:rFonts w:hint="eastAsia"/>
          <w:noProof/>
        </w:rPr>
        <w:t>5-20</w:t>
      </w:r>
      <w:r w:rsidRPr="00CC3C4C">
        <w:rPr>
          <w:rFonts w:hint="eastAsia"/>
          <w:noProof/>
        </w:rPr>
        <w:t>次，粪便呈洗肉水样血水便。调查发现聚餐的主要食物为盐水虾及近海贝类等。引起该食物中毒的病原菌可能是</w:t>
      </w:r>
      <w:r w:rsidRPr="00CC3C4C">
        <w:rPr>
          <w:rFonts w:hint="eastAsia"/>
          <w:noProof/>
        </w:rPr>
        <w:t xml:space="preserve">( </w:t>
      </w:r>
      <w:r>
        <w:rPr>
          <w:rFonts w:hint="eastAsia"/>
          <w:noProof/>
        </w:rPr>
        <w:t xml:space="preserve">  </w:t>
      </w:r>
      <w:r w:rsidRPr="00CC3C4C">
        <w:rPr>
          <w:rFonts w:hint="eastAsia"/>
          <w:noProof/>
        </w:rPr>
        <w:t xml:space="preserve"> )</w:t>
      </w:r>
    </w:p>
    <w:p w:rsidR="00F14E7E" w:rsidRPr="00CC3C4C" w:rsidRDefault="00F14E7E" w:rsidP="00363945">
      <w:pPr>
        <w:spacing w:line="240" w:lineRule="exact"/>
        <w:rPr>
          <w:noProof/>
        </w:rPr>
      </w:pPr>
      <w:r w:rsidRPr="00CC3C4C">
        <w:rPr>
          <w:rFonts w:hint="eastAsia"/>
          <w:noProof/>
        </w:rPr>
        <w:t>A</w:t>
      </w:r>
      <w:r w:rsidRPr="00CC3C4C">
        <w:rPr>
          <w:rFonts w:hint="eastAsia"/>
          <w:noProof/>
        </w:rPr>
        <w:t>．沙门菌属</w:t>
      </w:r>
      <w:r w:rsidRPr="00CC3C4C">
        <w:rPr>
          <w:rFonts w:hint="eastAsia"/>
          <w:noProof/>
        </w:rPr>
        <w:t xml:space="preserve">               B</w:t>
      </w:r>
      <w:r w:rsidRPr="00CC3C4C">
        <w:rPr>
          <w:rFonts w:hint="eastAsia"/>
          <w:noProof/>
        </w:rPr>
        <w:t>．副溶血性弧菌属</w:t>
      </w:r>
      <w:r w:rsidRPr="00CC3C4C">
        <w:rPr>
          <w:rFonts w:hint="eastAsia"/>
          <w:noProof/>
        </w:rPr>
        <w:t xml:space="preserve">                C</w:t>
      </w:r>
      <w:r w:rsidRPr="00CC3C4C">
        <w:rPr>
          <w:rFonts w:hint="eastAsia"/>
          <w:noProof/>
        </w:rPr>
        <w:t>．肉毒梭菌</w:t>
      </w:r>
    </w:p>
    <w:p w:rsidR="00F14E7E" w:rsidRPr="00CC3C4C" w:rsidRDefault="00F14E7E" w:rsidP="00363945">
      <w:pPr>
        <w:spacing w:line="240" w:lineRule="exact"/>
        <w:rPr>
          <w:noProof/>
        </w:rPr>
      </w:pPr>
      <w:r w:rsidRPr="00CC3C4C">
        <w:rPr>
          <w:rFonts w:hint="eastAsia"/>
          <w:noProof/>
        </w:rPr>
        <w:t>D</w:t>
      </w:r>
      <w:r w:rsidRPr="00CC3C4C">
        <w:rPr>
          <w:rFonts w:hint="eastAsia"/>
          <w:noProof/>
        </w:rPr>
        <w:t>．葡萄球菌</w:t>
      </w:r>
      <w:r w:rsidRPr="00CC3C4C">
        <w:rPr>
          <w:rFonts w:hint="eastAsia"/>
          <w:noProof/>
        </w:rPr>
        <w:t xml:space="preserve">               E</w:t>
      </w:r>
      <w:r w:rsidRPr="00CC3C4C">
        <w:rPr>
          <w:rFonts w:hint="eastAsia"/>
          <w:noProof/>
        </w:rPr>
        <w:t>．变形杆菌属</w:t>
      </w:r>
    </w:p>
    <w:p w:rsidR="00F14E7E" w:rsidRPr="00CC3C4C" w:rsidRDefault="00F14E7E" w:rsidP="00363945">
      <w:pPr>
        <w:spacing w:line="240" w:lineRule="exact"/>
        <w:rPr>
          <w:noProof/>
        </w:rPr>
      </w:pPr>
      <w:r w:rsidRPr="00CC3C4C">
        <w:rPr>
          <w:rFonts w:hint="eastAsia"/>
          <w:noProof/>
        </w:rPr>
        <w:t>14</w:t>
      </w:r>
      <w:r w:rsidRPr="00CC3C4C">
        <w:rPr>
          <w:noProof/>
        </w:rPr>
        <w:t>．下列不属于工作有关疾病的是（　　）</w:t>
      </w:r>
    </w:p>
    <w:p w:rsidR="00F14E7E" w:rsidRPr="00CC3C4C" w:rsidRDefault="00F14E7E" w:rsidP="00363945">
      <w:pPr>
        <w:spacing w:line="240" w:lineRule="exact"/>
        <w:rPr>
          <w:noProof/>
        </w:rPr>
      </w:pPr>
      <w:r w:rsidRPr="00CC3C4C">
        <w:rPr>
          <w:noProof/>
        </w:rPr>
        <w:t>A.</w:t>
      </w:r>
      <w:r w:rsidRPr="00CC3C4C">
        <w:rPr>
          <w:noProof/>
        </w:rPr>
        <w:t>强体力劳动者的腰背疼痛</w:t>
      </w:r>
      <w:r w:rsidRPr="00CC3C4C">
        <w:rPr>
          <w:noProof/>
        </w:rPr>
        <w:t xml:space="preserve">              B.</w:t>
      </w:r>
      <w:r w:rsidRPr="00CC3C4C">
        <w:rPr>
          <w:noProof/>
        </w:rPr>
        <w:t>高温作业工人的溃疡病</w:t>
      </w:r>
    </w:p>
    <w:p w:rsidR="00F14E7E" w:rsidRPr="00CC3C4C" w:rsidRDefault="00F14E7E" w:rsidP="00363945">
      <w:pPr>
        <w:spacing w:line="240" w:lineRule="exact"/>
        <w:rPr>
          <w:noProof/>
        </w:rPr>
      </w:pPr>
      <w:r w:rsidRPr="00CC3C4C">
        <w:rPr>
          <w:noProof/>
        </w:rPr>
        <w:t>C.</w:t>
      </w:r>
      <w:r w:rsidRPr="00CC3C4C">
        <w:rPr>
          <w:noProof/>
        </w:rPr>
        <w:t>铅作业女工发生流产</w:t>
      </w:r>
      <w:r w:rsidRPr="00CC3C4C">
        <w:rPr>
          <w:noProof/>
        </w:rPr>
        <w:t xml:space="preserve">                  D.</w:t>
      </w:r>
      <w:r w:rsidRPr="00CC3C4C">
        <w:rPr>
          <w:noProof/>
        </w:rPr>
        <w:t>高温作业工人发生中暑</w:t>
      </w:r>
    </w:p>
    <w:p w:rsidR="00F14E7E" w:rsidRPr="00CC3C4C" w:rsidRDefault="00F14E7E" w:rsidP="00363945">
      <w:pPr>
        <w:spacing w:line="240" w:lineRule="exact"/>
        <w:rPr>
          <w:noProof/>
        </w:rPr>
      </w:pPr>
      <w:r w:rsidRPr="00CC3C4C">
        <w:rPr>
          <w:noProof/>
        </w:rPr>
        <w:t>E.</w:t>
      </w:r>
      <w:r w:rsidRPr="00CC3C4C">
        <w:rPr>
          <w:noProof/>
        </w:rPr>
        <w:t>精神紧张作业所致焦虑</w:t>
      </w:r>
    </w:p>
    <w:p w:rsidR="00F14E7E" w:rsidRPr="00CC3C4C" w:rsidRDefault="00F14E7E" w:rsidP="00363945">
      <w:pPr>
        <w:spacing w:line="240" w:lineRule="exact"/>
        <w:rPr>
          <w:noProof/>
        </w:rPr>
      </w:pPr>
      <w:r w:rsidRPr="00CC3C4C">
        <w:rPr>
          <w:rFonts w:hint="eastAsia"/>
          <w:noProof/>
        </w:rPr>
        <w:t>15</w:t>
      </w:r>
      <w:r w:rsidRPr="00CC3C4C">
        <w:rPr>
          <w:rFonts w:hint="eastAsia"/>
          <w:noProof/>
        </w:rPr>
        <w:t>．有利于肠道钙吸收的因素有</w:t>
      </w:r>
      <w:r w:rsidRPr="00CC3C4C">
        <w:rPr>
          <w:rFonts w:hint="eastAsia"/>
          <w:noProof/>
        </w:rPr>
        <w:t>(    )</w:t>
      </w:r>
    </w:p>
    <w:p w:rsidR="00F14E7E" w:rsidRPr="00CC3C4C" w:rsidRDefault="00F14E7E" w:rsidP="00363945">
      <w:pPr>
        <w:spacing w:line="240" w:lineRule="exact"/>
        <w:rPr>
          <w:noProof/>
        </w:rPr>
      </w:pPr>
      <w:r w:rsidRPr="00CC3C4C">
        <w:rPr>
          <w:rFonts w:hint="eastAsia"/>
          <w:noProof/>
        </w:rPr>
        <w:t>A</w:t>
      </w:r>
      <w:r w:rsidRPr="00CC3C4C">
        <w:rPr>
          <w:rFonts w:hint="eastAsia"/>
          <w:noProof/>
        </w:rPr>
        <w:t>．氨基酸、乳糖、维生素</w:t>
      </w:r>
      <w:r w:rsidRPr="00CC3C4C">
        <w:rPr>
          <w:rFonts w:hint="eastAsia"/>
          <w:noProof/>
        </w:rPr>
        <w:t>D                B</w:t>
      </w:r>
      <w:r w:rsidRPr="00CC3C4C">
        <w:rPr>
          <w:rFonts w:hint="eastAsia"/>
          <w:noProof/>
        </w:rPr>
        <w:t>．脂肪酸、氨基酸、乳糖</w:t>
      </w:r>
    </w:p>
    <w:p w:rsidR="00F14E7E" w:rsidRPr="00CC3C4C" w:rsidRDefault="00F14E7E" w:rsidP="00363945">
      <w:pPr>
        <w:spacing w:line="240" w:lineRule="exact"/>
        <w:rPr>
          <w:noProof/>
        </w:rPr>
      </w:pPr>
      <w:r w:rsidRPr="00CC3C4C">
        <w:rPr>
          <w:rFonts w:hint="eastAsia"/>
          <w:noProof/>
        </w:rPr>
        <w:t>C</w:t>
      </w:r>
      <w:r w:rsidRPr="00CC3C4C">
        <w:rPr>
          <w:rFonts w:hint="eastAsia"/>
          <w:noProof/>
        </w:rPr>
        <w:t>．抗酸药、乳糖、钙磷比</w:t>
      </w:r>
      <w:r w:rsidRPr="00CC3C4C">
        <w:rPr>
          <w:rFonts w:hint="eastAsia"/>
          <w:noProof/>
        </w:rPr>
        <w:t xml:space="preserve">                 D</w:t>
      </w:r>
      <w:r w:rsidRPr="00CC3C4C">
        <w:rPr>
          <w:rFonts w:hint="eastAsia"/>
          <w:noProof/>
        </w:rPr>
        <w:t>．乳糖、青霉素、抗酸药</w:t>
      </w:r>
    </w:p>
    <w:p w:rsidR="00F14E7E" w:rsidRPr="00CC3C4C" w:rsidRDefault="00F14E7E" w:rsidP="00363945">
      <w:pPr>
        <w:spacing w:line="240" w:lineRule="exact"/>
        <w:rPr>
          <w:noProof/>
        </w:rPr>
      </w:pPr>
      <w:r w:rsidRPr="00CC3C4C">
        <w:rPr>
          <w:rFonts w:hint="eastAsia"/>
          <w:noProof/>
        </w:rPr>
        <w:t>E</w:t>
      </w:r>
      <w:r w:rsidRPr="00CC3C4C">
        <w:rPr>
          <w:rFonts w:hint="eastAsia"/>
          <w:noProof/>
        </w:rPr>
        <w:t>．草酸、维生素</w:t>
      </w:r>
      <w:r w:rsidRPr="00CC3C4C">
        <w:rPr>
          <w:rFonts w:hint="eastAsia"/>
          <w:noProof/>
        </w:rPr>
        <w:t>D</w:t>
      </w:r>
      <w:r w:rsidRPr="00CC3C4C">
        <w:rPr>
          <w:rFonts w:hint="eastAsia"/>
          <w:noProof/>
        </w:rPr>
        <w:t>、乳糖</w:t>
      </w:r>
    </w:p>
    <w:p w:rsidR="00F14E7E" w:rsidRPr="00CC3C4C" w:rsidRDefault="00F14E7E" w:rsidP="00363945">
      <w:pPr>
        <w:spacing w:line="320" w:lineRule="exact"/>
        <w:rPr>
          <w:noProof/>
        </w:rPr>
      </w:pPr>
      <w:r w:rsidRPr="00CC3C4C">
        <w:rPr>
          <w:rFonts w:hint="eastAsia"/>
          <w:noProof/>
        </w:rPr>
        <w:t>16.</w:t>
      </w:r>
      <w:r w:rsidRPr="00CC3C4C">
        <w:rPr>
          <w:noProof/>
        </w:rPr>
        <w:t>患者从事蓄电池生产多年，近来头昏、无力、肌肉关节酸痛、记忆力减退，时有便秘，腹部隐痛，有时出现绞痛，体检发现舌尖、指端有轻度震颤，皮肤划痕试验阳性，门齿及犬齿的牙龈内外侧边缘处可见蓝黑色线带。</w:t>
      </w:r>
      <w:r w:rsidRPr="00CC3C4C">
        <w:rPr>
          <w:noProof/>
        </w:rPr>
        <w:t xml:space="preserve"> </w:t>
      </w:r>
      <w:r w:rsidRPr="00CC3C4C">
        <w:rPr>
          <w:noProof/>
        </w:rPr>
        <w:t>下列检查出现异常的是（　　）</w:t>
      </w:r>
    </w:p>
    <w:p w:rsidR="00F14E7E" w:rsidRPr="00CC3C4C" w:rsidRDefault="00F14E7E" w:rsidP="00363945">
      <w:pPr>
        <w:spacing w:line="240" w:lineRule="exact"/>
        <w:rPr>
          <w:noProof/>
        </w:rPr>
      </w:pPr>
      <w:r w:rsidRPr="00CC3C4C">
        <w:rPr>
          <w:noProof/>
        </w:rPr>
        <w:t>A</w:t>
      </w:r>
      <w:r w:rsidRPr="00CC3C4C">
        <w:rPr>
          <w:noProof/>
        </w:rPr>
        <w:t>．血常规</w:t>
      </w:r>
      <w:r w:rsidRPr="00CC3C4C">
        <w:rPr>
          <w:noProof/>
        </w:rPr>
        <w:t xml:space="preserve">               B</w:t>
      </w:r>
      <w:r w:rsidRPr="00CC3C4C">
        <w:rPr>
          <w:noProof/>
        </w:rPr>
        <w:t>．尿常规</w:t>
      </w:r>
      <w:r w:rsidRPr="00CC3C4C">
        <w:rPr>
          <w:noProof/>
        </w:rPr>
        <w:t xml:space="preserve">                 C</w:t>
      </w:r>
      <w:r w:rsidRPr="00CC3C4C">
        <w:rPr>
          <w:noProof/>
        </w:rPr>
        <w:t>．粪便常规</w:t>
      </w:r>
    </w:p>
    <w:p w:rsidR="00F14E7E" w:rsidRPr="00CC3C4C" w:rsidRDefault="00F14E7E" w:rsidP="00363945">
      <w:pPr>
        <w:spacing w:line="240" w:lineRule="exact"/>
        <w:rPr>
          <w:noProof/>
        </w:rPr>
      </w:pPr>
      <w:r w:rsidRPr="00CC3C4C">
        <w:rPr>
          <w:noProof/>
        </w:rPr>
        <w:t>D</w:t>
      </w:r>
      <w:r w:rsidRPr="00CC3C4C">
        <w:rPr>
          <w:noProof/>
        </w:rPr>
        <w:t>．凝血时间</w:t>
      </w:r>
      <w:r w:rsidRPr="00CC3C4C">
        <w:rPr>
          <w:noProof/>
        </w:rPr>
        <w:t xml:space="preserve">             E</w:t>
      </w:r>
      <w:r w:rsidRPr="00CC3C4C">
        <w:rPr>
          <w:noProof/>
        </w:rPr>
        <w:t>．胸透</w:t>
      </w:r>
    </w:p>
    <w:p w:rsidR="00F14E7E" w:rsidRPr="00CC3C4C" w:rsidRDefault="00F14E7E" w:rsidP="00363945">
      <w:pPr>
        <w:spacing w:line="240" w:lineRule="exact"/>
        <w:rPr>
          <w:noProof/>
        </w:rPr>
      </w:pPr>
      <w:r w:rsidRPr="00CC3C4C">
        <w:rPr>
          <w:rFonts w:hint="eastAsia"/>
          <w:noProof/>
        </w:rPr>
        <w:t>17.</w:t>
      </w:r>
      <w:r w:rsidRPr="00CC3C4C">
        <w:rPr>
          <w:noProof/>
        </w:rPr>
        <w:t xml:space="preserve"> </w:t>
      </w:r>
      <w:r w:rsidRPr="00CC3C4C">
        <w:rPr>
          <w:noProof/>
        </w:rPr>
        <w:t>抢救经呼吸道吸入的急性中毒，首要采取的措施是（</w:t>
      </w:r>
      <w:r w:rsidRPr="00CC3C4C">
        <w:rPr>
          <w:noProof/>
        </w:rPr>
        <w:t xml:space="preserve">    </w:t>
      </w:r>
      <w:r w:rsidRPr="00CC3C4C">
        <w:rPr>
          <w:rFonts w:hint="eastAsia"/>
          <w:noProof/>
        </w:rPr>
        <w:t xml:space="preserve"> </w:t>
      </w:r>
      <w:r w:rsidRPr="00CC3C4C">
        <w:rPr>
          <w:noProof/>
        </w:rPr>
        <w:t>）</w:t>
      </w:r>
    </w:p>
    <w:p w:rsidR="00F14E7E" w:rsidRPr="00CC3C4C" w:rsidRDefault="00F14E7E" w:rsidP="00363945">
      <w:pPr>
        <w:spacing w:line="240" w:lineRule="exact"/>
        <w:rPr>
          <w:noProof/>
        </w:rPr>
      </w:pPr>
      <w:r w:rsidRPr="00CC3C4C">
        <w:rPr>
          <w:noProof/>
        </w:rPr>
        <w:t>A</w:t>
      </w:r>
      <w:r w:rsidRPr="00CC3C4C">
        <w:rPr>
          <w:noProof/>
        </w:rPr>
        <w:t>．应用特殊的解毒剂</w:t>
      </w:r>
      <w:r w:rsidRPr="00CC3C4C">
        <w:rPr>
          <w:noProof/>
        </w:rPr>
        <w:t xml:space="preserve">             B</w:t>
      </w:r>
      <w:r w:rsidRPr="00CC3C4C">
        <w:rPr>
          <w:noProof/>
        </w:rPr>
        <w:t>．对症治疗</w:t>
      </w:r>
      <w:r w:rsidRPr="00CC3C4C">
        <w:rPr>
          <w:noProof/>
        </w:rPr>
        <w:t xml:space="preserve">              C</w:t>
      </w:r>
      <w:r w:rsidRPr="00CC3C4C">
        <w:rPr>
          <w:noProof/>
        </w:rPr>
        <w:t>．立即脱离现场及急救</w:t>
      </w:r>
    </w:p>
    <w:p w:rsidR="00F14E7E" w:rsidRPr="00CC3C4C" w:rsidRDefault="00F14E7E" w:rsidP="00363945">
      <w:pPr>
        <w:spacing w:line="240" w:lineRule="exact"/>
        <w:rPr>
          <w:noProof/>
        </w:rPr>
      </w:pPr>
      <w:r w:rsidRPr="00CC3C4C">
        <w:rPr>
          <w:noProof/>
        </w:rPr>
        <w:t>D</w:t>
      </w:r>
      <w:r w:rsidRPr="00CC3C4C">
        <w:rPr>
          <w:noProof/>
        </w:rPr>
        <w:t>．消除尚未吸收的毒物</w:t>
      </w:r>
      <w:r w:rsidRPr="00CC3C4C">
        <w:rPr>
          <w:noProof/>
        </w:rPr>
        <w:t xml:space="preserve">           E</w:t>
      </w:r>
      <w:r w:rsidRPr="00CC3C4C">
        <w:rPr>
          <w:noProof/>
        </w:rPr>
        <w:t>．排出已吸收的毒物</w:t>
      </w:r>
    </w:p>
    <w:p w:rsidR="00F14E7E" w:rsidRPr="00CC3C4C" w:rsidRDefault="00F14E7E" w:rsidP="00363945">
      <w:pPr>
        <w:spacing w:line="240" w:lineRule="exact"/>
        <w:rPr>
          <w:noProof/>
        </w:rPr>
      </w:pPr>
      <w:r w:rsidRPr="00CC3C4C">
        <w:rPr>
          <w:rFonts w:hint="eastAsia"/>
          <w:noProof/>
        </w:rPr>
        <w:t>18.</w:t>
      </w:r>
      <w:r w:rsidRPr="00CC3C4C">
        <w:rPr>
          <w:noProof/>
        </w:rPr>
        <w:t xml:space="preserve"> </w:t>
      </w:r>
      <w:r w:rsidRPr="00CC3C4C">
        <w:rPr>
          <w:noProof/>
        </w:rPr>
        <w:t xml:space="preserve">目前认为，慢性铅中毒机制中重要的和早期的变化之一是：（　</w:t>
      </w:r>
      <w:r>
        <w:rPr>
          <w:rFonts w:hint="eastAsia"/>
          <w:noProof/>
        </w:rPr>
        <w:t xml:space="preserve"> </w:t>
      </w:r>
      <w:r w:rsidRPr="00CC3C4C">
        <w:rPr>
          <w:noProof/>
        </w:rPr>
        <w:t>）</w:t>
      </w:r>
    </w:p>
    <w:p w:rsidR="00F14E7E" w:rsidRPr="00CC3C4C" w:rsidRDefault="00F14E7E" w:rsidP="00363945">
      <w:pPr>
        <w:spacing w:line="240" w:lineRule="exact"/>
        <w:rPr>
          <w:noProof/>
        </w:rPr>
      </w:pPr>
      <w:r w:rsidRPr="00CC3C4C">
        <w:rPr>
          <w:noProof/>
        </w:rPr>
        <w:t>A.</w:t>
      </w:r>
      <w:r w:rsidRPr="00CC3C4C">
        <w:rPr>
          <w:noProof/>
        </w:rPr>
        <w:t>肝脏损害</w:t>
      </w:r>
      <w:r w:rsidRPr="00CC3C4C">
        <w:rPr>
          <w:noProof/>
        </w:rPr>
        <w:t xml:space="preserve">                B.</w:t>
      </w:r>
      <w:r w:rsidRPr="00CC3C4C">
        <w:rPr>
          <w:noProof/>
        </w:rPr>
        <w:t>溶血作用</w:t>
      </w:r>
      <w:r w:rsidRPr="00CC3C4C">
        <w:rPr>
          <w:noProof/>
        </w:rPr>
        <w:t xml:space="preserve">               C.</w:t>
      </w:r>
      <w:r w:rsidRPr="00CC3C4C">
        <w:rPr>
          <w:noProof/>
        </w:rPr>
        <w:t>高铁血红蛋白形成</w:t>
      </w:r>
    </w:p>
    <w:p w:rsidR="00F14E7E" w:rsidRPr="00CC3C4C" w:rsidRDefault="00F14E7E" w:rsidP="00363945">
      <w:pPr>
        <w:spacing w:line="240" w:lineRule="exact"/>
        <w:rPr>
          <w:noProof/>
        </w:rPr>
      </w:pPr>
      <w:r w:rsidRPr="00CC3C4C">
        <w:rPr>
          <w:noProof/>
        </w:rPr>
        <w:lastRenderedPageBreak/>
        <w:t>D.</w:t>
      </w:r>
      <w:r w:rsidRPr="00CC3C4C">
        <w:rPr>
          <w:noProof/>
        </w:rPr>
        <w:t>卟啉代谢障碍</w:t>
      </w:r>
      <w:r w:rsidRPr="00CC3C4C">
        <w:rPr>
          <w:noProof/>
        </w:rPr>
        <w:t xml:space="preserve">            E.</w:t>
      </w:r>
      <w:r w:rsidRPr="00CC3C4C">
        <w:rPr>
          <w:noProof/>
        </w:rPr>
        <w:t>晶状体损害</w:t>
      </w:r>
    </w:p>
    <w:p w:rsidR="00F14E7E" w:rsidRPr="00CC3C4C" w:rsidRDefault="00F14E7E" w:rsidP="00363945">
      <w:pPr>
        <w:spacing w:line="240" w:lineRule="exact"/>
        <w:rPr>
          <w:noProof/>
        </w:rPr>
      </w:pPr>
      <w:r w:rsidRPr="00CC3C4C">
        <w:rPr>
          <w:rFonts w:hint="eastAsia"/>
          <w:noProof/>
        </w:rPr>
        <w:t>19.</w:t>
      </w:r>
      <w:r w:rsidRPr="00CC3C4C">
        <w:rPr>
          <w:noProof/>
        </w:rPr>
        <w:t>慢性苯中毒的主要临床表现是</w:t>
      </w:r>
      <w:r w:rsidRPr="001C4292">
        <w:rPr>
          <w:noProof/>
        </w:rPr>
        <w:t>（　　）</w:t>
      </w:r>
    </w:p>
    <w:p w:rsidR="00F14E7E" w:rsidRPr="00CC3C4C" w:rsidRDefault="00F14E7E" w:rsidP="00363945">
      <w:pPr>
        <w:spacing w:line="240" w:lineRule="exact"/>
        <w:rPr>
          <w:noProof/>
        </w:rPr>
      </w:pPr>
      <w:r w:rsidRPr="00CC3C4C">
        <w:rPr>
          <w:noProof/>
        </w:rPr>
        <w:t>A</w:t>
      </w:r>
      <w:r w:rsidRPr="001C4292">
        <w:rPr>
          <w:noProof/>
        </w:rPr>
        <w:t>．</w:t>
      </w:r>
      <w:r w:rsidRPr="00CC3C4C">
        <w:rPr>
          <w:noProof/>
        </w:rPr>
        <w:t>形成高铁血红蛋白症</w:t>
      </w:r>
      <w:r w:rsidRPr="00CC3C4C">
        <w:rPr>
          <w:noProof/>
        </w:rPr>
        <w:t xml:space="preserve">         B</w:t>
      </w:r>
      <w:r w:rsidRPr="001C4292">
        <w:rPr>
          <w:noProof/>
        </w:rPr>
        <w:t>．</w:t>
      </w:r>
      <w:r w:rsidRPr="00CC3C4C">
        <w:rPr>
          <w:noProof/>
        </w:rPr>
        <w:t>低色素性贫血</w:t>
      </w:r>
      <w:r w:rsidRPr="00CC3C4C">
        <w:rPr>
          <w:noProof/>
        </w:rPr>
        <w:t xml:space="preserve">              C</w:t>
      </w:r>
      <w:r w:rsidRPr="001C4292">
        <w:rPr>
          <w:noProof/>
        </w:rPr>
        <w:t>．</w:t>
      </w:r>
      <w:r w:rsidRPr="00CC3C4C">
        <w:rPr>
          <w:noProof/>
        </w:rPr>
        <w:t>溶血性贫血</w:t>
      </w:r>
      <w:r w:rsidRPr="00CC3C4C">
        <w:rPr>
          <w:noProof/>
        </w:rPr>
        <w:t xml:space="preserve">                            </w:t>
      </w:r>
    </w:p>
    <w:p w:rsidR="00F14E7E" w:rsidRPr="00CC3C4C" w:rsidRDefault="00F14E7E" w:rsidP="00363945">
      <w:pPr>
        <w:spacing w:line="240" w:lineRule="exact"/>
        <w:rPr>
          <w:noProof/>
        </w:rPr>
      </w:pPr>
      <w:r w:rsidRPr="00CC3C4C">
        <w:rPr>
          <w:noProof/>
        </w:rPr>
        <w:t>D</w:t>
      </w:r>
      <w:r w:rsidRPr="001C4292">
        <w:rPr>
          <w:noProof/>
        </w:rPr>
        <w:t>．</w:t>
      </w:r>
      <w:r w:rsidRPr="00CC3C4C">
        <w:rPr>
          <w:noProof/>
        </w:rPr>
        <w:t>嗜伊红细胞增多症</w:t>
      </w:r>
      <w:r w:rsidRPr="00CC3C4C">
        <w:rPr>
          <w:noProof/>
        </w:rPr>
        <w:t xml:space="preserve">           E</w:t>
      </w:r>
      <w:r w:rsidRPr="001C4292">
        <w:rPr>
          <w:noProof/>
        </w:rPr>
        <w:t>．</w:t>
      </w:r>
      <w:r w:rsidRPr="00CC3C4C">
        <w:rPr>
          <w:noProof/>
        </w:rPr>
        <w:t>白细胞减少</w:t>
      </w:r>
    </w:p>
    <w:p w:rsidR="00F14E7E" w:rsidRPr="00CC3C4C" w:rsidRDefault="00F14E7E" w:rsidP="00363945">
      <w:pPr>
        <w:spacing w:line="240" w:lineRule="exact"/>
        <w:rPr>
          <w:noProof/>
        </w:rPr>
      </w:pPr>
      <w:r>
        <w:rPr>
          <w:rFonts w:hint="eastAsia"/>
          <w:noProof/>
        </w:rPr>
        <w:t>20</w:t>
      </w:r>
      <w:r w:rsidRPr="001C4292">
        <w:rPr>
          <w:noProof/>
        </w:rPr>
        <w:t>．</w:t>
      </w:r>
      <w:r w:rsidRPr="00CC3C4C">
        <w:rPr>
          <w:noProof/>
        </w:rPr>
        <w:t>急性刺激性气体中毒化学性肺水肿主要分为哪几期（</w:t>
      </w:r>
      <w:r w:rsidRPr="00CC3C4C">
        <w:rPr>
          <w:noProof/>
        </w:rPr>
        <w:t xml:space="preserve">    </w:t>
      </w:r>
      <w:r w:rsidRPr="00CC3C4C">
        <w:rPr>
          <w:noProof/>
        </w:rPr>
        <w:t>）</w:t>
      </w:r>
    </w:p>
    <w:p w:rsidR="00F14E7E" w:rsidRPr="00CC3C4C" w:rsidRDefault="00F14E7E" w:rsidP="00363945">
      <w:pPr>
        <w:spacing w:line="240" w:lineRule="exact"/>
        <w:rPr>
          <w:noProof/>
        </w:rPr>
      </w:pPr>
      <w:r w:rsidRPr="00CC3C4C">
        <w:rPr>
          <w:noProof/>
        </w:rPr>
        <w:t>A</w:t>
      </w:r>
      <w:r w:rsidRPr="00CC3C4C">
        <w:rPr>
          <w:noProof/>
        </w:rPr>
        <w:t>．急性期、慢性期、肺水肿期</w:t>
      </w:r>
      <w:r w:rsidRPr="00CC3C4C">
        <w:rPr>
          <w:noProof/>
        </w:rPr>
        <w:t xml:space="preserve">      </w:t>
      </w:r>
      <w:r w:rsidRPr="00CC3C4C">
        <w:rPr>
          <w:rFonts w:hint="eastAsia"/>
          <w:noProof/>
        </w:rPr>
        <w:t xml:space="preserve">       </w:t>
      </w:r>
      <w:r w:rsidRPr="00CC3C4C">
        <w:rPr>
          <w:noProof/>
        </w:rPr>
        <w:t>B</w:t>
      </w:r>
      <w:r w:rsidRPr="00CC3C4C">
        <w:rPr>
          <w:noProof/>
        </w:rPr>
        <w:t>．刺激期、肺水肿期、恢复期</w:t>
      </w:r>
    </w:p>
    <w:p w:rsidR="00F14E7E" w:rsidRPr="00CC3C4C" w:rsidRDefault="00F14E7E" w:rsidP="00363945">
      <w:pPr>
        <w:spacing w:line="240" w:lineRule="exact"/>
        <w:rPr>
          <w:noProof/>
        </w:rPr>
      </w:pPr>
      <w:r w:rsidRPr="00CC3C4C">
        <w:rPr>
          <w:noProof/>
        </w:rPr>
        <w:t>C</w:t>
      </w:r>
      <w:r w:rsidRPr="00CC3C4C">
        <w:rPr>
          <w:noProof/>
        </w:rPr>
        <w:t>．潜伏期、肺水肿期、痊愈期</w:t>
      </w:r>
      <w:r w:rsidRPr="00CC3C4C">
        <w:rPr>
          <w:noProof/>
        </w:rPr>
        <w:t xml:space="preserve">      </w:t>
      </w:r>
      <w:r w:rsidRPr="00CC3C4C">
        <w:rPr>
          <w:rFonts w:hint="eastAsia"/>
          <w:noProof/>
        </w:rPr>
        <w:t xml:space="preserve">       </w:t>
      </w:r>
      <w:r w:rsidRPr="00CC3C4C">
        <w:rPr>
          <w:noProof/>
        </w:rPr>
        <w:t>D</w:t>
      </w:r>
      <w:r w:rsidRPr="00CC3C4C">
        <w:rPr>
          <w:noProof/>
        </w:rPr>
        <w:t>．刺激期、潜伏期、肺水肿期、痊愈期</w:t>
      </w:r>
    </w:p>
    <w:p w:rsidR="00F14E7E" w:rsidRPr="00CC3C4C" w:rsidRDefault="00F14E7E" w:rsidP="00363945">
      <w:pPr>
        <w:spacing w:line="240" w:lineRule="exact"/>
        <w:rPr>
          <w:noProof/>
        </w:rPr>
      </w:pPr>
      <w:r w:rsidRPr="00CC3C4C">
        <w:rPr>
          <w:noProof/>
        </w:rPr>
        <w:t>E</w:t>
      </w:r>
      <w:r w:rsidRPr="00CC3C4C">
        <w:rPr>
          <w:noProof/>
        </w:rPr>
        <w:t>．刺激期、潜伏期、肺水肿期、恢复期</w:t>
      </w:r>
    </w:p>
    <w:p w:rsidR="00F14E7E" w:rsidRPr="00093FAA" w:rsidRDefault="00F14E7E" w:rsidP="00363945">
      <w:pPr>
        <w:spacing w:line="240" w:lineRule="exact"/>
        <w:ind w:left="420" w:hangingChars="200" w:hanging="420"/>
        <w:rPr>
          <w:noProof/>
        </w:rPr>
      </w:pPr>
      <w:r w:rsidRPr="00093FAA">
        <w:rPr>
          <w:rFonts w:hint="eastAsia"/>
          <w:noProof/>
        </w:rPr>
        <w:t>四、问答题（共</w:t>
      </w:r>
      <w:r w:rsidRPr="00093FAA">
        <w:rPr>
          <w:rFonts w:hint="eastAsia"/>
          <w:noProof/>
        </w:rPr>
        <w:t>38</w:t>
      </w:r>
      <w:r w:rsidRPr="00093FAA">
        <w:rPr>
          <w:rFonts w:hint="eastAsia"/>
          <w:noProof/>
        </w:rPr>
        <w:t>分）</w:t>
      </w:r>
    </w:p>
    <w:p w:rsidR="00F14E7E" w:rsidRPr="00093FAA" w:rsidRDefault="00F14E7E" w:rsidP="00363945">
      <w:pPr>
        <w:spacing w:line="240" w:lineRule="exact"/>
        <w:rPr>
          <w:noProof/>
        </w:rPr>
      </w:pPr>
      <w:r w:rsidRPr="00093FAA">
        <w:rPr>
          <w:rFonts w:hint="eastAsia"/>
          <w:noProof/>
        </w:rPr>
        <w:t>1.</w:t>
      </w:r>
      <w:r w:rsidRPr="00093FAA">
        <w:rPr>
          <w:rFonts w:hint="eastAsia"/>
          <w:noProof/>
        </w:rPr>
        <w:t>详述影响氯化消毒效果的因素。（</w:t>
      </w:r>
      <w:r w:rsidRPr="00093FAA">
        <w:rPr>
          <w:rFonts w:hint="eastAsia"/>
          <w:noProof/>
        </w:rPr>
        <w:t>8</w:t>
      </w:r>
      <w:r w:rsidRPr="00093FAA">
        <w:rPr>
          <w:rFonts w:hint="eastAsia"/>
          <w:noProof/>
        </w:rPr>
        <w:t>分）</w:t>
      </w:r>
    </w:p>
    <w:p w:rsidR="00F14E7E" w:rsidRPr="00093FAA" w:rsidRDefault="00F14E7E" w:rsidP="00363945">
      <w:pPr>
        <w:spacing w:line="240" w:lineRule="exact"/>
        <w:rPr>
          <w:noProof/>
        </w:rPr>
      </w:pPr>
      <w:r w:rsidRPr="00093FAA">
        <w:rPr>
          <w:rFonts w:hint="eastAsia"/>
          <w:noProof/>
        </w:rPr>
        <w:t xml:space="preserve">2. </w:t>
      </w:r>
      <w:r w:rsidRPr="00093FAA">
        <w:rPr>
          <w:rFonts w:hint="eastAsia"/>
          <w:noProof/>
        </w:rPr>
        <w:t>以</w:t>
      </w:r>
      <w:r w:rsidRPr="00093FAA">
        <w:rPr>
          <w:rFonts w:hint="eastAsia"/>
          <w:noProof/>
        </w:rPr>
        <w:t>IDD</w:t>
      </w:r>
      <w:r w:rsidRPr="00093FAA">
        <w:rPr>
          <w:rFonts w:hint="eastAsia"/>
          <w:noProof/>
        </w:rPr>
        <w:t>为例说明如何进行三级预防？（</w:t>
      </w:r>
      <w:r w:rsidRPr="00093FAA">
        <w:rPr>
          <w:rFonts w:hint="eastAsia"/>
          <w:noProof/>
        </w:rPr>
        <w:t>6</w:t>
      </w:r>
      <w:r w:rsidRPr="00093FAA">
        <w:rPr>
          <w:rFonts w:hint="eastAsia"/>
          <w:noProof/>
        </w:rPr>
        <w:t>分）</w:t>
      </w:r>
    </w:p>
    <w:p w:rsidR="00F14E7E" w:rsidRPr="00093FAA" w:rsidRDefault="00F14E7E" w:rsidP="00363945">
      <w:pPr>
        <w:spacing w:line="240" w:lineRule="exact"/>
        <w:rPr>
          <w:noProof/>
        </w:rPr>
      </w:pPr>
      <w:r w:rsidRPr="00093FAA">
        <w:rPr>
          <w:rFonts w:hint="eastAsia"/>
          <w:noProof/>
        </w:rPr>
        <w:t>3.</w:t>
      </w:r>
      <w:r w:rsidRPr="00093FAA">
        <w:rPr>
          <w:rFonts w:hint="eastAsia"/>
          <w:noProof/>
        </w:rPr>
        <w:t>孕期营养不良对胎儿及婴儿有哪些影响？（</w:t>
      </w:r>
      <w:r w:rsidRPr="00093FAA">
        <w:rPr>
          <w:rFonts w:hint="eastAsia"/>
          <w:noProof/>
        </w:rPr>
        <w:t>5</w:t>
      </w:r>
      <w:r w:rsidRPr="00093FAA">
        <w:rPr>
          <w:rFonts w:hint="eastAsia"/>
          <w:noProof/>
        </w:rPr>
        <w:t>分）</w:t>
      </w:r>
    </w:p>
    <w:p w:rsidR="00F14E7E" w:rsidRPr="00093FAA" w:rsidRDefault="00F14E7E" w:rsidP="00363945">
      <w:pPr>
        <w:spacing w:line="240" w:lineRule="exact"/>
        <w:rPr>
          <w:noProof/>
        </w:rPr>
      </w:pPr>
      <w:r w:rsidRPr="00093FAA">
        <w:rPr>
          <w:rFonts w:hint="eastAsia"/>
          <w:noProof/>
        </w:rPr>
        <w:t>4.</w:t>
      </w:r>
      <w:r w:rsidRPr="00093FAA">
        <w:rPr>
          <w:rFonts w:hint="eastAsia"/>
          <w:noProof/>
        </w:rPr>
        <w:t>试阐述黄曲霉毒素的毒性。（</w:t>
      </w:r>
      <w:r w:rsidRPr="00093FAA">
        <w:rPr>
          <w:rFonts w:hint="eastAsia"/>
          <w:noProof/>
        </w:rPr>
        <w:t>8</w:t>
      </w:r>
      <w:r w:rsidRPr="00093FAA">
        <w:rPr>
          <w:rFonts w:hint="eastAsia"/>
          <w:noProof/>
        </w:rPr>
        <w:t>分）</w:t>
      </w:r>
    </w:p>
    <w:p w:rsidR="00F14E7E" w:rsidRPr="00093FAA" w:rsidRDefault="00F14E7E" w:rsidP="00363945">
      <w:pPr>
        <w:spacing w:line="240" w:lineRule="exact"/>
        <w:rPr>
          <w:noProof/>
        </w:rPr>
      </w:pPr>
      <w:r w:rsidRPr="00093FAA">
        <w:rPr>
          <w:rFonts w:hint="eastAsia"/>
          <w:noProof/>
        </w:rPr>
        <w:t>5.</w:t>
      </w:r>
      <w:r w:rsidRPr="00093FAA">
        <w:rPr>
          <w:noProof/>
        </w:rPr>
        <w:t>中毒性白内障的发病特点。（</w:t>
      </w:r>
      <w:r w:rsidRPr="00093FAA">
        <w:rPr>
          <w:noProof/>
        </w:rPr>
        <w:t>5</w:t>
      </w:r>
      <w:r w:rsidRPr="00093FAA">
        <w:rPr>
          <w:noProof/>
        </w:rPr>
        <w:t>分）</w:t>
      </w:r>
    </w:p>
    <w:p w:rsidR="00F14E7E" w:rsidRPr="00093FAA" w:rsidRDefault="00F14E7E" w:rsidP="00363945">
      <w:pPr>
        <w:spacing w:line="240" w:lineRule="exact"/>
        <w:rPr>
          <w:noProof/>
        </w:rPr>
      </w:pPr>
      <w:r w:rsidRPr="00093FAA">
        <w:rPr>
          <w:rFonts w:hint="eastAsia"/>
          <w:noProof/>
        </w:rPr>
        <w:t>6.</w:t>
      </w:r>
      <w:r w:rsidRPr="00093FAA">
        <w:rPr>
          <w:noProof/>
        </w:rPr>
        <w:t>中暑按发病机制分哪几类？各自临床特点有哪些？（</w:t>
      </w:r>
      <w:r w:rsidRPr="00093FAA">
        <w:rPr>
          <w:noProof/>
        </w:rPr>
        <w:t>6</w:t>
      </w:r>
      <w:r w:rsidRPr="00093FAA">
        <w:rPr>
          <w:noProof/>
        </w:rPr>
        <w:t>分）</w:t>
      </w:r>
    </w:p>
    <w:p w:rsidR="00F14E7E" w:rsidRDefault="00F14E7E" w:rsidP="00363945">
      <w:pPr>
        <w:adjustRightInd w:val="0"/>
        <w:snapToGrid w:val="0"/>
        <w:spacing w:beforeLines="50" w:afterLines="50" w:line="400" w:lineRule="exact"/>
        <w:rPr>
          <w:rFonts w:ascii="Times New Roman" w:eastAsia="黑体" w:hAnsi="Times New Roman"/>
          <w:kern w:val="0"/>
          <w:sz w:val="34"/>
          <w:szCs w:val="34"/>
        </w:rPr>
      </w:pPr>
    </w:p>
    <w:p w:rsidR="00F14E7E" w:rsidRPr="00ED469D" w:rsidRDefault="00F14E7E" w:rsidP="00363945">
      <w:pPr>
        <w:adjustRightInd w:val="0"/>
        <w:snapToGrid w:val="0"/>
        <w:spacing w:beforeLines="50" w:afterLines="50" w:line="400" w:lineRule="exact"/>
        <w:jc w:val="center"/>
        <w:rPr>
          <w:rFonts w:asciiTheme="majorEastAsia" w:eastAsiaTheme="majorEastAsia" w:hAnsiTheme="majorEastAsia"/>
          <w:b/>
          <w:bCs/>
          <w:sz w:val="30"/>
          <w:szCs w:val="30"/>
        </w:rPr>
      </w:pPr>
      <w:r w:rsidRPr="00ED469D">
        <w:rPr>
          <w:rFonts w:asciiTheme="majorEastAsia" w:eastAsiaTheme="majorEastAsia" w:hAnsiTheme="majorEastAsia" w:hint="eastAsia"/>
          <w:b/>
          <w:kern w:val="0"/>
          <w:sz w:val="30"/>
          <w:szCs w:val="30"/>
        </w:rPr>
        <w:t>四、课程实施与保障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0"/>
        <w:gridCol w:w="8493"/>
        <w:gridCol w:w="26"/>
      </w:tblGrid>
      <w:tr w:rsidR="00F14E7E" w:rsidTr="00FF7BA3">
        <w:trPr>
          <w:cantSplit/>
          <w:trHeight w:val="2384"/>
          <w:jc w:val="center"/>
        </w:trPr>
        <w:tc>
          <w:tcPr>
            <w:tcW w:w="1129"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教</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学</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基</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本</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要</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求</w:t>
            </w:r>
          </w:p>
        </w:tc>
        <w:tc>
          <w:tcPr>
            <w:tcW w:w="8519" w:type="dxa"/>
            <w:gridSpan w:val="2"/>
            <w:vAlign w:val="center"/>
          </w:tcPr>
          <w:p w:rsidR="00F14E7E" w:rsidRDefault="00F14E7E" w:rsidP="00363945">
            <w:pPr>
              <w:ind w:firstLineChars="200" w:firstLine="420"/>
            </w:pPr>
            <w:r>
              <w:rPr>
                <w:rFonts w:hint="eastAsia"/>
              </w:rPr>
              <w:t>预防医学与基础医学及临床医学</w:t>
            </w:r>
            <w:r w:rsidRPr="00E02158">
              <w:rPr>
                <w:rFonts w:ascii="Times New Roman" w:hAnsi="宋体" w:hint="eastAsia"/>
                <w:kern w:val="0"/>
                <w:sz w:val="22"/>
              </w:rPr>
              <w:t>共同</w:t>
            </w:r>
            <w:r>
              <w:rPr>
                <w:rFonts w:hint="eastAsia"/>
              </w:rPr>
              <w:t>组成现代医学的成体，因此是医学教育中一门重要必修课程。在疾病预防与控制以及健康促进中起到重要的作用。</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该课程理论教学的基本任务：使学生获得预防医学的基本理论、基础知识和基本技能；遵循现代医学模式，建立疾病预防与健康促进的三级预防。</w:t>
            </w:r>
          </w:p>
          <w:p w:rsidR="00F14E7E" w:rsidRDefault="00F14E7E" w:rsidP="00363945">
            <w:pPr>
              <w:autoSpaceDE w:val="0"/>
              <w:autoSpaceDN w:val="0"/>
              <w:adjustRightInd w:val="0"/>
              <w:snapToGrid w:val="0"/>
              <w:spacing w:line="360" w:lineRule="exact"/>
              <w:jc w:val="left"/>
              <w:rPr>
                <w:rFonts w:ascii="Times New Roman" w:hAnsi="宋体"/>
                <w:kern w:val="0"/>
                <w:sz w:val="22"/>
              </w:rPr>
            </w:pPr>
          </w:p>
        </w:tc>
      </w:tr>
      <w:tr w:rsidR="00F14E7E" w:rsidTr="00FF7BA3">
        <w:trPr>
          <w:cantSplit/>
          <w:trHeight w:val="2270"/>
          <w:jc w:val="center"/>
        </w:trPr>
        <w:tc>
          <w:tcPr>
            <w:tcW w:w="709" w:type="dxa"/>
            <w:vMerge w:val="restart"/>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主</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要</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教</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学</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环</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节</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的</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质</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量</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标</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准</w:t>
            </w:r>
          </w:p>
        </w:tc>
        <w:tc>
          <w:tcPr>
            <w:tcW w:w="420" w:type="dxa"/>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课</w:t>
            </w:r>
          </w:p>
        </w:tc>
        <w:tc>
          <w:tcPr>
            <w:tcW w:w="8519" w:type="dxa"/>
            <w:gridSpan w:val="2"/>
            <w:vAlign w:val="center"/>
          </w:tcPr>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F14E7E" w:rsidRDefault="00F14E7E"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F14E7E" w:rsidTr="00FF7BA3">
        <w:trPr>
          <w:cantSplit/>
          <w:trHeight w:val="2717"/>
          <w:jc w:val="center"/>
        </w:trPr>
        <w:tc>
          <w:tcPr>
            <w:tcW w:w="709" w:type="dxa"/>
            <w:vMerge/>
            <w:vAlign w:val="center"/>
          </w:tcPr>
          <w:p w:rsidR="00F14E7E" w:rsidRPr="00484DBB" w:rsidRDefault="00F14E7E" w:rsidP="00363945">
            <w:pPr>
              <w:spacing w:line="340" w:lineRule="exact"/>
              <w:jc w:val="center"/>
              <w:rPr>
                <w:rFonts w:asciiTheme="majorEastAsia" w:eastAsiaTheme="majorEastAsia" w:hAnsiTheme="majorEastAsia"/>
              </w:rPr>
            </w:pPr>
          </w:p>
        </w:tc>
        <w:tc>
          <w:tcPr>
            <w:tcW w:w="420" w:type="dxa"/>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讲</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授</w:t>
            </w:r>
          </w:p>
        </w:tc>
        <w:tc>
          <w:tcPr>
            <w:tcW w:w="8519" w:type="dxa"/>
            <w:gridSpan w:val="2"/>
            <w:vAlign w:val="center"/>
          </w:tcPr>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要点准确，条理清晰，重点突出，理论联系实际</w:t>
            </w:r>
            <w:r>
              <w:rPr>
                <w:rFonts w:ascii="Times New Roman" w:hAnsi="宋体" w:hint="eastAsia"/>
                <w:kern w:val="0"/>
                <w:sz w:val="22"/>
              </w:rPr>
              <w:t>.</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F14E7E" w:rsidRDefault="00F14E7E"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F14E7E" w:rsidTr="00FF7BA3">
        <w:trPr>
          <w:gridAfter w:val="1"/>
          <w:wAfter w:w="26" w:type="dxa"/>
          <w:cantSplit/>
          <w:trHeight w:val="1469"/>
          <w:jc w:val="center"/>
        </w:trPr>
        <w:tc>
          <w:tcPr>
            <w:tcW w:w="709" w:type="dxa"/>
            <w:vMerge w:val="restart"/>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主</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要</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教</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学</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环</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节</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的</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质</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量</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标</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准</w:t>
            </w:r>
          </w:p>
        </w:tc>
        <w:tc>
          <w:tcPr>
            <w:tcW w:w="420" w:type="dxa"/>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课外答疑</w:t>
            </w:r>
          </w:p>
        </w:tc>
        <w:tc>
          <w:tcPr>
            <w:tcW w:w="8493" w:type="dxa"/>
            <w:vAlign w:val="center"/>
          </w:tcPr>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F14E7E" w:rsidTr="00FF7BA3">
        <w:trPr>
          <w:gridAfter w:val="1"/>
          <w:wAfter w:w="26" w:type="dxa"/>
          <w:cantSplit/>
          <w:trHeight w:val="2855"/>
          <w:jc w:val="center"/>
        </w:trPr>
        <w:tc>
          <w:tcPr>
            <w:tcW w:w="709" w:type="dxa"/>
            <w:vMerge/>
            <w:textDirection w:val="tbRlV"/>
            <w:vAlign w:val="center"/>
          </w:tcPr>
          <w:p w:rsidR="00F14E7E" w:rsidRDefault="00F14E7E" w:rsidP="00363945">
            <w:pPr>
              <w:spacing w:line="340" w:lineRule="exact"/>
              <w:ind w:left="113" w:right="113"/>
              <w:jc w:val="center"/>
              <w:rPr>
                <w:rFonts w:ascii="黑体" w:eastAsia="黑体"/>
                <w:b/>
                <w:sz w:val="24"/>
                <w:szCs w:val="24"/>
              </w:rPr>
            </w:pPr>
          </w:p>
        </w:tc>
        <w:tc>
          <w:tcPr>
            <w:tcW w:w="420" w:type="dxa"/>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成</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绩</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考</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核</w:t>
            </w:r>
          </w:p>
        </w:tc>
        <w:tc>
          <w:tcPr>
            <w:tcW w:w="8493" w:type="dxa"/>
            <w:vAlign w:val="center"/>
          </w:tcPr>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1.</w:t>
            </w:r>
            <w:r>
              <w:rPr>
                <w:rFonts w:ascii="Times New Roman" w:hAnsi="宋体"/>
                <w:kern w:val="0"/>
                <w:sz w:val="22"/>
              </w:rPr>
              <w:t xml:space="preserve"> </w:t>
            </w:r>
            <w:r>
              <w:rPr>
                <w:rFonts w:ascii="Times New Roman" w:hAnsi="宋体" w:hint="eastAsia"/>
                <w:kern w:val="0"/>
                <w:sz w:val="22"/>
              </w:rPr>
              <w:t>期末考试成绩占总评成绩的</w:t>
            </w:r>
            <w:r>
              <w:rPr>
                <w:rFonts w:ascii="Times New Roman" w:hAnsi="宋体" w:hint="eastAsia"/>
                <w:kern w:val="0"/>
                <w:sz w:val="22"/>
              </w:rPr>
              <w:t>10</w:t>
            </w:r>
            <w:r>
              <w:rPr>
                <w:rFonts w:ascii="Times New Roman" w:hAnsi="宋体"/>
                <w:kern w:val="0"/>
                <w:sz w:val="22"/>
              </w:rPr>
              <w:t>0%</w:t>
            </w:r>
            <w:r>
              <w:rPr>
                <w:rFonts w:ascii="Times New Roman" w:hAnsi="宋体" w:hint="eastAsia"/>
                <w:kern w:val="0"/>
                <w:sz w:val="22"/>
              </w:rPr>
              <w:t>；</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2</w:t>
            </w:r>
            <w:r>
              <w:rPr>
                <w:rFonts w:ascii="Times New Roman" w:hAnsi="宋体"/>
                <w:kern w:val="0"/>
                <w:sz w:val="22"/>
              </w:rPr>
              <w:t xml:space="preserve">. </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F14E7E" w:rsidTr="00FF7BA3">
        <w:trPr>
          <w:gridAfter w:val="1"/>
          <w:wAfter w:w="26" w:type="dxa"/>
          <w:cantSplit/>
          <w:trHeight w:val="454"/>
          <w:jc w:val="center"/>
        </w:trPr>
        <w:tc>
          <w:tcPr>
            <w:tcW w:w="1129" w:type="dxa"/>
            <w:gridSpan w:val="2"/>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备注</w:t>
            </w:r>
          </w:p>
        </w:tc>
        <w:tc>
          <w:tcPr>
            <w:tcW w:w="8493" w:type="dxa"/>
            <w:vAlign w:val="center"/>
          </w:tcPr>
          <w:p w:rsidR="00F14E7E" w:rsidRDefault="00F14E7E" w:rsidP="00363945"/>
        </w:tc>
      </w:tr>
    </w:tbl>
    <w:p w:rsidR="00F14E7E" w:rsidRDefault="00F14E7E" w:rsidP="00363945">
      <w:pPr>
        <w:spacing w:line="340" w:lineRule="exact"/>
        <w:ind w:left="113" w:right="113"/>
        <w:jc w:val="right"/>
        <w:rPr>
          <w:rFonts w:ascii="Times New Roman" w:hAnsi="Times New Roman"/>
          <w:kern w:val="0"/>
          <w:sz w:val="22"/>
        </w:rPr>
      </w:pPr>
      <w:r>
        <w:t xml:space="preserve">                                                      </w:t>
      </w:r>
      <w:r>
        <w:rPr>
          <w:rFonts w:ascii="宋体" w:hAnsi="宋体" w:hint="eastAsia"/>
        </w:rPr>
        <w:t>编写人：</w:t>
      </w: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484DBB" w:rsidRDefault="00484DBB" w:rsidP="00363945">
      <w:pPr>
        <w:spacing w:line="360" w:lineRule="exact"/>
        <w:jc w:val="center"/>
        <w:rPr>
          <w:rFonts w:ascii="Times New Roman" w:hAnsi="Times New Roman"/>
          <w:b/>
          <w:sz w:val="30"/>
          <w:szCs w:val="30"/>
        </w:rPr>
      </w:pPr>
    </w:p>
    <w:p w:rsidR="00F14E7E" w:rsidRPr="00F14E7E" w:rsidRDefault="00F14E7E" w:rsidP="00E57B50">
      <w:pPr>
        <w:pStyle w:val="1a"/>
      </w:pPr>
      <w:r w:rsidRPr="00F14E7E">
        <w:rPr>
          <w:rFonts w:hint="eastAsia"/>
        </w:rPr>
        <w:lastRenderedPageBreak/>
        <w:t>《医学统计学》课程教学大纲和质量标准</w:t>
      </w:r>
    </w:p>
    <w:p w:rsidR="00F14E7E" w:rsidRDefault="00F14E7E"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673"/>
        <w:gridCol w:w="59"/>
        <w:gridCol w:w="1110"/>
        <w:gridCol w:w="1524"/>
      </w:tblGrid>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课程名称</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医学统计学</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英译名称</w:t>
            </w:r>
          </w:p>
        </w:tc>
        <w:tc>
          <w:tcPr>
            <w:tcW w:w="7618" w:type="dxa"/>
            <w:gridSpan w:val="9"/>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sz w:val="22"/>
              </w:rPr>
              <w:t>Medical statistics</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课程代码</w:t>
            </w:r>
          </w:p>
        </w:tc>
        <w:tc>
          <w:tcPr>
            <w:tcW w:w="2350" w:type="dxa"/>
            <w:gridSpan w:val="2"/>
          </w:tcPr>
          <w:p w:rsidR="00F14E7E" w:rsidRPr="00484DBB" w:rsidRDefault="00AA1BE0" w:rsidP="00363945">
            <w:pPr>
              <w:adjustRightInd w:val="0"/>
              <w:snapToGrid w:val="0"/>
              <w:spacing w:line="500" w:lineRule="exact"/>
              <w:jc w:val="center"/>
              <w:rPr>
                <w:rFonts w:asciiTheme="majorEastAsia" w:eastAsiaTheme="majorEastAsia" w:hAnsiTheme="majorEastAsia"/>
                <w:sz w:val="22"/>
              </w:rPr>
            </w:pPr>
            <w:r>
              <w:rPr>
                <w:rFonts w:asciiTheme="majorEastAsia" w:eastAsiaTheme="majorEastAsia" w:hAnsiTheme="majorEastAsia" w:hint="eastAsia"/>
                <w:sz w:val="22"/>
              </w:rPr>
              <w:t>180163</w:t>
            </w:r>
          </w:p>
        </w:tc>
        <w:tc>
          <w:tcPr>
            <w:tcW w:w="1902" w:type="dxa"/>
            <w:gridSpan w:val="3"/>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课程开设学期</w:t>
            </w:r>
          </w:p>
        </w:tc>
        <w:tc>
          <w:tcPr>
            <w:tcW w:w="3366" w:type="dxa"/>
            <w:gridSpan w:val="4"/>
          </w:tcPr>
          <w:p w:rsidR="00F14E7E" w:rsidRPr="00484DBB" w:rsidRDefault="00AA1BE0" w:rsidP="00363945">
            <w:pPr>
              <w:adjustRightInd w:val="0"/>
              <w:snapToGrid w:val="0"/>
              <w:spacing w:line="500" w:lineRule="exact"/>
              <w:jc w:val="center"/>
              <w:rPr>
                <w:rFonts w:asciiTheme="majorEastAsia" w:eastAsiaTheme="majorEastAsia" w:hAnsiTheme="majorEastAsia"/>
                <w:sz w:val="22"/>
              </w:rPr>
            </w:pPr>
            <w:r>
              <w:rPr>
                <w:rFonts w:asciiTheme="majorEastAsia" w:eastAsiaTheme="majorEastAsia" w:hAnsiTheme="majorEastAsia" w:hint="eastAsia"/>
                <w:sz w:val="22"/>
              </w:rPr>
              <w:t>第五学期</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课程学时</w:t>
            </w:r>
          </w:p>
        </w:tc>
        <w:tc>
          <w:tcPr>
            <w:tcW w:w="2350" w:type="dxa"/>
            <w:gridSpan w:val="2"/>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36</w:t>
            </w:r>
          </w:p>
        </w:tc>
        <w:tc>
          <w:tcPr>
            <w:tcW w:w="1902" w:type="dxa"/>
            <w:gridSpan w:val="3"/>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课程学分</w:t>
            </w:r>
          </w:p>
        </w:tc>
        <w:tc>
          <w:tcPr>
            <w:tcW w:w="3366" w:type="dxa"/>
            <w:gridSpan w:val="4"/>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2</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课程类型</w:t>
            </w:r>
          </w:p>
        </w:tc>
        <w:tc>
          <w:tcPr>
            <w:tcW w:w="7618" w:type="dxa"/>
            <w:gridSpan w:val="9"/>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□公共基础课■专业基础课□专业选修课□公共选修课■必修课□选修课</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授课学院</w:t>
            </w:r>
          </w:p>
        </w:tc>
        <w:tc>
          <w:tcPr>
            <w:tcW w:w="2350"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公共卫生学院</w:t>
            </w:r>
          </w:p>
        </w:tc>
        <w:tc>
          <w:tcPr>
            <w:tcW w:w="2634" w:type="dxa"/>
            <w:gridSpan w:val="5"/>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教学研究室</w:t>
            </w:r>
            <w:r w:rsidRPr="00484DBB">
              <w:rPr>
                <w:rFonts w:asciiTheme="majorEastAsia" w:eastAsiaTheme="majorEastAsia" w:hAnsiTheme="majorEastAsia"/>
                <w:sz w:val="22"/>
              </w:rPr>
              <w:t>/</w:t>
            </w:r>
            <w:r w:rsidRPr="00484DBB">
              <w:rPr>
                <w:rFonts w:asciiTheme="majorEastAsia" w:eastAsiaTheme="majorEastAsia" w:hAnsiTheme="majorEastAsia" w:hint="eastAsia"/>
                <w:sz w:val="22"/>
              </w:rPr>
              <w:t>系</w:t>
            </w:r>
          </w:p>
        </w:tc>
        <w:tc>
          <w:tcPr>
            <w:tcW w:w="263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流行病与卫生统计学</w:t>
            </w:r>
          </w:p>
        </w:tc>
      </w:tr>
      <w:tr w:rsidR="00F14E7E" w:rsidRPr="00484DBB" w:rsidTr="00FF7BA3">
        <w:tc>
          <w:tcPr>
            <w:tcW w:w="1668" w:type="dxa"/>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教材名称</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医学统计学</w:t>
            </w:r>
          </w:p>
        </w:tc>
      </w:tr>
      <w:tr w:rsidR="00F14E7E" w:rsidRPr="00484DBB" w:rsidTr="00FF7BA3">
        <w:tc>
          <w:tcPr>
            <w:tcW w:w="1668" w:type="dxa"/>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教材出版信息</w:t>
            </w:r>
          </w:p>
        </w:tc>
        <w:tc>
          <w:tcPr>
            <w:tcW w:w="7618" w:type="dxa"/>
            <w:gridSpan w:val="9"/>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中国统计出版社</w:t>
            </w:r>
            <w:r w:rsidRPr="00484DBB">
              <w:rPr>
                <w:rFonts w:asciiTheme="majorEastAsia" w:eastAsiaTheme="majorEastAsia" w:hAnsiTheme="majorEastAsia" w:hint="eastAsia"/>
                <w:kern w:val="0"/>
                <w:sz w:val="22"/>
              </w:rPr>
              <w:t>，2013年7月第3版，书号：ISBN 978-7-5037-6791-3</w:t>
            </w:r>
          </w:p>
        </w:tc>
      </w:tr>
      <w:tr w:rsidR="00F14E7E" w:rsidRPr="00484DBB" w:rsidTr="00FF7BA3">
        <w:tc>
          <w:tcPr>
            <w:tcW w:w="1668" w:type="dxa"/>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教材性质</w:t>
            </w:r>
          </w:p>
        </w:tc>
        <w:tc>
          <w:tcPr>
            <w:tcW w:w="7618" w:type="dxa"/>
            <w:gridSpan w:val="9"/>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■国家□部级规划□省级规划□自编□其他</w:t>
            </w:r>
          </w:p>
        </w:tc>
      </w:tr>
      <w:tr w:rsidR="00F14E7E" w:rsidRPr="00484DBB" w:rsidTr="00FF7BA3">
        <w:tc>
          <w:tcPr>
            <w:tcW w:w="1668" w:type="dxa"/>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考核方式</w:t>
            </w:r>
          </w:p>
        </w:tc>
        <w:tc>
          <w:tcPr>
            <w:tcW w:w="7618" w:type="dxa"/>
            <w:gridSpan w:val="9"/>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■考试□考查□开卷■闭卷□课程设计□学期论文□其他</w:t>
            </w:r>
          </w:p>
        </w:tc>
      </w:tr>
      <w:tr w:rsidR="00F14E7E" w:rsidRPr="00484DBB" w:rsidTr="00FF7BA3">
        <w:tc>
          <w:tcPr>
            <w:tcW w:w="1668" w:type="dxa"/>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课程成绩</w:t>
            </w:r>
          </w:p>
        </w:tc>
        <w:tc>
          <w:tcPr>
            <w:tcW w:w="3809" w:type="dxa"/>
            <w:gridSpan w:val="4"/>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平时成绩</w:t>
            </w:r>
            <w:r w:rsidRPr="00484DBB">
              <w:rPr>
                <w:rFonts w:asciiTheme="majorEastAsia" w:eastAsiaTheme="majorEastAsia" w:hAnsiTheme="majorEastAsia"/>
                <w:sz w:val="22"/>
              </w:rPr>
              <w:t xml:space="preserve">  30%</w:t>
            </w:r>
          </w:p>
        </w:tc>
        <w:tc>
          <w:tcPr>
            <w:tcW w:w="3809" w:type="dxa"/>
            <w:gridSpan w:val="5"/>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期末成绩</w:t>
            </w:r>
            <w:r w:rsidRPr="00484DBB">
              <w:rPr>
                <w:rFonts w:asciiTheme="majorEastAsia" w:eastAsiaTheme="majorEastAsia" w:hAnsiTheme="majorEastAsia"/>
                <w:sz w:val="22"/>
              </w:rPr>
              <w:t>70%</w:t>
            </w:r>
          </w:p>
        </w:tc>
      </w:tr>
      <w:tr w:rsidR="00F14E7E" w:rsidRPr="00484DBB" w:rsidTr="00FF7BA3">
        <w:tc>
          <w:tcPr>
            <w:tcW w:w="9286" w:type="dxa"/>
            <w:gridSpan w:val="10"/>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课程负责人及团队骨干（五人以内）</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姓名</w:t>
            </w:r>
          </w:p>
        </w:tc>
        <w:tc>
          <w:tcPr>
            <w:tcW w:w="1523"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性别</w:t>
            </w:r>
          </w:p>
        </w:tc>
        <w:tc>
          <w:tcPr>
            <w:tcW w:w="1524" w:type="dxa"/>
            <w:gridSpan w:val="2"/>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学历</w:t>
            </w:r>
          </w:p>
        </w:tc>
        <w:tc>
          <w:tcPr>
            <w:tcW w:w="1878" w:type="dxa"/>
            <w:gridSpan w:val="3"/>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学位</w:t>
            </w:r>
          </w:p>
        </w:tc>
        <w:tc>
          <w:tcPr>
            <w:tcW w:w="1169" w:type="dxa"/>
            <w:gridSpan w:val="2"/>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职称</w:t>
            </w:r>
          </w:p>
        </w:tc>
        <w:tc>
          <w:tcPr>
            <w:tcW w:w="1524" w:type="dxa"/>
          </w:tcPr>
          <w:p w:rsidR="00F14E7E" w:rsidRPr="00484DBB" w:rsidRDefault="00F14E7E" w:rsidP="00363945">
            <w:pPr>
              <w:adjustRightInd w:val="0"/>
              <w:snapToGrid w:val="0"/>
              <w:spacing w:line="500" w:lineRule="exact"/>
              <w:jc w:val="center"/>
              <w:rPr>
                <w:rFonts w:asciiTheme="majorEastAsia" w:eastAsiaTheme="majorEastAsia" w:hAnsiTheme="majorEastAsia"/>
                <w:sz w:val="22"/>
              </w:rPr>
            </w:pPr>
            <w:r w:rsidRPr="00484DBB">
              <w:rPr>
                <w:rFonts w:asciiTheme="majorEastAsia" w:eastAsiaTheme="majorEastAsia" w:hAnsiTheme="majorEastAsia" w:hint="eastAsia"/>
                <w:sz w:val="22"/>
              </w:rPr>
              <w:t>从教时间</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何</w:t>
            </w:r>
            <w:r w:rsidRPr="00484DBB">
              <w:rPr>
                <w:rFonts w:asciiTheme="majorEastAsia" w:eastAsiaTheme="majorEastAsia" w:hAnsiTheme="majorEastAsia" w:hint="eastAsia"/>
                <w:kern w:val="0"/>
                <w:sz w:val="22"/>
              </w:rPr>
              <w:t xml:space="preserve"> </w:t>
            </w:r>
            <w:r w:rsidRPr="00484DBB">
              <w:rPr>
                <w:rFonts w:asciiTheme="majorEastAsia" w:eastAsiaTheme="majorEastAsia" w:hAnsiTheme="majorEastAsia"/>
                <w:kern w:val="0"/>
                <w:sz w:val="22"/>
              </w:rPr>
              <w:t>书</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女</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研究生</w:t>
            </w:r>
          </w:p>
        </w:tc>
        <w:tc>
          <w:tcPr>
            <w:tcW w:w="1878"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硕士</w:t>
            </w:r>
          </w:p>
        </w:tc>
        <w:tc>
          <w:tcPr>
            <w:tcW w:w="1169"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kern w:val="0"/>
                <w:sz w:val="22"/>
              </w:rPr>
              <w:t>讲师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2005.9</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沈 毅</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女</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研究生</w:t>
            </w:r>
          </w:p>
        </w:tc>
        <w:tc>
          <w:tcPr>
            <w:tcW w:w="1878"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硕士</w:t>
            </w:r>
          </w:p>
        </w:tc>
        <w:tc>
          <w:tcPr>
            <w:tcW w:w="1169"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副教授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2001</w:t>
            </w:r>
            <w:r w:rsidRPr="00484DBB">
              <w:rPr>
                <w:rFonts w:asciiTheme="majorEastAsia" w:eastAsiaTheme="majorEastAsia" w:hAnsiTheme="majorEastAsia"/>
                <w:kern w:val="0"/>
                <w:sz w:val="22"/>
              </w:rPr>
              <w:t>.9</w:t>
            </w:r>
          </w:p>
        </w:tc>
      </w:tr>
      <w:tr w:rsidR="00F14E7E" w:rsidRPr="00484DBB" w:rsidTr="00FF7BA3">
        <w:tc>
          <w:tcPr>
            <w:tcW w:w="1668"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肖 静</w:t>
            </w:r>
          </w:p>
        </w:tc>
        <w:tc>
          <w:tcPr>
            <w:tcW w:w="1523"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女</w:t>
            </w:r>
          </w:p>
        </w:tc>
        <w:tc>
          <w:tcPr>
            <w:tcW w:w="1524"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研究生</w:t>
            </w:r>
          </w:p>
        </w:tc>
        <w:tc>
          <w:tcPr>
            <w:tcW w:w="1878" w:type="dxa"/>
            <w:gridSpan w:val="3"/>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博士</w:t>
            </w:r>
          </w:p>
        </w:tc>
        <w:tc>
          <w:tcPr>
            <w:tcW w:w="1169" w:type="dxa"/>
            <w:gridSpan w:val="2"/>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副教授</w:t>
            </w:r>
          </w:p>
        </w:tc>
        <w:tc>
          <w:tcPr>
            <w:tcW w:w="1524" w:type="dxa"/>
          </w:tcPr>
          <w:p w:rsidR="00F14E7E" w:rsidRPr="00484DBB" w:rsidRDefault="00F14E7E" w:rsidP="00363945">
            <w:pPr>
              <w:adjustRightInd w:val="0"/>
              <w:snapToGrid w:val="0"/>
              <w:spacing w:line="44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200</w:t>
            </w:r>
            <w:r w:rsidRPr="00484DBB">
              <w:rPr>
                <w:rFonts w:asciiTheme="majorEastAsia" w:eastAsiaTheme="majorEastAsia" w:hAnsiTheme="majorEastAsia"/>
                <w:kern w:val="0"/>
                <w:sz w:val="22"/>
              </w:rPr>
              <w:t>7.6</w:t>
            </w:r>
          </w:p>
        </w:tc>
      </w:tr>
      <w:tr w:rsidR="00F14E7E" w:rsidRPr="00484DBB" w:rsidTr="00FF7BA3">
        <w:tc>
          <w:tcPr>
            <w:tcW w:w="1668" w:type="dxa"/>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秦正积</w:t>
            </w:r>
          </w:p>
        </w:tc>
        <w:tc>
          <w:tcPr>
            <w:tcW w:w="1523" w:type="dxa"/>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男</w:t>
            </w:r>
          </w:p>
        </w:tc>
        <w:tc>
          <w:tcPr>
            <w:tcW w:w="1524" w:type="dxa"/>
            <w:gridSpan w:val="2"/>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研究生</w:t>
            </w:r>
          </w:p>
        </w:tc>
        <w:tc>
          <w:tcPr>
            <w:tcW w:w="1878" w:type="dxa"/>
            <w:gridSpan w:val="3"/>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硕士（博士在读）</w:t>
            </w:r>
          </w:p>
        </w:tc>
        <w:tc>
          <w:tcPr>
            <w:tcW w:w="1169" w:type="dxa"/>
            <w:gridSpan w:val="2"/>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讲师</w:t>
            </w:r>
          </w:p>
        </w:tc>
        <w:tc>
          <w:tcPr>
            <w:tcW w:w="1524" w:type="dxa"/>
          </w:tcPr>
          <w:p w:rsidR="00F14E7E" w:rsidRPr="00484DBB" w:rsidRDefault="00F14E7E" w:rsidP="00363945">
            <w:pPr>
              <w:adjustRightInd w:val="0"/>
              <w:snapToGrid w:val="0"/>
              <w:spacing w:line="500" w:lineRule="exact"/>
              <w:jc w:val="center"/>
              <w:rPr>
                <w:rFonts w:asciiTheme="majorEastAsia" w:eastAsiaTheme="majorEastAsia" w:hAnsiTheme="majorEastAsia"/>
                <w:kern w:val="0"/>
                <w:sz w:val="22"/>
              </w:rPr>
            </w:pPr>
            <w:r w:rsidRPr="00484DBB">
              <w:rPr>
                <w:rFonts w:asciiTheme="majorEastAsia" w:eastAsiaTheme="majorEastAsia" w:hAnsiTheme="majorEastAsia" w:hint="eastAsia"/>
                <w:kern w:val="0"/>
                <w:sz w:val="22"/>
              </w:rPr>
              <w:t>2007</w:t>
            </w:r>
            <w:r w:rsidRPr="00484DBB">
              <w:rPr>
                <w:rFonts w:asciiTheme="majorEastAsia" w:eastAsiaTheme="majorEastAsia" w:hAnsiTheme="majorEastAsia"/>
                <w:kern w:val="0"/>
                <w:sz w:val="22"/>
              </w:rPr>
              <w:t>.6</w:t>
            </w:r>
          </w:p>
        </w:tc>
      </w:tr>
      <w:tr w:rsidR="00F14E7E" w:rsidRPr="00484DBB" w:rsidTr="00FF7BA3">
        <w:tc>
          <w:tcPr>
            <w:tcW w:w="9286" w:type="dxa"/>
            <w:gridSpan w:val="10"/>
          </w:tcPr>
          <w:p w:rsidR="00F14E7E" w:rsidRPr="00484DBB" w:rsidRDefault="00F14E7E" w:rsidP="00363945">
            <w:pPr>
              <w:adjustRightInd w:val="0"/>
              <w:snapToGrid w:val="0"/>
              <w:spacing w:line="500" w:lineRule="exact"/>
              <w:rPr>
                <w:rFonts w:asciiTheme="majorEastAsia" w:eastAsiaTheme="majorEastAsia" w:hAnsiTheme="majorEastAsia"/>
                <w:sz w:val="22"/>
              </w:rPr>
            </w:pPr>
            <w:r w:rsidRPr="00484DBB">
              <w:rPr>
                <w:rFonts w:asciiTheme="majorEastAsia" w:eastAsiaTheme="majorEastAsia" w:hAnsiTheme="majorEastAsia" w:hint="eastAsia"/>
                <w:sz w:val="22"/>
              </w:rPr>
              <w:t>课程简介</w:t>
            </w:r>
          </w:p>
        </w:tc>
      </w:tr>
      <w:tr w:rsidR="00F14E7E" w:rsidRPr="00484DBB" w:rsidTr="00FF7BA3">
        <w:tc>
          <w:tcPr>
            <w:tcW w:w="9286" w:type="dxa"/>
            <w:gridSpan w:val="10"/>
          </w:tcPr>
          <w:p w:rsidR="00F14E7E" w:rsidRPr="00484DBB" w:rsidRDefault="00F14E7E" w:rsidP="00363945">
            <w:pPr>
              <w:adjustRightInd w:val="0"/>
              <w:snapToGrid w:val="0"/>
              <w:spacing w:beforeLines="50" w:line="360" w:lineRule="auto"/>
              <w:rPr>
                <w:rFonts w:asciiTheme="majorEastAsia" w:eastAsiaTheme="majorEastAsia" w:hAnsiTheme="majorEastAsia"/>
                <w:kern w:val="0"/>
                <w:sz w:val="22"/>
              </w:rPr>
            </w:pPr>
            <w:r w:rsidRPr="00484DBB">
              <w:rPr>
                <w:rFonts w:asciiTheme="majorEastAsia" w:eastAsiaTheme="majorEastAsia" w:hAnsiTheme="majorEastAsia"/>
                <w:color w:val="FF0000"/>
                <w:sz w:val="22"/>
              </w:rPr>
              <w:t xml:space="preserve">    </w:t>
            </w:r>
            <w:r w:rsidRPr="00484DBB">
              <w:rPr>
                <w:rFonts w:asciiTheme="majorEastAsia" w:eastAsiaTheme="majorEastAsia" w:hAnsiTheme="majorEastAsia" w:hint="eastAsia"/>
                <w:kern w:val="0"/>
                <w:sz w:val="22"/>
              </w:rPr>
              <w:t>医学统计学是运用概率论和数理统计等数学的原理和方法，研究医学资料的收集、整理、分析和推断的一门学科。它是医学院校各专业本科生的公共必修课。本课程教学中注重医学统计思维的培养，始终贯穿“医学实际问题</w:t>
            </w:r>
            <w:r w:rsidRPr="00484DBB">
              <w:rPr>
                <w:rFonts w:asciiTheme="majorEastAsia" w:eastAsiaTheme="majorEastAsia" w:hAnsiTheme="majorEastAsia" w:hint="eastAsia"/>
                <w:kern w:val="0"/>
                <w:sz w:val="22"/>
              </w:rPr>
              <w:sym w:font="Symbol" w:char="F0BE"/>
            </w:r>
            <w:r w:rsidRPr="00484DBB">
              <w:rPr>
                <w:rFonts w:asciiTheme="majorEastAsia" w:eastAsiaTheme="majorEastAsia" w:hAnsiTheme="majorEastAsia" w:hint="eastAsia"/>
                <w:kern w:val="0"/>
                <w:sz w:val="22"/>
              </w:rPr>
              <w:t>研究指标</w:t>
            </w:r>
            <w:r w:rsidRPr="00484DBB">
              <w:rPr>
                <w:rFonts w:asciiTheme="majorEastAsia" w:eastAsiaTheme="majorEastAsia" w:hAnsiTheme="majorEastAsia" w:hint="eastAsia"/>
                <w:kern w:val="0"/>
                <w:sz w:val="22"/>
              </w:rPr>
              <w:sym w:font="Symbol" w:char="F0BE"/>
            </w:r>
            <w:r w:rsidRPr="00484DBB">
              <w:rPr>
                <w:rFonts w:asciiTheme="majorEastAsia" w:eastAsiaTheme="majorEastAsia" w:hAnsiTheme="majorEastAsia" w:hint="eastAsia"/>
                <w:kern w:val="0"/>
                <w:sz w:val="22"/>
              </w:rPr>
              <w:t>变异和分布</w:t>
            </w:r>
            <w:r w:rsidRPr="00484DBB">
              <w:rPr>
                <w:rFonts w:asciiTheme="majorEastAsia" w:eastAsiaTheme="majorEastAsia" w:hAnsiTheme="majorEastAsia" w:hint="eastAsia"/>
                <w:kern w:val="0"/>
                <w:sz w:val="22"/>
              </w:rPr>
              <w:sym w:font="Symbol" w:char="F0BE"/>
            </w:r>
            <w:r w:rsidRPr="00484DBB">
              <w:rPr>
                <w:rFonts w:asciiTheme="majorEastAsia" w:eastAsiaTheme="majorEastAsia" w:hAnsiTheme="majorEastAsia" w:hint="eastAsia"/>
                <w:kern w:val="0"/>
                <w:sz w:val="22"/>
              </w:rPr>
              <w:t>抽样误差</w:t>
            </w:r>
            <w:r w:rsidRPr="00484DBB">
              <w:rPr>
                <w:rFonts w:asciiTheme="majorEastAsia" w:eastAsiaTheme="majorEastAsia" w:hAnsiTheme="majorEastAsia" w:hint="eastAsia"/>
                <w:kern w:val="0"/>
                <w:sz w:val="22"/>
              </w:rPr>
              <w:sym w:font="Symbol" w:char="F0BE"/>
            </w:r>
            <w:r w:rsidRPr="00484DBB">
              <w:rPr>
                <w:rFonts w:asciiTheme="majorEastAsia" w:eastAsiaTheme="majorEastAsia" w:hAnsiTheme="majorEastAsia" w:hint="eastAsia"/>
                <w:kern w:val="0"/>
                <w:sz w:val="22"/>
              </w:rPr>
              <w:t>统计推断</w:t>
            </w:r>
            <w:r w:rsidRPr="00484DBB">
              <w:rPr>
                <w:rFonts w:asciiTheme="majorEastAsia" w:eastAsiaTheme="majorEastAsia" w:hAnsiTheme="majorEastAsia" w:hint="eastAsia"/>
                <w:kern w:val="0"/>
                <w:sz w:val="22"/>
              </w:rPr>
              <w:sym w:font="Symbol" w:char="F0BE"/>
            </w:r>
            <w:r w:rsidRPr="00484DBB">
              <w:rPr>
                <w:rFonts w:asciiTheme="majorEastAsia" w:eastAsiaTheme="majorEastAsia" w:hAnsiTheme="majorEastAsia" w:hint="eastAsia"/>
                <w:kern w:val="0"/>
                <w:sz w:val="22"/>
              </w:rPr>
              <w:t>对医学实际问题的解释”这一主线，注重医学统计学的基本概念、基本思想、医学统计方法的应用、研究设计技巧的讲解及结果的解释。本课程在培养学生深入理解统计学基本理论和方法的基础上，着力提高其联系实际解决和分析问题的能力，为学生今后从事临床和临床基础研究工作打下基础。</w:t>
            </w:r>
          </w:p>
        </w:tc>
      </w:tr>
    </w:tbl>
    <w:p w:rsidR="00F14E7E" w:rsidRDefault="00F14E7E" w:rsidP="00363945">
      <w:pPr>
        <w:adjustRightInd w:val="0"/>
        <w:snapToGrid w:val="0"/>
        <w:spacing w:line="400" w:lineRule="exact"/>
        <w:rPr>
          <w:sz w:val="22"/>
        </w:rPr>
      </w:pPr>
    </w:p>
    <w:p w:rsidR="00F14E7E" w:rsidRPr="00484DBB" w:rsidRDefault="00F14E7E" w:rsidP="00363945">
      <w:pPr>
        <w:adjustRightInd w:val="0"/>
        <w:snapToGrid w:val="0"/>
        <w:spacing w:beforeLines="50" w:afterLines="50" w:line="400" w:lineRule="exact"/>
        <w:jc w:val="center"/>
        <w:rPr>
          <w:rFonts w:asciiTheme="majorEastAsia" w:eastAsiaTheme="majorEastAsia" w:hAnsiTheme="majorEastAsia"/>
          <w:b/>
          <w:kern w:val="0"/>
          <w:sz w:val="30"/>
          <w:szCs w:val="30"/>
        </w:rPr>
      </w:pPr>
      <w:r w:rsidRPr="00484DBB">
        <w:rPr>
          <w:rFonts w:asciiTheme="majorEastAsia" w:eastAsiaTheme="majorEastAsia" w:hAnsiTheme="majorEastAsia" w:hint="eastAsia"/>
          <w:b/>
          <w:kern w:val="0"/>
          <w:sz w:val="30"/>
          <w:szCs w:val="30"/>
        </w:rPr>
        <w:lastRenderedPageBreak/>
        <w:t>二、课程教学大纲</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一、课程的基本信息</w:t>
      </w:r>
    </w:p>
    <w:p w:rsidR="00F14E7E" w:rsidRDefault="00F14E7E"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适应对象：本科层次，</w:t>
      </w:r>
      <w:r>
        <w:rPr>
          <w:rFonts w:ascii="宋体" w:hAnsi="宋体" w:hint="eastAsia"/>
          <w:bCs/>
        </w:rPr>
        <w:t>康复医学、医学信息学</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kern w:val="0"/>
          <w:sz w:val="22"/>
        </w:rPr>
        <w:t xml:space="preserve"> </w:t>
      </w:r>
      <w:r>
        <w:rPr>
          <w:rFonts w:ascii="Times New Roman" w:hAnsi="Times New Roman" w:hint="eastAsia"/>
          <w:kern w:val="0"/>
          <w:sz w:val="22"/>
        </w:rPr>
        <w:t>36</w:t>
      </w:r>
      <w:r>
        <w:rPr>
          <w:rFonts w:ascii="Times New Roman" w:hAnsi="Times New Roman" w:hint="eastAsia"/>
          <w:kern w:val="0"/>
          <w:sz w:val="22"/>
        </w:rPr>
        <w:t>学时</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kern w:val="0"/>
          <w:sz w:val="22"/>
        </w:rPr>
        <w:t xml:space="preserve"> </w:t>
      </w:r>
      <w:r>
        <w:rPr>
          <w:rFonts w:ascii="Times New Roman" w:hAnsi="Times New Roman" w:hint="eastAsia"/>
          <w:kern w:val="0"/>
          <w:sz w:val="22"/>
        </w:rPr>
        <w:t>2</w:t>
      </w:r>
    </w:p>
    <w:p w:rsidR="00484DBB"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w:t>
      </w:r>
      <w:r>
        <w:rPr>
          <w:rFonts w:ascii="Times New Roman" w:hAnsi="Times New Roman"/>
          <w:kern w:val="0"/>
          <w:sz w:val="22"/>
        </w:rPr>
        <w:t xml:space="preserve"> </w:t>
      </w:r>
    </w:p>
    <w:p w:rsidR="00F14E7E" w:rsidRPr="00484DBB" w:rsidRDefault="00484DBB" w:rsidP="00363945">
      <w:pPr>
        <w:autoSpaceDE w:val="0"/>
        <w:autoSpaceDN w:val="0"/>
        <w:adjustRightInd w:val="0"/>
        <w:spacing w:line="360" w:lineRule="exact"/>
        <w:jc w:val="left"/>
        <w:rPr>
          <w:rFonts w:ascii="Times New Roman" w:hAnsi="Times New Roman"/>
          <w:kern w:val="0"/>
          <w:sz w:val="22"/>
        </w:rPr>
      </w:pPr>
      <w:r>
        <w:rPr>
          <w:rFonts w:ascii="Times New Roman" w:hAnsi="Times New Roman" w:hint="eastAsia"/>
          <w:kern w:val="0"/>
          <w:sz w:val="22"/>
        </w:rPr>
        <w:t>二、</w:t>
      </w:r>
      <w:r w:rsidR="00F14E7E" w:rsidRPr="00484DBB">
        <w:rPr>
          <w:rFonts w:asciiTheme="majorEastAsia" w:eastAsiaTheme="majorEastAsia" w:hAnsiTheme="majorEastAsia" w:hint="eastAsia"/>
          <w:b/>
          <w:kern w:val="0"/>
          <w:sz w:val="24"/>
          <w:szCs w:val="24"/>
        </w:rPr>
        <w:t>课程性质与任务</w:t>
      </w:r>
      <w:r w:rsidR="00F14E7E">
        <w:rPr>
          <w:rFonts w:ascii="Times New Roman" w:eastAsia="黑体" w:hAnsi="Times New Roman" w:hint="eastAsia"/>
          <w:b/>
          <w:kern w:val="0"/>
          <w:sz w:val="24"/>
          <w:szCs w:val="24"/>
        </w:rPr>
        <w:t>：</w:t>
      </w:r>
    </w:p>
    <w:p w:rsidR="00F14E7E" w:rsidRPr="003623E6" w:rsidRDefault="00F14E7E" w:rsidP="00363945">
      <w:pPr>
        <w:autoSpaceDE w:val="0"/>
        <w:autoSpaceDN w:val="0"/>
        <w:adjustRightInd w:val="0"/>
        <w:spacing w:line="360" w:lineRule="exact"/>
        <w:ind w:firstLineChars="193" w:firstLine="425"/>
        <w:jc w:val="left"/>
        <w:rPr>
          <w:rFonts w:ascii="Times New Roman" w:hAnsi="宋体"/>
          <w:kern w:val="0"/>
          <w:sz w:val="22"/>
        </w:rPr>
      </w:pPr>
      <w:r w:rsidRPr="003623E6">
        <w:rPr>
          <w:rFonts w:ascii="Times New Roman" w:hAnsi="宋体"/>
          <w:kern w:val="0"/>
          <w:sz w:val="22"/>
        </w:rPr>
        <w:t>医学统计学是医学科学的一个组成部分</w:t>
      </w:r>
      <w:r w:rsidRPr="003623E6">
        <w:rPr>
          <w:rFonts w:ascii="Times New Roman" w:hAnsi="宋体" w:hint="eastAsia"/>
          <w:kern w:val="0"/>
          <w:sz w:val="22"/>
        </w:rPr>
        <w:t>，是医学院校各专业本科生和研究生的公共必修课。</w:t>
      </w:r>
      <w:r w:rsidRPr="003623E6">
        <w:rPr>
          <w:rFonts w:ascii="Times New Roman" w:hAnsi="宋体"/>
          <w:kern w:val="0"/>
          <w:sz w:val="22"/>
        </w:rPr>
        <w:t>与医学其它学科之间的联系具有非同一般的广度和深度</w:t>
      </w:r>
      <w:r w:rsidRPr="003623E6">
        <w:rPr>
          <w:rFonts w:ascii="Times New Roman" w:hAnsi="宋体" w:hint="eastAsia"/>
          <w:kern w:val="0"/>
          <w:sz w:val="22"/>
        </w:rPr>
        <w:t>，</w:t>
      </w:r>
      <w:r w:rsidRPr="003623E6">
        <w:rPr>
          <w:rFonts w:ascii="Times New Roman" w:hAnsi="宋体"/>
          <w:kern w:val="0"/>
          <w:sz w:val="22"/>
        </w:rPr>
        <w:t>尤其在医学研究设计</w:t>
      </w:r>
      <w:r w:rsidRPr="003623E6">
        <w:rPr>
          <w:rFonts w:ascii="Times New Roman" w:hAnsi="宋体" w:hint="eastAsia"/>
          <w:kern w:val="0"/>
          <w:sz w:val="22"/>
        </w:rPr>
        <w:t>、</w:t>
      </w:r>
      <w:r w:rsidRPr="003623E6">
        <w:rPr>
          <w:rFonts w:ascii="Times New Roman" w:hAnsi="宋体"/>
          <w:kern w:val="0"/>
          <w:sz w:val="22"/>
        </w:rPr>
        <w:t>数据分析和结果评价方面更为明显</w:t>
      </w:r>
      <w:r w:rsidRPr="003623E6">
        <w:rPr>
          <w:rFonts w:ascii="Times New Roman" w:hAnsi="宋体" w:hint="eastAsia"/>
          <w:kern w:val="0"/>
          <w:sz w:val="22"/>
        </w:rPr>
        <w:t>。</w:t>
      </w:r>
      <w:r w:rsidRPr="003623E6">
        <w:rPr>
          <w:rFonts w:ascii="Times New Roman" w:hAnsi="宋体"/>
          <w:kern w:val="0"/>
          <w:sz w:val="22"/>
        </w:rPr>
        <w:t>近年来</w:t>
      </w:r>
      <w:r w:rsidRPr="003623E6">
        <w:rPr>
          <w:rFonts w:ascii="Times New Roman" w:hAnsi="宋体" w:hint="eastAsia"/>
          <w:kern w:val="0"/>
          <w:sz w:val="22"/>
        </w:rPr>
        <w:t>，</w:t>
      </w:r>
      <w:r w:rsidRPr="003623E6">
        <w:rPr>
          <w:rFonts w:ascii="Times New Roman" w:hAnsi="宋体"/>
          <w:kern w:val="0"/>
          <w:sz w:val="22"/>
        </w:rPr>
        <w:t>随着信息技术的飞速发展</w:t>
      </w:r>
      <w:r w:rsidRPr="003623E6">
        <w:rPr>
          <w:rFonts w:ascii="Times New Roman" w:hAnsi="宋体" w:hint="eastAsia"/>
          <w:kern w:val="0"/>
          <w:sz w:val="22"/>
        </w:rPr>
        <w:t>，</w:t>
      </w:r>
      <w:r w:rsidRPr="003623E6">
        <w:rPr>
          <w:rFonts w:ascii="Times New Roman" w:hAnsi="宋体"/>
          <w:kern w:val="0"/>
          <w:sz w:val="22"/>
        </w:rPr>
        <w:t>计算机的普遍应用</w:t>
      </w:r>
      <w:r w:rsidRPr="003623E6">
        <w:rPr>
          <w:rFonts w:ascii="Times New Roman" w:hAnsi="宋体" w:hint="eastAsia"/>
          <w:kern w:val="0"/>
          <w:sz w:val="22"/>
        </w:rPr>
        <w:t>，</w:t>
      </w:r>
      <w:r w:rsidRPr="003623E6">
        <w:rPr>
          <w:rFonts w:ascii="Times New Roman" w:hAnsi="宋体"/>
          <w:kern w:val="0"/>
          <w:sz w:val="22"/>
        </w:rPr>
        <w:t>各种</w:t>
      </w:r>
      <w:r w:rsidRPr="003623E6">
        <w:rPr>
          <w:rFonts w:ascii="Times New Roman" w:hAnsi="宋体" w:hint="eastAsia"/>
          <w:kern w:val="0"/>
          <w:sz w:val="22"/>
        </w:rPr>
        <w:t>用途广泛、威力强大的统计分析方法纷纷引入本学科领域，这门学科的重要性也越来越为医学界所公认。</w:t>
      </w:r>
    </w:p>
    <w:p w:rsidR="00F14E7E" w:rsidRPr="003623E6" w:rsidRDefault="00F14E7E" w:rsidP="00363945">
      <w:pPr>
        <w:autoSpaceDE w:val="0"/>
        <w:autoSpaceDN w:val="0"/>
        <w:adjustRightInd w:val="0"/>
        <w:spacing w:line="360" w:lineRule="exact"/>
        <w:ind w:firstLineChars="193" w:firstLine="425"/>
        <w:jc w:val="left"/>
        <w:rPr>
          <w:rFonts w:ascii="Times New Roman" w:hAnsi="宋体"/>
          <w:kern w:val="0"/>
          <w:sz w:val="22"/>
        </w:rPr>
      </w:pPr>
      <w:r w:rsidRPr="003623E6">
        <w:rPr>
          <w:rFonts w:ascii="Times New Roman" w:hAnsi="宋体" w:hint="eastAsia"/>
          <w:kern w:val="0"/>
          <w:sz w:val="22"/>
        </w:rPr>
        <w:t>本课程的任务是：在教会学生知识的同时，更注重培养医学统计学思维，始终贯穿“医学实际问题</w:t>
      </w:r>
      <w:r w:rsidRPr="003623E6">
        <w:rPr>
          <w:rFonts w:ascii="Times New Roman" w:hAnsi="宋体" w:hint="eastAsia"/>
          <w:kern w:val="0"/>
          <w:sz w:val="22"/>
        </w:rPr>
        <w:sym w:font="Symbol" w:char="F0BE"/>
      </w:r>
      <w:r w:rsidRPr="003623E6">
        <w:rPr>
          <w:rFonts w:ascii="Times New Roman" w:hAnsi="宋体" w:hint="eastAsia"/>
          <w:kern w:val="0"/>
          <w:sz w:val="22"/>
        </w:rPr>
        <w:t>研究指标</w:t>
      </w:r>
      <w:r w:rsidRPr="003623E6">
        <w:rPr>
          <w:rFonts w:ascii="Times New Roman" w:hAnsi="宋体" w:hint="eastAsia"/>
          <w:kern w:val="0"/>
          <w:sz w:val="22"/>
        </w:rPr>
        <w:sym w:font="Symbol" w:char="F0BE"/>
      </w:r>
      <w:r w:rsidRPr="003623E6">
        <w:rPr>
          <w:rFonts w:ascii="Times New Roman" w:hAnsi="宋体" w:hint="eastAsia"/>
          <w:kern w:val="0"/>
          <w:sz w:val="22"/>
        </w:rPr>
        <w:t>变异和分布</w:t>
      </w:r>
      <w:r w:rsidRPr="003623E6">
        <w:rPr>
          <w:rFonts w:ascii="Times New Roman" w:hAnsi="宋体" w:hint="eastAsia"/>
          <w:kern w:val="0"/>
          <w:sz w:val="22"/>
        </w:rPr>
        <w:sym w:font="Symbol" w:char="F0BE"/>
      </w:r>
      <w:r w:rsidRPr="003623E6">
        <w:rPr>
          <w:rFonts w:ascii="Times New Roman" w:hAnsi="宋体" w:hint="eastAsia"/>
          <w:kern w:val="0"/>
          <w:sz w:val="22"/>
        </w:rPr>
        <w:t>抽样误差</w:t>
      </w:r>
      <w:r w:rsidRPr="003623E6">
        <w:rPr>
          <w:rFonts w:ascii="Times New Roman" w:hAnsi="宋体" w:hint="eastAsia"/>
          <w:kern w:val="0"/>
          <w:sz w:val="22"/>
        </w:rPr>
        <w:sym w:font="Symbol" w:char="F0BE"/>
      </w:r>
      <w:r w:rsidRPr="003623E6">
        <w:rPr>
          <w:rFonts w:ascii="Times New Roman" w:hAnsi="宋体" w:hint="eastAsia"/>
          <w:kern w:val="0"/>
          <w:sz w:val="22"/>
        </w:rPr>
        <w:t>统计推断</w:t>
      </w:r>
      <w:r w:rsidRPr="003623E6">
        <w:rPr>
          <w:rFonts w:ascii="Times New Roman" w:hAnsi="宋体" w:hint="eastAsia"/>
          <w:kern w:val="0"/>
          <w:sz w:val="22"/>
        </w:rPr>
        <w:sym w:font="Symbol" w:char="F0BE"/>
      </w:r>
      <w:r w:rsidRPr="003623E6">
        <w:rPr>
          <w:rFonts w:ascii="Times New Roman" w:hAnsi="宋体" w:hint="eastAsia"/>
          <w:kern w:val="0"/>
          <w:sz w:val="22"/>
        </w:rPr>
        <w:t>对医学实际问题的解释”这一主线，培养学生分析医学科研资料的初步技能，为今后从事实际工作或研究打下基础。</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三、教学目的与要求</w:t>
      </w:r>
    </w:p>
    <w:p w:rsidR="00F14E7E" w:rsidRPr="003623E6" w:rsidRDefault="00F14E7E" w:rsidP="00363945">
      <w:pPr>
        <w:autoSpaceDE w:val="0"/>
        <w:autoSpaceDN w:val="0"/>
        <w:adjustRightInd w:val="0"/>
        <w:snapToGrid w:val="0"/>
        <w:spacing w:line="440" w:lineRule="exact"/>
        <w:ind w:firstLineChars="200" w:firstLine="440"/>
        <w:jc w:val="left"/>
        <w:rPr>
          <w:sz w:val="22"/>
        </w:rPr>
      </w:pPr>
      <w:r>
        <w:rPr>
          <w:rFonts w:hint="eastAsia"/>
          <w:sz w:val="22"/>
        </w:rPr>
        <w:t>使学生掌握医学统计学的基本概念和基本原理，学会如何对不同类型的资料进行统计描述和统计推断，并对医学研究设计进行一定的了解，培养学生解决医学实际问题的能力，为学生以后的医学</w:t>
      </w:r>
      <w:r w:rsidRPr="00E053C6">
        <w:rPr>
          <w:rFonts w:hint="eastAsia"/>
          <w:sz w:val="22"/>
        </w:rPr>
        <w:t>基础研究打下基础</w:t>
      </w:r>
      <w:r>
        <w:rPr>
          <w:rFonts w:hint="eastAsia"/>
          <w:sz w:val="22"/>
        </w:rPr>
        <w:t>。</w:t>
      </w:r>
    </w:p>
    <w:p w:rsidR="00F14E7E" w:rsidRPr="00484DBB" w:rsidRDefault="00F14E7E" w:rsidP="00363945">
      <w:pPr>
        <w:autoSpaceDE w:val="0"/>
        <w:autoSpaceDN w:val="0"/>
        <w:adjustRightInd w:val="0"/>
        <w:snapToGrid w:val="0"/>
        <w:spacing w:line="440" w:lineRule="exact"/>
        <w:jc w:val="left"/>
        <w:rPr>
          <w:rFonts w:asciiTheme="minorEastAsia" w:hAnsiTheme="minorEastAsia"/>
          <w:b/>
          <w:kern w:val="0"/>
          <w:sz w:val="24"/>
          <w:szCs w:val="24"/>
        </w:rPr>
      </w:pPr>
      <w:r w:rsidRPr="00484DBB">
        <w:rPr>
          <w:rFonts w:asciiTheme="minorEastAsia" w:hAnsiTheme="minorEastAsia" w:hint="eastAsia"/>
          <w:b/>
          <w:kern w:val="0"/>
          <w:sz w:val="24"/>
          <w:szCs w:val="24"/>
        </w:rPr>
        <w:t>四、教学内容与安排</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宋体"/>
          <w:sz w:val="22"/>
        </w:rPr>
        <w:t>一、</w:t>
      </w:r>
      <w:r>
        <w:rPr>
          <w:rFonts w:ascii="Times New Roman" w:hint="eastAsia"/>
          <w:sz w:val="22"/>
        </w:rPr>
        <w:t>绪</w:t>
      </w:r>
      <w:r w:rsidRPr="00840035">
        <w:rPr>
          <w:rFonts w:ascii="Times New Roman"/>
          <w:sz w:val="22"/>
        </w:rPr>
        <w:t>言</w:t>
      </w:r>
      <w:r w:rsidRPr="00840035">
        <w:rPr>
          <w:rFonts w:ascii="Times New Roman" w:hAnsi="Times New Roman"/>
          <w:sz w:val="22"/>
        </w:rPr>
        <w:t xml:space="preserve">                             </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bCs/>
          <w:sz w:val="22"/>
        </w:rPr>
        <w:t>1</w:t>
      </w:r>
      <w:r w:rsidRPr="00840035">
        <w:rPr>
          <w:rFonts w:ascii="Times New Roman" w:hAnsi="宋体"/>
          <w:sz w:val="22"/>
        </w:rPr>
        <w:t>．</w:t>
      </w:r>
      <w:r w:rsidRPr="00840035">
        <w:rPr>
          <w:rFonts w:ascii="Times New Roman" w:hAnsi="宋体"/>
          <w:b/>
          <w:bCs/>
          <w:sz w:val="22"/>
        </w:rPr>
        <w:t>熟悉</w:t>
      </w:r>
      <w:r w:rsidRPr="00840035">
        <w:rPr>
          <w:rFonts w:ascii="Times New Roman" w:hAnsi="宋体"/>
          <w:sz w:val="22"/>
        </w:rPr>
        <w:t>医学统计学的内容</w:t>
      </w:r>
    </w:p>
    <w:p w:rsidR="00F14E7E" w:rsidRPr="00840035" w:rsidRDefault="00F14E7E" w:rsidP="00363945">
      <w:pPr>
        <w:adjustRightInd w:val="0"/>
        <w:snapToGrid w:val="0"/>
        <w:spacing w:line="360" w:lineRule="exact"/>
        <w:ind w:firstLineChars="195" w:firstLine="429"/>
        <w:rPr>
          <w:rFonts w:ascii="Times New Roman" w:hAnsi="Times New Roman"/>
          <w:sz w:val="22"/>
        </w:rPr>
      </w:pPr>
      <w:r w:rsidRPr="00840035">
        <w:rPr>
          <w:rFonts w:ascii="Times New Roman" w:hAnsi="Times New Roman"/>
          <w:bCs/>
          <w:sz w:val="22"/>
        </w:rPr>
        <w:t>2</w:t>
      </w:r>
      <w:r w:rsidRPr="00840035">
        <w:rPr>
          <w:rFonts w:ascii="Times New Roman" w:hAnsi="宋体"/>
          <w:sz w:val="22"/>
        </w:rPr>
        <w:t>．</w:t>
      </w:r>
      <w:r w:rsidRPr="00840035">
        <w:rPr>
          <w:rFonts w:ascii="Times New Roman" w:hAnsi="宋体"/>
          <w:b/>
          <w:bCs/>
          <w:sz w:val="22"/>
        </w:rPr>
        <w:t>掌握</w:t>
      </w:r>
      <w:r w:rsidRPr="00840035">
        <w:rPr>
          <w:rFonts w:ascii="Times New Roman" w:hAnsi="宋体"/>
          <w:sz w:val="22"/>
        </w:rPr>
        <w:t>几个基本概念（三个步骤</w:t>
      </w:r>
      <w:r w:rsidRPr="00840035">
        <w:rPr>
          <w:rFonts w:ascii="Times New Roman" w:hAnsi="Times New Roman"/>
          <w:sz w:val="22"/>
        </w:rPr>
        <w:t xml:space="preserve">  </w:t>
      </w:r>
      <w:r w:rsidRPr="00840035">
        <w:rPr>
          <w:rFonts w:ascii="Times New Roman" w:hAnsi="宋体"/>
          <w:sz w:val="22"/>
        </w:rPr>
        <w:t>三类资料</w:t>
      </w:r>
      <w:r w:rsidRPr="00840035">
        <w:rPr>
          <w:rFonts w:ascii="Times New Roman" w:hAnsi="Times New Roman"/>
          <w:sz w:val="22"/>
        </w:rPr>
        <w:t xml:space="preserve">  </w:t>
      </w:r>
      <w:r w:rsidRPr="00840035">
        <w:rPr>
          <w:rFonts w:ascii="Times New Roman" w:hAnsi="宋体"/>
          <w:sz w:val="22"/>
        </w:rPr>
        <w:t>总体和样本</w:t>
      </w:r>
      <w:r w:rsidRPr="00840035">
        <w:rPr>
          <w:rFonts w:ascii="Times New Roman" w:hAnsi="Times New Roman"/>
          <w:sz w:val="22"/>
        </w:rPr>
        <w:t xml:space="preserve">  </w:t>
      </w:r>
      <w:r w:rsidRPr="00840035">
        <w:rPr>
          <w:rFonts w:ascii="Times New Roman" w:hAnsi="宋体"/>
          <w:sz w:val="22"/>
        </w:rPr>
        <w:t>概率）</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Times New Roman"/>
          <w:sz w:val="22"/>
        </w:rPr>
        <w:t>3</w:t>
      </w:r>
      <w:r w:rsidRPr="00840035">
        <w:rPr>
          <w:rFonts w:ascii="Times New Roman" w:hAnsi="宋体"/>
          <w:sz w:val="22"/>
        </w:rPr>
        <w:t>．培养医学统计学思维</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宋体"/>
          <w:sz w:val="22"/>
        </w:rPr>
        <w:t>二、</w:t>
      </w:r>
      <w:r w:rsidRPr="00840035">
        <w:rPr>
          <w:rFonts w:ascii="Times New Roman"/>
          <w:sz w:val="22"/>
        </w:rPr>
        <w:t>数值变量的统计描述</w:t>
      </w:r>
      <w:r w:rsidRPr="00840035">
        <w:rPr>
          <w:rFonts w:ascii="Times New Roman" w:hAnsi="Times New Roman"/>
          <w:sz w:val="22"/>
        </w:rPr>
        <w:t xml:space="preserve">                  </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1</w:t>
      </w:r>
      <w:r w:rsidRPr="00840035">
        <w:rPr>
          <w:rFonts w:ascii="Times New Roman" w:hAnsi="宋体"/>
          <w:sz w:val="22"/>
        </w:rPr>
        <w:t>．</w:t>
      </w:r>
      <w:r w:rsidRPr="00840035">
        <w:rPr>
          <w:rFonts w:ascii="Times New Roman"/>
          <w:b/>
          <w:bCs/>
          <w:sz w:val="22"/>
        </w:rPr>
        <w:t>掌握</w:t>
      </w:r>
      <w:r w:rsidRPr="00840035">
        <w:rPr>
          <w:rFonts w:ascii="Times New Roman"/>
          <w:sz w:val="22"/>
        </w:rPr>
        <w:t>描述计量资料集中趋势和离散程度常用指标的意义、计算方法与适用范围</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2</w:t>
      </w:r>
      <w:r w:rsidRPr="00840035">
        <w:rPr>
          <w:rFonts w:ascii="Times New Roman" w:hAnsi="宋体"/>
          <w:sz w:val="22"/>
        </w:rPr>
        <w:t>．</w:t>
      </w:r>
      <w:r w:rsidRPr="00840035">
        <w:rPr>
          <w:rFonts w:ascii="Times New Roman"/>
          <w:b/>
          <w:bCs/>
          <w:sz w:val="22"/>
        </w:rPr>
        <w:t>掌握</w:t>
      </w:r>
      <w:r w:rsidRPr="00840035">
        <w:rPr>
          <w:rFonts w:ascii="Times New Roman"/>
          <w:sz w:val="22"/>
        </w:rPr>
        <w:t>正态分布的特征、正态分布曲线下面积分布规律、正常值范围的意义及其制定方法</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3</w:t>
      </w:r>
      <w:r w:rsidRPr="00840035">
        <w:rPr>
          <w:rFonts w:ascii="Times New Roman"/>
          <w:sz w:val="22"/>
        </w:rPr>
        <w:t>．</w:t>
      </w:r>
      <w:r w:rsidRPr="00840035">
        <w:rPr>
          <w:rFonts w:ascii="Times New Roman"/>
          <w:b/>
          <w:bCs/>
          <w:sz w:val="22"/>
        </w:rPr>
        <w:t>熟悉</w:t>
      </w:r>
      <w:r w:rsidRPr="00840035">
        <w:rPr>
          <w:rFonts w:ascii="Times New Roman"/>
          <w:sz w:val="22"/>
        </w:rPr>
        <w:t>频数分布表的编制与频数分布图的绘制方法</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bCs/>
          <w:sz w:val="22"/>
        </w:rPr>
        <w:t>4</w:t>
      </w:r>
      <w:r w:rsidRPr="00840035">
        <w:rPr>
          <w:rFonts w:ascii="Times New Roman" w:hAnsi="宋体"/>
          <w:sz w:val="22"/>
        </w:rPr>
        <w:t>．</w:t>
      </w:r>
      <w:r w:rsidRPr="00840035">
        <w:rPr>
          <w:rFonts w:ascii="Times New Roman"/>
          <w:b/>
          <w:bCs/>
          <w:sz w:val="22"/>
        </w:rPr>
        <w:t>熟悉</w:t>
      </w:r>
      <w:r w:rsidRPr="00840035">
        <w:rPr>
          <w:rFonts w:ascii="Times New Roman"/>
          <w:sz w:val="22"/>
        </w:rPr>
        <w:t>标准正态分布的特点</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bCs/>
          <w:sz w:val="22"/>
        </w:rPr>
        <w:t>5</w:t>
      </w:r>
      <w:r w:rsidRPr="00840035">
        <w:rPr>
          <w:rFonts w:ascii="Times New Roman" w:hAnsi="宋体"/>
          <w:sz w:val="22"/>
        </w:rPr>
        <w:t>．</w:t>
      </w:r>
      <w:r w:rsidRPr="00840035">
        <w:rPr>
          <w:rFonts w:ascii="Times New Roman"/>
          <w:b/>
          <w:bCs/>
          <w:sz w:val="22"/>
        </w:rPr>
        <w:t>了解</w:t>
      </w:r>
      <w:r w:rsidRPr="00840035">
        <w:rPr>
          <w:rFonts w:ascii="Times New Roman"/>
          <w:sz w:val="22"/>
        </w:rPr>
        <w:t>对数正态分布</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宋体"/>
          <w:sz w:val="22"/>
        </w:rPr>
        <w:t>三、</w:t>
      </w:r>
      <w:r w:rsidRPr="00840035">
        <w:rPr>
          <w:rFonts w:ascii="Times New Roman"/>
          <w:sz w:val="22"/>
        </w:rPr>
        <w:t>数值变量的统计推断</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Times New Roman"/>
          <w:sz w:val="22"/>
        </w:rPr>
        <w:t>1</w:t>
      </w:r>
      <w:r w:rsidRPr="00840035">
        <w:rPr>
          <w:rFonts w:ascii="Times New Roman" w:hAnsi="宋体"/>
          <w:sz w:val="22"/>
        </w:rPr>
        <w:t>．</w:t>
      </w:r>
      <w:r w:rsidRPr="00840035">
        <w:rPr>
          <w:rFonts w:ascii="Times New Roman"/>
          <w:b/>
          <w:bCs/>
          <w:sz w:val="22"/>
        </w:rPr>
        <w:t>掌握</w:t>
      </w:r>
      <w:r w:rsidRPr="00840035">
        <w:rPr>
          <w:rFonts w:ascii="Times New Roman"/>
          <w:sz w:val="22"/>
        </w:rPr>
        <w:t>均数抽样误差的基本概念、标准误的计算和总体均数的区间估计方法</w:t>
      </w:r>
    </w:p>
    <w:p w:rsidR="00F14E7E" w:rsidRPr="00840035" w:rsidRDefault="00F14E7E" w:rsidP="00363945">
      <w:pPr>
        <w:adjustRightInd w:val="0"/>
        <w:snapToGrid w:val="0"/>
        <w:spacing w:line="360" w:lineRule="exact"/>
        <w:ind w:leftChars="200" w:left="420"/>
        <w:rPr>
          <w:rFonts w:ascii="Times New Roman" w:hAnsi="Times New Roman"/>
          <w:sz w:val="22"/>
        </w:rPr>
      </w:pPr>
      <w:r w:rsidRPr="00840035">
        <w:rPr>
          <w:rFonts w:ascii="Times New Roman" w:hAnsi="Times New Roman"/>
          <w:sz w:val="22"/>
        </w:rPr>
        <w:t>2</w:t>
      </w:r>
      <w:r w:rsidRPr="00840035">
        <w:rPr>
          <w:rFonts w:ascii="Times New Roman" w:hAnsi="宋体"/>
          <w:sz w:val="22"/>
        </w:rPr>
        <w:t>．</w:t>
      </w:r>
      <w:r w:rsidRPr="00840035">
        <w:rPr>
          <w:rFonts w:ascii="Times New Roman"/>
          <w:b/>
          <w:bCs/>
          <w:sz w:val="22"/>
        </w:rPr>
        <w:t>掌握</w:t>
      </w:r>
      <w:r w:rsidRPr="00840035">
        <w:rPr>
          <w:rFonts w:ascii="Times New Roman"/>
          <w:sz w:val="22"/>
        </w:rPr>
        <w:t>假设检验的原理和基本步骤；能根据资料的特点和分析目的选择恰当的</w:t>
      </w:r>
      <w:r w:rsidRPr="00840035">
        <w:rPr>
          <w:rFonts w:ascii="Times New Roman" w:hAnsi="Times New Roman"/>
          <w:sz w:val="22"/>
        </w:rPr>
        <w:t>t</w:t>
      </w:r>
      <w:r w:rsidRPr="00840035">
        <w:rPr>
          <w:rFonts w:ascii="Times New Roman"/>
          <w:sz w:val="22"/>
        </w:rPr>
        <w:lastRenderedPageBreak/>
        <w:t>检验、</w:t>
      </w:r>
      <w:r w:rsidRPr="00840035">
        <w:rPr>
          <w:rFonts w:ascii="Times New Roman" w:hAnsi="Times New Roman"/>
          <w:sz w:val="22"/>
        </w:rPr>
        <w:t>u</w:t>
      </w:r>
      <w:r w:rsidRPr="00840035">
        <w:rPr>
          <w:rFonts w:ascii="Times New Roman"/>
          <w:sz w:val="22"/>
        </w:rPr>
        <w:t>检验</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Times New Roman"/>
          <w:sz w:val="22"/>
        </w:rPr>
        <w:t>3</w:t>
      </w:r>
      <w:r w:rsidRPr="00840035">
        <w:rPr>
          <w:rFonts w:ascii="Times New Roman" w:hAnsi="宋体"/>
          <w:sz w:val="22"/>
        </w:rPr>
        <w:t>．</w:t>
      </w:r>
      <w:r w:rsidRPr="00840035">
        <w:rPr>
          <w:rFonts w:ascii="Times New Roman"/>
          <w:b/>
          <w:bCs/>
          <w:sz w:val="22"/>
        </w:rPr>
        <w:t>熟悉</w:t>
      </w:r>
      <w:r>
        <w:rPr>
          <w:rFonts w:ascii="Times New Roman" w:hint="eastAsia"/>
          <w:sz w:val="22"/>
        </w:rPr>
        <w:t>I</w:t>
      </w:r>
      <w:r w:rsidRPr="00840035">
        <w:rPr>
          <w:rFonts w:ascii="Times New Roman"/>
          <w:sz w:val="22"/>
        </w:rPr>
        <w:t>型、</w:t>
      </w:r>
      <w:r>
        <w:rPr>
          <w:rFonts w:ascii="Times New Roman" w:hint="eastAsia"/>
          <w:sz w:val="22"/>
        </w:rPr>
        <w:t>II</w:t>
      </w:r>
      <w:r w:rsidRPr="00840035">
        <w:rPr>
          <w:rFonts w:ascii="Times New Roman"/>
          <w:sz w:val="22"/>
        </w:rPr>
        <w:t>型错误及其检验效能的基本概念</w:t>
      </w:r>
    </w:p>
    <w:p w:rsidR="00F14E7E" w:rsidRPr="00840035" w:rsidRDefault="00F14E7E" w:rsidP="00363945">
      <w:pPr>
        <w:adjustRightInd w:val="0"/>
        <w:snapToGrid w:val="0"/>
        <w:spacing w:line="360" w:lineRule="exact"/>
        <w:ind w:firstLineChars="200" w:firstLine="440"/>
        <w:rPr>
          <w:rFonts w:ascii="Times New Roman" w:hAnsi="Times New Roman"/>
          <w:sz w:val="22"/>
        </w:rPr>
      </w:pPr>
      <w:r w:rsidRPr="00840035">
        <w:rPr>
          <w:rFonts w:ascii="Times New Roman" w:hAnsi="宋体"/>
          <w:sz w:val="22"/>
        </w:rPr>
        <w:t>四、</w:t>
      </w:r>
      <w:r w:rsidRPr="00840035">
        <w:rPr>
          <w:rFonts w:ascii="Times New Roman"/>
          <w:sz w:val="22"/>
        </w:rPr>
        <w:t>分类变量的统计描述与统计推断</w:t>
      </w:r>
      <w:r w:rsidRPr="00840035">
        <w:rPr>
          <w:rFonts w:ascii="Times New Roman" w:hAnsi="Times New Roman"/>
          <w:sz w:val="22"/>
        </w:rPr>
        <w:t xml:space="preserve">                             </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1</w:t>
      </w:r>
      <w:r w:rsidRPr="00840035">
        <w:rPr>
          <w:rFonts w:ascii="Times New Roman"/>
          <w:sz w:val="22"/>
        </w:rPr>
        <w:t>．</w:t>
      </w:r>
      <w:r w:rsidRPr="00840035">
        <w:rPr>
          <w:rFonts w:ascii="Times New Roman"/>
          <w:b/>
          <w:bCs/>
          <w:sz w:val="22"/>
        </w:rPr>
        <w:t>掌握</w:t>
      </w:r>
      <w:r w:rsidRPr="00840035">
        <w:rPr>
          <w:rFonts w:ascii="Times New Roman"/>
          <w:sz w:val="22"/>
        </w:rPr>
        <w:t>常用相对数的计算方法以及应用时注意的问题</w:t>
      </w:r>
    </w:p>
    <w:p w:rsidR="00F14E7E" w:rsidRPr="00840035" w:rsidRDefault="00F14E7E" w:rsidP="00363945">
      <w:pPr>
        <w:adjustRightInd w:val="0"/>
        <w:snapToGrid w:val="0"/>
        <w:spacing w:line="360" w:lineRule="exact"/>
        <w:ind w:leftChars="200" w:left="420"/>
        <w:rPr>
          <w:rFonts w:ascii="Times New Roman" w:hAnsi="Times New Roman"/>
          <w:sz w:val="22"/>
        </w:rPr>
      </w:pPr>
      <w:r w:rsidRPr="00840035">
        <w:rPr>
          <w:rFonts w:ascii="Times New Roman" w:hAnsi="Times New Roman"/>
          <w:sz w:val="22"/>
        </w:rPr>
        <w:t>2</w:t>
      </w:r>
      <w:r w:rsidRPr="00840035">
        <w:rPr>
          <w:rFonts w:ascii="Times New Roman"/>
          <w:sz w:val="22"/>
        </w:rPr>
        <w:t>．</w:t>
      </w:r>
      <w:r w:rsidRPr="00840035">
        <w:rPr>
          <w:rFonts w:ascii="Times New Roman"/>
          <w:b/>
          <w:bCs/>
          <w:sz w:val="22"/>
        </w:rPr>
        <w:t>掌握</w:t>
      </w:r>
      <w:r w:rsidRPr="00840035">
        <w:rPr>
          <w:rFonts w:ascii="Times New Roman"/>
          <w:sz w:val="22"/>
        </w:rPr>
        <w:t>四格表资料的</w:t>
      </w:r>
      <w:r w:rsidRPr="00840035">
        <w:rPr>
          <w:rFonts w:ascii="Times New Roman" w:hAnsi="Times New Roman"/>
          <w:position w:val="-6"/>
          <w:sz w:val="22"/>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52" o:title=""/>
          </v:shape>
          <o:OLEObject Type="Embed" ProgID="Equation.DSMT4" ShapeID="_x0000_i1025" DrawAspect="Content" ObjectID="_1535809093" r:id="rId53"/>
        </w:object>
      </w:r>
      <w:r w:rsidRPr="00840035">
        <w:rPr>
          <w:rFonts w:ascii="Times New Roman"/>
          <w:sz w:val="22"/>
        </w:rPr>
        <w:t>检验及应用条件、行</w:t>
      </w:r>
      <w:r w:rsidRPr="00840035">
        <w:rPr>
          <w:rFonts w:ascii="Times New Roman" w:hAnsi="Times New Roman"/>
          <w:sz w:val="22"/>
        </w:rPr>
        <w:t>×</w:t>
      </w:r>
      <w:r w:rsidRPr="00840035">
        <w:rPr>
          <w:rFonts w:ascii="Times New Roman"/>
          <w:sz w:val="22"/>
        </w:rPr>
        <w:t>列表资料的</w:t>
      </w:r>
      <w:r w:rsidRPr="00840035">
        <w:rPr>
          <w:rFonts w:ascii="Times New Roman" w:hAnsi="Times New Roman"/>
          <w:position w:val="-6"/>
          <w:sz w:val="22"/>
        </w:rPr>
        <w:object w:dxaOrig="279" w:dyaOrig="320">
          <v:shape id="_x0000_i1026" type="#_x0000_t75" style="width:14.95pt;height:14.95pt" o:ole="">
            <v:imagedata r:id="rId52" o:title=""/>
          </v:shape>
          <o:OLEObject Type="Embed" ProgID="Equation.DSMT4" ShapeID="_x0000_i1026" DrawAspect="Content" ObjectID="_1535809094" r:id="rId54"/>
        </w:object>
      </w:r>
      <w:r w:rsidRPr="00840035">
        <w:rPr>
          <w:rFonts w:ascii="Times New Roman"/>
          <w:sz w:val="22"/>
        </w:rPr>
        <w:t>检验及注意事项、列联表资料</w:t>
      </w:r>
      <w:r w:rsidRPr="00840035">
        <w:rPr>
          <w:rFonts w:ascii="Times New Roman" w:hAnsi="Times New Roman"/>
          <w:position w:val="-6"/>
          <w:sz w:val="22"/>
        </w:rPr>
        <w:object w:dxaOrig="279" w:dyaOrig="320">
          <v:shape id="_x0000_i1027" type="#_x0000_t75" style="width:14.95pt;height:14.95pt" o:ole="">
            <v:imagedata r:id="rId52" o:title=""/>
          </v:shape>
          <o:OLEObject Type="Embed" ProgID="Equation.DSMT4" ShapeID="_x0000_i1027" DrawAspect="Content" ObjectID="_1535809095" r:id="rId55"/>
        </w:object>
      </w:r>
      <w:r w:rsidRPr="00840035">
        <w:rPr>
          <w:rFonts w:ascii="Times New Roman"/>
          <w:sz w:val="22"/>
        </w:rPr>
        <w:t>检验的应用</w:t>
      </w:r>
    </w:p>
    <w:p w:rsidR="00F14E7E" w:rsidRDefault="00F14E7E" w:rsidP="00363945">
      <w:pPr>
        <w:tabs>
          <w:tab w:val="center" w:pos="4755"/>
        </w:tabs>
        <w:adjustRightInd w:val="0"/>
        <w:snapToGrid w:val="0"/>
        <w:spacing w:line="360" w:lineRule="exact"/>
        <w:ind w:firstLineChars="200" w:firstLine="440"/>
        <w:rPr>
          <w:rFonts w:ascii="Times New Roman" w:hAnsi="Times New Roman"/>
          <w:sz w:val="22"/>
        </w:rPr>
      </w:pPr>
      <w:r w:rsidRPr="00840035">
        <w:rPr>
          <w:rFonts w:ascii="Times New Roman" w:hAnsi="宋体"/>
          <w:sz w:val="22"/>
        </w:rPr>
        <w:t>五、</w:t>
      </w:r>
      <w:r w:rsidRPr="00840035">
        <w:rPr>
          <w:rFonts w:ascii="Times New Roman"/>
          <w:sz w:val="22"/>
        </w:rPr>
        <w:t>秩和检验</w:t>
      </w:r>
      <w:r w:rsidRPr="00840035">
        <w:rPr>
          <w:rFonts w:ascii="Times New Roman" w:hAnsi="Times New Roman"/>
          <w:sz w:val="22"/>
        </w:rPr>
        <w:t xml:space="preserve"> </w:t>
      </w:r>
      <w:r>
        <w:rPr>
          <w:rFonts w:ascii="Times New Roman" w:hAnsi="Times New Roman"/>
          <w:sz w:val="22"/>
        </w:rPr>
        <w:tab/>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1</w:t>
      </w:r>
      <w:r w:rsidRPr="00840035">
        <w:rPr>
          <w:rFonts w:ascii="Times New Roman"/>
          <w:sz w:val="22"/>
        </w:rPr>
        <w:t>．</w:t>
      </w:r>
      <w:r w:rsidRPr="00840035">
        <w:rPr>
          <w:rFonts w:ascii="Times New Roman"/>
          <w:b/>
          <w:bCs/>
          <w:sz w:val="22"/>
        </w:rPr>
        <w:t>熟悉</w:t>
      </w:r>
      <w:r>
        <w:rPr>
          <w:rFonts w:ascii="Times New Roman"/>
          <w:sz w:val="22"/>
        </w:rPr>
        <w:t>非参数统计的</w:t>
      </w:r>
      <w:r w:rsidRPr="00840035">
        <w:rPr>
          <w:rFonts w:ascii="Times New Roman"/>
          <w:sz w:val="22"/>
        </w:rPr>
        <w:t>基本概念</w:t>
      </w:r>
    </w:p>
    <w:p w:rsidR="00F14E7E" w:rsidRPr="00840035" w:rsidRDefault="00F14E7E" w:rsidP="00363945">
      <w:pPr>
        <w:adjustRightInd w:val="0"/>
        <w:snapToGrid w:val="0"/>
        <w:spacing w:line="360" w:lineRule="exact"/>
        <w:ind w:left="420"/>
        <w:rPr>
          <w:rFonts w:ascii="Times New Roman" w:hAnsi="Times New Roman"/>
          <w:sz w:val="22"/>
        </w:rPr>
      </w:pPr>
      <w:r w:rsidRPr="00840035">
        <w:rPr>
          <w:rFonts w:ascii="Times New Roman" w:hAnsi="Times New Roman"/>
          <w:sz w:val="22"/>
        </w:rPr>
        <w:t>2</w:t>
      </w:r>
      <w:r w:rsidRPr="00840035">
        <w:rPr>
          <w:rFonts w:ascii="Times New Roman"/>
          <w:sz w:val="22"/>
        </w:rPr>
        <w:t>．</w:t>
      </w:r>
      <w:r w:rsidRPr="00840035">
        <w:rPr>
          <w:rFonts w:ascii="Times New Roman"/>
          <w:b/>
          <w:bCs/>
          <w:sz w:val="22"/>
        </w:rPr>
        <w:t>掌握</w:t>
      </w:r>
      <w:r w:rsidRPr="00840035">
        <w:rPr>
          <w:rFonts w:ascii="Times New Roman"/>
          <w:sz w:val="22"/>
        </w:rPr>
        <w:t>配对设计差值的符号秩和检验、成组设计两样本比较的秩和检验</w:t>
      </w:r>
    </w:p>
    <w:p w:rsidR="00F14E7E" w:rsidRPr="00840035" w:rsidRDefault="00F14E7E" w:rsidP="00363945">
      <w:pPr>
        <w:adjustRightInd w:val="0"/>
        <w:snapToGrid w:val="0"/>
        <w:spacing w:line="360" w:lineRule="exact"/>
        <w:ind w:left="420"/>
        <w:rPr>
          <w:rFonts w:ascii="Times New Roman" w:hAnsi="Times New Roman"/>
          <w:sz w:val="22"/>
        </w:rPr>
      </w:pPr>
    </w:p>
    <w:p w:rsidR="00F14E7E" w:rsidRPr="00840035" w:rsidRDefault="00F14E7E" w:rsidP="00363945">
      <w:pPr>
        <w:adjustRightInd w:val="0"/>
        <w:snapToGrid w:val="0"/>
        <w:jc w:val="center"/>
        <w:rPr>
          <w:rFonts w:ascii="宋体" w:hAnsi="宋体"/>
          <w:b/>
          <w:bCs/>
          <w:sz w:val="22"/>
        </w:rPr>
      </w:pPr>
      <w:r w:rsidRPr="00840035">
        <w:rPr>
          <w:rFonts w:ascii="宋体" w:hAnsi="宋体" w:hint="eastAsia"/>
          <w:b/>
          <w:bCs/>
          <w:sz w:val="22"/>
        </w:rPr>
        <w:t>课程学时分配</w:t>
      </w:r>
    </w:p>
    <w:tbl>
      <w:tblPr>
        <w:tblW w:w="63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20"/>
        <w:gridCol w:w="900"/>
        <w:gridCol w:w="1260"/>
      </w:tblGrid>
      <w:tr w:rsidR="00F14E7E" w:rsidRPr="00840035" w:rsidTr="00FF7BA3">
        <w:trPr>
          <w:trHeight w:val="300"/>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sz w:val="22"/>
              </w:rPr>
              <w:t>序号</w:t>
            </w:r>
          </w:p>
        </w:tc>
        <w:tc>
          <w:tcPr>
            <w:tcW w:w="34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sz w:val="22"/>
              </w:rPr>
              <w:t>讲</w:t>
            </w:r>
            <w:r w:rsidRPr="00840035">
              <w:rPr>
                <w:rFonts w:ascii="Times New Roman" w:hAnsi="Times New Roman"/>
                <w:sz w:val="22"/>
              </w:rPr>
              <w:t xml:space="preserve">  </w:t>
            </w:r>
            <w:r w:rsidRPr="00840035">
              <w:rPr>
                <w:rFonts w:ascii="Times New Roman"/>
                <w:sz w:val="22"/>
              </w:rPr>
              <w:t>课</w:t>
            </w:r>
            <w:r w:rsidRPr="00840035">
              <w:rPr>
                <w:rFonts w:ascii="Times New Roman" w:hAnsi="Times New Roman"/>
                <w:sz w:val="22"/>
              </w:rPr>
              <w:t xml:space="preserve">  </w:t>
            </w:r>
            <w:r w:rsidRPr="00840035">
              <w:rPr>
                <w:rFonts w:ascii="Times New Roman"/>
                <w:sz w:val="22"/>
              </w:rPr>
              <w:t>内</w:t>
            </w:r>
            <w:r w:rsidRPr="00840035">
              <w:rPr>
                <w:rFonts w:ascii="Times New Roman" w:hAnsi="Times New Roman"/>
                <w:sz w:val="22"/>
              </w:rPr>
              <w:t xml:space="preserve">  </w:t>
            </w:r>
            <w:r w:rsidRPr="00840035">
              <w:rPr>
                <w:rFonts w:ascii="Times New Roman"/>
                <w:sz w:val="22"/>
              </w:rPr>
              <w:t>容</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sz w:val="22"/>
              </w:rPr>
              <w:t>学时</w:t>
            </w:r>
          </w:p>
        </w:tc>
        <w:tc>
          <w:tcPr>
            <w:tcW w:w="126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sz w:val="22"/>
              </w:rPr>
              <w:t>备注</w:t>
            </w:r>
            <w:r w:rsidRPr="00840035">
              <w:rPr>
                <w:rFonts w:ascii="Times New Roman" w:hAnsi="Times New Roman"/>
                <w:sz w:val="22"/>
              </w:rPr>
              <w:t xml:space="preserve">  </w:t>
            </w:r>
          </w:p>
        </w:tc>
      </w:tr>
      <w:tr w:rsidR="00F14E7E" w:rsidRPr="00840035" w:rsidTr="00FF7BA3">
        <w:trPr>
          <w:cantSplit/>
          <w:trHeight w:val="735"/>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1</w:t>
            </w:r>
          </w:p>
        </w:tc>
        <w:tc>
          <w:tcPr>
            <w:tcW w:w="3420" w:type="dxa"/>
            <w:vAlign w:val="center"/>
          </w:tcPr>
          <w:p w:rsidR="00F14E7E" w:rsidRPr="00840035" w:rsidRDefault="00F14E7E" w:rsidP="00363945">
            <w:pPr>
              <w:tabs>
                <w:tab w:val="left" w:pos="3240"/>
              </w:tabs>
              <w:adjustRightInd w:val="0"/>
              <w:snapToGrid w:val="0"/>
              <w:rPr>
                <w:rFonts w:ascii="Times New Roman" w:hAnsi="Times New Roman"/>
                <w:sz w:val="22"/>
              </w:rPr>
            </w:pPr>
            <w:r w:rsidRPr="00840035">
              <w:rPr>
                <w:rFonts w:ascii="Times New Roman"/>
                <w:sz w:val="22"/>
              </w:rPr>
              <w:t>绪论、频数分布、定量资料的统计描述</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Pr>
                <w:rFonts w:ascii="Times New Roman" w:hAnsi="Times New Roman" w:hint="eastAsia"/>
                <w:sz w:val="22"/>
              </w:rPr>
              <w:t>9</w:t>
            </w:r>
          </w:p>
        </w:tc>
        <w:tc>
          <w:tcPr>
            <w:tcW w:w="1260" w:type="dxa"/>
            <w:vMerge w:val="restart"/>
            <w:vAlign w:val="center"/>
          </w:tcPr>
          <w:p w:rsidR="00F14E7E" w:rsidRPr="00840035" w:rsidRDefault="00F14E7E" w:rsidP="00363945">
            <w:pPr>
              <w:tabs>
                <w:tab w:val="left" w:pos="3240"/>
              </w:tabs>
              <w:adjustRightInd w:val="0"/>
              <w:snapToGrid w:val="0"/>
              <w:jc w:val="center"/>
              <w:rPr>
                <w:rFonts w:ascii="Times New Roman" w:hAnsi="Times New Roman"/>
                <w:sz w:val="22"/>
              </w:rPr>
            </w:pPr>
            <w:r>
              <w:rPr>
                <w:rFonts w:ascii="Times New Roman" w:hAnsi="Times New Roman" w:hint="eastAsia"/>
                <w:sz w:val="22"/>
              </w:rPr>
              <w:t>按照教学进度和学生掌握情况</w:t>
            </w:r>
            <w:r>
              <w:rPr>
                <w:rFonts w:ascii="Times New Roman" w:hAnsi="Times New Roman"/>
                <w:sz w:val="22"/>
              </w:rPr>
              <w:t>安排</w:t>
            </w:r>
            <w:r>
              <w:rPr>
                <w:rFonts w:ascii="Times New Roman" w:hAnsi="Times New Roman" w:hint="eastAsia"/>
                <w:sz w:val="22"/>
              </w:rPr>
              <w:t>课上</w:t>
            </w:r>
            <w:r>
              <w:rPr>
                <w:rFonts w:ascii="Times New Roman" w:hAnsi="Times New Roman"/>
                <w:sz w:val="22"/>
              </w:rPr>
              <w:t>或课后习题</w:t>
            </w:r>
            <w:r>
              <w:rPr>
                <w:rFonts w:ascii="Times New Roman" w:hAnsi="Times New Roman" w:hint="eastAsia"/>
                <w:sz w:val="22"/>
              </w:rPr>
              <w:t>练习</w:t>
            </w:r>
          </w:p>
        </w:tc>
      </w:tr>
      <w:tr w:rsidR="00F14E7E" w:rsidRPr="00840035" w:rsidTr="00FF7BA3">
        <w:trPr>
          <w:cantSplit/>
          <w:trHeight w:val="735"/>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2</w:t>
            </w:r>
          </w:p>
        </w:tc>
        <w:tc>
          <w:tcPr>
            <w:tcW w:w="3420" w:type="dxa"/>
            <w:vAlign w:val="center"/>
          </w:tcPr>
          <w:p w:rsidR="00F14E7E" w:rsidRPr="00840035" w:rsidRDefault="00F14E7E" w:rsidP="00363945">
            <w:pPr>
              <w:tabs>
                <w:tab w:val="left" w:pos="3240"/>
              </w:tabs>
              <w:adjustRightInd w:val="0"/>
              <w:snapToGrid w:val="0"/>
              <w:rPr>
                <w:rFonts w:ascii="Times New Roman" w:hAnsi="Times New Roman"/>
                <w:sz w:val="22"/>
              </w:rPr>
            </w:pPr>
            <w:r w:rsidRPr="00840035">
              <w:rPr>
                <w:rFonts w:ascii="Times New Roman"/>
                <w:sz w:val="22"/>
              </w:rPr>
              <w:t>正态分布及其应用、总体均数的估计、假设检验的基本思想</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6</w:t>
            </w:r>
          </w:p>
        </w:tc>
        <w:tc>
          <w:tcPr>
            <w:tcW w:w="1260" w:type="dxa"/>
            <w:vMerge/>
            <w:vAlign w:val="center"/>
          </w:tcPr>
          <w:p w:rsidR="00F14E7E" w:rsidRPr="00840035" w:rsidRDefault="00F14E7E" w:rsidP="00363945">
            <w:pPr>
              <w:tabs>
                <w:tab w:val="left" w:pos="3240"/>
              </w:tabs>
              <w:adjustRightInd w:val="0"/>
              <w:snapToGrid w:val="0"/>
              <w:jc w:val="center"/>
              <w:rPr>
                <w:rFonts w:ascii="Times New Roman" w:hAnsi="Times New Roman"/>
                <w:sz w:val="22"/>
              </w:rPr>
            </w:pPr>
          </w:p>
        </w:tc>
      </w:tr>
      <w:tr w:rsidR="00F14E7E" w:rsidRPr="00840035" w:rsidTr="00FF7BA3">
        <w:trPr>
          <w:cantSplit/>
          <w:trHeight w:val="735"/>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3</w:t>
            </w:r>
          </w:p>
        </w:tc>
        <w:tc>
          <w:tcPr>
            <w:tcW w:w="3420" w:type="dxa"/>
            <w:vAlign w:val="center"/>
          </w:tcPr>
          <w:p w:rsidR="00F14E7E" w:rsidRPr="00840035" w:rsidRDefault="00F14E7E" w:rsidP="00363945">
            <w:pPr>
              <w:tabs>
                <w:tab w:val="left" w:pos="3240"/>
              </w:tabs>
              <w:adjustRightInd w:val="0"/>
              <w:snapToGrid w:val="0"/>
              <w:rPr>
                <w:rFonts w:ascii="Times New Roman" w:hAnsi="Times New Roman"/>
                <w:sz w:val="22"/>
              </w:rPr>
            </w:pPr>
            <w:r w:rsidRPr="00840035">
              <w:rPr>
                <w:rFonts w:ascii="Times New Roman" w:hAnsi="Times New Roman"/>
                <w:sz w:val="22"/>
              </w:rPr>
              <w:t>t</w:t>
            </w:r>
            <w:r w:rsidRPr="00840035">
              <w:rPr>
                <w:rFonts w:ascii="Times New Roman"/>
                <w:sz w:val="22"/>
              </w:rPr>
              <w:t>检验、假设检验的正确应用及几个相关问题</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6</w:t>
            </w:r>
          </w:p>
        </w:tc>
        <w:tc>
          <w:tcPr>
            <w:tcW w:w="1260" w:type="dxa"/>
            <w:vMerge/>
            <w:vAlign w:val="center"/>
          </w:tcPr>
          <w:p w:rsidR="00F14E7E" w:rsidRPr="00840035" w:rsidRDefault="00F14E7E" w:rsidP="00363945">
            <w:pPr>
              <w:tabs>
                <w:tab w:val="left" w:pos="3240"/>
              </w:tabs>
              <w:adjustRightInd w:val="0"/>
              <w:snapToGrid w:val="0"/>
              <w:jc w:val="center"/>
              <w:rPr>
                <w:rFonts w:ascii="Times New Roman" w:hAnsi="Times New Roman"/>
                <w:sz w:val="22"/>
              </w:rPr>
            </w:pPr>
          </w:p>
        </w:tc>
      </w:tr>
      <w:tr w:rsidR="00F14E7E" w:rsidRPr="00840035" w:rsidTr="00FF7BA3">
        <w:trPr>
          <w:cantSplit/>
          <w:trHeight w:val="735"/>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4</w:t>
            </w:r>
          </w:p>
        </w:tc>
        <w:tc>
          <w:tcPr>
            <w:tcW w:w="3420" w:type="dxa"/>
            <w:vAlign w:val="center"/>
          </w:tcPr>
          <w:p w:rsidR="00F14E7E" w:rsidRPr="00840035" w:rsidRDefault="00F14E7E" w:rsidP="00363945">
            <w:pPr>
              <w:tabs>
                <w:tab w:val="left" w:pos="3240"/>
              </w:tabs>
              <w:adjustRightInd w:val="0"/>
              <w:snapToGrid w:val="0"/>
              <w:rPr>
                <w:rFonts w:ascii="Times New Roman" w:hAnsi="Times New Roman"/>
                <w:sz w:val="22"/>
              </w:rPr>
            </w:pPr>
            <w:r w:rsidRPr="00840035">
              <w:rPr>
                <w:rFonts w:ascii="Times New Roman"/>
                <w:sz w:val="22"/>
              </w:rPr>
              <w:t>分类资料的统计描述、</w:t>
            </w:r>
            <w:r w:rsidRPr="00840035">
              <w:rPr>
                <w:rFonts w:ascii="Times New Roman" w:hAnsi="Times New Roman"/>
                <w:sz w:val="22"/>
              </w:rPr>
              <w:sym w:font="Symbol" w:char="F063"/>
            </w:r>
            <w:r w:rsidRPr="00840035">
              <w:rPr>
                <w:rFonts w:ascii="Times New Roman" w:hAnsi="Times New Roman"/>
                <w:sz w:val="22"/>
                <w:vertAlign w:val="superscript"/>
              </w:rPr>
              <w:t>2</w:t>
            </w:r>
            <w:r w:rsidRPr="00840035">
              <w:rPr>
                <w:rFonts w:ascii="Times New Roman"/>
                <w:sz w:val="22"/>
              </w:rPr>
              <w:t>检验</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Pr>
                <w:rFonts w:ascii="Times New Roman" w:hAnsi="Times New Roman" w:hint="eastAsia"/>
                <w:sz w:val="22"/>
              </w:rPr>
              <w:t>9</w:t>
            </w:r>
          </w:p>
        </w:tc>
        <w:tc>
          <w:tcPr>
            <w:tcW w:w="1260" w:type="dxa"/>
            <w:vMerge/>
            <w:vAlign w:val="center"/>
          </w:tcPr>
          <w:p w:rsidR="00F14E7E" w:rsidRPr="00840035" w:rsidRDefault="00F14E7E" w:rsidP="00363945">
            <w:pPr>
              <w:tabs>
                <w:tab w:val="left" w:pos="3240"/>
              </w:tabs>
              <w:adjustRightInd w:val="0"/>
              <w:snapToGrid w:val="0"/>
              <w:jc w:val="center"/>
              <w:rPr>
                <w:rFonts w:ascii="Times New Roman" w:hAnsi="Times New Roman"/>
                <w:sz w:val="22"/>
              </w:rPr>
            </w:pPr>
          </w:p>
        </w:tc>
      </w:tr>
      <w:tr w:rsidR="00F14E7E" w:rsidRPr="00840035" w:rsidTr="00FF7BA3">
        <w:trPr>
          <w:cantSplit/>
          <w:trHeight w:val="657"/>
          <w:jc w:val="center"/>
        </w:trPr>
        <w:tc>
          <w:tcPr>
            <w:tcW w:w="72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5</w:t>
            </w:r>
          </w:p>
        </w:tc>
        <w:tc>
          <w:tcPr>
            <w:tcW w:w="3420" w:type="dxa"/>
            <w:vAlign w:val="center"/>
          </w:tcPr>
          <w:p w:rsidR="00F14E7E" w:rsidRPr="00840035" w:rsidRDefault="00F14E7E" w:rsidP="00363945">
            <w:pPr>
              <w:tabs>
                <w:tab w:val="left" w:pos="3240"/>
              </w:tabs>
              <w:adjustRightInd w:val="0"/>
              <w:snapToGrid w:val="0"/>
              <w:rPr>
                <w:rFonts w:ascii="Times New Roman" w:hAnsi="Times New Roman"/>
                <w:sz w:val="22"/>
              </w:rPr>
            </w:pPr>
            <w:r w:rsidRPr="00840035">
              <w:rPr>
                <w:rFonts w:ascii="Times New Roman"/>
                <w:sz w:val="22"/>
              </w:rPr>
              <w:t>秩和检验</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6</w:t>
            </w:r>
          </w:p>
        </w:tc>
        <w:tc>
          <w:tcPr>
            <w:tcW w:w="1260" w:type="dxa"/>
            <w:vMerge/>
            <w:vAlign w:val="center"/>
          </w:tcPr>
          <w:p w:rsidR="00F14E7E" w:rsidRPr="00840035" w:rsidRDefault="00F14E7E" w:rsidP="00363945">
            <w:pPr>
              <w:tabs>
                <w:tab w:val="left" w:pos="3240"/>
              </w:tabs>
              <w:adjustRightInd w:val="0"/>
              <w:snapToGrid w:val="0"/>
              <w:jc w:val="center"/>
              <w:rPr>
                <w:rFonts w:ascii="Times New Roman" w:hAnsi="Times New Roman"/>
                <w:sz w:val="22"/>
              </w:rPr>
            </w:pPr>
          </w:p>
        </w:tc>
      </w:tr>
      <w:tr w:rsidR="00F14E7E" w:rsidRPr="00840035" w:rsidTr="00FF7BA3">
        <w:trPr>
          <w:cantSplit/>
          <w:trHeight w:val="329"/>
          <w:jc w:val="center"/>
        </w:trPr>
        <w:tc>
          <w:tcPr>
            <w:tcW w:w="4140" w:type="dxa"/>
            <w:gridSpan w:val="2"/>
            <w:vAlign w:val="center"/>
          </w:tcPr>
          <w:p w:rsidR="00F14E7E" w:rsidRPr="00840035" w:rsidRDefault="00F14E7E" w:rsidP="00363945">
            <w:pPr>
              <w:tabs>
                <w:tab w:val="left" w:pos="3240"/>
              </w:tabs>
              <w:adjustRightInd w:val="0"/>
              <w:snapToGrid w:val="0"/>
              <w:jc w:val="center"/>
              <w:rPr>
                <w:rFonts w:ascii="Times New Roman" w:hAnsi="Times New Roman"/>
                <w:b/>
                <w:bCs/>
                <w:sz w:val="22"/>
              </w:rPr>
            </w:pPr>
            <w:r w:rsidRPr="00840035">
              <w:rPr>
                <w:rFonts w:ascii="Times New Roman"/>
                <w:b/>
                <w:bCs/>
                <w:sz w:val="22"/>
              </w:rPr>
              <w:t>合计</w:t>
            </w:r>
          </w:p>
        </w:tc>
        <w:tc>
          <w:tcPr>
            <w:tcW w:w="900" w:type="dxa"/>
            <w:vAlign w:val="center"/>
          </w:tcPr>
          <w:p w:rsidR="00F14E7E" w:rsidRPr="00840035" w:rsidRDefault="00F14E7E" w:rsidP="00363945">
            <w:pPr>
              <w:tabs>
                <w:tab w:val="left" w:pos="3240"/>
              </w:tabs>
              <w:adjustRightInd w:val="0"/>
              <w:snapToGrid w:val="0"/>
              <w:jc w:val="center"/>
              <w:rPr>
                <w:rFonts w:ascii="Times New Roman" w:hAnsi="Times New Roman"/>
                <w:sz w:val="22"/>
              </w:rPr>
            </w:pPr>
            <w:r w:rsidRPr="00840035">
              <w:rPr>
                <w:rFonts w:ascii="Times New Roman" w:hAnsi="Times New Roman"/>
                <w:sz w:val="22"/>
              </w:rPr>
              <w:t>36</w:t>
            </w:r>
          </w:p>
        </w:tc>
        <w:tc>
          <w:tcPr>
            <w:tcW w:w="1260" w:type="dxa"/>
            <w:vMerge/>
            <w:vAlign w:val="center"/>
          </w:tcPr>
          <w:p w:rsidR="00F14E7E" w:rsidRPr="00840035" w:rsidRDefault="00F14E7E" w:rsidP="00363945">
            <w:pPr>
              <w:tabs>
                <w:tab w:val="left" w:pos="3240"/>
              </w:tabs>
              <w:adjustRightInd w:val="0"/>
              <w:snapToGrid w:val="0"/>
              <w:jc w:val="center"/>
              <w:rPr>
                <w:rFonts w:ascii="Times New Roman" w:hAnsi="Times New Roman"/>
                <w:sz w:val="22"/>
              </w:rPr>
            </w:pPr>
          </w:p>
        </w:tc>
      </w:tr>
    </w:tbl>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五、教学设备和设施</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六、课程考核与评估</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本课程考试采用闭卷考核方法，时间为</w:t>
      </w:r>
      <w:r>
        <w:rPr>
          <w:rFonts w:ascii="Times New Roman" w:hAnsi="Times New Roman"/>
          <w:kern w:val="0"/>
          <w:sz w:val="22"/>
        </w:rPr>
        <w:t>2</w:t>
      </w:r>
      <w:r>
        <w:rPr>
          <w:rFonts w:ascii="Times New Roman" w:hAnsi="Times New Roman" w:hint="eastAsia"/>
          <w:kern w:val="0"/>
          <w:sz w:val="22"/>
        </w:rPr>
        <w:t>小时。</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七、附录</w:t>
      </w:r>
    </w:p>
    <w:p w:rsidR="00F14E7E" w:rsidRDefault="00F14E7E" w:rsidP="00363945">
      <w:pPr>
        <w:widowControl/>
        <w:adjustRightInd w:val="0"/>
        <w:snapToGrid w:val="0"/>
        <w:spacing w:line="360" w:lineRule="exact"/>
        <w:ind w:firstLineChars="200" w:firstLine="420"/>
        <w:jc w:val="left"/>
        <w:rPr>
          <w:rFonts w:ascii="宋体" w:hAnsi="宋体" w:cs="宋体"/>
          <w:kern w:val="0"/>
          <w:szCs w:val="21"/>
        </w:rPr>
      </w:pPr>
      <w:r>
        <w:rPr>
          <w:rFonts w:ascii="宋体" w:hAnsi="宋体" w:cs="宋体" w:hint="eastAsia"/>
          <w:kern w:val="0"/>
          <w:szCs w:val="21"/>
        </w:rPr>
        <w:t>主要参考书：陆守曾、陈峰主编 《医学统计学》第二版，中国统计出版社，2007年</w:t>
      </w:r>
    </w:p>
    <w:p w:rsidR="00F14E7E" w:rsidRPr="00840035" w:rsidRDefault="00F14E7E" w:rsidP="00363945">
      <w:pPr>
        <w:autoSpaceDE w:val="0"/>
        <w:autoSpaceDN w:val="0"/>
        <w:adjustRightInd w:val="0"/>
        <w:ind w:leftChars="3510" w:left="7371" w:firstLineChars="157" w:firstLine="283"/>
        <w:jc w:val="left"/>
        <w:rPr>
          <w:rFonts w:ascii="黑体" w:eastAsia="黑体" w:cs="黑体"/>
          <w:kern w:val="0"/>
          <w:sz w:val="18"/>
          <w:szCs w:val="18"/>
        </w:rPr>
      </w:pPr>
    </w:p>
    <w:p w:rsidR="00F14E7E" w:rsidRPr="00484DBB" w:rsidRDefault="00F14E7E" w:rsidP="00363945">
      <w:pPr>
        <w:autoSpaceDE w:val="0"/>
        <w:autoSpaceDN w:val="0"/>
        <w:adjustRightInd w:val="0"/>
        <w:jc w:val="right"/>
        <w:rPr>
          <w:rFonts w:asciiTheme="majorEastAsia" w:eastAsiaTheme="majorEastAsia" w:hAnsiTheme="majorEastAsia" w:cs="黑体"/>
          <w:kern w:val="0"/>
          <w:sz w:val="22"/>
        </w:rPr>
      </w:pPr>
      <w:r w:rsidRPr="00484DBB">
        <w:rPr>
          <w:rFonts w:asciiTheme="majorEastAsia" w:eastAsiaTheme="majorEastAsia" w:hAnsiTheme="majorEastAsia" w:cs="黑体" w:hint="eastAsia"/>
          <w:kern w:val="0"/>
          <w:sz w:val="22"/>
        </w:rPr>
        <w:t>制定人：何书</w:t>
      </w:r>
    </w:p>
    <w:p w:rsidR="00F14E7E" w:rsidRDefault="00F14E7E" w:rsidP="00363945">
      <w:pPr>
        <w:autoSpaceDE w:val="0"/>
        <w:autoSpaceDN w:val="0"/>
        <w:adjustRightInd w:val="0"/>
        <w:spacing w:line="360" w:lineRule="exact"/>
        <w:jc w:val="right"/>
        <w:rPr>
          <w:rFonts w:ascii="黑体" w:eastAsia="黑体" w:cs="黑体"/>
          <w:kern w:val="0"/>
          <w:sz w:val="18"/>
          <w:szCs w:val="18"/>
        </w:rPr>
      </w:pPr>
      <w:r w:rsidRPr="00484DBB">
        <w:rPr>
          <w:rFonts w:asciiTheme="majorEastAsia" w:eastAsiaTheme="majorEastAsia" w:hAnsiTheme="majorEastAsia" w:cs="黑体" w:hint="eastAsia"/>
          <w:kern w:val="0"/>
          <w:sz w:val="22"/>
        </w:rPr>
        <w:t>审核人：肖静</w:t>
      </w:r>
      <w:r w:rsidRPr="00484DBB">
        <w:rPr>
          <w:rFonts w:asciiTheme="majorEastAsia" w:eastAsiaTheme="majorEastAsia" w:hAnsiTheme="majorEastAsia" w:cs="黑体"/>
          <w:kern w:val="0"/>
          <w:sz w:val="22"/>
        </w:rPr>
        <w:t xml:space="preserve"> </w:t>
      </w:r>
      <w:r>
        <w:rPr>
          <w:rFonts w:ascii="黑体" w:eastAsia="黑体" w:cs="黑体"/>
          <w:kern w:val="0"/>
          <w:sz w:val="18"/>
          <w:szCs w:val="18"/>
        </w:rPr>
        <w:br w:type="page"/>
      </w:r>
    </w:p>
    <w:p w:rsidR="00F14E7E" w:rsidRPr="00484DBB" w:rsidRDefault="00F14E7E" w:rsidP="00363945">
      <w:pPr>
        <w:adjustRightInd w:val="0"/>
        <w:snapToGrid w:val="0"/>
        <w:spacing w:beforeLines="50" w:afterLines="50" w:line="400" w:lineRule="exact"/>
        <w:jc w:val="center"/>
        <w:rPr>
          <w:rFonts w:asciiTheme="majorEastAsia" w:eastAsiaTheme="majorEastAsia" w:hAnsiTheme="majorEastAsia"/>
          <w:b/>
          <w:sz w:val="30"/>
          <w:szCs w:val="30"/>
        </w:rPr>
      </w:pPr>
      <w:r w:rsidRPr="00484DBB">
        <w:rPr>
          <w:rFonts w:asciiTheme="majorEastAsia" w:eastAsiaTheme="majorEastAsia" w:hAnsiTheme="majorEastAsia" w:hint="eastAsia"/>
          <w:b/>
          <w:kern w:val="0"/>
          <w:sz w:val="30"/>
          <w:szCs w:val="30"/>
        </w:rPr>
        <w:lastRenderedPageBreak/>
        <w:t>三、考核大纲</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一、适应对象</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修读完本课程规定内容的康复医学、医学信息学等专业的本科学生；</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提出并获准免修本课程、申请进行课程水平考核的康复医学、医学信息学专业的本科学生；</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提出并获准副修第二专业、申请进行课程水平考核的其他医学专业的本科学生。</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二、考核目的</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医学统计学的基本概念、基本思想的了解和掌握情况，以及对于基本的统计分析方法的实际应用情况。通过本课程的学习，学生应对医学资料的分析和医学研究的设计方法有一定的了解和掌握。</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三、考核形式与方法</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四、课程考核成绩构成</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w:t>
      </w:r>
    </w:p>
    <w:p w:rsidR="00F14E7E" w:rsidRPr="00484DBB" w:rsidRDefault="00F14E7E" w:rsidP="00363945">
      <w:pPr>
        <w:autoSpaceDE w:val="0"/>
        <w:autoSpaceDN w:val="0"/>
        <w:adjustRightInd w:val="0"/>
        <w:snapToGri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五、考核内容与要求</w:t>
      </w:r>
    </w:p>
    <w:p w:rsidR="00F14E7E" w:rsidRPr="00484DBB" w:rsidRDefault="00F14E7E" w:rsidP="00363945">
      <w:pPr>
        <w:autoSpaceDE w:val="0"/>
        <w:autoSpaceDN w:val="0"/>
        <w:adjustRightInd w:val="0"/>
        <w:spacing w:line="440" w:lineRule="exact"/>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考核内容：</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1.</w:t>
      </w:r>
      <w:r>
        <w:rPr>
          <w:rFonts w:ascii="Times New Roman" w:hAnsi="Times New Roman" w:hint="eastAsia"/>
          <w:kern w:val="0"/>
          <w:sz w:val="22"/>
        </w:rPr>
        <w:t>医学统计学的基本概念</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数值资料和分类资料的统计描述</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3.</w:t>
      </w:r>
      <w:r>
        <w:rPr>
          <w:rFonts w:ascii="Times New Roman" w:hAnsi="Times New Roman" w:hint="eastAsia"/>
          <w:kern w:val="0"/>
          <w:sz w:val="22"/>
        </w:rPr>
        <w:t>正态分布和</w:t>
      </w:r>
      <w:r>
        <w:rPr>
          <w:rFonts w:ascii="Times New Roman" w:hAnsi="Times New Roman" w:hint="eastAsia"/>
          <w:kern w:val="0"/>
          <w:sz w:val="22"/>
        </w:rPr>
        <w:t>t</w:t>
      </w:r>
      <w:r>
        <w:rPr>
          <w:rFonts w:ascii="Times New Roman" w:hAnsi="Times New Roman" w:hint="eastAsia"/>
          <w:kern w:val="0"/>
          <w:sz w:val="22"/>
        </w:rPr>
        <w:t>分布</w:t>
      </w:r>
    </w:p>
    <w:p w:rsidR="00F14E7E"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4.</w:t>
      </w:r>
      <w:r>
        <w:rPr>
          <w:rFonts w:ascii="Times New Roman" w:hAnsi="Times New Roman" w:hint="eastAsia"/>
          <w:kern w:val="0"/>
          <w:sz w:val="22"/>
        </w:rPr>
        <w:t>抽样误差和区间估计</w:t>
      </w:r>
    </w:p>
    <w:p w:rsidR="00F14E7E" w:rsidRPr="009E6101" w:rsidRDefault="00F14E7E" w:rsidP="00363945">
      <w:pPr>
        <w:autoSpaceDE w:val="0"/>
        <w:autoSpaceDN w:val="0"/>
        <w:adjustRightInd w:val="0"/>
        <w:spacing w:line="360" w:lineRule="exact"/>
        <w:ind w:firstLineChars="193" w:firstLine="425"/>
        <w:jc w:val="left"/>
        <w:rPr>
          <w:rFonts w:ascii="Times New Roman" w:hAnsi="Times New Roman"/>
          <w:kern w:val="0"/>
          <w:sz w:val="22"/>
        </w:rPr>
      </w:pPr>
      <w:r w:rsidRPr="009E6101">
        <w:rPr>
          <w:rFonts w:ascii="Times New Roman" w:hAnsi="Times New Roman"/>
          <w:kern w:val="0"/>
          <w:sz w:val="22"/>
        </w:rPr>
        <w:t>5.</w:t>
      </w:r>
      <w:r w:rsidRPr="009E6101">
        <w:rPr>
          <w:rFonts w:ascii="Times New Roman" w:hAnsi="Times New Roman"/>
          <w:kern w:val="0"/>
          <w:sz w:val="22"/>
        </w:rPr>
        <w:t>假设检验：</w:t>
      </w:r>
      <w:r w:rsidRPr="009E6101">
        <w:rPr>
          <w:rFonts w:ascii="Times New Roman" w:hAnsi="Times New Roman" w:hint="eastAsia"/>
          <w:kern w:val="0"/>
          <w:sz w:val="22"/>
        </w:rPr>
        <w:t>t</w:t>
      </w:r>
      <w:r w:rsidRPr="009E6101">
        <w:rPr>
          <w:rFonts w:ascii="Times New Roman" w:hAnsi="Times New Roman" w:hint="eastAsia"/>
          <w:kern w:val="0"/>
          <w:sz w:val="22"/>
        </w:rPr>
        <w:t>检验、</w:t>
      </w:r>
      <w:r w:rsidRPr="009E6101">
        <w:rPr>
          <w:rFonts w:ascii="Times New Roman" w:hAnsi="Times New Roman" w:hint="eastAsia"/>
          <w:kern w:val="0"/>
          <w:sz w:val="22"/>
        </w:rPr>
        <w:sym w:font="Symbol" w:char="F063"/>
      </w:r>
      <w:r w:rsidRPr="009E6101">
        <w:rPr>
          <w:rFonts w:ascii="Times New Roman" w:hAnsi="Times New Roman" w:hint="eastAsia"/>
          <w:kern w:val="0"/>
          <w:sz w:val="22"/>
          <w:vertAlign w:val="superscript"/>
        </w:rPr>
        <w:t>2</w:t>
      </w:r>
      <w:r w:rsidRPr="009E6101">
        <w:rPr>
          <w:rFonts w:ascii="Times New Roman" w:hAnsi="Times New Roman" w:hint="eastAsia"/>
          <w:kern w:val="0"/>
          <w:sz w:val="22"/>
        </w:rPr>
        <w:t>检验、秩和检验</w:t>
      </w:r>
    </w:p>
    <w:p w:rsidR="00F14E7E" w:rsidRPr="00484DBB" w:rsidRDefault="00F14E7E" w:rsidP="00363945">
      <w:pPr>
        <w:autoSpaceDE w:val="0"/>
        <w:autoSpaceDN w:val="0"/>
        <w:adjustRightInd w:val="0"/>
        <w:spacing w:line="440" w:lineRule="exact"/>
        <w:ind w:firstLineChars="192" w:firstLine="424"/>
        <w:jc w:val="left"/>
        <w:rPr>
          <w:rFonts w:asciiTheme="majorEastAsia" w:eastAsiaTheme="majorEastAsia" w:hAnsiTheme="majorEastAsia"/>
          <w:b/>
          <w:kern w:val="0"/>
          <w:sz w:val="22"/>
        </w:rPr>
      </w:pPr>
      <w:r w:rsidRPr="00484DBB">
        <w:rPr>
          <w:rFonts w:asciiTheme="majorEastAsia" w:eastAsiaTheme="majorEastAsia" w:hAnsiTheme="majorEastAsia" w:hint="eastAsia"/>
          <w:b/>
          <w:kern w:val="0"/>
          <w:sz w:val="22"/>
        </w:rPr>
        <w:t>考核要求：</w:t>
      </w:r>
    </w:p>
    <w:p w:rsidR="00F14E7E" w:rsidRDefault="00F14E7E" w:rsidP="00363945">
      <w:pPr>
        <w:autoSpaceDE w:val="0"/>
        <w:autoSpaceDN w:val="0"/>
        <w:adjustRightInd w:val="0"/>
        <w:spacing w:line="440" w:lineRule="exact"/>
        <w:ind w:firstLineChars="192" w:firstLine="422"/>
        <w:jc w:val="left"/>
        <w:rPr>
          <w:sz w:val="22"/>
        </w:rPr>
      </w:pPr>
      <w:r w:rsidRPr="009E6101">
        <w:rPr>
          <w:rFonts w:hint="eastAsia"/>
          <w:sz w:val="22"/>
        </w:rPr>
        <w:t>以</w:t>
      </w:r>
      <w:r>
        <w:rPr>
          <w:rFonts w:hint="eastAsia"/>
          <w:sz w:val="22"/>
        </w:rPr>
        <w:t>统计推断尤其是假设检验为考核重点，考察学生对于医学资料的实际分析能力，同时考察学生对于基本概念和原理的了解和掌握情况。</w:t>
      </w:r>
    </w:p>
    <w:p w:rsidR="00F14E7E" w:rsidRPr="00484DBB" w:rsidRDefault="00F14E7E" w:rsidP="00363945">
      <w:pPr>
        <w:autoSpaceDE w:val="0"/>
        <w:autoSpaceDN w:val="0"/>
        <w:adjustRightInd w:val="0"/>
        <w:spacing w:line="440" w:lineRule="exact"/>
        <w:jc w:val="left"/>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六、样卷</w:t>
      </w:r>
    </w:p>
    <w:p w:rsidR="00F14E7E" w:rsidRPr="00484DBB" w:rsidRDefault="00F14E7E" w:rsidP="00363945">
      <w:pPr>
        <w:autoSpaceDE w:val="0"/>
        <w:autoSpaceDN w:val="0"/>
        <w:adjustRightInd w:val="0"/>
        <w:snapToGrid w:val="0"/>
        <w:spacing w:line="440" w:lineRule="exact"/>
        <w:jc w:val="center"/>
        <w:rPr>
          <w:rFonts w:asciiTheme="majorEastAsia" w:eastAsiaTheme="majorEastAsia" w:hAnsiTheme="majorEastAsia"/>
          <w:b/>
          <w:kern w:val="0"/>
          <w:sz w:val="24"/>
          <w:szCs w:val="24"/>
        </w:rPr>
      </w:pPr>
      <w:r w:rsidRPr="00484DBB">
        <w:rPr>
          <w:rFonts w:asciiTheme="majorEastAsia" w:eastAsiaTheme="majorEastAsia" w:hAnsiTheme="majorEastAsia" w:hint="eastAsia"/>
          <w:b/>
          <w:kern w:val="0"/>
          <w:sz w:val="24"/>
          <w:szCs w:val="24"/>
        </w:rPr>
        <w:t>《医学统计学》课程考试试题</w:t>
      </w:r>
    </w:p>
    <w:p w:rsidR="00F14E7E" w:rsidRPr="0087601F" w:rsidRDefault="00F14E7E" w:rsidP="00363945">
      <w:pPr>
        <w:autoSpaceDE w:val="0"/>
        <w:autoSpaceDN w:val="0"/>
        <w:adjustRightInd w:val="0"/>
        <w:snapToGrid w:val="0"/>
        <w:spacing w:line="440" w:lineRule="exact"/>
        <w:jc w:val="center"/>
        <w:rPr>
          <w:rFonts w:ascii="Times New Roman" w:hAnsi="Times New Roman"/>
          <w:kern w:val="0"/>
          <w:sz w:val="22"/>
        </w:rPr>
      </w:pPr>
      <w:r w:rsidRPr="0087601F">
        <w:rPr>
          <w:rFonts w:ascii="Times New Roman" w:hAnsi="Times New Roman"/>
          <w:kern w:val="0"/>
          <w:sz w:val="22"/>
        </w:rPr>
        <w:t xml:space="preserve">                           </w:t>
      </w:r>
      <w:r w:rsidRPr="0087601F">
        <w:rPr>
          <w:sz w:val="32"/>
          <w:u w:val="single"/>
        </w:rPr>
        <w:t xml:space="preserve">        </w:t>
      </w:r>
      <w:r w:rsidRPr="0087601F">
        <w:rPr>
          <w:rFonts w:ascii="Times New Roman" w:hAnsi="Times New Roman" w:hint="eastAsia"/>
          <w:kern w:val="0"/>
          <w:sz w:val="22"/>
        </w:rPr>
        <w:t>年</w:t>
      </w:r>
      <w:r w:rsidRPr="0087601F">
        <w:rPr>
          <w:sz w:val="32"/>
          <w:u w:val="single"/>
        </w:rPr>
        <w:t xml:space="preserve">       </w:t>
      </w:r>
      <w:r w:rsidRPr="0087601F">
        <w:rPr>
          <w:rFonts w:ascii="Times New Roman" w:hAnsi="Times New Roman" w:hint="eastAsia"/>
          <w:kern w:val="0"/>
          <w:sz w:val="22"/>
        </w:rPr>
        <w:t>学期</w:t>
      </w:r>
      <w:r w:rsidRPr="0087601F">
        <w:rPr>
          <w:sz w:val="32"/>
          <w:u w:val="single"/>
        </w:rPr>
        <w:t xml:space="preserve">       </w:t>
      </w:r>
      <w:r w:rsidRPr="0087601F">
        <w:rPr>
          <w:rFonts w:ascii="Times New Roman" w:hAnsi="Times New Roman" w:hint="eastAsia"/>
          <w:kern w:val="0"/>
          <w:sz w:val="22"/>
        </w:rPr>
        <w:t>班级</w:t>
      </w:r>
    </w:p>
    <w:p w:rsidR="00F14E7E" w:rsidRPr="0087601F" w:rsidRDefault="00F14E7E" w:rsidP="00363945">
      <w:pPr>
        <w:autoSpaceDE w:val="0"/>
        <w:autoSpaceDN w:val="0"/>
        <w:adjustRightInd w:val="0"/>
        <w:spacing w:line="440" w:lineRule="exact"/>
        <w:ind w:firstLineChars="193" w:firstLine="426"/>
        <w:jc w:val="left"/>
        <w:rPr>
          <w:rFonts w:ascii="Times New Roman" w:hAnsi="Times New Roman"/>
          <w:b/>
          <w:kern w:val="0"/>
          <w:sz w:val="22"/>
        </w:rPr>
      </w:pPr>
      <w:r w:rsidRPr="0087601F">
        <w:rPr>
          <w:rFonts w:ascii="Times New Roman" w:hAnsi="Times New Roman" w:hint="eastAsia"/>
          <w:b/>
          <w:kern w:val="0"/>
          <w:sz w:val="22"/>
        </w:rPr>
        <w:t>时间：</w:t>
      </w:r>
      <w:r>
        <w:rPr>
          <w:rFonts w:ascii="Times New Roman" w:hAnsi="Times New Roman" w:hint="eastAsia"/>
          <w:b/>
          <w:kern w:val="0"/>
          <w:sz w:val="22"/>
        </w:rPr>
        <w:t>120</w:t>
      </w:r>
      <w:r>
        <w:rPr>
          <w:rFonts w:ascii="Times New Roman" w:hAnsi="Times New Roman" w:hint="eastAsia"/>
          <w:b/>
          <w:kern w:val="0"/>
          <w:sz w:val="22"/>
        </w:rPr>
        <w:t>分钟</w:t>
      </w:r>
      <w:r w:rsidRPr="0087601F">
        <w:rPr>
          <w:rFonts w:ascii="Times New Roman" w:hAnsi="Times New Roman"/>
          <w:b/>
          <w:kern w:val="0"/>
          <w:sz w:val="22"/>
        </w:rPr>
        <w:t xml:space="preserve">     </w:t>
      </w:r>
      <w:r w:rsidRPr="0087601F">
        <w:rPr>
          <w:rFonts w:ascii="Times New Roman" w:hAnsi="Times New Roman" w:hint="eastAsia"/>
          <w:b/>
          <w:kern w:val="0"/>
          <w:sz w:val="22"/>
        </w:rPr>
        <w:t>总分：</w:t>
      </w:r>
      <w:r>
        <w:rPr>
          <w:rFonts w:ascii="Times New Roman" w:hAnsi="Times New Roman" w:hint="eastAsia"/>
          <w:b/>
          <w:kern w:val="0"/>
          <w:sz w:val="22"/>
        </w:rPr>
        <w:t>100</w:t>
      </w:r>
      <w:r>
        <w:rPr>
          <w:rFonts w:ascii="Times New Roman" w:hAnsi="Times New Roman" w:hint="eastAsia"/>
          <w:b/>
          <w:kern w:val="0"/>
          <w:sz w:val="22"/>
        </w:rPr>
        <w:t>分</w:t>
      </w:r>
    </w:p>
    <w:p w:rsidR="00F14E7E" w:rsidRPr="0087601F" w:rsidRDefault="00F14E7E" w:rsidP="00363945">
      <w:pPr>
        <w:widowControl/>
        <w:adjustRightInd w:val="0"/>
        <w:snapToGrid w:val="0"/>
        <w:spacing w:line="360" w:lineRule="exact"/>
        <w:jc w:val="left"/>
        <w:rPr>
          <w:rFonts w:ascii="Times New Roman" w:hAnsi="Times New Roman"/>
          <w:b/>
          <w:kern w:val="0"/>
          <w:sz w:val="22"/>
        </w:rPr>
      </w:pPr>
      <w:r w:rsidRPr="0087601F">
        <w:rPr>
          <w:rFonts w:ascii="Times New Roman" w:hAnsi="宋体"/>
          <w:b/>
          <w:kern w:val="0"/>
          <w:sz w:val="22"/>
        </w:rPr>
        <w:t>一、名词解释（每小题</w:t>
      </w:r>
      <w:r w:rsidRPr="0087601F">
        <w:rPr>
          <w:rFonts w:ascii="Times New Roman" w:hAnsi="Times New Roman"/>
          <w:b/>
          <w:kern w:val="0"/>
          <w:sz w:val="22"/>
        </w:rPr>
        <w:t>2</w:t>
      </w:r>
      <w:r w:rsidRPr="0087601F">
        <w:rPr>
          <w:rFonts w:ascii="Times New Roman" w:hAnsi="宋体"/>
          <w:b/>
          <w:kern w:val="0"/>
          <w:sz w:val="22"/>
        </w:rPr>
        <w:t>分，共</w:t>
      </w:r>
      <w:r w:rsidRPr="0087601F">
        <w:rPr>
          <w:rFonts w:ascii="Times New Roman" w:hAnsi="Times New Roman"/>
          <w:b/>
          <w:kern w:val="0"/>
          <w:sz w:val="22"/>
        </w:rPr>
        <w:t>12</w:t>
      </w:r>
      <w:r w:rsidRPr="0087601F">
        <w:rPr>
          <w:rFonts w:ascii="Times New Roman" w:hAnsi="宋体"/>
          <w:b/>
          <w:kern w:val="0"/>
          <w:sz w:val="22"/>
        </w:rPr>
        <w:t>分）</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1. </w:t>
      </w:r>
      <w:r w:rsidRPr="0087601F">
        <w:rPr>
          <w:rFonts w:ascii="Times New Roman" w:hAnsi="宋体"/>
        </w:rPr>
        <w:t>样本</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2. </w:t>
      </w:r>
      <w:r w:rsidRPr="0087601F">
        <w:rPr>
          <w:rFonts w:ascii="Times New Roman" w:hAnsi="宋体"/>
        </w:rPr>
        <w:t>概率</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3. </w:t>
      </w:r>
      <w:r w:rsidRPr="0087601F">
        <w:rPr>
          <w:rFonts w:ascii="Times New Roman" w:hAnsi="宋体"/>
        </w:rPr>
        <w:t>抽样误差</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4. </w:t>
      </w:r>
      <w:r w:rsidRPr="0087601F">
        <w:rPr>
          <w:rFonts w:ascii="Times New Roman" w:hAnsi="宋体"/>
        </w:rPr>
        <w:t>参数统计</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lastRenderedPageBreak/>
        <w:t xml:space="preserve">5. </w:t>
      </w:r>
      <w:r w:rsidRPr="0087601F">
        <w:rPr>
          <w:rFonts w:ascii="Times New Roman" w:hAnsi="宋体"/>
        </w:rPr>
        <w:t>回归系数</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6. </w:t>
      </w:r>
      <w:r w:rsidRPr="0087601F">
        <w:rPr>
          <w:rFonts w:ascii="Times New Roman" w:hAnsi="宋体"/>
        </w:rPr>
        <w:t>精确性</w:t>
      </w:r>
    </w:p>
    <w:p w:rsidR="00F14E7E" w:rsidRPr="0087601F" w:rsidRDefault="00F14E7E" w:rsidP="00363945">
      <w:pPr>
        <w:adjustRightInd w:val="0"/>
        <w:snapToGrid w:val="0"/>
        <w:spacing w:line="360" w:lineRule="exact"/>
        <w:rPr>
          <w:rFonts w:ascii="Times New Roman" w:hAnsi="Times New Roman"/>
          <w:b/>
        </w:rPr>
      </w:pPr>
      <w:r w:rsidRPr="0087601F">
        <w:rPr>
          <w:rFonts w:ascii="Times New Roman" w:hAnsi="宋体"/>
          <w:b/>
        </w:rPr>
        <w:t>二、选择题（每小题</w:t>
      </w:r>
      <w:r w:rsidRPr="0087601F">
        <w:rPr>
          <w:rFonts w:ascii="Times New Roman" w:hAnsi="Times New Roman"/>
          <w:b/>
        </w:rPr>
        <w:t>1.5</w:t>
      </w:r>
      <w:r w:rsidRPr="0087601F">
        <w:rPr>
          <w:rFonts w:ascii="Times New Roman" w:hAnsi="宋体"/>
          <w:b/>
        </w:rPr>
        <w:t>分，共</w:t>
      </w:r>
      <w:r w:rsidRPr="0087601F">
        <w:rPr>
          <w:rFonts w:ascii="Times New Roman" w:hAnsi="Times New Roman"/>
          <w:b/>
        </w:rPr>
        <w:t>33</w:t>
      </w:r>
      <w:r w:rsidRPr="0087601F">
        <w:rPr>
          <w:rFonts w:ascii="Times New Roman" w:hAnsi="宋体"/>
          <w:b/>
        </w:rPr>
        <w:t>分）</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1.</w:t>
      </w:r>
      <w:r w:rsidRPr="0087601F">
        <w:rPr>
          <w:rFonts w:ascii="Times New Roman" w:hAnsi="Times New Roman"/>
          <w:color w:val="FF0000"/>
          <w:szCs w:val="21"/>
        </w:rPr>
        <w:t xml:space="preserve"> </w:t>
      </w:r>
      <w:r w:rsidRPr="0087601F">
        <w:rPr>
          <w:rFonts w:ascii="Times New Roman" w:hAnsi="宋体"/>
        </w:rPr>
        <w:t>下列变量中，不属于分类变量的是</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 xml:space="preserve">　</w:t>
      </w:r>
      <w:r w:rsidRPr="0087601F">
        <w:rPr>
          <w:rFonts w:ascii="Times New Roman" w:hAnsi="Times New Roman"/>
        </w:rPr>
        <w:t xml:space="preserve"> A. </w:t>
      </w:r>
      <w:r w:rsidRPr="0087601F">
        <w:rPr>
          <w:rFonts w:ascii="Times New Roman" w:hAnsi="宋体"/>
        </w:rPr>
        <w:t>某医院逐年的就诊人数</w:t>
      </w:r>
      <w:r w:rsidRPr="0087601F">
        <w:rPr>
          <w:rFonts w:ascii="Times New Roman" w:hAnsi="Times New Roman"/>
        </w:rPr>
        <w:t xml:space="preserve">         </w:t>
      </w:r>
      <w:r w:rsidRPr="0087601F">
        <w:rPr>
          <w:rFonts w:ascii="Times New Roman" w:hAnsi="宋体"/>
        </w:rPr>
        <w:t xml:space="preserve">　</w:t>
      </w:r>
      <w:r w:rsidRPr="0087601F">
        <w:rPr>
          <w:rFonts w:ascii="Times New Roman" w:hAnsi="Times New Roman"/>
        </w:rPr>
        <w:t xml:space="preserve">   B. </w:t>
      </w:r>
      <w:r w:rsidRPr="0087601F">
        <w:rPr>
          <w:rFonts w:ascii="Times New Roman" w:hAnsi="宋体"/>
        </w:rPr>
        <w:t>患者的职业</w:t>
      </w:r>
      <w:r w:rsidRPr="0087601F">
        <w:rPr>
          <w:rFonts w:ascii="Times New Roman" w:hAnsi="Times New Roman"/>
        </w:rPr>
        <w:tab/>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 xml:space="preserve">　</w:t>
      </w:r>
      <w:r w:rsidRPr="0087601F">
        <w:rPr>
          <w:rFonts w:ascii="Times New Roman" w:hAnsi="Times New Roman"/>
        </w:rPr>
        <w:t xml:space="preserve"> C. </w:t>
      </w:r>
      <w:r w:rsidRPr="0087601F">
        <w:rPr>
          <w:rFonts w:ascii="Times New Roman" w:hAnsi="宋体"/>
        </w:rPr>
        <w:t>患者的学历</w:t>
      </w:r>
      <w:r w:rsidRPr="0087601F">
        <w:rPr>
          <w:rFonts w:ascii="Times New Roman" w:hAnsi="Times New Roman"/>
        </w:rPr>
        <w:t xml:space="preserve">                        D. </w:t>
      </w:r>
      <w:r w:rsidRPr="0087601F">
        <w:rPr>
          <w:rFonts w:ascii="Times New Roman" w:hAnsi="宋体"/>
        </w:rPr>
        <w:t>某药物的疗效（无效、有效）</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Times New Roman"/>
          <w:color w:val="000000"/>
        </w:rPr>
        <w:t>2.</w:t>
      </w:r>
      <w:r w:rsidRPr="0087601F">
        <w:rPr>
          <w:rFonts w:ascii="Times New Roman" w:hAnsi="Times New Roman"/>
          <w:sz w:val="32"/>
          <w:szCs w:val="32"/>
        </w:rPr>
        <w:t xml:space="preserve"> </w:t>
      </w:r>
      <w:r w:rsidRPr="0087601F">
        <w:rPr>
          <w:rFonts w:ascii="Times New Roman" w:hAnsi="宋体"/>
          <w:szCs w:val="21"/>
        </w:rPr>
        <w:t>算术均数与中位数相比</w:t>
      </w:r>
      <w:r w:rsidRPr="0087601F">
        <w:rPr>
          <w:rFonts w:ascii="Times New Roman" w:hAnsi="Times New Roman"/>
          <w:szCs w:val="21"/>
        </w:rPr>
        <w:t xml:space="preserve">                                                 </w:t>
      </w:r>
      <w:r w:rsidRPr="0087601F">
        <w:rPr>
          <w:rFonts w:ascii="Times New Roman" w:hAnsi="宋体"/>
          <w:szCs w:val="21"/>
        </w:rPr>
        <w:t>（</w:t>
      </w:r>
      <w:r w:rsidRPr="0087601F">
        <w:rPr>
          <w:rFonts w:ascii="Times New Roman" w:hAnsi="Times New Roman"/>
          <w:szCs w:val="21"/>
        </w:rPr>
        <w:t xml:space="preserve">       </w:t>
      </w:r>
      <w:r w:rsidRPr="0087601F">
        <w:rPr>
          <w:rFonts w:ascii="Times New Roman" w:hAnsi="宋体"/>
          <w:szCs w:val="21"/>
        </w:rPr>
        <w:t>）</w:t>
      </w:r>
    </w:p>
    <w:p w:rsidR="00F14E7E" w:rsidRPr="0087601F" w:rsidRDefault="00F14E7E" w:rsidP="00363945">
      <w:pPr>
        <w:adjustRightInd w:val="0"/>
        <w:snapToGrid w:val="0"/>
        <w:spacing w:line="360" w:lineRule="exact"/>
        <w:ind w:firstLineChars="100" w:firstLine="210"/>
        <w:rPr>
          <w:rFonts w:ascii="Times New Roman" w:hAnsi="Times New Roman"/>
          <w:szCs w:val="21"/>
        </w:rPr>
      </w:pPr>
      <w:r w:rsidRPr="0087601F">
        <w:rPr>
          <w:rFonts w:ascii="Times New Roman" w:hAnsi="Times New Roman"/>
          <w:szCs w:val="21"/>
        </w:rPr>
        <w:t xml:space="preserve">A. </w:t>
      </w:r>
      <w:r w:rsidRPr="0087601F">
        <w:rPr>
          <w:rFonts w:ascii="Times New Roman" w:hAnsi="宋体"/>
          <w:szCs w:val="21"/>
        </w:rPr>
        <w:t>更充分利用数据信息</w:t>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t xml:space="preserve">B. </w:t>
      </w:r>
      <w:r w:rsidRPr="0087601F">
        <w:rPr>
          <w:rFonts w:ascii="Times New Roman" w:hAnsi="宋体"/>
          <w:szCs w:val="21"/>
        </w:rPr>
        <w:t>不适用于分布不明及偏态资料</w:t>
      </w:r>
    </w:p>
    <w:p w:rsidR="00F14E7E" w:rsidRPr="0087601F" w:rsidRDefault="00F14E7E" w:rsidP="00363945">
      <w:pPr>
        <w:adjustRightInd w:val="0"/>
        <w:snapToGrid w:val="0"/>
        <w:spacing w:line="360" w:lineRule="exact"/>
        <w:ind w:firstLineChars="100" w:firstLine="210"/>
        <w:rPr>
          <w:rFonts w:ascii="Times New Roman" w:hAnsi="Times New Roman"/>
          <w:szCs w:val="21"/>
        </w:rPr>
      </w:pPr>
      <w:r w:rsidRPr="0087601F">
        <w:rPr>
          <w:rFonts w:ascii="Times New Roman" w:hAnsi="Times New Roman"/>
          <w:szCs w:val="21"/>
        </w:rPr>
        <w:t xml:space="preserve">C. </w:t>
      </w:r>
      <w:r w:rsidRPr="0087601F">
        <w:rPr>
          <w:rFonts w:ascii="Times New Roman" w:hAnsi="宋体"/>
          <w:szCs w:val="21"/>
        </w:rPr>
        <w:t>易受极端值的影响</w:t>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r>
      <w:r w:rsidRPr="0087601F">
        <w:rPr>
          <w:rFonts w:ascii="Times New Roman" w:hAnsi="Times New Roman"/>
          <w:szCs w:val="21"/>
        </w:rPr>
        <w:tab/>
        <w:t xml:space="preserve">D. </w:t>
      </w:r>
      <w:r w:rsidRPr="0087601F">
        <w:rPr>
          <w:rFonts w:ascii="Times New Roman" w:hAnsi="宋体"/>
          <w:szCs w:val="21"/>
        </w:rPr>
        <w:t>以上都对</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3.</w:t>
      </w:r>
      <w:r w:rsidRPr="0087601F">
        <w:rPr>
          <w:rFonts w:ascii="Times New Roman" w:hAnsi="Times New Roman"/>
          <w:color w:val="FF0000"/>
        </w:rPr>
        <w:t xml:space="preserve"> </w:t>
      </w:r>
      <w:r w:rsidRPr="0087601F">
        <w:rPr>
          <w:rFonts w:ascii="Times New Roman" w:hAnsi="宋体"/>
        </w:rPr>
        <w:t>统计量是</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ind w:firstLineChars="100" w:firstLine="210"/>
        <w:rPr>
          <w:rFonts w:ascii="Times New Roman" w:hAnsi="Times New Roman"/>
        </w:rPr>
      </w:pPr>
      <w:r w:rsidRPr="0087601F">
        <w:rPr>
          <w:rFonts w:ascii="Times New Roman" w:hAnsi="Times New Roman"/>
        </w:rPr>
        <w:t xml:space="preserve">A. </w:t>
      </w:r>
      <w:r w:rsidRPr="0087601F">
        <w:rPr>
          <w:rFonts w:ascii="Times New Roman" w:hAnsi="宋体"/>
        </w:rPr>
        <w:t>反映总体统计特征的量</w:t>
      </w:r>
      <w:r w:rsidRPr="0087601F">
        <w:rPr>
          <w:rFonts w:ascii="Times New Roman" w:hAnsi="Times New Roman"/>
        </w:rPr>
        <w:t xml:space="preserve">          B. </w:t>
      </w:r>
      <w:r w:rsidRPr="0087601F">
        <w:rPr>
          <w:rFonts w:ascii="Times New Roman" w:hAnsi="宋体"/>
        </w:rPr>
        <w:t>根据总体中的全部数据计算出来的统计指标</w:t>
      </w:r>
    </w:p>
    <w:p w:rsidR="00F14E7E" w:rsidRPr="0087601F" w:rsidRDefault="00F14E7E" w:rsidP="00363945">
      <w:pPr>
        <w:adjustRightInd w:val="0"/>
        <w:snapToGrid w:val="0"/>
        <w:spacing w:line="360" w:lineRule="exact"/>
        <w:ind w:firstLineChars="100" w:firstLine="210"/>
        <w:rPr>
          <w:rFonts w:ascii="Times New Roman" w:hAnsi="Times New Roman"/>
        </w:rPr>
      </w:pPr>
      <w:r w:rsidRPr="0087601F">
        <w:rPr>
          <w:rFonts w:ascii="Times New Roman" w:hAnsi="Times New Roman"/>
        </w:rPr>
        <w:t xml:space="preserve">C. </w:t>
      </w:r>
      <w:r w:rsidRPr="0087601F">
        <w:rPr>
          <w:rFonts w:ascii="Times New Roman" w:hAnsi="宋体"/>
        </w:rPr>
        <w:t>用参数估计出来的</w:t>
      </w:r>
      <w:r w:rsidRPr="0087601F">
        <w:rPr>
          <w:rFonts w:ascii="Times New Roman" w:hAnsi="Times New Roman"/>
        </w:rPr>
        <w:t xml:space="preserve">              D. </w:t>
      </w:r>
      <w:r w:rsidRPr="0087601F">
        <w:rPr>
          <w:rFonts w:ascii="Times New Roman" w:hAnsi="宋体"/>
        </w:rPr>
        <w:t>由样本数据计算出的统计指标</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4.</w:t>
      </w:r>
      <w:r w:rsidRPr="0087601F">
        <w:rPr>
          <w:rFonts w:ascii="Times New Roman" w:hAnsi="Times New Roman"/>
          <w:color w:val="000000"/>
          <w:spacing w:val="8"/>
          <w:szCs w:val="21"/>
        </w:rPr>
        <w:t xml:space="preserve"> </w:t>
      </w:r>
      <w:r w:rsidRPr="0087601F">
        <w:rPr>
          <w:rFonts w:ascii="Times New Roman" w:hAnsi="宋体"/>
        </w:rPr>
        <w:t>比较身高与体重两指标的变异大小宜采用</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    A. </w:t>
      </w:r>
      <w:r w:rsidRPr="0087601F">
        <w:rPr>
          <w:rFonts w:ascii="Times New Roman" w:hAnsi="宋体"/>
        </w:rPr>
        <w:t>变异系数</w:t>
      </w:r>
      <w:r w:rsidRPr="0087601F">
        <w:rPr>
          <w:rFonts w:ascii="Times New Roman" w:hAnsi="Times New Roman"/>
        </w:rPr>
        <w:t xml:space="preserve">       B. </w:t>
      </w:r>
      <w:r w:rsidRPr="0087601F">
        <w:rPr>
          <w:rFonts w:ascii="Times New Roman" w:hAnsi="宋体"/>
        </w:rPr>
        <w:t>方差</w:t>
      </w:r>
      <w:r w:rsidRPr="0087601F">
        <w:rPr>
          <w:rFonts w:ascii="Times New Roman" w:hAnsi="Times New Roman"/>
        </w:rPr>
        <w:t xml:space="preserve">        C. </w:t>
      </w:r>
      <w:r w:rsidRPr="0087601F">
        <w:rPr>
          <w:rFonts w:ascii="Times New Roman" w:hAnsi="宋体"/>
        </w:rPr>
        <w:t>标准差</w:t>
      </w:r>
      <w:r w:rsidRPr="0087601F">
        <w:rPr>
          <w:rFonts w:ascii="Times New Roman" w:hAnsi="Times New Roman"/>
        </w:rPr>
        <w:t xml:space="preserve">        D. </w:t>
      </w:r>
      <w:r w:rsidRPr="0087601F">
        <w:rPr>
          <w:rFonts w:ascii="Times New Roman" w:hAnsi="宋体"/>
        </w:rPr>
        <w:t>四分位数间距</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5.</w:t>
      </w:r>
      <w:r w:rsidRPr="0087601F">
        <w:rPr>
          <w:rFonts w:ascii="Times New Roman" w:hAnsi="Times New Roman"/>
          <w:color w:val="FF0000"/>
          <w:szCs w:val="21"/>
        </w:rPr>
        <w:t xml:space="preserve"> </w:t>
      </w:r>
      <w:r w:rsidRPr="0087601F">
        <w:rPr>
          <w:rFonts w:ascii="Times New Roman" w:hAnsi="宋体"/>
          <w:kern w:val="0"/>
          <w:szCs w:val="21"/>
        </w:rPr>
        <w:t>可提高假设检验的把握度（</w:t>
      </w:r>
      <w:r w:rsidRPr="0087601F">
        <w:rPr>
          <w:rFonts w:ascii="Times New Roman" w:hAnsi="Times New Roman"/>
          <w:kern w:val="0"/>
          <w:szCs w:val="21"/>
        </w:rPr>
        <w:t>1</w:t>
      </w:r>
      <w:r w:rsidRPr="0087601F">
        <w:rPr>
          <w:rFonts w:ascii="Times New Roman" w:hAnsi="宋体"/>
          <w:kern w:val="0"/>
          <w:szCs w:val="21"/>
        </w:rPr>
        <w:t>－</w:t>
      </w:r>
      <w:r w:rsidRPr="0087601F">
        <w:rPr>
          <w:rFonts w:ascii="Times New Roman" w:hAnsi="Times New Roman"/>
          <w:kern w:val="0"/>
          <w:szCs w:val="21"/>
        </w:rPr>
        <w:t>β</w:t>
      </w:r>
      <w:r w:rsidRPr="0087601F">
        <w:rPr>
          <w:rFonts w:ascii="Times New Roman" w:hAnsi="宋体"/>
          <w:kern w:val="0"/>
          <w:szCs w:val="21"/>
        </w:rPr>
        <w:t>）的有</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00" w:firstLine="210"/>
        <w:rPr>
          <w:rFonts w:ascii="Times New Roman" w:hAnsi="Times New Roman"/>
        </w:rPr>
      </w:pPr>
      <w:r w:rsidRPr="0087601F">
        <w:rPr>
          <w:rFonts w:ascii="Times New Roman" w:hAnsi="Times New Roman"/>
          <w:kern w:val="0"/>
          <w:szCs w:val="21"/>
        </w:rPr>
        <w:t xml:space="preserve">A. </w:t>
      </w:r>
      <w:r w:rsidRPr="0087601F">
        <w:rPr>
          <w:rFonts w:ascii="Times New Roman" w:hAnsi="宋体"/>
          <w:kern w:val="0"/>
          <w:szCs w:val="21"/>
        </w:rPr>
        <w:t>增大</w:t>
      </w:r>
      <w:r w:rsidRPr="0087601F">
        <w:rPr>
          <w:rFonts w:ascii="Times New Roman" w:hAnsi="Times New Roman"/>
          <w:kern w:val="0"/>
          <w:szCs w:val="21"/>
        </w:rPr>
        <w:t xml:space="preserve"> I</w:t>
      </w:r>
      <w:r w:rsidRPr="0087601F">
        <w:rPr>
          <w:rFonts w:ascii="Times New Roman" w:hAnsi="宋体"/>
          <w:kern w:val="0"/>
          <w:szCs w:val="21"/>
        </w:rPr>
        <w:t>类错误</w:t>
      </w:r>
      <w:r w:rsidRPr="0087601F">
        <w:rPr>
          <w:rFonts w:ascii="Times New Roman" w:hAnsi="Times New Roman"/>
          <w:kern w:val="0"/>
          <w:szCs w:val="21"/>
        </w:rPr>
        <w:t xml:space="preserve">        B. </w:t>
      </w:r>
      <w:r w:rsidRPr="0087601F">
        <w:rPr>
          <w:rFonts w:ascii="Times New Roman" w:hAnsi="宋体"/>
          <w:kern w:val="0"/>
          <w:szCs w:val="21"/>
        </w:rPr>
        <w:t>增大</w:t>
      </w:r>
      <w:r w:rsidRPr="0087601F">
        <w:rPr>
          <w:rFonts w:ascii="Times New Roman" w:hAnsi="Times New Roman"/>
          <w:kern w:val="0"/>
          <w:szCs w:val="21"/>
        </w:rPr>
        <w:t xml:space="preserve"> II</w:t>
      </w:r>
      <w:r w:rsidRPr="0087601F">
        <w:rPr>
          <w:rFonts w:ascii="Times New Roman" w:hAnsi="宋体"/>
          <w:kern w:val="0"/>
          <w:szCs w:val="21"/>
        </w:rPr>
        <w:t>类错误</w:t>
      </w:r>
      <w:r w:rsidRPr="0087601F">
        <w:rPr>
          <w:rFonts w:ascii="Times New Roman" w:hAnsi="Times New Roman"/>
          <w:kern w:val="0"/>
          <w:szCs w:val="21"/>
        </w:rPr>
        <w:t xml:space="preserve">     C. </w:t>
      </w:r>
      <w:r w:rsidRPr="0087601F">
        <w:rPr>
          <w:rFonts w:ascii="Times New Roman" w:hAnsi="宋体"/>
          <w:kern w:val="0"/>
          <w:szCs w:val="21"/>
        </w:rPr>
        <w:t>增大标准差</w:t>
      </w:r>
      <w:r w:rsidRPr="0087601F">
        <w:rPr>
          <w:rFonts w:ascii="Times New Roman" w:hAnsi="Times New Roman"/>
          <w:kern w:val="0"/>
          <w:szCs w:val="21"/>
        </w:rPr>
        <w:t xml:space="preserve">      D. </w:t>
      </w:r>
      <w:r w:rsidRPr="0087601F">
        <w:rPr>
          <w:rFonts w:ascii="Times New Roman" w:hAnsi="宋体"/>
          <w:kern w:val="0"/>
          <w:szCs w:val="21"/>
        </w:rPr>
        <w:t>增大变异系数</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6.</w:t>
      </w:r>
      <w:r w:rsidRPr="0087601F">
        <w:rPr>
          <w:rFonts w:ascii="Times New Roman" w:hAnsi="Times New Roman"/>
          <w:bCs/>
          <w:color w:val="FF0000"/>
          <w:szCs w:val="21"/>
        </w:rPr>
        <w:t xml:space="preserve"> </w:t>
      </w:r>
      <w:r w:rsidRPr="0087601F">
        <w:rPr>
          <w:rFonts w:ascii="Times New Roman" w:hAnsi="宋体"/>
        </w:rPr>
        <w:t>正常人平均脉搏为</w:t>
      </w:r>
      <w:r w:rsidRPr="0087601F">
        <w:rPr>
          <w:rFonts w:ascii="Times New Roman" w:hAnsi="Times New Roman"/>
        </w:rPr>
        <w:t>72</w:t>
      </w:r>
      <w:r w:rsidRPr="0087601F">
        <w:rPr>
          <w:rFonts w:ascii="Times New Roman" w:hAnsi="宋体"/>
        </w:rPr>
        <w:t>次／分，而测定其中</w:t>
      </w:r>
      <w:r w:rsidRPr="0087601F">
        <w:rPr>
          <w:rFonts w:ascii="Times New Roman" w:hAnsi="Times New Roman"/>
        </w:rPr>
        <w:t>100</w:t>
      </w:r>
      <w:r w:rsidRPr="0087601F">
        <w:rPr>
          <w:rFonts w:ascii="Times New Roman" w:hAnsi="宋体"/>
        </w:rPr>
        <w:t>人的平均脉搏为</w:t>
      </w:r>
      <w:r w:rsidRPr="0087601F">
        <w:rPr>
          <w:rFonts w:ascii="Times New Roman" w:hAnsi="Times New Roman"/>
        </w:rPr>
        <w:t>78</w:t>
      </w:r>
      <w:r w:rsidRPr="0087601F">
        <w:rPr>
          <w:rFonts w:ascii="Times New Roman" w:hAnsi="宋体"/>
        </w:rPr>
        <w:t>次／分，这两者之差称为</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ind w:leftChars="150" w:left="420" w:hangingChars="50" w:hanging="105"/>
        <w:rPr>
          <w:rFonts w:ascii="Times New Roman" w:hAnsi="Times New Roman"/>
          <w:szCs w:val="21"/>
        </w:rPr>
      </w:pPr>
      <w:r w:rsidRPr="0087601F">
        <w:rPr>
          <w:rFonts w:ascii="Times New Roman" w:hAnsi="Times New Roman"/>
          <w:szCs w:val="21"/>
        </w:rPr>
        <w:t xml:space="preserve">A. </w:t>
      </w:r>
      <w:r w:rsidRPr="0087601F">
        <w:rPr>
          <w:rFonts w:ascii="Times New Roman" w:hAnsi="宋体"/>
        </w:rPr>
        <w:t>系统误差</w:t>
      </w:r>
      <w:r w:rsidRPr="0087601F">
        <w:rPr>
          <w:rFonts w:ascii="Times New Roman" w:hAnsi="Times New Roman"/>
          <w:szCs w:val="21"/>
        </w:rPr>
        <w:t xml:space="preserve">         B. </w:t>
      </w:r>
      <w:r w:rsidRPr="0087601F">
        <w:rPr>
          <w:rFonts w:ascii="Times New Roman" w:hAnsi="宋体"/>
        </w:rPr>
        <w:t>系统误差</w:t>
      </w:r>
      <w:r w:rsidRPr="0087601F">
        <w:rPr>
          <w:rFonts w:ascii="Times New Roman" w:hAnsi="Times New Roman"/>
          <w:szCs w:val="21"/>
        </w:rPr>
        <w:t xml:space="preserve">       C. </w:t>
      </w:r>
      <w:r w:rsidRPr="0087601F">
        <w:rPr>
          <w:rFonts w:ascii="Times New Roman" w:hAnsi="宋体"/>
        </w:rPr>
        <w:t>抽样误差</w:t>
      </w:r>
      <w:r w:rsidRPr="0087601F">
        <w:rPr>
          <w:rFonts w:ascii="Times New Roman" w:hAnsi="Times New Roman"/>
          <w:szCs w:val="21"/>
        </w:rPr>
        <w:t xml:space="preserve">           D. </w:t>
      </w:r>
      <w:r w:rsidRPr="0087601F">
        <w:rPr>
          <w:rFonts w:ascii="Times New Roman" w:hAnsi="宋体"/>
        </w:rPr>
        <w:t>个体变异</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 xml:space="preserve">7. </w:t>
      </w:r>
      <w:r w:rsidRPr="0087601F">
        <w:rPr>
          <w:rFonts w:ascii="Times New Roman" w:hAnsi="Times New Roman"/>
          <w:kern w:val="0"/>
          <w:szCs w:val="21"/>
        </w:rPr>
        <w:t>____</w:t>
      </w:r>
      <w:r w:rsidRPr="0087601F">
        <w:rPr>
          <w:rFonts w:ascii="Times New Roman" w:hAnsi="宋体"/>
          <w:kern w:val="0"/>
          <w:szCs w:val="21"/>
        </w:rPr>
        <w:t>小，表示用该样本均数估计总体均数的可靠性大。</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adjustRightInd w:val="0"/>
        <w:snapToGrid w:val="0"/>
        <w:spacing w:line="360" w:lineRule="exact"/>
        <w:ind w:firstLineChars="200" w:firstLine="420"/>
        <w:rPr>
          <w:rFonts w:ascii="Times New Roman" w:hAnsi="Times New Roman"/>
          <w:szCs w:val="21"/>
        </w:rPr>
      </w:pPr>
      <w:r w:rsidRPr="0087601F">
        <w:rPr>
          <w:rFonts w:ascii="Times New Roman" w:hAnsi="Times New Roman"/>
          <w:kern w:val="0"/>
          <w:szCs w:val="21"/>
        </w:rPr>
        <w:t>A. CV             B. S             C.  </w:t>
      </w:r>
      <w:r w:rsidRPr="0087601F">
        <w:rPr>
          <w:rFonts w:ascii="Times New Roman" w:hAnsi="Times New Roman"/>
          <w:kern w:val="0"/>
          <w:position w:val="-12"/>
          <w:szCs w:val="21"/>
        </w:rPr>
        <w:object w:dxaOrig="300" w:dyaOrig="320">
          <v:shape id="_x0000_i1028" type="#_x0000_t75" style="width:14.95pt;height:14.95pt" o:ole="">
            <v:imagedata r:id="rId56" o:title=""/>
          </v:shape>
          <o:OLEObject Type="Embed" ProgID="Equation.DSMT4" ShapeID="_x0000_i1028" DrawAspect="Content" ObjectID="_1535809096" r:id="rId57"/>
        </w:object>
      </w:r>
      <w:r w:rsidRPr="0087601F">
        <w:rPr>
          <w:rFonts w:ascii="Times New Roman" w:hAnsi="Times New Roman"/>
          <w:kern w:val="0"/>
          <w:szCs w:val="21"/>
        </w:rPr>
        <w:t>             D. R</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szCs w:val="21"/>
        </w:rPr>
        <w:t xml:space="preserve">8. </w:t>
      </w:r>
      <w:r w:rsidRPr="0087601F">
        <w:rPr>
          <w:rFonts w:ascii="Times New Roman" w:hAnsi="Times New Roman"/>
          <w:kern w:val="0"/>
          <w:szCs w:val="21"/>
        </w:rPr>
        <w:t>5</w:t>
      </w:r>
      <w:r w:rsidRPr="0087601F">
        <w:rPr>
          <w:rFonts w:ascii="Times New Roman" w:hAnsi="宋体"/>
          <w:kern w:val="0"/>
          <w:szCs w:val="21"/>
        </w:rPr>
        <w:t>人的血清滴度为</w:t>
      </w:r>
      <w:r w:rsidRPr="0087601F">
        <w:rPr>
          <w:rFonts w:ascii="Times New Roman" w:hAnsi="Times New Roman"/>
          <w:kern w:val="0"/>
          <w:szCs w:val="21"/>
        </w:rPr>
        <w:t>&lt;1:20</w:t>
      </w:r>
      <w:r w:rsidRPr="0087601F">
        <w:rPr>
          <w:rFonts w:ascii="Times New Roman" w:hAnsi="宋体"/>
          <w:kern w:val="0"/>
          <w:szCs w:val="21"/>
        </w:rPr>
        <w:t>、</w:t>
      </w:r>
      <w:r w:rsidRPr="0087601F">
        <w:rPr>
          <w:rFonts w:ascii="Times New Roman" w:hAnsi="Times New Roman"/>
          <w:kern w:val="0"/>
          <w:szCs w:val="21"/>
        </w:rPr>
        <w:t>1:40</w:t>
      </w:r>
      <w:r w:rsidRPr="0087601F">
        <w:rPr>
          <w:rFonts w:ascii="Times New Roman" w:hAnsi="宋体"/>
          <w:kern w:val="0"/>
          <w:szCs w:val="21"/>
        </w:rPr>
        <w:t>、</w:t>
      </w:r>
      <w:r w:rsidRPr="0087601F">
        <w:rPr>
          <w:rFonts w:ascii="Times New Roman" w:hAnsi="Times New Roman"/>
          <w:kern w:val="0"/>
          <w:szCs w:val="21"/>
        </w:rPr>
        <w:t>1:80</w:t>
      </w:r>
      <w:r w:rsidRPr="0087601F">
        <w:rPr>
          <w:rFonts w:ascii="Times New Roman" w:hAnsi="宋体"/>
          <w:kern w:val="0"/>
          <w:szCs w:val="21"/>
        </w:rPr>
        <w:t>、</w:t>
      </w:r>
      <w:r w:rsidRPr="0087601F">
        <w:rPr>
          <w:rFonts w:ascii="Times New Roman" w:hAnsi="Times New Roman"/>
          <w:kern w:val="0"/>
          <w:szCs w:val="21"/>
        </w:rPr>
        <w:t>1:160</w:t>
      </w:r>
      <w:r w:rsidRPr="0087601F">
        <w:rPr>
          <w:rFonts w:ascii="Times New Roman" w:hAnsi="宋体"/>
          <w:kern w:val="0"/>
          <w:szCs w:val="21"/>
        </w:rPr>
        <w:t>、</w:t>
      </w:r>
      <w:r w:rsidRPr="0087601F">
        <w:rPr>
          <w:rFonts w:ascii="Times New Roman" w:hAnsi="Times New Roman"/>
          <w:kern w:val="0"/>
          <w:szCs w:val="21"/>
        </w:rPr>
        <w:t>1:320</w:t>
      </w:r>
      <w:r w:rsidRPr="0087601F">
        <w:rPr>
          <w:rFonts w:ascii="Times New Roman" w:hAnsi="宋体"/>
          <w:kern w:val="0"/>
          <w:szCs w:val="21"/>
        </w:rPr>
        <w:t>描述平均滴度，用哪种指标较好（</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adjustRightInd w:val="0"/>
        <w:snapToGrid w:val="0"/>
        <w:spacing w:line="360" w:lineRule="exact"/>
        <w:ind w:firstLineChars="100" w:firstLine="210"/>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平均数</w:t>
      </w:r>
      <w:r w:rsidRPr="0087601F">
        <w:rPr>
          <w:rFonts w:ascii="Times New Roman" w:hAnsi="Times New Roman"/>
          <w:kern w:val="0"/>
          <w:szCs w:val="21"/>
        </w:rPr>
        <w:t xml:space="preserve">       B. </w:t>
      </w:r>
      <w:r w:rsidRPr="0087601F">
        <w:rPr>
          <w:rFonts w:ascii="Times New Roman" w:hAnsi="宋体"/>
          <w:kern w:val="0"/>
          <w:szCs w:val="21"/>
        </w:rPr>
        <w:t>几何均数</w:t>
      </w:r>
      <w:r w:rsidRPr="0087601F">
        <w:rPr>
          <w:rFonts w:ascii="Times New Roman" w:hAnsi="Times New Roman"/>
          <w:kern w:val="0"/>
          <w:szCs w:val="21"/>
        </w:rPr>
        <w:t xml:space="preserve">        C. </w:t>
      </w:r>
      <w:r w:rsidRPr="0087601F">
        <w:rPr>
          <w:rFonts w:ascii="Times New Roman" w:hAnsi="宋体"/>
          <w:kern w:val="0"/>
          <w:szCs w:val="21"/>
        </w:rPr>
        <w:t>算术均数</w:t>
      </w:r>
      <w:r w:rsidRPr="0087601F">
        <w:rPr>
          <w:rFonts w:ascii="Times New Roman" w:hAnsi="Times New Roman"/>
          <w:kern w:val="0"/>
          <w:szCs w:val="21"/>
        </w:rPr>
        <w:t xml:space="preserve">        D. </w:t>
      </w:r>
      <w:r w:rsidRPr="0087601F">
        <w:rPr>
          <w:rFonts w:ascii="Times New Roman" w:hAnsi="宋体"/>
          <w:kern w:val="0"/>
          <w:szCs w:val="21"/>
        </w:rPr>
        <w:t>中位数</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9. </w:t>
      </w:r>
      <w:r w:rsidRPr="0087601F">
        <w:rPr>
          <w:rFonts w:ascii="Times New Roman" w:hAnsi="宋体"/>
        </w:rPr>
        <w:t>正态分布曲线下，横轴上，从均数</w:t>
      </w:r>
      <w:r w:rsidRPr="0087601F">
        <w:rPr>
          <w:rFonts w:ascii="Times New Roman" w:hAnsi="Times New Roman"/>
        </w:rPr>
        <w:sym w:font="Symbol" w:char="F06D"/>
      </w:r>
      <w:r w:rsidRPr="0087601F">
        <w:rPr>
          <w:rFonts w:ascii="Times New Roman" w:hAnsi="Times New Roman"/>
        </w:rPr>
        <w:t xml:space="preserve"> </w:t>
      </w:r>
      <w:r w:rsidRPr="0087601F">
        <w:rPr>
          <w:rFonts w:ascii="Times New Roman" w:hAnsi="宋体"/>
        </w:rPr>
        <w:t>到</w:t>
      </w:r>
      <w:r w:rsidRPr="0087601F">
        <w:rPr>
          <w:rFonts w:ascii="Times New Roman" w:hAnsi="Times New Roman"/>
        </w:rPr>
        <w:sym w:font="Symbol" w:char="F06D"/>
      </w:r>
      <w:r w:rsidRPr="0087601F">
        <w:rPr>
          <w:rFonts w:ascii="Times New Roman" w:hAnsi="Times New Roman"/>
        </w:rPr>
        <w:t xml:space="preserve"> +1.96</w:t>
      </w:r>
      <w:r w:rsidRPr="0087601F">
        <w:rPr>
          <w:rFonts w:ascii="Times New Roman" w:hAnsi="宋体"/>
        </w:rPr>
        <w:t>倍标准差的面积为</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ind w:firstLineChars="250" w:firstLine="525"/>
        <w:rPr>
          <w:rFonts w:ascii="Times New Roman" w:hAnsi="Times New Roman"/>
        </w:rPr>
      </w:pPr>
      <w:r w:rsidRPr="0087601F">
        <w:rPr>
          <w:rFonts w:ascii="Times New Roman" w:hAnsi="Times New Roman"/>
        </w:rPr>
        <w:t>A. 95%</w:t>
      </w:r>
      <w:r w:rsidRPr="0087601F">
        <w:rPr>
          <w:rFonts w:ascii="Times New Roman" w:hAnsi="Times New Roman"/>
        </w:rPr>
        <w:tab/>
      </w:r>
      <w:r w:rsidRPr="0087601F">
        <w:rPr>
          <w:rFonts w:ascii="Times New Roman" w:hAnsi="Times New Roman"/>
        </w:rPr>
        <w:tab/>
        <w:t xml:space="preserve">  B. 45% </w:t>
      </w:r>
      <w:r w:rsidRPr="0087601F">
        <w:rPr>
          <w:rFonts w:ascii="Times New Roman" w:hAnsi="Times New Roman"/>
        </w:rPr>
        <w:tab/>
        <w:t xml:space="preserve">   C. 97.5% </w:t>
      </w:r>
      <w:r w:rsidRPr="0087601F">
        <w:rPr>
          <w:rFonts w:ascii="Times New Roman" w:hAnsi="Times New Roman"/>
        </w:rPr>
        <w:tab/>
        <w:t xml:space="preserve">      D. 47.5%</w:t>
      </w:r>
    </w:p>
    <w:p w:rsidR="00F14E7E" w:rsidRPr="0087601F" w:rsidRDefault="00F14E7E" w:rsidP="00363945">
      <w:pPr>
        <w:widowControl/>
        <w:adjustRightInd w:val="0"/>
        <w:snapToGrid w:val="0"/>
        <w:spacing w:line="360" w:lineRule="exact"/>
        <w:jc w:val="left"/>
        <w:rPr>
          <w:rFonts w:ascii="Times New Roman" w:hAnsi="Times New Roman"/>
          <w:szCs w:val="21"/>
        </w:rPr>
      </w:pPr>
      <w:r w:rsidRPr="0087601F">
        <w:rPr>
          <w:rFonts w:ascii="Times New Roman" w:hAnsi="Times New Roman"/>
        </w:rPr>
        <w:t xml:space="preserve">10. </w:t>
      </w:r>
      <w:r w:rsidRPr="0087601F">
        <w:rPr>
          <w:rFonts w:ascii="Times New Roman" w:hAnsi="宋体"/>
          <w:szCs w:val="21"/>
        </w:rPr>
        <w:t>已知两样本</w:t>
      </w:r>
      <w:r w:rsidRPr="0087601F">
        <w:rPr>
          <w:rFonts w:ascii="Times New Roman" w:hAnsi="Times New Roman"/>
          <w:szCs w:val="21"/>
        </w:rPr>
        <w:t>r</w:t>
      </w:r>
      <w:r w:rsidRPr="0087601F">
        <w:rPr>
          <w:rFonts w:ascii="Times New Roman" w:hAnsi="Times New Roman"/>
          <w:szCs w:val="21"/>
          <w:vertAlign w:val="subscript"/>
        </w:rPr>
        <w:t>1</w:t>
      </w:r>
      <w:r w:rsidRPr="0087601F">
        <w:rPr>
          <w:rFonts w:ascii="Times New Roman" w:hAnsi="Times New Roman"/>
          <w:szCs w:val="21"/>
        </w:rPr>
        <w:t>=r</w:t>
      </w:r>
      <w:r w:rsidRPr="0087601F">
        <w:rPr>
          <w:rFonts w:ascii="Times New Roman" w:hAnsi="Times New Roman"/>
          <w:szCs w:val="21"/>
          <w:vertAlign w:val="subscript"/>
        </w:rPr>
        <w:t>2</w:t>
      </w:r>
      <w:r w:rsidRPr="0087601F">
        <w:rPr>
          <w:rFonts w:ascii="Times New Roman" w:hAnsi="宋体"/>
          <w:szCs w:val="21"/>
        </w:rPr>
        <w:t>，</w:t>
      </w:r>
      <w:r w:rsidRPr="0087601F">
        <w:rPr>
          <w:rFonts w:ascii="Times New Roman" w:hAnsi="Times New Roman"/>
          <w:szCs w:val="21"/>
        </w:rPr>
        <w:t>n</w:t>
      </w:r>
      <w:r w:rsidRPr="0087601F">
        <w:rPr>
          <w:rFonts w:ascii="Times New Roman" w:hAnsi="Times New Roman"/>
          <w:szCs w:val="21"/>
          <w:vertAlign w:val="subscript"/>
        </w:rPr>
        <w:t>1</w:t>
      </w:r>
      <w:r w:rsidRPr="0087601F">
        <w:rPr>
          <w:rFonts w:ascii="Times New Roman" w:hAnsi="Times New Roman"/>
          <w:szCs w:val="21"/>
        </w:rPr>
        <w:t>≠n</w:t>
      </w:r>
      <w:r w:rsidRPr="0087601F">
        <w:rPr>
          <w:rFonts w:ascii="Times New Roman" w:hAnsi="Times New Roman"/>
          <w:szCs w:val="21"/>
          <w:vertAlign w:val="subscript"/>
        </w:rPr>
        <w:t>2</w:t>
      </w:r>
      <w:r w:rsidRPr="0087601F">
        <w:rPr>
          <w:rFonts w:ascii="Times New Roman" w:hAnsi="宋体"/>
          <w:szCs w:val="21"/>
        </w:rPr>
        <w:t>，那么</w:t>
      </w:r>
      <w:r w:rsidRPr="0087601F">
        <w:rPr>
          <w:rFonts w:ascii="Times New Roman" w:hAnsi="Times New Roman"/>
          <w:szCs w:val="21"/>
        </w:rPr>
        <w:t xml:space="preserve">                                           </w:t>
      </w:r>
      <w:r w:rsidRPr="0087601F">
        <w:rPr>
          <w:rFonts w:ascii="Times New Roman" w:hAnsi="宋体"/>
          <w:szCs w:val="21"/>
        </w:rPr>
        <w:t>（</w:t>
      </w:r>
      <w:r w:rsidRPr="0087601F">
        <w:rPr>
          <w:rFonts w:ascii="Times New Roman" w:hAnsi="Times New Roman"/>
          <w:szCs w:val="21"/>
        </w:rPr>
        <w:t xml:space="preserve">     </w:t>
      </w:r>
      <w:r w:rsidRPr="0087601F">
        <w:rPr>
          <w:rFonts w:ascii="Times New Roman" w:hAnsi="宋体"/>
          <w:szCs w:val="21"/>
        </w:rPr>
        <w:t>）</w:t>
      </w:r>
    </w:p>
    <w:p w:rsidR="00F14E7E" w:rsidRPr="0087601F" w:rsidRDefault="00F14E7E" w:rsidP="00363945">
      <w:pPr>
        <w:adjustRightInd w:val="0"/>
        <w:snapToGrid w:val="0"/>
        <w:spacing w:line="360" w:lineRule="exact"/>
        <w:ind w:firstLineChars="150" w:firstLine="315"/>
        <w:rPr>
          <w:rFonts w:ascii="Times New Roman" w:hAnsi="Times New Roman"/>
        </w:rPr>
      </w:pPr>
      <w:r w:rsidRPr="0087601F">
        <w:rPr>
          <w:rFonts w:ascii="Times New Roman" w:hAnsi="Times New Roman"/>
          <w:szCs w:val="21"/>
        </w:rPr>
        <w:t>A. b</w:t>
      </w:r>
      <w:r w:rsidRPr="0087601F">
        <w:rPr>
          <w:rFonts w:ascii="Times New Roman" w:hAnsi="Times New Roman"/>
          <w:szCs w:val="21"/>
          <w:vertAlign w:val="subscript"/>
        </w:rPr>
        <w:t>1</w:t>
      </w:r>
      <w:r w:rsidRPr="0087601F">
        <w:rPr>
          <w:rFonts w:ascii="Times New Roman" w:hAnsi="Times New Roman"/>
          <w:szCs w:val="21"/>
        </w:rPr>
        <w:t>=b</w:t>
      </w:r>
      <w:r w:rsidRPr="0087601F">
        <w:rPr>
          <w:rFonts w:ascii="Times New Roman" w:hAnsi="Times New Roman"/>
          <w:szCs w:val="21"/>
          <w:vertAlign w:val="subscript"/>
        </w:rPr>
        <w:t>2</w:t>
      </w:r>
      <w:r w:rsidRPr="0087601F">
        <w:rPr>
          <w:rFonts w:ascii="Times New Roman" w:hAnsi="Times New Roman"/>
          <w:szCs w:val="21"/>
        </w:rPr>
        <w:t xml:space="preserve">        B. t</w:t>
      </w:r>
      <w:r w:rsidRPr="0087601F">
        <w:rPr>
          <w:rFonts w:ascii="Times New Roman" w:hAnsi="Times New Roman"/>
          <w:szCs w:val="21"/>
          <w:vertAlign w:val="subscript"/>
        </w:rPr>
        <w:t>b1</w:t>
      </w:r>
      <w:r w:rsidRPr="0087601F">
        <w:rPr>
          <w:rFonts w:ascii="Times New Roman" w:hAnsi="Times New Roman"/>
          <w:szCs w:val="21"/>
        </w:rPr>
        <w:t>=t</w:t>
      </w:r>
      <w:r w:rsidRPr="0087601F">
        <w:rPr>
          <w:rFonts w:ascii="Times New Roman" w:hAnsi="Times New Roman"/>
          <w:szCs w:val="21"/>
          <w:vertAlign w:val="subscript"/>
        </w:rPr>
        <w:t>b</w:t>
      </w:r>
      <w:smartTag w:uri="urn:schemas-microsoft-com:office:smarttags" w:element="chmetcnv">
        <w:smartTagPr>
          <w:attr w:name="UnitName" w:val="C"/>
          <w:attr w:name="SourceValue" w:val="2"/>
          <w:attr w:name="HasSpace" w:val="True"/>
          <w:attr w:name="Negative" w:val="False"/>
          <w:attr w:name="NumberType" w:val="1"/>
          <w:attr w:name="TCSC" w:val="0"/>
        </w:smartTagPr>
        <w:r w:rsidRPr="0087601F">
          <w:rPr>
            <w:rFonts w:ascii="Times New Roman" w:hAnsi="Times New Roman"/>
            <w:szCs w:val="21"/>
            <w:vertAlign w:val="subscript"/>
          </w:rPr>
          <w:t>2</w:t>
        </w:r>
        <w:r w:rsidRPr="0087601F">
          <w:rPr>
            <w:rFonts w:ascii="Times New Roman" w:hAnsi="Times New Roman"/>
            <w:szCs w:val="21"/>
          </w:rPr>
          <w:t xml:space="preserve">        C</w:t>
        </w:r>
      </w:smartTag>
      <w:r w:rsidRPr="0087601F">
        <w:rPr>
          <w:rFonts w:ascii="Times New Roman" w:hAnsi="Times New Roman"/>
          <w:szCs w:val="21"/>
        </w:rPr>
        <w:t>. t</w:t>
      </w:r>
      <w:r w:rsidRPr="0087601F">
        <w:rPr>
          <w:rFonts w:ascii="Times New Roman" w:hAnsi="Times New Roman"/>
          <w:szCs w:val="21"/>
          <w:vertAlign w:val="subscript"/>
        </w:rPr>
        <w:t>r1</w:t>
      </w:r>
      <w:r w:rsidRPr="0087601F">
        <w:rPr>
          <w:rFonts w:ascii="Times New Roman" w:hAnsi="Times New Roman"/>
          <w:szCs w:val="21"/>
        </w:rPr>
        <w:t>=t</w:t>
      </w:r>
      <w:r w:rsidRPr="0087601F">
        <w:rPr>
          <w:rFonts w:ascii="Times New Roman" w:hAnsi="Times New Roman"/>
          <w:szCs w:val="21"/>
          <w:vertAlign w:val="subscript"/>
        </w:rPr>
        <w:t xml:space="preserve">r2      </w:t>
      </w:r>
      <w:r w:rsidRPr="0087601F">
        <w:rPr>
          <w:rFonts w:ascii="Times New Roman" w:hAnsi="Times New Roman"/>
          <w:szCs w:val="21"/>
        </w:rPr>
        <w:t xml:space="preserve">  D. t</w:t>
      </w:r>
      <w:r w:rsidRPr="0087601F">
        <w:rPr>
          <w:rFonts w:ascii="Times New Roman" w:hAnsi="Times New Roman"/>
          <w:szCs w:val="21"/>
          <w:vertAlign w:val="subscript"/>
        </w:rPr>
        <w:t>r1</w:t>
      </w:r>
      <w:r w:rsidRPr="0087601F">
        <w:rPr>
          <w:rFonts w:ascii="Times New Roman" w:hAnsi="Times New Roman"/>
          <w:szCs w:val="21"/>
        </w:rPr>
        <w:t>=t</w:t>
      </w:r>
      <w:r w:rsidRPr="0087601F">
        <w:rPr>
          <w:rFonts w:ascii="Times New Roman" w:hAnsi="Times New Roman"/>
          <w:szCs w:val="21"/>
          <w:vertAlign w:val="subscript"/>
        </w:rPr>
        <w:t>b1</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11. </w:t>
      </w:r>
      <w:r w:rsidRPr="0087601F">
        <w:rPr>
          <w:rFonts w:ascii="Times New Roman" w:hAnsi="宋体"/>
        </w:rPr>
        <w:t>关于非参数检验，下列哪者是错误的</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ind w:firstLineChars="150" w:firstLine="315"/>
        <w:rPr>
          <w:rFonts w:ascii="Times New Roman" w:hAnsi="Times New Roman"/>
        </w:rPr>
      </w:pPr>
      <w:r w:rsidRPr="0087601F">
        <w:rPr>
          <w:rFonts w:ascii="Times New Roman" w:hAnsi="Times New Roman"/>
        </w:rPr>
        <w:t xml:space="preserve">A. </w:t>
      </w:r>
      <w:r w:rsidRPr="0087601F">
        <w:rPr>
          <w:rFonts w:ascii="Times New Roman" w:hAnsi="宋体"/>
        </w:rPr>
        <w:t>适用于总体分布类型已知的资料</w:t>
      </w:r>
      <w:r w:rsidRPr="0087601F">
        <w:rPr>
          <w:rFonts w:ascii="Times New Roman" w:hAnsi="Times New Roman"/>
        </w:rPr>
        <w:t xml:space="preserve">       B. </w:t>
      </w:r>
      <w:r w:rsidRPr="0087601F">
        <w:rPr>
          <w:rFonts w:ascii="Times New Roman" w:hAnsi="宋体"/>
        </w:rPr>
        <w:t>适用于总体分布类型不知的资料</w:t>
      </w:r>
    </w:p>
    <w:p w:rsidR="00F14E7E" w:rsidRPr="0087601F" w:rsidRDefault="00F14E7E" w:rsidP="00363945">
      <w:pPr>
        <w:adjustRightInd w:val="0"/>
        <w:snapToGrid w:val="0"/>
        <w:spacing w:line="360" w:lineRule="exact"/>
        <w:ind w:firstLineChars="150" w:firstLine="315"/>
        <w:rPr>
          <w:rFonts w:ascii="Times New Roman" w:hAnsi="Times New Roman"/>
          <w:szCs w:val="21"/>
        </w:rPr>
      </w:pPr>
      <w:r w:rsidRPr="0087601F">
        <w:rPr>
          <w:rFonts w:ascii="Times New Roman" w:hAnsi="Times New Roman"/>
        </w:rPr>
        <w:t xml:space="preserve">C. </w:t>
      </w:r>
      <w:r w:rsidRPr="0087601F">
        <w:rPr>
          <w:rFonts w:ascii="Times New Roman" w:hAnsi="宋体"/>
        </w:rPr>
        <w:t>适用于分布间的比较</w:t>
      </w:r>
      <w:r w:rsidRPr="0087601F">
        <w:rPr>
          <w:rFonts w:ascii="Times New Roman" w:hAnsi="Times New Roman"/>
        </w:rPr>
        <w:t xml:space="preserve">             D. </w:t>
      </w:r>
      <w:r w:rsidRPr="0087601F">
        <w:rPr>
          <w:rFonts w:ascii="Times New Roman" w:hAnsi="宋体"/>
        </w:rPr>
        <w:t>凡适合于参数捡验的资料，不应用非参数检验</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12.</w:t>
      </w:r>
      <w:r w:rsidRPr="0087601F">
        <w:rPr>
          <w:rFonts w:ascii="Times New Roman" w:hAnsi="Times New Roman"/>
          <w:szCs w:val="21"/>
        </w:rPr>
        <w:t xml:space="preserve"> </w:t>
      </w:r>
      <w:r w:rsidRPr="0087601F">
        <w:rPr>
          <w:rFonts w:ascii="Times New Roman" w:hAnsi="宋体"/>
          <w:kern w:val="0"/>
          <w:szCs w:val="21"/>
        </w:rPr>
        <w:t>在直线回归分析中，</w:t>
      </w:r>
      <w:r w:rsidRPr="0087601F">
        <w:rPr>
          <w:rFonts w:ascii="Times New Roman" w:hAnsi="Times New Roman"/>
          <w:kern w:val="0"/>
          <w:szCs w:val="21"/>
        </w:rPr>
        <w:t>Sy·x(</w:t>
      </w:r>
      <w:r w:rsidRPr="0087601F">
        <w:rPr>
          <w:rFonts w:ascii="Times New Roman" w:hAnsi="宋体"/>
          <w:kern w:val="0"/>
          <w:szCs w:val="21"/>
        </w:rPr>
        <w:t>直线回归的剩余标准差）反映</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A. y</w:t>
      </w:r>
      <w:r w:rsidRPr="0087601F">
        <w:rPr>
          <w:rFonts w:ascii="Times New Roman" w:hAnsi="宋体"/>
          <w:kern w:val="0"/>
          <w:szCs w:val="21"/>
        </w:rPr>
        <w:t>变量的变异度</w:t>
      </w:r>
      <w:r w:rsidRPr="0087601F">
        <w:rPr>
          <w:rFonts w:ascii="Times New Roman" w:hAnsi="Times New Roman"/>
          <w:kern w:val="0"/>
          <w:szCs w:val="21"/>
        </w:rPr>
        <w:t xml:space="preserve">                       B. x </w:t>
      </w:r>
      <w:r w:rsidRPr="0087601F">
        <w:rPr>
          <w:rFonts w:ascii="Times New Roman" w:hAnsi="宋体"/>
          <w:kern w:val="0"/>
          <w:szCs w:val="21"/>
        </w:rPr>
        <w:t>变量的变异程度</w:t>
      </w:r>
      <w:r w:rsidRPr="0087601F">
        <w:rPr>
          <w:rFonts w:ascii="Times New Roman" w:hAnsi="Times New Roman"/>
          <w:kern w:val="0"/>
          <w:szCs w:val="21"/>
        </w:rPr>
        <w:t xml:space="preserve"> </w:t>
      </w:r>
    </w:p>
    <w:p w:rsidR="00F14E7E" w:rsidRPr="0087601F" w:rsidRDefault="00F14E7E" w:rsidP="00363945">
      <w:pPr>
        <w:adjustRightInd w:val="0"/>
        <w:snapToGrid w:val="0"/>
        <w:spacing w:line="360" w:lineRule="exact"/>
        <w:ind w:firstLineChars="150" w:firstLine="315"/>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宋体"/>
          <w:kern w:val="0"/>
          <w:szCs w:val="21"/>
        </w:rPr>
        <w:t>扣除</w:t>
      </w:r>
      <w:r w:rsidRPr="0087601F">
        <w:rPr>
          <w:rFonts w:ascii="Times New Roman" w:hAnsi="Times New Roman"/>
          <w:kern w:val="0"/>
          <w:szCs w:val="21"/>
        </w:rPr>
        <w:t xml:space="preserve"> x </w:t>
      </w:r>
      <w:r w:rsidRPr="0087601F">
        <w:rPr>
          <w:rFonts w:ascii="Times New Roman" w:hAnsi="宋体"/>
          <w:kern w:val="0"/>
          <w:szCs w:val="21"/>
        </w:rPr>
        <w:t>影响后</w:t>
      </w:r>
      <w:r w:rsidRPr="0087601F">
        <w:rPr>
          <w:rFonts w:ascii="Times New Roman" w:hAnsi="Times New Roman"/>
          <w:kern w:val="0"/>
          <w:szCs w:val="21"/>
        </w:rPr>
        <w:t xml:space="preserve"> y </w:t>
      </w:r>
      <w:r w:rsidRPr="0087601F">
        <w:rPr>
          <w:rFonts w:ascii="Times New Roman" w:hAnsi="宋体"/>
          <w:kern w:val="0"/>
          <w:szCs w:val="21"/>
        </w:rPr>
        <w:t>的变异程度</w:t>
      </w:r>
      <w:r w:rsidRPr="0087601F">
        <w:rPr>
          <w:rFonts w:ascii="Times New Roman" w:hAnsi="Times New Roman"/>
          <w:kern w:val="0"/>
          <w:szCs w:val="21"/>
        </w:rPr>
        <w:t xml:space="preserve">          D. </w:t>
      </w:r>
      <w:r w:rsidRPr="0087601F">
        <w:rPr>
          <w:rFonts w:ascii="Times New Roman" w:hAnsi="宋体"/>
          <w:kern w:val="0"/>
          <w:szCs w:val="21"/>
        </w:rPr>
        <w:t>扣除</w:t>
      </w:r>
      <w:r w:rsidRPr="0087601F">
        <w:rPr>
          <w:rFonts w:ascii="Times New Roman" w:hAnsi="Times New Roman"/>
          <w:kern w:val="0"/>
          <w:szCs w:val="21"/>
        </w:rPr>
        <w:t xml:space="preserve"> y</w:t>
      </w:r>
      <w:r w:rsidRPr="0087601F">
        <w:rPr>
          <w:rFonts w:ascii="Times New Roman" w:hAnsi="宋体"/>
          <w:kern w:val="0"/>
          <w:szCs w:val="21"/>
        </w:rPr>
        <w:t>的影响后</w:t>
      </w:r>
      <w:r w:rsidRPr="0087601F">
        <w:rPr>
          <w:rFonts w:ascii="Times New Roman" w:hAnsi="Times New Roman"/>
          <w:kern w:val="0"/>
          <w:szCs w:val="21"/>
        </w:rPr>
        <w:t xml:space="preserve"> x </w:t>
      </w:r>
      <w:r w:rsidRPr="0087601F">
        <w:rPr>
          <w:rFonts w:ascii="Times New Roman" w:hAnsi="宋体"/>
          <w:kern w:val="0"/>
          <w:szCs w:val="21"/>
        </w:rPr>
        <w:t>的变异程度</w:t>
      </w:r>
    </w:p>
    <w:p w:rsidR="00F14E7E" w:rsidRPr="0087601F" w:rsidRDefault="00F14E7E" w:rsidP="00363945">
      <w:pPr>
        <w:adjustRightInd w:val="0"/>
        <w:snapToGrid w:val="0"/>
        <w:spacing w:line="360" w:lineRule="exact"/>
        <w:rPr>
          <w:rFonts w:ascii="Times New Roman" w:hAnsi="Times New Roman"/>
          <w:color w:val="000000"/>
          <w:spacing w:val="8"/>
          <w:szCs w:val="21"/>
        </w:rPr>
      </w:pPr>
      <w:r w:rsidRPr="0087601F">
        <w:rPr>
          <w:rFonts w:ascii="Times New Roman" w:hAnsi="Times New Roman"/>
        </w:rPr>
        <w:lastRenderedPageBreak/>
        <w:t>13.</w:t>
      </w:r>
      <w:r w:rsidRPr="0087601F">
        <w:rPr>
          <w:rFonts w:ascii="Times New Roman" w:hAnsi="Times New Roman"/>
          <w:color w:val="000000"/>
          <w:spacing w:val="8"/>
          <w:szCs w:val="21"/>
        </w:rPr>
        <w:t xml:space="preserve"> </w:t>
      </w:r>
      <w:r w:rsidRPr="0087601F">
        <w:rPr>
          <w:rFonts w:ascii="Times New Roman" w:hAnsi="宋体"/>
          <w:color w:val="000000"/>
          <w:spacing w:val="8"/>
          <w:szCs w:val="21"/>
        </w:rPr>
        <w:t>作三个样本率比较的</w:t>
      </w:r>
      <w:r w:rsidRPr="0087601F">
        <w:rPr>
          <w:rFonts w:ascii="Times New Roman" w:hAnsi="Times New Roman"/>
          <w:color w:val="000000"/>
          <w:szCs w:val="21"/>
        </w:rPr>
        <w:sym w:font="Symbol" w:char="F063"/>
      </w:r>
      <w:r w:rsidRPr="0087601F">
        <w:rPr>
          <w:rFonts w:ascii="Times New Roman" w:hAnsi="Times New Roman"/>
          <w:color w:val="000000"/>
          <w:spacing w:val="8"/>
          <w:szCs w:val="21"/>
          <w:vertAlign w:val="superscript"/>
        </w:rPr>
        <w:t>2</w:t>
      </w:r>
      <w:r w:rsidRPr="0087601F">
        <w:rPr>
          <w:rFonts w:ascii="Times New Roman" w:hAnsi="宋体"/>
          <w:color w:val="000000"/>
          <w:spacing w:val="8"/>
          <w:szCs w:val="21"/>
        </w:rPr>
        <w:t>检验，自由度为</w:t>
      </w:r>
      <w:r w:rsidRPr="0087601F">
        <w:rPr>
          <w:rFonts w:ascii="Times New Roman" w:hAnsi="Times New Roman"/>
          <w:color w:val="000000"/>
          <w:spacing w:val="8"/>
          <w:szCs w:val="21"/>
        </w:rPr>
        <w:t xml:space="preserve">                             </w:t>
      </w:r>
      <w:r w:rsidRPr="0087601F">
        <w:rPr>
          <w:rFonts w:ascii="Times New Roman" w:hAnsi="宋体"/>
          <w:color w:val="000000"/>
          <w:spacing w:val="8"/>
          <w:szCs w:val="21"/>
        </w:rPr>
        <w:t>（</w:t>
      </w:r>
      <w:r w:rsidRPr="0087601F">
        <w:rPr>
          <w:rFonts w:ascii="Times New Roman" w:hAnsi="Times New Roman"/>
          <w:color w:val="000000"/>
          <w:spacing w:val="8"/>
          <w:szCs w:val="21"/>
        </w:rPr>
        <w:t xml:space="preserve">     </w:t>
      </w:r>
      <w:r w:rsidRPr="0087601F">
        <w:rPr>
          <w:rFonts w:ascii="Times New Roman" w:hAnsi="宋体"/>
          <w:color w:val="000000"/>
          <w:spacing w:val="8"/>
          <w:szCs w:val="21"/>
        </w:rPr>
        <w:t>）</w:t>
      </w:r>
    </w:p>
    <w:p w:rsidR="00F14E7E" w:rsidRPr="0087601F" w:rsidRDefault="00F14E7E" w:rsidP="00363945">
      <w:pPr>
        <w:adjustRightInd w:val="0"/>
        <w:snapToGrid w:val="0"/>
        <w:spacing w:line="360" w:lineRule="exact"/>
        <w:ind w:firstLineChars="200" w:firstLine="452"/>
        <w:rPr>
          <w:rFonts w:ascii="Times New Roman" w:hAnsi="Times New Roman"/>
          <w:color w:val="000000"/>
          <w:spacing w:val="8"/>
          <w:szCs w:val="21"/>
        </w:rPr>
      </w:pPr>
      <w:r w:rsidRPr="0087601F">
        <w:rPr>
          <w:rFonts w:ascii="Times New Roman" w:hAnsi="Times New Roman"/>
          <w:color w:val="000000"/>
          <w:spacing w:val="8"/>
          <w:szCs w:val="21"/>
        </w:rPr>
        <w:t>A</w:t>
      </w:r>
      <w:r w:rsidRPr="0087601F">
        <w:rPr>
          <w:rFonts w:ascii="Times New Roman" w:hAnsi="Times New Roman"/>
          <w:color w:val="000000"/>
          <w:szCs w:val="21"/>
        </w:rPr>
        <w:t xml:space="preserve">. </w:t>
      </w:r>
      <w:r w:rsidRPr="0087601F">
        <w:rPr>
          <w:rFonts w:ascii="Times New Roman" w:hAnsi="Times New Roman"/>
          <w:color w:val="000000"/>
          <w:spacing w:val="8"/>
          <w:szCs w:val="21"/>
        </w:rPr>
        <w:t>1</w:t>
      </w:r>
      <w:r w:rsidRPr="0087601F">
        <w:rPr>
          <w:rFonts w:ascii="Times New Roman" w:hAnsi="Times New Roman"/>
          <w:color w:val="000000"/>
          <w:spacing w:val="8"/>
          <w:szCs w:val="21"/>
        </w:rPr>
        <w:tab/>
      </w:r>
      <w:r w:rsidRPr="0087601F">
        <w:rPr>
          <w:rFonts w:ascii="Times New Roman" w:hAnsi="Times New Roman"/>
          <w:color w:val="000000"/>
          <w:spacing w:val="8"/>
          <w:szCs w:val="21"/>
        </w:rPr>
        <w:tab/>
      </w:r>
      <w:r w:rsidRPr="0087601F">
        <w:rPr>
          <w:rFonts w:ascii="Times New Roman" w:hAnsi="Times New Roman"/>
          <w:color w:val="000000"/>
          <w:spacing w:val="8"/>
          <w:szCs w:val="21"/>
        </w:rPr>
        <w:tab/>
        <w:t xml:space="preserve">B. </w:t>
      </w:r>
      <w:smartTag w:uri="urn:schemas-microsoft-com:office:smarttags" w:element="chmetcnv">
        <w:smartTagPr>
          <w:attr w:name="TCSC" w:val="0"/>
          <w:attr w:name="NumberType" w:val="1"/>
          <w:attr w:name="Negative" w:val="False"/>
          <w:attr w:name="HasSpace" w:val="False"/>
          <w:attr w:name="SourceValue" w:val="2"/>
          <w:attr w:name="UnitName" w:val="C"/>
        </w:smartTagPr>
        <w:r w:rsidRPr="0087601F">
          <w:rPr>
            <w:rFonts w:ascii="Times New Roman" w:hAnsi="Times New Roman"/>
            <w:color w:val="000000"/>
            <w:szCs w:val="21"/>
          </w:rPr>
          <w:t>2</w:t>
        </w:r>
        <w:r w:rsidRPr="0087601F">
          <w:rPr>
            <w:rFonts w:ascii="Times New Roman" w:hAnsi="Times New Roman"/>
            <w:color w:val="000000"/>
            <w:szCs w:val="21"/>
          </w:rPr>
          <w:tab/>
        </w:r>
      </w:smartTag>
      <w:r w:rsidRPr="0087601F">
        <w:rPr>
          <w:rFonts w:ascii="Times New Roman" w:hAnsi="Times New Roman"/>
          <w:color w:val="000000"/>
          <w:szCs w:val="21"/>
        </w:rPr>
        <w:tab/>
      </w:r>
      <w:r w:rsidRPr="0087601F">
        <w:rPr>
          <w:rFonts w:ascii="Times New Roman" w:hAnsi="Times New Roman"/>
          <w:color w:val="000000"/>
          <w:szCs w:val="21"/>
        </w:rPr>
        <w:tab/>
      </w:r>
      <w:r w:rsidRPr="0087601F">
        <w:rPr>
          <w:rFonts w:ascii="Times New Roman" w:hAnsi="Times New Roman"/>
          <w:color w:val="000000"/>
          <w:szCs w:val="21"/>
        </w:rPr>
        <w:tab/>
      </w:r>
      <w:r w:rsidRPr="0087601F">
        <w:rPr>
          <w:rFonts w:ascii="Times New Roman" w:hAnsi="Times New Roman"/>
          <w:color w:val="000000"/>
          <w:spacing w:val="8"/>
          <w:szCs w:val="21"/>
        </w:rPr>
        <w:t>C</w:t>
      </w:r>
      <w:r w:rsidRPr="0087601F">
        <w:rPr>
          <w:rFonts w:ascii="Times New Roman" w:hAnsi="Times New Roman"/>
          <w:color w:val="000000"/>
          <w:szCs w:val="21"/>
        </w:rPr>
        <w:t>. 3</w:t>
      </w:r>
      <w:r w:rsidRPr="0087601F">
        <w:rPr>
          <w:rFonts w:ascii="Times New Roman" w:hAnsi="Times New Roman"/>
          <w:color w:val="000000"/>
          <w:szCs w:val="21"/>
        </w:rPr>
        <w:tab/>
      </w:r>
      <w:r w:rsidRPr="0087601F">
        <w:rPr>
          <w:rFonts w:ascii="Times New Roman" w:hAnsi="Times New Roman"/>
          <w:color w:val="000000"/>
          <w:szCs w:val="21"/>
        </w:rPr>
        <w:tab/>
      </w:r>
      <w:r w:rsidRPr="0087601F">
        <w:rPr>
          <w:rFonts w:ascii="Times New Roman" w:hAnsi="Times New Roman"/>
          <w:color w:val="000000"/>
          <w:szCs w:val="21"/>
        </w:rPr>
        <w:tab/>
        <w:t xml:space="preserve">  D. 4</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szCs w:val="21"/>
        </w:rPr>
        <w:t>14.</w:t>
      </w:r>
      <w:r w:rsidRPr="0087601F">
        <w:rPr>
          <w:rFonts w:ascii="Times New Roman" w:hAnsi="Times New Roman"/>
        </w:rPr>
        <w:t xml:space="preserve"> </w:t>
      </w:r>
      <w:r w:rsidRPr="0087601F">
        <w:rPr>
          <w:rFonts w:ascii="Times New Roman" w:hAnsi="宋体"/>
        </w:rPr>
        <w:t>测得</w:t>
      </w:r>
      <w:r w:rsidRPr="0087601F">
        <w:rPr>
          <w:rFonts w:ascii="Times New Roman" w:hAnsi="Times New Roman"/>
        </w:rPr>
        <w:t>1096</w:t>
      </w:r>
      <w:r w:rsidRPr="0087601F">
        <w:rPr>
          <w:rFonts w:ascii="Times New Roman" w:hAnsi="宋体"/>
        </w:rPr>
        <w:t>名飞行员的红细胞数（万／</w:t>
      </w:r>
      <w:r w:rsidRPr="0087601F">
        <w:rPr>
          <w:rFonts w:ascii="Times New Roman" w:hAnsi="Times New Roman"/>
        </w:rPr>
        <w:t>mm3</w:t>
      </w:r>
      <w:r w:rsidRPr="0087601F">
        <w:rPr>
          <w:rFonts w:ascii="Times New Roman" w:hAnsi="宋体"/>
        </w:rPr>
        <w:t>），该资料服从正态分布，其均数为</w:t>
      </w:r>
      <w:r w:rsidRPr="0087601F">
        <w:rPr>
          <w:rFonts w:ascii="Times New Roman" w:hAnsi="Times New Roman"/>
        </w:rPr>
        <w:t>414.1</w:t>
      </w:r>
      <w:r w:rsidRPr="0087601F">
        <w:rPr>
          <w:rFonts w:ascii="Times New Roman" w:hAnsi="宋体"/>
        </w:rPr>
        <w:t>，标准差为</w:t>
      </w:r>
      <w:r w:rsidRPr="0087601F">
        <w:rPr>
          <w:rFonts w:ascii="Times New Roman" w:hAnsi="Times New Roman"/>
        </w:rPr>
        <w:t>42.8</w:t>
      </w:r>
      <w:r w:rsidRPr="0087601F">
        <w:rPr>
          <w:rFonts w:ascii="Times New Roman" w:hAnsi="宋体"/>
        </w:rPr>
        <w:t>，求得区间（</w:t>
      </w:r>
      <w:r w:rsidRPr="0087601F">
        <w:rPr>
          <w:rFonts w:ascii="Times New Roman" w:hAnsi="Times New Roman"/>
        </w:rPr>
        <w:t>414.1-1.64×42.8</w:t>
      </w:r>
      <w:r w:rsidRPr="0087601F">
        <w:rPr>
          <w:rFonts w:ascii="Times New Roman" w:hAnsi="宋体"/>
        </w:rPr>
        <w:t>，</w:t>
      </w:r>
      <w:r w:rsidRPr="0087601F">
        <w:rPr>
          <w:rFonts w:ascii="Times New Roman" w:hAnsi="Times New Roman"/>
        </w:rPr>
        <w:t>414.1+1.64×42.8</w:t>
      </w:r>
      <w:r w:rsidRPr="0087601F">
        <w:rPr>
          <w:rFonts w:ascii="Times New Roman" w:hAnsi="宋体"/>
        </w:rPr>
        <w:t>），称为红细胞数的</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    A. </w:t>
      </w:r>
      <w:r w:rsidRPr="0087601F">
        <w:rPr>
          <w:rFonts w:ascii="Times New Roman" w:hAnsi="宋体"/>
        </w:rPr>
        <w:t>总体均数的</w:t>
      </w:r>
      <w:r w:rsidRPr="0087601F">
        <w:rPr>
          <w:rFonts w:ascii="Times New Roman" w:hAnsi="Times New Roman"/>
        </w:rPr>
        <w:t>95%</w:t>
      </w:r>
      <w:r w:rsidRPr="0087601F">
        <w:rPr>
          <w:rFonts w:ascii="Times New Roman" w:hAnsi="宋体"/>
        </w:rPr>
        <w:t>可信区间</w:t>
      </w:r>
      <w:r w:rsidRPr="0087601F">
        <w:rPr>
          <w:rFonts w:ascii="Times New Roman" w:hAnsi="Times New Roman"/>
        </w:rPr>
        <w:t xml:space="preserve">                    B. 95%</w:t>
      </w:r>
      <w:r w:rsidRPr="0087601F">
        <w:rPr>
          <w:rFonts w:ascii="Times New Roman" w:hAnsi="宋体"/>
        </w:rPr>
        <w:t>参考值范围</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    C. </w:t>
      </w:r>
      <w:r w:rsidRPr="0087601F">
        <w:rPr>
          <w:rFonts w:ascii="Times New Roman" w:hAnsi="宋体"/>
        </w:rPr>
        <w:t>总体均数的</w:t>
      </w:r>
      <w:r w:rsidRPr="0087601F">
        <w:rPr>
          <w:rFonts w:ascii="Times New Roman" w:hAnsi="Times New Roman"/>
        </w:rPr>
        <w:t>90%</w:t>
      </w:r>
      <w:r w:rsidRPr="0087601F">
        <w:rPr>
          <w:rFonts w:ascii="Times New Roman" w:hAnsi="宋体"/>
        </w:rPr>
        <w:t>可信区间</w:t>
      </w:r>
      <w:r w:rsidRPr="0087601F">
        <w:rPr>
          <w:rFonts w:ascii="Times New Roman" w:hAnsi="Times New Roman"/>
        </w:rPr>
        <w:t xml:space="preserve">                    D. 90%</w:t>
      </w:r>
      <w:r w:rsidRPr="0087601F">
        <w:rPr>
          <w:rFonts w:ascii="Times New Roman" w:hAnsi="宋体"/>
        </w:rPr>
        <w:t>参考值范围</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15.</w:t>
      </w:r>
      <w:r w:rsidRPr="0087601F">
        <w:rPr>
          <w:rFonts w:ascii="Times New Roman" w:hAnsi="Times New Roman"/>
          <w:color w:val="FF0000"/>
          <w:sz w:val="24"/>
        </w:rPr>
        <w:t xml:space="preserve"> </w:t>
      </w:r>
      <w:r w:rsidRPr="0087601F">
        <w:rPr>
          <w:rFonts w:ascii="Times New Roman" w:hAnsi="宋体"/>
        </w:rPr>
        <w:t>区间</w:t>
      </w:r>
      <w:r w:rsidRPr="0087601F">
        <w:rPr>
          <w:rFonts w:ascii="Times New Roman" w:hAnsi="Times New Roman"/>
          <w:position w:val="-12"/>
        </w:rPr>
        <w:object w:dxaOrig="1060" w:dyaOrig="360">
          <v:shape id="_x0000_i1029" type="#_x0000_t75" style="width:55.15pt;height:18.7pt" o:ole="">
            <v:imagedata r:id="rId58" o:title=""/>
          </v:shape>
          <o:OLEObject Type="Embed" ProgID="Equation.DSMT4" ShapeID="_x0000_i1029" DrawAspect="Content" ObjectID="_1535809097" r:id="rId59"/>
        </w:object>
      </w:r>
      <w:r w:rsidRPr="0087601F">
        <w:rPr>
          <w:rFonts w:ascii="Times New Roman" w:hAnsi="宋体"/>
        </w:rPr>
        <w:t>的含义是</w:t>
      </w:r>
      <w:r w:rsidRPr="0087601F">
        <w:rPr>
          <w:rFonts w:ascii="Times New Roman" w:hAnsi="Times New Roman"/>
        </w:rPr>
        <w:t xml:space="preserve">   </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Times New Roman"/>
        </w:rPr>
        <w:t>99%</w:t>
      </w:r>
      <w:r w:rsidRPr="0087601F">
        <w:rPr>
          <w:rFonts w:ascii="Times New Roman" w:hAnsi="宋体"/>
        </w:rPr>
        <w:t>的总体均数在此范围内</w:t>
      </w:r>
      <w:r w:rsidRPr="0087601F">
        <w:rPr>
          <w:rFonts w:ascii="Times New Roman" w:hAnsi="Times New Roman"/>
        </w:rPr>
        <w:t xml:space="preserve">          </w:t>
      </w:r>
      <w:r w:rsidRPr="0087601F">
        <w:rPr>
          <w:rFonts w:ascii="Times New Roman" w:hAnsi="Times New Roman"/>
          <w:kern w:val="0"/>
          <w:szCs w:val="21"/>
        </w:rPr>
        <w:t xml:space="preserve">B. </w:t>
      </w:r>
      <w:r w:rsidRPr="0087601F">
        <w:rPr>
          <w:rFonts w:ascii="Times New Roman" w:hAnsi="宋体"/>
        </w:rPr>
        <w:t>样本均数的</w:t>
      </w:r>
      <w:r w:rsidRPr="0087601F">
        <w:rPr>
          <w:rFonts w:ascii="Times New Roman" w:hAnsi="Times New Roman"/>
        </w:rPr>
        <w:t>99%</w:t>
      </w:r>
      <w:r w:rsidRPr="0087601F">
        <w:rPr>
          <w:rFonts w:ascii="Times New Roman" w:hAnsi="宋体"/>
        </w:rPr>
        <w:t>可信区间</w:t>
      </w:r>
    </w:p>
    <w:p w:rsidR="00F14E7E" w:rsidRPr="0087601F" w:rsidRDefault="00F14E7E" w:rsidP="00363945">
      <w:pPr>
        <w:adjustRightInd w:val="0"/>
        <w:snapToGrid w:val="0"/>
        <w:spacing w:line="360" w:lineRule="exact"/>
        <w:ind w:firstLineChars="150" w:firstLine="315"/>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Times New Roman"/>
        </w:rPr>
        <w:t>99%</w:t>
      </w:r>
      <w:r w:rsidRPr="0087601F">
        <w:rPr>
          <w:rFonts w:ascii="Times New Roman" w:hAnsi="宋体"/>
        </w:rPr>
        <w:t>的样本均数在此范围内</w:t>
      </w:r>
      <w:r w:rsidRPr="0087601F">
        <w:rPr>
          <w:rFonts w:ascii="Times New Roman" w:hAnsi="Times New Roman"/>
        </w:rPr>
        <w:t xml:space="preserve">          </w:t>
      </w:r>
      <w:r w:rsidRPr="0087601F">
        <w:rPr>
          <w:rFonts w:ascii="Times New Roman" w:hAnsi="Times New Roman"/>
          <w:kern w:val="0"/>
          <w:szCs w:val="21"/>
        </w:rPr>
        <w:t xml:space="preserve">D. </w:t>
      </w:r>
      <w:r w:rsidRPr="0087601F">
        <w:rPr>
          <w:rFonts w:ascii="Times New Roman" w:hAnsi="宋体"/>
        </w:rPr>
        <w:t>总体均数的</w:t>
      </w:r>
      <w:r w:rsidRPr="0087601F">
        <w:rPr>
          <w:rFonts w:ascii="Times New Roman" w:hAnsi="Times New Roman"/>
        </w:rPr>
        <w:t xml:space="preserve"> 99%</w:t>
      </w:r>
      <w:r w:rsidRPr="0087601F">
        <w:rPr>
          <w:rFonts w:ascii="Times New Roman" w:hAnsi="宋体"/>
        </w:rPr>
        <w:t>可信区间</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16.</w:t>
      </w:r>
      <w:r w:rsidRPr="0087601F">
        <w:rPr>
          <w:rFonts w:ascii="Times New Roman" w:hAnsi="Times New Roman"/>
          <w:szCs w:val="21"/>
        </w:rPr>
        <w:t xml:space="preserve"> </w:t>
      </w:r>
      <w:r w:rsidRPr="0087601F">
        <w:rPr>
          <w:rFonts w:ascii="Times New Roman" w:hAnsi="宋体"/>
        </w:rPr>
        <w:t>构成比的重要特点是各组成部分的总和为</w:t>
      </w:r>
      <w:r w:rsidRPr="0087601F">
        <w:rPr>
          <w:rFonts w:ascii="Times New Roman" w:hAnsi="Times New Roman"/>
        </w:rPr>
        <w:t xml:space="preserve">                               </w:t>
      </w:r>
      <w:r w:rsidRPr="0087601F">
        <w:rPr>
          <w:rFonts w:ascii="Times New Roman" w:hAnsi="宋体"/>
        </w:rPr>
        <w:t>（</w:t>
      </w:r>
      <w:r w:rsidRPr="0087601F">
        <w:rPr>
          <w:rFonts w:ascii="Times New Roman" w:hAnsi="Times New Roman"/>
        </w:rPr>
        <w:t xml:space="preserve">      </w:t>
      </w:r>
      <w:r w:rsidRPr="0087601F">
        <w:rPr>
          <w:rFonts w:ascii="Times New Roman" w:hAnsi="宋体"/>
        </w:rPr>
        <w:t>）</w:t>
      </w:r>
    </w:p>
    <w:p w:rsidR="00F14E7E" w:rsidRPr="0087601F" w:rsidRDefault="00F14E7E" w:rsidP="00363945">
      <w:pPr>
        <w:adjustRightInd w:val="0"/>
        <w:snapToGrid w:val="0"/>
        <w:spacing w:line="360" w:lineRule="exact"/>
        <w:ind w:firstLineChars="200" w:firstLine="420"/>
        <w:rPr>
          <w:rFonts w:ascii="Times New Roman" w:hAnsi="Times New Roman"/>
        </w:rPr>
      </w:pPr>
      <w:r w:rsidRPr="0087601F">
        <w:rPr>
          <w:rFonts w:ascii="Times New Roman" w:hAnsi="Times New Roman"/>
        </w:rPr>
        <w:t xml:space="preserve">A. </w:t>
      </w:r>
      <w:r w:rsidRPr="0087601F">
        <w:rPr>
          <w:rFonts w:ascii="Times New Roman" w:hAnsi="宋体"/>
        </w:rPr>
        <w:t>必大于</w:t>
      </w:r>
      <w:r w:rsidRPr="0087601F">
        <w:rPr>
          <w:rFonts w:ascii="Times New Roman" w:hAnsi="Times New Roman"/>
        </w:rPr>
        <w:t>1</w:t>
      </w:r>
      <w:r w:rsidRPr="0087601F">
        <w:rPr>
          <w:rFonts w:ascii="Times New Roman" w:hAnsi="Times New Roman"/>
        </w:rPr>
        <w:tab/>
      </w:r>
      <w:r w:rsidRPr="0087601F">
        <w:rPr>
          <w:rFonts w:ascii="Times New Roman" w:hAnsi="Times New Roman"/>
        </w:rPr>
        <w:tab/>
        <w:t xml:space="preserve">     B. </w:t>
      </w:r>
      <w:r w:rsidRPr="0087601F">
        <w:rPr>
          <w:rFonts w:ascii="Times New Roman" w:hAnsi="宋体"/>
        </w:rPr>
        <w:t>必小于</w:t>
      </w:r>
      <w:smartTag w:uri="urn:schemas-microsoft-com:office:smarttags" w:element="chmetcnv">
        <w:smartTagPr>
          <w:attr w:name="UnitName" w:val="C"/>
          <w:attr w:name="SourceValue" w:val="1"/>
          <w:attr w:name="HasSpace" w:val="True"/>
          <w:attr w:name="Negative" w:val="False"/>
          <w:attr w:name="NumberType" w:val="1"/>
          <w:attr w:name="TCSC" w:val="0"/>
        </w:smartTagPr>
        <w:r w:rsidRPr="0087601F">
          <w:rPr>
            <w:rFonts w:ascii="Times New Roman" w:hAnsi="Times New Roman"/>
          </w:rPr>
          <w:t>1</w:t>
        </w:r>
        <w:r w:rsidRPr="0087601F">
          <w:rPr>
            <w:rFonts w:ascii="Times New Roman" w:hAnsi="Times New Roman"/>
          </w:rPr>
          <w:tab/>
        </w:r>
        <w:r w:rsidRPr="0087601F">
          <w:rPr>
            <w:rFonts w:ascii="Times New Roman" w:hAnsi="Times New Roman"/>
          </w:rPr>
          <w:tab/>
          <w:t xml:space="preserve">    </w:t>
        </w:r>
      </w:smartTag>
      <w:r w:rsidRPr="0087601F">
        <w:rPr>
          <w:rFonts w:ascii="Times New Roman" w:hAnsi="Times New Roman"/>
        </w:rPr>
        <w:t xml:space="preserve"> C. </w:t>
      </w:r>
      <w:r w:rsidRPr="0087601F">
        <w:rPr>
          <w:rFonts w:ascii="Times New Roman" w:hAnsi="宋体"/>
        </w:rPr>
        <w:t>必等于</w:t>
      </w:r>
      <w:r w:rsidRPr="0087601F">
        <w:rPr>
          <w:rFonts w:ascii="Times New Roman" w:hAnsi="Times New Roman"/>
        </w:rPr>
        <w:t>1</w:t>
      </w:r>
    </w:p>
    <w:p w:rsidR="00F14E7E" w:rsidRPr="0087601F" w:rsidRDefault="00F14E7E" w:rsidP="00363945">
      <w:pPr>
        <w:adjustRightInd w:val="0"/>
        <w:snapToGrid w:val="0"/>
        <w:spacing w:line="360" w:lineRule="exact"/>
        <w:ind w:firstLineChars="200" w:firstLine="420"/>
        <w:rPr>
          <w:rFonts w:ascii="Times New Roman" w:hAnsi="Times New Roman"/>
        </w:rPr>
      </w:pPr>
      <w:r w:rsidRPr="0087601F">
        <w:rPr>
          <w:rFonts w:ascii="Times New Roman" w:hAnsi="Times New Roman"/>
        </w:rPr>
        <w:t xml:space="preserve">D. </w:t>
      </w:r>
      <w:r w:rsidRPr="0087601F">
        <w:rPr>
          <w:rFonts w:ascii="Times New Roman" w:hAnsi="宋体"/>
        </w:rPr>
        <w:t>随着各构成部分大小改变而改变</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17.</w:t>
      </w:r>
      <w:r w:rsidRPr="0087601F">
        <w:rPr>
          <w:rFonts w:ascii="Times New Roman" w:hAnsi="Times New Roman"/>
          <w:color w:val="FF0000"/>
          <w:sz w:val="24"/>
        </w:rPr>
        <w:t xml:space="preserve"> </w:t>
      </w:r>
      <w:r w:rsidRPr="0087601F">
        <w:rPr>
          <w:rFonts w:ascii="Times New Roman" w:hAnsi="宋体"/>
          <w:kern w:val="0"/>
          <w:szCs w:val="21"/>
        </w:rPr>
        <w:t>实验设计的三个基本要素是</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受试对象、实验效应、观察指标</w:t>
      </w:r>
      <w:r w:rsidRPr="0087601F">
        <w:rPr>
          <w:rFonts w:ascii="Times New Roman" w:hAnsi="Times New Roman"/>
          <w:kern w:val="0"/>
          <w:szCs w:val="21"/>
        </w:rPr>
        <w:t xml:space="preserve">            B. </w:t>
      </w:r>
      <w:r w:rsidRPr="0087601F">
        <w:rPr>
          <w:rFonts w:ascii="Times New Roman" w:hAnsi="宋体"/>
          <w:kern w:val="0"/>
          <w:szCs w:val="21"/>
        </w:rPr>
        <w:t>随机化、重复、设置对照</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宋体"/>
          <w:kern w:val="0"/>
          <w:szCs w:val="21"/>
        </w:rPr>
        <w:t>齐同对比、均衡性、随机化</w:t>
      </w:r>
      <w:r w:rsidRPr="0087601F">
        <w:rPr>
          <w:rFonts w:ascii="Times New Roman" w:hAnsi="Times New Roman"/>
          <w:kern w:val="0"/>
          <w:szCs w:val="21"/>
        </w:rPr>
        <w:t xml:space="preserve">                D. </w:t>
      </w:r>
      <w:r w:rsidRPr="0087601F">
        <w:rPr>
          <w:rFonts w:ascii="Times New Roman" w:hAnsi="宋体"/>
          <w:kern w:val="0"/>
          <w:szCs w:val="21"/>
        </w:rPr>
        <w:t>处理因素、受试对象、实验效应</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18.</w:t>
      </w:r>
      <w:r w:rsidRPr="0087601F">
        <w:rPr>
          <w:rFonts w:ascii="Times New Roman" w:hAnsi="Times New Roman"/>
          <w:color w:val="000000"/>
          <w:szCs w:val="21"/>
        </w:rPr>
        <w:t xml:space="preserve"> </w:t>
      </w:r>
      <w:r w:rsidRPr="0087601F">
        <w:rPr>
          <w:rFonts w:ascii="Times New Roman" w:hAnsi="Times New Roman"/>
          <w:kern w:val="0"/>
          <w:szCs w:val="21"/>
        </w:rPr>
        <w:t>Y=14+4X</w:t>
      </w:r>
      <w:r w:rsidRPr="0087601F">
        <w:rPr>
          <w:rFonts w:ascii="Times New Roman" w:hAnsi="宋体"/>
          <w:kern w:val="0"/>
          <w:szCs w:val="21"/>
        </w:rPr>
        <w:t>是</w:t>
      </w:r>
      <w:r w:rsidRPr="0087601F">
        <w:rPr>
          <w:rFonts w:ascii="Times New Roman" w:hAnsi="Times New Roman"/>
          <w:kern w:val="0"/>
          <w:szCs w:val="21"/>
        </w:rPr>
        <w:t xml:space="preserve"> 1</w:t>
      </w:r>
      <w:r w:rsidRPr="0087601F">
        <w:rPr>
          <w:rFonts w:ascii="Times New Roman" w:hAnsi="宋体"/>
          <w:kern w:val="0"/>
          <w:szCs w:val="21"/>
        </w:rPr>
        <w:t>～</w:t>
      </w:r>
      <w:r w:rsidRPr="0087601F">
        <w:rPr>
          <w:rFonts w:ascii="Times New Roman" w:hAnsi="Times New Roman"/>
          <w:kern w:val="0"/>
          <w:szCs w:val="21"/>
        </w:rPr>
        <w:t xml:space="preserve">7 </w:t>
      </w:r>
      <w:r w:rsidRPr="0087601F">
        <w:rPr>
          <w:rFonts w:ascii="Times New Roman" w:hAnsi="宋体"/>
          <w:kern w:val="0"/>
          <w:szCs w:val="21"/>
        </w:rPr>
        <w:t>岁儿童以年龄</w:t>
      </w:r>
      <w:r w:rsidRPr="0087601F">
        <w:rPr>
          <w:rFonts w:ascii="Times New Roman" w:hAnsi="Times New Roman"/>
          <w:kern w:val="0"/>
          <w:szCs w:val="21"/>
        </w:rPr>
        <w:t>(</w:t>
      </w:r>
      <w:r w:rsidRPr="0087601F">
        <w:rPr>
          <w:rFonts w:ascii="Times New Roman" w:hAnsi="宋体"/>
          <w:kern w:val="0"/>
          <w:szCs w:val="21"/>
        </w:rPr>
        <w:t>岁</w:t>
      </w:r>
      <w:r w:rsidRPr="0087601F">
        <w:rPr>
          <w:rFonts w:ascii="Times New Roman" w:hAnsi="Times New Roman"/>
          <w:kern w:val="0"/>
          <w:szCs w:val="21"/>
        </w:rPr>
        <w:t>)</w:t>
      </w:r>
      <w:r w:rsidRPr="0087601F">
        <w:rPr>
          <w:rFonts w:ascii="Times New Roman" w:hAnsi="宋体"/>
          <w:kern w:val="0"/>
          <w:szCs w:val="21"/>
        </w:rPr>
        <w:t>估计体重</w:t>
      </w:r>
      <w:r w:rsidRPr="0087601F">
        <w:rPr>
          <w:rFonts w:ascii="Times New Roman" w:hAnsi="Times New Roman"/>
          <w:kern w:val="0"/>
          <w:szCs w:val="21"/>
        </w:rPr>
        <w:t>(</w:t>
      </w:r>
      <w:r w:rsidRPr="0087601F">
        <w:rPr>
          <w:rFonts w:ascii="Times New Roman" w:hAnsi="宋体"/>
          <w:kern w:val="0"/>
          <w:szCs w:val="21"/>
        </w:rPr>
        <w:t>市斤</w:t>
      </w:r>
      <w:r w:rsidRPr="0087601F">
        <w:rPr>
          <w:rFonts w:ascii="Times New Roman" w:hAnsi="Times New Roman"/>
          <w:kern w:val="0"/>
          <w:szCs w:val="21"/>
        </w:rPr>
        <w:t>)</w:t>
      </w:r>
      <w:r w:rsidRPr="0087601F">
        <w:rPr>
          <w:rFonts w:ascii="Times New Roman" w:hAnsi="宋体"/>
          <w:kern w:val="0"/>
          <w:szCs w:val="21"/>
        </w:rPr>
        <w:t>的回归方程，若体重换成国际单位</w:t>
      </w:r>
      <w:r w:rsidRPr="0087601F">
        <w:rPr>
          <w:rFonts w:ascii="Times New Roman" w:hAnsi="Times New Roman"/>
          <w:kern w:val="0"/>
          <w:szCs w:val="21"/>
        </w:rPr>
        <w:t>kg</w:t>
      </w:r>
      <w:r w:rsidRPr="0087601F">
        <w:rPr>
          <w:rFonts w:ascii="Times New Roman" w:hAnsi="宋体"/>
          <w:kern w:val="0"/>
          <w:szCs w:val="21"/>
        </w:rPr>
        <w:t>，则此方程</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adjustRightInd w:val="0"/>
        <w:snapToGrid w:val="0"/>
        <w:spacing w:line="360" w:lineRule="exact"/>
        <w:ind w:firstLineChars="150" w:firstLine="315"/>
        <w:rPr>
          <w:rFonts w:ascii="Times New Roman" w:hAnsi="Times New Roman"/>
          <w:color w:val="000000"/>
          <w:szCs w:val="21"/>
        </w:rPr>
      </w:pPr>
      <w:r w:rsidRPr="0087601F">
        <w:rPr>
          <w:rFonts w:ascii="Times New Roman" w:hAnsi="Times New Roman"/>
          <w:kern w:val="0"/>
          <w:szCs w:val="21"/>
        </w:rPr>
        <w:t xml:space="preserve">A. </w:t>
      </w:r>
      <w:r w:rsidRPr="0087601F">
        <w:rPr>
          <w:rFonts w:ascii="Times New Roman" w:hAnsi="宋体"/>
          <w:kern w:val="0"/>
          <w:szCs w:val="21"/>
        </w:rPr>
        <w:t>截距改变</w:t>
      </w:r>
      <w:r w:rsidRPr="0087601F">
        <w:rPr>
          <w:rFonts w:ascii="Times New Roman" w:hAnsi="Times New Roman"/>
          <w:kern w:val="0"/>
          <w:szCs w:val="21"/>
        </w:rPr>
        <w:t xml:space="preserve">         B. </w:t>
      </w:r>
      <w:r w:rsidRPr="0087601F">
        <w:rPr>
          <w:rFonts w:ascii="Times New Roman" w:hAnsi="宋体"/>
          <w:kern w:val="0"/>
          <w:szCs w:val="21"/>
        </w:rPr>
        <w:t>回归系数改变</w:t>
      </w:r>
      <w:r w:rsidRPr="0087601F">
        <w:rPr>
          <w:rFonts w:ascii="Times New Roman" w:hAnsi="Times New Roman"/>
          <w:kern w:val="0"/>
          <w:szCs w:val="21"/>
        </w:rPr>
        <w:t xml:space="preserve">       C. </w:t>
      </w:r>
      <w:r w:rsidRPr="0087601F">
        <w:rPr>
          <w:rFonts w:ascii="Times New Roman" w:hAnsi="宋体"/>
          <w:kern w:val="0"/>
          <w:szCs w:val="21"/>
        </w:rPr>
        <w:t>两者都改变</w:t>
      </w:r>
      <w:r w:rsidRPr="0087601F">
        <w:rPr>
          <w:rFonts w:ascii="Times New Roman" w:hAnsi="Times New Roman"/>
          <w:kern w:val="0"/>
          <w:szCs w:val="21"/>
        </w:rPr>
        <w:t xml:space="preserve">        D. </w:t>
      </w:r>
      <w:r w:rsidRPr="0087601F">
        <w:rPr>
          <w:rFonts w:ascii="Times New Roman" w:hAnsi="宋体"/>
          <w:kern w:val="0"/>
          <w:szCs w:val="21"/>
        </w:rPr>
        <w:t>两者都不改变</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 xml:space="preserve">19. </w:t>
      </w:r>
      <w:r w:rsidRPr="0087601F">
        <w:rPr>
          <w:rFonts w:ascii="Times New Roman" w:hAnsi="宋体"/>
          <w:kern w:val="0"/>
          <w:szCs w:val="21"/>
        </w:rPr>
        <w:t>为研究治疗偏头痛的药物（片剂）的有效性，研究者让一部分患者服用与研究药物外观、性状完全相同的淀粉片，其主要目的是</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200" w:firstLine="420"/>
        <w:jc w:val="left"/>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研究淀粉片的治疗作用</w:t>
      </w:r>
      <w:r w:rsidRPr="0087601F">
        <w:rPr>
          <w:rFonts w:ascii="Times New Roman" w:hAnsi="Times New Roman"/>
          <w:kern w:val="0"/>
          <w:szCs w:val="21"/>
        </w:rPr>
        <w:t xml:space="preserve">              B. </w:t>
      </w:r>
      <w:r w:rsidRPr="0087601F">
        <w:rPr>
          <w:rFonts w:ascii="Times New Roman" w:hAnsi="宋体"/>
          <w:kern w:val="0"/>
          <w:szCs w:val="21"/>
        </w:rPr>
        <w:t>比较两种片剂的有效性</w:t>
      </w:r>
    </w:p>
    <w:p w:rsidR="00F14E7E" w:rsidRPr="0087601F" w:rsidRDefault="00F14E7E" w:rsidP="00363945">
      <w:pPr>
        <w:adjustRightInd w:val="0"/>
        <w:snapToGrid w:val="0"/>
        <w:spacing w:line="360" w:lineRule="exact"/>
        <w:ind w:firstLineChars="200" w:firstLine="420"/>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宋体"/>
          <w:kern w:val="0"/>
          <w:szCs w:val="21"/>
        </w:rPr>
        <w:t>避免患者的心理因素影响</w:t>
      </w:r>
      <w:r w:rsidRPr="0087601F">
        <w:rPr>
          <w:rFonts w:ascii="Times New Roman" w:hAnsi="Times New Roman"/>
          <w:kern w:val="0"/>
          <w:szCs w:val="21"/>
        </w:rPr>
        <w:t xml:space="preserve">            D. </w:t>
      </w:r>
      <w:r w:rsidRPr="0087601F">
        <w:rPr>
          <w:rFonts w:ascii="Times New Roman" w:hAnsi="宋体"/>
          <w:kern w:val="0"/>
          <w:szCs w:val="21"/>
        </w:rPr>
        <w:t>评价试验药物的安全性</w:t>
      </w:r>
    </w:p>
    <w:p w:rsidR="00F14E7E" w:rsidRPr="0087601F" w:rsidRDefault="00F14E7E" w:rsidP="00363945">
      <w:pPr>
        <w:widowControl/>
        <w:adjustRightInd w:val="0"/>
        <w:snapToGrid w:val="0"/>
        <w:spacing w:line="360" w:lineRule="exact"/>
        <w:rPr>
          <w:rFonts w:ascii="Times New Roman" w:hAnsi="Times New Roman"/>
          <w:kern w:val="0"/>
          <w:szCs w:val="21"/>
        </w:rPr>
      </w:pPr>
      <w:r w:rsidRPr="0087601F">
        <w:rPr>
          <w:rFonts w:ascii="Times New Roman" w:hAnsi="Times New Roman"/>
        </w:rPr>
        <w:t>20.</w:t>
      </w:r>
      <w:r w:rsidRPr="0087601F">
        <w:rPr>
          <w:rFonts w:ascii="Times New Roman" w:hAnsi="Times New Roman"/>
          <w:color w:val="FF0000"/>
          <w:szCs w:val="21"/>
        </w:rPr>
        <w:t xml:space="preserve"> </w:t>
      </w:r>
      <w:r w:rsidRPr="0087601F">
        <w:rPr>
          <w:rFonts w:ascii="Times New Roman" w:hAnsi="宋体"/>
          <w:kern w:val="0"/>
          <w:szCs w:val="21"/>
        </w:rPr>
        <w:t>实验设计和调查设计的根本区别是</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00" w:firstLine="210"/>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实验设计以动物为对象</w:t>
      </w:r>
      <w:r w:rsidRPr="0087601F">
        <w:rPr>
          <w:rFonts w:ascii="Times New Roman" w:hAnsi="Times New Roman"/>
          <w:kern w:val="0"/>
          <w:szCs w:val="21"/>
        </w:rPr>
        <w:t xml:space="preserve">                 B. </w:t>
      </w:r>
      <w:r w:rsidRPr="0087601F">
        <w:rPr>
          <w:rFonts w:ascii="Times New Roman" w:hAnsi="宋体"/>
          <w:kern w:val="0"/>
          <w:szCs w:val="21"/>
        </w:rPr>
        <w:t>调查设计以人为对象</w:t>
      </w:r>
    </w:p>
    <w:p w:rsidR="00F14E7E" w:rsidRPr="0087601F" w:rsidRDefault="00F14E7E" w:rsidP="00363945">
      <w:pPr>
        <w:widowControl/>
        <w:adjustRightInd w:val="0"/>
        <w:snapToGrid w:val="0"/>
        <w:spacing w:line="360" w:lineRule="exact"/>
        <w:ind w:firstLineChars="100" w:firstLine="210"/>
        <w:jc w:val="left"/>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宋体"/>
          <w:kern w:val="0"/>
          <w:szCs w:val="21"/>
        </w:rPr>
        <w:t>实验设计可随机分组</w:t>
      </w:r>
      <w:r w:rsidRPr="0087601F">
        <w:rPr>
          <w:rFonts w:ascii="Times New Roman" w:hAnsi="Times New Roman"/>
          <w:kern w:val="0"/>
          <w:szCs w:val="21"/>
        </w:rPr>
        <w:t xml:space="preserve">                   D. </w:t>
      </w:r>
      <w:r w:rsidRPr="0087601F">
        <w:rPr>
          <w:rFonts w:ascii="Times New Roman" w:hAnsi="宋体"/>
          <w:kern w:val="0"/>
          <w:szCs w:val="21"/>
        </w:rPr>
        <w:t>实验设计可人为设置处理因素</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 xml:space="preserve">21. </w:t>
      </w:r>
      <w:r w:rsidRPr="0087601F">
        <w:rPr>
          <w:rFonts w:ascii="Times New Roman" w:hAnsi="宋体"/>
          <w:kern w:val="0"/>
          <w:szCs w:val="21"/>
        </w:rPr>
        <w:t>直线回归中，如果散点分布呈直线趋势，</w:t>
      </w:r>
      <w:r w:rsidRPr="0087601F">
        <w:rPr>
          <w:rFonts w:ascii="Times New Roman" w:hAnsi="Times New Roman"/>
          <w:kern w:val="0"/>
          <w:szCs w:val="21"/>
        </w:rPr>
        <w:t xml:space="preserve">X </w:t>
      </w:r>
      <w:r w:rsidRPr="0087601F">
        <w:rPr>
          <w:rFonts w:ascii="Times New Roman" w:hAnsi="宋体"/>
          <w:kern w:val="0"/>
          <w:szCs w:val="21"/>
        </w:rPr>
        <w:t>增加时</w:t>
      </w:r>
      <w:r w:rsidRPr="0087601F">
        <w:rPr>
          <w:rFonts w:ascii="Times New Roman" w:hAnsi="Times New Roman"/>
          <w:kern w:val="0"/>
          <w:szCs w:val="21"/>
        </w:rPr>
        <w:t xml:space="preserve"> Y </w:t>
      </w:r>
      <w:r w:rsidRPr="0087601F">
        <w:rPr>
          <w:rFonts w:ascii="Times New Roman" w:hAnsi="宋体"/>
          <w:kern w:val="0"/>
          <w:szCs w:val="21"/>
        </w:rPr>
        <w:t>减少，则可初步判断为</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adjustRightInd w:val="0"/>
        <w:snapToGrid w:val="0"/>
        <w:spacing w:line="360" w:lineRule="exact"/>
        <w:ind w:firstLineChars="150" w:firstLine="315"/>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两变量呈正相关关系</w:t>
      </w:r>
      <w:r w:rsidRPr="0087601F">
        <w:rPr>
          <w:rFonts w:ascii="Times New Roman" w:hAnsi="Times New Roman"/>
          <w:kern w:val="0"/>
          <w:szCs w:val="21"/>
        </w:rPr>
        <w:t xml:space="preserve">                   B. </w:t>
      </w:r>
      <w:r w:rsidRPr="0087601F">
        <w:rPr>
          <w:rFonts w:ascii="Times New Roman" w:hAnsi="宋体"/>
          <w:kern w:val="0"/>
          <w:szCs w:val="21"/>
        </w:rPr>
        <w:t>两变量呈负相关关系</w:t>
      </w:r>
      <w:r w:rsidRPr="0087601F">
        <w:rPr>
          <w:rFonts w:ascii="Times New Roman" w:hAnsi="Times New Roman"/>
          <w:kern w:val="0"/>
          <w:szCs w:val="21"/>
        </w:rPr>
        <w:t xml:space="preserve"> </w:t>
      </w:r>
    </w:p>
    <w:p w:rsidR="00F14E7E" w:rsidRPr="0087601F" w:rsidRDefault="00F14E7E" w:rsidP="00363945">
      <w:pPr>
        <w:adjustRightInd w:val="0"/>
        <w:snapToGrid w:val="0"/>
        <w:spacing w:line="360" w:lineRule="exact"/>
        <w:ind w:firstLineChars="150" w:firstLine="315"/>
        <w:rPr>
          <w:rFonts w:ascii="Times New Roman" w:hAnsi="Times New Roman"/>
          <w:kern w:val="0"/>
          <w:szCs w:val="21"/>
        </w:rPr>
      </w:pPr>
      <w:r w:rsidRPr="0087601F">
        <w:rPr>
          <w:rFonts w:ascii="Times New Roman" w:hAnsi="Times New Roman"/>
          <w:kern w:val="0"/>
          <w:szCs w:val="21"/>
        </w:rPr>
        <w:t>C. b&gt;0                                   D. b&lt;0</w:t>
      </w:r>
    </w:p>
    <w:p w:rsidR="00F14E7E" w:rsidRPr="0087601F" w:rsidRDefault="00F14E7E" w:rsidP="00363945">
      <w:pPr>
        <w:adjustRightInd w:val="0"/>
        <w:snapToGrid w:val="0"/>
        <w:spacing w:line="360" w:lineRule="exact"/>
        <w:rPr>
          <w:rFonts w:ascii="Times New Roman" w:hAnsi="Times New Roman"/>
          <w:kern w:val="0"/>
          <w:szCs w:val="21"/>
        </w:rPr>
      </w:pPr>
      <w:r w:rsidRPr="0087601F">
        <w:rPr>
          <w:rFonts w:ascii="Times New Roman" w:hAnsi="Times New Roman"/>
        </w:rPr>
        <w:t xml:space="preserve">22. </w:t>
      </w:r>
      <w:r w:rsidRPr="0087601F">
        <w:rPr>
          <w:rFonts w:ascii="Times New Roman" w:hAnsi="宋体"/>
          <w:kern w:val="0"/>
          <w:szCs w:val="21"/>
        </w:rPr>
        <w:t>编制频数表中错误的做法是</w:t>
      </w:r>
      <w:r w:rsidRPr="0087601F">
        <w:rPr>
          <w:rFonts w:ascii="Times New Roman" w:hAnsi="Times New Roman"/>
          <w:kern w:val="0"/>
          <w:szCs w:val="21"/>
        </w:rPr>
        <w:t xml:space="preserve">                                             </w:t>
      </w:r>
      <w:r w:rsidRPr="0087601F">
        <w:rPr>
          <w:rFonts w:ascii="Times New Roman" w:hAnsi="宋体"/>
          <w:kern w:val="0"/>
          <w:szCs w:val="21"/>
        </w:rPr>
        <w:t>（</w:t>
      </w:r>
      <w:r w:rsidRPr="0087601F">
        <w:rPr>
          <w:rFonts w:ascii="Times New Roman" w:hAnsi="Times New Roman"/>
          <w:kern w:val="0"/>
          <w:szCs w:val="21"/>
        </w:rPr>
        <w:t xml:space="preserve">     </w:t>
      </w:r>
      <w:r w:rsidRPr="0087601F">
        <w:rPr>
          <w:rFonts w:ascii="Times New Roman" w:hAnsi="宋体"/>
          <w:kern w:val="0"/>
          <w:szCs w:val="21"/>
        </w:rPr>
        <w:t>）</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A. </w:t>
      </w:r>
      <w:r w:rsidRPr="0087601F">
        <w:rPr>
          <w:rFonts w:ascii="Times New Roman" w:hAnsi="宋体"/>
          <w:kern w:val="0"/>
          <w:szCs w:val="21"/>
        </w:rPr>
        <w:t>找出最大值和最小值</w:t>
      </w:r>
      <w:r w:rsidRPr="0087601F">
        <w:rPr>
          <w:rFonts w:ascii="Times New Roman" w:hAnsi="Times New Roman"/>
          <w:kern w:val="0"/>
          <w:szCs w:val="21"/>
        </w:rPr>
        <w:t xml:space="preserve">, </w:t>
      </w:r>
      <w:r w:rsidRPr="0087601F">
        <w:rPr>
          <w:rFonts w:ascii="Times New Roman" w:hAnsi="宋体"/>
          <w:kern w:val="0"/>
          <w:szCs w:val="21"/>
        </w:rPr>
        <w:t>计算极差</w:t>
      </w:r>
      <w:r w:rsidRPr="0087601F">
        <w:rPr>
          <w:rFonts w:ascii="Times New Roman" w:hAnsi="Times New Roman"/>
          <w:kern w:val="0"/>
          <w:szCs w:val="21"/>
        </w:rPr>
        <w:t xml:space="preserve"> </w:t>
      </w:r>
      <w:r>
        <w:rPr>
          <w:rFonts w:ascii="Times New Roman" w:hAnsi="Times New Roman" w:hint="eastAsia"/>
          <w:kern w:val="0"/>
          <w:szCs w:val="21"/>
        </w:rPr>
        <w:t xml:space="preserve">     </w:t>
      </w:r>
      <w:r w:rsidRPr="0087601F">
        <w:rPr>
          <w:rFonts w:ascii="Times New Roman" w:hAnsi="Times New Roman"/>
          <w:kern w:val="0"/>
          <w:szCs w:val="21"/>
        </w:rPr>
        <w:t xml:space="preserve">B. </w:t>
      </w:r>
      <w:r w:rsidRPr="0087601F">
        <w:rPr>
          <w:rFonts w:ascii="Times New Roman" w:hAnsi="宋体"/>
          <w:kern w:val="0"/>
          <w:szCs w:val="21"/>
        </w:rPr>
        <w:t>定组距</w:t>
      </w:r>
      <w:r w:rsidRPr="0087601F">
        <w:rPr>
          <w:rFonts w:ascii="Times New Roman" w:hAnsi="Times New Roman"/>
          <w:kern w:val="0"/>
          <w:szCs w:val="21"/>
        </w:rPr>
        <w:t xml:space="preserve">, </w:t>
      </w:r>
      <w:r w:rsidRPr="0087601F">
        <w:rPr>
          <w:rFonts w:ascii="Times New Roman" w:hAnsi="宋体"/>
          <w:kern w:val="0"/>
          <w:szCs w:val="21"/>
        </w:rPr>
        <w:t>常用等组距</w:t>
      </w:r>
      <w:r w:rsidRPr="0087601F">
        <w:rPr>
          <w:rFonts w:ascii="Times New Roman" w:hAnsi="Times New Roman"/>
          <w:kern w:val="0"/>
          <w:szCs w:val="21"/>
        </w:rPr>
        <w:t xml:space="preserve">, </w:t>
      </w:r>
      <w:r w:rsidRPr="0087601F">
        <w:rPr>
          <w:rFonts w:ascii="Times New Roman" w:hAnsi="宋体"/>
          <w:kern w:val="0"/>
          <w:szCs w:val="21"/>
        </w:rPr>
        <w:t>一般分</w:t>
      </w:r>
      <w:r w:rsidRPr="0087601F">
        <w:rPr>
          <w:rFonts w:ascii="Times New Roman" w:hAnsi="Times New Roman"/>
          <w:kern w:val="0"/>
          <w:szCs w:val="21"/>
        </w:rPr>
        <w:t xml:space="preserve"> 8~15 </w:t>
      </w:r>
      <w:r w:rsidRPr="0087601F">
        <w:rPr>
          <w:rFonts w:ascii="Times New Roman" w:hAnsi="宋体"/>
          <w:kern w:val="0"/>
          <w:szCs w:val="21"/>
        </w:rPr>
        <w:t>组为宜</w:t>
      </w:r>
      <w:r w:rsidRPr="0087601F">
        <w:rPr>
          <w:rFonts w:ascii="Times New Roman" w:hAnsi="Times New Roman"/>
          <w:kern w:val="0"/>
          <w:szCs w:val="21"/>
        </w:rPr>
        <w:t xml:space="preserve"> </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C. </w:t>
      </w:r>
      <w:r w:rsidRPr="0087601F">
        <w:rPr>
          <w:rFonts w:ascii="Times New Roman" w:hAnsi="宋体"/>
          <w:kern w:val="0"/>
          <w:szCs w:val="21"/>
        </w:rPr>
        <w:t>写组段时组段可重叠，如</w:t>
      </w:r>
      <w:r w:rsidRPr="0087601F">
        <w:rPr>
          <w:rFonts w:ascii="Times New Roman" w:hAnsi="Times New Roman"/>
          <w:kern w:val="0"/>
          <w:szCs w:val="21"/>
        </w:rPr>
        <w:t>“2</w:t>
      </w:r>
      <w:r w:rsidRPr="0087601F">
        <w:rPr>
          <w:rFonts w:ascii="Times New Roman" w:hAnsi="宋体"/>
          <w:kern w:val="0"/>
          <w:szCs w:val="21"/>
        </w:rPr>
        <w:t>～</w:t>
      </w:r>
      <w:r w:rsidRPr="0087601F">
        <w:rPr>
          <w:rFonts w:ascii="Times New Roman" w:hAnsi="Times New Roman"/>
          <w:kern w:val="0"/>
          <w:szCs w:val="21"/>
        </w:rPr>
        <w:t>4, 4</w:t>
      </w:r>
      <w:r w:rsidRPr="0087601F">
        <w:rPr>
          <w:rFonts w:ascii="Times New Roman" w:hAnsi="宋体"/>
          <w:kern w:val="0"/>
          <w:szCs w:val="21"/>
        </w:rPr>
        <w:t>～</w:t>
      </w:r>
      <w:r w:rsidRPr="0087601F">
        <w:rPr>
          <w:rFonts w:ascii="Times New Roman" w:hAnsi="Times New Roman"/>
          <w:kern w:val="0"/>
          <w:szCs w:val="21"/>
        </w:rPr>
        <w:t xml:space="preserve">6,…” </w:t>
      </w:r>
    </w:p>
    <w:p w:rsidR="00F14E7E" w:rsidRPr="0087601F" w:rsidRDefault="00F14E7E" w:rsidP="00363945">
      <w:pPr>
        <w:widowControl/>
        <w:adjustRightInd w:val="0"/>
        <w:snapToGrid w:val="0"/>
        <w:spacing w:line="360" w:lineRule="exact"/>
        <w:ind w:firstLineChars="150" w:firstLine="315"/>
        <w:jc w:val="left"/>
        <w:rPr>
          <w:rFonts w:ascii="Times New Roman" w:hAnsi="Times New Roman"/>
          <w:kern w:val="0"/>
          <w:szCs w:val="21"/>
        </w:rPr>
      </w:pPr>
      <w:r w:rsidRPr="0087601F">
        <w:rPr>
          <w:rFonts w:ascii="Times New Roman" w:hAnsi="Times New Roman"/>
          <w:kern w:val="0"/>
          <w:szCs w:val="21"/>
        </w:rPr>
        <w:t xml:space="preserve">D. </w:t>
      </w:r>
      <w:r w:rsidRPr="0087601F">
        <w:rPr>
          <w:rFonts w:ascii="Times New Roman" w:hAnsi="宋体"/>
          <w:kern w:val="0"/>
          <w:szCs w:val="21"/>
        </w:rPr>
        <w:t>第一个组段应包括变量最小值，最后一个组段应包括变量最大值</w:t>
      </w:r>
    </w:p>
    <w:p w:rsidR="00F14E7E" w:rsidRPr="0087601F" w:rsidRDefault="00F14E7E" w:rsidP="00363945">
      <w:pPr>
        <w:adjustRightInd w:val="0"/>
        <w:snapToGrid w:val="0"/>
        <w:spacing w:line="360" w:lineRule="exact"/>
        <w:rPr>
          <w:rFonts w:ascii="Times New Roman" w:hAnsi="Times New Roman"/>
          <w:b/>
        </w:rPr>
      </w:pPr>
      <w:r w:rsidRPr="0087601F">
        <w:rPr>
          <w:rFonts w:ascii="Times New Roman" w:hAnsi="宋体"/>
          <w:b/>
        </w:rPr>
        <w:t>三、简答题（每小题</w:t>
      </w:r>
      <w:r w:rsidRPr="0087601F">
        <w:rPr>
          <w:rFonts w:ascii="Times New Roman" w:hAnsi="Times New Roman"/>
          <w:b/>
        </w:rPr>
        <w:t>5</w:t>
      </w:r>
      <w:r w:rsidRPr="0087601F">
        <w:rPr>
          <w:rFonts w:ascii="Times New Roman" w:hAnsi="宋体"/>
          <w:b/>
        </w:rPr>
        <w:t>分，共</w:t>
      </w:r>
      <w:r w:rsidRPr="0087601F">
        <w:rPr>
          <w:rFonts w:ascii="Times New Roman" w:hAnsi="Times New Roman"/>
          <w:b/>
        </w:rPr>
        <w:t>25</w:t>
      </w:r>
      <w:r w:rsidRPr="0087601F">
        <w:rPr>
          <w:rFonts w:ascii="Times New Roman" w:hAnsi="宋体"/>
          <w:b/>
        </w:rPr>
        <w:t>分）</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Times New Roman"/>
          <w:szCs w:val="21"/>
        </w:rPr>
        <w:t xml:space="preserve">1. </w:t>
      </w:r>
      <w:r w:rsidRPr="0087601F">
        <w:rPr>
          <w:rFonts w:ascii="Times New Roman" w:hAnsi="宋体"/>
          <w:szCs w:val="21"/>
        </w:rPr>
        <w:t>描述数值变量资料的集中程度有哪些指标，有何适用条件？</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Times New Roman"/>
          <w:szCs w:val="21"/>
        </w:rPr>
        <w:lastRenderedPageBreak/>
        <w:t xml:space="preserve">2. </w:t>
      </w:r>
      <w:r w:rsidRPr="0087601F">
        <w:rPr>
          <w:rFonts w:ascii="Times New Roman" w:hAnsi="宋体"/>
          <w:szCs w:val="21"/>
        </w:rPr>
        <w:t>简述</w:t>
      </w:r>
      <w:r w:rsidRPr="0087601F">
        <w:rPr>
          <w:rFonts w:ascii="Times New Roman" w:hAnsi="Times New Roman"/>
        </w:rPr>
        <w:t>t</w:t>
      </w:r>
      <w:r w:rsidRPr="0087601F">
        <w:rPr>
          <w:rFonts w:ascii="Times New Roman" w:hAnsi="宋体"/>
        </w:rPr>
        <w:t>分布的特征。</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Times New Roman"/>
          <w:szCs w:val="21"/>
        </w:rPr>
        <w:t xml:space="preserve">3. </w:t>
      </w:r>
      <w:r w:rsidRPr="0087601F">
        <w:rPr>
          <w:rFonts w:ascii="Times New Roman" w:hAnsi="宋体"/>
          <w:szCs w:val="21"/>
        </w:rPr>
        <w:t>简述相对数的注意事项。</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szCs w:val="21"/>
        </w:rPr>
        <w:t>4.</w:t>
      </w:r>
      <w:r w:rsidRPr="0087601F">
        <w:rPr>
          <w:rFonts w:ascii="Times New Roman" w:hAnsi="Times New Roman"/>
        </w:rPr>
        <w:t xml:space="preserve"> </w:t>
      </w:r>
      <w:r w:rsidRPr="0087601F">
        <w:rPr>
          <w:rFonts w:ascii="Times New Roman" w:hAnsi="宋体"/>
        </w:rPr>
        <w:t>什么是相关系数？简述其特征。</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 xml:space="preserve">5. </w:t>
      </w:r>
      <w:r w:rsidRPr="0087601F">
        <w:rPr>
          <w:rFonts w:ascii="Times New Roman" w:hAnsi="宋体"/>
        </w:rPr>
        <w:t>简述标准差和标准误的关系。</w:t>
      </w:r>
    </w:p>
    <w:p w:rsidR="00F14E7E" w:rsidRPr="0087601F" w:rsidRDefault="00F14E7E" w:rsidP="00363945">
      <w:pPr>
        <w:adjustRightInd w:val="0"/>
        <w:snapToGrid w:val="0"/>
        <w:spacing w:line="360" w:lineRule="exact"/>
        <w:rPr>
          <w:rFonts w:ascii="Times New Roman" w:hAnsi="Times New Roman"/>
          <w:b/>
        </w:rPr>
      </w:pPr>
      <w:r w:rsidRPr="0087601F">
        <w:rPr>
          <w:rFonts w:ascii="Times New Roman" w:hAnsi="宋体"/>
          <w:b/>
        </w:rPr>
        <w:t>四、应用分析题（每小题</w:t>
      </w:r>
      <w:r w:rsidRPr="0087601F">
        <w:rPr>
          <w:rFonts w:ascii="Times New Roman" w:hAnsi="Times New Roman"/>
          <w:b/>
        </w:rPr>
        <w:t>10</w:t>
      </w:r>
      <w:r w:rsidRPr="0087601F">
        <w:rPr>
          <w:rFonts w:ascii="Times New Roman" w:hAnsi="宋体"/>
          <w:b/>
        </w:rPr>
        <w:t>分，共</w:t>
      </w:r>
      <w:r w:rsidRPr="0087601F">
        <w:rPr>
          <w:rFonts w:ascii="Times New Roman" w:hAnsi="Times New Roman"/>
          <w:b/>
        </w:rPr>
        <w:t>30</w:t>
      </w:r>
      <w:r w:rsidRPr="0087601F">
        <w:rPr>
          <w:rFonts w:ascii="Times New Roman" w:hAnsi="宋体"/>
          <w:b/>
        </w:rPr>
        <w:t>分）</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rPr>
        <w:t>1.</w:t>
      </w:r>
      <w:r w:rsidRPr="0087601F">
        <w:rPr>
          <w:rFonts w:ascii="Times New Roman" w:hAnsi="Times New Roman"/>
          <w:szCs w:val="21"/>
        </w:rPr>
        <w:t xml:space="preserve"> </w:t>
      </w:r>
      <w:r w:rsidRPr="0087601F">
        <w:rPr>
          <w:rFonts w:ascii="Times New Roman" w:hAnsi="宋体"/>
        </w:rPr>
        <w:t>治疗</w:t>
      </w:r>
      <w:r w:rsidRPr="0087601F">
        <w:rPr>
          <w:rFonts w:ascii="Times New Roman" w:hAnsi="Times New Roman"/>
        </w:rPr>
        <w:t>10</w:t>
      </w:r>
      <w:r w:rsidRPr="0087601F">
        <w:rPr>
          <w:rFonts w:ascii="Times New Roman" w:hAnsi="宋体"/>
        </w:rPr>
        <w:t>名高血压病人，对每一种病人治疗前、后的舒张压（</w:t>
      </w:r>
      <w:r w:rsidRPr="0087601F">
        <w:rPr>
          <w:rFonts w:ascii="Times New Roman" w:hAnsi="Times New Roman"/>
        </w:rPr>
        <w:t>mmHg</w:t>
      </w:r>
      <w:r w:rsidRPr="0087601F">
        <w:rPr>
          <w:rFonts w:ascii="Times New Roman" w:hAnsi="宋体"/>
        </w:rPr>
        <w:t>）进行了测量，结果见下表，问治疗前后有无差异？</w:t>
      </w:r>
    </w:p>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rPr>
        <w:t>表</w:t>
      </w:r>
      <w:r w:rsidRPr="0087601F">
        <w:rPr>
          <w:rFonts w:ascii="Times New Roman" w:hAnsi="Times New Roman"/>
        </w:rPr>
        <w:t xml:space="preserve">  10</w:t>
      </w:r>
      <w:r w:rsidRPr="0087601F">
        <w:rPr>
          <w:rFonts w:ascii="Times New Roman" w:hAnsi="宋体"/>
        </w:rPr>
        <w:t>名高血压病人治疗前后的舒张压（</w:t>
      </w:r>
      <w:r w:rsidRPr="0087601F">
        <w:rPr>
          <w:rFonts w:ascii="Times New Roman" w:hAnsi="Times New Roman"/>
          <w:szCs w:val="21"/>
        </w:rPr>
        <w:t>mmHg</w:t>
      </w:r>
      <w:r w:rsidRPr="0087601F">
        <w:rPr>
          <w:rFonts w:ascii="Times New Roman" w:hAnsi="宋体"/>
        </w:rPr>
        <w:t>）</w:t>
      </w:r>
    </w:p>
    <w:tbl>
      <w:tblPr>
        <w:tblW w:w="0" w:type="auto"/>
        <w:tblBorders>
          <w:top w:val="single" w:sz="8" w:space="0" w:color="auto"/>
          <w:bottom w:val="single" w:sz="8" w:space="0" w:color="auto"/>
        </w:tblBorders>
        <w:tblLook w:val="01E0"/>
      </w:tblPr>
      <w:tblGrid>
        <w:gridCol w:w="1305"/>
        <w:gridCol w:w="721"/>
        <w:gridCol w:w="722"/>
        <w:gridCol w:w="722"/>
        <w:gridCol w:w="721"/>
        <w:gridCol w:w="722"/>
        <w:gridCol w:w="722"/>
        <w:gridCol w:w="721"/>
        <w:gridCol w:w="722"/>
        <w:gridCol w:w="722"/>
        <w:gridCol w:w="722"/>
      </w:tblGrid>
      <w:tr w:rsidR="00F14E7E" w:rsidRPr="0087601F" w:rsidTr="00FF7BA3">
        <w:tc>
          <w:tcPr>
            <w:tcW w:w="13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病例编号</w:t>
            </w:r>
          </w:p>
        </w:tc>
        <w:tc>
          <w:tcPr>
            <w:tcW w:w="726"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2</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3</w:t>
            </w:r>
          </w:p>
        </w:tc>
        <w:tc>
          <w:tcPr>
            <w:tcW w:w="726"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4</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5</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6</w:t>
            </w:r>
          </w:p>
        </w:tc>
        <w:tc>
          <w:tcPr>
            <w:tcW w:w="726"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7</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8</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9</w:t>
            </w:r>
          </w:p>
        </w:tc>
        <w:tc>
          <w:tcPr>
            <w:tcW w:w="727" w:type="dxa"/>
            <w:tcBorders>
              <w:top w:val="single" w:sz="8" w:space="0" w:color="auto"/>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w:t>
            </w:r>
          </w:p>
        </w:tc>
      </w:tr>
      <w:tr w:rsidR="00F14E7E" w:rsidRPr="0087601F" w:rsidTr="00FF7BA3">
        <w:tc>
          <w:tcPr>
            <w:tcW w:w="13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治疗前</w:t>
            </w:r>
          </w:p>
        </w:tc>
        <w:tc>
          <w:tcPr>
            <w:tcW w:w="726"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117</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127</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141</w:t>
            </w:r>
          </w:p>
        </w:tc>
        <w:tc>
          <w:tcPr>
            <w:tcW w:w="726"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107</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110</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114</w:t>
            </w:r>
          </w:p>
        </w:tc>
        <w:tc>
          <w:tcPr>
            <w:tcW w:w="726"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115</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138</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127</w:t>
            </w:r>
          </w:p>
        </w:tc>
        <w:tc>
          <w:tcPr>
            <w:tcW w:w="727" w:type="dxa"/>
            <w:tcBorders>
              <w:top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122</w:t>
            </w:r>
          </w:p>
        </w:tc>
      </w:tr>
      <w:tr w:rsidR="00F14E7E" w:rsidRPr="0087601F" w:rsidTr="00FF7BA3">
        <w:tc>
          <w:tcPr>
            <w:tcW w:w="13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治疗后</w:t>
            </w:r>
          </w:p>
        </w:tc>
        <w:tc>
          <w:tcPr>
            <w:tcW w:w="726"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123</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108</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120</w:t>
            </w:r>
          </w:p>
        </w:tc>
        <w:tc>
          <w:tcPr>
            <w:tcW w:w="726"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107</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100</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98</w:t>
            </w:r>
          </w:p>
        </w:tc>
        <w:tc>
          <w:tcPr>
            <w:tcW w:w="726"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102</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152</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104</w:t>
            </w:r>
          </w:p>
        </w:tc>
        <w:tc>
          <w:tcPr>
            <w:tcW w:w="727"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107</w:t>
            </w:r>
          </w:p>
        </w:tc>
      </w:tr>
    </w:tbl>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⑴</w:t>
      </w:r>
      <w:r w:rsidRPr="0087601F">
        <w:rPr>
          <w:rFonts w:ascii="Times New Roman" w:hAnsi="宋体"/>
        </w:rPr>
        <w:t>该数据类型是什么，采用什么设计</w:t>
      </w:r>
      <w:r w:rsidRPr="0087601F">
        <w:rPr>
          <w:rFonts w:ascii="Times New Roman" w:hAnsi="宋体"/>
          <w:szCs w:val="21"/>
        </w:rPr>
        <w:t>？</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⑵</w:t>
      </w:r>
      <w:r w:rsidRPr="0087601F">
        <w:rPr>
          <w:rFonts w:ascii="Times New Roman" w:hAnsi="宋体"/>
        </w:rPr>
        <w:t>建立假设</w:t>
      </w:r>
      <w:r w:rsidRPr="0087601F">
        <w:rPr>
          <w:rFonts w:ascii="Times New Roman" w:hAnsi="宋体"/>
          <w:szCs w:val="21"/>
        </w:rPr>
        <w:t>。</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⑶</w:t>
      </w:r>
      <w:r w:rsidRPr="0087601F">
        <w:rPr>
          <w:rFonts w:ascii="Times New Roman" w:hAnsi="宋体"/>
        </w:rPr>
        <w:t>计算分析过程中自由度等于多少？</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⑷</w:t>
      </w:r>
      <w:r w:rsidRPr="0087601F">
        <w:rPr>
          <w:rFonts w:ascii="Times New Roman" w:hAnsi="宋体"/>
        </w:rPr>
        <w:t>已知检验统计量为</w:t>
      </w:r>
      <w:r w:rsidRPr="0087601F">
        <w:rPr>
          <w:rFonts w:ascii="Times New Roman" w:hAnsi="Times New Roman"/>
          <w:szCs w:val="21"/>
        </w:rPr>
        <w:t>2.484</w:t>
      </w:r>
      <w:r w:rsidRPr="0087601F">
        <w:rPr>
          <w:rFonts w:ascii="Times New Roman" w:hAnsi="宋体"/>
          <w:szCs w:val="21"/>
        </w:rPr>
        <w:t>，</w:t>
      </w:r>
      <w:r w:rsidRPr="0087601F">
        <w:rPr>
          <w:rFonts w:ascii="Times New Roman" w:hAnsi="宋体"/>
        </w:rPr>
        <w:t>当</w:t>
      </w:r>
      <w:r w:rsidRPr="0087601F">
        <w:rPr>
          <w:rFonts w:ascii="Times New Roman" w:hAnsi="Times New Roman"/>
          <w:szCs w:val="21"/>
        </w:rPr>
        <w:t>α</w:t>
      </w:r>
      <w:r w:rsidRPr="0087601F">
        <w:rPr>
          <w:rFonts w:ascii="Times New Roman" w:hAnsi="宋体"/>
          <w:szCs w:val="21"/>
        </w:rPr>
        <w:t>＝</w:t>
      </w:r>
      <w:r w:rsidRPr="0087601F">
        <w:rPr>
          <w:rFonts w:ascii="Times New Roman" w:hAnsi="Times New Roman"/>
          <w:szCs w:val="21"/>
        </w:rPr>
        <w:t>0.05</w:t>
      </w:r>
      <w:r w:rsidRPr="0087601F">
        <w:rPr>
          <w:rFonts w:ascii="Times New Roman" w:hAnsi="宋体"/>
        </w:rPr>
        <w:t>时的界值为</w:t>
      </w:r>
      <w:r w:rsidRPr="0087601F">
        <w:rPr>
          <w:rFonts w:ascii="Times New Roman" w:hAnsi="Times New Roman"/>
          <w:szCs w:val="21"/>
        </w:rPr>
        <w:t>2.262</w:t>
      </w:r>
      <w:r w:rsidRPr="0087601F">
        <w:rPr>
          <w:rFonts w:ascii="Times New Roman" w:hAnsi="宋体"/>
          <w:szCs w:val="21"/>
        </w:rPr>
        <w:t>，</w:t>
      </w:r>
      <w:r w:rsidRPr="0087601F">
        <w:rPr>
          <w:rFonts w:ascii="Times New Roman" w:hAnsi="宋体"/>
        </w:rPr>
        <w:t>请确定</w:t>
      </w:r>
      <w:r w:rsidRPr="0087601F">
        <w:rPr>
          <w:rFonts w:ascii="Times New Roman" w:hAnsi="Times New Roman"/>
          <w:szCs w:val="21"/>
        </w:rPr>
        <w:t>P</w:t>
      </w:r>
      <w:r w:rsidRPr="0087601F">
        <w:rPr>
          <w:rFonts w:ascii="Times New Roman" w:hAnsi="宋体"/>
        </w:rPr>
        <w:t>值</w:t>
      </w:r>
      <w:r w:rsidRPr="0087601F">
        <w:rPr>
          <w:rFonts w:ascii="Times New Roman" w:hAnsi="宋体"/>
          <w:szCs w:val="21"/>
        </w:rPr>
        <w:t>。</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⑸</w:t>
      </w:r>
      <w:r w:rsidRPr="0087601F">
        <w:rPr>
          <w:rFonts w:ascii="Times New Roman" w:hAnsi="宋体"/>
        </w:rPr>
        <w:t>下结论</w:t>
      </w:r>
      <w:r w:rsidRPr="0087601F">
        <w:rPr>
          <w:rFonts w:ascii="Times New Roman" w:hAnsi="宋体"/>
          <w:szCs w:val="21"/>
        </w:rPr>
        <w:t>。</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Times New Roman"/>
          <w:szCs w:val="21"/>
        </w:rPr>
        <w:t xml:space="preserve">2. </w:t>
      </w:r>
      <w:r w:rsidRPr="0087601F">
        <w:rPr>
          <w:rFonts w:ascii="Times New Roman" w:hAnsi="宋体"/>
        </w:rPr>
        <w:t>用</w:t>
      </w:r>
      <w:r w:rsidRPr="0087601F">
        <w:rPr>
          <w:rFonts w:ascii="Times New Roman" w:hAnsi="Times New Roman"/>
        </w:rPr>
        <w:t>A</w:t>
      </w:r>
      <w:r w:rsidRPr="0087601F">
        <w:rPr>
          <w:rFonts w:ascii="Times New Roman" w:hAnsi="宋体"/>
        </w:rPr>
        <w:t>、</w:t>
      </w:r>
      <w:r w:rsidRPr="0087601F">
        <w:rPr>
          <w:rFonts w:ascii="Times New Roman" w:hAnsi="Times New Roman"/>
        </w:rPr>
        <w:t>B</w:t>
      </w:r>
      <w:r w:rsidRPr="0087601F">
        <w:rPr>
          <w:rFonts w:ascii="Times New Roman" w:hAnsi="宋体"/>
        </w:rPr>
        <w:t>两种试纸检测</w:t>
      </w:r>
      <w:r w:rsidRPr="0087601F">
        <w:rPr>
          <w:rFonts w:ascii="Times New Roman" w:hAnsi="Times New Roman"/>
        </w:rPr>
        <w:t>100</w:t>
      </w:r>
      <w:r w:rsidRPr="0087601F">
        <w:rPr>
          <w:rFonts w:ascii="Times New Roman" w:hAnsi="宋体"/>
        </w:rPr>
        <w:t>例确诊糖尿病病例，得结果如下：</w:t>
      </w:r>
    </w:p>
    <w:tbl>
      <w:tblPr>
        <w:tblW w:w="0" w:type="auto"/>
        <w:tblInd w:w="828" w:type="dxa"/>
        <w:tblBorders>
          <w:top w:val="single" w:sz="4" w:space="0" w:color="auto"/>
          <w:bottom w:val="single" w:sz="4" w:space="0" w:color="auto"/>
          <w:insideH w:val="single" w:sz="4" w:space="0" w:color="auto"/>
        </w:tblBorders>
        <w:tblLook w:val="0000"/>
      </w:tblPr>
      <w:tblGrid>
        <w:gridCol w:w="1620"/>
        <w:gridCol w:w="1856"/>
        <w:gridCol w:w="1744"/>
        <w:gridCol w:w="1620"/>
      </w:tblGrid>
      <w:tr w:rsidR="00F14E7E" w:rsidRPr="0087601F" w:rsidTr="00FF7BA3">
        <w:trPr>
          <w:cantSplit/>
        </w:trPr>
        <w:tc>
          <w:tcPr>
            <w:tcW w:w="1620" w:type="dxa"/>
            <w:vMerge w:val="restart"/>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A</w:t>
            </w:r>
            <w:r w:rsidRPr="0087601F">
              <w:rPr>
                <w:rFonts w:ascii="Times New Roman" w:hAnsi="宋体"/>
              </w:rPr>
              <w:t>试纸</w:t>
            </w:r>
          </w:p>
        </w:tc>
        <w:tc>
          <w:tcPr>
            <w:tcW w:w="3600" w:type="dxa"/>
            <w:gridSpan w:val="2"/>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B</w:t>
            </w:r>
            <w:r w:rsidRPr="0087601F">
              <w:rPr>
                <w:rFonts w:ascii="Times New Roman" w:hAnsi="宋体"/>
              </w:rPr>
              <w:t>试纸</w:t>
            </w:r>
          </w:p>
        </w:tc>
        <w:tc>
          <w:tcPr>
            <w:tcW w:w="1620" w:type="dxa"/>
            <w:vMerge w:val="restart"/>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宋体"/>
              </w:rPr>
              <w:t>合计</w:t>
            </w:r>
          </w:p>
        </w:tc>
      </w:tr>
      <w:tr w:rsidR="00F14E7E" w:rsidRPr="0087601F" w:rsidTr="00FF7BA3">
        <w:trPr>
          <w:cantSplit/>
        </w:trPr>
        <w:tc>
          <w:tcPr>
            <w:tcW w:w="1620" w:type="dxa"/>
            <w:vMerge/>
            <w:tcBorders>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rPr>
            </w:pPr>
          </w:p>
        </w:tc>
        <w:tc>
          <w:tcPr>
            <w:tcW w:w="1856" w:type="dxa"/>
            <w:tcBorders>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w:t>
            </w:r>
          </w:p>
        </w:tc>
        <w:tc>
          <w:tcPr>
            <w:tcW w:w="1744" w:type="dxa"/>
            <w:tcBorders>
              <w:bottom w:val="single" w:sz="4" w:space="0" w:color="auto"/>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w:t>
            </w:r>
          </w:p>
        </w:tc>
        <w:tc>
          <w:tcPr>
            <w:tcW w:w="1620" w:type="dxa"/>
            <w:vMerge/>
            <w:tcBorders>
              <w:bottom w:val="single" w:sz="4" w:space="0" w:color="auto"/>
            </w:tcBorders>
          </w:tcPr>
          <w:p w:rsidR="00F14E7E" w:rsidRPr="0087601F" w:rsidRDefault="00F14E7E" w:rsidP="00363945">
            <w:pPr>
              <w:adjustRightInd w:val="0"/>
              <w:snapToGrid w:val="0"/>
              <w:spacing w:line="360" w:lineRule="exact"/>
              <w:jc w:val="center"/>
              <w:rPr>
                <w:rFonts w:ascii="Times New Roman" w:hAnsi="Times New Roman"/>
              </w:rPr>
            </w:pPr>
          </w:p>
        </w:tc>
      </w:tr>
      <w:tr w:rsidR="00F14E7E" w:rsidRPr="0087601F" w:rsidTr="00FF7BA3">
        <w:tc>
          <w:tcPr>
            <w:tcW w:w="1620" w:type="dxa"/>
            <w:tcBorders>
              <w:bottom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w:t>
            </w:r>
          </w:p>
        </w:tc>
        <w:tc>
          <w:tcPr>
            <w:tcW w:w="1856" w:type="dxa"/>
            <w:tcBorders>
              <w:bottom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70</w:t>
            </w:r>
          </w:p>
        </w:tc>
        <w:tc>
          <w:tcPr>
            <w:tcW w:w="1744" w:type="dxa"/>
            <w:tcBorders>
              <w:bottom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20</w:t>
            </w:r>
          </w:p>
        </w:tc>
        <w:tc>
          <w:tcPr>
            <w:tcW w:w="1620" w:type="dxa"/>
            <w:tcBorders>
              <w:bottom w:val="nil"/>
            </w:tcBorders>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90</w:t>
            </w:r>
          </w:p>
        </w:tc>
      </w:tr>
      <w:tr w:rsidR="00F14E7E" w:rsidRPr="0087601F" w:rsidTr="00FF7BA3">
        <w:tc>
          <w:tcPr>
            <w:tcW w:w="1620" w:type="dxa"/>
            <w:tcBorders>
              <w:top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w:t>
            </w:r>
          </w:p>
        </w:tc>
        <w:tc>
          <w:tcPr>
            <w:tcW w:w="1856" w:type="dxa"/>
            <w:tcBorders>
              <w:top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4</w:t>
            </w:r>
          </w:p>
        </w:tc>
        <w:tc>
          <w:tcPr>
            <w:tcW w:w="1744" w:type="dxa"/>
            <w:tcBorders>
              <w:top w:val="nil"/>
            </w:tcBorders>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6</w:t>
            </w:r>
          </w:p>
        </w:tc>
        <w:tc>
          <w:tcPr>
            <w:tcW w:w="1620" w:type="dxa"/>
            <w:tcBorders>
              <w:top w:val="nil"/>
            </w:tcBorders>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10</w:t>
            </w:r>
          </w:p>
        </w:tc>
      </w:tr>
      <w:tr w:rsidR="00F14E7E" w:rsidRPr="0087601F" w:rsidTr="00FF7BA3">
        <w:tc>
          <w:tcPr>
            <w:tcW w:w="1620" w:type="dxa"/>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宋体"/>
              </w:rPr>
              <w:t>合计</w:t>
            </w:r>
          </w:p>
        </w:tc>
        <w:tc>
          <w:tcPr>
            <w:tcW w:w="1856" w:type="dxa"/>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74</w:t>
            </w:r>
          </w:p>
        </w:tc>
        <w:tc>
          <w:tcPr>
            <w:tcW w:w="1744" w:type="dxa"/>
            <w:vAlign w:val="center"/>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26</w:t>
            </w:r>
          </w:p>
        </w:tc>
        <w:tc>
          <w:tcPr>
            <w:tcW w:w="1620" w:type="dxa"/>
          </w:tcPr>
          <w:p w:rsidR="00F14E7E" w:rsidRPr="0087601F" w:rsidRDefault="00F14E7E" w:rsidP="00363945">
            <w:pPr>
              <w:adjustRightInd w:val="0"/>
              <w:snapToGrid w:val="0"/>
              <w:spacing w:line="360" w:lineRule="exact"/>
              <w:jc w:val="center"/>
              <w:rPr>
                <w:rFonts w:ascii="Times New Roman" w:hAnsi="Times New Roman"/>
              </w:rPr>
            </w:pPr>
            <w:r w:rsidRPr="0087601F">
              <w:rPr>
                <w:rFonts w:ascii="Times New Roman" w:hAnsi="Times New Roman"/>
              </w:rPr>
              <w:t>100</w:t>
            </w:r>
          </w:p>
        </w:tc>
      </w:tr>
    </w:tbl>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⑴问</w:t>
      </w:r>
      <w:r w:rsidRPr="0087601F">
        <w:rPr>
          <w:rFonts w:ascii="Times New Roman" w:hAnsi="Times New Roman"/>
        </w:rPr>
        <w:t>A</w:t>
      </w:r>
      <w:r w:rsidRPr="0087601F">
        <w:rPr>
          <w:rFonts w:ascii="Times New Roman" w:hAnsi="宋体"/>
        </w:rPr>
        <w:t>、</w:t>
      </w:r>
      <w:r w:rsidRPr="0087601F">
        <w:rPr>
          <w:rFonts w:ascii="Times New Roman" w:hAnsi="Times New Roman"/>
        </w:rPr>
        <w:t>B</w:t>
      </w:r>
      <w:r w:rsidRPr="0087601F">
        <w:rPr>
          <w:rFonts w:ascii="Times New Roman" w:hAnsi="宋体"/>
        </w:rPr>
        <w:t>两种试纸阳性率是否不同，应选用什么方法？</w:t>
      </w:r>
      <w:r w:rsidRPr="0087601F">
        <w:rPr>
          <w:rFonts w:ascii="Times New Roman" w:hAnsi="Times New Roman"/>
        </w:rPr>
        <w:t xml:space="preserve"> </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⑵建立假设</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⑶本资料是否需要校正？为什么？</w:t>
      </w:r>
      <w:r w:rsidRPr="0087601F">
        <w:rPr>
          <w:rFonts w:ascii="Times New Roman" w:hAnsi="Times New Roman"/>
        </w:rPr>
        <w:t xml:space="preserve"> </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⑷其自由度是多少？写出</w:t>
      </w:r>
      <w:r w:rsidRPr="0087601F">
        <w:rPr>
          <w:rFonts w:ascii="Times New Roman" w:hAnsi="Times New Roman"/>
        </w:rPr>
        <w:t>α=0.05</w:t>
      </w:r>
      <w:r w:rsidRPr="0087601F">
        <w:rPr>
          <w:rFonts w:ascii="Times New Roman" w:hAnsi="宋体"/>
        </w:rPr>
        <w:t>时的界值。</w:t>
      </w:r>
    </w:p>
    <w:p w:rsidR="00F14E7E" w:rsidRPr="0087601F" w:rsidRDefault="00F14E7E" w:rsidP="00363945">
      <w:pPr>
        <w:adjustRightInd w:val="0"/>
        <w:snapToGrid w:val="0"/>
        <w:spacing w:line="360" w:lineRule="exact"/>
        <w:rPr>
          <w:rFonts w:ascii="Times New Roman" w:hAnsi="Times New Roman"/>
        </w:rPr>
      </w:pPr>
      <w:r w:rsidRPr="0087601F">
        <w:rPr>
          <w:rFonts w:ascii="Times New Roman" w:hAnsi="宋体"/>
        </w:rPr>
        <w:t>⑸已知检验统计量为</w:t>
      </w:r>
      <w:r w:rsidRPr="0087601F">
        <w:rPr>
          <w:rFonts w:ascii="Times New Roman" w:hAnsi="Times New Roman"/>
        </w:rPr>
        <w:t>9.375</w:t>
      </w:r>
      <w:r w:rsidRPr="0087601F">
        <w:rPr>
          <w:rFonts w:ascii="Times New Roman" w:hAnsi="宋体"/>
        </w:rPr>
        <w:t>，请确定</w:t>
      </w:r>
      <w:r w:rsidRPr="0087601F">
        <w:rPr>
          <w:rFonts w:ascii="Times New Roman" w:hAnsi="Times New Roman"/>
        </w:rPr>
        <w:t>P</w:t>
      </w:r>
      <w:r w:rsidRPr="0087601F">
        <w:rPr>
          <w:rFonts w:ascii="Times New Roman" w:hAnsi="宋体"/>
        </w:rPr>
        <w:t>值并下结论。</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Times New Roman"/>
          <w:szCs w:val="21"/>
        </w:rPr>
        <w:t xml:space="preserve">3. </w:t>
      </w:r>
      <w:r w:rsidRPr="0087601F">
        <w:rPr>
          <w:rFonts w:ascii="Times New Roman" w:hAnsi="宋体"/>
          <w:szCs w:val="21"/>
        </w:rPr>
        <w:t>用二乙胺化学法和气相色谱法测定空气中</w:t>
      </w:r>
      <w:r w:rsidRPr="0087601F">
        <w:rPr>
          <w:rFonts w:ascii="Times New Roman" w:hAnsi="Times New Roman"/>
          <w:szCs w:val="21"/>
        </w:rPr>
        <w:t>CS</w:t>
      </w:r>
      <w:r w:rsidRPr="0087601F">
        <w:rPr>
          <w:rFonts w:ascii="Times New Roman" w:hAnsi="Times New Roman"/>
          <w:szCs w:val="21"/>
          <w:vertAlign w:val="subscript"/>
        </w:rPr>
        <w:t>2</w:t>
      </w:r>
      <w:r w:rsidRPr="0087601F">
        <w:rPr>
          <w:rFonts w:ascii="Times New Roman" w:hAnsi="宋体"/>
          <w:szCs w:val="21"/>
        </w:rPr>
        <w:t>的含量（</w:t>
      </w:r>
      <w:r w:rsidRPr="0087601F">
        <w:rPr>
          <w:rFonts w:ascii="Times New Roman" w:hAnsi="Times New Roman"/>
          <w:szCs w:val="21"/>
        </w:rPr>
        <w:t>mg/m</w:t>
      </w:r>
      <w:r w:rsidRPr="0087601F">
        <w:rPr>
          <w:rFonts w:ascii="Times New Roman" w:hAnsi="Times New Roman"/>
          <w:szCs w:val="21"/>
          <w:vertAlign w:val="superscript"/>
        </w:rPr>
        <w:t>3</w:t>
      </w:r>
      <w:r w:rsidRPr="0087601F">
        <w:rPr>
          <w:rFonts w:ascii="Times New Roman" w:hAnsi="宋体"/>
          <w:szCs w:val="21"/>
        </w:rPr>
        <w:t>），结果如下。问两法测量结果有无差别？</w:t>
      </w:r>
    </w:p>
    <w:tbl>
      <w:tblPr>
        <w:tblW w:w="0" w:type="auto"/>
        <w:jc w:val="center"/>
        <w:tblLook w:val="01E0"/>
      </w:tblPr>
      <w:tblGrid>
        <w:gridCol w:w="1518"/>
        <w:gridCol w:w="1518"/>
        <w:gridCol w:w="1388"/>
        <w:gridCol w:w="1388"/>
        <w:gridCol w:w="1388"/>
      </w:tblGrid>
      <w:tr w:rsidR="00F14E7E" w:rsidRPr="0087601F" w:rsidTr="00FF7BA3">
        <w:trPr>
          <w:jc w:val="center"/>
        </w:trPr>
        <w:tc>
          <w:tcPr>
            <w:tcW w:w="1518" w:type="dxa"/>
            <w:tcBorders>
              <w:top w:val="single" w:sz="12" w:space="0" w:color="auto"/>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样本号</w:t>
            </w:r>
          </w:p>
        </w:tc>
        <w:tc>
          <w:tcPr>
            <w:tcW w:w="1518" w:type="dxa"/>
            <w:tcBorders>
              <w:top w:val="single" w:sz="12" w:space="0" w:color="auto"/>
              <w:bottom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化学法</w:t>
            </w:r>
          </w:p>
        </w:tc>
        <w:tc>
          <w:tcPr>
            <w:tcW w:w="1388" w:type="dxa"/>
            <w:tcBorders>
              <w:top w:val="single" w:sz="12" w:space="0" w:color="auto"/>
              <w:bottom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宋体"/>
                <w:szCs w:val="21"/>
              </w:rPr>
              <w:t>色谱法</w:t>
            </w:r>
          </w:p>
        </w:tc>
        <w:tc>
          <w:tcPr>
            <w:tcW w:w="1388" w:type="dxa"/>
            <w:tcBorders>
              <w:top w:val="single" w:sz="12" w:space="0" w:color="auto"/>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Borders>
              <w:top w:val="single" w:sz="12" w:space="0" w:color="auto"/>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jc w:val="center"/>
        </w:trPr>
        <w:tc>
          <w:tcPr>
            <w:tcW w:w="1518" w:type="dxa"/>
            <w:tcBorders>
              <w:top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w:t>
            </w:r>
          </w:p>
        </w:tc>
        <w:tc>
          <w:tcPr>
            <w:tcW w:w="1518" w:type="dxa"/>
            <w:tcBorders>
              <w:top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50.7</w:t>
            </w:r>
          </w:p>
        </w:tc>
        <w:tc>
          <w:tcPr>
            <w:tcW w:w="1388" w:type="dxa"/>
            <w:tcBorders>
              <w:top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60.0</w:t>
            </w:r>
          </w:p>
        </w:tc>
        <w:tc>
          <w:tcPr>
            <w:tcW w:w="1388" w:type="dxa"/>
            <w:tcBorders>
              <w:top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Borders>
              <w:top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2</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3.3</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3.3</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3</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28.8</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30.0</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4</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46.2</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43.2</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5</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1.2</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2.2</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trHeight w:val="80"/>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6</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25.5</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27.5</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trHeight w:val="80"/>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7</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2.9</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4.9</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trHeight w:val="80"/>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8</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5.4</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5.4</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trHeight w:val="80"/>
          <w:jc w:val="center"/>
        </w:trPr>
        <w:tc>
          <w:tcPr>
            <w:tcW w:w="1518" w:type="dxa"/>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lastRenderedPageBreak/>
              <w:t>9</w:t>
            </w:r>
          </w:p>
        </w:tc>
        <w:tc>
          <w:tcPr>
            <w:tcW w:w="151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3.8</w:t>
            </w:r>
          </w:p>
        </w:tc>
        <w:tc>
          <w:tcPr>
            <w:tcW w:w="1388" w:type="dxa"/>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3.2</w:t>
            </w: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Pr>
          <w:p w:rsidR="00F14E7E" w:rsidRPr="0087601F" w:rsidRDefault="00F14E7E" w:rsidP="00363945">
            <w:pPr>
              <w:adjustRightInd w:val="0"/>
              <w:snapToGrid w:val="0"/>
              <w:spacing w:line="360" w:lineRule="exact"/>
              <w:jc w:val="center"/>
              <w:rPr>
                <w:rFonts w:ascii="Times New Roman" w:hAnsi="Times New Roman"/>
                <w:szCs w:val="21"/>
              </w:rPr>
            </w:pPr>
          </w:p>
        </w:tc>
      </w:tr>
      <w:tr w:rsidR="00F14E7E" w:rsidRPr="0087601F" w:rsidTr="00FF7BA3">
        <w:trPr>
          <w:trHeight w:val="80"/>
          <w:jc w:val="center"/>
        </w:trPr>
        <w:tc>
          <w:tcPr>
            <w:tcW w:w="1518" w:type="dxa"/>
            <w:tcBorders>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10</w:t>
            </w:r>
          </w:p>
        </w:tc>
        <w:tc>
          <w:tcPr>
            <w:tcW w:w="1518" w:type="dxa"/>
            <w:tcBorders>
              <w:bottom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1.0</w:t>
            </w:r>
          </w:p>
        </w:tc>
        <w:tc>
          <w:tcPr>
            <w:tcW w:w="1388" w:type="dxa"/>
            <w:tcBorders>
              <w:bottom w:val="single" w:sz="12" w:space="0" w:color="auto"/>
            </w:tcBorders>
            <w:vAlign w:val="center"/>
          </w:tcPr>
          <w:p w:rsidR="00F14E7E" w:rsidRPr="0087601F" w:rsidRDefault="00F14E7E" w:rsidP="00363945">
            <w:pPr>
              <w:adjustRightInd w:val="0"/>
              <w:snapToGrid w:val="0"/>
              <w:spacing w:line="360" w:lineRule="exact"/>
              <w:jc w:val="center"/>
              <w:rPr>
                <w:rFonts w:ascii="Times New Roman" w:hAnsi="Times New Roman"/>
                <w:szCs w:val="21"/>
              </w:rPr>
            </w:pPr>
            <w:r w:rsidRPr="0087601F">
              <w:rPr>
                <w:rFonts w:ascii="Times New Roman" w:hAnsi="Times New Roman"/>
                <w:szCs w:val="21"/>
              </w:rPr>
              <w:t xml:space="preserve"> 4.0</w:t>
            </w:r>
          </w:p>
        </w:tc>
        <w:tc>
          <w:tcPr>
            <w:tcW w:w="1388" w:type="dxa"/>
            <w:tcBorders>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c>
          <w:tcPr>
            <w:tcW w:w="1388" w:type="dxa"/>
            <w:tcBorders>
              <w:bottom w:val="single" w:sz="12" w:space="0" w:color="auto"/>
            </w:tcBorders>
          </w:tcPr>
          <w:p w:rsidR="00F14E7E" w:rsidRPr="0087601F" w:rsidRDefault="00F14E7E" w:rsidP="00363945">
            <w:pPr>
              <w:adjustRightInd w:val="0"/>
              <w:snapToGrid w:val="0"/>
              <w:spacing w:line="360" w:lineRule="exact"/>
              <w:jc w:val="center"/>
              <w:rPr>
                <w:rFonts w:ascii="Times New Roman" w:hAnsi="Times New Roman"/>
                <w:szCs w:val="21"/>
              </w:rPr>
            </w:pPr>
          </w:p>
        </w:tc>
      </w:tr>
    </w:tbl>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⑴该资料来自于什么试验设计？</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⑵对该资料进行编秩，以便进行统计分析（在表格中完成）。</w:t>
      </w:r>
    </w:p>
    <w:p w:rsidR="00F14E7E" w:rsidRPr="0087601F" w:rsidRDefault="00F14E7E" w:rsidP="00363945">
      <w:pPr>
        <w:adjustRightInd w:val="0"/>
        <w:snapToGrid w:val="0"/>
        <w:spacing w:line="360" w:lineRule="exact"/>
        <w:rPr>
          <w:rFonts w:ascii="Times New Roman" w:hAnsi="Times New Roman"/>
          <w:szCs w:val="21"/>
        </w:rPr>
      </w:pPr>
      <w:r w:rsidRPr="0087601F">
        <w:rPr>
          <w:rFonts w:ascii="Times New Roman" w:hAnsi="宋体"/>
          <w:szCs w:val="21"/>
        </w:rPr>
        <w:t>⑶请写出对两法测量结果有无差异之假设检验的假设。</w:t>
      </w:r>
    </w:p>
    <w:p w:rsidR="00F14E7E" w:rsidRDefault="00F14E7E" w:rsidP="00363945">
      <w:pPr>
        <w:adjustRightInd w:val="0"/>
        <w:snapToGrid w:val="0"/>
        <w:spacing w:line="360" w:lineRule="exact"/>
        <w:rPr>
          <w:rFonts w:ascii="Times New Roman" w:hAnsi="Times New Roman"/>
          <w:szCs w:val="21"/>
        </w:rPr>
      </w:pPr>
      <w:r w:rsidRPr="0087601F">
        <w:rPr>
          <w:rFonts w:ascii="宋体" w:hAnsi="宋体"/>
          <w:szCs w:val="21"/>
        </w:rPr>
        <w:t>⑷</w:t>
      </w:r>
      <w:r w:rsidRPr="0087601F">
        <w:rPr>
          <w:rFonts w:ascii="Times New Roman" w:hAnsi="宋体"/>
          <w:szCs w:val="21"/>
        </w:rPr>
        <w:t>已知</w:t>
      </w:r>
      <w:r w:rsidRPr="0087601F">
        <w:rPr>
          <w:rFonts w:ascii="Times New Roman" w:hAnsi="Times New Roman"/>
          <w:szCs w:val="21"/>
        </w:rPr>
        <w:t>n=8</w:t>
      </w:r>
      <w:r w:rsidRPr="0087601F">
        <w:rPr>
          <w:rFonts w:ascii="Times New Roman" w:hAnsi="宋体"/>
          <w:szCs w:val="21"/>
        </w:rPr>
        <w:t>时，双侧</w:t>
      </w:r>
      <w:r w:rsidRPr="0087601F">
        <w:rPr>
          <w:rFonts w:ascii="Times New Roman" w:hAnsi="Times New Roman"/>
          <w:szCs w:val="21"/>
        </w:rPr>
        <w:t>0.05</w:t>
      </w:r>
      <w:r w:rsidRPr="0087601F">
        <w:rPr>
          <w:rFonts w:ascii="Times New Roman" w:hAnsi="宋体"/>
          <w:szCs w:val="21"/>
        </w:rPr>
        <w:t>对应的</w:t>
      </w:r>
      <w:r w:rsidRPr="0087601F">
        <w:rPr>
          <w:rFonts w:ascii="Times New Roman" w:hAnsi="Times New Roman"/>
          <w:szCs w:val="21"/>
        </w:rPr>
        <w:t>T</w:t>
      </w:r>
      <w:r w:rsidRPr="0087601F">
        <w:rPr>
          <w:rFonts w:ascii="Times New Roman" w:hAnsi="宋体"/>
          <w:szCs w:val="21"/>
        </w:rPr>
        <w:t>界值为</w:t>
      </w:r>
      <w:r w:rsidRPr="0087601F">
        <w:rPr>
          <w:rFonts w:ascii="Times New Roman" w:hAnsi="Times New Roman"/>
          <w:szCs w:val="21"/>
        </w:rPr>
        <w:t>3-33</w:t>
      </w:r>
      <w:r w:rsidRPr="0087601F">
        <w:rPr>
          <w:rFonts w:ascii="Times New Roman" w:hAnsi="宋体"/>
          <w:szCs w:val="21"/>
        </w:rPr>
        <w:t>。请写出假设检验的结论。</w:t>
      </w:r>
    </w:p>
    <w:p w:rsidR="00484DBB" w:rsidRPr="00484DBB" w:rsidRDefault="00484DBB" w:rsidP="00363945">
      <w:pPr>
        <w:adjustRightInd w:val="0"/>
        <w:snapToGrid w:val="0"/>
        <w:spacing w:line="360" w:lineRule="exact"/>
        <w:rPr>
          <w:rFonts w:ascii="Times New Roman" w:hAnsi="Times New Roman"/>
          <w:szCs w:val="21"/>
        </w:rPr>
      </w:pPr>
    </w:p>
    <w:p w:rsidR="00F14E7E" w:rsidRPr="00484DBB" w:rsidRDefault="00F14E7E" w:rsidP="00363945">
      <w:pPr>
        <w:adjustRightInd w:val="0"/>
        <w:snapToGrid w:val="0"/>
        <w:spacing w:beforeLines="50" w:afterLines="50" w:line="400" w:lineRule="exact"/>
        <w:jc w:val="center"/>
        <w:rPr>
          <w:rFonts w:asciiTheme="majorEastAsia" w:eastAsiaTheme="majorEastAsia" w:hAnsiTheme="majorEastAsia"/>
          <w:b/>
          <w:kern w:val="0"/>
          <w:sz w:val="30"/>
          <w:szCs w:val="30"/>
        </w:rPr>
      </w:pPr>
      <w:r w:rsidRPr="00484DBB">
        <w:rPr>
          <w:rFonts w:asciiTheme="majorEastAsia" w:eastAsiaTheme="majorEastAsia" w:hAnsiTheme="majorEastAsia" w:hint="eastAsia"/>
          <w:b/>
          <w:kern w:val="0"/>
          <w:sz w:val="30"/>
          <w:szCs w:val="30"/>
        </w:rPr>
        <w:t>四、课程实施与保障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F14E7E" w:rsidTr="00FF7BA3">
        <w:trPr>
          <w:cantSplit/>
          <w:trHeight w:val="1137"/>
          <w:jc w:val="center"/>
        </w:trPr>
        <w:tc>
          <w:tcPr>
            <w:tcW w:w="1187" w:type="dxa"/>
            <w:gridSpan w:val="4"/>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教</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学</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基</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本</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要</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求</w:t>
            </w:r>
          </w:p>
        </w:tc>
        <w:tc>
          <w:tcPr>
            <w:tcW w:w="8461" w:type="dxa"/>
            <w:gridSpan w:val="2"/>
            <w:vAlign w:val="center"/>
          </w:tcPr>
          <w:p w:rsidR="00F14E7E" w:rsidRPr="003D459A" w:rsidRDefault="00F14E7E" w:rsidP="00363945">
            <w:pPr>
              <w:autoSpaceDE w:val="0"/>
              <w:autoSpaceDN w:val="0"/>
              <w:adjustRightInd w:val="0"/>
              <w:snapToGrid w:val="0"/>
              <w:spacing w:line="360" w:lineRule="exact"/>
              <w:ind w:firstLineChars="215" w:firstLine="473"/>
              <w:jc w:val="left"/>
              <w:rPr>
                <w:rFonts w:ascii="Times New Roman" w:hAnsi="宋体"/>
                <w:kern w:val="0"/>
                <w:sz w:val="22"/>
              </w:rPr>
            </w:pPr>
            <w:r w:rsidRPr="003D459A">
              <w:rPr>
                <w:rFonts w:ascii="Times New Roman" w:hAnsi="宋体" w:hint="eastAsia"/>
                <w:kern w:val="0"/>
                <w:sz w:val="22"/>
              </w:rPr>
              <w:t>本课程教学中注重医学统计思维的培养，始终贯穿“医学实际问题</w:t>
            </w:r>
            <w:r w:rsidRPr="003D459A">
              <w:rPr>
                <w:rFonts w:ascii="Times New Roman" w:hAnsi="宋体" w:hint="eastAsia"/>
                <w:kern w:val="0"/>
                <w:sz w:val="22"/>
              </w:rPr>
              <w:sym w:font="Symbol" w:char="F0BE"/>
            </w:r>
            <w:r w:rsidRPr="003D459A">
              <w:rPr>
                <w:rFonts w:ascii="Times New Roman" w:hAnsi="宋体" w:hint="eastAsia"/>
                <w:kern w:val="0"/>
                <w:sz w:val="22"/>
              </w:rPr>
              <w:t>研究指标</w:t>
            </w:r>
            <w:r w:rsidRPr="003D459A">
              <w:rPr>
                <w:rFonts w:ascii="Times New Roman" w:hAnsi="宋体" w:hint="eastAsia"/>
                <w:kern w:val="0"/>
                <w:sz w:val="22"/>
              </w:rPr>
              <w:sym w:font="Symbol" w:char="F0BE"/>
            </w:r>
            <w:r w:rsidRPr="003D459A">
              <w:rPr>
                <w:rFonts w:ascii="Times New Roman" w:hAnsi="宋体" w:hint="eastAsia"/>
                <w:kern w:val="0"/>
                <w:sz w:val="22"/>
              </w:rPr>
              <w:t>变异和分布</w:t>
            </w:r>
            <w:r w:rsidRPr="003D459A">
              <w:rPr>
                <w:rFonts w:ascii="Times New Roman" w:hAnsi="宋体" w:hint="eastAsia"/>
                <w:kern w:val="0"/>
                <w:sz w:val="22"/>
              </w:rPr>
              <w:sym w:font="Symbol" w:char="F0BE"/>
            </w:r>
            <w:r w:rsidRPr="003D459A">
              <w:rPr>
                <w:rFonts w:ascii="Times New Roman" w:hAnsi="宋体" w:hint="eastAsia"/>
                <w:kern w:val="0"/>
                <w:sz w:val="22"/>
              </w:rPr>
              <w:t>抽样误差</w:t>
            </w:r>
            <w:r w:rsidRPr="003D459A">
              <w:rPr>
                <w:rFonts w:ascii="Times New Roman" w:hAnsi="宋体" w:hint="eastAsia"/>
                <w:kern w:val="0"/>
                <w:sz w:val="22"/>
              </w:rPr>
              <w:sym w:font="Symbol" w:char="F0BE"/>
            </w:r>
            <w:r w:rsidRPr="003D459A">
              <w:rPr>
                <w:rFonts w:ascii="Times New Roman" w:hAnsi="宋体" w:hint="eastAsia"/>
                <w:kern w:val="0"/>
                <w:sz w:val="22"/>
              </w:rPr>
              <w:t>统计推断</w:t>
            </w:r>
            <w:r w:rsidRPr="003D459A">
              <w:rPr>
                <w:rFonts w:ascii="Times New Roman" w:hAnsi="宋体" w:hint="eastAsia"/>
                <w:kern w:val="0"/>
                <w:sz w:val="22"/>
              </w:rPr>
              <w:sym w:font="Symbol" w:char="F0BE"/>
            </w:r>
            <w:r w:rsidRPr="003D459A">
              <w:rPr>
                <w:rFonts w:ascii="Times New Roman" w:hAnsi="宋体" w:hint="eastAsia"/>
                <w:kern w:val="0"/>
                <w:sz w:val="22"/>
              </w:rPr>
              <w:t>对医学实际问题的解释”这一主线，注重医学统计学的基本概念、基本思想、医学统计方法的应用、研究设计技巧的讲解及结果的解释。本课程在培养学生深入理解统计学基本理论和方法的基础上，着力提高其联系实际解决和分析问题的能力，为学生今后从事临床和临床基础研究工作打下基础。</w:t>
            </w:r>
          </w:p>
        </w:tc>
      </w:tr>
      <w:tr w:rsidR="00F14E7E" w:rsidTr="00FF7BA3">
        <w:trPr>
          <w:cantSplit/>
          <w:trHeight w:val="1408"/>
          <w:jc w:val="center"/>
        </w:trPr>
        <w:tc>
          <w:tcPr>
            <w:tcW w:w="594" w:type="dxa"/>
            <w:gridSpan w:val="2"/>
            <w:vMerge w:val="restart"/>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主要教学环节的质量标准</w:t>
            </w:r>
          </w:p>
        </w:tc>
        <w:tc>
          <w:tcPr>
            <w:tcW w:w="593"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课</w:t>
            </w:r>
          </w:p>
        </w:tc>
        <w:tc>
          <w:tcPr>
            <w:tcW w:w="8461" w:type="dxa"/>
            <w:gridSpan w:val="2"/>
            <w:vAlign w:val="center"/>
          </w:tcPr>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F14E7E" w:rsidRDefault="00F14E7E"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F14E7E" w:rsidTr="00FF7BA3">
        <w:trPr>
          <w:cantSplit/>
          <w:trHeight w:val="1697"/>
          <w:jc w:val="center"/>
        </w:trPr>
        <w:tc>
          <w:tcPr>
            <w:tcW w:w="594" w:type="dxa"/>
            <w:gridSpan w:val="2"/>
            <w:vMerge/>
            <w:vAlign w:val="center"/>
          </w:tcPr>
          <w:p w:rsidR="00F14E7E" w:rsidRPr="00484DBB" w:rsidRDefault="00F14E7E" w:rsidP="00363945">
            <w:pPr>
              <w:spacing w:line="340" w:lineRule="exact"/>
              <w:jc w:val="center"/>
              <w:rPr>
                <w:rFonts w:asciiTheme="majorEastAsia" w:eastAsiaTheme="majorEastAsia" w:hAnsiTheme="majorEastAsia"/>
              </w:rPr>
            </w:pPr>
          </w:p>
        </w:tc>
        <w:tc>
          <w:tcPr>
            <w:tcW w:w="593"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授</w:t>
            </w:r>
            <w:r w:rsidRPr="00484DBB">
              <w:rPr>
                <w:rFonts w:asciiTheme="majorEastAsia" w:eastAsiaTheme="majorEastAsia" w:hAnsiTheme="majorEastAsia"/>
                <w:b/>
                <w:sz w:val="24"/>
                <w:szCs w:val="24"/>
              </w:rPr>
              <w:t xml:space="preserve">   </w:t>
            </w:r>
            <w:r w:rsidRPr="00484DBB">
              <w:rPr>
                <w:rFonts w:asciiTheme="majorEastAsia" w:eastAsiaTheme="majorEastAsia" w:hAnsiTheme="majorEastAsia" w:hint="eastAsia"/>
                <w:b/>
                <w:sz w:val="24"/>
                <w:szCs w:val="24"/>
              </w:rPr>
              <w:t>课</w:t>
            </w:r>
          </w:p>
        </w:tc>
        <w:tc>
          <w:tcPr>
            <w:tcW w:w="8461" w:type="dxa"/>
            <w:gridSpan w:val="2"/>
            <w:vAlign w:val="center"/>
          </w:tcPr>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w:t>
            </w:r>
            <w:r>
              <w:rPr>
                <w:rFonts w:hint="eastAsia"/>
              </w:rPr>
              <w:t>实例讨论和学生自己动手练习</w:t>
            </w:r>
            <w:r>
              <w:rPr>
                <w:rFonts w:ascii="Times New Roman" w:hAnsi="宋体" w:hint="eastAsia"/>
                <w:kern w:val="0"/>
                <w:sz w:val="22"/>
              </w:rPr>
              <w:t>相结合，</w:t>
            </w:r>
            <w:r w:rsidRPr="003D459A">
              <w:rPr>
                <w:rFonts w:ascii="Times New Roman" w:hAnsi="宋体" w:hint="eastAsia"/>
                <w:kern w:val="0"/>
                <w:sz w:val="22"/>
              </w:rPr>
              <w:t>培养学生在深入理解统计学基本理论和方法的基础上，提高联系实际解决和分析问题的能力</w:t>
            </w:r>
            <w:r>
              <w:rPr>
                <w:rFonts w:ascii="Times New Roman" w:hAnsi="宋体" w:hint="eastAsia"/>
                <w:kern w:val="0"/>
                <w:sz w:val="22"/>
              </w:rPr>
              <w:t>。</w:t>
            </w:r>
          </w:p>
          <w:p w:rsidR="00F14E7E" w:rsidRDefault="00F14E7E"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F14E7E" w:rsidTr="00FF7BA3">
        <w:trPr>
          <w:gridAfter w:val="1"/>
          <w:wAfter w:w="26" w:type="dxa"/>
          <w:cantSplit/>
          <w:trHeight w:val="1976"/>
          <w:jc w:val="center"/>
        </w:trPr>
        <w:tc>
          <w:tcPr>
            <w:tcW w:w="576" w:type="dxa"/>
            <w:vMerge w:val="restart"/>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lastRenderedPageBreak/>
              <w:t>主要教学环节的质量标准</w:t>
            </w:r>
          </w:p>
        </w:tc>
        <w:tc>
          <w:tcPr>
            <w:tcW w:w="588"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作业布置与批改</w:t>
            </w:r>
          </w:p>
        </w:tc>
        <w:tc>
          <w:tcPr>
            <w:tcW w:w="8458" w:type="dxa"/>
            <w:gridSpan w:val="2"/>
            <w:vAlign w:val="center"/>
          </w:tcPr>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学生必须完成一定数量的作业题，是本课程教学的基本要求，是实现人才培养目标的必要手段。本课程作业布置的要求：每种统计分析方法讲解完布置一次作业。</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教师批改或讲评作业要认真、细致，进行打分；</w:t>
            </w:r>
          </w:p>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F14E7E" w:rsidTr="00FF7BA3">
        <w:trPr>
          <w:gridAfter w:val="1"/>
          <w:wAfter w:w="26" w:type="dxa"/>
          <w:cantSplit/>
          <w:trHeight w:val="1260"/>
          <w:jc w:val="center"/>
        </w:trPr>
        <w:tc>
          <w:tcPr>
            <w:tcW w:w="576" w:type="dxa"/>
            <w:vMerge/>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p>
        </w:tc>
        <w:tc>
          <w:tcPr>
            <w:tcW w:w="588"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课外答疑</w:t>
            </w:r>
          </w:p>
        </w:tc>
        <w:tc>
          <w:tcPr>
            <w:tcW w:w="8458" w:type="dxa"/>
            <w:gridSpan w:val="2"/>
            <w:vAlign w:val="center"/>
          </w:tcPr>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F14E7E" w:rsidTr="00FF7BA3">
        <w:trPr>
          <w:gridAfter w:val="1"/>
          <w:wAfter w:w="26" w:type="dxa"/>
          <w:cantSplit/>
          <w:trHeight w:val="1272"/>
          <w:jc w:val="center"/>
        </w:trPr>
        <w:tc>
          <w:tcPr>
            <w:tcW w:w="576" w:type="dxa"/>
            <w:vMerge/>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p>
        </w:tc>
        <w:tc>
          <w:tcPr>
            <w:tcW w:w="588"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成绩考核</w:t>
            </w:r>
          </w:p>
        </w:tc>
        <w:tc>
          <w:tcPr>
            <w:tcW w:w="8458" w:type="dxa"/>
            <w:gridSpan w:val="2"/>
            <w:vAlign w:val="center"/>
          </w:tcPr>
          <w:p w:rsidR="00F14E7E" w:rsidRDefault="00F14E7E"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本课程为学期课程，成绩考核的方式：考试。考试时实行相同课时统考，即统一命题，统一考试，统一阅卷。考试学期总评成绩的评定方法如下：</w:t>
            </w:r>
          </w:p>
          <w:p w:rsidR="00F14E7E" w:rsidRDefault="00F14E7E"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平时成绩（考勤、课堂表现和平时作业）占总评成绩的</w:t>
            </w:r>
            <w:r>
              <w:rPr>
                <w:rFonts w:ascii="Times New Roman" w:hAnsi="宋体" w:hint="eastAsia"/>
                <w:kern w:val="0"/>
                <w:sz w:val="22"/>
              </w:rPr>
              <w:t>3</w:t>
            </w:r>
            <w:r>
              <w:rPr>
                <w:rFonts w:ascii="Times New Roman" w:hAnsi="宋体"/>
                <w:kern w:val="0"/>
                <w:sz w:val="22"/>
              </w:rPr>
              <w:t>0%</w:t>
            </w:r>
            <w:r>
              <w:rPr>
                <w:rFonts w:ascii="Times New Roman" w:hAnsi="宋体" w:hint="eastAsia"/>
                <w:kern w:val="0"/>
                <w:sz w:val="22"/>
              </w:rPr>
              <w:t>；</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2</w:t>
            </w:r>
            <w:r>
              <w:rPr>
                <w:rFonts w:ascii="Times New Roman" w:hAnsi="宋体"/>
                <w:kern w:val="0"/>
                <w:sz w:val="22"/>
              </w:rPr>
              <w:t xml:space="preserve">.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3</w:t>
            </w:r>
            <w:r>
              <w:rPr>
                <w:rFonts w:ascii="Times New Roman" w:hAnsi="宋体"/>
                <w:kern w:val="0"/>
                <w:sz w:val="22"/>
              </w:rPr>
              <w:t xml:space="preserve">. </w:t>
            </w:r>
            <w:r>
              <w:rPr>
                <w:rFonts w:ascii="Times New Roman" w:hAnsi="宋体" w:hint="eastAsia"/>
                <w:kern w:val="0"/>
                <w:sz w:val="22"/>
              </w:rPr>
              <w:t>有下列情况之一者，总评成绩为不及格：</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F14E7E" w:rsidRDefault="00F14E7E"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F14E7E" w:rsidTr="00FF7BA3">
        <w:trPr>
          <w:gridAfter w:val="1"/>
          <w:wAfter w:w="26" w:type="dxa"/>
          <w:cantSplit/>
          <w:trHeight w:val="2098"/>
          <w:jc w:val="center"/>
        </w:trPr>
        <w:tc>
          <w:tcPr>
            <w:tcW w:w="576" w:type="dxa"/>
            <w:vMerge/>
            <w:vAlign w:val="center"/>
          </w:tcPr>
          <w:p w:rsidR="00F14E7E" w:rsidRDefault="00F14E7E"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F14E7E" w:rsidRPr="00484DBB" w:rsidRDefault="00F14E7E" w:rsidP="00363945">
            <w:pPr>
              <w:spacing w:line="340" w:lineRule="exact"/>
              <w:ind w:left="113" w:right="113"/>
              <w:jc w:val="center"/>
              <w:rPr>
                <w:rFonts w:asciiTheme="majorEastAsia" w:eastAsiaTheme="majorEastAsia" w:hAnsiTheme="majorEastAsia"/>
                <w:b/>
                <w:sz w:val="24"/>
                <w:szCs w:val="24"/>
              </w:rPr>
            </w:pPr>
            <w:r w:rsidRPr="00484DBB">
              <w:rPr>
                <w:rFonts w:asciiTheme="majorEastAsia" w:eastAsiaTheme="majorEastAsia" w:hAnsiTheme="majorEastAsia" w:hint="eastAsia"/>
                <w:b/>
                <w:sz w:val="24"/>
                <w:szCs w:val="24"/>
              </w:rPr>
              <w:t>第二课堂活动</w:t>
            </w:r>
          </w:p>
        </w:tc>
        <w:tc>
          <w:tcPr>
            <w:tcW w:w="8458" w:type="dxa"/>
            <w:gridSpan w:val="2"/>
            <w:vAlign w:val="center"/>
          </w:tcPr>
          <w:p w:rsidR="00F14E7E" w:rsidRDefault="00F14E7E" w:rsidP="00363945">
            <w:pPr>
              <w:autoSpaceDE w:val="0"/>
              <w:autoSpaceDN w:val="0"/>
              <w:adjustRightInd w:val="0"/>
              <w:snapToGrid w:val="0"/>
              <w:spacing w:line="360" w:lineRule="exact"/>
              <w:ind w:firstLineChars="200" w:firstLine="440"/>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可选择部分有意愿的同学参与到实际科研课题中来，了解一个真正的医学研究的完成过程。引导学生理论联系实际，将医学统计学的理论知识应用到实际问题中来，培养其实际解决问题的能力。</w:t>
            </w:r>
          </w:p>
        </w:tc>
      </w:tr>
      <w:tr w:rsidR="00F14E7E" w:rsidTr="00FF7BA3">
        <w:trPr>
          <w:gridAfter w:val="1"/>
          <w:wAfter w:w="26" w:type="dxa"/>
          <w:cantSplit/>
          <w:trHeight w:val="454"/>
          <w:jc w:val="center"/>
        </w:trPr>
        <w:tc>
          <w:tcPr>
            <w:tcW w:w="1164" w:type="dxa"/>
            <w:gridSpan w:val="3"/>
            <w:vAlign w:val="center"/>
          </w:tcPr>
          <w:p w:rsidR="00F14E7E" w:rsidRPr="00484DBB" w:rsidRDefault="00F14E7E" w:rsidP="00363945">
            <w:pPr>
              <w:spacing w:line="340" w:lineRule="exact"/>
              <w:ind w:left="113" w:right="113"/>
              <w:jc w:val="center"/>
              <w:rPr>
                <w:rFonts w:asciiTheme="majorEastAsia" w:eastAsiaTheme="majorEastAsia" w:hAnsiTheme="majorEastAsia"/>
              </w:rPr>
            </w:pPr>
            <w:r w:rsidRPr="00484DBB">
              <w:rPr>
                <w:rFonts w:asciiTheme="majorEastAsia" w:eastAsiaTheme="majorEastAsia" w:hAnsiTheme="majorEastAsia" w:hint="eastAsia"/>
                <w:b/>
                <w:sz w:val="24"/>
                <w:szCs w:val="24"/>
              </w:rPr>
              <w:t>备注</w:t>
            </w:r>
          </w:p>
        </w:tc>
        <w:tc>
          <w:tcPr>
            <w:tcW w:w="8458" w:type="dxa"/>
            <w:gridSpan w:val="2"/>
            <w:vAlign w:val="center"/>
          </w:tcPr>
          <w:p w:rsidR="00F14E7E" w:rsidRDefault="00F14E7E" w:rsidP="00363945"/>
        </w:tc>
      </w:tr>
    </w:tbl>
    <w:p w:rsidR="00F14E7E" w:rsidRDefault="00F14E7E" w:rsidP="00363945">
      <w:pPr>
        <w:adjustRightInd w:val="0"/>
        <w:snapToGrid w:val="0"/>
        <w:spacing w:beforeLines="50" w:afterLines="50" w:line="400" w:lineRule="exact"/>
        <w:rPr>
          <w:rFonts w:ascii="Times New Roman" w:hAnsi="Times New Roman"/>
          <w:sz w:val="22"/>
        </w:rPr>
      </w:pPr>
    </w:p>
    <w:p w:rsidR="00304471" w:rsidRPr="00F14E7E" w:rsidRDefault="00304471" w:rsidP="00363945">
      <w:pPr>
        <w:adjustRightInd w:val="0"/>
        <w:snapToGrid w:val="0"/>
        <w:spacing w:beforeLines="50" w:afterLines="50" w:line="400" w:lineRule="exact"/>
        <w:rPr>
          <w:rFonts w:ascii="Times New Roman" w:eastAsia="宋体" w:hAnsi="Times New Roman" w:cs="Times New Roman"/>
          <w:sz w:val="22"/>
        </w:rPr>
      </w:pPr>
    </w:p>
    <w:p w:rsidR="00304471" w:rsidRPr="00304471" w:rsidRDefault="00304471" w:rsidP="00363945">
      <w:pPr>
        <w:adjustRightInd w:val="0"/>
        <w:snapToGrid w:val="0"/>
        <w:spacing w:beforeLines="50" w:afterLines="50" w:line="400" w:lineRule="exact"/>
        <w:rPr>
          <w:rFonts w:ascii="Times New Roman" w:hAnsi="Times New Roman"/>
          <w:b/>
          <w:sz w:val="30"/>
          <w:szCs w:val="30"/>
        </w:rPr>
      </w:pPr>
    </w:p>
    <w:p w:rsidR="00484DBB" w:rsidRDefault="00484DBB" w:rsidP="00363945">
      <w:pPr>
        <w:adjustRightInd w:val="0"/>
        <w:snapToGrid w:val="0"/>
        <w:spacing w:beforeLines="50" w:afterLines="50" w:line="400" w:lineRule="exact"/>
      </w:pPr>
    </w:p>
    <w:p w:rsidR="00484DBB" w:rsidRPr="00304471" w:rsidRDefault="00484DBB" w:rsidP="00363945">
      <w:pPr>
        <w:adjustRightInd w:val="0"/>
        <w:snapToGrid w:val="0"/>
        <w:spacing w:beforeLines="50" w:afterLines="50" w:line="400" w:lineRule="exact"/>
      </w:pPr>
    </w:p>
    <w:p w:rsidR="00340769" w:rsidRPr="00340769" w:rsidRDefault="00340769" w:rsidP="00363945">
      <w:pPr>
        <w:adjustRightInd w:val="0"/>
        <w:snapToGrid w:val="0"/>
        <w:spacing w:line="400" w:lineRule="exact"/>
        <w:jc w:val="center"/>
        <w:rPr>
          <w:rFonts w:ascii="Times New Roman" w:hAnsi="Times New Roman"/>
          <w:b/>
          <w:sz w:val="30"/>
          <w:szCs w:val="30"/>
        </w:rPr>
      </w:pPr>
    </w:p>
    <w:p w:rsidR="00D25524" w:rsidRPr="00A22340" w:rsidRDefault="00D25524" w:rsidP="00363945">
      <w:pPr>
        <w:pStyle w:val="1a"/>
      </w:pPr>
      <w:bookmarkStart w:id="9" w:name="_Toc455132032"/>
      <w:r w:rsidRPr="00A22340">
        <w:rPr>
          <w:rFonts w:hint="eastAsia"/>
        </w:rPr>
        <w:lastRenderedPageBreak/>
        <w:t>《护理学导论》课程教学大纲和质量标准</w:t>
      </w:r>
      <w:bookmarkEnd w:id="9"/>
    </w:p>
    <w:p w:rsidR="00D25524" w:rsidRDefault="00D25524" w:rsidP="00363945"/>
    <w:p w:rsidR="00D25524" w:rsidRDefault="00D25524"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课程名称</w:t>
            </w:r>
          </w:p>
        </w:tc>
        <w:tc>
          <w:tcPr>
            <w:tcW w:w="7618" w:type="dxa"/>
            <w:gridSpan w:val="9"/>
          </w:tcPr>
          <w:p w:rsidR="00D25524" w:rsidRPr="00622754" w:rsidRDefault="00D25524" w:rsidP="00363945">
            <w:pPr>
              <w:adjustRightInd w:val="0"/>
              <w:snapToGrid w:val="0"/>
              <w:spacing w:line="500" w:lineRule="exact"/>
              <w:jc w:val="center"/>
              <w:rPr>
                <w:rFonts w:asciiTheme="minorEastAsia" w:hAnsiTheme="minorEastAsia"/>
                <w:sz w:val="22"/>
              </w:rPr>
            </w:pPr>
            <w:r w:rsidRPr="00622754">
              <w:rPr>
                <w:rFonts w:asciiTheme="minorEastAsia" w:hAnsiTheme="minorEastAsia" w:hint="eastAsia"/>
                <w:sz w:val="22"/>
              </w:rPr>
              <w:t>护理学</w:t>
            </w:r>
            <w:r w:rsidR="00FA0896" w:rsidRPr="00622754">
              <w:rPr>
                <w:rFonts w:asciiTheme="minorEastAsia" w:hAnsiTheme="minorEastAsia" w:hint="eastAsia"/>
                <w:sz w:val="22"/>
              </w:rPr>
              <w:t>导论</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英译名称</w:t>
            </w:r>
          </w:p>
        </w:tc>
        <w:tc>
          <w:tcPr>
            <w:tcW w:w="7618" w:type="dxa"/>
            <w:gridSpan w:val="9"/>
          </w:tcPr>
          <w:p w:rsidR="00D25524" w:rsidRDefault="00D25524" w:rsidP="00363945">
            <w:pPr>
              <w:adjustRightInd w:val="0"/>
              <w:snapToGrid w:val="0"/>
              <w:spacing w:line="500" w:lineRule="exact"/>
              <w:jc w:val="center"/>
              <w:rPr>
                <w:sz w:val="22"/>
              </w:rPr>
            </w:pPr>
            <w:r>
              <w:rPr>
                <w:sz w:val="22"/>
              </w:rPr>
              <w:t>Introduction of Nursing</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课程代码</w:t>
            </w:r>
          </w:p>
        </w:tc>
        <w:tc>
          <w:tcPr>
            <w:tcW w:w="2350" w:type="dxa"/>
            <w:gridSpan w:val="2"/>
          </w:tcPr>
          <w:p w:rsidR="00D25524" w:rsidRDefault="00D25524" w:rsidP="00363945">
            <w:pPr>
              <w:adjustRightInd w:val="0"/>
              <w:snapToGrid w:val="0"/>
              <w:spacing w:line="500" w:lineRule="exact"/>
              <w:jc w:val="center"/>
              <w:rPr>
                <w:sz w:val="22"/>
              </w:rPr>
            </w:pPr>
            <w:r>
              <w:rPr>
                <w:rFonts w:hint="eastAsia"/>
                <w:sz w:val="22"/>
              </w:rPr>
              <w:t>190009</w:t>
            </w:r>
          </w:p>
        </w:tc>
        <w:tc>
          <w:tcPr>
            <w:tcW w:w="1902" w:type="dxa"/>
            <w:gridSpan w:val="3"/>
          </w:tcPr>
          <w:p w:rsidR="00D25524" w:rsidRDefault="00D25524" w:rsidP="00363945">
            <w:pPr>
              <w:adjustRightInd w:val="0"/>
              <w:snapToGrid w:val="0"/>
              <w:spacing w:line="500" w:lineRule="exact"/>
              <w:jc w:val="center"/>
              <w:rPr>
                <w:sz w:val="22"/>
              </w:rPr>
            </w:pPr>
            <w:r>
              <w:rPr>
                <w:rFonts w:hint="eastAsia"/>
                <w:sz w:val="22"/>
              </w:rPr>
              <w:t>课程开设学期</w:t>
            </w:r>
          </w:p>
        </w:tc>
        <w:tc>
          <w:tcPr>
            <w:tcW w:w="3366" w:type="dxa"/>
            <w:gridSpan w:val="4"/>
          </w:tcPr>
          <w:p w:rsidR="00D25524" w:rsidRDefault="00D25524" w:rsidP="00363945">
            <w:pPr>
              <w:adjustRightInd w:val="0"/>
              <w:snapToGrid w:val="0"/>
              <w:spacing w:line="500" w:lineRule="exact"/>
              <w:jc w:val="center"/>
              <w:rPr>
                <w:sz w:val="22"/>
              </w:rPr>
            </w:pPr>
            <w:r>
              <w:rPr>
                <w:rFonts w:hint="eastAsia"/>
                <w:sz w:val="22"/>
              </w:rPr>
              <w:t>三</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课程学时</w:t>
            </w:r>
          </w:p>
        </w:tc>
        <w:tc>
          <w:tcPr>
            <w:tcW w:w="2350" w:type="dxa"/>
            <w:gridSpan w:val="2"/>
          </w:tcPr>
          <w:p w:rsidR="00D25524" w:rsidRDefault="00D25524" w:rsidP="00363945">
            <w:pPr>
              <w:adjustRightInd w:val="0"/>
              <w:snapToGrid w:val="0"/>
              <w:spacing w:line="500" w:lineRule="exact"/>
              <w:jc w:val="center"/>
              <w:rPr>
                <w:sz w:val="22"/>
              </w:rPr>
            </w:pPr>
            <w:r>
              <w:rPr>
                <w:rFonts w:hint="eastAsia"/>
                <w:sz w:val="22"/>
              </w:rPr>
              <w:t>36</w:t>
            </w:r>
          </w:p>
        </w:tc>
        <w:tc>
          <w:tcPr>
            <w:tcW w:w="1902" w:type="dxa"/>
            <w:gridSpan w:val="3"/>
          </w:tcPr>
          <w:p w:rsidR="00D25524" w:rsidRDefault="00D25524" w:rsidP="00363945">
            <w:pPr>
              <w:adjustRightInd w:val="0"/>
              <w:snapToGrid w:val="0"/>
              <w:spacing w:line="500" w:lineRule="exact"/>
              <w:jc w:val="center"/>
              <w:rPr>
                <w:sz w:val="22"/>
              </w:rPr>
            </w:pPr>
            <w:r>
              <w:rPr>
                <w:rFonts w:hint="eastAsia"/>
                <w:sz w:val="22"/>
              </w:rPr>
              <w:t>课程学分</w:t>
            </w:r>
          </w:p>
        </w:tc>
        <w:tc>
          <w:tcPr>
            <w:tcW w:w="3366" w:type="dxa"/>
            <w:gridSpan w:val="4"/>
          </w:tcPr>
          <w:p w:rsidR="00D25524" w:rsidRDefault="00D25524" w:rsidP="00363945">
            <w:pPr>
              <w:adjustRightInd w:val="0"/>
              <w:snapToGrid w:val="0"/>
              <w:spacing w:line="500" w:lineRule="exact"/>
              <w:jc w:val="center"/>
              <w:rPr>
                <w:sz w:val="22"/>
              </w:rPr>
            </w:pPr>
            <w:r>
              <w:rPr>
                <w:rFonts w:hint="eastAsia"/>
                <w:sz w:val="22"/>
              </w:rPr>
              <w:t>3</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课程类型</w:t>
            </w:r>
          </w:p>
        </w:tc>
        <w:tc>
          <w:tcPr>
            <w:tcW w:w="7618" w:type="dxa"/>
            <w:gridSpan w:val="9"/>
          </w:tcPr>
          <w:p w:rsidR="00D25524" w:rsidRDefault="00D25524" w:rsidP="00363945">
            <w:pPr>
              <w:adjustRightInd w:val="0"/>
              <w:snapToGrid w:val="0"/>
              <w:spacing w:line="500" w:lineRule="exact"/>
              <w:jc w:val="center"/>
              <w:rPr>
                <w:sz w:val="22"/>
              </w:rPr>
            </w:pPr>
            <w:r>
              <w:rPr>
                <w:rFonts w:ascii="宋体" w:hAnsi="宋体" w:hint="eastAsia"/>
                <w:sz w:val="22"/>
              </w:rPr>
              <w:t>□</w:t>
            </w:r>
            <w:r>
              <w:rPr>
                <w:rFonts w:hint="eastAsia"/>
                <w:sz w:val="22"/>
              </w:rPr>
              <w:t>公共基础课</w:t>
            </w:r>
            <w:r>
              <w:rPr>
                <w:rFonts w:ascii="宋体" w:hAnsi="宋体" w:hint="eastAsia"/>
                <w:szCs w:val="21"/>
              </w:rPr>
              <w:t>■</w:t>
            </w:r>
            <w:r>
              <w:rPr>
                <w:rFonts w:ascii="宋体" w:hAnsi="宋体" w:hint="eastAsia"/>
                <w:sz w:val="22"/>
              </w:rPr>
              <w:t>专业基础课□专业选修课□公共选修课</w:t>
            </w:r>
            <w:r>
              <w:rPr>
                <w:rFonts w:ascii="宋体" w:hAnsi="宋体" w:hint="eastAsia"/>
                <w:szCs w:val="21"/>
              </w:rPr>
              <w:t>■</w:t>
            </w:r>
            <w:r>
              <w:rPr>
                <w:rFonts w:ascii="宋体" w:hAnsi="宋体" w:hint="eastAsia"/>
                <w:sz w:val="22"/>
              </w:rPr>
              <w:t>必修课□选修课</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授课学院</w:t>
            </w:r>
          </w:p>
        </w:tc>
        <w:tc>
          <w:tcPr>
            <w:tcW w:w="2350" w:type="dxa"/>
            <w:gridSpan w:val="2"/>
          </w:tcPr>
          <w:p w:rsidR="00D25524" w:rsidRDefault="00D25524" w:rsidP="00363945">
            <w:pPr>
              <w:adjustRightInd w:val="0"/>
              <w:snapToGrid w:val="0"/>
              <w:spacing w:line="500" w:lineRule="exact"/>
              <w:jc w:val="center"/>
              <w:rPr>
                <w:sz w:val="22"/>
              </w:rPr>
            </w:pPr>
            <w:r>
              <w:rPr>
                <w:rFonts w:hint="eastAsia"/>
                <w:sz w:val="22"/>
              </w:rPr>
              <w:t>护理学院</w:t>
            </w:r>
          </w:p>
        </w:tc>
        <w:tc>
          <w:tcPr>
            <w:tcW w:w="2634" w:type="dxa"/>
            <w:gridSpan w:val="5"/>
          </w:tcPr>
          <w:p w:rsidR="00D25524" w:rsidRDefault="00D25524" w:rsidP="00363945">
            <w:pPr>
              <w:adjustRightInd w:val="0"/>
              <w:snapToGrid w:val="0"/>
              <w:spacing w:line="500" w:lineRule="exact"/>
              <w:jc w:val="center"/>
              <w:rPr>
                <w:sz w:val="22"/>
              </w:rPr>
            </w:pPr>
            <w:r>
              <w:rPr>
                <w:rFonts w:hint="eastAsia"/>
                <w:sz w:val="22"/>
              </w:rPr>
              <w:t>教学研究室</w:t>
            </w:r>
            <w:r>
              <w:rPr>
                <w:sz w:val="22"/>
              </w:rPr>
              <w:t>/</w:t>
            </w:r>
            <w:r>
              <w:rPr>
                <w:rFonts w:hint="eastAsia"/>
                <w:sz w:val="22"/>
              </w:rPr>
              <w:t>系</w:t>
            </w:r>
          </w:p>
        </w:tc>
        <w:tc>
          <w:tcPr>
            <w:tcW w:w="2634" w:type="dxa"/>
            <w:gridSpan w:val="2"/>
          </w:tcPr>
          <w:p w:rsidR="00D25524" w:rsidRDefault="00D25524" w:rsidP="00363945">
            <w:pPr>
              <w:adjustRightInd w:val="0"/>
              <w:snapToGrid w:val="0"/>
              <w:spacing w:line="500" w:lineRule="exact"/>
              <w:jc w:val="center"/>
              <w:rPr>
                <w:sz w:val="22"/>
              </w:rPr>
            </w:pPr>
            <w:r>
              <w:rPr>
                <w:rFonts w:hint="eastAsia"/>
                <w:sz w:val="22"/>
              </w:rPr>
              <w:t>基础护理教研室</w:t>
            </w:r>
          </w:p>
        </w:tc>
      </w:tr>
      <w:tr w:rsidR="00D25524" w:rsidTr="00284F2C">
        <w:tc>
          <w:tcPr>
            <w:tcW w:w="1668" w:type="dxa"/>
          </w:tcPr>
          <w:p w:rsidR="00D25524" w:rsidRDefault="00D25524" w:rsidP="00363945">
            <w:pPr>
              <w:adjustRightInd w:val="0"/>
              <w:snapToGrid w:val="0"/>
              <w:spacing w:line="500" w:lineRule="exact"/>
              <w:rPr>
                <w:sz w:val="22"/>
              </w:rPr>
            </w:pPr>
            <w:r>
              <w:rPr>
                <w:rFonts w:hint="eastAsia"/>
                <w:sz w:val="22"/>
              </w:rPr>
              <w:t>教材名称</w:t>
            </w:r>
          </w:p>
        </w:tc>
        <w:tc>
          <w:tcPr>
            <w:tcW w:w="7618" w:type="dxa"/>
            <w:gridSpan w:val="9"/>
          </w:tcPr>
          <w:p w:rsidR="00D25524" w:rsidRDefault="00D25524" w:rsidP="00363945">
            <w:pPr>
              <w:adjustRightInd w:val="0"/>
              <w:snapToGrid w:val="0"/>
              <w:spacing w:line="500" w:lineRule="exact"/>
              <w:jc w:val="center"/>
              <w:rPr>
                <w:sz w:val="22"/>
              </w:rPr>
            </w:pPr>
            <w:r>
              <w:rPr>
                <w:rFonts w:hint="eastAsia"/>
                <w:sz w:val="22"/>
              </w:rPr>
              <w:t>新编护理学基础</w:t>
            </w:r>
          </w:p>
        </w:tc>
      </w:tr>
      <w:tr w:rsidR="00D25524" w:rsidTr="00284F2C">
        <w:tc>
          <w:tcPr>
            <w:tcW w:w="1668" w:type="dxa"/>
          </w:tcPr>
          <w:p w:rsidR="00D25524" w:rsidRDefault="00D25524" w:rsidP="00363945">
            <w:pPr>
              <w:adjustRightInd w:val="0"/>
              <w:snapToGrid w:val="0"/>
              <w:spacing w:line="500" w:lineRule="exact"/>
              <w:rPr>
                <w:sz w:val="22"/>
              </w:rPr>
            </w:pPr>
            <w:r>
              <w:rPr>
                <w:rFonts w:hint="eastAsia"/>
                <w:sz w:val="22"/>
              </w:rPr>
              <w:t>教材出版信息</w:t>
            </w:r>
          </w:p>
        </w:tc>
        <w:tc>
          <w:tcPr>
            <w:tcW w:w="7618" w:type="dxa"/>
            <w:gridSpan w:val="9"/>
          </w:tcPr>
          <w:p w:rsidR="00D25524" w:rsidRDefault="00D25524" w:rsidP="00363945">
            <w:pPr>
              <w:adjustRightInd w:val="0"/>
              <w:snapToGrid w:val="0"/>
              <w:spacing w:line="500" w:lineRule="exact"/>
              <w:jc w:val="center"/>
              <w:rPr>
                <w:sz w:val="22"/>
              </w:rPr>
            </w:pPr>
            <w:r>
              <w:rPr>
                <w:rFonts w:hint="eastAsia"/>
                <w:sz w:val="22"/>
              </w:rPr>
              <w:t>姜安丽</w:t>
            </w:r>
            <w:r>
              <w:rPr>
                <w:rFonts w:hint="eastAsia"/>
                <w:sz w:val="22"/>
              </w:rPr>
              <w:t>,</w:t>
            </w:r>
            <w:r>
              <w:rPr>
                <w:rFonts w:hint="eastAsia"/>
                <w:sz w:val="22"/>
              </w:rPr>
              <w:t>人民卫生出版社，</w:t>
            </w:r>
            <w:r>
              <w:rPr>
                <w:rFonts w:hint="eastAsia"/>
                <w:sz w:val="22"/>
              </w:rPr>
              <w:t>ISBN:978-7-117-16004-9/R.16005</w:t>
            </w:r>
          </w:p>
        </w:tc>
      </w:tr>
      <w:tr w:rsidR="00D25524" w:rsidTr="00284F2C">
        <w:tc>
          <w:tcPr>
            <w:tcW w:w="1668" w:type="dxa"/>
          </w:tcPr>
          <w:p w:rsidR="00D25524" w:rsidRDefault="00D25524" w:rsidP="00363945">
            <w:pPr>
              <w:adjustRightInd w:val="0"/>
              <w:snapToGrid w:val="0"/>
              <w:spacing w:line="500" w:lineRule="exact"/>
              <w:rPr>
                <w:sz w:val="22"/>
              </w:rPr>
            </w:pPr>
            <w:r>
              <w:rPr>
                <w:rFonts w:hint="eastAsia"/>
                <w:sz w:val="22"/>
              </w:rPr>
              <w:t>教材性质</w:t>
            </w:r>
          </w:p>
        </w:tc>
        <w:tc>
          <w:tcPr>
            <w:tcW w:w="7618" w:type="dxa"/>
            <w:gridSpan w:val="9"/>
          </w:tcPr>
          <w:p w:rsidR="00D25524" w:rsidRDefault="00D25524" w:rsidP="00363945">
            <w:pPr>
              <w:adjustRightInd w:val="0"/>
              <w:snapToGrid w:val="0"/>
              <w:spacing w:line="500" w:lineRule="exact"/>
              <w:rPr>
                <w:sz w:val="22"/>
              </w:rPr>
            </w:pPr>
            <w:r>
              <w:rPr>
                <w:rFonts w:ascii="宋体" w:hAnsi="宋体" w:hint="eastAsia"/>
                <w:szCs w:val="21"/>
              </w:rPr>
              <w:t>■</w:t>
            </w:r>
            <w:r>
              <w:rPr>
                <w:rFonts w:ascii="宋体" w:hAnsi="宋体" w:hint="eastAsia"/>
                <w:sz w:val="22"/>
              </w:rPr>
              <w:t>国家□部级规划□省级规划□自编□其他</w:t>
            </w:r>
          </w:p>
        </w:tc>
      </w:tr>
      <w:tr w:rsidR="00D25524" w:rsidTr="00284F2C">
        <w:tc>
          <w:tcPr>
            <w:tcW w:w="1668" w:type="dxa"/>
          </w:tcPr>
          <w:p w:rsidR="00D25524" w:rsidRDefault="00D25524" w:rsidP="00363945">
            <w:pPr>
              <w:adjustRightInd w:val="0"/>
              <w:snapToGrid w:val="0"/>
              <w:spacing w:line="500" w:lineRule="exact"/>
              <w:rPr>
                <w:sz w:val="22"/>
              </w:rPr>
            </w:pPr>
            <w:r>
              <w:rPr>
                <w:rFonts w:hint="eastAsia"/>
                <w:sz w:val="22"/>
              </w:rPr>
              <w:t>考核方式</w:t>
            </w:r>
          </w:p>
        </w:tc>
        <w:tc>
          <w:tcPr>
            <w:tcW w:w="7618" w:type="dxa"/>
            <w:gridSpan w:val="9"/>
          </w:tcPr>
          <w:p w:rsidR="00D25524" w:rsidRDefault="00D25524" w:rsidP="00363945">
            <w:pPr>
              <w:adjustRightInd w:val="0"/>
              <w:snapToGrid w:val="0"/>
              <w:spacing w:line="500" w:lineRule="exact"/>
              <w:rPr>
                <w:sz w:val="22"/>
              </w:rPr>
            </w:pPr>
            <w:r>
              <w:rPr>
                <w:rFonts w:ascii="宋体" w:hAnsi="宋体" w:hint="eastAsia"/>
                <w:szCs w:val="21"/>
              </w:rPr>
              <w:t>■</w:t>
            </w:r>
            <w:r>
              <w:rPr>
                <w:rFonts w:ascii="宋体" w:hAnsi="宋体" w:hint="eastAsia"/>
                <w:sz w:val="22"/>
              </w:rPr>
              <w:t>考试□考查□开卷□闭卷□课程设计□学期论文□其他</w:t>
            </w:r>
          </w:p>
        </w:tc>
      </w:tr>
      <w:tr w:rsidR="00D25524" w:rsidTr="00284F2C">
        <w:tc>
          <w:tcPr>
            <w:tcW w:w="1668" w:type="dxa"/>
          </w:tcPr>
          <w:p w:rsidR="00D25524" w:rsidRDefault="00D25524" w:rsidP="00363945">
            <w:pPr>
              <w:adjustRightInd w:val="0"/>
              <w:snapToGrid w:val="0"/>
              <w:spacing w:line="500" w:lineRule="exact"/>
              <w:rPr>
                <w:sz w:val="22"/>
              </w:rPr>
            </w:pPr>
            <w:r>
              <w:rPr>
                <w:rFonts w:hint="eastAsia"/>
                <w:sz w:val="22"/>
              </w:rPr>
              <w:t>课程成绩</w:t>
            </w:r>
          </w:p>
        </w:tc>
        <w:tc>
          <w:tcPr>
            <w:tcW w:w="3809" w:type="dxa"/>
            <w:gridSpan w:val="4"/>
          </w:tcPr>
          <w:p w:rsidR="00D25524" w:rsidRDefault="00D25524" w:rsidP="00363945">
            <w:pPr>
              <w:adjustRightInd w:val="0"/>
              <w:snapToGrid w:val="0"/>
              <w:spacing w:line="500" w:lineRule="exact"/>
              <w:jc w:val="center"/>
              <w:rPr>
                <w:sz w:val="22"/>
              </w:rPr>
            </w:pPr>
            <w:r>
              <w:rPr>
                <w:rFonts w:hint="eastAsia"/>
                <w:sz w:val="22"/>
              </w:rPr>
              <w:t>平时成绩</w:t>
            </w:r>
            <w:r>
              <w:rPr>
                <w:sz w:val="22"/>
              </w:rPr>
              <w:t xml:space="preserve">  </w:t>
            </w:r>
            <w:r>
              <w:rPr>
                <w:rFonts w:hint="eastAsia"/>
                <w:sz w:val="22"/>
              </w:rPr>
              <w:t>30%</w:t>
            </w:r>
          </w:p>
        </w:tc>
        <w:tc>
          <w:tcPr>
            <w:tcW w:w="3809" w:type="dxa"/>
            <w:gridSpan w:val="5"/>
          </w:tcPr>
          <w:p w:rsidR="00D25524" w:rsidRDefault="00D25524" w:rsidP="00363945">
            <w:pPr>
              <w:adjustRightInd w:val="0"/>
              <w:snapToGrid w:val="0"/>
              <w:spacing w:line="500" w:lineRule="exact"/>
              <w:jc w:val="center"/>
              <w:rPr>
                <w:sz w:val="22"/>
              </w:rPr>
            </w:pPr>
            <w:r>
              <w:rPr>
                <w:rFonts w:hint="eastAsia"/>
                <w:sz w:val="22"/>
              </w:rPr>
              <w:t>期末成绩</w:t>
            </w:r>
            <w:r>
              <w:rPr>
                <w:rFonts w:hint="eastAsia"/>
                <w:sz w:val="22"/>
              </w:rPr>
              <w:t>70%</w:t>
            </w:r>
          </w:p>
        </w:tc>
      </w:tr>
      <w:tr w:rsidR="00D25524" w:rsidTr="00284F2C">
        <w:tc>
          <w:tcPr>
            <w:tcW w:w="9286" w:type="dxa"/>
            <w:gridSpan w:val="10"/>
          </w:tcPr>
          <w:p w:rsidR="00D25524" w:rsidRDefault="00D25524" w:rsidP="00363945">
            <w:pPr>
              <w:adjustRightInd w:val="0"/>
              <w:snapToGrid w:val="0"/>
              <w:spacing w:line="500" w:lineRule="exact"/>
              <w:rPr>
                <w:sz w:val="22"/>
              </w:rPr>
            </w:pPr>
            <w:r>
              <w:rPr>
                <w:rFonts w:hint="eastAsia"/>
                <w:sz w:val="22"/>
              </w:rPr>
              <w:t>课程负责人及团队骨干（五人以内）</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姓名</w:t>
            </w:r>
          </w:p>
        </w:tc>
        <w:tc>
          <w:tcPr>
            <w:tcW w:w="1523" w:type="dxa"/>
          </w:tcPr>
          <w:p w:rsidR="00D25524" w:rsidRDefault="00D25524" w:rsidP="00363945">
            <w:pPr>
              <w:adjustRightInd w:val="0"/>
              <w:snapToGrid w:val="0"/>
              <w:spacing w:line="500" w:lineRule="exact"/>
              <w:jc w:val="center"/>
              <w:rPr>
                <w:sz w:val="22"/>
              </w:rPr>
            </w:pPr>
            <w:r>
              <w:rPr>
                <w:rFonts w:hint="eastAsia"/>
                <w:sz w:val="22"/>
              </w:rPr>
              <w:t>性别</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学历</w:t>
            </w:r>
          </w:p>
        </w:tc>
        <w:tc>
          <w:tcPr>
            <w:tcW w:w="1523" w:type="dxa"/>
            <w:gridSpan w:val="3"/>
          </w:tcPr>
          <w:p w:rsidR="00D25524" w:rsidRDefault="00D25524" w:rsidP="00363945">
            <w:pPr>
              <w:adjustRightInd w:val="0"/>
              <w:snapToGrid w:val="0"/>
              <w:spacing w:line="500" w:lineRule="exact"/>
              <w:jc w:val="center"/>
              <w:rPr>
                <w:sz w:val="22"/>
              </w:rPr>
            </w:pPr>
            <w:r>
              <w:rPr>
                <w:rFonts w:hint="eastAsia"/>
                <w:sz w:val="22"/>
              </w:rPr>
              <w:t>学位</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职称</w:t>
            </w:r>
          </w:p>
        </w:tc>
        <w:tc>
          <w:tcPr>
            <w:tcW w:w="1524" w:type="dxa"/>
          </w:tcPr>
          <w:p w:rsidR="00D25524" w:rsidRDefault="00D25524" w:rsidP="00363945">
            <w:pPr>
              <w:adjustRightInd w:val="0"/>
              <w:snapToGrid w:val="0"/>
              <w:spacing w:line="500" w:lineRule="exact"/>
              <w:jc w:val="center"/>
              <w:rPr>
                <w:sz w:val="22"/>
              </w:rPr>
            </w:pPr>
            <w:r>
              <w:rPr>
                <w:rFonts w:hint="eastAsia"/>
                <w:sz w:val="22"/>
              </w:rPr>
              <w:t>从教时间</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沈红五</w:t>
            </w:r>
          </w:p>
        </w:tc>
        <w:tc>
          <w:tcPr>
            <w:tcW w:w="1523" w:type="dxa"/>
          </w:tcPr>
          <w:p w:rsidR="00D25524" w:rsidRDefault="00D25524" w:rsidP="00363945">
            <w:pPr>
              <w:adjustRightInd w:val="0"/>
              <w:snapToGrid w:val="0"/>
              <w:spacing w:line="500" w:lineRule="exact"/>
              <w:jc w:val="center"/>
              <w:rPr>
                <w:sz w:val="22"/>
              </w:rPr>
            </w:pPr>
            <w:r>
              <w:rPr>
                <w:rFonts w:hint="eastAsia"/>
                <w:sz w:val="22"/>
              </w:rPr>
              <w:t>女</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本科</w:t>
            </w:r>
          </w:p>
        </w:tc>
        <w:tc>
          <w:tcPr>
            <w:tcW w:w="1523" w:type="dxa"/>
            <w:gridSpan w:val="3"/>
          </w:tcPr>
          <w:p w:rsidR="00D25524" w:rsidRDefault="00D25524" w:rsidP="00363945">
            <w:pPr>
              <w:adjustRightInd w:val="0"/>
              <w:snapToGrid w:val="0"/>
              <w:spacing w:line="500" w:lineRule="exact"/>
              <w:jc w:val="center"/>
              <w:rPr>
                <w:sz w:val="22"/>
              </w:rPr>
            </w:pPr>
            <w:r>
              <w:rPr>
                <w:rFonts w:hint="eastAsia"/>
                <w:sz w:val="22"/>
              </w:rPr>
              <w:t>学士</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主任护师</w:t>
            </w:r>
          </w:p>
        </w:tc>
        <w:tc>
          <w:tcPr>
            <w:tcW w:w="1524" w:type="dxa"/>
          </w:tcPr>
          <w:p w:rsidR="00D25524" w:rsidRDefault="00D25524" w:rsidP="00363945">
            <w:pPr>
              <w:adjustRightInd w:val="0"/>
              <w:snapToGrid w:val="0"/>
              <w:spacing w:line="500" w:lineRule="exact"/>
              <w:jc w:val="center"/>
              <w:rPr>
                <w:sz w:val="22"/>
              </w:rPr>
            </w:pPr>
            <w:r>
              <w:rPr>
                <w:rFonts w:hint="eastAsia"/>
                <w:sz w:val="22"/>
              </w:rPr>
              <w:t>2002.09</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沈王琴</w:t>
            </w:r>
          </w:p>
        </w:tc>
        <w:tc>
          <w:tcPr>
            <w:tcW w:w="1523" w:type="dxa"/>
          </w:tcPr>
          <w:p w:rsidR="00D25524" w:rsidRDefault="00D25524" w:rsidP="00363945">
            <w:pPr>
              <w:adjustRightInd w:val="0"/>
              <w:snapToGrid w:val="0"/>
              <w:spacing w:line="500" w:lineRule="exact"/>
              <w:jc w:val="center"/>
              <w:rPr>
                <w:sz w:val="22"/>
              </w:rPr>
            </w:pPr>
            <w:r>
              <w:rPr>
                <w:rFonts w:hint="eastAsia"/>
                <w:sz w:val="22"/>
              </w:rPr>
              <w:t>女</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本科</w:t>
            </w:r>
          </w:p>
        </w:tc>
        <w:tc>
          <w:tcPr>
            <w:tcW w:w="1523" w:type="dxa"/>
            <w:gridSpan w:val="3"/>
          </w:tcPr>
          <w:p w:rsidR="00D25524" w:rsidRDefault="00D25524" w:rsidP="00363945">
            <w:pPr>
              <w:adjustRightInd w:val="0"/>
              <w:snapToGrid w:val="0"/>
              <w:spacing w:line="500" w:lineRule="exact"/>
              <w:jc w:val="center"/>
              <w:rPr>
                <w:sz w:val="22"/>
              </w:rPr>
            </w:pPr>
            <w:r>
              <w:rPr>
                <w:rFonts w:hint="eastAsia"/>
                <w:sz w:val="22"/>
              </w:rPr>
              <w:t>硕士</w:t>
            </w:r>
          </w:p>
        </w:tc>
        <w:tc>
          <w:tcPr>
            <w:tcW w:w="1524" w:type="dxa"/>
            <w:gridSpan w:val="2"/>
          </w:tcPr>
          <w:p w:rsidR="00D25524" w:rsidRDefault="00FA0896" w:rsidP="00363945">
            <w:pPr>
              <w:adjustRightInd w:val="0"/>
              <w:snapToGrid w:val="0"/>
              <w:spacing w:line="500" w:lineRule="exact"/>
              <w:jc w:val="center"/>
              <w:rPr>
                <w:sz w:val="22"/>
              </w:rPr>
            </w:pPr>
            <w:r>
              <w:rPr>
                <w:rFonts w:hint="eastAsia"/>
                <w:sz w:val="22"/>
              </w:rPr>
              <w:t>副教授</w:t>
            </w:r>
          </w:p>
        </w:tc>
        <w:tc>
          <w:tcPr>
            <w:tcW w:w="1524" w:type="dxa"/>
          </w:tcPr>
          <w:p w:rsidR="00D25524" w:rsidRDefault="00D25524" w:rsidP="00363945">
            <w:pPr>
              <w:adjustRightInd w:val="0"/>
              <w:snapToGrid w:val="0"/>
              <w:spacing w:line="500" w:lineRule="exact"/>
              <w:jc w:val="center"/>
              <w:rPr>
                <w:sz w:val="22"/>
              </w:rPr>
            </w:pPr>
            <w:r>
              <w:rPr>
                <w:rFonts w:hint="eastAsia"/>
                <w:sz w:val="22"/>
              </w:rPr>
              <w:t>2003.09</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宋艳</w:t>
            </w:r>
          </w:p>
        </w:tc>
        <w:tc>
          <w:tcPr>
            <w:tcW w:w="1523" w:type="dxa"/>
          </w:tcPr>
          <w:p w:rsidR="00D25524" w:rsidRDefault="00D25524" w:rsidP="00363945">
            <w:pPr>
              <w:adjustRightInd w:val="0"/>
              <w:snapToGrid w:val="0"/>
              <w:spacing w:line="500" w:lineRule="exact"/>
              <w:jc w:val="center"/>
              <w:rPr>
                <w:sz w:val="22"/>
              </w:rPr>
            </w:pPr>
            <w:r>
              <w:rPr>
                <w:rFonts w:hint="eastAsia"/>
                <w:sz w:val="22"/>
              </w:rPr>
              <w:t>女</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本科</w:t>
            </w:r>
          </w:p>
        </w:tc>
        <w:tc>
          <w:tcPr>
            <w:tcW w:w="1523" w:type="dxa"/>
            <w:gridSpan w:val="3"/>
          </w:tcPr>
          <w:p w:rsidR="00D25524" w:rsidRDefault="00D25524" w:rsidP="00363945">
            <w:pPr>
              <w:adjustRightInd w:val="0"/>
              <w:snapToGrid w:val="0"/>
              <w:spacing w:line="500" w:lineRule="exact"/>
              <w:jc w:val="center"/>
              <w:rPr>
                <w:sz w:val="22"/>
              </w:rPr>
            </w:pPr>
            <w:r>
              <w:rPr>
                <w:rFonts w:hint="eastAsia"/>
                <w:sz w:val="22"/>
              </w:rPr>
              <w:t>硕士</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讲师</w:t>
            </w:r>
          </w:p>
        </w:tc>
        <w:tc>
          <w:tcPr>
            <w:tcW w:w="1524" w:type="dxa"/>
          </w:tcPr>
          <w:p w:rsidR="00D25524" w:rsidRDefault="00D25524" w:rsidP="00363945">
            <w:pPr>
              <w:adjustRightInd w:val="0"/>
              <w:snapToGrid w:val="0"/>
              <w:spacing w:line="500" w:lineRule="exact"/>
              <w:jc w:val="center"/>
              <w:rPr>
                <w:sz w:val="22"/>
              </w:rPr>
            </w:pPr>
            <w:r>
              <w:rPr>
                <w:rFonts w:hint="eastAsia"/>
                <w:sz w:val="22"/>
              </w:rPr>
              <w:t>2003.09</w:t>
            </w:r>
          </w:p>
        </w:tc>
      </w:tr>
      <w:tr w:rsidR="00D25524" w:rsidTr="00284F2C">
        <w:tc>
          <w:tcPr>
            <w:tcW w:w="1668" w:type="dxa"/>
          </w:tcPr>
          <w:p w:rsidR="00D25524" w:rsidRDefault="00D25524" w:rsidP="00363945">
            <w:pPr>
              <w:adjustRightInd w:val="0"/>
              <w:snapToGrid w:val="0"/>
              <w:spacing w:line="500" w:lineRule="exact"/>
              <w:jc w:val="center"/>
              <w:rPr>
                <w:sz w:val="22"/>
              </w:rPr>
            </w:pPr>
            <w:r>
              <w:rPr>
                <w:rFonts w:hint="eastAsia"/>
                <w:sz w:val="22"/>
              </w:rPr>
              <w:t>蔡端颖</w:t>
            </w:r>
          </w:p>
        </w:tc>
        <w:tc>
          <w:tcPr>
            <w:tcW w:w="1523" w:type="dxa"/>
          </w:tcPr>
          <w:p w:rsidR="00D25524" w:rsidRDefault="00D25524" w:rsidP="00363945">
            <w:pPr>
              <w:adjustRightInd w:val="0"/>
              <w:snapToGrid w:val="0"/>
              <w:spacing w:line="500" w:lineRule="exact"/>
              <w:jc w:val="center"/>
              <w:rPr>
                <w:sz w:val="22"/>
              </w:rPr>
            </w:pPr>
            <w:r>
              <w:rPr>
                <w:rFonts w:hint="eastAsia"/>
                <w:sz w:val="22"/>
              </w:rPr>
              <w:t>女</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本科</w:t>
            </w:r>
          </w:p>
        </w:tc>
        <w:tc>
          <w:tcPr>
            <w:tcW w:w="1523" w:type="dxa"/>
            <w:gridSpan w:val="3"/>
          </w:tcPr>
          <w:p w:rsidR="00D25524" w:rsidRDefault="00D25524" w:rsidP="00363945">
            <w:pPr>
              <w:adjustRightInd w:val="0"/>
              <w:snapToGrid w:val="0"/>
              <w:spacing w:line="500" w:lineRule="exact"/>
              <w:jc w:val="center"/>
              <w:rPr>
                <w:sz w:val="22"/>
              </w:rPr>
            </w:pPr>
            <w:r>
              <w:rPr>
                <w:rFonts w:hint="eastAsia"/>
                <w:sz w:val="22"/>
              </w:rPr>
              <w:t>硕士</w:t>
            </w:r>
          </w:p>
        </w:tc>
        <w:tc>
          <w:tcPr>
            <w:tcW w:w="1524" w:type="dxa"/>
            <w:gridSpan w:val="2"/>
          </w:tcPr>
          <w:p w:rsidR="00D25524" w:rsidRDefault="00D25524" w:rsidP="00363945">
            <w:pPr>
              <w:adjustRightInd w:val="0"/>
              <w:snapToGrid w:val="0"/>
              <w:spacing w:line="500" w:lineRule="exact"/>
              <w:jc w:val="center"/>
              <w:rPr>
                <w:sz w:val="22"/>
              </w:rPr>
            </w:pPr>
            <w:r>
              <w:rPr>
                <w:rFonts w:hint="eastAsia"/>
                <w:sz w:val="22"/>
              </w:rPr>
              <w:t>讲师</w:t>
            </w:r>
          </w:p>
        </w:tc>
        <w:tc>
          <w:tcPr>
            <w:tcW w:w="1524" w:type="dxa"/>
          </w:tcPr>
          <w:p w:rsidR="00D25524" w:rsidRDefault="00D25524" w:rsidP="00363945">
            <w:pPr>
              <w:adjustRightInd w:val="0"/>
              <w:snapToGrid w:val="0"/>
              <w:spacing w:line="500" w:lineRule="exact"/>
              <w:jc w:val="center"/>
              <w:rPr>
                <w:sz w:val="22"/>
              </w:rPr>
            </w:pPr>
            <w:r>
              <w:rPr>
                <w:rFonts w:hint="eastAsia"/>
                <w:sz w:val="22"/>
              </w:rPr>
              <w:t>2005.09</w:t>
            </w:r>
          </w:p>
        </w:tc>
      </w:tr>
      <w:tr w:rsidR="00D25524" w:rsidTr="00284F2C">
        <w:tc>
          <w:tcPr>
            <w:tcW w:w="9286" w:type="dxa"/>
            <w:gridSpan w:val="10"/>
          </w:tcPr>
          <w:p w:rsidR="00D25524" w:rsidRDefault="00D25524" w:rsidP="00363945">
            <w:pPr>
              <w:adjustRightInd w:val="0"/>
              <w:snapToGrid w:val="0"/>
              <w:spacing w:line="500" w:lineRule="exact"/>
              <w:rPr>
                <w:sz w:val="22"/>
              </w:rPr>
            </w:pPr>
            <w:r>
              <w:rPr>
                <w:rFonts w:hint="eastAsia"/>
                <w:sz w:val="22"/>
              </w:rPr>
              <w:t>课程简介</w:t>
            </w:r>
          </w:p>
        </w:tc>
      </w:tr>
      <w:tr w:rsidR="00D25524" w:rsidTr="00284F2C">
        <w:tc>
          <w:tcPr>
            <w:tcW w:w="9286" w:type="dxa"/>
            <w:gridSpan w:val="10"/>
          </w:tcPr>
          <w:p w:rsidR="00D25524" w:rsidRDefault="00D25524" w:rsidP="00363945">
            <w:pPr>
              <w:adjustRightInd w:val="0"/>
              <w:snapToGrid w:val="0"/>
              <w:spacing w:line="500" w:lineRule="exact"/>
              <w:ind w:firstLine="420"/>
              <w:rPr>
                <w:sz w:val="22"/>
              </w:rPr>
            </w:pPr>
            <w:r>
              <w:rPr>
                <w:sz w:val="22"/>
              </w:rPr>
              <w:t>《护理学</w:t>
            </w:r>
            <w:r>
              <w:rPr>
                <w:rFonts w:hint="eastAsia"/>
                <w:sz w:val="22"/>
              </w:rPr>
              <w:t>导论</w:t>
            </w:r>
            <w:r>
              <w:rPr>
                <w:sz w:val="22"/>
              </w:rPr>
              <w:t>》是高等护理教育课程体系中的</w:t>
            </w:r>
            <w:r>
              <w:rPr>
                <w:rFonts w:hint="eastAsia"/>
                <w:sz w:val="22"/>
              </w:rPr>
              <w:t>护理专业课程的先导课程，</w:t>
            </w:r>
            <w:r>
              <w:rPr>
                <w:sz w:val="22"/>
              </w:rPr>
              <w:t>本课程内容第一部分包括护理学发展史</w:t>
            </w:r>
            <w:r>
              <w:rPr>
                <w:rFonts w:hint="eastAsia"/>
                <w:sz w:val="22"/>
              </w:rPr>
              <w:t>、</w:t>
            </w:r>
            <w:r>
              <w:rPr>
                <w:sz w:val="22"/>
              </w:rPr>
              <w:t>护理学的基本概念</w:t>
            </w:r>
            <w:r>
              <w:rPr>
                <w:rFonts w:hint="eastAsia"/>
                <w:sz w:val="22"/>
              </w:rPr>
              <w:t>、</w:t>
            </w:r>
            <w:r>
              <w:rPr>
                <w:sz w:val="22"/>
              </w:rPr>
              <w:t>健康与疾病的概念及其沿</w:t>
            </w:r>
            <w:r>
              <w:rPr>
                <w:rFonts w:hint="eastAsia"/>
                <w:sz w:val="22"/>
              </w:rPr>
              <w:t>变、我国的卫生保健服务体系、护士与患者、护理实践中的伦理和法律法规、</w:t>
            </w:r>
            <w:r>
              <w:rPr>
                <w:sz w:val="22"/>
              </w:rPr>
              <w:t>护理</w:t>
            </w:r>
            <w:r>
              <w:rPr>
                <w:rFonts w:hint="eastAsia"/>
                <w:sz w:val="22"/>
              </w:rPr>
              <w:t>学的理论基础、评判性思维和护理决策及</w:t>
            </w:r>
            <w:r>
              <w:rPr>
                <w:sz w:val="22"/>
              </w:rPr>
              <w:t>整体护理和护理程序</w:t>
            </w:r>
            <w:r>
              <w:rPr>
                <w:rFonts w:hint="eastAsia"/>
                <w:sz w:val="22"/>
              </w:rPr>
              <w:t>等。</w:t>
            </w:r>
            <w:r>
              <w:rPr>
                <w:sz w:val="22"/>
              </w:rPr>
              <w:t>这些理论构成本学科的基本理论框架，由前期护理基础课程转向临床护理专业课程，</w:t>
            </w:r>
            <w:r>
              <w:rPr>
                <w:rFonts w:hint="eastAsia"/>
                <w:sz w:val="22"/>
              </w:rPr>
              <w:t>是学生</w:t>
            </w:r>
            <w:r>
              <w:rPr>
                <w:sz w:val="22"/>
              </w:rPr>
              <w:t>进入护士角色的桥梁，引导学生了解护理学的发展沿革，展望未来护理，了解护理工作，了解患者与护士角色功能，学会初步与患者沟通交流技巧，树立以患</w:t>
            </w:r>
            <w:r>
              <w:rPr>
                <w:sz w:val="22"/>
              </w:rPr>
              <w:lastRenderedPageBreak/>
              <w:t>者为中心的整体护理观。</w:t>
            </w:r>
            <w:r>
              <w:rPr>
                <w:rFonts w:hint="eastAsia"/>
                <w:sz w:val="22"/>
              </w:rPr>
              <w:t>主要教学目标为使护生在接触护理专业的早期就能明确护理专业的性质和特点以及将来所需履行的专业角色和功能，同时树立以人为本的护理理念。本部分课程为全面提高护生的基本专业素质奠定了良好的理论和知识基础。</w:t>
            </w:r>
          </w:p>
          <w:p w:rsidR="00D25524" w:rsidRDefault="00D25524" w:rsidP="00363945">
            <w:pPr>
              <w:adjustRightInd w:val="0"/>
              <w:snapToGrid w:val="0"/>
              <w:spacing w:line="500" w:lineRule="exact"/>
              <w:ind w:firstLine="420"/>
              <w:rPr>
                <w:sz w:val="22"/>
              </w:rPr>
            </w:pPr>
          </w:p>
        </w:tc>
      </w:tr>
    </w:tbl>
    <w:p w:rsidR="00D25524" w:rsidRDefault="00D25524" w:rsidP="00363945">
      <w:pPr>
        <w:adjustRightInd w:val="0"/>
        <w:snapToGrid w:val="0"/>
        <w:spacing w:line="400" w:lineRule="exact"/>
        <w:rPr>
          <w:sz w:val="22"/>
        </w:rPr>
      </w:pPr>
    </w:p>
    <w:p w:rsidR="00D25524" w:rsidRPr="00D25524" w:rsidRDefault="00D25524" w:rsidP="00363945">
      <w:pPr>
        <w:adjustRightInd w:val="0"/>
        <w:snapToGrid w:val="0"/>
        <w:spacing w:beforeLines="50" w:afterLines="50" w:line="400" w:lineRule="exact"/>
        <w:jc w:val="center"/>
        <w:rPr>
          <w:rFonts w:ascii="Times New Roman" w:eastAsia="黑体" w:hAnsi="Times New Roman"/>
          <w:b/>
          <w:kern w:val="0"/>
          <w:sz w:val="28"/>
          <w:szCs w:val="28"/>
        </w:rPr>
      </w:pPr>
      <w:r w:rsidRPr="00D25524">
        <w:rPr>
          <w:rFonts w:ascii="Times New Roman" w:eastAsia="黑体" w:hAnsi="Times New Roman" w:hint="eastAsia"/>
          <w:b/>
          <w:kern w:val="0"/>
          <w:sz w:val="28"/>
          <w:szCs w:val="28"/>
        </w:rPr>
        <w:t>二、课程教学大纲</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D25524" w:rsidRDefault="00D25524"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适应对象：护理本科</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Times New Roman" w:hAnsi="宋体" w:hint="eastAsia"/>
          <w:kern w:val="0"/>
          <w:sz w:val="22"/>
        </w:rPr>
        <w:t>190009</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36</w:t>
      </w:r>
    </w:p>
    <w:p w:rsidR="00D25524" w:rsidRDefault="00D25524"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赋予学分：</w:t>
      </w:r>
      <w:r>
        <w:rPr>
          <w:rFonts w:ascii="Times New Roman" w:hAnsi="宋体" w:hint="eastAsia"/>
          <w:kern w:val="0"/>
          <w:sz w:val="22"/>
        </w:rPr>
        <w:t>3</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前续课程：</w:t>
      </w:r>
      <w:r>
        <w:rPr>
          <w:rFonts w:ascii="Times New Roman" w:hAnsi="宋体" w:hint="eastAsia"/>
          <w:kern w:val="0"/>
          <w:sz w:val="22"/>
        </w:rPr>
        <w:t xml:space="preserve"> </w:t>
      </w:r>
      <w:r>
        <w:rPr>
          <w:rFonts w:ascii="Times New Roman" w:hAnsi="宋体" w:hint="eastAsia"/>
          <w:kern w:val="0"/>
          <w:sz w:val="22"/>
        </w:rPr>
        <w:t>医学基础课程</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w:t>
      </w:r>
      <w:r>
        <w:rPr>
          <w:rFonts w:ascii="Times New Roman" w:hAnsi="Times New Roman"/>
          <w:kern w:val="0"/>
          <w:sz w:val="22"/>
        </w:rPr>
        <w:t xml:space="preserve"> </w:t>
      </w:r>
      <w:r>
        <w:rPr>
          <w:rFonts w:ascii="Times New Roman" w:hAnsi="Times New Roman" w:hint="eastAsia"/>
          <w:kern w:val="0"/>
          <w:sz w:val="22"/>
        </w:rPr>
        <w:t>护理学基础</w:t>
      </w:r>
    </w:p>
    <w:p w:rsidR="00D25524" w:rsidRDefault="00D25524" w:rsidP="00363945">
      <w:pPr>
        <w:numPr>
          <w:ilvl w:val="0"/>
          <w:numId w:val="1"/>
        </w:num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课程性质与任务：</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    </w:t>
      </w:r>
      <w:r>
        <w:rPr>
          <w:rFonts w:hint="eastAsia"/>
          <w:sz w:val="22"/>
        </w:rPr>
        <w:t>《护理学导论》是护理学专业的核心课程和启蒙课程，课程培养的目标是使学生对护理学的性质、研究范畴及其基本概念和理论，有一个比较全面而系统的了解，明确相关理论对护理实践的指导作用，掌握护理程序的工作方法，从而达到满足服务对象的生理、社会、心理、文化及精神的需要，掌握并护理学科的思维方法、工作方法、道德准则，为以后学习护理各门专业课程奠定扎实的理论基础。</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b/>
          <w:kern w:val="0"/>
          <w:sz w:val="24"/>
          <w:szCs w:val="24"/>
        </w:rPr>
        <w:t xml:space="preserve">   </w:t>
      </w:r>
      <w:r>
        <w:rPr>
          <w:rFonts w:ascii="Times New Roman" w:eastAsia="黑体" w:hAnsi="Times New Roman" w:hint="eastAsia"/>
          <w:b/>
          <w:kern w:val="0"/>
          <w:sz w:val="24"/>
          <w:szCs w:val="24"/>
        </w:rPr>
        <w:t>教学目的与要求</w:t>
      </w:r>
    </w:p>
    <w:p w:rsidR="00D25524" w:rsidRDefault="00D25524" w:rsidP="00363945">
      <w:pPr>
        <w:autoSpaceDE w:val="0"/>
        <w:autoSpaceDN w:val="0"/>
        <w:adjustRightInd w:val="0"/>
        <w:snapToGrid w:val="0"/>
        <w:spacing w:line="440" w:lineRule="exact"/>
        <w:jc w:val="left"/>
        <w:rPr>
          <w:sz w:val="22"/>
        </w:rPr>
      </w:pPr>
      <w:r>
        <w:rPr>
          <w:color w:val="FF0000"/>
          <w:sz w:val="22"/>
        </w:rPr>
        <w:t xml:space="preserve"> </w:t>
      </w:r>
      <w:r>
        <w:rPr>
          <w:b/>
          <w:sz w:val="22"/>
        </w:rPr>
        <w:t>1</w:t>
      </w:r>
      <w:r>
        <w:rPr>
          <w:rFonts w:hint="eastAsia"/>
          <w:b/>
          <w:sz w:val="22"/>
        </w:rPr>
        <w:t>、素质目标：</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1</w:t>
      </w:r>
      <w:r>
        <w:rPr>
          <w:rFonts w:hint="eastAsia"/>
          <w:sz w:val="22"/>
        </w:rPr>
        <w:t>）具有强烈的职业认同感，高尚的职业道德，慎独严谨的品行；</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2</w:t>
      </w:r>
      <w:r>
        <w:rPr>
          <w:rFonts w:hint="eastAsia"/>
          <w:sz w:val="22"/>
        </w:rPr>
        <w:t>）具有较高的人文及社会科学素养，有良好的护士职业礼仪；</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3</w:t>
      </w:r>
      <w:r>
        <w:rPr>
          <w:rFonts w:hint="eastAsia"/>
          <w:sz w:val="22"/>
        </w:rPr>
        <w:t>）具有高度的爱心、责任心与同情心，体现对患者的人性化关怀；</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4</w:t>
      </w:r>
      <w:r>
        <w:rPr>
          <w:rFonts w:hint="eastAsia"/>
          <w:sz w:val="22"/>
        </w:rPr>
        <w:t>）具有良好的团队合作精神与奉献精神。</w:t>
      </w:r>
    </w:p>
    <w:p w:rsidR="00D25524" w:rsidRDefault="00D25524" w:rsidP="00363945">
      <w:pPr>
        <w:autoSpaceDE w:val="0"/>
        <w:autoSpaceDN w:val="0"/>
        <w:adjustRightInd w:val="0"/>
        <w:snapToGrid w:val="0"/>
        <w:spacing w:line="440" w:lineRule="exact"/>
        <w:jc w:val="left"/>
        <w:rPr>
          <w:sz w:val="22"/>
        </w:rPr>
      </w:pPr>
      <w:r>
        <w:rPr>
          <w:b/>
          <w:sz w:val="22"/>
        </w:rPr>
        <w:t>2</w:t>
      </w:r>
      <w:r>
        <w:rPr>
          <w:rFonts w:hint="eastAsia"/>
          <w:b/>
          <w:sz w:val="22"/>
        </w:rPr>
        <w:t>、知识目标：</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1</w:t>
      </w:r>
      <w:r>
        <w:rPr>
          <w:rFonts w:hint="eastAsia"/>
          <w:sz w:val="22"/>
        </w:rPr>
        <w:t>）具有以人为本、以人的健康为中心的护理理念；</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2</w:t>
      </w:r>
      <w:r>
        <w:rPr>
          <w:rFonts w:hint="eastAsia"/>
          <w:sz w:val="22"/>
        </w:rPr>
        <w:t>）能系统全面地领悟护理专业的独特理论体系及模式；</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3</w:t>
      </w:r>
      <w:r>
        <w:rPr>
          <w:rFonts w:hint="eastAsia"/>
          <w:sz w:val="22"/>
        </w:rPr>
        <w:t>）具有较扎实的护理基础理论、基本知识，具备较强的职业防护意识与知识。</w:t>
      </w:r>
    </w:p>
    <w:p w:rsidR="00D25524" w:rsidRDefault="00D25524" w:rsidP="00363945">
      <w:pPr>
        <w:autoSpaceDE w:val="0"/>
        <w:autoSpaceDN w:val="0"/>
        <w:adjustRightInd w:val="0"/>
        <w:snapToGrid w:val="0"/>
        <w:spacing w:line="440" w:lineRule="exact"/>
        <w:jc w:val="left"/>
        <w:rPr>
          <w:sz w:val="22"/>
        </w:rPr>
      </w:pPr>
      <w:r>
        <w:rPr>
          <w:b/>
          <w:sz w:val="22"/>
        </w:rPr>
        <w:t>3</w:t>
      </w:r>
      <w:r>
        <w:rPr>
          <w:rFonts w:hint="eastAsia"/>
          <w:b/>
          <w:sz w:val="22"/>
        </w:rPr>
        <w:t>、技能目标：</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sz w:val="22"/>
        </w:rPr>
        <w:t>1</w:t>
      </w:r>
      <w:r>
        <w:rPr>
          <w:rFonts w:hint="eastAsia"/>
          <w:sz w:val="22"/>
        </w:rPr>
        <w:t>）能运用护理程序的工作方法，提供适合病人身心需要的整体护理；</w:t>
      </w:r>
    </w:p>
    <w:p w:rsidR="00D25524" w:rsidRDefault="00D25524" w:rsidP="00363945">
      <w:pPr>
        <w:autoSpaceDE w:val="0"/>
        <w:autoSpaceDN w:val="0"/>
        <w:adjustRightInd w:val="0"/>
        <w:snapToGrid w:val="0"/>
        <w:spacing w:line="440" w:lineRule="exact"/>
        <w:jc w:val="left"/>
        <w:rPr>
          <w:sz w:val="22"/>
        </w:rPr>
      </w:pPr>
      <w:r>
        <w:rPr>
          <w:rFonts w:hint="eastAsia"/>
          <w:sz w:val="22"/>
        </w:rPr>
        <w:lastRenderedPageBreak/>
        <w:t>（</w:t>
      </w:r>
      <w:r>
        <w:rPr>
          <w:rFonts w:hint="eastAsia"/>
          <w:sz w:val="22"/>
        </w:rPr>
        <w:t>2</w:t>
      </w:r>
      <w:r>
        <w:rPr>
          <w:rFonts w:hint="eastAsia"/>
          <w:sz w:val="22"/>
        </w:rPr>
        <w:t>）具有良好的人际沟通能力，具有心理护理和健康教育能力；</w:t>
      </w:r>
    </w:p>
    <w:p w:rsidR="00D25524" w:rsidRDefault="00D25524" w:rsidP="00363945">
      <w:pPr>
        <w:autoSpaceDE w:val="0"/>
        <w:autoSpaceDN w:val="0"/>
        <w:adjustRightInd w:val="0"/>
        <w:snapToGrid w:val="0"/>
        <w:spacing w:line="440" w:lineRule="exact"/>
        <w:jc w:val="left"/>
        <w:rPr>
          <w:sz w:val="22"/>
        </w:rPr>
      </w:pPr>
      <w:r>
        <w:rPr>
          <w:rFonts w:hint="eastAsia"/>
          <w:sz w:val="22"/>
        </w:rPr>
        <w:t>（</w:t>
      </w:r>
      <w:r>
        <w:rPr>
          <w:rFonts w:hint="eastAsia"/>
          <w:sz w:val="22"/>
        </w:rPr>
        <w:t>3</w:t>
      </w:r>
      <w:r>
        <w:rPr>
          <w:rFonts w:hint="eastAsia"/>
          <w:sz w:val="22"/>
        </w:rPr>
        <w:t>）具有科学的评判性思维能力，初步形成独立思考、分析问题及解决问题的能力。</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D25524" w:rsidRDefault="00D25524" w:rsidP="00363945">
      <w:pPr>
        <w:autoSpaceDE w:val="0"/>
        <w:autoSpaceDN w:val="0"/>
        <w:adjustRightInd w:val="0"/>
        <w:snapToGrid w:val="0"/>
        <w:spacing w:line="440" w:lineRule="exact"/>
        <w:jc w:val="left"/>
        <w:rPr>
          <w:sz w:val="22"/>
        </w:rPr>
      </w:pPr>
      <w:r>
        <w:rPr>
          <w:rFonts w:hint="eastAsia"/>
          <w:sz w:val="22"/>
        </w:rPr>
        <w:t>第一章</w:t>
      </w:r>
      <w:r>
        <w:rPr>
          <w:rFonts w:hint="eastAsia"/>
          <w:sz w:val="22"/>
        </w:rPr>
        <w:t xml:space="preserve"> </w:t>
      </w:r>
      <w:r>
        <w:rPr>
          <w:rFonts w:hint="eastAsia"/>
          <w:sz w:val="22"/>
        </w:rPr>
        <w:t>绪论</w:t>
      </w:r>
      <w:r>
        <w:rPr>
          <w:rFonts w:hint="eastAsia"/>
          <w:sz w:val="22"/>
        </w:rPr>
        <w:t xml:space="preserve">  3</w:t>
      </w:r>
      <w:r>
        <w:rPr>
          <w:rFonts w:hint="eastAsia"/>
          <w:sz w:val="22"/>
        </w:rPr>
        <w:t>学时</w:t>
      </w:r>
      <w:r>
        <w:rPr>
          <w:rFonts w:hint="eastAsia"/>
          <w:sz w:val="22"/>
        </w:rPr>
        <w:t xml:space="preserve"> </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1.1 </w:t>
      </w:r>
      <w:r>
        <w:rPr>
          <w:rFonts w:hint="eastAsia"/>
          <w:sz w:val="22"/>
        </w:rPr>
        <w:t>护理学的发展史</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1.2 </w:t>
      </w:r>
      <w:r>
        <w:rPr>
          <w:rFonts w:hint="eastAsia"/>
          <w:sz w:val="22"/>
        </w:rPr>
        <w:t>护理学的基本概念、任务和实践标准</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1.3 </w:t>
      </w:r>
      <w:r>
        <w:rPr>
          <w:rFonts w:hint="eastAsia"/>
          <w:sz w:val="22"/>
        </w:rPr>
        <w:t>护理学的范畴</w:t>
      </w:r>
    </w:p>
    <w:p w:rsidR="00D25524" w:rsidRDefault="00D25524" w:rsidP="00363945">
      <w:pPr>
        <w:autoSpaceDE w:val="0"/>
        <w:autoSpaceDN w:val="0"/>
        <w:adjustRightInd w:val="0"/>
        <w:snapToGrid w:val="0"/>
        <w:spacing w:line="440" w:lineRule="exact"/>
        <w:jc w:val="left"/>
        <w:rPr>
          <w:sz w:val="22"/>
        </w:rPr>
      </w:pPr>
      <w:r>
        <w:rPr>
          <w:rFonts w:hint="eastAsia"/>
          <w:sz w:val="22"/>
        </w:rPr>
        <w:t>第二章</w:t>
      </w:r>
      <w:r>
        <w:rPr>
          <w:rFonts w:hint="eastAsia"/>
          <w:sz w:val="22"/>
        </w:rPr>
        <w:t xml:space="preserve"> </w:t>
      </w:r>
      <w:r>
        <w:rPr>
          <w:rFonts w:hint="eastAsia"/>
          <w:sz w:val="22"/>
        </w:rPr>
        <w:t>健康与疾病</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2.1 </w:t>
      </w:r>
      <w:r>
        <w:rPr>
          <w:rFonts w:hint="eastAsia"/>
          <w:sz w:val="22"/>
        </w:rPr>
        <w:t>健康</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2.2 </w:t>
      </w:r>
      <w:r>
        <w:rPr>
          <w:rFonts w:hint="eastAsia"/>
          <w:sz w:val="22"/>
        </w:rPr>
        <w:t>疾病</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2.3 </w:t>
      </w:r>
      <w:r>
        <w:rPr>
          <w:rFonts w:hint="eastAsia"/>
          <w:sz w:val="22"/>
        </w:rPr>
        <w:t>健康促进与疾病预防</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2.4 </w:t>
      </w:r>
      <w:r>
        <w:rPr>
          <w:rFonts w:hint="eastAsia"/>
          <w:sz w:val="22"/>
        </w:rPr>
        <w:t>健康教育</w:t>
      </w:r>
    </w:p>
    <w:p w:rsidR="00D25524" w:rsidRDefault="00D25524" w:rsidP="00363945">
      <w:pPr>
        <w:autoSpaceDE w:val="0"/>
        <w:autoSpaceDN w:val="0"/>
        <w:adjustRightInd w:val="0"/>
        <w:snapToGrid w:val="0"/>
        <w:spacing w:line="440" w:lineRule="exact"/>
        <w:jc w:val="left"/>
        <w:rPr>
          <w:sz w:val="22"/>
        </w:rPr>
      </w:pPr>
      <w:r>
        <w:rPr>
          <w:rFonts w:hint="eastAsia"/>
          <w:sz w:val="22"/>
        </w:rPr>
        <w:t>第三章</w:t>
      </w:r>
      <w:r>
        <w:rPr>
          <w:rFonts w:hint="eastAsia"/>
          <w:sz w:val="22"/>
        </w:rPr>
        <w:t xml:space="preserve"> </w:t>
      </w:r>
      <w:r>
        <w:rPr>
          <w:rFonts w:hint="eastAsia"/>
          <w:sz w:val="22"/>
        </w:rPr>
        <w:t>我国的卫生保健体系</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3.1 </w:t>
      </w:r>
      <w:r>
        <w:rPr>
          <w:rFonts w:hint="eastAsia"/>
          <w:sz w:val="22"/>
        </w:rPr>
        <w:t>我国卫生保健服务体系的组织结构</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3.2 </w:t>
      </w:r>
      <w:r>
        <w:rPr>
          <w:rFonts w:hint="eastAsia"/>
          <w:sz w:val="22"/>
        </w:rPr>
        <w:t>我国城乡卫生保健服务体系</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3.3 </w:t>
      </w:r>
      <w:r>
        <w:rPr>
          <w:rFonts w:hint="eastAsia"/>
          <w:sz w:val="22"/>
        </w:rPr>
        <w:t>医院</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3.4 </w:t>
      </w:r>
      <w:r>
        <w:rPr>
          <w:rFonts w:hint="eastAsia"/>
          <w:sz w:val="22"/>
        </w:rPr>
        <w:t>医院业务科室的设置和护理工作</w:t>
      </w:r>
    </w:p>
    <w:p w:rsidR="00D25524" w:rsidRDefault="00D25524" w:rsidP="00363945">
      <w:pPr>
        <w:autoSpaceDE w:val="0"/>
        <w:autoSpaceDN w:val="0"/>
        <w:adjustRightInd w:val="0"/>
        <w:snapToGrid w:val="0"/>
        <w:spacing w:line="440" w:lineRule="exact"/>
        <w:jc w:val="left"/>
        <w:rPr>
          <w:sz w:val="22"/>
        </w:rPr>
      </w:pPr>
      <w:r>
        <w:rPr>
          <w:rFonts w:hint="eastAsia"/>
          <w:sz w:val="22"/>
        </w:rPr>
        <w:t>第四章</w:t>
      </w:r>
      <w:r>
        <w:rPr>
          <w:rFonts w:hint="eastAsia"/>
          <w:sz w:val="22"/>
        </w:rPr>
        <w:t xml:space="preserve"> </w:t>
      </w:r>
      <w:r>
        <w:rPr>
          <w:rFonts w:hint="eastAsia"/>
          <w:sz w:val="22"/>
        </w:rPr>
        <w:t>护士与患者</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4.1 </w:t>
      </w:r>
      <w:r>
        <w:rPr>
          <w:rFonts w:hint="eastAsia"/>
          <w:sz w:val="22"/>
        </w:rPr>
        <w:t>角色理论</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4.2 </w:t>
      </w:r>
      <w:r>
        <w:rPr>
          <w:rFonts w:hint="eastAsia"/>
          <w:sz w:val="22"/>
        </w:rPr>
        <w:t>患者</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4.3 </w:t>
      </w:r>
      <w:r>
        <w:rPr>
          <w:rFonts w:hint="eastAsia"/>
          <w:sz w:val="22"/>
        </w:rPr>
        <w:t>护士</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4.4 </w:t>
      </w:r>
      <w:r>
        <w:rPr>
          <w:rFonts w:hint="eastAsia"/>
          <w:sz w:val="22"/>
        </w:rPr>
        <w:t>护患关系</w:t>
      </w:r>
    </w:p>
    <w:p w:rsidR="00D25524" w:rsidRDefault="00D25524" w:rsidP="00363945">
      <w:pPr>
        <w:autoSpaceDE w:val="0"/>
        <w:autoSpaceDN w:val="0"/>
        <w:adjustRightInd w:val="0"/>
        <w:snapToGrid w:val="0"/>
        <w:spacing w:line="440" w:lineRule="exact"/>
        <w:jc w:val="left"/>
        <w:rPr>
          <w:sz w:val="22"/>
        </w:rPr>
      </w:pPr>
      <w:r>
        <w:rPr>
          <w:rFonts w:hint="eastAsia"/>
          <w:sz w:val="22"/>
        </w:rPr>
        <w:t>第五章</w:t>
      </w:r>
      <w:r>
        <w:rPr>
          <w:rFonts w:hint="eastAsia"/>
          <w:sz w:val="22"/>
        </w:rPr>
        <w:t xml:space="preserve"> </w:t>
      </w:r>
      <w:r>
        <w:rPr>
          <w:rFonts w:hint="eastAsia"/>
          <w:sz w:val="22"/>
        </w:rPr>
        <w:t>护理实践中的伦理与法律</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5.1 </w:t>
      </w:r>
      <w:r>
        <w:rPr>
          <w:rFonts w:hint="eastAsia"/>
          <w:sz w:val="22"/>
        </w:rPr>
        <w:t>护理伦理与实践</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3.2 </w:t>
      </w:r>
      <w:r>
        <w:rPr>
          <w:rFonts w:hint="eastAsia"/>
          <w:sz w:val="22"/>
        </w:rPr>
        <w:t>护理法律法规与实践</w:t>
      </w:r>
    </w:p>
    <w:p w:rsidR="00D25524" w:rsidRDefault="00D25524" w:rsidP="00363945">
      <w:pPr>
        <w:autoSpaceDE w:val="0"/>
        <w:autoSpaceDN w:val="0"/>
        <w:adjustRightInd w:val="0"/>
        <w:snapToGrid w:val="0"/>
        <w:spacing w:line="440" w:lineRule="exact"/>
        <w:jc w:val="left"/>
        <w:rPr>
          <w:sz w:val="22"/>
        </w:rPr>
      </w:pPr>
      <w:r>
        <w:rPr>
          <w:rFonts w:hint="eastAsia"/>
          <w:sz w:val="22"/>
        </w:rPr>
        <w:t>第六章</w:t>
      </w:r>
      <w:r>
        <w:rPr>
          <w:rFonts w:hint="eastAsia"/>
          <w:sz w:val="22"/>
        </w:rPr>
        <w:t xml:space="preserve"> </w:t>
      </w:r>
      <w:r>
        <w:rPr>
          <w:rFonts w:hint="eastAsia"/>
          <w:sz w:val="22"/>
        </w:rPr>
        <w:t>护理学的理论基础</w:t>
      </w:r>
      <w:r>
        <w:rPr>
          <w:rFonts w:hint="eastAsia"/>
          <w:sz w:val="22"/>
        </w:rPr>
        <w:t xml:space="preserve">  6</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6.1 </w:t>
      </w:r>
      <w:r>
        <w:rPr>
          <w:rFonts w:hint="eastAsia"/>
          <w:sz w:val="22"/>
        </w:rPr>
        <w:t>系统理论</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6.2 </w:t>
      </w:r>
      <w:r>
        <w:rPr>
          <w:rFonts w:hint="eastAsia"/>
          <w:sz w:val="22"/>
        </w:rPr>
        <w:t>需要理论</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6.3 </w:t>
      </w:r>
      <w:r>
        <w:rPr>
          <w:rFonts w:hint="eastAsia"/>
          <w:sz w:val="22"/>
        </w:rPr>
        <w:t>应激与适应理论</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6.4 </w:t>
      </w:r>
      <w:r>
        <w:rPr>
          <w:rFonts w:hint="eastAsia"/>
          <w:sz w:val="22"/>
        </w:rPr>
        <w:t>生长与发展理论</w:t>
      </w:r>
      <w:r>
        <w:rPr>
          <w:rFonts w:hint="eastAsia"/>
          <w:sz w:val="22"/>
        </w:rPr>
        <w:t xml:space="preserve"> </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6.5 </w:t>
      </w:r>
      <w:r>
        <w:rPr>
          <w:rFonts w:hint="eastAsia"/>
          <w:sz w:val="22"/>
        </w:rPr>
        <w:t>沟通理论</w:t>
      </w:r>
    </w:p>
    <w:p w:rsidR="00D25524" w:rsidRDefault="00D25524" w:rsidP="00363945">
      <w:pPr>
        <w:autoSpaceDE w:val="0"/>
        <w:autoSpaceDN w:val="0"/>
        <w:adjustRightInd w:val="0"/>
        <w:snapToGrid w:val="0"/>
        <w:spacing w:line="440" w:lineRule="exact"/>
        <w:jc w:val="left"/>
        <w:rPr>
          <w:sz w:val="22"/>
        </w:rPr>
      </w:pPr>
      <w:r>
        <w:rPr>
          <w:rFonts w:hint="eastAsia"/>
          <w:sz w:val="22"/>
        </w:rPr>
        <w:lastRenderedPageBreak/>
        <w:t xml:space="preserve">6.6 </w:t>
      </w:r>
      <w:r>
        <w:rPr>
          <w:rFonts w:hint="eastAsia"/>
          <w:sz w:val="22"/>
        </w:rPr>
        <w:t>护理理论</w:t>
      </w:r>
    </w:p>
    <w:p w:rsidR="00D25524" w:rsidRDefault="00D25524" w:rsidP="00363945">
      <w:pPr>
        <w:autoSpaceDE w:val="0"/>
        <w:autoSpaceDN w:val="0"/>
        <w:adjustRightInd w:val="0"/>
        <w:snapToGrid w:val="0"/>
        <w:spacing w:line="440" w:lineRule="exact"/>
        <w:jc w:val="left"/>
        <w:rPr>
          <w:sz w:val="22"/>
        </w:rPr>
      </w:pPr>
      <w:r>
        <w:rPr>
          <w:rFonts w:hint="eastAsia"/>
          <w:sz w:val="22"/>
        </w:rPr>
        <w:t>第七章</w:t>
      </w:r>
      <w:r>
        <w:rPr>
          <w:rFonts w:hint="eastAsia"/>
          <w:sz w:val="22"/>
        </w:rPr>
        <w:t xml:space="preserve"> </w:t>
      </w:r>
      <w:r>
        <w:rPr>
          <w:rFonts w:hint="eastAsia"/>
          <w:sz w:val="22"/>
        </w:rPr>
        <w:t>评判性思维和临床决策</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7.1 </w:t>
      </w:r>
      <w:r>
        <w:rPr>
          <w:rFonts w:hint="eastAsia"/>
          <w:sz w:val="22"/>
        </w:rPr>
        <w:t>评判性思维</w:t>
      </w:r>
      <w:r>
        <w:rPr>
          <w:rFonts w:hint="eastAsia"/>
          <w:sz w:val="22"/>
        </w:rPr>
        <w:t xml:space="preserve"> </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7.2 </w:t>
      </w:r>
      <w:r>
        <w:rPr>
          <w:rFonts w:hint="eastAsia"/>
          <w:sz w:val="22"/>
        </w:rPr>
        <w:t>护理决策</w:t>
      </w:r>
    </w:p>
    <w:p w:rsidR="00D25524" w:rsidRDefault="00D25524" w:rsidP="00363945">
      <w:pPr>
        <w:autoSpaceDE w:val="0"/>
        <w:autoSpaceDN w:val="0"/>
        <w:adjustRightInd w:val="0"/>
        <w:snapToGrid w:val="0"/>
        <w:spacing w:line="440" w:lineRule="exact"/>
        <w:jc w:val="left"/>
        <w:rPr>
          <w:sz w:val="22"/>
        </w:rPr>
      </w:pPr>
      <w:r>
        <w:rPr>
          <w:rFonts w:hint="eastAsia"/>
          <w:sz w:val="22"/>
        </w:rPr>
        <w:t>第八章</w:t>
      </w:r>
      <w:r>
        <w:rPr>
          <w:rFonts w:hint="eastAsia"/>
          <w:sz w:val="22"/>
        </w:rPr>
        <w:t xml:space="preserve"> </w:t>
      </w:r>
      <w:r>
        <w:rPr>
          <w:rFonts w:hint="eastAsia"/>
          <w:sz w:val="22"/>
        </w:rPr>
        <w:t>整体护理和护理程序</w:t>
      </w:r>
      <w:r>
        <w:rPr>
          <w:rFonts w:hint="eastAsia"/>
          <w:sz w:val="22"/>
        </w:rPr>
        <w:t xml:space="preserve"> 6</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8.1 </w:t>
      </w:r>
      <w:r>
        <w:rPr>
          <w:rFonts w:hint="eastAsia"/>
          <w:sz w:val="22"/>
        </w:rPr>
        <w:t>整体护理</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8.2 </w:t>
      </w:r>
      <w:r>
        <w:rPr>
          <w:rFonts w:hint="eastAsia"/>
          <w:sz w:val="22"/>
        </w:rPr>
        <w:t>护理程序</w:t>
      </w:r>
    </w:p>
    <w:p w:rsidR="00D25524" w:rsidRDefault="00D25524" w:rsidP="00363945">
      <w:pPr>
        <w:autoSpaceDE w:val="0"/>
        <w:autoSpaceDN w:val="0"/>
        <w:adjustRightInd w:val="0"/>
        <w:snapToGrid w:val="0"/>
        <w:spacing w:line="440" w:lineRule="exact"/>
        <w:jc w:val="left"/>
        <w:rPr>
          <w:sz w:val="22"/>
        </w:rPr>
      </w:pPr>
      <w:r>
        <w:rPr>
          <w:rFonts w:hint="eastAsia"/>
          <w:sz w:val="22"/>
        </w:rPr>
        <w:t>第十章</w:t>
      </w:r>
      <w:r>
        <w:rPr>
          <w:rFonts w:hint="eastAsia"/>
          <w:sz w:val="22"/>
        </w:rPr>
        <w:t xml:space="preserve"> </w:t>
      </w:r>
      <w:r>
        <w:rPr>
          <w:rFonts w:hint="eastAsia"/>
          <w:sz w:val="22"/>
        </w:rPr>
        <w:t>护理安全</w:t>
      </w:r>
      <w:r>
        <w:rPr>
          <w:rFonts w:hint="eastAsia"/>
          <w:sz w:val="22"/>
        </w:rPr>
        <w:t xml:space="preserve"> 3</w:t>
      </w:r>
      <w:r>
        <w:rPr>
          <w:rFonts w:hint="eastAsia"/>
          <w:sz w:val="22"/>
        </w:rPr>
        <w:t>学时</w:t>
      </w:r>
    </w:p>
    <w:p w:rsidR="00D25524" w:rsidRDefault="00D25524" w:rsidP="00363945">
      <w:pPr>
        <w:autoSpaceDE w:val="0"/>
        <w:autoSpaceDN w:val="0"/>
        <w:adjustRightInd w:val="0"/>
        <w:snapToGrid w:val="0"/>
        <w:spacing w:line="440" w:lineRule="exact"/>
        <w:jc w:val="left"/>
        <w:rPr>
          <w:sz w:val="22"/>
        </w:rPr>
      </w:pPr>
      <w:r>
        <w:rPr>
          <w:rFonts w:hint="eastAsia"/>
          <w:sz w:val="22"/>
        </w:rPr>
        <w:t xml:space="preserve">10.1 </w:t>
      </w:r>
      <w:r>
        <w:rPr>
          <w:rFonts w:hint="eastAsia"/>
          <w:sz w:val="22"/>
        </w:rPr>
        <w:t>患者安全</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sz w:val="22"/>
        </w:rPr>
        <w:t xml:space="preserve">10.2 </w:t>
      </w:r>
      <w:r>
        <w:rPr>
          <w:rFonts w:hint="eastAsia"/>
          <w:sz w:val="22"/>
        </w:rPr>
        <w:t>护士职业安全与防护</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D25524" w:rsidRDefault="00D25524" w:rsidP="00363945">
      <w:pPr>
        <w:autoSpaceDE w:val="0"/>
        <w:autoSpaceDN w:val="0"/>
        <w:adjustRightInd w:val="0"/>
        <w:snapToGrid w:val="0"/>
        <w:spacing w:line="440" w:lineRule="exact"/>
        <w:jc w:val="left"/>
        <w:rPr>
          <w:sz w:val="22"/>
        </w:rPr>
      </w:pPr>
      <w:r>
        <w:rPr>
          <w:rFonts w:hint="eastAsia"/>
          <w:sz w:val="22"/>
        </w:rPr>
        <w:t>多媒体教室</w:t>
      </w:r>
    </w:p>
    <w:p w:rsidR="00D25524" w:rsidRDefault="00D25524" w:rsidP="00363945">
      <w:pPr>
        <w:autoSpaceDE w:val="0"/>
        <w:autoSpaceDN w:val="0"/>
        <w:adjustRightInd w:val="0"/>
        <w:snapToGrid w:val="0"/>
        <w:spacing w:line="440" w:lineRule="exact"/>
        <w:jc w:val="left"/>
        <w:rPr>
          <w:sz w:val="22"/>
        </w:rPr>
      </w:pPr>
      <w:r>
        <w:rPr>
          <w:rFonts w:hint="eastAsia"/>
          <w:sz w:val="22"/>
        </w:rPr>
        <w:t>多媒体课件</w:t>
      </w:r>
      <w:r>
        <w:rPr>
          <w:rFonts w:hint="eastAsia"/>
          <w:sz w:val="22"/>
        </w:rPr>
        <w:t xml:space="preserve"> </w:t>
      </w:r>
    </w:p>
    <w:p w:rsidR="00D25524" w:rsidRDefault="00D25524" w:rsidP="00363945">
      <w:pPr>
        <w:autoSpaceDE w:val="0"/>
        <w:autoSpaceDN w:val="0"/>
        <w:adjustRightInd w:val="0"/>
        <w:snapToGrid w:val="0"/>
        <w:spacing w:line="440" w:lineRule="exact"/>
        <w:jc w:val="left"/>
        <w:rPr>
          <w:sz w:val="22"/>
        </w:rPr>
      </w:pPr>
      <w:r>
        <w:rPr>
          <w:rFonts w:hint="eastAsia"/>
          <w:sz w:val="22"/>
        </w:rPr>
        <w:t>录像观看设备</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sz w:val="22"/>
        </w:rPr>
        <w:t>分组讨论室</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sz w:val="22"/>
        </w:rPr>
        <w:t xml:space="preserve">    </w:t>
      </w:r>
      <w:r>
        <w:rPr>
          <w:rFonts w:hint="eastAsia"/>
          <w:sz w:val="22"/>
        </w:rPr>
        <w:t>护理学导论采取过程性考</w:t>
      </w:r>
      <w:r w:rsidRPr="00622754">
        <w:rPr>
          <w:rFonts w:ascii="宋体" w:eastAsia="宋体" w:hAnsi="宋体" w:hint="eastAsia"/>
          <w:sz w:val="22"/>
        </w:rPr>
        <w:t>核与期末考核相结合的方式。过程式考核（占30%）包括平时作业、教学过程中的小测试、案例情境模拟讨论。期末考</w:t>
      </w:r>
      <w:r>
        <w:rPr>
          <w:rFonts w:hint="eastAsia"/>
          <w:sz w:val="22"/>
        </w:rPr>
        <w:t>核</w:t>
      </w:r>
      <w:r>
        <w:rPr>
          <w:rFonts w:hint="eastAsia"/>
          <w:sz w:val="22"/>
        </w:rPr>
        <w:t>(</w:t>
      </w:r>
      <w:r>
        <w:rPr>
          <w:rFonts w:hint="eastAsia"/>
          <w:sz w:val="22"/>
        </w:rPr>
        <w:t>占</w:t>
      </w:r>
      <w:r>
        <w:rPr>
          <w:rFonts w:hint="eastAsia"/>
          <w:sz w:val="22"/>
        </w:rPr>
        <w:t>70%)</w:t>
      </w:r>
      <w:r>
        <w:rPr>
          <w:rFonts w:hint="eastAsia"/>
          <w:sz w:val="22"/>
        </w:rPr>
        <w:t>为闭卷试卷考核。</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D25524" w:rsidRDefault="00D25524" w:rsidP="00363945">
      <w:pPr>
        <w:adjustRightInd w:val="0"/>
        <w:spacing w:line="360" w:lineRule="auto"/>
        <w:ind w:left="3167" w:hangingChars="1508" w:hanging="3167"/>
        <w:jc w:val="left"/>
        <w:rPr>
          <w:rFonts w:ascii="宋体" w:hAnsi="宋体"/>
          <w:szCs w:val="21"/>
        </w:rPr>
      </w:pPr>
      <w:r>
        <w:rPr>
          <w:rFonts w:ascii="宋体" w:hAnsi="宋体" w:hint="eastAsia"/>
          <w:szCs w:val="21"/>
        </w:rPr>
        <w:t xml:space="preserve">《护理学导论》，李小妹主编，人民卫生出版社，2006年11月第2版          </w:t>
      </w:r>
    </w:p>
    <w:p w:rsidR="00DD2158" w:rsidRDefault="00D25524" w:rsidP="00363945">
      <w:pPr>
        <w:adjustRightInd w:val="0"/>
        <w:spacing w:line="360" w:lineRule="auto"/>
        <w:jc w:val="left"/>
        <w:rPr>
          <w:rFonts w:ascii="宋体" w:hAnsi="宋体"/>
          <w:color w:val="000000"/>
          <w:szCs w:val="21"/>
        </w:rPr>
      </w:pPr>
      <w:r>
        <w:rPr>
          <w:rFonts w:ascii="宋体" w:hAnsi="宋体" w:hint="eastAsia"/>
          <w:szCs w:val="21"/>
        </w:rPr>
        <w:t>《护理程序入门-现代护理新概念》，</w:t>
      </w:r>
      <w:r>
        <w:rPr>
          <w:rFonts w:ascii="宋体" w:hAnsi="宋体" w:hint="eastAsia"/>
          <w:color w:val="000000"/>
          <w:szCs w:val="21"/>
        </w:rPr>
        <w:t>邹恂主编，北京医科大学出版社，</w:t>
      </w:r>
      <w:r>
        <w:rPr>
          <w:rFonts w:ascii="宋体" w:hAnsi="宋体"/>
          <w:color w:val="000000"/>
          <w:szCs w:val="21"/>
        </w:rPr>
        <w:t>1999</w:t>
      </w:r>
      <w:r>
        <w:rPr>
          <w:rFonts w:ascii="宋体" w:hAnsi="宋体" w:hint="eastAsia"/>
          <w:color w:val="000000"/>
          <w:szCs w:val="21"/>
        </w:rPr>
        <w:t>年版；</w:t>
      </w:r>
    </w:p>
    <w:p w:rsidR="00D25524" w:rsidRDefault="00D25524" w:rsidP="00363945">
      <w:pPr>
        <w:adjustRightInd w:val="0"/>
        <w:spacing w:line="360" w:lineRule="auto"/>
        <w:jc w:val="left"/>
        <w:rPr>
          <w:rFonts w:ascii="宋体" w:hAnsi="宋体"/>
          <w:szCs w:val="21"/>
        </w:rPr>
      </w:pPr>
      <w:r>
        <w:rPr>
          <w:rFonts w:ascii="宋体" w:hAnsi="宋体" w:hint="eastAsia"/>
          <w:color w:val="000000"/>
          <w:szCs w:val="21"/>
        </w:rPr>
        <w:t>《现代护理诊断手册》 ，邹恂主编，北京医科大学，中国协和医科大学联合出版社，</w:t>
      </w:r>
      <w:r>
        <w:rPr>
          <w:rFonts w:ascii="宋体" w:hAnsi="宋体"/>
          <w:color w:val="000000"/>
          <w:szCs w:val="21"/>
        </w:rPr>
        <w:t>1996</w:t>
      </w:r>
      <w:r>
        <w:rPr>
          <w:rFonts w:ascii="宋体" w:hAnsi="宋体" w:hint="eastAsia"/>
          <w:color w:val="000000"/>
          <w:szCs w:val="21"/>
        </w:rPr>
        <w:t>年版；</w:t>
      </w:r>
    </w:p>
    <w:p w:rsidR="00D25524" w:rsidRDefault="00D25524" w:rsidP="00363945">
      <w:pPr>
        <w:adjustRightInd w:val="0"/>
        <w:jc w:val="left"/>
        <w:rPr>
          <w:rFonts w:ascii="黑体" w:eastAsia="黑体" w:cs="黑体"/>
          <w:kern w:val="0"/>
          <w:sz w:val="18"/>
          <w:szCs w:val="18"/>
        </w:rPr>
      </w:pPr>
      <w:r>
        <w:rPr>
          <w:rFonts w:ascii="宋体" w:hAnsi="宋体" w:hint="eastAsia"/>
          <w:color w:val="000000"/>
          <w:szCs w:val="21"/>
        </w:rPr>
        <w:t>《护理学导论》，潘猛邵主编，人民卫生出版社，</w:t>
      </w:r>
      <w:r>
        <w:rPr>
          <w:rFonts w:ascii="宋体" w:hAnsi="宋体"/>
          <w:color w:val="000000"/>
          <w:szCs w:val="21"/>
        </w:rPr>
        <w:t>199</w:t>
      </w:r>
      <w:r>
        <w:rPr>
          <w:rFonts w:ascii="宋体" w:hAnsi="宋体" w:hint="eastAsia"/>
          <w:color w:val="000000"/>
          <w:szCs w:val="21"/>
        </w:rPr>
        <w:t>9年版。</w:t>
      </w:r>
    </w:p>
    <w:p w:rsidR="00D25524" w:rsidRDefault="00D25524" w:rsidP="00363945">
      <w:pPr>
        <w:autoSpaceDE w:val="0"/>
        <w:autoSpaceDN w:val="0"/>
        <w:adjustRightInd w:val="0"/>
        <w:ind w:firstLineChars="3700" w:firstLine="6660"/>
        <w:jc w:val="left"/>
        <w:rPr>
          <w:rFonts w:ascii="黑体" w:eastAsia="黑体" w:cs="黑体"/>
          <w:kern w:val="0"/>
          <w:sz w:val="18"/>
          <w:szCs w:val="18"/>
        </w:rPr>
      </w:pPr>
    </w:p>
    <w:p w:rsidR="00D25524" w:rsidRPr="00AA1BE0" w:rsidRDefault="00D25524" w:rsidP="00363945">
      <w:pPr>
        <w:autoSpaceDE w:val="0"/>
        <w:autoSpaceDN w:val="0"/>
        <w:adjustRightInd w:val="0"/>
        <w:jc w:val="right"/>
        <w:rPr>
          <w:rFonts w:asciiTheme="majorEastAsia" w:eastAsiaTheme="majorEastAsia" w:hAnsiTheme="majorEastAsia" w:cs="黑体"/>
          <w:kern w:val="0"/>
          <w:sz w:val="22"/>
        </w:rPr>
      </w:pPr>
      <w:r w:rsidRPr="00AA1BE0">
        <w:rPr>
          <w:rFonts w:asciiTheme="majorEastAsia" w:eastAsiaTheme="majorEastAsia" w:hAnsiTheme="majorEastAsia" w:cs="黑体" w:hint="eastAsia"/>
          <w:kern w:val="0"/>
          <w:sz w:val="22"/>
        </w:rPr>
        <w:t>制定人：沈王琴</w:t>
      </w:r>
    </w:p>
    <w:p w:rsidR="00D25524" w:rsidRPr="00AA1BE0" w:rsidRDefault="00D25524" w:rsidP="00363945">
      <w:pPr>
        <w:autoSpaceDE w:val="0"/>
        <w:autoSpaceDN w:val="0"/>
        <w:adjustRightInd w:val="0"/>
        <w:spacing w:line="360" w:lineRule="exact"/>
        <w:jc w:val="right"/>
        <w:rPr>
          <w:rFonts w:asciiTheme="majorEastAsia" w:eastAsiaTheme="majorEastAsia" w:hAnsiTheme="majorEastAsia" w:cs="黑体"/>
          <w:kern w:val="0"/>
          <w:sz w:val="22"/>
        </w:rPr>
      </w:pPr>
      <w:r w:rsidRPr="00AA1BE0">
        <w:rPr>
          <w:rFonts w:asciiTheme="majorEastAsia" w:eastAsiaTheme="majorEastAsia" w:hAnsiTheme="majorEastAsia" w:cs="黑体" w:hint="eastAsia"/>
          <w:kern w:val="0"/>
          <w:sz w:val="22"/>
        </w:rPr>
        <w:t>审核人：沈红五</w:t>
      </w:r>
    </w:p>
    <w:p w:rsidR="00D25524" w:rsidRDefault="00D25524" w:rsidP="00363945">
      <w:pPr>
        <w:adjustRightInd w:val="0"/>
        <w:snapToGrid w:val="0"/>
        <w:spacing w:beforeLines="50" w:afterLines="50" w:line="400" w:lineRule="exact"/>
        <w:rPr>
          <w:rFonts w:ascii="Times New Roman" w:eastAsia="黑体" w:hAnsi="Times New Roman"/>
          <w:kern w:val="0"/>
          <w:sz w:val="34"/>
          <w:szCs w:val="34"/>
        </w:rPr>
      </w:pPr>
    </w:p>
    <w:p w:rsidR="00D25524" w:rsidRPr="00D25524" w:rsidRDefault="00D25524" w:rsidP="00363945">
      <w:pPr>
        <w:adjustRightInd w:val="0"/>
        <w:snapToGrid w:val="0"/>
        <w:spacing w:beforeLines="50" w:afterLines="50" w:line="400" w:lineRule="exact"/>
        <w:jc w:val="center"/>
        <w:rPr>
          <w:rFonts w:ascii="Times New Roman" w:hAnsi="Times New Roman"/>
          <w:b/>
          <w:sz w:val="28"/>
          <w:szCs w:val="28"/>
        </w:rPr>
      </w:pPr>
      <w:r w:rsidRPr="00D25524">
        <w:rPr>
          <w:rFonts w:ascii="Times New Roman" w:eastAsia="黑体" w:hAnsi="Times New Roman" w:hint="eastAsia"/>
          <w:b/>
          <w:kern w:val="0"/>
          <w:sz w:val="28"/>
          <w:szCs w:val="28"/>
        </w:rPr>
        <w:t>三、考核大纲</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lastRenderedPageBreak/>
        <w:t>修读完本课程规定内容的护理本科和杏林本科护理学生；</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提出并获准免修本课程、申请进行课程水平考核的护理本科学生；</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提出并获准副修第二专业、申请进行课程水平考核的非护理本科学生。</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对基本护理理论、护理知识、护理安全、思维能力、护理程序等知识的掌握情况。通过本课程的学习，学生应对护理专业及其相关知识有一定的了解和掌握。</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D25524" w:rsidRDefault="00D25524"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hint="eastAsia"/>
          <w:kern w:val="0"/>
          <w:sz w:val="22"/>
        </w:rPr>
        <w:t>30</w:t>
      </w:r>
      <w:r>
        <w:rPr>
          <w:rFonts w:ascii="Times New Roman" w:hAnsi="宋体"/>
          <w:kern w:val="0"/>
          <w:sz w:val="22"/>
        </w:rPr>
        <w:t>%</w:t>
      </w:r>
      <w:r>
        <w:rPr>
          <w:rFonts w:ascii="Times New Roman" w:hAnsi="宋体" w:hint="eastAsia"/>
          <w:kern w:val="0"/>
          <w:sz w:val="22"/>
        </w:rPr>
        <w:t>（包括平时作业以及情景模拟讨论等）；</w:t>
      </w:r>
    </w:p>
    <w:p w:rsidR="00D25524" w:rsidRDefault="00D25524"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D25524" w:rsidRDefault="00D25524"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护理及护理学的相关基本知识；</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健康与疾病</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我国的医疗卫生保健体系</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护士与患者</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护理实践中的伦理和法律</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护理学相关理论及护理学理论</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评判性思维和临床决策</w:t>
      </w:r>
    </w:p>
    <w:p w:rsidR="00D25524" w:rsidRDefault="00D25524" w:rsidP="00363945">
      <w:pPr>
        <w:numPr>
          <w:ilvl w:val="0"/>
          <w:numId w:val="2"/>
        </w:numPr>
        <w:autoSpaceDE w:val="0"/>
        <w:autoSpaceDN w:val="0"/>
        <w:adjustRightInd w:val="0"/>
        <w:spacing w:line="440" w:lineRule="exact"/>
        <w:ind w:firstLineChars="192" w:firstLine="422"/>
        <w:jc w:val="left"/>
        <w:rPr>
          <w:rFonts w:ascii="Times New Roman" w:eastAsia="黑体" w:hAnsi="Times New Roman"/>
          <w:bCs/>
          <w:kern w:val="0"/>
          <w:sz w:val="22"/>
        </w:rPr>
      </w:pPr>
      <w:r>
        <w:rPr>
          <w:rFonts w:ascii="Times New Roman" w:eastAsia="黑体" w:hAnsi="Times New Roman" w:hint="eastAsia"/>
          <w:bCs/>
          <w:kern w:val="0"/>
          <w:sz w:val="22"/>
        </w:rPr>
        <w:t>整体护理思想和护理程序工作方法</w:t>
      </w:r>
    </w:p>
    <w:p w:rsidR="00D25524" w:rsidRDefault="00D25524"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D25524" w:rsidRDefault="00D25524"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以基本理论和知识为切人点，考核学生运用课程知识分析问题、解决问题的能力，同时检查学生对护理程序的掌握和应用。</w:t>
      </w:r>
    </w:p>
    <w:p w:rsidR="00D25524" w:rsidRDefault="00D25524"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D25524" w:rsidRPr="00D25524" w:rsidRDefault="00D25524" w:rsidP="00363945">
      <w:pPr>
        <w:autoSpaceDE w:val="0"/>
        <w:autoSpaceDN w:val="0"/>
        <w:adjustRightInd w:val="0"/>
        <w:snapToGrid w:val="0"/>
        <w:spacing w:line="440" w:lineRule="exact"/>
        <w:rPr>
          <w:rFonts w:ascii="Times New Roman" w:eastAsia="黑体" w:hAnsi="Times New Roman"/>
          <w:b/>
          <w:kern w:val="0"/>
          <w:sz w:val="24"/>
          <w:szCs w:val="24"/>
        </w:rPr>
      </w:pPr>
      <w:r w:rsidRPr="00D25524">
        <w:rPr>
          <w:rFonts w:hint="eastAsia"/>
          <w:sz w:val="22"/>
        </w:rPr>
        <w:t>【写法说明】</w:t>
      </w:r>
      <w:r w:rsidRPr="00D25524">
        <w:rPr>
          <w:sz w:val="22"/>
        </w:rPr>
        <w:t xml:space="preserve">              </w:t>
      </w:r>
      <w:r w:rsidRPr="00D25524">
        <w:rPr>
          <w:rFonts w:ascii="Times New Roman" w:eastAsia="黑体" w:hAnsi="Times New Roman" w:hint="eastAsia"/>
          <w:b/>
          <w:kern w:val="0"/>
          <w:sz w:val="24"/>
          <w:szCs w:val="24"/>
        </w:rPr>
        <w:t>课程考试试题</w:t>
      </w:r>
    </w:p>
    <w:p w:rsidR="00D25524" w:rsidRPr="00D25524" w:rsidRDefault="00D25524" w:rsidP="00363945">
      <w:pPr>
        <w:autoSpaceDE w:val="0"/>
        <w:autoSpaceDN w:val="0"/>
        <w:adjustRightInd w:val="0"/>
        <w:snapToGrid w:val="0"/>
        <w:spacing w:line="440" w:lineRule="exact"/>
        <w:jc w:val="center"/>
        <w:rPr>
          <w:rFonts w:ascii="Times New Roman" w:hAnsi="Times New Roman"/>
          <w:kern w:val="0"/>
          <w:sz w:val="22"/>
        </w:rPr>
      </w:pPr>
      <w:r w:rsidRPr="00D25524">
        <w:rPr>
          <w:rFonts w:ascii="Times New Roman" w:hAnsi="Times New Roman"/>
          <w:kern w:val="0"/>
          <w:sz w:val="22"/>
        </w:rPr>
        <w:t xml:space="preserve">                           </w:t>
      </w:r>
      <w:r w:rsidRPr="00D25524">
        <w:rPr>
          <w:sz w:val="32"/>
          <w:u w:val="single"/>
        </w:rPr>
        <w:t xml:space="preserve">        </w:t>
      </w:r>
      <w:r w:rsidRPr="00D25524">
        <w:rPr>
          <w:rFonts w:ascii="Times New Roman" w:hAnsi="Times New Roman" w:hint="eastAsia"/>
          <w:kern w:val="0"/>
          <w:sz w:val="22"/>
        </w:rPr>
        <w:t>年</w:t>
      </w:r>
      <w:r w:rsidRPr="00D25524">
        <w:rPr>
          <w:sz w:val="32"/>
          <w:u w:val="single"/>
        </w:rPr>
        <w:t xml:space="preserve">       </w:t>
      </w:r>
      <w:r w:rsidRPr="00D25524">
        <w:rPr>
          <w:rFonts w:ascii="Times New Roman" w:hAnsi="Times New Roman" w:hint="eastAsia"/>
          <w:kern w:val="0"/>
          <w:sz w:val="22"/>
        </w:rPr>
        <w:t>学期</w:t>
      </w:r>
      <w:r w:rsidRPr="00D25524">
        <w:rPr>
          <w:sz w:val="32"/>
          <w:u w:val="single"/>
        </w:rPr>
        <w:t xml:space="preserve">       </w:t>
      </w:r>
      <w:r w:rsidRPr="00D25524">
        <w:rPr>
          <w:rFonts w:ascii="Times New Roman" w:hAnsi="Times New Roman" w:hint="eastAsia"/>
          <w:kern w:val="0"/>
          <w:sz w:val="22"/>
        </w:rPr>
        <w:t>班级</w:t>
      </w:r>
    </w:p>
    <w:p w:rsidR="00D25524" w:rsidRPr="00D25524" w:rsidRDefault="00D25524" w:rsidP="00363945">
      <w:pPr>
        <w:autoSpaceDE w:val="0"/>
        <w:autoSpaceDN w:val="0"/>
        <w:adjustRightInd w:val="0"/>
        <w:spacing w:line="440" w:lineRule="exact"/>
        <w:ind w:firstLineChars="193" w:firstLine="426"/>
        <w:jc w:val="left"/>
        <w:rPr>
          <w:rFonts w:ascii="Times New Roman" w:hAnsi="Times New Roman"/>
          <w:b/>
          <w:kern w:val="0"/>
          <w:sz w:val="22"/>
        </w:rPr>
      </w:pPr>
      <w:r w:rsidRPr="00D25524">
        <w:rPr>
          <w:rFonts w:ascii="Times New Roman" w:hAnsi="Times New Roman" w:hint="eastAsia"/>
          <w:b/>
          <w:kern w:val="0"/>
          <w:sz w:val="22"/>
        </w:rPr>
        <w:t>时间：</w:t>
      </w:r>
      <w:r w:rsidRPr="00D25524">
        <w:rPr>
          <w:rFonts w:ascii="Times New Roman" w:hAnsi="Times New Roman" w:hint="eastAsia"/>
          <w:b/>
          <w:kern w:val="0"/>
          <w:sz w:val="22"/>
        </w:rPr>
        <w:t>120</w:t>
      </w:r>
      <w:r w:rsidRPr="00D25524">
        <w:rPr>
          <w:rFonts w:ascii="Times New Roman" w:hAnsi="Times New Roman" w:hint="eastAsia"/>
          <w:b/>
          <w:kern w:val="0"/>
          <w:sz w:val="22"/>
        </w:rPr>
        <w:t>分钟</w:t>
      </w:r>
      <w:r w:rsidRPr="00D25524">
        <w:rPr>
          <w:rFonts w:ascii="Times New Roman" w:hAnsi="Times New Roman"/>
          <w:b/>
          <w:kern w:val="0"/>
          <w:sz w:val="22"/>
        </w:rPr>
        <w:t xml:space="preserve">     </w:t>
      </w:r>
      <w:r w:rsidRPr="00D25524">
        <w:rPr>
          <w:rFonts w:ascii="Times New Roman" w:hAnsi="Times New Roman" w:hint="eastAsia"/>
          <w:b/>
          <w:kern w:val="0"/>
          <w:sz w:val="22"/>
        </w:rPr>
        <w:t>总分：</w:t>
      </w:r>
      <w:r w:rsidRPr="00D25524">
        <w:rPr>
          <w:rFonts w:ascii="Times New Roman" w:hAnsi="Times New Roman" w:hint="eastAsia"/>
          <w:b/>
          <w:kern w:val="0"/>
          <w:sz w:val="22"/>
        </w:rPr>
        <w:t>100</w:t>
      </w:r>
      <w:r w:rsidRPr="00D25524">
        <w:rPr>
          <w:rFonts w:ascii="Times New Roman" w:hAnsi="Times New Roman" w:hint="eastAsia"/>
          <w:b/>
          <w:kern w:val="0"/>
          <w:sz w:val="22"/>
        </w:rPr>
        <w:t>分</w:t>
      </w:r>
    </w:p>
    <w:p w:rsidR="00D25524" w:rsidRPr="00D25524" w:rsidRDefault="00D25524" w:rsidP="00363945">
      <w:pPr>
        <w:adjustRightInd w:val="0"/>
        <w:snapToGrid w:val="0"/>
        <w:rPr>
          <w:rFonts w:ascii="宋体"/>
        </w:rPr>
      </w:pPr>
      <w:r w:rsidRPr="00D25524">
        <w:rPr>
          <w:rFonts w:ascii="宋体" w:hint="eastAsia"/>
        </w:rPr>
        <w:t>一、名词解释（每小题3分，共15分）</w:t>
      </w:r>
    </w:p>
    <w:p w:rsidR="00D25524" w:rsidRPr="00D25524" w:rsidRDefault="00D25524" w:rsidP="00363945">
      <w:pPr>
        <w:adjustRightInd w:val="0"/>
        <w:snapToGrid w:val="0"/>
        <w:rPr>
          <w:rFonts w:ascii="宋体"/>
        </w:rPr>
      </w:pPr>
      <w:r w:rsidRPr="00D25524">
        <w:rPr>
          <w:rFonts w:ascii="宋体" w:hint="eastAsia"/>
        </w:rPr>
        <w:t xml:space="preserve">1.护理学   2.健康    3.自我概念   4.护理评判性思维   5.整体护理 </w:t>
      </w:r>
    </w:p>
    <w:p w:rsidR="00D25524" w:rsidRDefault="00D25524" w:rsidP="00363945">
      <w:pPr>
        <w:adjustRightInd w:val="0"/>
        <w:snapToGrid w:val="0"/>
        <w:rPr>
          <w:rFonts w:ascii="宋体"/>
        </w:rPr>
      </w:pPr>
      <w:r>
        <w:rPr>
          <w:rFonts w:ascii="宋体" w:hint="eastAsia"/>
        </w:rPr>
        <w:t>二、单项选择（每小题1分，共20分）</w:t>
      </w:r>
    </w:p>
    <w:p w:rsidR="00D25524" w:rsidRDefault="00D25524" w:rsidP="00363945">
      <w:pPr>
        <w:adjustRightInd w:val="0"/>
        <w:snapToGrid w:val="0"/>
        <w:rPr>
          <w:rFonts w:ascii="宋体"/>
        </w:rPr>
      </w:pPr>
      <w:r>
        <w:rPr>
          <w:rFonts w:ascii="宋体" w:hint="eastAsia"/>
        </w:rPr>
        <w:t>1. 根据《医院分级管理标准》医院共分为三级，等类为（       ）。</w:t>
      </w:r>
    </w:p>
    <w:p w:rsidR="00D25524" w:rsidRDefault="00D25524" w:rsidP="00363945">
      <w:pPr>
        <w:adjustRightInd w:val="0"/>
        <w:snapToGrid w:val="0"/>
        <w:rPr>
          <w:rFonts w:ascii="宋体"/>
        </w:rPr>
      </w:pPr>
      <w:r>
        <w:rPr>
          <w:rFonts w:ascii="宋体" w:hint="eastAsia"/>
        </w:rPr>
        <w:t>A.三等    B.五等   C.八等</w:t>
      </w:r>
      <w:r>
        <w:rPr>
          <w:rFonts w:ascii="宋体" w:hint="eastAsia"/>
        </w:rPr>
        <w:t> </w:t>
      </w:r>
      <w:r>
        <w:rPr>
          <w:rFonts w:ascii="宋体" w:hint="eastAsia"/>
        </w:rPr>
        <w:t xml:space="preserve">  D.九等   E.十等</w:t>
      </w:r>
    </w:p>
    <w:p w:rsidR="00D25524" w:rsidRDefault="00D25524" w:rsidP="00363945">
      <w:pPr>
        <w:adjustRightInd w:val="0"/>
        <w:snapToGrid w:val="0"/>
        <w:rPr>
          <w:rFonts w:ascii="宋体"/>
        </w:rPr>
      </w:pPr>
      <w:r>
        <w:rPr>
          <w:rFonts w:ascii="宋体" w:hint="eastAsia"/>
        </w:rPr>
        <w:t>2.</w:t>
      </w:r>
      <w:r>
        <w:rPr>
          <w:rFonts w:ascii="宋体"/>
        </w:rPr>
        <w:t xml:space="preserve"> 护士告诉患者要经常洗手，并执行无菌技术以避免交叉感染，这属于满足病人的</w:t>
      </w:r>
      <w:r>
        <w:rPr>
          <w:rFonts w:ascii="宋体" w:hint="eastAsia"/>
        </w:rPr>
        <w:t>（       ）。</w:t>
      </w:r>
    </w:p>
    <w:p w:rsidR="00D25524" w:rsidRDefault="00D25524" w:rsidP="00363945">
      <w:pPr>
        <w:adjustRightInd w:val="0"/>
        <w:snapToGrid w:val="0"/>
        <w:rPr>
          <w:rFonts w:ascii="宋体"/>
        </w:rPr>
      </w:pPr>
      <w:r>
        <w:rPr>
          <w:rFonts w:ascii="宋体"/>
        </w:rPr>
        <w:lastRenderedPageBreak/>
        <w:t>A.生理需要</w:t>
      </w:r>
      <w:r>
        <w:rPr>
          <w:rFonts w:ascii="宋体" w:hint="eastAsia"/>
        </w:rPr>
        <w:t xml:space="preserve">  </w:t>
      </w:r>
      <w:r>
        <w:rPr>
          <w:rFonts w:ascii="宋体"/>
        </w:rPr>
        <w:t>B.安全的需要</w:t>
      </w:r>
      <w:r>
        <w:rPr>
          <w:rFonts w:ascii="宋体" w:hint="eastAsia"/>
        </w:rPr>
        <w:t xml:space="preserve">  </w:t>
      </w:r>
      <w:r>
        <w:rPr>
          <w:rFonts w:ascii="宋体"/>
        </w:rPr>
        <w:t>C.尊重的需要</w:t>
      </w:r>
      <w:r>
        <w:rPr>
          <w:rFonts w:ascii="宋体" w:hint="eastAsia"/>
        </w:rPr>
        <w:t xml:space="preserve">  </w:t>
      </w:r>
      <w:r>
        <w:rPr>
          <w:rFonts w:ascii="宋体"/>
        </w:rPr>
        <w:t>D.爱与归属的需要</w:t>
      </w:r>
      <w:r>
        <w:rPr>
          <w:rFonts w:ascii="宋体" w:hint="eastAsia"/>
        </w:rPr>
        <w:t xml:space="preserve">  E.自我实现的需要</w:t>
      </w:r>
    </w:p>
    <w:p w:rsidR="00D25524" w:rsidRDefault="00D25524" w:rsidP="00363945">
      <w:pPr>
        <w:adjustRightInd w:val="0"/>
        <w:snapToGrid w:val="0"/>
        <w:rPr>
          <w:rFonts w:ascii="宋体"/>
        </w:rPr>
      </w:pPr>
      <w:r>
        <w:rPr>
          <w:rFonts w:ascii="宋体" w:hint="eastAsia"/>
        </w:rPr>
        <w:t>3. 以下哪项不是需要的特征（       ）。</w:t>
      </w:r>
    </w:p>
    <w:p w:rsidR="00D25524" w:rsidRDefault="00D25524" w:rsidP="00363945">
      <w:pPr>
        <w:adjustRightInd w:val="0"/>
        <w:snapToGrid w:val="0"/>
        <w:rPr>
          <w:rFonts w:ascii="宋体"/>
        </w:rPr>
      </w:pPr>
      <w:r>
        <w:rPr>
          <w:rFonts w:ascii="宋体" w:hint="eastAsia"/>
        </w:rPr>
        <w:t>A.对象性   B.独特性   C.发展性   D.绝对性   E.无限性</w:t>
      </w:r>
    </w:p>
    <w:p w:rsidR="00D25524" w:rsidRDefault="00D25524" w:rsidP="00363945">
      <w:pPr>
        <w:adjustRightInd w:val="0"/>
        <w:snapToGrid w:val="0"/>
        <w:rPr>
          <w:rFonts w:ascii="宋体"/>
        </w:rPr>
      </w:pPr>
      <w:r>
        <w:rPr>
          <w:rFonts w:ascii="宋体" w:hint="eastAsia"/>
        </w:rPr>
        <w:t>4．跌倒与坠床是医院最常见的（       ）。</w:t>
      </w:r>
    </w:p>
    <w:p w:rsidR="00D25524" w:rsidRDefault="00D25524" w:rsidP="00363945">
      <w:pPr>
        <w:adjustRightInd w:val="0"/>
        <w:snapToGrid w:val="0"/>
        <w:rPr>
          <w:rFonts w:ascii="宋体"/>
        </w:rPr>
      </w:pPr>
      <w:r>
        <w:rPr>
          <w:rFonts w:ascii="宋体" w:hint="eastAsia"/>
        </w:rPr>
        <w:t>A.</w:t>
      </w:r>
      <w:r>
        <w:rPr>
          <w:rFonts w:ascii="宋体" w:hint="eastAsia"/>
        </w:rPr>
        <w:t> </w:t>
      </w:r>
      <w:r>
        <w:rPr>
          <w:rFonts w:ascii="宋体" w:hint="eastAsia"/>
        </w:rPr>
        <w:t>温度性损伤    B.机械性损伤   C.压力性损伤</w:t>
      </w:r>
      <w:r>
        <w:rPr>
          <w:rFonts w:ascii="宋体" w:hint="eastAsia"/>
        </w:rPr>
        <w:t> </w:t>
      </w:r>
      <w:r>
        <w:rPr>
          <w:rFonts w:ascii="宋体" w:hint="eastAsia"/>
        </w:rPr>
        <w:t xml:space="preserve">  D.医院性损伤   E.辐射性损伤</w:t>
      </w:r>
    </w:p>
    <w:p w:rsidR="00D25524" w:rsidRDefault="00D25524" w:rsidP="00363945">
      <w:pPr>
        <w:adjustRightInd w:val="0"/>
        <w:snapToGrid w:val="0"/>
        <w:rPr>
          <w:rFonts w:ascii="宋体"/>
        </w:rPr>
      </w:pPr>
      <w:r>
        <w:rPr>
          <w:rFonts w:ascii="宋体" w:hint="eastAsia"/>
        </w:rPr>
        <w:t>5.属于社会环境的是（       ）。</w:t>
      </w:r>
    </w:p>
    <w:p w:rsidR="00D25524" w:rsidRDefault="00D25524" w:rsidP="00363945">
      <w:pPr>
        <w:adjustRightInd w:val="0"/>
        <w:snapToGrid w:val="0"/>
        <w:rPr>
          <w:rFonts w:ascii="宋体"/>
        </w:rPr>
      </w:pPr>
      <w:r>
        <w:rPr>
          <w:rFonts w:ascii="宋体" w:hint="eastAsia"/>
        </w:rPr>
        <w:t>A.空气    B.阳光   C.树木</w:t>
      </w:r>
      <w:r>
        <w:rPr>
          <w:rFonts w:ascii="宋体" w:hint="eastAsia"/>
        </w:rPr>
        <w:t> </w:t>
      </w:r>
      <w:r>
        <w:rPr>
          <w:rFonts w:ascii="宋体" w:hint="eastAsia"/>
        </w:rPr>
        <w:t xml:space="preserve">  D.居住条件   E.社会交往</w:t>
      </w:r>
    </w:p>
    <w:p w:rsidR="00D25524" w:rsidRDefault="00D25524" w:rsidP="00363945">
      <w:pPr>
        <w:adjustRightInd w:val="0"/>
        <w:snapToGrid w:val="0"/>
        <w:jc w:val="left"/>
        <w:rPr>
          <w:rFonts w:ascii="宋体"/>
        </w:rPr>
      </w:pPr>
      <w:r>
        <w:rPr>
          <w:rFonts w:ascii="宋体" w:hint="eastAsia"/>
        </w:rPr>
        <w:t>6．健康信念模式的组成包括（       ）。</w:t>
      </w:r>
    </w:p>
    <w:p w:rsidR="00D25524" w:rsidRDefault="00D25524" w:rsidP="00363945">
      <w:pPr>
        <w:adjustRightInd w:val="0"/>
        <w:snapToGrid w:val="0"/>
        <w:jc w:val="left"/>
        <w:rPr>
          <w:rFonts w:ascii="宋体"/>
        </w:rPr>
      </w:pPr>
      <w:r>
        <w:rPr>
          <w:rFonts w:ascii="宋体"/>
        </w:rPr>
        <w:t>A.</w:t>
      </w:r>
      <w:r>
        <w:rPr>
          <w:rFonts w:ascii="宋体" w:hint="eastAsia"/>
        </w:rPr>
        <w:t xml:space="preserve"> 个人感知、修正因素、提示线索</w:t>
      </w:r>
      <w:r>
        <w:rPr>
          <w:rFonts w:ascii="宋体"/>
        </w:rPr>
        <w:t>      </w:t>
      </w:r>
      <w:r>
        <w:rPr>
          <w:rFonts w:ascii="宋体"/>
        </w:rPr>
        <w:t>B.</w:t>
      </w:r>
      <w:r>
        <w:rPr>
          <w:rFonts w:ascii="宋体" w:hint="eastAsia"/>
        </w:rPr>
        <w:t>个人感知、修正因素、行为可能</w:t>
      </w:r>
    </w:p>
    <w:p w:rsidR="00D25524" w:rsidRDefault="00D25524" w:rsidP="00363945">
      <w:pPr>
        <w:adjustRightInd w:val="0"/>
        <w:snapToGrid w:val="0"/>
        <w:jc w:val="left"/>
        <w:rPr>
          <w:rFonts w:ascii="宋体"/>
        </w:rPr>
      </w:pPr>
      <w:r>
        <w:rPr>
          <w:rFonts w:ascii="宋体"/>
        </w:rPr>
        <w:t>C.</w:t>
      </w:r>
      <w:r>
        <w:rPr>
          <w:rFonts w:ascii="宋体" w:hint="eastAsia"/>
        </w:rPr>
        <w:t xml:space="preserve">行为因素、情景因素、个人感知    </w:t>
      </w:r>
      <w:r>
        <w:rPr>
          <w:rFonts w:ascii="宋体"/>
        </w:rPr>
        <w:t>D.</w:t>
      </w:r>
      <w:r>
        <w:rPr>
          <w:rFonts w:ascii="宋体" w:hint="eastAsia"/>
        </w:rPr>
        <w:t>提示线索、个人感知、行为因素</w:t>
      </w:r>
    </w:p>
    <w:p w:rsidR="00D25524" w:rsidRDefault="00D25524" w:rsidP="00363945">
      <w:pPr>
        <w:adjustRightInd w:val="0"/>
        <w:snapToGrid w:val="0"/>
        <w:jc w:val="left"/>
        <w:rPr>
          <w:rFonts w:ascii="宋体"/>
        </w:rPr>
      </w:pPr>
      <w:r>
        <w:rPr>
          <w:rFonts w:ascii="宋体" w:hint="eastAsia"/>
        </w:rPr>
        <w:t>E.情景因素、修正因素、行为因素</w:t>
      </w:r>
    </w:p>
    <w:p w:rsidR="00D25524" w:rsidRDefault="00D25524" w:rsidP="00363945">
      <w:pPr>
        <w:adjustRightInd w:val="0"/>
        <w:snapToGrid w:val="0"/>
        <w:jc w:val="left"/>
        <w:rPr>
          <w:rFonts w:ascii="宋体"/>
        </w:rPr>
      </w:pPr>
      <w:r>
        <w:rPr>
          <w:rFonts w:ascii="宋体" w:hint="eastAsia"/>
        </w:rPr>
        <w:t>7. 女患者，42岁，因肺结核住院治疗，医生开出医嘱“链霉素0.5g肌内注射，2次/日”。中班护士上班后核对医嘱，发现早班护士没有及时执行医嘱。早班护士的行为是(      )</w:t>
      </w:r>
    </w:p>
    <w:p w:rsidR="00D25524" w:rsidRDefault="00D25524" w:rsidP="00363945">
      <w:pPr>
        <w:adjustRightInd w:val="0"/>
        <w:snapToGrid w:val="0"/>
        <w:jc w:val="left"/>
        <w:rPr>
          <w:rFonts w:ascii="宋体"/>
        </w:rPr>
      </w:pPr>
      <w:r>
        <w:rPr>
          <w:rFonts w:ascii="宋体" w:hint="eastAsia"/>
        </w:rPr>
        <w:t>A.护理差错   B.护理事故   C.疏忽大意    D.渎职    E.无过错</w:t>
      </w:r>
    </w:p>
    <w:p w:rsidR="00D25524" w:rsidRDefault="00D25524" w:rsidP="00363945">
      <w:pPr>
        <w:adjustRightInd w:val="0"/>
        <w:snapToGrid w:val="0"/>
        <w:jc w:val="left"/>
        <w:rPr>
          <w:rFonts w:ascii="宋体"/>
        </w:rPr>
      </w:pPr>
      <w:r>
        <w:rPr>
          <w:rFonts w:ascii="宋体" w:hint="eastAsia"/>
        </w:rPr>
        <w:t>8. 南丁格尔哪一年在英国建立了世界上第一所真正的护士学校？（    ）</w:t>
      </w:r>
    </w:p>
    <w:p w:rsidR="00D25524" w:rsidRDefault="00D25524" w:rsidP="00363945">
      <w:pPr>
        <w:adjustRightInd w:val="0"/>
        <w:snapToGrid w:val="0"/>
        <w:jc w:val="left"/>
        <w:rPr>
          <w:rFonts w:ascii="宋体"/>
        </w:rPr>
      </w:pPr>
      <w:r>
        <w:rPr>
          <w:rFonts w:ascii="宋体" w:hint="eastAsia"/>
        </w:rPr>
        <w:t>A．1854年  B．1856年   C．1860年   D．1820年   E．1910年</w:t>
      </w:r>
    </w:p>
    <w:p w:rsidR="00D25524" w:rsidRDefault="00D25524" w:rsidP="00363945">
      <w:pPr>
        <w:adjustRightInd w:val="0"/>
        <w:snapToGrid w:val="0"/>
        <w:jc w:val="left"/>
        <w:rPr>
          <w:rFonts w:ascii="宋体"/>
        </w:rPr>
      </w:pPr>
      <w:r>
        <w:rPr>
          <w:rFonts w:ascii="宋体" w:hint="eastAsia"/>
        </w:rPr>
        <w:t>9. 下列哪项不属于患者的权利（　　　）</w:t>
      </w:r>
    </w:p>
    <w:p w:rsidR="00D25524" w:rsidRDefault="00D25524" w:rsidP="00363945">
      <w:pPr>
        <w:adjustRightInd w:val="0"/>
        <w:snapToGrid w:val="0"/>
        <w:jc w:val="left"/>
        <w:rPr>
          <w:rFonts w:ascii="宋体"/>
        </w:rPr>
      </w:pPr>
      <w:r>
        <w:rPr>
          <w:rFonts w:ascii="宋体" w:hint="eastAsia"/>
        </w:rPr>
        <w:t>A．隐私保密的权利  B．知情同意  C．配合医护活动  D．监督服务 E．享受平等医疗待遇</w:t>
      </w:r>
    </w:p>
    <w:p w:rsidR="00D25524" w:rsidRDefault="00D25524" w:rsidP="00363945">
      <w:pPr>
        <w:adjustRightInd w:val="0"/>
        <w:snapToGrid w:val="0"/>
        <w:jc w:val="left"/>
        <w:rPr>
          <w:rFonts w:ascii="宋体"/>
        </w:rPr>
      </w:pPr>
      <w:r>
        <w:rPr>
          <w:rFonts w:ascii="宋体" w:hint="eastAsia"/>
        </w:rPr>
        <w:t>10.护理承担的多重角色中，最重要的角色为（         ）。</w:t>
      </w:r>
    </w:p>
    <w:p w:rsidR="00D25524" w:rsidRDefault="00D25524" w:rsidP="00363945">
      <w:pPr>
        <w:adjustRightInd w:val="0"/>
        <w:snapToGrid w:val="0"/>
        <w:jc w:val="left"/>
        <w:rPr>
          <w:rFonts w:ascii="宋体"/>
        </w:rPr>
      </w:pPr>
      <w:r>
        <w:rPr>
          <w:rFonts w:ascii="宋体" w:hint="eastAsia"/>
        </w:rPr>
        <w:t>A.照顾者       B.管理者      C.教育者       D.研究者      E.决策者</w:t>
      </w:r>
    </w:p>
    <w:p w:rsidR="00D25524" w:rsidRDefault="00D25524" w:rsidP="00363945">
      <w:pPr>
        <w:adjustRightInd w:val="0"/>
        <w:snapToGrid w:val="0"/>
        <w:jc w:val="left"/>
        <w:rPr>
          <w:rFonts w:ascii="宋体"/>
        </w:rPr>
      </w:pPr>
      <w:r>
        <w:rPr>
          <w:rFonts w:ascii="宋体" w:hint="eastAsia"/>
        </w:rPr>
        <w:t>11．中风后的早期康复指导属于（       ）。</w:t>
      </w:r>
    </w:p>
    <w:p w:rsidR="00D25524" w:rsidRDefault="00D25524" w:rsidP="00363945">
      <w:pPr>
        <w:adjustRightInd w:val="0"/>
        <w:snapToGrid w:val="0"/>
        <w:jc w:val="left"/>
        <w:rPr>
          <w:rFonts w:ascii="宋体"/>
        </w:rPr>
      </w:pPr>
      <w:r>
        <w:rPr>
          <w:rFonts w:ascii="宋体" w:hint="eastAsia"/>
        </w:rPr>
        <w:t xml:space="preserve">A．一级预防  </w:t>
      </w:r>
      <w:r>
        <w:rPr>
          <w:rFonts w:ascii="宋体" w:hint="eastAsia"/>
        </w:rPr>
        <w:t> </w:t>
      </w:r>
      <w:r>
        <w:rPr>
          <w:rFonts w:ascii="宋体" w:hint="eastAsia"/>
        </w:rPr>
        <w:t>B．二级预防</w:t>
      </w:r>
      <w:r>
        <w:rPr>
          <w:rFonts w:ascii="宋体" w:hint="eastAsia"/>
        </w:rPr>
        <w:t> </w:t>
      </w:r>
      <w:r>
        <w:rPr>
          <w:rFonts w:ascii="宋体" w:hint="eastAsia"/>
        </w:rPr>
        <w:t xml:space="preserve">   C．临床前期预防   D．三级预防   E．四级预防</w:t>
      </w:r>
      <w:r>
        <w:rPr>
          <w:rFonts w:ascii="宋体"/>
        </w:rPr>
        <w:br/>
      </w:r>
      <w:r>
        <w:rPr>
          <w:rFonts w:ascii="宋体" w:hint="eastAsia"/>
        </w:rPr>
        <w:t>12．适宜的手术室、新生儿室、产房温度（       ）。</w:t>
      </w:r>
    </w:p>
    <w:p w:rsidR="00D25524" w:rsidRDefault="00D25524" w:rsidP="00363945">
      <w:pPr>
        <w:adjustRightInd w:val="0"/>
        <w:snapToGrid w:val="0"/>
        <w:jc w:val="left"/>
        <w:rPr>
          <w:rFonts w:ascii="宋体"/>
        </w:rPr>
      </w:pPr>
      <w:r>
        <w:rPr>
          <w:rFonts w:ascii="宋体"/>
        </w:rPr>
        <w:t>A</w:t>
      </w:r>
      <w:r>
        <w:rPr>
          <w:rFonts w:ascii="宋体" w:hint="eastAsia"/>
        </w:rPr>
        <w:t xml:space="preserve">．16-18°C  </w:t>
      </w:r>
      <w:r>
        <w:rPr>
          <w:rFonts w:ascii="宋体"/>
        </w:rPr>
        <w:t>B</w:t>
      </w:r>
      <w:r>
        <w:rPr>
          <w:rFonts w:ascii="宋体" w:hint="eastAsia"/>
        </w:rPr>
        <w:t>．18-22°C</w:t>
      </w:r>
      <w:r>
        <w:rPr>
          <w:rFonts w:ascii="宋体"/>
        </w:rPr>
        <w:t xml:space="preserve"> </w:t>
      </w:r>
      <w:r>
        <w:rPr>
          <w:rFonts w:ascii="宋体" w:hint="eastAsia"/>
        </w:rPr>
        <w:t xml:space="preserve">   </w:t>
      </w:r>
      <w:r>
        <w:rPr>
          <w:rFonts w:ascii="宋体"/>
        </w:rPr>
        <w:t>C</w:t>
      </w:r>
      <w:r>
        <w:rPr>
          <w:rFonts w:ascii="宋体" w:hint="eastAsia"/>
        </w:rPr>
        <w:t xml:space="preserve">．22-24°C   </w:t>
      </w:r>
      <w:r>
        <w:rPr>
          <w:rFonts w:ascii="宋体"/>
        </w:rPr>
        <w:t>D</w:t>
      </w:r>
      <w:r>
        <w:rPr>
          <w:rFonts w:ascii="宋体" w:hint="eastAsia"/>
        </w:rPr>
        <w:t>．24-26°C</w:t>
      </w:r>
      <w:r>
        <w:rPr>
          <w:rFonts w:ascii="宋体"/>
        </w:rPr>
        <w:t xml:space="preserve"> </w:t>
      </w:r>
      <w:r>
        <w:rPr>
          <w:rFonts w:ascii="宋体" w:hint="eastAsia"/>
        </w:rPr>
        <w:t xml:space="preserve">   </w:t>
      </w:r>
      <w:r>
        <w:rPr>
          <w:rFonts w:ascii="宋体"/>
        </w:rPr>
        <w:t>E</w:t>
      </w:r>
      <w:r>
        <w:rPr>
          <w:rFonts w:ascii="宋体" w:hint="eastAsia"/>
        </w:rPr>
        <w:t>．26-28°</w:t>
      </w:r>
    </w:p>
    <w:p w:rsidR="00D25524" w:rsidRDefault="00D25524" w:rsidP="00363945">
      <w:pPr>
        <w:adjustRightInd w:val="0"/>
        <w:snapToGrid w:val="0"/>
        <w:jc w:val="left"/>
        <w:rPr>
          <w:rFonts w:ascii="宋体"/>
        </w:rPr>
      </w:pPr>
      <w:r>
        <w:rPr>
          <w:rFonts w:ascii="宋体" w:hint="eastAsia"/>
        </w:rPr>
        <w:t>13. 男性，36岁，因发热原因待查入院。患者问护士“我的病目前的诊断是什么”，护士拒绝回答，这时护士侵犯了患者的(        )</w:t>
      </w:r>
    </w:p>
    <w:p w:rsidR="00D25524" w:rsidRDefault="00D25524" w:rsidP="00363945">
      <w:pPr>
        <w:adjustRightInd w:val="0"/>
        <w:snapToGrid w:val="0"/>
        <w:jc w:val="left"/>
        <w:rPr>
          <w:rFonts w:ascii="宋体"/>
        </w:rPr>
      </w:pPr>
      <w:r>
        <w:rPr>
          <w:rFonts w:ascii="宋体" w:hint="eastAsia"/>
        </w:rPr>
        <w:t>A.监督权   B.咨询权    C.参与权   D.知情权   E.决策权</w:t>
      </w:r>
    </w:p>
    <w:p w:rsidR="00D25524" w:rsidRDefault="00D25524" w:rsidP="00363945">
      <w:pPr>
        <w:adjustRightInd w:val="0"/>
        <w:snapToGrid w:val="0"/>
        <w:jc w:val="left"/>
        <w:rPr>
          <w:szCs w:val="21"/>
        </w:rPr>
      </w:pPr>
      <w:r>
        <w:rPr>
          <w:rFonts w:ascii="宋体" w:hint="eastAsia"/>
        </w:rPr>
        <w:t>14.</w:t>
      </w:r>
      <w:r>
        <w:rPr>
          <w:rFonts w:hint="eastAsia"/>
          <w:szCs w:val="21"/>
        </w:rPr>
        <w:t>赵某，男，</w:t>
      </w:r>
      <w:r>
        <w:rPr>
          <w:rFonts w:hint="eastAsia"/>
          <w:szCs w:val="21"/>
        </w:rPr>
        <w:t>32</w:t>
      </w:r>
      <w:r>
        <w:rPr>
          <w:rFonts w:hint="eastAsia"/>
          <w:szCs w:val="21"/>
        </w:rPr>
        <w:t>岁，因腹痛、腹泻，诊断急性肠炎入院，护理体检：神萎，</w:t>
      </w:r>
      <w:r>
        <w:rPr>
          <w:rFonts w:hint="eastAsia"/>
          <w:szCs w:val="21"/>
        </w:rPr>
        <w:t>T37.2</w:t>
      </w:r>
      <w:r>
        <w:rPr>
          <w:rFonts w:hint="eastAsia"/>
          <w:szCs w:val="21"/>
        </w:rPr>
        <w:t>℃，粪便呈水样，以上资料中属于主观资料的是（</w:t>
      </w:r>
      <w:r>
        <w:rPr>
          <w:rFonts w:hint="eastAsia"/>
          <w:szCs w:val="21"/>
        </w:rPr>
        <w:t xml:space="preserve">         </w:t>
      </w:r>
      <w:r>
        <w:rPr>
          <w:rFonts w:hint="eastAsia"/>
          <w:szCs w:val="21"/>
        </w:rPr>
        <w:t>）。</w:t>
      </w:r>
    </w:p>
    <w:p w:rsidR="00D25524" w:rsidRDefault="00D25524" w:rsidP="00363945">
      <w:pPr>
        <w:adjustRightInd w:val="0"/>
        <w:snapToGrid w:val="0"/>
        <w:jc w:val="left"/>
        <w:rPr>
          <w:szCs w:val="21"/>
        </w:rPr>
      </w:pPr>
      <w:r>
        <w:rPr>
          <w:rFonts w:hint="eastAsia"/>
          <w:szCs w:val="21"/>
        </w:rPr>
        <w:t>A.</w:t>
      </w:r>
      <w:r>
        <w:rPr>
          <w:rFonts w:hint="eastAsia"/>
          <w:szCs w:val="21"/>
        </w:rPr>
        <w:t>体温</w:t>
      </w:r>
      <w:r>
        <w:rPr>
          <w:rFonts w:hint="eastAsia"/>
          <w:szCs w:val="21"/>
        </w:rPr>
        <w:t>37.2</w:t>
      </w:r>
      <w:r>
        <w:rPr>
          <w:rFonts w:hint="eastAsia"/>
          <w:szCs w:val="21"/>
        </w:rPr>
        <w:t xml:space="preserve">℃　</w:t>
      </w:r>
      <w:r>
        <w:rPr>
          <w:rFonts w:hint="eastAsia"/>
          <w:szCs w:val="21"/>
        </w:rPr>
        <w:t xml:space="preserve">  B.</w:t>
      </w:r>
      <w:r>
        <w:rPr>
          <w:rFonts w:hint="eastAsia"/>
          <w:szCs w:val="21"/>
        </w:rPr>
        <w:t>腹痛</w:t>
      </w:r>
      <w:r>
        <w:rPr>
          <w:rFonts w:hint="eastAsia"/>
          <w:szCs w:val="21"/>
        </w:rPr>
        <w:t xml:space="preserve"> </w:t>
      </w:r>
      <w:r>
        <w:rPr>
          <w:rFonts w:hint="eastAsia"/>
          <w:szCs w:val="21"/>
        </w:rPr>
        <w:t xml:space="preserve">　</w:t>
      </w:r>
      <w:r>
        <w:rPr>
          <w:rFonts w:hint="eastAsia"/>
          <w:szCs w:val="21"/>
        </w:rPr>
        <w:t xml:space="preserve">  C.</w:t>
      </w:r>
      <w:r>
        <w:rPr>
          <w:rFonts w:hint="eastAsia"/>
          <w:szCs w:val="21"/>
        </w:rPr>
        <w:t>粪便含少量脓血</w:t>
      </w:r>
      <w:r>
        <w:rPr>
          <w:rFonts w:hint="eastAsia"/>
          <w:szCs w:val="21"/>
        </w:rPr>
        <w:t xml:space="preserve">   D.</w:t>
      </w:r>
      <w:r>
        <w:rPr>
          <w:rFonts w:hint="eastAsia"/>
          <w:szCs w:val="21"/>
        </w:rPr>
        <w:t xml:space="preserve">痛苦面容　</w:t>
      </w:r>
      <w:r>
        <w:rPr>
          <w:rFonts w:hint="eastAsia"/>
          <w:szCs w:val="21"/>
        </w:rPr>
        <w:t xml:space="preserve">      E.</w:t>
      </w:r>
      <w:r>
        <w:rPr>
          <w:rFonts w:hint="eastAsia"/>
          <w:szCs w:val="21"/>
        </w:rPr>
        <w:t>神色萎靡</w:t>
      </w:r>
    </w:p>
    <w:p w:rsidR="00D25524" w:rsidRDefault="00D25524" w:rsidP="00363945">
      <w:pPr>
        <w:adjustRightInd w:val="0"/>
        <w:snapToGrid w:val="0"/>
        <w:jc w:val="left"/>
        <w:rPr>
          <w:rFonts w:ascii="宋体"/>
        </w:rPr>
      </w:pPr>
      <w:r>
        <w:rPr>
          <w:rFonts w:ascii="宋体" w:hint="eastAsia"/>
        </w:rPr>
        <w:t>15.护理评判性思维特定的态度倾向不包括下列哪项？（        ）</w:t>
      </w:r>
    </w:p>
    <w:p w:rsidR="00D25524" w:rsidRDefault="00D25524" w:rsidP="00363945">
      <w:pPr>
        <w:adjustRightInd w:val="0"/>
        <w:snapToGrid w:val="0"/>
        <w:jc w:val="left"/>
        <w:rPr>
          <w:rFonts w:ascii="宋体"/>
        </w:rPr>
      </w:pPr>
      <w:r>
        <w:rPr>
          <w:rFonts w:ascii="宋体" w:hint="eastAsia"/>
        </w:rPr>
        <w:t>A.自信        B.多疑       C.好奇心       D.责任心      E.执著</w:t>
      </w:r>
    </w:p>
    <w:p w:rsidR="00D25524" w:rsidRDefault="00D25524" w:rsidP="00363945">
      <w:pPr>
        <w:adjustRightInd w:val="0"/>
        <w:snapToGrid w:val="0"/>
        <w:jc w:val="left"/>
        <w:rPr>
          <w:rFonts w:ascii="宋体"/>
        </w:rPr>
      </w:pPr>
      <w:r>
        <w:rPr>
          <w:rFonts w:ascii="宋体" w:hint="eastAsia"/>
        </w:rPr>
        <w:t>16.护理评判性思维的构成要素中的核心要素是？(         )</w:t>
      </w:r>
    </w:p>
    <w:p w:rsidR="00D25524" w:rsidRDefault="00D25524" w:rsidP="00363945">
      <w:pPr>
        <w:adjustRightInd w:val="0"/>
        <w:snapToGrid w:val="0"/>
        <w:jc w:val="left"/>
        <w:rPr>
          <w:rFonts w:ascii="宋体"/>
          <w:b/>
        </w:rPr>
      </w:pPr>
      <w:r>
        <w:rPr>
          <w:rFonts w:ascii="宋体" w:hint="eastAsia"/>
        </w:rPr>
        <w:t>A.专业知识基础       B.护理经验      C.认知技能    D.态度倾向     E.临床决策</w:t>
      </w:r>
    </w:p>
    <w:p w:rsidR="00D25524" w:rsidRDefault="00D25524" w:rsidP="00363945">
      <w:pPr>
        <w:adjustRightInd w:val="0"/>
        <w:snapToGrid w:val="0"/>
        <w:jc w:val="left"/>
      </w:pPr>
      <w:r>
        <w:rPr>
          <w:rFonts w:hint="eastAsia"/>
        </w:rPr>
        <w:t xml:space="preserve">17. </w:t>
      </w:r>
      <w:r>
        <w:rPr>
          <w:rFonts w:hint="eastAsia"/>
        </w:rPr>
        <w:t>健康资料的直接来源</w:t>
      </w:r>
      <w:r>
        <w:rPr>
          <w:rFonts w:hint="eastAsia"/>
        </w:rPr>
        <w:t>( B  )</w:t>
      </w:r>
    </w:p>
    <w:p w:rsidR="00D25524" w:rsidRDefault="00D25524" w:rsidP="00363945">
      <w:pPr>
        <w:adjustRightInd w:val="0"/>
        <w:snapToGrid w:val="0"/>
        <w:jc w:val="left"/>
      </w:pPr>
      <w:r>
        <w:rPr>
          <w:rFonts w:hint="eastAsia"/>
        </w:rPr>
        <w:t>A.</w:t>
      </w:r>
      <w:r>
        <w:rPr>
          <w:rFonts w:hint="eastAsia"/>
        </w:rPr>
        <w:t>亲属</w:t>
      </w:r>
      <w:r>
        <w:rPr>
          <w:rFonts w:hint="eastAsia"/>
        </w:rPr>
        <w:t xml:space="preserve">   B.</w:t>
      </w:r>
      <w:r>
        <w:rPr>
          <w:rFonts w:hint="eastAsia"/>
        </w:rPr>
        <w:t>患者本人</w:t>
      </w:r>
      <w:r>
        <w:rPr>
          <w:rFonts w:hint="eastAsia"/>
        </w:rPr>
        <w:t xml:space="preserve">  C.</w:t>
      </w:r>
      <w:r>
        <w:rPr>
          <w:rFonts w:hint="eastAsia"/>
        </w:rPr>
        <w:t>心理医师</w:t>
      </w:r>
      <w:r>
        <w:rPr>
          <w:rFonts w:hint="eastAsia"/>
        </w:rPr>
        <w:t xml:space="preserve">  D.</w:t>
      </w:r>
      <w:r>
        <w:rPr>
          <w:rFonts w:hint="eastAsia"/>
        </w:rPr>
        <w:t>同事</w:t>
      </w:r>
      <w:r>
        <w:rPr>
          <w:rFonts w:hint="eastAsia"/>
        </w:rPr>
        <w:t xml:space="preserve">  E.</w:t>
      </w:r>
      <w:r>
        <w:rPr>
          <w:rFonts w:hint="eastAsia"/>
        </w:rPr>
        <w:t>保姆</w:t>
      </w:r>
    </w:p>
    <w:p w:rsidR="00D25524" w:rsidRDefault="00D25524" w:rsidP="00363945">
      <w:pPr>
        <w:adjustRightInd w:val="0"/>
        <w:snapToGrid w:val="0"/>
        <w:jc w:val="left"/>
      </w:pPr>
      <w:r>
        <w:rPr>
          <w:rFonts w:hint="eastAsia"/>
        </w:rPr>
        <w:t>18.</w:t>
      </w:r>
      <w:r>
        <w:rPr>
          <w:rFonts w:hint="eastAsia"/>
        </w:rPr>
        <w:t>记录患者资料时，错误的是（</w:t>
      </w:r>
      <w:r>
        <w:rPr>
          <w:rFonts w:hint="eastAsia"/>
        </w:rPr>
        <w:t xml:space="preserve"> E    </w:t>
      </w:r>
      <w:r>
        <w:rPr>
          <w:rFonts w:hint="eastAsia"/>
        </w:rPr>
        <w:t>）</w:t>
      </w:r>
    </w:p>
    <w:p w:rsidR="00D25524" w:rsidRDefault="00D25524" w:rsidP="00363945">
      <w:pPr>
        <w:adjustRightInd w:val="0"/>
        <w:snapToGrid w:val="0"/>
        <w:jc w:val="left"/>
      </w:pPr>
      <w:r>
        <w:rPr>
          <w:rFonts w:hint="eastAsia"/>
        </w:rPr>
        <w:t>A.</w:t>
      </w:r>
      <w:r>
        <w:rPr>
          <w:rFonts w:hint="eastAsia"/>
        </w:rPr>
        <w:t>收集完毕及时记录</w:t>
      </w:r>
      <w:r>
        <w:rPr>
          <w:rFonts w:hint="eastAsia"/>
        </w:rPr>
        <w:t xml:space="preserve">                B.</w:t>
      </w:r>
      <w:r>
        <w:rPr>
          <w:rFonts w:hint="eastAsia"/>
        </w:rPr>
        <w:t>客观资料应避免护士的主观判断</w:t>
      </w:r>
      <w:r>
        <w:rPr>
          <w:rFonts w:hint="eastAsia"/>
        </w:rPr>
        <w:t xml:space="preserve"> </w:t>
      </w:r>
    </w:p>
    <w:p w:rsidR="00D25524" w:rsidRDefault="00D25524" w:rsidP="00363945">
      <w:pPr>
        <w:adjustRightInd w:val="0"/>
        <w:snapToGrid w:val="0"/>
        <w:jc w:val="left"/>
      </w:pPr>
      <w:r>
        <w:rPr>
          <w:rFonts w:hint="eastAsia"/>
        </w:rPr>
        <w:t>C.</w:t>
      </w:r>
      <w:r>
        <w:rPr>
          <w:rFonts w:hint="eastAsia"/>
        </w:rPr>
        <w:t>主观资料护士不能带自己的判断</w:t>
      </w:r>
      <w:r>
        <w:rPr>
          <w:rFonts w:hint="eastAsia"/>
        </w:rPr>
        <w:t xml:space="preserve">    D.</w:t>
      </w:r>
      <w:r>
        <w:rPr>
          <w:rFonts w:hint="eastAsia"/>
        </w:rPr>
        <w:t>客观资料的记录尽量使用医学术语</w:t>
      </w:r>
      <w:r>
        <w:rPr>
          <w:rFonts w:hint="eastAsia"/>
        </w:rPr>
        <w:t xml:space="preserve">    </w:t>
      </w:r>
    </w:p>
    <w:p w:rsidR="00D25524" w:rsidRDefault="00D25524" w:rsidP="00363945">
      <w:pPr>
        <w:adjustRightInd w:val="0"/>
        <w:snapToGrid w:val="0"/>
        <w:jc w:val="left"/>
      </w:pPr>
      <w:r>
        <w:rPr>
          <w:rFonts w:hint="eastAsia"/>
        </w:rPr>
        <w:t>E.</w:t>
      </w:r>
      <w:r>
        <w:rPr>
          <w:rFonts w:hint="eastAsia"/>
        </w:rPr>
        <w:t>主观资料的记录只能用患者自己的语言</w:t>
      </w:r>
    </w:p>
    <w:p w:rsidR="00D25524" w:rsidRDefault="00D25524" w:rsidP="00363945">
      <w:pPr>
        <w:adjustRightInd w:val="0"/>
        <w:snapToGrid w:val="0"/>
        <w:jc w:val="left"/>
        <w:rPr>
          <w:rFonts w:ascii="宋体" w:hAnsi="宋体" w:cs="宋体"/>
          <w:kern w:val="0"/>
          <w:szCs w:val="21"/>
        </w:rPr>
      </w:pPr>
      <w:r>
        <w:rPr>
          <w:rFonts w:hint="eastAsia"/>
        </w:rPr>
        <w:t>19.</w:t>
      </w:r>
      <w:r>
        <w:rPr>
          <w:rFonts w:ascii="宋体" w:hAnsi="宋体" w:cs="宋体"/>
          <w:kern w:val="0"/>
          <w:szCs w:val="21"/>
        </w:rPr>
        <w:t xml:space="preserve">最新的《医疗事故处理条例》颁布并实施于（ </w:t>
      </w:r>
      <w:r>
        <w:rPr>
          <w:rFonts w:ascii="宋体" w:hAnsi="宋体" w:cs="宋体" w:hint="eastAsia"/>
          <w:kern w:val="0"/>
          <w:szCs w:val="21"/>
        </w:rPr>
        <w:t xml:space="preserve">     </w:t>
      </w:r>
      <w:r>
        <w:rPr>
          <w:rFonts w:ascii="宋体" w:hAnsi="宋体" w:cs="宋体"/>
          <w:kern w:val="0"/>
          <w:szCs w:val="21"/>
        </w:rPr>
        <w:t>）</w:t>
      </w:r>
    </w:p>
    <w:p w:rsidR="00D25524" w:rsidRDefault="00D25524" w:rsidP="00363945">
      <w:pPr>
        <w:adjustRightInd w:val="0"/>
        <w:snapToGrid w:val="0"/>
        <w:jc w:val="left"/>
      </w:pPr>
      <w:r>
        <w:rPr>
          <w:rFonts w:hint="eastAsia"/>
          <w:szCs w:val="21"/>
        </w:rPr>
        <w:t>Ａ</w:t>
      </w:r>
      <w:r>
        <w:rPr>
          <w:rFonts w:hint="eastAsia"/>
          <w:szCs w:val="21"/>
        </w:rPr>
        <w:t>.</w:t>
      </w:r>
      <w:r>
        <w:rPr>
          <w:szCs w:val="21"/>
        </w:rPr>
        <w:t>1987</w:t>
      </w:r>
      <w:r>
        <w:rPr>
          <w:rFonts w:hint="eastAsia"/>
          <w:szCs w:val="21"/>
        </w:rPr>
        <w:t>年</w:t>
      </w:r>
      <w:r>
        <w:rPr>
          <w:szCs w:val="21"/>
        </w:rPr>
        <w:t xml:space="preserve">  B</w:t>
      </w:r>
      <w:r>
        <w:rPr>
          <w:rFonts w:hint="eastAsia"/>
          <w:szCs w:val="21"/>
        </w:rPr>
        <w:t>.</w:t>
      </w:r>
      <w:r>
        <w:rPr>
          <w:szCs w:val="21"/>
        </w:rPr>
        <w:t>1990</w:t>
      </w:r>
      <w:r>
        <w:rPr>
          <w:rFonts w:hint="eastAsia"/>
          <w:szCs w:val="21"/>
        </w:rPr>
        <w:t>年</w:t>
      </w:r>
      <w:r>
        <w:rPr>
          <w:szCs w:val="21"/>
        </w:rPr>
        <w:t xml:space="preserve">   C</w:t>
      </w:r>
      <w:r>
        <w:rPr>
          <w:rFonts w:hint="eastAsia"/>
          <w:szCs w:val="21"/>
        </w:rPr>
        <w:t>.</w:t>
      </w:r>
      <w:r>
        <w:rPr>
          <w:szCs w:val="21"/>
        </w:rPr>
        <w:t>1997</w:t>
      </w:r>
      <w:r>
        <w:rPr>
          <w:rFonts w:hint="eastAsia"/>
          <w:szCs w:val="21"/>
        </w:rPr>
        <w:t>年</w:t>
      </w:r>
      <w:r>
        <w:rPr>
          <w:szCs w:val="21"/>
        </w:rPr>
        <w:t xml:space="preserve">    D</w:t>
      </w:r>
      <w:r>
        <w:rPr>
          <w:rFonts w:hint="eastAsia"/>
          <w:szCs w:val="21"/>
        </w:rPr>
        <w:t>.2002</w:t>
      </w:r>
      <w:r>
        <w:rPr>
          <w:rFonts w:hint="eastAsia"/>
          <w:szCs w:val="21"/>
        </w:rPr>
        <w:t>年</w:t>
      </w:r>
      <w:r>
        <w:rPr>
          <w:rFonts w:hint="eastAsia"/>
          <w:szCs w:val="21"/>
        </w:rPr>
        <w:t xml:space="preserve">   E.2005</w:t>
      </w:r>
      <w:r>
        <w:rPr>
          <w:rFonts w:hint="eastAsia"/>
          <w:szCs w:val="21"/>
        </w:rPr>
        <w:t>年</w:t>
      </w:r>
    </w:p>
    <w:p w:rsidR="00D25524" w:rsidRDefault="00D25524" w:rsidP="00363945">
      <w:pPr>
        <w:adjustRightInd w:val="0"/>
        <w:snapToGrid w:val="0"/>
        <w:jc w:val="left"/>
        <w:rPr>
          <w:szCs w:val="21"/>
        </w:rPr>
      </w:pPr>
      <w:r>
        <w:rPr>
          <w:rFonts w:hint="eastAsia"/>
          <w:szCs w:val="21"/>
        </w:rPr>
        <w:t>20.</w:t>
      </w:r>
      <w:r>
        <w:rPr>
          <w:rFonts w:hint="eastAsia"/>
          <w:szCs w:val="21"/>
        </w:rPr>
        <w:t>建立良好的护患关系中最重要的是（</w:t>
      </w:r>
      <w:r>
        <w:rPr>
          <w:rFonts w:hint="eastAsia"/>
          <w:szCs w:val="21"/>
        </w:rPr>
        <w:t xml:space="preserve">        </w:t>
      </w:r>
      <w:r>
        <w:rPr>
          <w:rFonts w:hint="eastAsia"/>
          <w:szCs w:val="21"/>
        </w:rPr>
        <w:t>）</w:t>
      </w:r>
    </w:p>
    <w:p w:rsidR="00D25524" w:rsidRDefault="00D25524" w:rsidP="00363945">
      <w:pPr>
        <w:autoSpaceDE w:val="0"/>
        <w:autoSpaceDN w:val="0"/>
        <w:adjustRightInd w:val="0"/>
        <w:snapToGrid w:val="0"/>
        <w:jc w:val="left"/>
        <w:rPr>
          <w:szCs w:val="21"/>
        </w:rPr>
      </w:pPr>
      <w:r>
        <w:rPr>
          <w:rFonts w:hint="eastAsia"/>
          <w:szCs w:val="21"/>
        </w:rPr>
        <w:t>A.</w:t>
      </w:r>
      <w:r>
        <w:rPr>
          <w:rFonts w:hint="eastAsia"/>
          <w:szCs w:val="21"/>
        </w:rPr>
        <w:t>同情患者</w:t>
      </w:r>
      <w:r>
        <w:rPr>
          <w:rFonts w:hint="eastAsia"/>
          <w:szCs w:val="21"/>
        </w:rPr>
        <w:t xml:space="preserve">  B.</w:t>
      </w:r>
      <w:r>
        <w:rPr>
          <w:rFonts w:hint="eastAsia"/>
          <w:szCs w:val="21"/>
        </w:rPr>
        <w:t>关心患者</w:t>
      </w:r>
      <w:r>
        <w:rPr>
          <w:rFonts w:hint="eastAsia"/>
          <w:szCs w:val="21"/>
        </w:rPr>
        <w:t xml:space="preserve">  C. </w:t>
      </w:r>
      <w:r>
        <w:rPr>
          <w:rFonts w:hint="eastAsia"/>
          <w:szCs w:val="21"/>
        </w:rPr>
        <w:t>不表示厌恶</w:t>
      </w:r>
      <w:r>
        <w:rPr>
          <w:rFonts w:hint="eastAsia"/>
          <w:szCs w:val="21"/>
        </w:rPr>
        <w:t xml:space="preserve">  D.</w:t>
      </w:r>
      <w:r>
        <w:rPr>
          <w:rFonts w:hint="eastAsia"/>
          <w:szCs w:val="21"/>
        </w:rPr>
        <w:t>尊重患者人格</w:t>
      </w:r>
      <w:r>
        <w:rPr>
          <w:rFonts w:hint="eastAsia"/>
          <w:szCs w:val="21"/>
        </w:rPr>
        <w:t xml:space="preserve">  E.</w:t>
      </w:r>
      <w:r>
        <w:rPr>
          <w:rFonts w:hint="eastAsia"/>
          <w:szCs w:val="21"/>
        </w:rPr>
        <w:t>满足患者一切要求</w:t>
      </w:r>
    </w:p>
    <w:p w:rsidR="00D25524" w:rsidRDefault="00D25524" w:rsidP="00363945">
      <w:pPr>
        <w:adjustRightInd w:val="0"/>
        <w:snapToGrid w:val="0"/>
      </w:pPr>
      <w:r>
        <w:rPr>
          <w:rFonts w:hint="eastAsia"/>
        </w:rPr>
        <w:t>三、填空题（每个空格</w:t>
      </w:r>
      <w:r>
        <w:rPr>
          <w:rFonts w:hint="eastAsia"/>
        </w:rPr>
        <w:t>1</w:t>
      </w:r>
      <w:r>
        <w:rPr>
          <w:rFonts w:hint="eastAsia"/>
        </w:rPr>
        <w:t>分，共</w:t>
      </w:r>
      <w:r>
        <w:rPr>
          <w:rFonts w:hint="eastAsia"/>
        </w:rPr>
        <w:t>20</w:t>
      </w:r>
      <w:r>
        <w:rPr>
          <w:rFonts w:hint="eastAsia"/>
        </w:rPr>
        <w:t>分）</w:t>
      </w:r>
    </w:p>
    <w:p w:rsidR="00D25524" w:rsidRDefault="00D25524" w:rsidP="00363945">
      <w:pPr>
        <w:adjustRightInd w:val="0"/>
        <w:snapToGrid w:val="0"/>
      </w:pPr>
      <w:r>
        <w:rPr>
          <w:rFonts w:hint="eastAsia"/>
        </w:rPr>
        <w:t>1</w:t>
      </w:r>
      <w:r>
        <w:rPr>
          <w:rFonts w:ascii="宋体" w:hAnsi="宋体" w:hint="eastAsia"/>
          <w:bCs/>
          <w:szCs w:val="21"/>
        </w:rPr>
        <w:t>.</w:t>
      </w:r>
      <w:r>
        <w:rPr>
          <w:rFonts w:hint="eastAsia"/>
        </w:rPr>
        <w:t xml:space="preserve"> </w:t>
      </w:r>
      <w:r>
        <w:rPr>
          <w:rFonts w:hint="eastAsia"/>
        </w:rPr>
        <w:t>护患关系建立与发展一般分为</w:t>
      </w:r>
      <w:r>
        <w:rPr>
          <w:rFonts w:hint="eastAsia"/>
        </w:rPr>
        <w:t>____</w:t>
      </w:r>
      <w:r>
        <w:rPr>
          <w:rFonts w:hint="eastAsia"/>
          <w:u w:val="single"/>
        </w:rPr>
        <w:t xml:space="preserve">   </w:t>
      </w:r>
      <w:r>
        <w:rPr>
          <w:rFonts w:hint="eastAsia"/>
        </w:rPr>
        <w:t>_____</w:t>
      </w:r>
      <w:r>
        <w:rPr>
          <w:rFonts w:hint="eastAsia"/>
        </w:rPr>
        <w:t>、</w:t>
      </w:r>
      <w:r>
        <w:rPr>
          <w:rFonts w:hint="eastAsia"/>
        </w:rPr>
        <w:t>______</w:t>
      </w:r>
      <w:r>
        <w:rPr>
          <w:rFonts w:hint="eastAsia"/>
          <w:u w:val="single"/>
        </w:rPr>
        <w:t xml:space="preserve">   </w:t>
      </w:r>
      <w:r>
        <w:rPr>
          <w:rFonts w:hint="eastAsia"/>
        </w:rPr>
        <w:t>__</w:t>
      </w:r>
      <w:r>
        <w:rPr>
          <w:rFonts w:hint="eastAsia"/>
        </w:rPr>
        <w:t>、结束期三个时期。</w:t>
      </w:r>
    </w:p>
    <w:p w:rsidR="00D25524" w:rsidRDefault="00D25524" w:rsidP="00363945">
      <w:pPr>
        <w:adjustRightInd w:val="0"/>
        <w:snapToGrid w:val="0"/>
        <w:rPr>
          <w:rFonts w:ascii="宋体" w:hAnsi="宋体" w:cs="SimSun-Identity-H"/>
          <w:kern w:val="0"/>
          <w:szCs w:val="21"/>
        </w:rPr>
      </w:pPr>
      <w:r>
        <w:rPr>
          <w:rFonts w:ascii="宋体" w:hAnsi="宋体" w:hint="eastAsia"/>
          <w:szCs w:val="21"/>
        </w:rPr>
        <w:t>2.</w:t>
      </w:r>
      <w:r>
        <w:rPr>
          <w:rFonts w:ascii="宋体" w:hAnsi="宋体" w:cs="SimSun-Identity-H" w:hint="eastAsia"/>
          <w:kern w:val="0"/>
          <w:szCs w:val="21"/>
        </w:rPr>
        <w:t xml:space="preserve"> 护理程序分为</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rPr>
        <w:t xml:space="preserve"> </w:t>
      </w:r>
      <w:r>
        <w:rPr>
          <w:rFonts w:ascii="宋体" w:hAnsi="宋体" w:cs="SimSun-Identity-H" w:hint="eastAsia"/>
          <w:kern w:val="0"/>
          <w:szCs w:val="21"/>
        </w:rPr>
        <w:t>、</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 xml:space="preserve"> 、</w:t>
      </w:r>
    </w:p>
    <w:p w:rsidR="00D25524" w:rsidRDefault="00D25524" w:rsidP="00363945">
      <w:pPr>
        <w:adjustRightInd w:val="0"/>
        <w:snapToGrid w:val="0"/>
        <w:rPr>
          <w:rFonts w:ascii="宋体" w:hAnsi="宋体" w:cs="SimSun-Identity-H"/>
          <w:kern w:val="0"/>
          <w:szCs w:val="21"/>
        </w:rPr>
      </w:pP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 xml:space="preserve"> 5个步骤。</w:t>
      </w:r>
    </w:p>
    <w:p w:rsidR="00D25524" w:rsidRDefault="00D25524" w:rsidP="00363945">
      <w:pPr>
        <w:adjustRightInd w:val="0"/>
        <w:snapToGrid w:val="0"/>
        <w:ind w:left="1365" w:hangingChars="650" w:hanging="1365"/>
        <w:rPr>
          <w:rFonts w:ascii="宋体" w:hAnsi="宋体" w:cs="Arial"/>
          <w:color w:val="000000"/>
          <w:szCs w:val="21"/>
          <w:u w:val="single"/>
        </w:rPr>
      </w:pPr>
      <w:r>
        <w:rPr>
          <w:rFonts w:ascii="宋体" w:hAnsi="宋体" w:hint="eastAsia"/>
          <w:szCs w:val="21"/>
        </w:rPr>
        <w:t>3.</w:t>
      </w:r>
      <w:r>
        <w:rPr>
          <w:rFonts w:hint="eastAsia"/>
        </w:rPr>
        <w:t xml:space="preserve"> </w:t>
      </w:r>
      <w:r>
        <w:rPr>
          <w:rFonts w:ascii="宋体" w:hAnsi="宋体" w:cs="Arial"/>
          <w:color w:val="000000"/>
          <w:szCs w:val="21"/>
        </w:rPr>
        <w:t>二级预防又称临床前期预防，关键是“三早”，即</w:t>
      </w:r>
      <w:r>
        <w:rPr>
          <w:rFonts w:ascii="宋体" w:hAnsi="宋体" w:cs="Arial" w:hint="eastAsia"/>
          <w:color w:val="000000"/>
          <w:szCs w:val="21"/>
        </w:rPr>
        <w:t>早发现</w:t>
      </w:r>
      <w:r>
        <w:rPr>
          <w:rFonts w:ascii="宋体" w:hAnsi="宋体" w:cs="Arial"/>
          <w:color w:val="000000"/>
          <w:szCs w:val="21"/>
        </w:rPr>
        <w:t>、</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rPr>
        <w:t>和</w:t>
      </w:r>
      <w:r>
        <w:rPr>
          <w:rFonts w:ascii="宋体" w:hAnsi="宋体" w:cs="Arial" w:hint="eastAsia"/>
          <w:color w:val="000000"/>
          <w:szCs w:val="21"/>
          <w:u w:val="single"/>
        </w:rPr>
        <w:t xml:space="preserve">            </w:t>
      </w:r>
      <w:r>
        <w:rPr>
          <w:rFonts w:ascii="宋体" w:hAnsi="宋体" w:cs="Arial" w:hint="eastAsia"/>
          <w:color w:val="000000"/>
          <w:szCs w:val="21"/>
        </w:rPr>
        <w:t>。</w:t>
      </w:r>
    </w:p>
    <w:p w:rsidR="00D25524" w:rsidRDefault="00D25524" w:rsidP="00363945">
      <w:pPr>
        <w:adjustRightInd w:val="0"/>
        <w:snapToGrid w:val="0"/>
      </w:pPr>
      <w:r>
        <w:rPr>
          <w:rFonts w:hint="eastAsia"/>
        </w:rPr>
        <w:t>4</w:t>
      </w:r>
      <w:r>
        <w:rPr>
          <w:rFonts w:ascii="宋体" w:hAnsi="宋体" w:hint="eastAsia"/>
          <w:bCs/>
          <w:szCs w:val="21"/>
        </w:rPr>
        <w:t>.</w:t>
      </w:r>
      <w:r>
        <w:rPr>
          <w:rFonts w:hint="eastAsia"/>
        </w:rPr>
        <w:t xml:space="preserve"> </w:t>
      </w:r>
      <w:r>
        <w:rPr>
          <w:rFonts w:hint="eastAsia"/>
        </w:rPr>
        <w:t>医院感染形成的基本条件：感染源、</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 xml:space="preserve"> 和</w:t>
      </w:r>
      <w:r>
        <w:rPr>
          <w:rFonts w:hint="eastAsia"/>
        </w:rPr>
        <w:t>____</w:t>
      </w:r>
      <w:r>
        <w:rPr>
          <w:rFonts w:hint="eastAsia"/>
          <w:u w:val="single"/>
        </w:rPr>
        <w:t xml:space="preserve">   </w:t>
      </w:r>
      <w:r>
        <w:rPr>
          <w:rFonts w:hint="eastAsia"/>
        </w:rPr>
        <w:t xml:space="preserve">__ </w:t>
      </w:r>
      <w:r>
        <w:rPr>
          <w:rFonts w:hint="eastAsia"/>
          <w:u w:val="single"/>
        </w:rPr>
        <w:t xml:space="preserve">   </w:t>
      </w:r>
      <w:r>
        <w:rPr>
          <w:rFonts w:hint="eastAsia"/>
        </w:rPr>
        <w:t>__</w:t>
      </w:r>
      <w:r>
        <w:rPr>
          <w:rFonts w:hint="eastAsia"/>
        </w:rPr>
        <w:t>。</w:t>
      </w:r>
    </w:p>
    <w:p w:rsidR="00D25524" w:rsidRDefault="00D25524" w:rsidP="00363945">
      <w:pPr>
        <w:adjustRightInd w:val="0"/>
        <w:snapToGrid w:val="0"/>
        <w:rPr>
          <w:rFonts w:ascii="宋体" w:hAnsi="宋体" w:cs="SimSun-Identity-H"/>
          <w:kern w:val="0"/>
          <w:szCs w:val="21"/>
        </w:rPr>
      </w:pPr>
      <w:r>
        <w:rPr>
          <w:rFonts w:hint="eastAsia"/>
        </w:rPr>
        <w:t xml:space="preserve">5. </w:t>
      </w:r>
      <w:r>
        <w:rPr>
          <w:rFonts w:hint="eastAsia"/>
        </w:rPr>
        <w:t>护理学的</w:t>
      </w:r>
      <w:r>
        <w:rPr>
          <w:rFonts w:hint="eastAsia"/>
        </w:rPr>
        <w:t>4</w:t>
      </w:r>
      <w:r>
        <w:rPr>
          <w:rFonts w:hint="eastAsia"/>
        </w:rPr>
        <w:t>个基本概念：</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rPr>
        <w:t xml:space="preserve"> </w:t>
      </w:r>
      <w:r>
        <w:rPr>
          <w:rFonts w:ascii="宋体" w:hAnsi="宋体" w:cs="SimSun-Identity-H" w:hint="eastAsia"/>
          <w:kern w:val="0"/>
          <w:szCs w:val="21"/>
        </w:rPr>
        <w:t>、</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 xml:space="preserve"> 。</w:t>
      </w:r>
    </w:p>
    <w:p w:rsidR="00D25524" w:rsidRDefault="00D25524" w:rsidP="00363945">
      <w:pPr>
        <w:adjustRightInd w:val="0"/>
        <w:snapToGrid w:val="0"/>
        <w:rPr>
          <w:rFonts w:ascii="宋体" w:hAnsi="宋体" w:cs="SimSun-Identity-H"/>
          <w:kern w:val="0"/>
          <w:szCs w:val="21"/>
        </w:rPr>
      </w:pPr>
      <w:r>
        <w:rPr>
          <w:rFonts w:ascii="宋体" w:hAnsi="宋体" w:cs="SimSun-Identity-H" w:hint="eastAsia"/>
          <w:kern w:val="0"/>
          <w:szCs w:val="21"/>
        </w:rPr>
        <w:lastRenderedPageBreak/>
        <w:t>6．护理伦理原则5原则：</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u w:val="single"/>
        </w:rPr>
        <w:t xml:space="preserve"> </w:t>
      </w:r>
      <w:r>
        <w:rPr>
          <w:rFonts w:ascii="宋体" w:hAnsi="宋体" w:cs="SimSun-Identity-H" w:hint="eastAsia"/>
          <w:kern w:val="0"/>
          <w:szCs w:val="21"/>
        </w:rPr>
        <w:t>、</w:t>
      </w:r>
      <w:r>
        <w:rPr>
          <w:rFonts w:ascii="宋体" w:hAnsi="宋体" w:cs="SimSun-Identity-H" w:hint="eastAsia"/>
          <w:kern w:val="0"/>
          <w:szCs w:val="21"/>
          <w:u w:val="single"/>
        </w:rPr>
        <w:t xml:space="preserve">               </w:t>
      </w:r>
      <w:r>
        <w:rPr>
          <w:rFonts w:ascii="宋体" w:hAnsi="宋体" w:cs="SimSun-Identity-H"/>
          <w:kern w:val="0"/>
          <w:szCs w:val="21"/>
          <w:u w:val="single"/>
        </w:rPr>
        <w:t xml:space="preserve"> </w:t>
      </w:r>
      <w:r>
        <w:rPr>
          <w:rFonts w:ascii="宋体" w:hAnsi="宋体" w:cs="SimSun-Identity-H" w:hint="eastAsia"/>
          <w:kern w:val="0"/>
          <w:szCs w:val="21"/>
        </w:rPr>
        <w:t>、</w:t>
      </w:r>
    </w:p>
    <w:p w:rsidR="00D25524" w:rsidRDefault="00D25524" w:rsidP="00363945">
      <w:pPr>
        <w:adjustRightInd w:val="0"/>
        <w:snapToGrid w:val="0"/>
      </w:pPr>
      <w:r>
        <w:rPr>
          <w:rFonts w:ascii="宋体" w:hAnsi="宋体" w:cs="SimSun-Identity-H" w:hint="eastAsia"/>
          <w:kern w:val="0"/>
          <w:szCs w:val="21"/>
          <w:u w:val="single"/>
        </w:rPr>
        <w:t xml:space="preserve">              </w:t>
      </w:r>
      <w:r>
        <w:rPr>
          <w:rFonts w:ascii="宋体" w:hAnsi="宋体" w:cs="SimSun-Identity-H"/>
          <w:kern w:val="0"/>
          <w:szCs w:val="21"/>
        </w:rPr>
        <w:t xml:space="preserve"> </w:t>
      </w:r>
      <w:r>
        <w:rPr>
          <w:rFonts w:ascii="宋体" w:hAnsi="宋体" w:cs="SimSun-Identity-H" w:hint="eastAsia"/>
          <w:kern w:val="0"/>
          <w:szCs w:val="21"/>
        </w:rPr>
        <w:t>、</w:t>
      </w:r>
      <w:r>
        <w:rPr>
          <w:rFonts w:ascii="宋体" w:hAnsi="宋体" w:cs="SimSun-Identity-H"/>
          <w:kern w:val="0"/>
          <w:szCs w:val="21"/>
          <w:u w:val="single"/>
        </w:rPr>
        <w:t xml:space="preserve"> </w:t>
      </w:r>
      <w:r>
        <w:rPr>
          <w:rFonts w:ascii="宋体" w:hAnsi="宋体" w:cs="SimSun-Identity-H" w:hint="eastAsia"/>
          <w:kern w:val="0"/>
          <w:szCs w:val="21"/>
          <w:u w:val="single"/>
        </w:rPr>
        <w:t xml:space="preserve">              </w:t>
      </w:r>
    </w:p>
    <w:p w:rsidR="00D25524" w:rsidRDefault="00D25524" w:rsidP="00363945">
      <w:pPr>
        <w:adjustRightInd w:val="0"/>
        <w:snapToGrid w:val="0"/>
      </w:pPr>
      <w:r>
        <w:rPr>
          <w:rFonts w:hint="eastAsia"/>
        </w:rPr>
        <w:t>四、简答题（每题</w:t>
      </w:r>
      <w:r>
        <w:rPr>
          <w:rFonts w:hint="eastAsia"/>
        </w:rPr>
        <w:t>6</w:t>
      </w:r>
      <w:r>
        <w:rPr>
          <w:rFonts w:hint="eastAsia"/>
        </w:rPr>
        <w:t>分，共</w:t>
      </w:r>
      <w:r>
        <w:rPr>
          <w:rFonts w:hint="eastAsia"/>
        </w:rPr>
        <w:t>30</w:t>
      </w:r>
      <w:r>
        <w:rPr>
          <w:rFonts w:hint="eastAsia"/>
        </w:rPr>
        <w:t>分）</w:t>
      </w:r>
    </w:p>
    <w:p w:rsidR="00D25524" w:rsidRDefault="00D25524" w:rsidP="00363945">
      <w:pPr>
        <w:adjustRightInd w:val="0"/>
        <w:snapToGrid w:val="0"/>
      </w:pPr>
      <w:r>
        <w:rPr>
          <w:rFonts w:ascii="宋体" w:hAnsi="宋体" w:hint="eastAsia"/>
          <w:szCs w:val="21"/>
        </w:rPr>
        <w:t>1.</w:t>
      </w:r>
      <w:r>
        <w:rPr>
          <w:rFonts w:ascii="华文新魏" w:hint="eastAsia"/>
          <w:color w:val="000000"/>
          <w:szCs w:val="21"/>
        </w:rPr>
        <w:t>护理工作范畴包括哪些？</w:t>
      </w:r>
    </w:p>
    <w:p w:rsidR="00D25524" w:rsidRDefault="00D25524" w:rsidP="00363945">
      <w:pPr>
        <w:adjustRightInd w:val="0"/>
        <w:snapToGrid w:val="0"/>
      </w:pPr>
      <w:r>
        <w:rPr>
          <w:rFonts w:ascii="宋体" w:hAnsi="宋体" w:hint="eastAsia"/>
          <w:szCs w:val="21"/>
        </w:rPr>
        <w:t>2.</w:t>
      </w:r>
      <w:r>
        <w:rPr>
          <w:rFonts w:hint="eastAsia"/>
        </w:rPr>
        <w:t>简述护理系统的特点？</w:t>
      </w:r>
    </w:p>
    <w:p w:rsidR="00D25524" w:rsidRDefault="00D25524" w:rsidP="00363945">
      <w:pPr>
        <w:adjustRightInd w:val="0"/>
        <w:snapToGrid w:val="0"/>
      </w:pPr>
      <w:r>
        <w:rPr>
          <w:rFonts w:ascii="宋体" w:hAnsi="宋体" w:hint="eastAsia"/>
          <w:szCs w:val="21"/>
        </w:rPr>
        <w:t>3.护理诊断与医疗诊断的区别是什么?</w:t>
      </w:r>
      <w:r>
        <w:rPr>
          <w:rFonts w:hint="eastAsia"/>
        </w:rPr>
        <w:t xml:space="preserve"> </w:t>
      </w:r>
    </w:p>
    <w:p w:rsidR="00D25524" w:rsidRDefault="00D25524" w:rsidP="00363945">
      <w:pPr>
        <w:adjustRightInd w:val="0"/>
        <w:snapToGrid w:val="0"/>
      </w:pPr>
      <w:r>
        <w:rPr>
          <w:rFonts w:hint="eastAsia"/>
        </w:rPr>
        <w:t>4.</w:t>
      </w:r>
      <w:r>
        <w:rPr>
          <w:rFonts w:hint="eastAsia"/>
        </w:rPr>
        <w:t>试简述护理的任务可以包括哪几大方面？</w:t>
      </w:r>
    </w:p>
    <w:p w:rsidR="00D25524" w:rsidRDefault="00D25524" w:rsidP="00363945">
      <w:pPr>
        <w:autoSpaceDE w:val="0"/>
        <w:autoSpaceDN w:val="0"/>
        <w:adjustRightInd w:val="0"/>
        <w:snapToGrid w:val="0"/>
        <w:jc w:val="left"/>
      </w:pPr>
      <w:r>
        <w:rPr>
          <w:rFonts w:hint="eastAsia"/>
        </w:rPr>
        <w:t xml:space="preserve">5. </w:t>
      </w:r>
      <w:r>
        <w:rPr>
          <w:rFonts w:hint="eastAsia"/>
        </w:rPr>
        <w:t>简述</w:t>
      </w:r>
      <w:r>
        <w:rPr>
          <w:rFonts w:hint="eastAsia"/>
        </w:rPr>
        <w:t>OREM</w:t>
      </w:r>
      <w:r>
        <w:rPr>
          <w:rFonts w:hint="eastAsia"/>
        </w:rPr>
        <w:t>自护理论中“护理系统理论”界定的</w:t>
      </w:r>
      <w:r>
        <w:rPr>
          <w:rFonts w:hint="eastAsia"/>
        </w:rPr>
        <w:t>3</w:t>
      </w:r>
      <w:r>
        <w:rPr>
          <w:rFonts w:hint="eastAsia"/>
        </w:rPr>
        <w:t>类护理系统？</w:t>
      </w:r>
    </w:p>
    <w:p w:rsidR="00D25524" w:rsidRDefault="00D25524" w:rsidP="00363945">
      <w:pPr>
        <w:adjustRightInd w:val="0"/>
        <w:snapToGrid w:val="0"/>
      </w:pPr>
      <w:r>
        <w:rPr>
          <w:rFonts w:hint="eastAsia"/>
        </w:rPr>
        <w:t>五、案例分析（共</w:t>
      </w:r>
      <w:r>
        <w:rPr>
          <w:rFonts w:hint="eastAsia"/>
        </w:rPr>
        <w:t>15</w:t>
      </w:r>
      <w:r>
        <w:rPr>
          <w:rFonts w:hint="eastAsia"/>
        </w:rPr>
        <w:t>分）</w:t>
      </w:r>
    </w:p>
    <w:p w:rsidR="00D25524" w:rsidRDefault="00D25524" w:rsidP="00363945">
      <w:pPr>
        <w:adjustRightInd w:val="0"/>
        <w:snapToGrid w:val="0"/>
      </w:pPr>
      <w:r>
        <w:rPr>
          <w:rFonts w:hint="eastAsia"/>
        </w:rPr>
        <w:t>患者，张某，男，</w:t>
      </w:r>
      <w:r>
        <w:rPr>
          <w:rFonts w:hint="eastAsia"/>
        </w:rPr>
        <w:t>72</w:t>
      </w:r>
      <w:r>
        <w:rPr>
          <w:rFonts w:hint="eastAsia"/>
        </w:rPr>
        <w:t>岁，肺炎收治入院，发热</w:t>
      </w:r>
      <w:r>
        <w:rPr>
          <w:rFonts w:hint="eastAsia"/>
        </w:rPr>
        <w:t>3</w:t>
      </w:r>
      <w:r>
        <w:rPr>
          <w:rFonts w:hint="eastAsia"/>
        </w:rPr>
        <w:t>天，服退热药后出汗多，体温下降，但不久又发热，并有咳嗽，痰多粘稠，咳时伴有胸痛，有冠心病病史。（查体：</w:t>
      </w:r>
      <w:r>
        <w:rPr>
          <w:rFonts w:hint="eastAsia"/>
        </w:rPr>
        <w:t>T39.5</w:t>
      </w:r>
      <w:r>
        <w:rPr>
          <w:rFonts w:hint="eastAsia"/>
        </w:rPr>
        <w:t>℃，</w:t>
      </w:r>
      <w:r>
        <w:rPr>
          <w:rFonts w:hint="eastAsia"/>
        </w:rPr>
        <w:t>P112</w:t>
      </w:r>
      <w:r>
        <w:rPr>
          <w:rFonts w:hint="eastAsia"/>
        </w:rPr>
        <w:t>次</w:t>
      </w:r>
      <w:r>
        <w:rPr>
          <w:rFonts w:hint="eastAsia"/>
        </w:rPr>
        <w:t>/</w:t>
      </w:r>
      <w:r>
        <w:rPr>
          <w:rFonts w:hint="eastAsia"/>
        </w:rPr>
        <w:t>分，</w:t>
      </w:r>
      <w:r>
        <w:rPr>
          <w:rFonts w:hint="eastAsia"/>
        </w:rPr>
        <w:t>R24</w:t>
      </w:r>
      <w:r>
        <w:rPr>
          <w:rFonts w:hint="eastAsia"/>
        </w:rPr>
        <w:t>次</w:t>
      </w:r>
      <w:r>
        <w:rPr>
          <w:rFonts w:hint="eastAsia"/>
        </w:rPr>
        <w:t>/</w:t>
      </w:r>
      <w:r>
        <w:rPr>
          <w:rFonts w:hint="eastAsia"/>
        </w:rPr>
        <w:t>分，</w:t>
      </w:r>
      <w:r>
        <w:rPr>
          <w:rFonts w:hint="eastAsia"/>
        </w:rPr>
        <w:t>BP112/60mmhg,</w:t>
      </w:r>
      <w:r>
        <w:rPr>
          <w:rFonts w:hint="eastAsia"/>
        </w:rPr>
        <w:t>体重</w:t>
      </w:r>
      <w:r>
        <w:rPr>
          <w:rFonts w:hint="eastAsia"/>
        </w:rPr>
        <w:t>75kg</w:t>
      </w:r>
      <w:r>
        <w:rPr>
          <w:rFonts w:hint="eastAsia"/>
        </w:rPr>
        <w:t>，听诊：两肺下部有干湿罗音。大便每日</w:t>
      </w:r>
      <w:r>
        <w:rPr>
          <w:rFonts w:hint="eastAsia"/>
        </w:rPr>
        <w:t>6-8</w:t>
      </w:r>
      <w:r>
        <w:rPr>
          <w:rFonts w:hint="eastAsia"/>
        </w:rPr>
        <w:t>次，稀，无黏液，小便量少，其余正常。</w:t>
      </w:r>
      <w:r>
        <w:rPr>
          <w:rFonts w:hint="eastAsia"/>
        </w:rPr>
        <w:t>WBC11.0*109/L</w:t>
      </w:r>
      <w:r>
        <w:rPr>
          <w:rFonts w:hint="eastAsia"/>
        </w:rPr>
        <w:t>。）你作为责任护士讨论以下几个问题？</w:t>
      </w:r>
    </w:p>
    <w:p w:rsidR="00D25524" w:rsidRDefault="00D25524" w:rsidP="00363945">
      <w:pPr>
        <w:adjustRightInd w:val="0"/>
        <w:snapToGrid w:val="0"/>
      </w:pPr>
      <w:r>
        <w:rPr>
          <w:rFonts w:hint="eastAsia"/>
        </w:rPr>
        <w:t>（</w:t>
      </w:r>
      <w:r>
        <w:rPr>
          <w:rFonts w:hint="eastAsia"/>
        </w:rPr>
        <w:t>1</w:t>
      </w:r>
      <w:r>
        <w:rPr>
          <w:rFonts w:hint="eastAsia"/>
        </w:rPr>
        <w:t>）收集资料从哪几个方面进行？（</w:t>
      </w:r>
      <w:r>
        <w:rPr>
          <w:rFonts w:hint="eastAsia"/>
        </w:rPr>
        <w:t>5</w:t>
      </w:r>
      <w:r>
        <w:rPr>
          <w:rFonts w:hint="eastAsia"/>
        </w:rPr>
        <w:t>分）</w:t>
      </w:r>
    </w:p>
    <w:p w:rsidR="00D25524" w:rsidRDefault="00D25524" w:rsidP="00363945">
      <w:pPr>
        <w:adjustRightInd w:val="0"/>
        <w:snapToGrid w:val="0"/>
      </w:pPr>
      <w:r>
        <w:rPr>
          <w:rFonts w:hint="eastAsia"/>
        </w:rPr>
        <w:t>（</w:t>
      </w:r>
      <w:r>
        <w:rPr>
          <w:rFonts w:hint="eastAsia"/>
        </w:rPr>
        <w:t>2</w:t>
      </w:r>
      <w:r>
        <w:rPr>
          <w:rFonts w:hint="eastAsia"/>
        </w:rPr>
        <w:t>）收集资料方法有哪些？（</w:t>
      </w:r>
      <w:r>
        <w:rPr>
          <w:rFonts w:hint="eastAsia"/>
        </w:rPr>
        <w:t>4</w:t>
      </w:r>
      <w:r>
        <w:rPr>
          <w:rFonts w:hint="eastAsia"/>
        </w:rPr>
        <w:t>分）</w:t>
      </w:r>
    </w:p>
    <w:p w:rsidR="00D25524" w:rsidRDefault="00D25524" w:rsidP="00363945">
      <w:pPr>
        <w:adjustRightInd w:val="0"/>
        <w:snapToGrid w:val="0"/>
      </w:pPr>
      <w:r>
        <w:rPr>
          <w:rFonts w:hint="eastAsia"/>
        </w:rPr>
        <w:t>（</w:t>
      </w:r>
      <w:r>
        <w:rPr>
          <w:rFonts w:hint="eastAsia"/>
        </w:rPr>
        <w:t>3</w:t>
      </w:r>
      <w:r>
        <w:rPr>
          <w:rFonts w:hint="eastAsia"/>
        </w:rPr>
        <w:t>）收集资料时要注意哪些？（</w:t>
      </w:r>
      <w:r>
        <w:rPr>
          <w:rFonts w:hint="eastAsia"/>
        </w:rPr>
        <w:t>2</w:t>
      </w:r>
      <w:r>
        <w:rPr>
          <w:rFonts w:hint="eastAsia"/>
        </w:rPr>
        <w:t>分）</w:t>
      </w:r>
    </w:p>
    <w:p w:rsidR="00D25524" w:rsidRDefault="00D25524" w:rsidP="00363945">
      <w:pPr>
        <w:adjustRightInd w:val="0"/>
        <w:snapToGrid w:val="0"/>
      </w:pPr>
      <w:r>
        <w:rPr>
          <w:rFonts w:hint="eastAsia"/>
        </w:rPr>
        <w:t>（</w:t>
      </w:r>
      <w:r>
        <w:rPr>
          <w:rFonts w:hint="eastAsia"/>
        </w:rPr>
        <w:t>4</w:t>
      </w:r>
      <w:r>
        <w:rPr>
          <w:rFonts w:hint="eastAsia"/>
        </w:rPr>
        <w:t>）请根据提供的患者情境提出</w:t>
      </w:r>
      <w:r>
        <w:rPr>
          <w:rFonts w:hint="eastAsia"/>
        </w:rPr>
        <w:t>2</w:t>
      </w:r>
      <w:r>
        <w:rPr>
          <w:rFonts w:hint="eastAsia"/>
        </w:rPr>
        <w:t>条护理诊断？（</w:t>
      </w:r>
      <w:r>
        <w:rPr>
          <w:rFonts w:hint="eastAsia"/>
        </w:rPr>
        <w:t>4</w:t>
      </w:r>
      <w:r>
        <w:rPr>
          <w:rFonts w:hint="eastAsia"/>
        </w:rPr>
        <w:t>分）</w:t>
      </w:r>
    </w:p>
    <w:p w:rsidR="00D25524" w:rsidRDefault="00D25524" w:rsidP="00363945">
      <w:pPr>
        <w:adjustRightInd w:val="0"/>
        <w:snapToGrid w:val="0"/>
      </w:pPr>
    </w:p>
    <w:p w:rsidR="00D25524" w:rsidRDefault="00D25524" w:rsidP="00363945">
      <w:pPr>
        <w:adjustRightInd w:val="0"/>
        <w:snapToGrid w:val="0"/>
      </w:pPr>
    </w:p>
    <w:p w:rsidR="00D25524" w:rsidRDefault="00D25524" w:rsidP="00363945">
      <w:pPr>
        <w:adjustRightInd w:val="0"/>
        <w:snapToGrid w:val="0"/>
      </w:pPr>
    </w:p>
    <w:p w:rsidR="00D25524" w:rsidRPr="00D25524" w:rsidRDefault="00D25524" w:rsidP="00363945">
      <w:pPr>
        <w:adjustRightInd w:val="0"/>
        <w:snapToGrid w:val="0"/>
        <w:spacing w:beforeLines="50" w:afterLines="50" w:line="400" w:lineRule="exact"/>
        <w:jc w:val="center"/>
        <w:rPr>
          <w:rFonts w:ascii="Times New Roman" w:eastAsia="黑体" w:hAnsi="Times New Roman"/>
          <w:b/>
          <w:kern w:val="0"/>
          <w:sz w:val="28"/>
          <w:szCs w:val="28"/>
        </w:rPr>
      </w:pPr>
      <w:r w:rsidRPr="00D25524">
        <w:rPr>
          <w:rFonts w:ascii="Times New Roman" w:eastAsia="黑体" w:hAnsi="Times New Roman" w:hint="eastAsia"/>
          <w:b/>
          <w:kern w:val="0"/>
          <w:sz w:val="28"/>
          <w:szCs w:val="28"/>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93"/>
        <w:gridCol w:w="8435"/>
        <w:gridCol w:w="26"/>
      </w:tblGrid>
      <w:tr w:rsidR="00D25524" w:rsidTr="00DF4330">
        <w:trPr>
          <w:cantSplit/>
          <w:trHeight w:val="1137"/>
          <w:jc w:val="center"/>
        </w:trPr>
        <w:tc>
          <w:tcPr>
            <w:tcW w:w="1187" w:type="dxa"/>
            <w:gridSpan w:val="3"/>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D25524" w:rsidRDefault="00D25524" w:rsidP="00363945">
            <w:pPr>
              <w:autoSpaceDE w:val="0"/>
              <w:autoSpaceDN w:val="0"/>
              <w:adjustRightInd w:val="0"/>
              <w:snapToGrid w:val="0"/>
              <w:spacing w:line="360" w:lineRule="exact"/>
              <w:ind w:firstLineChars="8" w:firstLine="18"/>
              <w:jc w:val="left"/>
              <w:rPr>
                <w:rFonts w:ascii="Times New Roman" w:hAnsi="宋体"/>
                <w:color w:val="FF0000"/>
                <w:kern w:val="0"/>
                <w:sz w:val="22"/>
              </w:rPr>
            </w:pPr>
            <w:r>
              <w:rPr>
                <w:rFonts w:hint="eastAsia"/>
                <w:sz w:val="22"/>
              </w:rPr>
              <w:t xml:space="preserve">    </w:t>
            </w:r>
            <w:r>
              <w:rPr>
                <w:rFonts w:hint="eastAsia"/>
                <w:sz w:val="22"/>
              </w:rPr>
              <w:t>本门课程旨在</w:t>
            </w:r>
            <w:r>
              <w:rPr>
                <w:sz w:val="22"/>
              </w:rPr>
              <w:t>引导学生了解护理学的发展沿革，了解护理工作，了解患者与护士角色功能，学会初步的与患者沟通交流技巧</w:t>
            </w:r>
            <w:r>
              <w:rPr>
                <w:rFonts w:hint="eastAsia"/>
                <w:sz w:val="22"/>
              </w:rPr>
              <w:t>、初步了解护理工作中的伦理与法律</w:t>
            </w:r>
            <w:r>
              <w:rPr>
                <w:sz w:val="22"/>
              </w:rPr>
              <w:t>，树立以患者为中心的整体护理观</w:t>
            </w:r>
            <w:r>
              <w:rPr>
                <w:rFonts w:hint="eastAsia"/>
                <w:sz w:val="22"/>
              </w:rPr>
              <w:t>，并掌握护理程序的工作方法。</w:t>
            </w:r>
          </w:p>
        </w:tc>
      </w:tr>
      <w:tr w:rsidR="00D25524" w:rsidTr="00DF4330">
        <w:trPr>
          <w:cantSplit/>
          <w:trHeight w:val="1408"/>
          <w:jc w:val="center"/>
        </w:trPr>
        <w:tc>
          <w:tcPr>
            <w:tcW w:w="594" w:type="dxa"/>
            <w:gridSpan w:val="2"/>
            <w:vMerge w:val="restart"/>
            <w:textDirection w:val="tbRlV"/>
            <w:vAlign w:val="center"/>
          </w:tcPr>
          <w:p w:rsidR="00D25524" w:rsidRDefault="00D25524" w:rsidP="00363945">
            <w:pPr>
              <w:spacing w:line="340" w:lineRule="exact"/>
              <w:ind w:left="113" w:right="113"/>
              <w:jc w:val="center"/>
            </w:pPr>
            <w:r>
              <w:rPr>
                <w:rFonts w:ascii="黑体" w:eastAsia="黑体" w:hint="eastAsia"/>
                <w:b/>
                <w:sz w:val="24"/>
                <w:szCs w:val="24"/>
              </w:rPr>
              <w:t>主要教学环节的质量标准</w:t>
            </w:r>
          </w:p>
        </w:tc>
        <w:tc>
          <w:tcPr>
            <w:tcW w:w="593" w:type="dxa"/>
            <w:textDirection w:val="tbRlV"/>
            <w:vAlign w:val="center"/>
          </w:tcPr>
          <w:p w:rsidR="00D25524" w:rsidRDefault="00D25524"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D25524" w:rsidRDefault="00D25524"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D25524" w:rsidTr="00DF4330">
        <w:trPr>
          <w:cantSplit/>
          <w:trHeight w:val="1697"/>
          <w:jc w:val="center"/>
        </w:trPr>
        <w:tc>
          <w:tcPr>
            <w:tcW w:w="594" w:type="dxa"/>
            <w:gridSpan w:val="2"/>
            <w:vMerge/>
            <w:vAlign w:val="center"/>
          </w:tcPr>
          <w:p w:rsidR="00D25524" w:rsidRDefault="00D25524" w:rsidP="00363945">
            <w:pPr>
              <w:spacing w:line="340" w:lineRule="exact"/>
              <w:jc w:val="center"/>
            </w:pPr>
          </w:p>
        </w:tc>
        <w:tc>
          <w:tcPr>
            <w:tcW w:w="593" w:type="dxa"/>
            <w:textDirection w:val="tbRlV"/>
            <w:vAlign w:val="center"/>
          </w:tcPr>
          <w:p w:rsidR="00D25524" w:rsidRDefault="00D25524" w:rsidP="00363945">
            <w:pPr>
              <w:spacing w:line="340" w:lineRule="exact"/>
              <w:ind w:left="113" w:right="113"/>
              <w:jc w:val="center"/>
            </w:pPr>
            <w:r>
              <w:rPr>
                <w:rFonts w:ascii="黑体" w:eastAsia="黑体" w:hint="eastAsia"/>
                <w:b/>
                <w:sz w:val="24"/>
                <w:szCs w:val="24"/>
              </w:rPr>
              <w:t>授</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采用多种教学方式（如启发式教学、案例分析教学、情景讨论式教学、多媒体示范教学等），注重培养学生的专业素质，提高学生发现、分析和解决问题的能力，以及理论联系实际的能力。</w:t>
            </w:r>
          </w:p>
          <w:p w:rsidR="00D25524" w:rsidRDefault="00D25524" w:rsidP="00363945">
            <w:pPr>
              <w:autoSpaceDE w:val="0"/>
              <w:autoSpaceDN w:val="0"/>
              <w:adjustRightInd w:val="0"/>
              <w:snapToGrid w:val="0"/>
              <w:spacing w:line="360" w:lineRule="exact"/>
              <w:jc w:val="left"/>
            </w:pPr>
            <w:r>
              <w:rPr>
                <w:rFonts w:ascii="Times New Roman" w:hAnsi="宋体"/>
                <w:kern w:val="0"/>
                <w:sz w:val="22"/>
              </w:rPr>
              <w:t xml:space="preserve">3.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D25524" w:rsidTr="00DF4330">
        <w:trPr>
          <w:gridAfter w:val="1"/>
          <w:wAfter w:w="26" w:type="dxa"/>
          <w:cantSplit/>
          <w:trHeight w:val="1976"/>
          <w:jc w:val="center"/>
        </w:trPr>
        <w:tc>
          <w:tcPr>
            <w:tcW w:w="576" w:type="dxa"/>
            <w:vMerge w:val="restart"/>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lastRenderedPageBreak/>
              <w:t>主要教学环节的质量标准</w:t>
            </w:r>
          </w:p>
        </w:tc>
        <w:tc>
          <w:tcPr>
            <w:tcW w:w="611" w:type="dxa"/>
            <w:gridSpan w:val="2"/>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t>作业布置与批改</w:t>
            </w:r>
          </w:p>
        </w:tc>
        <w:tc>
          <w:tcPr>
            <w:tcW w:w="8435" w:type="dxa"/>
            <w:vAlign w:val="center"/>
          </w:tcPr>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学生必须完成一定数量的作业题，是本课程教学的基本要求，是实现人才培养目标的必要手段。本课程作业布置的要求：每完成</w:t>
            </w:r>
            <w:r>
              <w:rPr>
                <w:rFonts w:ascii="Times New Roman" w:hAnsi="宋体" w:hint="eastAsia"/>
                <w:kern w:val="0"/>
                <w:sz w:val="22"/>
              </w:rPr>
              <w:t>12</w:t>
            </w:r>
            <w:r>
              <w:rPr>
                <w:rFonts w:ascii="Times New Roman" w:hAnsi="宋体" w:hint="eastAsia"/>
                <w:kern w:val="0"/>
                <w:sz w:val="22"/>
              </w:rPr>
              <w:t>个学时布置一个课外作业习题。</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作业本规范，书写认真；</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教师批改或讲评作业要认真、细致，按照百分制评定成绩，并写明日期；</w:t>
            </w:r>
          </w:p>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D25524" w:rsidTr="00DF4330">
        <w:trPr>
          <w:gridAfter w:val="1"/>
          <w:wAfter w:w="26" w:type="dxa"/>
          <w:cantSplit/>
          <w:trHeight w:val="1260"/>
          <w:jc w:val="center"/>
        </w:trPr>
        <w:tc>
          <w:tcPr>
            <w:tcW w:w="576" w:type="dxa"/>
            <w:vMerge/>
            <w:vAlign w:val="center"/>
          </w:tcPr>
          <w:p w:rsidR="00D25524" w:rsidRDefault="00D25524" w:rsidP="00363945">
            <w:pPr>
              <w:spacing w:line="340" w:lineRule="exact"/>
              <w:ind w:left="113" w:right="113"/>
              <w:jc w:val="center"/>
              <w:rPr>
                <w:rFonts w:ascii="黑体" w:eastAsia="黑体"/>
                <w:b/>
                <w:sz w:val="24"/>
                <w:szCs w:val="24"/>
              </w:rPr>
            </w:pPr>
          </w:p>
        </w:tc>
        <w:tc>
          <w:tcPr>
            <w:tcW w:w="611" w:type="dxa"/>
            <w:gridSpan w:val="2"/>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35" w:type="dxa"/>
            <w:vAlign w:val="center"/>
          </w:tcPr>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D25524" w:rsidTr="00DF4330">
        <w:trPr>
          <w:gridAfter w:val="1"/>
          <w:wAfter w:w="26" w:type="dxa"/>
          <w:cantSplit/>
          <w:trHeight w:val="1272"/>
          <w:jc w:val="center"/>
        </w:trPr>
        <w:tc>
          <w:tcPr>
            <w:tcW w:w="576" w:type="dxa"/>
            <w:vMerge/>
            <w:vAlign w:val="center"/>
          </w:tcPr>
          <w:p w:rsidR="00D25524" w:rsidRDefault="00D25524" w:rsidP="00363945">
            <w:pPr>
              <w:spacing w:line="340" w:lineRule="exact"/>
              <w:ind w:left="113" w:right="113"/>
              <w:jc w:val="center"/>
              <w:rPr>
                <w:rFonts w:ascii="黑体" w:eastAsia="黑体"/>
                <w:b/>
                <w:sz w:val="24"/>
                <w:szCs w:val="24"/>
              </w:rPr>
            </w:pPr>
          </w:p>
        </w:tc>
        <w:tc>
          <w:tcPr>
            <w:tcW w:w="611" w:type="dxa"/>
            <w:gridSpan w:val="2"/>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t>成绩考核</w:t>
            </w:r>
          </w:p>
        </w:tc>
        <w:tc>
          <w:tcPr>
            <w:tcW w:w="8435" w:type="dxa"/>
            <w:vAlign w:val="center"/>
          </w:tcPr>
          <w:p w:rsidR="00D25524" w:rsidRDefault="00D25524"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本课程为学期课程，成绩考核的方式：考试。考试时实行统一命题，统一考试，统一阅卷。考试学期总评成绩的评定方法如下：</w:t>
            </w:r>
          </w:p>
          <w:p w:rsidR="00D25524" w:rsidRDefault="00D25524"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hint="eastAsia"/>
                <w:kern w:val="0"/>
                <w:sz w:val="22"/>
              </w:rPr>
              <w:t>30</w:t>
            </w:r>
            <w:r>
              <w:rPr>
                <w:rFonts w:ascii="Times New Roman" w:hAnsi="宋体"/>
                <w:kern w:val="0"/>
                <w:sz w:val="22"/>
              </w:rPr>
              <w:t>%</w:t>
            </w:r>
            <w:r>
              <w:rPr>
                <w:rFonts w:ascii="Times New Roman" w:hAnsi="宋体" w:hint="eastAsia"/>
                <w:kern w:val="0"/>
                <w:sz w:val="22"/>
              </w:rPr>
              <w:t>；</w:t>
            </w:r>
          </w:p>
          <w:p w:rsidR="00D25524" w:rsidRDefault="00D25524"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D25524" w:rsidRDefault="00D25524" w:rsidP="00363945">
            <w:pPr>
              <w:autoSpaceDE w:val="0"/>
              <w:autoSpaceDN w:val="0"/>
              <w:adjustRightInd w:val="0"/>
              <w:snapToGrid w:val="0"/>
              <w:spacing w:line="360" w:lineRule="exact"/>
              <w:jc w:val="left"/>
              <w:rPr>
                <w:rFonts w:ascii="Times New Roman" w:hAnsi="宋体"/>
                <w:kern w:val="0"/>
                <w:sz w:val="22"/>
              </w:rPr>
            </w:pPr>
          </w:p>
        </w:tc>
      </w:tr>
      <w:tr w:rsidR="00D25524" w:rsidTr="00DF4330">
        <w:trPr>
          <w:gridAfter w:val="1"/>
          <w:wAfter w:w="26" w:type="dxa"/>
          <w:cantSplit/>
          <w:trHeight w:val="2098"/>
          <w:jc w:val="center"/>
        </w:trPr>
        <w:tc>
          <w:tcPr>
            <w:tcW w:w="576" w:type="dxa"/>
            <w:vMerge/>
            <w:vAlign w:val="center"/>
          </w:tcPr>
          <w:p w:rsidR="00D25524" w:rsidRDefault="00D25524" w:rsidP="00363945">
            <w:pPr>
              <w:spacing w:line="340" w:lineRule="exact"/>
              <w:ind w:left="113" w:right="113"/>
              <w:jc w:val="center"/>
              <w:rPr>
                <w:rFonts w:ascii="黑体" w:eastAsia="黑体"/>
                <w:b/>
                <w:sz w:val="24"/>
                <w:szCs w:val="24"/>
              </w:rPr>
            </w:pPr>
          </w:p>
        </w:tc>
        <w:tc>
          <w:tcPr>
            <w:tcW w:w="611" w:type="dxa"/>
            <w:gridSpan w:val="2"/>
            <w:textDirection w:val="tbRlV"/>
            <w:vAlign w:val="center"/>
          </w:tcPr>
          <w:p w:rsidR="00D25524" w:rsidRDefault="00D25524" w:rsidP="00363945">
            <w:pPr>
              <w:spacing w:line="340" w:lineRule="exact"/>
              <w:ind w:left="113" w:right="113"/>
              <w:jc w:val="center"/>
              <w:rPr>
                <w:rFonts w:ascii="黑体" w:eastAsia="黑体"/>
                <w:b/>
                <w:sz w:val="24"/>
                <w:szCs w:val="24"/>
              </w:rPr>
            </w:pPr>
            <w:r>
              <w:rPr>
                <w:rFonts w:ascii="黑体" w:eastAsia="黑体" w:hint="eastAsia"/>
                <w:b/>
                <w:sz w:val="24"/>
                <w:szCs w:val="24"/>
              </w:rPr>
              <w:t>第二课堂活动</w:t>
            </w:r>
          </w:p>
        </w:tc>
        <w:tc>
          <w:tcPr>
            <w:tcW w:w="8435" w:type="dxa"/>
            <w:vAlign w:val="center"/>
          </w:tcPr>
          <w:p w:rsidR="00D25524" w:rsidRDefault="00D25524"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参加并观看</w:t>
            </w:r>
            <w:r>
              <w:rPr>
                <w:rFonts w:ascii="Times New Roman" w:hAnsi="宋体" w:hint="eastAsia"/>
                <w:kern w:val="0"/>
                <w:sz w:val="22"/>
              </w:rPr>
              <w:t>5.12</w:t>
            </w:r>
            <w:r>
              <w:rPr>
                <w:rFonts w:ascii="Times New Roman" w:hAnsi="宋体" w:hint="eastAsia"/>
                <w:kern w:val="0"/>
                <w:sz w:val="22"/>
              </w:rPr>
              <w:t>护士节相关活动并组织观看每年护理学基础技能操作大赛。</w:t>
            </w:r>
          </w:p>
        </w:tc>
      </w:tr>
      <w:tr w:rsidR="00D25524" w:rsidTr="00DF4330">
        <w:trPr>
          <w:gridAfter w:val="1"/>
          <w:wAfter w:w="26" w:type="dxa"/>
          <w:cantSplit/>
          <w:trHeight w:val="454"/>
          <w:jc w:val="center"/>
        </w:trPr>
        <w:tc>
          <w:tcPr>
            <w:tcW w:w="1187" w:type="dxa"/>
            <w:gridSpan w:val="3"/>
            <w:vAlign w:val="center"/>
          </w:tcPr>
          <w:p w:rsidR="00D25524" w:rsidRDefault="00D25524" w:rsidP="00363945">
            <w:pPr>
              <w:spacing w:line="340" w:lineRule="exact"/>
              <w:ind w:left="113" w:right="113"/>
              <w:jc w:val="center"/>
            </w:pPr>
            <w:r>
              <w:rPr>
                <w:rFonts w:ascii="黑体" w:eastAsia="黑体" w:hint="eastAsia"/>
                <w:b/>
                <w:sz w:val="24"/>
                <w:szCs w:val="24"/>
              </w:rPr>
              <w:t>备注</w:t>
            </w:r>
          </w:p>
        </w:tc>
        <w:tc>
          <w:tcPr>
            <w:tcW w:w="8435" w:type="dxa"/>
            <w:vAlign w:val="center"/>
          </w:tcPr>
          <w:p w:rsidR="00D25524" w:rsidRDefault="00D25524" w:rsidP="00363945"/>
        </w:tc>
      </w:tr>
    </w:tbl>
    <w:p w:rsidR="00D25524" w:rsidRDefault="00D25524" w:rsidP="00363945">
      <w:pPr>
        <w:adjustRightInd w:val="0"/>
        <w:snapToGrid w:val="0"/>
        <w:spacing w:beforeLines="50" w:afterLines="50" w:line="400" w:lineRule="exact"/>
        <w:rPr>
          <w:rFonts w:ascii="Times New Roman" w:hAnsi="Times New Roman"/>
          <w:sz w:val="22"/>
        </w:rPr>
      </w:pPr>
    </w:p>
    <w:p w:rsidR="00D25524" w:rsidRDefault="00D25524"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677166" w:rsidRDefault="00677166" w:rsidP="00363945"/>
    <w:p w:rsidR="00A40057" w:rsidRPr="00A40057" w:rsidRDefault="00A40057" w:rsidP="00363945">
      <w:pPr>
        <w:pStyle w:val="1a"/>
      </w:pPr>
      <w:bookmarkStart w:id="10" w:name="_Toc455132033"/>
      <w:r w:rsidRPr="00A40057">
        <w:rPr>
          <w:rFonts w:hint="eastAsia"/>
        </w:rPr>
        <w:lastRenderedPageBreak/>
        <w:t>《护理学基础》课程教学大纲和质量标准</w:t>
      </w:r>
      <w:bookmarkEnd w:id="10"/>
    </w:p>
    <w:p w:rsidR="00677166" w:rsidRDefault="00677166" w:rsidP="00363945"/>
    <w:p w:rsidR="00FE5180" w:rsidRDefault="00FE5180"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课程名称</w:t>
            </w:r>
          </w:p>
        </w:tc>
        <w:tc>
          <w:tcPr>
            <w:tcW w:w="7618" w:type="dxa"/>
            <w:gridSpan w:val="9"/>
          </w:tcPr>
          <w:p w:rsidR="00FE5180" w:rsidRDefault="00FE5180" w:rsidP="00363945">
            <w:pPr>
              <w:adjustRightInd w:val="0"/>
              <w:snapToGrid w:val="0"/>
              <w:spacing w:line="500" w:lineRule="exact"/>
              <w:jc w:val="center"/>
              <w:rPr>
                <w:sz w:val="22"/>
              </w:rPr>
            </w:pPr>
            <w:r>
              <w:rPr>
                <w:rFonts w:hint="eastAsia"/>
                <w:sz w:val="22"/>
              </w:rPr>
              <w:t>护理学基础</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英译名称</w:t>
            </w:r>
          </w:p>
        </w:tc>
        <w:tc>
          <w:tcPr>
            <w:tcW w:w="7618" w:type="dxa"/>
            <w:gridSpan w:val="9"/>
          </w:tcPr>
          <w:p w:rsidR="00FE5180" w:rsidRDefault="00FE5180" w:rsidP="00363945">
            <w:pPr>
              <w:adjustRightInd w:val="0"/>
              <w:snapToGrid w:val="0"/>
              <w:spacing w:line="500" w:lineRule="exact"/>
              <w:jc w:val="center"/>
              <w:rPr>
                <w:sz w:val="22"/>
              </w:rPr>
            </w:pPr>
            <w:r>
              <w:rPr>
                <w:rFonts w:hint="eastAsia"/>
                <w:sz w:val="22"/>
              </w:rPr>
              <w:t xml:space="preserve">Fundamental of nursing </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课程代码</w:t>
            </w:r>
          </w:p>
        </w:tc>
        <w:tc>
          <w:tcPr>
            <w:tcW w:w="2350" w:type="dxa"/>
            <w:gridSpan w:val="2"/>
          </w:tcPr>
          <w:p w:rsidR="00FE5180" w:rsidRDefault="00FE5180" w:rsidP="00363945">
            <w:pPr>
              <w:adjustRightInd w:val="0"/>
              <w:snapToGrid w:val="0"/>
              <w:spacing w:line="500" w:lineRule="exact"/>
              <w:jc w:val="center"/>
              <w:rPr>
                <w:sz w:val="22"/>
              </w:rPr>
            </w:pPr>
            <w:r>
              <w:rPr>
                <w:rFonts w:hint="eastAsia"/>
                <w:sz w:val="22"/>
              </w:rPr>
              <w:t>190118/190119</w:t>
            </w:r>
          </w:p>
        </w:tc>
        <w:tc>
          <w:tcPr>
            <w:tcW w:w="1902" w:type="dxa"/>
            <w:gridSpan w:val="3"/>
          </w:tcPr>
          <w:p w:rsidR="00FE5180" w:rsidRDefault="00FE5180" w:rsidP="00363945">
            <w:pPr>
              <w:adjustRightInd w:val="0"/>
              <w:snapToGrid w:val="0"/>
              <w:spacing w:line="500" w:lineRule="exact"/>
              <w:jc w:val="center"/>
              <w:rPr>
                <w:sz w:val="22"/>
              </w:rPr>
            </w:pPr>
            <w:r>
              <w:rPr>
                <w:rFonts w:hint="eastAsia"/>
                <w:sz w:val="22"/>
              </w:rPr>
              <w:t>课程开设学期</w:t>
            </w:r>
          </w:p>
        </w:tc>
        <w:tc>
          <w:tcPr>
            <w:tcW w:w="3366" w:type="dxa"/>
            <w:gridSpan w:val="4"/>
          </w:tcPr>
          <w:p w:rsidR="00FE5180" w:rsidRDefault="00FE5180" w:rsidP="00363945">
            <w:pPr>
              <w:adjustRightInd w:val="0"/>
              <w:snapToGrid w:val="0"/>
              <w:spacing w:line="500" w:lineRule="exact"/>
              <w:jc w:val="center"/>
              <w:rPr>
                <w:sz w:val="22"/>
              </w:rPr>
            </w:pPr>
            <w:r>
              <w:rPr>
                <w:rFonts w:hint="eastAsia"/>
                <w:sz w:val="22"/>
              </w:rPr>
              <w:t>四、五、六</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课程学时</w:t>
            </w:r>
          </w:p>
        </w:tc>
        <w:tc>
          <w:tcPr>
            <w:tcW w:w="2350" w:type="dxa"/>
            <w:gridSpan w:val="2"/>
          </w:tcPr>
          <w:p w:rsidR="00FE5180" w:rsidRDefault="00FE5180" w:rsidP="00363945">
            <w:pPr>
              <w:adjustRightInd w:val="0"/>
              <w:snapToGrid w:val="0"/>
              <w:spacing w:line="500" w:lineRule="exact"/>
              <w:jc w:val="center"/>
              <w:rPr>
                <w:sz w:val="22"/>
              </w:rPr>
            </w:pPr>
            <w:r>
              <w:rPr>
                <w:rFonts w:hint="eastAsia"/>
                <w:sz w:val="22"/>
              </w:rPr>
              <w:t>162</w:t>
            </w:r>
          </w:p>
        </w:tc>
        <w:tc>
          <w:tcPr>
            <w:tcW w:w="1902" w:type="dxa"/>
            <w:gridSpan w:val="3"/>
          </w:tcPr>
          <w:p w:rsidR="00FE5180" w:rsidRDefault="00FE5180" w:rsidP="00363945">
            <w:pPr>
              <w:adjustRightInd w:val="0"/>
              <w:snapToGrid w:val="0"/>
              <w:spacing w:line="500" w:lineRule="exact"/>
              <w:jc w:val="center"/>
              <w:rPr>
                <w:sz w:val="22"/>
              </w:rPr>
            </w:pPr>
            <w:r>
              <w:rPr>
                <w:rFonts w:hint="eastAsia"/>
                <w:sz w:val="22"/>
              </w:rPr>
              <w:t>课程学分</w:t>
            </w:r>
          </w:p>
        </w:tc>
        <w:tc>
          <w:tcPr>
            <w:tcW w:w="3366" w:type="dxa"/>
            <w:gridSpan w:val="4"/>
          </w:tcPr>
          <w:p w:rsidR="00FE5180" w:rsidRDefault="00FE5180" w:rsidP="00363945">
            <w:pPr>
              <w:adjustRightInd w:val="0"/>
              <w:snapToGrid w:val="0"/>
              <w:spacing w:line="500" w:lineRule="exact"/>
              <w:jc w:val="center"/>
              <w:rPr>
                <w:sz w:val="22"/>
              </w:rPr>
            </w:pPr>
            <w:r>
              <w:rPr>
                <w:rFonts w:hint="eastAsia"/>
                <w:sz w:val="22"/>
              </w:rPr>
              <w:t>7</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课程类型</w:t>
            </w:r>
          </w:p>
        </w:tc>
        <w:tc>
          <w:tcPr>
            <w:tcW w:w="7618" w:type="dxa"/>
            <w:gridSpan w:val="9"/>
          </w:tcPr>
          <w:p w:rsidR="00FE5180" w:rsidRDefault="00FE5180" w:rsidP="00363945">
            <w:pPr>
              <w:adjustRightInd w:val="0"/>
              <w:snapToGrid w:val="0"/>
              <w:spacing w:line="500" w:lineRule="exact"/>
              <w:jc w:val="center"/>
              <w:rPr>
                <w:sz w:val="22"/>
              </w:rPr>
            </w:pPr>
            <w:r>
              <w:rPr>
                <w:rFonts w:ascii="宋体" w:hAnsi="宋体" w:hint="eastAsia"/>
                <w:sz w:val="22"/>
              </w:rPr>
              <w:t>□</w:t>
            </w:r>
            <w:r>
              <w:rPr>
                <w:rFonts w:hint="eastAsia"/>
                <w:sz w:val="22"/>
              </w:rPr>
              <w:t>公共基础课</w:t>
            </w:r>
            <w:r>
              <w:rPr>
                <w:rFonts w:ascii="宋体" w:hAnsi="宋体" w:hint="eastAsia"/>
                <w:szCs w:val="21"/>
              </w:rPr>
              <w:t>■</w:t>
            </w:r>
            <w:r>
              <w:rPr>
                <w:rFonts w:ascii="宋体" w:hAnsi="宋体" w:hint="eastAsia"/>
                <w:sz w:val="22"/>
              </w:rPr>
              <w:t>专业基础课□专业选修课□公共选修课</w:t>
            </w:r>
            <w:r>
              <w:rPr>
                <w:rFonts w:ascii="宋体" w:hAnsi="宋体" w:hint="eastAsia"/>
                <w:szCs w:val="21"/>
              </w:rPr>
              <w:t>■</w:t>
            </w:r>
            <w:r>
              <w:rPr>
                <w:rFonts w:ascii="宋体" w:hAnsi="宋体" w:hint="eastAsia"/>
                <w:sz w:val="22"/>
              </w:rPr>
              <w:t>必修课□选修课</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授课学院</w:t>
            </w:r>
          </w:p>
        </w:tc>
        <w:tc>
          <w:tcPr>
            <w:tcW w:w="2350" w:type="dxa"/>
            <w:gridSpan w:val="2"/>
          </w:tcPr>
          <w:p w:rsidR="00FE5180" w:rsidRDefault="00FE5180" w:rsidP="00363945">
            <w:pPr>
              <w:adjustRightInd w:val="0"/>
              <w:snapToGrid w:val="0"/>
              <w:spacing w:line="500" w:lineRule="exact"/>
              <w:jc w:val="center"/>
              <w:rPr>
                <w:sz w:val="22"/>
              </w:rPr>
            </w:pPr>
            <w:r>
              <w:rPr>
                <w:rFonts w:hint="eastAsia"/>
                <w:sz w:val="22"/>
              </w:rPr>
              <w:t>护理学院</w:t>
            </w:r>
          </w:p>
        </w:tc>
        <w:tc>
          <w:tcPr>
            <w:tcW w:w="2634" w:type="dxa"/>
            <w:gridSpan w:val="5"/>
          </w:tcPr>
          <w:p w:rsidR="00FE5180" w:rsidRDefault="00FE5180" w:rsidP="00363945">
            <w:pPr>
              <w:adjustRightInd w:val="0"/>
              <w:snapToGrid w:val="0"/>
              <w:spacing w:line="500" w:lineRule="exact"/>
              <w:jc w:val="center"/>
              <w:rPr>
                <w:sz w:val="22"/>
              </w:rPr>
            </w:pPr>
            <w:r>
              <w:rPr>
                <w:rFonts w:hint="eastAsia"/>
                <w:sz w:val="22"/>
              </w:rPr>
              <w:t>教学研究室</w:t>
            </w:r>
            <w:r>
              <w:rPr>
                <w:sz w:val="22"/>
              </w:rPr>
              <w:t>/</w:t>
            </w:r>
            <w:r>
              <w:rPr>
                <w:rFonts w:hint="eastAsia"/>
                <w:sz w:val="22"/>
              </w:rPr>
              <w:t>系</w:t>
            </w:r>
          </w:p>
        </w:tc>
        <w:tc>
          <w:tcPr>
            <w:tcW w:w="2634" w:type="dxa"/>
            <w:gridSpan w:val="2"/>
          </w:tcPr>
          <w:p w:rsidR="00FE5180" w:rsidRDefault="00FE5180" w:rsidP="00363945">
            <w:pPr>
              <w:adjustRightInd w:val="0"/>
              <w:snapToGrid w:val="0"/>
              <w:spacing w:line="500" w:lineRule="exact"/>
              <w:jc w:val="center"/>
              <w:rPr>
                <w:sz w:val="22"/>
              </w:rPr>
            </w:pPr>
            <w:r>
              <w:rPr>
                <w:rFonts w:hint="eastAsia"/>
                <w:sz w:val="22"/>
              </w:rPr>
              <w:t>基础护理教研室</w:t>
            </w:r>
          </w:p>
        </w:tc>
      </w:tr>
      <w:tr w:rsidR="00FE5180" w:rsidTr="00FE5180">
        <w:tc>
          <w:tcPr>
            <w:tcW w:w="1668" w:type="dxa"/>
          </w:tcPr>
          <w:p w:rsidR="00FE5180" w:rsidRDefault="00FE5180" w:rsidP="00363945">
            <w:pPr>
              <w:adjustRightInd w:val="0"/>
              <w:snapToGrid w:val="0"/>
              <w:spacing w:line="500" w:lineRule="exact"/>
              <w:rPr>
                <w:sz w:val="22"/>
              </w:rPr>
            </w:pPr>
            <w:r>
              <w:rPr>
                <w:rFonts w:hint="eastAsia"/>
                <w:sz w:val="22"/>
              </w:rPr>
              <w:t>教材名称</w:t>
            </w:r>
          </w:p>
        </w:tc>
        <w:tc>
          <w:tcPr>
            <w:tcW w:w="7618" w:type="dxa"/>
            <w:gridSpan w:val="9"/>
          </w:tcPr>
          <w:p w:rsidR="00FE5180" w:rsidRDefault="00FE5180" w:rsidP="00363945">
            <w:pPr>
              <w:adjustRightInd w:val="0"/>
              <w:snapToGrid w:val="0"/>
              <w:spacing w:line="500" w:lineRule="exact"/>
              <w:jc w:val="center"/>
              <w:rPr>
                <w:sz w:val="22"/>
              </w:rPr>
            </w:pPr>
            <w:r>
              <w:rPr>
                <w:rFonts w:hint="eastAsia"/>
                <w:sz w:val="22"/>
              </w:rPr>
              <w:t>新编护理学基础</w:t>
            </w:r>
          </w:p>
        </w:tc>
      </w:tr>
      <w:tr w:rsidR="00FE5180" w:rsidTr="00FE5180">
        <w:tc>
          <w:tcPr>
            <w:tcW w:w="1668" w:type="dxa"/>
          </w:tcPr>
          <w:p w:rsidR="00FE5180" w:rsidRDefault="00FE5180" w:rsidP="00363945">
            <w:pPr>
              <w:adjustRightInd w:val="0"/>
              <w:snapToGrid w:val="0"/>
              <w:spacing w:line="500" w:lineRule="exact"/>
              <w:rPr>
                <w:sz w:val="22"/>
              </w:rPr>
            </w:pPr>
            <w:r>
              <w:rPr>
                <w:rFonts w:hint="eastAsia"/>
                <w:sz w:val="22"/>
              </w:rPr>
              <w:t>教材出版信息</w:t>
            </w:r>
          </w:p>
        </w:tc>
        <w:tc>
          <w:tcPr>
            <w:tcW w:w="7618" w:type="dxa"/>
            <w:gridSpan w:val="9"/>
          </w:tcPr>
          <w:p w:rsidR="00FE5180" w:rsidRDefault="00FE5180" w:rsidP="00363945">
            <w:pPr>
              <w:adjustRightInd w:val="0"/>
              <w:snapToGrid w:val="0"/>
              <w:spacing w:line="500" w:lineRule="exact"/>
              <w:jc w:val="center"/>
              <w:rPr>
                <w:sz w:val="22"/>
              </w:rPr>
            </w:pPr>
            <w:r>
              <w:rPr>
                <w:rFonts w:hint="eastAsia"/>
                <w:sz w:val="22"/>
              </w:rPr>
              <w:t>姜安丽</w:t>
            </w:r>
            <w:r>
              <w:rPr>
                <w:rFonts w:hint="eastAsia"/>
                <w:sz w:val="22"/>
              </w:rPr>
              <w:t>,</w:t>
            </w:r>
            <w:r>
              <w:rPr>
                <w:rFonts w:hint="eastAsia"/>
                <w:sz w:val="22"/>
              </w:rPr>
              <w:t>人民卫生出版社，</w:t>
            </w:r>
            <w:r>
              <w:rPr>
                <w:rFonts w:hint="eastAsia"/>
                <w:sz w:val="22"/>
              </w:rPr>
              <w:t>ISBN:978-7-117-16004-9/R.16005</w:t>
            </w:r>
          </w:p>
        </w:tc>
      </w:tr>
      <w:tr w:rsidR="00FE5180" w:rsidTr="00FE5180">
        <w:tc>
          <w:tcPr>
            <w:tcW w:w="1668" w:type="dxa"/>
          </w:tcPr>
          <w:p w:rsidR="00FE5180" w:rsidRDefault="00FE5180" w:rsidP="00363945">
            <w:pPr>
              <w:adjustRightInd w:val="0"/>
              <w:snapToGrid w:val="0"/>
              <w:spacing w:line="500" w:lineRule="exact"/>
              <w:rPr>
                <w:sz w:val="22"/>
              </w:rPr>
            </w:pPr>
            <w:r>
              <w:rPr>
                <w:rFonts w:hint="eastAsia"/>
                <w:sz w:val="22"/>
              </w:rPr>
              <w:t>教材性质</w:t>
            </w:r>
          </w:p>
        </w:tc>
        <w:tc>
          <w:tcPr>
            <w:tcW w:w="7618" w:type="dxa"/>
            <w:gridSpan w:val="9"/>
          </w:tcPr>
          <w:p w:rsidR="00FE5180" w:rsidRDefault="00FE5180" w:rsidP="00363945">
            <w:pPr>
              <w:adjustRightInd w:val="0"/>
              <w:snapToGrid w:val="0"/>
              <w:spacing w:line="500" w:lineRule="exact"/>
              <w:rPr>
                <w:sz w:val="22"/>
              </w:rPr>
            </w:pPr>
            <w:r>
              <w:rPr>
                <w:rFonts w:ascii="宋体" w:hAnsi="宋体" w:hint="eastAsia"/>
                <w:szCs w:val="21"/>
              </w:rPr>
              <w:t>■</w:t>
            </w:r>
            <w:r>
              <w:rPr>
                <w:rFonts w:ascii="宋体" w:hAnsi="宋体" w:hint="eastAsia"/>
                <w:sz w:val="22"/>
              </w:rPr>
              <w:t>国家□部级规划□省级规划□自编□其他</w:t>
            </w:r>
          </w:p>
        </w:tc>
      </w:tr>
      <w:tr w:rsidR="00FE5180" w:rsidTr="00FE5180">
        <w:tc>
          <w:tcPr>
            <w:tcW w:w="1668" w:type="dxa"/>
          </w:tcPr>
          <w:p w:rsidR="00FE5180" w:rsidRDefault="00FE5180" w:rsidP="00363945">
            <w:pPr>
              <w:adjustRightInd w:val="0"/>
              <w:snapToGrid w:val="0"/>
              <w:spacing w:line="500" w:lineRule="exact"/>
              <w:rPr>
                <w:sz w:val="22"/>
              </w:rPr>
            </w:pPr>
            <w:r>
              <w:rPr>
                <w:rFonts w:hint="eastAsia"/>
                <w:sz w:val="22"/>
              </w:rPr>
              <w:t>考核方式</w:t>
            </w:r>
          </w:p>
        </w:tc>
        <w:tc>
          <w:tcPr>
            <w:tcW w:w="7618" w:type="dxa"/>
            <w:gridSpan w:val="9"/>
          </w:tcPr>
          <w:p w:rsidR="00FE5180" w:rsidRDefault="00FE5180" w:rsidP="00363945">
            <w:pPr>
              <w:adjustRightInd w:val="0"/>
              <w:snapToGrid w:val="0"/>
              <w:spacing w:line="500" w:lineRule="exact"/>
              <w:rPr>
                <w:sz w:val="22"/>
              </w:rPr>
            </w:pPr>
            <w:r>
              <w:rPr>
                <w:rFonts w:ascii="宋体" w:hAnsi="宋体" w:hint="eastAsia"/>
                <w:szCs w:val="21"/>
              </w:rPr>
              <w:t>■</w:t>
            </w:r>
            <w:r>
              <w:rPr>
                <w:rFonts w:ascii="宋体" w:hAnsi="宋体" w:hint="eastAsia"/>
                <w:sz w:val="22"/>
              </w:rPr>
              <w:t>考试□考查□开卷□闭卷□课程设计□学期论文□其他</w:t>
            </w:r>
          </w:p>
        </w:tc>
      </w:tr>
      <w:tr w:rsidR="00FE5180" w:rsidTr="00FE5180">
        <w:tc>
          <w:tcPr>
            <w:tcW w:w="1668" w:type="dxa"/>
          </w:tcPr>
          <w:p w:rsidR="00FE5180" w:rsidRDefault="00FE5180" w:rsidP="00363945">
            <w:pPr>
              <w:adjustRightInd w:val="0"/>
              <w:snapToGrid w:val="0"/>
              <w:spacing w:line="500" w:lineRule="exact"/>
              <w:rPr>
                <w:sz w:val="22"/>
              </w:rPr>
            </w:pPr>
            <w:r>
              <w:rPr>
                <w:rFonts w:hint="eastAsia"/>
                <w:sz w:val="22"/>
              </w:rPr>
              <w:t>课程成绩</w:t>
            </w:r>
          </w:p>
        </w:tc>
        <w:tc>
          <w:tcPr>
            <w:tcW w:w="3809" w:type="dxa"/>
            <w:gridSpan w:val="4"/>
          </w:tcPr>
          <w:p w:rsidR="00FE5180" w:rsidRDefault="00FE5180" w:rsidP="00363945">
            <w:pPr>
              <w:adjustRightInd w:val="0"/>
              <w:snapToGrid w:val="0"/>
              <w:spacing w:line="500" w:lineRule="exact"/>
              <w:rPr>
                <w:sz w:val="22"/>
              </w:rPr>
            </w:pPr>
            <w:r>
              <w:rPr>
                <w:rFonts w:hint="eastAsia"/>
                <w:sz w:val="22"/>
              </w:rPr>
              <w:t>平时成绩</w:t>
            </w:r>
            <w:r>
              <w:rPr>
                <w:sz w:val="22"/>
              </w:rPr>
              <w:t xml:space="preserve">  </w:t>
            </w:r>
            <w:r>
              <w:rPr>
                <w:rFonts w:hint="eastAsia"/>
                <w:sz w:val="22"/>
              </w:rPr>
              <w:t>30%</w:t>
            </w:r>
          </w:p>
        </w:tc>
        <w:tc>
          <w:tcPr>
            <w:tcW w:w="3809" w:type="dxa"/>
            <w:gridSpan w:val="5"/>
          </w:tcPr>
          <w:p w:rsidR="00FE5180" w:rsidRDefault="00FE5180" w:rsidP="00363945">
            <w:pPr>
              <w:adjustRightInd w:val="0"/>
              <w:snapToGrid w:val="0"/>
              <w:spacing w:line="500" w:lineRule="exact"/>
              <w:rPr>
                <w:sz w:val="22"/>
              </w:rPr>
            </w:pPr>
            <w:r>
              <w:rPr>
                <w:rFonts w:hint="eastAsia"/>
                <w:sz w:val="22"/>
              </w:rPr>
              <w:t>期末成绩</w:t>
            </w:r>
            <w:r>
              <w:rPr>
                <w:rFonts w:hint="eastAsia"/>
                <w:sz w:val="22"/>
              </w:rPr>
              <w:t>70%</w:t>
            </w:r>
          </w:p>
        </w:tc>
      </w:tr>
      <w:tr w:rsidR="00FE5180" w:rsidTr="00FE5180">
        <w:tc>
          <w:tcPr>
            <w:tcW w:w="9286" w:type="dxa"/>
            <w:gridSpan w:val="10"/>
          </w:tcPr>
          <w:p w:rsidR="00FE5180" w:rsidRDefault="00FE5180" w:rsidP="00363945">
            <w:pPr>
              <w:adjustRightInd w:val="0"/>
              <w:snapToGrid w:val="0"/>
              <w:spacing w:line="500" w:lineRule="exact"/>
              <w:rPr>
                <w:sz w:val="22"/>
              </w:rPr>
            </w:pPr>
            <w:r>
              <w:rPr>
                <w:rFonts w:hint="eastAsia"/>
                <w:sz w:val="22"/>
              </w:rPr>
              <w:t>课程负责人及团队骨干（五人以内）</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姓名</w:t>
            </w:r>
          </w:p>
        </w:tc>
        <w:tc>
          <w:tcPr>
            <w:tcW w:w="1523" w:type="dxa"/>
          </w:tcPr>
          <w:p w:rsidR="00FE5180" w:rsidRDefault="00FE5180" w:rsidP="00363945">
            <w:pPr>
              <w:adjustRightInd w:val="0"/>
              <w:snapToGrid w:val="0"/>
              <w:spacing w:line="500" w:lineRule="exact"/>
              <w:jc w:val="center"/>
              <w:rPr>
                <w:sz w:val="22"/>
              </w:rPr>
            </w:pPr>
            <w:r>
              <w:rPr>
                <w:rFonts w:hint="eastAsia"/>
                <w:sz w:val="22"/>
              </w:rPr>
              <w:t>性别</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学历</w:t>
            </w:r>
          </w:p>
        </w:tc>
        <w:tc>
          <w:tcPr>
            <w:tcW w:w="1523" w:type="dxa"/>
            <w:gridSpan w:val="3"/>
          </w:tcPr>
          <w:p w:rsidR="00FE5180" w:rsidRDefault="00FE5180" w:rsidP="00363945">
            <w:pPr>
              <w:adjustRightInd w:val="0"/>
              <w:snapToGrid w:val="0"/>
              <w:spacing w:line="500" w:lineRule="exact"/>
              <w:jc w:val="center"/>
              <w:rPr>
                <w:sz w:val="22"/>
              </w:rPr>
            </w:pPr>
            <w:r>
              <w:rPr>
                <w:rFonts w:hint="eastAsia"/>
                <w:sz w:val="22"/>
              </w:rPr>
              <w:t>学位</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职称</w:t>
            </w:r>
          </w:p>
        </w:tc>
        <w:tc>
          <w:tcPr>
            <w:tcW w:w="1524" w:type="dxa"/>
          </w:tcPr>
          <w:p w:rsidR="00FE5180" w:rsidRDefault="00FE5180" w:rsidP="00363945">
            <w:pPr>
              <w:adjustRightInd w:val="0"/>
              <w:snapToGrid w:val="0"/>
              <w:spacing w:line="500" w:lineRule="exact"/>
              <w:jc w:val="center"/>
              <w:rPr>
                <w:sz w:val="22"/>
              </w:rPr>
            </w:pPr>
            <w:r>
              <w:rPr>
                <w:rFonts w:hint="eastAsia"/>
                <w:sz w:val="22"/>
              </w:rPr>
              <w:t>从教时间</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沈红五</w:t>
            </w:r>
          </w:p>
        </w:tc>
        <w:tc>
          <w:tcPr>
            <w:tcW w:w="1523" w:type="dxa"/>
          </w:tcPr>
          <w:p w:rsidR="00FE5180" w:rsidRDefault="00FE5180" w:rsidP="00363945">
            <w:pPr>
              <w:adjustRightInd w:val="0"/>
              <w:snapToGrid w:val="0"/>
              <w:spacing w:line="500" w:lineRule="exact"/>
              <w:jc w:val="center"/>
              <w:rPr>
                <w:sz w:val="22"/>
              </w:rPr>
            </w:pPr>
            <w:r>
              <w:rPr>
                <w:rFonts w:hint="eastAsia"/>
                <w:sz w:val="22"/>
              </w:rPr>
              <w:t>女</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本科</w:t>
            </w:r>
          </w:p>
        </w:tc>
        <w:tc>
          <w:tcPr>
            <w:tcW w:w="1523" w:type="dxa"/>
            <w:gridSpan w:val="3"/>
          </w:tcPr>
          <w:p w:rsidR="00FE5180" w:rsidRDefault="00FE5180" w:rsidP="00363945">
            <w:pPr>
              <w:adjustRightInd w:val="0"/>
              <w:snapToGrid w:val="0"/>
              <w:spacing w:line="500" w:lineRule="exact"/>
              <w:jc w:val="center"/>
              <w:rPr>
                <w:sz w:val="22"/>
              </w:rPr>
            </w:pPr>
            <w:r>
              <w:rPr>
                <w:rFonts w:hint="eastAsia"/>
                <w:sz w:val="22"/>
              </w:rPr>
              <w:t>学士</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副主任护师</w:t>
            </w:r>
          </w:p>
        </w:tc>
        <w:tc>
          <w:tcPr>
            <w:tcW w:w="1524" w:type="dxa"/>
          </w:tcPr>
          <w:p w:rsidR="00FE5180" w:rsidRDefault="00FE5180" w:rsidP="00363945">
            <w:pPr>
              <w:adjustRightInd w:val="0"/>
              <w:snapToGrid w:val="0"/>
              <w:spacing w:line="500" w:lineRule="exact"/>
              <w:jc w:val="center"/>
              <w:rPr>
                <w:sz w:val="22"/>
              </w:rPr>
            </w:pPr>
            <w:r>
              <w:rPr>
                <w:rFonts w:hint="eastAsia"/>
                <w:sz w:val="22"/>
              </w:rPr>
              <w:t>2002.09</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沈王琴</w:t>
            </w:r>
          </w:p>
        </w:tc>
        <w:tc>
          <w:tcPr>
            <w:tcW w:w="1523" w:type="dxa"/>
          </w:tcPr>
          <w:p w:rsidR="00FE5180" w:rsidRDefault="00FE5180" w:rsidP="00363945">
            <w:pPr>
              <w:adjustRightInd w:val="0"/>
              <w:snapToGrid w:val="0"/>
              <w:spacing w:line="500" w:lineRule="exact"/>
              <w:jc w:val="center"/>
              <w:rPr>
                <w:sz w:val="22"/>
              </w:rPr>
            </w:pPr>
            <w:r>
              <w:rPr>
                <w:rFonts w:hint="eastAsia"/>
                <w:sz w:val="22"/>
              </w:rPr>
              <w:t>女</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本科</w:t>
            </w:r>
          </w:p>
        </w:tc>
        <w:tc>
          <w:tcPr>
            <w:tcW w:w="1523" w:type="dxa"/>
            <w:gridSpan w:val="3"/>
          </w:tcPr>
          <w:p w:rsidR="00FE5180" w:rsidRDefault="00FE5180" w:rsidP="00363945">
            <w:pPr>
              <w:adjustRightInd w:val="0"/>
              <w:snapToGrid w:val="0"/>
              <w:spacing w:line="500" w:lineRule="exact"/>
              <w:jc w:val="center"/>
              <w:rPr>
                <w:sz w:val="22"/>
              </w:rPr>
            </w:pPr>
            <w:r>
              <w:rPr>
                <w:rFonts w:hint="eastAsia"/>
                <w:sz w:val="22"/>
              </w:rPr>
              <w:t>硕士</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讲师</w:t>
            </w:r>
          </w:p>
        </w:tc>
        <w:tc>
          <w:tcPr>
            <w:tcW w:w="1524" w:type="dxa"/>
          </w:tcPr>
          <w:p w:rsidR="00FE5180" w:rsidRDefault="00FE5180" w:rsidP="00363945">
            <w:pPr>
              <w:adjustRightInd w:val="0"/>
              <w:snapToGrid w:val="0"/>
              <w:spacing w:line="500" w:lineRule="exact"/>
              <w:jc w:val="center"/>
              <w:rPr>
                <w:sz w:val="22"/>
              </w:rPr>
            </w:pPr>
            <w:r>
              <w:rPr>
                <w:rFonts w:hint="eastAsia"/>
                <w:sz w:val="22"/>
              </w:rPr>
              <w:t>2003.09</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宋艳</w:t>
            </w:r>
          </w:p>
        </w:tc>
        <w:tc>
          <w:tcPr>
            <w:tcW w:w="1523" w:type="dxa"/>
          </w:tcPr>
          <w:p w:rsidR="00FE5180" w:rsidRDefault="00FE5180" w:rsidP="00363945">
            <w:pPr>
              <w:adjustRightInd w:val="0"/>
              <w:snapToGrid w:val="0"/>
              <w:spacing w:line="500" w:lineRule="exact"/>
              <w:jc w:val="center"/>
              <w:rPr>
                <w:sz w:val="22"/>
              </w:rPr>
            </w:pPr>
            <w:r>
              <w:rPr>
                <w:rFonts w:hint="eastAsia"/>
                <w:sz w:val="22"/>
              </w:rPr>
              <w:t>女</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本科</w:t>
            </w:r>
          </w:p>
        </w:tc>
        <w:tc>
          <w:tcPr>
            <w:tcW w:w="1523" w:type="dxa"/>
            <w:gridSpan w:val="3"/>
          </w:tcPr>
          <w:p w:rsidR="00FE5180" w:rsidRDefault="00FE5180" w:rsidP="00363945">
            <w:pPr>
              <w:adjustRightInd w:val="0"/>
              <w:snapToGrid w:val="0"/>
              <w:spacing w:line="500" w:lineRule="exact"/>
              <w:jc w:val="center"/>
              <w:rPr>
                <w:sz w:val="22"/>
              </w:rPr>
            </w:pPr>
            <w:r>
              <w:rPr>
                <w:rFonts w:hint="eastAsia"/>
                <w:sz w:val="22"/>
              </w:rPr>
              <w:t>硕士</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讲师</w:t>
            </w:r>
          </w:p>
        </w:tc>
        <w:tc>
          <w:tcPr>
            <w:tcW w:w="1524" w:type="dxa"/>
          </w:tcPr>
          <w:p w:rsidR="00FE5180" w:rsidRDefault="00FE5180" w:rsidP="00363945">
            <w:pPr>
              <w:adjustRightInd w:val="0"/>
              <w:snapToGrid w:val="0"/>
              <w:spacing w:line="500" w:lineRule="exact"/>
              <w:jc w:val="center"/>
              <w:rPr>
                <w:sz w:val="22"/>
              </w:rPr>
            </w:pPr>
            <w:r>
              <w:rPr>
                <w:rFonts w:hint="eastAsia"/>
                <w:sz w:val="22"/>
              </w:rPr>
              <w:t>2003.09</w:t>
            </w:r>
          </w:p>
        </w:tc>
      </w:tr>
      <w:tr w:rsidR="00FE5180" w:rsidTr="00FE5180">
        <w:tc>
          <w:tcPr>
            <w:tcW w:w="1668" w:type="dxa"/>
          </w:tcPr>
          <w:p w:rsidR="00FE5180" w:rsidRDefault="00FE5180" w:rsidP="00363945">
            <w:pPr>
              <w:adjustRightInd w:val="0"/>
              <w:snapToGrid w:val="0"/>
              <w:spacing w:line="500" w:lineRule="exact"/>
              <w:jc w:val="center"/>
              <w:rPr>
                <w:sz w:val="22"/>
              </w:rPr>
            </w:pPr>
            <w:r>
              <w:rPr>
                <w:rFonts w:hint="eastAsia"/>
                <w:sz w:val="22"/>
              </w:rPr>
              <w:t>蔡端颖</w:t>
            </w:r>
          </w:p>
        </w:tc>
        <w:tc>
          <w:tcPr>
            <w:tcW w:w="1523" w:type="dxa"/>
          </w:tcPr>
          <w:p w:rsidR="00FE5180" w:rsidRDefault="00FE5180" w:rsidP="00363945">
            <w:pPr>
              <w:adjustRightInd w:val="0"/>
              <w:snapToGrid w:val="0"/>
              <w:spacing w:line="500" w:lineRule="exact"/>
              <w:jc w:val="center"/>
              <w:rPr>
                <w:sz w:val="22"/>
              </w:rPr>
            </w:pPr>
            <w:r>
              <w:rPr>
                <w:rFonts w:hint="eastAsia"/>
                <w:sz w:val="22"/>
              </w:rPr>
              <w:t>女</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本科</w:t>
            </w:r>
          </w:p>
        </w:tc>
        <w:tc>
          <w:tcPr>
            <w:tcW w:w="1523" w:type="dxa"/>
            <w:gridSpan w:val="3"/>
          </w:tcPr>
          <w:p w:rsidR="00FE5180" w:rsidRDefault="00FE5180" w:rsidP="00363945">
            <w:pPr>
              <w:adjustRightInd w:val="0"/>
              <w:snapToGrid w:val="0"/>
              <w:spacing w:line="500" w:lineRule="exact"/>
              <w:jc w:val="center"/>
              <w:rPr>
                <w:sz w:val="22"/>
              </w:rPr>
            </w:pPr>
            <w:r>
              <w:rPr>
                <w:rFonts w:hint="eastAsia"/>
                <w:sz w:val="22"/>
              </w:rPr>
              <w:t>硕士</w:t>
            </w:r>
          </w:p>
        </w:tc>
        <w:tc>
          <w:tcPr>
            <w:tcW w:w="1524" w:type="dxa"/>
            <w:gridSpan w:val="2"/>
          </w:tcPr>
          <w:p w:rsidR="00FE5180" w:rsidRDefault="00FE5180" w:rsidP="00363945">
            <w:pPr>
              <w:adjustRightInd w:val="0"/>
              <w:snapToGrid w:val="0"/>
              <w:spacing w:line="500" w:lineRule="exact"/>
              <w:jc w:val="center"/>
              <w:rPr>
                <w:sz w:val="22"/>
              </w:rPr>
            </w:pPr>
            <w:r>
              <w:rPr>
                <w:rFonts w:hint="eastAsia"/>
                <w:sz w:val="22"/>
              </w:rPr>
              <w:t>讲师</w:t>
            </w:r>
          </w:p>
        </w:tc>
        <w:tc>
          <w:tcPr>
            <w:tcW w:w="1524" w:type="dxa"/>
          </w:tcPr>
          <w:p w:rsidR="00FE5180" w:rsidRDefault="00FE5180" w:rsidP="00363945">
            <w:pPr>
              <w:adjustRightInd w:val="0"/>
              <w:snapToGrid w:val="0"/>
              <w:spacing w:line="500" w:lineRule="exact"/>
              <w:jc w:val="center"/>
              <w:rPr>
                <w:sz w:val="22"/>
              </w:rPr>
            </w:pPr>
            <w:r>
              <w:rPr>
                <w:rFonts w:hint="eastAsia"/>
                <w:sz w:val="22"/>
              </w:rPr>
              <w:t>2005.09</w:t>
            </w:r>
          </w:p>
        </w:tc>
      </w:tr>
      <w:tr w:rsidR="00FE5180" w:rsidTr="00FE5180">
        <w:tc>
          <w:tcPr>
            <w:tcW w:w="9286" w:type="dxa"/>
            <w:gridSpan w:val="10"/>
          </w:tcPr>
          <w:p w:rsidR="00FE5180" w:rsidRDefault="00FE5180" w:rsidP="00363945">
            <w:pPr>
              <w:adjustRightInd w:val="0"/>
              <w:snapToGrid w:val="0"/>
              <w:spacing w:line="500" w:lineRule="exact"/>
              <w:rPr>
                <w:sz w:val="22"/>
              </w:rPr>
            </w:pPr>
            <w:r>
              <w:rPr>
                <w:rFonts w:hint="eastAsia"/>
                <w:sz w:val="22"/>
              </w:rPr>
              <w:t>课程简介</w:t>
            </w:r>
          </w:p>
        </w:tc>
      </w:tr>
      <w:tr w:rsidR="00FE5180" w:rsidTr="00FE5180">
        <w:tc>
          <w:tcPr>
            <w:tcW w:w="9286" w:type="dxa"/>
            <w:gridSpan w:val="10"/>
          </w:tcPr>
          <w:p w:rsidR="00FE5180" w:rsidRDefault="00FE5180" w:rsidP="00363945">
            <w:pPr>
              <w:adjustRightInd w:val="0"/>
              <w:snapToGrid w:val="0"/>
              <w:spacing w:line="500" w:lineRule="exact"/>
              <w:ind w:firstLine="420"/>
              <w:rPr>
                <w:sz w:val="22"/>
              </w:rPr>
            </w:pPr>
            <w:r>
              <w:rPr>
                <w:sz w:val="22"/>
              </w:rPr>
              <w:t>《护理学基础》是高等护理教育课程体系中的主干课程</w:t>
            </w:r>
            <w:r>
              <w:rPr>
                <w:rFonts w:hint="eastAsia"/>
                <w:sz w:val="22"/>
              </w:rPr>
              <w:t>之一</w:t>
            </w:r>
            <w:r>
              <w:rPr>
                <w:sz w:val="22"/>
              </w:rPr>
              <w:t>，</w:t>
            </w:r>
            <w:r>
              <w:rPr>
                <w:rFonts w:hint="eastAsia"/>
                <w:sz w:val="22"/>
              </w:rPr>
              <w:t>其所包括的护理基本理论、基本知识、基本技能以及基本情感是所有护理学生学习临床护理课程和日后从事临床护理工作的基础</w:t>
            </w:r>
            <w:r>
              <w:rPr>
                <w:rFonts w:hint="eastAsia"/>
                <w:sz w:val="22"/>
              </w:rPr>
              <w:t>,</w:t>
            </w:r>
            <w:r>
              <w:rPr>
                <w:rFonts w:hint="eastAsia"/>
                <w:sz w:val="22"/>
              </w:rPr>
              <w:t>是提高护理质量的重要保证</w:t>
            </w:r>
            <w:r>
              <w:rPr>
                <w:rFonts w:hint="eastAsia"/>
                <w:sz w:val="22"/>
              </w:rPr>
              <w:t>,</w:t>
            </w:r>
            <w:r>
              <w:rPr>
                <w:rFonts w:hint="eastAsia"/>
                <w:sz w:val="22"/>
              </w:rPr>
              <w:t>也是为满足个体、社区和社会基本需要所必需具有的基本知识和技能。</w:t>
            </w:r>
          </w:p>
          <w:p w:rsidR="00FE5180" w:rsidRDefault="00FE5180" w:rsidP="00363945">
            <w:pPr>
              <w:autoSpaceDE w:val="0"/>
              <w:autoSpaceDN w:val="0"/>
              <w:adjustRightInd w:val="0"/>
              <w:snapToGrid w:val="0"/>
              <w:spacing w:line="440" w:lineRule="exact"/>
              <w:ind w:firstLineChars="200" w:firstLine="440"/>
              <w:jc w:val="left"/>
              <w:rPr>
                <w:bCs/>
                <w:sz w:val="22"/>
              </w:rPr>
            </w:pPr>
            <w:r>
              <w:rPr>
                <w:rFonts w:hint="eastAsia"/>
                <w:sz w:val="22"/>
              </w:rPr>
              <w:t>本课程主要包括护理基本知识和基本技能，理论知识（理论部分）包括</w:t>
            </w:r>
            <w:r>
              <w:rPr>
                <w:rFonts w:hint="eastAsia"/>
                <w:bCs/>
                <w:sz w:val="22"/>
              </w:rPr>
              <w:t>环境、病人入院和出院的护理、舒适与安全、</w:t>
            </w:r>
            <w:r>
              <w:rPr>
                <w:rFonts w:hint="eastAsia"/>
                <w:sz w:val="22"/>
              </w:rPr>
              <w:t>饮食与营养、</w:t>
            </w:r>
            <w:r>
              <w:rPr>
                <w:rFonts w:hint="eastAsia"/>
                <w:bCs/>
                <w:sz w:val="22"/>
              </w:rPr>
              <w:t>休息与活动、生命体征的评估与护理、冷热疗法、饮食与营养、排泄、药物疗法和过敏试验法、静脉输液与输血、标本采集、病情观察及危重病人</w:t>
            </w:r>
            <w:r>
              <w:rPr>
                <w:rFonts w:hint="eastAsia"/>
                <w:bCs/>
                <w:sz w:val="22"/>
              </w:rPr>
              <w:lastRenderedPageBreak/>
              <w:t>的抢救和护理、临终护理、医疗和护理文件记录等。基本技能（实践部分）主要包括</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15.1 </w:t>
            </w:r>
            <w:r>
              <w:rPr>
                <w:rFonts w:hint="eastAsia"/>
                <w:sz w:val="22"/>
              </w:rPr>
              <w:t>体温的生理调节与变化</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15.2 </w:t>
            </w:r>
            <w:r>
              <w:rPr>
                <w:rFonts w:hint="eastAsia"/>
                <w:sz w:val="22"/>
              </w:rPr>
              <w:t>体温的评估与体温异常患者的护理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15.3 </w:t>
            </w:r>
            <w:r>
              <w:rPr>
                <w:rFonts w:hint="eastAsia"/>
                <w:sz w:val="22"/>
              </w:rPr>
              <w:t>测量体温的技术</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15.4 </w:t>
            </w:r>
            <w:r>
              <w:rPr>
                <w:rFonts w:hint="eastAsia"/>
                <w:sz w:val="22"/>
              </w:rPr>
              <w:t>冷热的应用</w:t>
            </w:r>
          </w:p>
          <w:p w:rsidR="00FE5180" w:rsidRDefault="00FE5180" w:rsidP="00363945">
            <w:pPr>
              <w:adjustRightInd w:val="0"/>
              <w:snapToGrid w:val="0"/>
              <w:spacing w:line="500" w:lineRule="exact"/>
              <w:ind w:firstLineChars="200" w:firstLine="440"/>
              <w:rPr>
                <w:sz w:val="22"/>
              </w:rPr>
            </w:pPr>
            <w:r>
              <w:rPr>
                <w:rFonts w:hint="eastAsia"/>
                <w:sz w:val="22"/>
              </w:rPr>
              <w:t>为了体现以学生为中心的教育思想，充分调动学生学习的积极性和主动参与的热情，在护理学基础的教学中，我们不断探索适宜的教学方法和手段以增强教学效果、提高教学质量。根据课程的特点和课程目标，教学活动采用多元化的教学手段，特别是现代教育技术的应用，使学生能多途径、多层面地加深对课程内容的理解和激发学生的学习兴趣，从而提高教学效果。常采用的教学方法有：问题教学法、案例教学法、演示教学法、角色扮演法、小组讨论法、实践体验法等等，强调对学生的创造性思维、评判性思维和实际动手操作能力训练和培养，为学生的护理职业生涯发展奠定坚实的理论和实践的基础。</w:t>
            </w:r>
            <w:r>
              <w:rPr>
                <w:sz w:val="22"/>
              </w:rPr>
              <w:t> </w:t>
            </w:r>
          </w:p>
        </w:tc>
      </w:tr>
    </w:tbl>
    <w:p w:rsidR="00FE5180" w:rsidRDefault="00FE5180" w:rsidP="00363945">
      <w:pPr>
        <w:adjustRightInd w:val="0"/>
        <w:snapToGrid w:val="0"/>
        <w:spacing w:line="400" w:lineRule="exact"/>
        <w:rPr>
          <w:sz w:val="22"/>
        </w:rPr>
      </w:pPr>
    </w:p>
    <w:p w:rsidR="00FE5180" w:rsidRPr="00FE5180" w:rsidRDefault="00FE5180" w:rsidP="00363945">
      <w:pPr>
        <w:adjustRightInd w:val="0"/>
        <w:snapToGrid w:val="0"/>
        <w:spacing w:beforeLines="50" w:afterLines="50" w:line="400" w:lineRule="exact"/>
        <w:jc w:val="center"/>
        <w:rPr>
          <w:rFonts w:ascii="Times New Roman" w:eastAsia="黑体" w:hAnsi="Times New Roman"/>
          <w:b/>
          <w:kern w:val="0"/>
          <w:sz w:val="28"/>
          <w:szCs w:val="28"/>
        </w:rPr>
      </w:pPr>
      <w:r w:rsidRPr="00FE5180">
        <w:rPr>
          <w:rFonts w:ascii="Times New Roman" w:eastAsia="黑体" w:hAnsi="Times New Roman" w:hint="eastAsia"/>
          <w:b/>
          <w:kern w:val="0"/>
          <w:sz w:val="28"/>
          <w:szCs w:val="28"/>
        </w:rPr>
        <w:t>二、课程教学大纲</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FE5180" w:rsidRDefault="00FE5180"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适应对象：护理本科</w:t>
      </w:r>
    </w:p>
    <w:p w:rsidR="00FE5180" w:rsidRDefault="00FE518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Times New Roman" w:hAnsi="宋体" w:hint="eastAsia"/>
          <w:kern w:val="0"/>
          <w:sz w:val="22"/>
        </w:rPr>
        <w:t>190118/190119/190120</w:t>
      </w:r>
    </w:p>
    <w:p w:rsidR="00FE5180" w:rsidRDefault="00FE518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162</w:t>
      </w:r>
    </w:p>
    <w:p w:rsidR="00FE5180" w:rsidRDefault="00FE518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hint="eastAsia"/>
          <w:kern w:val="0"/>
          <w:sz w:val="22"/>
        </w:rPr>
        <w:t>7</w:t>
      </w:r>
    </w:p>
    <w:p w:rsidR="00FE5180" w:rsidRDefault="00FE518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先修课程：护理学导论</w:t>
      </w:r>
    </w:p>
    <w:p w:rsidR="00FE5180" w:rsidRDefault="00FE518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w:t>
      </w:r>
      <w:r>
        <w:rPr>
          <w:rFonts w:ascii="Times New Roman" w:hAnsi="Times New Roman" w:hint="eastAsia"/>
          <w:kern w:val="0"/>
          <w:sz w:val="22"/>
        </w:rPr>
        <w:t>护理专业课程</w:t>
      </w:r>
    </w:p>
    <w:p w:rsidR="00FE5180" w:rsidRDefault="00FE5180" w:rsidP="00363945">
      <w:pPr>
        <w:numPr>
          <w:ilvl w:val="0"/>
          <w:numId w:val="1"/>
        </w:num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课程性质与任务：</w:t>
      </w:r>
    </w:p>
    <w:p w:rsidR="00FE5180" w:rsidRDefault="00FE5180" w:rsidP="00363945">
      <w:pPr>
        <w:autoSpaceDE w:val="0"/>
        <w:autoSpaceDN w:val="0"/>
        <w:adjustRightInd w:val="0"/>
        <w:snapToGrid w:val="0"/>
        <w:spacing w:line="440" w:lineRule="exact"/>
        <w:ind w:firstLine="420"/>
        <w:jc w:val="left"/>
        <w:rPr>
          <w:sz w:val="22"/>
        </w:rPr>
      </w:pPr>
      <w:r>
        <w:rPr>
          <w:rFonts w:hint="eastAsia"/>
          <w:sz w:val="22"/>
        </w:rPr>
        <w:t>护理学基础是护理专业课程体系中最基本、最重要的课程之一，也是护理专业学生在学校学习期间的必修课程，在护理教育教学中发挥着重要的作用。护理学基础是各专科护理的基础，是护生学习临床专业课（如内科护理学、外科护理学、妇产科护理学、儿科护理学等）的必备前期课程，为临床各专科护理提供了必要的基础知识和基本技能。护理学基础强调以患者为中心，运用护理学的基本知识和基本技能，针对患者生理、心理、社会、精神及文化等各层面的健康问题，采取科学、有效的护理对策，解决患者的健康问题，满足患者的需要，使其尽可能恢复到健康的最佳状态。因此，护理学基础课程的基本任务就是以培养护生良好的职业道德和职业情感为核心，使护生树立整体护理的观念，掌握护理学基础中的基本理论知识和基本操作技能并将所学的知识和技能灵活</w:t>
      </w:r>
      <w:r>
        <w:rPr>
          <w:rFonts w:hint="eastAsia"/>
          <w:sz w:val="22"/>
        </w:rPr>
        <w:lastRenderedPageBreak/>
        <w:t>地运用于临床护理实践，履行护理人员“促进健康、预防疾病、恢复健康和减轻痛苦”的重要职责。</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教学目的与要求</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1.</w:t>
      </w:r>
      <w:r>
        <w:rPr>
          <w:rFonts w:hint="eastAsia"/>
          <w:sz w:val="22"/>
        </w:rPr>
        <w:t>知识目标</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要求护生掌握护理的基本概念和理论，确立以服务对象为中心的整体护理观念，并较熟练地运用护理程序的工作方法满足护理对象生理、心理、治疗需要的护理知识。</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2.</w:t>
      </w:r>
      <w:r>
        <w:rPr>
          <w:rFonts w:hint="eastAsia"/>
          <w:sz w:val="22"/>
        </w:rPr>
        <w:t>技能目标</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要求护生能将护理的基本知识和技术运用于病情观察、护患沟通及各项护理操作中，并学会运用护理程序的方法对患者进行个体化的操作前评估和操作后评价，同时能熟练、规范地进行各项护理基础操作。</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3.</w:t>
      </w:r>
      <w:r>
        <w:rPr>
          <w:rFonts w:hint="eastAsia"/>
          <w:sz w:val="22"/>
        </w:rPr>
        <w:t>情感态度目标</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要求通过本课程的学习，学生加深对护理专业的认识，热爱护理专业，不断进取、刻苦学习的精神，进一步形成现代护理理念；树立关爱生命、关注健康、乐于奉献的思想理念；通过操作实践，培养其严谨求实、细致耐心的工作态度、正确的护理行为意识，高度的责任心、同情心、爱心、团队合作精神。</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FE5180" w:rsidRDefault="00FE5180" w:rsidP="00363945">
      <w:pPr>
        <w:autoSpaceDE w:val="0"/>
        <w:autoSpaceDN w:val="0"/>
        <w:adjustRightInd w:val="0"/>
        <w:snapToGrid w:val="0"/>
        <w:spacing w:line="440" w:lineRule="exact"/>
        <w:jc w:val="left"/>
        <w:rPr>
          <w:sz w:val="22"/>
        </w:rPr>
      </w:pPr>
      <w:r>
        <w:rPr>
          <w:rFonts w:hint="eastAsia"/>
          <w:sz w:val="22"/>
        </w:rPr>
        <w:t>第九章　环境（３学时）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9.1 </w:t>
      </w:r>
      <w:r>
        <w:rPr>
          <w:rFonts w:hint="eastAsia"/>
          <w:sz w:val="22"/>
        </w:rPr>
        <w:t>环境与健康</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9.2 </w:t>
      </w:r>
      <w:r>
        <w:rPr>
          <w:rFonts w:hint="eastAsia"/>
          <w:sz w:val="22"/>
        </w:rPr>
        <w:t>医院环境</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9.3 </w:t>
      </w:r>
      <w:r>
        <w:rPr>
          <w:rFonts w:hint="eastAsia"/>
          <w:sz w:val="22"/>
        </w:rPr>
        <w:t>清洁、消毒、灭菌</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9.4 </w:t>
      </w:r>
      <w:r>
        <w:rPr>
          <w:rFonts w:hint="eastAsia"/>
          <w:sz w:val="22"/>
        </w:rPr>
        <w:t>无菌技术</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9.5 </w:t>
      </w:r>
      <w:r>
        <w:rPr>
          <w:rFonts w:hint="eastAsia"/>
          <w:sz w:val="22"/>
        </w:rPr>
        <w:t>隔离技术</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入院和出院护理（３学时）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11.1 </w:t>
      </w:r>
      <w:r>
        <w:rPr>
          <w:rFonts w:hint="eastAsia"/>
          <w:sz w:val="22"/>
        </w:rPr>
        <w:t>入院护理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11.2 </w:t>
      </w:r>
      <w:r>
        <w:rPr>
          <w:rFonts w:hint="eastAsia"/>
          <w:sz w:val="22"/>
        </w:rPr>
        <w:t>出院护理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11.3 </w:t>
      </w:r>
      <w:r>
        <w:rPr>
          <w:rFonts w:hint="eastAsia"/>
          <w:sz w:val="22"/>
        </w:rPr>
        <w:t>运送患者的技术</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舒适（３学时）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12.1 </w:t>
      </w:r>
      <w:r>
        <w:rPr>
          <w:rFonts w:hint="eastAsia"/>
          <w:sz w:val="22"/>
        </w:rPr>
        <w:t>概述</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12.2 </w:t>
      </w:r>
      <w:r>
        <w:rPr>
          <w:rFonts w:hint="eastAsia"/>
          <w:sz w:val="22"/>
        </w:rPr>
        <w:t>卧位与舒适</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12.3 </w:t>
      </w:r>
      <w:r>
        <w:rPr>
          <w:rFonts w:hint="eastAsia"/>
          <w:sz w:val="22"/>
        </w:rPr>
        <w:t>清洁与舒适</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12.4 </w:t>
      </w:r>
      <w:r>
        <w:rPr>
          <w:rFonts w:hint="eastAsia"/>
          <w:sz w:val="22"/>
        </w:rPr>
        <w:t>疼痛患者的护理</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lastRenderedPageBreak/>
        <w:t xml:space="preserve">　休息与活动（３学时）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13.1 </w:t>
      </w:r>
      <w:r>
        <w:rPr>
          <w:rFonts w:hint="eastAsia"/>
          <w:sz w:val="22"/>
        </w:rPr>
        <w:t>休息</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13.2 </w:t>
      </w:r>
      <w:r>
        <w:rPr>
          <w:rFonts w:hint="eastAsia"/>
          <w:sz w:val="22"/>
        </w:rPr>
        <w:t>活动</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饮食与营养（３学时）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14.1 </w:t>
      </w:r>
      <w:r>
        <w:rPr>
          <w:rFonts w:hint="eastAsia"/>
          <w:sz w:val="22"/>
        </w:rPr>
        <w:t>饮食与健康</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14.2 </w:t>
      </w:r>
      <w:r>
        <w:rPr>
          <w:rFonts w:hint="eastAsia"/>
          <w:sz w:val="22"/>
        </w:rPr>
        <w:t>医院饮食</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14.3 </w:t>
      </w:r>
      <w:r>
        <w:rPr>
          <w:rFonts w:hint="eastAsia"/>
          <w:sz w:val="22"/>
        </w:rPr>
        <w:t>一般饮食护理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14.4 </w:t>
      </w:r>
      <w:r>
        <w:rPr>
          <w:rFonts w:hint="eastAsia"/>
          <w:sz w:val="22"/>
        </w:rPr>
        <w:t>特殊饮食护理</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体温（３学时）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15.1 </w:t>
      </w:r>
      <w:r>
        <w:rPr>
          <w:rFonts w:hint="eastAsia"/>
          <w:sz w:val="22"/>
        </w:rPr>
        <w:t>体温的生理调节与变化</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15.2 </w:t>
      </w:r>
      <w:r>
        <w:rPr>
          <w:rFonts w:hint="eastAsia"/>
          <w:sz w:val="22"/>
        </w:rPr>
        <w:t>体温的评估与体温异常患者的护理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15.3 </w:t>
      </w:r>
      <w:r>
        <w:rPr>
          <w:rFonts w:hint="eastAsia"/>
          <w:sz w:val="22"/>
        </w:rPr>
        <w:t>测量体温的技术</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15.4 </w:t>
      </w:r>
      <w:r>
        <w:rPr>
          <w:rFonts w:hint="eastAsia"/>
          <w:sz w:val="22"/>
        </w:rPr>
        <w:t>冷热的应用</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呼吸（３学时）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16.1 </w:t>
      </w:r>
      <w:r>
        <w:rPr>
          <w:rFonts w:hint="eastAsia"/>
          <w:sz w:val="22"/>
        </w:rPr>
        <w:t>呼吸的生理调节与变化</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16.2 </w:t>
      </w:r>
      <w:r>
        <w:rPr>
          <w:rFonts w:hint="eastAsia"/>
          <w:sz w:val="22"/>
        </w:rPr>
        <w:t>呼吸的评估</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16.3 </w:t>
      </w:r>
      <w:r>
        <w:rPr>
          <w:rFonts w:hint="eastAsia"/>
          <w:sz w:val="22"/>
        </w:rPr>
        <w:t>改善呼吸功能的技术</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脉搏与血压（３学时）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17.1 </w:t>
      </w:r>
      <w:r>
        <w:rPr>
          <w:rFonts w:hint="eastAsia"/>
          <w:sz w:val="22"/>
        </w:rPr>
        <w:t>脉搏</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17.2 </w:t>
      </w:r>
      <w:r>
        <w:rPr>
          <w:rFonts w:hint="eastAsia"/>
          <w:sz w:val="22"/>
        </w:rPr>
        <w:t>血压</w:t>
      </w:r>
    </w:p>
    <w:p w:rsidR="00FE5180" w:rsidRDefault="00FE5180" w:rsidP="00363945">
      <w:pPr>
        <w:numPr>
          <w:ilvl w:val="0"/>
          <w:numId w:val="3"/>
        </w:numPr>
        <w:autoSpaceDE w:val="0"/>
        <w:autoSpaceDN w:val="0"/>
        <w:adjustRightInd w:val="0"/>
        <w:snapToGrid w:val="0"/>
        <w:spacing w:line="440" w:lineRule="exact"/>
        <w:jc w:val="left"/>
        <w:rPr>
          <w:sz w:val="22"/>
        </w:rPr>
      </w:pPr>
      <w:r>
        <w:rPr>
          <w:rFonts w:hint="eastAsia"/>
          <w:sz w:val="22"/>
        </w:rPr>
        <w:t xml:space="preserve">　排泄（６学时）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18.1 </w:t>
      </w:r>
      <w:r>
        <w:rPr>
          <w:rFonts w:hint="eastAsia"/>
          <w:sz w:val="22"/>
        </w:rPr>
        <w:t>排便的护理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18.2 </w:t>
      </w:r>
      <w:r>
        <w:rPr>
          <w:rFonts w:hint="eastAsia"/>
          <w:sz w:val="22"/>
        </w:rPr>
        <w:t>排尿的护理</w:t>
      </w:r>
    </w:p>
    <w:p w:rsidR="00FE5180" w:rsidRDefault="00FE5180" w:rsidP="00363945">
      <w:pPr>
        <w:autoSpaceDE w:val="0"/>
        <w:autoSpaceDN w:val="0"/>
        <w:adjustRightInd w:val="0"/>
        <w:snapToGrid w:val="0"/>
        <w:spacing w:line="440" w:lineRule="exact"/>
        <w:jc w:val="left"/>
        <w:rPr>
          <w:sz w:val="22"/>
        </w:rPr>
      </w:pPr>
      <w:r>
        <w:rPr>
          <w:rFonts w:hint="eastAsia"/>
          <w:sz w:val="22"/>
        </w:rPr>
        <w:t>第十九章　给药（６学时）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19.1 </w:t>
      </w:r>
      <w:r>
        <w:rPr>
          <w:rFonts w:hint="eastAsia"/>
          <w:sz w:val="22"/>
        </w:rPr>
        <w:t>给药的基本知识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19.2 </w:t>
      </w:r>
      <w:r>
        <w:rPr>
          <w:rFonts w:hint="eastAsia"/>
          <w:sz w:val="22"/>
        </w:rPr>
        <w:t>口服给药法</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19.3 </w:t>
      </w:r>
      <w:r>
        <w:rPr>
          <w:rFonts w:hint="eastAsia"/>
          <w:sz w:val="22"/>
        </w:rPr>
        <w:t>注射法</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19.4 </w:t>
      </w:r>
      <w:r>
        <w:rPr>
          <w:rFonts w:hint="eastAsia"/>
          <w:sz w:val="22"/>
        </w:rPr>
        <w:t>其他给药法</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19.5 </w:t>
      </w:r>
      <w:r>
        <w:rPr>
          <w:rFonts w:hint="eastAsia"/>
          <w:sz w:val="22"/>
        </w:rPr>
        <w:t>药物过敏试验</w:t>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t>第二十章　静脉输液和输血（９学时）</w:t>
      </w:r>
      <w:r>
        <w:rPr>
          <w:rFonts w:hint="eastAsia"/>
          <w:sz w:val="22"/>
        </w:rPr>
        <w:tab/>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t xml:space="preserve">20.1 </w:t>
      </w:r>
      <w:r>
        <w:rPr>
          <w:rFonts w:hint="eastAsia"/>
          <w:sz w:val="22"/>
        </w:rPr>
        <w:t>静脉输液</w:t>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lastRenderedPageBreak/>
        <w:t xml:space="preserve">20.2 </w:t>
      </w:r>
      <w:r>
        <w:rPr>
          <w:rFonts w:hint="eastAsia"/>
          <w:sz w:val="22"/>
        </w:rPr>
        <w:t>静脉输血</w:t>
      </w:r>
    </w:p>
    <w:p w:rsidR="00FE5180" w:rsidRDefault="00FE5180" w:rsidP="00363945">
      <w:pPr>
        <w:autoSpaceDE w:val="0"/>
        <w:autoSpaceDN w:val="0"/>
        <w:adjustRightInd w:val="0"/>
        <w:snapToGrid w:val="0"/>
        <w:spacing w:line="440" w:lineRule="exact"/>
        <w:jc w:val="left"/>
        <w:rPr>
          <w:sz w:val="22"/>
        </w:rPr>
      </w:pPr>
      <w:r>
        <w:rPr>
          <w:rFonts w:hint="eastAsia"/>
          <w:sz w:val="22"/>
        </w:rPr>
        <w:t>第二十一章　病情观察与危重患者的抢救和护理（３学时）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21.1 </w:t>
      </w:r>
      <w:r>
        <w:rPr>
          <w:rFonts w:hint="eastAsia"/>
          <w:sz w:val="22"/>
        </w:rPr>
        <w:t>病情观察</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21.2 </w:t>
      </w:r>
      <w:r>
        <w:rPr>
          <w:rFonts w:hint="eastAsia"/>
          <w:sz w:val="22"/>
        </w:rPr>
        <w:t>危重患者的抢救与护理</w:t>
      </w:r>
    </w:p>
    <w:p w:rsidR="00FE5180" w:rsidRDefault="00FE5180" w:rsidP="00363945">
      <w:pPr>
        <w:autoSpaceDE w:val="0"/>
        <w:autoSpaceDN w:val="0"/>
        <w:adjustRightInd w:val="0"/>
        <w:snapToGrid w:val="0"/>
        <w:spacing w:line="440" w:lineRule="exact"/>
        <w:jc w:val="left"/>
        <w:rPr>
          <w:sz w:val="22"/>
        </w:rPr>
      </w:pPr>
      <w:r>
        <w:rPr>
          <w:rFonts w:hint="eastAsia"/>
          <w:sz w:val="22"/>
        </w:rPr>
        <w:t>第二十二章　临终关怀（３学时）</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22.1 </w:t>
      </w:r>
      <w:r>
        <w:rPr>
          <w:rFonts w:hint="eastAsia"/>
          <w:sz w:val="22"/>
        </w:rPr>
        <w:t>概述</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22.2 </w:t>
      </w:r>
      <w:r>
        <w:rPr>
          <w:rFonts w:hint="eastAsia"/>
          <w:sz w:val="22"/>
        </w:rPr>
        <w:t>临终患者的护理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22.3 </w:t>
      </w:r>
      <w:r>
        <w:rPr>
          <w:rFonts w:hint="eastAsia"/>
          <w:sz w:val="22"/>
        </w:rPr>
        <w:t>死亡后护理</w:t>
      </w:r>
    </w:p>
    <w:p w:rsidR="00FE5180" w:rsidRDefault="00FE5180" w:rsidP="00363945">
      <w:pPr>
        <w:autoSpaceDE w:val="0"/>
        <w:autoSpaceDN w:val="0"/>
        <w:adjustRightInd w:val="0"/>
        <w:snapToGrid w:val="0"/>
        <w:spacing w:line="440" w:lineRule="exact"/>
        <w:jc w:val="left"/>
        <w:rPr>
          <w:sz w:val="22"/>
        </w:rPr>
      </w:pPr>
      <w:r>
        <w:rPr>
          <w:rFonts w:hint="eastAsia"/>
          <w:sz w:val="22"/>
        </w:rPr>
        <w:t xml:space="preserve">22.4 </w:t>
      </w:r>
      <w:r>
        <w:rPr>
          <w:rFonts w:hint="eastAsia"/>
          <w:sz w:val="22"/>
        </w:rPr>
        <w:t>临终患者家属及丧亲关怀</w:t>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t>第二十三章　医疗和护理文件记录（３学时）</w:t>
      </w:r>
      <w:r>
        <w:rPr>
          <w:rFonts w:hint="eastAsia"/>
          <w:sz w:val="22"/>
        </w:rPr>
        <w:tab/>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t xml:space="preserve">23.1 </w:t>
      </w:r>
      <w:r>
        <w:rPr>
          <w:rFonts w:hint="eastAsia"/>
          <w:sz w:val="22"/>
        </w:rPr>
        <w:t>医疗和护理文件概述</w:t>
      </w:r>
    </w:p>
    <w:p w:rsidR="00FE5180" w:rsidRDefault="00FE5180" w:rsidP="00363945">
      <w:pPr>
        <w:tabs>
          <w:tab w:val="center" w:pos="4535"/>
        </w:tabs>
        <w:autoSpaceDE w:val="0"/>
        <w:autoSpaceDN w:val="0"/>
        <w:adjustRightInd w:val="0"/>
        <w:snapToGrid w:val="0"/>
        <w:spacing w:line="440" w:lineRule="exact"/>
        <w:jc w:val="left"/>
        <w:rPr>
          <w:sz w:val="22"/>
        </w:rPr>
      </w:pPr>
      <w:r>
        <w:rPr>
          <w:rFonts w:hint="eastAsia"/>
          <w:sz w:val="22"/>
        </w:rPr>
        <w:t xml:space="preserve">23.2 </w:t>
      </w:r>
      <w:r>
        <w:rPr>
          <w:rFonts w:hint="eastAsia"/>
          <w:sz w:val="22"/>
        </w:rPr>
        <w:t>医疗护理文件书写</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sz w:val="22"/>
        </w:rPr>
        <w:t>护理学基础高仿真模拟病房、多媒体教室、录像观看设备</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FE5180" w:rsidRDefault="00FE5180" w:rsidP="00363945">
      <w:pPr>
        <w:autoSpaceDE w:val="0"/>
        <w:autoSpaceDN w:val="0"/>
        <w:adjustRightInd w:val="0"/>
        <w:snapToGrid w:val="0"/>
        <w:spacing w:line="440" w:lineRule="exact"/>
        <w:jc w:val="left"/>
        <w:rPr>
          <w:sz w:val="22"/>
        </w:rPr>
      </w:pPr>
      <w:r>
        <w:rPr>
          <w:rFonts w:hint="eastAsia"/>
          <w:sz w:val="22"/>
        </w:rPr>
        <w:t>1.</w:t>
      </w:r>
      <w:r>
        <w:rPr>
          <w:rFonts w:hint="eastAsia"/>
          <w:sz w:val="22"/>
        </w:rPr>
        <w:t>护理学基础理论采取过程性考核与期末考核相结合的方式。过程式考核（占</w:t>
      </w:r>
      <w:r>
        <w:rPr>
          <w:rFonts w:hint="eastAsia"/>
          <w:sz w:val="22"/>
        </w:rPr>
        <w:t>30%</w:t>
      </w:r>
      <w:r>
        <w:rPr>
          <w:rFonts w:hint="eastAsia"/>
          <w:sz w:val="22"/>
        </w:rPr>
        <w:t>）包括平时作业、教学过程中的作业、小测试、案例情境模拟讨论、临床见习等。期末考核</w:t>
      </w:r>
      <w:r>
        <w:rPr>
          <w:rFonts w:hint="eastAsia"/>
          <w:sz w:val="22"/>
        </w:rPr>
        <w:t>(</w:t>
      </w:r>
      <w:r>
        <w:rPr>
          <w:rFonts w:hint="eastAsia"/>
          <w:sz w:val="22"/>
        </w:rPr>
        <w:t>占</w:t>
      </w:r>
      <w:r>
        <w:rPr>
          <w:rFonts w:hint="eastAsia"/>
          <w:sz w:val="22"/>
        </w:rPr>
        <w:t>70%)</w:t>
      </w:r>
      <w:r>
        <w:rPr>
          <w:rFonts w:hint="eastAsia"/>
          <w:sz w:val="22"/>
        </w:rPr>
        <w:t>为闭卷试卷考核。</w:t>
      </w:r>
    </w:p>
    <w:p w:rsidR="00FE5180" w:rsidRDefault="00FE5180" w:rsidP="00363945">
      <w:pPr>
        <w:autoSpaceDE w:val="0"/>
        <w:autoSpaceDN w:val="0"/>
        <w:adjustRightInd w:val="0"/>
        <w:snapToGrid w:val="0"/>
        <w:spacing w:line="440" w:lineRule="exact"/>
        <w:jc w:val="left"/>
        <w:rPr>
          <w:sz w:val="22"/>
        </w:rPr>
      </w:pPr>
      <w:r>
        <w:rPr>
          <w:rFonts w:hint="eastAsia"/>
          <w:sz w:val="22"/>
        </w:rPr>
        <w:t>2.</w:t>
      </w:r>
      <w:r>
        <w:rPr>
          <w:rFonts w:hint="eastAsia"/>
          <w:sz w:val="22"/>
        </w:rPr>
        <w:t>护理学基础实践考核单独计分。采取过程性考核与期末考核相结合的方式。过程式考核（即平时成绩</w:t>
      </w:r>
      <w:r>
        <w:rPr>
          <w:rFonts w:hint="eastAsia"/>
          <w:sz w:val="22"/>
        </w:rPr>
        <w:t>30%</w:t>
      </w:r>
      <w:r>
        <w:rPr>
          <w:rFonts w:hint="eastAsia"/>
          <w:sz w:val="22"/>
        </w:rPr>
        <w:t>）包括平时表现（课堂表现、物品整理归位）、实践报告书写、课后作业等。期末考试（</w:t>
      </w:r>
      <w:r>
        <w:rPr>
          <w:rFonts w:hint="eastAsia"/>
          <w:sz w:val="22"/>
        </w:rPr>
        <w:t>70%</w:t>
      </w:r>
      <w:r>
        <w:rPr>
          <w:rFonts w:hint="eastAsia"/>
          <w:sz w:val="22"/>
        </w:rPr>
        <w:t>）采用集中考核法。</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sz w:val="22"/>
        </w:rPr>
        <w:t xml:space="preserve">    </w:t>
      </w:r>
      <w:r>
        <w:rPr>
          <w:rFonts w:hint="eastAsia"/>
          <w:sz w:val="22"/>
        </w:rPr>
        <w:t>常用护理学基础实践操作项目为：</w:t>
      </w:r>
      <w:r>
        <w:rPr>
          <w:rFonts w:hint="eastAsia"/>
        </w:rPr>
        <w:t>铺备用床、铺暂空床、铺麻醉床、无菌技术、穿脱隔离衣、卧有病人床更换床单法、特殊口腔护理、鼻饲、吸氧、吸痰、生命体征的测量、一次性导尿</w:t>
      </w:r>
      <w:r>
        <w:rPr>
          <w:rFonts w:hint="eastAsia"/>
        </w:rPr>
        <w:t>/</w:t>
      </w:r>
      <w:r>
        <w:rPr>
          <w:rFonts w:hint="eastAsia"/>
        </w:rPr>
        <w:t>或留取中段尿标本、留置导尿术、灌肠、药液抽吸与皮内注射、皮下注射、肌内注射、密闭式周围静脉输液、</w:t>
      </w:r>
      <w:r>
        <w:rPr>
          <w:rFonts w:hint="eastAsia"/>
        </w:rPr>
        <w:t>CPR</w:t>
      </w:r>
      <w:r>
        <w:rPr>
          <w:rFonts w:hint="eastAsia"/>
        </w:rPr>
        <w:t>。</w:t>
      </w:r>
    </w:p>
    <w:p w:rsidR="00FE5180" w:rsidRDefault="00FE5180" w:rsidP="00363945">
      <w:pPr>
        <w:autoSpaceDE w:val="0"/>
        <w:autoSpaceDN w:val="0"/>
        <w:adjustRightInd w:val="0"/>
        <w:ind w:leftChars="3510" w:left="7371" w:firstLineChars="157" w:firstLine="283"/>
        <w:jc w:val="left"/>
        <w:rPr>
          <w:rFonts w:ascii="黑体" w:eastAsia="黑体" w:cs="黑体"/>
          <w:kern w:val="0"/>
          <w:sz w:val="18"/>
          <w:szCs w:val="18"/>
        </w:rPr>
      </w:pPr>
    </w:p>
    <w:p w:rsidR="00FE5180" w:rsidRDefault="00FE5180" w:rsidP="00363945">
      <w:pPr>
        <w:autoSpaceDE w:val="0"/>
        <w:autoSpaceDN w:val="0"/>
        <w:adjustRightInd w:val="0"/>
        <w:jc w:val="left"/>
        <w:rPr>
          <w:rFonts w:ascii="黑体" w:eastAsia="黑体" w:cs="黑体"/>
          <w:kern w:val="0"/>
          <w:sz w:val="18"/>
          <w:szCs w:val="18"/>
        </w:rPr>
      </w:pPr>
    </w:p>
    <w:p w:rsidR="00FE5180" w:rsidRDefault="00FE5180" w:rsidP="00363945">
      <w:pPr>
        <w:autoSpaceDE w:val="0"/>
        <w:autoSpaceDN w:val="0"/>
        <w:adjustRightInd w:val="0"/>
        <w:jc w:val="right"/>
        <w:rPr>
          <w:rFonts w:ascii="黑体" w:eastAsia="黑体" w:cs="黑体"/>
          <w:kern w:val="0"/>
          <w:sz w:val="18"/>
          <w:szCs w:val="18"/>
        </w:rPr>
      </w:pPr>
      <w:r>
        <w:rPr>
          <w:rFonts w:ascii="黑体" w:eastAsia="黑体" w:cs="黑体" w:hint="eastAsia"/>
          <w:kern w:val="0"/>
          <w:sz w:val="18"/>
          <w:szCs w:val="18"/>
        </w:rPr>
        <w:t>制定人：沈王琴</w:t>
      </w:r>
    </w:p>
    <w:p w:rsidR="00FE5180" w:rsidRDefault="00FE5180" w:rsidP="00363945">
      <w:pPr>
        <w:autoSpaceDE w:val="0"/>
        <w:autoSpaceDN w:val="0"/>
        <w:adjustRightInd w:val="0"/>
        <w:spacing w:line="360" w:lineRule="exact"/>
        <w:jc w:val="right"/>
        <w:rPr>
          <w:rFonts w:ascii="黑体" w:eastAsia="黑体" w:cs="黑体"/>
          <w:kern w:val="0"/>
          <w:sz w:val="18"/>
          <w:szCs w:val="18"/>
        </w:rPr>
      </w:pPr>
      <w:r>
        <w:rPr>
          <w:rFonts w:ascii="黑体" w:eastAsia="黑体" w:cs="黑体" w:hint="eastAsia"/>
          <w:kern w:val="0"/>
          <w:sz w:val="18"/>
          <w:szCs w:val="18"/>
        </w:rPr>
        <w:t>审核人：沈红五</w:t>
      </w:r>
      <w:r>
        <w:rPr>
          <w:rFonts w:ascii="黑体" w:eastAsia="黑体" w:cs="黑体"/>
          <w:kern w:val="0"/>
          <w:sz w:val="18"/>
          <w:szCs w:val="18"/>
        </w:rPr>
        <w:br w:type="page"/>
      </w:r>
    </w:p>
    <w:p w:rsidR="00FE5180" w:rsidRPr="00907FF1" w:rsidRDefault="00FE5180" w:rsidP="00363945">
      <w:pPr>
        <w:adjustRightInd w:val="0"/>
        <w:snapToGrid w:val="0"/>
        <w:spacing w:beforeLines="50" w:afterLines="50" w:line="400" w:lineRule="exact"/>
        <w:jc w:val="center"/>
        <w:rPr>
          <w:rFonts w:ascii="Times New Roman" w:hAnsi="Times New Roman"/>
          <w:b/>
          <w:sz w:val="28"/>
          <w:szCs w:val="28"/>
        </w:rPr>
      </w:pPr>
      <w:r w:rsidRPr="00907FF1">
        <w:rPr>
          <w:rFonts w:ascii="Times New Roman" w:eastAsia="黑体" w:hAnsi="Times New Roman" w:hint="eastAsia"/>
          <w:b/>
          <w:kern w:val="0"/>
          <w:sz w:val="28"/>
          <w:szCs w:val="28"/>
        </w:rPr>
        <w:lastRenderedPageBreak/>
        <w:t>三、考核大纲</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FE5180" w:rsidRDefault="00FE5180" w:rsidP="00363945">
      <w:pPr>
        <w:autoSpaceDE w:val="0"/>
        <w:autoSpaceDN w:val="0"/>
        <w:adjustRightInd w:val="0"/>
        <w:snapToGrid w:val="0"/>
        <w:spacing w:line="440" w:lineRule="exact"/>
        <w:ind w:firstLineChars="200" w:firstLine="440"/>
        <w:jc w:val="left"/>
        <w:rPr>
          <w:rFonts w:ascii="Times New Roman" w:hAnsi="Times New Roman"/>
          <w:kern w:val="0"/>
          <w:sz w:val="22"/>
        </w:rPr>
      </w:pPr>
      <w:r>
        <w:rPr>
          <w:rFonts w:ascii="Times New Roman" w:hAnsi="Times New Roman" w:hint="eastAsia"/>
          <w:kern w:val="0"/>
          <w:sz w:val="22"/>
        </w:rPr>
        <w:t>修读完本课程规定内容的护理专业本科学生；</w:t>
      </w:r>
    </w:p>
    <w:p w:rsidR="00FE5180" w:rsidRDefault="00FE5180"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Pr>
          <w:rFonts w:ascii="Times New Roman" w:hAnsi="Times New Roman" w:hint="eastAsia"/>
          <w:kern w:val="0"/>
          <w:sz w:val="22"/>
        </w:rPr>
        <w:t>提出并获准免修本课程、申请进行课程水平考核的相关专业本科学生。</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通过考核来检查和了解学生对本门课程理论内容的掌握程度；</w:t>
      </w:r>
    </w:p>
    <w:p w:rsidR="00FE5180" w:rsidRDefault="00FE5180"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Pr>
          <w:rFonts w:hint="eastAsia"/>
          <w:sz w:val="22"/>
        </w:rPr>
        <w:t>考核学生对护理学基础实践操作的掌握情况。</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FE5180" w:rsidRDefault="00FE5180" w:rsidP="00363945">
      <w:pPr>
        <w:autoSpaceDE w:val="0"/>
        <w:autoSpaceDN w:val="0"/>
        <w:adjustRightInd w:val="0"/>
        <w:snapToGrid w:val="0"/>
        <w:spacing w:line="440" w:lineRule="exact"/>
        <w:ind w:firstLineChars="200" w:firstLine="440"/>
        <w:jc w:val="left"/>
        <w:rPr>
          <w:sz w:val="22"/>
        </w:rPr>
      </w:pPr>
      <w:r>
        <w:rPr>
          <w:rFonts w:hint="eastAsia"/>
          <w:sz w:val="22"/>
        </w:rPr>
        <w:t>理论考核：考试，闭卷</w:t>
      </w:r>
    </w:p>
    <w:p w:rsidR="00FE5180" w:rsidRDefault="00FE5180"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Pr>
          <w:rFonts w:hint="eastAsia"/>
          <w:sz w:val="22"/>
        </w:rPr>
        <w:t>实践考核：考试，集中操作考核</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FE5180" w:rsidRDefault="00FE518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hint="eastAsia"/>
          <w:kern w:val="0"/>
          <w:sz w:val="22"/>
        </w:rPr>
        <w:t>15</w:t>
      </w:r>
      <w:r>
        <w:rPr>
          <w:rFonts w:ascii="Times New Roman" w:hAnsi="宋体"/>
          <w:kern w:val="0"/>
          <w:sz w:val="22"/>
        </w:rPr>
        <w:t>%</w:t>
      </w:r>
      <w:r>
        <w:rPr>
          <w:rFonts w:ascii="Times New Roman" w:hAnsi="宋体" w:hint="eastAsia"/>
          <w:kern w:val="0"/>
          <w:sz w:val="22"/>
        </w:rPr>
        <w:t>；</w:t>
      </w:r>
    </w:p>
    <w:p w:rsidR="00FE5180" w:rsidRDefault="00FE518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情景模拟讨论占总评成绩的</w:t>
      </w:r>
      <w:r>
        <w:rPr>
          <w:rFonts w:ascii="Times New Roman" w:hAnsi="宋体"/>
          <w:kern w:val="0"/>
          <w:sz w:val="22"/>
        </w:rPr>
        <w:t>1</w:t>
      </w:r>
      <w:r>
        <w:rPr>
          <w:rFonts w:ascii="Times New Roman" w:hAnsi="宋体" w:hint="eastAsia"/>
          <w:kern w:val="0"/>
          <w:sz w:val="22"/>
        </w:rPr>
        <w:t>5</w:t>
      </w:r>
      <w:r>
        <w:rPr>
          <w:rFonts w:ascii="Times New Roman" w:hAnsi="宋体"/>
          <w:kern w:val="0"/>
          <w:sz w:val="22"/>
        </w:rPr>
        <w:t>%</w:t>
      </w:r>
      <w:r>
        <w:rPr>
          <w:rFonts w:ascii="Times New Roman" w:hAnsi="宋体" w:hint="eastAsia"/>
          <w:kern w:val="0"/>
          <w:sz w:val="22"/>
        </w:rPr>
        <w:t>；</w:t>
      </w:r>
    </w:p>
    <w:p w:rsidR="00FE5180" w:rsidRDefault="00FE5180" w:rsidP="00363945">
      <w:pPr>
        <w:autoSpaceDE w:val="0"/>
        <w:autoSpaceDN w:val="0"/>
        <w:adjustRightInd w:val="0"/>
        <w:snapToGrid w:val="0"/>
        <w:spacing w:line="44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FE5180" w:rsidRDefault="00FE518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FE5180" w:rsidRDefault="00FE5180" w:rsidP="00363945">
      <w:pPr>
        <w:autoSpaceDE w:val="0"/>
        <w:autoSpaceDN w:val="0"/>
        <w:adjustRightInd w:val="0"/>
        <w:snapToGrid w:val="0"/>
        <w:spacing w:line="440" w:lineRule="exact"/>
        <w:ind w:firstLine="420"/>
        <w:jc w:val="left"/>
        <w:rPr>
          <w:sz w:val="22"/>
        </w:rPr>
      </w:pPr>
      <w:r>
        <w:rPr>
          <w:rFonts w:hint="eastAsia"/>
          <w:sz w:val="22"/>
        </w:rPr>
        <w:t>理论考试：环境、入院和出院护理、舒适休息与活动、饮食与营养、体温、呼吸、脉搏与血压、排泄、给药、静脉输液和输血、病情观察与危重患者的抢救和护理、临终关怀、医疗和护理文件记录的基本知识</w:t>
      </w:r>
    </w:p>
    <w:p w:rsidR="00FE5180" w:rsidRDefault="00FE5180" w:rsidP="00363945">
      <w:pPr>
        <w:autoSpaceDE w:val="0"/>
        <w:autoSpaceDN w:val="0"/>
        <w:adjustRightInd w:val="0"/>
        <w:snapToGrid w:val="0"/>
        <w:spacing w:line="440" w:lineRule="exact"/>
        <w:ind w:firstLine="420"/>
        <w:jc w:val="left"/>
        <w:rPr>
          <w:sz w:val="22"/>
        </w:rPr>
      </w:pPr>
      <w:r>
        <w:rPr>
          <w:rFonts w:hint="eastAsia"/>
          <w:sz w:val="22"/>
        </w:rPr>
        <w:t>操作考核：铺备用床、铺暂空床、铺麻醉床、无菌技术、穿脱隔离衣、卧有病人床更换床单法、特殊口腔护理、鼻饲、吸氧、吸痰、生命体征的测量、一次性导尿</w:t>
      </w:r>
      <w:r>
        <w:rPr>
          <w:rFonts w:hint="eastAsia"/>
          <w:sz w:val="22"/>
        </w:rPr>
        <w:t>/</w:t>
      </w:r>
      <w:r>
        <w:rPr>
          <w:rFonts w:hint="eastAsia"/>
          <w:sz w:val="22"/>
        </w:rPr>
        <w:t>或留取中段尿标本、留置导尿术、灌肠、药液抽吸与皮内注射、皮下注射、肌内注射、密闭式周围静脉输液、</w:t>
      </w:r>
      <w:r>
        <w:rPr>
          <w:rFonts w:hint="eastAsia"/>
          <w:sz w:val="22"/>
        </w:rPr>
        <w:t>CPR</w:t>
      </w:r>
      <w:r>
        <w:rPr>
          <w:rFonts w:hint="eastAsia"/>
          <w:sz w:val="22"/>
        </w:rPr>
        <w:t>。</w:t>
      </w:r>
    </w:p>
    <w:p w:rsidR="00FE5180" w:rsidRDefault="00FE518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FE5180" w:rsidRDefault="00FE5180" w:rsidP="00363945">
      <w:pPr>
        <w:autoSpaceDE w:val="0"/>
        <w:autoSpaceDN w:val="0"/>
        <w:adjustRightInd w:val="0"/>
        <w:spacing w:line="440" w:lineRule="exact"/>
        <w:ind w:firstLineChars="192" w:firstLine="422"/>
        <w:jc w:val="left"/>
        <w:rPr>
          <w:sz w:val="22"/>
        </w:rPr>
      </w:pPr>
      <w:r>
        <w:rPr>
          <w:rFonts w:hint="eastAsia"/>
          <w:sz w:val="22"/>
        </w:rPr>
        <w:t>理论考试：主要考核学生应用所学知识为护理对象实施整体护理的能力、评估能力、临床决策、解决问题的能力、评判性思维、自主学习能力。</w:t>
      </w:r>
    </w:p>
    <w:p w:rsidR="00FE5180" w:rsidRDefault="00FE5180" w:rsidP="00363945">
      <w:pPr>
        <w:autoSpaceDE w:val="0"/>
        <w:autoSpaceDN w:val="0"/>
        <w:adjustRightInd w:val="0"/>
        <w:spacing w:line="440" w:lineRule="exact"/>
        <w:ind w:firstLineChars="192" w:firstLine="422"/>
        <w:jc w:val="left"/>
        <w:rPr>
          <w:sz w:val="22"/>
        </w:rPr>
      </w:pPr>
      <w:r>
        <w:rPr>
          <w:rFonts w:hint="eastAsia"/>
          <w:sz w:val="22"/>
        </w:rPr>
        <w:t>操作考核：主要考核学生操作规范、与临床实践的结合、沟通、评判性思维能力。</w:t>
      </w:r>
    </w:p>
    <w:p w:rsidR="00FE5180" w:rsidRDefault="00FE518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FE5180" w:rsidRPr="00907FF1" w:rsidRDefault="00FE5180" w:rsidP="00363945">
      <w:pPr>
        <w:autoSpaceDE w:val="0"/>
        <w:autoSpaceDN w:val="0"/>
        <w:adjustRightInd w:val="0"/>
        <w:snapToGrid w:val="0"/>
        <w:spacing w:line="440" w:lineRule="exact"/>
        <w:rPr>
          <w:rFonts w:ascii="Times New Roman" w:eastAsia="黑体" w:hAnsi="Times New Roman"/>
          <w:b/>
          <w:kern w:val="0"/>
          <w:sz w:val="24"/>
          <w:szCs w:val="24"/>
        </w:rPr>
      </w:pPr>
      <w:r w:rsidRPr="00907FF1">
        <w:rPr>
          <w:rFonts w:hint="eastAsia"/>
          <w:sz w:val="22"/>
        </w:rPr>
        <w:t>【写法说明】</w:t>
      </w:r>
      <w:r w:rsidRPr="00907FF1">
        <w:rPr>
          <w:sz w:val="22"/>
        </w:rPr>
        <w:t xml:space="preserve">              </w:t>
      </w:r>
      <w:r w:rsidRPr="00907FF1">
        <w:rPr>
          <w:rFonts w:ascii="Times New Roman" w:eastAsia="黑体" w:hAnsi="Times New Roman" w:hint="eastAsia"/>
          <w:b/>
          <w:kern w:val="0"/>
          <w:sz w:val="24"/>
          <w:szCs w:val="24"/>
        </w:rPr>
        <w:t>课程考试试题</w:t>
      </w:r>
    </w:p>
    <w:p w:rsidR="00FE5180" w:rsidRPr="00907FF1" w:rsidRDefault="00FE5180" w:rsidP="00363945">
      <w:pPr>
        <w:autoSpaceDE w:val="0"/>
        <w:autoSpaceDN w:val="0"/>
        <w:adjustRightInd w:val="0"/>
        <w:snapToGrid w:val="0"/>
        <w:spacing w:line="440" w:lineRule="exact"/>
        <w:jc w:val="center"/>
        <w:rPr>
          <w:rFonts w:ascii="Times New Roman" w:hAnsi="Times New Roman"/>
          <w:kern w:val="0"/>
          <w:sz w:val="22"/>
        </w:rPr>
      </w:pPr>
      <w:r w:rsidRPr="00907FF1">
        <w:rPr>
          <w:rFonts w:ascii="Times New Roman" w:hAnsi="Times New Roman"/>
          <w:kern w:val="0"/>
          <w:sz w:val="22"/>
        </w:rPr>
        <w:t xml:space="preserve">                           </w:t>
      </w:r>
      <w:r w:rsidRPr="00907FF1">
        <w:rPr>
          <w:sz w:val="32"/>
          <w:u w:val="single"/>
        </w:rPr>
        <w:t xml:space="preserve">        </w:t>
      </w:r>
      <w:r w:rsidRPr="00907FF1">
        <w:rPr>
          <w:rFonts w:ascii="Times New Roman" w:hAnsi="Times New Roman" w:hint="eastAsia"/>
          <w:kern w:val="0"/>
          <w:sz w:val="22"/>
        </w:rPr>
        <w:t>年</w:t>
      </w:r>
      <w:r w:rsidRPr="00907FF1">
        <w:rPr>
          <w:sz w:val="32"/>
          <w:u w:val="single"/>
        </w:rPr>
        <w:t xml:space="preserve">       </w:t>
      </w:r>
      <w:r w:rsidRPr="00907FF1">
        <w:rPr>
          <w:rFonts w:ascii="Times New Roman" w:hAnsi="Times New Roman" w:hint="eastAsia"/>
          <w:kern w:val="0"/>
          <w:sz w:val="22"/>
        </w:rPr>
        <w:t>学期</w:t>
      </w:r>
      <w:r w:rsidRPr="00907FF1">
        <w:rPr>
          <w:sz w:val="32"/>
          <w:u w:val="single"/>
        </w:rPr>
        <w:t xml:space="preserve">       </w:t>
      </w:r>
      <w:r w:rsidRPr="00907FF1">
        <w:rPr>
          <w:rFonts w:ascii="Times New Roman" w:hAnsi="Times New Roman" w:hint="eastAsia"/>
          <w:kern w:val="0"/>
          <w:sz w:val="22"/>
        </w:rPr>
        <w:t>班级</w:t>
      </w:r>
    </w:p>
    <w:p w:rsidR="00FE5180" w:rsidRPr="00907FF1" w:rsidRDefault="00FE5180" w:rsidP="00363945">
      <w:pPr>
        <w:autoSpaceDE w:val="0"/>
        <w:autoSpaceDN w:val="0"/>
        <w:adjustRightInd w:val="0"/>
        <w:spacing w:line="440" w:lineRule="exact"/>
        <w:ind w:firstLineChars="193" w:firstLine="426"/>
        <w:jc w:val="left"/>
        <w:rPr>
          <w:rFonts w:ascii="Times New Roman" w:hAnsi="Times New Roman"/>
          <w:b/>
          <w:kern w:val="0"/>
          <w:sz w:val="22"/>
        </w:rPr>
      </w:pPr>
      <w:r w:rsidRPr="00907FF1">
        <w:rPr>
          <w:rFonts w:ascii="Times New Roman" w:hAnsi="Times New Roman" w:hint="eastAsia"/>
          <w:b/>
          <w:kern w:val="0"/>
          <w:sz w:val="22"/>
        </w:rPr>
        <w:t>时间：</w:t>
      </w:r>
      <w:r w:rsidRPr="00907FF1">
        <w:rPr>
          <w:rFonts w:ascii="Times New Roman" w:hAnsi="Times New Roman" w:hint="eastAsia"/>
          <w:b/>
          <w:kern w:val="0"/>
          <w:sz w:val="22"/>
        </w:rPr>
        <w:t>120</w:t>
      </w:r>
      <w:r w:rsidRPr="00907FF1">
        <w:rPr>
          <w:rFonts w:ascii="Times New Roman" w:hAnsi="Times New Roman" w:hint="eastAsia"/>
          <w:b/>
          <w:kern w:val="0"/>
          <w:sz w:val="22"/>
        </w:rPr>
        <w:t>分钟</w:t>
      </w:r>
      <w:r w:rsidRPr="00907FF1">
        <w:rPr>
          <w:rFonts w:ascii="Times New Roman" w:hAnsi="Times New Roman"/>
          <w:b/>
          <w:kern w:val="0"/>
          <w:sz w:val="22"/>
        </w:rPr>
        <w:t xml:space="preserve">     </w:t>
      </w:r>
      <w:r w:rsidRPr="00907FF1">
        <w:rPr>
          <w:rFonts w:ascii="Times New Roman" w:hAnsi="Times New Roman" w:hint="eastAsia"/>
          <w:b/>
          <w:kern w:val="0"/>
          <w:sz w:val="22"/>
        </w:rPr>
        <w:t>总分：</w:t>
      </w:r>
      <w:r w:rsidRPr="00907FF1">
        <w:rPr>
          <w:rFonts w:ascii="Times New Roman" w:hAnsi="Times New Roman" w:hint="eastAsia"/>
          <w:b/>
          <w:kern w:val="0"/>
          <w:sz w:val="22"/>
        </w:rPr>
        <w:t>100</w:t>
      </w:r>
      <w:r w:rsidRPr="00907FF1">
        <w:rPr>
          <w:rFonts w:ascii="Times New Roman" w:hAnsi="Times New Roman" w:hint="eastAsia"/>
          <w:b/>
          <w:kern w:val="0"/>
          <w:sz w:val="22"/>
        </w:rPr>
        <w:t>分</w:t>
      </w:r>
    </w:p>
    <w:p w:rsidR="00FE5180" w:rsidRPr="00907FF1" w:rsidRDefault="00FE5180" w:rsidP="00363945">
      <w:pPr>
        <w:autoSpaceDE w:val="0"/>
        <w:autoSpaceDN w:val="0"/>
        <w:adjustRightInd w:val="0"/>
        <w:spacing w:line="440" w:lineRule="exact"/>
        <w:ind w:firstLineChars="193" w:firstLine="426"/>
        <w:jc w:val="left"/>
        <w:rPr>
          <w:rFonts w:ascii="Times New Roman" w:hAnsi="Times New Roman"/>
          <w:b/>
          <w:kern w:val="0"/>
          <w:sz w:val="22"/>
        </w:rPr>
      </w:pPr>
      <w:r w:rsidRPr="00907FF1">
        <w:rPr>
          <w:rFonts w:ascii="Times New Roman" w:hAnsi="Times New Roman" w:hint="eastAsia"/>
          <w:b/>
          <w:kern w:val="0"/>
          <w:sz w:val="22"/>
        </w:rPr>
        <w:lastRenderedPageBreak/>
        <w:t>题型</w:t>
      </w:r>
      <w:r w:rsidRPr="00907FF1">
        <w:rPr>
          <w:rFonts w:ascii="Times New Roman" w:hAnsi="Times New Roman" w:hint="eastAsia"/>
          <w:b/>
          <w:kern w:val="0"/>
          <w:sz w:val="22"/>
        </w:rPr>
        <w:t>:</w:t>
      </w:r>
      <w:r w:rsidRPr="00907FF1">
        <w:rPr>
          <w:rFonts w:ascii="Times New Roman" w:hAnsi="Times New Roman" w:hint="eastAsia"/>
          <w:b/>
          <w:kern w:val="0"/>
          <w:sz w:val="22"/>
        </w:rPr>
        <w:t>、内容、分值</w:t>
      </w:r>
    </w:p>
    <w:p w:rsidR="00FE5180" w:rsidRPr="0074378C" w:rsidRDefault="00FE5180" w:rsidP="00363945">
      <w:pPr>
        <w:autoSpaceDE w:val="0"/>
        <w:autoSpaceDN w:val="0"/>
        <w:adjustRightInd w:val="0"/>
        <w:snapToGrid w:val="0"/>
        <w:spacing w:line="440" w:lineRule="exact"/>
        <w:jc w:val="left"/>
        <w:rPr>
          <w:rFonts w:ascii="宋体" w:hAnsi="宋体"/>
          <w:b/>
          <w:szCs w:val="21"/>
        </w:rPr>
      </w:pPr>
      <w:r w:rsidRPr="0074378C">
        <w:rPr>
          <w:rFonts w:ascii="宋体" w:hAnsi="宋体" w:hint="eastAsia"/>
          <w:b/>
          <w:szCs w:val="21"/>
        </w:rPr>
        <w:t>一、选择题（70*1分=70分）</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1. </w:t>
      </w:r>
      <w:r w:rsidRPr="00102751">
        <w:rPr>
          <w:rFonts w:hint="eastAsia"/>
          <w:sz w:val="22"/>
        </w:rPr>
        <w:t>多尿是指</w:t>
      </w:r>
      <w:r w:rsidRPr="00102751">
        <w:rPr>
          <w:rFonts w:hint="eastAsia"/>
          <w:sz w:val="22"/>
        </w:rPr>
        <w:t>24</w:t>
      </w:r>
      <w:r w:rsidRPr="00102751">
        <w:rPr>
          <w:rFonts w:hint="eastAsia"/>
          <w:sz w:val="22"/>
        </w:rPr>
        <w:t>小时尿量超过（</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A.1500ml    B.2000ml    C.2500ml    D.3000ml     E.3500ml</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2. </w:t>
      </w:r>
      <w:r w:rsidRPr="00102751">
        <w:rPr>
          <w:rFonts w:hint="eastAsia"/>
          <w:sz w:val="22"/>
        </w:rPr>
        <w:t>为防止泌尿系逆行感染，留置尿管应（</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每日更换</w:t>
      </w:r>
      <w:r w:rsidRPr="00102751">
        <w:rPr>
          <w:rFonts w:hint="eastAsia"/>
          <w:sz w:val="22"/>
        </w:rPr>
        <w:t xml:space="preserve">   B.</w:t>
      </w:r>
      <w:r w:rsidRPr="00102751">
        <w:rPr>
          <w:rFonts w:hint="eastAsia"/>
          <w:sz w:val="22"/>
        </w:rPr>
        <w:t>每</w:t>
      </w:r>
      <w:r w:rsidRPr="00102751">
        <w:rPr>
          <w:rFonts w:hint="eastAsia"/>
          <w:sz w:val="22"/>
        </w:rPr>
        <w:t>3</w:t>
      </w:r>
      <w:r w:rsidRPr="00102751">
        <w:rPr>
          <w:rFonts w:hint="eastAsia"/>
          <w:sz w:val="22"/>
        </w:rPr>
        <w:t>天更换</w:t>
      </w:r>
      <w:r w:rsidRPr="00102751">
        <w:rPr>
          <w:rFonts w:hint="eastAsia"/>
          <w:sz w:val="22"/>
        </w:rPr>
        <w:t xml:space="preserve">   C.</w:t>
      </w:r>
      <w:r w:rsidRPr="00102751">
        <w:rPr>
          <w:rFonts w:hint="eastAsia"/>
          <w:sz w:val="22"/>
        </w:rPr>
        <w:t>每周更换</w:t>
      </w:r>
      <w:r w:rsidRPr="00102751">
        <w:rPr>
          <w:rFonts w:hint="eastAsia"/>
          <w:sz w:val="22"/>
        </w:rPr>
        <w:t xml:space="preserve">   D.</w:t>
      </w:r>
      <w:r w:rsidRPr="00102751">
        <w:rPr>
          <w:rFonts w:hint="eastAsia"/>
          <w:sz w:val="22"/>
        </w:rPr>
        <w:t>每</w:t>
      </w:r>
      <w:r w:rsidRPr="00102751">
        <w:rPr>
          <w:rFonts w:hint="eastAsia"/>
          <w:sz w:val="22"/>
        </w:rPr>
        <w:t>2</w:t>
      </w:r>
      <w:r w:rsidRPr="00102751">
        <w:rPr>
          <w:rFonts w:hint="eastAsia"/>
          <w:sz w:val="22"/>
        </w:rPr>
        <w:t>周更换</w:t>
      </w:r>
      <w:r w:rsidRPr="00102751">
        <w:rPr>
          <w:rFonts w:hint="eastAsia"/>
          <w:sz w:val="22"/>
        </w:rPr>
        <w:t xml:space="preserve">   E.</w:t>
      </w:r>
      <w:r w:rsidRPr="00102751">
        <w:rPr>
          <w:rFonts w:hint="eastAsia"/>
          <w:sz w:val="22"/>
        </w:rPr>
        <w:t>没</w:t>
      </w:r>
      <w:r w:rsidRPr="00102751">
        <w:rPr>
          <w:rFonts w:hint="eastAsia"/>
          <w:sz w:val="22"/>
        </w:rPr>
        <w:t>3</w:t>
      </w:r>
      <w:r w:rsidRPr="00102751">
        <w:rPr>
          <w:rFonts w:hint="eastAsia"/>
          <w:sz w:val="22"/>
        </w:rPr>
        <w:t>周更换</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3. </w:t>
      </w:r>
      <w:r w:rsidRPr="00102751">
        <w:rPr>
          <w:rFonts w:hint="eastAsia"/>
          <w:sz w:val="22"/>
        </w:rPr>
        <w:t>为避免泌尿系感染和尿盐沉积阻塞尿管，病情许可下，患者每日应摄取足够液体使尿量维持在（</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A.1000ml</w:t>
      </w:r>
      <w:r w:rsidRPr="00102751">
        <w:rPr>
          <w:rFonts w:hint="eastAsia"/>
          <w:sz w:val="22"/>
        </w:rPr>
        <w:t>以上</w:t>
      </w:r>
      <w:r w:rsidRPr="00102751">
        <w:rPr>
          <w:rFonts w:hint="eastAsia"/>
          <w:sz w:val="22"/>
        </w:rPr>
        <w:t xml:space="preserve">   B.1500ml</w:t>
      </w:r>
      <w:r w:rsidRPr="00102751">
        <w:rPr>
          <w:rFonts w:hint="eastAsia"/>
          <w:sz w:val="22"/>
        </w:rPr>
        <w:t>以上</w:t>
      </w:r>
      <w:r w:rsidRPr="00102751">
        <w:rPr>
          <w:rFonts w:hint="eastAsia"/>
          <w:sz w:val="22"/>
        </w:rPr>
        <w:t xml:space="preserve">  C.2000ml</w:t>
      </w:r>
      <w:r w:rsidRPr="00102751">
        <w:rPr>
          <w:rFonts w:hint="eastAsia"/>
          <w:sz w:val="22"/>
        </w:rPr>
        <w:t>以上</w:t>
      </w:r>
      <w:r w:rsidRPr="00102751">
        <w:rPr>
          <w:rFonts w:hint="eastAsia"/>
          <w:sz w:val="22"/>
        </w:rPr>
        <w:t xml:space="preserve">  D.2500ml</w:t>
      </w:r>
      <w:r w:rsidRPr="00102751">
        <w:rPr>
          <w:rFonts w:hint="eastAsia"/>
          <w:sz w:val="22"/>
        </w:rPr>
        <w:t>以上</w:t>
      </w:r>
      <w:r w:rsidRPr="00102751">
        <w:rPr>
          <w:rFonts w:hint="eastAsia"/>
          <w:sz w:val="22"/>
        </w:rPr>
        <w:t xml:space="preserve">  E.3000ml</w:t>
      </w:r>
      <w:r w:rsidRPr="00102751">
        <w:rPr>
          <w:rFonts w:hint="eastAsia"/>
          <w:sz w:val="22"/>
        </w:rPr>
        <w:t>以上</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w:t>
      </w:r>
      <w:r w:rsidRPr="00102751">
        <w:rPr>
          <w:rFonts w:hint="eastAsia"/>
          <w:sz w:val="22"/>
        </w:rPr>
        <w:t>为了防止尿液久放变质，应在尿液中加入（</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甲醛</w:t>
      </w:r>
      <w:r w:rsidRPr="00102751">
        <w:rPr>
          <w:rFonts w:hint="eastAsia"/>
          <w:sz w:val="22"/>
        </w:rPr>
        <w:t xml:space="preserve">   B.</w:t>
      </w:r>
      <w:r w:rsidRPr="00102751">
        <w:rPr>
          <w:rFonts w:hint="eastAsia"/>
          <w:sz w:val="22"/>
        </w:rPr>
        <w:t>稀盐酸</w:t>
      </w:r>
      <w:r w:rsidRPr="00102751">
        <w:rPr>
          <w:rFonts w:hint="eastAsia"/>
          <w:sz w:val="22"/>
        </w:rPr>
        <w:t xml:space="preserve">   C.</w:t>
      </w:r>
      <w:r w:rsidRPr="00102751">
        <w:rPr>
          <w:rFonts w:hint="eastAsia"/>
          <w:sz w:val="22"/>
        </w:rPr>
        <w:t>浓盐酸</w:t>
      </w:r>
      <w:r w:rsidRPr="00102751">
        <w:rPr>
          <w:rFonts w:hint="eastAsia"/>
          <w:sz w:val="22"/>
        </w:rPr>
        <w:t xml:space="preserve">   D.</w:t>
      </w:r>
      <w:r w:rsidRPr="00102751">
        <w:rPr>
          <w:rFonts w:hint="eastAsia"/>
          <w:sz w:val="22"/>
        </w:rPr>
        <w:t>己烯雌酚</w:t>
      </w:r>
      <w:r w:rsidRPr="00102751">
        <w:rPr>
          <w:rFonts w:hint="eastAsia"/>
          <w:sz w:val="22"/>
        </w:rPr>
        <w:t xml:space="preserve">  E.</w:t>
      </w:r>
      <w:r w:rsidRPr="00102751">
        <w:rPr>
          <w:rFonts w:hint="eastAsia"/>
          <w:sz w:val="22"/>
        </w:rPr>
        <w:t>乙醛</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w:t>
      </w:r>
      <w:r w:rsidRPr="00102751">
        <w:rPr>
          <w:rFonts w:hint="eastAsia"/>
          <w:sz w:val="22"/>
        </w:rPr>
        <w:t>留取尿液的正确方法是（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晨</w:t>
      </w:r>
      <w:r w:rsidRPr="00102751">
        <w:rPr>
          <w:rFonts w:hint="eastAsia"/>
          <w:sz w:val="22"/>
        </w:rPr>
        <w:t>7</w:t>
      </w:r>
      <w:r w:rsidRPr="00102751">
        <w:rPr>
          <w:rFonts w:hint="eastAsia"/>
          <w:sz w:val="22"/>
        </w:rPr>
        <w:t>时开始留尿，至晚</w:t>
      </w:r>
      <w:r w:rsidRPr="00102751">
        <w:rPr>
          <w:rFonts w:hint="eastAsia"/>
          <w:sz w:val="22"/>
        </w:rPr>
        <w:t>7</w:t>
      </w:r>
      <w:r w:rsidRPr="00102751">
        <w:rPr>
          <w:rFonts w:hint="eastAsia"/>
          <w:sz w:val="22"/>
        </w:rPr>
        <w:t>时弃去最后一次尿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B.</w:t>
      </w:r>
      <w:r w:rsidRPr="00102751">
        <w:rPr>
          <w:rFonts w:hint="eastAsia"/>
          <w:sz w:val="22"/>
        </w:rPr>
        <w:t>晨</w:t>
      </w:r>
      <w:r w:rsidRPr="00102751">
        <w:rPr>
          <w:rFonts w:hint="eastAsia"/>
          <w:sz w:val="22"/>
        </w:rPr>
        <w:t>7</w:t>
      </w:r>
      <w:r w:rsidRPr="00102751">
        <w:rPr>
          <w:rFonts w:hint="eastAsia"/>
          <w:sz w:val="22"/>
        </w:rPr>
        <w:t>时排空膀胱，弃去尿液，开始留尿，至晚</w:t>
      </w:r>
      <w:r w:rsidRPr="00102751">
        <w:rPr>
          <w:rFonts w:hint="eastAsia"/>
          <w:sz w:val="22"/>
        </w:rPr>
        <w:t>7</w:t>
      </w:r>
      <w:r w:rsidRPr="00102751">
        <w:rPr>
          <w:rFonts w:hint="eastAsia"/>
          <w:sz w:val="22"/>
        </w:rPr>
        <w:t>时留取最后一次尿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晚</w:t>
      </w:r>
      <w:r w:rsidRPr="00102751">
        <w:rPr>
          <w:rFonts w:hint="eastAsia"/>
          <w:sz w:val="22"/>
        </w:rPr>
        <w:t>7</w:t>
      </w:r>
      <w:r w:rsidRPr="00102751">
        <w:rPr>
          <w:rFonts w:hint="eastAsia"/>
          <w:sz w:val="22"/>
        </w:rPr>
        <w:t>时开始留尿，至晨</w:t>
      </w:r>
      <w:r w:rsidRPr="00102751">
        <w:rPr>
          <w:rFonts w:hint="eastAsia"/>
          <w:sz w:val="22"/>
        </w:rPr>
        <w:t>7</w:t>
      </w:r>
      <w:r w:rsidRPr="00102751">
        <w:rPr>
          <w:rFonts w:hint="eastAsia"/>
          <w:sz w:val="22"/>
        </w:rPr>
        <w:t>时弃去最后一次尿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晚</w:t>
      </w:r>
      <w:r w:rsidRPr="00102751">
        <w:rPr>
          <w:rFonts w:hint="eastAsia"/>
          <w:sz w:val="22"/>
        </w:rPr>
        <w:t>7</w:t>
      </w:r>
      <w:r w:rsidRPr="00102751">
        <w:rPr>
          <w:rFonts w:hint="eastAsia"/>
          <w:sz w:val="22"/>
        </w:rPr>
        <w:t>时排空膀胱，弃去尿液，开始留尿，至晨</w:t>
      </w:r>
      <w:r w:rsidRPr="00102751">
        <w:rPr>
          <w:rFonts w:hint="eastAsia"/>
          <w:sz w:val="22"/>
        </w:rPr>
        <w:t>7</w:t>
      </w:r>
      <w:r w:rsidRPr="00102751">
        <w:rPr>
          <w:rFonts w:hint="eastAsia"/>
          <w:sz w:val="22"/>
        </w:rPr>
        <w:t>时留取最后一次尿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任意取连续的</w:t>
      </w:r>
      <w:r w:rsidRPr="00102751">
        <w:rPr>
          <w:rFonts w:hint="eastAsia"/>
          <w:sz w:val="22"/>
        </w:rPr>
        <w:t>12</w:t>
      </w:r>
      <w:r w:rsidRPr="00102751">
        <w:rPr>
          <w:rFonts w:hint="eastAsia"/>
          <w:sz w:val="22"/>
        </w:rPr>
        <w:t>小时均可</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w:t>
      </w:r>
      <w:r w:rsidRPr="00102751">
        <w:rPr>
          <w:rFonts w:hint="eastAsia"/>
          <w:sz w:val="22"/>
        </w:rPr>
        <w:t>某孕妇，</w:t>
      </w:r>
      <w:r w:rsidRPr="00102751">
        <w:rPr>
          <w:rFonts w:hint="eastAsia"/>
          <w:sz w:val="22"/>
        </w:rPr>
        <w:t>28</w:t>
      </w:r>
      <w:r w:rsidRPr="00102751">
        <w:rPr>
          <w:rFonts w:hint="eastAsia"/>
          <w:sz w:val="22"/>
        </w:rPr>
        <w:t>岁，今晨在腰麻下行剖宫产手术，术前护士为孕妇插导尿管的目的是（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Pr>
          <w:rFonts w:hint="eastAsia"/>
          <w:sz w:val="22"/>
        </w:rPr>
        <w:t>A.</w:t>
      </w:r>
      <w:r w:rsidRPr="00102751">
        <w:rPr>
          <w:rFonts w:hint="eastAsia"/>
          <w:sz w:val="22"/>
        </w:rPr>
        <w:t>保护肾脏</w:t>
      </w:r>
      <w:r w:rsidRPr="00102751">
        <w:rPr>
          <w:rFonts w:hint="eastAsia"/>
          <w:sz w:val="22"/>
        </w:rPr>
        <w:t xml:space="preserve">      B.</w:t>
      </w:r>
      <w:r w:rsidRPr="00102751">
        <w:rPr>
          <w:rFonts w:hint="eastAsia"/>
          <w:sz w:val="22"/>
        </w:rPr>
        <w:t>便于手术</w:t>
      </w:r>
      <w:r w:rsidRPr="00102751">
        <w:rPr>
          <w:rFonts w:hint="eastAsia"/>
          <w:sz w:val="22"/>
        </w:rPr>
        <w:t xml:space="preserve">     C.</w:t>
      </w:r>
      <w:r w:rsidRPr="00102751">
        <w:rPr>
          <w:rFonts w:hint="eastAsia"/>
          <w:sz w:val="22"/>
        </w:rPr>
        <w:t>避免术中伤及膀胱</w:t>
      </w:r>
      <w:r w:rsidRPr="00102751">
        <w:rPr>
          <w:rFonts w:hint="eastAsia"/>
          <w:sz w:val="22"/>
        </w:rPr>
        <w:t xml:space="preserve">     D.</w:t>
      </w:r>
      <w:r w:rsidRPr="00102751">
        <w:rPr>
          <w:rFonts w:hint="eastAsia"/>
          <w:sz w:val="22"/>
        </w:rPr>
        <w:t>避免术中出现尿失禁</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避免术中出现尿潴留</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7.</w:t>
      </w:r>
      <w:r w:rsidRPr="00102751">
        <w:rPr>
          <w:rFonts w:hint="eastAsia"/>
          <w:sz w:val="22"/>
        </w:rPr>
        <w:t>龚女士，</w:t>
      </w:r>
      <w:r w:rsidRPr="00102751">
        <w:rPr>
          <w:rFonts w:hint="eastAsia"/>
          <w:sz w:val="22"/>
        </w:rPr>
        <w:t>46</w:t>
      </w:r>
      <w:r w:rsidRPr="00102751">
        <w:rPr>
          <w:rFonts w:hint="eastAsia"/>
          <w:sz w:val="22"/>
        </w:rPr>
        <w:t>岁，患尿毒症，精神萎靡，下腹部胀满，患者</w:t>
      </w:r>
      <w:r w:rsidRPr="00102751">
        <w:rPr>
          <w:rFonts w:hint="eastAsia"/>
          <w:sz w:val="22"/>
        </w:rPr>
        <w:t>24h</w:t>
      </w:r>
      <w:r w:rsidRPr="00102751">
        <w:rPr>
          <w:rFonts w:hint="eastAsia"/>
          <w:sz w:val="22"/>
        </w:rPr>
        <w:t>尿量为</w:t>
      </w:r>
      <w:r w:rsidRPr="00102751">
        <w:rPr>
          <w:rFonts w:hint="eastAsia"/>
          <w:sz w:val="22"/>
        </w:rPr>
        <w:t>60ml</w:t>
      </w:r>
      <w:r w:rsidRPr="00102751">
        <w:rPr>
          <w:rFonts w:hint="eastAsia"/>
          <w:sz w:val="22"/>
        </w:rPr>
        <w:t>，请你评估患者的排尿状况是</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、正常</w:t>
      </w:r>
      <w:r w:rsidRPr="00102751">
        <w:rPr>
          <w:rFonts w:hint="eastAsia"/>
          <w:sz w:val="22"/>
        </w:rPr>
        <w:t xml:space="preserve">   B</w:t>
      </w:r>
      <w:r w:rsidRPr="00102751">
        <w:rPr>
          <w:rFonts w:hint="eastAsia"/>
          <w:sz w:val="22"/>
        </w:rPr>
        <w:t>、少尿</w:t>
      </w:r>
      <w:r w:rsidRPr="00102751">
        <w:rPr>
          <w:rFonts w:hint="eastAsia"/>
          <w:sz w:val="22"/>
        </w:rPr>
        <w:t xml:space="preserve">   C</w:t>
      </w:r>
      <w:r w:rsidRPr="00102751">
        <w:rPr>
          <w:rFonts w:hint="eastAsia"/>
          <w:sz w:val="22"/>
        </w:rPr>
        <w:t>、尿闭</w:t>
      </w:r>
      <w:r w:rsidRPr="00102751">
        <w:rPr>
          <w:rFonts w:hint="eastAsia"/>
          <w:sz w:val="22"/>
        </w:rPr>
        <w:t xml:space="preserve">    D</w:t>
      </w:r>
      <w:r w:rsidRPr="00102751">
        <w:rPr>
          <w:rFonts w:hint="eastAsia"/>
          <w:sz w:val="22"/>
        </w:rPr>
        <w:t>、尿量偏少</w:t>
      </w:r>
      <w:r w:rsidRPr="00102751">
        <w:rPr>
          <w:rFonts w:hint="eastAsia"/>
          <w:sz w:val="22"/>
        </w:rPr>
        <w:t xml:space="preserve">   E</w:t>
      </w:r>
      <w:r w:rsidRPr="00102751">
        <w:rPr>
          <w:rFonts w:hint="eastAsia"/>
          <w:sz w:val="22"/>
        </w:rPr>
        <w:t>、尿潴留</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8.</w:t>
      </w:r>
      <w:r w:rsidRPr="00102751">
        <w:rPr>
          <w:rFonts w:hint="eastAsia"/>
          <w:sz w:val="22"/>
        </w:rPr>
        <w:t>导尿时留取中段尿作培养主要用来检查尿中有无（</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Pr>
          <w:rFonts w:hint="eastAsia"/>
          <w:sz w:val="22"/>
        </w:rPr>
        <w:t>A.</w:t>
      </w:r>
      <w:r w:rsidRPr="00102751">
        <w:rPr>
          <w:rFonts w:hint="eastAsia"/>
          <w:sz w:val="22"/>
        </w:rPr>
        <w:t>蛋白</w:t>
      </w:r>
      <w:r w:rsidRPr="00102751">
        <w:rPr>
          <w:rFonts w:hint="eastAsia"/>
          <w:sz w:val="22"/>
        </w:rPr>
        <w:t xml:space="preserve">    B.</w:t>
      </w:r>
      <w:r w:rsidRPr="00102751">
        <w:rPr>
          <w:rFonts w:hint="eastAsia"/>
          <w:sz w:val="22"/>
        </w:rPr>
        <w:t>细菌</w:t>
      </w:r>
      <w:r w:rsidRPr="00102751">
        <w:rPr>
          <w:rFonts w:hint="eastAsia"/>
          <w:sz w:val="22"/>
        </w:rPr>
        <w:t xml:space="preserve">    C.</w:t>
      </w:r>
      <w:r w:rsidRPr="00102751">
        <w:rPr>
          <w:rFonts w:hint="eastAsia"/>
          <w:sz w:val="22"/>
        </w:rPr>
        <w:t>糖</w:t>
      </w:r>
      <w:r w:rsidRPr="00102751">
        <w:rPr>
          <w:rFonts w:hint="eastAsia"/>
          <w:sz w:val="22"/>
        </w:rPr>
        <w:t xml:space="preserve">    D.</w:t>
      </w:r>
      <w:r w:rsidRPr="00102751">
        <w:rPr>
          <w:rFonts w:hint="eastAsia"/>
          <w:sz w:val="22"/>
        </w:rPr>
        <w:t>红细胞</w:t>
      </w:r>
      <w:r w:rsidRPr="00102751">
        <w:rPr>
          <w:rFonts w:hint="eastAsia"/>
          <w:sz w:val="22"/>
        </w:rPr>
        <w:t xml:space="preserve">    E.</w:t>
      </w:r>
      <w:r w:rsidRPr="00102751">
        <w:rPr>
          <w:rFonts w:hint="eastAsia"/>
          <w:sz w:val="22"/>
        </w:rPr>
        <w:t>酮体</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w:t>
      </w:r>
      <w:r w:rsidRPr="00102751">
        <w:rPr>
          <w:rFonts w:hint="eastAsia"/>
          <w:sz w:val="22"/>
        </w:rPr>
        <w:t>9-11</w:t>
      </w:r>
      <w:r w:rsidRPr="00102751">
        <w:rPr>
          <w:rFonts w:hint="eastAsia"/>
          <w:sz w:val="22"/>
        </w:rPr>
        <w:t>题共用题干）患者男性，</w:t>
      </w:r>
      <w:r w:rsidRPr="00102751">
        <w:rPr>
          <w:rFonts w:hint="eastAsia"/>
          <w:sz w:val="22"/>
        </w:rPr>
        <w:t>22</w:t>
      </w:r>
      <w:r w:rsidRPr="00102751">
        <w:rPr>
          <w:rFonts w:hint="eastAsia"/>
          <w:sz w:val="22"/>
        </w:rPr>
        <w:t>岁。骑车时与人相撞，会阴部骑在车梁上，自述伤后会阴部剧痛，约</w:t>
      </w:r>
      <w:r w:rsidRPr="00102751">
        <w:rPr>
          <w:rFonts w:hint="eastAsia"/>
          <w:sz w:val="22"/>
        </w:rPr>
        <w:t>20</w:t>
      </w:r>
      <w:r w:rsidRPr="00102751">
        <w:rPr>
          <w:rFonts w:hint="eastAsia"/>
          <w:sz w:val="22"/>
        </w:rPr>
        <w:t>分钟后尿道外口滴血，不能自行排尿，急诊就医。体检：面色苍白，心率</w:t>
      </w:r>
      <w:r w:rsidRPr="00102751">
        <w:rPr>
          <w:rFonts w:hint="eastAsia"/>
          <w:sz w:val="22"/>
        </w:rPr>
        <w:t>100</w:t>
      </w:r>
      <w:r w:rsidRPr="00102751">
        <w:rPr>
          <w:rFonts w:hint="eastAsia"/>
          <w:sz w:val="22"/>
        </w:rPr>
        <w:t>次</w:t>
      </w:r>
      <w:r w:rsidRPr="00102751">
        <w:rPr>
          <w:rFonts w:hint="eastAsia"/>
          <w:sz w:val="22"/>
        </w:rPr>
        <w:t>/</w:t>
      </w:r>
      <w:r w:rsidRPr="00102751">
        <w:rPr>
          <w:rFonts w:hint="eastAsia"/>
          <w:sz w:val="22"/>
        </w:rPr>
        <w:t>分，血压</w:t>
      </w:r>
      <w:r w:rsidRPr="00102751">
        <w:rPr>
          <w:rFonts w:hint="eastAsia"/>
          <w:sz w:val="22"/>
        </w:rPr>
        <w:t>100/60mmHg</w:t>
      </w:r>
      <w:r w:rsidRPr="00102751">
        <w:rPr>
          <w:rFonts w:hint="eastAsia"/>
          <w:sz w:val="22"/>
        </w:rPr>
        <w:t>，呼吸急促，会阴部皮下淤血，尿道外口滴血，导尿管不能插入膀胱。血常规和下腹部</w:t>
      </w:r>
      <w:r w:rsidRPr="00102751">
        <w:rPr>
          <w:rFonts w:hint="eastAsia"/>
          <w:sz w:val="22"/>
        </w:rPr>
        <w:t>x</w:t>
      </w:r>
      <w:r w:rsidRPr="00102751">
        <w:rPr>
          <w:rFonts w:hint="eastAsia"/>
          <w:sz w:val="22"/>
        </w:rPr>
        <w:t>线平片未见异样。</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9.</w:t>
      </w:r>
      <w:r w:rsidRPr="00102751">
        <w:rPr>
          <w:rFonts w:hint="eastAsia"/>
          <w:sz w:val="22"/>
        </w:rPr>
        <w:t>可能的损伤部位是（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阴经尿道口</w:t>
      </w:r>
      <w:r w:rsidRPr="00102751">
        <w:rPr>
          <w:rFonts w:hint="eastAsia"/>
          <w:sz w:val="22"/>
        </w:rPr>
        <w:t xml:space="preserve">  B.</w:t>
      </w:r>
      <w:r w:rsidRPr="00102751">
        <w:rPr>
          <w:rFonts w:hint="eastAsia"/>
          <w:sz w:val="22"/>
        </w:rPr>
        <w:t>尿道球部</w:t>
      </w:r>
      <w:r w:rsidRPr="00102751">
        <w:rPr>
          <w:rFonts w:hint="eastAsia"/>
          <w:sz w:val="22"/>
        </w:rPr>
        <w:t xml:space="preserve">   C.</w:t>
      </w:r>
      <w:r w:rsidRPr="00102751">
        <w:rPr>
          <w:rFonts w:hint="eastAsia"/>
          <w:sz w:val="22"/>
        </w:rPr>
        <w:t>前列腺尿道</w:t>
      </w:r>
      <w:r w:rsidRPr="00102751">
        <w:rPr>
          <w:rFonts w:hint="eastAsia"/>
          <w:sz w:val="22"/>
        </w:rPr>
        <w:t xml:space="preserve">    D.</w:t>
      </w:r>
      <w:r w:rsidRPr="00102751">
        <w:rPr>
          <w:rFonts w:hint="eastAsia"/>
          <w:sz w:val="22"/>
        </w:rPr>
        <w:t>膜部尿道</w:t>
      </w:r>
      <w:r w:rsidRPr="00102751">
        <w:rPr>
          <w:rFonts w:hint="eastAsia"/>
          <w:sz w:val="22"/>
        </w:rPr>
        <w:t xml:space="preserve">   E.</w:t>
      </w:r>
      <w:r w:rsidRPr="00102751">
        <w:rPr>
          <w:rFonts w:hint="eastAsia"/>
          <w:sz w:val="22"/>
        </w:rPr>
        <w:t>膜上尿道</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lastRenderedPageBreak/>
        <w:t>10.</w:t>
      </w:r>
      <w:r w:rsidRPr="00102751">
        <w:rPr>
          <w:rFonts w:hint="eastAsia"/>
          <w:sz w:val="22"/>
        </w:rPr>
        <w:t>受伤的类型是（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撞伤</w:t>
      </w:r>
      <w:r w:rsidRPr="00102751">
        <w:rPr>
          <w:rFonts w:hint="eastAsia"/>
          <w:sz w:val="22"/>
        </w:rPr>
        <w:t xml:space="preserve">    B. </w:t>
      </w:r>
      <w:r w:rsidRPr="00102751">
        <w:rPr>
          <w:rFonts w:hint="eastAsia"/>
          <w:sz w:val="22"/>
        </w:rPr>
        <w:t>剪硬力伤</w:t>
      </w:r>
      <w:r w:rsidRPr="00102751">
        <w:rPr>
          <w:rFonts w:hint="eastAsia"/>
          <w:sz w:val="22"/>
        </w:rPr>
        <w:t xml:space="preserve">   C.</w:t>
      </w:r>
      <w:r w:rsidRPr="00102751">
        <w:rPr>
          <w:rFonts w:hint="eastAsia"/>
          <w:sz w:val="22"/>
        </w:rPr>
        <w:t>骑跨伤</w:t>
      </w:r>
      <w:r w:rsidRPr="00102751">
        <w:rPr>
          <w:rFonts w:hint="eastAsia"/>
          <w:sz w:val="22"/>
        </w:rPr>
        <w:t xml:space="preserve">    D.</w:t>
      </w:r>
      <w:r w:rsidRPr="00102751">
        <w:rPr>
          <w:rFonts w:hint="eastAsia"/>
          <w:sz w:val="22"/>
        </w:rPr>
        <w:t>牵拉上</w:t>
      </w:r>
      <w:r w:rsidRPr="00102751">
        <w:rPr>
          <w:rFonts w:hint="eastAsia"/>
          <w:sz w:val="22"/>
        </w:rPr>
        <w:t xml:space="preserve">   E.</w:t>
      </w:r>
      <w:r w:rsidRPr="00102751">
        <w:rPr>
          <w:rFonts w:hint="eastAsia"/>
          <w:sz w:val="22"/>
        </w:rPr>
        <w:t>骨刺切割伤</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11.</w:t>
      </w:r>
      <w:r w:rsidRPr="00102751">
        <w:rPr>
          <w:rFonts w:hint="eastAsia"/>
          <w:sz w:val="22"/>
        </w:rPr>
        <w:t>防止此患者出现尿道狭窄的最好方法是（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多饮水</w:t>
      </w:r>
      <w:r w:rsidRPr="00102751">
        <w:rPr>
          <w:rFonts w:hint="eastAsia"/>
          <w:sz w:val="22"/>
        </w:rPr>
        <w:t xml:space="preserve">   B.</w:t>
      </w:r>
      <w:r w:rsidRPr="00102751">
        <w:rPr>
          <w:rFonts w:hint="eastAsia"/>
          <w:sz w:val="22"/>
        </w:rPr>
        <w:t>理疗</w:t>
      </w:r>
      <w:r w:rsidRPr="00102751">
        <w:rPr>
          <w:rFonts w:hint="eastAsia"/>
          <w:sz w:val="22"/>
        </w:rPr>
        <w:t xml:space="preserve">    C.</w:t>
      </w:r>
      <w:r w:rsidRPr="00102751">
        <w:rPr>
          <w:rFonts w:hint="eastAsia"/>
          <w:sz w:val="22"/>
        </w:rPr>
        <w:t>定期尿道扩张</w:t>
      </w:r>
      <w:r w:rsidRPr="00102751">
        <w:rPr>
          <w:rFonts w:hint="eastAsia"/>
          <w:sz w:val="22"/>
        </w:rPr>
        <w:t xml:space="preserve">    D.</w:t>
      </w:r>
      <w:r w:rsidRPr="00102751">
        <w:rPr>
          <w:rFonts w:hint="eastAsia"/>
          <w:sz w:val="22"/>
        </w:rPr>
        <w:t>多用肾上腺皮质激素</w:t>
      </w:r>
      <w:r w:rsidRPr="00102751">
        <w:rPr>
          <w:rFonts w:hint="eastAsia"/>
          <w:sz w:val="22"/>
        </w:rPr>
        <w:t xml:space="preserve">   E.</w:t>
      </w:r>
      <w:r w:rsidRPr="00102751">
        <w:rPr>
          <w:rFonts w:hint="eastAsia"/>
          <w:sz w:val="22"/>
        </w:rPr>
        <w:t>长期应用抗菌药</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12.</w:t>
      </w:r>
      <w:r w:rsidRPr="00102751">
        <w:rPr>
          <w:rFonts w:hint="eastAsia"/>
          <w:sz w:val="22"/>
        </w:rPr>
        <w:t>选用上臂三角肌做肌内注射时，其注射区间是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三角肌上缘</w:t>
      </w:r>
      <w:r w:rsidRPr="00102751">
        <w:rPr>
          <w:rFonts w:hint="eastAsia"/>
          <w:sz w:val="22"/>
        </w:rPr>
        <w:t>2</w:t>
      </w:r>
      <w:r w:rsidRPr="00102751">
        <w:rPr>
          <w:rFonts w:hint="eastAsia"/>
          <w:sz w:val="22"/>
        </w:rPr>
        <w:t>～</w:t>
      </w:r>
      <w:r w:rsidRPr="00102751">
        <w:rPr>
          <w:rFonts w:hint="eastAsia"/>
          <w:sz w:val="22"/>
        </w:rPr>
        <w:t>3</w:t>
      </w:r>
      <w:r w:rsidRPr="00102751">
        <w:rPr>
          <w:rFonts w:hint="eastAsia"/>
          <w:sz w:val="22"/>
        </w:rPr>
        <w:t>横指处</w:t>
      </w:r>
      <w:r w:rsidRPr="00102751">
        <w:rPr>
          <w:rFonts w:hint="eastAsia"/>
          <w:sz w:val="22"/>
        </w:rPr>
        <w:t xml:space="preserve">   B.</w:t>
      </w:r>
      <w:r w:rsidRPr="00102751">
        <w:rPr>
          <w:rFonts w:hint="eastAsia"/>
          <w:sz w:val="22"/>
        </w:rPr>
        <w:t>三角肌下缘</w:t>
      </w:r>
      <w:r w:rsidRPr="00102751">
        <w:rPr>
          <w:rFonts w:hint="eastAsia"/>
          <w:sz w:val="22"/>
        </w:rPr>
        <w:t>2</w:t>
      </w:r>
      <w:r w:rsidRPr="00102751">
        <w:rPr>
          <w:rFonts w:hint="eastAsia"/>
          <w:sz w:val="22"/>
        </w:rPr>
        <w:t>～</w:t>
      </w:r>
      <w:r w:rsidRPr="00102751">
        <w:rPr>
          <w:rFonts w:hint="eastAsia"/>
          <w:sz w:val="22"/>
        </w:rPr>
        <w:t>3</w:t>
      </w:r>
      <w:r w:rsidRPr="00102751">
        <w:rPr>
          <w:rFonts w:hint="eastAsia"/>
          <w:sz w:val="22"/>
        </w:rPr>
        <w:t>横指处</w:t>
      </w:r>
      <w:r w:rsidRPr="00102751">
        <w:rPr>
          <w:rFonts w:hint="eastAsia"/>
          <w:sz w:val="22"/>
        </w:rPr>
        <w:t xml:space="preserve">  C.</w:t>
      </w:r>
      <w:r w:rsidRPr="00102751">
        <w:rPr>
          <w:rFonts w:hint="eastAsia"/>
          <w:sz w:val="22"/>
        </w:rPr>
        <w:t>肱二头肌下缘</w:t>
      </w:r>
      <w:r w:rsidRPr="00102751">
        <w:rPr>
          <w:rFonts w:hint="eastAsia"/>
          <w:sz w:val="22"/>
        </w:rPr>
        <w:t>2</w:t>
      </w:r>
      <w:r w:rsidRPr="00102751">
        <w:rPr>
          <w:rFonts w:hint="eastAsia"/>
          <w:sz w:val="22"/>
        </w:rPr>
        <w:t>～</w:t>
      </w:r>
      <w:r w:rsidRPr="00102751">
        <w:rPr>
          <w:rFonts w:hint="eastAsia"/>
          <w:sz w:val="22"/>
        </w:rPr>
        <w:t>3</w:t>
      </w:r>
      <w:r w:rsidRPr="00102751">
        <w:rPr>
          <w:rFonts w:hint="eastAsia"/>
          <w:sz w:val="22"/>
        </w:rPr>
        <w:t>横指处</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上臂外侧肩峰下</w:t>
      </w:r>
      <w:r w:rsidRPr="00102751">
        <w:rPr>
          <w:rFonts w:hint="eastAsia"/>
          <w:sz w:val="22"/>
        </w:rPr>
        <w:t>2</w:t>
      </w:r>
      <w:r w:rsidRPr="00102751">
        <w:rPr>
          <w:rFonts w:hint="eastAsia"/>
          <w:sz w:val="22"/>
        </w:rPr>
        <w:t>～</w:t>
      </w:r>
      <w:r w:rsidRPr="00102751">
        <w:rPr>
          <w:rFonts w:hint="eastAsia"/>
          <w:sz w:val="22"/>
        </w:rPr>
        <w:t>3</w:t>
      </w:r>
      <w:r w:rsidRPr="00102751">
        <w:rPr>
          <w:rFonts w:hint="eastAsia"/>
          <w:sz w:val="22"/>
        </w:rPr>
        <w:t>横指处</w:t>
      </w:r>
      <w:r w:rsidRPr="00102751">
        <w:rPr>
          <w:rFonts w:hint="eastAsia"/>
          <w:sz w:val="22"/>
        </w:rPr>
        <w:t xml:space="preserve">   E.</w:t>
      </w:r>
      <w:r w:rsidRPr="00102751">
        <w:rPr>
          <w:rFonts w:hint="eastAsia"/>
          <w:sz w:val="22"/>
        </w:rPr>
        <w:t>上臂内侧肩峰下</w:t>
      </w:r>
      <w:r w:rsidRPr="00102751">
        <w:rPr>
          <w:rFonts w:hint="eastAsia"/>
          <w:sz w:val="22"/>
        </w:rPr>
        <w:t>2</w:t>
      </w:r>
      <w:r w:rsidRPr="00102751">
        <w:rPr>
          <w:rFonts w:hint="eastAsia"/>
          <w:sz w:val="22"/>
        </w:rPr>
        <w:t>～</w:t>
      </w:r>
      <w:r w:rsidRPr="00102751">
        <w:rPr>
          <w:rFonts w:hint="eastAsia"/>
          <w:sz w:val="22"/>
        </w:rPr>
        <w:t>3</w:t>
      </w:r>
      <w:r w:rsidRPr="00102751">
        <w:rPr>
          <w:rFonts w:hint="eastAsia"/>
          <w:sz w:val="22"/>
        </w:rPr>
        <w:t>横指处</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13.</w:t>
      </w:r>
      <w:r w:rsidRPr="00102751">
        <w:rPr>
          <w:rFonts w:hint="eastAsia"/>
          <w:sz w:val="22"/>
        </w:rPr>
        <w:t>皮内注射法用于药物过敏试验，正确的做法是（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部位选择上臂三角肌下缘</w:t>
      </w:r>
      <w:r w:rsidRPr="00102751">
        <w:rPr>
          <w:rFonts w:hint="eastAsia"/>
          <w:sz w:val="22"/>
        </w:rPr>
        <w:t xml:space="preserve">  B.2%</w:t>
      </w:r>
      <w:r w:rsidRPr="00102751">
        <w:rPr>
          <w:rFonts w:hint="eastAsia"/>
          <w:sz w:val="22"/>
        </w:rPr>
        <w:t>碘酊消毒一边，</w:t>
      </w:r>
      <w:r w:rsidRPr="00102751">
        <w:rPr>
          <w:rFonts w:hint="eastAsia"/>
          <w:sz w:val="22"/>
        </w:rPr>
        <w:t>70%</w:t>
      </w:r>
      <w:r w:rsidRPr="00102751">
        <w:rPr>
          <w:rFonts w:hint="eastAsia"/>
          <w:sz w:val="22"/>
        </w:rPr>
        <w:t>乙醇脱碘两遍</w:t>
      </w:r>
      <w:r w:rsidRPr="00102751">
        <w:rPr>
          <w:rFonts w:hint="eastAsia"/>
          <w:sz w:val="22"/>
        </w:rPr>
        <w:t xml:space="preserve">  C.</w:t>
      </w:r>
      <w:r w:rsidRPr="00102751">
        <w:rPr>
          <w:rFonts w:hint="eastAsia"/>
          <w:sz w:val="22"/>
        </w:rPr>
        <w:t>进针角度为</w:t>
      </w:r>
      <w:r w:rsidRPr="00102751">
        <w:rPr>
          <w:rFonts w:hint="eastAsia"/>
          <w:sz w:val="22"/>
        </w:rPr>
        <w:t xml:space="preserve">25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拔针时勿按压</w:t>
      </w:r>
      <w:r w:rsidRPr="00102751">
        <w:rPr>
          <w:rFonts w:hint="eastAsia"/>
          <w:sz w:val="22"/>
        </w:rPr>
        <w:t xml:space="preserve">               E.</w:t>
      </w:r>
      <w:r w:rsidRPr="00102751">
        <w:rPr>
          <w:rFonts w:hint="eastAsia"/>
          <w:sz w:val="22"/>
        </w:rPr>
        <w:t>针尖斜面进入真皮下层</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14.</w:t>
      </w:r>
      <w:r w:rsidRPr="00102751">
        <w:rPr>
          <w:rFonts w:hint="eastAsia"/>
          <w:sz w:val="22"/>
        </w:rPr>
        <w:t>预防破伤风最有效最可靠的方法是（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彻底清除坏死组织和异物</w:t>
      </w:r>
      <w:r w:rsidRPr="00102751">
        <w:rPr>
          <w:rFonts w:hint="eastAsia"/>
          <w:sz w:val="22"/>
        </w:rPr>
        <w:t xml:space="preserve">      B.</w:t>
      </w:r>
      <w:r w:rsidRPr="00102751">
        <w:rPr>
          <w:rFonts w:hint="eastAsia"/>
          <w:sz w:val="22"/>
        </w:rPr>
        <w:t>应用青霉素</w:t>
      </w:r>
      <w:r w:rsidRPr="00102751">
        <w:rPr>
          <w:rFonts w:hint="eastAsia"/>
          <w:sz w:val="22"/>
        </w:rPr>
        <w:t xml:space="preserve">      C.</w:t>
      </w:r>
      <w:r w:rsidRPr="00102751">
        <w:rPr>
          <w:rFonts w:hint="eastAsia"/>
          <w:sz w:val="22"/>
        </w:rPr>
        <w:t>注射人体免疫球蛋白</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彻底清创和注射</w:t>
      </w:r>
      <w:r w:rsidRPr="00102751">
        <w:rPr>
          <w:rFonts w:hint="eastAsia"/>
          <w:sz w:val="22"/>
        </w:rPr>
        <w:t>TAT           E.</w:t>
      </w:r>
      <w:r w:rsidRPr="00102751">
        <w:rPr>
          <w:rFonts w:hint="eastAsia"/>
          <w:sz w:val="22"/>
        </w:rPr>
        <w:t>应用肾上腺皮质激素</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15.</w:t>
      </w:r>
      <w:r w:rsidRPr="00102751">
        <w:rPr>
          <w:rFonts w:hint="eastAsia"/>
          <w:sz w:val="22"/>
        </w:rPr>
        <w:t>患者女性，</w:t>
      </w:r>
      <w:r w:rsidRPr="00102751">
        <w:rPr>
          <w:rFonts w:hint="eastAsia"/>
          <w:sz w:val="22"/>
        </w:rPr>
        <w:t>51</w:t>
      </w:r>
      <w:r w:rsidRPr="00102751">
        <w:rPr>
          <w:rFonts w:hint="eastAsia"/>
          <w:sz w:val="22"/>
        </w:rPr>
        <w:t>岁。因糖尿病需用胰岛素药物治疗，控制血糖，医嘱胰岛素</w:t>
      </w:r>
      <w:r w:rsidRPr="00102751">
        <w:rPr>
          <w:rFonts w:hint="eastAsia"/>
          <w:sz w:val="22"/>
        </w:rPr>
        <w:t>4U</w:t>
      </w:r>
      <w:r w:rsidRPr="00102751">
        <w:rPr>
          <w:rFonts w:hint="eastAsia"/>
          <w:sz w:val="22"/>
        </w:rPr>
        <w:t>，</w:t>
      </w:r>
      <w:r w:rsidRPr="00102751">
        <w:rPr>
          <w:rFonts w:hint="eastAsia"/>
          <w:sz w:val="22"/>
        </w:rPr>
        <w:t>H</w:t>
      </w:r>
      <w:r w:rsidRPr="00102751">
        <w:rPr>
          <w:rFonts w:hint="eastAsia"/>
          <w:sz w:val="22"/>
        </w:rPr>
        <w:t>，餐前</w:t>
      </w:r>
      <w:r w:rsidRPr="00102751">
        <w:rPr>
          <w:rFonts w:hint="eastAsia"/>
          <w:sz w:val="22"/>
        </w:rPr>
        <w:t>30</w:t>
      </w:r>
      <w:r w:rsidRPr="00102751">
        <w:rPr>
          <w:rFonts w:hint="eastAsia"/>
          <w:sz w:val="22"/>
        </w:rPr>
        <w:t>分钟，“</w:t>
      </w:r>
      <w:r w:rsidRPr="00102751">
        <w:rPr>
          <w:rFonts w:hint="eastAsia"/>
          <w:sz w:val="22"/>
        </w:rPr>
        <w:t>H</w:t>
      </w:r>
      <w:r w:rsidRPr="00102751">
        <w:rPr>
          <w:rFonts w:hint="eastAsia"/>
          <w:sz w:val="22"/>
        </w:rPr>
        <w:t>”中文的正确含义是（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皮内注射</w:t>
      </w:r>
      <w:r w:rsidRPr="00102751">
        <w:rPr>
          <w:rFonts w:hint="eastAsia"/>
          <w:sz w:val="22"/>
        </w:rPr>
        <w:t xml:space="preserve">    B.</w:t>
      </w:r>
      <w:r w:rsidRPr="00102751">
        <w:rPr>
          <w:rFonts w:hint="eastAsia"/>
          <w:sz w:val="22"/>
        </w:rPr>
        <w:t>皮下注射</w:t>
      </w:r>
      <w:r w:rsidRPr="00102751">
        <w:rPr>
          <w:rFonts w:hint="eastAsia"/>
          <w:sz w:val="22"/>
        </w:rPr>
        <w:t xml:space="preserve">   C.</w:t>
      </w:r>
      <w:r w:rsidRPr="00102751">
        <w:rPr>
          <w:rFonts w:hint="eastAsia"/>
          <w:sz w:val="22"/>
        </w:rPr>
        <w:t>肌内注射</w:t>
      </w:r>
      <w:r w:rsidRPr="00102751">
        <w:rPr>
          <w:rFonts w:hint="eastAsia"/>
          <w:sz w:val="22"/>
        </w:rPr>
        <w:t xml:space="preserve">   D.</w:t>
      </w:r>
      <w:r w:rsidRPr="00102751">
        <w:rPr>
          <w:rFonts w:hint="eastAsia"/>
          <w:sz w:val="22"/>
        </w:rPr>
        <w:t>静脉注射</w:t>
      </w:r>
      <w:r w:rsidRPr="00102751">
        <w:rPr>
          <w:rFonts w:hint="eastAsia"/>
          <w:sz w:val="22"/>
        </w:rPr>
        <w:t xml:space="preserve">    E.</w:t>
      </w:r>
      <w:r w:rsidRPr="00102751">
        <w:rPr>
          <w:rFonts w:hint="eastAsia"/>
          <w:sz w:val="22"/>
        </w:rPr>
        <w:t>静脉点滴</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16.</w:t>
      </w:r>
      <w:r w:rsidRPr="00102751">
        <w:rPr>
          <w:rFonts w:hint="eastAsia"/>
          <w:sz w:val="22"/>
        </w:rPr>
        <w:t>臀大肌注射时病人侧卧的正确姿势是（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下腿伸直，上腿稍弯曲</w:t>
      </w:r>
      <w:r w:rsidRPr="00102751">
        <w:rPr>
          <w:rFonts w:hint="eastAsia"/>
          <w:sz w:val="22"/>
        </w:rPr>
        <w:t xml:space="preserve">      B.</w:t>
      </w:r>
      <w:r w:rsidRPr="00102751">
        <w:rPr>
          <w:rFonts w:hint="eastAsia"/>
          <w:sz w:val="22"/>
        </w:rPr>
        <w:t>双腿弯曲</w:t>
      </w:r>
      <w:r w:rsidRPr="00102751">
        <w:rPr>
          <w:rFonts w:hint="eastAsia"/>
          <w:sz w:val="22"/>
        </w:rPr>
        <w:t xml:space="preserve">             C.</w:t>
      </w:r>
      <w:r w:rsidRPr="00102751">
        <w:rPr>
          <w:rFonts w:hint="eastAsia"/>
          <w:sz w:val="22"/>
        </w:rPr>
        <w:t>上腿伸直，下腿稍弯曲</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双膝向腹部弯曲</w:t>
      </w:r>
      <w:r w:rsidRPr="00102751">
        <w:rPr>
          <w:rFonts w:hint="eastAsia"/>
          <w:sz w:val="22"/>
        </w:rPr>
        <w:t xml:space="preserve">            E.</w:t>
      </w:r>
      <w:r w:rsidRPr="00102751">
        <w:rPr>
          <w:rFonts w:hint="eastAsia"/>
          <w:sz w:val="22"/>
        </w:rPr>
        <w:t>双腿伸直</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17.</w:t>
      </w:r>
      <w:r w:rsidRPr="00102751">
        <w:rPr>
          <w:rFonts w:hint="eastAsia"/>
          <w:sz w:val="22"/>
        </w:rPr>
        <w:t>无需抽回血的注射术是（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肌内注射</w:t>
      </w:r>
      <w:r w:rsidRPr="00102751">
        <w:rPr>
          <w:rFonts w:hint="eastAsia"/>
          <w:sz w:val="22"/>
        </w:rPr>
        <w:t xml:space="preserve">   B.</w:t>
      </w:r>
      <w:r w:rsidRPr="00102751">
        <w:rPr>
          <w:rFonts w:hint="eastAsia"/>
          <w:sz w:val="22"/>
        </w:rPr>
        <w:t>皮下注射</w:t>
      </w:r>
      <w:r w:rsidRPr="00102751">
        <w:rPr>
          <w:rFonts w:hint="eastAsia"/>
          <w:sz w:val="22"/>
        </w:rPr>
        <w:t xml:space="preserve">   C.</w:t>
      </w:r>
      <w:r w:rsidRPr="00102751">
        <w:rPr>
          <w:rFonts w:hint="eastAsia"/>
          <w:sz w:val="22"/>
        </w:rPr>
        <w:t>皮内注射</w:t>
      </w:r>
      <w:r w:rsidRPr="00102751">
        <w:rPr>
          <w:rFonts w:hint="eastAsia"/>
          <w:sz w:val="22"/>
        </w:rPr>
        <w:t xml:space="preserve">   D.</w:t>
      </w:r>
      <w:r w:rsidRPr="00102751">
        <w:rPr>
          <w:rFonts w:hint="eastAsia"/>
          <w:sz w:val="22"/>
        </w:rPr>
        <w:t>静脉注射</w:t>
      </w:r>
      <w:r w:rsidRPr="00102751">
        <w:rPr>
          <w:rFonts w:hint="eastAsia"/>
          <w:sz w:val="22"/>
        </w:rPr>
        <w:t xml:space="preserve">  E.</w:t>
      </w:r>
      <w:r w:rsidRPr="00102751">
        <w:rPr>
          <w:rFonts w:hint="eastAsia"/>
          <w:sz w:val="22"/>
        </w:rPr>
        <w:t>动脉注射</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18.</w:t>
      </w:r>
      <w:r w:rsidRPr="00102751">
        <w:rPr>
          <w:rFonts w:hint="eastAsia"/>
          <w:sz w:val="22"/>
        </w:rPr>
        <w:t>护士在为病人静脉注射</w:t>
      </w:r>
      <w:r w:rsidRPr="00102751">
        <w:rPr>
          <w:rFonts w:hint="eastAsia"/>
          <w:sz w:val="22"/>
        </w:rPr>
        <w:t>25%</w:t>
      </w:r>
      <w:r w:rsidRPr="00102751">
        <w:rPr>
          <w:rFonts w:hint="eastAsia"/>
          <w:sz w:val="22"/>
        </w:rPr>
        <w:t>葡萄糖溶液中，病人自述疼痛，推注时稍有阻力，推注部位局部水肿，抽无回血，此情况应考虑是（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针头滑出血管外</w:t>
      </w:r>
      <w:r w:rsidRPr="00102751">
        <w:rPr>
          <w:rFonts w:hint="eastAsia"/>
          <w:sz w:val="22"/>
        </w:rPr>
        <w:t xml:space="preserve">  B.</w:t>
      </w:r>
      <w:r w:rsidRPr="00102751">
        <w:rPr>
          <w:rFonts w:hint="eastAsia"/>
          <w:sz w:val="22"/>
        </w:rPr>
        <w:t>针头部分阻塞</w:t>
      </w:r>
      <w:r w:rsidRPr="00102751">
        <w:rPr>
          <w:rFonts w:hint="eastAsia"/>
          <w:sz w:val="22"/>
        </w:rPr>
        <w:t xml:space="preserve">  C.</w:t>
      </w:r>
      <w:r w:rsidRPr="00102751">
        <w:rPr>
          <w:rFonts w:hint="eastAsia"/>
          <w:sz w:val="22"/>
        </w:rPr>
        <w:t>针头斜面紧贴血管壁</w:t>
      </w:r>
      <w:r w:rsidRPr="00102751">
        <w:rPr>
          <w:rFonts w:hint="eastAsia"/>
          <w:sz w:val="22"/>
        </w:rPr>
        <w:t xml:space="preserve">  D.</w:t>
      </w:r>
      <w:r w:rsidRPr="00102751">
        <w:rPr>
          <w:rFonts w:hint="eastAsia"/>
          <w:sz w:val="22"/>
        </w:rPr>
        <w:t>静脉痉挛</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针尖斜面一部分穿透下面血管壁</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19.</w:t>
      </w:r>
      <w:r w:rsidRPr="00102751">
        <w:rPr>
          <w:rFonts w:hint="eastAsia"/>
          <w:sz w:val="22"/>
        </w:rPr>
        <w:t>对长期进行肌肉注射的病人，护士在注射前要特别注意（</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评估病人局部组织状态</w:t>
      </w:r>
      <w:r w:rsidRPr="00102751">
        <w:rPr>
          <w:rFonts w:hint="eastAsia"/>
          <w:sz w:val="22"/>
        </w:rPr>
        <w:t xml:space="preserve">    B.</w:t>
      </w:r>
      <w:r w:rsidRPr="00102751">
        <w:rPr>
          <w:rFonts w:hint="eastAsia"/>
          <w:sz w:val="22"/>
        </w:rPr>
        <w:t>针柄不可全部刺入</w:t>
      </w:r>
      <w:r w:rsidRPr="00102751">
        <w:rPr>
          <w:rFonts w:hint="eastAsia"/>
          <w:sz w:val="22"/>
        </w:rPr>
        <w:t xml:space="preserve">   C.</w:t>
      </w:r>
      <w:r w:rsidRPr="00102751">
        <w:rPr>
          <w:rFonts w:hint="eastAsia"/>
          <w:sz w:val="22"/>
        </w:rPr>
        <w:t>询问病人有无过敏史</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认真消毒病人局部皮肤</w:t>
      </w:r>
      <w:r w:rsidRPr="00102751">
        <w:rPr>
          <w:rFonts w:hint="eastAsia"/>
          <w:sz w:val="22"/>
        </w:rPr>
        <w:t xml:space="preserve">    E.</w:t>
      </w:r>
      <w:r w:rsidRPr="00102751">
        <w:rPr>
          <w:rFonts w:hint="eastAsia"/>
          <w:sz w:val="22"/>
        </w:rPr>
        <w:t>病人体位的舒适</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20.</w:t>
      </w:r>
      <w:r w:rsidRPr="00102751">
        <w:rPr>
          <w:rFonts w:hint="eastAsia"/>
          <w:sz w:val="22"/>
        </w:rPr>
        <w:t>皮内注射与其他注射法在操作中的共同点是（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不用碘酒消毒皮肤</w:t>
      </w:r>
      <w:r w:rsidRPr="00102751">
        <w:rPr>
          <w:rFonts w:hint="eastAsia"/>
          <w:sz w:val="22"/>
        </w:rPr>
        <w:t xml:space="preserve">     B.</w:t>
      </w:r>
      <w:r w:rsidRPr="00102751">
        <w:rPr>
          <w:rFonts w:hint="eastAsia"/>
          <w:sz w:val="22"/>
        </w:rPr>
        <w:t>注药前不抽回血</w:t>
      </w:r>
      <w:r w:rsidRPr="00102751">
        <w:rPr>
          <w:rFonts w:hint="eastAsia"/>
          <w:sz w:val="22"/>
        </w:rPr>
        <w:t xml:space="preserve">   C.</w:t>
      </w:r>
      <w:r w:rsidRPr="00102751">
        <w:rPr>
          <w:rFonts w:hint="eastAsia"/>
          <w:sz w:val="22"/>
        </w:rPr>
        <w:t>拔针后不用于干棉签按压</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lastRenderedPageBreak/>
        <w:t>D.</w:t>
      </w:r>
      <w:r w:rsidRPr="00102751">
        <w:rPr>
          <w:rFonts w:hint="eastAsia"/>
          <w:sz w:val="22"/>
        </w:rPr>
        <w:t>无菌原则</w:t>
      </w:r>
      <w:r w:rsidRPr="00102751">
        <w:rPr>
          <w:rFonts w:hint="eastAsia"/>
          <w:sz w:val="22"/>
        </w:rPr>
        <w:t xml:space="preserve">             E.</w:t>
      </w:r>
      <w:r w:rsidRPr="00102751">
        <w:rPr>
          <w:rFonts w:hint="eastAsia"/>
          <w:sz w:val="22"/>
        </w:rPr>
        <w:t>针头斜面进入皮内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21.</w:t>
      </w:r>
      <w:r w:rsidRPr="00102751">
        <w:rPr>
          <w:rFonts w:hint="eastAsia"/>
          <w:sz w:val="22"/>
        </w:rPr>
        <w:t>判断青霉素皮试结果的依据，以下不正确的是（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出现红晕硬结，直径大于</w:t>
      </w:r>
      <w:smartTag w:uri="urn:schemas-microsoft-com:office:smarttags" w:element="chmetcnv">
        <w:smartTagPr>
          <w:attr w:name="TCSC" w:val="0"/>
          <w:attr w:name="NumberType" w:val="1"/>
          <w:attr w:name="Negative" w:val="False"/>
          <w:attr w:name="HasSpace" w:val="False"/>
          <w:attr w:name="SourceValue" w:val="1.5"/>
          <w:attr w:name="UnitName" w:val="cm"/>
        </w:smartTagPr>
        <w:r w:rsidRPr="00102751">
          <w:rPr>
            <w:rFonts w:hint="eastAsia"/>
            <w:sz w:val="22"/>
          </w:rPr>
          <w:t>1.5cm</w:t>
        </w:r>
      </w:smartTag>
      <w:r w:rsidRPr="00102751">
        <w:rPr>
          <w:rFonts w:hint="eastAsia"/>
          <w:sz w:val="22"/>
        </w:rPr>
        <w:t>，红晕超过</w:t>
      </w:r>
      <w:smartTag w:uri="urn:schemas-microsoft-com:office:smarttags" w:element="chmetcnv">
        <w:smartTagPr>
          <w:attr w:name="TCSC" w:val="0"/>
          <w:attr w:name="NumberType" w:val="1"/>
          <w:attr w:name="Negative" w:val="False"/>
          <w:attr w:name="HasSpace" w:val="False"/>
          <w:attr w:name="SourceValue" w:val="4"/>
          <w:attr w:name="UnitName" w:val="cm"/>
        </w:smartTagPr>
        <w:r w:rsidRPr="00102751">
          <w:rPr>
            <w:rFonts w:hint="eastAsia"/>
            <w:sz w:val="22"/>
          </w:rPr>
          <w:t>4cm</w:t>
        </w:r>
      </w:smartTag>
      <w:r w:rsidRPr="00102751">
        <w:rPr>
          <w:rFonts w:hint="eastAsia"/>
          <w:sz w:val="22"/>
        </w:rPr>
        <w:t xml:space="preserve">     B.</w:t>
      </w:r>
      <w:r w:rsidRPr="00102751">
        <w:rPr>
          <w:rFonts w:hint="eastAsia"/>
          <w:sz w:val="22"/>
        </w:rPr>
        <w:t>周围出现伪足</w:t>
      </w:r>
      <w:r w:rsidRPr="00102751">
        <w:rPr>
          <w:rFonts w:hint="eastAsia"/>
          <w:sz w:val="22"/>
        </w:rPr>
        <w:t xml:space="preserve">                               C.</w:t>
      </w:r>
      <w:r w:rsidRPr="00102751">
        <w:rPr>
          <w:rFonts w:hint="eastAsia"/>
          <w:sz w:val="22"/>
        </w:rPr>
        <w:t>局部皮丘隆起</w:t>
      </w:r>
      <w:r w:rsidRPr="00102751">
        <w:rPr>
          <w:rFonts w:hint="eastAsia"/>
          <w:sz w:val="22"/>
        </w:rPr>
        <w:t xml:space="preserve">   D.</w:t>
      </w:r>
      <w:r w:rsidRPr="00102751">
        <w:rPr>
          <w:rFonts w:hint="eastAsia"/>
          <w:sz w:val="22"/>
        </w:rPr>
        <w:t>病人主诉发痒、胸闷等症状</w:t>
      </w:r>
      <w:r w:rsidRPr="00102751">
        <w:rPr>
          <w:rFonts w:hint="eastAsia"/>
          <w:sz w:val="22"/>
        </w:rPr>
        <w:t xml:space="preserve">      E.</w:t>
      </w:r>
      <w:r w:rsidRPr="00102751">
        <w:rPr>
          <w:rFonts w:hint="eastAsia"/>
          <w:sz w:val="22"/>
        </w:rPr>
        <w:t>严重时会出现过敏性休克</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22.</w:t>
      </w:r>
      <w:r w:rsidRPr="00102751">
        <w:rPr>
          <w:rFonts w:hint="eastAsia"/>
          <w:sz w:val="22"/>
        </w:rPr>
        <w:t>对接受青霉素治疗的病人，如果停药（</w:t>
      </w:r>
      <w:r w:rsidRPr="00102751">
        <w:rPr>
          <w:rFonts w:hint="eastAsia"/>
          <w:sz w:val="22"/>
        </w:rPr>
        <w:t xml:space="preserve">    </w:t>
      </w:r>
      <w:r w:rsidRPr="00102751">
        <w:rPr>
          <w:rFonts w:hint="eastAsia"/>
          <w:sz w:val="22"/>
        </w:rPr>
        <w:t>）以上，必须重新做过敏试验。</w:t>
      </w:r>
    </w:p>
    <w:p w:rsidR="00FE5180" w:rsidRDefault="00FE5180" w:rsidP="00363945">
      <w:pPr>
        <w:autoSpaceDE w:val="0"/>
        <w:autoSpaceDN w:val="0"/>
        <w:adjustRightInd w:val="0"/>
        <w:snapToGrid w:val="0"/>
        <w:spacing w:line="440" w:lineRule="exact"/>
        <w:jc w:val="left"/>
        <w:rPr>
          <w:sz w:val="22"/>
        </w:rPr>
      </w:pPr>
      <w:r w:rsidRPr="00102751">
        <w:rPr>
          <w:rFonts w:hint="eastAsia"/>
          <w:sz w:val="22"/>
        </w:rPr>
        <w:t>A.1</w:t>
      </w:r>
      <w:r w:rsidRPr="00102751">
        <w:rPr>
          <w:rFonts w:hint="eastAsia"/>
          <w:sz w:val="22"/>
        </w:rPr>
        <w:t>天</w:t>
      </w:r>
      <w:r w:rsidRPr="00102751">
        <w:rPr>
          <w:rFonts w:hint="eastAsia"/>
          <w:sz w:val="22"/>
        </w:rPr>
        <w:t xml:space="preserve">         B.2</w:t>
      </w:r>
      <w:r w:rsidRPr="00102751">
        <w:rPr>
          <w:rFonts w:hint="eastAsia"/>
          <w:sz w:val="22"/>
        </w:rPr>
        <w:t>天</w:t>
      </w:r>
      <w:r w:rsidRPr="00102751">
        <w:rPr>
          <w:rFonts w:hint="eastAsia"/>
          <w:sz w:val="22"/>
        </w:rPr>
        <w:t xml:space="preserve">         C.3</w:t>
      </w:r>
      <w:r w:rsidRPr="00102751">
        <w:rPr>
          <w:rFonts w:hint="eastAsia"/>
          <w:sz w:val="22"/>
        </w:rPr>
        <w:t>天</w:t>
      </w:r>
      <w:r w:rsidRPr="00102751">
        <w:rPr>
          <w:rFonts w:hint="eastAsia"/>
          <w:sz w:val="22"/>
        </w:rPr>
        <w:t xml:space="preserve">         D.4</w:t>
      </w:r>
      <w:r w:rsidRPr="00102751">
        <w:rPr>
          <w:rFonts w:hint="eastAsia"/>
          <w:sz w:val="22"/>
        </w:rPr>
        <w:t>天</w:t>
      </w:r>
      <w:r w:rsidRPr="00102751">
        <w:rPr>
          <w:rFonts w:hint="eastAsia"/>
          <w:sz w:val="22"/>
        </w:rPr>
        <w:t xml:space="preserve">         E.5</w:t>
      </w:r>
      <w:r w:rsidRPr="00102751">
        <w:rPr>
          <w:rFonts w:hint="eastAsia"/>
          <w:sz w:val="22"/>
        </w:rPr>
        <w:t>天</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23.</w:t>
      </w:r>
      <w:r w:rsidRPr="00102751">
        <w:rPr>
          <w:rFonts w:hint="eastAsia"/>
          <w:sz w:val="22"/>
        </w:rPr>
        <w:t>患者经抗炎，利尿，强心治疗后体温降至正常，可平卧，现改用地高辛口服，护士给药时特别注意（</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应饭后服药</w:t>
      </w:r>
      <w:r w:rsidRPr="00102751">
        <w:rPr>
          <w:rFonts w:hint="eastAsia"/>
          <w:sz w:val="22"/>
        </w:rPr>
        <w:t xml:space="preserve"> B.</w:t>
      </w:r>
      <w:r w:rsidRPr="00102751">
        <w:rPr>
          <w:rFonts w:hint="eastAsia"/>
          <w:sz w:val="22"/>
        </w:rPr>
        <w:t>应空腹服药</w:t>
      </w:r>
      <w:r w:rsidRPr="00102751">
        <w:rPr>
          <w:rFonts w:hint="eastAsia"/>
          <w:sz w:val="22"/>
        </w:rPr>
        <w:t xml:space="preserve">  C.</w:t>
      </w:r>
      <w:r w:rsidRPr="00102751">
        <w:rPr>
          <w:rFonts w:hint="eastAsia"/>
          <w:sz w:val="22"/>
        </w:rPr>
        <w:t>应准时服药</w:t>
      </w:r>
      <w:r w:rsidRPr="00102751">
        <w:rPr>
          <w:rFonts w:hint="eastAsia"/>
          <w:sz w:val="22"/>
        </w:rPr>
        <w:t xml:space="preserve">  D.</w:t>
      </w:r>
      <w:r w:rsidRPr="00102751">
        <w:rPr>
          <w:rFonts w:hint="eastAsia"/>
          <w:sz w:val="22"/>
        </w:rPr>
        <w:t>用药前测脉率</w:t>
      </w:r>
      <w:r w:rsidRPr="00102751">
        <w:rPr>
          <w:rFonts w:hint="eastAsia"/>
          <w:sz w:val="22"/>
        </w:rPr>
        <w:t xml:space="preserve">  E.</w:t>
      </w:r>
      <w:r w:rsidRPr="00102751">
        <w:rPr>
          <w:rFonts w:hint="eastAsia"/>
          <w:sz w:val="22"/>
        </w:rPr>
        <w:t>服药后少饮水</w:t>
      </w:r>
    </w:p>
    <w:p w:rsidR="00FE5180" w:rsidRPr="00102751" w:rsidRDefault="00FE5180" w:rsidP="00363945">
      <w:pPr>
        <w:autoSpaceDE w:val="0"/>
        <w:autoSpaceDN w:val="0"/>
        <w:adjustRightInd w:val="0"/>
        <w:snapToGrid w:val="0"/>
        <w:spacing w:line="440" w:lineRule="exact"/>
        <w:jc w:val="left"/>
        <w:rPr>
          <w:b/>
          <w:sz w:val="22"/>
        </w:rPr>
      </w:pPr>
      <w:r w:rsidRPr="00102751">
        <w:rPr>
          <w:rFonts w:hint="eastAsia"/>
          <w:sz w:val="22"/>
        </w:rPr>
        <w:t>24.</w:t>
      </w:r>
      <w:r w:rsidRPr="00102751">
        <w:rPr>
          <w:rFonts w:hint="eastAsia"/>
          <w:sz w:val="22"/>
        </w:rPr>
        <w:t>患者服用地高辛几天后，出现恶心，呕吐，视力模糊，护士应立即（</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报告护士长</w:t>
      </w:r>
      <w:r w:rsidRPr="00102751">
        <w:rPr>
          <w:rFonts w:hint="eastAsia"/>
          <w:sz w:val="22"/>
        </w:rPr>
        <w:t xml:space="preserve">           B.</w:t>
      </w:r>
      <w:r w:rsidRPr="00102751">
        <w:rPr>
          <w:rFonts w:hint="eastAsia"/>
          <w:sz w:val="22"/>
        </w:rPr>
        <w:t>给予止吐药</w:t>
      </w:r>
      <w:r w:rsidRPr="00102751">
        <w:rPr>
          <w:rFonts w:hint="eastAsia"/>
          <w:sz w:val="22"/>
        </w:rPr>
        <w:t xml:space="preserve">      C.</w:t>
      </w:r>
      <w:r w:rsidRPr="00102751">
        <w:rPr>
          <w:rFonts w:hint="eastAsia"/>
          <w:sz w:val="22"/>
        </w:rPr>
        <w:t>做心电图检查</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停止服药并报告医生</w:t>
      </w:r>
      <w:r w:rsidRPr="00102751">
        <w:rPr>
          <w:rFonts w:hint="eastAsia"/>
          <w:sz w:val="22"/>
        </w:rPr>
        <w:t xml:space="preserve">   F.</w:t>
      </w:r>
      <w:r w:rsidRPr="00102751">
        <w:rPr>
          <w:rFonts w:hint="eastAsia"/>
          <w:sz w:val="22"/>
        </w:rPr>
        <w:t>以上均不对</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(25-31</w:t>
      </w:r>
      <w:r w:rsidRPr="00102751">
        <w:rPr>
          <w:rFonts w:hint="eastAsia"/>
          <w:sz w:val="22"/>
        </w:rPr>
        <w:t>题共用题干）</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   </w:t>
      </w:r>
      <w:r w:rsidRPr="00102751">
        <w:rPr>
          <w:rFonts w:hint="eastAsia"/>
          <w:sz w:val="22"/>
        </w:rPr>
        <w:t>患者男性，</w:t>
      </w:r>
      <w:r w:rsidRPr="00102751">
        <w:rPr>
          <w:rFonts w:hint="eastAsia"/>
          <w:sz w:val="22"/>
        </w:rPr>
        <w:t>35</w:t>
      </w:r>
      <w:r w:rsidRPr="00102751">
        <w:rPr>
          <w:rFonts w:hint="eastAsia"/>
          <w:sz w:val="22"/>
        </w:rPr>
        <w:t>岁，因车祸内脏破裂大出血，欲行急诊手术治疗。去手术室之前，护士遵医嘱为患者建立静脉通道并行输血治疗。因时间紧，护士从血库提血后将血袋放入热水中体温，五分钟后为患者输入。当输血</w:t>
      </w:r>
      <w:r w:rsidRPr="00102751">
        <w:rPr>
          <w:rFonts w:hint="eastAsia"/>
          <w:sz w:val="22"/>
        </w:rPr>
        <w:t>10</w:t>
      </w:r>
      <w:r w:rsidRPr="00102751">
        <w:rPr>
          <w:rFonts w:hint="eastAsia"/>
          <w:sz w:val="22"/>
        </w:rPr>
        <w:t>分钟后，患者感到头部胀痛，恶心，呕吐，腰背部剧痛。</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25.</w:t>
      </w:r>
      <w:r w:rsidRPr="00102751">
        <w:rPr>
          <w:rFonts w:hint="eastAsia"/>
          <w:sz w:val="22"/>
        </w:rPr>
        <w:t>患者可能出现的反应是（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高钾血症</w:t>
      </w:r>
      <w:r w:rsidRPr="00102751">
        <w:rPr>
          <w:rFonts w:hint="eastAsia"/>
          <w:sz w:val="22"/>
        </w:rPr>
        <w:t xml:space="preserve">  B.</w:t>
      </w:r>
      <w:r w:rsidRPr="00102751">
        <w:rPr>
          <w:rFonts w:hint="eastAsia"/>
          <w:sz w:val="22"/>
        </w:rPr>
        <w:t>过敏反应</w:t>
      </w:r>
      <w:r w:rsidRPr="00102751">
        <w:rPr>
          <w:rFonts w:hint="eastAsia"/>
          <w:sz w:val="22"/>
        </w:rPr>
        <w:t xml:space="preserve">  C.</w:t>
      </w:r>
      <w:r w:rsidRPr="00102751">
        <w:rPr>
          <w:rFonts w:hint="eastAsia"/>
          <w:sz w:val="22"/>
        </w:rPr>
        <w:t>溶血反应</w:t>
      </w:r>
      <w:r w:rsidRPr="00102751">
        <w:rPr>
          <w:rFonts w:hint="eastAsia"/>
          <w:sz w:val="22"/>
        </w:rPr>
        <w:t xml:space="preserve">  D.</w:t>
      </w:r>
      <w:r w:rsidRPr="00102751">
        <w:rPr>
          <w:rFonts w:hint="eastAsia"/>
          <w:sz w:val="22"/>
        </w:rPr>
        <w:t>酸中毒</w:t>
      </w:r>
      <w:r w:rsidRPr="00102751">
        <w:rPr>
          <w:rFonts w:hint="eastAsia"/>
          <w:sz w:val="22"/>
        </w:rPr>
        <w:t xml:space="preserve">  E.</w:t>
      </w:r>
      <w:r w:rsidRPr="00102751">
        <w:rPr>
          <w:rFonts w:hint="eastAsia"/>
          <w:sz w:val="22"/>
        </w:rPr>
        <w:t>低血钙</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26.</w:t>
      </w:r>
      <w:r w:rsidRPr="00102751">
        <w:rPr>
          <w:rFonts w:hint="eastAsia"/>
          <w:sz w:val="22"/>
        </w:rPr>
        <w:t>此反应产生的最大可能的原因是（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输入了致敏物质</w:t>
      </w:r>
      <w:r w:rsidRPr="00102751">
        <w:rPr>
          <w:rFonts w:hint="eastAsia"/>
          <w:sz w:val="22"/>
        </w:rPr>
        <w:t xml:space="preserve">   B.</w:t>
      </w:r>
      <w:r w:rsidRPr="00102751">
        <w:rPr>
          <w:rFonts w:hint="eastAsia"/>
          <w:sz w:val="22"/>
        </w:rPr>
        <w:t>输入了库存血</w:t>
      </w:r>
      <w:r w:rsidRPr="00102751">
        <w:rPr>
          <w:rFonts w:hint="eastAsia"/>
          <w:sz w:val="22"/>
        </w:rPr>
        <w:t xml:space="preserve">  C.</w:t>
      </w:r>
      <w:r w:rsidRPr="00102751">
        <w:rPr>
          <w:rFonts w:hint="eastAsia"/>
          <w:sz w:val="22"/>
        </w:rPr>
        <w:t>输入了异型血液</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枸橼酸浓度过高</w:t>
      </w:r>
      <w:r w:rsidRPr="00102751">
        <w:rPr>
          <w:rFonts w:hint="eastAsia"/>
          <w:sz w:val="22"/>
        </w:rPr>
        <w:t xml:space="preserve">   E.</w:t>
      </w:r>
      <w:r w:rsidRPr="00102751">
        <w:rPr>
          <w:rFonts w:hint="eastAsia"/>
          <w:sz w:val="22"/>
        </w:rPr>
        <w:t>加温破坏了红细胞</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27.</w:t>
      </w:r>
      <w:r w:rsidRPr="00102751">
        <w:rPr>
          <w:rFonts w:hint="eastAsia"/>
          <w:sz w:val="22"/>
        </w:rPr>
        <w:t>此患者将产生的特征性表现是（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四肢麻木</w:t>
      </w:r>
      <w:r w:rsidRPr="00102751">
        <w:rPr>
          <w:rFonts w:hint="eastAsia"/>
          <w:sz w:val="22"/>
        </w:rPr>
        <w:t xml:space="preserve">   B.</w:t>
      </w:r>
      <w:r w:rsidRPr="00102751">
        <w:rPr>
          <w:rFonts w:hint="eastAsia"/>
          <w:sz w:val="22"/>
        </w:rPr>
        <w:t>血压下降</w:t>
      </w:r>
      <w:r w:rsidRPr="00102751">
        <w:rPr>
          <w:rFonts w:hint="eastAsia"/>
          <w:sz w:val="22"/>
        </w:rPr>
        <w:t xml:space="preserve">  C.</w:t>
      </w:r>
      <w:r w:rsidRPr="00102751">
        <w:rPr>
          <w:rFonts w:hint="eastAsia"/>
          <w:sz w:val="22"/>
        </w:rPr>
        <w:t>面色潮红</w:t>
      </w:r>
      <w:r w:rsidRPr="00102751">
        <w:rPr>
          <w:rFonts w:hint="eastAsia"/>
          <w:sz w:val="22"/>
        </w:rPr>
        <w:t xml:space="preserve">  D.</w:t>
      </w:r>
      <w:r w:rsidRPr="00102751">
        <w:rPr>
          <w:rFonts w:hint="eastAsia"/>
          <w:sz w:val="22"/>
        </w:rPr>
        <w:t>心前区压迫感</w:t>
      </w:r>
      <w:r w:rsidRPr="00102751">
        <w:rPr>
          <w:rFonts w:hint="eastAsia"/>
          <w:sz w:val="22"/>
        </w:rPr>
        <w:t xml:space="preserve">  E.</w:t>
      </w:r>
      <w:r w:rsidRPr="00102751">
        <w:rPr>
          <w:rFonts w:hint="eastAsia"/>
          <w:sz w:val="22"/>
        </w:rPr>
        <w:t>黄疸，血红蛋白尿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28.</w:t>
      </w:r>
      <w:r w:rsidRPr="00102751">
        <w:rPr>
          <w:rFonts w:hint="eastAsia"/>
          <w:sz w:val="22"/>
        </w:rPr>
        <w:t>发生此反应，护士首选的护理措施是（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吸氧</w:t>
      </w:r>
      <w:r w:rsidRPr="00102751">
        <w:rPr>
          <w:rFonts w:hint="eastAsia"/>
          <w:sz w:val="22"/>
        </w:rPr>
        <w:t xml:space="preserve">     B.</w:t>
      </w:r>
      <w:r w:rsidRPr="00102751">
        <w:rPr>
          <w:rFonts w:hint="eastAsia"/>
          <w:sz w:val="22"/>
        </w:rPr>
        <w:t>观察血压</w:t>
      </w:r>
      <w:r w:rsidRPr="00102751">
        <w:rPr>
          <w:rFonts w:hint="eastAsia"/>
          <w:sz w:val="22"/>
        </w:rPr>
        <w:t xml:space="preserve">     C.</w:t>
      </w:r>
      <w:r w:rsidRPr="00102751">
        <w:rPr>
          <w:rFonts w:hint="eastAsia"/>
          <w:sz w:val="22"/>
        </w:rPr>
        <w:t>停止输血</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遵医嘱注射碳酸氢钠</w:t>
      </w:r>
      <w:r w:rsidRPr="00102751">
        <w:rPr>
          <w:rFonts w:hint="eastAsia"/>
          <w:sz w:val="22"/>
        </w:rPr>
        <w:t xml:space="preserve">   E.</w:t>
      </w:r>
      <w:r w:rsidRPr="00102751">
        <w:rPr>
          <w:rFonts w:hint="eastAsia"/>
          <w:sz w:val="22"/>
        </w:rPr>
        <w:t>送检剩余血，重做交叉配血实验</w:t>
      </w:r>
    </w:p>
    <w:p w:rsidR="00FE5180" w:rsidRPr="00102751" w:rsidRDefault="00FE5180" w:rsidP="00363945">
      <w:pPr>
        <w:autoSpaceDE w:val="0"/>
        <w:autoSpaceDN w:val="0"/>
        <w:adjustRightInd w:val="0"/>
        <w:snapToGrid w:val="0"/>
        <w:spacing w:line="440" w:lineRule="exact"/>
        <w:jc w:val="left"/>
        <w:rPr>
          <w:sz w:val="22"/>
        </w:rPr>
      </w:pPr>
    </w:p>
    <w:p w:rsidR="00FE5180" w:rsidRPr="00102751" w:rsidRDefault="00FE5180" w:rsidP="00363945">
      <w:pPr>
        <w:autoSpaceDE w:val="0"/>
        <w:autoSpaceDN w:val="0"/>
        <w:adjustRightInd w:val="0"/>
        <w:snapToGrid w:val="0"/>
        <w:spacing w:line="440" w:lineRule="exact"/>
        <w:jc w:val="left"/>
        <w:rPr>
          <w:b/>
          <w:sz w:val="22"/>
        </w:rPr>
      </w:pPr>
      <w:r w:rsidRPr="00102751">
        <w:rPr>
          <w:rFonts w:hint="eastAsia"/>
          <w:sz w:val="22"/>
        </w:rPr>
        <w:t>29.</w:t>
      </w:r>
      <w:r w:rsidRPr="00102751">
        <w:rPr>
          <w:rFonts w:hint="eastAsia"/>
          <w:sz w:val="22"/>
        </w:rPr>
        <w:t>如果患者死亡，其常见原因是（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心力衰竭</w:t>
      </w:r>
      <w:r w:rsidRPr="00102751">
        <w:rPr>
          <w:rFonts w:hint="eastAsia"/>
          <w:sz w:val="22"/>
        </w:rPr>
        <w:t xml:space="preserve">  B.</w:t>
      </w:r>
      <w:r w:rsidRPr="00102751">
        <w:rPr>
          <w:rFonts w:hint="eastAsia"/>
          <w:sz w:val="22"/>
        </w:rPr>
        <w:t>呼吸衰竭</w:t>
      </w:r>
      <w:r w:rsidRPr="00102751">
        <w:rPr>
          <w:rFonts w:hint="eastAsia"/>
          <w:sz w:val="22"/>
        </w:rPr>
        <w:t xml:space="preserve">  C.</w:t>
      </w:r>
      <w:r w:rsidRPr="00102751">
        <w:rPr>
          <w:rFonts w:hint="eastAsia"/>
          <w:sz w:val="22"/>
        </w:rPr>
        <w:t>过敏性休克</w:t>
      </w:r>
      <w:r w:rsidRPr="00102751">
        <w:rPr>
          <w:rFonts w:hint="eastAsia"/>
          <w:sz w:val="22"/>
        </w:rPr>
        <w:t xml:space="preserve">   D.</w:t>
      </w:r>
      <w:r w:rsidRPr="00102751">
        <w:rPr>
          <w:rFonts w:hint="eastAsia"/>
          <w:sz w:val="22"/>
        </w:rPr>
        <w:t>肾功能衰竭</w:t>
      </w:r>
      <w:r w:rsidRPr="00102751">
        <w:rPr>
          <w:rFonts w:hint="eastAsia"/>
          <w:sz w:val="22"/>
        </w:rPr>
        <w:t xml:space="preserve">  E.</w:t>
      </w:r>
      <w:r w:rsidRPr="00102751">
        <w:rPr>
          <w:rFonts w:hint="eastAsia"/>
          <w:sz w:val="22"/>
        </w:rPr>
        <w:t>过敏性休克</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30.</w:t>
      </w:r>
      <w:r w:rsidRPr="00102751">
        <w:rPr>
          <w:rFonts w:hint="eastAsia"/>
          <w:sz w:val="22"/>
        </w:rPr>
        <w:t>某失血性休克患者快速输入全血</w:t>
      </w:r>
      <w:r w:rsidRPr="00102751">
        <w:rPr>
          <w:rFonts w:hint="eastAsia"/>
          <w:sz w:val="22"/>
        </w:rPr>
        <w:t>1200ml</w:t>
      </w:r>
      <w:r w:rsidRPr="00102751">
        <w:rPr>
          <w:rFonts w:hint="eastAsia"/>
          <w:sz w:val="22"/>
        </w:rPr>
        <w:t>后出现手足抽搐、皮肤黏膜出血、血压下降、</w:t>
      </w:r>
      <w:r w:rsidRPr="00102751">
        <w:rPr>
          <w:rFonts w:hint="eastAsia"/>
          <w:sz w:val="22"/>
        </w:rPr>
        <w:lastRenderedPageBreak/>
        <w:t>心率减慢，该患者可能发生</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溶血反应</w:t>
      </w:r>
      <w:r w:rsidRPr="00102751">
        <w:rPr>
          <w:rFonts w:hint="eastAsia"/>
          <w:sz w:val="22"/>
        </w:rPr>
        <w:t xml:space="preserve">    B.</w:t>
      </w:r>
      <w:r w:rsidRPr="00102751">
        <w:rPr>
          <w:rFonts w:hint="eastAsia"/>
          <w:sz w:val="22"/>
        </w:rPr>
        <w:t>过敏反应</w:t>
      </w:r>
      <w:r w:rsidRPr="00102751">
        <w:rPr>
          <w:rFonts w:hint="eastAsia"/>
          <w:sz w:val="22"/>
        </w:rPr>
        <w:t xml:space="preserve">   C.</w:t>
      </w:r>
      <w:r w:rsidRPr="00102751">
        <w:rPr>
          <w:rFonts w:hint="eastAsia"/>
          <w:sz w:val="22"/>
        </w:rPr>
        <w:t>发热反应</w:t>
      </w:r>
      <w:r w:rsidRPr="00102751">
        <w:rPr>
          <w:rFonts w:hint="eastAsia"/>
          <w:sz w:val="22"/>
        </w:rPr>
        <w:t xml:space="preserve">   D</w:t>
      </w:r>
      <w:r w:rsidRPr="00102751">
        <w:rPr>
          <w:rFonts w:hint="eastAsia"/>
          <w:sz w:val="22"/>
        </w:rPr>
        <w:t>枸橼酸钠中毒反应</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心脏负荷过重</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31. </w:t>
      </w:r>
      <w:r w:rsidRPr="00102751">
        <w:rPr>
          <w:rFonts w:hint="eastAsia"/>
          <w:sz w:val="22"/>
        </w:rPr>
        <w:t>患者李某，</w:t>
      </w:r>
      <w:r w:rsidRPr="00102751">
        <w:rPr>
          <w:rFonts w:hint="eastAsia"/>
          <w:sz w:val="22"/>
        </w:rPr>
        <w:t>66</w:t>
      </w:r>
      <w:r w:rsidRPr="00102751">
        <w:rPr>
          <w:rFonts w:hint="eastAsia"/>
          <w:sz w:val="22"/>
        </w:rPr>
        <w:t>岁，因老年慢性支气管炎，痰液砧稠不易咳出，为帮助患者祛痰，给予氧气雾化吸入，下列操作中错误的一项是</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、嘱患者呼气时，移开出气口</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B</w:t>
      </w:r>
      <w:r w:rsidRPr="00102751">
        <w:rPr>
          <w:rFonts w:hint="eastAsia"/>
          <w:sz w:val="22"/>
        </w:rPr>
        <w:t>、用蒸馏水稀释药液在</w:t>
      </w:r>
      <w:smartTag w:uri="urn:schemas-microsoft-com:office:smarttags" w:element="chmetcnv">
        <w:smartTagPr>
          <w:attr w:name="TCSC" w:val="0"/>
          <w:attr w:name="NumberType" w:val="1"/>
          <w:attr w:name="Negative" w:val="False"/>
          <w:attr w:name="HasSpace" w:val="False"/>
          <w:attr w:name="SourceValue" w:val="15"/>
          <w:attr w:name="UnitName" w:val="m"/>
        </w:smartTagPr>
        <w:r w:rsidRPr="00102751">
          <w:rPr>
            <w:rFonts w:hint="eastAsia"/>
            <w:sz w:val="22"/>
          </w:rPr>
          <w:t>15m</w:t>
        </w:r>
      </w:smartTag>
      <w:r w:rsidRPr="00102751">
        <w:rPr>
          <w:rFonts w:hint="eastAsia"/>
          <w:sz w:val="22"/>
        </w:rPr>
        <w:t>1</w:t>
      </w:r>
      <w:r w:rsidRPr="00102751">
        <w:rPr>
          <w:rFonts w:hint="eastAsia"/>
          <w:sz w:val="22"/>
        </w:rPr>
        <w:t>以内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、氧气流量为</w:t>
      </w:r>
      <w:r w:rsidRPr="00102751">
        <w:rPr>
          <w:rFonts w:hint="eastAsia"/>
          <w:sz w:val="22"/>
        </w:rPr>
        <w:t>6~</w:t>
      </w:r>
      <w:smartTag w:uri="urn:schemas-microsoft-com:office:smarttags" w:element="chmetcnv">
        <w:smartTagPr>
          <w:attr w:name="TCSC" w:val="0"/>
          <w:attr w:name="NumberType" w:val="1"/>
          <w:attr w:name="Negative" w:val="False"/>
          <w:attr w:name="HasSpace" w:val="False"/>
          <w:attr w:name="SourceValue" w:val="8"/>
          <w:attr w:name="UnitName" w:val="l"/>
        </w:smartTagPr>
        <w:r w:rsidRPr="00102751">
          <w:rPr>
            <w:rFonts w:hint="eastAsia"/>
            <w:sz w:val="22"/>
          </w:rPr>
          <w:t>8L</w:t>
        </w:r>
      </w:smartTag>
      <w:r w:rsidRPr="00102751">
        <w:rPr>
          <w:rFonts w:hint="eastAsia"/>
          <w:sz w:val="22"/>
        </w:rPr>
        <w:t>/min</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、雾化吸入器进气口接氧气，湿化瓶中加入燕馏水</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、吸入前嘱患者先漱口</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32.</w:t>
      </w:r>
      <w:r w:rsidRPr="00102751">
        <w:rPr>
          <w:rFonts w:hint="eastAsia"/>
          <w:sz w:val="22"/>
        </w:rPr>
        <w:t>属于等张液体的是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 5%</w:t>
      </w:r>
      <w:r w:rsidRPr="00102751">
        <w:rPr>
          <w:rFonts w:hint="eastAsia"/>
          <w:sz w:val="22"/>
        </w:rPr>
        <w:t>碳酸氢钠溶液</w:t>
      </w:r>
      <w:r w:rsidRPr="00102751">
        <w:rPr>
          <w:rFonts w:hint="eastAsia"/>
          <w:sz w:val="22"/>
        </w:rPr>
        <w:t xml:space="preserve">   B.0.9%</w:t>
      </w:r>
      <w:r w:rsidRPr="00102751">
        <w:rPr>
          <w:rFonts w:hint="eastAsia"/>
          <w:sz w:val="22"/>
        </w:rPr>
        <w:t>氯化钠溶液</w:t>
      </w:r>
      <w:r w:rsidRPr="00102751">
        <w:rPr>
          <w:rFonts w:hint="eastAsia"/>
          <w:sz w:val="22"/>
        </w:rPr>
        <w:t xml:space="preserve">       C.1:1</w:t>
      </w:r>
      <w:r w:rsidRPr="00102751">
        <w:rPr>
          <w:rFonts w:hint="eastAsia"/>
          <w:sz w:val="22"/>
        </w:rPr>
        <w:t>液</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D.10%</w:t>
      </w:r>
      <w:r w:rsidRPr="00102751">
        <w:rPr>
          <w:rFonts w:hint="eastAsia"/>
          <w:sz w:val="22"/>
        </w:rPr>
        <w:t>葡萄糖溶液</w:t>
      </w:r>
      <w:r w:rsidRPr="00102751">
        <w:rPr>
          <w:rFonts w:hint="eastAsia"/>
          <w:sz w:val="22"/>
        </w:rPr>
        <w:t xml:space="preserve">     E.</w:t>
      </w:r>
      <w:r w:rsidRPr="00102751">
        <w:rPr>
          <w:rFonts w:hint="eastAsia"/>
          <w:sz w:val="22"/>
        </w:rPr>
        <w:t>口服补液盐（</w:t>
      </w:r>
      <w:r w:rsidRPr="00102751">
        <w:rPr>
          <w:rFonts w:hint="eastAsia"/>
          <w:sz w:val="22"/>
        </w:rPr>
        <w:t>ORS</w:t>
      </w:r>
      <w:r w:rsidRPr="00102751">
        <w:rPr>
          <w:rFonts w:hint="eastAsia"/>
          <w:sz w:val="22"/>
        </w:rPr>
        <w:t>）溶液</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33.</w:t>
      </w:r>
      <w:r w:rsidRPr="00102751">
        <w:rPr>
          <w:rFonts w:hint="eastAsia"/>
          <w:sz w:val="22"/>
        </w:rPr>
        <w:t>常规尿标本留取的尿量（</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A.50ml    B.100ml    C.150ml   D.200ml   E.250ml</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34.</w:t>
      </w:r>
      <w:r w:rsidRPr="00102751">
        <w:rPr>
          <w:rFonts w:hint="eastAsia"/>
          <w:sz w:val="22"/>
        </w:rPr>
        <w:t>宫肌瘤手术前导尿并留置导尿管的主要目的是（</w:t>
      </w:r>
      <w:r w:rsidRPr="00102751">
        <w:rPr>
          <w:rFonts w:hint="eastAsia"/>
          <w:sz w:val="22"/>
        </w:rPr>
        <w:t xml:space="preserve">      </w:t>
      </w:r>
      <w:r w:rsidRPr="00102751">
        <w:rPr>
          <w:rFonts w:hint="eastAsia"/>
          <w:sz w:val="22"/>
        </w:rPr>
        <w:t>）</w:t>
      </w:r>
    </w:p>
    <w:p w:rsidR="00FE5180" w:rsidRPr="00102751" w:rsidRDefault="00FE5180" w:rsidP="00363945">
      <w:pPr>
        <w:numPr>
          <w:ilvl w:val="0"/>
          <w:numId w:val="4"/>
        </w:numPr>
        <w:autoSpaceDE w:val="0"/>
        <w:autoSpaceDN w:val="0"/>
        <w:adjustRightInd w:val="0"/>
        <w:snapToGrid w:val="0"/>
        <w:spacing w:line="440" w:lineRule="exact"/>
        <w:jc w:val="left"/>
        <w:rPr>
          <w:sz w:val="22"/>
        </w:rPr>
      </w:pPr>
      <w:r w:rsidRPr="00102751">
        <w:rPr>
          <w:rFonts w:hint="eastAsia"/>
          <w:sz w:val="22"/>
        </w:rPr>
        <w:t>排空膀胱避免术中误伤</w:t>
      </w:r>
      <w:r w:rsidRPr="00102751">
        <w:rPr>
          <w:rFonts w:hint="eastAsia"/>
          <w:sz w:val="22"/>
        </w:rPr>
        <w:t xml:space="preserve">   B.</w:t>
      </w:r>
      <w:r w:rsidRPr="00102751">
        <w:rPr>
          <w:rFonts w:hint="eastAsia"/>
          <w:sz w:val="22"/>
        </w:rPr>
        <w:t>测定残余尿</w:t>
      </w:r>
      <w:r w:rsidRPr="00102751">
        <w:rPr>
          <w:rFonts w:hint="eastAsia"/>
          <w:sz w:val="22"/>
        </w:rPr>
        <w:t xml:space="preserve">       C.</w:t>
      </w:r>
      <w:r w:rsidRPr="00102751">
        <w:rPr>
          <w:rFonts w:hint="eastAsia"/>
          <w:sz w:val="22"/>
        </w:rPr>
        <w:t>作细菌培养</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解除尿潴留</w:t>
      </w:r>
      <w:r w:rsidRPr="00102751">
        <w:rPr>
          <w:rFonts w:hint="eastAsia"/>
          <w:sz w:val="22"/>
        </w:rPr>
        <w:t xml:space="preserve">             E.</w:t>
      </w:r>
      <w:r w:rsidRPr="00102751">
        <w:rPr>
          <w:rFonts w:hint="eastAsia"/>
          <w:sz w:val="22"/>
        </w:rPr>
        <w:t>保持会阴部清洁</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35.</w:t>
      </w:r>
      <w:r w:rsidRPr="00102751">
        <w:rPr>
          <w:rFonts w:hint="eastAsia"/>
          <w:sz w:val="22"/>
        </w:rPr>
        <w:t>患者女性，</w:t>
      </w:r>
      <w:r w:rsidRPr="00102751">
        <w:rPr>
          <w:rFonts w:hint="eastAsia"/>
          <w:sz w:val="22"/>
        </w:rPr>
        <w:t>35</w:t>
      </w:r>
      <w:r w:rsidRPr="00102751">
        <w:rPr>
          <w:rFonts w:hint="eastAsia"/>
          <w:sz w:val="22"/>
        </w:rPr>
        <w:t>岁，长期留置导尿管，保持导尿管通畅的方法是（</w:t>
      </w:r>
      <w:r w:rsidRPr="00102751">
        <w:rPr>
          <w:rFonts w:hint="eastAsia"/>
          <w:sz w:val="22"/>
        </w:rPr>
        <w:t xml:space="preserve">      </w:t>
      </w:r>
      <w:r w:rsidRPr="00102751">
        <w:rPr>
          <w:rFonts w:hint="eastAsia"/>
          <w:sz w:val="22"/>
        </w:rPr>
        <w:t>）</w:t>
      </w:r>
    </w:p>
    <w:p w:rsidR="00FE5180" w:rsidRPr="00102751" w:rsidRDefault="00FE5180" w:rsidP="00363945">
      <w:pPr>
        <w:numPr>
          <w:ilvl w:val="0"/>
          <w:numId w:val="5"/>
        </w:numPr>
        <w:autoSpaceDE w:val="0"/>
        <w:autoSpaceDN w:val="0"/>
        <w:adjustRightInd w:val="0"/>
        <w:snapToGrid w:val="0"/>
        <w:spacing w:line="440" w:lineRule="exact"/>
        <w:jc w:val="left"/>
        <w:rPr>
          <w:sz w:val="22"/>
        </w:rPr>
      </w:pPr>
      <w:r w:rsidRPr="00102751">
        <w:rPr>
          <w:rFonts w:hint="eastAsia"/>
          <w:sz w:val="22"/>
        </w:rPr>
        <w:t>离床活动时将导尿管末端固定在腹部</w:t>
      </w:r>
      <w:r w:rsidRPr="00102751">
        <w:rPr>
          <w:rFonts w:hint="eastAsia"/>
          <w:sz w:val="22"/>
        </w:rPr>
        <w:t xml:space="preserve">  B.</w:t>
      </w:r>
      <w:r w:rsidRPr="00102751">
        <w:rPr>
          <w:rFonts w:hint="eastAsia"/>
          <w:sz w:val="22"/>
        </w:rPr>
        <w:t>维持尿道口清洁</w:t>
      </w:r>
      <w:r w:rsidRPr="00102751">
        <w:rPr>
          <w:rFonts w:hint="eastAsia"/>
          <w:sz w:val="22"/>
        </w:rPr>
        <w:t xml:space="preserve">  C.</w:t>
      </w:r>
      <w:r w:rsidRPr="00102751">
        <w:rPr>
          <w:rFonts w:hint="eastAsia"/>
          <w:sz w:val="22"/>
        </w:rPr>
        <w:t>鼓励患者多饮水</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集尿袋及时倾倒</w:t>
      </w:r>
      <w:r w:rsidRPr="00102751">
        <w:rPr>
          <w:rFonts w:hint="eastAsia"/>
          <w:sz w:val="22"/>
        </w:rPr>
        <w:t xml:space="preserve">        E.</w:t>
      </w:r>
      <w:r w:rsidRPr="00102751">
        <w:rPr>
          <w:rFonts w:hint="eastAsia"/>
          <w:sz w:val="22"/>
        </w:rPr>
        <w:t>定时更换集尿袋</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36.</w:t>
      </w:r>
      <w:r w:rsidRPr="00102751">
        <w:rPr>
          <w:rFonts w:hint="eastAsia"/>
          <w:sz w:val="22"/>
        </w:rPr>
        <w:t>白班医疗护士不用提前为夜班护士配制肌内注射药物，应现配现用，目的是（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防止发生差错</w:t>
      </w:r>
      <w:r w:rsidRPr="00102751">
        <w:rPr>
          <w:rFonts w:hint="eastAsia"/>
          <w:sz w:val="22"/>
        </w:rPr>
        <w:t xml:space="preserve">   B</w:t>
      </w:r>
      <w:r w:rsidRPr="00102751">
        <w:rPr>
          <w:rFonts w:hint="eastAsia"/>
          <w:sz w:val="22"/>
        </w:rPr>
        <w:t>．防止出现配伍禁忌</w:t>
      </w:r>
      <w:r w:rsidRPr="00102751">
        <w:rPr>
          <w:rFonts w:hint="eastAsia"/>
          <w:sz w:val="22"/>
        </w:rPr>
        <w:t xml:space="preserve">  C.</w:t>
      </w:r>
      <w:r w:rsidRPr="00102751">
        <w:rPr>
          <w:rFonts w:hint="eastAsia"/>
          <w:sz w:val="22"/>
        </w:rPr>
        <w:t>减少毒性反应</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防止降低药物的效价</w:t>
      </w:r>
      <w:r w:rsidRPr="00102751">
        <w:rPr>
          <w:rFonts w:hint="eastAsia"/>
          <w:sz w:val="22"/>
        </w:rPr>
        <w:t xml:space="preserve">  E.</w:t>
      </w:r>
      <w:r w:rsidRPr="00102751">
        <w:rPr>
          <w:rFonts w:hint="eastAsia"/>
          <w:sz w:val="22"/>
        </w:rPr>
        <w:t>防止浪费药物</w:t>
      </w:r>
    </w:p>
    <w:p w:rsidR="00FE5180" w:rsidRPr="00102751" w:rsidRDefault="00FE5180" w:rsidP="00363945">
      <w:pPr>
        <w:autoSpaceDE w:val="0"/>
        <w:autoSpaceDN w:val="0"/>
        <w:adjustRightInd w:val="0"/>
        <w:snapToGrid w:val="0"/>
        <w:spacing w:line="440" w:lineRule="exact"/>
        <w:jc w:val="left"/>
        <w:rPr>
          <w:b/>
          <w:sz w:val="22"/>
        </w:rPr>
      </w:pPr>
      <w:r w:rsidRPr="00102751">
        <w:rPr>
          <w:rFonts w:hint="eastAsia"/>
          <w:sz w:val="22"/>
        </w:rPr>
        <w:t>37.</w:t>
      </w:r>
      <w:r w:rsidRPr="00102751">
        <w:rPr>
          <w:rFonts w:hint="eastAsia"/>
          <w:sz w:val="22"/>
        </w:rPr>
        <w:t>患者男性，</w:t>
      </w:r>
      <w:r w:rsidRPr="00102751">
        <w:rPr>
          <w:rFonts w:hint="eastAsia"/>
          <w:sz w:val="22"/>
        </w:rPr>
        <w:t>70</w:t>
      </w:r>
      <w:r w:rsidRPr="00102751">
        <w:rPr>
          <w:rFonts w:hint="eastAsia"/>
          <w:sz w:val="22"/>
        </w:rPr>
        <w:t>岁。需输入</w:t>
      </w:r>
      <w:r w:rsidRPr="00102751">
        <w:rPr>
          <w:rFonts w:hint="eastAsia"/>
          <w:sz w:val="22"/>
        </w:rPr>
        <w:t>1000ml</w:t>
      </w:r>
      <w:r w:rsidRPr="00102751">
        <w:rPr>
          <w:rFonts w:hint="eastAsia"/>
          <w:sz w:val="22"/>
        </w:rPr>
        <w:t>液体，用滴系数为</w:t>
      </w:r>
      <w:r w:rsidRPr="00102751">
        <w:rPr>
          <w:rFonts w:hint="eastAsia"/>
          <w:sz w:val="22"/>
        </w:rPr>
        <w:t>15</w:t>
      </w:r>
      <w:r w:rsidRPr="00102751">
        <w:rPr>
          <w:rFonts w:hint="eastAsia"/>
          <w:sz w:val="22"/>
        </w:rPr>
        <w:t>的输液器，每分钟</w:t>
      </w:r>
      <w:r w:rsidRPr="00102751">
        <w:rPr>
          <w:rFonts w:hint="eastAsia"/>
          <w:sz w:val="22"/>
        </w:rPr>
        <w:t>40</w:t>
      </w:r>
      <w:r w:rsidRPr="00102751">
        <w:rPr>
          <w:rFonts w:hint="eastAsia"/>
          <w:sz w:val="22"/>
        </w:rPr>
        <w:t>滴，输完需用（</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A.2</w:t>
      </w:r>
      <w:r w:rsidRPr="00102751">
        <w:rPr>
          <w:rFonts w:hint="eastAsia"/>
          <w:sz w:val="22"/>
        </w:rPr>
        <w:t>小时</w:t>
      </w:r>
      <w:r w:rsidRPr="00102751">
        <w:rPr>
          <w:rFonts w:hint="eastAsia"/>
          <w:sz w:val="22"/>
        </w:rPr>
        <w:t>15</w:t>
      </w:r>
      <w:r w:rsidRPr="00102751">
        <w:rPr>
          <w:rFonts w:hint="eastAsia"/>
          <w:sz w:val="22"/>
        </w:rPr>
        <w:t>分钟</w:t>
      </w:r>
      <w:r w:rsidRPr="00102751">
        <w:rPr>
          <w:rFonts w:hint="eastAsia"/>
          <w:sz w:val="22"/>
        </w:rPr>
        <w:t xml:space="preserve">      B.2</w:t>
      </w:r>
      <w:r w:rsidRPr="00102751">
        <w:rPr>
          <w:rFonts w:hint="eastAsia"/>
          <w:sz w:val="22"/>
        </w:rPr>
        <w:t>小时</w:t>
      </w:r>
      <w:r w:rsidRPr="00102751">
        <w:rPr>
          <w:rFonts w:hint="eastAsia"/>
          <w:sz w:val="22"/>
        </w:rPr>
        <w:t>45</w:t>
      </w:r>
      <w:r w:rsidRPr="00102751">
        <w:rPr>
          <w:rFonts w:hint="eastAsia"/>
          <w:sz w:val="22"/>
        </w:rPr>
        <w:t>分钟</w:t>
      </w:r>
      <w:r w:rsidRPr="00102751">
        <w:rPr>
          <w:rFonts w:hint="eastAsia"/>
          <w:sz w:val="22"/>
        </w:rPr>
        <w:t xml:space="preserve">    C.4</w:t>
      </w:r>
      <w:r w:rsidRPr="00102751">
        <w:rPr>
          <w:rFonts w:hint="eastAsia"/>
          <w:sz w:val="22"/>
        </w:rPr>
        <w:t>小时</w:t>
      </w:r>
      <w:r w:rsidRPr="00102751">
        <w:rPr>
          <w:rFonts w:hint="eastAsia"/>
          <w:sz w:val="22"/>
        </w:rPr>
        <w:t>15</w:t>
      </w:r>
      <w:r w:rsidRPr="00102751">
        <w:rPr>
          <w:rFonts w:hint="eastAsia"/>
          <w:sz w:val="22"/>
        </w:rPr>
        <w:t>分钟</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D.4</w:t>
      </w:r>
      <w:r w:rsidRPr="00102751">
        <w:rPr>
          <w:rFonts w:hint="eastAsia"/>
          <w:sz w:val="22"/>
        </w:rPr>
        <w:t>小时</w:t>
      </w:r>
      <w:r w:rsidRPr="00102751">
        <w:rPr>
          <w:rFonts w:hint="eastAsia"/>
          <w:sz w:val="22"/>
        </w:rPr>
        <w:t>45</w:t>
      </w:r>
      <w:r w:rsidRPr="00102751">
        <w:rPr>
          <w:rFonts w:hint="eastAsia"/>
          <w:sz w:val="22"/>
        </w:rPr>
        <w:t>分钟</w:t>
      </w:r>
      <w:r w:rsidRPr="00102751">
        <w:rPr>
          <w:rFonts w:hint="eastAsia"/>
          <w:sz w:val="22"/>
        </w:rPr>
        <w:t xml:space="preserve">      E.6</w:t>
      </w:r>
      <w:r w:rsidRPr="00102751">
        <w:rPr>
          <w:rFonts w:hint="eastAsia"/>
          <w:sz w:val="22"/>
        </w:rPr>
        <w:t>小时</w:t>
      </w:r>
      <w:r w:rsidRPr="00102751">
        <w:rPr>
          <w:rFonts w:hint="eastAsia"/>
          <w:sz w:val="22"/>
        </w:rPr>
        <w:t>15</w:t>
      </w:r>
      <w:r w:rsidRPr="00102751">
        <w:rPr>
          <w:rFonts w:hint="eastAsia"/>
          <w:sz w:val="22"/>
        </w:rPr>
        <w:t>分钟</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38.</w:t>
      </w:r>
      <w:r w:rsidRPr="00102751">
        <w:rPr>
          <w:rFonts w:hint="eastAsia"/>
          <w:sz w:val="22"/>
        </w:rPr>
        <w:t>某患者在输血过程中出现畏寒、喊站，体温</w:t>
      </w:r>
      <w:smartTag w:uri="urn:schemas-microsoft-com:office:smarttags" w:element="chmetcnv">
        <w:smartTagPr>
          <w:attr w:name="TCSC" w:val="0"/>
          <w:attr w:name="NumberType" w:val="1"/>
          <w:attr w:name="Negative" w:val="False"/>
          <w:attr w:name="HasSpace" w:val="False"/>
          <w:attr w:name="SourceValue" w:val="40"/>
          <w:attr w:name="UnitName" w:val="℃"/>
        </w:smartTagPr>
        <w:r w:rsidRPr="00102751">
          <w:rPr>
            <w:rFonts w:hint="eastAsia"/>
            <w:sz w:val="22"/>
          </w:rPr>
          <w:t>40</w:t>
        </w:r>
        <w:r w:rsidRPr="00102751">
          <w:rPr>
            <w:rFonts w:hint="eastAsia"/>
            <w:sz w:val="22"/>
          </w:rPr>
          <w:t>℃</w:t>
        </w:r>
      </w:smartTag>
      <w:r w:rsidRPr="00102751">
        <w:rPr>
          <w:rFonts w:hint="eastAsia"/>
          <w:sz w:val="22"/>
        </w:rPr>
        <w:t>，伴头痛、恶心、呕吐，首先应考虑患者出现（</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发热反应</w:t>
      </w:r>
      <w:r w:rsidRPr="00102751">
        <w:rPr>
          <w:rFonts w:hint="eastAsia"/>
          <w:sz w:val="22"/>
        </w:rPr>
        <w:t xml:space="preserve">      B.</w:t>
      </w:r>
      <w:r w:rsidRPr="00102751">
        <w:rPr>
          <w:rFonts w:hint="eastAsia"/>
          <w:sz w:val="22"/>
        </w:rPr>
        <w:t>溶血反应</w:t>
      </w:r>
      <w:r w:rsidRPr="00102751">
        <w:rPr>
          <w:rFonts w:hint="eastAsia"/>
          <w:sz w:val="22"/>
        </w:rPr>
        <w:t xml:space="preserve">   C.</w:t>
      </w:r>
      <w:r w:rsidRPr="00102751">
        <w:rPr>
          <w:rFonts w:hint="eastAsia"/>
          <w:sz w:val="22"/>
        </w:rPr>
        <w:t>急性肺水肿</w:t>
      </w:r>
      <w:r w:rsidRPr="00102751">
        <w:rPr>
          <w:rFonts w:hint="eastAsia"/>
          <w:sz w:val="22"/>
        </w:rPr>
        <w:t xml:space="preserve">   D.</w:t>
      </w:r>
      <w:r w:rsidRPr="00102751">
        <w:rPr>
          <w:rFonts w:hint="eastAsia"/>
          <w:sz w:val="22"/>
        </w:rPr>
        <w:t>细菌污染反应</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lastRenderedPageBreak/>
        <w:t>E.</w:t>
      </w:r>
      <w:r w:rsidRPr="00102751">
        <w:rPr>
          <w:rFonts w:hint="eastAsia"/>
          <w:sz w:val="22"/>
        </w:rPr>
        <w:t>枸橼酸钠中毒反应</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39.</w:t>
      </w:r>
      <w:r w:rsidRPr="00102751">
        <w:rPr>
          <w:rFonts w:hint="eastAsia"/>
          <w:sz w:val="22"/>
        </w:rPr>
        <w:t>患者男性，</w:t>
      </w:r>
      <w:r w:rsidRPr="00102751">
        <w:rPr>
          <w:rFonts w:hint="eastAsia"/>
          <w:sz w:val="22"/>
        </w:rPr>
        <w:t>51</w:t>
      </w:r>
      <w:r w:rsidRPr="00102751">
        <w:rPr>
          <w:rFonts w:hint="eastAsia"/>
          <w:sz w:val="22"/>
        </w:rPr>
        <w:t>岁。在输液过程中突然感到胸部不适，随后出现呼吸困难，严重发绀，处理措施是（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停止输液</w:t>
      </w:r>
      <w:r w:rsidRPr="00102751">
        <w:rPr>
          <w:rFonts w:hint="eastAsia"/>
          <w:sz w:val="22"/>
        </w:rPr>
        <w:t xml:space="preserve">            B.</w:t>
      </w:r>
      <w:r w:rsidRPr="00102751">
        <w:rPr>
          <w:rFonts w:hint="eastAsia"/>
          <w:sz w:val="22"/>
        </w:rPr>
        <w:t>立即左侧卧位</w:t>
      </w:r>
      <w:r w:rsidRPr="00102751">
        <w:rPr>
          <w:rFonts w:hint="eastAsia"/>
          <w:sz w:val="22"/>
        </w:rPr>
        <w:t xml:space="preserve">    C.</w:t>
      </w:r>
      <w:r w:rsidRPr="00102751">
        <w:rPr>
          <w:rFonts w:hint="eastAsia"/>
          <w:sz w:val="22"/>
        </w:rPr>
        <w:t>皮下注射地塞米松</w:t>
      </w:r>
      <w:r w:rsidRPr="00102751">
        <w:rPr>
          <w:rFonts w:hint="eastAsia"/>
          <w:sz w:val="22"/>
        </w:rPr>
        <w:t xml:space="preserve">                    D.</w:t>
      </w:r>
      <w:r w:rsidRPr="00102751">
        <w:rPr>
          <w:rFonts w:hint="eastAsia"/>
          <w:sz w:val="22"/>
        </w:rPr>
        <w:t>立即用强心剂</w:t>
      </w:r>
      <w:r w:rsidRPr="00102751">
        <w:rPr>
          <w:rFonts w:hint="eastAsia"/>
          <w:sz w:val="22"/>
        </w:rPr>
        <w:t xml:space="preserve">        E.</w:t>
      </w:r>
      <w:r w:rsidRPr="00102751">
        <w:rPr>
          <w:rFonts w:hint="eastAsia"/>
          <w:sz w:val="22"/>
        </w:rPr>
        <w:t>立即补充血容量</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40.</w:t>
      </w:r>
      <w:r w:rsidRPr="00102751">
        <w:rPr>
          <w:rFonts w:hint="eastAsia"/>
          <w:sz w:val="22"/>
        </w:rPr>
        <w:t>护士为患者同时抽取不同种类的血标本时，注入盛放血标本容器的正确顺序是（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 xml:space="preserve">血培养瓶，抗凝管，干燥管　　　</w:t>
      </w:r>
      <w:r w:rsidRPr="00102751">
        <w:rPr>
          <w:rFonts w:hint="eastAsia"/>
          <w:sz w:val="22"/>
        </w:rPr>
        <w:t>B.</w:t>
      </w:r>
      <w:r w:rsidRPr="00102751">
        <w:rPr>
          <w:rFonts w:hint="eastAsia"/>
          <w:sz w:val="22"/>
        </w:rPr>
        <w:t>血培养瓶，干燥管，抗凝管</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 xml:space="preserve">干燥管，血培养瓶，抗凝管　　　</w:t>
      </w:r>
      <w:r w:rsidRPr="00102751">
        <w:rPr>
          <w:rFonts w:hint="eastAsia"/>
          <w:sz w:val="22"/>
        </w:rPr>
        <w:t>D.</w:t>
      </w:r>
      <w:r w:rsidRPr="00102751">
        <w:rPr>
          <w:rFonts w:hint="eastAsia"/>
          <w:sz w:val="22"/>
        </w:rPr>
        <w:t>抗凝管，血培养瓶，干燥管</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干燥管，抗凝管，血培养瓶</w:t>
      </w:r>
    </w:p>
    <w:p w:rsidR="00FE5180" w:rsidRPr="00102751" w:rsidRDefault="00FE5180" w:rsidP="00363945">
      <w:pPr>
        <w:autoSpaceDE w:val="0"/>
        <w:autoSpaceDN w:val="0"/>
        <w:adjustRightInd w:val="0"/>
        <w:snapToGrid w:val="0"/>
        <w:spacing w:line="440" w:lineRule="exact"/>
        <w:jc w:val="left"/>
        <w:rPr>
          <w:b/>
          <w:sz w:val="22"/>
        </w:rPr>
      </w:pPr>
      <w:r w:rsidRPr="00102751">
        <w:rPr>
          <w:rFonts w:hint="eastAsia"/>
          <w:sz w:val="22"/>
        </w:rPr>
        <w:t>41.</w:t>
      </w:r>
      <w:r w:rsidRPr="00102751">
        <w:rPr>
          <w:rFonts w:hint="eastAsia"/>
          <w:sz w:val="22"/>
        </w:rPr>
        <w:t>尸斑出现在死亡后（</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w:t>
      </w:r>
      <w:r w:rsidRPr="00102751">
        <w:rPr>
          <w:rFonts w:hint="eastAsia"/>
          <w:sz w:val="22"/>
        </w:rPr>
        <w:t>2</w:t>
      </w:r>
      <w:r w:rsidRPr="00102751">
        <w:rPr>
          <w:rFonts w:hint="eastAsia"/>
          <w:sz w:val="22"/>
        </w:rPr>
        <w:t>～</w:t>
      </w:r>
      <w:r w:rsidRPr="00102751">
        <w:rPr>
          <w:rFonts w:hint="eastAsia"/>
          <w:sz w:val="22"/>
        </w:rPr>
        <w:t>4h    B</w:t>
      </w:r>
      <w:r w:rsidRPr="00102751">
        <w:rPr>
          <w:rFonts w:hint="eastAsia"/>
          <w:sz w:val="22"/>
        </w:rPr>
        <w:t>、</w:t>
      </w:r>
      <w:r w:rsidRPr="00102751">
        <w:rPr>
          <w:rFonts w:hint="eastAsia"/>
          <w:sz w:val="22"/>
        </w:rPr>
        <w:t>2</w:t>
      </w:r>
      <w:r w:rsidRPr="00102751">
        <w:rPr>
          <w:rFonts w:hint="eastAsia"/>
          <w:sz w:val="22"/>
        </w:rPr>
        <w:t>～</w:t>
      </w:r>
      <w:r w:rsidRPr="00102751">
        <w:rPr>
          <w:rFonts w:hint="eastAsia"/>
          <w:sz w:val="22"/>
        </w:rPr>
        <w:t>6h   C</w:t>
      </w:r>
      <w:r w:rsidRPr="00102751">
        <w:rPr>
          <w:rFonts w:hint="eastAsia"/>
          <w:sz w:val="22"/>
        </w:rPr>
        <w:t>、</w:t>
      </w:r>
      <w:r w:rsidRPr="00102751">
        <w:rPr>
          <w:rFonts w:hint="eastAsia"/>
          <w:sz w:val="22"/>
        </w:rPr>
        <w:t>4</w:t>
      </w:r>
      <w:r w:rsidRPr="00102751">
        <w:rPr>
          <w:rFonts w:hint="eastAsia"/>
          <w:sz w:val="22"/>
        </w:rPr>
        <w:t>～</w:t>
      </w:r>
      <w:r w:rsidRPr="00102751">
        <w:rPr>
          <w:rFonts w:hint="eastAsia"/>
          <w:sz w:val="22"/>
        </w:rPr>
        <w:t>6h   D</w:t>
      </w:r>
      <w:r w:rsidRPr="00102751">
        <w:rPr>
          <w:rFonts w:hint="eastAsia"/>
          <w:sz w:val="22"/>
        </w:rPr>
        <w:t>、</w:t>
      </w:r>
      <w:r w:rsidRPr="00102751">
        <w:rPr>
          <w:rFonts w:hint="eastAsia"/>
          <w:sz w:val="22"/>
        </w:rPr>
        <w:t>6</w:t>
      </w:r>
      <w:r w:rsidRPr="00102751">
        <w:rPr>
          <w:rFonts w:hint="eastAsia"/>
          <w:sz w:val="22"/>
        </w:rPr>
        <w:t>～</w:t>
      </w:r>
      <w:r w:rsidRPr="00102751">
        <w:rPr>
          <w:rFonts w:hint="eastAsia"/>
          <w:sz w:val="22"/>
        </w:rPr>
        <w:t>8h   E</w:t>
      </w:r>
      <w:r w:rsidRPr="00102751">
        <w:rPr>
          <w:rFonts w:hint="eastAsia"/>
          <w:sz w:val="22"/>
        </w:rPr>
        <w:t>、</w:t>
      </w:r>
      <w:r w:rsidRPr="00102751">
        <w:rPr>
          <w:rFonts w:hint="eastAsia"/>
          <w:sz w:val="22"/>
        </w:rPr>
        <w:t>2</w:t>
      </w:r>
      <w:r w:rsidRPr="00102751">
        <w:rPr>
          <w:rFonts w:hint="eastAsia"/>
          <w:sz w:val="22"/>
        </w:rPr>
        <w:t>～</w:t>
      </w:r>
      <w:r w:rsidRPr="00102751">
        <w:rPr>
          <w:rFonts w:hint="eastAsia"/>
          <w:sz w:val="22"/>
        </w:rPr>
        <w:t>3h</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w:t>
      </w:r>
      <w:r w:rsidRPr="00102751">
        <w:rPr>
          <w:rFonts w:hint="eastAsia"/>
          <w:sz w:val="22"/>
        </w:rPr>
        <w:t>42-45</w:t>
      </w:r>
      <w:r w:rsidRPr="00102751">
        <w:rPr>
          <w:rFonts w:hint="eastAsia"/>
          <w:sz w:val="22"/>
        </w:rPr>
        <w:t>共用题干）患者男性，</w:t>
      </w:r>
      <w:r w:rsidRPr="00102751">
        <w:rPr>
          <w:rFonts w:hint="eastAsia"/>
          <w:sz w:val="22"/>
        </w:rPr>
        <w:t>38</w:t>
      </w:r>
      <w:r w:rsidRPr="00102751">
        <w:rPr>
          <w:rFonts w:hint="eastAsia"/>
          <w:sz w:val="22"/>
        </w:rPr>
        <w:t>岁，因呼吸道感染伴咳嗽、发热到医院就诊，医嘱给予青霉素</w:t>
      </w:r>
      <w:r w:rsidRPr="00102751">
        <w:rPr>
          <w:rFonts w:hint="eastAsia"/>
          <w:sz w:val="22"/>
        </w:rPr>
        <w:t>80</w:t>
      </w:r>
      <w:r w:rsidRPr="00102751">
        <w:rPr>
          <w:rFonts w:hint="eastAsia"/>
          <w:sz w:val="22"/>
        </w:rPr>
        <w:t>万</w:t>
      </w:r>
      <w:r w:rsidRPr="00102751">
        <w:rPr>
          <w:rFonts w:hint="eastAsia"/>
          <w:sz w:val="22"/>
        </w:rPr>
        <w:t>U</w:t>
      </w:r>
      <w:r w:rsidRPr="00102751">
        <w:rPr>
          <w:rFonts w:hint="eastAsia"/>
          <w:sz w:val="22"/>
        </w:rPr>
        <w:t>肌内注射，每日</w:t>
      </w:r>
      <w:r w:rsidRPr="00102751">
        <w:rPr>
          <w:rFonts w:hint="eastAsia"/>
          <w:sz w:val="22"/>
        </w:rPr>
        <w:t>2</w:t>
      </w:r>
      <w:r w:rsidRPr="00102751">
        <w:rPr>
          <w:rFonts w:hint="eastAsia"/>
          <w:sz w:val="22"/>
        </w:rPr>
        <w:t>次。</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42.</w:t>
      </w:r>
      <w:r w:rsidRPr="00102751">
        <w:rPr>
          <w:rFonts w:hint="eastAsia"/>
          <w:sz w:val="22"/>
        </w:rPr>
        <w:t>护士首先为患者做青霉素皮试，执行操作时错误的是（</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皮试前询问用药史和过敏史</w:t>
      </w:r>
      <w:r w:rsidRPr="00102751">
        <w:rPr>
          <w:rFonts w:hint="eastAsia"/>
          <w:sz w:val="22"/>
        </w:rPr>
        <w:t xml:space="preserve">   B.</w:t>
      </w:r>
      <w:r w:rsidRPr="00102751">
        <w:rPr>
          <w:rFonts w:hint="eastAsia"/>
          <w:sz w:val="22"/>
        </w:rPr>
        <w:t>用注射用水稀释皮试液</w:t>
      </w:r>
    </w:p>
    <w:p w:rsidR="00FE5180"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皮试液现用现配</w:t>
      </w:r>
      <w:r w:rsidRPr="00102751">
        <w:rPr>
          <w:rFonts w:hint="eastAsia"/>
          <w:sz w:val="22"/>
        </w:rPr>
        <w:t xml:space="preserve">   D.</w:t>
      </w:r>
      <w:r w:rsidRPr="00102751">
        <w:rPr>
          <w:rFonts w:hint="eastAsia"/>
          <w:sz w:val="22"/>
        </w:rPr>
        <w:t>备好盐酸肾上腺素</w:t>
      </w:r>
      <w:r w:rsidRPr="00102751">
        <w:rPr>
          <w:rFonts w:hint="eastAsia"/>
          <w:sz w:val="22"/>
        </w:rPr>
        <w:t xml:space="preserve">   E.</w:t>
      </w:r>
      <w:r w:rsidRPr="00102751">
        <w:rPr>
          <w:rFonts w:hint="eastAsia"/>
          <w:sz w:val="22"/>
        </w:rPr>
        <w:t>在前臂掌侧下段</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43.</w:t>
      </w:r>
      <w:r w:rsidRPr="00102751">
        <w:rPr>
          <w:rFonts w:hint="eastAsia"/>
          <w:sz w:val="22"/>
        </w:rPr>
        <w:t>青霉素皮试液</w:t>
      </w:r>
      <w:r w:rsidRPr="00102751">
        <w:rPr>
          <w:rFonts w:hint="eastAsia"/>
          <w:sz w:val="22"/>
        </w:rPr>
        <w:t>0.1ml</w:t>
      </w:r>
      <w:r w:rsidRPr="00102751">
        <w:rPr>
          <w:rFonts w:hint="eastAsia"/>
          <w:sz w:val="22"/>
        </w:rPr>
        <w:t>含青霉素</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A.10U    B.20U   C.60U    D.100U    E.200U</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44.</w:t>
      </w:r>
      <w:r w:rsidRPr="00102751">
        <w:rPr>
          <w:rFonts w:hint="eastAsia"/>
          <w:sz w:val="22"/>
        </w:rPr>
        <w:t>皮试后</w:t>
      </w:r>
      <w:r w:rsidRPr="00102751">
        <w:rPr>
          <w:rFonts w:hint="eastAsia"/>
          <w:sz w:val="22"/>
        </w:rPr>
        <w:t>5</w:t>
      </w:r>
      <w:r w:rsidRPr="00102751">
        <w:rPr>
          <w:rFonts w:hint="eastAsia"/>
          <w:sz w:val="22"/>
        </w:rPr>
        <w:t>分钟</w:t>
      </w:r>
      <w:r w:rsidRPr="00102751">
        <w:rPr>
          <w:rFonts w:hint="eastAsia"/>
          <w:sz w:val="22"/>
        </w:rPr>
        <w:t>,</w:t>
      </w:r>
      <w:r w:rsidRPr="00102751">
        <w:rPr>
          <w:rFonts w:hint="eastAsia"/>
          <w:sz w:val="22"/>
        </w:rPr>
        <w:t>患者出现胸闷、气急伴濒危感，面色苍白、出冷汗，患者可能发生</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血清病型反应</w:t>
      </w:r>
      <w:r w:rsidRPr="00102751">
        <w:rPr>
          <w:rFonts w:hint="eastAsia"/>
          <w:sz w:val="22"/>
        </w:rPr>
        <w:t xml:space="preserve">    B.</w:t>
      </w:r>
      <w:r w:rsidRPr="00102751">
        <w:rPr>
          <w:rFonts w:hint="eastAsia"/>
          <w:sz w:val="22"/>
        </w:rPr>
        <w:t>呼吸道过敏反应</w:t>
      </w:r>
      <w:r w:rsidRPr="00102751">
        <w:rPr>
          <w:rFonts w:hint="eastAsia"/>
          <w:sz w:val="22"/>
        </w:rPr>
        <w:t xml:space="preserve">    C.</w:t>
      </w:r>
      <w:r w:rsidRPr="00102751">
        <w:rPr>
          <w:rFonts w:hint="eastAsia"/>
          <w:sz w:val="22"/>
        </w:rPr>
        <w:t>青霉素毒性反应</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皮肤过敏反应</w:t>
      </w:r>
      <w:r w:rsidRPr="00102751">
        <w:rPr>
          <w:rFonts w:hint="eastAsia"/>
          <w:sz w:val="22"/>
        </w:rPr>
        <w:t xml:space="preserve">    E.</w:t>
      </w:r>
      <w:r w:rsidRPr="00102751">
        <w:rPr>
          <w:rFonts w:hint="eastAsia"/>
          <w:sz w:val="22"/>
        </w:rPr>
        <w:t>青霉素过敏性休克</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45.</w:t>
      </w:r>
      <w:r w:rsidRPr="00102751">
        <w:rPr>
          <w:rFonts w:hint="eastAsia"/>
          <w:sz w:val="22"/>
        </w:rPr>
        <w:t>根据患者临床表现，首先选用的药物是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多巴胺</w:t>
      </w:r>
      <w:r w:rsidRPr="00102751">
        <w:rPr>
          <w:rFonts w:hint="eastAsia"/>
          <w:sz w:val="22"/>
        </w:rPr>
        <w:t xml:space="preserve">          B.</w:t>
      </w:r>
      <w:r w:rsidRPr="00102751">
        <w:rPr>
          <w:rFonts w:hint="eastAsia"/>
          <w:sz w:val="22"/>
        </w:rPr>
        <w:t>地塞米松</w:t>
      </w:r>
      <w:r w:rsidRPr="00102751">
        <w:rPr>
          <w:rFonts w:hint="eastAsia"/>
          <w:sz w:val="22"/>
        </w:rPr>
        <w:t xml:space="preserve">          C.</w:t>
      </w:r>
      <w:r w:rsidRPr="00102751">
        <w:rPr>
          <w:rFonts w:hint="eastAsia"/>
          <w:sz w:val="22"/>
        </w:rPr>
        <w:t>盐酸肾上腺素</w:t>
      </w:r>
      <w:r w:rsidRPr="00102751">
        <w:rPr>
          <w:rFonts w:hint="eastAsia"/>
          <w:sz w:val="22"/>
        </w:rPr>
        <w:t xml:space="preserve">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去甲肾上腺素</w:t>
      </w:r>
      <w:r w:rsidRPr="00102751">
        <w:rPr>
          <w:rFonts w:hint="eastAsia"/>
          <w:sz w:val="22"/>
        </w:rPr>
        <w:t xml:space="preserve">    E.</w:t>
      </w:r>
      <w:r w:rsidRPr="00102751">
        <w:rPr>
          <w:rFonts w:hint="eastAsia"/>
          <w:sz w:val="22"/>
        </w:rPr>
        <w:t>异丙肾上腺素</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46.</w:t>
      </w:r>
      <w:r w:rsidRPr="00102751">
        <w:rPr>
          <w:rFonts w:hint="eastAsia"/>
          <w:sz w:val="22"/>
        </w:rPr>
        <w:t>大量不保留灌肠时，成人每次灌注量为</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A.200</w:t>
      </w:r>
      <w:r w:rsidRPr="00102751">
        <w:rPr>
          <w:rFonts w:hint="eastAsia"/>
          <w:sz w:val="22"/>
        </w:rPr>
        <w:t>—</w:t>
      </w:r>
      <w:r w:rsidRPr="00102751">
        <w:rPr>
          <w:rFonts w:hint="eastAsia"/>
          <w:sz w:val="22"/>
        </w:rPr>
        <w:t>250ml   B.800ml   C.1000ml   D.1500ml   E.2000ml</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47.</w:t>
      </w:r>
      <w:r w:rsidRPr="00102751">
        <w:rPr>
          <w:rFonts w:hint="eastAsia"/>
          <w:sz w:val="22"/>
        </w:rPr>
        <w:t>属于临时医嘱的是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numPr>
          <w:ilvl w:val="0"/>
          <w:numId w:val="6"/>
        </w:numPr>
        <w:autoSpaceDE w:val="0"/>
        <w:autoSpaceDN w:val="0"/>
        <w:adjustRightInd w:val="0"/>
        <w:snapToGrid w:val="0"/>
        <w:spacing w:line="440" w:lineRule="exact"/>
        <w:jc w:val="left"/>
        <w:rPr>
          <w:sz w:val="22"/>
        </w:rPr>
      </w:pPr>
      <w:r w:rsidRPr="00102751">
        <w:rPr>
          <w:rFonts w:hint="eastAsia"/>
          <w:sz w:val="22"/>
        </w:rPr>
        <w:t>病危</w:t>
      </w:r>
      <w:r w:rsidRPr="00102751">
        <w:rPr>
          <w:rFonts w:hint="eastAsia"/>
          <w:sz w:val="22"/>
        </w:rPr>
        <w:t xml:space="preserve">   B.</w:t>
      </w:r>
      <w:r w:rsidRPr="00102751">
        <w:rPr>
          <w:rFonts w:hint="eastAsia"/>
          <w:sz w:val="22"/>
        </w:rPr>
        <w:t>专科</w:t>
      </w:r>
      <w:r w:rsidRPr="00102751">
        <w:rPr>
          <w:rFonts w:hint="eastAsia"/>
          <w:sz w:val="22"/>
        </w:rPr>
        <w:t xml:space="preserve">   C.</w:t>
      </w:r>
      <w:r w:rsidRPr="00102751">
        <w:rPr>
          <w:rFonts w:hint="eastAsia"/>
          <w:sz w:val="22"/>
        </w:rPr>
        <w:t>一级护理</w:t>
      </w:r>
      <w:r w:rsidRPr="00102751">
        <w:rPr>
          <w:rFonts w:hint="eastAsia"/>
          <w:sz w:val="22"/>
        </w:rPr>
        <w:t xml:space="preserve">   D.</w:t>
      </w:r>
      <w:r w:rsidRPr="00102751">
        <w:rPr>
          <w:rFonts w:hint="eastAsia"/>
          <w:sz w:val="22"/>
        </w:rPr>
        <w:t>流质饮食</w:t>
      </w:r>
      <w:r w:rsidRPr="00102751">
        <w:rPr>
          <w:rFonts w:hint="eastAsia"/>
          <w:sz w:val="22"/>
        </w:rPr>
        <w:t xml:space="preserve">   E.</w:t>
      </w:r>
      <w:r w:rsidRPr="00102751">
        <w:rPr>
          <w:rFonts w:hint="eastAsia"/>
          <w:sz w:val="22"/>
        </w:rPr>
        <w:t>氧气吸入</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48.</w:t>
      </w:r>
      <w:r w:rsidRPr="00102751">
        <w:rPr>
          <w:rFonts w:hint="eastAsia"/>
          <w:sz w:val="22"/>
        </w:rPr>
        <w:t>每晚一次的外文缩写是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numPr>
          <w:ilvl w:val="0"/>
          <w:numId w:val="7"/>
        </w:numPr>
        <w:autoSpaceDE w:val="0"/>
        <w:autoSpaceDN w:val="0"/>
        <w:adjustRightInd w:val="0"/>
        <w:snapToGrid w:val="0"/>
        <w:spacing w:line="440" w:lineRule="exact"/>
        <w:jc w:val="left"/>
        <w:rPr>
          <w:sz w:val="22"/>
        </w:rPr>
      </w:pPr>
      <w:r w:rsidRPr="00102751">
        <w:rPr>
          <w:rFonts w:hint="eastAsia"/>
          <w:sz w:val="22"/>
        </w:rPr>
        <w:lastRenderedPageBreak/>
        <w:t>qd   B.qn   C.qh   D.bid   E.tid</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49.</w:t>
      </w:r>
      <w:r w:rsidRPr="00102751">
        <w:rPr>
          <w:rFonts w:hint="eastAsia"/>
          <w:sz w:val="22"/>
        </w:rPr>
        <w:t>急救物品完好率需达到</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A.90%   B.92%   C.96%   D.98%   E.100%</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50.</w:t>
      </w:r>
      <w:r w:rsidRPr="00102751">
        <w:rPr>
          <w:rFonts w:hint="eastAsia"/>
          <w:sz w:val="22"/>
        </w:rPr>
        <w:t>患者男性，</w:t>
      </w:r>
      <w:r w:rsidRPr="00102751">
        <w:rPr>
          <w:rFonts w:hint="eastAsia"/>
          <w:sz w:val="22"/>
        </w:rPr>
        <w:t>72</w:t>
      </w:r>
      <w:r w:rsidRPr="00102751">
        <w:rPr>
          <w:rFonts w:hint="eastAsia"/>
          <w:sz w:val="22"/>
        </w:rPr>
        <w:t>岁。脑血管疾病，医嘱静脉输液，输入血栓通，输液时发生静脉痉挛致滴注不畅，护士应</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加压输液</w:t>
      </w:r>
      <w:r w:rsidRPr="00102751">
        <w:rPr>
          <w:rFonts w:hint="eastAsia"/>
          <w:sz w:val="22"/>
        </w:rPr>
        <w:t xml:space="preserve">   B.</w:t>
      </w:r>
      <w:r w:rsidRPr="00102751">
        <w:rPr>
          <w:rFonts w:hint="eastAsia"/>
          <w:sz w:val="22"/>
        </w:rPr>
        <w:t>局部热敷</w:t>
      </w:r>
      <w:r w:rsidRPr="00102751">
        <w:rPr>
          <w:rFonts w:hint="eastAsia"/>
          <w:sz w:val="22"/>
        </w:rPr>
        <w:t xml:space="preserve">   C.</w:t>
      </w:r>
      <w:r w:rsidRPr="00102751">
        <w:rPr>
          <w:rFonts w:hint="eastAsia"/>
          <w:sz w:val="22"/>
        </w:rPr>
        <w:t>增快输液速度</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减低输液瓶位置</w:t>
      </w:r>
      <w:r w:rsidRPr="00102751">
        <w:rPr>
          <w:rFonts w:hint="eastAsia"/>
          <w:sz w:val="22"/>
        </w:rPr>
        <w:t xml:space="preserve">  </w:t>
      </w:r>
      <w:r w:rsidRPr="00102751">
        <w:rPr>
          <w:sz w:val="22"/>
        </w:rPr>
        <w:t>E</w:t>
      </w:r>
      <w:r w:rsidRPr="00102751">
        <w:rPr>
          <w:rFonts w:hint="eastAsia"/>
          <w:sz w:val="22"/>
        </w:rPr>
        <w:t>.</w:t>
      </w:r>
      <w:r w:rsidRPr="00102751">
        <w:rPr>
          <w:rFonts w:hint="eastAsia"/>
          <w:sz w:val="22"/>
        </w:rPr>
        <w:t>适当更换肢体位置</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51.</w:t>
      </w:r>
      <w:r w:rsidRPr="00102751">
        <w:rPr>
          <w:rFonts w:hint="eastAsia"/>
          <w:sz w:val="22"/>
        </w:rPr>
        <w:t>患者女性，</w:t>
      </w:r>
      <w:r w:rsidRPr="00102751">
        <w:rPr>
          <w:rFonts w:hint="eastAsia"/>
          <w:sz w:val="22"/>
        </w:rPr>
        <w:t>45</w:t>
      </w:r>
      <w:r w:rsidRPr="00102751">
        <w:rPr>
          <w:rFonts w:hint="eastAsia"/>
          <w:sz w:val="22"/>
        </w:rPr>
        <w:t>岁。患泌尿系感染，医嘱做尿培养，患者神志清楚，护士可采用留取尿标本的方法是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numPr>
          <w:ilvl w:val="0"/>
          <w:numId w:val="8"/>
        </w:numPr>
        <w:autoSpaceDE w:val="0"/>
        <w:autoSpaceDN w:val="0"/>
        <w:adjustRightInd w:val="0"/>
        <w:snapToGrid w:val="0"/>
        <w:spacing w:line="440" w:lineRule="exact"/>
        <w:jc w:val="left"/>
        <w:rPr>
          <w:sz w:val="22"/>
        </w:rPr>
      </w:pPr>
      <w:r w:rsidRPr="00102751">
        <w:rPr>
          <w:rFonts w:hint="eastAsia"/>
          <w:sz w:val="22"/>
        </w:rPr>
        <w:t>随机留尿</w:t>
      </w:r>
      <w:r w:rsidRPr="00102751">
        <w:rPr>
          <w:rFonts w:hint="eastAsia"/>
          <w:sz w:val="22"/>
        </w:rPr>
        <w:t xml:space="preserve">100ml   </w:t>
      </w:r>
    </w:p>
    <w:p w:rsidR="00FE5180" w:rsidRPr="00102751" w:rsidRDefault="00FE5180" w:rsidP="00363945">
      <w:pPr>
        <w:numPr>
          <w:ilvl w:val="0"/>
          <w:numId w:val="8"/>
        </w:numPr>
        <w:autoSpaceDE w:val="0"/>
        <w:autoSpaceDN w:val="0"/>
        <w:adjustRightInd w:val="0"/>
        <w:snapToGrid w:val="0"/>
        <w:spacing w:line="440" w:lineRule="exact"/>
        <w:jc w:val="left"/>
        <w:rPr>
          <w:sz w:val="22"/>
        </w:rPr>
      </w:pPr>
      <w:r w:rsidRPr="00102751">
        <w:rPr>
          <w:rFonts w:hint="eastAsia"/>
          <w:sz w:val="22"/>
        </w:rPr>
        <w:t>留取中段尿</w:t>
      </w:r>
    </w:p>
    <w:p w:rsidR="00FE5180" w:rsidRPr="00102751" w:rsidRDefault="00FE5180" w:rsidP="00363945">
      <w:pPr>
        <w:numPr>
          <w:ilvl w:val="0"/>
          <w:numId w:val="8"/>
        </w:numPr>
        <w:autoSpaceDE w:val="0"/>
        <w:autoSpaceDN w:val="0"/>
        <w:adjustRightInd w:val="0"/>
        <w:snapToGrid w:val="0"/>
        <w:spacing w:line="440" w:lineRule="exact"/>
        <w:jc w:val="left"/>
        <w:rPr>
          <w:sz w:val="22"/>
        </w:rPr>
      </w:pPr>
      <w:r w:rsidRPr="00102751">
        <w:rPr>
          <w:rFonts w:hint="eastAsia"/>
          <w:sz w:val="22"/>
        </w:rPr>
        <w:t>行导尿术留尿</w:t>
      </w:r>
    </w:p>
    <w:p w:rsidR="00FE5180" w:rsidRPr="00102751" w:rsidRDefault="00FE5180" w:rsidP="00363945">
      <w:pPr>
        <w:numPr>
          <w:ilvl w:val="0"/>
          <w:numId w:val="8"/>
        </w:numPr>
        <w:autoSpaceDE w:val="0"/>
        <w:autoSpaceDN w:val="0"/>
        <w:adjustRightInd w:val="0"/>
        <w:snapToGrid w:val="0"/>
        <w:spacing w:line="440" w:lineRule="exact"/>
        <w:jc w:val="left"/>
        <w:rPr>
          <w:sz w:val="22"/>
        </w:rPr>
      </w:pPr>
      <w:r w:rsidRPr="00102751">
        <w:rPr>
          <w:rFonts w:hint="eastAsia"/>
          <w:sz w:val="22"/>
        </w:rPr>
        <w:t>收集</w:t>
      </w:r>
      <w:r w:rsidRPr="00102751">
        <w:rPr>
          <w:rFonts w:hint="eastAsia"/>
          <w:sz w:val="22"/>
        </w:rPr>
        <w:t>24</w:t>
      </w:r>
      <w:r w:rsidRPr="00102751">
        <w:rPr>
          <w:rFonts w:hint="eastAsia"/>
          <w:sz w:val="22"/>
        </w:rPr>
        <w:t>小时尿液</w:t>
      </w:r>
    </w:p>
    <w:p w:rsidR="00FE5180" w:rsidRPr="00102751" w:rsidRDefault="00FE5180" w:rsidP="00363945">
      <w:pPr>
        <w:numPr>
          <w:ilvl w:val="0"/>
          <w:numId w:val="8"/>
        </w:numPr>
        <w:autoSpaceDE w:val="0"/>
        <w:autoSpaceDN w:val="0"/>
        <w:adjustRightInd w:val="0"/>
        <w:snapToGrid w:val="0"/>
        <w:spacing w:line="440" w:lineRule="exact"/>
        <w:jc w:val="left"/>
        <w:rPr>
          <w:sz w:val="22"/>
        </w:rPr>
      </w:pPr>
      <w:r w:rsidRPr="00102751">
        <w:rPr>
          <w:rFonts w:hint="eastAsia"/>
          <w:sz w:val="22"/>
        </w:rPr>
        <w:t>留晨首次尿液</w:t>
      </w:r>
      <w:r w:rsidRPr="00102751">
        <w:rPr>
          <w:rFonts w:hint="eastAsia"/>
          <w:sz w:val="22"/>
        </w:rPr>
        <w:t>100ml</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52.</w:t>
      </w:r>
      <w:r w:rsidRPr="00102751">
        <w:rPr>
          <w:rFonts w:hint="eastAsia"/>
          <w:sz w:val="22"/>
        </w:rPr>
        <w:t>患者女性，</w:t>
      </w:r>
      <w:r w:rsidRPr="00102751">
        <w:rPr>
          <w:rFonts w:hint="eastAsia"/>
          <w:sz w:val="22"/>
        </w:rPr>
        <w:t>69</w:t>
      </w:r>
      <w:r w:rsidRPr="00102751">
        <w:rPr>
          <w:rFonts w:hint="eastAsia"/>
          <w:sz w:val="22"/>
        </w:rPr>
        <w:t>岁</w:t>
      </w:r>
      <w:r w:rsidRPr="00102751">
        <w:rPr>
          <w:rFonts w:hint="eastAsia"/>
          <w:sz w:val="22"/>
        </w:rPr>
        <w:t>,</w:t>
      </w:r>
      <w:r w:rsidRPr="00102751">
        <w:rPr>
          <w:rFonts w:hint="eastAsia"/>
          <w:sz w:val="22"/>
        </w:rPr>
        <w:t>因回肠瘘需要腹腔灌洗及负压引流。患者在一次灌洗（等渗盐水）过程中突发心悸，畏寒，面色苍白，此时护理人员应该</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．减慢灌洗速度</w:t>
      </w:r>
      <w:r w:rsidRPr="00102751">
        <w:rPr>
          <w:rFonts w:hint="eastAsia"/>
          <w:sz w:val="22"/>
        </w:rPr>
        <w:t xml:space="preserve">    B</w:t>
      </w:r>
      <w:r w:rsidRPr="00102751">
        <w:rPr>
          <w:rFonts w:hint="eastAsia"/>
          <w:sz w:val="22"/>
        </w:rPr>
        <w:t>．立即停止灌洗</w:t>
      </w:r>
      <w:r w:rsidRPr="00102751">
        <w:rPr>
          <w:rFonts w:hint="eastAsia"/>
          <w:sz w:val="22"/>
        </w:rPr>
        <w:t xml:space="preserve">    C</w:t>
      </w:r>
      <w:r w:rsidRPr="00102751">
        <w:rPr>
          <w:rFonts w:hint="eastAsia"/>
          <w:sz w:val="22"/>
        </w:rPr>
        <w:t>．改等渗盐水为高渗盐水</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．快速将剩余液体注入后嘱患者平卧</w:t>
      </w:r>
      <w:r w:rsidRPr="00102751">
        <w:rPr>
          <w:rFonts w:hint="eastAsia"/>
          <w:sz w:val="22"/>
        </w:rPr>
        <w:t xml:space="preserve">     E</w:t>
      </w:r>
      <w:r w:rsidRPr="00102751">
        <w:rPr>
          <w:rFonts w:hint="eastAsia"/>
          <w:sz w:val="22"/>
        </w:rPr>
        <w:t>．尽量将灌洗液抽出</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53.</w:t>
      </w:r>
      <w:r w:rsidRPr="00102751">
        <w:rPr>
          <w:rFonts w:hint="eastAsia"/>
          <w:sz w:val="22"/>
        </w:rPr>
        <w:t>患者男性，肝癌晚期，症状表现显示已进入临床死亡期，判断指标主要是</w:t>
      </w:r>
      <w:r w:rsidRPr="00102751">
        <w:rPr>
          <w:rFonts w:hint="eastAsia"/>
          <w:sz w:val="22"/>
        </w:rPr>
        <w:t>(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．肌张力松弛</w:t>
      </w:r>
      <w:r w:rsidRPr="00102751">
        <w:rPr>
          <w:rFonts w:hint="eastAsia"/>
          <w:sz w:val="22"/>
        </w:rPr>
        <w:t xml:space="preserve">    B</w:t>
      </w:r>
      <w:r w:rsidRPr="00102751">
        <w:rPr>
          <w:rFonts w:hint="eastAsia"/>
          <w:sz w:val="22"/>
        </w:rPr>
        <w:t>．心跳呼吸停止</w:t>
      </w:r>
      <w:r w:rsidRPr="00102751">
        <w:rPr>
          <w:rFonts w:hint="eastAsia"/>
          <w:sz w:val="22"/>
        </w:rPr>
        <w:t xml:space="preserve">   C</w:t>
      </w:r>
      <w:r w:rsidRPr="00102751">
        <w:rPr>
          <w:rFonts w:hint="eastAsia"/>
          <w:sz w:val="22"/>
        </w:rPr>
        <w:t>．瞳孔对光反射迟钝</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．桡动脉搏动未触及</w:t>
      </w:r>
      <w:r w:rsidRPr="00102751">
        <w:rPr>
          <w:rFonts w:hint="eastAsia"/>
          <w:sz w:val="22"/>
        </w:rPr>
        <w:t xml:space="preserve">   E</w:t>
      </w:r>
      <w:r w:rsidRPr="00102751">
        <w:rPr>
          <w:rFonts w:hint="eastAsia"/>
          <w:sz w:val="22"/>
        </w:rPr>
        <w:t>．机体新陈代谢障碍</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54.</w:t>
      </w:r>
      <w:r w:rsidRPr="00102751">
        <w:rPr>
          <w:rFonts w:hint="eastAsia"/>
          <w:sz w:val="22"/>
        </w:rPr>
        <w:t>护士护理危重症患者时，首先观察</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生命体征及瞳孔变化</w:t>
      </w:r>
      <w:r w:rsidRPr="00102751">
        <w:rPr>
          <w:rFonts w:hint="eastAsia"/>
          <w:sz w:val="22"/>
        </w:rPr>
        <w:t xml:space="preserve">    B.</w:t>
      </w:r>
      <w:r w:rsidRPr="00102751">
        <w:rPr>
          <w:rFonts w:hint="eastAsia"/>
          <w:sz w:val="22"/>
        </w:rPr>
        <w:t>意识状态的改变</w:t>
      </w:r>
      <w:r w:rsidRPr="00102751">
        <w:rPr>
          <w:rFonts w:hint="eastAsia"/>
          <w:sz w:val="22"/>
        </w:rPr>
        <w:t xml:space="preserve">   C.</w:t>
      </w:r>
      <w:r w:rsidRPr="00102751">
        <w:rPr>
          <w:rFonts w:hint="eastAsia"/>
          <w:sz w:val="22"/>
        </w:rPr>
        <w:t>有无脱水、酸中毒</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肢体活动情况</w:t>
      </w:r>
      <w:r w:rsidRPr="00102751">
        <w:rPr>
          <w:rFonts w:hint="eastAsia"/>
          <w:sz w:val="22"/>
        </w:rPr>
        <w:t xml:space="preserve">          E.</w:t>
      </w:r>
      <w:r w:rsidRPr="00102751">
        <w:rPr>
          <w:rFonts w:hint="eastAsia"/>
          <w:sz w:val="22"/>
        </w:rPr>
        <w:t>排尿排便情况</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55.</w:t>
      </w:r>
      <w:r w:rsidRPr="00102751">
        <w:rPr>
          <w:rFonts w:hint="eastAsia"/>
          <w:sz w:val="22"/>
        </w:rPr>
        <w:t>患者男性，</w:t>
      </w:r>
      <w:r w:rsidRPr="00102751">
        <w:rPr>
          <w:rFonts w:hint="eastAsia"/>
          <w:sz w:val="22"/>
        </w:rPr>
        <w:t>69</w:t>
      </w:r>
      <w:r w:rsidRPr="00102751">
        <w:rPr>
          <w:rFonts w:hint="eastAsia"/>
          <w:sz w:val="22"/>
        </w:rPr>
        <w:t>岁。胰腺癌晚期，病情日趋恶化，患者情绪低落，要求见好友，并急于交代后事，此时患者心理反应属于</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．忧郁期</w:t>
      </w:r>
      <w:r w:rsidRPr="00102751">
        <w:rPr>
          <w:rFonts w:hint="eastAsia"/>
          <w:sz w:val="22"/>
        </w:rPr>
        <w:t xml:space="preserve">   B</w:t>
      </w:r>
      <w:r w:rsidRPr="00102751">
        <w:rPr>
          <w:rFonts w:hint="eastAsia"/>
          <w:sz w:val="22"/>
        </w:rPr>
        <w:t>．愤怒期</w:t>
      </w:r>
      <w:r w:rsidRPr="00102751">
        <w:rPr>
          <w:rFonts w:hint="eastAsia"/>
          <w:sz w:val="22"/>
        </w:rPr>
        <w:t xml:space="preserve">  C</w:t>
      </w:r>
      <w:r w:rsidRPr="00102751">
        <w:rPr>
          <w:rFonts w:hint="eastAsia"/>
          <w:sz w:val="22"/>
        </w:rPr>
        <w:t>．否认期</w:t>
      </w:r>
      <w:r w:rsidRPr="00102751">
        <w:rPr>
          <w:rFonts w:hint="eastAsia"/>
          <w:sz w:val="22"/>
        </w:rPr>
        <w:t xml:space="preserve">  D</w:t>
      </w:r>
      <w:r w:rsidRPr="00102751">
        <w:rPr>
          <w:rFonts w:hint="eastAsia"/>
          <w:sz w:val="22"/>
        </w:rPr>
        <w:t>．协议期</w:t>
      </w:r>
      <w:r w:rsidRPr="00102751">
        <w:rPr>
          <w:rFonts w:hint="eastAsia"/>
          <w:sz w:val="22"/>
        </w:rPr>
        <w:t xml:space="preserve">  E</w:t>
      </w:r>
      <w:r w:rsidRPr="00102751">
        <w:rPr>
          <w:rFonts w:hint="eastAsia"/>
          <w:sz w:val="22"/>
        </w:rPr>
        <w:t>．接收期</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56.</w:t>
      </w:r>
      <w:r w:rsidRPr="00102751">
        <w:rPr>
          <w:rFonts w:hint="eastAsia"/>
          <w:sz w:val="22"/>
        </w:rPr>
        <w:t>书写病室报告时，应先书写的患者是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出院患者</w:t>
      </w:r>
      <w:r w:rsidRPr="00102751">
        <w:rPr>
          <w:rFonts w:hint="eastAsia"/>
          <w:sz w:val="22"/>
        </w:rPr>
        <w:t xml:space="preserve">      B.</w:t>
      </w:r>
      <w:r w:rsidRPr="00102751">
        <w:rPr>
          <w:rFonts w:hint="eastAsia"/>
          <w:sz w:val="22"/>
        </w:rPr>
        <w:t>危重患者</w:t>
      </w:r>
      <w:r w:rsidRPr="00102751">
        <w:rPr>
          <w:rFonts w:hint="eastAsia"/>
          <w:sz w:val="22"/>
        </w:rPr>
        <w:t xml:space="preserve">    C.</w:t>
      </w:r>
      <w:r w:rsidRPr="00102751">
        <w:rPr>
          <w:rFonts w:hint="eastAsia"/>
          <w:sz w:val="22"/>
        </w:rPr>
        <w:t>新入院患者</w:t>
      </w:r>
      <w:r w:rsidRPr="00102751">
        <w:rPr>
          <w:rFonts w:hint="eastAsia"/>
          <w:sz w:val="22"/>
        </w:rPr>
        <w:t xml:space="preserve">  D.</w:t>
      </w:r>
      <w:r w:rsidRPr="00102751">
        <w:rPr>
          <w:rFonts w:hint="eastAsia"/>
          <w:sz w:val="22"/>
        </w:rPr>
        <w:t>当日手术患者</w:t>
      </w:r>
      <w:r w:rsidRPr="00102751">
        <w:rPr>
          <w:rFonts w:hint="eastAsia"/>
          <w:sz w:val="22"/>
        </w:rPr>
        <w:t xml:space="preserve">  E.</w:t>
      </w:r>
      <w:r w:rsidRPr="00102751">
        <w:rPr>
          <w:rFonts w:hint="eastAsia"/>
          <w:sz w:val="22"/>
        </w:rPr>
        <w:t>行特殊治疗的患者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57.</w:t>
      </w:r>
      <w:r w:rsidRPr="00102751">
        <w:rPr>
          <w:rFonts w:hint="eastAsia"/>
          <w:sz w:val="22"/>
        </w:rPr>
        <w:t>患者男性，</w:t>
      </w:r>
      <w:r w:rsidRPr="00102751">
        <w:rPr>
          <w:rFonts w:hint="eastAsia"/>
          <w:sz w:val="22"/>
        </w:rPr>
        <w:t>24</w:t>
      </w:r>
      <w:r w:rsidRPr="00102751">
        <w:rPr>
          <w:rFonts w:hint="eastAsia"/>
          <w:sz w:val="22"/>
        </w:rPr>
        <w:t>岁。因严重腹泻三天而入院。入院诊断为急性细菌性痢疾。护士为其</w:t>
      </w:r>
      <w:r w:rsidRPr="00102751">
        <w:rPr>
          <w:rFonts w:hint="eastAsia"/>
          <w:sz w:val="22"/>
        </w:rPr>
        <w:lastRenderedPageBreak/>
        <w:t>安排住院后，遵医嘱为其进行灌肠治疗</w:t>
      </w:r>
      <w:r w:rsidRPr="00102751">
        <w:rPr>
          <w:rFonts w:hint="eastAsia"/>
          <w:sz w:val="22"/>
        </w:rPr>
        <w:t>,</w:t>
      </w:r>
      <w:r w:rsidRPr="00102751">
        <w:rPr>
          <w:rFonts w:hint="eastAsia"/>
          <w:sz w:val="22"/>
        </w:rPr>
        <w:t>灌肠时采取的体位是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仰卧位</w:t>
      </w:r>
      <w:r w:rsidRPr="00102751">
        <w:rPr>
          <w:rFonts w:hint="eastAsia"/>
          <w:sz w:val="22"/>
        </w:rPr>
        <w:t xml:space="preserve">    B.</w:t>
      </w:r>
      <w:r w:rsidRPr="00102751">
        <w:rPr>
          <w:rFonts w:hint="eastAsia"/>
          <w:sz w:val="22"/>
        </w:rPr>
        <w:t>左侧卧位</w:t>
      </w:r>
      <w:r w:rsidRPr="00102751">
        <w:rPr>
          <w:rFonts w:hint="eastAsia"/>
          <w:sz w:val="22"/>
        </w:rPr>
        <w:t xml:space="preserve">  C.</w:t>
      </w:r>
      <w:r w:rsidRPr="00102751">
        <w:rPr>
          <w:rFonts w:hint="eastAsia"/>
          <w:sz w:val="22"/>
        </w:rPr>
        <w:t>右侧卧位</w:t>
      </w:r>
      <w:r w:rsidRPr="00102751">
        <w:rPr>
          <w:rFonts w:hint="eastAsia"/>
          <w:sz w:val="22"/>
        </w:rPr>
        <w:t xml:space="preserve">  D.</w:t>
      </w:r>
      <w:r w:rsidRPr="00102751">
        <w:rPr>
          <w:rFonts w:hint="eastAsia"/>
          <w:sz w:val="22"/>
        </w:rPr>
        <w:t>俯卧位</w:t>
      </w:r>
      <w:r w:rsidRPr="00102751">
        <w:rPr>
          <w:rFonts w:hint="eastAsia"/>
          <w:sz w:val="22"/>
        </w:rPr>
        <w:t xml:space="preserve">   E.</w:t>
      </w:r>
      <w:r w:rsidRPr="00102751">
        <w:rPr>
          <w:rFonts w:hint="eastAsia"/>
          <w:sz w:val="22"/>
        </w:rPr>
        <w:t>膝胸卧位</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58.</w:t>
      </w:r>
      <w:r w:rsidRPr="00102751">
        <w:rPr>
          <w:sz w:val="22"/>
        </w:rPr>
        <w:t>观察危重患者病情发生恶化时，最主要的指征是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、意识模糊</w:t>
      </w:r>
      <w:r w:rsidRPr="00102751">
        <w:rPr>
          <w:rFonts w:hint="eastAsia"/>
          <w:sz w:val="22"/>
        </w:rPr>
        <w:t xml:space="preserve">       </w:t>
      </w:r>
      <w:r w:rsidRPr="00102751">
        <w:rPr>
          <w:sz w:val="22"/>
        </w:rPr>
        <w:t>B</w:t>
      </w:r>
      <w:r w:rsidRPr="00102751">
        <w:rPr>
          <w:sz w:val="22"/>
        </w:rPr>
        <w:t>、呼吸道分泌物增多</w:t>
      </w:r>
      <w:r w:rsidRPr="00102751">
        <w:rPr>
          <w:rFonts w:hint="eastAsia"/>
          <w:sz w:val="22"/>
        </w:rPr>
        <w:t xml:space="preserve">   </w:t>
      </w:r>
      <w:r w:rsidRPr="00102751">
        <w:rPr>
          <w:sz w:val="22"/>
        </w:rPr>
        <w:t>C</w:t>
      </w:r>
      <w:r w:rsidRPr="00102751">
        <w:rPr>
          <w:sz w:val="22"/>
        </w:rPr>
        <w:t>、皮肤干燥、弹性减弱</w:t>
      </w:r>
      <w:r w:rsidRPr="00102751">
        <w:rPr>
          <w:rFonts w:hint="eastAsia"/>
          <w:sz w:val="22"/>
        </w:rPr>
        <w:t xml:space="preserve">            </w:t>
      </w:r>
      <w:r w:rsidRPr="00102751">
        <w:rPr>
          <w:sz w:val="22"/>
        </w:rPr>
        <w:t>D</w:t>
      </w:r>
      <w:r w:rsidRPr="00102751">
        <w:rPr>
          <w:sz w:val="22"/>
        </w:rPr>
        <w:t>、睡眠不佳</w:t>
      </w:r>
      <w:r w:rsidRPr="00102751">
        <w:rPr>
          <w:rFonts w:hint="eastAsia"/>
          <w:sz w:val="22"/>
        </w:rPr>
        <w:t>、食欲减弱</w:t>
      </w:r>
      <w:r w:rsidRPr="00102751">
        <w:rPr>
          <w:rFonts w:hint="eastAsia"/>
          <w:sz w:val="22"/>
        </w:rPr>
        <w:t xml:space="preserve">    </w:t>
      </w:r>
      <w:r w:rsidRPr="00102751">
        <w:rPr>
          <w:sz w:val="22"/>
        </w:rPr>
        <w:t>E</w:t>
      </w:r>
      <w:r w:rsidRPr="00102751">
        <w:rPr>
          <w:sz w:val="22"/>
        </w:rPr>
        <w:t>、瞳孔等大</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59.</w:t>
      </w:r>
      <w:r w:rsidRPr="00102751">
        <w:rPr>
          <w:rFonts w:hint="eastAsia"/>
          <w:sz w:val="22"/>
        </w:rPr>
        <w:t>赵某，昏迷</w:t>
      </w:r>
      <w:r w:rsidRPr="00102751">
        <w:rPr>
          <w:rFonts w:hint="eastAsia"/>
          <w:sz w:val="22"/>
        </w:rPr>
        <w:t>3</w:t>
      </w:r>
      <w:r w:rsidRPr="00102751">
        <w:rPr>
          <w:rFonts w:hint="eastAsia"/>
          <w:sz w:val="22"/>
        </w:rPr>
        <w:t>天，眼睑不能闭合，护理眼部首选的措施是</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、按摩双眼睑</w:t>
      </w:r>
      <w:r w:rsidRPr="00102751">
        <w:rPr>
          <w:rFonts w:hint="eastAsia"/>
          <w:sz w:val="22"/>
        </w:rPr>
        <w:t xml:space="preserve">   B</w:t>
      </w:r>
      <w:r w:rsidRPr="00102751">
        <w:rPr>
          <w:rFonts w:hint="eastAsia"/>
          <w:sz w:val="22"/>
        </w:rPr>
        <w:t>、热敷眼部</w:t>
      </w:r>
      <w:r w:rsidRPr="00102751">
        <w:rPr>
          <w:rFonts w:hint="eastAsia"/>
          <w:sz w:val="22"/>
        </w:rPr>
        <w:t xml:space="preserve">    C</w:t>
      </w:r>
      <w:r w:rsidRPr="00102751">
        <w:rPr>
          <w:rFonts w:hint="eastAsia"/>
          <w:sz w:val="22"/>
        </w:rPr>
        <w:t>、干纱布遮盖</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、滴眼药水</w:t>
      </w:r>
      <w:r w:rsidRPr="00102751">
        <w:rPr>
          <w:rFonts w:hint="eastAsia"/>
          <w:sz w:val="22"/>
        </w:rPr>
        <w:t xml:space="preserve">     E</w:t>
      </w:r>
      <w:r w:rsidRPr="00102751">
        <w:rPr>
          <w:rFonts w:hint="eastAsia"/>
          <w:sz w:val="22"/>
        </w:rPr>
        <w:t>、用生理盐水纱布遮盖</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60.</w:t>
      </w:r>
      <w:r w:rsidRPr="00102751">
        <w:rPr>
          <w:sz w:val="22"/>
        </w:rPr>
        <w:t>意识丧失、对声光刺激无反应，压迫眶上神经无痛苦表情：据此</w:t>
      </w:r>
      <w:r w:rsidRPr="00102751">
        <w:rPr>
          <w:rFonts w:hint="eastAsia"/>
          <w:sz w:val="22"/>
        </w:rPr>
        <w:t>可判断为</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、昏睡</w:t>
      </w:r>
      <w:r w:rsidRPr="00102751">
        <w:rPr>
          <w:rFonts w:hint="eastAsia"/>
          <w:sz w:val="22"/>
        </w:rPr>
        <w:t xml:space="preserve">         </w:t>
      </w:r>
      <w:r w:rsidRPr="00102751">
        <w:rPr>
          <w:sz w:val="22"/>
        </w:rPr>
        <w:t>B</w:t>
      </w:r>
      <w:r w:rsidRPr="00102751">
        <w:rPr>
          <w:sz w:val="22"/>
        </w:rPr>
        <w:t>、深昏迷</w:t>
      </w:r>
      <w:r w:rsidRPr="00102751">
        <w:rPr>
          <w:rFonts w:hint="eastAsia"/>
          <w:sz w:val="22"/>
        </w:rPr>
        <w:t xml:space="preserve">    </w:t>
      </w:r>
      <w:r w:rsidRPr="00102751">
        <w:rPr>
          <w:sz w:val="22"/>
        </w:rPr>
        <w:t>C</w:t>
      </w:r>
      <w:r w:rsidRPr="00102751">
        <w:rPr>
          <w:sz w:val="22"/>
        </w:rPr>
        <w:t>、浅昏迷</w:t>
      </w:r>
      <w:r w:rsidRPr="00102751">
        <w:rPr>
          <w:rFonts w:hint="eastAsia"/>
          <w:sz w:val="22"/>
        </w:rPr>
        <w:t xml:space="preserve">     </w:t>
      </w:r>
      <w:r w:rsidRPr="00102751">
        <w:rPr>
          <w:sz w:val="22"/>
        </w:rPr>
        <w:t>D</w:t>
      </w:r>
      <w:r w:rsidRPr="00102751">
        <w:rPr>
          <w:sz w:val="22"/>
        </w:rPr>
        <w:t>、嗜睡</w:t>
      </w:r>
      <w:r w:rsidRPr="00102751">
        <w:rPr>
          <w:rFonts w:hint="eastAsia"/>
          <w:sz w:val="22"/>
        </w:rPr>
        <w:t xml:space="preserve">   </w:t>
      </w:r>
      <w:r w:rsidRPr="00102751">
        <w:rPr>
          <w:sz w:val="22"/>
        </w:rPr>
        <w:t>E</w:t>
      </w:r>
      <w:r w:rsidRPr="00102751">
        <w:rPr>
          <w:sz w:val="22"/>
        </w:rPr>
        <w:t>、谵妄</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61.</w:t>
      </w:r>
      <w:r w:rsidRPr="00102751">
        <w:rPr>
          <w:sz w:val="22"/>
        </w:rPr>
        <w:t>体温的正确绘制不包括</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、腋温以蓝叉</w:t>
      </w:r>
      <w:r w:rsidRPr="00102751">
        <w:rPr>
          <w:rFonts w:hint="eastAsia"/>
          <w:sz w:val="22"/>
        </w:rPr>
        <w:t>“×”</w:t>
      </w:r>
      <w:r w:rsidRPr="00102751">
        <w:rPr>
          <w:sz w:val="22"/>
        </w:rPr>
        <w:t>表示</w:t>
      </w:r>
    </w:p>
    <w:p w:rsidR="00FE5180" w:rsidRPr="00102751" w:rsidRDefault="00FE5180" w:rsidP="00363945">
      <w:pPr>
        <w:autoSpaceDE w:val="0"/>
        <w:autoSpaceDN w:val="0"/>
        <w:adjustRightInd w:val="0"/>
        <w:snapToGrid w:val="0"/>
        <w:spacing w:line="440" w:lineRule="exact"/>
        <w:jc w:val="left"/>
        <w:rPr>
          <w:sz w:val="22"/>
        </w:rPr>
      </w:pPr>
      <w:r w:rsidRPr="00102751">
        <w:rPr>
          <w:sz w:val="22"/>
        </w:rPr>
        <w:t>B</w:t>
      </w:r>
      <w:r w:rsidRPr="00102751">
        <w:rPr>
          <w:sz w:val="22"/>
        </w:rPr>
        <w:t>、物理降温后体温用红圈</w:t>
      </w:r>
      <w:r w:rsidRPr="00102751">
        <w:rPr>
          <w:rFonts w:hint="eastAsia"/>
          <w:sz w:val="22"/>
        </w:rPr>
        <w:t>“○”</w:t>
      </w:r>
      <w:r w:rsidRPr="00102751">
        <w:rPr>
          <w:sz w:val="22"/>
        </w:rPr>
        <w:t>表示</w:t>
      </w:r>
    </w:p>
    <w:p w:rsidR="00FE5180" w:rsidRPr="00102751"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、口温以蓝点</w:t>
      </w:r>
      <w:r w:rsidRPr="00102751">
        <w:rPr>
          <w:rFonts w:hint="eastAsia"/>
          <w:sz w:val="22"/>
        </w:rPr>
        <w:t>“●”</w:t>
      </w:r>
      <w:r w:rsidRPr="00102751">
        <w:rPr>
          <w:sz w:val="22"/>
        </w:rPr>
        <w:t>表示</w:t>
      </w:r>
    </w:p>
    <w:p w:rsidR="00FE5180" w:rsidRPr="00102751" w:rsidRDefault="00FE5180" w:rsidP="00363945">
      <w:pPr>
        <w:autoSpaceDE w:val="0"/>
        <w:autoSpaceDN w:val="0"/>
        <w:adjustRightInd w:val="0"/>
        <w:snapToGrid w:val="0"/>
        <w:spacing w:line="440" w:lineRule="exact"/>
        <w:jc w:val="left"/>
        <w:rPr>
          <w:sz w:val="22"/>
        </w:rPr>
      </w:pPr>
      <w:r w:rsidRPr="00102751">
        <w:rPr>
          <w:sz w:val="22"/>
        </w:rPr>
        <w:t>D</w:t>
      </w:r>
      <w:r w:rsidRPr="00102751">
        <w:rPr>
          <w:sz w:val="22"/>
        </w:rPr>
        <w:t>、物理降温前后体温用红线相连</w:t>
      </w:r>
    </w:p>
    <w:p w:rsidR="00FE5180" w:rsidRPr="00102751" w:rsidRDefault="00FE5180" w:rsidP="00363945">
      <w:pPr>
        <w:autoSpaceDE w:val="0"/>
        <w:autoSpaceDN w:val="0"/>
        <w:adjustRightInd w:val="0"/>
        <w:snapToGrid w:val="0"/>
        <w:spacing w:line="440" w:lineRule="exact"/>
        <w:jc w:val="left"/>
        <w:rPr>
          <w:sz w:val="22"/>
        </w:rPr>
      </w:pPr>
      <w:r w:rsidRPr="00102751">
        <w:rPr>
          <w:sz w:val="22"/>
        </w:rPr>
        <w:t>E</w:t>
      </w:r>
      <w:r w:rsidRPr="00102751">
        <w:rPr>
          <w:sz w:val="22"/>
        </w:rPr>
        <w:t>、肛温以蓝圈</w:t>
      </w:r>
      <w:r w:rsidRPr="00102751">
        <w:rPr>
          <w:rFonts w:hint="eastAsia"/>
          <w:sz w:val="22"/>
        </w:rPr>
        <w:t>“○”</w:t>
      </w:r>
      <w:r w:rsidRPr="00102751">
        <w:rPr>
          <w:sz w:val="22"/>
        </w:rPr>
        <w:t>表示</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62.</w:t>
      </w:r>
      <w:r w:rsidRPr="00102751">
        <w:rPr>
          <w:sz w:val="22"/>
        </w:rPr>
        <w:t>下列哪项不属于医嘱的内容？</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、患者体位</w:t>
      </w:r>
      <w:r w:rsidRPr="00102751">
        <w:rPr>
          <w:rFonts w:hint="eastAsia"/>
          <w:sz w:val="22"/>
        </w:rPr>
        <w:t xml:space="preserve">                      </w:t>
      </w:r>
      <w:r w:rsidRPr="00102751">
        <w:rPr>
          <w:sz w:val="22"/>
        </w:rPr>
        <w:t>B</w:t>
      </w:r>
      <w:r w:rsidRPr="00102751">
        <w:rPr>
          <w:sz w:val="22"/>
        </w:rPr>
        <w:t>、患者饮食</w:t>
      </w:r>
    </w:p>
    <w:p w:rsidR="00FE5180" w:rsidRPr="00102751"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、护理计划</w:t>
      </w:r>
      <w:r w:rsidRPr="00102751">
        <w:rPr>
          <w:rFonts w:hint="eastAsia"/>
          <w:sz w:val="22"/>
        </w:rPr>
        <w:t xml:space="preserve">                      </w:t>
      </w:r>
      <w:r w:rsidRPr="00102751">
        <w:rPr>
          <w:sz w:val="22"/>
        </w:rPr>
        <w:t>D</w:t>
      </w:r>
      <w:r w:rsidRPr="00102751">
        <w:rPr>
          <w:sz w:val="22"/>
        </w:rPr>
        <w:t>、隔离种类</w:t>
      </w:r>
      <w:r>
        <w:rPr>
          <w:rFonts w:hint="eastAsia"/>
          <w:sz w:val="22"/>
        </w:rPr>
        <w:t xml:space="preserve">          </w:t>
      </w:r>
      <w:r w:rsidRPr="00102751">
        <w:rPr>
          <w:sz w:val="22"/>
        </w:rPr>
        <w:t>E</w:t>
      </w:r>
      <w:r w:rsidRPr="00102751">
        <w:rPr>
          <w:sz w:val="22"/>
        </w:rPr>
        <w:t>、护理级别</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63.</w:t>
      </w:r>
      <w:r w:rsidRPr="00102751">
        <w:rPr>
          <w:sz w:val="22"/>
        </w:rPr>
        <w:t>患者，张某，胃溃疡术后感到疼痛，为减轻患者疼痛，</w:t>
      </w:r>
      <w:r w:rsidRPr="00102751">
        <w:rPr>
          <w:sz w:val="22"/>
        </w:rPr>
        <w:t>10</w:t>
      </w:r>
      <w:r w:rsidRPr="00102751">
        <w:rPr>
          <w:rFonts w:hint="eastAsia"/>
          <w:sz w:val="22"/>
        </w:rPr>
        <w:t xml:space="preserve"> a</w:t>
      </w:r>
      <w:r w:rsidRPr="00102751">
        <w:rPr>
          <w:sz w:val="22"/>
        </w:rPr>
        <w:t>m</w:t>
      </w:r>
      <w:r w:rsidRPr="00102751">
        <w:rPr>
          <w:sz w:val="22"/>
        </w:rPr>
        <w:t>医生开出医嘱：哌替啶</w:t>
      </w:r>
      <w:r w:rsidRPr="00102751">
        <w:rPr>
          <w:sz w:val="22"/>
        </w:rPr>
        <w:t>100</w:t>
      </w:r>
      <w:r w:rsidRPr="00102751">
        <w:rPr>
          <w:rFonts w:hint="eastAsia"/>
          <w:sz w:val="22"/>
        </w:rPr>
        <w:t xml:space="preserve"> </w:t>
      </w:r>
      <w:r w:rsidRPr="00102751">
        <w:rPr>
          <w:sz w:val="22"/>
        </w:rPr>
        <w:t>mg</w:t>
      </w:r>
      <w:r w:rsidRPr="00102751">
        <w:rPr>
          <w:rFonts w:hint="eastAsia"/>
          <w:sz w:val="22"/>
        </w:rPr>
        <w:t xml:space="preserve"> </w:t>
      </w:r>
      <w:r w:rsidRPr="00102751">
        <w:rPr>
          <w:sz w:val="22"/>
        </w:rPr>
        <w:t xml:space="preserve">im </w:t>
      </w:r>
      <w:r w:rsidRPr="00102751">
        <w:rPr>
          <w:rFonts w:hint="eastAsia"/>
          <w:sz w:val="22"/>
        </w:rPr>
        <w:t>sos</w:t>
      </w:r>
      <w:r w:rsidRPr="00102751">
        <w:rPr>
          <w:sz w:val="22"/>
        </w:rPr>
        <w:t>，此项医嘱失效时间为</w:t>
      </w:r>
      <w:r w:rsidRPr="00102751">
        <w:rPr>
          <w:rFonts w:hint="eastAsia"/>
          <w:sz w:val="22"/>
        </w:rPr>
        <w:t xml:space="preserve"> </w:t>
      </w:r>
      <w:r w:rsidRPr="00102751">
        <w:rPr>
          <w:rFonts w:hint="eastAsia"/>
          <w:sz w:val="22"/>
        </w:rPr>
        <w:t>（</w:t>
      </w:r>
      <w:r w:rsidRPr="00102751">
        <w:rPr>
          <w:rFonts w:hint="eastAsia"/>
          <w:sz w:val="22"/>
        </w:rPr>
        <w:t xml:space="preserve">      </w:t>
      </w:r>
      <w:r w:rsidRPr="00102751">
        <w:rPr>
          <w:rFonts w:hint="eastAsia"/>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、第二日</w:t>
      </w:r>
      <w:r w:rsidRPr="00102751">
        <w:rPr>
          <w:sz w:val="22"/>
        </w:rPr>
        <w:t>10</w:t>
      </w:r>
      <w:r w:rsidRPr="00102751">
        <w:rPr>
          <w:rFonts w:hint="eastAsia"/>
          <w:sz w:val="22"/>
        </w:rPr>
        <w:t xml:space="preserve"> a</w:t>
      </w:r>
      <w:r w:rsidRPr="00102751">
        <w:rPr>
          <w:sz w:val="22"/>
        </w:rPr>
        <w:t>m</w:t>
      </w:r>
      <w:r w:rsidRPr="00102751">
        <w:rPr>
          <w:rFonts w:hint="eastAsia"/>
          <w:sz w:val="22"/>
        </w:rPr>
        <w:t xml:space="preserve">                   </w:t>
      </w:r>
      <w:r w:rsidRPr="00102751">
        <w:rPr>
          <w:sz w:val="22"/>
        </w:rPr>
        <w:t>B</w:t>
      </w:r>
      <w:r w:rsidRPr="00102751">
        <w:rPr>
          <w:sz w:val="22"/>
        </w:rPr>
        <w:t>、第二日</w:t>
      </w:r>
      <w:r w:rsidRPr="00102751">
        <w:rPr>
          <w:sz w:val="22"/>
        </w:rPr>
        <w:t>10</w:t>
      </w:r>
      <w:r w:rsidRPr="00102751">
        <w:rPr>
          <w:rFonts w:hint="eastAsia"/>
          <w:sz w:val="22"/>
        </w:rPr>
        <w:t xml:space="preserve"> </w:t>
      </w:r>
      <w:r w:rsidRPr="00102751">
        <w:rPr>
          <w:sz w:val="22"/>
        </w:rPr>
        <w:t>pm</w:t>
      </w:r>
    </w:p>
    <w:p w:rsidR="00FE5180"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、医生开出停止时间</w:t>
      </w:r>
      <w:r>
        <w:rPr>
          <w:rFonts w:hint="eastAsia"/>
          <w:sz w:val="22"/>
        </w:rPr>
        <w:t xml:space="preserve">             </w:t>
      </w:r>
      <w:r w:rsidRPr="00102751">
        <w:rPr>
          <w:rFonts w:hint="eastAsia"/>
          <w:sz w:val="22"/>
        </w:rPr>
        <w:t xml:space="preserve"> </w:t>
      </w:r>
      <w:r w:rsidRPr="00102751">
        <w:rPr>
          <w:sz w:val="22"/>
        </w:rPr>
        <w:t>D</w:t>
      </w:r>
      <w:r w:rsidRPr="00102751">
        <w:rPr>
          <w:sz w:val="22"/>
        </w:rPr>
        <w:t>、当天</w:t>
      </w:r>
      <w:r w:rsidRPr="00102751">
        <w:rPr>
          <w:sz w:val="22"/>
        </w:rPr>
        <w:t>10</w:t>
      </w:r>
      <w:r w:rsidRPr="00102751">
        <w:rPr>
          <w:rFonts w:hint="eastAsia"/>
          <w:sz w:val="22"/>
        </w:rPr>
        <w:t xml:space="preserve"> </w:t>
      </w:r>
      <w:r w:rsidRPr="00102751">
        <w:rPr>
          <w:sz w:val="22"/>
        </w:rPr>
        <w:t>pm</w:t>
      </w:r>
      <w:r>
        <w:rPr>
          <w:rFonts w:hint="eastAsia"/>
          <w:sz w:val="22"/>
        </w:rPr>
        <w:t xml:space="preserve">        </w:t>
      </w:r>
      <w:r w:rsidRPr="00102751">
        <w:rPr>
          <w:sz w:val="22"/>
        </w:rPr>
        <w:t>E</w:t>
      </w:r>
      <w:r w:rsidRPr="00102751">
        <w:rPr>
          <w:sz w:val="22"/>
        </w:rPr>
        <w:t>、当天</w:t>
      </w:r>
      <w:r w:rsidRPr="00102751">
        <w:rPr>
          <w:sz w:val="22"/>
        </w:rPr>
        <w:t>2</w:t>
      </w:r>
      <w:r w:rsidRPr="00102751">
        <w:rPr>
          <w:rFonts w:hint="eastAsia"/>
          <w:sz w:val="22"/>
        </w:rPr>
        <w:t xml:space="preserve"> </w:t>
      </w:r>
      <w:r w:rsidRPr="00102751">
        <w:rPr>
          <w:sz w:val="22"/>
        </w:rPr>
        <w:t>pm</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64.</w:t>
      </w:r>
      <w:r w:rsidRPr="00102751">
        <w:rPr>
          <w:rFonts w:hint="eastAsia"/>
          <w:sz w:val="22"/>
        </w:rPr>
        <w:t>特别护理记录单一般不需用于</w:t>
      </w:r>
      <w:r w:rsidRPr="00102751">
        <w:rPr>
          <w:rFonts w:hint="eastAsia"/>
          <w:sz w:val="22"/>
        </w:rPr>
        <w:t>(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、危重患者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B</w:t>
      </w:r>
      <w:r w:rsidRPr="00102751">
        <w:rPr>
          <w:rFonts w:hint="eastAsia"/>
          <w:sz w:val="22"/>
        </w:rPr>
        <w:t>、大手术后患者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、行特殊治疗的患者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、骨折生活不能自理患者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、需要严密观察病情的患者</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65.</w:t>
      </w:r>
      <w:r w:rsidRPr="00102751">
        <w:rPr>
          <w:rFonts w:hint="eastAsia"/>
          <w:sz w:val="22"/>
        </w:rPr>
        <w:t>过敏性休克出现中枢神经系统症状，其原因是</w:t>
      </w:r>
      <w:r w:rsidRPr="00102751">
        <w:rPr>
          <w:rFonts w:hint="eastAsia"/>
          <w:sz w:val="22"/>
        </w:rPr>
        <w:t>(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、肺水肿</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lastRenderedPageBreak/>
        <w:t>B</w:t>
      </w:r>
      <w:r w:rsidRPr="00102751">
        <w:rPr>
          <w:rFonts w:hint="eastAsia"/>
          <w:sz w:val="22"/>
        </w:rPr>
        <w:t>、有效循环血量锐减</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、脑组织缺氧</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、肾衰竭</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、毛细血管扩张，通透性增加</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66.</w:t>
      </w:r>
      <w:r w:rsidRPr="00102751">
        <w:rPr>
          <w:sz w:val="22"/>
        </w:rPr>
        <w:t xml:space="preserve"> </w:t>
      </w:r>
      <w:r w:rsidRPr="00102751">
        <w:rPr>
          <w:sz w:val="22"/>
        </w:rPr>
        <w:t>动脉血气采集后加压止血的时间应（</w:t>
      </w:r>
      <w:r w:rsidRPr="00102751">
        <w:rPr>
          <w:sz w:val="22"/>
        </w:rPr>
        <w:t xml:space="preserve">  </w:t>
      </w:r>
      <w:r w:rsidRPr="00102751">
        <w:rPr>
          <w:rFonts w:hint="eastAsia"/>
          <w:sz w:val="22"/>
        </w:rPr>
        <w:t xml:space="preserve"> </w:t>
      </w:r>
      <w:r w:rsidRPr="00102751">
        <w:rPr>
          <w:sz w:val="22"/>
        </w:rPr>
        <w:t xml:space="preserve">  </w:t>
      </w:r>
      <w:r w:rsidRPr="00102751">
        <w:rPr>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w:t>
      </w:r>
      <w:r w:rsidRPr="00102751">
        <w:rPr>
          <w:sz w:val="22"/>
        </w:rPr>
        <w:t>3</w:t>
      </w:r>
      <w:r w:rsidRPr="00102751">
        <w:rPr>
          <w:rFonts w:hint="eastAsia"/>
          <w:sz w:val="22"/>
        </w:rPr>
        <w:t>~</w:t>
      </w:r>
      <w:r w:rsidRPr="00102751">
        <w:rPr>
          <w:sz w:val="22"/>
        </w:rPr>
        <w:t>5 min</w:t>
      </w:r>
      <w:r w:rsidRPr="00102751">
        <w:rPr>
          <w:rFonts w:hint="eastAsia"/>
          <w:sz w:val="22"/>
        </w:rPr>
        <w:t xml:space="preserve">                       </w:t>
      </w:r>
      <w:r w:rsidRPr="00102751">
        <w:rPr>
          <w:sz w:val="22"/>
        </w:rPr>
        <w:t>B</w:t>
      </w:r>
      <w:r w:rsidRPr="00102751">
        <w:rPr>
          <w:sz w:val="22"/>
        </w:rPr>
        <w:t>、</w:t>
      </w:r>
      <w:r w:rsidRPr="00102751">
        <w:rPr>
          <w:sz w:val="22"/>
        </w:rPr>
        <w:t>5~10 min</w:t>
      </w:r>
    </w:p>
    <w:p w:rsidR="00FE5180" w:rsidRPr="00102751"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w:t>
      </w:r>
      <w:r w:rsidRPr="00102751">
        <w:rPr>
          <w:sz w:val="22"/>
        </w:rPr>
        <w:t>10~15 min</w:t>
      </w:r>
      <w:r w:rsidRPr="00102751">
        <w:rPr>
          <w:rFonts w:hint="eastAsia"/>
          <w:sz w:val="22"/>
        </w:rPr>
        <w:t xml:space="preserve">                     </w:t>
      </w:r>
      <w:r w:rsidRPr="00102751">
        <w:rPr>
          <w:sz w:val="22"/>
        </w:rPr>
        <w:t>D</w:t>
      </w:r>
      <w:r w:rsidRPr="00102751">
        <w:rPr>
          <w:sz w:val="22"/>
        </w:rPr>
        <w:t>、</w:t>
      </w:r>
      <w:r w:rsidRPr="00102751">
        <w:rPr>
          <w:sz w:val="22"/>
        </w:rPr>
        <w:t>15~20 min</w:t>
      </w:r>
    </w:p>
    <w:p w:rsidR="00FE5180" w:rsidRPr="00102751" w:rsidRDefault="00FE5180" w:rsidP="00363945">
      <w:pPr>
        <w:autoSpaceDE w:val="0"/>
        <w:autoSpaceDN w:val="0"/>
        <w:adjustRightInd w:val="0"/>
        <w:snapToGrid w:val="0"/>
        <w:spacing w:line="440" w:lineRule="exact"/>
        <w:jc w:val="left"/>
        <w:rPr>
          <w:sz w:val="22"/>
        </w:rPr>
      </w:pPr>
      <w:r w:rsidRPr="00102751">
        <w:rPr>
          <w:sz w:val="22"/>
        </w:rPr>
        <w:t>E</w:t>
      </w:r>
      <w:r w:rsidRPr="00102751">
        <w:rPr>
          <w:sz w:val="22"/>
        </w:rPr>
        <w:t>、</w:t>
      </w:r>
      <w:r w:rsidRPr="00102751">
        <w:rPr>
          <w:sz w:val="22"/>
        </w:rPr>
        <w:t>20 min</w:t>
      </w:r>
      <w:r w:rsidRPr="00102751">
        <w:rPr>
          <w:sz w:val="22"/>
        </w:rPr>
        <w:t>以上</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67. </w:t>
      </w:r>
      <w:r w:rsidRPr="00102751">
        <w:rPr>
          <w:sz w:val="22"/>
        </w:rPr>
        <w:t>药物吸收速度由快至慢的排列顺序为（</w:t>
      </w:r>
      <w:r w:rsidRPr="00102751">
        <w:rPr>
          <w:sz w:val="22"/>
        </w:rPr>
        <w:t xml:space="preserve"> </w:t>
      </w:r>
      <w:r w:rsidRPr="00102751">
        <w:rPr>
          <w:rFonts w:hint="eastAsia"/>
          <w:sz w:val="22"/>
        </w:rPr>
        <w:t xml:space="preserve">  </w:t>
      </w:r>
      <w:r w:rsidRPr="00102751">
        <w:rPr>
          <w:sz w:val="22"/>
        </w:rPr>
        <w:t xml:space="preserve">  </w:t>
      </w:r>
      <w:r w:rsidRPr="00102751">
        <w:rPr>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、吸入、静脉、肌肉、皮下、直肠、口服、皮肤</w:t>
      </w:r>
    </w:p>
    <w:p w:rsidR="00FE5180" w:rsidRPr="00102751" w:rsidRDefault="00FE5180" w:rsidP="00363945">
      <w:pPr>
        <w:autoSpaceDE w:val="0"/>
        <w:autoSpaceDN w:val="0"/>
        <w:adjustRightInd w:val="0"/>
        <w:snapToGrid w:val="0"/>
        <w:spacing w:line="440" w:lineRule="exact"/>
        <w:jc w:val="left"/>
        <w:rPr>
          <w:sz w:val="22"/>
        </w:rPr>
      </w:pPr>
      <w:r w:rsidRPr="00102751">
        <w:rPr>
          <w:sz w:val="22"/>
        </w:rPr>
        <w:t>B</w:t>
      </w:r>
      <w:r w:rsidRPr="00102751">
        <w:rPr>
          <w:sz w:val="22"/>
        </w:rPr>
        <w:t>、静脉、吸入、肌肉、皮下、直肠、口服、皮肤</w:t>
      </w:r>
    </w:p>
    <w:p w:rsidR="00FE5180" w:rsidRPr="00102751"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、静脉、吸入、直肠、肌肉、皮下、口服、皮肤</w:t>
      </w:r>
    </w:p>
    <w:p w:rsidR="00FE5180" w:rsidRPr="00102751" w:rsidRDefault="00FE5180" w:rsidP="00363945">
      <w:pPr>
        <w:autoSpaceDE w:val="0"/>
        <w:autoSpaceDN w:val="0"/>
        <w:adjustRightInd w:val="0"/>
        <w:snapToGrid w:val="0"/>
        <w:spacing w:line="440" w:lineRule="exact"/>
        <w:jc w:val="left"/>
        <w:rPr>
          <w:sz w:val="22"/>
        </w:rPr>
      </w:pPr>
      <w:r w:rsidRPr="00102751">
        <w:rPr>
          <w:sz w:val="22"/>
        </w:rPr>
        <w:t>D</w:t>
      </w:r>
      <w:r w:rsidRPr="00102751">
        <w:rPr>
          <w:sz w:val="22"/>
        </w:rPr>
        <w:t>、吸入、静脉、肌肉、皮下、口服、直肠、皮肤</w:t>
      </w:r>
    </w:p>
    <w:p w:rsidR="00FE5180" w:rsidRPr="00102751" w:rsidRDefault="00FE5180" w:rsidP="00363945">
      <w:pPr>
        <w:autoSpaceDE w:val="0"/>
        <w:autoSpaceDN w:val="0"/>
        <w:adjustRightInd w:val="0"/>
        <w:snapToGrid w:val="0"/>
        <w:spacing w:line="440" w:lineRule="exact"/>
        <w:jc w:val="left"/>
        <w:rPr>
          <w:sz w:val="22"/>
        </w:rPr>
      </w:pPr>
      <w:r w:rsidRPr="00102751">
        <w:rPr>
          <w:sz w:val="22"/>
        </w:rPr>
        <w:t>E</w:t>
      </w:r>
      <w:r w:rsidRPr="00102751">
        <w:rPr>
          <w:sz w:val="22"/>
        </w:rPr>
        <w:t>、吸入、静脉、肌肉、直肠、皮下、口服、皮肤</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68.</w:t>
      </w:r>
      <w:r w:rsidRPr="00102751">
        <w:rPr>
          <w:sz w:val="22"/>
        </w:rPr>
        <w:t xml:space="preserve"> </w:t>
      </w:r>
      <w:r w:rsidRPr="00102751">
        <w:rPr>
          <w:sz w:val="22"/>
        </w:rPr>
        <w:t>输血引起枸橼酸钠中毒的原因是（</w:t>
      </w:r>
      <w:r w:rsidRPr="00102751">
        <w:rPr>
          <w:sz w:val="22"/>
        </w:rPr>
        <w:t xml:space="preserve"> </w:t>
      </w:r>
      <w:r w:rsidRPr="00102751">
        <w:rPr>
          <w:rFonts w:hint="eastAsia"/>
          <w:sz w:val="22"/>
        </w:rPr>
        <w:t xml:space="preserve">   </w:t>
      </w:r>
      <w:r w:rsidRPr="00102751">
        <w:rPr>
          <w:sz w:val="22"/>
        </w:rPr>
        <w:t xml:space="preserve">  </w:t>
      </w:r>
      <w:r w:rsidRPr="00102751">
        <w:rPr>
          <w:sz w:val="22"/>
        </w:rPr>
        <w:t>）。</w:t>
      </w:r>
    </w:p>
    <w:p w:rsidR="00FE5180" w:rsidRPr="00102751" w:rsidRDefault="00FE5180" w:rsidP="00363945">
      <w:pPr>
        <w:autoSpaceDE w:val="0"/>
        <w:autoSpaceDN w:val="0"/>
        <w:adjustRightInd w:val="0"/>
        <w:snapToGrid w:val="0"/>
        <w:spacing w:line="440" w:lineRule="exact"/>
        <w:jc w:val="left"/>
        <w:rPr>
          <w:sz w:val="22"/>
        </w:rPr>
      </w:pPr>
      <w:r w:rsidRPr="00102751">
        <w:rPr>
          <w:sz w:val="22"/>
        </w:rPr>
        <w:t>A</w:t>
      </w:r>
      <w:r w:rsidRPr="00102751">
        <w:rPr>
          <w:sz w:val="22"/>
        </w:rPr>
        <w:t>、血钙下降</w:t>
      </w:r>
      <w:r w:rsidRPr="00102751">
        <w:rPr>
          <w:rFonts w:hint="eastAsia"/>
          <w:sz w:val="22"/>
        </w:rPr>
        <w:t xml:space="preserve">                      </w:t>
      </w:r>
      <w:r w:rsidRPr="00102751">
        <w:rPr>
          <w:sz w:val="22"/>
        </w:rPr>
        <w:t>B</w:t>
      </w:r>
      <w:r w:rsidRPr="00102751">
        <w:rPr>
          <w:sz w:val="22"/>
        </w:rPr>
        <w:t>、血钾增加</w:t>
      </w:r>
    </w:p>
    <w:p w:rsidR="00FE5180" w:rsidRPr="00102751" w:rsidRDefault="00FE5180" w:rsidP="00363945">
      <w:pPr>
        <w:autoSpaceDE w:val="0"/>
        <w:autoSpaceDN w:val="0"/>
        <w:adjustRightInd w:val="0"/>
        <w:snapToGrid w:val="0"/>
        <w:spacing w:line="440" w:lineRule="exact"/>
        <w:jc w:val="left"/>
        <w:rPr>
          <w:sz w:val="22"/>
        </w:rPr>
      </w:pPr>
      <w:r w:rsidRPr="00102751">
        <w:rPr>
          <w:sz w:val="22"/>
        </w:rPr>
        <w:t>C</w:t>
      </w:r>
      <w:r w:rsidRPr="00102751">
        <w:rPr>
          <w:sz w:val="22"/>
        </w:rPr>
        <w:t>、血钙增加</w:t>
      </w:r>
      <w:r w:rsidRPr="00102751">
        <w:rPr>
          <w:rFonts w:hint="eastAsia"/>
          <w:sz w:val="22"/>
        </w:rPr>
        <w:t xml:space="preserve">                      </w:t>
      </w:r>
      <w:r w:rsidRPr="00102751">
        <w:rPr>
          <w:sz w:val="22"/>
        </w:rPr>
        <w:t>D</w:t>
      </w:r>
      <w:r w:rsidRPr="00102751">
        <w:rPr>
          <w:sz w:val="22"/>
        </w:rPr>
        <w:t>、血钾降低</w:t>
      </w:r>
    </w:p>
    <w:p w:rsidR="00FE5180" w:rsidRPr="00102751" w:rsidRDefault="00FE5180" w:rsidP="00363945">
      <w:pPr>
        <w:autoSpaceDE w:val="0"/>
        <w:autoSpaceDN w:val="0"/>
        <w:adjustRightInd w:val="0"/>
        <w:snapToGrid w:val="0"/>
        <w:spacing w:line="440" w:lineRule="exact"/>
        <w:jc w:val="left"/>
        <w:rPr>
          <w:sz w:val="22"/>
        </w:rPr>
      </w:pPr>
      <w:r w:rsidRPr="00102751">
        <w:rPr>
          <w:sz w:val="22"/>
        </w:rPr>
        <w:t>E</w:t>
      </w:r>
      <w:r w:rsidRPr="00102751">
        <w:rPr>
          <w:sz w:val="22"/>
        </w:rPr>
        <w:t>、血钠增加</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69. </w:t>
      </w:r>
      <w:r w:rsidRPr="00102751">
        <w:rPr>
          <w:rFonts w:hint="eastAsia"/>
          <w:sz w:val="22"/>
        </w:rPr>
        <w:t>补钾的原则不正确的是</w:t>
      </w:r>
      <w:r w:rsidRPr="00102751">
        <w:rPr>
          <w:rFonts w:hint="eastAsia"/>
          <w:sz w:val="22"/>
        </w:rPr>
        <w:t>(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、不宜过浓</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B</w:t>
      </w:r>
      <w:r w:rsidRPr="00102751">
        <w:rPr>
          <w:rFonts w:hint="eastAsia"/>
          <w:sz w:val="22"/>
        </w:rPr>
        <w:t>、不宜过多</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、不宜过慢</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、不宜过早</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、见尿给钾</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 xml:space="preserve">70. </w:t>
      </w:r>
      <w:r w:rsidRPr="00102751">
        <w:rPr>
          <w:rFonts w:hint="eastAsia"/>
          <w:sz w:val="22"/>
        </w:rPr>
        <w:t>输液时液体滴入不畅，局部肿胀，检查无回血，此时应</w:t>
      </w:r>
      <w:r w:rsidRPr="00102751">
        <w:rPr>
          <w:rFonts w:hint="eastAsia"/>
          <w:sz w:val="22"/>
        </w:rPr>
        <w:t>(      )</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A</w:t>
      </w:r>
      <w:r w:rsidRPr="00102751">
        <w:rPr>
          <w:rFonts w:hint="eastAsia"/>
          <w:sz w:val="22"/>
        </w:rPr>
        <w:t>、改变针头方向</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B</w:t>
      </w:r>
      <w:r w:rsidRPr="00102751">
        <w:rPr>
          <w:rFonts w:hint="eastAsia"/>
          <w:sz w:val="22"/>
        </w:rPr>
        <w:t>、更换针头重新穿刺</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C</w:t>
      </w:r>
      <w:r w:rsidRPr="00102751">
        <w:rPr>
          <w:rFonts w:hint="eastAsia"/>
          <w:sz w:val="22"/>
        </w:rPr>
        <w:t>、抬高输液瓶位置</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D</w:t>
      </w:r>
      <w:r w:rsidRPr="00102751">
        <w:rPr>
          <w:rFonts w:hint="eastAsia"/>
          <w:sz w:val="22"/>
        </w:rPr>
        <w:t>、局部热敷</w:t>
      </w:r>
    </w:p>
    <w:p w:rsidR="00FE5180" w:rsidRPr="00102751" w:rsidRDefault="00FE5180" w:rsidP="00363945">
      <w:pPr>
        <w:autoSpaceDE w:val="0"/>
        <w:autoSpaceDN w:val="0"/>
        <w:adjustRightInd w:val="0"/>
        <w:snapToGrid w:val="0"/>
        <w:spacing w:line="440" w:lineRule="exact"/>
        <w:jc w:val="left"/>
        <w:rPr>
          <w:sz w:val="22"/>
        </w:rPr>
      </w:pPr>
      <w:r w:rsidRPr="00102751">
        <w:rPr>
          <w:rFonts w:hint="eastAsia"/>
          <w:sz w:val="22"/>
        </w:rPr>
        <w:t>E</w:t>
      </w:r>
      <w:r w:rsidRPr="00102751">
        <w:rPr>
          <w:rFonts w:hint="eastAsia"/>
          <w:sz w:val="22"/>
        </w:rPr>
        <w:t>、用注射器推注</w:t>
      </w:r>
    </w:p>
    <w:p w:rsidR="00FE5180" w:rsidRPr="008675A4" w:rsidRDefault="00FE5180" w:rsidP="00363945">
      <w:pPr>
        <w:rPr>
          <w:rFonts w:ascii="宋体" w:hAnsi="宋体"/>
          <w:b/>
          <w:szCs w:val="21"/>
        </w:rPr>
      </w:pPr>
      <w:r w:rsidRPr="008675A4">
        <w:rPr>
          <w:rFonts w:ascii="宋体" w:hAnsi="宋体" w:hint="eastAsia"/>
          <w:b/>
          <w:szCs w:val="21"/>
        </w:rPr>
        <w:t>二、简答题及案例分析题（共30分）</w:t>
      </w:r>
    </w:p>
    <w:p w:rsidR="00FE5180" w:rsidRDefault="00FE5180" w:rsidP="00363945">
      <w:pPr>
        <w:rPr>
          <w:rFonts w:ascii="宋体" w:hAnsi="宋体"/>
          <w:szCs w:val="21"/>
        </w:rPr>
      </w:pPr>
      <w:r>
        <w:rPr>
          <w:rFonts w:ascii="宋体" w:hAnsi="宋体" w:hint="eastAsia"/>
          <w:szCs w:val="21"/>
        </w:rPr>
        <w:t>1.</w:t>
      </w:r>
      <w:r>
        <w:rPr>
          <w:rFonts w:ascii="宋体" w:hAnsi="宋体" w:cs="宋体" w:hint="eastAsia"/>
          <w:szCs w:val="21"/>
        </w:rPr>
        <w:t>患者女性，68岁。膀胱高度膨胀而又极度虚弱，为其导尿时，首次放尿的量不应超过多</w:t>
      </w:r>
      <w:r>
        <w:rPr>
          <w:rFonts w:ascii="宋体" w:hAnsi="宋体" w:cs="宋体" w:hint="eastAsia"/>
          <w:szCs w:val="21"/>
        </w:rPr>
        <w:lastRenderedPageBreak/>
        <w:t>少量并阐述理由。（5分）</w:t>
      </w:r>
    </w:p>
    <w:p w:rsidR="00FE5180" w:rsidRDefault="00FE5180" w:rsidP="00363945">
      <w:r>
        <w:rPr>
          <w:rFonts w:ascii="宋体" w:hAnsi="宋体" w:hint="eastAsia"/>
          <w:szCs w:val="21"/>
        </w:rPr>
        <w:t>2.患者</w:t>
      </w:r>
      <w:r>
        <w:rPr>
          <w:rFonts w:hint="eastAsia"/>
        </w:rPr>
        <w:t>刘</w:t>
      </w:r>
      <w:r>
        <w:rPr>
          <w:rFonts w:hint="eastAsia"/>
        </w:rPr>
        <w:t>*</w:t>
      </w:r>
      <w:r>
        <w:rPr>
          <w:rFonts w:hint="eastAsia"/>
        </w:rPr>
        <w:t>，男，</w:t>
      </w:r>
      <w:r>
        <w:rPr>
          <w:rFonts w:hint="eastAsia"/>
        </w:rPr>
        <w:t>72</w:t>
      </w:r>
      <w:r>
        <w:rPr>
          <w:rFonts w:hint="eastAsia"/>
        </w:rPr>
        <w:t>岁，因慢性阻塞性肺气肿住院治疗。今早</w:t>
      </w:r>
      <w:r>
        <w:rPr>
          <w:rFonts w:hint="eastAsia"/>
        </w:rPr>
        <w:t>9</w:t>
      </w:r>
      <w:r>
        <w:rPr>
          <w:rFonts w:hint="eastAsia"/>
        </w:rPr>
        <w:t>时起开始静脉输入</w:t>
      </w:r>
      <w:r>
        <w:rPr>
          <w:rFonts w:hint="eastAsia"/>
        </w:rPr>
        <w:t>5%</w:t>
      </w:r>
      <w:r>
        <w:rPr>
          <w:rFonts w:hint="eastAsia"/>
        </w:rPr>
        <w:t>葡萄糖溶液</w:t>
      </w:r>
      <w:smartTag w:uri="urn:schemas-microsoft-com:office:smarttags" w:element="chmetcnv">
        <w:smartTagPr>
          <w:attr w:name="TCSC" w:val="0"/>
          <w:attr w:name="NumberType" w:val="1"/>
          <w:attr w:name="Negative" w:val="False"/>
          <w:attr w:name="HasSpace" w:val="False"/>
          <w:attr w:name="SourceValue" w:val="500"/>
          <w:attr w:name="UnitName" w:val="m"/>
        </w:smartTagPr>
        <w:r>
          <w:rPr>
            <w:rFonts w:hint="eastAsia"/>
          </w:rPr>
          <w:t>500m</w:t>
        </w:r>
      </w:smartTag>
      <w:r>
        <w:rPr>
          <w:rFonts w:hint="eastAsia"/>
        </w:rPr>
        <w:t>1+</w:t>
      </w:r>
      <w:r>
        <w:rPr>
          <w:rFonts w:hint="eastAsia"/>
        </w:rPr>
        <w:t>青霉素</w:t>
      </w:r>
      <w:r>
        <w:rPr>
          <w:rFonts w:hint="eastAsia"/>
        </w:rPr>
        <w:t>800</w:t>
      </w:r>
      <w:r>
        <w:rPr>
          <w:rFonts w:hint="eastAsia"/>
        </w:rPr>
        <w:t>万</w:t>
      </w:r>
      <w:r>
        <w:rPr>
          <w:rFonts w:hint="eastAsia"/>
        </w:rPr>
        <w:t>u</w:t>
      </w:r>
      <w:r>
        <w:rPr>
          <w:rFonts w:hint="eastAsia"/>
        </w:rPr>
        <w:t>及</w:t>
      </w:r>
      <w:r>
        <w:rPr>
          <w:rFonts w:hint="eastAsia"/>
        </w:rPr>
        <w:t>0.9%</w:t>
      </w:r>
      <w:r>
        <w:rPr>
          <w:rFonts w:hint="eastAsia"/>
        </w:rPr>
        <w:t>氯化钠溶液</w:t>
      </w:r>
      <w:smartTag w:uri="urn:schemas-microsoft-com:office:smarttags" w:element="chmetcnv">
        <w:smartTagPr>
          <w:attr w:name="TCSC" w:val="0"/>
          <w:attr w:name="NumberType" w:val="1"/>
          <w:attr w:name="Negative" w:val="False"/>
          <w:attr w:name="HasSpace" w:val="False"/>
          <w:attr w:name="SourceValue" w:val="500"/>
          <w:attr w:name="UnitName" w:val="m"/>
        </w:smartTagPr>
        <w:r>
          <w:rPr>
            <w:rFonts w:hint="eastAsia"/>
          </w:rPr>
          <w:t>500m</w:t>
        </w:r>
      </w:smartTag>
      <w:r>
        <w:rPr>
          <w:rFonts w:hint="eastAsia"/>
        </w:rPr>
        <w:t>1+15mg,</w:t>
      </w:r>
      <w:r>
        <w:rPr>
          <w:rFonts w:hint="eastAsia"/>
        </w:rPr>
        <w:t>滴速为</w:t>
      </w:r>
      <w:r>
        <w:rPr>
          <w:rFonts w:hint="eastAsia"/>
        </w:rPr>
        <w:t>70</w:t>
      </w:r>
      <w:r>
        <w:rPr>
          <w:rFonts w:hint="eastAsia"/>
        </w:rPr>
        <w:t>滴／分</w:t>
      </w:r>
      <w:r>
        <w:rPr>
          <w:rFonts w:hint="eastAsia"/>
        </w:rPr>
        <w:t>,</w:t>
      </w:r>
      <w:r>
        <w:rPr>
          <w:rFonts w:hint="eastAsia"/>
        </w:rPr>
        <w:t>十点钟左右，当护士来巡房时，发现患者咳嗽、咳粉红色泡沫样痰。</w:t>
      </w:r>
    </w:p>
    <w:p w:rsidR="00FE5180" w:rsidRDefault="00FE5180" w:rsidP="00363945">
      <w:r>
        <w:rPr>
          <w:rFonts w:hint="eastAsia"/>
        </w:rPr>
        <w:t>请问</w:t>
      </w:r>
      <w:r>
        <w:rPr>
          <w:rFonts w:hint="eastAsia"/>
        </w:rPr>
        <w:t>:</w:t>
      </w:r>
      <w:r>
        <w:rPr>
          <w:rFonts w:hint="eastAsia"/>
        </w:rPr>
        <w:t>（</w:t>
      </w:r>
      <w:r>
        <w:rPr>
          <w:rFonts w:hint="eastAsia"/>
        </w:rPr>
        <w:t>1</w:t>
      </w:r>
      <w:r>
        <w:rPr>
          <w:rFonts w:hint="eastAsia"/>
        </w:rPr>
        <w:t>）根据患者的临床表现，此患者可能出现了什么情况</w:t>
      </w:r>
      <w:r>
        <w:rPr>
          <w:rFonts w:hint="eastAsia"/>
        </w:rPr>
        <w:t xml:space="preserve">? </w:t>
      </w:r>
      <w:r>
        <w:rPr>
          <w:rFonts w:hint="eastAsia"/>
        </w:rPr>
        <w:t>（</w:t>
      </w:r>
      <w:r>
        <w:rPr>
          <w:rFonts w:hint="eastAsia"/>
        </w:rPr>
        <w:t>3</w:t>
      </w:r>
      <w:r>
        <w:rPr>
          <w:rFonts w:hint="eastAsia"/>
        </w:rPr>
        <w:t>分）发生的原因？（</w:t>
      </w:r>
      <w:r>
        <w:rPr>
          <w:rFonts w:hint="eastAsia"/>
        </w:rPr>
        <w:t>2</w:t>
      </w:r>
      <w:r>
        <w:rPr>
          <w:rFonts w:hint="eastAsia"/>
        </w:rPr>
        <w:t>分）</w:t>
      </w:r>
    </w:p>
    <w:p w:rsidR="00FE5180" w:rsidRDefault="00FE5180" w:rsidP="00363945">
      <w:r>
        <w:rPr>
          <w:rFonts w:hint="eastAsia"/>
        </w:rPr>
        <w:t>（</w:t>
      </w:r>
      <w:r>
        <w:rPr>
          <w:rFonts w:hint="eastAsia"/>
        </w:rPr>
        <w:t>2</w:t>
      </w:r>
      <w:r>
        <w:rPr>
          <w:rFonts w:hint="eastAsia"/>
        </w:rPr>
        <w:t>）护士首先应该做的事情是什么？（</w:t>
      </w:r>
      <w:r>
        <w:rPr>
          <w:rFonts w:hint="eastAsia"/>
        </w:rPr>
        <w:t>2</w:t>
      </w:r>
      <w:r>
        <w:rPr>
          <w:rFonts w:hint="eastAsia"/>
        </w:rPr>
        <w:t>分）</w:t>
      </w:r>
    </w:p>
    <w:p w:rsidR="00FE5180" w:rsidRDefault="00FE5180" w:rsidP="00363945">
      <w:r>
        <w:rPr>
          <w:rFonts w:hint="eastAsia"/>
        </w:rPr>
        <w:t>（</w:t>
      </w:r>
      <w:r>
        <w:rPr>
          <w:rFonts w:hint="eastAsia"/>
        </w:rPr>
        <w:t>3</w:t>
      </w:r>
      <w:r>
        <w:rPr>
          <w:rFonts w:hint="eastAsia"/>
        </w:rPr>
        <w:t>）简述其他的处理措施。（</w:t>
      </w:r>
      <w:r>
        <w:rPr>
          <w:rFonts w:hint="eastAsia"/>
        </w:rPr>
        <w:t>6</w:t>
      </w:r>
      <w:r>
        <w:rPr>
          <w:rFonts w:hint="eastAsia"/>
        </w:rPr>
        <w:t>分）</w:t>
      </w:r>
    </w:p>
    <w:p w:rsidR="00FE5180" w:rsidRDefault="00FE5180" w:rsidP="00363945">
      <w:r>
        <w:rPr>
          <w:rFonts w:hint="eastAsia"/>
        </w:rPr>
        <w:t>3</w:t>
      </w:r>
      <w:r>
        <w:rPr>
          <w:rFonts w:hint="eastAsia"/>
        </w:rPr>
        <w:t>．患者王某，体温</w:t>
      </w:r>
      <w:smartTag w:uri="urn:schemas-microsoft-com:office:smarttags" w:element="chmetcnv">
        <w:smartTagPr>
          <w:attr w:name="TCSC" w:val="0"/>
          <w:attr w:name="NumberType" w:val="1"/>
          <w:attr w:name="Negative" w:val="False"/>
          <w:attr w:name="HasSpace" w:val="False"/>
          <w:attr w:name="SourceValue" w:val="38.6"/>
          <w:attr w:name="UnitName" w:val="℃"/>
        </w:smartTagPr>
        <w:r>
          <w:rPr>
            <w:rFonts w:hint="eastAsia"/>
          </w:rPr>
          <w:t>38.6</w:t>
        </w:r>
        <w:r>
          <w:rPr>
            <w:rFonts w:hint="eastAsia"/>
          </w:rPr>
          <w:t>℃</w:t>
        </w:r>
      </w:smartTag>
      <w:r>
        <w:rPr>
          <w:rFonts w:hint="eastAsia"/>
        </w:rPr>
        <w:t>，脉搏</w:t>
      </w:r>
      <w:r>
        <w:rPr>
          <w:rFonts w:hint="eastAsia"/>
        </w:rPr>
        <w:t>116</w:t>
      </w:r>
      <w:r>
        <w:rPr>
          <w:rFonts w:hint="eastAsia"/>
        </w:rPr>
        <w:t>次</w:t>
      </w:r>
      <w:r>
        <w:rPr>
          <w:rFonts w:hint="eastAsia"/>
        </w:rPr>
        <w:t>/</w:t>
      </w:r>
      <w:r>
        <w:rPr>
          <w:rFonts w:hint="eastAsia"/>
        </w:rPr>
        <w:t>分，咽喉疼痛，诊断为：化脓性扁桃体炎。在做青霉素皮试后约</w:t>
      </w:r>
      <w:r>
        <w:rPr>
          <w:rFonts w:hint="eastAsia"/>
        </w:rPr>
        <w:t>2</w:t>
      </w:r>
      <w:r>
        <w:rPr>
          <w:rFonts w:hint="eastAsia"/>
        </w:rPr>
        <w:t>分钟时，患者突然胸闷气促、面色苍白、脉细速、出冷汗，血压</w:t>
      </w:r>
      <w:r>
        <w:rPr>
          <w:rFonts w:hint="eastAsia"/>
        </w:rPr>
        <w:t>70/50mmHg</w:t>
      </w:r>
      <w:r>
        <w:rPr>
          <w:rFonts w:hint="eastAsia"/>
        </w:rPr>
        <w:t>，请问：（</w:t>
      </w:r>
      <w:r>
        <w:rPr>
          <w:rFonts w:hint="eastAsia"/>
        </w:rPr>
        <w:t>1</w:t>
      </w:r>
      <w:r>
        <w:rPr>
          <w:rFonts w:hint="eastAsia"/>
        </w:rPr>
        <w:t>）患者发生了什么情况？（</w:t>
      </w:r>
      <w:r>
        <w:rPr>
          <w:rFonts w:hint="eastAsia"/>
        </w:rPr>
        <w:t>2</w:t>
      </w:r>
      <w:r>
        <w:rPr>
          <w:rFonts w:hint="eastAsia"/>
        </w:rPr>
        <w:t>分）</w:t>
      </w:r>
      <w:r>
        <w:rPr>
          <w:rFonts w:hint="eastAsia"/>
        </w:rPr>
        <w:t xml:space="preserve">  </w:t>
      </w:r>
      <w:r>
        <w:rPr>
          <w:rFonts w:hint="eastAsia"/>
        </w:rPr>
        <w:t>（</w:t>
      </w:r>
      <w:r>
        <w:rPr>
          <w:rFonts w:hint="eastAsia"/>
        </w:rPr>
        <w:t>2</w:t>
      </w:r>
      <w:r>
        <w:rPr>
          <w:rFonts w:hint="eastAsia"/>
        </w:rPr>
        <w:t>）如何处理？（</w:t>
      </w:r>
      <w:r>
        <w:rPr>
          <w:rFonts w:hint="eastAsia"/>
        </w:rPr>
        <w:t>7</w:t>
      </w:r>
      <w:r>
        <w:rPr>
          <w:rFonts w:hint="eastAsia"/>
        </w:rPr>
        <w:t>分）</w:t>
      </w:r>
    </w:p>
    <w:p w:rsidR="00FE5180" w:rsidRDefault="00FE5180" w:rsidP="00363945">
      <w:r>
        <w:rPr>
          <w:rFonts w:hint="eastAsia"/>
        </w:rPr>
        <w:t>4</w:t>
      </w:r>
      <w:r>
        <w:rPr>
          <w:rFonts w:hint="eastAsia"/>
        </w:rPr>
        <w:t>．某患者因肺炎入院于</w:t>
      </w:r>
      <w:smartTag w:uri="urn:schemas-microsoft-com:office:smarttags" w:element="chsdate">
        <w:smartTagPr>
          <w:attr w:name="IsROCDate" w:val="False"/>
          <w:attr w:name="IsLunarDate" w:val="False"/>
          <w:attr w:name="Day" w:val="15"/>
          <w:attr w:name="Month" w:val="11"/>
          <w:attr w:name="Year" w:val="2013"/>
        </w:smartTagPr>
        <w:r>
          <w:rPr>
            <w:rFonts w:hint="eastAsia"/>
          </w:rPr>
          <w:t>2013-11-15</w:t>
        </w:r>
      </w:smartTag>
      <w:r>
        <w:rPr>
          <w:rFonts w:hint="eastAsia"/>
        </w:rPr>
        <w:t>日，</w:t>
      </w:r>
      <w:r>
        <w:rPr>
          <w:rFonts w:hint="eastAsia"/>
        </w:rPr>
        <w:t>16:30</w:t>
      </w:r>
      <w:r>
        <w:rPr>
          <w:rFonts w:hint="eastAsia"/>
        </w:rPr>
        <w:t>入院，医嘱“</w:t>
      </w:r>
      <w:r>
        <w:rPr>
          <w:rFonts w:hint="eastAsia"/>
        </w:rPr>
        <w:t>5%</w:t>
      </w:r>
      <w:r>
        <w:rPr>
          <w:rFonts w:hint="eastAsia"/>
        </w:rPr>
        <w:t>葡萄糖注射液</w:t>
      </w:r>
      <w:r>
        <w:rPr>
          <w:rFonts w:hint="eastAsia"/>
        </w:rPr>
        <w:t>500ml+</w:t>
      </w:r>
      <w:r>
        <w:rPr>
          <w:rFonts w:hint="eastAsia"/>
        </w:rPr>
        <w:t>青霉素</w:t>
      </w:r>
      <w:r>
        <w:rPr>
          <w:rFonts w:hint="eastAsia"/>
        </w:rPr>
        <w:t>800</w:t>
      </w:r>
      <w:r>
        <w:rPr>
          <w:rFonts w:hint="eastAsia"/>
        </w:rPr>
        <w:t>万</w:t>
      </w:r>
      <w:r>
        <w:rPr>
          <w:rFonts w:hint="eastAsia"/>
        </w:rPr>
        <w:t xml:space="preserve">u </w:t>
      </w:r>
      <w:r>
        <w:rPr>
          <w:rFonts w:hint="eastAsia"/>
        </w:rPr>
        <w:t>静脉滴注</w:t>
      </w:r>
      <w:r>
        <w:rPr>
          <w:rFonts w:hint="eastAsia"/>
        </w:rPr>
        <w:t xml:space="preserve"> QD</w:t>
      </w:r>
      <w:r>
        <w:rPr>
          <w:rFonts w:hint="eastAsia"/>
        </w:rPr>
        <w:t>”，“青霉素试验”。请问：医嘱中哪一条是长期医嘱？（</w:t>
      </w:r>
      <w:r>
        <w:rPr>
          <w:rFonts w:hint="eastAsia"/>
        </w:rPr>
        <w:t>1.5</w:t>
      </w:r>
      <w:r>
        <w:rPr>
          <w:rFonts w:hint="eastAsia"/>
        </w:rPr>
        <w:t>分）哪一条是临时医嘱？（</w:t>
      </w:r>
      <w:r>
        <w:rPr>
          <w:rFonts w:hint="eastAsia"/>
        </w:rPr>
        <w:t>1.5</w:t>
      </w:r>
      <w:r>
        <w:rPr>
          <w:rFonts w:hint="eastAsia"/>
        </w:rPr>
        <w:t>分）</w:t>
      </w:r>
    </w:p>
    <w:p w:rsidR="00907FF1" w:rsidRDefault="00907FF1" w:rsidP="00363945">
      <w:pPr>
        <w:autoSpaceDE w:val="0"/>
        <w:autoSpaceDN w:val="0"/>
        <w:adjustRightInd w:val="0"/>
        <w:snapToGrid w:val="0"/>
        <w:spacing w:line="440" w:lineRule="exact"/>
        <w:jc w:val="left"/>
        <w:rPr>
          <w:sz w:val="22"/>
        </w:rPr>
      </w:pPr>
    </w:p>
    <w:p w:rsidR="00FE5180" w:rsidRPr="00907FF1" w:rsidRDefault="00FE5180" w:rsidP="00363945">
      <w:pPr>
        <w:autoSpaceDE w:val="0"/>
        <w:autoSpaceDN w:val="0"/>
        <w:adjustRightInd w:val="0"/>
        <w:snapToGrid w:val="0"/>
        <w:spacing w:line="440" w:lineRule="exact"/>
        <w:jc w:val="center"/>
        <w:rPr>
          <w:rFonts w:ascii="Times New Roman" w:eastAsia="黑体" w:hAnsi="Times New Roman"/>
          <w:b/>
          <w:kern w:val="0"/>
          <w:sz w:val="28"/>
          <w:szCs w:val="28"/>
        </w:rPr>
      </w:pPr>
      <w:r w:rsidRPr="00907FF1">
        <w:rPr>
          <w:rFonts w:ascii="Times New Roman" w:eastAsia="黑体" w:hAnsi="Times New Roman" w:hint="eastAsia"/>
          <w:b/>
          <w:kern w:val="0"/>
          <w:sz w:val="28"/>
          <w:szCs w:val="28"/>
        </w:rPr>
        <w:t>四、课程实施与保障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FE5180" w:rsidTr="00907FF1">
        <w:trPr>
          <w:cantSplit/>
          <w:trHeight w:val="1137"/>
          <w:jc w:val="center"/>
        </w:trPr>
        <w:tc>
          <w:tcPr>
            <w:tcW w:w="1187" w:type="dxa"/>
            <w:gridSpan w:val="4"/>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FE5180" w:rsidRDefault="00FE5180" w:rsidP="00363945">
            <w:pPr>
              <w:tabs>
                <w:tab w:val="left" w:pos="2823"/>
              </w:tabs>
              <w:autoSpaceDE w:val="0"/>
              <w:autoSpaceDN w:val="0"/>
              <w:adjustRightInd w:val="0"/>
              <w:snapToGrid w:val="0"/>
              <w:spacing w:line="360" w:lineRule="exact"/>
              <w:ind w:firstLineChars="8" w:firstLine="18"/>
              <w:jc w:val="left"/>
              <w:rPr>
                <w:rFonts w:ascii="Times New Roman" w:hAnsi="宋体"/>
                <w:color w:val="FF0000"/>
                <w:kern w:val="0"/>
                <w:sz w:val="22"/>
              </w:rPr>
            </w:pPr>
            <w:r>
              <w:rPr>
                <w:rFonts w:ascii="Times New Roman" w:hAnsi="宋体" w:hint="eastAsia"/>
                <w:kern w:val="0"/>
                <w:sz w:val="22"/>
              </w:rPr>
              <w:t>本课程旨在让学生掌握护理基本知识以及相关技能。</w:t>
            </w:r>
          </w:p>
        </w:tc>
      </w:tr>
      <w:tr w:rsidR="00FE5180" w:rsidTr="00907FF1">
        <w:trPr>
          <w:cantSplit/>
          <w:trHeight w:val="1408"/>
          <w:jc w:val="center"/>
        </w:trPr>
        <w:tc>
          <w:tcPr>
            <w:tcW w:w="594" w:type="dxa"/>
            <w:gridSpan w:val="2"/>
            <w:vMerge w:val="restart"/>
            <w:textDirection w:val="tbRlV"/>
            <w:vAlign w:val="center"/>
          </w:tcPr>
          <w:p w:rsidR="00FE5180" w:rsidRDefault="00FE5180" w:rsidP="00363945">
            <w:pPr>
              <w:spacing w:line="340" w:lineRule="exact"/>
              <w:ind w:left="113" w:right="113"/>
              <w:jc w:val="center"/>
            </w:pPr>
            <w:r>
              <w:rPr>
                <w:rFonts w:ascii="黑体" w:eastAsia="黑体" w:hint="eastAsia"/>
                <w:b/>
                <w:sz w:val="24"/>
                <w:szCs w:val="24"/>
              </w:rPr>
              <w:t>主要教学环节的质量标准</w:t>
            </w:r>
          </w:p>
        </w:tc>
        <w:tc>
          <w:tcPr>
            <w:tcW w:w="593" w:type="dxa"/>
            <w:gridSpan w:val="2"/>
            <w:textDirection w:val="tbRlV"/>
            <w:vAlign w:val="center"/>
          </w:tcPr>
          <w:p w:rsidR="00FE5180" w:rsidRDefault="00FE5180"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FE5180" w:rsidRDefault="00FE5180" w:rsidP="00363945">
            <w:pPr>
              <w:autoSpaceDE w:val="0"/>
              <w:autoSpaceDN w:val="0"/>
              <w:adjustRightInd w:val="0"/>
              <w:snapToGrid w:val="0"/>
              <w:spacing w:line="360" w:lineRule="exact"/>
              <w:jc w:val="left"/>
              <w:rPr>
                <w:sz w:val="22"/>
              </w:rPr>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p w:rsidR="00FE5180" w:rsidRDefault="00FE5180" w:rsidP="00363945">
            <w:pPr>
              <w:autoSpaceDE w:val="0"/>
              <w:autoSpaceDN w:val="0"/>
              <w:adjustRightInd w:val="0"/>
              <w:snapToGrid w:val="0"/>
              <w:spacing w:line="360" w:lineRule="exact"/>
              <w:jc w:val="left"/>
              <w:rPr>
                <w:sz w:val="22"/>
              </w:rPr>
            </w:pPr>
            <w:r>
              <w:rPr>
                <w:rFonts w:hint="eastAsia"/>
                <w:sz w:val="22"/>
              </w:rPr>
              <w:t xml:space="preserve">5. </w:t>
            </w:r>
            <w:r>
              <w:rPr>
                <w:rFonts w:hint="eastAsia"/>
                <w:sz w:val="22"/>
              </w:rPr>
              <w:t>操作实践课每次课前进行集体备课，统一操作带教规范。</w:t>
            </w:r>
          </w:p>
          <w:p w:rsidR="00FE5180" w:rsidRDefault="00FE5180" w:rsidP="00363945">
            <w:pPr>
              <w:autoSpaceDE w:val="0"/>
              <w:autoSpaceDN w:val="0"/>
              <w:adjustRightInd w:val="0"/>
              <w:snapToGrid w:val="0"/>
              <w:spacing w:line="360" w:lineRule="exact"/>
              <w:jc w:val="left"/>
            </w:pPr>
          </w:p>
        </w:tc>
      </w:tr>
      <w:tr w:rsidR="00FE5180" w:rsidTr="00907FF1">
        <w:trPr>
          <w:cantSplit/>
          <w:trHeight w:val="1697"/>
          <w:jc w:val="center"/>
        </w:trPr>
        <w:tc>
          <w:tcPr>
            <w:tcW w:w="594" w:type="dxa"/>
            <w:gridSpan w:val="2"/>
            <w:vMerge/>
            <w:vAlign w:val="center"/>
          </w:tcPr>
          <w:p w:rsidR="00FE5180" w:rsidRDefault="00FE5180" w:rsidP="00363945">
            <w:pPr>
              <w:spacing w:line="340" w:lineRule="exact"/>
              <w:jc w:val="center"/>
            </w:pPr>
          </w:p>
        </w:tc>
        <w:tc>
          <w:tcPr>
            <w:tcW w:w="593" w:type="dxa"/>
            <w:gridSpan w:val="2"/>
            <w:textDirection w:val="tbRlV"/>
            <w:vAlign w:val="center"/>
          </w:tcPr>
          <w:p w:rsidR="00FE5180" w:rsidRDefault="00FE5180" w:rsidP="00363945">
            <w:pPr>
              <w:spacing w:line="340" w:lineRule="exact"/>
              <w:ind w:left="113" w:right="113"/>
              <w:jc w:val="center"/>
            </w:pPr>
            <w:r>
              <w:rPr>
                <w:rFonts w:ascii="黑体" w:eastAsia="黑体" w:hint="eastAsia"/>
                <w:b/>
                <w:sz w:val="24"/>
                <w:szCs w:val="24"/>
              </w:rPr>
              <w:t>授</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采用多种教学方式（如启发式教学、案例分析教学、情景讨论式教学、多媒体示范教学等），注重培养学生的专业素质，提高学生发现、分析和解决问题的能力，以及理论联系实际的能力。</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 xml:space="preserve">4. </w:t>
            </w:r>
            <w:r>
              <w:rPr>
                <w:rFonts w:ascii="Times New Roman" w:hAnsi="宋体" w:hint="eastAsia"/>
                <w:kern w:val="0"/>
                <w:sz w:val="22"/>
              </w:rPr>
              <w:t>操作带教认真细致、操作娴熟到位。</w:t>
            </w:r>
          </w:p>
        </w:tc>
      </w:tr>
      <w:tr w:rsidR="00FE5180" w:rsidTr="00907FF1">
        <w:trPr>
          <w:gridAfter w:val="1"/>
          <w:wAfter w:w="26" w:type="dxa"/>
          <w:cantSplit/>
          <w:trHeight w:val="1976"/>
          <w:jc w:val="center"/>
        </w:trPr>
        <w:tc>
          <w:tcPr>
            <w:tcW w:w="576" w:type="dxa"/>
            <w:vMerge w:val="restart"/>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lastRenderedPageBreak/>
              <w:t>主要教学环节的质量标准</w:t>
            </w:r>
          </w:p>
        </w:tc>
        <w:tc>
          <w:tcPr>
            <w:tcW w:w="588" w:type="dxa"/>
            <w:gridSpan w:val="2"/>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t>作业布置与批改</w:t>
            </w:r>
          </w:p>
        </w:tc>
        <w:tc>
          <w:tcPr>
            <w:tcW w:w="8458" w:type="dxa"/>
            <w:gridSpan w:val="2"/>
            <w:vAlign w:val="center"/>
          </w:tcPr>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护理学基础理论每学期不少于次作业；</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护理学基础实践每次实践课后书写实践报告，带教老师抽取进行批改、反馈。</w:t>
            </w:r>
          </w:p>
        </w:tc>
      </w:tr>
      <w:tr w:rsidR="00FE5180" w:rsidTr="00907FF1">
        <w:trPr>
          <w:gridAfter w:val="1"/>
          <w:wAfter w:w="26" w:type="dxa"/>
          <w:cantSplit/>
          <w:trHeight w:val="1260"/>
          <w:jc w:val="center"/>
        </w:trPr>
        <w:tc>
          <w:tcPr>
            <w:tcW w:w="576" w:type="dxa"/>
            <w:vMerge/>
            <w:vAlign w:val="center"/>
          </w:tcPr>
          <w:p w:rsidR="00FE5180" w:rsidRDefault="00FE518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 xml:space="preserve">    </w:t>
            </w:r>
            <w:r>
              <w:rPr>
                <w:rFonts w:ascii="Times New Roman" w:hAnsi="宋体" w:hint="eastAsia"/>
                <w:kern w:val="0"/>
                <w:sz w:val="22"/>
              </w:rPr>
              <w:t>为直接了解学生的学习情况，帮助学生进一步理解和消化课堂上所学知识、改进学习方法和思维方式，培养其独立思考问题的能力，建议任课教师通过建立</w:t>
            </w:r>
            <w:r>
              <w:rPr>
                <w:rFonts w:ascii="Times New Roman" w:hAnsi="宋体" w:hint="eastAsia"/>
                <w:kern w:val="0"/>
                <w:sz w:val="22"/>
              </w:rPr>
              <w:t>qq</w:t>
            </w:r>
            <w:r>
              <w:rPr>
                <w:rFonts w:ascii="Times New Roman" w:hAnsi="宋体" w:hint="eastAsia"/>
                <w:kern w:val="0"/>
                <w:sz w:val="22"/>
              </w:rPr>
              <w:t>群、手机等通讯平台保持与学生的联系，在学生遇到问题时给予解答，并集中安排时间进行最后答疑和辅导。</w:t>
            </w:r>
          </w:p>
        </w:tc>
      </w:tr>
      <w:tr w:rsidR="00FE5180" w:rsidTr="00907FF1">
        <w:trPr>
          <w:gridAfter w:val="1"/>
          <w:wAfter w:w="26" w:type="dxa"/>
          <w:cantSplit/>
          <w:trHeight w:val="1272"/>
          <w:jc w:val="center"/>
        </w:trPr>
        <w:tc>
          <w:tcPr>
            <w:tcW w:w="576" w:type="dxa"/>
            <w:vMerge/>
            <w:vAlign w:val="center"/>
          </w:tcPr>
          <w:p w:rsidR="00FE5180" w:rsidRDefault="00FE518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t>成绩考核</w:t>
            </w:r>
          </w:p>
        </w:tc>
        <w:tc>
          <w:tcPr>
            <w:tcW w:w="8458" w:type="dxa"/>
            <w:gridSpan w:val="2"/>
            <w:vAlign w:val="center"/>
          </w:tcPr>
          <w:p w:rsidR="00FE5180" w:rsidRDefault="00FE518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本课程为学期课程，成绩考核的方式：考试。考试时实行统一命题，统一考试，统一阅卷。考试学期总评成绩的评定方法如下：</w:t>
            </w:r>
          </w:p>
          <w:p w:rsidR="00FE5180" w:rsidRDefault="00FE518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hint="eastAsia"/>
                <w:kern w:val="0"/>
                <w:sz w:val="22"/>
              </w:rPr>
              <w:t>30</w:t>
            </w:r>
            <w:r>
              <w:rPr>
                <w:rFonts w:ascii="Times New Roman" w:hAnsi="宋体"/>
                <w:kern w:val="0"/>
                <w:sz w:val="22"/>
              </w:rPr>
              <w:t>%</w:t>
            </w:r>
            <w:r>
              <w:rPr>
                <w:rFonts w:ascii="Times New Roman" w:hAnsi="宋体" w:hint="eastAsia"/>
                <w:kern w:val="0"/>
                <w:sz w:val="22"/>
              </w:rPr>
              <w:t>；</w:t>
            </w:r>
          </w:p>
          <w:p w:rsidR="00FE5180" w:rsidRDefault="00FE518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tc>
      </w:tr>
      <w:tr w:rsidR="00FE5180" w:rsidTr="00907FF1">
        <w:trPr>
          <w:gridAfter w:val="1"/>
          <w:wAfter w:w="26" w:type="dxa"/>
          <w:cantSplit/>
          <w:trHeight w:val="2098"/>
          <w:jc w:val="center"/>
        </w:trPr>
        <w:tc>
          <w:tcPr>
            <w:tcW w:w="576" w:type="dxa"/>
            <w:vMerge/>
            <w:vAlign w:val="center"/>
          </w:tcPr>
          <w:p w:rsidR="00FE5180" w:rsidRDefault="00FE518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FE5180" w:rsidRDefault="00FE5180" w:rsidP="00363945">
            <w:pPr>
              <w:spacing w:line="340" w:lineRule="exact"/>
              <w:ind w:left="113" w:right="113"/>
              <w:jc w:val="center"/>
              <w:rPr>
                <w:rFonts w:ascii="黑体" w:eastAsia="黑体"/>
                <w:b/>
                <w:sz w:val="24"/>
                <w:szCs w:val="24"/>
              </w:rPr>
            </w:pPr>
            <w:r>
              <w:rPr>
                <w:rFonts w:ascii="黑体" w:eastAsia="黑体" w:hint="eastAsia"/>
                <w:b/>
                <w:sz w:val="24"/>
                <w:szCs w:val="24"/>
              </w:rPr>
              <w:t>第二课堂活动</w:t>
            </w:r>
          </w:p>
        </w:tc>
        <w:tc>
          <w:tcPr>
            <w:tcW w:w="8458" w:type="dxa"/>
            <w:gridSpan w:val="2"/>
            <w:vAlign w:val="center"/>
          </w:tcPr>
          <w:p w:rsidR="00FE5180" w:rsidRDefault="00FE5180" w:rsidP="00363945">
            <w:pPr>
              <w:autoSpaceDE w:val="0"/>
              <w:autoSpaceDN w:val="0"/>
              <w:adjustRightInd w:val="0"/>
              <w:snapToGrid w:val="0"/>
              <w:spacing w:line="360" w:lineRule="exact"/>
              <w:jc w:val="left"/>
              <w:rPr>
                <w:sz w:val="22"/>
              </w:rPr>
            </w:pPr>
            <w:r>
              <w:rPr>
                <w:rFonts w:hint="eastAsia"/>
                <w:sz w:val="22"/>
              </w:rPr>
              <w:t>开放练习</w:t>
            </w:r>
          </w:p>
          <w:p w:rsidR="00FE5180" w:rsidRDefault="00FE5180" w:rsidP="00363945">
            <w:pPr>
              <w:autoSpaceDE w:val="0"/>
              <w:autoSpaceDN w:val="0"/>
              <w:adjustRightInd w:val="0"/>
              <w:snapToGrid w:val="0"/>
              <w:spacing w:line="360" w:lineRule="exact"/>
              <w:jc w:val="left"/>
              <w:rPr>
                <w:sz w:val="22"/>
              </w:rPr>
            </w:pPr>
            <w:r>
              <w:rPr>
                <w:rFonts w:hint="eastAsia"/>
                <w:sz w:val="22"/>
              </w:rPr>
              <w:t>自制视频</w:t>
            </w:r>
          </w:p>
          <w:p w:rsidR="00FE5180" w:rsidRDefault="00FE5180" w:rsidP="00363945">
            <w:pPr>
              <w:autoSpaceDE w:val="0"/>
              <w:autoSpaceDN w:val="0"/>
              <w:adjustRightInd w:val="0"/>
              <w:snapToGrid w:val="0"/>
              <w:spacing w:line="360" w:lineRule="exact"/>
              <w:jc w:val="left"/>
              <w:rPr>
                <w:rFonts w:ascii="Times New Roman" w:hAnsi="宋体"/>
                <w:kern w:val="0"/>
                <w:sz w:val="22"/>
              </w:rPr>
            </w:pPr>
            <w:r>
              <w:rPr>
                <w:rFonts w:hint="eastAsia"/>
                <w:sz w:val="22"/>
              </w:rPr>
              <w:t>护理技能操作大赛</w:t>
            </w:r>
          </w:p>
        </w:tc>
      </w:tr>
      <w:tr w:rsidR="00FE5180" w:rsidTr="00907FF1">
        <w:trPr>
          <w:gridAfter w:val="1"/>
          <w:wAfter w:w="26" w:type="dxa"/>
          <w:cantSplit/>
          <w:trHeight w:val="454"/>
          <w:jc w:val="center"/>
        </w:trPr>
        <w:tc>
          <w:tcPr>
            <w:tcW w:w="1164" w:type="dxa"/>
            <w:gridSpan w:val="3"/>
            <w:vAlign w:val="center"/>
          </w:tcPr>
          <w:p w:rsidR="00FE5180" w:rsidRDefault="00FE5180"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FE5180" w:rsidRDefault="00FE5180" w:rsidP="00363945"/>
        </w:tc>
      </w:tr>
    </w:tbl>
    <w:p w:rsidR="00FE5180" w:rsidRDefault="00FE5180" w:rsidP="00363945">
      <w:pPr>
        <w:adjustRightInd w:val="0"/>
        <w:snapToGrid w:val="0"/>
        <w:spacing w:beforeLines="50" w:afterLines="50" w:line="400" w:lineRule="exact"/>
        <w:rPr>
          <w:rFonts w:ascii="Times New Roman" w:hAnsi="Times New Roman"/>
          <w:sz w:val="22"/>
        </w:rPr>
      </w:pPr>
    </w:p>
    <w:p w:rsidR="00A40057" w:rsidRDefault="00A40057"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801335" w:rsidRDefault="00801335" w:rsidP="00363945"/>
    <w:p w:rsidR="007F03AA" w:rsidRPr="00A40057" w:rsidRDefault="007F03AA" w:rsidP="00363945">
      <w:pPr>
        <w:pStyle w:val="1a"/>
      </w:pPr>
      <w:bookmarkStart w:id="11" w:name="_Toc455132034"/>
      <w:r w:rsidRPr="00A40057">
        <w:rPr>
          <w:rFonts w:hint="eastAsia"/>
        </w:rPr>
        <w:lastRenderedPageBreak/>
        <w:t>《</w:t>
      </w:r>
      <w:r>
        <w:rPr>
          <w:rFonts w:hint="eastAsia"/>
        </w:rPr>
        <w:t>健康评估</w:t>
      </w:r>
      <w:r w:rsidRPr="00A40057">
        <w:rPr>
          <w:rFonts w:hint="eastAsia"/>
        </w:rPr>
        <w:t>》课程教学大纲和质量标准</w:t>
      </w:r>
      <w:bookmarkEnd w:id="11"/>
    </w:p>
    <w:p w:rsidR="007F03AA" w:rsidRPr="00FA5A48" w:rsidRDefault="007F03AA" w:rsidP="00363945">
      <w:pPr>
        <w:adjustRightInd w:val="0"/>
        <w:snapToGrid w:val="0"/>
        <w:spacing w:line="400" w:lineRule="exact"/>
        <w:jc w:val="center"/>
        <w:rPr>
          <w:rFonts w:ascii="Times New Roman" w:eastAsia="黑体" w:hAnsi="Times New Roman"/>
          <w:b/>
          <w:sz w:val="28"/>
          <w:szCs w:val="28"/>
        </w:rPr>
      </w:pPr>
      <w:r w:rsidRPr="00FA5A48">
        <w:rPr>
          <w:rFonts w:ascii="Times New Roman" w:eastAsia="黑体" w:hAnsi="Times New Roman"/>
          <w:b/>
          <w:sz w:val="28"/>
          <w:szCs w:val="28"/>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7F03AA" w:rsidRPr="00FA5A48" w:rsidTr="00DF4330">
        <w:tc>
          <w:tcPr>
            <w:tcW w:w="1668" w:type="dxa"/>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课程名称</w:t>
            </w:r>
          </w:p>
        </w:tc>
        <w:tc>
          <w:tcPr>
            <w:tcW w:w="7618" w:type="dxa"/>
            <w:gridSpan w:val="9"/>
          </w:tcPr>
          <w:p w:rsidR="007F03AA" w:rsidRPr="00FA5A48" w:rsidRDefault="007F03AA" w:rsidP="00363945">
            <w:pPr>
              <w:adjustRightInd w:val="0"/>
              <w:snapToGrid w:val="0"/>
              <w:spacing w:line="500" w:lineRule="exact"/>
              <w:jc w:val="center"/>
              <w:rPr>
                <w:rFonts w:ascii="Times New Roman" w:hAnsi="Times New Roman"/>
                <w:sz w:val="22"/>
              </w:rPr>
            </w:pPr>
            <w:r>
              <w:rPr>
                <w:rFonts w:ascii="Times New Roman" w:hint="eastAsia"/>
                <w:sz w:val="22"/>
              </w:rPr>
              <w:t>健康评估</w:t>
            </w:r>
          </w:p>
        </w:tc>
      </w:tr>
      <w:tr w:rsidR="007F03AA" w:rsidRPr="00FA5A48" w:rsidTr="00DF4330">
        <w:tc>
          <w:tcPr>
            <w:tcW w:w="1668" w:type="dxa"/>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英译名称</w:t>
            </w:r>
          </w:p>
        </w:tc>
        <w:tc>
          <w:tcPr>
            <w:tcW w:w="7618" w:type="dxa"/>
            <w:gridSpan w:val="9"/>
          </w:tcPr>
          <w:p w:rsidR="007F03AA" w:rsidRPr="00FA5A48" w:rsidRDefault="007F03AA" w:rsidP="00363945">
            <w:pPr>
              <w:adjustRightInd w:val="0"/>
              <w:snapToGrid w:val="0"/>
              <w:spacing w:line="500" w:lineRule="exact"/>
              <w:jc w:val="center"/>
              <w:rPr>
                <w:rFonts w:ascii="Times New Roman" w:eastAsia="楷体" w:hAnsi="Times New Roman"/>
                <w:sz w:val="22"/>
              </w:rPr>
            </w:pPr>
            <w:r>
              <w:rPr>
                <w:rFonts w:ascii="Times New Roman" w:eastAsia="楷体" w:hAnsi="Times New Roman"/>
                <w:sz w:val="22"/>
              </w:rPr>
              <w:t>Health Assessment</w:t>
            </w:r>
          </w:p>
        </w:tc>
      </w:tr>
      <w:tr w:rsidR="007F03AA" w:rsidRPr="00FA5A48" w:rsidTr="00DF4330">
        <w:tc>
          <w:tcPr>
            <w:tcW w:w="1668" w:type="dxa"/>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课程代码</w:t>
            </w:r>
          </w:p>
        </w:tc>
        <w:tc>
          <w:tcPr>
            <w:tcW w:w="2350" w:type="dxa"/>
            <w:gridSpan w:val="2"/>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1900</w:t>
            </w:r>
            <w:r>
              <w:rPr>
                <w:rFonts w:ascii="Times New Roman" w:hAnsi="Times New Roman"/>
                <w:sz w:val="22"/>
              </w:rPr>
              <w:t>51</w:t>
            </w:r>
          </w:p>
        </w:tc>
        <w:tc>
          <w:tcPr>
            <w:tcW w:w="1902" w:type="dxa"/>
            <w:gridSpan w:val="3"/>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课程开设学期</w:t>
            </w:r>
          </w:p>
        </w:tc>
        <w:tc>
          <w:tcPr>
            <w:tcW w:w="3366" w:type="dxa"/>
            <w:gridSpan w:val="4"/>
          </w:tcPr>
          <w:p w:rsidR="007F03AA" w:rsidRPr="00FA5A48" w:rsidRDefault="007F03AA" w:rsidP="00363945">
            <w:pPr>
              <w:adjustRightInd w:val="0"/>
              <w:snapToGrid w:val="0"/>
              <w:spacing w:line="500" w:lineRule="exact"/>
              <w:jc w:val="center"/>
              <w:rPr>
                <w:rFonts w:ascii="Times New Roman" w:eastAsia="楷体" w:hAnsi="Times New Roman"/>
                <w:sz w:val="22"/>
              </w:rPr>
            </w:pPr>
            <w:r>
              <w:rPr>
                <w:rFonts w:ascii="Times New Roman" w:eastAsia="楷体" w:hAnsi="楷体" w:hint="eastAsia"/>
                <w:sz w:val="22"/>
              </w:rPr>
              <w:t>四</w:t>
            </w:r>
          </w:p>
        </w:tc>
      </w:tr>
      <w:tr w:rsidR="007F03AA" w:rsidRPr="00FA5A48" w:rsidTr="00DF4330">
        <w:tc>
          <w:tcPr>
            <w:tcW w:w="1668" w:type="dxa"/>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课程学时</w:t>
            </w:r>
          </w:p>
        </w:tc>
        <w:tc>
          <w:tcPr>
            <w:tcW w:w="2350" w:type="dxa"/>
            <w:gridSpan w:val="2"/>
          </w:tcPr>
          <w:p w:rsidR="007F03AA" w:rsidRPr="00FA5A48" w:rsidRDefault="007F03AA" w:rsidP="00363945">
            <w:pPr>
              <w:adjustRightInd w:val="0"/>
              <w:snapToGrid w:val="0"/>
              <w:spacing w:line="500" w:lineRule="exact"/>
              <w:jc w:val="center"/>
              <w:rPr>
                <w:rFonts w:ascii="Times New Roman" w:hAnsi="Times New Roman"/>
                <w:sz w:val="22"/>
              </w:rPr>
            </w:pPr>
            <w:r>
              <w:rPr>
                <w:rFonts w:ascii="Times New Roman" w:hAnsi="Times New Roman"/>
                <w:sz w:val="22"/>
              </w:rPr>
              <w:t>90</w:t>
            </w:r>
          </w:p>
        </w:tc>
        <w:tc>
          <w:tcPr>
            <w:tcW w:w="1902" w:type="dxa"/>
            <w:gridSpan w:val="3"/>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课程学分</w:t>
            </w:r>
          </w:p>
        </w:tc>
        <w:tc>
          <w:tcPr>
            <w:tcW w:w="3366" w:type="dxa"/>
            <w:gridSpan w:val="4"/>
          </w:tcPr>
          <w:p w:rsidR="007F03AA" w:rsidRPr="00FA5A48" w:rsidRDefault="007F03AA" w:rsidP="00363945">
            <w:pPr>
              <w:adjustRightInd w:val="0"/>
              <w:snapToGrid w:val="0"/>
              <w:spacing w:line="500" w:lineRule="exact"/>
              <w:jc w:val="center"/>
              <w:rPr>
                <w:rFonts w:ascii="Times New Roman" w:hAnsi="Times New Roman"/>
                <w:sz w:val="22"/>
              </w:rPr>
            </w:pPr>
            <w:r>
              <w:rPr>
                <w:rFonts w:ascii="Times New Roman" w:hAnsi="Times New Roman"/>
                <w:sz w:val="22"/>
              </w:rPr>
              <w:t>5</w:t>
            </w:r>
          </w:p>
        </w:tc>
      </w:tr>
      <w:tr w:rsidR="007F03AA" w:rsidRPr="00FA5A48" w:rsidTr="00DF4330">
        <w:tc>
          <w:tcPr>
            <w:tcW w:w="1668" w:type="dxa"/>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sz w:val="22"/>
              </w:rPr>
              <w:t>课程类型</w:t>
            </w:r>
          </w:p>
        </w:tc>
        <w:tc>
          <w:tcPr>
            <w:tcW w:w="7618" w:type="dxa"/>
            <w:gridSpan w:val="9"/>
          </w:tcPr>
          <w:p w:rsidR="007F03AA" w:rsidRPr="00FA5A48" w:rsidRDefault="007F03AA"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w:t>
            </w:r>
            <w:r w:rsidRPr="00FA5A48">
              <w:rPr>
                <w:rFonts w:ascii="Times New Roman"/>
                <w:sz w:val="22"/>
              </w:rPr>
              <w:t>公共基础课</w:t>
            </w:r>
            <w:r w:rsidRPr="00FA5A48">
              <w:rPr>
                <w:rFonts w:ascii="Times New Roman" w:hAnsi="Times New Roman"/>
                <w:szCs w:val="21"/>
              </w:rPr>
              <w:t>■</w:t>
            </w:r>
            <w:r w:rsidRPr="00FA5A48">
              <w:rPr>
                <w:rFonts w:ascii="Times New Roman" w:hAnsi="宋体"/>
                <w:sz w:val="22"/>
              </w:rPr>
              <w:t>专业基础课</w:t>
            </w:r>
            <w:r w:rsidRPr="00FA5A48">
              <w:rPr>
                <w:rFonts w:ascii="Times New Roman" w:hAnsi="Times New Roman"/>
                <w:sz w:val="22"/>
              </w:rPr>
              <w:t>□</w:t>
            </w:r>
            <w:r w:rsidRPr="00FA5A48">
              <w:rPr>
                <w:rFonts w:ascii="Times New Roman" w:hAnsi="宋体"/>
                <w:sz w:val="22"/>
              </w:rPr>
              <w:t>专业选修课</w:t>
            </w:r>
            <w:r w:rsidRPr="00FA5A48">
              <w:rPr>
                <w:rFonts w:ascii="Times New Roman" w:hAnsi="Times New Roman"/>
                <w:sz w:val="22"/>
              </w:rPr>
              <w:t>□</w:t>
            </w:r>
            <w:r w:rsidRPr="00FA5A48">
              <w:rPr>
                <w:rFonts w:ascii="Times New Roman" w:hAnsi="宋体"/>
                <w:sz w:val="22"/>
              </w:rPr>
              <w:t>公共选修课</w:t>
            </w:r>
            <w:r w:rsidRPr="00FA5A48">
              <w:rPr>
                <w:rFonts w:ascii="Times New Roman" w:hAnsi="Times New Roman"/>
                <w:szCs w:val="21"/>
              </w:rPr>
              <w:t>■</w:t>
            </w:r>
            <w:r w:rsidRPr="00FA5A48">
              <w:rPr>
                <w:rFonts w:ascii="Times New Roman" w:hAnsi="宋体"/>
                <w:sz w:val="22"/>
              </w:rPr>
              <w:t>必修课</w:t>
            </w:r>
            <w:r w:rsidRPr="00FA5A48">
              <w:rPr>
                <w:rFonts w:ascii="Times New Roman" w:hAnsi="Times New Roman"/>
                <w:sz w:val="22"/>
              </w:rPr>
              <w:t>□</w:t>
            </w:r>
            <w:r w:rsidRPr="00FA5A48">
              <w:rPr>
                <w:rFonts w:ascii="Times New Roman" w:hAnsi="宋体"/>
                <w:sz w:val="22"/>
              </w:rPr>
              <w:t>选修课</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授课学院</w:t>
            </w:r>
          </w:p>
        </w:tc>
        <w:tc>
          <w:tcPr>
            <w:tcW w:w="2350"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护理学院</w:t>
            </w:r>
          </w:p>
        </w:tc>
        <w:tc>
          <w:tcPr>
            <w:tcW w:w="2634" w:type="dxa"/>
            <w:gridSpan w:val="5"/>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教学研究室/系</w:t>
            </w:r>
          </w:p>
        </w:tc>
        <w:tc>
          <w:tcPr>
            <w:tcW w:w="263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临床护理</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教材名称</w:t>
            </w:r>
          </w:p>
        </w:tc>
        <w:tc>
          <w:tcPr>
            <w:tcW w:w="7618" w:type="dxa"/>
            <w:gridSpan w:val="9"/>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健康评估</w:t>
            </w:r>
          </w:p>
        </w:tc>
      </w:tr>
      <w:tr w:rsidR="007F03AA" w:rsidRPr="00FA5A48" w:rsidTr="00DF4330">
        <w:tc>
          <w:tcPr>
            <w:tcW w:w="1668" w:type="dxa"/>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教材出版信息</w:t>
            </w:r>
          </w:p>
        </w:tc>
        <w:tc>
          <w:tcPr>
            <w:tcW w:w="7618" w:type="dxa"/>
            <w:gridSpan w:val="9"/>
          </w:tcPr>
          <w:p w:rsidR="007F03AA" w:rsidRPr="00FA5A48" w:rsidRDefault="007F03AA" w:rsidP="00363945">
            <w:pPr>
              <w:adjustRightInd w:val="0"/>
              <w:snapToGrid w:val="0"/>
              <w:spacing w:line="500" w:lineRule="exact"/>
              <w:rPr>
                <w:rFonts w:ascii="Times New Roman" w:eastAsia="楷体" w:hAnsi="Times New Roman"/>
                <w:sz w:val="22"/>
              </w:rPr>
            </w:pPr>
            <w:r w:rsidRPr="00FA5A48">
              <w:rPr>
                <w:rFonts w:ascii="Times New Roman" w:eastAsia="楷体" w:hAnsi="Times New Roman"/>
                <w:sz w:val="22"/>
              </w:rPr>
              <w:t>人民卫生出版社，</w:t>
            </w:r>
            <w:r w:rsidRPr="00FA5A48">
              <w:rPr>
                <w:rFonts w:ascii="Times New Roman" w:eastAsia="楷体" w:hAnsi="Times New Roman"/>
                <w:sz w:val="22"/>
              </w:rPr>
              <w:t>2012</w:t>
            </w:r>
            <w:r w:rsidRPr="00FA5A48">
              <w:rPr>
                <w:rFonts w:ascii="Times New Roman" w:eastAsia="楷体" w:hAnsi="Times New Roman"/>
                <w:sz w:val="22"/>
              </w:rPr>
              <w:t>年</w:t>
            </w:r>
            <w:r w:rsidRPr="00FA5A48">
              <w:rPr>
                <w:rFonts w:ascii="Times New Roman" w:eastAsia="楷体" w:hAnsi="Times New Roman"/>
                <w:sz w:val="22"/>
              </w:rPr>
              <w:t>6</w:t>
            </w:r>
            <w:r w:rsidRPr="00FA5A48">
              <w:rPr>
                <w:rFonts w:ascii="Times New Roman" w:eastAsia="楷体" w:hAnsi="Times New Roman"/>
                <w:sz w:val="22"/>
              </w:rPr>
              <w:t>月第</w:t>
            </w:r>
            <w:r w:rsidRPr="00FA5A48">
              <w:rPr>
                <w:rFonts w:ascii="Times New Roman" w:eastAsia="楷体" w:hAnsi="Times New Roman"/>
                <w:sz w:val="22"/>
              </w:rPr>
              <w:t>5</w:t>
            </w:r>
            <w:r w:rsidRPr="00FA5A48">
              <w:rPr>
                <w:rFonts w:ascii="Times New Roman" w:eastAsia="楷体" w:hAnsi="Times New Roman"/>
                <w:sz w:val="22"/>
              </w:rPr>
              <w:t>版，</w:t>
            </w:r>
            <w:r w:rsidRPr="00FA5A48">
              <w:rPr>
                <w:rFonts w:ascii="Times New Roman" w:eastAsia="楷体" w:hAnsi="Times New Roman"/>
                <w:kern w:val="0"/>
                <w:sz w:val="22"/>
              </w:rPr>
              <w:t>书号：</w:t>
            </w:r>
            <w:r w:rsidRPr="00FA5A48">
              <w:rPr>
                <w:rFonts w:ascii="Times New Roman" w:eastAsia="楷体" w:hAnsi="Times New Roman"/>
                <w:kern w:val="0"/>
                <w:sz w:val="22"/>
              </w:rPr>
              <w:t>ISBN</w:t>
            </w:r>
            <w:r w:rsidRPr="00FA5A48">
              <w:rPr>
                <w:rFonts w:ascii="Times New Roman" w:eastAsia="楷体" w:hAnsi="Times New Roman"/>
                <w:color w:val="404040"/>
                <w:sz w:val="22"/>
                <w:shd w:val="clear" w:color="auto" w:fill="FFFFFF"/>
              </w:rPr>
              <w:t xml:space="preserve"> 9787117160</w:t>
            </w:r>
            <w:r>
              <w:rPr>
                <w:rFonts w:ascii="Times New Roman" w:eastAsia="楷体" w:hAnsi="Times New Roman"/>
                <w:color w:val="404040"/>
                <w:sz w:val="22"/>
                <w:shd w:val="clear" w:color="auto" w:fill="FFFFFF"/>
              </w:rPr>
              <w:t>780</w:t>
            </w:r>
          </w:p>
        </w:tc>
      </w:tr>
      <w:tr w:rsidR="007F03AA" w:rsidRPr="00FA5A48" w:rsidTr="00DF4330">
        <w:tc>
          <w:tcPr>
            <w:tcW w:w="1668" w:type="dxa"/>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教材性质</w:t>
            </w:r>
          </w:p>
        </w:tc>
        <w:tc>
          <w:tcPr>
            <w:tcW w:w="7618" w:type="dxa"/>
            <w:gridSpan w:val="9"/>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hAnsi="Times New Roman"/>
                <w:szCs w:val="21"/>
              </w:rPr>
              <w:t>■</w:t>
            </w:r>
            <w:r w:rsidRPr="00FA5A48">
              <w:rPr>
                <w:rFonts w:ascii="Times New Roman" w:hAnsi="宋体"/>
                <w:sz w:val="22"/>
              </w:rPr>
              <w:t>国家</w:t>
            </w:r>
            <w:r w:rsidRPr="00FA5A48">
              <w:rPr>
                <w:rFonts w:ascii="Times New Roman" w:hAnsi="Times New Roman"/>
                <w:sz w:val="22"/>
              </w:rPr>
              <w:t>□</w:t>
            </w:r>
            <w:r w:rsidRPr="00FA5A48">
              <w:rPr>
                <w:rFonts w:ascii="Times New Roman" w:hAnsi="宋体"/>
                <w:sz w:val="22"/>
              </w:rPr>
              <w:t>部级规划</w:t>
            </w:r>
            <w:r w:rsidRPr="00FA5A48">
              <w:rPr>
                <w:rFonts w:ascii="Times New Roman" w:hAnsi="Times New Roman"/>
                <w:sz w:val="22"/>
              </w:rPr>
              <w:t>□</w:t>
            </w:r>
            <w:r w:rsidRPr="00FA5A48">
              <w:rPr>
                <w:rFonts w:ascii="Times New Roman" w:hAnsi="宋体"/>
                <w:sz w:val="22"/>
              </w:rPr>
              <w:t>省级规划</w:t>
            </w:r>
            <w:r w:rsidRPr="00FA5A48">
              <w:rPr>
                <w:rFonts w:ascii="Times New Roman" w:hAnsi="Times New Roman"/>
                <w:sz w:val="22"/>
              </w:rPr>
              <w:t>□</w:t>
            </w:r>
            <w:r w:rsidRPr="00FA5A48">
              <w:rPr>
                <w:rFonts w:ascii="Times New Roman" w:hAnsi="宋体"/>
                <w:sz w:val="22"/>
              </w:rPr>
              <w:t>自编</w:t>
            </w:r>
            <w:r w:rsidRPr="00FA5A48">
              <w:rPr>
                <w:rFonts w:ascii="Times New Roman" w:hAnsi="Times New Roman"/>
                <w:sz w:val="22"/>
              </w:rPr>
              <w:t>□</w:t>
            </w:r>
            <w:r w:rsidRPr="00FA5A48">
              <w:rPr>
                <w:rFonts w:ascii="Times New Roman" w:hAnsi="宋体"/>
                <w:sz w:val="22"/>
              </w:rPr>
              <w:t>其他</w:t>
            </w:r>
          </w:p>
        </w:tc>
      </w:tr>
      <w:tr w:rsidR="007F03AA" w:rsidRPr="00FA5A48" w:rsidTr="00DF4330">
        <w:tc>
          <w:tcPr>
            <w:tcW w:w="1668" w:type="dxa"/>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考核方式</w:t>
            </w:r>
          </w:p>
        </w:tc>
        <w:tc>
          <w:tcPr>
            <w:tcW w:w="7618" w:type="dxa"/>
            <w:gridSpan w:val="9"/>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hAnsi="Times New Roman"/>
                <w:szCs w:val="21"/>
              </w:rPr>
              <w:t>■</w:t>
            </w:r>
            <w:r w:rsidRPr="00FA5A48">
              <w:rPr>
                <w:rFonts w:ascii="Times New Roman" w:hAnsi="宋体"/>
                <w:sz w:val="22"/>
              </w:rPr>
              <w:t>考试</w:t>
            </w:r>
            <w:r w:rsidRPr="00FA5A48">
              <w:rPr>
                <w:rFonts w:ascii="Times New Roman" w:hAnsi="Times New Roman"/>
                <w:sz w:val="22"/>
              </w:rPr>
              <w:t>□</w:t>
            </w:r>
            <w:r w:rsidRPr="00FA5A48">
              <w:rPr>
                <w:rFonts w:ascii="Times New Roman" w:hAnsi="宋体"/>
                <w:sz w:val="22"/>
              </w:rPr>
              <w:t>考查</w:t>
            </w:r>
            <w:r w:rsidRPr="00FA5A48">
              <w:rPr>
                <w:rFonts w:ascii="Times New Roman" w:hAnsi="Times New Roman"/>
                <w:sz w:val="22"/>
              </w:rPr>
              <w:t>□</w:t>
            </w:r>
            <w:r w:rsidRPr="00FA5A48">
              <w:rPr>
                <w:rFonts w:ascii="Times New Roman" w:hAnsi="宋体"/>
                <w:sz w:val="22"/>
              </w:rPr>
              <w:t>开卷</w:t>
            </w:r>
            <w:r w:rsidRPr="00FA5A48">
              <w:rPr>
                <w:rFonts w:ascii="Times New Roman" w:hAnsi="Times New Roman"/>
                <w:szCs w:val="21"/>
              </w:rPr>
              <w:t>■</w:t>
            </w:r>
            <w:r w:rsidRPr="00FA5A48">
              <w:rPr>
                <w:rFonts w:ascii="Times New Roman" w:hAnsi="宋体"/>
                <w:sz w:val="22"/>
              </w:rPr>
              <w:t>闭卷</w:t>
            </w:r>
            <w:r w:rsidRPr="00FA5A48">
              <w:rPr>
                <w:rFonts w:ascii="Times New Roman" w:hAnsi="Times New Roman"/>
                <w:sz w:val="22"/>
              </w:rPr>
              <w:t>□</w:t>
            </w:r>
            <w:r w:rsidRPr="00FA5A48">
              <w:rPr>
                <w:rFonts w:ascii="Times New Roman" w:hAnsi="宋体"/>
                <w:sz w:val="22"/>
              </w:rPr>
              <w:t>课程设计</w:t>
            </w:r>
            <w:r w:rsidRPr="00FA5A48">
              <w:rPr>
                <w:rFonts w:ascii="Times New Roman" w:hAnsi="Times New Roman"/>
                <w:sz w:val="22"/>
              </w:rPr>
              <w:t>□</w:t>
            </w:r>
            <w:r w:rsidRPr="00FA5A48">
              <w:rPr>
                <w:rFonts w:ascii="Times New Roman" w:hAnsi="宋体"/>
                <w:sz w:val="22"/>
              </w:rPr>
              <w:t>学期论文</w:t>
            </w:r>
            <w:r w:rsidRPr="00FA5A48">
              <w:rPr>
                <w:rFonts w:ascii="Times New Roman" w:hAnsi="Times New Roman"/>
                <w:sz w:val="22"/>
              </w:rPr>
              <w:t>□</w:t>
            </w:r>
            <w:r w:rsidRPr="00FA5A48">
              <w:rPr>
                <w:rFonts w:ascii="Times New Roman" w:hAnsi="宋体"/>
                <w:sz w:val="22"/>
              </w:rPr>
              <w:t>其他</w:t>
            </w:r>
          </w:p>
        </w:tc>
      </w:tr>
      <w:tr w:rsidR="007F03AA" w:rsidRPr="00FA5A48" w:rsidTr="00DF4330">
        <w:tc>
          <w:tcPr>
            <w:tcW w:w="1668" w:type="dxa"/>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课程成绩</w:t>
            </w:r>
          </w:p>
        </w:tc>
        <w:tc>
          <w:tcPr>
            <w:tcW w:w="3809" w:type="dxa"/>
            <w:gridSpan w:val="4"/>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平时成绩</w:t>
            </w:r>
            <w:r w:rsidRPr="00FA5A48">
              <w:rPr>
                <w:rFonts w:ascii="Times New Roman" w:hAnsi="Times New Roman"/>
                <w:sz w:val="22"/>
              </w:rPr>
              <w:t xml:space="preserve"> </w:t>
            </w:r>
            <w:r>
              <w:rPr>
                <w:rFonts w:ascii="Times New Roman" w:hAnsi="Times New Roman"/>
                <w:sz w:val="22"/>
              </w:rPr>
              <w:t>4</w:t>
            </w:r>
            <w:r w:rsidRPr="00FA5A48">
              <w:rPr>
                <w:rFonts w:ascii="Times New Roman" w:hAnsi="Times New Roman"/>
                <w:sz w:val="22"/>
              </w:rPr>
              <w:t>0%</w:t>
            </w:r>
          </w:p>
        </w:tc>
        <w:tc>
          <w:tcPr>
            <w:tcW w:w="3809" w:type="dxa"/>
            <w:gridSpan w:val="5"/>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期末成绩</w:t>
            </w:r>
            <w:r w:rsidRPr="00FA5A48">
              <w:rPr>
                <w:rFonts w:ascii="Times New Roman" w:hAnsi="Times New Roman"/>
                <w:sz w:val="22"/>
              </w:rPr>
              <w:t xml:space="preserve"> </w:t>
            </w:r>
            <w:r>
              <w:rPr>
                <w:rFonts w:ascii="Times New Roman" w:hAnsi="Times New Roman"/>
                <w:sz w:val="22"/>
              </w:rPr>
              <w:t>6</w:t>
            </w:r>
            <w:r w:rsidRPr="00FA5A48">
              <w:rPr>
                <w:rFonts w:ascii="Times New Roman" w:hAnsi="Times New Roman"/>
                <w:sz w:val="22"/>
              </w:rPr>
              <w:t>0%</w:t>
            </w:r>
          </w:p>
        </w:tc>
      </w:tr>
      <w:tr w:rsidR="007F03AA" w:rsidRPr="00FA5A48" w:rsidTr="00DF4330">
        <w:tc>
          <w:tcPr>
            <w:tcW w:w="9286" w:type="dxa"/>
            <w:gridSpan w:val="10"/>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课程负责人及团队骨干（五人以内）</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姓名</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性别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学历</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学位</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职称</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从教时间</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王苏容</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女</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研究生</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硕士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副教授</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2003.9</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郭瑜洁</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女</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研究生</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博</w:t>
            </w:r>
            <w:r w:rsidRPr="00675923">
              <w:rPr>
                <w:rFonts w:asciiTheme="minorEastAsia" w:hAnsiTheme="minorEastAsia"/>
                <w:sz w:val="22"/>
              </w:rPr>
              <w:t>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副教授</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1997.9</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成静</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女</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研究生</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硕士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讲师</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2002.9</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彭美娣</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女</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本科</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硕士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副教授</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1988.07</w:t>
            </w:r>
          </w:p>
        </w:tc>
      </w:tr>
      <w:tr w:rsidR="007F03AA" w:rsidRPr="00FA5A48" w:rsidTr="00DF4330">
        <w:tc>
          <w:tcPr>
            <w:tcW w:w="1668"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强莹</w:t>
            </w:r>
          </w:p>
        </w:tc>
        <w:tc>
          <w:tcPr>
            <w:tcW w:w="1523"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女</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硕士</w:t>
            </w:r>
          </w:p>
        </w:tc>
        <w:tc>
          <w:tcPr>
            <w:tcW w:w="1523" w:type="dxa"/>
            <w:gridSpan w:val="3"/>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硕士</w:t>
            </w:r>
          </w:p>
        </w:tc>
        <w:tc>
          <w:tcPr>
            <w:tcW w:w="1524" w:type="dxa"/>
            <w:gridSpan w:val="2"/>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hint="eastAsia"/>
                <w:sz w:val="22"/>
              </w:rPr>
              <w:t>讲师</w:t>
            </w:r>
          </w:p>
        </w:tc>
        <w:tc>
          <w:tcPr>
            <w:tcW w:w="1524" w:type="dxa"/>
          </w:tcPr>
          <w:p w:rsidR="007F03AA" w:rsidRPr="00675923" w:rsidRDefault="007F03AA" w:rsidP="00363945">
            <w:pPr>
              <w:adjustRightInd w:val="0"/>
              <w:snapToGrid w:val="0"/>
              <w:spacing w:line="500" w:lineRule="exact"/>
              <w:jc w:val="center"/>
              <w:rPr>
                <w:rFonts w:asciiTheme="minorEastAsia" w:hAnsiTheme="minorEastAsia"/>
                <w:sz w:val="22"/>
              </w:rPr>
            </w:pPr>
            <w:r w:rsidRPr="00675923">
              <w:rPr>
                <w:rFonts w:asciiTheme="minorEastAsia" w:hAnsiTheme="minorEastAsia"/>
                <w:sz w:val="22"/>
              </w:rPr>
              <w:t>2005.08</w:t>
            </w:r>
          </w:p>
        </w:tc>
      </w:tr>
      <w:tr w:rsidR="007F03AA" w:rsidRPr="00FA5A48" w:rsidTr="00DF4330">
        <w:tc>
          <w:tcPr>
            <w:tcW w:w="9286" w:type="dxa"/>
            <w:gridSpan w:val="10"/>
          </w:tcPr>
          <w:p w:rsidR="007F03AA" w:rsidRPr="00FA5A48" w:rsidRDefault="007F03AA" w:rsidP="00363945">
            <w:pPr>
              <w:adjustRightInd w:val="0"/>
              <w:snapToGrid w:val="0"/>
              <w:spacing w:line="500" w:lineRule="exact"/>
              <w:rPr>
                <w:rFonts w:ascii="Times New Roman" w:hAnsi="Times New Roman"/>
                <w:sz w:val="22"/>
              </w:rPr>
            </w:pPr>
            <w:r w:rsidRPr="00FA5A48">
              <w:rPr>
                <w:rFonts w:ascii="Times New Roman"/>
                <w:sz w:val="22"/>
              </w:rPr>
              <w:t>课程简介</w:t>
            </w:r>
          </w:p>
        </w:tc>
      </w:tr>
      <w:tr w:rsidR="007F03AA" w:rsidRPr="00FA5A48" w:rsidTr="00DF4330">
        <w:tc>
          <w:tcPr>
            <w:tcW w:w="9286" w:type="dxa"/>
            <w:gridSpan w:val="10"/>
          </w:tcPr>
          <w:p w:rsidR="007F03AA" w:rsidRPr="00675923" w:rsidRDefault="007F03AA" w:rsidP="00363945">
            <w:pPr>
              <w:adjustRightInd w:val="0"/>
              <w:snapToGrid w:val="0"/>
              <w:spacing w:line="500" w:lineRule="exact"/>
              <w:ind w:firstLineChars="200" w:firstLine="440"/>
              <w:rPr>
                <w:rFonts w:asciiTheme="minorEastAsia" w:hAnsiTheme="minorEastAsia"/>
                <w:sz w:val="22"/>
              </w:rPr>
            </w:pPr>
            <w:r w:rsidRPr="00675923">
              <w:rPr>
                <w:rFonts w:asciiTheme="minorEastAsia" w:hAnsiTheme="minorEastAsia" w:hint="eastAsia"/>
                <w:sz w:val="22"/>
              </w:rPr>
              <w:t>健康评估是联系基础课与临床课的桥梁课</w:t>
            </w:r>
            <w:r w:rsidRPr="00675923">
              <w:rPr>
                <w:rFonts w:asciiTheme="minorEastAsia" w:hAnsiTheme="minorEastAsia"/>
                <w:sz w:val="22"/>
              </w:rPr>
              <w:t>,</w:t>
            </w:r>
            <w:r w:rsidRPr="00675923">
              <w:rPr>
                <w:rFonts w:asciiTheme="minorEastAsia" w:hAnsiTheme="minorEastAsia" w:hint="eastAsia"/>
                <w:sz w:val="22"/>
              </w:rPr>
              <w:t>是护理专业的主干课程之一，也是一门技能型课程，旨在让学生了解身体评估时采用的技巧，熟悉视、触，叩、听检查各系统时包含的主要内容。使学生掌握用护理程序的手段去分析评估时出现的异常。完成本门课后，学生应能熟记各种评估时的正常范围，完成各器官系统的评估，及有效运用健康评估的方法去收集主观和客观临床资料。</w:t>
            </w:r>
          </w:p>
        </w:tc>
      </w:tr>
    </w:tbl>
    <w:p w:rsidR="007F03AA" w:rsidRPr="00FA5A48" w:rsidRDefault="007F03AA" w:rsidP="00363945">
      <w:pPr>
        <w:adjustRightInd w:val="0"/>
        <w:snapToGrid w:val="0"/>
        <w:spacing w:line="400" w:lineRule="exact"/>
        <w:rPr>
          <w:rFonts w:ascii="Times New Roman" w:hAnsi="Times New Roman"/>
          <w:sz w:val="22"/>
        </w:rPr>
      </w:pPr>
    </w:p>
    <w:p w:rsidR="007F03AA" w:rsidRPr="00FA5A48" w:rsidRDefault="007F03AA" w:rsidP="00363945">
      <w:pPr>
        <w:adjustRightInd w:val="0"/>
        <w:snapToGrid w:val="0"/>
        <w:spacing w:beforeLines="50" w:afterLines="50" w:line="400" w:lineRule="exact"/>
        <w:jc w:val="center"/>
        <w:rPr>
          <w:rFonts w:ascii="Times New Roman" w:eastAsia="黑体" w:hAnsi="Times New Roman"/>
          <w:kern w:val="0"/>
          <w:sz w:val="32"/>
          <w:szCs w:val="32"/>
        </w:rPr>
      </w:pPr>
      <w:r w:rsidRPr="00FA5A48">
        <w:rPr>
          <w:rFonts w:ascii="Times New Roman" w:eastAsia="黑体" w:hAnsi="Times New Roman"/>
          <w:kern w:val="0"/>
          <w:sz w:val="32"/>
          <w:szCs w:val="32"/>
        </w:rPr>
        <w:lastRenderedPageBreak/>
        <w:t>二、课程教学大纲</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一、课程的基本信息</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适应对象：本科层次，护理学专业</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课程代码：</w:t>
      </w:r>
      <w:r w:rsidRPr="00FA5A48">
        <w:rPr>
          <w:rFonts w:ascii="Times New Roman" w:hAnsi="Times New Roman"/>
          <w:kern w:val="0"/>
          <w:sz w:val="22"/>
        </w:rPr>
        <w:t>1900</w:t>
      </w:r>
      <w:r>
        <w:rPr>
          <w:rFonts w:ascii="Times New Roman" w:hAnsi="Times New Roman"/>
          <w:kern w:val="0"/>
          <w:sz w:val="22"/>
        </w:rPr>
        <w:t>51</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学时分配：</w:t>
      </w:r>
      <w:r>
        <w:rPr>
          <w:rFonts w:ascii="Times New Roman" w:hAnsi="Times New Roman"/>
          <w:kern w:val="0"/>
          <w:sz w:val="22"/>
        </w:rPr>
        <w:t>90</w:t>
      </w:r>
      <w:r w:rsidR="00675923">
        <w:rPr>
          <w:rFonts w:ascii="Times New Roman" w:hAnsi="Times New Roman" w:hint="eastAsia"/>
          <w:kern w:val="0"/>
          <w:sz w:val="22"/>
        </w:rPr>
        <w:t>(60</w:t>
      </w:r>
      <w:r w:rsidR="00675923">
        <w:rPr>
          <w:rFonts w:ascii="Times New Roman" w:hAnsi="Times New Roman" w:hint="eastAsia"/>
          <w:kern w:val="0"/>
          <w:sz w:val="22"/>
        </w:rPr>
        <w:t>理论，</w:t>
      </w:r>
      <w:r w:rsidR="00675923">
        <w:rPr>
          <w:rFonts w:ascii="Times New Roman" w:hAnsi="Times New Roman" w:hint="eastAsia"/>
          <w:kern w:val="0"/>
          <w:sz w:val="22"/>
        </w:rPr>
        <w:t>30</w:t>
      </w:r>
      <w:r w:rsidR="00675923">
        <w:rPr>
          <w:rFonts w:ascii="Times New Roman" w:hAnsi="Times New Roman" w:hint="eastAsia"/>
          <w:kern w:val="0"/>
          <w:sz w:val="22"/>
        </w:rPr>
        <w:t>实验）</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赋予学分：</w:t>
      </w:r>
      <w:r>
        <w:rPr>
          <w:rFonts w:ascii="Times New Roman" w:hAnsi="Times New Roman"/>
          <w:kern w:val="0"/>
          <w:sz w:val="22"/>
        </w:rPr>
        <w:t>5</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先修课程：</w:t>
      </w:r>
      <w:r w:rsidRPr="00FA5A48">
        <w:rPr>
          <w:rFonts w:ascii="Times New Roman"/>
        </w:rPr>
        <w:t>人体解剖学、病理学、生理学、药理学、微生物学、</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后续课程：</w:t>
      </w:r>
      <w:r w:rsidRPr="00B71A3D">
        <w:rPr>
          <w:rFonts w:ascii="Times New Roman" w:hAnsi="Times New Roman" w:hint="eastAsia"/>
          <w:kern w:val="0"/>
          <w:sz w:val="22"/>
        </w:rPr>
        <w:t>护理专业课程</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二、课程性质与任务</w:t>
      </w:r>
    </w:p>
    <w:p w:rsidR="007F03AA" w:rsidRDefault="007F03AA" w:rsidP="00363945">
      <w:pPr>
        <w:autoSpaceDE w:val="0"/>
        <w:autoSpaceDN w:val="0"/>
        <w:adjustRightInd w:val="0"/>
        <w:snapToGrid w:val="0"/>
        <w:spacing w:line="440" w:lineRule="exact"/>
        <w:ind w:firstLineChars="200" w:firstLine="420"/>
        <w:jc w:val="left"/>
        <w:rPr>
          <w:rFonts w:ascii="Times New Roman" w:hAnsi="Times New Roman"/>
          <w:szCs w:val="24"/>
        </w:rPr>
      </w:pPr>
      <w:r w:rsidRPr="00B71A3D">
        <w:rPr>
          <w:rFonts w:ascii="Times New Roman" w:hAnsi="Times New Roman" w:hint="eastAsia"/>
          <w:szCs w:val="24"/>
        </w:rPr>
        <w:t>《健康评估》是护理学专业必修课程，是本科学位课程。本课程是从护理的角度研究和诊断患者对现存的或潜在的健康问题的生理、心理及其社会适应等方面反应的基本理论、基本技能和临床思维方法的学科。它既要论述疾病的临床表现及其发生机制，疾病对个体生理、心理和社会适应等方面的影响及其患者的反应，又要讲解问诊、体格检查的基本方法和技能，以及如何运用科学的临床思维方法去识别患者与健康问题有关的生理、心理和社会适应等方面反应所致的问题。</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三、教学目的与要求</w:t>
      </w:r>
    </w:p>
    <w:p w:rsidR="007F03AA" w:rsidRPr="00B71A3D" w:rsidRDefault="007F03AA" w:rsidP="00363945">
      <w:pPr>
        <w:pStyle w:val="a7"/>
        <w:spacing w:line="360" w:lineRule="exact"/>
      </w:pPr>
      <w:r w:rsidRPr="00B71A3D">
        <w:rPr>
          <w:rFonts w:hint="eastAsia"/>
        </w:rPr>
        <w:t>学生通过学习，掌握会谈、身体评估、心理与社会评估的方法，并能运用诊断性推理，以护理评估模式为主导，从护理的角度分析、综合问诊、体格检查、心理和社会评估和实验室及其他辅助检查的结果，识别患者的护理需要，作出初步护理诊断，同时具备监测病人病情变化，预测疾病发展的能力。</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四、教学内容与安排</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第一章</w:t>
      </w:r>
      <w:r w:rsidRPr="00B71A3D">
        <w:rPr>
          <w:rFonts w:ascii="宋体" w:hAnsi="宋体" w:cs="宋体"/>
          <w:b/>
          <w:bCs/>
          <w:szCs w:val="21"/>
        </w:rPr>
        <w:t xml:space="preserve"> </w:t>
      </w:r>
      <w:r w:rsidRPr="00B71A3D">
        <w:rPr>
          <w:rFonts w:ascii="宋体" w:hAnsi="宋体" w:cs="宋体" w:hint="eastAsia"/>
          <w:b/>
          <w:bCs/>
          <w:szCs w:val="21"/>
        </w:rPr>
        <w:t>绪论</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课程主要内容、教学目标、方法与要求。</w:t>
      </w:r>
    </w:p>
    <w:p w:rsidR="007F03AA" w:rsidRPr="00B71A3D" w:rsidRDefault="007F03AA" w:rsidP="00363945">
      <w:pPr>
        <w:tabs>
          <w:tab w:val="left" w:pos="960"/>
        </w:tabs>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健康评估与护理程序的内在关系及其主要任务和重要性；以护理为重点，以病人为中心的，包括身体、心理和社会文化在内的整体健康评估观念，并能应用在护理实践中。</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第二章</w:t>
      </w:r>
      <w:r w:rsidRPr="00B71A3D">
        <w:rPr>
          <w:rFonts w:ascii="宋体" w:hAnsi="宋体" w:cs="宋体"/>
          <w:b/>
          <w:bCs/>
          <w:szCs w:val="21"/>
        </w:rPr>
        <w:t xml:space="preserve"> </w:t>
      </w:r>
      <w:r w:rsidRPr="00B71A3D">
        <w:rPr>
          <w:rFonts w:ascii="宋体" w:hAnsi="宋体" w:cs="宋体" w:hint="eastAsia"/>
          <w:b/>
          <w:bCs/>
          <w:szCs w:val="21"/>
        </w:rPr>
        <w:t>问诊</w:t>
      </w:r>
    </w:p>
    <w:p w:rsidR="007F03AA" w:rsidRPr="00B71A3D" w:rsidRDefault="007F03AA" w:rsidP="00363945">
      <w:pPr>
        <w:spacing w:line="360" w:lineRule="auto"/>
        <w:rPr>
          <w:rFonts w:ascii="宋体"/>
          <w:szCs w:val="21"/>
        </w:rPr>
      </w:pPr>
      <w:r w:rsidRPr="00B71A3D">
        <w:rPr>
          <w:rFonts w:ascii="宋体" w:hAnsi="宋体" w:cs="宋体" w:hint="eastAsia"/>
          <w:szCs w:val="21"/>
        </w:rPr>
        <w:t>（一）概述</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问诊的内容。</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问诊的方法和技巧，特殊情况下问诊的注意事项。</w:t>
      </w:r>
    </w:p>
    <w:p w:rsidR="007F03AA" w:rsidRPr="00B71A3D" w:rsidRDefault="007F03AA" w:rsidP="00363945">
      <w:pPr>
        <w:spacing w:line="360" w:lineRule="auto"/>
        <w:rPr>
          <w:rFonts w:ascii="宋体"/>
          <w:szCs w:val="21"/>
        </w:rPr>
      </w:pPr>
      <w:r w:rsidRPr="00B71A3D">
        <w:rPr>
          <w:rFonts w:ascii="宋体" w:hAnsi="宋体" w:cs="宋体" w:hint="eastAsia"/>
          <w:szCs w:val="21"/>
        </w:rPr>
        <w:t>（二）常见症状问诊</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各常见症状的定义、病因、临床表现和护理评估要点。</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各常见症状的发生机制，各症状发生后病人的身心反应。</w:t>
      </w:r>
    </w:p>
    <w:p w:rsidR="007F03AA" w:rsidRPr="00B71A3D" w:rsidRDefault="007F03AA" w:rsidP="00363945">
      <w:pPr>
        <w:spacing w:line="360" w:lineRule="auto"/>
        <w:rPr>
          <w:rFonts w:ascii="宋体"/>
          <w:szCs w:val="21"/>
        </w:rPr>
      </w:pPr>
      <w:r w:rsidRPr="00B71A3D">
        <w:rPr>
          <w:rFonts w:ascii="宋体" w:hAnsi="宋体" w:cs="宋体"/>
          <w:b/>
          <w:bCs/>
          <w:szCs w:val="21"/>
        </w:rPr>
        <w:lastRenderedPageBreak/>
        <w:t>3.</w:t>
      </w:r>
      <w:r w:rsidRPr="00B71A3D">
        <w:rPr>
          <w:rFonts w:ascii="宋体" w:hAnsi="宋体" w:cs="宋体" w:hint="eastAsia"/>
          <w:b/>
          <w:bCs/>
          <w:szCs w:val="21"/>
        </w:rPr>
        <w:t>熟悉</w:t>
      </w:r>
      <w:r w:rsidRPr="00B71A3D">
        <w:rPr>
          <w:rFonts w:ascii="宋体" w:hAnsi="宋体" w:cs="宋体" w:hint="eastAsia"/>
          <w:szCs w:val="21"/>
        </w:rPr>
        <w:t>并能对出现各症状后病人的身心反应进行评估，作出初步的护理诊断</w:t>
      </w:r>
      <w:r w:rsidRPr="00B71A3D">
        <w:rPr>
          <w:rFonts w:ascii="宋体" w:hAnsi="宋体" w:cs="宋体"/>
          <w:szCs w:val="21"/>
        </w:rPr>
        <w:t>/</w:t>
      </w:r>
      <w:r w:rsidRPr="00B71A3D">
        <w:rPr>
          <w:rFonts w:ascii="宋体" w:hAnsi="宋体" w:cs="宋体" w:hint="eastAsia"/>
          <w:szCs w:val="21"/>
        </w:rPr>
        <w:t>合作性问题，并能提出各护理诊断的相关因素或危险因素。</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第三章</w:t>
      </w:r>
      <w:r w:rsidRPr="00B71A3D">
        <w:rPr>
          <w:rFonts w:ascii="宋体" w:hAnsi="宋体" w:cs="宋体"/>
          <w:b/>
          <w:bCs/>
          <w:szCs w:val="21"/>
        </w:rPr>
        <w:t xml:space="preserve"> </w:t>
      </w:r>
      <w:r w:rsidRPr="00B71A3D">
        <w:rPr>
          <w:rFonts w:ascii="宋体" w:hAnsi="宋体" w:cs="宋体" w:hint="eastAsia"/>
          <w:b/>
          <w:bCs/>
          <w:szCs w:val="21"/>
        </w:rPr>
        <w:t>体格检查</w:t>
      </w:r>
    </w:p>
    <w:p w:rsidR="007F03AA" w:rsidRPr="00B71A3D" w:rsidRDefault="007F03AA" w:rsidP="00363945">
      <w:pPr>
        <w:spacing w:line="360" w:lineRule="auto"/>
        <w:rPr>
          <w:rFonts w:ascii="宋体"/>
          <w:szCs w:val="21"/>
        </w:rPr>
      </w:pPr>
      <w:r w:rsidRPr="00B71A3D">
        <w:rPr>
          <w:rFonts w:ascii="宋体" w:hAnsi="宋体" w:cs="宋体" w:hint="eastAsia"/>
          <w:szCs w:val="21"/>
        </w:rPr>
        <w:t>（一）概述</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体格检查的基本方法。</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体格检查的的注意事项。</w:t>
      </w:r>
    </w:p>
    <w:p w:rsidR="007F03AA" w:rsidRPr="00B71A3D" w:rsidRDefault="007F03AA" w:rsidP="00363945">
      <w:pPr>
        <w:spacing w:line="360" w:lineRule="auto"/>
        <w:rPr>
          <w:rFonts w:ascii="宋体"/>
          <w:szCs w:val="21"/>
        </w:rPr>
      </w:pPr>
      <w:r w:rsidRPr="00B71A3D">
        <w:rPr>
          <w:rFonts w:ascii="宋体" w:hAnsi="宋体" w:cs="宋体" w:hint="eastAsia"/>
          <w:szCs w:val="21"/>
        </w:rPr>
        <w:t>（二）一般检查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全身状态评估的方法和内容；生命体征的内容；发育与体型的判断方法、病态发育的类型；营养状态的评估方法；正常意识状态及其评估方法。</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性别、年龄与疾病的关系；生命体征评估的重要意义；影响发育的因素及病态发育的临床意义；异常营养状态的常见原因及其临床意义；不同疾病的面容与表情；被动体位、强迫体位与疾病的关系。</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并能熟练应用视诊和触诊技巧进行一般状态的评估，区分正常与异常。</w:t>
      </w:r>
    </w:p>
    <w:p w:rsidR="007F03AA" w:rsidRPr="00B71A3D" w:rsidRDefault="007F03AA" w:rsidP="00363945">
      <w:pPr>
        <w:spacing w:line="360" w:lineRule="auto"/>
        <w:rPr>
          <w:rFonts w:ascii="宋体"/>
          <w:szCs w:val="21"/>
        </w:rPr>
      </w:pPr>
      <w:r w:rsidRPr="00B71A3D">
        <w:rPr>
          <w:rFonts w:ascii="宋体" w:hAnsi="宋体" w:cs="宋体"/>
          <w:b/>
          <w:bCs/>
          <w:szCs w:val="21"/>
        </w:rPr>
        <w:t>4.</w:t>
      </w:r>
      <w:r w:rsidRPr="00B71A3D">
        <w:rPr>
          <w:rFonts w:ascii="宋体" w:hAnsi="宋体" w:cs="宋体" w:hint="eastAsia"/>
          <w:b/>
          <w:bCs/>
          <w:szCs w:val="21"/>
        </w:rPr>
        <w:t>掌握</w:t>
      </w:r>
      <w:r w:rsidRPr="00B71A3D">
        <w:rPr>
          <w:rFonts w:ascii="宋体" w:hAnsi="宋体" w:cs="宋体" w:hint="eastAsia"/>
          <w:szCs w:val="21"/>
        </w:rPr>
        <w:t>皮肤颜色、湿度、温度、弹性、皮疹、皮肤出血与蜘蛛痣、水肿的评估方法；浅表淋巴结的分布、评估方法与要求。</w:t>
      </w:r>
    </w:p>
    <w:p w:rsidR="007F03AA" w:rsidRPr="00B71A3D" w:rsidRDefault="007F03AA" w:rsidP="00363945">
      <w:pPr>
        <w:spacing w:line="360" w:lineRule="auto"/>
        <w:rPr>
          <w:rFonts w:ascii="宋体"/>
          <w:szCs w:val="21"/>
        </w:rPr>
      </w:pPr>
      <w:r w:rsidRPr="00B71A3D">
        <w:rPr>
          <w:rFonts w:ascii="宋体" w:hAnsi="宋体" w:cs="宋体"/>
          <w:b/>
          <w:bCs/>
          <w:szCs w:val="21"/>
        </w:rPr>
        <w:t>5.</w:t>
      </w:r>
      <w:r w:rsidRPr="00B71A3D">
        <w:rPr>
          <w:rFonts w:ascii="宋体" w:hAnsi="宋体" w:cs="宋体" w:hint="eastAsia"/>
          <w:b/>
          <w:bCs/>
          <w:szCs w:val="21"/>
        </w:rPr>
        <w:t>掌握</w:t>
      </w:r>
      <w:r w:rsidRPr="00B71A3D">
        <w:rPr>
          <w:rFonts w:ascii="宋体" w:hAnsi="宋体" w:cs="宋体" w:hint="eastAsia"/>
          <w:szCs w:val="21"/>
        </w:rPr>
        <w:t>皮肤颜色、湿度、温度、弹性异常改变，以及皮疹、皮肤粘膜出血、蜘蛛痣、水肿的临床意义；局部与全身浅表淋巴结肿大的临床意义。</w:t>
      </w:r>
    </w:p>
    <w:p w:rsidR="007F03AA" w:rsidRPr="00B71A3D" w:rsidRDefault="007F03AA" w:rsidP="00363945">
      <w:pPr>
        <w:spacing w:line="360" w:lineRule="auto"/>
        <w:rPr>
          <w:rFonts w:ascii="宋体"/>
          <w:szCs w:val="21"/>
        </w:rPr>
      </w:pPr>
      <w:r w:rsidRPr="00B71A3D">
        <w:rPr>
          <w:rFonts w:ascii="宋体" w:hAnsi="宋体" w:cs="宋体"/>
          <w:b/>
          <w:bCs/>
          <w:szCs w:val="21"/>
        </w:rPr>
        <w:t>6.</w:t>
      </w:r>
      <w:r w:rsidRPr="00B71A3D">
        <w:rPr>
          <w:rFonts w:ascii="宋体" w:hAnsi="宋体" w:cs="宋体" w:hint="eastAsia"/>
          <w:b/>
          <w:bCs/>
          <w:szCs w:val="21"/>
        </w:rPr>
        <w:t>熟悉</w:t>
      </w:r>
      <w:r w:rsidRPr="00B71A3D">
        <w:rPr>
          <w:rFonts w:ascii="宋体" w:hAnsi="宋体" w:cs="宋体" w:hint="eastAsia"/>
          <w:szCs w:val="21"/>
        </w:rPr>
        <w:t>并能熟练应用视、触诊技巧进行皮肤、浅表淋巴结的评估，区分正常与异常。</w:t>
      </w:r>
    </w:p>
    <w:p w:rsidR="007F03AA" w:rsidRPr="00B71A3D" w:rsidRDefault="007F03AA" w:rsidP="00363945">
      <w:pPr>
        <w:spacing w:line="360" w:lineRule="auto"/>
        <w:rPr>
          <w:rFonts w:ascii="宋体"/>
          <w:szCs w:val="21"/>
        </w:rPr>
      </w:pPr>
      <w:r w:rsidRPr="00B71A3D">
        <w:rPr>
          <w:rFonts w:ascii="宋体" w:hAnsi="宋体" w:cs="宋体" w:hint="eastAsia"/>
          <w:szCs w:val="21"/>
        </w:rPr>
        <w:t>（三）头部和颈部</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头发、头颅、眼睑、巩膜、角膜、眼球、瞳孔、外耳、鼻外形、鼻翼搧动、鼻呼吸通畅性、鼻腔分泌物、口唇、口腔粘膜、口咽、口腔气味的评估方法及内容；颈静脉怒张的判定标准；甲状腺的检查方法及甲状腺肿大的分度；气管检查的方法。</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上述头部、颈部器官异常体征的临床意义。</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并能熟练应用视诊、触诊和听诊技巧进行上述头部、面部和颈部器官的评估，区分正常与异常。</w:t>
      </w:r>
    </w:p>
    <w:p w:rsidR="007F03AA" w:rsidRPr="00B71A3D" w:rsidRDefault="007F03AA" w:rsidP="00363945">
      <w:pPr>
        <w:spacing w:line="360" w:lineRule="auto"/>
        <w:rPr>
          <w:rFonts w:ascii="宋体"/>
          <w:szCs w:val="21"/>
        </w:rPr>
      </w:pPr>
      <w:r w:rsidRPr="00B71A3D">
        <w:rPr>
          <w:rFonts w:ascii="宋体" w:hAnsi="宋体" w:cs="宋体" w:hint="eastAsia"/>
          <w:szCs w:val="21"/>
        </w:rPr>
        <w:t>（四）胸部及血管</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胸部的体表标志、自然陷窝、人工划线和分区。正常胸廓的形态。呼吸运动的类型、胸廓扩张度增强和减弱。触觉语颤增强、减弱或消失。正常人</w:t>
      </w:r>
      <w:r w:rsidRPr="00B71A3D">
        <w:rPr>
          <w:rFonts w:ascii="宋体" w:hAnsi="宋体" w:cs="宋体"/>
          <w:szCs w:val="21"/>
        </w:rPr>
        <w:t>4</w:t>
      </w:r>
      <w:r w:rsidRPr="00B71A3D">
        <w:rPr>
          <w:rFonts w:ascii="宋体" w:hAnsi="宋体" w:cs="宋体" w:hint="eastAsia"/>
          <w:szCs w:val="21"/>
        </w:rPr>
        <w:t>种叩诊音的分布与特点。辨别</w:t>
      </w:r>
      <w:r w:rsidRPr="00B71A3D">
        <w:rPr>
          <w:rFonts w:ascii="宋体" w:hAnsi="宋体" w:cs="宋体"/>
          <w:szCs w:val="21"/>
        </w:rPr>
        <w:t>3</w:t>
      </w:r>
      <w:r w:rsidRPr="00B71A3D">
        <w:rPr>
          <w:rFonts w:ascii="宋体" w:hAnsi="宋体" w:cs="宋体" w:hint="eastAsia"/>
          <w:szCs w:val="21"/>
        </w:rPr>
        <w:t>种正常呼吸音及其特点与分布。啰音的分类及听诊特点。听觉语音的听诊特点。正常心尖搏动的位置和范围。心脏触诊的内容、心室收缩期的标志。心脏各瓣膜听诊区的位置、听</w:t>
      </w:r>
      <w:r w:rsidRPr="00B71A3D">
        <w:rPr>
          <w:rFonts w:ascii="宋体" w:hAnsi="宋体" w:cs="宋体" w:hint="eastAsia"/>
          <w:szCs w:val="21"/>
        </w:rPr>
        <w:lastRenderedPageBreak/>
        <w:t>诊内容、正常心率和心律。肝颈静脉回流征的特点。水冲脉、交替脉和奇脉的特点。</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胸廓异常改变的表现及其临床意义。呼吸频率、节律、深度改变的临床意义。肺部病理性叩诊音、异常呼吸音的临床意义。干、湿啰音的发生机制及其临床意义。病理情况下心尖搏动的位置、范围和强弱变化。触诊方法、心尖搏动突起的临床意义、心前区搏动的改变及其临床意义。异常心率、心律及其临床意义；正常第</w:t>
      </w:r>
      <w:r w:rsidRPr="00B71A3D">
        <w:rPr>
          <w:rFonts w:ascii="宋体" w:hAnsi="宋体" w:cs="宋体"/>
          <w:szCs w:val="21"/>
        </w:rPr>
        <w:t>1</w:t>
      </w:r>
      <w:r w:rsidRPr="00B71A3D">
        <w:rPr>
          <w:rFonts w:ascii="宋体" w:hAnsi="宋体" w:cs="宋体" w:hint="eastAsia"/>
          <w:szCs w:val="21"/>
        </w:rPr>
        <w:t>和第</w:t>
      </w:r>
      <w:r w:rsidRPr="00B71A3D">
        <w:rPr>
          <w:rFonts w:ascii="宋体" w:hAnsi="宋体" w:cs="宋体"/>
          <w:szCs w:val="21"/>
        </w:rPr>
        <w:t>2</w:t>
      </w:r>
      <w:r w:rsidRPr="00B71A3D">
        <w:rPr>
          <w:rFonts w:ascii="宋体" w:hAnsi="宋体" w:cs="宋体" w:hint="eastAsia"/>
          <w:szCs w:val="21"/>
        </w:rPr>
        <w:t>心音的意义及听诊特点。心音强度、性质改变的原因和特点。心脏杂音产生的机制、听诊要点及其临床评估。脉搏的频率、节律和强弱改变。肝颈静脉回流征、水冲脉、交替脉、奇脉的病因及其发生机制。慢性左、右心功能不全和急性心功能不全的症状和体征。</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并能熟练应用视、触、叩、听诊技巧进行心、肺和血管的评估，区分正常与异常。</w:t>
      </w:r>
    </w:p>
    <w:p w:rsidR="007F03AA" w:rsidRPr="00B71A3D" w:rsidRDefault="007F03AA" w:rsidP="00363945">
      <w:pPr>
        <w:spacing w:line="360" w:lineRule="auto"/>
        <w:rPr>
          <w:rFonts w:ascii="宋体"/>
          <w:szCs w:val="21"/>
        </w:rPr>
      </w:pPr>
      <w:r w:rsidRPr="00B71A3D">
        <w:rPr>
          <w:rFonts w:ascii="宋体" w:hAnsi="宋体" w:cs="宋体" w:hint="eastAsia"/>
          <w:szCs w:val="21"/>
        </w:rPr>
        <w:t>（五）腹部</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腹部的体表标志、四区法和九区法的划分及各区腹腔内主要脏器。视诊腹部外形、腹部呼吸运动改变的特点、腹壁静脉曲张分布及特点、胃肠型及蠕动波。腹部触诊的注意事项及常用触诊方法，触诊腹壁紧张度、压痛、反跳痛、肝脏、胆囊、膀胱。肠鸣音听诊。</w:t>
      </w:r>
    </w:p>
    <w:p w:rsidR="007F03AA" w:rsidRPr="00B71A3D" w:rsidRDefault="007F03AA" w:rsidP="00363945">
      <w:pPr>
        <w:spacing w:line="360" w:lineRule="auto"/>
        <w:rPr>
          <w:rFonts w:ascii="宋体"/>
          <w:b/>
          <w:bCs/>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腹壁紧张度增加、减弱的发生机制及其临床意义。腹部压痛、反跳痛的临床意义。肝浊音界异常改变的临床意义。肠鸣音活跃、亢进或减弱的临床意义。</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并能熟练应用视诊、听诊、叩诊和触诊技巧进行腹部评估，区分正常与异常。</w:t>
      </w:r>
    </w:p>
    <w:p w:rsidR="007F03AA" w:rsidRPr="00B71A3D" w:rsidRDefault="007F03AA" w:rsidP="00363945">
      <w:pPr>
        <w:spacing w:line="360" w:lineRule="auto"/>
        <w:rPr>
          <w:rFonts w:ascii="宋体"/>
          <w:szCs w:val="21"/>
        </w:rPr>
      </w:pPr>
      <w:r w:rsidRPr="00B71A3D">
        <w:rPr>
          <w:rFonts w:ascii="宋体" w:hAnsi="宋体" w:cs="宋体" w:hint="eastAsia"/>
          <w:szCs w:val="21"/>
        </w:rPr>
        <w:t>（六）脊柱与四肢</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脊柱后凸、前凸和侧凸的多发部位及其临床意义；脊柱压痛与叩击痛的临床意义。四肢与关节形态异常的类型及其临床意义。</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并能确认实施脊柱检查，辨认脊柱形态、活动异常及有无压痛及叩击痛等阳性体征；能正确实施四肢与关节检查，辨认四肢与关节形态或运动异常。</w:t>
      </w:r>
    </w:p>
    <w:p w:rsidR="007F03AA" w:rsidRPr="00B71A3D" w:rsidRDefault="007F03AA" w:rsidP="00363945">
      <w:pPr>
        <w:spacing w:line="360" w:lineRule="auto"/>
        <w:rPr>
          <w:rFonts w:ascii="宋体"/>
          <w:szCs w:val="21"/>
        </w:rPr>
      </w:pPr>
      <w:r w:rsidRPr="00B71A3D">
        <w:rPr>
          <w:rFonts w:ascii="宋体" w:hAnsi="宋体" w:cs="宋体" w:hint="eastAsia"/>
          <w:szCs w:val="21"/>
        </w:rPr>
        <w:t>（七）神经系统</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随意运动与肌力、不随意运动、浅反射、深反射、病理反射、脑膜剌激征等异常体征。</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随意运动与肌力、不随意运动异常体征的临床意义；浅反射、深反射、病理反射、脑膜剌激征异常体征的临床意义。</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并能熟练应用视诊、触诊、叩诊和听诊技巧进行神经系统的评估，区分正常与异常。</w:t>
      </w:r>
    </w:p>
    <w:p w:rsidR="007F03AA" w:rsidRDefault="007F03AA" w:rsidP="00363945">
      <w:pPr>
        <w:spacing w:line="360" w:lineRule="auto"/>
        <w:rPr>
          <w:rFonts w:ascii="宋体" w:hAnsi="宋体" w:cs="宋体"/>
          <w:b/>
          <w:bCs/>
          <w:szCs w:val="21"/>
        </w:rPr>
      </w:pPr>
      <w:r w:rsidRPr="00B71A3D">
        <w:rPr>
          <w:rFonts w:ascii="宋体" w:hAnsi="宋体" w:cs="宋体" w:hint="eastAsia"/>
          <w:b/>
          <w:bCs/>
          <w:szCs w:val="21"/>
        </w:rPr>
        <w:t>第四章</w:t>
      </w:r>
      <w:r w:rsidRPr="00B71A3D">
        <w:rPr>
          <w:rFonts w:ascii="宋体" w:hAnsi="宋体" w:cs="宋体"/>
          <w:b/>
          <w:bCs/>
          <w:szCs w:val="21"/>
        </w:rPr>
        <w:t xml:space="preserve"> </w:t>
      </w:r>
      <w:r w:rsidRPr="00B71A3D">
        <w:rPr>
          <w:rFonts w:ascii="宋体" w:hAnsi="宋体" w:cs="宋体" w:hint="eastAsia"/>
          <w:b/>
          <w:bCs/>
          <w:szCs w:val="21"/>
        </w:rPr>
        <w:t>心理评估</w:t>
      </w:r>
    </w:p>
    <w:p w:rsidR="007F03AA" w:rsidRPr="00226651" w:rsidRDefault="007F03AA" w:rsidP="00363945">
      <w:pPr>
        <w:spacing w:line="360" w:lineRule="auto"/>
        <w:rPr>
          <w:rFonts w:ascii="宋体" w:hAnsi="宋体" w:cs="宋体"/>
          <w:bCs/>
          <w:szCs w:val="21"/>
        </w:rPr>
      </w:pPr>
      <w:r w:rsidRPr="00B71A3D">
        <w:rPr>
          <w:rFonts w:ascii="宋体" w:hAnsi="宋体" w:cs="宋体"/>
          <w:b/>
          <w:bCs/>
          <w:szCs w:val="21"/>
        </w:rPr>
        <w:t>1.</w:t>
      </w:r>
      <w:r w:rsidRPr="00B71A3D">
        <w:rPr>
          <w:rFonts w:ascii="宋体" w:hAnsi="宋体" w:cs="宋体" w:hint="eastAsia"/>
          <w:b/>
          <w:bCs/>
          <w:szCs w:val="21"/>
        </w:rPr>
        <w:t>掌握</w:t>
      </w:r>
      <w:r w:rsidRPr="00226651">
        <w:rPr>
          <w:rFonts w:ascii="宋体" w:hAnsi="宋体" w:cs="宋体" w:hint="eastAsia"/>
          <w:bCs/>
          <w:szCs w:val="21"/>
        </w:rPr>
        <w:t>下列定义：自我概念、认知、情绪与情感、焦虑、抑郁、压力、压力源、压力应对。</w:t>
      </w:r>
      <w:r w:rsidRPr="00226651">
        <w:rPr>
          <w:rFonts w:ascii="宋体" w:hAnsi="宋体" w:cs="宋体" w:hint="eastAsia"/>
          <w:b/>
          <w:bCs/>
          <w:szCs w:val="21"/>
        </w:rPr>
        <w:t>掌握</w:t>
      </w:r>
      <w:r w:rsidRPr="00226651">
        <w:rPr>
          <w:rFonts w:ascii="宋体" w:hAnsi="宋体" w:cs="宋体" w:hint="eastAsia"/>
          <w:bCs/>
          <w:szCs w:val="21"/>
        </w:rPr>
        <w:t>心理评估内容、方法和注意点。</w:t>
      </w:r>
      <w:r w:rsidRPr="00226651">
        <w:rPr>
          <w:rFonts w:ascii="宋体" w:hAnsi="宋体" w:cs="宋体" w:hint="eastAsia"/>
          <w:b/>
          <w:bCs/>
          <w:szCs w:val="21"/>
        </w:rPr>
        <w:t>掌握</w:t>
      </w:r>
      <w:r w:rsidRPr="00226651">
        <w:rPr>
          <w:rFonts w:ascii="宋体" w:hAnsi="宋体" w:cs="宋体" w:hint="eastAsia"/>
          <w:bCs/>
          <w:szCs w:val="21"/>
        </w:rPr>
        <w:t>自我概念的评估内容与方法；常见不良情绪焦虑、抑郁评估方法；有效应对的影响因素，压力应对评估方法。</w:t>
      </w:r>
    </w:p>
    <w:p w:rsidR="007F03AA" w:rsidRPr="00226651" w:rsidRDefault="007F03AA" w:rsidP="00363945">
      <w:pPr>
        <w:spacing w:line="360" w:lineRule="auto"/>
        <w:rPr>
          <w:rFonts w:ascii="宋体" w:hAnsi="宋体" w:cs="宋体"/>
          <w:bCs/>
          <w:szCs w:val="21"/>
        </w:rPr>
      </w:pPr>
      <w:r w:rsidRPr="00226651">
        <w:rPr>
          <w:rFonts w:ascii="宋体" w:hAnsi="宋体" w:cs="宋体"/>
          <w:b/>
          <w:bCs/>
          <w:szCs w:val="21"/>
        </w:rPr>
        <w:lastRenderedPageBreak/>
        <w:t>2</w:t>
      </w:r>
      <w:r w:rsidRPr="00B71A3D">
        <w:rPr>
          <w:rFonts w:ascii="宋体" w:hAnsi="宋体" w:cs="宋体"/>
          <w:b/>
          <w:bCs/>
          <w:szCs w:val="21"/>
        </w:rPr>
        <w:t>.</w:t>
      </w:r>
      <w:r w:rsidRPr="00B71A3D">
        <w:rPr>
          <w:rFonts w:ascii="宋体" w:hAnsi="宋体" w:cs="宋体" w:hint="eastAsia"/>
          <w:b/>
          <w:bCs/>
          <w:szCs w:val="21"/>
        </w:rPr>
        <w:t>熟悉</w:t>
      </w:r>
      <w:r w:rsidRPr="00226651">
        <w:rPr>
          <w:rFonts w:ascii="宋体" w:hAnsi="宋体" w:cs="宋体" w:hint="eastAsia"/>
          <w:bCs/>
          <w:szCs w:val="21"/>
        </w:rPr>
        <w:t>心理评估的目的；自我概念分类、组成，常见自我概念紊乱的高危人群；认知评估的内容和方法；个性评估的方法、压力的主要来源，压力反应过程；压力应对资源。</w:t>
      </w:r>
    </w:p>
    <w:p w:rsidR="007F03AA" w:rsidRPr="00226651" w:rsidRDefault="007F03AA" w:rsidP="00363945">
      <w:pPr>
        <w:spacing w:line="360" w:lineRule="auto"/>
        <w:rPr>
          <w:rFonts w:ascii="宋体" w:hAnsi="宋体" w:cs="宋体"/>
          <w:bCs/>
          <w:szCs w:val="21"/>
        </w:rPr>
      </w:pPr>
      <w:r w:rsidRPr="00226651">
        <w:rPr>
          <w:rFonts w:ascii="宋体" w:hAnsi="宋体" w:cs="宋体"/>
          <w:b/>
          <w:bCs/>
          <w:szCs w:val="21"/>
        </w:rPr>
        <w:t>3</w:t>
      </w:r>
      <w:r w:rsidRPr="00B71A3D">
        <w:rPr>
          <w:rFonts w:ascii="宋体" w:hAnsi="宋体" w:cs="宋体"/>
          <w:b/>
          <w:bCs/>
          <w:szCs w:val="21"/>
        </w:rPr>
        <w:t>.</w:t>
      </w:r>
      <w:r w:rsidRPr="00B71A3D">
        <w:rPr>
          <w:rFonts w:ascii="宋体" w:hAnsi="宋体" w:cs="宋体" w:hint="eastAsia"/>
          <w:b/>
          <w:bCs/>
          <w:szCs w:val="21"/>
        </w:rPr>
        <w:t>了解</w:t>
      </w:r>
      <w:r w:rsidRPr="00226651">
        <w:rPr>
          <w:rFonts w:ascii="宋体" w:hAnsi="宋体" w:cs="宋体" w:hint="eastAsia"/>
          <w:bCs/>
          <w:szCs w:val="21"/>
        </w:rPr>
        <w:t>心理评估在健康评估的重要性。</w:t>
      </w:r>
    </w:p>
    <w:p w:rsidR="007F03AA" w:rsidRDefault="007F03AA" w:rsidP="00363945">
      <w:pPr>
        <w:spacing w:line="360" w:lineRule="auto"/>
        <w:rPr>
          <w:rFonts w:ascii="宋体" w:hAnsi="宋体" w:cs="宋体"/>
          <w:b/>
          <w:bCs/>
          <w:szCs w:val="21"/>
        </w:rPr>
      </w:pPr>
      <w:r w:rsidRPr="00B71A3D">
        <w:rPr>
          <w:rFonts w:ascii="宋体" w:hAnsi="宋体" w:cs="宋体" w:hint="eastAsia"/>
          <w:b/>
          <w:bCs/>
          <w:szCs w:val="21"/>
        </w:rPr>
        <w:t>第五章</w:t>
      </w:r>
      <w:r w:rsidRPr="00B71A3D">
        <w:rPr>
          <w:rFonts w:ascii="宋体" w:hAnsi="宋体" w:cs="宋体"/>
          <w:b/>
          <w:bCs/>
          <w:szCs w:val="21"/>
        </w:rPr>
        <w:t xml:space="preserve"> </w:t>
      </w:r>
      <w:r w:rsidRPr="00B71A3D">
        <w:rPr>
          <w:rFonts w:ascii="宋体" w:hAnsi="宋体" w:cs="宋体" w:hint="eastAsia"/>
          <w:b/>
          <w:bCs/>
          <w:szCs w:val="21"/>
        </w:rPr>
        <w:t>社会评估</w:t>
      </w:r>
    </w:p>
    <w:p w:rsidR="007F03AA" w:rsidRPr="00923E07" w:rsidRDefault="007F03AA" w:rsidP="00363945">
      <w:pPr>
        <w:spacing w:line="360" w:lineRule="auto"/>
        <w:rPr>
          <w:rFonts w:ascii="宋体" w:hAnsi="宋体" w:cs="宋体"/>
          <w:bCs/>
          <w:szCs w:val="21"/>
        </w:rPr>
      </w:pPr>
      <w:r w:rsidRPr="00B71A3D">
        <w:rPr>
          <w:rFonts w:ascii="宋体" w:hAnsi="宋体" w:cs="宋体"/>
          <w:b/>
          <w:bCs/>
          <w:szCs w:val="21"/>
        </w:rPr>
        <w:t>1.</w:t>
      </w:r>
      <w:r w:rsidRPr="00B71A3D">
        <w:rPr>
          <w:rFonts w:ascii="宋体" w:hAnsi="宋体" w:cs="宋体" w:hint="eastAsia"/>
          <w:b/>
          <w:bCs/>
          <w:szCs w:val="21"/>
        </w:rPr>
        <w:t>掌握</w:t>
      </w:r>
      <w:r w:rsidRPr="00923E07">
        <w:rPr>
          <w:rFonts w:ascii="宋体" w:hAnsi="宋体" w:cs="宋体" w:hint="eastAsia"/>
          <w:bCs/>
          <w:szCs w:val="21"/>
        </w:rPr>
        <w:t xml:space="preserve">下列概念：角色、文化、价值观、信念、习俗、家庭，掌握角色适应不良，角色功能的评估方法。社会关系与社会支持重要性。 </w:t>
      </w:r>
    </w:p>
    <w:p w:rsidR="007F03AA" w:rsidRPr="00923E07" w:rsidRDefault="007F03AA" w:rsidP="00363945">
      <w:pPr>
        <w:spacing w:line="360" w:lineRule="auto"/>
        <w:rPr>
          <w:rFonts w:ascii="宋体" w:hAnsi="宋体" w:cs="宋体"/>
          <w:bCs/>
          <w:szCs w:val="21"/>
        </w:rPr>
      </w:pPr>
      <w:r w:rsidRPr="00923E07">
        <w:rPr>
          <w:rFonts w:ascii="宋体" w:hAnsi="宋体" w:cs="宋体"/>
          <w:b/>
          <w:bCs/>
          <w:szCs w:val="21"/>
        </w:rPr>
        <w:t>2</w:t>
      </w:r>
      <w:r w:rsidRPr="00B71A3D">
        <w:rPr>
          <w:rFonts w:ascii="宋体" w:hAnsi="宋体" w:cs="宋体"/>
          <w:b/>
          <w:bCs/>
          <w:szCs w:val="21"/>
        </w:rPr>
        <w:t>.</w:t>
      </w:r>
      <w:r w:rsidRPr="00B71A3D">
        <w:rPr>
          <w:rFonts w:ascii="宋体" w:hAnsi="宋体" w:cs="宋体" w:hint="eastAsia"/>
          <w:b/>
          <w:bCs/>
          <w:szCs w:val="21"/>
        </w:rPr>
        <w:t>熟悉</w:t>
      </w:r>
      <w:r w:rsidRPr="00923E07">
        <w:rPr>
          <w:rFonts w:ascii="宋体" w:hAnsi="宋体" w:cs="宋体" w:hint="eastAsia"/>
          <w:bCs/>
          <w:szCs w:val="21"/>
        </w:rPr>
        <w:t>社会评估的目的、 内容、方法和注意点；病人角色特点，病人角色适应的影响因素；文化要素的内容；家庭资源与家庭压力的来源，环境评估对健康评估的重要性；社会环境的主要内容。</w:t>
      </w:r>
    </w:p>
    <w:p w:rsidR="007F03AA" w:rsidRPr="00923E07" w:rsidRDefault="007F03AA" w:rsidP="00363945">
      <w:pPr>
        <w:spacing w:line="360" w:lineRule="auto"/>
        <w:rPr>
          <w:rFonts w:ascii="宋体" w:hAnsi="宋体" w:cs="宋体"/>
          <w:bCs/>
          <w:szCs w:val="21"/>
        </w:rPr>
      </w:pPr>
      <w:r w:rsidRPr="00923E07">
        <w:rPr>
          <w:rFonts w:ascii="宋体" w:hAnsi="宋体" w:cs="宋体"/>
          <w:b/>
          <w:bCs/>
          <w:szCs w:val="21"/>
        </w:rPr>
        <w:t>3</w:t>
      </w:r>
      <w:r w:rsidRPr="00B71A3D">
        <w:rPr>
          <w:rFonts w:ascii="宋体" w:hAnsi="宋体" w:cs="宋体"/>
          <w:b/>
          <w:bCs/>
          <w:szCs w:val="21"/>
        </w:rPr>
        <w:t>.</w:t>
      </w:r>
      <w:r w:rsidRPr="00B71A3D">
        <w:rPr>
          <w:rFonts w:ascii="宋体" w:hAnsi="宋体" w:cs="宋体" w:hint="eastAsia"/>
          <w:b/>
          <w:bCs/>
          <w:szCs w:val="21"/>
        </w:rPr>
        <w:t>了解</w:t>
      </w:r>
      <w:r w:rsidRPr="00923E07">
        <w:rPr>
          <w:rFonts w:ascii="宋体" w:hAnsi="宋体" w:cs="宋体" w:hint="eastAsia"/>
          <w:bCs/>
          <w:szCs w:val="21"/>
        </w:rPr>
        <w:t>角色的分类与形成，了解文化休克，家庭特征，家庭类型、家庭结构，家庭功能。</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第六章</w:t>
      </w:r>
      <w:r w:rsidRPr="00B71A3D">
        <w:rPr>
          <w:rFonts w:ascii="宋体" w:hAnsi="宋体" w:cs="宋体"/>
          <w:b/>
          <w:bCs/>
          <w:szCs w:val="21"/>
        </w:rPr>
        <w:t xml:space="preserve"> </w:t>
      </w:r>
      <w:r w:rsidRPr="00B71A3D">
        <w:rPr>
          <w:rFonts w:ascii="宋体" w:hAnsi="宋体" w:cs="宋体" w:hint="eastAsia"/>
          <w:b/>
          <w:bCs/>
          <w:szCs w:val="21"/>
        </w:rPr>
        <w:t>实验室检查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血液、尿液、粪便、肝功能、肾功能和血生化检查的主要项目、标本采集和送检的方法、注意事项及各项目检验的参考值。</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各项目检验异常的临床意义。</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并能将各项检验项目的参考值及其异常改变的临床意义用于指导对健康资料的分析和整理，从而区分正常与异常，为做出护理诊断</w:t>
      </w:r>
      <w:r w:rsidRPr="00B71A3D">
        <w:rPr>
          <w:rFonts w:ascii="宋体" w:hAnsi="宋体" w:cs="宋体"/>
          <w:szCs w:val="21"/>
        </w:rPr>
        <w:t>/</w:t>
      </w:r>
      <w:r w:rsidRPr="00B71A3D">
        <w:rPr>
          <w:rFonts w:ascii="宋体" w:hAnsi="宋体" w:cs="宋体" w:hint="eastAsia"/>
          <w:szCs w:val="21"/>
        </w:rPr>
        <w:t>合作性问题及指导临床病情监测提供客观依据。</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第七章</w:t>
      </w:r>
      <w:r w:rsidRPr="00B71A3D">
        <w:rPr>
          <w:rFonts w:ascii="宋体" w:hAnsi="宋体" w:cs="宋体"/>
          <w:b/>
          <w:bCs/>
          <w:szCs w:val="21"/>
        </w:rPr>
        <w:t xml:space="preserve"> </w:t>
      </w:r>
      <w:r w:rsidRPr="00B71A3D">
        <w:rPr>
          <w:rFonts w:ascii="宋体" w:hAnsi="宋体" w:cs="宋体" w:hint="eastAsia"/>
          <w:b/>
          <w:bCs/>
          <w:szCs w:val="21"/>
        </w:rPr>
        <w:t>心电图</w:t>
      </w:r>
    </w:p>
    <w:p w:rsidR="007F03AA" w:rsidRPr="00B71A3D" w:rsidRDefault="007F03AA" w:rsidP="00363945">
      <w:pPr>
        <w:spacing w:line="360" w:lineRule="auto"/>
        <w:rPr>
          <w:rFonts w:ascii="宋体"/>
          <w:szCs w:val="21"/>
        </w:rPr>
      </w:pPr>
      <w:r w:rsidRPr="00B71A3D">
        <w:rPr>
          <w:rFonts w:ascii="宋体" w:hAnsi="宋体" w:cs="宋体" w:hint="eastAsia"/>
          <w:szCs w:val="21"/>
        </w:rPr>
        <w:t>（一）临床心电学基本知识</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心电图的定义。</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心电发生原理及心电向量的关系。</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掌握</w:t>
      </w:r>
      <w:r w:rsidRPr="00B71A3D">
        <w:rPr>
          <w:rFonts w:ascii="宋体" w:hAnsi="宋体" w:cs="宋体" w:hint="eastAsia"/>
          <w:szCs w:val="21"/>
        </w:rPr>
        <w:t>心电图各波段的形成及命名、常用心电图导联的名称、排序和正负极。</w:t>
      </w:r>
    </w:p>
    <w:p w:rsidR="007F03AA" w:rsidRPr="00B71A3D" w:rsidRDefault="007F03AA" w:rsidP="00363945">
      <w:pPr>
        <w:spacing w:line="360" w:lineRule="auto"/>
        <w:rPr>
          <w:rFonts w:ascii="宋体"/>
          <w:szCs w:val="21"/>
        </w:rPr>
      </w:pPr>
      <w:r w:rsidRPr="00B71A3D">
        <w:rPr>
          <w:rFonts w:ascii="宋体" w:hAnsi="宋体" w:cs="宋体" w:hint="eastAsia"/>
          <w:szCs w:val="21"/>
        </w:rPr>
        <w:t>（二）正常心电图</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正常心电图各波的图像、正常值及其改变的临床意义。</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心电图各波段的组成与命名；心电图的测量方法。</w:t>
      </w:r>
    </w:p>
    <w:p w:rsidR="007F03AA" w:rsidRPr="00B71A3D" w:rsidRDefault="007F03AA" w:rsidP="00363945">
      <w:pPr>
        <w:spacing w:line="360" w:lineRule="auto"/>
        <w:rPr>
          <w:rFonts w:ascii="宋体"/>
          <w:szCs w:val="21"/>
        </w:rPr>
      </w:pPr>
      <w:r w:rsidRPr="00B71A3D">
        <w:rPr>
          <w:rFonts w:ascii="宋体" w:hAnsi="宋体" w:cs="宋体" w:hint="eastAsia"/>
          <w:szCs w:val="21"/>
        </w:rPr>
        <w:t>（三）异常心电图</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心房肥大的心电图表现。</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心肌缺血的Ｔ波改变和</w:t>
      </w:r>
      <w:r w:rsidRPr="00B71A3D">
        <w:rPr>
          <w:rFonts w:ascii="宋体" w:hAnsi="宋体" w:cs="宋体"/>
          <w:szCs w:val="21"/>
        </w:rPr>
        <w:t>ST</w:t>
      </w:r>
      <w:r w:rsidRPr="00B71A3D">
        <w:rPr>
          <w:rFonts w:ascii="宋体" w:hAnsi="宋体" w:cs="宋体" w:hint="eastAsia"/>
          <w:szCs w:val="21"/>
        </w:rPr>
        <w:t>段改变。</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掌握</w:t>
      </w:r>
      <w:r w:rsidRPr="00B71A3D">
        <w:rPr>
          <w:rFonts w:ascii="宋体" w:hAnsi="宋体" w:cs="宋体" w:hint="eastAsia"/>
          <w:szCs w:val="21"/>
        </w:rPr>
        <w:t>心肌缺血心电图形改变与疾病的关系。</w:t>
      </w:r>
    </w:p>
    <w:p w:rsidR="007F03AA" w:rsidRPr="00B71A3D" w:rsidRDefault="007F03AA" w:rsidP="00363945">
      <w:pPr>
        <w:spacing w:line="360" w:lineRule="auto"/>
        <w:rPr>
          <w:rFonts w:ascii="宋体" w:hAnsi="宋体" w:cs="宋体"/>
          <w:szCs w:val="21"/>
        </w:rPr>
      </w:pPr>
      <w:r w:rsidRPr="00B71A3D">
        <w:rPr>
          <w:rFonts w:ascii="宋体" w:hAnsi="宋体" w:cs="宋体"/>
          <w:b/>
          <w:bCs/>
          <w:szCs w:val="21"/>
        </w:rPr>
        <w:t>4.</w:t>
      </w:r>
      <w:r w:rsidRPr="00B71A3D">
        <w:rPr>
          <w:rFonts w:ascii="宋体" w:hAnsi="宋体" w:cs="宋体" w:hint="eastAsia"/>
          <w:b/>
          <w:bCs/>
          <w:szCs w:val="21"/>
        </w:rPr>
        <w:t>掌握</w:t>
      </w:r>
      <w:r w:rsidRPr="00B71A3D">
        <w:rPr>
          <w:rFonts w:ascii="宋体" w:hAnsi="宋体" w:cs="宋体" w:hint="eastAsia"/>
          <w:szCs w:val="21"/>
        </w:rPr>
        <w:t>正常窦性心律的特点。</w:t>
      </w:r>
      <w:r w:rsidRPr="00B71A3D">
        <w:rPr>
          <w:rFonts w:ascii="宋体" w:hAnsi="宋体" w:cs="宋体"/>
          <w:szCs w:val="21"/>
        </w:rPr>
        <w:t xml:space="preserve"> </w:t>
      </w:r>
    </w:p>
    <w:p w:rsidR="007F03AA" w:rsidRPr="00B71A3D" w:rsidRDefault="007F03AA" w:rsidP="00363945">
      <w:pPr>
        <w:spacing w:line="360" w:lineRule="auto"/>
        <w:rPr>
          <w:rFonts w:ascii="宋体" w:hAnsi="宋体" w:cs="宋体"/>
          <w:szCs w:val="21"/>
        </w:rPr>
      </w:pPr>
      <w:r w:rsidRPr="00B71A3D">
        <w:rPr>
          <w:rFonts w:ascii="宋体" w:hAnsi="宋体" w:cs="宋体"/>
          <w:b/>
          <w:bCs/>
          <w:szCs w:val="21"/>
        </w:rPr>
        <w:lastRenderedPageBreak/>
        <w:t>5.</w:t>
      </w:r>
      <w:r w:rsidRPr="00B71A3D">
        <w:rPr>
          <w:rFonts w:ascii="宋体" w:hAnsi="宋体" w:cs="宋体" w:hint="eastAsia"/>
          <w:b/>
          <w:bCs/>
          <w:szCs w:val="21"/>
        </w:rPr>
        <w:t>掌握</w:t>
      </w:r>
      <w:r w:rsidRPr="00B71A3D">
        <w:rPr>
          <w:rFonts w:ascii="宋体" w:hAnsi="宋体" w:cs="宋体" w:hint="eastAsia"/>
          <w:szCs w:val="21"/>
        </w:rPr>
        <w:t>心房肥大的心电图诊断标准。</w:t>
      </w:r>
      <w:r w:rsidRPr="00B71A3D">
        <w:rPr>
          <w:rFonts w:ascii="宋体" w:hAnsi="宋体" w:cs="宋体"/>
          <w:szCs w:val="21"/>
        </w:rPr>
        <w:t xml:space="preserve"> </w:t>
      </w:r>
    </w:p>
    <w:p w:rsidR="007F03AA" w:rsidRPr="00B71A3D" w:rsidRDefault="007F03AA" w:rsidP="00363945">
      <w:pPr>
        <w:spacing w:line="360" w:lineRule="auto"/>
        <w:rPr>
          <w:rFonts w:ascii="宋体" w:hAnsi="宋体" w:cs="宋体"/>
          <w:szCs w:val="21"/>
        </w:rPr>
      </w:pPr>
      <w:r w:rsidRPr="00B71A3D">
        <w:rPr>
          <w:rFonts w:ascii="宋体" w:hAnsi="宋体" w:cs="宋体"/>
          <w:b/>
          <w:bCs/>
          <w:szCs w:val="21"/>
        </w:rPr>
        <w:t>6.</w:t>
      </w:r>
      <w:r w:rsidRPr="00B71A3D">
        <w:rPr>
          <w:rFonts w:ascii="宋体" w:hAnsi="宋体" w:cs="宋体" w:hint="eastAsia"/>
          <w:b/>
          <w:bCs/>
          <w:szCs w:val="21"/>
        </w:rPr>
        <w:t>掌握</w:t>
      </w:r>
      <w:r w:rsidRPr="00B71A3D">
        <w:rPr>
          <w:rFonts w:ascii="宋体" w:hAnsi="宋体" w:cs="宋体" w:hint="eastAsia"/>
          <w:szCs w:val="21"/>
        </w:rPr>
        <w:t>心肌缺血的心电图类型和临床意义。</w:t>
      </w:r>
      <w:r w:rsidRPr="00B71A3D">
        <w:rPr>
          <w:rFonts w:ascii="宋体" w:hAnsi="宋体" w:cs="宋体"/>
          <w:szCs w:val="21"/>
        </w:rPr>
        <w:t xml:space="preserve"> </w:t>
      </w:r>
    </w:p>
    <w:p w:rsidR="007F03AA" w:rsidRPr="00B71A3D" w:rsidRDefault="007F03AA" w:rsidP="00363945">
      <w:pPr>
        <w:spacing w:line="360" w:lineRule="auto"/>
        <w:rPr>
          <w:rFonts w:ascii="宋体" w:hAnsi="宋体" w:cs="宋体"/>
          <w:szCs w:val="21"/>
        </w:rPr>
      </w:pPr>
      <w:r w:rsidRPr="00B71A3D">
        <w:rPr>
          <w:rFonts w:ascii="宋体" w:hAnsi="宋体" w:cs="宋体"/>
          <w:b/>
          <w:bCs/>
          <w:szCs w:val="21"/>
        </w:rPr>
        <w:t>7.</w:t>
      </w:r>
      <w:r w:rsidRPr="00B71A3D">
        <w:rPr>
          <w:rFonts w:ascii="宋体" w:hAnsi="宋体" w:cs="宋体" w:hint="eastAsia"/>
          <w:b/>
          <w:bCs/>
          <w:szCs w:val="21"/>
        </w:rPr>
        <w:t>掌握</w:t>
      </w:r>
      <w:r w:rsidRPr="00B71A3D">
        <w:rPr>
          <w:rFonts w:ascii="宋体" w:hAnsi="宋体" w:cs="宋体" w:hint="eastAsia"/>
          <w:szCs w:val="21"/>
        </w:rPr>
        <w:t>心肌梗塞的心电图诊断。</w:t>
      </w:r>
      <w:r w:rsidRPr="00B71A3D">
        <w:rPr>
          <w:rFonts w:ascii="宋体" w:hAnsi="宋体" w:cs="宋体"/>
          <w:szCs w:val="21"/>
        </w:rPr>
        <w:t xml:space="preserve"> </w:t>
      </w:r>
    </w:p>
    <w:p w:rsidR="007F03AA" w:rsidRPr="00B71A3D" w:rsidRDefault="007F03AA" w:rsidP="00363945">
      <w:pPr>
        <w:spacing w:line="360" w:lineRule="auto"/>
        <w:rPr>
          <w:rFonts w:ascii="宋体"/>
          <w:szCs w:val="21"/>
        </w:rPr>
      </w:pPr>
      <w:r w:rsidRPr="00B71A3D">
        <w:rPr>
          <w:rFonts w:ascii="宋体" w:hAnsi="宋体" w:cs="宋体"/>
          <w:b/>
          <w:bCs/>
          <w:szCs w:val="21"/>
        </w:rPr>
        <w:t>8.</w:t>
      </w:r>
      <w:r w:rsidRPr="00B71A3D">
        <w:rPr>
          <w:rFonts w:ascii="宋体" w:hAnsi="宋体" w:cs="宋体" w:hint="eastAsia"/>
          <w:b/>
          <w:bCs/>
          <w:szCs w:val="21"/>
        </w:rPr>
        <w:t>掌握</w:t>
      </w:r>
      <w:r w:rsidRPr="00B71A3D">
        <w:rPr>
          <w:rFonts w:ascii="宋体" w:hAnsi="宋体" w:cs="宋体" w:hint="eastAsia"/>
          <w:szCs w:val="21"/>
        </w:rPr>
        <w:t>心律失常的定义；正常窦性心律的心电图特征；窦性心律失常，快速心律失常（包括期前收缩、扑动和颤动）、缓慢心律失常（包括房室传导阻滞）等各种心律失常的心电图特征。</w:t>
      </w:r>
    </w:p>
    <w:p w:rsidR="007F03AA" w:rsidRPr="00B71A3D" w:rsidRDefault="007F03AA" w:rsidP="00363945">
      <w:pPr>
        <w:spacing w:line="360" w:lineRule="auto"/>
        <w:rPr>
          <w:rFonts w:ascii="宋体" w:hAnsi="宋体" w:cs="宋体"/>
          <w:szCs w:val="21"/>
        </w:rPr>
      </w:pPr>
      <w:r w:rsidRPr="00B71A3D">
        <w:rPr>
          <w:rFonts w:ascii="宋体" w:hAnsi="宋体" w:cs="宋体"/>
          <w:b/>
          <w:bCs/>
          <w:szCs w:val="21"/>
        </w:rPr>
        <w:t>9.</w:t>
      </w:r>
      <w:r w:rsidRPr="00B71A3D">
        <w:rPr>
          <w:rFonts w:ascii="宋体" w:hAnsi="宋体" w:cs="宋体" w:hint="eastAsia"/>
          <w:b/>
          <w:bCs/>
          <w:szCs w:val="21"/>
        </w:rPr>
        <w:t>熟悉</w:t>
      </w:r>
      <w:r w:rsidRPr="00B71A3D">
        <w:rPr>
          <w:rFonts w:ascii="宋体" w:hAnsi="宋体" w:cs="宋体" w:hint="eastAsia"/>
          <w:szCs w:val="21"/>
        </w:rPr>
        <w:t>常见药物及电解质紊乱对心电图的影响。</w:t>
      </w:r>
      <w:r w:rsidRPr="00B71A3D">
        <w:rPr>
          <w:rFonts w:ascii="宋体" w:hAnsi="宋体" w:cs="宋体"/>
          <w:szCs w:val="21"/>
        </w:rPr>
        <w:t xml:space="preserve"> </w:t>
      </w:r>
    </w:p>
    <w:p w:rsidR="007F03AA" w:rsidRPr="00B71A3D" w:rsidRDefault="007F03AA" w:rsidP="00363945">
      <w:pPr>
        <w:spacing w:line="360" w:lineRule="auto"/>
        <w:rPr>
          <w:rFonts w:ascii="宋体"/>
          <w:szCs w:val="21"/>
        </w:rPr>
      </w:pPr>
      <w:r w:rsidRPr="00B71A3D">
        <w:rPr>
          <w:rFonts w:ascii="宋体" w:hAnsi="宋体" w:cs="宋体" w:hint="eastAsia"/>
          <w:szCs w:val="21"/>
        </w:rPr>
        <w:t>（四）心电图的诊断步骤与临床应用</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了解</w:t>
      </w:r>
      <w:r w:rsidRPr="00B71A3D">
        <w:rPr>
          <w:rFonts w:ascii="宋体" w:hAnsi="宋体" w:cs="宋体" w:hint="eastAsia"/>
          <w:szCs w:val="21"/>
        </w:rPr>
        <w:t>心电图的诊断步骤与临床应用。</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第八章</w:t>
      </w:r>
      <w:r w:rsidRPr="00B71A3D">
        <w:rPr>
          <w:rFonts w:ascii="宋体" w:hAnsi="宋体" w:cs="宋体"/>
          <w:b/>
          <w:bCs/>
          <w:szCs w:val="21"/>
        </w:rPr>
        <w:t xml:space="preserve"> </w:t>
      </w:r>
      <w:r w:rsidRPr="00B71A3D">
        <w:rPr>
          <w:rFonts w:ascii="宋体" w:hAnsi="宋体" w:cs="宋体" w:hint="eastAsia"/>
          <w:b/>
          <w:bCs/>
          <w:szCs w:val="21"/>
        </w:rPr>
        <w:t>影像学检查（不作考核要求）</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szCs w:val="21"/>
        </w:rPr>
        <w:t>X</w:t>
      </w:r>
      <w:r w:rsidRPr="00B71A3D">
        <w:rPr>
          <w:rFonts w:ascii="宋体" w:hAnsi="宋体" w:cs="宋体" w:hint="eastAsia"/>
          <w:szCs w:val="21"/>
        </w:rPr>
        <w:t>线成像基本原理、方法和检查前准备，核医学检查的原理、主要脏器检查的原理、方法，超声检查的基本原理、检查方法、检查的主要用途、检查前病人准备。</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了解</w:t>
      </w:r>
      <w:r w:rsidRPr="00B71A3D">
        <w:rPr>
          <w:rFonts w:ascii="宋体" w:hAnsi="宋体" w:cs="宋体" w:hint="eastAsia"/>
          <w:szCs w:val="21"/>
        </w:rPr>
        <w:t>各系统常见疾病的</w:t>
      </w:r>
      <w:r w:rsidRPr="00B71A3D">
        <w:rPr>
          <w:rFonts w:ascii="宋体" w:hAnsi="宋体" w:cs="宋体"/>
          <w:szCs w:val="21"/>
        </w:rPr>
        <w:t>X</w:t>
      </w:r>
      <w:r w:rsidRPr="00B71A3D">
        <w:rPr>
          <w:rFonts w:ascii="宋体" w:hAnsi="宋体" w:cs="宋体" w:hint="eastAsia"/>
          <w:szCs w:val="21"/>
        </w:rPr>
        <w:t>线表现，主要脏器核医学检查的原理、影响因素、正常值及其临床意义，常见疾病的异常声像图表现。</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并能将各常用影像学检查的异常改变结果用于对健康资料的解释，从而区分正常与异常，为作出护理诊断</w:t>
      </w:r>
      <w:r w:rsidRPr="00B71A3D">
        <w:rPr>
          <w:rFonts w:ascii="宋体" w:hAnsi="宋体" w:cs="宋体"/>
          <w:szCs w:val="21"/>
        </w:rPr>
        <w:t>/</w:t>
      </w:r>
      <w:r w:rsidRPr="00B71A3D">
        <w:rPr>
          <w:rFonts w:ascii="宋体" w:hAnsi="宋体" w:cs="宋体" w:hint="eastAsia"/>
          <w:szCs w:val="21"/>
        </w:rPr>
        <w:t>合作性问题及指导临床病情监测提供客观依据。</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第九章</w:t>
      </w:r>
      <w:r w:rsidRPr="00B71A3D">
        <w:rPr>
          <w:rFonts w:ascii="宋体" w:hAnsi="宋体" w:cs="宋体"/>
          <w:b/>
          <w:bCs/>
          <w:szCs w:val="21"/>
        </w:rPr>
        <w:t xml:space="preserve"> </w:t>
      </w:r>
      <w:r w:rsidRPr="00B71A3D">
        <w:rPr>
          <w:rFonts w:ascii="宋体" w:hAnsi="宋体" w:cs="宋体" w:hint="eastAsia"/>
          <w:b/>
          <w:bCs/>
          <w:szCs w:val="21"/>
        </w:rPr>
        <w:t>护理诊断</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护理诊断的构成，护理诊断与合作性问题的陈述方式。</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护理诊断的定义及其与医疗诊断的区别；合作性问题的含义及其与护理诊断的区别。</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熟悉</w:t>
      </w:r>
      <w:r w:rsidRPr="00B71A3D">
        <w:rPr>
          <w:rFonts w:ascii="宋体" w:hAnsi="宋体" w:cs="宋体" w:hint="eastAsia"/>
          <w:szCs w:val="21"/>
        </w:rPr>
        <w:t>并在理解合作性问题与护理诊断区别的基础上，在护理实践中能根据病人的实际情况作出正确选择。</w:t>
      </w:r>
    </w:p>
    <w:p w:rsidR="007F03AA" w:rsidRPr="00B71A3D" w:rsidRDefault="007F03AA" w:rsidP="00363945">
      <w:pPr>
        <w:spacing w:line="360" w:lineRule="auto"/>
        <w:rPr>
          <w:rFonts w:ascii="宋体"/>
          <w:szCs w:val="21"/>
        </w:rPr>
      </w:pPr>
      <w:r w:rsidRPr="00B71A3D">
        <w:rPr>
          <w:rFonts w:ascii="宋体" w:hAnsi="宋体" w:cs="宋体"/>
          <w:b/>
          <w:bCs/>
          <w:szCs w:val="21"/>
        </w:rPr>
        <w:t>4.</w:t>
      </w:r>
      <w:r w:rsidRPr="00B71A3D">
        <w:rPr>
          <w:rFonts w:ascii="宋体" w:hAnsi="宋体" w:cs="宋体" w:hint="eastAsia"/>
          <w:b/>
          <w:bCs/>
          <w:szCs w:val="21"/>
        </w:rPr>
        <w:t>熟悉</w:t>
      </w:r>
      <w:r w:rsidRPr="00B71A3D">
        <w:rPr>
          <w:rFonts w:ascii="宋体" w:hAnsi="宋体" w:cs="宋体" w:hint="eastAsia"/>
          <w:szCs w:val="21"/>
        </w:rPr>
        <w:t>并能在收集病人健康资料的基础上，应用护理诊断的思维方法和步骤，分析和综合资料，作出护理诊断。</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第十章</w:t>
      </w:r>
      <w:r w:rsidRPr="00B71A3D">
        <w:rPr>
          <w:rFonts w:ascii="宋体" w:hAnsi="宋体" w:cs="宋体"/>
          <w:b/>
          <w:bCs/>
          <w:szCs w:val="21"/>
        </w:rPr>
        <w:t xml:space="preserve"> </w:t>
      </w:r>
      <w:r w:rsidRPr="00B71A3D">
        <w:rPr>
          <w:rFonts w:ascii="宋体" w:hAnsi="宋体" w:cs="宋体" w:hint="eastAsia"/>
          <w:b/>
          <w:bCs/>
          <w:szCs w:val="21"/>
        </w:rPr>
        <w:t>护理病历书写</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护理病历书写的基本要求，护理病历书写的格式与内容。</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并能根据护理病历书写书写的基本要求及格式，结合临床病例，对经评估所获的健康资料进行分析、归纳和整理，并以书面的形式完成健康评估记录首页的书写。</w:t>
      </w:r>
    </w:p>
    <w:p w:rsidR="007F03AA" w:rsidRPr="00B71A3D" w:rsidRDefault="007F03AA" w:rsidP="00363945">
      <w:pPr>
        <w:spacing w:line="360" w:lineRule="auto"/>
        <w:rPr>
          <w:rFonts w:ascii="宋体"/>
          <w:b/>
          <w:bCs/>
          <w:szCs w:val="21"/>
        </w:rPr>
      </w:pPr>
      <w:r w:rsidRPr="00B71A3D">
        <w:rPr>
          <w:rFonts w:ascii="宋体" w:hAnsi="宋体" w:cs="宋体" w:hint="eastAsia"/>
          <w:b/>
          <w:bCs/>
          <w:szCs w:val="21"/>
        </w:rPr>
        <w:t>其他教学环节内容和基本要求</w:t>
      </w:r>
    </w:p>
    <w:p w:rsidR="007F03AA" w:rsidRPr="00B71A3D" w:rsidRDefault="007F03AA" w:rsidP="00363945">
      <w:pPr>
        <w:spacing w:line="360" w:lineRule="auto"/>
        <w:rPr>
          <w:rFonts w:ascii="宋体"/>
          <w:szCs w:val="21"/>
        </w:rPr>
      </w:pPr>
      <w:r w:rsidRPr="00B71A3D">
        <w:rPr>
          <w:rFonts w:ascii="宋体" w:hAnsi="宋体" w:cs="宋体" w:hint="eastAsia"/>
          <w:szCs w:val="21"/>
        </w:rPr>
        <w:t>实验内容与基本要求：</w:t>
      </w:r>
    </w:p>
    <w:p w:rsidR="007F03AA" w:rsidRPr="00B71A3D" w:rsidRDefault="007F03AA" w:rsidP="00363945">
      <w:pPr>
        <w:spacing w:line="360" w:lineRule="auto"/>
        <w:rPr>
          <w:rFonts w:ascii="宋体"/>
          <w:szCs w:val="21"/>
        </w:rPr>
      </w:pPr>
      <w:r w:rsidRPr="00B71A3D">
        <w:rPr>
          <w:rFonts w:ascii="宋体" w:hAnsi="宋体" w:cs="宋体" w:hint="eastAsia"/>
          <w:szCs w:val="21"/>
        </w:rPr>
        <w:t>一、全身状态、皮肤、浅表淋巴结检查</w:t>
      </w:r>
    </w:p>
    <w:p w:rsidR="007F03AA" w:rsidRPr="00B71A3D" w:rsidRDefault="007F03AA" w:rsidP="00363945">
      <w:pPr>
        <w:spacing w:line="360" w:lineRule="auto"/>
        <w:rPr>
          <w:rFonts w:ascii="宋体"/>
          <w:szCs w:val="21"/>
        </w:rPr>
      </w:pPr>
      <w:r w:rsidRPr="00B71A3D">
        <w:rPr>
          <w:rFonts w:ascii="宋体" w:hAnsi="宋体" w:cs="宋体"/>
          <w:b/>
          <w:bCs/>
          <w:szCs w:val="21"/>
        </w:rPr>
        <w:lastRenderedPageBreak/>
        <w:t>1.</w:t>
      </w:r>
      <w:r w:rsidRPr="00B71A3D">
        <w:rPr>
          <w:rFonts w:ascii="宋体" w:hAnsi="宋体" w:cs="宋体" w:hint="eastAsia"/>
          <w:b/>
          <w:bCs/>
          <w:szCs w:val="21"/>
        </w:rPr>
        <w:t>掌握</w:t>
      </w:r>
      <w:r w:rsidRPr="00B71A3D">
        <w:rPr>
          <w:rFonts w:ascii="宋体" w:hAnsi="宋体" w:cs="宋体" w:hint="eastAsia"/>
          <w:szCs w:val="21"/>
        </w:rPr>
        <w:t>全身状态检查的判断标准及名词术语。</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皮肤检查的内容和方法。</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掌握</w:t>
      </w:r>
      <w:r w:rsidRPr="00B71A3D">
        <w:rPr>
          <w:rFonts w:ascii="宋体" w:hAnsi="宋体" w:cs="宋体" w:hint="eastAsia"/>
          <w:szCs w:val="21"/>
        </w:rPr>
        <w:t>淋巴结检查的内容和方法。</w:t>
      </w:r>
    </w:p>
    <w:p w:rsidR="007F03AA" w:rsidRPr="00B71A3D" w:rsidRDefault="007F03AA" w:rsidP="00363945">
      <w:pPr>
        <w:spacing w:line="360" w:lineRule="auto"/>
        <w:rPr>
          <w:rFonts w:ascii="宋体"/>
          <w:szCs w:val="21"/>
        </w:rPr>
      </w:pPr>
      <w:r w:rsidRPr="00B71A3D">
        <w:rPr>
          <w:rFonts w:ascii="宋体" w:hAnsi="宋体" w:cs="宋体" w:hint="eastAsia"/>
          <w:szCs w:val="21"/>
        </w:rPr>
        <w:t>二、全身状态、皮肤、浅表淋巴结病理体征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全身状态、皮肤、浅表淋巴结的病理体征。</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并能分析全身状态、皮肤、浅表淋巴结病理体征的发生机制及其临床意义。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三、头、颈部检查</w:t>
      </w:r>
    </w:p>
    <w:p w:rsidR="007F03AA" w:rsidRPr="00B71A3D" w:rsidRDefault="007F03AA" w:rsidP="00363945">
      <w:pPr>
        <w:tabs>
          <w:tab w:val="left" w:pos="5550"/>
        </w:tabs>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头、颈部检查的顺序、内容及检查方法。</w:t>
      </w:r>
      <w:r w:rsidRPr="00B71A3D">
        <w:rPr>
          <w:rFonts w:ascii="宋体"/>
          <w:szCs w:val="21"/>
        </w:rPr>
        <w:tab/>
      </w:r>
    </w:p>
    <w:p w:rsidR="007F03AA" w:rsidRPr="00B71A3D" w:rsidRDefault="007F03AA" w:rsidP="00363945">
      <w:pPr>
        <w:spacing w:line="360" w:lineRule="auto"/>
        <w:rPr>
          <w:rFonts w:ascii="宋体"/>
          <w:szCs w:val="21"/>
        </w:rPr>
      </w:pPr>
      <w:r w:rsidRPr="00B71A3D">
        <w:rPr>
          <w:rFonts w:ascii="宋体" w:hAnsi="宋体" w:cs="宋体" w:hint="eastAsia"/>
          <w:szCs w:val="21"/>
        </w:rPr>
        <w:t>四、头、颈部病理体征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头、颈部病理体征。</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并能分析头、颈部病理体征的发生机制及其临床意义。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五、胸廓及肺部检查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胸部的体表标志、人工划线和分区。</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视诊、听诊和叩诊方法，辨别各种叩诊音。</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掌握</w:t>
      </w:r>
      <w:r w:rsidRPr="00B71A3D">
        <w:rPr>
          <w:rFonts w:ascii="宋体" w:hAnsi="宋体" w:cs="宋体"/>
          <w:szCs w:val="21"/>
        </w:rPr>
        <w:t>3</w:t>
      </w:r>
      <w:r w:rsidRPr="00B71A3D">
        <w:rPr>
          <w:rFonts w:ascii="宋体" w:hAnsi="宋体" w:cs="宋体" w:hint="eastAsia"/>
          <w:szCs w:val="21"/>
        </w:rPr>
        <w:t>种呼吸音的特点及正常肺泡呼吸音的分布。</w:t>
      </w:r>
    </w:p>
    <w:p w:rsidR="007F03AA" w:rsidRPr="00B71A3D" w:rsidRDefault="007F03AA" w:rsidP="00363945">
      <w:pPr>
        <w:spacing w:line="360" w:lineRule="auto"/>
        <w:rPr>
          <w:rFonts w:ascii="宋体"/>
          <w:szCs w:val="21"/>
        </w:rPr>
      </w:pPr>
      <w:r w:rsidRPr="00B71A3D">
        <w:rPr>
          <w:rFonts w:ascii="宋体" w:hAnsi="宋体" w:cs="宋体" w:hint="eastAsia"/>
          <w:szCs w:val="21"/>
        </w:rPr>
        <w:t>六、肺部病理体征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肺部病理体征：呼吸频率、节律及深度的改变，呼吸运动和触觉语颤的改变，异常听诊音，异常呼吸音和啰音。</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并能分析肺部病理体征的发生机制及其临床意义。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七、心脏检查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心脏视诊、触诊和听的检查方法。</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心脏视诊和触诊的内容。</w:t>
      </w:r>
    </w:p>
    <w:p w:rsidR="007F03AA" w:rsidRPr="00B71A3D" w:rsidRDefault="007F03AA" w:rsidP="00363945">
      <w:pPr>
        <w:spacing w:line="360" w:lineRule="auto"/>
        <w:rPr>
          <w:rFonts w:ascii="宋体"/>
          <w:szCs w:val="21"/>
        </w:rPr>
      </w:pPr>
      <w:r w:rsidRPr="00B71A3D">
        <w:rPr>
          <w:rFonts w:ascii="宋体" w:hAnsi="宋体" w:cs="宋体"/>
          <w:b/>
          <w:bCs/>
          <w:szCs w:val="21"/>
        </w:rPr>
        <w:t>3.</w:t>
      </w:r>
      <w:r w:rsidRPr="00B71A3D">
        <w:rPr>
          <w:rFonts w:ascii="宋体" w:hAnsi="宋体" w:cs="宋体" w:hint="eastAsia"/>
          <w:b/>
          <w:bCs/>
          <w:szCs w:val="21"/>
        </w:rPr>
        <w:t>掌握</w:t>
      </w:r>
      <w:r w:rsidRPr="00B71A3D">
        <w:rPr>
          <w:rFonts w:ascii="宋体" w:hAnsi="宋体" w:cs="宋体" w:hint="eastAsia"/>
          <w:szCs w:val="21"/>
        </w:rPr>
        <w:t>心脏听诊的内容。</w:t>
      </w:r>
    </w:p>
    <w:p w:rsidR="007F03AA" w:rsidRPr="00B71A3D" w:rsidRDefault="007F03AA" w:rsidP="00363945">
      <w:pPr>
        <w:spacing w:line="360" w:lineRule="auto"/>
        <w:rPr>
          <w:rFonts w:ascii="宋体"/>
          <w:szCs w:val="21"/>
        </w:rPr>
      </w:pPr>
      <w:r w:rsidRPr="00B71A3D">
        <w:rPr>
          <w:rFonts w:ascii="宋体" w:hAnsi="宋体" w:cs="宋体" w:hint="eastAsia"/>
          <w:szCs w:val="21"/>
        </w:rPr>
        <w:t>八、心脏病理体征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心脏病理体征：心尖搏动位置、强弱和范围的改变，心浊音界的改变，心率、心律、心音的改变，二尖瓣及主动脉瓣区收缩期及舒张期杂音。</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并能分析心脏病理体征的发生机制及其临床意义。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九、腹部检查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腹部体表标志，体表划线、分区及下腹腔脏器对应关系。</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腹部视诊、听诊、叩诊和触诊的检查方法，重点掌握肝脏和胆囊的触诊。</w:t>
      </w:r>
    </w:p>
    <w:p w:rsidR="007F03AA" w:rsidRPr="00B71A3D" w:rsidRDefault="007F03AA" w:rsidP="00363945">
      <w:pPr>
        <w:spacing w:line="360" w:lineRule="auto"/>
        <w:rPr>
          <w:rFonts w:ascii="宋体"/>
          <w:szCs w:val="21"/>
        </w:rPr>
      </w:pPr>
      <w:r w:rsidRPr="00B71A3D">
        <w:rPr>
          <w:rFonts w:ascii="宋体" w:hAnsi="宋体" w:cs="宋体" w:hint="eastAsia"/>
          <w:szCs w:val="21"/>
        </w:rPr>
        <w:lastRenderedPageBreak/>
        <w:t>十、腹部病理体征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腹部病理体征：腹部外形的改变，腹壁压痛和反跳痛、肝、脾大，胆囊触痛、腹水征、肠鸣音异常。</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并能分析腹部病理体征的发生机制及其临床意义。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十一、脊柱、四肢及神经系统检查</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脊柱、四肢及神经系统检查的内容及检查方法。</w:t>
      </w:r>
    </w:p>
    <w:p w:rsidR="007F03AA" w:rsidRPr="00B71A3D" w:rsidRDefault="007F03AA" w:rsidP="00363945">
      <w:pPr>
        <w:spacing w:line="360" w:lineRule="auto"/>
        <w:rPr>
          <w:rFonts w:ascii="宋体"/>
          <w:szCs w:val="21"/>
        </w:rPr>
      </w:pPr>
      <w:r w:rsidRPr="00B71A3D">
        <w:rPr>
          <w:rFonts w:ascii="宋体" w:hAnsi="宋体" w:cs="宋体" w:hint="eastAsia"/>
          <w:szCs w:val="21"/>
        </w:rPr>
        <w:t>十二、脊柱、四肢及神经系统病理体征</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脊柱、四肢及神经系统病理体征。</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并能分析脊柱、四肢及神经系统病理体征的发生机制及其临床意义。</w:t>
      </w:r>
    </w:p>
    <w:p w:rsidR="007F03AA" w:rsidRPr="00B71A3D" w:rsidRDefault="007F03AA" w:rsidP="00363945">
      <w:pPr>
        <w:spacing w:line="360" w:lineRule="auto"/>
        <w:rPr>
          <w:rFonts w:ascii="宋体"/>
          <w:szCs w:val="21"/>
        </w:rPr>
      </w:pPr>
      <w:r w:rsidRPr="00B71A3D">
        <w:rPr>
          <w:rFonts w:ascii="宋体" w:hAnsi="宋体" w:cs="宋体" w:hint="eastAsia"/>
          <w:szCs w:val="21"/>
        </w:rPr>
        <w:t>十三、护理病历书写</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熟悉</w:t>
      </w:r>
      <w:r w:rsidRPr="00B71A3D">
        <w:rPr>
          <w:rFonts w:ascii="宋体" w:hAnsi="宋体" w:cs="宋体" w:hint="eastAsia"/>
          <w:szCs w:val="21"/>
        </w:rPr>
        <w:t>并能对简单病例的系统病史采集和体格检查。</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熟悉</w:t>
      </w:r>
      <w:r w:rsidRPr="00B71A3D">
        <w:rPr>
          <w:rFonts w:ascii="宋体" w:hAnsi="宋体" w:cs="宋体" w:hint="eastAsia"/>
          <w:szCs w:val="21"/>
        </w:rPr>
        <w:t>并正确书写护理病历记录首页，要求格式规范、内容完整、可靠，文字通顺，字迹清楚。</w:t>
      </w:r>
    </w:p>
    <w:p w:rsidR="007F03AA" w:rsidRPr="00B71A3D" w:rsidRDefault="007F03AA" w:rsidP="00363945">
      <w:pPr>
        <w:spacing w:line="360" w:lineRule="auto"/>
        <w:rPr>
          <w:rFonts w:ascii="宋体"/>
          <w:szCs w:val="21"/>
        </w:rPr>
      </w:pPr>
      <w:r w:rsidRPr="00B71A3D">
        <w:rPr>
          <w:rFonts w:ascii="宋体" w:hAnsi="宋体" w:cs="宋体" w:hint="eastAsia"/>
          <w:szCs w:val="21"/>
        </w:rPr>
        <w:t>十四、心电图描记</w:t>
      </w:r>
    </w:p>
    <w:p w:rsidR="007F03AA" w:rsidRPr="00B71A3D" w:rsidRDefault="007F03AA" w:rsidP="00363945">
      <w:pPr>
        <w:spacing w:line="360" w:lineRule="auto"/>
        <w:rPr>
          <w:rFonts w:ascii="宋体"/>
          <w:szCs w:val="21"/>
        </w:rPr>
      </w:pPr>
      <w:r w:rsidRPr="00B71A3D">
        <w:rPr>
          <w:rFonts w:ascii="宋体" w:hAnsi="宋体" w:cs="宋体"/>
          <w:b/>
          <w:bCs/>
          <w:szCs w:val="21"/>
        </w:rPr>
        <w:t>1.</w:t>
      </w:r>
      <w:r w:rsidRPr="00B71A3D">
        <w:rPr>
          <w:rFonts w:ascii="宋体" w:hAnsi="宋体" w:cs="宋体" w:hint="eastAsia"/>
          <w:b/>
          <w:bCs/>
          <w:szCs w:val="21"/>
        </w:rPr>
        <w:t>掌握</w:t>
      </w:r>
      <w:r w:rsidRPr="00B71A3D">
        <w:rPr>
          <w:rFonts w:ascii="宋体" w:hAnsi="宋体" w:cs="宋体" w:hint="eastAsia"/>
          <w:szCs w:val="21"/>
        </w:rPr>
        <w:t>心电图描记方法。</w:t>
      </w:r>
    </w:p>
    <w:p w:rsidR="007F03AA" w:rsidRPr="00B71A3D" w:rsidRDefault="007F03AA" w:rsidP="00363945">
      <w:pPr>
        <w:spacing w:line="360" w:lineRule="auto"/>
        <w:rPr>
          <w:rFonts w:ascii="宋体"/>
          <w:szCs w:val="21"/>
        </w:rPr>
      </w:pPr>
      <w:r w:rsidRPr="00B71A3D">
        <w:rPr>
          <w:rFonts w:ascii="宋体" w:hAnsi="宋体" w:cs="宋体"/>
          <w:b/>
          <w:bCs/>
          <w:szCs w:val="21"/>
        </w:rPr>
        <w:t>2.</w:t>
      </w:r>
      <w:r w:rsidRPr="00B71A3D">
        <w:rPr>
          <w:rFonts w:ascii="宋体" w:hAnsi="宋体" w:cs="宋体" w:hint="eastAsia"/>
          <w:b/>
          <w:bCs/>
          <w:szCs w:val="21"/>
        </w:rPr>
        <w:t>掌握</w:t>
      </w:r>
      <w:r w:rsidRPr="00B71A3D">
        <w:rPr>
          <w:rFonts w:ascii="宋体" w:hAnsi="宋体" w:cs="宋体" w:hint="eastAsia"/>
          <w:szCs w:val="21"/>
        </w:rPr>
        <w:t>正常心电图各波的图像及正常值。</w:t>
      </w:r>
    </w:p>
    <w:p w:rsidR="007F03AA" w:rsidRPr="00B71A3D" w:rsidRDefault="007F03AA" w:rsidP="00363945">
      <w:pPr>
        <w:spacing w:line="360" w:lineRule="exact"/>
        <w:jc w:val="center"/>
        <w:rPr>
          <w:rFonts w:ascii="宋体"/>
          <w:b/>
          <w:bCs/>
          <w:sz w:val="28"/>
          <w:szCs w:val="28"/>
        </w:rPr>
      </w:pPr>
    </w:p>
    <w:p w:rsidR="007F03AA" w:rsidRPr="00B71A3D" w:rsidRDefault="007F03AA" w:rsidP="00363945">
      <w:pPr>
        <w:spacing w:line="360" w:lineRule="exact"/>
        <w:jc w:val="center"/>
        <w:rPr>
          <w:rFonts w:ascii="黑体" w:eastAsia="黑体" w:hAnsi="宋体"/>
          <w:b/>
          <w:bCs/>
          <w:sz w:val="24"/>
          <w:szCs w:val="24"/>
        </w:rPr>
      </w:pPr>
      <w:r w:rsidRPr="00B71A3D">
        <w:rPr>
          <w:rFonts w:ascii="黑体" w:eastAsia="黑体" w:hAnsi="宋体" w:cs="黑体" w:hint="eastAsia"/>
          <w:b/>
          <w:bCs/>
          <w:sz w:val="24"/>
          <w:szCs w:val="24"/>
        </w:rPr>
        <w:t>课程学时分配</w:t>
      </w:r>
    </w:p>
    <w:p w:rsidR="007F03AA" w:rsidRPr="00B71A3D" w:rsidRDefault="007F03AA" w:rsidP="00363945">
      <w:pPr>
        <w:spacing w:line="360" w:lineRule="exact"/>
        <w:jc w:val="center"/>
        <w:rPr>
          <w:rFonts w:ascii="黑体" w:eastAsia="黑体"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4066"/>
        <w:gridCol w:w="900"/>
        <w:gridCol w:w="1200"/>
        <w:gridCol w:w="1045"/>
      </w:tblGrid>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hint="eastAsia"/>
                <w:color w:val="000000"/>
                <w:szCs w:val="21"/>
              </w:rPr>
              <w:t>序号</w:t>
            </w:r>
          </w:p>
        </w:tc>
        <w:tc>
          <w:tcPr>
            <w:tcW w:w="4066"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hint="eastAsia"/>
                <w:color w:val="000000"/>
                <w:szCs w:val="21"/>
              </w:rPr>
              <w:t>内</w:t>
            </w:r>
            <w:r w:rsidRPr="00B71A3D">
              <w:rPr>
                <w:rFonts w:ascii="宋体" w:hAnsi="宋体" w:cs="宋体"/>
                <w:color w:val="000000"/>
                <w:szCs w:val="21"/>
              </w:rPr>
              <w:t xml:space="preserve">     </w:t>
            </w:r>
            <w:r w:rsidRPr="00B71A3D">
              <w:rPr>
                <w:rFonts w:ascii="宋体" w:hAnsi="宋体" w:cs="宋体" w:hint="eastAsia"/>
                <w:color w:val="000000"/>
                <w:szCs w:val="21"/>
              </w:rPr>
              <w:t>容</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hint="eastAsia"/>
                <w:color w:val="000000"/>
                <w:szCs w:val="21"/>
              </w:rPr>
              <w:t>学</w:t>
            </w:r>
            <w:r w:rsidRPr="00B71A3D">
              <w:rPr>
                <w:rFonts w:ascii="宋体" w:hAnsi="宋体" w:cs="宋体"/>
                <w:color w:val="000000"/>
                <w:szCs w:val="21"/>
              </w:rPr>
              <w:t xml:space="preserve">  </w:t>
            </w:r>
            <w:r w:rsidRPr="00B71A3D">
              <w:rPr>
                <w:rFonts w:ascii="宋体" w:hAnsi="宋体" w:cs="宋体" w:hint="eastAsia"/>
                <w:color w:val="000000"/>
                <w:szCs w:val="21"/>
              </w:rPr>
              <w:t>时</w:t>
            </w:r>
          </w:p>
        </w:tc>
        <w:tc>
          <w:tcPr>
            <w:tcW w:w="12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hint="eastAsia"/>
                <w:color w:val="000000"/>
                <w:szCs w:val="21"/>
              </w:rPr>
              <w:t>其中</w:t>
            </w:r>
            <w:r>
              <w:rPr>
                <w:rFonts w:ascii="宋体" w:hAnsi="宋体" w:cs="宋体" w:hint="eastAsia"/>
                <w:color w:val="000000"/>
                <w:szCs w:val="21"/>
              </w:rPr>
              <w:t>实验教学</w:t>
            </w:r>
            <w:r w:rsidRPr="00B71A3D">
              <w:rPr>
                <w:rFonts w:ascii="宋体" w:hAnsi="宋体" w:cs="宋体" w:hint="eastAsia"/>
                <w:color w:val="000000"/>
                <w:szCs w:val="21"/>
              </w:rPr>
              <w:t>学时</w:t>
            </w:r>
          </w:p>
        </w:tc>
        <w:tc>
          <w:tcPr>
            <w:tcW w:w="1045"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hint="eastAsia"/>
                <w:color w:val="000000"/>
                <w:szCs w:val="21"/>
              </w:rPr>
              <w:t>备</w:t>
            </w:r>
            <w:r w:rsidRPr="00B71A3D">
              <w:rPr>
                <w:rFonts w:ascii="宋体" w:hAnsi="宋体" w:cs="宋体"/>
                <w:color w:val="000000"/>
                <w:szCs w:val="21"/>
              </w:rPr>
              <w:t xml:space="preserve">  </w:t>
            </w:r>
            <w:r w:rsidRPr="00B71A3D">
              <w:rPr>
                <w:rFonts w:ascii="宋体" w:hAnsi="宋体" w:cs="宋体" w:hint="eastAsia"/>
                <w:color w:val="000000"/>
                <w:szCs w:val="21"/>
              </w:rPr>
              <w:t>注</w:t>
            </w: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绪论、问诊</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2</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发热、疼痛</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水肿、脱水、皮肤黏膜出血</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s="宋体"/>
                <w:color w:val="000000"/>
                <w:szCs w:val="21"/>
              </w:rPr>
            </w:pPr>
            <w:r w:rsidRPr="00B71A3D">
              <w:rPr>
                <w:rFonts w:ascii="宋体" w:cs="宋体"/>
                <w:color w:val="000000"/>
                <w:szCs w:val="21"/>
              </w:rPr>
              <w:t>4</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咳嗽咳痰、咯血、发绀</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5</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呼吸困难、恶心呕吐</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6</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呕血黑便、腹泻便秘</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7</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黄疸、意识障碍</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8</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全身状态、皮肤浅表淋巴结</w:t>
            </w:r>
            <w:r w:rsidRPr="00B71A3D">
              <w:rPr>
                <w:rFonts w:ascii="Times New Roman" w:hAnsi="Times New Roman"/>
                <w:szCs w:val="21"/>
              </w:rPr>
              <w:t xml:space="preserve">         </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3</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9</w:t>
            </w:r>
          </w:p>
        </w:tc>
        <w:tc>
          <w:tcPr>
            <w:tcW w:w="4066" w:type="dxa"/>
            <w:vAlign w:val="center"/>
          </w:tcPr>
          <w:p w:rsidR="007F03AA" w:rsidRPr="00B71A3D" w:rsidRDefault="007F03AA" w:rsidP="00363945">
            <w:pPr>
              <w:rPr>
                <w:rFonts w:ascii="宋体" w:cs="宋体"/>
                <w:sz w:val="20"/>
                <w:szCs w:val="20"/>
              </w:rPr>
            </w:pPr>
            <w:r w:rsidRPr="00B71A3D">
              <w:rPr>
                <w:rFonts w:cs="宋体" w:hint="eastAsia"/>
                <w:sz w:val="20"/>
                <w:szCs w:val="20"/>
              </w:rPr>
              <w:t>头颈部检查、脊柱四肢、神经系统检查</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color w:val="000000"/>
                <w:szCs w:val="21"/>
              </w:rPr>
              <w:t>8</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10</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胸部检查（一）</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4</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11</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胸部检查（二）</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4</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12</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腹部</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4</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lastRenderedPageBreak/>
              <w:t>13</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血尿粪三大常规检查</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14</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肝肾功能检查</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15</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常用生化免疫学检查</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16</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心电图（一）</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4</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17</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心电图（二）</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18</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心理评估</w:t>
            </w:r>
          </w:p>
        </w:tc>
        <w:tc>
          <w:tcPr>
            <w:tcW w:w="900" w:type="dxa"/>
            <w:vAlign w:val="center"/>
          </w:tcPr>
          <w:p w:rsidR="007F03AA" w:rsidRPr="00B71A3D" w:rsidRDefault="007F03AA" w:rsidP="00363945">
            <w:pPr>
              <w:spacing w:line="360" w:lineRule="exact"/>
              <w:jc w:val="center"/>
              <w:rPr>
                <w:rFonts w:ascii="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hAnsi="宋体" w:cs="宋体"/>
                <w:color w:val="000000"/>
                <w:szCs w:val="21"/>
              </w:rPr>
            </w:pPr>
            <w:r w:rsidRPr="00B71A3D">
              <w:rPr>
                <w:rFonts w:ascii="宋体" w:hAnsi="宋体" w:cs="宋体"/>
                <w:color w:val="000000"/>
                <w:szCs w:val="21"/>
              </w:rPr>
              <w:t>19</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社会评估</w:t>
            </w:r>
          </w:p>
        </w:tc>
        <w:tc>
          <w:tcPr>
            <w:tcW w:w="900" w:type="dxa"/>
            <w:vAlign w:val="center"/>
          </w:tcPr>
          <w:p w:rsidR="007F03AA" w:rsidRPr="00B71A3D" w:rsidRDefault="007F03AA" w:rsidP="00363945">
            <w:pPr>
              <w:spacing w:line="360" w:lineRule="exact"/>
              <w:jc w:val="center"/>
              <w:rPr>
                <w:rFonts w:ascii="宋体" w:hAnsi="宋体" w:cs="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853" w:type="dxa"/>
            <w:vAlign w:val="center"/>
          </w:tcPr>
          <w:p w:rsidR="007F03AA" w:rsidRPr="00B71A3D" w:rsidRDefault="007F03AA" w:rsidP="00363945">
            <w:pPr>
              <w:spacing w:line="360" w:lineRule="exact"/>
              <w:jc w:val="center"/>
              <w:rPr>
                <w:rFonts w:ascii="宋体" w:hAnsi="宋体" w:cs="宋体"/>
                <w:color w:val="000000"/>
                <w:szCs w:val="21"/>
              </w:rPr>
            </w:pPr>
            <w:r w:rsidRPr="00B71A3D">
              <w:rPr>
                <w:rFonts w:ascii="宋体" w:hAnsi="宋体" w:cs="宋体"/>
                <w:color w:val="000000"/>
                <w:szCs w:val="21"/>
              </w:rPr>
              <w:t>20</w:t>
            </w:r>
          </w:p>
        </w:tc>
        <w:tc>
          <w:tcPr>
            <w:tcW w:w="4066" w:type="dxa"/>
            <w:vAlign w:val="center"/>
          </w:tcPr>
          <w:p w:rsidR="007F03AA" w:rsidRPr="00B71A3D" w:rsidRDefault="007F03AA" w:rsidP="00363945">
            <w:pPr>
              <w:rPr>
                <w:rFonts w:ascii="宋体" w:cs="宋体"/>
                <w:sz w:val="24"/>
                <w:szCs w:val="24"/>
              </w:rPr>
            </w:pPr>
            <w:r w:rsidRPr="00B71A3D">
              <w:rPr>
                <w:rFonts w:cs="宋体" w:hint="eastAsia"/>
                <w:szCs w:val="21"/>
              </w:rPr>
              <w:t>护理诊断与思维</w:t>
            </w:r>
          </w:p>
        </w:tc>
        <w:tc>
          <w:tcPr>
            <w:tcW w:w="900" w:type="dxa"/>
            <w:vAlign w:val="center"/>
          </w:tcPr>
          <w:p w:rsidR="007F03AA" w:rsidRPr="00B71A3D" w:rsidRDefault="007F03AA" w:rsidP="00363945">
            <w:pPr>
              <w:spacing w:line="360" w:lineRule="exact"/>
              <w:jc w:val="center"/>
              <w:rPr>
                <w:rFonts w:ascii="宋体" w:hAnsi="宋体" w:cs="宋体"/>
                <w:color w:val="000000"/>
                <w:szCs w:val="21"/>
              </w:rPr>
            </w:pPr>
            <w:r w:rsidRPr="00B71A3D">
              <w:rPr>
                <w:rFonts w:ascii="宋体" w:hAnsi="宋体" w:cs="宋体"/>
                <w:color w:val="000000"/>
                <w:szCs w:val="21"/>
              </w:rPr>
              <w:t>3</w:t>
            </w:r>
          </w:p>
        </w:tc>
        <w:tc>
          <w:tcPr>
            <w:tcW w:w="1200" w:type="dxa"/>
            <w:vAlign w:val="center"/>
          </w:tcPr>
          <w:p w:rsidR="007F03AA" w:rsidRPr="00B71A3D" w:rsidRDefault="007F03AA" w:rsidP="00363945">
            <w:pPr>
              <w:spacing w:line="360" w:lineRule="exact"/>
              <w:jc w:val="center"/>
              <w:rPr>
                <w:rFonts w:ascii="宋体"/>
                <w:color w:val="000000"/>
                <w:szCs w:val="21"/>
              </w:rPr>
            </w:pPr>
            <w:r>
              <w:rPr>
                <w:rFonts w:ascii="宋体" w:hint="eastAsia"/>
                <w:color w:val="000000"/>
                <w:szCs w:val="21"/>
              </w:rPr>
              <w:t>3</w:t>
            </w:r>
          </w:p>
        </w:tc>
        <w:tc>
          <w:tcPr>
            <w:tcW w:w="1045" w:type="dxa"/>
          </w:tcPr>
          <w:p w:rsidR="007F03AA" w:rsidRPr="00B71A3D" w:rsidRDefault="007F03AA" w:rsidP="00363945">
            <w:pPr>
              <w:spacing w:line="360" w:lineRule="exact"/>
              <w:jc w:val="center"/>
              <w:rPr>
                <w:rFonts w:ascii="宋体"/>
                <w:b/>
                <w:bCs/>
                <w:color w:val="000000"/>
                <w:szCs w:val="21"/>
              </w:rPr>
            </w:pPr>
          </w:p>
        </w:tc>
      </w:tr>
      <w:tr w:rsidR="007F03AA" w:rsidRPr="00B71A3D" w:rsidTr="00DF4330">
        <w:trPr>
          <w:jc w:val="center"/>
        </w:trPr>
        <w:tc>
          <w:tcPr>
            <w:tcW w:w="4919" w:type="dxa"/>
            <w:gridSpan w:val="2"/>
          </w:tcPr>
          <w:p w:rsidR="007F03AA" w:rsidRPr="00B71A3D" w:rsidRDefault="007F03AA" w:rsidP="00363945">
            <w:pPr>
              <w:spacing w:line="360" w:lineRule="exact"/>
              <w:jc w:val="center"/>
              <w:rPr>
                <w:rFonts w:ascii="宋体"/>
                <w:b/>
                <w:bCs/>
                <w:color w:val="000000"/>
                <w:szCs w:val="21"/>
              </w:rPr>
            </w:pPr>
            <w:r w:rsidRPr="00B71A3D">
              <w:rPr>
                <w:rFonts w:ascii="宋体" w:hAnsi="宋体" w:cs="宋体" w:hint="eastAsia"/>
                <w:b/>
                <w:bCs/>
                <w:color w:val="000000"/>
                <w:szCs w:val="21"/>
              </w:rPr>
              <w:t>合</w:t>
            </w:r>
            <w:r w:rsidRPr="00B71A3D">
              <w:rPr>
                <w:rFonts w:ascii="宋体" w:hAnsi="宋体" w:cs="宋体"/>
                <w:b/>
                <w:bCs/>
                <w:color w:val="000000"/>
                <w:szCs w:val="21"/>
              </w:rPr>
              <w:t xml:space="preserve">      </w:t>
            </w:r>
            <w:r w:rsidRPr="00B71A3D">
              <w:rPr>
                <w:rFonts w:ascii="宋体" w:hAnsi="宋体" w:cs="宋体" w:hint="eastAsia"/>
                <w:b/>
                <w:bCs/>
                <w:color w:val="000000"/>
                <w:szCs w:val="21"/>
              </w:rPr>
              <w:t>计</w:t>
            </w:r>
          </w:p>
        </w:tc>
        <w:tc>
          <w:tcPr>
            <w:tcW w:w="900" w:type="dxa"/>
          </w:tcPr>
          <w:p w:rsidR="007F03AA" w:rsidRPr="00B71A3D" w:rsidRDefault="007F03AA" w:rsidP="00363945">
            <w:pPr>
              <w:spacing w:line="360" w:lineRule="exact"/>
              <w:jc w:val="center"/>
              <w:rPr>
                <w:rFonts w:ascii="宋体"/>
                <w:b/>
                <w:bCs/>
                <w:color w:val="000000"/>
                <w:szCs w:val="21"/>
              </w:rPr>
            </w:pPr>
            <w:r w:rsidRPr="00B71A3D">
              <w:rPr>
                <w:rFonts w:ascii="宋体" w:hAnsi="宋体" w:cs="宋体"/>
                <w:b/>
                <w:bCs/>
                <w:color w:val="000000"/>
                <w:szCs w:val="21"/>
              </w:rPr>
              <w:t>90</w:t>
            </w:r>
          </w:p>
        </w:tc>
        <w:tc>
          <w:tcPr>
            <w:tcW w:w="1200" w:type="dxa"/>
          </w:tcPr>
          <w:p w:rsidR="007F03AA" w:rsidRPr="00B71A3D" w:rsidRDefault="007F03AA" w:rsidP="00363945">
            <w:pPr>
              <w:spacing w:line="360" w:lineRule="exact"/>
              <w:jc w:val="center"/>
              <w:rPr>
                <w:rFonts w:ascii="宋体"/>
                <w:b/>
                <w:bCs/>
                <w:color w:val="000000"/>
                <w:szCs w:val="21"/>
              </w:rPr>
            </w:pPr>
          </w:p>
        </w:tc>
        <w:tc>
          <w:tcPr>
            <w:tcW w:w="1045" w:type="dxa"/>
          </w:tcPr>
          <w:p w:rsidR="007F03AA" w:rsidRPr="00B71A3D" w:rsidRDefault="007F03AA" w:rsidP="00363945">
            <w:pPr>
              <w:spacing w:line="360" w:lineRule="exact"/>
              <w:jc w:val="center"/>
              <w:rPr>
                <w:rFonts w:ascii="宋体"/>
                <w:b/>
                <w:bCs/>
                <w:color w:val="000000"/>
                <w:szCs w:val="21"/>
              </w:rPr>
            </w:pPr>
          </w:p>
        </w:tc>
      </w:tr>
    </w:tbl>
    <w:p w:rsidR="007F03AA" w:rsidRPr="00B71A3D" w:rsidRDefault="007F03AA" w:rsidP="00363945">
      <w:pPr>
        <w:autoSpaceDE w:val="0"/>
        <w:autoSpaceDN w:val="0"/>
        <w:adjustRightInd w:val="0"/>
        <w:snapToGrid w:val="0"/>
        <w:spacing w:line="440" w:lineRule="exact"/>
        <w:jc w:val="left"/>
        <w:rPr>
          <w:rFonts w:eastAsia="黑体"/>
          <w:b/>
          <w:bCs/>
          <w:kern w:val="0"/>
          <w:sz w:val="24"/>
          <w:szCs w:val="24"/>
        </w:rPr>
      </w:pPr>
      <w:r w:rsidRPr="00B71A3D">
        <w:rPr>
          <w:rFonts w:eastAsia="黑体" w:cs="黑体" w:hint="eastAsia"/>
          <w:b/>
          <w:bCs/>
          <w:kern w:val="0"/>
          <w:sz w:val="24"/>
          <w:szCs w:val="24"/>
        </w:rPr>
        <w:t>五、教学设备和设施</w:t>
      </w:r>
    </w:p>
    <w:p w:rsidR="007F03AA" w:rsidRPr="00FA5A48" w:rsidRDefault="007F03AA"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理论教学环节：多媒体教室，多媒体教学课件。</w:t>
      </w:r>
    </w:p>
    <w:p w:rsidR="007F03AA" w:rsidRPr="00FA5A48" w:rsidRDefault="007F03AA" w:rsidP="00363945">
      <w:pPr>
        <w:autoSpaceDE w:val="0"/>
        <w:autoSpaceDN w:val="0"/>
        <w:adjustRightInd w:val="0"/>
        <w:snapToGrid w:val="0"/>
        <w:spacing w:line="440" w:lineRule="exact"/>
        <w:ind w:firstLineChars="200" w:firstLine="440"/>
        <w:jc w:val="left"/>
        <w:rPr>
          <w:rFonts w:ascii="Times New Roman" w:hAnsi="Times New Roman"/>
          <w:sz w:val="22"/>
        </w:rPr>
      </w:pPr>
      <w:r>
        <w:rPr>
          <w:rFonts w:ascii="Times New Roman" w:hAnsi="Times New Roman" w:hint="eastAsia"/>
          <w:sz w:val="22"/>
        </w:rPr>
        <w:t>其他</w:t>
      </w:r>
      <w:r>
        <w:rPr>
          <w:rFonts w:ascii="Times New Roman" w:hAnsi="Times New Roman"/>
          <w:sz w:val="22"/>
        </w:rPr>
        <w:t>教学</w:t>
      </w:r>
      <w:r w:rsidRPr="00FA5A48">
        <w:rPr>
          <w:rFonts w:ascii="Times New Roman" w:hAnsi="Times New Roman"/>
          <w:sz w:val="22"/>
        </w:rPr>
        <w:t>环节：</w:t>
      </w:r>
      <w:r w:rsidRPr="00B71A3D">
        <w:rPr>
          <w:rFonts w:cs="宋体" w:hint="eastAsia"/>
          <w:szCs w:val="21"/>
        </w:rPr>
        <w:t>高仿真模拟病房、</w:t>
      </w:r>
      <w:hyperlink r:id="rId60" w:tgtFrame="_blank" w:history="1">
        <w:r w:rsidRPr="00127291">
          <w:rPr>
            <w:rFonts w:cs="宋体"/>
            <w:szCs w:val="21"/>
          </w:rPr>
          <w:t>心肺听诊与腹部触诊仿真电子标准化病人综合教学系统实验室</w:t>
        </w:r>
      </w:hyperlink>
      <w:r w:rsidRPr="00B71A3D">
        <w:rPr>
          <w:rFonts w:cs="宋体" w:hint="eastAsia"/>
          <w:szCs w:val="21"/>
        </w:rPr>
        <w:t>、</w:t>
      </w:r>
      <w:r>
        <w:rPr>
          <w:rFonts w:cs="宋体" w:hint="eastAsia"/>
          <w:szCs w:val="21"/>
        </w:rPr>
        <w:t>多媒体设备</w:t>
      </w:r>
      <w:r w:rsidRPr="00B71A3D">
        <w:rPr>
          <w:rFonts w:cs="宋体" w:hint="eastAsia"/>
          <w:szCs w:val="21"/>
        </w:rPr>
        <w:t>。</w:t>
      </w:r>
    </w:p>
    <w:p w:rsidR="007F03AA" w:rsidRPr="00B71A3D" w:rsidRDefault="007F03AA" w:rsidP="00363945">
      <w:pPr>
        <w:autoSpaceDE w:val="0"/>
        <w:autoSpaceDN w:val="0"/>
        <w:adjustRightInd w:val="0"/>
        <w:snapToGrid w:val="0"/>
        <w:spacing w:line="440" w:lineRule="exact"/>
        <w:jc w:val="left"/>
        <w:rPr>
          <w:rFonts w:eastAsia="黑体"/>
          <w:b/>
          <w:bCs/>
          <w:kern w:val="0"/>
          <w:sz w:val="24"/>
          <w:szCs w:val="24"/>
        </w:rPr>
      </w:pPr>
      <w:r w:rsidRPr="00B71A3D">
        <w:rPr>
          <w:rFonts w:eastAsia="黑体" w:cs="黑体" w:hint="eastAsia"/>
          <w:b/>
          <w:bCs/>
          <w:kern w:val="0"/>
          <w:sz w:val="24"/>
          <w:szCs w:val="24"/>
        </w:rPr>
        <w:t>六、课程考核与评估</w:t>
      </w:r>
    </w:p>
    <w:p w:rsidR="007F03AA" w:rsidRPr="00FA5A48" w:rsidRDefault="007F03AA"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本课程理论教学环节考核采用闭卷考试方法，时间为</w:t>
      </w:r>
      <w:r w:rsidRPr="00FA5A48">
        <w:rPr>
          <w:rFonts w:ascii="Times New Roman" w:hAnsi="Times New Roman"/>
          <w:sz w:val="22"/>
        </w:rPr>
        <w:t>120</w:t>
      </w:r>
      <w:r w:rsidRPr="00FA5A48">
        <w:rPr>
          <w:rFonts w:ascii="Times New Roman" w:hAnsi="Times New Roman"/>
          <w:sz w:val="22"/>
        </w:rPr>
        <w:t>分钟；本课程</w:t>
      </w:r>
      <w:r>
        <w:rPr>
          <w:rFonts w:ascii="Times New Roman" w:hAnsi="Times New Roman" w:hint="eastAsia"/>
          <w:sz w:val="22"/>
        </w:rPr>
        <w:t>实验</w:t>
      </w:r>
      <w:r>
        <w:rPr>
          <w:rFonts w:ascii="Times New Roman" w:hAnsi="Times New Roman"/>
          <w:sz w:val="22"/>
        </w:rPr>
        <w:t>教学</w:t>
      </w:r>
      <w:r w:rsidRPr="00FA5A48">
        <w:rPr>
          <w:rFonts w:ascii="Times New Roman" w:hAnsi="Times New Roman"/>
          <w:sz w:val="22"/>
        </w:rPr>
        <w:t>环节考核采用实践操作考试方法，时间为</w:t>
      </w:r>
      <w:r w:rsidRPr="00FA5A48">
        <w:rPr>
          <w:rFonts w:ascii="Times New Roman" w:hAnsi="Times New Roman"/>
          <w:sz w:val="22"/>
        </w:rPr>
        <w:t>10-15</w:t>
      </w:r>
      <w:r w:rsidRPr="00FA5A48">
        <w:rPr>
          <w:rFonts w:ascii="Times New Roman" w:hAnsi="Times New Roman"/>
          <w:sz w:val="22"/>
        </w:rPr>
        <w:t>分钟。</w:t>
      </w:r>
    </w:p>
    <w:p w:rsidR="007F03AA" w:rsidRPr="00FA5A48" w:rsidRDefault="007F03AA"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sidRPr="00127291">
        <w:rPr>
          <w:rFonts w:ascii="Times New Roman" w:hAnsi="Times New Roman" w:hint="eastAsia"/>
          <w:sz w:val="22"/>
        </w:rPr>
        <w:t>平时作业</w:t>
      </w:r>
      <w:r w:rsidRPr="00127291">
        <w:rPr>
          <w:rFonts w:ascii="Times New Roman" w:hAnsi="Times New Roman" w:hint="eastAsia"/>
          <w:sz w:val="22"/>
        </w:rPr>
        <w:t xml:space="preserve">20%  </w:t>
      </w:r>
      <w:r w:rsidRPr="00127291">
        <w:rPr>
          <w:rFonts w:ascii="Times New Roman" w:hAnsi="Times New Roman" w:hint="eastAsia"/>
          <w:sz w:val="22"/>
        </w:rPr>
        <w:t>操作技能考试</w:t>
      </w:r>
      <w:r w:rsidRPr="00127291">
        <w:rPr>
          <w:rFonts w:ascii="Times New Roman" w:hAnsi="Times New Roman" w:hint="eastAsia"/>
          <w:sz w:val="22"/>
        </w:rPr>
        <w:t xml:space="preserve">20%  </w:t>
      </w:r>
      <w:r w:rsidRPr="00127291">
        <w:rPr>
          <w:rFonts w:ascii="Times New Roman" w:hAnsi="Times New Roman" w:hint="eastAsia"/>
          <w:sz w:val="22"/>
        </w:rPr>
        <w:t>期末理论考试</w:t>
      </w:r>
      <w:r w:rsidRPr="00127291">
        <w:rPr>
          <w:rFonts w:ascii="Times New Roman" w:hAnsi="Times New Roman" w:hint="eastAsia"/>
          <w:sz w:val="22"/>
        </w:rPr>
        <w:t>60%</w:t>
      </w:r>
      <w:r w:rsidRPr="00127291">
        <w:rPr>
          <w:rFonts w:ascii="Times New Roman" w:hAnsi="Times New Roman" w:hint="eastAsia"/>
          <w:sz w:val="22"/>
        </w:rPr>
        <w:t>。</w:t>
      </w:r>
    </w:p>
    <w:p w:rsidR="007F03AA" w:rsidRPr="00127291" w:rsidRDefault="007F03AA" w:rsidP="00363945">
      <w:pPr>
        <w:spacing w:line="360" w:lineRule="exact"/>
        <w:rPr>
          <w:rFonts w:ascii="宋体" w:cs="宋体"/>
          <w:b/>
          <w:szCs w:val="21"/>
        </w:rPr>
      </w:pPr>
      <w:r w:rsidRPr="00127291">
        <w:rPr>
          <w:rFonts w:ascii="宋体" w:cs="宋体"/>
          <w:b/>
          <w:szCs w:val="21"/>
        </w:rPr>
        <w:t>七、附录</w:t>
      </w:r>
    </w:p>
    <w:p w:rsidR="007F03AA" w:rsidRPr="00127291" w:rsidRDefault="007F03AA" w:rsidP="00363945">
      <w:pPr>
        <w:spacing w:line="360" w:lineRule="exact"/>
        <w:rPr>
          <w:rFonts w:ascii="宋体" w:cs="宋体"/>
          <w:szCs w:val="21"/>
        </w:rPr>
      </w:pPr>
      <w:r w:rsidRPr="00127291">
        <w:rPr>
          <w:rFonts w:ascii="宋体" w:cs="宋体"/>
          <w:szCs w:val="21"/>
        </w:rPr>
        <w:t>教学参考文献：</w:t>
      </w:r>
    </w:p>
    <w:p w:rsidR="007F03AA" w:rsidRPr="00127291" w:rsidRDefault="007F03AA" w:rsidP="00363945">
      <w:pPr>
        <w:numPr>
          <w:ilvl w:val="0"/>
          <w:numId w:val="88"/>
        </w:numPr>
        <w:spacing w:line="360" w:lineRule="exact"/>
        <w:rPr>
          <w:rFonts w:ascii="宋体" w:cs="宋体"/>
          <w:szCs w:val="21"/>
        </w:rPr>
      </w:pPr>
      <w:r>
        <w:rPr>
          <w:rFonts w:hint="eastAsia"/>
          <w:sz w:val="22"/>
        </w:rPr>
        <w:t>姜安丽</w:t>
      </w:r>
      <w:r>
        <w:rPr>
          <w:rFonts w:hint="eastAsia"/>
          <w:sz w:val="22"/>
        </w:rPr>
        <w:t>,</w:t>
      </w:r>
      <w:r>
        <w:rPr>
          <w:rFonts w:hint="eastAsia"/>
          <w:sz w:val="22"/>
        </w:rPr>
        <w:t>护理学基础</w:t>
      </w:r>
      <w:r>
        <w:rPr>
          <w:rFonts w:ascii="宋体" w:cs="宋体" w:hint="eastAsia"/>
          <w:szCs w:val="21"/>
        </w:rPr>
        <w:t>.</w:t>
      </w:r>
      <w:r w:rsidRPr="00FA5A48">
        <w:rPr>
          <w:rFonts w:ascii="Times New Roman" w:hAnsi="Times New Roman"/>
          <w:szCs w:val="21"/>
        </w:rPr>
        <w:t>北京：人民卫生出版社，</w:t>
      </w:r>
      <w:r w:rsidRPr="00FA5A48">
        <w:rPr>
          <w:rFonts w:ascii="Times New Roman" w:hAnsi="Times New Roman"/>
          <w:szCs w:val="21"/>
        </w:rPr>
        <w:t>20</w:t>
      </w:r>
      <w:r>
        <w:rPr>
          <w:rFonts w:ascii="Times New Roman" w:hAnsi="Times New Roman"/>
          <w:szCs w:val="21"/>
        </w:rPr>
        <w:t>13</w:t>
      </w:r>
    </w:p>
    <w:p w:rsidR="007F03AA" w:rsidRPr="00127291" w:rsidRDefault="007F03AA" w:rsidP="00363945">
      <w:pPr>
        <w:numPr>
          <w:ilvl w:val="0"/>
          <w:numId w:val="88"/>
        </w:numPr>
        <w:spacing w:line="360" w:lineRule="exact"/>
        <w:rPr>
          <w:rFonts w:ascii="宋体" w:cs="宋体"/>
          <w:szCs w:val="21"/>
        </w:rPr>
      </w:pPr>
      <w:r>
        <w:rPr>
          <w:rFonts w:ascii="宋体" w:cs="宋体" w:hint="eastAsia"/>
          <w:szCs w:val="21"/>
        </w:rPr>
        <w:t>何国平，王秀华.</w:t>
      </w:r>
      <w:r w:rsidRPr="00127291">
        <w:rPr>
          <w:rFonts w:ascii="Times New Roman" w:hAnsi="Times New Roman"/>
          <w:szCs w:val="21"/>
        </w:rPr>
        <w:t xml:space="preserve"> </w:t>
      </w:r>
      <w:r>
        <w:rPr>
          <w:rFonts w:ascii="Times New Roman" w:hAnsi="Times New Roman" w:hint="eastAsia"/>
          <w:szCs w:val="21"/>
        </w:rPr>
        <w:t>长沙</w:t>
      </w:r>
      <w:r w:rsidRPr="00FA5A48">
        <w:rPr>
          <w:rFonts w:ascii="Times New Roman" w:hAnsi="Times New Roman"/>
          <w:szCs w:val="21"/>
        </w:rPr>
        <w:t>：</w:t>
      </w:r>
      <w:r>
        <w:rPr>
          <w:rFonts w:ascii="Times New Roman" w:hAnsi="Times New Roman" w:hint="eastAsia"/>
          <w:szCs w:val="21"/>
        </w:rPr>
        <w:t>中南</w:t>
      </w:r>
      <w:r>
        <w:rPr>
          <w:rFonts w:ascii="Times New Roman" w:hAnsi="Times New Roman"/>
          <w:szCs w:val="21"/>
        </w:rPr>
        <w:t>大学</w:t>
      </w:r>
      <w:r w:rsidRPr="00FA5A48">
        <w:rPr>
          <w:rFonts w:ascii="Times New Roman" w:hAnsi="Times New Roman"/>
          <w:szCs w:val="21"/>
        </w:rPr>
        <w:t>出版社</w:t>
      </w:r>
      <w:r w:rsidRPr="00127291">
        <w:rPr>
          <w:rFonts w:ascii="宋体" w:cs="宋体" w:hint="eastAsia"/>
          <w:szCs w:val="21"/>
        </w:rPr>
        <w:t>，20</w:t>
      </w:r>
      <w:r>
        <w:rPr>
          <w:rFonts w:ascii="宋体" w:cs="宋体"/>
          <w:szCs w:val="21"/>
        </w:rPr>
        <w:t>11</w:t>
      </w:r>
    </w:p>
    <w:p w:rsidR="007F03AA" w:rsidRPr="00127291" w:rsidRDefault="007F03AA" w:rsidP="00363945">
      <w:pPr>
        <w:numPr>
          <w:ilvl w:val="0"/>
          <w:numId w:val="88"/>
        </w:numPr>
        <w:spacing w:line="360" w:lineRule="exact"/>
        <w:rPr>
          <w:rFonts w:ascii="宋体" w:cs="宋体"/>
          <w:szCs w:val="21"/>
        </w:rPr>
      </w:pPr>
      <w:r>
        <w:rPr>
          <w:rFonts w:ascii="宋体" w:cs="宋体" w:hint="eastAsia"/>
          <w:szCs w:val="21"/>
        </w:rPr>
        <w:t>张立力，健康评估.</w:t>
      </w:r>
      <w:r w:rsidRPr="00FA5A48">
        <w:rPr>
          <w:rFonts w:ascii="Times New Roman" w:hAnsi="Times New Roman"/>
          <w:szCs w:val="21"/>
        </w:rPr>
        <w:t>北京：人民卫生出版社，</w:t>
      </w:r>
      <w:r w:rsidRPr="00FA5A48">
        <w:rPr>
          <w:rFonts w:ascii="Times New Roman" w:hAnsi="Times New Roman"/>
          <w:szCs w:val="21"/>
        </w:rPr>
        <w:t>20</w:t>
      </w:r>
      <w:r>
        <w:rPr>
          <w:rFonts w:ascii="Times New Roman" w:hAnsi="Times New Roman"/>
          <w:szCs w:val="21"/>
        </w:rPr>
        <w:t>13</w:t>
      </w:r>
    </w:p>
    <w:p w:rsidR="007F03AA" w:rsidRPr="00127291" w:rsidRDefault="007F03AA" w:rsidP="00363945">
      <w:pPr>
        <w:numPr>
          <w:ilvl w:val="0"/>
          <w:numId w:val="88"/>
        </w:numPr>
        <w:spacing w:line="360" w:lineRule="exact"/>
        <w:rPr>
          <w:rFonts w:ascii="宋体" w:cs="宋体"/>
          <w:szCs w:val="21"/>
        </w:rPr>
      </w:pPr>
      <w:r w:rsidRPr="00127291">
        <w:rPr>
          <w:rFonts w:ascii="Times New Roman" w:hAnsi="Times New Roman" w:hint="eastAsia"/>
          <w:szCs w:val="21"/>
        </w:rPr>
        <w:t>万学红</w:t>
      </w:r>
      <w:r>
        <w:rPr>
          <w:rFonts w:ascii="Times New Roman" w:hAnsi="Times New Roman" w:hint="eastAsia"/>
          <w:szCs w:val="21"/>
        </w:rPr>
        <w:t>，</w:t>
      </w:r>
      <w:r w:rsidRPr="00127291">
        <w:rPr>
          <w:rFonts w:ascii="Times New Roman" w:hAnsi="Times New Roman" w:hint="eastAsia"/>
          <w:szCs w:val="21"/>
        </w:rPr>
        <w:t>卢雪峰</w:t>
      </w:r>
      <w:r>
        <w:rPr>
          <w:rFonts w:ascii="宋体" w:cs="宋体" w:hint="eastAsia"/>
          <w:szCs w:val="21"/>
        </w:rPr>
        <w:t>.</w:t>
      </w:r>
      <w:r>
        <w:rPr>
          <w:rFonts w:ascii="Times New Roman" w:hAnsi="Times New Roman" w:hint="eastAsia"/>
          <w:szCs w:val="21"/>
        </w:rPr>
        <w:t>诊断学</w:t>
      </w:r>
      <w:r>
        <w:rPr>
          <w:rFonts w:ascii="宋体" w:cs="宋体" w:hint="eastAsia"/>
          <w:szCs w:val="21"/>
        </w:rPr>
        <w:t>.</w:t>
      </w:r>
      <w:r w:rsidRPr="00FA5A48">
        <w:rPr>
          <w:rFonts w:ascii="Times New Roman" w:hAnsi="Times New Roman"/>
          <w:szCs w:val="21"/>
        </w:rPr>
        <w:t>北京：人民卫生出版社，</w:t>
      </w:r>
      <w:r w:rsidRPr="00FA5A48">
        <w:rPr>
          <w:rFonts w:ascii="Times New Roman" w:hAnsi="Times New Roman"/>
          <w:szCs w:val="21"/>
        </w:rPr>
        <w:t>20</w:t>
      </w:r>
      <w:r>
        <w:rPr>
          <w:rFonts w:ascii="Times New Roman" w:hAnsi="Times New Roman"/>
          <w:szCs w:val="21"/>
        </w:rPr>
        <w:t>13</w:t>
      </w:r>
    </w:p>
    <w:p w:rsidR="007F03AA" w:rsidRPr="00B71A3D" w:rsidRDefault="007F03AA" w:rsidP="00363945">
      <w:pPr>
        <w:spacing w:line="360" w:lineRule="exact"/>
        <w:rPr>
          <w:rFonts w:ascii="宋体" w:cs="宋体"/>
          <w:szCs w:val="21"/>
        </w:rPr>
      </w:pPr>
    </w:p>
    <w:p w:rsidR="007F03AA" w:rsidRPr="00B71A3D" w:rsidRDefault="007F03AA" w:rsidP="00363945">
      <w:pPr>
        <w:spacing w:line="360" w:lineRule="exact"/>
        <w:ind w:firstLineChars="2789" w:firstLine="5857"/>
        <w:jc w:val="right"/>
        <w:rPr>
          <w:rFonts w:ascii="宋体"/>
          <w:szCs w:val="21"/>
        </w:rPr>
      </w:pPr>
    </w:p>
    <w:p w:rsidR="007F03AA" w:rsidRPr="00B71A3D" w:rsidRDefault="007F03AA" w:rsidP="00363945">
      <w:pPr>
        <w:spacing w:line="360" w:lineRule="exact"/>
        <w:ind w:firstLineChars="2789" w:firstLine="5857"/>
        <w:jc w:val="right"/>
        <w:rPr>
          <w:rFonts w:ascii="宋体"/>
          <w:szCs w:val="21"/>
        </w:rPr>
      </w:pPr>
    </w:p>
    <w:p w:rsidR="007F03AA" w:rsidRPr="00B71A3D" w:rsidRDefault="007F03AA" w:rsidP="00363945">
      <w:pPr>
        <w:spacing w:line="360" w:lineRule="exact"/>
        <w:ind w:firstLineChars="2789" w:firstLine="5857"/>
        <w:jc w:val="right"/>
        <w:rPr>
          <w:rFonts w:ascii="宋体"/>
          <w:szCs w:val="21"/>
        </w:rPr>
      </w:pPr>
      <w:r w:rsidRPr="00B71A3D">
        <w:rPr>
          <w:rFonts w:ascii="宋体" w:hAnsi="宋体" w:cs="宋体" w:hint="eastAsia"/>
          <w:szCs w:val="21"/>
        </w:rPr>
        <w:t>制订者：王苏容等</w:t>
      </w:r>
    </w:p>
    <w:p w:rsidR="007F03AA" w:rsidRPr="00B71A3D" w:rsidRDefault="007F03AA" w:rsidP="00363945">
      <w:pPr>
        <w:spacing w:line="360" w:lineRule="exact"/>
        <w:ind w:firstLineChars="2789" w:firstLine="5857"/>
        <w:jc w:val="right"/>
        <w:rPr>
          <w:rFonts w:ascii="宋体"/>
          <w:szCs w:val="21"/>
        </w:rPr>
      </w:pPr>
      <w:r w:rsidRPr="00B71A3D">
        <w:rPr>
          <w:rFonts w:ascii="宋体" w:hAnsi="宋体" w:cs="宋体" w:hint="eastAsia"/>
          <w:szCs w:val="21"/>
        </w:rPr>
        <w:t>审核者：郭瑜洁</w:t>
      </w:r>
      <w:r w:rsidRPr="00B71A3D">
        <w:rPr>
          <w:rFonts w:ascii="宋体" w:hAnsi="宋体" w:cs="宋体"/>
          <w:szCs w:val="21"/>
        </w:rPr>
        <w:t xml:space="preserve"> </w:t>
      </w:r>
      <w:r w:rsidRPr="00B71A3D">
        <w:rPr>
          <w:rFonts w:ascii="宋体" w:hAnsi="宋体" w:cs="宋体" w:hint="eastAsia"/>
          <w:szCs w:val="21"/>
        </w:rPr>
        <w:t>崔世维</w:t>
      </w:r>
    </w:p>
    <w:p w:rsidR="007F03AA" w:rsidRPr="00B71A3D" w:rsidRDefault="007F03AA" w:rsidP="00363945">
      <w:pPr>
        <w:pStyle w:val="a7"/>
        <w:spacing w:beforeLines="20" w:line="360" w:lineRule="exact"/>
        <w:ind w:firstLineChars="0"/>
        <w:rPr>
          <w:b/>
        </w:rPr>
      </w:pPr>
    </w:p>
    <w:p w:rsidR="007F03AA" w:rsidRDefault="007F03AA" w:rsidP="00363945">
      <w:pPr>
        <w:adjustRightInd w:val="0"/>
        <w:snapToGrid w:val="0"/>
        <w:spacing w:beforeLines="50" w:afterLines="50" w:line="400" w:lineRule="exact"/>
        <w:jc w:val="center"/>
        <w:rPr>
          <w:rFonts w:ascii="Times New Roman" w:eastAsia="黑体" w:hAnsi="Times New Roman"/>
          <w:kern w:val="0"/>
          <w:sz w:val="34"/>
          <w:szCs w:val="34"/>
        </w:rPr>
      </w:pPr>
    </w:p>
    <w:p w:rsidR="007F03AA" w:rsidRDefault="007F03AA" w:rsidP="00363945">
      <w:pPr>
        <w:adjustRightInd w:val="0"/>
        <w:snapToGrid w:val="0"/>
        <w:spacing w:beforeLines="50" w:afterLines="50" w:line="400" w:lineRule="exact"/>
        <w:jc w:val="center"/>
        <w:rPr>
          <w:rFonts w:ascii="Times New Roman" w:eastAsia="黑体" w:hAnsi="Times New Roman"/>
          <w:kern w:val="0"/>
          <w:sz w:val="34"/>
          <w:szCs w:val="34"/>
        </w:rPr>
      </w:pPr>
    </w:p>
    <w:p w:rsidR="007F03AA" w:rsidRDefault="007F03AA" w:rsidP="00363945">
      <w:pPr>
        <w:adjustRightInd w:val="0"/>
        <w:snapToGrid w:val="0"/>
        <w:spacing w:beforeLines="50" w:afterLines="50" w:line="400" w:lineRule="exact"/>
        <w:jc w:val="center"/>
        <w:rPr>
          <w:rFonts w:ascii="Times New Roman" w:eastAsia="黑体" w:hAnsi="Times New Roman"/>
          <w:kern w:val="0"/>
          <w:sz w:val="34"/>
          <w:szCs w:val="34"/>
        </w:rPr>
      </w:pPr>
    </w:p>
    <w:p w:rsidR="007F03AA" w:rsidRDefault="007F03AA" w:rsidP="00363945">
      <w:pPr>
        <w:adjustRightInd w:val="0"/>
        <w:snapToGrid w:val="0"/>
        <w:spacing w:beforeLines="50" w:afterLines="50" w:line="400" w:lineRule="exact"/>
        <w:jc w:val="center"/>
        <w:rPr>
          <w:rFonts w:ascii="Times New Roman" w:eastAsia="黑体" w:hAnsi="Times New Roman"/>
          <w:kern w:val="0"/>
          <w:sz w:val="34"/>
          <w:szCs w:val="34"/>
        </w:rPr>
      </w:pPr>
    </w:p>
    <w:p w:rsidR="007F03AA" w:rsidRPr="00FA5A48" w:rsidRDefault="007F03AA" w:rsidP="00363945">
      <w:pPr>
        <w:adjustRightInd w:val="0"/>
        <w:snapToGrid w:val="0"/>
        <w:spacing w:beforeLines="50" w:afterLines="50" w:line="400" w:lineRule="exact"/>
        <w:jc w:val="center"/>
        <w:rPr>
          <w:rFonts w:ascii="Times New Roman" w:hAnsi="Times New Roman"/>
          <w:sz w:val="22"/>
        </w:rPr>
      </w:pPr>
      <w:r w:rsidRPr="00FA5A48">
        <w:rPr>
          <w:rFonts w:ascii="Times New Roman" w:eastAsia="黑体" w:hAnsi="Times New Roman"/>
          <w:kern w:val="0"/>
          <w:sz w:val="34"/>
          <w:szCs w:val="34"/>
        </w:rPr>
        <w:lastRenderedPageBreak/>
        <w:t>三、</w:t>
      </w:r>
      <w:r w:rsidRPr="00FA5A48">
        <w:rPr>
          <w:rFonts w:ascii="Times New Roman" w:eastAsia="黑体" w:hAnsi="Times New Roman"/>
          <w:kern w:val="0"/>
          <w:sz w:val="32"/>
          <w:szCs w:val="32"/>
        </w:rPr>
        <w:t>考核大纲</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一、适应对象</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修读完本课程规定内容的护理学专业的本科学生；</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提出并获准免修本课程、申请进行课程水平考核的护理学专业的本科学生；</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提出并获准副修第二专业、申请进行课程水平考核的非护理学专业的本科学生。</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二、考核目的</w:t>
      </w:r>
    </w:p>
    <w:p w:rsidR="007F03AA" w:rsidRPr="00FA5A48" w:rsidRDefault="007F03AA" w:rsidP="00363945">
      <w:pPr>
        <w:autoSpaceDE w:val="0"/>
        <w:autoSpaceDN w:val="0"/>
        <w:adjustRightInd w:val="0"/>
        <w:spacing w:line="360" w:lineRule="exact"/>
        <w:ind w:firstLineChars="193" w:firstLine="405"/>
        <w:jc w:val="left"/>
        <w:rPr>
          <w:rFonts w:ascii="Times New Roman" w:hAnsi="Times New Roman"/>
          <w:kern w:val="0"/>
          <w:sz w:val="22"/>
        </w:rPr>
      </w:pPr>
      <w:r w:rsidRPr="00A15295">
        <w:rPr>
          <w:rFonts w:cs="宋体" w:hint="eastAsia"/>
          <w:kern w:val="0"/>
        </w:rPr>
        <w:t>通过考核来检查和了解学生对本门课程内容的掌握程度，考核学生对《健康评估》的相关知识、技能和临床思维方法的了解和掌握情况。</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三、考核形式与方法</w:t>
      </w:r>
    </w:p>
    <w:p w:rsidR="007F03AA" w:rsidRPr="00FA5A48" w:rsidRDefault="007F03AA" w:rsidP="00363945">
      <w:pPr>
        <w:autoSpaceDE w:val="0"/>
        <w:autoSpaceDN w:val="0"/>
        <w:adjustRightInd w:val="0"/>
        <w:snapToGrid w:val="0"/>
        <w:spacing w:line="440" w:lineRule="exact"/>
        <w:ind w:firstLineChars="200" w:firstLine="420"/>
        <w:jc w:val="left"/>
        <w:rPr>
          <w:rFonts w:ascii="Times New Roman" w:hAnsi="Times New Roman"/>
          <w:kern w:val="0"/>
          <w:sz w:val="22"/>
        </w:rPr>
      </w:pPr>
      <w:r w:rsidRPr="00A15295">
        <w:rPr>
          <w:rFonts w:cs="宋体" w:hint="eastAsia"/>
          <w:kern w:val="0"/>
        </w:rPr>
        <w:t>本课程考核结果为百分制，理论教学环节考核采用闭卷考试方法，学完健康评估课程后进行，考试时间为</w:t>
      </w:r>
      <w:r w:rsidRPr="00A15295">
        <w:rPr>
          <w:kern w:val="0"/>
        </w:rPr>
        <w:t>120</w:t>
      </w:r>
      <w:r w:rsidRPr="00A15295">
        <w:rPr>
          <w:rFonts w:cs="宋体" w:hint="eastAsia"/>
          <w:kern w:val="0"/>
        </w:rPr>
        <w:t>分钟；本课程实践操作考核在在学习健康评估过程中同步进行，包括完成一份护理评估单和进行身体评估考核。身体评估考核由抽签决定考试项目，老师给与评分，期末统一进行考核，每人考试时间为</w:t>
      </w:r>
      <w:r w:rsidRPr="00A15295">
        <w:rPr>
          <w:kern w:val="0"/>
        </w:rPr>
        <w:t>10-15</w:t>
      </w:r>
      <w:r w:rsidRPr="00A15295">
        <w:rPr>
          <w:rFonts w:cs="宋体" w:hint="eastAsia"/>
          <w:kern w:val="0"/>
        </w:rPr>
        <w:t>分钟。完成一份护理评估单由小组成员去医院临床科室共同完成，时间约为</w:t>
      </w:r>
      <w:r w:rsidRPr="00A15295">
        <w:rPr>
          <w:kern w:val="0"/>
        </w:rPr>
        <w:t>30</w:t>
      </w:r>
      <w:r w:rsidRPr="00A15295">
        <w:rPr>
          <w:rFonts w:cs="宋体" w:hint="eastAsia"/>
          <w:kern w:val="0"/>
        </w:rPr>
        <w:t>分钟。</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四、课程考核成绩构成</w:t>
      </w:r>
    </w:p>
    <w:p w:rsidR="007F03AA" w:rsidRPr="00FA5A48" w:rsidRDefault="007F03AA"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平时成绩占</w:t>
      </w:r>
      <w:r w:rsidRPr="00FA5A48">
        <w:rPr>
          <w:rFonts w:ascii="Times New Roman" w:hAnsi="Times New Roman"/>
          <w:kern w:val="0"/>
          <w:sz w:val="22"/>
        </w:rPr>
        <w:t>总成绩的</w:t>
      </w:r>
      <w:r>
        <w:rPr>
          <w:rFonts w:ascii="Times New Roman" w:hAnsi="Times New Roman"/>
          <w:sz w:val="22"/>
        </w:rPr>
        <w:t>4</w:t>
      </w:r>
      <w:r w:rsidRPr="00FA5A48">
        <w:rPr>
          <w:rFonts w:ascii="Times New Roman" w:hAnsi="Times New Roman"/>
          <w:sz w:val="22"/>
        </w:rPr>
        <w:t>0%</w:t>
      </w:r>
      <w:r w:rsidRPr="00FA5A48">
        <w:rPr>
          <w:rFonts w:ascii="Times New Roman" w:hAnsi="Times New Roman"/>
          <w:sz w:val="22"/>
        </w:rPr>
        <w:t>，期末考试成绩占</w:t>
      </w:r>
      <w:r w:rsidRPr="00FA5A48">
        <w:rPr>
          <w:rFonts w:ascii="Times New Roman" w:hAnsi="Times New Roman"/>
          <w:kern w:val="0"/>
          <w:sz w:val="22"/>
        </w:rPr>
        <w:t>总成绩的</w:t>
      </w:r>
      <w:r>
        <w:rPr>
          <w:rFonts w:ascii="Times New Roman" w:hAnsi="Times New Roman"/>
          <w:sz w:val="22"/>
        </w:rPr>
        <w:t>6</w:t>
      </w:r>
      <w:r w:rsidRPr="00FA5A48">
        <w:rPr>
          <w:rFonts w:ascii="Times New Roman" w:hAnsi="Times New Roman"/>
          <w:sz w:val="22"/>
        </w:rPr>
        <w:t>0%</w:t>
      </w:r>
      <w:r w:rsidRPr="00FA5A48">
        <w:rPr>
          <w:rFonts w:ascii="Times New Roman" w:hAnsi="Times New Roman"/>
          <w:sz w:val="22"/>
        </w:rPr>
        <w:t>。</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五、考核内容与要求</w:t>
      </w:r>
    </w:p>
    <w:p w:rsidR="007F03AA" w:rsidRDefault="007F03AA"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FA5A48">
        <w:rPr>
          <w:rFonts w:ascii="Times New Roman" w:eastAsia="黑体" w:hAnsi="Times New Roman"/>
          <w:b/>
          <w:kern w:val="0"/>
          <w:sz w:val="22"/>
        </w:rPr>
        <w:t>考核内容：</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1</w:t>
      </w:r>
      <w:r w:rsidRPr="00FA5A48">
        <w:rPr>
          <w:rFonts w:ascii="Times New Roman" w:hAnsi="Times New Roman"/>
          <w:kern w:val="0"/>
          <w:sz w:val="22"/>
        </w:rPr>
        <w:t>．</w:t>
      </w:r>
      <w:r w:rsidRPr="004F41C4">
        <w:rPr>
          <w:rFonts w:ascii="Times New Roman" w:hAnsi="Times New Roman" w:hint="eastAsia"/>
          <w:kern w:val="0"/>
          <w:sz w:val="22"/>
        </w:rPr>
        <w:t>问诊的内容、方法和技巧</w:t>
      </w:r>
      <w:r w:rsidRPr="00FA5A48">
        <w:rPr>
          <w:rFonts w:ascii="Times New Roman" w:hAnsi="Times New Roman"/>
          <w:kern w:val="0"/>
          <w:sz w:val="22"/>
        </w:rPr>
        <w:t>。</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2</w:t>
      </w:r>
      <w:r w:rsidRPr="00FA5A48">
        <w:rPr>
          <w:rFonts w:ascii="Times New Roman" w:hAnsi="Times New Roman"/>
          <w:kern w:val="0"/>
          <w:sz w:val="22"/>
        </w:rPr>
        <w:t>．</w:t>
      </w:r>
      <w:r w:rsidRPr="004F41C4">
        <w:rPr>
          <w:rFonts w:ascii="Times New Roman" w:hAnsi="Times New Roman" w:hint="eastAsia"/>
          <w:kern w:val="0"/>
          <w:sz w:val="22"/>
        </w:rPr>
        <w:t>身体评估，包括全身状态、浅表淋巴结评估；头、颈部评估；肺脏评估；心脏、血管评估；腹部评估；脊柱、四肢评估、心理及社会评估。</w:t>
      </w:r>
      <w:r w:rsidRPr="00FA5A48">
        <w:rPr>
          <w:rFonts w:ascii="Times New Roman" w:hAnsi="Times New Roman"/>
          <w:kern w:val="0"/>
          <w:sz w:val="22"/>
        </w:rPr>
        <w:t>。</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3</w:t>
      </w:r>
      <w:r w:rsidRPr="00FA5A48">
        <w:rPr>
          <w:rFonts w:ascii="Times New Roman" w:hAnsi="Times New Roman"/>
          <w:kern w:val="0"/>
          <w:sz w:val="22"/>
        </w:rPr>
        <w:t>．</w:t>
      </w:r>
      <w:r w:rsidRPr="00A15295">
        <w:rPr>
          <w:rFonts w:cs="宋体" w:hint="eastAsia"/>
          <w:kern w:val="0"/>
        </w:rPr>
        <w:t>心电图检查、实验室检查。</w:t>
      </w:r>
    </w:p>
    <w:p w:rsidR="007F03AA" w:rsidRPr="00FA5A48" w:rsidRDefault="007F03AA"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4</w:t>
      </w:r>
      <w:r w:rsidRPr="00FA5A48">
        <w:rPr>
          <w:rFonts w:ascii="Times New Roman" w:hAnsi="Times New Roman"/>
          <w:kern w:val="0"/>
          <w:sz w:val="22"/>
        </w:rPr>
        <w:t>．</w:t>
      </w:r>
      <w:r w:rsidRPr="00127291">
        <w:rPr>
          <w:rFonts w:cs="宋体" w:hint="eastAsia"/>
          <w:kern w:val="0"/>
        </w:rPr>
        <w:t>护理评估单</w:t>
      </w:r>
      <w:r w:rsidRPr="00FA5A48">
        <w:rPr>
          <w:rFonts w:ascii="Times New Roman" w:hAnsi="Times New Roman"/>
          <w:kern w:val="0"/>
          <w:sz w:val="22"/>
        </w:rPr>
        <w:t>。</w:t>
      </w:r>
    </w:p>
    <w:p w:rsidR="007F03AA" w:rsidRPr="00FA5A48" w:rsidRDefault="007F03AA"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FA5A48">
        <w:rPr>
          <w:rFonts w:ascii="Times New Roman" w:eastAsia="黑体" w:hAnsi="Times New Roman"/>
          <w:b/>
          <w:kern w:val="0"/>
          <w:sz w:val="22"/>
        </w:rPr>
        <w:t>考核要求：</w:t>
      </w:r>
    </w:p>
    <w:p w:rsidR="007F03AA" w:rsidRPr="00FA5A48" w:rsidRDefault="007F03AA" w:rsidP="00363945">
      <w:pPr>
        <w:autoSpaceDE w:val="0"/>
        <w:autoSpaceDN w:val="0"/>
        <w:adjustRightInd w:val="0"/>
        <w:spacing w:line="360" w:lineRule="exact"/>
        <w:ind w:firstLineChars="193" w:firstLine="405"/>
        <w:jc w:val="left"/>
        <w:rPr>
          <w:rFonts w:ascii="Times New Roman" w:hAnsi="Times New Roman"/>
          <w:kern w:val="0"/>
          <w:sz w:val="22"/>
        </w:rPr>
      </w:pPr>
      <w:r w:rsidRPr="00A15295">
        <w:rPr>
          <w:rFonts w:cs="宋体" w:hint="eastAsia"/>
          <w:kern w:val="0"/>
        </w:rPr>
        <w:t>以身体评估为考试重点，考核学生学生运用所学知识分析、解决临床实际问题的能力，同时检查学生从护理的角度研究诊断病人对现存的或潜在健康问题的生理、心理及其社会适应等方面反应的基本理论、基本技能和临床思维方法。</w:t>
      </w:r>
      <w:r w:rsidRPr="00FA5A48">
        <w:rPr>
          <w:rFonts w:ascii="Times New Roman" w:hAnsi="Times New Roman"/>
          <w:kern w:val="0"/>
          <w:sz w:val="22"/>
        </w:rPr>
        <w:t>。</w:t>
      </w:r>
    </w:p>
    <w:p w:rsidR="007F03AA" w:rsidRPr="00FA5A48" w:rsidRDefault="007F03AA"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六、样卷</w:t>
      </w:r>
    </w:p>
    <w:p w:rsidR="007F03AA" w:rsidRPr="00A21F1C" w:rsidRDefault="007F03AA" w:rsidP="00363945">
      <w:pPr>
        <w:autoSpaceDE w:val="0"/>
        <w:autoSpaceDN w:val="0"/>
        <w:adjustRightInd w:val="0"/>
        <w:snapToGrid w:val="0"/>
        <w:spacing w:line="360" w:lineRule="exact"/>
        <w:jc w:val="center"/>
        <w:rPr>
          <w:rFonts w:ascii="Times New Roman" w:hAnsi="Times New Roman"/>
          <w:b/>
          <w:kern w:val="0"/>
          <w:sz w:val="24"/>
          <w:szCs w:val="24"/>
        </w:rPr>
      </w:pPr>
      <w:r w:rsidRPr="00A21F1C">
        <w:rPr>
          <w:rFonts w:ascii="Times New Roman" w:hAnsi="宋体"/>
          <w:b/>
          <w:kern w:val="0"/>
          <w:sz w:val="24"/>
          <w:szCs w:val="24"/>
        </w:rPr>
        <w:t>课程考试试题</w:t>
      </w:r>
    </w:p>
    <w:p w:rsidR="007F03AA" w:rsidRPr="00A21F1C" w:rsidRDefault="007F03AA" w:rsidP="00363945">
      <w:pPr>
        <w:autoSpaceDE w:val="0"/>
        <w:autoSpaceDN w:val="0"/>
        <w:adjustRightInd w:val="0"/>
        <w:snapToGrid w:val="0"/>
        <w:spacing w:line="360" w:lineRule="exact"/>
        <w:jc w:val="center"/>
        <w:rPr>
          <w:rFonts w:ascii="Times New Roman" w:hAnsi="Times New Roman"/>
          <w:kern w:val="0"/>
          <w:sz w:val="22"/>
        </w:rPr>
      </w:pPr>
      <w:r w:rsidRPr="00A21F1C">
        <w:rPr>
          <w:rFonts w:ascii="Times New Roman" w:hAnsi="Times New Roman"/>
          <w:kern w:val="0"/>
          <w:sz w:val="22"/>
        </w:rPr>
        <w:t xml:space="preserve">                           </w:t>
      </w:r>
      <w:r w:rsidRPr="00A21F1C">
        <w:rPr>
          <w:rFonts w:ascii="Times New Roman" w:hAnsi="Times New Roman"/>
          <w:sz w:val="32"/>
          <w:u w:val="single"/>
        </w:rPr>
        <w:t xml:space="preserve">        </w:t>
      </w:r>
      <w:r w:rsidRPr="00A21F1C">
        <w:rPr>
          <w:rFonts w:ascii="Times New Roman" w:hAnsi="宋体"/>
          <w:kern w:val="0"/>
          <w:sz w:val="22"/>
        </w:rPr>
        <w:t>年</w:t>
      </w:r>
      <w:r w:rsidRPr="00A21F1C">
        <w:rPr>
          <w:rFonts w:ascii="Times New Roman" w:hAnsi="Times New Roman"/>
          <w:sz w:val="32"/>
          <w:u w:val="single"/>
        </w:rPr>
        <w:t xml:space="preserve">       </w:t>
      </w:r>
      <w:r w:rsidRPr="00A21F1C">
        <w:rPr>
          <w:rFonts w:ascii="Times New Roman" w:hAnsi="宋体"/>
          <w:kern w:val="0"/>
          <w:sz w:val="22"/>
        </w:rPr>
        <w:t>学期</w:t>
      </w:r>
      <w:r w:rsidRPr="00A21F1C">
        <w:rPr>
          <w:rFonts w:ascii="Times New Roman" w:hAnsi="Times New Roman"/>
          <w:sz w:val="32"/>
          <w:u w:val="single"/>
        </w:rPr>
        <w:t xml:space="preserve">       </w:t>
      </w:r>
      <w:r w:rsidRPr="00A21F1C">
        <w:rPr>
          <w:rFonts w:ascii="Times New Roman" w:hAnsi="宋体"/>
          <w:kern w:val="0"/>
          <w:sz w:val="22"/>
        </w:rPr>
        <w:t>班级</w:t>
      </w:r>
    </w:p>
    <w:p w:rsidR="007F03AA" w:rsidRPr="00A21F1C" w:rsidRDefault="007F03AA" w:rsidP="00363945">
      <w:pPr>
        <w:autoSpaceDE w:val="0"/>
        <w:autoSpaceDN w:val="0"/>
        <w:adjustRightInd w:val="0"/>
        <w:spacing w:line="360" w:lineRule="exact"/>
        <w:ind w:firstLineChars="193" w:firstLine="426"/>
        <w:jc w:val="left"/>
        <w:rPr>
          <w:rFonts w:ascii="Times New Roman" w:hAnsi="Times New Roman"/>
          <w:b/>
          <w:kern w:val="0"/>
          <w:sz w:val="22"/>
        </w:rPr>
      </w:pPr>
      <w:r w:rsidRPr="00A21F1C">
        <w:rPr>
          <w:rFonts w:ascii="Times New Roman" w:hAnsi="宋体"/>
          <w:b/>
          <w:kern w:val="0"/>
          <w:sz w:val="22"/>
        </w:rPr>
        <w:t>时间：</w:t>
      </w:r>
      <w:r w:rsidRPr="00A21F1C">
        <w:rPr>
          <w:rFonts w:ascii="Times New Roman" w:hAnsi="Times New Roman"/>
          <w:b/>
          <w:kern w:val="0"/>
          <w:sz w:val="22"/>
        </w:rPr>
        <w:t>120</w:t>
      </w:r>
      <w:r w:rsidRPr="00A21F1C">
        <w:rPr>
          <w:rFonts w:ascii="Times New Roman" w:hAnsi="宋体"/>
          <w:b/>
          <w:kern w:val="0"/>
          <w:sz w:val="22"/>
        </w:rPr>
        <w:t>分钟</w:t>
      </w:r>
      <w:r w:rsidRPr="00A21F1C">
        <w:rPr>
          <w:rFonts w:ascii="Times New Roman" w:hAnsi="Times New Roman"/>
          <w:b/>
          <w:kern w:val="0"/>
          <w:sz w:val="22"/>
        </w:rPr>
        <w:t xml:space="preserve">     </w:t>
      </w:r>
      <w:r w:rsidRPr="00A21F1C">
        <w:rPr>
          <w:rFonts w:ascii="Times New Roman" w:hAnsi="宋体"/>
          <w:b/>
          <w:kern w:val="0"/>
          <w:sz w:val="22"/>
        </w:rPr>
        <w:t>总分：</w:t>
      </w:r>
      <w:r w:rsidRPr="00A21F1C">
        <w:rPr>
          <w:rFonts w:ascii="Times New Roman" w:hAnsi="Times New Roman"/>
          <w:b/>
          <w:kern w:val="0"/>
          <w:sz w:val="22"/>
        </w:rPr>
        <w:t>100</w:t>
      </w:r>
      <w:r w:rsidRPr="00A21F1C">
        <w:rPr>
          <w:rFonts w:ascii="Times New Roman" w:hAnsi="宋体"/>
          <w:b/>
          <w:kern w:val="0"/>
          <w:sz w:val="22"/>
        </w:rPr>
        <w:t>分</w:t>
      </w:r>
    </w:p>
    <w:p w:rsidR="007F03AA" w:rsidRPr="004F41C4" w:rsidRDefault="007F03AA" w:rsidP="00363945">
      <w:pPr>
        <w:snapToGrid w:val="0"/>
        <w:spacing w:line="360" w:lineRule="auto"/>
        <w:rPr>
          <w:rFonts w:ascii="宋体"/>
          <w:szCs w:val="21"/>
        </w:rPr>
      </w:pPr>
      <w:r w:rsidRPr="004F41C4">
        <w:rPr>
          <w:rFonts w:ascii="宋体" w:hAnsi="宋体" w:cs="宋体" w:hint="eastAsia"/>
          <w:szCs w:val="21"/>
        </w:rPr>
        <w:t>一、名词解释</w:t>
      </w:r>
      <w:r w:rsidRPr="004F41C4">
        <w:rPr>
          <w:rFonts w:ascii="宋体" w:hAnsi="宋体" w:cs="宋体"/>
          <w:szCs w:val="21"/>
        </w:rPr>
        <w:t>(</w:t>
      </w:r>
      <w:r w:rsidRPr="004F41C4">
        <w:rPr>
          <w:rFonts w:ascii="宋体" w:hAnsi="宋体" w:cs="宋体" w:hint="eastAsia"/>
          <w:szCs w:val="21"/>
        </w:rPr>
        <w:t>每题</w:t>
      </w:r>
      <w:r w:rsidRPr="004F41C4">
        <w:rPr>
          <w:rFonts w:ascii="宋体" w:hAnsi="宋体" w:cs="宋体"/>
          <w:szCs w:val="21"/>
        </w:rPr>
        <w:t>2</w:t>
      </w:r>
      <w:r w:rsidRPr="004F41C4">
        <w:rPr>
          <w:rFonts w:ascii="宋体" w:hAnsi="宋体" w:cs="宋体" w:hint="eastAsia"/>
          <w:szCs w:val="21"/>
        </w:rPr>
        <w:t>分，共</w:t>
      </w:r>
      <w:r w:rsidRPr="004F41C4">
        <w:rPr>
          <w:rFonts w:ascii="宋体" w:hAnsi="宋体" w:cs="宋体"/>
          <w:szCs w:val="21"/>
        </w:rPr>
        <w:t>12</w:t>
      </w:r>
      <w:r w:rsidRPr="004F41C4">
        <w:rPr>
          <w:rFonts w:ascii="宋体" w:hAnsi="宋体" w:cs="宋体" w:hint="eastAsia"/>
          <w:szCs w:val="21"/>
        </w:rPr>
        <w:t>分</w:t>
      </w:r>
      <w:r w:rsidRPr="004F41C4">
        <w:rPr>
          <w:rFonts w:ascii="宋体" w:hAnsi="宋体" w:cs="宋体"/>
          <w:szCs w:val="21"/>
        </w:rPr>
        <w:t>)</w:t>
      </w:r>
    </w:p>
    <w:p w:rsidR="007F03AA" w:rsidRPr="004F41C4" w:rsidRDefault="007F03AA" w:rsidP="00363945">
      <w:pPr>
        <w:snapToGrid w:val="0"/>
        <w:spacing w:line="360" w:lineRule="auto"/>
        <w:rPr>
          <w:rFonts w:ascii="宋体"/>
          <w:color w:val="000000"/>
          <w:szCs w:val="21"/>
        </w:rPr>
      </w:pPr>
      <w:r w:rsidRPr="004F41C4">
        <w:rPr>
          <w:rFonts w:ascii="宋体" w:hAnsi="宋体" w:cs="宋体"/>
          <w:color w:val="000000"/>
          <w:szCs w:val="21"/>
        </w:rPr>
        <w:t>1</w:t>
      </w:r>
      <w:r w:rsidRPr="004F41C4">
        <w:rPr>
          <w:rFonts w:ascii="宋体" w:hAnsi="宋体" w:cs="宋体" w:hint="eastAsia"/>
          <w:color w:val="000000"/>
          <w:szCs w:val="21"/>
        </w:rPr>
        <w:t>、</w:t>
      </w:r>
      <w:r w:rsidRPr="004F41C4">
        <w:rPr>
          <w:rFonts w:ascii="宋体" w:hAnsi="宋体" w:cs="宋体"/>
          <w:color w:val="000000"/>
          <w:szCs w:val="21"/>
        </w:rPr>
        <w:t>Kussmaul</w:t>
      </w:r>
      <w:r w:rsidRPr="004F41C4">
        <w:rPr>
          <w:rFonts w:ascii="宋体" w:hAnsi="宋体" w:cs="宋体" w:hint="eastAsia"/>
          <w:color w:val="000000"/>
          <w:szCs w:val="21"/>
        </w:rPr>
        <w:t>呼吸</w:t>
      </w:r>
      <w:r w:rsidRPr="004F41C4">
        <w:rPr>
          <w:rFonts w:ascii="宋体" w:hAnsi="宋体" w:cs="宋体"/>
          <w:color w:val="000000"/>
          <w:szCs w:val="21"/>
        </w:rPr>
        <w:t xml:space="preserve">  2</w:t>
      </w:r>
      <w:r w:rsidRPr="004F41C4">
        <w:rPr>
          <w:rFonts w:ascii="宋体" w:hAnsi="宋体" w:cs="宋体" w:hint="eastAsia"/>
          <w:color w:val="000000"/>
          <w:szCs w:val="21"/>
        </w:rPr>
        <w:t>、蜘蛛痣</w:t>
      </w:r>
      <w:r w:rsidRPr="004F41C4">
        <w:rPr>
          <w:rFonts w:ascii="宋体" w:hAnsi="宋体" w:cs="宋体"/>
          <w:color w:val="000000"/>
          <w:szCs w:val="21"/>
        </w:rPr>
        <w:t xml:space="preserve">  3</w:t>
      </w:r>
      <w:r w:rsidRPr="004F41C4">
        <w:rPr>
          <w:rFonts w:ascii="宋体" w:hAnsi="宋体" w:cs="宋体" w:hint="eastAsia"/>
          <w:color w:val="000000"/>
          <w:szCs w:val="21"/>
        </w:rPr>
        <w:t>、负性心尖搏动</w:t>
      </w:r>
      <w:r w:rsidRPr="004F41C4">
        <w:rPr>
          <w:rFonts w:ascii="宋体" w:hAnsi="宋体" w:cs="宋体"/>
          <w:color w:val="000000"/>
          <w:szCs w:val="21"/>
        </w:rPr>
        <w:t xml:space="preserve">  4</w:t>
      </w:r>
      <w:r w:rsidRPr="004F41C4">
        <w:rPr>
          <w:rFonts w:ascii="宋体" w:hAnsi="宋体" w:cs="宋体" w:hint="eastAsia"/>
          <w:color w:val="000000"/>
          <w:szCs w:val="21"/>
        </w:rPr>
        <w:t>、腹膜刺激征</w:t>
      </w:r>
      <w:r w:rsidRPr="004F41C4">
        <w:rPr>
          <w:rFonts w:ascii="宋体" w:hAnsi="宋体" w:cs="宋体"/>
          <w:color w:val="000000"/>
          <w:szCs w:val="21"/>
        </w:rPr>
        <w:t xml:space="preserve">  5</w:t>
      </w:r>
      <w:r w:rsidRPr="004F41C4">
        <w:rPr>
          <w:rFonts w:ascii="宋体" w:hAnsi="宋体" w:cs="宋体" w:hint="eastAsia"/>
          <w:color w:val="000000"/>
          <w:szCs w:val="21"/>
        </w:rPr>
        <w:t>、免疫球蛋白</w:t>
      </w:r>
    </w:p>
    <w:p w:rsidR="007F03AA" w:rsidRPr="004F41C4" w:rsidRDefault="007F03AA" w:rsidP="00363945">
      <w:pPr>
        <w:snapToGrid w:val="0"/>
        <w:spacing w:line="360" w:lineRule="auto"/>
        <w:rPr>
          <w:rFonts w:ascii="宋体"/>
          <w:color w:val="000000"/>
          <w:szCs w:val="21"/>
        </w:rPr>
      </w:pPr>
      <w:r w:rsidRPr="004F41C4">
        <w:rPr>
          <w:rFonts w:ascii="宋体" w:hAnsi="宋体" w:cs="宋体"/>
          <w:color w:val="000000"/>
          <w:szCs w:val="21"/>
        </w:rPr>
        <w:t>6</w:t>
      </w:r>
      <w:r w:rsidRPr="004F41C4">
        <w:rPr>
          <w:rFonts w:ascii="宋体" w:hAnsi="宋体" w:cs="宋体" w:hint="eastAsia"/>
          <w:color w:val="000000"/>
          <w:szCs w:val="21"/>
        </w:rPr>
        <w:t>、文化休克</w:t>
      </w:r>
      <w:r w:rsidRPr="004F41C4">
        <w:rPr>
          <w:rFonts w:ascii="宋体" w:hAnsi="宋体" w:cs="宋体"/>
          <w:b/>
          <w:bCs/>
          <w:szCs w:val="21"/>
          <w:u w:val="single"/>
        </w:rPr>
        <w:t xml:space="preserve"> </w:t>
      </w:r>
    </w:p>
    <w:p w:rsidR="007F03AA" w:rsidRPr="004F41C4" w:rsidRDefault="007F03AA" w:rsidP="00363945">
      <w:pPr>
        <w:snapToGrid w:val="0"/>
        <w:spacing w:line="360" w:lineRule="auto"/>
        <w:rPr>
          <w:rFonts w:ascii="宋体"/>
          <w:szCs w:val="21"/>
        </w:rPr>
      </w:pPr>
      <w:r w:rsidRPr="004F41C4">
        <w:rPr>
          <w:rFonts w:ascii="宋体" w:hAnsi="宋体" w:cs="宋体" w:hint="eastAsia"/>
          <w:szCs w:val="21"/>
        </w:rPr>
        <w:lastRenderedPageBreak/>
        <w:t>二、最佳选择题（每题</w:t>
      </w:r>
      <w:r w:rsidRPr="004F41C4">
        <w:rPr>
          <w:rFonts w:ascii="宋体" w:hAnsi="宋体" w:cs="宋体"/>
          <w:szCs w:val="21"/>
        </w:rPr>
        <w:t>1</w:t>
      </w:r>
      <w:r w:rsidRPr="004F41C4">
        <w:rPr>
          <w:rFonts w:ascii="宋体" w:hAnsi="宋体" w:cs="宋体" w:hint="eastAsia"/>
          <w:szCs w:val="21"/>
        </w:rPr>
        <w:t>分，共</w:t>
      </w:r>
      <w:r w:rsidRPr="004F41C4">
        <w:rPr>
          <w:rFonts w:ascii="宋体" w:hAnsi="宋体" w:cs="宋体"/>
          <w:szCs w:val="21"/>
        </w:rPr>
        <w:t>40</w:t>
      </w:r>
      <w:r w:rsidRPr="004F41C4">
        <w:rPr>
          <w:rFonts w:ascii="宋体" w:hAnsi="宋体" w:cs="宋体" w:hint="eastAsia"/>
          <w:szCs w:val="21"/>
        </w:rPr>
        <w:t>分）</w:t>
      </w:r>
    </w:p>
    <w:p w:rsidR="007F03AA" w:rsidRPr="004F41C4" w:rsidRDefault="007F03AA" w:rsidP="00363945">
      <w:pPr>
        <w:snapToGrid w:val="0"/>
        <w:spacing w:line="360" w:lineRule="auto"/>
        <w:rPr>
          <w:rFonts w:ascii="宋体"/>
          <w:szCs w:val="21"/>
        </w:rPr>
      </w:pPr>
      <w:r w:rsidRPr="004F41C4">
        <w:rPr>
          <w:rFonts w:ascii="宋体" w:hAnsi="宋体" w:cs="宋体"/>
          <w:szCs w:val="21"/>
        </w:rPr>
        <w:t>1</w:t>
      </w:r>
      <w:r w:rsidRPr="004F41C4">
        <w:rPr>
          <w:rFonts w:ascii="宋体" w:hAnsi="宋体" w:cs="宋体" w:hint="eastAsia"/>
          <w:szCs w:val="21"/>
        </w:rPr>
        <w:t>、临床所指的水肿不包括（</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napToGrid w:val="0"/>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、脑水肿</w:t>
      </w:r>
      <w:r w:rsidRPr="004F41C4">
        <w:rPr>
          <w:rFonts w:ascii="宋体" w:hAnsi="宋体" w:cs="宋体"/>
          <w:szCs w:val="21"/>
        </w:rPr>
        <w:t xml:space="preserve">    B</w:t>
      </w:r>
      <w:r w:rsidRPr="004F41C4">
        <w:rPr>
          <w:rFonts w:ascii="宋体" w:hAnsi="宋体" w:cs="宋体" w:hint="eastAsia"/>
          <w:szCs w:val="21"/>
        </w:rPr>
        <w:t>、眼睑水肿</w:t>
      </w:r>
      <w:r w:rsidRPr="004F41C4">
        <w:rPr>
          <w:rFonts w:ascii="宋体" w:hAnsi="宋体" w:cs="宋体"/>
          <w:szCs w:val="21"/>
        </w:rPr>
        <w:t xml:space="preserve">    C</w:t>
      </w:r>
      <w:r w:rsidRPr="004F41C4">
        <w:rPr>
          <w:rFonts w:ascii="宋体" w:hAnsi="宋体" w:cs="宋体" w:hint="eastAsia"/>
          <w:szCs w:val="21"/>
        </w:rPr>
        <w:t>、下肢水肿</w:t>
      </w:r>
      <w:r w:rsidRPr="004F41C4">
        <w:rPr>
          <w:rFonts w:ascii="宋体" w:hAnsi="宋体" w:cs="宋体"/>
          <w:szCs w:val="21"/>
        </w:rPr>
        <w:t xml:space="preserve">    D</w:t>
      </w:r>
      <w:r w:rsidRPr="004F41C4">
        <w:rPr>
          <w:rFonts w:ascii="宋体" w:hAnsi="宋体" w:cs="宋体" w:hint="eastAsia"/>
          <w:szCs w:val="21"/>
        </w:rPr>
        <w:t>、颜面水肿</w:t>
      </w:r>
    </w:p>
    <w:p w:rsidR="007F03AA" w:rsidRPr="004F41C4" w:rsidRDefault="007F03AA" w:rsidP="00363945">
      <w:pPr>
        <w:spacing w:line="360" w:lineRule="auto"/>
        <w:rPr>
          <w:rFonts w:ascii="宋体"/>
          <w:szCs w:val="21"/>
        </w:rPr>
      </w:pPr>
      <w:r w:rsidRPr="004F41C4">
        <w:rPr>
          <w:rFonts w:ascii="宋体" w:hAnsi="宋体" w:cs="宋体"/>
          <w:szCs w:val="21"/>
        </w:rPr>
        <w:t>2</w:t>
      </w:r>
      <w:r w:rsidRPr="004F41C4">
        <w:rPr>
          <w:rFonts w:ascii="宋体" w:hAnsi="宋体" w:cs="宋体" w:hint="eastAsia"/>
          <w:szCs w:val="21"/>
        </w:rPr>
        <w:t>、保持组织液动态平衡的机制包括（</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、毛细血管静水压</w:t>
      </w:r>
      <w:r w:rsidRPr="004F41C4">
        <w:rPr>
          <w:rFonts w:ascii="宋体" w:hAnsi="宋体" w:cs="宋体"/>
          <w:szCs w:val="21"/>
        </w:rPr>
        <w:t xml:space="preserve">    B</w:t>
      </w:r>
      <w:r w:rsidRPr="004F41C4">
        <w:rPr>
          <w:rFonts w:ascii="宋体" w:hAnsi="宋体" w:cs="宋体" w:hint="eastAsia"/>
          <w:szCs w:val="21"/>
        </w:rPr>
        <w:t>、组织液胶体渗透压</w:t>
      </w:r>
    </w:p>
    <w:p w:rsidR="007F03AA" w:rsidRPr="004F41C4" w:rsidRDefault="007F03AA" w:rsidP="00363945">
      <w:pPr>
        <w:spacing w:line="360" w:lineRule="auto"/>
        <w:rPr>
          <w:rFonts w:ascii="宋体"/>
          <w:szCs w:val="21"/>
        </w:rPr>
      </w:pPr>
      <w:r w:rsidRPr="004F41C4">
        <w:rPr>
          <w:rFonts w:ascii="宋体" w:hAnsi="宋体" w:cs="宋体"/>
          <w:szCs w:val="21"/>
        </w:rPr>
        <w:t>C</w:t>
      </w:r>
      <w:r w:rsidRPr="004F41C4">
        <w:rPr>
          <w:rFonts w:ascii="宋体" w:hAnsi="宋体" w:cs="宋体" w:hint="eastAsia"/>
          <w:szCs w:val="21"/>
        </w:rPr>
        <w:t>、血浆胶体渗透压</w:t>
      </w:r>
      <w:r w:rsidRPr="004F41C4">
        <w:rPr>
          <w:rFonts w:ascii="宋体" w:hAnsi="宋体" w:cs="宋体"/>
          <w:szCs w:val="21"/>
        </w:rPr>
        <w:t xml:space="preserve">    D</w:t>
      </w:r>
      <w:r w:rsidRPr="004F41C4">
        <w:rPr>
          <w:rFonts w:ascii="宋体" w:hAnsi="宋体" w:cs="宋体" w:hint="eastAsia"/>
          <w:szCs w:val="21"/>
        </w:rPr>
        <w:t>、以上都是</w:t>
      </w:r>
    </w:p>
    <w:p w:rsidR="007F03AA" w:rsidRPr="004F41C4" w:rsidRDefault="007F03AA" w:rsidP="00363945">
      <w:pPr>
        <w:spacing w:line="360" w:lineRule="auto"/>
        <w:rPr>
          <w:rFonts w:ascii="宋体"/>
          <w:szCs w:val="21"/>
        </w:rPr>
      </w:pPr>
      <w:r w:rsidRPr="004F41C4">
        <w:rPr>
          <w:rFonts w:ascii="宋体" w:hAnsi="宋体" w:cs="宋体"/>
          <w:szCs w:val="21"/>
        </w:rPr>
        <w:t>3</w:t>
      </w:r>
      <w:r w:rsidRPr="004F41C4">
        <w:rPr>
          <w:rFonts w:ascii="宋体" w:hAnsi="宋体" w:cs="宋体" w:hint="eastAsia"/>
          <w:szCs w:val="21"/>
        </w:rPr>
        <w:t>、呼吸困难伴吐粉红色泡沫痰，见于（</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、急性右心不全</w:t>
      </w:r>
      <w:r w:rsidRPr="004F41C4">
        <w:rPr>
          <w:rFonts w:ascii="宋体" w:hAnsi="宋体" w:cs="宋体"/>
          <w:szCs w:val="21"/>
        </w:rPr>
        <w:t xml:space="preserve">    B</w:t>
      </w:r>
      <w:r w:rsidRPr="004F41C4">
        <w:rPr>
          <w:rFonts w:ascii="宋体" w:hAnsi="宋体" w:cs="宋体" w:hint="eastAsia"/>
          <w:szCs w:val="21"/>
        </w:rPr>
        <w:t>、急性左心衰竭</w:t>
      </w:r>
      <w:r w:rsidRPr="004F41C4">
        <w:rPr>
          <w:rFonts w:ascii="宋体" w:hAnsi="宋体" w:cs="宋体"/>
          <w:szCs w:val="21"/>
        </w:rPr>
        <w:t xml:space="preserve">    C</w:t>
      </w:r>
      <w:r w:rsidRPr="004F41C4">
        <w:rPr>
          <w:rFonts w:ascii="宋体" w:hAnsi="宋体" w:cs="宋体" w:hint="eastAsia"/>
          <w:szCs w:val="21"/>
        </w:rPr>
        <w:t>、全心衰竭</w:t>
      </w:r>
      <w:r w:rsidRPr="004F41C4">
        <w:rPr>
          <w:rFonts w:ascii="宋体" w:hAnsi="宋体" w:cs="宋体"/>
          <w:szCs w:val="21"/>
        </w:rPr>
        <w:t xml:space="preserve">    D</w:t>
      </w:r>
      <w:r w:rsidRPr="004F41C4">
        <w:rPr>
          <w:rFonts w:ascii="宋体" w:hAnsi="宋体" w:cs="宋体" w:hint="eastAsia"/>
          <w:szCs w:val="21"/>
        </w:rPr>
        <w:t>、以上都不是</w:t>
      </w:r>
    </w:p>
    <w:p w:rsidR="007F03AA" w:rsidRPr="004F41C4" w:rsidRDefault="007F03AA" w:rsidP="00363945">
      <w:pPr>
        <w:spacing w:line="360" w:lineRule="auto"/>
        <w:rPr>
          <w:rFonts w:ascii="宋体"/>
          <w:szCs w:val="21"/>
        </w:rPr>
      </w:pPr>
      <w:r w:rsidRPr="004F41C4">
        <w:rPr>
          <w:rFonts w:ascii="宋体" w:hAnsi="宋体" w:cs="宋体"/>
          <w:szCs w:val="21"/>
        </w:rPr>
        <w:t>4</w:t>
      </w:r>
      <w:r w:rsidRPr="004F41C4">
        <w:rPr>
          <w:rFonts w:ascii="宋体" w:hAnsi="宋体" w:cs="宋体" w:hint="eastAsia"/>
          <w:szCs w:val="21"/>
        </w:rPr>
        <w:t>、左心衰竭出现呼吸困难的特点不包括（</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、混合型呼吸困难，活动时出现或加重，休息时减轻或缓解</w:t>
      </w:r>
    </w:p>
    <w:p w:rsidR="007F03AA" w:rsidRPr="004F41C4" w:rsidRDefault="007F03AA" w:rsidP="00363945">
      <w:pPr>
        <w:spacing w:line="360" w:lineRule="auto"/>
        <w:rPr>
          <w:rFonts w:ascii="宋体"/>
          <w:szCs w:val="21"/>
        </w:rPr>
      </w:pPr>
      <w:r w:rsidRPr="004F41C4">
        <w:rPr>
          <w:rFonts w:ascii="宋体" w:hAnsi="宋体" w:cs="宋体"/>
          <w:szCs w:val="21"/>
        </w:rPr>
        <w:t>B</w:t>
      </w:r>
      <w:r w:rsidRPr="004F41C4">
        <w:rPr>
          <w:rFonts w:ascii="宋体" w:hAnsi="宋体" w:cs="宋体" w:hint="eastAsia"/>
          <w:szCs w:val="21"/>
        </w:rPr>
        <w:t>、肺底湿罗音</w:t>
      </w:r>
      <w:r w:rsidRPr="004F41C4">
        <w:rPr>
          <w:rFonts w:ascii="宋体" w:hAnsi="宋体" w:cs="宋体"/>
          <w:szCs w:val="21"/>
        </w:rPr>
        <w:t xml:space="preserve">    C</w:t>
      </w:r>
      <w:r w:rsidRPr="004F41C4">
        <w:rPr>
          <w:rFonts w:ascii="宋体" w:hAnsi="宋体" w:cs="宋体" w:hint="eastAsia"/>
          <w:szCs w:val="21"/>
        </w:rPr>
        <w:t>、强心利尿后呼吸困难好转</w:t>
      </w:r>
      <w:r w:rsidRPr="004F41C4">
        <w:rPr>
          <w:rFonts w:ascii="宋体" w:hAnsi="宋体" w:cs="宋体"/>
          <w:szCs w:val="21"/>
        </w:rPr>
        <w:t xml:space="preserve">    D</w:t>
      </w:r>
      <w:r w:rsidRPr="004F41C4">
        <w:rPr>
          <w:rFonts w:ascii="宋体" w:hAnsi="宋体" w:cs="宋体" w:hint="eastAsia"/>
          <w:szCs w:val="21"/>
        </w:rPr>
        <w:t>、下垂部位水肿</w:t>
      </w:r>
    </w:p>
    <w:p w:rsidR="007F03AA" w:rsidRPr="004F41C4" w:rsidRDefault="007F03AA" w:rsidP="00363945">
      <w:pPr>
        <w:spacing w:line="360" w:lineRule="auto"/>
        <w:rPr>
          <w:rFonts w:ascii="宋体"/>
          <w:szCs w:val="21"/>
        </w:rPr>
      </w:pPr>
      <w:r w:rsidRPr="004F41C4">
        <w:rPr>
          <w:rFonts w:ascii="宋体" w:hAnsi="宋体" w:cs="宋体"/>
          <w:szCs w:val="21"/>
        </w:rPr>
        <w:t>5</w:t>
      </w:r>
      <w:r w:rsidRPr="004F41C4">
        <w:rPr>
          <w:rFonts w:ascii="宋体" w:hAnsi="宋体" w:cs="宋体" w:hint="eastAsia"/>
          <w:szCs w:val="21"/>
        </w:rPr>
        <w:t>、呼气性呼吸困难具有以下哪种特点（</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、吸气时间延长，伴有哮鸣音</w:t>
      </w:r>
      <w:r w:rsidRPr="004F41C4">
        <w:rPr>
          <w:rFonts w:ascii="宋体" w:hAnsi="宋体" w:cs="宋体"/>
          <w:b/>
          <w:bCs/>
          <w:szCs w:val="21"/>
        </w:rPr>
        <w:t xml:space="preserve">       </w:t>
      </w:r>
      <w:r w:rsidRPr="004F41C4">
        <w:rPr>
          <w:rFonts w:ascii="宋体" w:hAnsi="宋体" w:cs="宋体"/>
          <w:szCs w:val="21"/>
        </w:rPr>
        <w:t>B</w:t>
      </w:r>
      <w:r w:rsidRPr="004F41C4">
        <w:rPr>
          <w:rFonts w:ascii="宋体" w:hAnsi="宋体" w:cs="宋体" w:hint="eastAsia"/>
          <w:szCs w:val="21"/>
        </w:rPr>
        <w:t>、吸气时间缩短，伴有三凹征</w:t>
      </w:r>
    </w:p>
    <w:p w:rsidR="007F03AA" w:rsidRPr="004F41C4" w:rsidRDefault="007F03AA" w:rsidP="00363945">
      <w:pPr>
        <w:spacing w:line="360" w:lineRule="auto"/>
        <w:rPr>
          <w:rFonts w:ascii="宋体"/>
          <w:szCs w:val="21"/>
        </w:rPr>
      </w:pPr>
      <w:r w:rsidRPr="004F41C4">
        <w:rPr>
          <w:rFonts w:ascii="宋体" w:hAnsi="宋体" w:cs="宋体"/>
          <w:szCs w:val="21"/>
        </w:rPr>
        <w:t>C</w:t>
      </w:r>
      <w:r w:rsidRPr="004F41C4">
        <w:rPr>
          <w:rFonts w:ascii="宋体" w:hAnsi="宋体" w:cs="宋体" w:hint="eastAsia"/>
          <w:szCs w:val="21"/>
        </w:rPr>
        <w:t>、呼气时间延长，伴有哮鸣音</w:t>
      </w:r>
      <w:r w:rsidRPr="004F41C4">
        <w:rPr>
          <w:rFonts w:ascii="宋体" w:hAnsi="宋体" w:cs="宋体"/>
          <w:szCs w:val="21"/>
        </w:rPr>
        <w:t xml:space="preserve">       D</w:t>
      </w:r>
      <w:r w:rsidRPr="004F41C4">
        <w:rPr>
          <w:rFonts w:ascii="宋体" w:hAnsi="宋体" w:cs="宋体" w:hint="eastAsia"/>
          <w:szCs w:val="21"/>
        </w:rPr>
        <w:t>、呼气时间缩短，伴有三凹征</w:t>
      </w:r>
    </w:p>
    <w:p w:rsidR="007F03AA" w:rsidRPr="004F41C4" w:rsidRDefault="007F03AA" w:rsidP="00363945">
      <w:pPr>
        <w:spacing w:line="360" w:lineRule="auto"/>
        <w:rPr>
          <w:rFonts w:ascii="宋体"/>
          <w:szCs w:val="21"/>
        </w:rPr>
      </w:pPr>
      <w:r w:rsidRPr="004F41C4">
        <w:rPr>
          <w:rFonts w:ascii="宋体" w:hAnsi="宋体" w:cs="宋体"/>
          <w:szCs w:val="21"/>
        </w:rPr>
        <w:t>6</w:t>
      </w:r>
      <w:r w:rsidRPr="004F41C4">
        <w:rPr>
          <w:rFonts w:ascii="宋体" w:hAnsi="宋体" w:cs="宋体" w:hint="eastAsia"/>
          <w:szCs w:val="21"/>
        </w:rPr>
        <w:t>、右心衰竭发生呼吸困难的机制不包含（</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、右心房及上腔静脉压升高刺激压力感受器</w:t>
      </w:r>
    </w:p>
    <w:p w:rsidR="007F03AA" w:rsidRPr="004F41C4" w:rsidRDefault="007F03AA" w:rsidP="00363945">
      <w:pPr>
        <w:spacing w:line="360" w:lineRule="auto"/>
        <w:rPr>
          <w:rFonts w:ascii="宋体"/>
          <w:szCs w:val="21"/>
        </w:rPr>
      </w:pPr>
      <w:r w:rsidRPr="004F41C4">
        <w:rPr>
          <w:rFonts w:ascii="宋体" w:hAnsi="宋体" w:cs="宋体"/>
          <w:szCs w:val="21"/>
        </w:rPr>
        <w:t>B</w:t>
      </w:r>
      <w:r w:rsidRPr="004F41C4">
        <w:rPr>
          <w:rFonts w:ascii="宋体" w:hAnsi="宋体" w:cs="宋体" w:hint="eastAsia"/>
          <w:szCs w:val="21"/>
        </w:rPr>
        <w:t>、血氧含量下降</w:t>
      </w:r>
      <w:r w:rsidRPr="004F41C4">
        <w:rPr>
          <w:rFonts w:ascii="宋体" w:cs="宋体"/>
          <w:szCs w:val="21"/>
        </w:rPr>
        <w:t>,</w:t>
      </w:r>
      <w:r w:rsidRPr="004F41C4">
        <w:rPr>
          <w:rFonts w:ascii="宋体" w:hAnsi="宋体" w:cs="宋体" w:hint="eastAsia"/>
          <w:szCs w:val="21"/>
        </w:rPr>
        <w:t>酸性产物堆积刺激呼吸中枢</w:t>
      </w:r>
    </w:p>
    <w:p w:rsidR="007F03AA" w:rsidRPr="004F41C4" w:rsidRDefault="007F03AA" w:rsidP="00363945">
      <w:pPr>
        <w:spacing w:line="360" w:lineRule="auto"/>
        <w:rPr>
          <w:rFonts w:ascii="宋体"/>
          <w:szCs w:val="21"/>
        </w:rPr>
      </w:pPr>
      <w:r w:rsidRPr="004F41C4">
        <w:rPr>
          <w:rFonts w:ascii="宋体" w:hAnsi="宋体" w:cs="宋体"/>
          <w:szCs w:val="21"/>
        </w:rPr>
        <w:t>C</w:t>
      </w:r>
      <w:r w:rsidRPr="004F41C4">
        <w:rPr>
          <w:rFonts w:ascii="宋体" w:hAnsi="宋体" w:cs="宋体" w:hint="eastAsia"/>
          <w:szCs w:val="21"/>
        </w:rPr>
        <w:t>、淤血性肝大、胸水、腹水导致呼吸运动受限</w:t>
      </w:r>
    </w:p>
    <w:p w:rsidR="007F03AA" w:rsidRPr="004F41C4" w:rsidRDefault="007F03AA" w:rsidP="00363945">
      <w:pPr>
        <w:spacing w:line="360" w:lineRule="auto"/>
        <w:rPr>
          <w:rFonts w:ascii="宋体"/>
          <w:szCs w:val="21"/>
        </w:rPr>
      </w:pPr>
      <w:r w:rsidRPr="004F41C4">
        <w:rPr>
          <w:rFonts w:ascii="宋体" w:hAnsi="宋体" w:cs="宋体"/>
          <w:szCs w:val="21"/>
        </w:rPr>
        <w:t>D</w:t>
      </w:r>
      <w:r w:rsidRPr="004F41C4">
        <w:rPr>
          <w:rFonts w:ascii="宋体" w:hAnsi="宋体" w:cs="宋体" w:hint="eastAsia"/>
          <w:szCs w:val="21"/>
        </w:rPr>
        <w:t>、肺淤血，导致氧的弥散功能障碍</w:t>
      </w:r>
    </w:p>
    <w:p w:rsidR="007F03AA" w:rsidRPr="004F41C4" w:rsidRDefault="007F03AA" w:rsidP="00363945">
      <w:pPr>
        <w:spacing w:line="360" w:lineRule="auto"/>
        <w:rPr>
          <w:rFonts w:ascii="宋体"/>
          <w:szCs w:val="21"/>
        </w:rPr>
      </w:pPr>
      <w:r w:rsidRPr="004F41C4">
        <w:rPr>
          <w:rFonts w:ascii="宋体" w:hAnsi="宋体" w:cs="宋体"/>
          <w:szCs w:val="21"/>
        </w:rPr>
        <w:t>7</w:t>
      </w:r>
      <w:r w:rsidRPr="004F41C4">
        <w:rPr>
          <w:rFonts w:ascii="宋体" w:hAnsi="宋体" w:cs="宋体" w:hint="eastAsia"/>
          <w:szCs w:val="21"/>
        </w:rPr>
        <w:t>、以下为感染性发热的是（</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、风湿热</w:t>
      </w:r>
      <w:r w:rsidRPr="004F41C4">
        <w:rPr>
          <w:rFonts w:ascii="宋体" w:hAnsi="宋体" w:cs="宋体"/>
          <w:szCs w:val="21"/>
        </w:rPr>
        <w:t xml:space="preserve">    B</w:t>
      </w:r>
      <w:r w:rsidRPr="004F41C4">
        <w:rPr>
          <w:rFonts w:ascii="宋体" w:hAnsi="宋体" w:cs="宋体" w:hint="eastAsia"/>
          <w:szCs w:val="21"/>
        </w:rPr>
        <w:t>、药物热</w:t>
      </w:r>
      <w:r w:rsidRPr="004F41C4">
        <w:rPr>
          <w:rFonts w:ascii="宋体" w:hAnsi="宋体" w:cs="宋体"/>
          <w:szCs w:val="21"/>
        </w:rPr>
        <w:t xml:space="preserve">    C</w:t>
      </w:r>
      <w:r w:rsidRPr="004F41C4">
        <w:rPr>
          <w:rFonts w:ascii="宋体" w:hAnsi="宋体" w:cs="宋体" w:hint="eastAsia"/>
          <w:szCs w:val="21"/>
        </w:rPr>
        <w:t>、吸收热</w:t>
      </w:r>
      <w:r w:rsidRPr="004F41C4">
        <w:rPr>
          <w:rFonts w:ascii="宋体" w:hAnsi="宋体" w:cs="宋体"/>
          <w:szCs w:val="21"/>
        </w:rPr>
        <w:t xml:space="preserve">    D</w:t>
      </w:r>
      <w:r w:rsidRPr="004F41C4">
        <w:rPr>
          <w:rFonts w:ascii="宋体" w:hAnsi="宋体" w:cs="宋体" w:hint="eastAsia"/>
          <w:szCs w:val="21"/>
        </w:rPr>
        <w:t>、寄生虫热</w:t>
      </w:r>
    </w:p>
    <w:p w:rsidR="007F03AA" w:rsidRPr="004F41C4" w:rsidRDefault="007F03AA" w:rsidP="00363945">
      <w:pPr>
        <w:spacing w:line="360" w:lineRule="auto"/>
        <w:rPr>
          <w:rFonts w:ascii="宋体"/>
          <w:szCs w:val="21"/>
        </w:rPr>
      </w:pPr>
      <w:r w:rsidRPr="004F41C4">
        <w:rPr>
          <w:rFonts w:ascii="宋体" w:hAnsi="宋体" w:cs="宋体"/>
          <w:szCs w:val="21"/>
        </w:rPr>
        <w:t>8</w:t>
      </w:r>
      <w:r w:rsidRPr="004F41C4">
        <w:rPr>
          <w:rFonts w:ascii="宋体" w:hAnsi="宋体" w:cs="宋体" w:hint="eastAsia"/>
          <w:szCs w:val="21"/>
        </w:rPr>
        <w:t>、右心衰竭发生呼吸困难的机制不包含（</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、右心房及上腔静脉压升高刺激压力感受器</w:t>
      </w:r>
    </w:p>
    <w:p w:rsidR="007F03AA" w:rsidRPr="004F41C4" w:rsidRDefault="007F03AA" w:rsidP="00363945">
      <w:pPr>
        <w:spacing w:line="360" w:lineRule="auto"/>
        <w:rPr>
          <w:rFonts w:ascii="宋体"/>
          <w:szCs w:val="21"/>
        </w:rPr>
      </w:pPr>
      <w:r w:rsidRPr="004F41C4">
        <w:rPr>
          <w:rFonts w:ascii="宋体" w:hAnsi="宋体" w:cs="宋体"/>
          <w:szCs w:val="21"/>
        </w:rPr>
        <w:t>B</w:t>
      </w:r>
      <w:r w:rsidRPr="004F41C4">
        <w:rPr>
          <w:rFonts w:ascii="宋体" w:hAnsi="宋体" w:cs="宋体" w:hint="eastAsia"/>
          <w:szCs w:val="21"/>
        </w:rPr>
        <w:t>、血氧含量下降</w:t>
      </w:r>
      <w:r w:rsidRPr="004F41C4">
        <w:rPr>
          <w:rFonts w:ascii="宋体" w:cs="宋体"/>
          <w:szCs w:val="21"/>
        </w:rPr>
        <w:t>,</w:t>
      </w:r>
      <w:r w:rsidRPr="004F41C4">
        <w:rPr>
          <w:rFonts w:ascii="宋体" w:hAnsi="宋体" w:cs="宋体" w:hint="eastAsia"/>
          <w:szCs w:val="21"/>
        </w:rPr>
        <w:t>酸性产物堆积刺激呼吸中枢</w:t>
      </w:r>
    </w:p>
    <w:p w:rsidR="007F03AA" w:rsidRPr="004F41C4" w:rsidRDefault="007F03AA" w:rsidP="00363945">
      <w:pPr>
        <w:spacing w:line="360" w:lineRule="auto"/>
        <w:rPr>
          <w:rFonts w:ascii="宋体"/>
          <w:szCs w:val="21"/>
        </w:rPr>
      </w:pPr>
      <w:r w:rsidRPr="004F41C4">
        <w:rPr>
          <w:rFonts w:ascii="宋体" w:hAnsi="宋体" w:cs="宋体"/>
          <w:szCs w:val="21"/>
        </w:rPr>
        <w:t>C</w:t>
      </w:r>
      <w:r w:rsidRPr="004F41C4">
        <w:rPr>
          <w:rFonts w:ascii="宋体" w:hAnsi="宋体" w:cs="宋体" w:hint="eastAsia"/>
          <w:szCs w:val="21"/>
        </w:rPr>
        <w:t>、淤血性肝大、胸水、腹水导致呼吸运动受限</w:t>
      </w:r>
    </w:p>
    <w:p w:rsidR="007F03AA" w:rsidRPr="004F41C4" w:rsidRDefault="007F03AA" w:rsidP="00363945">
      <w:pPr>
        <w:spacing w:line="360" w:lineRule="auto"/>
        <w:rPr>
          <w:rFonts w:ascii="宋体"/>
          <w:szCs w:val="21"/>
        </w:rPr>
      </w:pPr>
      <w:r w:rsidRPr="004F41C4">
        <w:rPr>
          <w:rFonts w:ascii="宋体" w:hAnsi="宋体" w:cs="宋体"/>
          <w:szCs w:val="21"/>
        </w:rPr>
        <w:t>D</w:t>
      </w:r>
      <w:r w:rsidRPr="004F41C4">
        <w:rPr>
          <w:rFonts w:ascii="宋体" w:hAnsi="宋体" w:cs="宋体" w:hint="eastAsia"/>
          <w:szCs w:val="21"/>
        </w:rPr>
        <w:t>、肺淤血，导致氧的弥散功能障碍</w:t>
      </w:r>
    </w:p>
    <w:p w:rsidR="007F03AA" w:rsidRPr="004F41C4" w:rsidRDefault="007F03AA" w:rsidP="00363945">
      <w:pPr>
        <w:spacing w:line="360" w:lineRule="auto"/>
        <w:rPr>
          <w:rFonts w:ascii="宋体"/>
          <w:szCs w:val="21"/>
        </w:rPr>
      </w:pPr>
      <w:r w:rsidRPr="004F41C4">
        <w:rPr>
          <w:rFonts w:ascii="宋体" w:hAnsi="宋体" w:cs="宋体"/>
          <w:szCs w:val="21"/>
        </w:rPr>
        <w:t>9</w:t>
      </w:r>
      <w:r w:rsidRPr="004F41C4">
        <w:rPr>
          <w:rFonts w:ascii="宋体" w:hAnsi="宋体" w:cs="宋体" w:hint="eastAsia"/>
          <w:szCs w:val="21"/>
        </w:rPr>
        <w:t>、内源性致热原的成分是（</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、矿物质</w:t>
      </w:r>
      <w:r w:rsidRPr="004F41C4">
        <w:rPr>
          <w:rFonts w:ascii="宋体" w:hAnsi="宋体" w:cs="宋体"/>
          <w:szCs w:val="21"/>
        </w:rPr>
        <w:t xml:space="preserve">     B</w:t>
      </w:r>
      <w:r w:rsidRPr="004F41C4">
        <w:rPr>
          <w:rFonts w:ascii="宋体" w:hAnsi="宋体" w:cs="宋体" w:hint="eastAsia"/>
          <w:szCs w:val="21"/>
        </w:rPr>
        <w:t>、糖类</w:t>
      </w:r>
      <w:r w:rsidRPr="004F41C4">
        <w:rPr>
          <w:rFonts w:ascii="宋体" w:hAnsi="宋体" w:cs="宋体"/>
          <w:szCs w:val="21"/>
        </w:rPr>
        <w:t xml:space="preserve">     C</w:t>
      </w:r>
      <w:r w:rsidRPr="004F41C4">
        <w:rPr>
          <w:rFonts w:ascii="宋体" w:hAnsi="宋体" w:cs="宋体" w:hint="eastAsia"/>
          <w:szCs w:val="21"/>
        </w:rPr>
        <w:t>、脂肪类</w:t>
      </w:r>
      <w:r w:rsidRPr="004F41C4">
        <w:rPr>
          <w:rFonts w:ascii="宋体" w:hAnsi="宋体" w:cs="宋体"/>
          <w:szCs w:val="21"/>
        </w:rPr>
        <w:t xml:space="preserve">     D</w:t>
      </w:r>
      <w:r w:rsidRPr="004F41C4">
        <w:rPr>
          <w:rFonts w:ascii="宋体" w:hAnsi="宋体" w:cs="宋体" w:hint="eastAsia"/>
          <w:szCs w:val="21"/>
        </w:rPr>
        <w:t>、白细胞介素Ⅰ</w:t>
      </w:r>
    </w:p>
    <w:p w:rsidR="007F03AA" w:rsidRPr="004F41C4" w:rsidRDefault="007F03AA" w:rsidP="00363945">
      <w:pPr>
        <w:spacing w:line="360" w:lineRule="auto"/>
        <w:rPr>
          <w:rFonts w:ascii="宋体"/>
          <w:color w:val="000000"/>
          <w:szCs w:val="21"/>
        </w:rPr>
      </w:pPr>
      <w:r w:rsidRPr="004F41C4">
        <w:rPr>
          <w:rFonts w:ascii="宋体" w:hAnsi="宋体" w:cs="宋体"/>
          <w:szCs w:val="21"/>
        </w:rPr>
        <w:t>10</w:t>
      </w:r>
      <w:r w:rsidRPr="004F41C4">
        <w:rPr>
          <w:rFonts w:ascii="宋体" w:hAnsi="宋体" w:cs="宋体" w:hint="eastAsia"/>
          <w:szCs w:val="21"/>
        </w:rPr>
        <w:t>、</w:t>
      </w:r>
      <w:r w:rsidRPr="004F41C4">
        <w:rPr>
          <w:rFonts w:ascii="宋体" w:hAnsi="宋体" w:cs="宋体" w:hint="eastAsia"/>
          <w:color w:val="000000"/>
          <w:szCs w:val="21"/>
        </w:rPr>
        <w:t>下列关于咯血说法哪项是正确的（</w:t>
      </w:r>
      <w:r w:rsidRPr="004F41C4">
        <w:rPr>
          <w:rFonts w:ascii="宋体" w:hAnsi="宋体" w:cs="宋体"/>
          <w:color w:val="000000"/>
          <w:szCs w:val="21"/>
        </w:rPr>
        <w:t xml:space="preserve">    </w:t>
      </w:r>
      <w:r w:rsidRPr="004F41C4">
        <w:rPr>
          <w:rFonts w:ascii="宋体" w:hAnsi="宋体" w:cs="宋体" w:hint="eastAsia"/>
          <w:color w:val="000000"/>
          <w:szCs w:val="21"/>
        </w:rPr>
        <w:t>）</w:t>
      </w:r>
    </w:p>
    <w:p w:rsidR="007F03AA" w:rsidRPr="004F41C4" w:rsidRDefault="007F03AA" w:rsidP="00363945">
      <w:pPr>
        <w:spacing w:line="360" w:lineRule="auto"/>
        <w:rPr>
          <w:rFonts w:ascii="宋体"/>
          <w:color w:val="000000"/>
          <w:szCs w:val="21"/>
        </w:rPr>
      </w:pPr>
      <w:r w:rsidRPr="004F41C4">
        <w:rPr>
          <w:rFonts w:ascii="宋体" w:hAnsi="宋体" w:cs="宋体"/>
          <w:color w:val="000000"/>
          <w:szCs w:val="21"/>
        </w:rPr>
        <w:t>A</w:t>
      </w:r>
      <w:r w:rsidRPr="004F41C4">
        <w:rPr>
          <w:rFonts w:ascii="宋体" w:hAnsi="宋体" w:cs="宋体" w:hint="eastAsia"/>
          <w:color w:val="000000"/>
          <w:szCs w:val="21"/>
        </w:rPr>
        <w:t>．每日咯血</w:t>
      </w:r>
      <w:r w:rsidRPr="004F41C4">
        <w:rPr>
          <w:rFonts w:ascii="宋体" w:hAnsi="宋体" w:cs="宋体"/>
          <w:color w:val="000000"/>
          <w:szCs w:val="21"/>
        </w:rPr>
        <w:t>&lt;500ml</w:t>
      </w:r>
      <w:r w:rsidRPr="004F41C4">
        <w:rPr>
          <w:rFonts w:ascii="宋体" w:hAnsi="宋体" w:cs="宋体" w:hint="eastAsia"/>
          <w:color w:val="000000"/>
          <w:szCs w:val="21"/>
        </w:rPr>
        <w:t>为小量咯血</w:t>
      </w:r>
      <w:r w:rsidRPr="004F41C4">
        <w:rPr>
          <w:rFonts w:ascii="宋体" w:hAnsi="宋体" w:cs="宋体"/>
          <w:color w:val="000000"/>
          <w:szCs w:val="21"/>
        </w:rPr>
        <w:t xml:space="preserve">      B</w:t>
      </w:r>
      <w:r w:rsidRPr="004F41C4">
        <w:rPr>
          <w:rFonts w:ascii="宋体" w:hAnsi="宋体" w:cs="宋体" w:hint="eastAsia"/>
          <w:color w:val="000000"/>
          <w:szCs w:val="21"/>
        </w:rPr>
        <w:t>．咯血前患者可有胸闷不适</w:t>
      </w:r>
    </w:p>
    <w:p w:rsidR="007F03AA" w:rsidRPr="004F41C4" w:rsidRDefault="007F03AA" w:rsidP="00363945">
      <w:pPr>
        <w:autoSpaceDE w:val="0"/>
        <w:autoSpaceDN w:val="0"/>
        <w:adjustRightInd w:val="0"/>
        <w:spacing w:line="360" w:lineRule="auto"/>
        <w:rPr>
          <w:rFonts w:ascii="宋体"/>
          <w:b/>
          <w:bCs/>
          <w:szCs w:val="21"/>
          <w:lang w:val="zh-CN"/>
        </w:rPr>
      </w:pPr>
      <w:r w:rsidRPr="004F41C4">
        <w:rPr>
          <w:rFonts w:ascii="宋体" w:hAnsi="宋体" w:cs="宋体"/>
          <w:color w:val="000000"/>
          <w:szCs w:val="21"/>
        </w:rPr>
        <w:lastRenderedPageBreak/>
        <w:t>C</w:t>
      </w:r>
      <w:r w:rsidRPr="004F41C4">
        <w:rPr>
          <w:rFonts w:ascii="宋体" w:hAnsi="宋体" w:cs="宋体" w:hint="eastAsia"/>
          <w:color w:val="000000"/>
          <w:szCs w:val="21"/>
        </w:rPr>
        <w:t>．咯血患者宜健侧卧位，以利血液排除</w:t>
      </w:r>
      <w:r w:rsidRPr="004F41C4">
        <w:rPr>
          <w:rFonts w:ascii="宋体" w:hAnsi="宋体" w:cs="宋体"/>
          <w:color w:val="000000"/>
          <w:szCs w:val="21"/>
        </w:rPr>
        <w:t xml:space="preserve">       D</w:t>
      </w:r>
      <w:r w:rsidRPr="004F41C4">
        <w:rPr>
          <w:rFonts w:ascii="宋体" w:hAnsi="宋体" w:cs="宋体" w:hint="eastAsia"/>
          <w:color w:val="000000"/>
          <w:szCs w:val="21"/>
        </w:rPr>
        <w:t>．咯出的血液常混有食物</w:t>
      </w:r>
    </w:p>
    <w:p w:rsidR="007F03AA" w:rsidRPr="004F41C4" w:rsidRDefault="007F03AA" w:rsidP="00363945">
      <w:pPr>
        <w:spacing w:line="360" w:lineRule="auto"/>
        <w:rPr>
          <w:rFonts w:ascii="宋体"/>
          <w:szCs w:val="21"/>
        </w:rPr>
      </w:pPr>
      <w:r w:rsidRPr="004F41C4">
        <w:rPr>
          <w:rFonts w:ascii="宋体" w:hAnsi="宋体" w:cs="宋体"/>
          <w:szCs w:val="21"/>
        </w:rPr>
        <w:t>11.</w:t>
      </w:r>
      <w:r w:rsidRPr="004F41C4">
        <w:rPr>
          <w:rFonts w:ascii="宋体" w:hAnsi="宋体" w:cs="宋体" w:hint="eastAsia"/>
          <w:szCs w:val="21"/>
        </w:rPr>
        <w:t>下列哪项不是呕血的病因（</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、食管静脉曲张</w:t>
      </w:r>
      <w:r w:rsidRPr="004F41C4">
        <w:rPr>
          <w:rFonts w:ascii="宋体" w:hAnsi="宋体" w:cs="宋体"/>
          <w:szCs w:val="21"/>
        </w:rPr>
        <w:t xml:space="preserve">    B</w:t>
      </w:r>
      <w:r w:rsidRPr="004F41C4">
        <w:rPr>
          <w:rFonts w:ascii="宋体" w:hAnsi="宋体" w:cs="宋体" w:hint="eastAsia"/>
          <w:szCs w:val="21"/>
        </w:rPr>
        <w:t>、胃溃疡</w:t>
      </w:r>
      <w:r w:rsidRPr="004F41C4">
        <w:rPr>
          <w:rFonts w:ascii="宋体" w:hAnsi="宋体" w:cs="宋体"/>
          <w:szCs w:val="21"/>
        </w:rPr>
        <w:t xml:space="preserve">    C</w:t>
      </w:r>
      <w:r w:rsidRPr="004F41C4">
        <w:rPr>
          <w:rFonts w:ascii="宋体" w:hAnsi="宋体" w:cs="宋体" w:hint="eastAsia"/>
          <w:szCs w:val="21"/>
        </w:rPr>
        <w:t>、胃癌</w:t>
      </w:r>
      <w:r w:rsidRPr="004F41C4">
        <w:rPr>
          <w:rFonts w:ascii="宋体" w:hAnsi="宋体" w:cs="宋体"/>
          <w:szCs w:val="21"/>
        </w:rPr>
        <w:t xml:space="preserve">    D</w:t>
      </w:r>
      <w:r w:rsidRPr="004F41C4">
        <w:rPr>
          <w:rFonts w:ascii="宋体" w:hAnsi="宋体" w:cs="宋体" w:hint="eastAsia"/>
          <w:szCs w:val="21"/>
        </w:rPr>
        <w:t>、结肠癌</w:t>
      </w:r>
    </w:p>
    <w:p w:rsidR="007F03AA" w:rsidRPr="004F41C4" w:rsidRDefault="007F03AA" w:rsidP="00363945">
      <w:pPr>
        <w:spacing w:line="360" w:lineRule="auto"/>
        <w:rPr>
          <w:rFonts w:ascii="宋体"/>
          <w:szCs w:val="21"/>
        </w:rPr>
      </w:pPr>
      <w:r w:rsidRPr="004F41C4">
        <w:rPr>
          <w:rFonts w:ascii="宋体" w:hAnsi="宋体" w:cs="宋体"/>
          <w:szCs w:val="21"/>
        </w:rPr>
        <w:t>12.</w:t>
      </w:r>
      <w:r w:rsidRPr="004F41C4">
        <w:rPr>
          <w:rFonts w:ascii="宋体" w:hAnsi="宋体" w:cs="宋体" w:hint="eastAsia"/>
          <w:szCs w:val="21"/>
        </w:rPr>
        <w:t>以下哪项不是觉醒状态改变为主的意识障碍的临床表现（</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、嗜睡</w:t>
      </w:r>
      <w:r w:rsidRPr="004F41C4">
        <w:rPr>
          <w:rFonts w:ascii="宋体" w:hAnsi="宋体" w:cs="宋体"/>
          <w:szCs w:val="21"/>
        </w:rPr>
        <w:t xml:space="preserve">     B</w:t>
      </w:r>
      <w:r w:rsidRPr="004F41C4">
        <w:rPr>
          <w:rFonts w:ascii="宋体" w:hAnsi="宋体" w:cs="宋体" w:hint="eastAsia"/>
          <w:szCs w:val="21"/>
        </w:rPr>
        <w:t>、昏迷</w:t>
      </w:r>
      <w:r w:rsidRPr="004F41C4">
        <w:rPr>
          <w:rFonts w:ascii="宋体" w:hAnsi="宋体" w:cs="宋体"/>
          <w:szCs w:val="21"/>
        </w:rPr>
        <w:t xml:space="preserve">    C</w:t>
      </w:r>
      <w:r w:rsidRPr="004F41C4">
        <w:rPr>
          <w:rFonts w:ascii="宋体" w:hAnsi="宋体" w:cs="宋体" w:hint="eastAsia"/>
          <w:szCs w:val="21"/>
        </w:rPr>
        <w:t>、谵妄</w:t>
      </w:r>
      <w:r w:rsidRPr="004F41C4">
        <w:rPr>
          <w:rFonts w:ascii="宋体" w:hAnsi="宋体" w:cs="宋体"/>
          <w:szCs w:val="21"/>
        </w:rPr>
        <w:t xml:space="preserve">    D</w:t>
      </w:r>
      <w:r w:rsidRPr="004F41C4">
        <w:rPr>
          <w:rFonts w:ascii="宋体" w:hAnsi="宋体" w:cs="宋体" w:hint="eastAsia"/>
          <w:szCs w:val="21"/>
        </w:rPr>
        <w:t>、昏睡</w:t>
      </w:r>
    </w:p>
    <w:p w:rsidR="007F03AA" w:rsidRPr="004F41C4" w:rsidRDefault="007F03AA" w:rsidP="00363945">
      <w:pPr>
        <w:spacing w:line="360" w:lineRule="auto"/>
        <w:rPr>
          <w:rFonts w:ascii="宋体"/>
          <w:szCs w:val="21"/>
        </w:rPr>
      </w:pPr>
      <w:r w:rsidRPr="004F41C4">
        <w:rPr>
          <w:rFonts w:ascii="宋体" w:hAnsi="宋体" w:cs="宋体"/>
          <w:szCs w:val="21"/>
        </w:rPr>
        <w:t>13.</w:t>
      </w:r>
      <w:r w:rsidRPr="004F41C4">
        <w:rPr>
          <w:rFonts w:ascii="宋体" w:hAnsi="宋体" w:cs="宋体" w:hint="eastAsia"/>
          <w:szCs w:val="21"/>
        </w:rPr>
        <w:t>以下哪项是是功能性便秘的病因（</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、应用吗啡</w:t>
      </w:r>
      <w:r w:rsidRPr="004F41C4">
        <w:rPr>
          <w:rFonts w:ascii="宋体" w:hAnsi="宋体" w:cs="宋体"/>
          <w:szCs w:val="21"/>
        </w:rPr>
        <w:t xml:space="preserve">    B</w:t>
      </w:r>
      <w:r w:rsidRPr="004F41C4">
        <w:rPr>
          <w:rFonts w:ascii="宋体" w:hAnsi="宋体" w:cs="宋体" w:hint="eastAsia"/>
          <w:szCs w:val="21"/>
        </w:rPr>
        <w:t>、子宫肌瘤</w:t>
      </w:r>
      <w:r w:rsidRPr="004F41C4">
        <w:rPr>
          <w:rFonts w:ascii="宋体" w:hAnsi="宋体" w:cs="宋体"/>
          <w:szCs w:val="21"/>
        </w:rPr>
        <w:t xml:space="preserve">    C</w:t>
      </w:r>
      <w:r w:rsidRPr="004F41C4">
        <w:rPr>
          <w:rFonts w:ascii="宋体" w:hAnsi="宋体" w:cs="宋体" w:hint="eastAsia"/>
          <w:szCs w:val="21"/>
        </w:rPr>
        <w:t>、肠梗阻</w:t>
      </w:r>
      <w:r w:rsidRPr="004F41C4">
        <w:rPr>
          <w:rFonts w:ascii="宋体" w:hAnsi="宋体" w:cs="宋体"/>
          <w:szCs w:val="21"/>
        </w:rPr>
        <w:t xml:space="preserve">    D</w:t>
      </w:r>
      <w:r w:rsidRPr="004F41C4">
        <w:rPr>
          <w:rFonts w:ascii="宋体" w:hAnsi="宋体" w:cs="宋体" w:hint="eastAsia"/>
          <w:szCs w:val="21"/>
        </w:rPr>
        <w:t>、尿毒症</w:t>
      </w:r>
    </w:p>
    <w:p w:rsidR="007F03AA" w:rsidRPr="004F41C4" w:rsidRDefault="007F03AA" w:rsidP="00363945">
      <w:pPr>
        <w:spacing w:line="360" w:lineRule="auto"/>
        <w:rPr>
          <w:rFonts w:ascii="宋体"/>
          <w:szCs w:val="21"/>
        </w:rPr>
      </w:pPr>
      <w:r w:rsidRPr="004F41C4">
        <w:rPr>
          <w:rFonts w:ascii="宋体" w:hAnsi="宋体" w:cs="宋体"/>
          <w:szCs w:val="21"/>
        </w:rPr>
        <w:t>14.</w:t>
      </w:r>
      <w:r w:rsidRPr="004F41C4">
        <w:rPr>
          <w:rFonts w:ascii="宋体" w:hAnsi="宋体" w:cs="宋体" w:hint="eastAsia"/>
          <w:szCs w:val="21"/>
        </w:rPr>
        <w:t>以下哪项不是常见腹泻原因（</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、溃疡性结肠炎</w:t>
      </w:r>
      <w:r w:rsidRPr="004F41C4">
        <w:rPr>
          <w:rFonts w:ascii="宋体" w:hAnsi="宋体" w:cs="宋体"/>
          <w:szCs w:val="21"/>
        </w:rPr>
        <w:t xml:space="preserve">    B</w:t>
      </w:r>
      <w:r w:rsidRPr="004F41C4">
        <w:rPr>
          <w:rFonts w:ascii="宋体" w:hAnsi="宋体" w:cs="宋体" w:hint="eastAsia"/>
          <w:szCs w:val="21"/>
        </w:rPr>
        <w:t>、肠结核</w:t>
      </w:r>
      <w:r w:rsidRPr="004F41C4">
        <w:rPr>
          <w:rFonts w:ascii="宋体" w:hAnsi="宋体" w:cs="宋体"/>
          <w:szCs w:val="21"/>
        </w:rPr>
        <w:t xml:space="preserve">    C</w:t>
      </w:r>
      <w:r w:rsidRPr="004F41C4">
        <w:rPr>
          <w:rFonts w:ascii="宋体" w:hAnsi="宋体" w:cs="宋体" w:hint="eastAsia"/>
          <w:szCs w:val="21"/>
        </w:rPr>
        <w:t>、十二指肠溃疡</w:t>
      </w:r>
      <w:r w:rsidRPr="004F41C4">
        <w:rPr>
          <w:rFonts w:ascii="宋体" w:hAnsi="宋体" w:cs="宋体"/>
          <w:szCs w:val="21"/>
        </w:rPr>
        <w:t xml:space="preserve">    D</w:t>
      </w:r>
      <w:r w:rsidRPr="004F41C4">
        <w:rPr>
          <w:rFonts w:ascii="宋体" w:hAnsi="宋体" w:cs="宋体" w:hint="eastAsia"/>
          <w:szCs w:val="21"/>
        </w:rPr>
        <w:t>、细菌性痢疾</w:t>
      </w:r>
    </w:p>
    <w:p w:rsidR="007F03AA" w:rsidRPr="004F41C4" w:rsidRDefault="007F03AA" w:rsidP="00363945">
      <w:pPr>
        <w:spacing w:line="360" w:lineRule="auto"/>
        <w:rPr>
          <w:rFonts w:ascii="宋体"/>
          <w:szCs w:val="21"/>
        </w:rPr>
      </w:pPr>
      <w:r w:rsidRPr="004F41C4">
        <w:rPr>
          <w:rFonts w:ascii="宋体" w:hAnsi="宋体" w:cs="宋体"/>
          <w:szCs w:val="21"/>
        </w:rPr>
        <w:t>15.</w:t>
      </w:r>
      <w:r w:rsidRPr="004F41C4">
        <w:rPr>
          <w:rFonts w:ascii="宋体" w:hAnsi="宋体" w:cs="宋体" w:hint="eastAsia"/>
          <w:szCs w:val="21"/>
        </w:rPr>
        <w:t>肝细胞性黄疸的病因不包括以下哪项（</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、病毒性肝炎</w:t>
      </w:r>
      <w:r w:rsidRPr="004F41C4">
        <w:rPr>
          <w:rFonts w:ascii="宋体" w:hAnsi="宋体" w:cs="宋体"/>
          <w:szCs w:val="21"/>
        </w:rPr>
        <w:t xml:space="preserve">    B</w:t>
      </w:r>
      <w:r w:rsidRPr="004F41C4">
        <w:rPr>
          <w:rFonts w:ascii="宋体" w:hAnsi="宋体" w:cs="宋体" w:hint="eastAsia"/>
          <w:szCs w:val="21"/>
        </w:rPr>
        <w:t>、胆总管结石</w:t>
      </w:r>
      <w:r w:rsidRPr="004F41C4">
        <w:rPr>
          <w:rFonts w:ascii="宋体" w:hAnsi="宋体" w:cs="宋体"/>
          <w:szCs w:val="21"/>
        </w:rPr>
        <w:t xml:space="preserve">    C</w:t>
      </w:r>
      <w:r w:rsidRPr="004F41C4">
        <w:rPr>
          <w:rFonts w:ascii="宋体" w:hAnsi="宋体" w:cs="宋体" w:hint="eastAsia"/>
          <w:szCs w:val="21"/>
        </w:rPr>
        <w:t>、肝硬化</w:t>
      </w:r>
      <w:r w:rsidRPr="004F41C4">
        <w:rPr>
          <w:rFonts w:ascii="宋体" w:hAnsi="宋体" w:cs="宋体"/>
          <w:szCs w:val="21"/>
        </w:rPr>
        <w:t xml:space="preserve">    D</w:t>
      </w:r>
      <w:r w:rsidRPr="004F41C4">
        <w:rPr>
          <w:rFonts w:ascii="宋体" w:hAnsi="宋体" w:cs="宋体" w:hint="eastAsia"/>
          <w:szCs w:val="21"/>
        </w:rPr>
        <w:t>、中毒性肝炎</w:t>
      </w:r>
    </w:p>
    <w:p w:rsidR="007F03AA" w:rsidRPr="004F41C4" w:rsidRDefault="007F03AA" w:rsidP="00363945">
      <w:pPr>
        <w:spacing w:line="360" w:lineRule="auto"/>
        <w:rPr>
          <w:rFonts w:ascii="宋体"/>
          <w:szCs w:val="21"/>
        </w:rPr>
      </w:pPr>
      <w:r w:rsidRPr="004F41C4">
        <w:rPr>
          <w:rFonts w:ascii="宋体" w:hAnsi="宋体" w:cs="宋体"/>
          <w:szCs w:val="21"/>
        </w:rPr>
        <w:t>16</w:t>
      </w:r>
      <w:r w:rsidRPr="004F41C4">
        <w:rPr>
          <w:rFonts w:ascii="宋体" w:hAnsi="宋体" w:cs="宋体" w:hint="eastAsia"/>
          <w:szCs w:val="21"/>
        </w:rPr>
        <w:t>、甲状腺肿大分为Ⅲ</w:t>
      </w:r>
      <w:r w:rsidRPr="004F41C4">
        <w:rPr>
          <w:rFonts w:ascii="宋体" w:hAnsi="宋体" w:cs="宋体"/>
          <w:szCs w:val="21"/>
        </w:rPr>
        <w:t xml:space="preserve"> </w:t>
      </w:r>
      <w:r w:rsidRPr="004F41C4">
        <w:rPr>
          <w:rFonts w:ascii="宋体" w:hAnsi="宋体" w:cs="宋体" w:hint="eastAsia"/>
          <w:szCs w:val="21"/>
        </w:rPr>
        <w:t>度，Ⅲ</w:t>
      </w:r>
      <w:r w:rsidRPr="004F41C4">
        <w:rPr>
          <w:rFonts w:ascii="宋体" w:hAnsi="宋体" w:cs="宋体"/>
          <w:szCs w:val="21"/>
        </w:rPr>
        <w:t xml:space="preserve"> </w:t>
      </w:r>
      <w:r w:rsidRPr="004F41C4">
        <w:rPr>
          <w:rFonts w:ascii="宋体" w:hAnsi="宋体" w:cs="宋体" w:hint="eastAsia"/>
          <w:szCs w:val="21"/>
        </w:rPr>
        <w:t>度指（</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、不能看到仅能触及</w:t>
      </w:r>
      <w:r w:rsidRPr="004F41C4">
        <w:rPr>
          <w:rFonts w:ascii="宋体" w:hAnsi="宋体" w:cs="宋体"/>
          <w:szCs w:val="21"/>
        </w:rPr>
        <w:t xml:space="preserve">    B</w:t>
      </w:r>
      <w:r w:rsidRPr="004F41C4">
        <w:rPr>
          <w:rFonts w:ascii="宋体" w:hAnsi="宋体" w:cs="宋体" w:hint="eastAsia"/>
          <w:szCs w:val="21"/>
        </w:rPr>
        <w:t>、能看到又能触及为Ⅱ度</w:t>
      </w:r>
      <w:r w:rsidRPr="004F41C4">
        <w:rPr>
          <w:rFonts w:ascii="宋体" w:hAnsi="宋体" w:cs="宋体"/>
          <w:szCs w:val="21"/>
        </w:rPr>
        <w:t xml:space="preserve">    C</w:t>
      </w:r>
      <w:r w:rsidRPr="004F41C4">
        <w:rPr>
          <w:rFonts w:ascii="宋体" w:hAnsi="宋体" w:cs="宋体" w:hint="eastAsia"/>
          <w:szCs w:val="21"/>
        </w:rPr>
        <w:t>、超过胸锁乳突肌</w:t>
      </w:r>
    </w:p>
    <w:p w:rsidR="007F03AA" w:rsidRPr="004F41C4" w:rsidRDefault="007F03AA" w:rsidP="00363945">
      <w:pPr>
        <w:spacing w:line="360" w:lineRule="auto"/>
        <w:rPr>
          <w:rFonts w:ascii="宋体"/>
          <w:szCs w:val="21"/>
        </w:rPr>
      </w:pPr>
      <w:r w:rsidRPr="004F41C4">
        <w:rPr>
          <w:rFonts w:ascii="宋体" w:hAnsi="宋体" w:cs="宋体"/>
          <w:szCs w:val="21"/>
        </w:rPr>
        <w:t>D</w:t>
      </w:r>
      <w:r w:rsidRPr="004F41C4">
        <w:rPr>
          <w:rFonts w:ascii="宋体" w:hAnsi="宋体" w:cs="宋体" w:hint="eastAsia"/>
          <w:szCs w:val="21"/>
        </w:rPr>
        <w:t>、甲状腺上有结节</w:t>
      </w:r>
      <w:r w:rsidRPr="004F41C4">
        <w:rPr>
          <w:rFonts w:ascii="宋体" w:hAnsi="宋体" w:cs="宋体"/>
          <w:szCs w:val="21"/>
        </w:rPr>
        <w:t xml:space="preserve">    E</w:t>
      </w:r>
      <w:r w:rsidRPr="004F41C4">
        <w:rPr>
          <w:rFonts w:ascii="宋体" w:hAnsi="宋体" w:cs="宋体" w:hint="eastAsia"/>
          <w:szCs w:val="21"/>
        </w:rPr>
        <w:t>、甲状腺肿大有脓性分泌物</w:t>
      </w:r>
    </w:p>
    <w:p w:rsidR="007F03AA" w:rsidRPr="004F41C4" w:rsidRDefault="007F03AA" w:rsidP="00363945">
      <w:pPr>
        <w:spacing w:line="360" w:lineRule="auto"/>
        <w:rPr>
          <w:rFonts w:ascii="宋体"/>
          <w:szCs w:val="21"/>
        </w:rPr>
      </w:pPr>
      <w:r w:rsidRPr="004F41C4">
        <w:rPr>
          <w:rFonts w:ascii="宋体" w:hAnsi="宋体" w:cs="宋体"/>
          <w:szCs w:val="21"/>
        </w:rPr>
        <w:t>17</w:t>
      </w:r>
      <w:r w:rsidRPr="004F41C4">
        <w:rPr>
          <w:rFonts w:ascii="宋体" w:hAnsi="宋体" w:cs="宋体" w:hint="eastAsia"/>
          <w:szCs w:val="21"/>
        </w:rPr>
        <w:t>、气管移位不见于以下哪些病（</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、肺不张</w:t>
      </w:r>
      <w:r w:rsidRPr="004F41C4">
        <w:rPr>
          <w:rFonts w:ascii="宋体" w:hAnsi="宋体" w:cs="宋体"/>
          <w:szCs w:val="21"/>
        </w:rPr>
        <w:t xml:space="preserve">    B</w:t>
      </w:r>
      <w:r w:rsidRPr="004F41C4">
        <w:rPr>
          <w:rFonts w:ascii="宋体" w:hAnsi="宋体" w:cs="宋体" w:hint="eastAsia"/>
          <w:szCs w:val="21"/>
        </w:rPr>
        <w:t>、肺纤维化</w:t>
      </w:r>
      <w:r w:rsidRPr="004F41C4">
        <w:rPr>
          <w:rFonts w:ascii="宋体" w:hAnsi="宋体" w:cs="宋体"/>
          <w:szCs w:val="21"/>
        </w:rPr>
        <w:t xml:space="preserve">    C</w:t>
      </w:r>
      <w:r w:rsidRPr="004F41C4">
        <w:rPr>
          <w:rFonts w:ascii="宋体" w:hAnsi="宋体" w:cs="宋体" w:hint="eastAsia"/>
          <w:szCs w:val="21"/>
        </w:rPr>
        <w:t>、胸腔积液</w:t>
      </w:r>
      <w:r w:rsidRPr="004F41C4">
        <w:rPr>
          <w:rFonts w:ascii="宋体" w:hAnsi="宋体" w:cs="宋体"/>
          <w:szCs w:val="21"/>
        </w:rPr>
        <w:t xml:space="preserve">    D</w:t>
      </w:r>
      <w:r w:rsidRPr="004F41C4">
        <w:rPr>
          <w:rFonts w:ascii="宋体" w:hAnsi="宋体" w:cs="宋体" w:hint="eastAsia"/>
          <w:szCs w:val="21"/>
        </w:rPr>
        <w:t>、肺气肿</w:t>
      </w:r>
      <w:r w:rsidRPr="004F41C4">
        <w:rPr>
          <w:rFonts w:ascii="宋体" w:hAnsi="宋体" w:cs="宋体"/>
          <w:szCs w:val="21"/>
        </w:rPr>
        <w:t xml:space="preserve">   E</w:t>
      </w:r>
      <w:r w:rsidRPr="004F41C4">
        <w:rPr>
          <w:rFonts w:ascii="宋体" w:hAnsi="宋体" w:cs="宋体" w:hint="eastAsia"/>
          <w:szCs w:val="21"/>
        </w:rPr>
        <w:t>、气胸</w:t>
      </w:r>
    </w:p>
    <w:p w:rsidR="007F03AA" w:rsidRPr="004F41C4" w:rsidRDefault="007F03AA" w:rsidP="00363945">
      <w:pPr>
        <w:spacing w:line="360" w:lineRule="auto"/>
        <w:rPr>
          <w:rFonts w:ascii="宋体"/>
          <w:szCs w:val="21"/>
        </w:rPr>
      </w:pPr>
      <w:r w:rsidRPr="004F41C4">
        <w:rPr>
          <w:rFonts w:ascii="宋体" w:hAnsi="宋体" w:cs="宋体"/>
          <w:szCs w:val="21"/>
        </w:rPr>
        <w:t>18</w:t>
      </w:r>
      <w:r w:rsidRPr="004F41C4">
        <w:rPr>
          <w:rFonts w:ascii="宋体" w:hAnsi="宋体" w:cs="宋体" w:hint="eastAsia"/>
          <w:szCs w:val="21"/>
        </w:rPr>
        <w:t>、淋巴结结核常发生在（</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、颌下</w:t>
      </w:r>
      <w:r w:rsidRPr="004F41C4">
        <w:rPr>
          <w:rFonts w:ascii="宋体" w:hAnsi="宋体" w:cs="宋体"/>
          <w:szCs w:val="21"/>
        </w:rPr>
        <w:t xml:space="preserve">    B</w:t>
      </w:r>
      <w:r w:rsidRPr="004F41C4">
        <w:rPr>
          <w:rFonts w:ascii="宋体" w:hAnsi="宋体" w:cs="宋体" w:hint="eastAsia"/>
          <w:szCs w:val="21"/>
        </w:rPr>
        <w:t>、颈部</w:t>
      </w:r>
      <w:r w:rsidRPr="004F41C4">
        <w:rPr>
          <w:rFonts w:ascii="宋体" w:hAnsi="宋体" w:cs="宋体"/>
          <w:szCs w:val="21"/>
        </w:rPr>
        <w:t xml:space="preserve">    C</w:t>
      </w:r>
      <w:r w:rsidRPr="004F41C4">
        <w:rPr>
          <w:rFonts w:ascii="宋体" w:hAnsi="宋体" w:cs="宋体" w:hint="eastAsia"/>
          <w:szCs w:val="21"/>
        </w:rPr>
        <w:t>、腋窝</w:t>
      </w:r>
      <w:r w:rsidRPr="004F41C4">
        <w:rPr>
          <w:rFonts w:ascii="宋体" w:hAnsi="宋体" w:cs="宋体"/>
          <w:szCs w:val="21"/>
        </w:rPr>
        <w:t xml:space="preserve">    D</w:t>
      </w:r>
      <w:r w:rsidRPr="004F41C4">
        <w:rPr>
          <w:rFonts w:ascii="宋体" w:hAnsi="宋体" w:cs="宋体" w:hint="eastAsia"/>
          <w:szCs w:val="21"/>
        </w:rPr>
        <w:t>、锁骨上窝</w:t>
      </w:r>
      <w:r w:rsidRPr="004F41C4">
        <w:rPr>
          <w:rFonts w:ascii="宋体" w:hAnsi="宋体" w:cs="宋体"/>
          <w:szCs w:val="21"/>
        </w:rPr>
        <w:t xml:space="preserve">    E</w:t>
      </w:r>
      <w:r w:rsidRPr="004F41C4">
        <w:rPr>
          <w:rFonts w:ascii="宋体" w:hAnsi="宋体" w:cs="宋体" w:hint="eastAsia"/>
          <w:szCs w:val="21"/>
        </w:rPr>
        <w:t>、腹股沟</w:t>
      </w:r>
    </w:p>
    <w:p w:rsidR="007F03AA" w:rsidRPr="004F41C4" w:rsidRDefault="007F03AA" w:rsidP="00363945">
      <w:pPr>
        <w:snapToGrid w:val="0"/>
        <w:spacing w:line="360" w:lineRule="auto"/>
        <w:rPr>
          <w:rFonts w:ascii="宋体"/>
          <w:szCs w:val="21"/>
        </w:rPr>
      </w:pPr>
      <w:r w:rsidRPr="004F41C4">
        <w:rPr>
          <w:rFonts w:ascii="宋体" w:hAnsi="宋体" w:cs="宋体"/>
          <w:szCs w:val="21"/>
        </w:rPr>
        <w:t>19</w:t>
      </w:r>
      <w:r w:rsidRPr="004F41C4">
        <w:rPr>
          <w:rFonts w:ascii="宋体" w:hAnsi="宋体" w:cs="宋体" w:hint="eastAsia"/>
          <w:szCs w:val="21"/>
        </w:rPr>
        <w:t>、患者采取屈膝仰卧位常见于下列哪种疾病（</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napToGrid w:val="0"/>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、大量心包积液</w:t>
      </w:r>
      <w:r w:rsidRPr="004F41C4">
        <w:rPr>
          <w:rFonts w:ascii="宋体" w:hAnsi="宋体" w:cs="宋体"/>
          <w:szCs w:val="21"/>
        </w:rPr>
        <w:t xml:space="preserve">    B</w:t>
      </w:r>
      <w:r w:rsidRPr="004F41C4">
        <w:rPr>
          <w:rFonts w:ascii="宋体" w:hAnsi="宋体" w:cs="宋体" w:hint="eastAsia"/>
          <w:szCs w:val="21"/>
        </w:rPr>
        <w:t>、大量胸腔积液</w:t>
      </w:r>
      <w:r w:rsidRPr="004F41C4">
        <w:rPr>
          <w:rFonts w:ascii="宋体" w:hAnsi="宋体" w:cs="宋体"/>
          <w:szCs w:val="21"/>
        </w:rPr>
        <w:t xml:space="preserve">    C</w:t>
      </w:r>
      <w:r w:rsidRPr="004F41C4">
        <w:rPr>
          <w:rFonts w:ascii="宋体" w:hAnsi="宋体" w:cs="宋体" w:hint="eastAsia"/>
          <w:szCs w:val="21"/>
        </w:rPr>
        <w:t>、肾绞痛</w:t>
      </w:r>
      <w:r w:rsidRPr="004F41C4">
        <w:rPr>
          <w:rFonts w:ascii="宋体" w:hAnsi="宋体" w:cs="宋体"/>
          <w:szCs w:val="21"/>
        </w:rPr>
        <w:t xml:space="preserve">      D</w:t>
      </w:r>
      <w:r w:rsidRPr="004F41C4">
        <w:rPr>
          <w:rFonts w:ascii="宋体" w:hAnsi="宋体" w:cs="宋体" w:hint="eastAsia"/>
          <w:szCs w:val="21"/>
        </w:rPr>
        <w:t>、全腹膜炎</w:t>
      </w:r>
      <w:r w:rsidRPr="004F41C4">
        <w:rPr>
          <w:rFonts w:ascii="宋体" w:hAnsi="宋体" w:cs="宋体"/>
          <w:szCs w:val="21"/>
        </w:rPr>
        <w:t xml:space="preserve">      E</w:t>
      </w:r>
      <w:r w:rsidRPr="004F41C4">
        <w:rPr>
          <w:rFonts w:ascii="宋体" w:hAnsi="宋体" w:cs="宋体" w:hint="eastAsia"/>
          <w:szCs w:val="21"/>
        </w:rPr>
        <w:t>、胆绞痛</w:t>
      </w:r>
    </w:p>
    <w:p w:rsidR="007F03AA" w:rsidRPr="004F41C4" w:rsidRDefault="007F03AA" w:rsidP="00363945">
      <w:pPr>
        <w:spacing w:line="360" w:lineRule="auto"/>
        <w:rPr>
          <w:rFonts w:ascii="宋体"/>
          <w:szCs w:val="21"/>
        </w:rPr>
      </w:pPr>
      <w:r w:rsidRPr="004F41C4">
        <w:rPr>
          <w:rFonts w:ascii="宋体" w:hAnsi="宋体" w:cs="宋体"/>
          <w:szCs w:val="21"/>
        </w:rPr>
        <w:t>20</w:t>
      </w:r>
      <w:r w:rsidRPr="004F41C4">
        <w:rPr>
          <w:rFonts w:ascii="宋体" w:hAnsi="宋体" w:cs="宋体" w:hint="eastAsia"/>
          <w:szCs w:val="21"/>
        </w:rPr>
        <w:t>、心浊音界呈三角形提示（</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、心包积液</w:t>
      </w:r>
      <w:r w:rsidRPr="004F41C4">
        <w:rPr>
          <w:rFonts w:ascii="宋体" w:hAnsi="宋体" w:cs="宋体"/>
          <w:szCs w:val="21"/>
        </w:rPr>
        <w:t xml:space="preserve">        B</w:t>
      </w:r>
      <w:r w:rsidRPr="004F41C4">
        <w:rPr>
          <w:rFonts w:ascii="宋体" w:hAnsi="宋体" w:cs="宋体" w:hint="eastAsia"/>
          <w:szCs w:val="21"/>
        </w:rPr>
        <w:t>、左、右心室增大</w:t>
      </w:r>
      <w:r w:rsidRPr="004F41C4">
        <w:rPr>
          <w:rFonts w:ascii="宋体" w:hAnsi="宋体" w:cs="宋体"/>
          <w:szCs w:val="21"/>
        </w:rPr>
        <w:t xml:space="preserve">    C</w:t>
      </w:r>
      <w:r w:rsidRPr="004F41C4">
        <w:rPr>
          <w:rFonts w:ascii="宋体" w:hAnsi="宋体" w:cs="宋体" w:hint="eastAsia"/>
          <w:szCs w:val="21"/>
        </w:rPr>
        <w:t>、左、右心房增大</w:t>
      </w:r>
      <w:r w:rsidRPr="004F41C4">
        <w:rPr>
          <w:rFonts w:ascii="宋体" w:hAnsi="宋体" w:cs="宋体"/>
          <w:szCs w:val="21"/>
        </w:rPr>
        <w:t xml:space="preserve">  </w:t>
      </w:r>
    </w:p>
    <w:p w:rsidR="007F03AA" w:rsidRPr="004F41C4" w:rsidRDefault="007F03AA" w:rsidP="00363945">
      <w:pPr>
        <w:spacing w:line="360" w:lineRule="auto"/>
        <w:rPr>
          <w:rFonts w:ascii="宋体"/>
          <w:szCs w:val="21"/>
        </w:rPr>
      </w:pPr>
      <w:r w:rsidRPr="004F41C4">
        <w:rPr>
          <w:rFonts w:ascii="宋体" w:hAnsi="宋体" w:cs="宋体"/>
          <w:szCs w:val="21"/>
        </w:rPr>
        <w:t>D</w:t>
      </w:r>
      <w:r w:rsidRPr="004F41C4">
        <w:rPr>
          <w:rFonts w:ascii="宋体" w:hAnsi="宋体" w:cs="宋体" w:hint="eastAsia"/>
          <w:szCs w:val="21"/>
        </w:rPr>
        <w:t>、大量腹腔积液</w:t>
      </w:r>
      <w:r w:rsidRPr="004F41C4">
        <w:rPr>
          <w:rFonts w:ascii="宋体" w:hAnsi="宋体" w:cs="宋体"/>
          <w:szCs w:val="21"/>
        </w:rPr>
        <w:t xml:space="preserve">    E</w:t>
      </w:r>
      <w:r w:rsidRPr="004F41C4">
        <w:rPr>
          <w:rFonts w:ascii="宋体" w:hAnsi="宋体" w:cs="宋体" w:hint="eastAsia"/>
          <w:szCs w:val="21"/>
        </w:rPr>
        <w:t>、左心房显著增大</w:t>
      </w:r>
    </w:p>
    <w:p w:rsidR="007F03AA" w:rsidRPr="004F41C4" w:rsidRDefault="007F03AA" w:rsidP="00363945">
      <w:pPr>
        <w:spacing w:line="360" w:lineRule="auto"/>
        <w:rPr>
          <w:rFonts w:ascii="宋体"/>
          <w:szCs w:val="21"/>
        </w:rPr>
      </w:pPr>
      <w:r w:rsidRPr="004F41C4">
        <w:rPr>
          <w:rFonts w:ascii="宋体" w:hAnsi="宋体" w:cs="宋体"/>
          <w:szCs w:val="21"/>
        </w:rPr>
        <w:t>21</w:t>
      </w:r>
      <w:r w:rsidRPr="004F41C4">
        <w:rPr>
          <w:rFonts w:ascii="宋体" w:hAnsi="宋体" w:cs="宋体" w:hint="eastAsia"/>
          <w:szCs w:val="21"/>
        </w:rPr>
        <w:t>、最能提示器质性心血管病的体征是（</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、心动过速</w:t>
      </w:r>
      <w:r w:rsidRPr="004F41C4">
        <w:rPr>
          <w:rFonts w:ascii="宋体" w:hAnsi="宋体" w:cs="宋体"/>
          <w:szCs w:val="21"/>
        </w:rPr>
        <w:t xml:space="preserve">      B</w:t>
      </w:r>
      <w:r w:rsidRPr="004F41C4">
        <w:rPr>
          <w:rFonts w:ascii="宋体" w:hAnsi="宋体" w:cs="宋体" w:hint="eastAsia"/>
          <w:szCs w:val="21"/>
        </w:rPr>
        <w:t>、心脏震颤</w:t>
      </w:r>
      <w:r w:rsidRPr="004F41C4">
        <w:rPr>
          <w:rFonts w:ascii="宋体" w:hAnsi="宋体" w:cs="宋体"/>
          <w:szCs w:val="21"/>
        </w:rPr>
        <w:t xml:space="preserve">      C</w:t>
      </w:r>
      <w:r w:rsidRPr="004F41C4">
        <w:rPr>
          <w:rFonts w:ascii="宋体" w:hAnsi="宋体" w:cs="宋体" w:hint="eastAsia"/>
          <w:szCs w:val="21"/>
        </w:rPr>
        <w:t>、心音减弱</w:t>
      </w:r>
      <w:r w:rsidRPr="004F41C4">
        <w:rPr>
          <w:rFonts w:ascii="宋体" w:hAnsi="宋体" w:cs="宋体"/>
          <w:szCs w:val="21"/>
        </w:rPr>
        <w:t xml:space="preserve">     D</w:t>
      </w:r>
      <w:r w:rsidRPr="004F41C4">
        <w:rPr>
          <w:rFonts w:ascii="宋体" w:hAnsi="宋体" w:cs="宋体" w:hint="eastAsia"/>
          <w:szCs w:val="21"/>
        </w:rPr>
        <w:t>、心律不齐</w:t>
      </w:r>
      <w:r w:rsidRPr="004F41C4">
        <w:rPr>
          <w:rFonts w:ascii="宋体" w:hAnsi="宋体" w:cs="宋体"/>
          <w:szCs w:val="21"/>
        </w:rPr>
        <w:t xml:space="preserve">      E</w:t>
      </w:r>
      <w:r w:rsidRPr="004F41C4">
        <w:rPr>
          <w:rFonts w:ascii="宋体" w:hAnsi="宋体" w:cs="宋体" w:hint="eastAsia"/>
          <w:szCs w:val="21"/>
        </w:rPr>
        <w:t>、心搏增强</w:t>
      </w:r>
    </w:p>
    <w:p w:rsidR="007F03AA" w:rsidRPr="004F41C4" w:rsidRDefault="007F03AA" w:rsidP="00363945">
      <w:pPr>
        <w:spacing w:line="360" w:lineRule="auto"/>
        <w:rPr>
          <w:rFonts w:ascii="宋体"/>
          <w:szCs w:val="21"/>
        </w:rPr>
      </w:pPr>
      <w:r w:rsidRPr="004F41C4">
        <w:rPr>
          <w:rFonts w:ascii="宋体" w:hAnsi="宋体" w:cs="宋体"/>
          <w:szCs w:val="21"/>
        </w:rPr>
        <w:t>22</w:t>
      </w:r>
      <w:r w:rsidRPr="004F41C4">
        <w:rPr>
          <w:rFonts w:ascii="宋体" w:hAnsi="宋体" w:cs="宋体" w:hint="eastAsia"/>
          <w:szCs w:val="21"/>
        </w:rPr>
        <w:t>、心脏相对浊音界代表（</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、心脏的真正大小和形状</w:t>
      </w:r>
      <w:r w:rsidRPr="004F41C4">
        <w:rPr>
          <w:rFonts w:ascii="宋体" w:hAnsi="宋体" w:cs="宋体"/>
          <w:szCs w:val="21"/>
        </w:rPr>
        <w:t xml:space="preserve">    B</w:t>
      </w:r>
      <w:r w:rsidRPr="004F41C4">
        <w:rPr>
          <w:rFonts w:ascii="宋体" w:hAnsi="宋体" w:cs="宋体" w:hint="eastAsia"/>
          <w:szCs w:val="21"/>
        </w:rPr>
        <w:t>、心脏不被肺组织遮盖的部分</w:t>
      </w:r>
    </w:p>
    <w:p w:rsidR="007F03AA" w:rsidRPr="004F41C4" w:rsidRDefault="007F03AA" w:rsidP="00363945">
      <w:pPr>
        <w:spacing w:line="360" w:lineRule="auto"/>
        <w:rPr>
          <w:rFonts w:ascii="宋体"/>
          <w:szCs w:val="21"/>
        </w:rPr>
      </w:pPr>
      <w:r w:rsidRPr="004F41C4">
        <w:rPr>
          <w:rFonts w:ascii="宋体" w:hAnsi="宋体" w:cs="宋体"/>
          <w:szCs w:val="21"/>
        </w:rPr>
        <w:t>C</w:t>
      </w:r>
      <w:r w:rsidRPr="004F41C4">
        <w:rPr>
          <w:rFonts w:ascii="宋体" w:hAnsi="宋体" w:cs="宋体" w:hint="eastAsia"/>
          <w:szCs w:val="21"/>
        </w:rPr>
        <w:t>、左心室的大小和形状</w:t>
      </w:r>
      <w:r w:rsidRPr="004F41C4">
        <w:rPr>
          <w:rFonts w:ascii="宋体" w:hAnsi="宋体" w:cs="宋体"/>
          <w:szCs w:val="21"/>
        </w:rPr>
        <w:t xml:space="preserve">     D</w:t>
      </w:r>
      <w:r w:rsidRPr="004F41C4">
        <w:rPr>
          <w:rFonts w:ascii="宋体" w:hAnsi="宋体" w:cs="宋体" w:hint="eastAsia"/>
          <w:szCs w:val="21"/>
        </w:rPr>
        <w:t>、右心室在胸壁上的投影</w:t>
      </w:r>
      <w:r w:rsidRPr="004F41C4">
        <w:rPr>
          <w:rFonts w:ascii="宋体" w:hAnsi="宋体" w:cs="宋体"/>
          <w:szCs w:val="21"/>
        </w:rPr>
        <w:t xml:space="preserve">    E</w:t>
      </w:r>
      <w:r w:rsidRPr="004F41C4">
        <w:rPr>
          <w:rFonts w:ascii="宋体" w:hAnsi="宋体" w:cs="宋体" w:hint="eastAsia"/>
          <w:szCs w:val="21"/>
        </w:rPr>
        <w:t>、以上均不对</w:t>
      </w:r>
    </w:p>
    <w:p w:rsidR="007F03AA" w:rsidRPr="004F41C4" w:rsidRDefault="007F03AA" w:rsidP="00363945">
      <w:pPr>
        <w:spacing w:line="360" w:lineRule="auto"/>
        <w:rPr>
          <w:rFonts w:ascii="宋体"/>
          <w:szCs w:val="21"/>
        </w:rPr>
      </w:pPr>
      <w:r w:rsidRPr="004F41C4">
        <w:rPr>
          <w:rFonts w:ascii="宋体" w:hAnsi="宋体" w:cs="宋体"/>
          <w:szCs w:val="21"/>
        </w:rPr>
        <w:t>23</w:t>
      </w:r>
      <w:r w:rsidRPr="004F41C4">
        <w:rPr>
          <w:rFonts w:ascii="宋体" w:hAnsi="宋体" w:cs="宋体" w:hint="eastAsia"/>
          <w:szCs w:val="21"/>
        </w:rPr>
        <w:t>、腹壁静脉曲张，以脐为中心，血流方向与正常解剖血流方向相同，见于（</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、门静脉高压</w:t>
      </w:r>
      <w:r w:rsidRPr="004F41C4">
        <w:rPr>
          <w:rFonts w:ascii="宋体" w:hAnsi="宋体" w:cs="宋体"/>
          <w:szCs w:val="21"/>
        </w:rPr>
        <w:t xml:space="preserve">    B</w:t>
      </w:r>
      <w:r w:rsidRPr="004F41C4">
        <w:rPr>
          <w:rFonts w:ascii="宋体" w:hAnsi="宋体" w:cs="宋体" w:hint="eastAsia"/>
          <w:szCs w:val="21"/>
        </w:rPr>
        <w:t>、脐静脉梗阻</w:t>
      </w:r>
      <w:r w:rsidRPr="004F41C4">
        <w:rPr>
          <w:rFonts w:ascii="宋体" w:hAnsi="宋体" w:cs="宋体"/>
          <w:szCs w:val="21"/>
        </w:rPr>
        <w:t xml:space="preserve">    C</w:t>
      </w:r>
      <w:r w:rsidRPr="004F41C4">
        <w:rPr>
          <w:rFonts w:ascii="宋体" w:hAnsi="宋体" w:cs="宋体" w:hint="eastAsia"/>
          <w:szCs w:val="21"/>
        </w:rPr>
        <w:t>、上腔静脉梗阻</w:t>
      </w:r>
      <w:r w:rsidRPr="004F41C4">
        <w:rPr>
          <w:rFonts w:ascii="宋体" w:hAnsi="宋体" w:cs="宋体"/>
          <w:szCs w:val="21"/>
        </w:rPr>
        <w:t xml:space="preserve">    D</w:t>
      </w:r>
      <w:r w:rsidRPr="004F41C4">
        <w:rPr>
          <w:rFonts w:ascii="宋体" w:hAnsi="宋体" w:cs="宋体" w:hint="eastAsia"/>
          <w:szCs w:val="21"/>
        </w:rPr>
        <w:t>、下腔静脉梗阻</w:t>
      </w:r>
    </w:p>
    <w:p w:rsidR="007F03AA" w:rsidRPr="004F41C4" w:rsidRDefault="007F03AA" w:rsidP="00363945">
      <w:pPr>
        <w:spacing w:line="360" w:lineRule="auto"/>
        <w:rPr>
          <w:rFonts w:ascii="宋体"/>
          <w:szCs w:val="21"/>
        </w:rPr>
      </w:pPr>
      <w:r w:rsidRPr="004F41C4">
        <w:rPr>
          <w:rFonts w:ascii="宋体" w:hAnsi="宋体" w:cs="宋体"/>
          <w:szCs w:val="21"/>
        </w:rPr>
        <w:lastRenderedPageBreak/>
        <w:t>24</w:t>
      </w:r>
      <w:r w:rsidRPr="004F41C4">
        <w:rPr>
          <w:rFonts w:ascii="宋体" w:hAnsi="宋体" w:cs="宋体" w:hint="eastAsia"/>
          <w:szCs w:val="21"/>
        </w:rPr>
        <w:t>、匙状甲也称反甲，常见于（</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、支气管扩张</w:t>
      </w:r>
      <w:r w:rsidRPr="004F41C4">
        <w:rPr>
          <w:rFonts w:ascii="宋体" w:hAnsi="宋体" w:cs="宋体"/>
          <w:szCs w:val="21"/>
        </w:rPr>
        <w:t xml:space="preserve">    B</w:t>
      </w:r>
      <w:r w:rsidRPr="004F41C4">
        <w:rPr>
          <w:rFonts w:ascii="宋体" w:hAnsi="宋体" w:cs="宋体" w:hint="eastAsia"/>
          <w:szCs w:val="21"/>
        </w:rPr>
        <w:t>、肺气肿</w:t>
      </w:r>
      <w:r w:rsidRPr="004F41C4">
        <w:rPr>
          <w:rFonts w:ascii="宋体" w:hAnsi="宋体" w:cs="宋体"/>
          <w:szCs w:val="21"/>
        </w:rPr>
        <w:t xml:space="preserve">    C</w:t>
      </w:r>
      <w:r w:rsidRPr="004F41C4">
        <w:rPr>
          <w:rFonts w:ascii="宋体" w:hAnsi="宋体" w:cs="宋体" w:hint="eastAsia"/>
          <w:szCs w:val="21"/>
        </w:rPr>
        <w:t>、缺铁性贫血</w:t>
      </w:r>
      <w:r w:rsidRPr="004F41C4">
        <w:rPr>
          <w:rFonts w:ascii="宋体" w:hAnsi="宋体" w:cs="宋体"/>
          <w:szCs w:val="21"/>
        </w:rPr>
        <w:t xml:space="preserve">    D</w:t>
      </w:r>
      <w:r w:rsidRPr="004F41C4">
        <w:rPr>
          <w:rFonts w:ascii="宋体" w:hAnsi="宋体" w:cs="宋体" w:hint="eastAsia"/>
          <w:szCs w:val="21"/>
        </w:rPr>
        <w:t>、类风湿性关节炎</w:t>
      </w:r>
    </w:p>
    <w:p w:rsidR="007F03AA" w:rsidRPr="004F41C4" w:rsidRDefault="007F03AA" w:rsidP="00363945">
      <w:pPr>
        <w:spacing w:line="360" w:lineRule="auto"/>
        <w:rPr>
          <w:rFonts w:ascii="宋体"/>
          <w:szCs w:val="21"/>
        </w:rPr>
      </w:pPr>
      <w:r w:rsidRPr="004F41C4">
        <w:rPr>
          <w:rFonts w:ascii="宋体" w:hAnsi="宋体" w:cs="宋体"/>
          <w:szCs w:val="21"/>
        </w:rPr>
        <w:t>25.</w:t>
      </w:r>
      <w:r w:rsidRPr="004F41C4">
        <w:rPr>
          <w:rFonts w:ascii="宋体" w:hAnsi="宋体" w:cs="宋体" w:hint="eastAsia"/>
          <w:szCs w:val="21"/>
        </w:rPr>
        <w:t>麻痹性肠梗阻时（</w:t>
      </w:r>
      <w:r w:rsidRPr="004F41C4">
        <w:rPr>
          <w:rFonts w:ascii="宋体" w:hAnsi="宋体" w:cs="宋体"/>
          <w:szCs w:val="21"/>
        </w:rPr>
        <w:t xml:space="preserve">    </w:t>
      </w:r>
      <w:r w:rsidRPr="004F41C4">
        <w:rPr>
          <w:rFonts w:ascii="宋体" w:hAnsi="宋体" w:cs="宋体" w:hint="eastAsia"/>
          <w:szCs w:val="21"/>
        </w:rPr>
        <w:t>）</w:t>
      </w:r>
    </w:p>
    <w:p w:rsidR="007F03AA" w:rsidRPr="004F41C4" w:rsidRDefault="007F03AA" w:rsidP="00363945">
      <w:pPr>
        <w:autoSpaceDE w:val="0"/>
        <w:autoSpaceDN w:val="0"/>
        <w:adjustRightInd w:val="0"/>
        <w:spacing w:line="360" w:lineRule="auto"/>
        <w:rPr>
          <w:rFonts w:ascii="宋体"/>
          <w:b/>
          <w:bCs/>
          <w:szCs w:val="21"/>
          <w:lang w:val="zh-CN"/>
        </w:rPr>
      </w:pPr>
      <w:r w:rsidRPr="004F41C4">
        <w:rPr>
          <w:rFonts w:ascii="宋体" w:hAnsi="宋体" w:cs="宋体"/>
          <w:szCs w:val="21"/>
        </w:rPr>
        <w:t>A</w:t>
      </w:r>
      <w:r w:rsidRPr="004F41C4">
        <w:rPr>
          <w:rFonts w:ascii="宋体" w:hAnsi="宋体" w:cs="宋体" w:hint="eastAsia"/>
          <w:szCs w:val="21"/>
        </w:rPr>
        <w:t>、肠鸣音活跃</w:t>
      </w:r>
      <w:r w:rsidRPr="004F41C4">
        <w:rPr>
          <w:rFonts w:ascii="宋体" w:hAnsi="宋体" w:cs="宋体"/>
          <w:szCs w:val="21"/>
        </w:rPr>
        <w:t xml:space="preserve">    B</w:t>
      </w:r>
      <w:r w:rsidRPr="004F41C4">
        <w:rPr>
          <w:rFonts w:ascii="宋体" w:hAnsi="宋体" w:cs="宋体" w:hint="eastAsia"/>
          <w:szCs w:val="21"/>
        </w:rPr>
        <w:t>、肠鸣音亢进</w:t>
      </w:r>
      <w:r w:rsidRPr="004F41C4">
        <w:rPr>
          <w:rFonts w:ascii="宋体" w:hAnsi="宋体" w:cs="宋体"/>
          <w:szCs w:val="21"/>
        </w:rPr>
        <w:t xml:space="preserve">    C</w:t>
      </w:r>
      <w:r w:rsidRPr="004F41C4">
        <w:rPr>
          <w:rFonts w:ascii="宋体" w:hAnsi="宋体" w:cs="宋体" w:hint="eastAsia"/>
          <w:szCs w:val="21"/>
        </w:rPr>
        <w:t>、肠鸣音正常</w:t>
      </w:r>
      <w:r w:rsidRPr="004F41C4">
        <w:rPr>
          <w:rFonts w:ascii="宋体" w:hAnsi="宋体" w:cs="宋体"/>
          <w:szCs w:val="21"/>
        </w:rPr>
        <w:t xml:space="preserve">    D</w:t>
      </w:r>
      <w:r w:rsidRPr="004F41C4">
        <w:rPr>
          <w:rFonts w:ascii="宋体" w:hAnsi="宋体" w:cs="宋体" w:hint="eastAsia"/>
          <w:szCs w:val="21"/>
        </w:rPr>
        <w:t>、肠鸣音消失</w:t>
      </w:r>
    </w:p>
    <w:p w:rsidR="007F03AA" w:rsidRPr="004F41C4" w:rsidRDefault="007F03AA" w:rsidP="00363945">
      <w:pPr>
        <w:spacing w:line="360" w:lineRule="auto"/>
        <w:rPr>
          <w:rFonts w:ascii="宋体"/>
          <w:szCs w:val="21"/>
        </w:rPr>
      </w:pPr>
      <w:r w:rsidRPr="004F41C4">
        <w:rPr>
          <w:rFonts w:ascii="宋体" w:hAnsi="宋体" w:cs="宋体"/>
          <w:szCs w:val="21"/>
        </w:rPr>
        <w:t>26</w:t>
      </w:r>
      <w:r w:rsidRPr="004F41C4">
        <w:rPr>
          <w:rFonts w:ascii="宋体" w:hAnsi="宋体" w:cs="宋体" w:hint="eastAsia"/>
          <w:szCs w:val="21"/>
        </w:rPr>
        <w:t>、正常人血清中含量最高的免疫球蛋白是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 xml:space="preserve"> IgG    B</w:t>
      </w:r>
      <w:r w:rsidRPr="004F41C4">
        <w:rPr>
          <w:rFonts w:ascii="宋体" w:hAnsi="宋体" w:cs="宋体" w:hint="eastAsia"/>
          <w:szCs w:val="21"/>
        </w:rPr>
        <w:t>、</w:t>
      </w:r>
      <w:r w:rsidRPr="004F41C4">
        <w:rPr>
          <w:rFonts w:ascii="宋体" w:hAnsi="宋体" w:cs="宋体"/>
          <w:szCs w:val="21"/>
        </w:rPr>
        <w:t>IgA   C</w:t>
      </w:r>
      <w:r w:rsidRPr="004F41C4">
        <w:rPr>
          <w:rFonts w:ascii="宋体" w:hAnsi="宋体" w:cs="宋体" w:hint="eastAsia"/>
          <w:szCs w:val="21"/>
        </w:rPr>
        <w:t>、</w:t>
      </w:r>
      <w:r w:rsidRPr="004F41C4">
        <w:rPr>
          <w:rFonts w:ascii="宋体" w:hAnsi="宋体" w:cs="宋体"/>
          <w:szCs w:val="21"/>
        </w:rPr>
        <w:t>IgM    D</w:t>
      </w:r>
      <w:r w:rsidRPr="004F41C4">
        <w:rPr>
          <w:rFonts w:ascii="宋体" w:hAnsi="宋体" w:cs="宋体" w:hint="eastAsia"/>
          <w:szCs w:val="21"/>
        </w:rPr>
        <w:t>、</w:t>
      </w:r>
      <w:r w:rsidRPr="004F41C4">
        <w:rPr>
          <w:rFonts w:ascii="宋体" w:hAnsi="宋体" w:cs="宋体"/>
          <w:szCs w:val="21"/>
        </w:rPr>
        <w:t xml:space="preserve">IgD    </w:t>
      </w:r>
    </w:p>
    <w:p w:rsidR="007F03AA" w:rsidRPr="004F41C4" w:rsidRDefault="007F03AA" w:rsidP="00363945">
      <w:pPr>
        <w:spacing w:line="360" w:lineRule="auto"/>
        <w:rPr>
          <w:rFonts w:ascii="宋体"/>
          <w:szCs w:val="21"/>
        </w:rPr>
      </w:pPr>
      <w:r w:rsidRPr="004F41C4">
        <w:rPr>
          <w:rFonts w:ascii="宋体" w:hAnsi="宋体" w:cs="宋体"/>
          <w:szCs w:val="21"/>
        </w:rPr>
        <w:t>27</w:t>
      </w:r>
      <w:r w:rsidRPr="004F41C4">
        <w:rPr>
          <w:rFonts w:ascii="宋体" w:hAnsi="宋体" w:cs="宋体" w:hint="eastAsia"/>
          <w:szCs w:val="21"/>
        </w:rPr>
        <w:t>、胰淀粉酶的活性改变可出现在</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、心肌病变</w:t>
      </w:r>
      <w:r w:rsidRPr="004F41C4">
        <w:rPr>
          <w:rFonts w:ascii="宋体" w:hAnsi="宋体" w:cs="宋体"/>
          <w:szCs w:val="21"/>
        </w:rPr>
        <w:t xml:space="preserve">    B</w:t>
      </w:r>
      <w:r w:rsidRPr="004F41C4">
        <w:rPr>
          <w:rFonts w:ascii="宋体" w:hAnsi="宋体" w:cs="宋体" w:hint="eastAsia"/>
          <w:szCs w:val="21"/>
        </w:rPr>
        <w:t>、前列腺疾病</w:t>
      </w:r>
      <w:r w:rsidRPr="004F41C4">
        <w:rPr>
          <w:rFonts w:ascii="宋体" w:hAnsi="宋体" w:cs="宋体"/>
          <w:szCs w:val="21"/>
        </w:rPr>
        <w:t xml:space="preserve">   C</w:t>
      </w:r>
      <w:r w:rsidRPr="004F41C4">
        <w:rPr>
          <w:rFonts w:ascii="宋体" w:hAnsi="宋体" w:cs="宋体" w:hint="eastAsia"/>
          <w:szCs w:val="21"/>
        </w:rPr>
        <w:t>、骨髓疾病</w:t>
      </w:r>
      <w:r w:rsidRPr="004F41C4">
        <w:rPr>
          <w:rFonts w:ascii="宋体" w:hAnsi="宋体" w:cs="宋体"/>
          <w:szCs w:val="21"/>
        </w:rPr>
        <w:t xml:space="preserve">    D</w:t>
      </w:r>
      <w:r w:rsidRPr="004F41C4">
        <w:rPr>
          <w:rFonts w:ascii="宋体" w:hAnsi="宋体" w:cs="宋体" w:hint="eastAsia"/>
          <w:szCs w:val="21"/>
        </w:rPr>
        <w:t>、胰腺疾病</w:t>
      </w:r>
    </w:p>
    <w:p w:rsidR="007F03AA" w:rsidRPr="004F41C4" w:rsidRDefault="007F03AA" w:rsidP="00363945">
      <w:pPr>
        <w:spacing w:line="360" w:lineRule="auto"/>
        <w:rPr>
          <w:rFonts w:ascii="宋体"/>
          <w:szCs w:val="21"/>
        </w:rPr>
      </w:pPr>
      <w:r w:rsidRPr="004F41C4">
        <w:rPr>
          <w:rFonts w:ascii="宋体" w:hAnsi="宋体" w:cs="宋体"/>
          <w:szCs w:val="21"/>
        </w:rPr>
        <w:t>28</w:t>
      </w:r>
      <w:r w:rsidRPr="004F41C4">
        <w:rPr>
          <w:rFonts w:ascii="宋体" w:hAnsi="宋体" w:cs="宋体" w:hint="eastAsia"/>
          <w:szCs w:val="21"/>
        </w:rPr>
        <w:t>、主要在黏膜局部抗感染的</w:t>
      </w:r>
      <w:r w:rsidRPr="004F41C4">
        <w:rPr>
          <w:rFonts w:ascii="宋体" w:hAnsi="宋体" w:cs="宋体"/>
          <w:szCs w:val="21"/>
        </w:rPr>
        <w:t>Ig</w:t>
      </w:r>
      <w:r w:rsidRPr="004F41C4">
        <w:rPr>
          <w:rFonts w:ascii="宋体" w:hAnsi="宋体" w:cs="宋体" w:hint="eastAsia"/>
          <w:szCs w:val="21"/>
        </w:rPr>
        <w:t>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IgG    B</w:t>
      </w:r>
      <w:r w:rsidRPr="004F41C4">
        <w:rPr>
          <w:rFonts w:ascii="宋体" w:hAnsi="宋体" w:cs="宋体" w:hint="eastAsia"/>
          <w:szCs w:val="21"/>
        </w:rPr>
        <w:t>、</w:t>
      </w:r>
      <w:r w:rsidRPr="004F41C4">
        <w:rPr>
          <w:rFonts w:ascii="宋体" w:hAnsi="宋体" w:cs="宋体"/>
          <w:szCs w:val="21"/>
        </w:rPr>
        <w:t>IgE    C</w:t>
      </w:r>
      <w:r w:rsidRPr="004F41C4">
        <w:rPr>
          <w:rFonts w:ascii="宋体" w:hAnsi="宋体" w:cs="宋体" w:hint="eastAsia"/>
          <w:szCs w:val="21"/>
        </w:rPr>
        <w:t>、</w:t>
      </w:r>
      <w:r w:rsidRPr="004F41C4">
        <w:rPr>
          <w:rFonts w:ascii="宋体" w:hAnsi="宋体" w:cs="宋体"/>
          <w:szCs w:val="21"/>
        </w:rPr>
        <w:t>IgA    D</w:t>
      </w:r>
      <w:r w:rsidRPr="004F41C4">
        <w:rPr>
          <w:rFonts w:ascii="宋体" w:hAnsi="宋体" w:cs="宋体" w:hint="eastAsia"/>
          <w:szCs w:val="21"/>
        </w:rPr>
        <w:t>、</w:t>
      </w:r>
      <w:r w:rsidRPr="004F41C4">
        <w:rPr>
          <w:rFonts w:ascii="宋体" w:hAnsi="宋体" w:cs="宋体"/>
          <w:szCs w:val="21"/>
        </w:rPr>
        <w:t>SIgA</w:t>
      </w:r>
    </w:p>
    <w:p w:rsidR="007F03AA" w:rsidRPr="004F41C4" w:rsidRDefault="007F03AA" w:rsidP="00363945">
      <w:pPr>
        <w:spacing w:line="360" w:lineRule="auto"/>
        <w:rPr>
          <w:rFonts w:ascii="宋体"/>
          <w:szCs w:val="21"/>
        </w:rPr>
      </w:pPr>
      <w:r w:rsidRPr="004F41C4">
        <w:rPr>
          <w:rFonts w:ascii="宋体" w:hAnsi="宋体" w:cs="宋体"/>
          <w:szCs w:val="21"/>
        </w:rPr>
        <w:t>29</w:t>
      </w:r>
      <w:r w:rsidRPr="004F41C4">
        <w:rPr>
          <w:rFonts w:ascii="宋体" w:hAnsi="宋体" w:cs="宋体" w:hint="eastAsia"/>
          <w:szCs w:val="21"/>
        </w:rPr>
        <w:t>、病原体感染后，血清中出现最早的特异性抗体是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 xml:space="preserve"> IgG    B</w:t>
      </w:r>
      <w:r w:rsidRPr="004F41C4">
        <w:rPr>
          <w:rFonts w:ascii="宋体" w:hAnsi="宋体" w:cs="宋体" w:hint="eastAsia"/>
          <w:szCs w:val="21"/>
        </w:rPr>
        <w:t>、</w:t>
      </w:r>
      <w:r w:rsidRPr="004F41C4">
        <w:rPr>
          <w:rFonts w:ascii="宋体" w:hAnsi="宋体" w:cs="宋体"/>
          <w:szCs w:val="21"/>
        </w:rPr>
        <w:t>IgA   C</w:t>
      </w:r>
      <w:r w:rsidRPr="004F41C4">
        <w:rPr>
          <w:rFonts w:ascii="宋体" w:hAnsi="宋体" w:cs="宋体" w:hint="eastAsia"/>
          <w:szCs w:val="21"/>
        </w:rPr>
        <w:t>、</w:t>
      </w:r>
      <w:r w:rsidRPr="004F41C4">
        <w:rPr>
          <w:rFonts w:ascii="宋体" w:hAnsi="宋体" w:cs="宋体"/>
          <w:szCs w:val="21"/>
        </w:rPr>
        <w:t>IgM    D</w:t>
      </w:r>
      <w:r w:rsidRPr="004F41C4">
        <w:rPr>
          <w:rFonts w:ascii="宋体" w:hAnsi="宋体" w:cs="宋体" w:hint="eastAsia"/>
          <w:szCs w:val="21"/>
        </w:rPr>
        <w:t>、</w:t>
      </w:r>
      <w:r w:rsidRPr="004F41C4">
        <w:rPr>
          <w:rFonts w:ascii="宋体" w:hAnsi="宋体" w:cs="宋体"/>
          <w:szCs w:val="21"/>
        </w:rPr>
        <w:t>IgD    E</w:t>
      </w:r>
      <w:r w:rsidRPr="004F41C4">
        <w:rPr>
          <w:rFonts w:ascii="宋体" w:hAnsi="宋体" w:cs="宋体" w:hint="eastAsia"/>
          <w:szCs w:val="21"/>
        </w:rPr>
        <w:t>、</w:t>
      </w:r>
      <w:r w:rsidRPr="004F41C4">
        <w:rPr>
          <w:rFonts w:ascii="宋体" w:hAnsi="宋体" w:cs="宋体"/>
          <w:szCs w:val="21"/>
        </w:rPr>
        <w:t>IgE</w:t>
      </w:r>
    </w:p>
    <w:p w:rsidR="007F03AA" w:rsidRPr="004F41C4" w:rsidRDefault="007F03AA" w:rsidP="00363945">
      <w:pPr>
        <w:spacing w:line="360" w:lineRule="auto"/>
        <w:rPr>
          <w:rFonts w:ascii="宋体"/>
          <w:szCs w:val="21"/>
        </w:rPr>
      </w:pPr>
      <w:r w:rsidRPr="004F41C4">
        <w:rPr>
          <w:rFonts w:ascii="宋体" w:hAnsi="宋体" w:cs="宋体"/>
          <w:szCs w:val="21"/>
        </w:rPr>
        <w:t>30</w:t>
      </w:r>
      <w:r w:rsidRPr="004F41C4">
        <w:rPr>
          <w:rFonts w:ascii="宋体" w:hAnsi="宋体" w:cs="宋体" w:hint="eastAsia"/>
          <w:szCs w:val="21"/>
        </w:rPr>
        <w:t>、唯一能降低血糖的激素是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、胰岛素</w:t>
      </w:r>
      <w:r w:rsidRPr="004F41C4">
        <w:rPr>
          <w:rFonts w:ascii="宋体" w:hAnsi="宋体" w:cs="宋体"/>
          <w:szCs w:val="21"/>
        </w:rPr>
        <w:t xml:space="preserve">    B</w:t>
      </w:r>
      <w:r w:rsidRPr="004F41C4">
        <w:rPr>
          <w:rFonts w:ascii="宋体" w:hAnsi="宋体" w:cs="宋体" w:hint="eastAsia"/>
          <w:szCs w:val="21"/>
        </w:rPr>
        <w:t>、肾上腺素</w:t>
      </w:r>
      <w:r w:rsidRPr="004F41C4">
        <w:rPr>
          <w:rFonts w:ascii="宋体" w:hAnsi="宋体" w:cs="宋体"/>
          <w:szCs w:val="21"/>
        </w:rPr>
        <w:t xml:space="preserve">   C</w:t>
      </w:r>
      <w:r w:rsidRPr="004F41C4">
        <w:rPr>
          <w:rFonts w:ascii="宋体" w:hAnsi="宋体" w:cs="宋体" w:hint="eastAsia"/>
          <w:szCs w:val="21"/>
        </w:rPr>
        <w:t>、生长激素</w:t>
      </w:r>
      <w:r w:rsidRPr="004F41C4">
        <w:rPr>
          <w:rFonts w:ascii="宋体" w:hAnsi="宋体" w:cs="宋体"/>
          <w:szCs w:val="21"/>
        </w:rPr>
        <w:t xml:space="preserve">    D</w:t>
      </w:r>
      <w:r w:rsidRPr="004F41C4">
        <w:rPr>
          <w:rFonts w:ascii="宋体" w:hAnsi="宋体" w:cs="宋体" w:hint="eastAsia"/>
          <w:szCs w:val="21"/>
        </w:rPr>
        <w:t>、甲状腺素</w:t>
      </w:r>
    </w:p>
    <w:p w:rsidR="007F03AA" w:rsidRPr="004F41C4" w:rsidRDefault="007F03AA" w:rsidP="00363945">
      <w:pPr>
        <w:spacing w:line="360" w:lineRule="auto"/>
        <w:rPr>
          <w:rFonts w:ascii="宋体"/>
          <w:szCs w:val="21"/>
        </w:rPr>
      </w:pPr>
      <w:r w:rsidRPr="004F41C4">
        <w:rPr>
          <w:rFonts w:ascii="宋体" w:hAnsi="宋体" w:cs="宋体"/>
          <w:szCs w:val="21"/>
        </w:rPr>
        <w:t>31</w:t>
      </w:r>
      <w:r w:rsidRPr="004F41C4">
        <w:rPr>
          <w:rFonts w:ascii="宋体" w:hAnsi="宋体" w:cs="宋体" w:hint="eastAsia"/>
          <w:szCs w:val="21"/>
        </w:rPr>
        <w:t>、多数补体灭活温度及时间是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56</w:t>
      </w:r>
      <w:r w:rsidRPr="004F41C4">
        <w:rPr>
          <w:rFonts w:ascii="宋体" w:hAnsi="宋体" w:cs="宋体" w:hint="eastAsia"/>
          <w:szCs w:val="21"/>
        </w:rPr>
        <w:t>℃，</w:t>
      </w:r>
      <w:r w:rsidRPr="004F41C4">
        <w:rPr>
          <w:rFonts w:ascii="宋体" w:hAnsi="宋体" w:cs="宋体"/>
          <w:szCs w:val="21"/>
        </w:rPr>
        <w:t>30min    B</w:t>
      </w:r>
      <w:r w:rsidRPr="004F41C4">
        <w:rPr>
          <w:rFonts w:ascii="宋体" w:hAnsi="宋体" w:cs="宋体" w:hint="eastAsia"/>
          <w:szCs w:val="21"/>
        </w:rPr>
        <w:t>、</w:t>
      </w:r>
      <w:r w:rsidRPr="004F41C4">
        <w:rPr>
          <w:rFonts w:ascii="宋体" w:hAnsi="宋体" w:cs="宋体"/>
          <w:szCs w:val="21"/>
        </w:rPr>
        <w:t xml:space="preserve"> 4</w:t>
      </w:r>
      <w:r w:rsidRPr="004F41C4">
        <w:rPr>
          <w:rFonts w:ascii="宋体" w:hAnsi="宋体" w:cs="宋体" w:hint="eastAsia"/>
          <w:szCs w:val="21"/>
        </w:rPr>
        <w:t>℃，</w:t>
      </w:r>
      <w:r w:rsidRPr="004F41C4">
        <w:rPr>
          <w:rFonts w:ascii="宋体" w:hAnsi="宋体" w:cs="宋体"/>
          <w:szCs w:val="21"/>
        </w:rPr>
        <w:t>2 h    C</w:t>
      </w:r>
      <w:r w:rsidRPr="004F41C4">
        <w:rPr>
          <w:rFonts w:ascii="宋体" w:hAnsi="宋体" w:cs="宋体" w:hint="eastAsia"/>
          <w:szCs w:val="21"/>
        </w:rPr>
        <w:t>、</w:t>
      </w:r>
      <w:r w:rsidRPr="004F41C4">
        <w:rPr>
          <w:rFonts w:ascii="宋体" w:hAnsi="宋体" w:cs="宋体"/>
          <w:szCs w:val="21"/>
        </w:rPr>
        <w:t xml:space="preserve"> -30</w:t>
      </w:r>
      <w:r w:rsidRPr="004F41C4">
        <w:rPr>
          <w:rFonts w:ascii="宋体" w:hAnsi="宋体" w:cs="宋体" w:hint="eastAsia"/>
          <w:szCs w:val="21"/>
        </w:rPr>
        <w:t>℃，</w:t>
      </w:r>
      <w:r w:rsidRPr="004F41C4">
        <w:rPr>
          <w:rFonts w:ascii="宋体" w:hAnsi="宋体" w:cs="宋体"/>
          <w:szCs w:val="21"/>
        </w:rPr>
        <w:t>30min   D</w:t>
      </w:r>
      <w:r w:rsidRPr="004F41C4">
        <w:rPr>
          <w:rFonts w:ascii="宋体" w:hAnsi="宋体" w:cs="宋体" w:hint="eastAsia"/>
          <w:szCs w:val="21"/>
        </w:rPr>
        <w:t>、室温，</w:t>
      </w:r>
      <w:r w:rsidRPr="004F41C4">
        <w:rPr>
          <w:rFonts w:ascii="宋体" w:hAnsi="宋体" w:cs="宋体"/>
          <w:szCs w:val="21"/>
        </w:rPr>
        <w:t>30min</w:t>
      </w:r>
    </w:p>
    <w:p w:rsidR="007F03AA" w:rsidRPr="004F41C4" w:rsidRDefault="007F03AA" w:rsidP="00363945">
      <w:pPr>
        <w:spacing w:line="360" w:lineRule="auto"/>
        <w:rPr>
          <w:rFonts w:ascii="宋体"/>
          <w:szCs w:val="21"/>
        </w:rPr>
      </w:pPr>
      <w:r w:rsidRPr="004F41C4">
        <w:rPr>
          <w:rFonts w:ascii="宋体" w:hAnsi="宋体" w:cs="宋体"/>
          <w:szCs w:val="21"/>
        </w:rPr>
        <w:t>32</w:t>
      </w:r>
      <w:r w:rsidRPr="004F41C4">
        <w:rPr>
          <w:rFonts w:ascii="宋体" w:hAnsi="宋体" w:cs="宋体" w:hint="eastAsia"/>
          <w:szCs w:val="21"/>
        </w:rPr>
        <w:t>、以下哪种抗凝剂不是以螯合钙离子来产生抗凝作用</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、枸橼酸钠</w:t>
      </w:r>
      <w:r w:rsidRPr="004F41C4">
        <w:rPr>
          <w:rFonts w:ascii="宋体" w:hAnsi="宋体" w:cs="宋体"/>
          <w:szCs w:val="21"/>
        </w:rPr>
        <w:t xml:space="preserve">    B</w:t>
      </w:r>
      <w:r w:rsidRPr="004F41C4">
        <w:rPr>
          <w:rFonts w:ascii="宋体" w:hAnsi="宋体" w:cs="宋体" w:hint="eastAsia"/>
          <w:szCs w:val="21"/>
        </w:rPr>
        <w:t>、肝素</w:t>
      </w:r>
      <w:r w:rsidRPr="004F41C4">
        <w:rPr>
          <w:rFonts w:ascii="宋体" w:hAnsi="宋体" w:cs="宋体"/>
          <w:szCs w:val="21"/>
        </w:rPr>
        <w:t xml:space="preserve">     C</w:t>
      </w:r>
      <w:r w:rsidRPr="004F41C4">
        <w:rPr>
          <w:rFonts w:ascii="宋体" w:hAnsi="宋体" w:cs="宋体" w:hint="eastAsia"/>
          <w:szCs w:val="21"/>
        </w:rPr>
        <w:t>、</w:t>
      </w:r>
      <w:r w:rsidRPr="004F41C4">
        <w:rPr>
          <w:rFonts w:ascii="宋体" w:hAnsi="宋体" w:cs="宋体"/>
          <w:szCs w:val="21"/>
        </w:rPr>
        <w:t>EDTA-K</w:t>
      </w:r>
      <w:r w:rsidRPr="004F41C4">
        <w:rPr>
          <w:rFonts w:ascii="宋体" w:hAnsi="宋体" w:cs="宋体"/>
          <w:szCs w:val="21"/>
          <w:vertAlign w:val="subscript"/>
        </w:rPr>
        <w:t xml:space="preserve">2     </w:t>
      </w:r>
      <w:r w:rsidRPr="004F41C4">
        <w:rPr>
          <w:rFonts w:ascii="宋体" w:hAnsi="宋体" w:cs="宋体"/>
          <w:szCs w:val="21"/>
        </w:rPr>
        <w:t>D</w:t>
      </w:r>
      <w:r w:rsidRPr="004F41C4">
        <w:rPr>
          <w:rFonts w:ascii="宋体" w:hAnsi="宋体" w:cs="宋体" w:hint="eastAsia"/>
          <w:szCs w:val="21"/>
        </w:rPr>
        <w:t>、草酸钾</w:t>
      </w:r>
    </w:p>
    <w:p w:rsidR="007F03AA" w:rsidRPr="004F41C4" w:rsidRDefault="007F03AA" w:rsidP="00363945">
      <w:pPr>
        <w:spacing w:line="360" w:lineRule="auto"/>
        <w:rPr>
          <w:rFonts w:ascii="宋体"/>
          <w:szCs w:val="21"/>
        </w:rPr>
      </w:pPr>
      <w:r w:rsidRPr="004F41C4">
        <w:rPr>
          <w:rFonts w:ascii="宋体" w:hAnsi="宋体" w:cs="宋体"/>
          <w:szCs w:val="21"/>
        </w:rPr>
        <w:t>33</w:t>
      </w:r>
      <w:r w:rsidRPr="004F41C4">
        <w:rPr>
          <w:rFonts w:ascii="宋体" w:hAnsi="宋体" w:cs="宋体" w:hint="eastAsia"/>
          <w:szCs w:val="21"/>
        </w:rPr>
        <w:t>、以下疾病中，患者网织红细胞计数明显减低的是</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、再生障碍性贫血</w:t>
      </w:r>
      <w:r w:rsidRPr="004F41C4">
        <w:rPr>
          <w:rFonts w:ascii="宋体" w:hAnsi="宋体" w:cs="宋体"/>
          <w:szCs w:val="21"/>
        </w:rPr>
        <w:t xml:space="preserve">   B</w:t>
      </w:r>
      <w:r w:rsidRPr="004F41C4">
        <w:rPr>
          <w:rFonts w:ascii="宋体" w:hAnsi="宋体" w:cs="宋体" w:hint="eastAsia"/>
          <w:szCs w:val="21"/>
        </w:rPr>
        <w:t>、溶血性贫血</w:t>
      </w:r>
      <w:r w:rsidRPr="004F41C4">
        <w:rPr>
          <w:rFonts w:ascii="宋体" w:hAnsi="宋体" w:cs="宋体"/>
          <w:szCs w:val="21"/>
        </w:rPr>
        <w:t xml:space="preserve">  C</w:t>
      </w:r>
      <w:r w:rsidRPr="004F41C4">
        <w:rPr>
          <w:rFonts w:ascii="宋体" w:hAnsi="宋体" w:cs="宋体" w:hint="eastAsia"/>
          <w:szCs w:val="21"/>
        </w:rPr>
        <w:t>、缺铁性贫血</w:t>
      </w:r>
      <w:r w:rsidRPr="004F41C4">
        <w:rPr>
          <w:rFonts w:ascii="宋体" w:hAnsi="宋体" w:cs="宋体"/>
          <w:szCs w:val="21"/>
        </w:rPr>
        <w:t xml:space="preserve"> D</w:t>
      </w:r>
      <w:r w:rsidRPr="004F41C4">
        <w:rPr>
          <w:rFonts w:ascii="宋体" w:hAnsi="宋体" w:cs="宋体" w:hint="eastAsia"/>
          <w:szCs w:val="21"/>
        </w:rPr>
        <w:t>、巨幼细胞性贫血</w:t>
      </w:r>
    </w:p>
    <w:p w:rsidR="007F03AA" w:rsidRPr="004F41C4" w:rsidRDefault="007F03AA" w:rsidP="00363945">
      <w:pPr>
        <w:spacing w:line="360" w:lineRule="auto"/>
        <w:rPr>
          <w:rFonts w:ascii="宋体"/>
          <w:szCs w:val="21"/>
        </w:rPr>
      </w:pPr>
      <w:r w:rsidRPr="004F41C4">
        <w:rPr>
          <w:rFonts w:ascii="宋体" w:hAnsi="宋体" w:cs="宋体"/>
          <w:szCs w:val="21"/>
        </w:rPr>
        <w:t>34</w:t>
      </w:r>
      <w:r w:rsidRPr="004F41C4">
        <w:rPr>
          <w:rFonts w:ascii="宋体" w:hAnsi="宋体" w:cs="宋体" w:hint="eastAsia"/>
          <w:szCs w:val="21"/>
        </w:rPr>
        <w:t>、尿液呈大蒜臭味见于</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、糖尿病酮症酸中毒</w:t>
      </w:r>
      <w:r w:rsidRPr="004F41C4">
        <w:rPr>
          <w:rFonts w:ascii="宋体" w:hAnsi="宋体" w:cs="宋体"/>
          <w:szCs w:val="21"/>
        </w:rPr>
        <w:t xml:space="preserve">   B</w:t>
      </w:r>
      <w:r w:rsidRPr="004F41C4">
        <w:rPr>
          <w:rFonts w:ascii="宋体" w:hAnsi="宋体" w:cs="宋体" w:hint="eastAsia"/>
          <w:szCs w:val="21"/>
        </w:rPr>
        <w:t>、苯丙酮尿症</w:t>
      </w:r>
      <w:r w:rsidRPr="004F41C4">
        <w:rPr>
          <w:rFonts w:ascii="宋体" w:hAnsi="宋体" w:cs="宋体"/>
          <w:szCs w:val="21"/>
        </w:rPr>
        <w:t xml:space="preserve">   C</w:t>
      </w:r>
      <w:r w:rsidRPr="004F41C4">
        <w:rPr>
          <w:rFonts w:ascii="宋体" w:hAnsi="宋体" w:cs="宋体" w:hint="eastAsia"/>
          <w:szCs w:val="21"/>
        </w:rPr>
        <w:t>、膀胱炎</w:t>
      </w:r>
      <w:r w:rsidRPr="004F41C4">
        <w:rPr>
          <w:rFonts w:ascii="宋体" w:hAnsi="宋体" w:cs="宋体"/>
          <w:szCs w:val="21"/>
        </w:rPr>
        <w:t xml:space="preserve">    D</w:t>
      </w:r>
      <w:r w:rsidRPr="004F41C4">
        <w:rPr>
          <w:rFonts w:ascii="宋体" w:hAnsi="宋体" w:cs="宋体" w:hint="eastAsia"/>
          <w:szCs w:val="21"/>
        </w:rPr>
        <w:t>、有机磷中毒</w:t>
      </w:r>
    </w:p>
    <w:p w:rsidR="007F03AA" w:rsidRPr="004F41C4" w:rsidRDefault="007F03AA" w:rsidP="00363945">
      <w:pPr>
        <w:spacing w:line="360" w:lineRule="auto"/>
        <w:rPr>
          <w:rFonts w:ascii="宋体"/>
          <w:szCs w:val="21"/>
        </w:rPr>
      </w:pPr>
      <w:r w:rsidRPr="004F41C4">
        <w:rPr>
          <w:rFonts w:ascii="宋体" w:hAnsi="宋体" w:cs="宋体"/>
          <w:szCs w:val="21"/>
        </w:rPr>
        <w:t>35</w:t>
      </w:r>
      <w:r w:rsidRPr="004F41C4">
        <w:rPr>
          <w:rFonts w:ascii="宋体" w:hAnsi="宋体" w:cs="宋体" w:hint="eastAsia"/>
          <w:szCs w:val="21"/>
        </w:rPr>
        <w:t>、心房扑动时，心房除极及复极的频率范围在</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60-100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r w:rsidRPr="004F41C4">
        <w:rPr>
          <w:rFonts w:ascii="宋体" w:hAnsi="宋体" w:cs="宋体"/>
          <w:szCs w:val="21"/>
        </w:rPr>
        <w:t xml:space="preserve">   B</w:t>
      </w:r>
      <w:r w:rsidRPr="004F41C4">
        <w:rPr>
          <w:rFonts w:ascii="宋体" w:hAnsi="宋体" w:cs="宋体" w:hint="eastAsia"/>
          <w:szCs w:val="21"/>
        </w:rPr>
        <w:t>、</w:t>
      </w:r>
      <w:r w:rsidRPr="004F41C4">
        <w:rPr>
          <w:rFonts w:ascii="宋体" w:hAnsi="宋体" w:cs="宋体"/>
          <w:szCs w:val="21"/>
        </w:rPr>
        <w:t>250--350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r w:rsidRPr="004F41C4">
        <w:rPr>
          <w:rFonts w:ascii="宋体" w:hAnsi="宋体" w:cs="宋体"/>
          <w:szCs w:val="21"/>
        </w:rPr>
        <w:t xml:space="preserve">   C</w:t>
      </w:r>
      <w:r w:rsidRPr="004F41C4">
        <w:rPr>
          <w:rFonts w:ascii="宋体" w:hAnsi="宋体" w:cs="宋体" w:hint="eastAsia"/>
          <w:szCs w:val="21"/>
        </w:rPr>
        <w:t>、</w:t>
      </w:r>
      <w:r w:rsidRPr="004F41C4">
        <w:rPr>
          <w:rFonts w:ascii="宋体" w:hAnsi="宋体" w:cs="宋体"/>
          <w:szCs w:val="21"/>
        </w:rPr>
        <w:t>100-150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r w:rsidRPr="004F41C4">
        <w:rPr>
          <w:rFonts w:ascii="宋体" w:hAnsi="宋体" w:cs="宋体"/>
          <w:szCs w:val="21"/>
        </w:rPr>
        <w:t xml:space="preserve">   </w:t>
      </w:r>
    </w:p>
    <w:p w:rsidR="007F03AA" w:rsidRPr="004F41C4" w:rsidRDefault="007F03AA" w:rsidP="00363945">
      <w:pPr>
        <w:spacing w:line="360" w:lineRule="auto"/>
        <w:rPr>
          <w:rFonts w:ascii="宋体"/>
          <w:szCs w:val="21"/>
        </w:rPr>
      </w:pPr>
      <w:r w:rsidRPr="004F41C4">
        <w:rPr>
          <w:rFonts w:ascii="宋体" w:hAnsi="宋体" w:cs="宋体"/>
          <w:szCs w:val="21"/>
        </w:rPr>
        <w:t>D</w:t>
      </w:r>
      <w:r w:rsidRPr="004F41C4">
        <w:rPr>
          <w:rFonts w:ascii="宋体" w:hAnsi="宋体" w:cs="宋体" w:hint="eastAsia"/>
          <w:szCs w:val="21"/>
        </w:rPr>
        <w:t>、＞</w:t>
      </w:r>
      <w:r w:rsidRPr="004F41C4">
        <w:rPr>
          <w:rFonts w:ascii="宋体" w:hAnsi="宋体" w:cs="宋体"/>
          <w:szCs w:val="21"/>
        </w:rPr>
        <w:t>350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r w:rsidRPr="004F41C4">
        <w:rPr>
          <w:rFonts w:ascii="宋体" w:hAnsi="宋体" w:cs="宋体"/>
          <w:szCs w:val="21"/>
        </w:rPr>
        <w:t xml:space="preserve">    E</w:t>
      </w:r>
      <w:r w:rsidRPr="004F41C4">
        <w:rPr>
          <w:rFonts w:ascii="宋体" w:hAnsi="宋体" w:cs="宋体" w:hint="eastAsia"/>
          <w:szCs w:val="21"/>
        </w:rPr>
        <w:t>、</w:t>
      </w:r>
      <w:r w:rsidRPr="004F41C4">
        <w:rPr>
          <w:rFonts w:ascii="宋体" w:hAnsi="宋体" w:cs="宋体"/>
          <w:szCs w:val="21"/>
        </w:rPr>
        <w:t>160-220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p>
    <w:p w:rsidR="007F03AA" w:rsidRPr="004F41C4" w:rsidRDefault="007F03AA" w:rsidP="00363945">
      <w:pPr>
        <w:spacing w:line="360" w:lineRule="auto"/>
        <w:rPr>
          <w:rFonts w:ascii="宋体"/>
          <w:szCs w:val="21"/>
        </w:rPr>
      </w:pPr>
      <w:r w:rsidRPr="004F41C4">
        <w:rPr>
          <w:rFonts w:ascii="宋体" w:hAnsi="宋体" w:cs="宋体"/>
          <w:szCs w:val="21"/>
        </w:rPr>
        <w:t>36</w:t>
      </w:r>
      <w:r w:rsidRPr="004F41C4">
        <w:rPr>
          <w:rFonts w:ascii="宋体" w:hAnsi="宋体" w:cs="宋体" w:hint="eastAsia"/>
          <w:szCs w:val="21"/>
        </w:rPr>
        <w:t>、心电图的哪一部分代表心室的除极过程</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w:t>
      </w:r>
      <w:r w:rsidRPr="004F41C4">
        <w:rPr>
          <w:rFonts w:ascii="宋体" w:hAnsi="宋体" w:cs="宋体"/>
          <w:szCs w:val="21"/>
        </w:rPr>
        <w:t>P</w:t>
      </w:r>
      <w:r w:rsidRPr="004F41C4">
        <w:rPr>
          <w:rFonts w:ascii="宋体" w:hAnsi="宋体" w:cs="宋体" w:hint="eastAsia"/>
          <w:szCs w:val="21"/>
        </w:rPr>
        <w:t>波</w:t>
      </w:r>
      <w:r w:rsidRPr="004F41C4">
        <w:rPr>
          <w:rFonts w:ascii="宋体"/>
          <w:szCs w:val="21"/>
        </w:rPr>
        <w:t>     </w:t>
      </w:r>
      <w:r w:rsidRPr="004F41C4">
        <w:rPr>
          <w:rFonts w:ascii="宋体" w:hAnsi="宋体" w:cs="宋体"/>
          <w:szCs w:val="21"/>
        </w:rPr>
        <w:t>B</w:t>
      </w:r>
      <w:r w:rsidRPr="004F41C4">
        <w:rPr>
          <w:rFonts w:ascii="宋体" w:hAnsi="宋体" w:cs="宋体" w:hint="eastAsia"/>
          <w:szCs w:val="21"/>
        </w:rPr>
        <w:t>、</w:t>
      </w:r>
      <w:r w:rsidRPr="004F41C4">
        <w:rPr>
          <w:rFonts w:ascii="宋体" w:hAnsi="宋体" w:cs="宋体"/>
          <w:szCs w:val="21"/>
        </w:rPr>
        <w:t>T</w:t>
      </w:r>
      <w:r w:rsidRPr="004F41C4">
        <w:rPr>
          <w:rFonts w:ascii="宋体" w:hAnsi="宋体" w:cs="宋体" w:hint="eastAsia"/>
          <w:szCs w:val="21"/>
        </w:rPr>
        <w:t>波</w:t>
      </w:r>
      <w:r w:rsidRPr="004F41C4">
        <w:rPr>
          <w:rFonts w:ascii="宋体"/>
          <w:szCs w:val="21"/>
        </w:rPr>
        <w:t>   </w:t>
      </w:r>
      <w:r w:rsidRPr="004F41C4">
        <w:rPr>
          <w:rFonts w:ascii="宋体" w:hAnsi="宋体" w:cs="宋体"/>
          <w:szCs w:val="21"/>
        </w:rPr>
        <w:t>C</w:t>
      </w:r>
      <w:r w:rsidRPr="004F41C4">
        <w:rPr>
          <w:rFonts w:ascii="宋体" w:hAnsi="宋体" w:cs="宋体" w:hint="eastAsia"/>
          <w:szCs w:val="21"/>
        </w:rPr>
        <w:t>、</w:t>
      </w:r>
      <w:r w:rsidRPr="004F41C4">
        <w:rPr>
          <w:rFonts w:ascii="宋体" w:hAnsi="宋体" w:cs="宋体"/>
          <w:szCs w:val="21"/>
        </w:rPr>
        <w:t>QRS</w:t>
      </w:r>
      <w:r w:rsidRPr="004F41C4">
        <w:rPr>
          <w:rFonts w:ascii="宋体" w:hAnsi="宋体" w:cs="宋体" w:hint="eastAsia"/>
          <w:szCs w:val="21"/>
        </w:rPr>
        <w:t>波</w:t>
      </w:r>
      <w:r w:rsidRPr="004F41C4">
        <w:rPr>
          <w:rFonts w:ascii="宋体"/>
          <w:szCs w:val="21"/>
        </w:rPr>
        <w:t> </w:t>
      </w:r>
      <w:r w:rsidRPr="004F41C4">
        <w:rPr>
          <w:rFonts w:ascii="宋体" w:hAnsi="宋体" w:cs="宋体"/>
          <w:szCs w:val="21"/>
        </w:rPr>
        <w:t xml:space="preserve"> D</w:t>
      </w:r>
      <w:r w:rsidRPr="004F41C4">
        <w:rPr>
          <w:rFonts w:ascii="宋体" w:hAnsi="宋体" w:cs="宋体" w:hint="eastAsia"/>
          <w:szCs w:val="21"/>
        </w:rPr>
        <w:t>、</w:t>
      </w:r>
      <w:r w:rsidRPr="004F41C4">
        <w:rPr>
          <w:rFonts w:ascii="宋体" w:hAnsi="宋体" w:cs="宋体"/>
          <w:szCs w:val="21"/>
        </w:rPr>
        <w:t>U</w:t>
      </w:r>
      <w:r w:rsidRPr="004F41C4">
        <w:rPr>
          <w:rFonts w:ascii="宋体" w:hAnsi="宋体" w:cs="宋体" w:hint="eastAsia"/>
          <w:szCs w:val="21"/>
        </w:rPr>
        <w:t>波</w:t>
      </w:r>
      <w:r w:rsidRPr="004F41C4">
        <w:rPr>
          <w:rFonts w:ascii="宋体"/>
          <w:szCs w:val="21"/>
        </w:rPr>
        <w:t>   </w:t>
      </w:r>
      <w:r w:rsidRPr="004F41C4">
        <w:rPr>
          <w:rFonts w:ascii="宋体" w:hAnsi="宋体" w:cs="宋体"/>
          <w:szCs w:val="21"/>
        </w:rPr>
        <w:t>E</w:t>
      </w:r>
      <w:r w:rsidRPr="004F41C4">
        <w:rPr>
          <w:rFonts w:ascii="宋体" w:hAnsi="宋体" w:cs="宋体" w:hint="eastAsia"/>
          <w:szCs w:val="21"/>
        </w:rPr>
        <w:t>、</w:t>
      </w:r>
      <w:r w:rsidRPr="004F41C4">
        <w:rPr>
          <w:rFonts w:ascii="宋体" w:hAnsi="宋体" w:cs="宋体"/>
          <w:szCs w:val="21"/>
        </w:rPr>
        <w:t>S-T</w:t>
      </w:r>
      <w:r w:rsidRPr="004F41C4">
        <w:rPr>
          <w:rFonts w:ascii="宋体" w:hAnsi="宋体" w:cs="宋体" w:hint="eastAsia"/>
          <w:szCs w:val="21"/>
        </w:rPr>
        <w:t>段</w:t>
      </w:r>
      <w:r w:rsidRPr="004F41C4">
        <w:rPr>
          <w:rFonts w:ascii="宋体"/>
          <w:szCs w:val="21"/>
        </w:rPr>
        <w:t> </w:t>
      </w:r>
    </w:p>
    <w:p w:rsidR="007F03AA" w:rsidRPr="004F41C4" w:rsidRDefault="007F03AA" w:rsidP="00363945">
      <w:pPr>
        <w:spacing w:line="360" w:lineRule="auto"/>
        <w:ind w:left="420" w:hangingChars="200" w:hanging="420"/>
        <w:rPr>
          <w:rFonts w:ascii="宋体"/>
          <w:szCs w:val="21"/>
        </w:rPr>
      </w:pPr>
      <w:r w:rsidRPr="004F41C4">
        <w:rPr>
          <w:rFonts w:ascii="宋体" w:hAnsi="宋体" w:cs="宋体"/>
          <w:szCs w:val="21"/>
        </w:rPr>
        <w:t>37</w:t>
      </w:r>
      <w:r w:rsidRPr="004F41C4">
        <w:rPr>
          <w:rFonts w:ascii="宋体" w:hAnsi="宋体" w:cs="宋体" w:hint="eastAsia"/>
          <w:szCs w:val="21"/>
        </w:rPr>
        <w:t>、符合心房颤动的心电图条件之一是</w:t>
      </w:r>
      <w:r w:rsidRPr="004F41C4">
        <w:rPr>
          <w:rFonts w:ascii="宋体" w:hAnsi="宋体" w:cs="宋体"/>
          <w:szCs w:val="21"/>
        </w:rPr>
        <w:t>(    )</w:t>
      </w:r>
    </w:p>
    <w:p w:rsidR="007F03AA" w:rsidRPr="004F41C4" w:rsidRDefault="007F03AA" w:rsidP="00363945">
      <w:pPr>
        <w:spacing w:line="360" w:lineRule="auto"/>
        <w:ind w:left="420" w:hangingChars="200" w:hanging="420"/>
        <w:rPr>
          <w:rFonts w:ascii="宋体"/>
          <w:szCs w:val="21"/>
        </w:rPr>
      </w:pPr>
      <w:r w:rsidRPr="004F41C4">
        <w:rPr>
          <w:rFonts w:ascii="宋体" w:hAnsi="宋体" w:cs="宋体"/>
          <w:szCs w:val="21"/>
        </w:rPr>
        <w:t>A.P</w:t>
      </w:r>
      <w:r w:rsidRPr="004F41C4">
        <w:rPr>
          <w:rFonts w:ascii="宋体" w:hAnsi="宋体" w:cs="宋体" w:hint="eastAsia"/>
          <w:szCs w:val="21"/>
        </w:rPr>
        <w:t>波消失，代之以连续的大锯齿状</w:t>
      </w:r>
      <w:r w:rsidRPr="004F41C4">
        <w:rPr>
          <w:rFonts w:ascii="宋体" w:hAnsi="宋体" w:cs="宋体"/>
          <w:szCs w:val="21"/>
        </w:rPr>
        <w:t>F</w:t>
      </w:r>
      <w:r w:rsidRPr="004F41C4">
        <w:rPr>
          <w:rFonts w:ascii="宋体" w:hAnsi="宋体" w:cs="宋体" w:hint="eastAsia"/>
          <w:szCs w:val="21"/>
        </w:rPr>
        <w:t>波</w:t>
      </w:r>
    </w:p>
    <w:p w:rsidR="007F03AA" w:rsidRPr="004F41C4" w:rsidRDefault="007F03AA" w:rsidP="00363945">
      <w:pPr>
        <w:spacing w:line="360" w:lineRule="auto"/>
        <w:rPr>
          <w:rFonts w:ascii="宋体"/>
          <w:szCs w:val="21"/>
        </w:rPr>
      </w:pPr>
      <w:r w:rsidRPr="004F41C4">
        <w:rPr>
          <w:rFonts w:ascii="宋体" w:hAnsi="宋体" w:cs="宋体"/>
          <w:szCs w:val="21"/>
        </w:rPr>
        <w:t>B.P</w:t>
      </w:r>
      <w:r w:rsidRPr="004F41C4">
        <w:rPr>
          <w:rFonts w:ascii="宋体" w:hAnsi="宋体" w:cs="宋体" w:hint="eastAsia"/>
          <w:szCs w:val="21"/>
        </w:rPr>
        <w:t>波消失，代之以大小不等形状各异的</w:t>
      </w:r>
      <w:r w:rsidRPr="004F41C4">
        <w:rPr>
          <w:rFonts w:ascii="宋体" w:hAnsi="宋体" w:cs="宋体"/>
          <w:szCs w:val="21"/>
        </w:rPr>
        <w:t>f</w:t>
      </w:r>
      <w:r w:rsidRPr="004F41C4">
        <w:rPr>
          <w:rFonts w:ascii="宋体" w:hAnsi="宋体" w:cs="宋体" w:hint="eastAsia"/>
          <w:szCs w:val="21"/>
        </w:rPr>
        <w:t>波</w:t>
      </w:r>
      <w:r w:rsidRPr="004F41C4">
        <w:rPr>
          <w:rFonts w:ascii="宋体"/>
          <w:szCs w:val="21"/>
        </w:rPr>
        <w:br/>
      </w:r>
      <w:r w:rsidRPr="004F41C4">
        <w:rPr>
          <w:rFonts w:ascii="宋体" w:hAnsi="宋体" w:cs="宋体"/>
          <w:szCs w:val="21"/>
        </w:rPr>
        <w:lastRenderedPageBreak/>
        <w:t>C.f</w:t>
      </w:r>
      <w:r w:rsidRPr="004F41C4">
        <w:rPr>
          <w:rFonts w:ascii="宋体" w:hAnsi="宋体" w:cs="宋体" w:hint="eastAsia"/>
          <w:szCs w:val="21"/>
        </w:rPr>
        <w:t>波的频率为</w:t>
      </w:r>
      <w:r w:rsidRPr="004F41C4">
        <w:rPr>
          <w:rFonts w:ascii="宋体" w:hAnsi="宋体" w:cs="宋体"/>
          <w:szCs w:val="21"/>
        </w:rPr>
        <w:t>250</w:t>
      </w:r>
      <w:r w:rsidRPr="004F41C4">
        <w:rPr>
          <w:rFonts w:ascii="宋体" w:hAnsi="宋体" w:cs="宋体" w:hint="eastAsia"/>
          <w:szCs w:val="21"/>
        </w:rPr>
        <w:t>～</w:t>
      </w:r>
      <w:r w:rsidRPr="004F41C4">
        <w:rPr>
          <w:rFonts w:ascii="宋体" w:hAnsi="宋体" w:cs="宋体"/>
          <w:szCs w:val="21"/>
        </w:rPr>
        <w:t>350</w:t>
      </w:r>
      <w:r w:rsidRPr="004F41C4">
        <w:rPr>
          <w:rFonts w:ascii="宋体" w:hAnsi="宋体" w:cs="宋体" w:hint="eastAsia"/>
          <w:szCs w:val="21"/>
        </w:rPr>
        <w:t>次</w:t>
      </w:r>
      <w:r w:rsidRPr="004F41C4">
        <w:rPr>
          <w:rFonts w:ascii="宋体" w:hAnsi="宋体" w:cs="宋体"/>
          <w:szCs w:val="21"/>
        </w:rPr>
        <w:t>/</w:t>
      </w:r>
      <w:r w:rsidRPr="004F41C4">
        <w:rPr>
          <w:rFonts w:ascii="宋体" w:hAnsi="宋体" w:cs="宋体" w:hint="eastAsia"/>
          <w:szCs w:val="21"/>
        </w:rPr>
        <w:t>分</w:t>
      </w:r>
      <w:r w:rsidRPr="004F41C4">
        <w:rPr>
          <w:rFonts w:ascii="宋体"/>
          <w:szCs w:val="21"/>
        </w:rPr>
        <w:br/>
      </w:r>
      <w:r w:rsidRPr="004F41C4">
        <w:rPr>
          <w:rFonts w:ascii="宋体" w:hAnsi="宋体" w:cs="宋体"/>
          <w:szCs w:val="21"/>
        </w:rPr>
        <w:t>D.QRS</w:t>
      </w:r>
      <w:r w:rsidRPr="004F41C4">
        <w:rPr>
          <w:rFonts w:ascii="宋体" w:hAnsi="宋体" w:cs="宋体" w:hint="eastAsia"/>
          <w:szCs w:val="21"/>
        </w:rPr>
        <w:t>波</w:t>
      </w:r>
      <w:r w:rsidRPr="004F41C4">
        <w:rPr>
          <w:rFonts w:ascii="宋体" w:hAnsi="宋体" w:cs="宋体"/>
          <w:szCs w:val="21"/>
        </w:rPr>
        <w:t>&gt;0.12</w:t>
      </w:r>
      <w:r w:rsidRPr="004F41C4">
        <w:rPr>
          <w:rFonts w:ascii="宋体" w:hAnsi="宋体" w:cs="宋体" w:hint="eastAsia"/>
          <w:szCs w:val="21"/>
        </w:rPr>
        <w:t>秒</w:t>
      </w:r>
    </w:p>
    <w:p w:rsidR="007F03AA" w:rsidRPr="004F41C4" w:rsidRDefault="007F03AA" w:rsidP="00363945">
      <w:pPr>
        <w:spacing w:line="360" w:lineRule="auto"/>
        <w:rPr>
          <w:rFonts w:ascii="宋体"/>
          <w:szCs w:val="21"/>
        </w:rPr>
      </w:pPr>
      <w:r w:rsidRPr="004F41C4">
        <w:rPr>
          <w:rFonts w:ascii="宋体" w:hAnsi="宋体" w:cs="宋体"/>
          <w:szCs w:val="21"/>
        </w:rPr>
        <w:t>38</w:t>
      </w:r>
      <w:r w:rsidRPr="004F41C4">
        <w:rPr>
          <w:rFonts w:ascii="宋体" w:hAnsi="宋体" w:cs="宋体" w:hint="eastAsia"/>
          <w:szCs w:val="21"/>
        </w:rPr>
        <w:t>、以下哪项不是文化休克的分期</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、兴奋期</w:t>
      </w:r>
      <w:r w:rsidRPr="004F41C4">
        <w:rPr>
          <w:rFonts w:ascii="宋体" w:hAnsi="宋体" w:cs="宋体"/>
          <w:szCs w:val="21"/>
        </w:rPr>
        <w:t xml:space="preserve">  B</w:t>
      </w:r>
      <w:r w:rsidRPr="004F41C4">
        <w:rPr>
          <w:rFonts w:ascii="宋体" w:hAnsi="宋体" w:cs="宋体" w:hint="eastAsia"/>
          <w:szCs w:val="21"/>
        </w:rPr>
        <w:t>、意识期</w:t>
      </w:r>
      <w:r w:rsidRPr="004F41C4">
        <w:rPr>
          <w:rFonts w:ascii="宋体" w:hAnsi="宋体" w:cs="宋体"/>
          <w:szCs w:val="21"/>
        </w:rPr>
        <w:t xml:space="preserve">   C</w:t>
      </w:r>
      <w:r w:rsidRPr="004F41C4">
        <w:rPr>
          <w:rFonts w:ascii="宋体" w:hAnsi="宋体" w:cs="宋体" w:hint="eastAsia"/>
          <w:szCs w:val="21"/>
        </w:rPr>
        <w:t>、适应期</w:t>
      </w:r>
      <w:r w:rsidRPr="004F41C4">
        <w:rPr>
          <w:rFonts w:ascii="宋体" w:hAnsi="宋体" w:cs="宋体"/>
          <w:szCs w:val="21"/>
        </w:rPr>
        <w:t xml:space="preserve">   D</w:t>
      </w:r>
      <w:r w:rsidRPr="004F41C4">
        <w:rPr>
          <w:rFonts w:ascii="宋体" w:hAnsi="宋体" w:cs="宋体" w:hint="eastAsia"/>
          <w:szCs w:val="21"/>
        </w:rPr>
        <w:t>、焦虑期</w:t>
      </w:r>
      <w:r w:rsidRPr="004F41C4">
        <w:rPr>
          <w:rFonts w:ascii="宋体" w:hAnsi="宋体" w:cs="宋体"/>
          <w:szCs w:val="21"/>
        </w:rPr>
        <w:t xml:space="preserve">    E</w:t>
      </w:r>
      <w:r w:rsidRPr="004F41C4">
        <w:rPr>
          <w:rFonts w:ascii="宋体" w:hAnsi="宋体" w:cs="宋体" w:hint="eastAsia"/>
          <w:szCs w:val="21"/>
        </w:rPr>
        <w:t>、转变期</w:t>
      </w:r>
    </w:p>
    <w:p w:rsidR="007F03AA" w:rsidRPr="004F41C4" w:rsidRDefault="007F03AA" w:rsidP="00363945">
      <w:pPr>
        <w:spacing w:line="360" w:lineRule="auto"/>
        <w:rPr>
          <w:rFonts w:ascii="宋体"/>
          <w:szCs w:val="21"/>
        </w:rPr>
      </w:pPr>
      <w:r w:rsidRPr="004F41C4">
        <w:rPr>
          <w:rFonts w:ascii="宋体" w:hAnsi="宋体" w:cs="宋体"/>
          <w:szCs w:val="21"/>
        </w:rPr>
        <w:t>39</w:t>
      </w:r>
      <w:r w:rsidRPr="004F41C4">
        <w:rPr>
          <w:rFonts w:ascii="宋体" w:hAnsi="宋体" w:cs="宋体" w:hint="eastAsia"/>
          <w:szCs w:val="21"/>
        </w:rPr>
        <w:t>、家庭功能主要包括生物功能、文化功能、教育功能、心理功能和</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、角色功能</w:t>
      </w:r>
      <w:r w:rsidRPr="004F41C4">
        <w:rPr>
          <w:rFonts w:ascii="宋体" w:hAnsi="宋体" w:cs="宋体"/>
          <w:szCs w:val="21"/>
        </w:rPr>
        <w:t xml:space="preserve">   B</w:t>
      </w:r>
      <w:r w:rsidRPr="004F41C4">
        <w:rPr>
          <w:rFonts w:ascii="宋体" w:hAnsi="宋体" w:cs="宋体" w:hint="eastAsia"/>
          <w:szCs w:val="21"/>
        </w:rPr>
        <w:t>、经济功能</w:t>
      </w:r>
      <w:r w:rsidRPr="004F41C4">
        <w:rPr>
          <w:rFonts w:ascii="宋体" w:hAnsi="宋体" w:cs="宋体"/>
          <w:szCs w:val="21"/>
        </w:rPr>
        <w:t xml:space="preserve">   C</w:t>
      </w:r>
      <w:r w:rsidRPr="004F41C4">
        <w:rPr>
          <w:rFonts w:ascii="宋体" w:hAnsi="宋体" w:cs="宋体" w:hint="eastAsia"/>
          <w:szCs w:val="21"/>
        </w:rPr>
        <w:t>、理解功能</w:t>
      </w:r>
      <w:r w:rsidRPr="004F41C4">
        <w:rPr>
          <w:rFonts w:ascii="宋体" w:hAnsi="宋体" w:cs="宋体"/>
          <w:szCs w:val="21"/>
        </w:rPr>
        <w:t xml:space="preserve">   D</w:t>
      </w:r>
      <w:r w:rsidRPr="004F41C4">
        <w:rPr>
          <w:rFonts w:ascii="宋体" w:hAnsi="宋体" w:cs="宋体" w:hint="eastAsia"/>
          <w:szCs w:val="21"/>
        </w:rPr>
        <w:t>、支持功能</w:t>
      </w:r>
      <w:r w:rsidRPr="004F41C4">
        <w:rPr>
          <w:rFonts w:ascii="宋体" w:hAnsi="宋体" w:cs="宋体"/>
          <w:szCs w:val="21"/>
        </w:rPr>
        <w:t xml:space="preserve">   E</w:t>
      </w:r>
      <w:r w:rsidRPr="004F41C4">
        <w:rPr>
          <w:rFonts w:ascii="宋体" w:hAnsi="宋体" w:cs="宋体" w:hint="eastAsia"/>
          <w:szCs w:val="21"/>
        </w:rPr>
        <w:t>、倾诉功能</w:t>
      </w:r>
    </w:p>
    <w:p w:rsidR="007F03AA" w:rsidRPr="004F41C4" w:rsidRDefault="007F03AA" w:rsidP="00363945">
      <w:pPr>
        <w:spacing w:line="360" w:lineRule="auto"/>
        <w:rPr>
          <w:rFonts w:ascii="宋体"/>
          <w:szCs w:val="21"/>
        </w:rPr>
      </w:pPr>
      <w:r w:rsidRPr="004F41C4">
        <w:rPr>
          <w:rFonts w:ascii="宋体" w:hAnsi="宋体" w:cs="宋体"/>
          <w:szCs w:val="21"/>
        </w:rPr>
        <w:t>40</w:t>
      </w:r>
      <w:r w:rsidRPr="004F41C4">
        <w:rPr>
          <w:rFonts w:ascii="宋体" w:hAnsi="宋体" w:cs="宋体" w:hint="eastAsia"/>
          <w:szCs w:val="21"/>
        </w:rPr>
        <w:t>、物理环境中的危险因素包括</w:t>
      </w:r>
      <w:r w:rsidRPr="004F41C4">
        <w:rPr>
          <w:rFonts w:ascii="宋体" w:hAnsi="宋体" w:cs="宋体"/>
          <w:szCs w:val="21"/>
        </w:rPr>
        <w:t>(    )</w:t>
      </w:r>
    </w:p>
    <w:p w:rsidR="007F03AA" w:rsidRPr="004F41C4" w:rsidRDefault="007F03AA" w:rsidP="00363945">
      <w:pPr>
        <w:spacing w:line="360" w:lineRule="auto"/>
        <w:rPr>
          <w:rFonts w:ascii="宋体"/>
          <w:szCs w:val="21"/>
        </w:rPr>
      </w:pPr>
      <w:r w:rsidRPr="004F41C4">
        <w:rPr>
          <w:rFonts w:ascii="宋体" w:hAnsi="宋体" w:cs="宋体"/>
          <w:szCs w:val="21"/>
        </w:rPr>
        <w:t>A</w:t>
      </w:r>
      <w:r w:rsidRPr="004F41C4">
        <w:rPr>
          <w:rFonts w:ascii="宋体" w:hAnsi="宋体" w:cs="宋体" w:hint="eastAsia"/>
          <w:szCs w:val="21"/>
        </w:rPr>
        <w:t>、生物因素</w:t>
      </w:r>
      <w:r w:rsidRPr="004F41C4">
        <w:rPr>
          <w:rFonts w:ascii="宋体" w:hAnsi="宋体" w:cs="宋体"/>
          <w:szCs w:val="21"/>
        </w:rPr>
        <w:t xml:space="preserve">    B</w:t>
      </w:r>
      <w:r w:rsidRPr="004F41C4">
        <w:rPr>
          <w:rFonts w:ascii="宋体" w:hAnsi="宋体" w:cs="宋体" w:hint="eastAsia"/>
          <w:szCs w:val="21"/>
        </w:rPr>
        <w:t>、</w:t>
      </w:r>
      <w:r w:rsidRPr="004F41C4">
        <w:rPr>
          <w:rFonts w:ascii="宋体" w:hAnsi="宋体" w:cs="宋体"/>
          <w:szCs w:val="21"/>
        </w:rPr>
        <w:t xml:space="preserve"> </w:t>
      </w:r>
      <w:r w:rsidRPr="004F41C4">
        <w:rPr>
          <w:rFonts w:ascii="宋体" w:hAnsi="宋体" w:cs="宋体" w:hint="eastAsia"/>
          <w:szCs w:val="21"/>
        </w:rPr>
        <w:t>物理因素</w:t>
      </w:r>
      <w:r w:rsidRPr="004F41C4">
        <w:rPr>
          <w:rFonts w:ascii="宋体" w:hAnsi="宋体" w:cs="宋体"/>
          <w:szCs w:val="21"/>
        </w:rPr>
        <w:t xml:space="preserve">    C</w:t>
      </w:r>
      <w:r w:rsidRPr="004F41C4">
        <w:rPr>
          <w:rFonts w:ascii="宋体" w:hAnsi="宋体" w:cs="宋体" w:hint="eastAsia"/>
          <w:szCs w:val="21"/>
        </w:rPr>
        <w:t>、化学因素</w:t>
      </w:r>
      <w:r w:rsidRPr="004F41C4">
        <w:rPr>
          <w:rFonts w:ascii="宋体" w:hAnsi="宋体" w:cs="宋体"/>
          <w:szCs w:val="21"/>
        </w:rPr>
        <w:t xml:space="preserve">   D</w:t>
      </w:r>
      <w:r w:rsidRPr="004F41C4">
        <w:rPr>
          <w:rFonts w:ascii="宋体" w:hAnsi="宋体" w:cs="宋体" w:hint="eastAsia"/>
          <w:szCs w:val="21"/>
        </w:rPr>
        <w:t>、气候与地理因素</w:t>
      </w:r>
      <w:r w:rsidRPr="004F41C4">
        <w:rPr>
          <w:rFonts w:ascii="宋体" w:hAnsi="宋体" w:cs="宋体"/>
          <w:szCs w:val="21"/>
        </w:rPr>
        <w:t xml:space="preserve">   E</w:t>
      </w:r>
      <w:r w:rsidRPr="004F41C4">
        <w:rPr>
          <w:rFonts w:ascii="宋体" w:hAnsi="宋体" w:cs="宋体" w:hint="eastAsia"/>
          <w:szCs w:val="21"/>
        </w:rPr>
        <w:t>、以上都是</w:t>
      </w:r>
    </w:p>
    <w:p w:rsidR="007F03AA" w:rsidRPr="004F41C4" w:rsidRDefault="007F03AA" w:rsidP="00363945">
      <w:pPr>
        <w:rPr>
          <w:rFonts w:ascii="宋体"/>
          <w:szCs w:val="21"/>
        </w:rPr>
      </w:pPr>
      <w:r w:rsidRPr="004F41C4">
        <w:rPr>
          <w:rFonts w:ascii="宋体" w:hAnsi="宋体" w:cs="宋体" w:hint="eastAsia"/>
          <w:szCs w:val="21"/>
        </w:rPr>
        <w:t>三、填空题（每空</w:t>
      </w:r>
      <w:r w:rsidRPr="004F41C4">
        <w:rPr>
          <w:rFonts w:ascii="宋体" w:hAnsi="宋体" w:cs="宋体"/>
          <w:szCs w:val="21"/>
        </w:rPr>
        <w:t>1</w:t>
      </w:r>
      <w:r w:rsidRPr="004F41C4">
        <w:rPr>
          <w:rFonts w:ascii="宋体" w:hAnsi="宋体" w:cs="宋体" w:hint="eastAsia"/>
          <w:szCs w:val="21"/>
        </w:rPr>
        <w:t>分，共</w:t>
      </w:r>
      <w:r w:rsidRPr="004F41C4">
        <w:rPr>
          <w:rFonts w:ascii="宋体" w:hAnsi="宋体" w:cs="宋体"/>
          <w:szCs w:val="21"/>
        </w:rPr>
        <w:t>18</w:t>
      </w:r>
      <w:r w:rsidRPr="004F41C4">
        <w:rPr>
          <w:rFonts w:ascii="宋体" w:hAnsi="宋体" w:cs="宋体" w:hint="eastAsia"/>
          <w:szCs w:val="21"/>
        </w:rPr>
        <w:t>分）</w:t>
      </w:r>
    </w:p>
    <w:p w:rsidR="007F03AA" w:rsidRPr="004F41C4" w:rsidRDefault="007F03AA" w:rsidP="00363945">
      <w:pPr>
        <w:spacing w:line="360" w:lineRule="auto"/>
        <w:rPr>
          <w:rFonts w:ascii="宋体"/>
          <w:szCs w:val="21"/>
        </w:rPr>
      </w:pPr>
      <w:r w:rsidRPr="004F41C4">
        <w:rPr>
          <w:rFonts w:ascii="宋体" w:hAnsi="宋体" w:cs="宋体"/>
          <w:szCs w:val="21"/>
        </w:rPr>
        <w:t>1</w:t>
      </w:r>
      <w:r w:rsidRPr="004F41C4">
        <w:rPr>
          <w:rFonts w:ascii="宋体" w:hAnsi="宋体" w:cs="宋体" w:hint="eastAsia"/>
          <w:szCs w:val="21"/>
        </w:rPr>
        <w:t>、生命征包括</w:t>
      </w:r>
      <w:r w:rsidRPr="004F41C4">
        <w:rPr>
          <w:rFonts w:ascii="宋体" w:hAnsi="宋体" w:cs="宋体"/>
          <w:szCs w:val="21"/>
        </w:rPr>
        <w:t>________</w:t>
      </w:r>
      <w:r w:rsidRPr="004F41C4">
        <w:rPr>
          <w:rFonts w:ascii="宋体" w:hAnsi="宋体" w:cs="宋体" w:hint="eastAsia"/>
          <w:szCs w:val="21"/>
        </w:rPr>
        <w:t>、</w:t>
      </w:r>
      <w:r w:rsidRPr="004F41C4">
        <w:rPr>
          <w:rFonts w:ascii="宋体" w:hAnsi="宋体" w:cs="宋体"/>
          <w:szCs w:val="21"/>
        </w:rPr>
        <w:t>__________</w:t>
      </w:r>
      <w:r w:rsidRPr="004F41C4">
        <w:rPr>
          <w:rFonts w:ascii="宋体" w:hAnsi="宋体" w:cs="宋体" w:hint="eastAsia"/>
          <w:szCs w:val="21"/>
        </w:rPr>
        <w:t>、</w:t>
      </w:r>
      <w:r w:rsidRPr="004F41C4">
        <w:rPr>
          <w:rFonts w:ascii="宋体" w:hAnsi="宋体" w:cs="宋体"/>
          <w:szCs w:val="21"/>
        </w:rPr>
        <w:t>__________</w:t>
      </w:r>
      <w:r w:rsidRPr="004F41C4">
        <w:rPr>
          <w:rFonts w:ascii="宋体" w:hAnsi="宋体" w:cs="宋体" w:hint="eastAsia"/>
          <w:szCs w:val="21"/>
        </w:rPr>
        <w:t>、血压。</w:t>
      </w:r>
    </w:p>
    <w:p w:rsidR="007F03AA" w:rsidRPr="004F41C4" w:rsidRDefault="007F03AA" w:rsidP="00363945">
      <w:pPr>
        <w:spacing w:line="360" w:lineRule="auto"/>
        <w:rPr>
          <w:rFonts w:ascii="宋体"/>
          <w:szCs w:val="21"/>
        </w:rPr>
      </w:pPr>
      <w:r w:rsidRPr="004F41C4">
        <w:rPr>
          <w:rFonts w:ascii="宋体" w:hAnsi="宋体" w:cs="宋体"/>
          <w:szCs w:val="21"/>
        </w:rPr>
        <w:t>2</w:t>
      </w:r>
      <w:r w:rsidRPr="004F41C4">
        <w:rPr>
          <w:rFonts w:ascii="宋体" w:hAnsi="宋体" w:cs="宋体" w:hint="eastAsia"/>
          <w:szCs w:val="21"/>
        </w:rPr>
        <w:t>、体温测量方法有</w:t>
      </w:r>
      <w:r w:rsidRPr="004F41C4">
        <w:rPr>
          <w:rFonts w:ascii="宋体" w:hAnsi="宋体" w:cs="宋体"/>
          <w:szCs w:val="21"/>
        </w:rPr>
        <w:t>____________</w:t>
      </w:r>
      <w:r w:rsidRPr="004F41C4">
        <w:rPr>
          <w:rFonts w:ascii="宋体" w:hAnsi="宋体" w:cs="宋体" w:hint="eastAsia"/>
          <w:szCs w:val="21"/>
        </w:rPr>
        <w:t>、腋测法、肛测法。</w:t>
      </w:r>
    </w:p>
    <w:p w:rsidR="007F03AA" w:rsidRPr="004F41C4" w:rsidRDefault="007F03AA" w:rsidP="00363945">
      <w:pPr>
        <w:spacing w:line="360" w:lineRule="auto"/>
        <w:rPr>
          <w:rFonts w:ascii="宋体"/>
          <w:szCs w:val="21"/>
        </w:rPr>
      </w:pPr>
      <w:r w:rsidRPr="004F41C4">
        <w:rPr>
          <w:rFonts w:ascii="宋体" w:hAnsi="宋体" w:cs="宋体"/>
          <w:szCs w:val="21"/>
        </w:rPr>
        <w:t>3</w:t>
      </w:r>
      <w:r w:rsidRPr="004F41C4">
        <w:rPr>
          <w:rFonts w:ascii="宋体" w:hAnsi="宋体" w:cs="宋体" w:hint="eastAsia"/>
          <w:szCs w:val="21"/>
        </w:rPr>
        <w:t>、常见体位有以下几种：</w:t>
      </w:r>
      <w:r w:rsidRPr="004F41C4">
        <w:rPr>
          <w:rFonts w:ascii="宋体" w:hAnsi="宋体" w:cs="宋体"/>
          <w:szCs w:val="21"/>
        </w:rPr>
        <w:t>___________</w:t>
      </w:r>
      <w:r w:rsidRPr="004F41C4">
        <w:rPr>
          <w:rFonts w:ascii="宋体" w:hAnsi="宋体" w:cs="宋体" w:hint="eastAsia"/>
          <w:szCs w:val="21"/>
        </w:rPr>
        <w:t>、被动体位、强迫体位。</w:t>
      </w:r>
    </w:p>
    <w:p w:rsidR="007F03AA" w:rsidRPr="004F41C4" w:rsidRDefault="007F03AA" w:rsidP="00363945">
      <w:pPr>
        <w:spacing w:line="360" w:lineRule="auto"/>
        <w:rPr>
          <w:rFonts w:ascii="宋体"/>
          <w:b/>
          <w:bCs/>
          <w:szCs w:val="21"/>
        </w:rPr>
      </w:pPr>
      <w:r w:rsidRPr="004F41C4">
        <w:rPr>
          <w:rFonts w:ascii="宋体" w:hAnsi="宋体" w:cs="宋体"/>
          <w:szCs w:val="21"/>
        </w:rPr>
        <w:t>4</w:t>
      </w:r>
      <w:r w:rsidRPr="004F41C4">
        <w:rPr>
          <w:rFonts w:ascii="宋体" w:hAnsi="宋体" w:cs="宋体" w:hint="eastAsia"/>
          <w:szCs w:val="21"/>
        </w:rPr>
        <w:t>、巴彬斯基征阳性，砪趾向上背伸，其余四趾呈扇形向跖面展开，提示</w:t>
      </w:r>
      <w:r w:rsidRPr="004F41C4">
        <w:rPr>
          <w:rFonts w:ascii="宋体" w:hAnsi="宋体" w:cs="宋体"/>
          <w:szCs w:val="21"/>
        </w:rPr>
        <w:t>___________</w:t>
      </w:r>
      <w:r w:rsidRPr="004F41C4">
        <w:rPr>
          <w:rFonts w:ascii="宋体" w:hAnsi="宋体" w:cs="宋体" w:hint="eastAsia"/>
          <w:szCs w:val="21"/>
        </w:rPr>
        <w:t>受损，可见于中风、昏迷、脑膜炎病人。</w:t>
      </w:r>
    </w:p>
    <w:p w:rsidR="007F03AA" w:rsidRPr="004F41C4" w:rsidRDefault="007F03AA" w:rsidP="00363945">
      <w:pPr>
        <w:spacing w:line="360" w:lineRule="auto"/>
        <w:rPr>
          <w:rFonts w:ascii="宋体"/>
          <w:szCs w:val="21"/>
          <w:u w:val="single"/>
        </w:rPr>
      </w:pPr>
      <w:r w:rsidRPr="004F41C4">
        <w:rPr>
          <w:rFonts w:ascii="宋体" w:hAnsi="宋体" w:cs="宋体"/>
          <w:szCs w:val="21"/>
        </w:rPr>
        <w:t>5</w:t>
      </w:r>
      <w:r w:rsidRPr="004F41C4">
        <w:rPr>
          <w:rFonts w:ascii="宋体" w:hAnsi="宋体" w:cs="宋体" w:hint="eastAsia"/>
          <w:szCs w:val="21"/>
        </w:rPr>
        <w:t>、正常胃肠道的叩诊音为</w:t>
      </w:r>
      <w:r w:rsidRPr="004F41C4">
        <w:rPr>
          <w:rFonts w:ascii="宋体" w:hAnsi="宋体" w:cs="宋体"/>
          <w:color w:val="339966"/>
          <w:szCs w:val="21"/>
        </w:rPr>
        <w:t xml:space="preserve"> </w:t>
      </w:r>
      <w:r w:rsidRPr="004F41C4">
        <w:rPr>
          <w:rFonts w:ascii="宋体" w:hAnsi="宋体" w:cs="宋体"/>
          <w:szCs w:val="21"/>
        </w:rPr>
        <w:t>__________</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6</w:t>
      </w:r>
      <w:r w:rsidRPr="004F41C4">
        <w:rPr>
          <w:rFonts w:ascii="宋体" w:hAnsi="宋体" w:cs="宋体" w:hint="eastAsia"/>
          <w:szCs w:val="21"/>
        </w:rPr>
        <w:t>、巨幼细胞贫血是指体内缺乏</w:t>
      </w:r>
      <w:r w:rsidRPr="004F41C4">
        <w:rPr>
          <w:rFonts w:ascii="宋体" w:hAnsi="宋体" w:cs="宋体"/>
          <w:szCs w:val="21"/>
        </w:rPr>
        <w:t>__________</w:t>
      </w:r>
      <w:r w:rsidRPr="004F41C4">
        <w:rPr>
          <w:rFonts w:ascii="宋体" w:hAnsi="宋体" w:cs="宋体" w:hint="eastAsia"/>
          <w:szCs w:val="21"/>
        </w:rPr>
        <w:t>和</w:t>
      </w:r>
      <w:r w:rsidRPr="004F41C4">
        <w:rPr>
          <w:rFonts w:ascii="宋体" w:hAnsi="宋体" w:cs="宋体"/>
          <w:szCs w:val="21"/>
        </w:rPr>
        <w:t>/</w:t>
      </w:r>
      <w:r w:rsidRPr="004F41C4">
        <w:rPr>
          <w:rFonts w:ascii="宋体" w:hAnsi="宋体" w:cs="宋体" w:hint="eastAsia"/>
          <w:szCs w:val="21"/>
        </w:rPr>
        <w:t>或</w:t>
      </w:r>
      <w:r w:rsidRPr="004F41C4">
        <w:rPr>
          <w:rFonts w:ascii="宋体" w:hAnsi="宋体" w:cs="宋体"/>
          <w:szCs w:val="21"/>
          <w:u w:val="single"/>
        </w:rPr>
        <w:t xml:space="preserve">        </w:t>
      </w:r>
      <w:r w:rsidRPr="004F41C4">
        <w:rPr>
          <w:rFonts w:ascii="宋体" w:hAnsi="宋体" w:cs="宋体" w:hint="eastAsia"/>
          <w:szCs w:val="21"/>
        </w:rPr>
        <w:t>导致脱氧核糖核酸合成障碍所引发的一类贫血。</w:t>
      </w:r>
    </w:p>
    <w:p w:rsidR="007F03AA" w:rsidRPr="004F41C4" w:rsidRDefault="007F03AA" w:rsidP="00363945">
      <w:pPr>
        <w:spacing w:line="360" w:lineRule="auto"/>
        <w:rPr>
          <w:rFonts w:ascii="宋体"/>
          <w:szCs w:val="21"/>
        </w:rPr>
      </w:pPr>
      <w:r w:rsidRPr="004F41C4">
        <w:rPr>
          <w:rFonts w:ascii="宋体" w:hAnsi="宋体" w:cs="宋体"/>
          <w:szCs w:val="21"/>
        </w:rPr>
        <w:t>7</w:t>
      </w:r>
      <w:r w:rsidRPr="004F41C4">
        <w:rPr>
          <w:rFonts w:ascii="宋体" w:hAnsi="宋体" w:cs="宋体" w:hint="eastAsia"/>
          <w:szCs w:val="21"/>
        </w:rPr>
        <w:t>、成人</w:t>
      </w:r>
      <w:r w:rsidRPr="004F41C4">
        <w:rPr>
          <w:rFonts w:ascii="宋体" w:hAnsi="宋体" w:cs="宋体"/>
          <w:szCs w:val="21"/>
        </w:rPr>
        <w:t>24</w:t>
      </w:r>
      <w:r w:rsidRPr="004F41C4">
        <w:rPr>
          <w:rFonts w:ascii="宋体" w:hAnsi="宋体" w:cs="宋体" w:hint="eastAsia"/>
          <w:szCs w:val="21"/>
        </w:rPr>
        <w:t>小时尿量多于</w:t>
      </w:r>
      <w:r w:rsidRPr="004F41C4">
        <w:rPr>
          <w:rFonts w:ascii="宋体" w:hAnsi="宋体" w:cs="宋体"/>
          <w:szCs w:val="21"/>
        </w:rPr>
        <w:t>__________ml</w:t>
      </w:r>
      <w:r w:rsidRPr="004F41C4">
        <w:rPr>
          <w:rFonts w:ascii="宋体" w:hAnsi="宋体" w:cs="宋体" w:hint="eastAsia"/>
          <w:szCs w:val="21"/>
        </w:rPr>
        <w:t>为多尿。</w:t>
      </w:r>
    </w:p>
    <w:p w:rsidR="007F03AA" w:rsidRPr="004F41C4" w:rsidRDefault="007F03AA" w:rsidP="00363945">
      <w:pPr>
        <w:spacing w:line="360" w:lineRule="auto"/>
        <w:rPr>
          <w:rFonts w:ascii="宋体"/>
          <w:szCs w:val="21"/>
        </w:rPr>
      </w:pPr>
      <w:r w:rsidRPr="004F41C4">
        <w:rPr>
          <w:rFonts w:ascii="宋体" w:hAnsi="宋体" w:cs="宋体"/>
          <w:szCs w:val="21"/>
        </w:rPr>
        <w:t>8</w:t>
      </w:r>
      <w:r w:rsidRPr="004F41C4">
        <w:rPr>
          <w:rFonts w:ascii="宋体" w:hAnsi="宋体" w:cs="宋体" w:hint="eastAsia"/>
          <w:szCs w:val="21"/>
        </w:rPr>
        <w:t>、上消化道出血量达</w:t>
      </w:r>
      <w:r w:rsidRPr="004F41C4">
        <w:rPr>
          <w:rFonts w:ascii="宋体" w:hAnsi="宋体" w:cs="宋体"/>
          <w:szCs w:val="21"/>
        </w:rPr>
        <w:t>50-70ml</w:t>
      </w:r>
      <w:r w:rsidRPr="004F41C4">
        <w:rPr>
          <w:rFonts w:ascii="宋体" w:hAnsi="宋体" w:cs="宋体" w:hint="eastAsia"/>
          <w:szCs w:val="21"/>
        </w:rPr>
        <w:t>时，病人粪便颜色呈</w:t>
      </w:r>
      <w:r w:rsidRPr="004F41C4">
        <w:rPr>
          <w:rFonts w:ascii="宋体" w:hAnsi="宋体" w:cs="宋体"/>
          <w:szCs w:val="21"/>
        </w:rPr>
        <w:t>__________</w:t>
      </w:r>
      <w:r w:rsidRPr="004F41C4">
        <w:rPr>
          <w:rFonts w:ascii="宋体" w:hAnsi="宋体" w:cs="宋体" w:hint="eastAsia"/>
          <w:szCs w:val="21"/>
        </w:rPr>
        <w:t>色，粪便隐血试验强阳性。</w:t>
      </w:r>
    </w:p>
    <w:p w:rsidR="007F03AA" w:rsidRPr="004F41C4" w:rsidRDefault="007F03AA" w:rsidP="00363945">
      <w:pPr>
        <w:spacing w:line="360" w:lineRule="auto"/>
        <w:rPr>
          <w:rFonts w:ascii="宋体"/>
          <w:szCs w:val="21"/>
        </w:rPr>
      </w:pPr>
      <w:r w:rsidRPr="004F41C4">
        <w:rPr>
          <w:rFonts w:ascii="宋体" w:hAnsi="宋体" w:cs="宋体"/>
          <w:szCs w:val="21"/>
        </w:rPr>
        <w:t>9</w:t>
      </w:r>
      <w:r w:rsidRPr="004F41C4">
        <w:rPr>
          <w:rFonts w:ascii="宋体" w:hAnsi="宋体" w:cs="宋体" w:hint="eastAsia"/>
          <w:szCs w:val="21"/>
        </w:rPr>
        <w:t>、空腹血糖低于</w:t>
      </w:r>
      <w:r w:rsidRPr="004F41C4">
        <w:rPr>
          <w:rFonts w:ascii="宋体" w:hAnsi="宋体" w:cs="宋体"/>
          <w:szCs w:val="21"/>
        </w:rPr>
        <w:t>__________mmol/L</w:t>
      </w:r>
      <w:r w:rsidRPr="004F41C4">
        <w:rPr>
          <w:rFonts w:ascii="宋体" w:hAnsi="宋体" w:cs="宋体" w:hint="eastAsia"/>
          <w:szCs w:val="21"/>
        </w:rPr>
        <w:t>为空腹血糖降低；空腹血糖低于</w:t>
      </w:r>
      <w:r w:rsidRPr="004F41C4">
        <w:rPr>
          <w:rFonts w:ascii="宋体" w:hAnsi="宋体" w:cs="宋体"/>
          <w:szCs w:val="21"/>
        </w:rPr>
        <w:t>2.8  mmol/L</w:t>
      </w:r>
      <w:r w:rsidRPr="004F41C4">
        <w:rPr>
          <w:rFonts w:ascii="宋体" w:hAnsi="宋体" w:cs="宋体" w:hint="eastAsia"/>
          <w:szCs w:val="21"/>
        </w:rPr>
        <w:t>时称为低血糖症。</w:t>
      </w:r>
    </w:p>
    <w:p w:rsidR="007F03AA" w:rsidRPr="004F41C4" w:rsidRDefault="007F03AA" w:rsidP="00363945">
      <w:pPr>
        <w:spacing w:line="360" w:lineRule="auto"/>
        <w:rPr>
          <w:rFonts w:ascii="宋体"/>
          <w:szCs w:val="21"/>
        </w:rPr>
      </w:pPr>
      <w:r w:rsidRPr="004F41C4">
        <w:rPr>
          <w:rFonts w:ascii="宋体" w:hAnsi="宋体" w:cs="宋体"/>
          <w:szCs w:val="21"/>
        </w:rPr>
        <w:t>10</w:t>
      </w:r>
      <w:r w:rsidRPr="004F41C4">
        <w:rPr>
          <w:rFonts w:ascii="宋体" w:hAnsi="宋体" w:cs="宋体" w:hint="eastAsia"/>
          <w:szCs w:val="21"/>
        </w:rPr>
        <w:t>、临床上将</w:t>
      </w:r>
      <w:r w:rsidRPr="004F41C4">
        <w:rPr>
          <w:rFonts w:ascii="宋体" w:hAnsi="宋体" w:cs="宋体"/>
          <w:szCs w:val="21"/>
        </w:rPr>
        <w:t>__________</w:t>
      </w:r>
      <w:r w:rsidRPr="004F41C4">
        <w:rPr>
          <w:rFonts w:ascii="宋体" w:hAnsi="宋体" w:cs="宋体" w:hint="eastAsia"/>
          <w:szCs w:val="21"/>
        </w:rPr>
        <w:t>、毛细血管搏动征、枪击音、</w:t>
      </w:r>
      <w:r w:rsidRPr="004F41C4">
        <w:rPr>
          <w:rFonts w:ascii="宋体" w:hAnsi="宋体" w:cs="宋体"/>
          <w:szCs w:val="21"/>
        </w:rPr>
        <w:t>Duroziez</w:t>
      </w:r>
      <w:r w:rsidRPr="004F41C4">
        <w:rPr>
          <w:rFonts w:ascii="宋体" w:hAnsi="宋体" w:cs="宋体" w:hint="eastAsia"/>
          <w:szCs w:val="21"/>
        </w:rPr>
        <w:t>双重杂音统称周围血管征。</w:t>
      </w:r>
    </w:p>
    <w:p w:rsidR="007F03AA" w:rsidRPr="004F41C4" w:rsidRDefault="007F03AA" w:rsidP="00363945">
      <w:pPr>
        <w:spacing w:line="360" w:lineRule="auto"/>
        <w:rPr>
          <w:rFonts w:ascii="宋体"/>
          <w:szCs w:val="21"/>
        </w:rPr>
      </w:pPr>
      <w:r w:rsidRPr="004F41C4">
        <w:rPr>
          <w:rFonts w:ascii="宋体" w:hAnsi="宋体" w:cs="宋体"/>
          <w:szCs w:val="21"/>
        </w:rPr>
        <w:t>11</w:t>
      </w:r>
      <w:r w:rsidRPr="004F41C4">
        <w:rPr>
          <w:rFonts w:ascii="宋体" w:hAnsi="宋体" w:cs="宋体" w:hint="eastAsia"/>
          <w:szCs w:val="21"/>
        </w:rPr>
        <w:t>、正常窦性心律冲动的起源点是</w:t>
      </w:r>
      <w:r w:rsidRPr="004F41C4">
        <w:rPr>
          <w:rFonts w:ascii="宋体" w:hAnsi="宋体" w:cs="宋体"/>
          <w:szCs w:val="21"/>
        </w:rPr>
        <w:t>__________</w:t>
      </w:r>
      <w:r w:rsidRPr="004F41C4">
        <w:rPr>
          <w:rFonts w:ascii="宋体" w:hAnsi="宋体" w:cs="宋体" w:hint="eastAsia"/>
          <w:szCs w:val="21"/>
        </w:rPr>
        <w:t>。</w:t>
      </w:r>
    </w:p>
    <w:p w:rsidR="007F03AA" w:rsidRPr="004F41C4" w:rsidRDefault="007F03AA" w:rsidP="00363945">
      <w:pPr>
        <w:spacing w:line="360" w:lineRule="auto"/>
        <w:rPr>
          <w:rFonts w:ascii="宋体"/>
          <w:szCs w:val="21"/>
        </w:rPr>
      </w:pPr>
      <w:r w:rsidRPr="004F41C4">
        <w:rPr>
          <w:rFonts w:ascii="宋体" w:hAnsi="宋体" w:cs="宋体"/>
          <w:szCs w:val="21"/>
        </w:rPr>
        <w:t>12</w:t>
      </w:r>
      <w:r w:rsidRPr="004F41C4">
        <w:rPr>
          <w:rFonts w:ascii="宋体" w:hAnsi="宋体" w:cs="宋体" w:hint="eastAsia"/>
          <w:szCs w:val="21"/>
        </w:rPr>
        <w:t>、护理诊断常用的思维方法有</w:t>
      </w:r>
      <w:r w:rsidRPr="004F41C4">
        <w:rPr>
          <w:rFonts w:ascii="宋体" w:hAnsi="宋体" w:cs="宋体"/>
          <w:szCs w:val="21"/>
        </w:rPr>
        <w:t>_________</w:t>
      </w:r>
      <w:r w:rsidRPr="004F41C4">
        <w:rPr>
          <w:rFonts w:ascii="宋体" w:hAnsi="宋体" w:cs="宋体" w:hint="eastAsia"/>
          <w:szCs w:val="21"/>
        </w:rPr>
        <w:t>、</w:t>
      </w:r>
      <w:r w:rsidRPr="004F41C4">
        <w:rPr>
          <w:rFonts w:ascii="宋体" w:hAnsi="宋体" w:cs="宋体"/>
          <w:szCs w:val="21"/>
        </w:rPr>
        <w:t>_____________</w:t>
      </w:r>
      <w:r w:rsidRPr="004F41C4">
        <w:rPr>
          <w:rFonts w:ascii="宋体" w:hAnsi="宋体" w:cs="宋体" w:hint="eastAsia"/>
          <w:szCs w:val="21"/>
        </w:rPr>
        <w:t>、</w:t>
      </w:r>
      <w:r w:rsidRPr="004F41C4">
        <w:rPr>
          <w:rFonts w:ascii="宋体" w:hAnsi="宋体" w:cs="宋体"/>
          <w:szCs w:val="21"/>
        </w:rPr>
        <w:t>_____________</w:t>
      </w:r>
      <w:r w:rsidRPr="004F41C4">
        <w:rPr>
          <w:rFonts w:ascii="宋体" w:hAnsi="宋体" w:cs="宋体" w:hint="eastAsia"/>
          <w:szCs w:val="21"/>
        </w:rPr>
        <w:t>等。</w:t>
      </w:r>
    </w:p>
    <w:p w:rsidR="007F03AA" w:rsidRPr="004F41C4" w:rsidRDefault="007F03AA" w:rsidP="00363945">
      <w:pPr>
        <w:spacing w:line="360" w:lineRule="auto"/>
        <w:rPr>
          <w:rFonts w:ascii="宋体"/>
          <w:szCs w:val="21"/>
        </w:rPr>
      </w:pPr>
      <w:r w:rsidRPr="004F41C4">
        <w:rPr>
          <w:rFonts w:ascii="宋体" w:hAnsi="宋体" w:cs="宋体"/>
          <w:szCs w:val="21"/>
        </w:rPr>
        <w:t>13</w:t>
      </w:r>
      <w:r w:rsidRPr="004F41C4">
        <w:rPr>
          <w:rFonts w:ascii="宋体" w:hAnsi="宋体" w:cs="宋体" w:hint="eastAsia"/>
          <w:szCs w:val="21"/>
        </w:rPr>
        <w:t>、记忆是个体将所经历过的事情通过</w:t>
      </w:r>
      <w:r w:rsidRPr="004F41C4">
        <w:rPr>
          <w:rFonts w:ascii="宋体" w:hAnsi="宋体" w:cs="宋体"/>
          <w:szCs w:val="21"/>
        </w:rPr>
        <w:t>______</w:t>
      </w:r>
      <w:r w:rsidRPr="004F41C4">
        <w:rPr>
          <w:rFonts w:ascii="宋体" w:hAnsi="宋体" w:cs="宋体" w:hint="eastAsia"/>
          <w:szCs w:val="21"/>
        </w:rPr>
        <w:t>、</w:t>
      </w:r>
      <w:r w:rsidRPr="004F41C4">
        <w:rPr>
          <w:rFonts w:ascii="宋体" w:hAnsi="宋体" w:cs="宋体"/>
          <w:szCs w:val="21"/>
        </w:rPr>
        <w:t>_______</w:t>
      </w:r>
      <w:r w:rsidRPr="004F41C4">
        <w:rPr>
          <w:rFonts w:ascii="宋体" w:hAnsi="宋体" w:cs="宋体" w:hint="eastAsia"/>
          <w:szCs w:val="21"/>
        </w:rPr>
        <w:t>、再认和再现或回忆等方式，积累经验的心理过程。</w:t>
      </w:r>
    </w:p>
    <w:p w:rsidR="007F03AA" w:rsidRPr="004F41C4" w:rsidRDefault="007F03AA" w:rsidP="00363945">
      <w:pPr>
        <w:rPr>
          <w:rFonts w:ascii="宋体"/>
          <w:szCs w:val="21"/>
        </w:rPr>
      </w:pPr>
      <w:r w:rsidRPr="004F41C4">
        <w:rPr>
          <w:rFonts w:ascii="宋体" w:hAnsi="宋体" w:cs="宋体" w:hint="eastAsia"/>
          <w:szCs w:val="21"/>
        </w:rPr>
        <w:t>四、简答题（每题</w:t>
      </w:r>
      <w:r w:rsidRPr="004F41C4">
        <w:rPr>
          <w:rFonts w:ascii="宋体" w:hAnsi="宋体" w:cs="宋体"/>
          <w:szCs w:val="21"/>
        </w:rPr>
        <w:t>5</w:t>
      </w:r>
      <w:r w:rsidRPr="004F41C4">
        <w:rPr>
          <w:rFonts w:ascii="宋体" w:hAnsi="宋体" w:cs="宋体" w:hint="eastAsia"/>
          <w:szCs w:val="21"/>
        </w:rPr>
        <w:t>分，共</w:t>
      </w:r>
      <w:r w:rsidRPr="004F41C4">
        <w:rPr>
          <w:rFonts w:ascii="宋体" w:hAnsi="宋体" w:cs="宋体"/>
          <w:szCs w:val="21"/>
        </w:rPr>
        <w:t>30</w:t>
      </w:r>
      <w:r w:rsidRPr="004F41C4">
        <w:rPr>
          <w:rFonts w:ascii="宋体" w:hAnsi="宋体" w:cs="宋体" w:hint="eastAsia"/>
          <w:szCs w:val="21"/>
        </w:rPr>
        <w:t>分）</w:t>
      </w:r>
    </w:p>
    <w:p w:rsidR="007F03AA" w:rsidRPr="004F41C4" w:rsidRDefault="007F03AA" w:rsidP="00363945">
      <w:pPr>
        <w:spacing w:line="360" w:lineRule="auto"/>
        <w:rPr>
          <w:rFonts w:ascii="宋体"/>
          <w:szCs w:val="21"/>
        </w:rPr>
      </w:pPr>
      <w:r w:rsidRPr="004F41C4">
        <w:rPr>
          <w:rFonts w:ascii="宋体" w:hAnsi="宋体" w:cs="宋体"/>
          <w:szCs w:val="21"/>
        </w:rPr>
        <w:t>1</w:t>
      </w:r>
      <w:r w:rsidRPr="004F41C4">
        <w:rPr>
          <w:rFonts w:ascii="宋体" w:hAnsi="宋体" w:cs="宋体" w:hint="eastAsia"/>
          <w:szCs w:val="21"/>
        </w:rPr>
        <w:t>、试述心源性和肾源性水肿如何鉴别。</w:t>
      </w:r>
    </w:p>
    <w:p w:rsidR="007F03AA" w:rsidRPr="004F41C4" w:rsidRDefault="007F03AA" w:rsidP="00363945">
      <w:pPr>
        <w:spacing w:line="360" w:lineRule="auto"/>
        <w:rPr>
          <w:rFonts w:ascii="宋体"/>
          <w:szCs w:val="21"/>
        </w:rPr>
      </w:pPr>
      <w:r w:rsidRPr="004F41C4">
        <w:rPr>
          <w:rFonts w:ascii="宋体" w:hAnsi="宋体" w:cs="宋体"/>
          <w:szCs w:val="21"/>
        </w:rPr>
        <w:t>2</w:t>
      </w:r>
      <w:r w:rsidRPr="004F41C4">
        <w:rPr>
          <w:rFonts w:ascii="宋体" w:hAnsi="宋体" w:cs="宋体" w:hint="eastAsia"/>
          <w:szCs w:val="21"/>
        </w:rPr>
        <w:t>、呕血与咯血如何鉴别</w:t>
      </w:r>
    </w:p>
    <w:p w:rsidR="007F03AA" w:rsidRPr="004F41C4" w:rsidRDefault="007F03AA" w:rsidP="00363945">
      <w:pPr>
        <w:autoSpaceDE w:val="0"/>
        <w:autoSpaceDN w:val="0"/>
        <w:adjustRightInd w:val="0"/>
        <w:spacing w:line="360" w:lineRule="exact"/>
        <w:rPr>
          <w:rFonts w:ascii="宋体"/>
          <w:b/>
          <w:bCs/>
          <w:szCs w:val="21"/>
          <w:lang w:val="zh-CN"/>
        </w:rPr>
      </w:pPr>
      <w:r w:rsidRPr="004F41C4">
        <w:rPr>
          <w:rFonts w:ascii="宋体" w:hAnsi="宋体" w:cs="宋体"/>
          <w:szCs w:val="21"/>
        </w:rPr>
        <w:t>3</w:t>
      </w:r>
      <w:r w:rsidRPr="004F41C4">
        <w:rPr>
          <w:rFonts w:ascii="宋体" w:hAnsi="宋体" w:cs="宋体" w:hint="eastAsia"/>
          <w:szCs w:val="21"/>
        </w:rPr>
        <w:t>、在正常情况下，鼓音、过清音、浊音及实音各在何处可叩得？在病理情况下各见于哪些</w:t>
      </w:r>
      <w:r w:rsidRPr="004F41C4">
        <w:rPr>
          <w:rFonts w:ascii="宋体" w:hAnsi="宋体" w:cs="宋体" w:hint="eastAsia"/>
          <w:szCs w:val="21"/>
        </w:rPr>
        <w:lastRenderedPageBreak/>
        <w:t>疾病？</w:t>
      </w:r>
    </w:p>
    <w:p w:rsidR="007F03AA" w:rsidRPr="004F41C4" w:rsidRDefault="007F03AA" w:rsidP="00363945">
      <w:pPr>
        <w:spacing w:line="360" w:lineRule="auto"/>
        <w:rPr>
          <w:rFonts w:ascii="宋体"/>
          <w:szCs w:val="21"/>
        </w:rPr>
      </w:pPr>
      <w:r w:rsidRPr="004F41C4">
        <w:rPr>
          <w:rFonts w:ascii="宋体" w:hAnsi="宋体" w:cs="宋体"/>
          <w:szCs w:val="21"/>
        </w:rPr>
        <w:t>4</w:t>
      </w:r>
      <w:r w:rsidRPr="004F41C4">
        <w:rPr>
          <w:rFonts w:ascii="宋体" w:hAnsi="宋体" w:cs="宋体" w:hint="eastAsia"/>
          <w:szCs w:val="21"/>
        </w:rPr>
        <w:t>、心脏瓣膜听诊区有那些？分别在什么部位？</w:t>
      </w:r>
    </w:p>
    <w:p w:rsidR="007F03AA" w:rsidRPr="004F41C4" w:rsidRDefault="007F03AA" w:rsidP="00363945">
      <w:pPr>
        <w:spacing w:line="360" w:lineRule="auto"/>
        <w:rPr>
          <w:rFonts w:ascii="宋体"/>
          <w:szCs w:val="21"/>
        </w:rPr>
      </w:pPr>
      <w:r w:rsidRPr="004F41C4">
        <w:rPr>
          <w:rFonts w:ascii="宋体" w:hAnsi="宋体" w:cs="宋体"/>
          <w:szCs w:val="21"/>
        </w:rPr>
        <w:t>5</w:t>
      </w:r>
      <w:r w:rsidRPr="004F41C4">
        <w:rPr>
          <w:rFonts w:ascii="宋体" w:hAnsi="宋体" w:cs="宋体" w:hint="eastAsia"/>
          <w:szCs w:val="21"/>
        </w:rPr>
        <w:t>、腹部视诊应包括哪些内容？</w:t>
      </w:r>
    </w:p>
    <w:p w:rsidR="007F03AA" w:rsidRPr="004F41C4" w:rsidRDefault="007F03AA" w:rsidP="00363945">
      <w:pPr>
        <w:spacing w:line="360" w:lineRule="auto"/>
        <w:rPr>
          <w:rFonts w:ascii="宋体"/>
          <w:szCs w:val="21"/>
        </w:rPr>
      </w:pPr>
      <w:r w:rsidRPr="004F41C4">
        <w:rPr>
          <w:rFonts w:ascii="宋体" w:hAnsi="宋体" w:cs="宋体"/>
          <w:szCs w:val="21"/>
        </w:rPr>
        <w:t>6</w:t>
      </w:r>
      <w:r w:rsidRPr="004F41C4">
        <w:rPr>
          <w:rFonts w:ascii="宋体" w:hAnsi="宋体" w:cs="宋体" w:hint="eastAsia"/>
          <w:szCs w:val="21"/>
        </w:rPr>
        <w:t>、请简述血沉加快的临床意义？</w:t>
      </w:r>
    </w:p>
    <w:p w:rsidR="007F03AA" w:rsidRPr="004F41C4" w:rsidRDefault="007F03AA" w:rsidP="00363945">
      <w:pPr>
        <w:widowControl/>
        <w:jc w:val="left"/>
        <w:rPr>
          <w:rFonts w:ascii="Times New Roman" w:eastAsia="黑体" w:hAnsi="Times New Roman"/>
          <w:kern w:val="0"/>
          <w:sz w:val="34"/>
          <w:szCs w:val="34"/>
        </w:rPr>
      </w:pPr>
    </w:p>
    <w:p w:rsidR="007F03AA" w:rsidRPr="00FA5A48" w:rsidRDefault="007F03AA" w:rsidP="00363945">
      <w:pPr>
        <w:adjustRightInd w:val="0"/>
        <w:snapToGrid w:val="0"/>
        <w:spacing w:beforeLines="50" w:afterLines="50" w:line="400" w:lineRule="exact"/>
        <w:jc w:val="center"/>
        <w:rPr>
          <w:rFonts w:ascii="Times New Roman" w:eastAsia="黑体" w:hAnsi="Times New Roman"/>
          <w:kern w:val="0"/>
          <w:sz w:val="34"/>
          <w:szCs w:val="34"/>
        </w:rPr>
      </w:pPr>
      <w:r w:rsidRPr="00FA5A48">
        <w:rPr>
          <w:rFonts w:ascii="Times New Roman" w:eastAsia="黑体" w:hAnsi="Times New Roman"/>
          <w:kern w:val="0"/>
          <w:sz w:val="34"/>
          <w:szCs w:val="3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7F03AA" w:rsidRPr="00FA5A48" w:rsidTr="00DF4330">
        <w:trPr>
          <w:cantSplit/>
          <w:trHeight w:val="1137"/>
          <w:jc w:val="center"/>
        </w:trPr>
        <w:tc>
          <w:tcPr>
            <w:tcW w:w="1187" w:type="dxa"/>
            <w:gridSpan w:val="4"/>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教</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学</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基</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本</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要</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求</w:t>
            </w:r>
          </w:p>
        </w:tc>
        <w:tc>
          <w:tcPr>
            <w:tcW w:w="8461" w:type="dxa"/>
            <w:gridSpan w:val="2"/>
            <w:vAlign w:val="center"/>
          </w:tcPr>
          <w:p w:rsidR="007F03AA" w:rsidRPr="00376295" w:rsidRDefault="007F03AA"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本课程</w:t>
            </w:r>
            <w:r>
              <w:rPr>
                <w:rFonts w:ascii="Times New Roman" w:hAnsi="Times New Roman"/>
                <w:kern w:val="0"/>
                <w:sz w:val="22"/>
              </w:rPr>
              <w:t>中</w:t>
            </w:r>
            <w:r w:rsidRPr="00951B37">
              <w:rPr>
                <w:rFonts w:cs="宋体" w:hint="eastAsia"/>
              </w:rPr>
              <w:t>学生</w:t>
            </w:r>
            <w:r>
              <w:rPr>
                <w:rFonts w:cs="宋体" w:hint="eastAsia"/>
              </w:rPr>
              <w:t>应十分注重将健康评估课堂习得的理论知识转化为从事临床护理实践的能力，学会以整体评估的思维模式确认病人的健康问题与护理需求，学会与人沟通和交流，学会无论在健康评估技能实训室，还是在临床实践教学环境中，对病人的尊重和关爱。</w:t>
            </w:r>
          </w:p>
        </w:tc>
      </w:tr>
      <w:tr w:rsidR="007F03AA" w:rsidRPr="00FA5A48" w:rsidTr="00DF4330">
        <w:trPr>
          <w:cantSplit/>
          <w:trHeight w:val="1408"/>
          <w:jc w:val="center"/>
        </w:trPr>
        <w:tc>
          <w:tcPr>
            <w:tcW w:w="594" w:type="dxa"/>
            <w:gridSpan w:val="2"/>
            <w:vMerge w:val="restart"/>
            <w:textDirection w:val="tbRlV"/>
            <w:vAlign w:val="center"/>
          </w:tcPr>
          <w:p w:rsidR="007F03AA" w:rsidRPr="00FA5A48" w:rsidRDefault="007F03AA"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主要教学环节的质量标准</w:t>
            </w:r>
          </w:p>
        </w:tc>
        <w:tc>
          <w:tcPr>
            <w:tcW w:w="593" w:type="dxa"/>
            <w:gridSpan w:val="2"/>
            <w:textDirection w:val="tbRlV"/>
            <w:vAlign w:val="center"/>
          </w:tcPr>
          <w:p w:rsidR="007F03AA" w:rsidRPr="00FA5A48" w:rsidRDefault="007F03AA"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备</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课</w:t>
            </w:r>
          </w:p>
        </w:tc>
        <w:tc>
          <w:tcPr>
            <w:tcW w:w="8461" w:type="dxa"/>
            <w:gridSpan w:val="2"/>
            <w:vAlign w:val="center"/>
          </w:tcPr>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1. </w:t>
            </w:r>
            <w:r w:rsidRPr="004F41C4">
              <w:rPr>
                <w:rFonts w:ascii="Times New Roman" w:hAnsi="Times New Roman" w:hint="eastAsia"/>
                <w:kern w:val="0"/>
                <w:sz w:val="22"/>
              </w:rPr>
              <w:t>掌握本课程教学大纲内容，严格按照教学大纲要求进行本课程教学内容的组织；</w:t>
            </w:r>
          </w:p>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2. </w:t>
            </w:r>
            <w:r w:rsidRPr="004F41C4">
              <w:rPr>
                <w:rFonts w:ascii="Times New Roman" w:hAnsi="Times New Roman"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3. </w:t>
            </w:r>
            <w:r w:rsidRPr="004F41C4">
              <w:rPr>
                <w:rFonts w:ascii="Times New Roman" w:hAnsi="Times New Roman" w:hint="eastAsia"/>
                <w:kern w:val="0"/>
                <w:sz w:val="22"/>
              </w:rPr>
              <w:t>结合课程特点，制作课件，运用多媒体教学手段讲授部分教学内容；</w:t>
            </w:r>
            <w:r w:rsidRPr="004F41C4">
              <w:rPr>
                <w:rFonts w:ascii="Times New Roman" w:hAnsi="Times New Roman"/>
                <w:kern w:val="0"/>
                <w:sz w:val="22"/>
              </w:rPr>
              <w:t xml:space="preserve"> </w:t>
            </w:r>
          </w:p>
          <w:p w:rsidR="007F03AA" w:rsidRPr="002404EA"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4. </w:t>
            </w:r>
            <w:r w:rsidRPr="004F41C4">
              <w:rPr>
                <w:rFonts w:ascii="Times New Roman" w:hAnsi="Times New Roman" w:hint="eastAsia"/>
                <w:kern w:val="0"/>
                <w:sz w:val="22"/>
              </w:rPr>
              <w:t>确定各章节课程内容的教学方法，构思授课思路、技巧和方法；</w:t>
            </w:r>
          </w:p>
        </w:tc>
      </w:tr>
      <w:tr w:rsidR="007F03AA" w:rsidRPr="00FA5A48" w:rsidTr="00DF4330">
        <w:trPr>
          <w:cantSplit/>
          <w:trHeight w:val="1697"/>
          <w:jc w:val="center"/>
        </w:trPr>
        <w:tc>
          <w:tcPr>
            <w:tcW w:w="594" w:type="dxa"/>
            <w:gridSpan w:val="2"/>
            <w:vMerge/>
            <w:vAlign w:val="center"/>
          </w:tcPr>
          <w:p w:rsidR="007F03AA" w:rsidRPr="00FA5A48" w:rsidRDefault="007F03AA" w:rsidP="00363945">
            <w:pPr>
              <w:spacing w:line="340" w:lineRule="exact"/>
              <w:jc w:val="center"/>
              <w:rPr>
                <w:rFonts w:ascii="Times New Roman" w:hAnsi="Times New Roman"/>
              </w:rPr>
            </w:pPr>
          </w:p>
        </w:tc>
        <w:tc>
          <w:tcPr>
            <w:tcW w:w="593" w:type="dxa"/>
            <w:gridSpan w:val="2"/>
            <w:textDirection w:val="tbRlV"/>
            <w:vAlign w:val="center"/>
          </w:tcPr>
          <w:p w:rsidR="007F03AA" w:rsidRPr="00FA5A48" w:rsidRDefault="007F03AA"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授</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课</w:t>
            </w:r>
          </w:p>
        </w:tc>
        <w:tc>
          <w:tcPr>
            <w:tcW w:w="8461" w:type="dxa"/>
            <w:gridSpan w:val="2"/>
            <w:vAlign w:val="center"/>
          </w:tcPr>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1. </w:t>
            </w:r>
            <w:r w:rsidRPr="004F41C4">
              <w:rPr>
                <w:rFonts w:ascii="Times New Roman" w:hAnsi="Times New Roman" w:hint="eastAsia"/>
                <w:kern w:val="0"/>
                <w:sz w:val="22"/>
              </w:rPr>
              <w:t>要点准确，推理正确，条理清晰，重点突出，理论联系实际，熟练地解答和讲解例题。</w:t>
            </w:r>
          </w:p>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2. </w:t>
            </w:r>
            <w:r w:rsidRPr="004F41C4">
              <w:rPr>
                <w:rFonts w:ascii="Times New Roman" w:hAnsi="Times New Roman" w:hint="eastAsia"/>
                <w:kern w:val="0"/>
                <w:sz w:val="22"/>
              </w:rPr>
              <w:t>采用多种教学方式（如启发式教学、案例分析教学、讨论式教学、多媒体示范教学等），注重培养学生的专业素质，提高学生发现、分析和解决问题的能力，以便让学生以整体评估的思维模式进行护理评估。</w:t>
            </w:r>
          </w:p>
          <w:p w:rsidR="007F03AA" w:rsidRPr="004F41C4"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3. </w:t>
            </w:r>
            <w:r w:rsidRPr="004F41C4">
              <w:rPr>
                <w:rFonts w:ascii="Times New Roman" w:hAnsi="Times New Roman" w:hint="eastAsia"/>
                <w:kern w:val="0"/>
                <w:sz w:val="22"/>
              </w:rPr>
              <w:t>多媒体教学手段、健康评估技能示范与训练、录像播放相结合，以培养学生实践动手的能力。</w:t>
            </w:r>
          </w:p>
          <w:p w:rsidR="007F03AA" w:rsidRPr="00D71A38" w:rsidRDefault="007F03AA" w:rsidP="00363945">
            <w:pPr>
              <w:autoSpaceDE w:val="0"/>
              <w:autoSpaceDN w:val="0"/>
              <w:adjustRightInd w:val="0"/>
              <w:snapToGrid w:val="0"/>
              <w:spacing w:line="360" w:lineRule="exact"/>
              <w:jc w:val="left"/>
              <w:rPr>
                <w:rFonts w:ascii="Times New Roman" w:hAnsi="Times New Roman"/>
                <w:kern w:val="0"/>
                <w:sz w:val="22"/>
              </w:rPr>
            </w:pPr>
            <w:r w:rsidRPr="004F41C4">
              <w:rPr>
                <w:rFonts w:ascii="Times New Roman" w:hAnsi="Times New Roman"/>
                <w:kern w:val="0"/>
                <w:sz w:val="22"/>
              </w:rPr>
              <w:t xml:space="preserve">4. </w:t>
            </w:r>
            <w:r w:rsidRPr="004F41C4">
              <w:rPr>
                <w:rFonts w:ascii="Times New Roman" w:hAnsi="Times New Roman" w:hint="eastAsia"/>
                <w:kern w:val="0"/>
                <w:sz w:val="22"/>
              </w:rPr>
              <w:t>表达方式尽量便于学生理解、接受，力求形象生动，使学生在掌握知识的过程中，保持较为浓厚的兴趣。</w:t>
            </w:r>
          </w:p>
        </w:tc>
      </w:tr>
      <w:tr w:rsidR="007F03AA" w:rsidRPr="00FA5A48" w:rsidTr="00DF4330">
        <w:trPr>
          <w:gridAfter w:val="1"/>
          <w:wAfter w:w="26" w:type="dxa"/>
          <w:cantSplit/>
          <w:trHeight w:val="1976"/>
          <w:jc w:val="center"/>
        </w:trPr>
        <w:tc>
          <w:tcPr>
            <w:tcW w:w="576" w:type="dxa"/>
            <w:vMerge w:val="restart"/>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lastRenderedPageBreak/>
              <w:t>主要教学环节的质量标准</w:t>
            </w:r>
          </w:p>
        </w:tc>
        <w:tc>
          <w:tcPr>
            <w:tcW w:w="588" w:type="dxa"/>
            <w:gridSpan w:val="2"/>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作业布置与批改</w:t>
            </w:r>
          </w:p>
        </w:tc>
        <w:tc>
          <w:tcPr>
            <w:tcW w:w="8458" w:type="dxa"/>
            <w:gridSpan w:val="2"/>
            <w:vAlign w:val="center"/>
          </w:tcPr>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hint="eastAsia"/>
                <w:kern w:val="0"/>
                <w:sz w:val="22"/>
              </w:rPr>
              <w:t>学生必须完成一定数量的作业题，是本课程教学的基本要求，是实现人才培养目标的必要手段。</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hint="eastAsia"/>
                <w:kern w:val="0"/>
                <w:sz w:val="22"/>
              </w:rPr>
              <w:t>学生完成的作业必须达到以下基本要求：</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1. </w:t>
            </w:r>
            <w:r w:rsidRPr="004F41C4">
              <w:rPr>
                <w:rFonts w:ascii="Times New Roman" w:hAnsi="Times New Roman" w:hint="eastAsia"/>
                <w:kern w:val="0"/>
                <w:sz w:val="22"/>
              </w:rPr>
              <w:t>按时按量完成作业，不缺交，不抄袭；</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2. </w:t>
            </w:r>
            <w:r w:rsidRPr="004F41C4">
              <w:rPr>
                <w:rFonts w:ascii="Times New Roman" w:hAnsi="Times New Roman" w:hint="eastAsia"/>
                <w:kern w:val="0"/>
                <w:sz w:val="22"/>
              </w:rPr>
              <w:t>作业本规范。书写清晰，制证、登账、编表按规定和规范处理；</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3. </w:t>
            </w:r>
            <w:r w:rsidRPr="004F41C4">
              <w:rPr>
                <w:rFonts w:ascii="Times New Roman" w:hAnsi="Times New Roman" w:hint="eastAsia"/>
                <w:kern w:val="0"/>
                <w:sz w:val="22"/>
              </w:rPr>
              <w:t>解题方法和步骤正确。</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hint="eastAsia"/>
                <w:kern w:val="0"/>
                <w:sz w:val="22"/>
              </w:rPr>
              <w:t>教师批改或讲评作业的数量和次数要求如下：</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1. </w:t>
            </w:r>
            <w:r w:rsidRPr="004F41C4">
              <w:rPr>
                <w:rFonts w:ascii="Times New Roman" w:hAnsi="Times New Roman" w:hint="eastAsia"/>
                <w:kern w:val="0"/>
                <w:sz w:val="22"/>
              </w:rPr>
              <w:t>学生的作业要全批全改，并按时批改、讲评学生每次交来的作业；</w:t>
            </w:r>
          </w:p>
          <w:p w:rsidR="007F03AA" w:rsidRPr="004F41C4"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2. </w:t>
            </w:r>
            <w:r w:rsidRPr="004F41C4">
              <w:rPr>
                <w:rFonts w:ascii="Times New Roman" w:hAnsi="Times New Roman" w:hint="eastAsia"/>
                <w:kern w:val="0"/>
                <w:sz w:val="22"/>
              </w:rPr>
              <w:t>教师批改或讲评作业要认真、细致，每次批改或讲评作业后，按优、良、中、及格、不及格五级分制或百分制评定成绩，并写明日期；</w:t>
            </w:r>
          </w:p>
          <w:p w:rsidR="007F03AA" w:rsidRPr="00FA5A48"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4F41C4">
              <w:rPr>
                <w:rFonts w:ascii="Times New Roman" w:hAnsi="Times New Roman"/>
                <w:kern w:val="0"/>
                <w:sz w:val="22"/>
              </w:rPr>
              <w:t xml:space="preserve">3. </w:t>
            </w:r>
            <w:r w:rsidRPr="004F41C4">
              <w:rPr>
                <w:rFonts w:ascii="Times New Roman" w:hAnsi="Times New Roman" w:hint="eastAsia"/>
                <w:kern w:val="0"/>
                <w:sz w:val="22"/>
              </w:rPr>
              <w:t>期末按百分制评出每个学生作业的总评成绩，作为本课程学期总评成绩中平时成绩的重要组成部分。</w:t>
            </w:r>
          </w:p>
        </w:tc>
      </w:tr>
      <w:tr w:rsidR="007F03AA" w:rsidRPr="00FA5A48" w:rsidTr="00DF4330">
        <w:trPr>
          <w:gridAfter w:val="1"/>
          <w:wAfter w:w="26" w:type="dxa"/>
          <w:cantSplit/>
          <w:trHeight w:val="1260"/>
          <w:jc w:val="center"/>
        </w:trPr>
        <w:tc>
          <w:tcPr>
            <w:tcW w:w="576" w:type="dxa"/>
            <w:vMerge/>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课外答疑</w:t>
            </w:r>
          </w:p>
        </w:tc>
        <w:tc>
          <w:tcPr>
            <w:tcW w:w="8458" w:type="dxa"/>
            <w:gridSpan w:val="2"/>
            <w:vAlign w:val="center"/>
          </w:tcPr>
          <w:p w:rsidR="007F03AA" w:rsidRPr="00FA5A48" w:rsidRDefault="007F03AA"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7F03AA" w:rsidRPr="00FA5A48" w:rsidTr="00DF4330">
        <w:trPr>
          <w:gridAfter w:val="1"/>
          <w:wAfter w:w="26" w:type="dxa"/>
          <w:cantSplit/>
          <w:trHeight w:val="1272"/>
          <w:jc w:val="center"/>
        </w:trPr>
        <w:tc>
          <w:tcPr>
            <w:tcW w:w="576" w:type="dxa"/>
            <w:vMerge/>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成绩考核</w:t>
            </w:r>
          </w:p>
        </w:tc>
        <w:tc>
          <w:tcPr>
            <w:tcW w:w="8458" w:type="dxa"/>
            <w:gridSpan w:val="2"/>
            <w:vAlign w:val="center"/>
          </w:tcPr>
          <w:p w:rsidR="007F03AA" w:rsidRPr="004F41C4" w:rsidRDefault="007F03AA" w:rsidP="00363945">
            <w:pPr>
              <w:autoSpaceDE w:val="0"/>
              <w:autoSpaceDN w:val="0"/>
              <w:adjustRightInd w:val="0"/>
              <w:snapToGrid w:val="0"/>
              <w:spacing w:line="360" w:lineRule="exact"/>
              <w:ind w:firstLineChars="216" w:firstLine="475"/>
              <w:jc w:val="left"/>
              <w:rPr>
                <w:rFonts w:ascii="Times New Roman" w:hAnsi="Times New Roman"/>
                <w:kern w:val="0"/>
                <w:sz w:val="22"/>
              </w:rPr>
            </w:pPr>
            <w:r w:rsidRPr="004F41C4">
              <w:rPr>
                <w:rFonts w:ascii="Times New Roman" w:hAnsi="Times New Roman" w:hint="eastAsia"/>
                <w:kern w:val="0"/>
                <w:sz w:val="22"/>
              </w:rPr>
              <w:t>本课程为学期课程，成绩考核的方式：考试。考试时实行同一专业统考，即统一命题，统一考试，统一阅卷。考试学期总评成绩的评定方法如下：</w:t>
            </w:r>
          </w:p>
          <w:p w:rsidR="007F03AA" w:rsidRPr="00FA5A48" w:rsidRDefault="007F03AA" w:rsidP="00363945">
            <w:pPr>
              <w:autoSpaceDE w:val="0"/>
              <w:autoSpaceDN w:val="0"/>
              <w:adjustRightInd w:val="0"/>
              <w:snapToGrid w:val="0"/>
              <w:spacing w:line="360" w:lineRule="exact"/>
              <w:ind w:firstLineChars="16" w:firstLine="35"/>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平时成绩</w:t>
            </w:r>
            <w:r w:rsidRPr="00951B37">
              <w:rPr>
                <w:rFonts w:ascii="Times New Roman" w:hAnsi="宋体" w:cs="宋体" w:hint="eastAsia"/>
                <w:kern w:val="0"/>
              </w:rPr>
              <w:t>（</w:t>
            </w:r>
            <w:r>
              <w:rPr>
                <w:rFonts w:ascii="Times New Roman" w:hAnsi="宋体" w:cs="宋体" w:hint="eastAsia"/>
                <w:kern w:val="0"/>
              </w:rPr>
              <w:t>包括完成护理评估单</w:t>
            </w:r>
            <w:r w:rsidRPr="00951B37">
              <w:rPr>
                <w:rFonts w:ascii="Times New Roman" w:hAnsi="宋体" w:cs="宋体" w:hint="eastAsia"/>
                <w:kern w:val="0"/>
              </w:rPr>
              <w:t>、</w:t>
            </w:r>
            <w:r w:rsidRPr="00D53224">
              <w:rPr>
                <w:rFonts w:ascii="Times New Roman" w:hAnsi="Times New Roman" w:cs="宋体" w:hint="eastAsia"/>
                <w:sz w:val="22"/>
              </w:rPr>
              <w:t>身体评估考核</w:t>
            </w:r>
            <w:r>
              <w:rPr>
                <w:rFonts w:ascii="Times New Roman" w:hAnsi="Times New Roman" w:cs="宋体" w:hint="eastAsia"/>
                <w:sz w:val="22"/>
              </w:rPr>
              <w:t>等</w:t>
            </w:r>
            <w:r w:rsidRPr="00951B37">
              <w:rPr>
                <w:rFonts w:ascii="Times New Roman" w:hAnsi="宋体" w:cs="宋体" w:hint="eastAsia"/>
                <w:kern w:val="0"/>
              </w:rPr>
              <w:t>）</w:t>
            </w:r>
            <w:r w:rsidRPr="00FA5A48">
              <w:rPr>
                <w:rFonts w:ascii="Times New Roman" w:hAnsi="Times New Roman"/>
                <w:kern w:val="0"/>
                <w:sz w:val="22"/>
              </w:rPr>
              <w:t>占总评成绩的</w:t>
            </w:r>
            <w:r>
              <w:rPr>
                <w:rFonts w:ascii="Times New Roman" w:hAnsi="Times New Roman"/>
                <w:kern w:val="0"/>
                <w:sz w:val="22"/>
              </w:rPr>
              <w:t>4</w:t>
            </w:r>
            <w:r w:rsidRPr="00FA5A48">
              <w:rPr>
                <w:rFonts w:ascii="Times New Roman" w:hAnsi="Times New Roman"/>
                <w:kern w:val="0"/>
                <w:sz w:val="22"/>
              </w:rPr>
              <w:t>0%</w:t>
            </w:r>
            <w:r w:rsidRPr="00FA5A48">
              <w:rPr>
                <w:rFonts w:ascii="Times New Roman" w:hAnsi="Times New Roman"/>
                <w:kern w:val="0"/>
                <w:sz w:val="22"/>
              </w:rPr>
              <w:t>；</w:t>
            </w:r>
          </w:p>
          <w:p w:rsidR="007F03AA" w:rsidRPr="00FA5A48" w:rsidRDefault="007F03AA" w:rsidP="00363945">
            <w:pPr>
              <w:autoSpaceDE w:val="0"/>
              <w:autoSpaceDN w:val="0"/>
              <w:adjustRightInd w:val="0"/>
              <w:snapToGrid w:val="0"/>
              <w:spacing w:line="360" w:lineRule="exact"/>
              <w:jc w:val="left"/>
              <w:rPr>
                <w:rFonts w:ascii="Times New Roman" w:hAnsi="Times New Roman"/>
                <w:kern w:val="0"/>
                <w:sz w:val="22"/>
              </w:rPr>
            </w:pPr>
            <w:r>
              <w:rPr>
                <w:rFonts w:ascii="Times New Roman" w:hAnsi="Times New Roman"/>
                <w:kern w:val="0"/>
                <w:sz w:val="22"/>
              </w:rPr>
              <w:t>2</w:t>
            </w:r>
            <w:r w:rsidRPr="00FA5A48">
              <w:rPr>
                <w:rFonts w:ascii="Times New Roman" w:hAnsi="Times New Roman"/>
                <w:kern w:val="0"/>
                <w:sz w:val="22"/>
              </w:rPr>
              <w:t xml:space="preserve">. </w:t>
            </w:r>
            <w:r w:rsidRPr="00FA5A48">
              <w:rPr>
                <w:rFonts w:ascii="Times New Roman" w:hAnsi="Times New Roman"/>
                <w:kern w:val="0"/>
                <w:sz w:val="22"/>
              </w:rPr>
              <w:t>期末考试成绩占总评成绩的</w:t>
            </w:r>
            <w:r>
              <w:rPr>
                <w:rFonts w:ascii="Times New Roman" w:hAnsi="Times New Roman"/>
                <w:kern w:val="0"/>
                <w:sz w:val="22"/>
              </w:rPr>
              <w:t>6</w:t>
            </w:r>
            <w:r w:rsidRPr="00FA5A48">
              <w:rPr>
                <w:rFonts w:ascii="Times New Roman" w:hAnsi="Times New Roman"/>
                <w:kern w:val="0"/>
                <w:sz w:val="22"/>
              </w:rPr>
              <w:t>0%</w:t>
            </w:r>
            <w:r w:rsidRPr="00FA5A48">
              <w:rPr>
                <w:rFonts w:ascii="Times New Roman" w:hAnsi="Times New Roman"/>
                <w:kern w:val="0"/>
                <w:sz w:val="22"/>
              </w:rPr>
              <w:t>；</w:t>
            </w:r>
          </w:p>
          <w:p w:rsidR="007F03AA" w:rsidRPr="00FA5A48" w:rsidRDefault="007F03AA" w:rsidP="00363945">
            <w:pPr>
              <w:autoSpaceDE w:val="0"/>
              <w:autoSpaceDN w:val="0"/>
              <w:adjustRightInd w:val="0"/>
              <w:snapToGrid w:val="0"/>
              <w:spacing w:line="360" w:lineRule="exact"/>
              <w:jc w:val="left"/>
              <w:rPr>
                <w:rFonts w:ascii="Times New Roman" w:hAnsi="Times New Roman"/>
                <w:kern w:val="0"/>
                <w:sz w:val="22"/>
              </w:rPr>
            </w:pPr>
            <w:r>
              <w:rPr>
                <w:rFonts w:ascii="Times New Roman" w:hAnsi="Times New Roman"/>
                <w:kern w:val="0"/>
                <w:sz w:val="22"/>
              </w:rPr>
              <w:t>3</w:t>
            </w:r>
            <w:r w:rsidRPr="00FA5A48">
              <w:rPr>
                <w:rFonts w:ascii="Times New Roman" w:hAnsi="Times New Roman"/>
                <w:kern w:val="0"/>
                <w:sz w:val="22"/>
              </w:rPr>
              <w:t xml:space="preserve">. </w:t>
            </w:r>
            <w:r w:rsidRPr="00FA5A48">
              <w:rPr>
                <w:rFonts w:ascii="Times New Roman" w:hAnsi="Times New Roman"/>
                <w:kern w:val="0"/>
                <w:sz w:val="22"/>
              </w:rPr>
              <w:t>有下列情况之一者，总评成绩为不及格：</w:t>
            </w:r>
          </w:p>
          <w:p w:rsidR="007F03AA" w:rsidRPr="00FA5A48" w:rsidRDefault="007F03AA"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w:t>
            </w:r>
            <w:r w:rsidRPr="00FA5A48">
              <w:rPr>
                <w:rFonts w:ascii="Times New Roman" w:hAnsi="Times New Roman"/>
                <w:kern w:val="0"/>
                <w:sz w:val="22"/>
              </w:rPr>
              <w:t>1</w:t>
            </w:r>
            <w:r w:rsidRPr="00FA5A48">
              <w:rPr>
                <w:rFonts w:ascii="Times New Roman" w:hAnsi="Times New Roman"/>
                <w:kern w:val="0"/>
                <w:sz w:val="22"/>
              </w:rPr>
              <w:t>）缺交作业次数达</w:t>
            </w:r>
            <w:r w:rsidRPr="00FA5A48">
              <w:rPr>
                <w:rFonts w:ascii="Times New Roman" w:hAnsi="Times New Roman"/>
                <w:kern w:val="0"/>
                <w:sz w:val="22"/>
              </w:rPr>
              <w:t>1/3</w:t>
            </w:r>
            <w:r w:rsidRPr="00FA5A48">
              <w:rPr>
                <w:rFonts w:ascii="Times New Roman" w:hAnsi="Times New Roman"/>
                <w:kern w:val="0"/>
                <w:sz w:val="22"/>
              </w:rPr>
              <w:t>以上者；</w:t>
            </w:r>
          </w:p>
          <w:p w:rsidR="007F03AA" w:rsidRPr="00FA5A48" w:rsidRDefault="007F03AA"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w:t>
            </w:r>
            <w:r w:rsidRPr="00FA5A48">
              <w:rPr>
                <w:rFonts w:ascii="Times New Roman" w:hAnsi="Times New Roman"/>
                <w:kern w:val="0"/>
                <w:sz w:val="22"/>
              </w:rPr>
              <w:t>2</w:t>
            </w:r>
            <w:r w:rsidRPr="00FA5A48">
              <w:rPr>
                <w:rFonts w:ascii="Times New Roman" w:hAnsi="Times New Roman"/>
                <w:kern w:val="0"/>
                <w:sz w:val="22"/>
              </w:rPr>
              <w:t>）缺课次数达本学期总授课学时的</w:t>
            </w:r>
            <w:r w:rsidRPr="00FA5A48">
              <w:rPr>
                <w:rFonts w:ascii="Times New Roman" w:hAnsi="Times New Roman"/>
                <w:kern w:val="0"/>
                <w:sz w:val="22"/>
              </w:rPr>
              <w:t>1/3</w:t>
            </w:r>
            <w:r w:rsidRPr="00FA5A48">
              <w:rPr>
                <w:rFonts w:ascii="Times New Roman" w:hAnsi="Times New Roman"/>
                <w:kern w:val="0"/>
                <w:sz w:val="22"/>
              </w:rPr>
              <w:t>以上者。</w:t>
            </w:r>
          </w:p>
        </w:tc>
      </w:tr>
      <w:tr w:rsidR="007F03AA" w:rsidRPr="00FA5A48" w:rsidTr="00DF4330">
        <w:trPr>
          <w:gridAfter w:val="1"/>
          <w:wAfter w:w="26" w:type="dxa"/>
          <w:cantSplit/>
          <w:trHeight w:val="2098"/>
          <w:jc w:val="center"/>
        </w:trPr>
        <w:tc>
          <w:tcPr>
            <w:tcW w:w="576" w:type="dxa"/>
            <w:vMerge/>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7F03AA" w:rsidRPr="00FA5A48" w:rsidRDefault="007F03AA"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第二课堂活动</w:t>
            </w:r>
          </w:p>
        </w:tc>
        <w:tc>
          <w:tcPr>
            <w:tcW w:w="8458" w:type="dxa"/>
            <w:gridSpan w:val="2"/>
            <w:vAlign w:val="center"/>
          </w:tcPr>
          <w:p w:rsidR="007F03AA" w:rsidRPr="00FA5A48" w:rsidRDefault="007F03AA" w:rsidP="00363945">
            <w:pPr>
              <w:autoSpaceDE w:val="0"/>
              <w:autoSpaceDN w:val="0"/>
              <w:adjustRightInd w:val="0"/>
              <w:snapToGrid w:val="0"/>
              <w:spacing w:line="360" w:lineRule="exact"/>
              <w:ind w:firstLineChars="200" w:firstLine="420"/>
              <w:jc w:val="left"/>
              <w:rPr>
                <w:rFonts w:ascii="Times New Roman" w:hAnsi="Times New Roman"/>
                <w:kern w:val="0"/>
                <w:sz w:val="22"/>
              </w:rPr>
            </w:pPr>
            <w:r w:rsidRPr="00951B37">
              <w:rPr>
                <w:rFonts w:ascii="Times New Roman" w:hAnsi="宋体" w:cs="宋体" w:hint="eastAsia"/>
                <w:kern w:val="0"/>
              </w:rPr>
              <w:t>为了培养学生</w:t>
            </w:r>
            <w:r>
              <w:rPr>
                <w:rFonts w:cs="宋体" w:hint="eastAsia"/>
              </w:rPr>
              <w:t>以整体评估的思维模式确认病人的健康问题与护理需求，</w:t>
            </w:r>
            <w:r w:rsidRPr="00951B37">
              <w:rPr>
                <w:rFonts w:ascii="Times New Roman" w:hAnsi="宋体" w:cs="宋体" w:hint="eastAsia"/>
                <w:kern w:val="0"/>
              </w:rPr>
              <w:t>本课程带教老师应积极组织学生</w:t>
            </w:r>
            <w:r>
              <w:rPr>
                <w:rFonts w:ascii="Times New Roman" w:hAnsi="宋体" w:cs="宋体" w:hint="eastAsia"/>
                <w:kern w:val="0"/>
              </w:rPr>
              <w:t>在健康评估技能训练室进行护理评估操作训练和临床实践，</w:t>
            </w:r>
            <w:r w:rsidRPr="00951B37">
              <w:rPr>
                <w:rFonts w:ascii="Times New Roman" w:hAnsi="宋体" w:cs="宋体" w:hint="eastAsia"/>
                <w:kern w:val="0"/>
              </w:rPr>
              <w:t>引导学生理论联系实际，</w:t>
            </w:r>
            <w:r>
              <w:rPr>
                <w:rFonts w:cs="宋体" w:hint="eastAsia"/>
              </w:rPr>
              <w:t>学会与人沟通和交流，学会无论在健康评估技能实训室，还是在临床实践教学环境中，对病人的尊重和关爱。</w:t>
            </w:r>
          </w:p>
        </w:tc>
      </w:tr>
      <w:tr w:rsidR="007F03AA" w:rsidRPr="00FA5A48" w:rsidTr="00DF4330">
        <w:trPr>
          <w:gridAfter w:val="1"/>
          <w:wAfter w:w="26" w:type="dxa"/>
          <w:cantSplit/>
          <w:trHeight w:val="454"/>
          <w:jc w:val="center"/>
        </w:trPr>
        <w:tc>
          <w:tcPr>
            <w:tcW w:w="1164" w:type="dxa"/>
            <w:gridSpan w:val="3"/>
            <w:vAlign w:val="center"/>
          </w:tcPr>
          <w:p w:rsidR="007F03AA" w:rsidRPr="00FA5A48" w:rsidRDefault="007F03AA"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备注</w:t>
            </w:r>
          </w:p>
        </w:tc>
        <w:tc>
          <w:tcPr>
            <w:tcW w:w="8458" w:type="dxa"/>
            <w:gridSpan w:val="2"/>
            <w:vAlign w:val="center"/>
          </w:tcPr>
          <w:p w:rsidR="007F03AA" w:rsidRPr="00FA5A48" w:rsidRDefault="007F03AA" w:rsidP="00363945">
            <w:pPr>
              <w:rPr>
                <w:rFonts w:ascii="Times New Roman" w:hAnsi="Times New Roman"/>
              </w:rPr>
            </w:pPr>
          </w:p>
        </w:tc>
      </w:tr>
    </w:tbl>
    <w:p w:rsidR="007F03AA" w:rsidRPr="00FA5A48" w:rsidRDefault="007F03AA" w:rsidP="00363945">
      <w:pPr>
        <w:adjustRightInd w:val="0"/>
        <w:snapToGrid w:val="0"/>
        <w:spacing w:beforeLines="50" w:afterLines="50" w:line="400" w:lineRule="exact"/>
        <w:rPr>
          <w:rFonts w:ascii="Times New Roman" w:hAnsi="Times New Roman"/>
          <w:sz w:val="22"/>
        </w:rPr>
      </w:pPr>
    </w:p>
    <w:p w:rsidR="008F5C2E" w:rsidRDefault="008F5C2E" w:rsidP="00363945"/>
    <w:p w:rsidR="007F03AA" w:rsidRDefault="007F03AA" w:rsidP="00363945"/>
    <w:p w:rsidR="007F03AA" w:rsidRDefault="007F03AA" w:rsidP="00363945"/>
    <w:p w:rsidR="007F03AA" w:rsidRDefault="007F03AA" w:rsidP="00363945"/>
    <w:p w:rsidR="007F03AA" w:rsidRDefault="007F03AA" w:rsidP="00363945"/>
    <w:p w:rsidR="007F03AA" w:rsidRDefault="007F03AA" w:rsidP="00363945"/>
    <w:p w:rsidR="007F03AA" w:rsidRDefault="007F03AA" w:rsidP="00363945"/>
    <w:p w:rsidR="002A1FB5" w:rsidRPr="00A40057" w:rsidRDefault="002A1FB5" w:rsidP="00363945">
      <w:pPr>
        <w:pStyle w:val="1a"/>
      </w:pPr>
      <w:bookmarkStart w:id="12" w:name="_Toc455132035"/>
      <w:r w:rsidRPr="00A40057">
        <w:rPr>
          <w:rFonts w:hint="eastAsia"/>
        </w:rPr>
        <w:lastRenderedPageBreak/>
        <w:t>《</w:t>
      </w:r>
      <w:r>
        <w:rPr>
          <w:rFonts w:hint="eastAsia"/>
        </w:rPr>
        <w:t>内科护理学</w:t>
      </w:r>
      <w:r w:rsidRPr="00A40057">
        <w:rPr>
          <w:rFonts w:hint="eastAsia"/>
        </w:rPr>
        <w:t>》课程教学大纲和质量标准</w:t>
      </w:r>
      <w:bookmarkEnd w:id="12"/>
    </w:p>
    <w:p w:rsidR="002A1FB5" w:rsidRDefault="002A1FB5" w:rsidP="00363945">
      <w:pPr>
        <w:adjustRightInd w:val="0"/>
        <w:snapToGrid w:val="0"/>
        <w:spacing w:line="400" w:lineRule="exact"/>
        <w:jc w:val="center"/>
        <w:rPr>
          <w:rFonts w:ascii="黑体" w:eastAsia="黑体"/>
          <w:b/>
          <w:sz w:val="28"/>
          <w:szCs w:val="28"/>
        </w:rPr>
      </w:pPr>
    </w:p>
    <w:p w:rsidR="002A1FB5" w:rsidRDefault="002A1FB5"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课程名称</w:t>
            </w:r>
          </w:p>
        </w:tc>
        <w:tc>
          <w:tcPr>
            <w:tcW w:w="7618" w:type="dxa"/>
            <w:gridSpan w:val="9"/>
          </w:tcPr>
          <w:p w:rsidR="002A1FB5" w:rsidRDefault="002A1FB5" w:rsidP="00363945">
            <w:pPr>
              <w:adjustRightInd w:val="0"/>
              <w:snapToGrid w:val="0"/>
              <w:spacing w:line="500" w:lineRule="exact"/>
              <w:jc w:val="center"/>
              <w:rPr>
                <w:sz w:val="22"/>
              </w:rPr>
            </w:pPr>
            <w:r>
              <w:rPr>
                <w:rFonts w:hint="eastAsia"/>
                <w:sz w:val="22"/>
              </w:rPr>
              <w:t>内科护理学</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英译名称</w:t>
            </w:r>
          </w:p>
        </w:tc>
        <w:tc>
          <w:tcPr>
            <w:tcW w:w="7618" w:type="dxa"/>
            <w:gridSpan w:val="9"/>
          </w:tcPr>
          <w:p w:rsidR="002A1FB5" w:rsidRDefault="002A1FB5" w:rsidP="00363945">
            <w:pPr>
              <w:adjustRightInd w:val="0"/>
              <w:snapToGrid w:val="0"/>
              <w:spacing w:line="500" w:lineRule="exact"/>
              <w:jc w:val="center"/>
              <w:rPr>
                <w:sz w:val="22"/>
              </w:rPr>
            </w:pPr>
            <w:r>
              <w:rPr>
                <w:rFonts w:hint="eastAsia"/>
                <w:sz w:val="22"/>
              </w:rPr>
              <w:t>Medical Nursing</w:t>
            </w:r>
          </w:p>
        </w:tc>
      </w:tr>
      <w:tr w:rsidR="002A1FB5" w:rsidTr="00DF4330">
        <w:trPr>
          <w:trHeight w:val="90"/>
        </w:trPr>
        <w:tc>
          <w:tcPr>
            <w:tcW w:w="1668" w:type="dxa"/>
          </w:tcPr>
          <w:p w:rsidR="002A1FB5" w:rsidRDefault="002A1FB5" w:rsidP="00363945">
            <w:pPr>
              <w:adjustRightInd w:val="0"/>
              <w:snapToGrid w:val="0"/>
              <w:spacing w:line="500" w:lineRule="exact"/>
              <w:jc w:val="center"/>
              <w:rPr>
                <w:sz w:val="22"/>
              </w:rPr>
            </w:pPr>
            <w:r>
              <w:rPr>
                <w:rFonts w:hint="eastAsia"/>
                <w:sz w:val="22"/>
              </w:rPr>
              <w:t>课程代码</w:t>
            </w:r>
          </w:p>
        </w:tc>
        <w:tc>
          <w:tcPr>
            <w:tcW w:w="2350" w:type="dxa"/>
            <w:gridSpan w:val="2"/>
          </w:tcPr>
          <w:p w:rsidR="002A1FB5" w:rsidRDefault="002A1FB5" w:rsidP="00363945">
            <w:pPr>
              <w:adjustRightInd w:val="0"/>
              <w:snapToGrid w:val="0"/>
              <w:spacing w:line="500" w:lineRule="exact"/>
              <w:jc w:val="center"/>
              <w:rPr>
                <w:sz w:val="22"/>
              </w:rPr>
            </w:pPr>
            <w:r w:rsidRPr="002A1FB5">
              <w:rPr>
                <w:sz w:val="22"/>
              </w:rPr>
              <w:t>190121,190122</w:t>
            </w:r>
          </w:p>
        </w:tc>
        <w:tc>
          <w:tcPr>
            <w:tcW w:w="1902" w:type="dxa"/>
            <w:gridSpan w:val="3"/>
          </w:tcPr>
          <w:p w:rsidR="002A1FB5" w:rsidRDefault="002A1FB5" w:rsidP="00363945">
            <w:pPr>
              <w:adjustRightInd w:val="0"/>
              <w:snapToGrid w:val="0"/>
              <w:spacing w:line="500" w:lineRule="exact"/>
              <w:jc w:val="center"/>
              <w:rPr>
                <w:sz w:val="22"/>
              </w:rPr>
            </w:pPr>
            <w:r>
              <w:rPr>
                <w:rFonts w:hint="eastAsia"/>
                <w:sz w:val="22"/>
              </w:rPr>
              <w:t>课程开设学期</w:t>
            </w:r>
          </w:p>
        </w:tc>
        <w:tc>
          <w:tcPr>
            <w:tcW w:w="3366" w:type="dxa"/>
            <w:gridSpan w:val="4"/>
          </w:tcPr>
          <w:p w:rsidR="002A1FB5" w:rsidRDefault="002A1FB5" w:rsidP="00363945">
            <w:pPr>
              <w:adjustRightInd w:val="0"/>
              <w:snapToGrid w:val="0"/>
              <w:spacing w:line="500" w:lineRule="exact"/>
              <w:jc w:val="center"/>
              <w:rPr>
                <w:sz w:val="22"/>
              </w:rPr>
            </w:pPr>
            <w:r>
              <w:rPr>
                <w:rFonts w:hint="eastAsia"/>
                <w:sz w:val="22"/>
              </w:rPr>
              <w:t>4</w:t>
            </w:r>
            <w:r>
              <w:rPr>
                <w:rFonts w:hint="eastAsia"/>
                <w:sz w:val="22"/>
              </w:rPr>
              <w:t>、</w:t>
            </w:r>
            <w:r>
              <w:rPr>
                <w:rFonts w:hint="eastAsia"/>
                <w:sz w:val="22"/>
              </w:rPr>
              <w:t>5</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课程学时</w:t>
            </w:r>
          </w:p>
        </w:tc>
        <w:tc>
          <w:tcPr>
            <w:tcW w:w="2350" w:type="dxa"/>
            <w:gridSpan w:val="2"/>
          </w:tcPr>
          <w:p w:rsidR="002A1FB5" w:rsidRDefault="002A1FB5" w:rsidP="00363945">
            <w:pPr>
              <w:adjustRightInd w:val="0"/>
              <w:snapToGrid w:val="0"/>
              <w:spacing w:line="500" w:lineRule="exact"/>
              <w:jc w:val="center"/>
              <w:rPr>
                <w:sz w:val="22"/>
              </w:rPr>
            </w:pPr>
            <w:r>
              <w:rPr>
                <w:rFonts w:ascii="宋体" w:hAnsi="宋体" w:cs="宋体"/>
                <w:kern w:val="0"/>
                <w:sz w:val="24"/>
                <w:szCs w:val="24"/>
              </w:rPr>
              <w:t>172学时</w:t>
            </w:r>
          </w:p>
        </w:tc>
        <w:tc>
          <w:tcPr>
            <w:tcW w:w="1902" w:type="dxa"/>
            <w:gridSpan w:val="3"/>
          </w:tcPr>
          <w:p w:rsidR="002A1FB5" w:rsidRDefault="002A1FB5" w:rsidP="00363945">
            <w:pPr>
              <w:adjustRightInd w:val="0"/>
              <w:snapToGrid w:val="0"/>
              <w:spacing w:line="500" w:lineRule="exact"/>
              <w:jc w:val="center"/>
              <w:rPr>
                <w:sz w:val="22"/>
              </w:rPr>
            </w:pPr>
            <w:r>
              <w:rPr>
                <w:rFonts w:hint="eastAsia"/>
                <w:sz w:val="22"/>
              </w:rPr>
              <w:t>课程学分</w:t>
            </w:r>
          </w:p>
        </w:tc>
        <w:tc>
          <w:tcPr>
            <w:tcW w:w="3366" w:type="dxa"/>
            <w:gridSpan w:val="4"/>
          </w:tcPr>
          <w:p w:rsidR="002A1FB5" w:rsidRDefault="002A1FB5" w:rsidP="00363945">
            <w:pPr>
              <w:adjustRightInd w:val="0"/>
              <w:snapToGrid w:val="0"/>
              <w:spacing w:line="500" w:lineRule="exact"/>
              <w:jc w:val="center"/>
              <w:rPr>
                <w:sz w:val="22"/>
              </w:rPr>
            </w:pPr>
            <w:r>
              <w:rPr>
                <w:rFonts w:hint="eastAsia"/>
                <w:sz w:val="22"/>
              </w:rPr>
              <w:t>9</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课程类型</w:t>
            </w:r>
          </w:p>
        </w:tc>
        <w:tc>
          <w:tcPr>
            <w:tcW w:w="7618" w:type="dxa"/>
            <w:gridSpan w:val="9"/>
          </w:tcPr>
          <w:p w:rsidR="002A1FB5" w:rsidRDefault="002A1FB5" w:rsidP="00363945">
            <w:pPr>
              <w:adjustRightInd w:val="0"/>
              <w:snapToGrid w:val="0"/>
              <w:spacing w:line="500" w:lineRule="exact"/>
              <w:jc w:val="center"/>
              <w:rPr>
                <w:sz w:val="22"/>
              </w:rPr>
            </w:pPr>
            <w:r>
              <w:rPr>
                <w:rFonts w:ascii="宋体" w:hAnsi="宋体" w:hint="eastAsia"/>
                <w:sz w:val="22"/>
              </w:rPr>
              <w:t>□</w:t>
            </w:r>
            <w:r>
              <w:rPr>
                <w:rFonts w:hint="eastAsia"/>
                <w:sz w:val="22"/>
              </w:rPr>
              <w:t>公共基础课</w:t>
            </w:r>
            <w:r>
              <w:rPr>
                <w:rFonts w:ascii="宋体" w:hAnsi="宋体" w:hint="eastAsia"/>
                <w:sz w:val="22"/>
              </w:rPr>
              <w:t>□专业基础课□专业选修课□公共选修课□</w:t>
            </w:r>
            <w:r>
              <w:rPr>
                <w:rFonts w:ascii="Arial" w:hAnsi="Arial" w:cs="Arial"/>
                <w:sz w:val="22"/>
              </w:rPr>
              <w:t>√</w:t>
            </w:r>
            <w:r>
              <w:rPr>
                <w:rFonts w:ascii="宋体" w:hAnsi="宋体" w:hint="eastAsia"/>
                <w:sz w:val="22"/>
              </w:rPr>
              <w:t>必修课□选修课</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授课学院</w:t>
            </w:r>
          </w:p>
        </w:tc>
        <w:tc>
          <w:tcPr>
            <w:tcW w:w="2350" w:type="dxa"/>
            <w:gridSpan w:val="2"/>
          </w:tcPr>
          <w:p w:rsidR="002A1FB5" w:rsidRDefault="002A1FB5" w:rsidP="00363945">
            <w:pPr>
              <w:adjustRightInd w:val="0"/>
              <w:snapToGrid w:val="0"/>
              <w:spacing w:line="500" w:lineRule="exact"/>
              <w:jc w:val="center"/>
              <w:rPr>
                <w:sz w:val="22"/>
              </w:rPr>
            </w:pPr>
            <w:r>
              <w:rPr>
                <w:rFonts w:hint="eastAsia"/>
                <w:sz w:val="22"/>
              </w:rPr>
              <w:t>护理学院</w:t>
            </w:r>
          </w:p>
        </w:tc>
        <w:tc>
          <w:tcPr>
            <w:tcW w:w="2634" w:type="dxa"/>
            <w:gridSpan w:val="5"/>
          </w:tcPr>
          <w:p w:rsidR="002A1FB5" w:rsidRDefault="002A1FB5" w:rsidP="00363945">
            <w:pPr>
              <w:adjustRightInd w:val="0"/>
              <w:snapToGrid w:val="0"/>
              <w:spacing w:line="500" w:lineRule="exact"/>
              <w:jc w:val="center"/>
              <w:rPr>
                <w:sz w:val="22"/>
              </w:rPr>
            </w:pPr>
            <w:r>
              <w:rPr>
                <w:rFonts w:hint="eastAsia"/>
                <w:sz w:val="22"/>
              </w:rPr>
              <w:t>教学研究室</w:t>
            </w:r>
            <w:r>
              <w:rPr>
                <w:sz w:val="22"/>
              </w:rPr>
              <w:t>/</w:t>
            </w:r>
            <w:r>
              <w:rPr>
                <w:rFonts w:hint="eastAsia"/>
                <w:sz w:val="22"/>
              </w:rPr>
              <w:t>系</w:t>
            </w:r>
          </w:p>
        </w:tc>
        <w:tc>
          <w:tcPr>
            <w:tcW w:w="2634" w:type="dxa"/>
            <w:gridSpan w:val="2"/>
          </w:tcPr>
          <w:p w:rsidR="002A1FB5" w:rsidRDefault="002A1FB5" w:rsidP="00363945">
            <w:pPr>
              <w:adjustRightInd w:val="0"/>
              <w:snapToGrid w:val="0"/>
              <w:spacing w:line="500" w:lineRule="exact"/>
              <w:jc w:val="center"/>
              <w:rPr>
                <w:sz w:val="22"/>
              </w:rPr>
            </w:pPr>
            <w:r>
              <w:rPr>
                <w:rFonts w:hint="eastAsia"/>
                <w:sz w:val="22"/>
              </w:rPr>
              <w:t>临床护理教研室</w:t>
            </w:r>
          </w:p>
        </w:tc>
      </w:tr>
      <w:tr w:rsidR="002A1FB5" w:rsidTr="00DF4330">
        <w:tc>
          <w:tcPr>
            <w:tcW w:w="1668" w:type="dxa"/>
          </w:tcPr>
          <w:p w:rsidR="002A1FB5" w:rsidRDefault="002A1FB5" w:rsidP="00363945">
            <w:pPr>
              <w:adjustRightInd w:val="0"/>
              <w:snapToGrid w:val="0"/>
              <w:spacing w:line="500" w:lineRule="exact"/>
              <w:rPr>
                <w:sz w:val="22"/>
              </w:rPr>
            </w:pPr>
            <w:r>
              <w:rPr>
                <w:rFonts w:hint="eastAsia"/>
                <w:sz w:val="22"/>
              </w:rPr>
              <w:t>教材名称</w:t>
            </w:r>
          </w:p>
        </w:tc>
        <w:tc>
          <w:tcPr>
            <w:tcW w:w="7618" w:type="dxa"/>
            <w:gridSpan w:val="9"/>
          </w:tcPr>
          <w:p w:rsidR="002A1FB5" w:rsidRDefault="002A1FB5" w:rsidP="00363945">
            <w:pPr>
              <w:adjustRightInd w:val="0"/>
              <w:snapToGrid w:val="0"/>
              <w:spacing w:line="500" w:lineRule="exact"/>
              <w:jc w:val="center"/>
              <w:rPr>
                <w:sz w:val="22"/>
              </w:rPr>
            </w:pPr>
            <w:r>
              <w:rPr>
                <w:rFonts w:hint="eastAsia"/>
                <w:sz w:val="22"/>
              </w:rPr>
              <w:t>内科护理学</w:t>
            </w:r>
          </w:p>
        </w:tc>
      </w:tr>
      <w:tr w:rsidR="002A1FB5" w:rsidTr="00DF4330">
        <w:tc>
          <w:tcPr>
            <w:tcW w:w="1668" w:type="dxa"/>
          </w:tcPr>
          <w:p w:rsidR="002A1FB5" w:rsidRDefault="002A1FB5" w:rsidP="00363945">
            <w:pPr>
              <w:adjustRightInd w:val="0"/>
              <w:snapToGrid w:val="0"/>
              <w:spacing w:line="500" w:lineRule="exact"/>
              <w:rPr>
                <w:sz w:val="22"/>
              </w:rPr>
            </w:pPr>
            <w:r>
              <w:rPr>
                <w:rFonts w:hint="eastAsia"/>
                <w:sz w:val="22"/>
              </w:rPr>
              <w:t>教材出版信息</w:t>
            </w:r>
          </w:p>
        </w:tc>
        <w:tc>
          <w:tcPr>
            <w:tcW w:w="7618" w:type="dxa"/>
            <w:gridSpan w:val="9"/>
          </w:tcPr>
          <w:p w:rsidR="002A1FB5" w:rsidRDefault="002A1FB5" w:rsidP="00363945">
            <w:pPr>
              <w:adjustRightInd w:val="0"/>
              <w:snapToGrid w:val="0"/>
              <w:spacing w:line="500" w:lineRule="exact"/>
              <w:jc w:val="center"/>
              <w:rPr>
                <w:sz w:val="22"/>
              </w:rPr>
            </w:pPr>
            <w:r>
              <w:rPr>
                <w:rFonts w:hint="eastAsia"/>
                <w:sz w:val="22"/>
              </w:rPr>
              <w:t>人民卫生出版社</w:t>
            </w:r>
          </w:p>
        </w:tc>
      </w:tr>
      <w:tr w:rsidR="002A1FB5" w:rsidTr="00DF4330">
        <w:tc>
          <w:tcPr>
            <w:tcW w:w="1668" w:type="dxa"/>
          </w:tcPr>
          <w:p w:rsidR="002A1FB5" w:rsidRDefault="002A1FB5" w:rsidP="00363945">
            <w:pPr>
              <w:adjustRightInd w:val="0"/>
              <w:snapToGrid w:val="0"/>
              <w:spacing w:line="500" w:lineRule="exact"/>
              <w:rPr>
                <w:sz w:val="22"/>
              </w:rPr>
            </w:pPr>
            <w:r>
              <w:rPr>
                <w:rFonts w:hint="eastAsia"/>
                <w:sz w:val="22"/>
              </w:rPr>
              <w:t>教材性质</w:t>
            </w:r>
          </w:p>
        </w:tc>
        <w:tc>
          <w:tcPr>
            <w:tcW w:w="7618" w:type="dxa"/>
            <w:gridSpan w:val="9"/>
          </w:tcPr>
          <w:p w:rsidR="002A1FB5" w:rsidRDefault="002A1FB5" w:rsidP="00363945">
            <w:pPr>
              <w:adjustRightInd w:val="0"/>
              <w:snapToGrid w:val="0"/>
              <w:spacing w:line="500" w:lineRule="exact"/>
              <w:rPr>
                <w:sz w:val="22"/>
              </w:rPr>
            </w:pPr>
            <w:r>
              <w:rPr>
                <w:rFonts w:ascii="Arial" w:hAnsi="Arial" w:cs="Arial"/>
                <w:sz w:val="22"/>
              </w:rPr>
              <w:t>√</w:t>
            </w:r>
            <w:r>
              <w:rPr>
                <w:rFonts w:ascii="宋体" w:hAnsi="宋体" w:hint="eastAsia"/>
                <w:sz w:val="22"/>
              </w:rPr>
              <w:t>国家□部级规划□省级规划□自编□其他</w:t>
            </w:r>
          </w:p>
        </w:tc>
      </w:tr>
      <w:tr w:rsidR="002A1FB5" w:rsidTr="00DF4330">
        <w:tc>
          <w:tcPr>
            <w:tcW w:w="1668" w:type="dxa"/>
          </w:tcPr>
          <w:p w:rsidR="002A1FB5" w:rsidRDefault="002A1FB5" w:rsidP="00363945">
            <w:pPr>
              <w:adjustRightInd w:val="0"/>
              <w:snapToGrid w:val="0"/>
              <w:spacing w:line="500" w:lineRule="exact"/>
              <w:rPr>
                <w:sz w:val="22"/>
              </w:rPr>
            </w:pPr>
            <w:r>
              <w:rPr>
                <w:rFonts w:hint="eastAsia"/>
                <w:sz w:val="22"/>
              </w:rPr>
              <w:t>考核方式</w:t>
            </w:r>
          </w:p>
        </w:tc>
        <w:tc>
          <w:tcPr>
            <w:tcW w:w="7618" w:type="dxa"/>
            <w:gridSpan w:val="9"/>
          </w:tcPr>
          <w:p w:rsidR="002A1FB5" w:rsidRDefault="002A1FB5" w:rsidP="00363945">
            <w:pPr>
              <w:adjustRightInd w:val="0"/>
              <w:snapToGrid w:val="0"/>
              <w:spacing w:line="500" w:lineRule="exact"/>
              <w:rPr>
                <w:sz w:val="22"/>
              </w:rPr>
            </w:pPr>
            <w:r>
              <w:rPr>
                <w:rFonts w:ascii="Arial" w:hAnsi="Arial" w:cs="Arial"/>
                <w:sz w:val="22"/>
              </w:rPr>
              <w:t>√</w:t>
            </w:r>
            <w:r>
              <w:rPr>
                <w:rFonts w:ascii="宋体" w:hAnsi="宋体" w:hint="eastAsia"/>
                <w:sz w:val="22"/>
              </w:rPr>
              <w:t>考试□考查□开卷</w:t>
            </w:r>
            <w:r>
              <w:rPr>
                <w:rFonts w:ascii="Arial" w:hAnsi="Arial" w:cs="Arial"/>
                <w:sz w:val="22"/>
              </w:rPr>
              <w:t>√</w:t>
            </w:r>
            <w:r>
              <w:rPr>
                <w:rFonts w:ascii="宋体" w:hAnsi="宋体" w:hint="eastAsia"/>
                <w:sz w:val="22"/>
              </w:rPr>
              <w:t>闭卷□课程设计□学期论文□其他</w:t>
            </w:r>
          </w:p>
        </w:tc>
      </w:tr>
      <w:tr w:rsidR="002A1FB5" w:rsidTr="00DF4330">
        <w:tc>
          <w:tcPr>
            <w:tcW w:w="1668" w:type="dxa"/>
          </w:tcPr>
          <w:p w:rsidR="002A1FB5" w:rsidRDefault="002A1FB5" w:rsidP="00363945">
            <w:pPr>
              <w:adjustRightInd w:val="0"/>
              <w:snapToGrid w:val="0"/>
              <w:spacing w:line="500" w:lineRule="exact"/>
              <w:rPr>
                <w:sz w:val="22"/>
              </w:rPr>
            </w:pPr>
            <w:r>
              <w:rPr>
                <w:rFonts w:hint="eastAsia"/>
                <w:sz w:val="22"/>
              </w:rPr>
              <w:t>课程成绩</w:t>
            </w:r>
          </w:p>
        </w:tc>
        <w:tc>
          <w:tcPr>
            <w:tcW w:w="3809" w:type="dxa"/>
            <w:gridSpan w:val="4"/>
          </w:tcPr>
          <w:p w:rsidR="002A1FB5" w:rsidRDefault="002A1FB5" w:rsidP="00363945">
            <w:pPr>
              <w:adjustRightInd w:val="0"/>
              <w:snapToGrid w:val="0"/>
              <w:spacing w:line="500" w:lineRule="exact"/>
              <w:rPr>
                <w:sz w:val="22"/>
              </w:rPr>
            </w:pPr>
            <w:r>
              <w:rPr>
                <w:rFonts w:hint="eastAsia"/>
                <w:sz w:val="22"/>
              </w:rPr>
              <w:t>平时成绩</w:t>
            </w:r>
            <w:r>
              <w:rPr>
                <w:sz w:val="22"/>
              </w:rPr>
              <w:t xml:space="preserve">  </w:t>
            </w:r>
            <w:r>
              <w:rPr>
                <w:rFonts w:hint="eastAsia"/>
                <w:sz w:val="22"/>
              </w:rPr>
              <w:t xml:space="preserve"> </w:t>
            </w:r>
            <w:r w:rsidR="00BF78C7">
              <w:rPr>
                <w:rFonts w:hint="eastAsia"/>
                <w:sz w:val="22"/>
              </w:rPr>
              <w:t>4</w:t>
            </w:r>
            <w:r>
              <w:rPr>
                <w:rFonts w:hint="eastAsia"/>
                <w:sz w:val="22"/>
              </w:rPr>
              <w:t>0%</w:t>
            </w:r>
          </w:p>
        </w:tc>
        <w:tc>
          <w:tcPr>
            <w:tcW w:w="3809" w:type="dxa"/>
            <w:gridSpan w:val="5"/>
          </w:tcPr>
          <w:p w:rsidR="002A1FB5" w:rsidRDefault="002A1FB5" w:rsidP="00363945">
            <w:pPr>
              <w:adjustRightInd w:val="0"/>
              <w:snapToGrid w:val="0"/>
              <w:spacing w:line="500" w:lineRule="exact"/>
              <w:rPr>
                <w:sz w:val="22"/>
              </w:rPr>
            </w:pPr>
            <w:r>
              <w:rPr>
                <w:rFonts w:hint="eastAsia"/>
                <w:sz w:val="22"/>
              </w:rPr>
              <w:t>期末成绩</w:t>
            </w:r>
            <w:r>
              <w:rPr>
                <w:rFonts w:hint="eastAsia"/>
                <w:sz w:val="22"/>
              </w:rPr>
              <w:t xml:space="preserve">   </w:t>
            </w:r>
            <w:r w:rsidR="00BF78C7">
              <w:rPr>
                <w:rFonts w:hint="eastAsia"/>
                <w:sz w:val="22"/>
              </w:rPr>
              <w:t>6</w:t>
            </w:r>
            <w:r>
              <w:rPr>
                <w:rFonts w:hint="eastAsia"/>
                <w:sz w:val="22"/>
              </w:rPr>
              <w:t>0%</w:t>
            </w:r>
          </w:p>
        </w:tc>
      </w:tr>
      <w:tr w:rsidR="002A1FB5" w:rsidTr="00DF4330">
        <w:tc>
          <w:tcPr>
            <w:tcW w:w="9286" w:type="dxa"/>
            <w:gridSpan w:val="10"/>
          </w:tcPr>
          <w:p w:rsidR="002A1FB5" w:rsidRDefault="002A1FB5" w:rsidP="00363945">
            <w:pPr>
              <w:adjustRightInd w:val="0"/>
              <w:snapToGrid w:val="0"/>
              <w:spacing w:line="500" w:lineRule="exact"/>
              <w:rPr>
                <w:sz w:val="22"/>
              </w:rPr>
            </w:pPr>
            <w:r>
              <w:rPr>
                <w:rFonts w:hint="eastAsia"/>
                <w:sz w:val="22"/>
              </w:rPr>
              <w:t>课程负责人及团队骨干（五人以内）</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姓名</w:t>
            </w:r>
          </w:p>
        </w:tc>
        <w:tc>
          <w:tcPr>
            <w:tcW w:w="1523" w:type="dxa"/>
          </w:tcPr>
          <w:p w:rsidR="002A1FB5" w:rsidRDefault="002A1FB5" w:rsidP="00363945">
            <w:pPr>
              <w:adjustRightInd w:val="0"/>
              <w:snapToGrid w:val="0"/>
              <w:spacing w:line="500" w:lineRule="exact"/>
              <w:jc w:val="center"/>
              <w:rPr>
                <w:sz w:val="22"/>
              </w:rPr>
            </w:pPr>
            <w:r>
              <w:rPr>
                <w:rFonts w:hint="eastAsia"/>
                <w:sz w:val="22"/>
              </w:rPr>
              <w:t>性别</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学历</w:t>
            </w:r>
          </w:p>
        </w:tc>
        <w:tc>
          <w:tcPr>
            <w:tcW w:w="1523" w:type="dxa"/>
            <w:gridSpan w:val="3"/>
          </w:tcPr>
          <w:p w:rsidR="002A1FB5" w:rsidRDefault="002A1FB5" w:rsidP="00363945">
            <w:pPr>
              <w:adjustRightInd w:val="0"/>
              <w:snapToGrid w:val="0"/>
              <w:spacing w:line="500" w:lineRule="exact"/>
              <w:jc w:val="center"/>
              <w:rPr>
                <w:sz w:val="22"/>
              </w:rPr>
            </w:pPr>
            <w:r>
              <w:rPr>
                <w:rFonts w:hint="eastAsia"/>
                <w:sz w:val="22"/>
              </w:rPr>
              <w:t>学位</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职称</w:t>
            </w:r>
          </w:p>
        </w:tc>
        <w:tc>
          <w:tcPr>
            <w:tcW w:w="1524" w:type="dxa"/>
          </w:tcPr>
          <w:p w:rsidR="002A1FB5" w:rsidRDefault="002A1FB5" w:rsidP="00363945">
            <w:pPr>
              <w:adjustRightInd w:val="0"/>
              <w:snapToGrid w:val="0"/>
              <w:spacing w:line="500" w:lineRule="exact"/>
              <w:jc w:val="center"/>
              <w:rPr>
                <w:sz w:val="22"/>
              </w:rPr>
            </w:pPr>
            <w:r>
              <w:rPr>
                <w:rFonts w:hint="eastAsia"/>
                <w:sz w:val="22"/>
              </w:rPr>
              <w:t>从教时间</w:t>
            </w:r>
          </w:p>
        </w:tc>
      </w:tr>
      <w:tr w:rsidR="002A1FB5" w:rsidTr="00DF4330">
        <w:trPr>
          <w:trHeight w:val="475"/>
        </w:trPr>
        <w:tc>
          <w:tcPr>
            <w:tcW w:w="1668" w:type="dxa"/>
          </w:tcPr>
          <w:p w:rsidR="002A1FB5" w:rsidRDefault="002A1FB5" w:rsidP="00363945">
            <w:pPr>
              <w:adjustRightInd w:val="0"/>
              <w:snapToGrid w:val="0"/>
              <w:spacing w:line="500" w:lineRule="exact"/>
              <w:jc w:val="center"/>
              <w:rPr>
                <w:sz w:val="22"/>
              </w:rPr>
            </w:pPr>
            <w:r>
              <w:rPr>
                <w:rFonts w:hint="eastAsia"/>
                <w:sz w:val="22"/>
              </w:rPr>
              <w:t>盛</w:t>
            </w:r>
            <w:r w:rsidR="001A69F8">
              <w:rPr>
                <w:rFonts w:hint="eastAsia"/>
                <w:sz w:val="22"/>
              </w:rPr>
              <w:t>红</w:t>
            </w:r>
            <w:r>
              <w:rPr>
                <w:rFonts w:hint="eastAsia"/>
                <w:sz w:val="22"/>
              </w:rPr>
              <w:t>专</w:t>
            </w:r>
          </w:p>
        </w:tc>
        <w:tc>
          <w:tcPr>
            <w:tcW w:w="1523" w:type="dxa"/>
          </w:tcPr>
          <w:p w:rsidR="002A1FB5" w:rsidRDefault="002A1FB5" w:rsidP="00363945">
            <w:pPr>
              <w:adjustRightInd w:val="0"/>
              <w:snapToGrid w:val="0"/>
              <w:spacing w:line="500" w:lineRule="exact"/>
              <w:jc w:val="center"/>
              <w:rPr>
                <w:sz w:val="22"/>
              </w:rPr>
            </w:pPr>
            <w:r>
              <w:rPr>
                <w:rFonts w:hint="eastAsia"/>
                <w:sz w:val="22"/>
              </w:rPr>
              <w:t>女</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博士</w:t>
            </w:r>
          </w:p>
        </w:tc>
        <w:tc>
          <w:tcPr>
            <w:tcW w:w="1523" w:type="dxa"/>
            <w:gridSpan w:val="3"/>
          </w:tcPr>
          <w:p w:rsidR="002A1FB5" w:rsidRDefault="002A1FB5" w:rsidP="00363945">
            <w:pPr>
              <w:adjustRightInd w:val="0"/>
              <w:snapToGrid w:val="0"/>
              <w:spacing w:line="500" w:lineRule="exact"/>
              <w:jc w:val="center"/>
              <w:rPr>
                <w:sz w:val="22"/>
              </w:rPr>
            </w:pPr>
            <w:r>
              <w:rPr>
                <w:rFonts w:hint="eastAsia"/>
                <w:sz w:val="22"/>
              </w:rPr>
              <w:t>博士研究生</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教授</w:t>
            </w:r>
          </w:p>
        </w:tc>
        <w:tc>
          <w:tcPr>
            <w:tcW w:w="1524" w:type="dxa"/>
          </w:tcPr>
          <w:p w:rsidR="002A1FB5" w:rsidRDefault="002A1FB5" w:rsidP="00363945">
            <w:pPr>
              <w:adjustRightInd w:val="0"/>
              <w:snapToGrid w:val="0"/>
              <w:spacing w:line="500" w:lineRule="exact"/>
              <w:jc w:val="center"/>
              <w:rPr>
                <w:sz w:val="22"/>
              </w:rPr>
            </w:pPr>
            <w:r>
              <w:rPr>
                <w:rFonts w:hint="eastAsia"/>
                <w:sz w:val="22"/>
              </w:rPr>
              <w:t>1985.09</w:t>
            </w:r>
          </w:p>
        </w:tc>
      </w:tr>
      <w:tr w:rsidR="002A1FB5" w:rsidTr="00DF4330">
        <w:trPr>
          <w:trHeight w:val="475"/>
        </w:trPr>
        <w:tc>
          <w:tcPr>
            <w:tcW w:w="1668" w:type="dxa"/>
          </w:tcPr>
          <w:p w:rsidR="002A1FB5" w:rsidRDefault="002A1FB5" w:rsidP="00363945">
            <w:pPr>
              <w:adjustRightInd w:val="0"/>
              <w:snapToGrid w:val="0"/>
              <w:spacing w:line="500" w:lineRule="exact"/>
              <w:jc w:val="center"/>
              <w:rPr>
                <w:sz w:val="22"/>
              </w:rPr>
            </w:pPr>
            <w:r>
              <w:rPr>
                <w:rFonts w:hint="eastAsia"/>
                <w:sz w:val="22"/>
              </w:rPr>
              <w:t>耿桂灵</w:t>
            </w:r>
          </w:p>
        </w:tc>
        <w:tc>
          <w:tcPr>
            <w:tcW w:w="1523" w:type="dxa"/>
          </w:tcPr>
          <w:p w:rsidR="002A1FB5" w:rsidRDefault="002A1FB5" w:rsidP="00363945">
            <w:pPr>
              <w:adjustRightInd w:val="0"/>
              <w:snapToGrid w:val="0"/>
              <w:spacing w:line="500" w:lineRule="exact"/>
              <w:jc w:val="center"/>
              <w:rPr>
                <w:sz w:val="22"/>
              </w:rPr>
            </w:pPr>
            <w:r>
              <w:rPr>
                <w:rFonts w:hint="eastAsia"/>
                <w:sz w:val="22"/>
              </w:rPr>
              <w:t>女</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本科</w:t>
            </w:r>
          </w:p>
        </w:tc>
        <w:tc>
          <w:tcPr>
            <w:tcW w:w="1523" w:type="dxa"/>
            <w:gridSpan w:val="3"/>
          </w:tcPr>
          <w:p w:rsidR="002A1FB5" w:rsidRDefault="002A1FB5" w:rsidP="00363945">
            <w:pPr>
              <w:adjustRightInd w:val="0"/>
              <w:snapToGrid w:val="0"/>
              <w:spacing w:line="500" w:lineRule="exact"/>
              <w:jc w:val="center"/>
              <w:rPr>
                <w:sz w:val="22"/>
              </w:rPr>
            </w:pPr>
            <w:r>
              <w:rPr>
                <w:rFonts w:hint="eastAsia"/>
                <w:sz w:val="22"/>
              </w:rPr>
              <w:t>硕士研究生</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副教授</w:t>
            </w:r>
          </w:p>
        </w:tc>
        <w:tc>
          <w:tcPr>
            <w:tcW w:w="1524" w:type="dxa"/>
          </w:tcPr>
          <w:p w:rsidR="002A1FB5" w:rsidRDefault="002A1FB5" w:rsidP="00363945">
            <w:pPr>
              <w:adjustRightInd w:val="0"/>
              <w:snapToGrid w:val="0"/>
              <w:spacing w:line="500" w:lineRule="exact"/>
              <w:jc w:val="center"/>
              <w:rPr>
                <w:sz w:val="22"/>
              </w:rPr>
            </w:pPr>
            <w:r>
              <w:rPr>
                <w:rFonts w:hint="eastAsia"/>
                <w:sz w:val="22"/>
              </w:rPr>
              <w:t>1983.07</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王苏容</w:t>
            </w:r>
          </w:p>
        </w:tc>
        <w:tc>
          <w:tcPr>
            <w:tcW w:w="1523" w:type="dxa"/>
          </w:tcPr>
          <w:p w:rsidR="002A1FB5" w:rsidRDefault="002A1FB5" w:rsidP="00363945">
            <w:pPr>
              <w:adjustRightInd w:val="0"/>
              <w:snapToGrid w:val="0"/>
              <w:spacing w:line="500" w:lineRule="exact"/>
              <w:jc w:val="center"/>
              <w:rPr>
                <w:sz w:val="22"/>
              </w:rPr>
            </w:pPr>
            <w:r>
              <w:rPr>
                <w:rFonts w:hint="eastAsia"/>
                <w:sz w:val="22"/>
              </w:rPr>
              <w:t>女</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博士</w:t>
            </w:r>
          </w:p>
        </w:tc>
        <w:tc>
          <w:tcPr>
            <w:tcW w:w="1523" w:type="dxa"/>
            <w:gridSpan w:val="3"/>
          </w:tcPr>
          <w:p w:rsidR="002A1FB5" w:rsidRDefault="002A1FB5" w:rsidP="00363945">
            <w:pPr>
              <w:adjustRightInd w:val="0"/>
              <w:snapToGrid w:val="0"/>
              <w:spacing w:line="500" w:lineRule="exact"/>
              <w:jc w:val="center"/>
              <w:rPr>
                <w:sz w:val="22"/>
              </w:rPr>
            </w:pPr>
            <w:r>
              <w:rPr>
                <w:rFonts w:hint="eastAsia"/>
                <w:sz w:val="22"/>
              </w:rPr>
              <w:t>博士研究生</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副教授</w:t>
            </w:r>
          </w:p>
        </w:tc>
        <w:tc>
          <w:tcPr>
            <w:tcW w:w="1524" w:type="dxa"/>
          </w:tcPr>
          <w:p w:rsidR="002A1FB5" w:rsidRDefault="002A1FB5" w:rsidP="00363945">
            <w:pPr>
              <w:adjustRightInd w:val="0"/>
              <w:snapToGrid w:val="0"/>
              <w:spacing w:line="500" w:lineRule="exact"/>
              <w:jc w:val="center"/>
              <w:rPr>
                <w:sz w:val="22"/>
              </w:rPr>
            </w:pPr>
            <w:r>
              <w:rPr>
                <w:rFonts w:hint="eastAsia"/>
                <w:sz w:val="22"/>
              </w:rPr>
              <w:t>1996.09</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彭美娣</w:t>
            </w:r>
          </w:p>
        </w:tc>
        <w:tc>
          <w:tcPr>
            <w:tcW w:w="1523" w:type="dxa"/>
          </w:tcPr>
          <w:p w:rsidR="002A1FB5" w:rsidRDefault="002A1FB5" w:rsidP="00363945">
            <w:pPr>
              <w:adjustRightInd w:val="0"/>
              <w:snapToGrid w:val="0"/>
              <w:spacing w:line="500" w:lineRule="exact"/>
              <w:jc w:val="center"/>
              <w:rPr>
                <w:sz w:val="22"/>
              </w:rPr>
            </w:pPr>
            <w:r>
              <w:rPr>
                <w:rFonts w:hint="eastAsia"/>
                <w:sz w:val="22"/>
              </w:rPr>
              <w:t>女</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本科</w:t>
            </w:r>
          </w:p>
        </w:tc>
        <w:tc>
          <w:tcPr>
            <w:tcW w:w="1523" w:type="dxa"/>
            <w:gridSpan w:val="3"/>
          </w:tcPr>
          <w:p w:rsidR="002A1FB5" w:rsidRDefault="002A1FB5" w:rsidP="00363945">
            <w:pPr>
              <w:adjustRightInd w:val="0"/>
              <w:snapToGrid w:val="0"/>
              <w:spacing w:line="500" w:lineRule="exact"/>
              <w:jc w:val="center"/>
              <w:rPr>
                <w:sz w:val="22"/>
              </w:rPr>
            </w:pPr>
            <w:r>
              <w:rPr>
                <w:rFonts w:hint="eastAsia"/>
                <w:sz w:val="22"/>
              </w:rPr>
              <w:t>硕士研究生</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副教授</w:t>
            </w:r>
          </w:p>
        </w:tc>
        <w:tc>
          <w:tcPr>
            <w:tcW w:w="1524" w:type="dxa"/>
          </w:tcPr>
          <w:p w:rsidR="002A1FB5" w:rsidRDefault="002A1FB5" w:rsidP="00363945">
            <w:pPr>
              <w:adjustRightInd w:val="0"/>
              <w:snapToGrid w:val="0"/>
              <w:spacing w:line="500" w:lineRule="exact"/>
              <w:jc w:val="center"/>
              <w:rPr>
                <w:sz w:val="22"/>
              </w:rPr>
            </w:pPr>
            <w:r>
              <w:rPr>
                <w:rFonts w:hint="eastAsia"/>
                <w:sz w:val="22"/>
              </w:rPr>
              <w:t>1988.07</w:t>
            </w:r>
          </w:p>
        </w:tc>
      </w:tr>
      <w:tr w:rsidR="002A1FB5" w:rsidTr="00DF4330">
        <w:tc>
          <w:tcPr>
            <w:tcW w:w="1668" w:type="dxa"/>
          </w:tcPr>
          <w:p w:rsidR="002A1FB5" w:rsidRDefault="002A1FB5" w:rsidP="00363945">
            <w:pPr>
              <w:adjustRightInd w:val="0"/>
              <w:snapToGrid w:val="0"/>
              <w:spacing w:line="500" w:lineRule="exact"/>
              <w:jc w:val="center"/>
              <w:rPr>
                <w:sz w:val="22"/>
              </w:rPr>
            </w:pPr>
            <w:r>
              <w:rPr>
                <w:rFonts w:hint="eastAsia"/>
                <w:sz w:val="22"/>
              </w:rPr>
              <w:t>成静</w:t>
            </w:r>
          </w:p>
        </w:tc>
        <w:tc>
          <w:tcPr>
            <w:tcW w:w="1523" w:type="dxa"/>
          </w:tcPr>
          <w:p w:rsidR="002A1FB5" w:rsidRDefault="002A1FB5" w:rsidP="00363945">
            <w:pPr>
              <w:adjustRightInd w:val="0"/>
              <w:snapToGrid w:val="0"/>
              <w:spacing w:line="500" w:lineRule="exact"/>
              <w:jc w:val="center"/>
              <w:rPr>
                <w:sz w:val="22"/>
              </w:rPr>
            </w:pPr>
            <w:r>
              <w:rPr>
                <w:rFonts w:hint="eastAsia"/>
                <w:sz w:val="22"/>
              </w:rPr>
              <w:t>女</w:t>
            </w:r>
          </w:p>
        </w:tc>
        <w:tc>
          <w:tcPr>
            <w:tcW w:w="1524" w:type="dxa"/>
            <w:gridSpan w:val="2"/>
          </w:tcPr>
          <w:p w:rsidR="002A1FB5" w:rsidRDefault="001A69F8" w:rsidP="00363945">
            <w:pPr>
              <w:adjustRightInd w:val="0"/>
              <w:snapToGrid w:val="0"/>
              <w:spacing w:line="500" w:lineRule="exact"/>
              <w:jc w:val="center"/>
              <w:rPr>
                <w:sz w:val="22"/>
              </w:rPr>
            </w:pPr>
            <w:r>
              <w:rPr>
                <w:rFonts w:hint="eastAsia"/>
                <w:sz w:val="22"/>
              </w:rPr>
              <w:t>硕士</w:t>
            </w:r>
          </w:p>
        </w:tc>
        <w:tc>
          <w:tcPr>
            <w:tcW w:w="1523" w:type="dxa"/>
            <w:gridSpan w:val="3"/>
          </w:tcPr>
          <w:p w:rsidR="002A1FB5" w:rsidRDefault="001A69F8" w:rsidP="00363945">
            <w:pPr>
              <w:adjustRightInd w:val="0"/>
              <w:snapToGrid w:val="0"/>
              <w:spacing w:line="500" w:lineRule="exact"/>
              <w:jc w:val="center"/>
              <w:rPr>
                <w:sz w:val="22"/>
              </w:rPr>
            </w:pPr>
            <w:r>
              <w:rPr>
                <w:rFonts w:hint="eastAsia"/>
                <w:sz w:val="22"/>
              </w:rPr>
              <w:t>硕士</w:t>
            </w:r>
            <w:r w:rsidR="002A1FB5">
              <w:rPr>
                <w:rFonts w:hint="eastAsia"/>
                <w:sz w:val="22"/>
              </w:rPr>
              <w:t>研究生</w:t>
            </w:r>
          </w:p>
        </w:tc>
        <w:tc>
          <w:tcPr>
            <w:tcW w:w="1524" w:type="dxa"/>
            <w:gridSpan w:val="2"/>
          </w:tcPr>
          <w:p w:rsidR="002A1FB5" w:rsidRDefault="002A1FB5" w:rsidP="00363945">
            <w:pPr>
              <w:adjustRightInd w:val="0"/>
              <w:snapToGrid w:val="0"/>
              <w:spacing w:line="500" w:lineRule="exact"/>
              <w:jc w:val="center"/>
              <w:rPr>
                <w:sz w:val="22"/>
              </w:rPr>
            </w:pPr>
            <w:r>
              <w:rPr>
                <w:rFonts w:hint="eastAsia"/>
                <w:sz w:val="22"/>
              </w:rPr>
              <w:t>讲师</w:t>
            </w:r>
          </w:p>
        </w:tc>
        <w:tc>
          <w:tcPr>
            <w:tcW w:w="1524" w:type="dxa"/>
          </w:tcPr>
          <w:p w:rsidR="002A1FB5" w:rsidRDefault="001A69F8" w:rsidP="00363945">
            <w:pPr>
              <w:adjustRightInd w:val="0"/>
              <w:snapToGrid w:val="0"/>
              <w:spacing w:line="500" w:lineRule="exact"/>
              <w:jc w:val="center"/>
              <w:rPr>
                <w:sz w:val="22"/>
              </w:rPr>
            </w:pPr>
            <w:r>
              <w:rPr>
                <w:rFonts w:hint="eastAsia"/>
                <w:sz w:val="22"/>
              </w:rPr>
              <w:t>200</w:t>
            </w:r>
            <w:r w:rsidR="002A1FB5">
              <w:rPr>
                <w:rFonts w:hint="eastAsia"/>
                <w:sz w:val="22"/>
              </w:rPr>
              <w:t>3.09</w:t>
            </w:r>
          </w:p>
        </w:tc>
      </w:tr>
      <w:tr w:rsidR="002A1FB5" w:rsidTr="00DF4330">
        <w:tc>
          <w:tcPr>
            <w:tcW w:w="9286" w:type="dxa"/>
            <w:gridSpan w:val="10"/>
          </w:tcPr>
          <w:p w:rsidR="002A1FB5" w:rsidRDefault="002A1FB5" w:rsidP="00363945">
            <w:pPr>
              <w:adjustRightInd w:val="0"/>
              <w:snapToGrid w:val="0"/>
              <w:spacing w:line="500" w:lineRule="exact"/>
              <w:rPr>
                <w:sz w:val="22"/>
              </w:rPr>
            </w:pPr>
            <w:r>
              <w:rPr>
                <w:rFonts w:hint="eastAsia"/>
                <w:sz w:val="22"/>
              </w:rPr>
              <w:t>课程简介</w:t>
            </w:r>
          </w:p>
        </w:tc>
      </w:tr>
      <w:tr w:rsidR="002A1FB5" w:rsidTr="00DF4330">
        <w:tc>
          <w:tcPr>
            <w:tcW w:w="9286" w:type="dxa"/>
            <w:gridSpan w:val="10"/>
          </w:tcPr>
          <w:p w:rsidR="002A1FB5" w:rsidRDefault="002A1FB5" w:rsidP="00363945">
            <w:pPr>
              <w:adjustRightInd w:val="0"/>
              <w:snapToGrid w:val="0"/>
              <w:spacing w:line="440" w:lineRule="exact"/>
              <w:ind w:firstLineChars="193" w:firstLine="425"/>
              <w:jc w:val="left"/>
              <w:rPr>
                <w:sz w:val="22"/>
              </w:rPr>
            </w:pPr>
            <w:r>
              <w:rPr>
                <w:color w:val="FF0000"/>
                <w:sz w:val="22"/>
              </w:rPr>
              <w:t xml:space="preserve"> </w:t>
            </w:r>
            <w:r>
              <w:rPr>
                <w:rFonts w:ascii="宋体" w:hAnsi="宋体"/>
              </w:rPr>
              <w:t>本课程是护理学专业必修的一门临床护理专业课，是关于疾病认识及其预防、护理患者促进康复，增进健康的科学。</w:t>
            </w:r>
            <w:r>
              <w:rPr>
                <w:rFonts w:ascii="宋体" w:hAnsi="宋体" w:hint="eastAsia"/>
              </w:rPr>
              <w:t>该课程关于人体呼吸、循环、消化、血液、泌尿、内分泌代谢疾病、风湿等全身各系统疾病病人的护理，</w:t>
            </w:r>
            <w:r>
              <w:rPr>
                <w:rFonts w:ascii="宋体" w:hAnsi="宋体" w:cs="宋体" w:hint="eastAsia"/>
                <w:kern w:val="0"/>
                <w:sz w:val="22"/>
              </w:rPr>
              <w:t>《内科护理学》课护理专业主干课程之一。在整个教学计划中，该课程占有很重要的地位，它所介绍的内容，是护理专业人员必须掌握，不可缺少的专业技术知识。</w:t>
            </w:r>
          </w:p>
        </w:tc>
      </w:tr>
    </w:tbl>
    <w:p w:rsidR="002A1FB5" w:rsidRDefault="002A1FB5" w:rsidP="00363945">
      <w:pPr>
        <w:adjustRightInd w:val="0"/>
        <w:snapToGrid w:val="0"/>
        <w:spacing w:beforeLines="50" w:afterLines="50" w:line="400" w:lineRule="exact"/>
        <w:jc w:val="center"/>
        <w:rPr>
          <w:rFonts w:ascii="Times New Roman" w:eastAsia="黑体" w:hAnsi="Times New Roman"/>
          <w:kern w:val="0"/>
          <w:sz w:val="32"/>
          <w:szCs w:val="32"/>
        </w:rPr>
      </w:pPr>
    </w:p>
    <w:p w:rsidR="002A1FB5" w:rsidRPr="002A1FB5" w:rsidRDefault="002A1FB5" w:rsidP="00363945">
      <w:pPr>
        <w:adjustRightInd w:val="0"/>
        <w:snapToGrid w:val="0"/>
        <w:spacing w:beforeLines="50" w:afterLines="50" w:line="400" w:lineRule="exact"/>
        <w:jc w:val="center"/>
        <w:rPr>
          <w:rFonts w:ascii="Times New Roman" w:eastAsia="黑体" w:hAnsi="Times New Roman"/>
          <w:b/>
          <w:kern w:val="0"/>
          <w:sz w:val="28"/>
          <w:szCs w:val="28"/>
        </w:rPr>
      </w:pPr>
      <w:r w:rsidRPr="002A1FB5">
        <w:rPr>
          <w:rFonts w:ascii="Times New Roman" w:eastAsia="黑体" w:hAnsi="Times New Roman" w:hint="eastAsia"/>
          <w:b/>
          <w:kern w:val="0"/>
          <w:sz w:val="28"/>
          <w:szCs w:val="28"/>
        </w:rPr>
        <w:lastRenderedPageBreak/>
        <w:t>二、课程教学大纲</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2A1FB5" w:rsidRDefault="002A1FB5"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适应对象：（本科层次，专业）</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宋体" w:hAnsi="宋体" w:cs="宋体"/>
          <w:kern w:val="0"/>
          <w:sz w:val="24"/>
          <w:szCs w:val="24"/>
        </w:rPr>
        <w:t>190121,190122</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172</w:t>
      </w:r>
      <w:r>
        <w:rPr>
          <w:rFonts w:ascii="Times New Roman" w:hAnsi="Times New Roman" w:hint="eastAsia"/>
          <w:kern w:val="0"/>
          <w:sz w:val="22"/>
        </w:rPr>
        <w:t>学时</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宋体" w:hint="eastAsia"/>
          <w:kern w:val="0"/>
          <w:sz w:val="22"/>
        </w:rPr>
        <w:t>9</w:t>
      </w:r>
      <w:r>
        <w:rPr>
          <w:rFonts w:ascii="Times New Roman" w:hAnsi="Times New Roman"/>
          <w:kern w:val="0"/>
          <w:sz w:val="22"/>
        </w:rPr>
        <w:t xml:space="preserve"> </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后续课程：临床实习</w:t>
      </w:r>
    </w:p>
    <w:p w:rsidR="002A1FB5" w:rsidRDefault="002A1FB5" w:rsidP="00363945">
      <w:pPr>
        <w:numPr>
          <w:ilvl w:val="0"/>
          <w:numId w:val="1"/>
        </w:numPr>
        <w:autoSpaceDE w:val="0"/>
        <w:autoSpaceDN w:val="0"/>
        <w:adjustRightInd w:val="0"/>
        <w:snapToGrid w:val="0"/>
        <w:spacing w:line="440" w:lineRule="exact"/>
        <w:jc w:val="left"/>
        <w:rPr>
          <w:rFonts w:ascii="宋体" w:hAnsi="宋体"/>
        </w:rPr>
      </w:pPr>
      <w:r>
        <w:rPr>
          <w:rFonts w:ascii="Times New Roman" w:eastAsia="黑体" w:hAnsi="Times New Roman" w:hint="eastAsia"/>
          <w:b/>
          <w:kern w:val="0"/>
          <w:sz w:val="24"/>
          <w:szCs w:val="24"/>
        </w:rPr>
        <w:t>课程性质与任务：</w:t>
      </w:r>
    </w:p>
    <w:p w:rsidR="002A1FB5" w:rsidRDefault="002A1FB5" w:rsidP="00363945">
      <w:pPr>
        <w:autoSpaceDE w:val="0"/>
        <w:autoSpaceDN w:val="0"/>
        <w:adjustRightInd w:val="0"/>
        <w:snapToGrid w:val="0"/>
        <w:spacing w:line="440" w:lineRule="exact"/>
        <w:ind w:firstLineChars="200" w:firstLine="420"/>
        <w:jc w:val="left"/>
        <w:rPr>
          <w:rFonts w:ascii="宋体" w:hAnsi="宋体"/>
        </w:rPr>
      </w:pPr>
      <w:r>
        <w:rPr>
          <w:rFonts w:ascii="宋体" w:hAnsi="宋体"/>
        </w:rPr>
        <w:t>本课程是护理学专业必修的一门临床护理专业课，是关于疾病认识及其预防、护理患者促进康复，增进健康的科学。</w:t>
      </w:r>
    </w:p>
    <w:p w:rsidR="002A1FB5" w:rsidRDefault="002A1FB5" w:rsidP="00363945">
      <w:pPr>
        <w:autoSpaceDE w:val="0"/>
        <w:autoSpaceDN w:val="0"/>
        <w:adjustRightInd w:val="0"/>
        <w:snapToGrid w:val="0"/>
        <w:spacing w:line="440" w:lineRule="exact"/>
        <w:ind w:firstLineChars="200" w:firstLine="420"/>
        <w:jc w:val="left"/>
        <w:rPr>
          <w:rFonts w:ascii="宋体" w:hAnsi="宋体"/>
        </w:rPr>
      </w:pPr>
      <w:r>
        <w:rPr>
          <w:rFonts w:ascii="宋体" w:hAnsi="宋体"/>
        </w:rPr>
        <w:t>本课程的任务是通过学习内科护理学的理论和护理技能，运用护理程序的科学方法，对内科病人进行收集资料、做出护理评估、确定护理问题、制定护理措施；能按操作规则进行内科常用护理操作，并能对内科疾病患者及其家庭进行卫生宣教和保健指导。</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2A1FB5" w:rsidRPr="003247E1" w:rsidRDefault="002A1FB5" w:rsidP="00363945">
      <w:pPr>
        <w:autoSpaceDE w:val="0"/>
        <w:autoSpaceDN w:val="0"/>
        <w:adjustRightInd w:val="0"/>
        <w:snapToGrid w:val="0"/>
        <w:spacing w:line="440" w:lineRule="exact"/>
        <w:jc w:val="left"/>
        <w:rPr>
          <w:sz w:val="22"/>
        </w:rPr>
      </w:pPr>
      <w:r>
        <w:rPr>
          <w:color w:val="FF0000"/>
          <w:sz w:val="22"/>
        </w:rPr>
        <w:t xml:space="preserve">   </w:t>
      </w:r>
      <w:r w:rsidRPr="003247E1">
        <w:rPr>
          <w:rFonts w:hint="eastAsia"/>
          <w:sz w:val="22"/>
        </w:rPr>
        <w:t xml:space="preserve"> </w:t>
      </w:r>
      <w:r w:rsidRPr="003247E1">
        <w:rPr>
          <w:rFonts w:hint="eastAsia"/>
          <w:sz w:val="22"/>
        </w:rPr>
        <w:t>态度目标</w:t>
      </w:r>
      <w:r>
        <w:rPr>
          <w:rFonts w:hint="eastAsia"/>
          <w:sz w:val="22"/>
        </w:rPr>
        <w:t>：能够遵守医院规章制度；尊重病人，保护病人隐私；待病人有耐心、热心、爱心，具有爱伤观念；积极参加科室的各项活动，如业务学习、政治学习等；及时反思自己在护理病人中的行为，写出反思日记。</w:t>
      </w:r>
    </w:p>
    <w:p w:rsidR="002A1FB5" w:rsidRDefault="002A1FB5" w:rsidP="00363945">
      <w:pPr>
        <w:autoSpaceDE w:val="0"/>
        <w:autoSpaceDN w:val="0"/>
        <w:adjustRightInd w:val="0"/>
        <w:snapToGrid w:val="0"/>
        <w:spacing w:line="440" w:lineRule="exact"/>
        <w:jc w:val="left"/>
        <w:rPr>
          <w:sz w:val="22"/>
        </w:rPr>
      </w:pPr>
      <w:r>
        <w:rPr>
          <w:rFonts w:hint="eastAsia"/>
          <w:color w:val="FF0000"/>
          <w:sz w:val="22"/>
        </w:rPr>
        <w:t xml:space="preserve">    </w:t>
      </w:r>
      <w:r>
        <w:rPr>
          <w:rFonts w:hint="eastAsia"/>
          <w:sz w:val="22"/>
        </w:rPr>
        <w:t>知识目标：能够掌握内科常见疾病及急危重症病人的护理理论，如</w:t>
      </w:r>
      <w:r>
        <w:rPr>
          <w:rFonts w:hint="eastAsia"/>
          <w:sz w:val="22"/>
        </w:rPr>
        <w:t>COPD</w:t>
      </w:r>
      <w:r>
        <w:rPr>
          <w:rFonts w:hint="eastAsia"/>
          <w:sz w:val="22"/>
        </w:rPr>
        <w:t>、呼吸衰竭、冠心病、心力衰竭、高血压病、慢性肾衰竭、糖尿病、脑卒中等病人护理的相关基础理论。</w:t>
      </w:r>
    </w:p>
    <w:p w:rsidR="002A1FB5" w:rsidRDefault="002A1FB5" w:rsidP="00363945">
      <w:pPr>
        <w:autoSpaceDE w:val="0"/>
        <w:autoSpaceDN w:val="0"/>
        <w:adjustRightInd w:val="0"/>
        <w:snapToGrid w:val="0"/>
        <w:spacing w:line="440" w:lineRule="exact"/>
        <w:jc w:val="left"/>
        <w:rPr>
          <w:sz w:val="22"/>
        </w:rPr>
      </w:pPr>
      <w:r>
        <w:rPr>
          <w:rFonts w:hint="eastAsia"/>
          <w:sz w:val="22"/>
        </w:rPr>
        <w:t xml:space="preserve">    </w:t>
      </w:r>
      <w:r>
        <w:rPr>
          <w:rFonts w:hint="eastAsia"/>
          <w:sz w:val="22"/>
        </w:rPr>
        <w:t>能力目标：学生能够运用健康评估及本课程相关理论，达到对内科常见疾病病人身体评估、心理社会评估及写出护理计划书，并且能够对内科常见疾病病人进行身心护理。能够运用评判性思维进行案例分析和讨论。</w:t>
      </w:r>
    </w:p>
    <w:p w:rsidR="002A1FB5" w:rsidRDefault="002A1FB5" w:rsidP="00363945">
      <w:pPr>
        <w:autoSpaceDE w:val="0"/>
        <w:autoSpaceDN w:val="0"/>
        <w:adjustRightInd w:val="0"/>
        <w:snapToGrid w:val="0"/>
        <w:spacing w:line="440" w:lineRule="exact"/>
        <w:ind w:firstLineChars="200" w:firstLine="440"/>
        <w:jc w:val="left"/>
        <w:rPr>
          <w:sz w:val="22"/>
        </w:rPr>
      </w:pPr>
      <w:r>
        <w:rPr>
          <w:rFonts w:hint="eastAsia"/>
          <w:sz w:val="22"/>
        </w:rPr>
        <w:t>价值目标：学生通过对内科护理学常见疾病病人的理论学习、临床实践对病人的整体护理，达到对护理职业价值观的内涵的理解，增进对本专业的热爱。</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2A1FB5" w:rsidRDefault="002A1FB5" w:rsidP="00363945">
      <w:pPr>
        <w:spacing w:line="360" w:lineRule="exact"/>
        <w:ind w:firstLineChars="200" w:firstLine="420"/>
        <w:rPr>
          <w:rFonts w:ascii="宋体" w:hAnsi="宋体"/>
        </w:rPr>
      </w:pPr>
      <w:r>
        <w:rPr>
          <w:rFonts w:ascii="宋体" w:hAnsi="宋体" w:hint="eastAsia"/>
        </w:rPr>
        <w:t xml:space="preserve">第一章 </w:t>
      </w:r>
      <w:r>
        <w:rPr>
          <w:rFonts w:ascii="宋体" w:hAnsi="宋体"/>
        </w:rPr>
        <w:t>绪论</w:t>
      </w:r>
      <w:r>
        <w:rPr>
          <w:rFonts w:ascii="宋体" w:hAnsi="宋体" w:hint="eastAsia"/>
        </w:rPr>
        <w:t>（2学时）</w:t>
      </w:r>
    </w:p>
    <w:p w:rsidR="002A1FB5" w:rsidRDefault="002A1FB5" w:rsidP="00363945">
      <w:pPr>
        <w:spacing w:line="360" w:lineRule="exact"/>
        <w:ind w:firstLineChars="200" w:firstLine="420"/>
        <w:rPr>
          <w:rFonts w:ascii="宋体" w:hAnsi="宋体"/>
        </w:rPr>
      </w:pPr>
      <w:r>
        <w:rPr>
          <w:rFonts w:ascii="宋体" w:hAnsi="宋体" w:hint="eastAsia"/>
        </w:rPr>
        <w:t>第二章 呼吸系统疾病病人的护理（19学时）</w:t>
      </w:r>
    </w:p>
    <w:p w:rsidR="002A1FB5" w:rsidRDefault="002A1FB5" w:rsidP="00363945">
      <w:pPr>
        <w:numPr>
          <w:ilvl w:val="0"/>
          <w:numId w:val="9"/>
        </w:numPr>
        <w:spacing w:before="100" w:beforeAutospacing="1" w:after="100" w:afterAutospacing="1" w:line="360" w:lineRule="exact"/>
        <w:rPr>
          <w:rFonts w:ascii="宋体" w:hAnsi="宋体"/>
        </w:rPr>
      </w:pPr>
      <w:r>
        <w:rPr>
          <w:rFonts w:ascii="宋体" w:hAnsi="宋体"/>
          <w:b/>
        </w:rPr>
        <w:t>了解</w:t>
      </w:r>
      <w:r>
        <w:rPr>
          <w:rFonts w:ascii="宋体" w:hAnsi="宋体"/>
        </w:rPr>
        <w:t>呼吸系统的结构和功能的基础上，能对呼吸系统疾病病人进行护理评估。</w:t>
      </w:r>
    </w:p>
    <w:p w:rsidR="002A1FB5" w:rsidRDefault="002A1FB5" w:rsidP="00363945">
      <w:pPr>
        <w:numPr>
          <w:ilvl w:val="0"/>
          <w:numId w:val="9"/>
        </w:numPr>
        <w:spacing w:before="100" w:beforeAutospacing="1" w:after="100" w:afterAutospacing="1" w:line="360" w:lineRule="exact"/>
        <w:rPr>
          <w:rFonts w:ascii="宋体" w:hAnsi="宋体"/>
        </w:rPr>
      </w:pPr>
      <w:r>
        <w:rPr>
          <w:rFonts w:ascii="宋体" w:hAnsi="宋体"/>
          <w:b/>
        </w:rPr>
        <w:t>掌握</w:t>
      </w:r>
      <w:r>
        <w:rPr>
          <w:rFonts w:ascii="宋体" w:hAnsi="宋体"/>
        </w:rPr>
        <w:t>病人主观资料和客观资料的收集方法，常用实验室检查的应用。</w:t>
      </w:r>
    </w:p>
    <w:p w:rsidR="002A1FB5" w:rsidRDefault="002A1FB5" w:rsidP="00363945">
      <w:pPr>
        <w:spacing w:line="360" w:lineRule="exact"/>
        <w:ind w:firstLineChars="200" w:firstLine="420"/>
        <w:rPr>
          <w:rFonts w:ascii="宋体" w:hAnsi="宋体"/>
        </w:rPr>
      </w:pPr>
      <w:r>
        <w:rPr>
          <w:rFonts w:ascii="宋体" w:hAnsi="宋体"/>
        </w:rPr>
        <w:t>&lt;二&gt; 呼吸系统疾病病人常见症状体征的护理</w:t>
      </w:r>
    </w:p>
    <w:p w:rsidR="002A1FB5" w:rsidRDefault="002A1FB5" w:rsidP="00363945">
      <w:pPr>
        <w:numPr>
          <w:ilvl w:val="0"/>
          <w:numId w:val="10"/>
        </w:numPr>
        <w:spacing w:before="100" w:beforeAutospacing="1" w:after="100" w:afterAutospacing="1" w:line="360" w:lineRule="exact"/>
        <w:rPr>
          <w:rFonts w:ascii="宋体" w:hAnsi="宋体"/>
        </w:rPr>
      </w:pPr>
      <w:r>
        <w:rPr>
          <w:rFonts w:ascii="宋体" w:hAnsi="宋体"/>
          <w:b/>
        </w:rPr>
        <w:lastRenderedPageBreak/>
        <w:t>熟悉</w:t>
      </w:r>
      <w:r>
        <w:rPr>
          <w:rFonts w:ascii="宋体" w:hAnsi="宋体"/>
        </w:rPr>
        <w:t>呼吸系统常见症状的发生原因和临床特征。</w:t>
      </w:r>
    </w:p>
    <w:p w:rsidR="002A1FB5" w:rsidRDefault="002A1FB5" w:rsidP="00363945">
      <w:pPr>
        <w:numPr>
          <w:ilvl w:val="0"/>
          <w:numId w:val="10"/>
        </w:numPr>
        <w:spacing w:before="100" w:beforeAutospacing="1" w:after="100" w:afterAutospacing="1" w:line="360" w:lineRule="exact"/>
        <w:rPr>
          <w:rFonts w:ascii="宋体" w:hAnsi="宋体"/>
        </w:rPr>
      </w:pPr>
      <w:r>
        <w:rPr>
          <w:rFonts w:ascii="宋体" w:hAnsi="宋体"/>
          <w:b/>
        </w:rPr>
        <w:t>会</w:t>
      </w:r>
      <w:r>
        <w:rPr>
          <w:rFonts w:ascii="宋体" w:hAnsi="宋体"/>
        </w:rPr>
        <w:t>对症状进行评估，提出与其相关的护理诊断，根据护理诊断提供有关护理措施。</w:t>
      </w:r>
    </w:p>
    <w:p w:rsidR="002A1FB5" w:rsidRDefault="002A1FB5" w:rsidP="00363945">
      <w:pPr>
        <w:numPr>
          <w:ilvl w:val="0"/>
          <w:numId w:val="10"/>
        </w:numPr>
        <w:spacing w:before="100" w:beforeAutospacing="1" w:after="100" w:afterAutospacing="1" w:line="360" w:lineRule="exact"/>
        <w:rPr>
          <w:rFonts w:ascii="宋体" w:hAnsi="宋体"/>
        </w:rPr>
      </w:pPr>
      <w:r>
        <w:rPr>
          <w:rFonts w:ascii="宋体" w:hAnsi="宋体"/>
          <w:b/>
        </w:rPr>
        <w:t>掌握</w:t>
      </w:r>
      <w:r>
        <w:rPr>
          <w:rFonts w:ascii="宋体" w:hAnsi="宋体"/>
        </w:rPr>
        <w:t>“清理呼吸道无效”、“气体交换受损”的护理措施。</w:t>
      </w:r>
    </w:p>
    <w:p w:rsidR="002A1FB5" w:rsidRDefault="002A1FB5" w:rsidP="00363945">
      <w:pPr>
        <w:spacing w:line="360" w:lineRule="exact"/>
        <w:ind w:firstLineChars="200" w:firstLine="420"/>
        <w:rPr>
          <w:rFonts w:ascii="宋体" w:hAnsi="宋体"/>
        </w:rPr>
      </w:pPr>
      <w:r>
        <w:rPr>
          <w:rFonts w:ascii="宋体" w:hAnsi="宋体"/>
        </w:rPr>
        <w:t>&lt;三&gt; 慢性阻塞性肺疾病</w:t>
      </w:r>
    </w:p>
    <w:p w:rsidR="002A1FB5" w:rsidRDefault="002A1FB5" w:rsidP="00363945">
      <w:pPr>
        <w:numPr>
          <w:ilvl w:val="0"/>
          <w:numId w:val="11"/>
        </w:numPr>
        <w:spacing w:before="100" w:beforeAutospacing="1" w:after="100" w:afterAutospacing="1" w:line="360" w:lineRule="exact"/>
        <w:rPr>
          <w:rFonts w:ascii="宋体" w:hAnsi="宋体"/>
        </w:rPr>
      </w:pPr>
      <w:r>
        <w:rPr>
          <w:rFonts w:ascii="宋体" w:hAnsi="宋体"/>
          <w:b/>
        </w:rPr>
        <w:t>了解</w:t>
      </w:r>
      <w:r>
        <w:rPr>
          <w:rFonts w:ascii="宋体" w:hAnsi="宋体"/>
        </w:rPr>
        <w:t>慢性阻塞性肺疾病的病因与发病机制。</w:t>
      </w:r>
    </w:p>
    <w:p w:rsidR="002A1FB5" w:rsidRDefault="002A1FB5" w:rsidP="00363945">
      <w:pPr>
        <w:numPr>
          <w:ilvl w:val="0"/>
          <w:numId w:val="11"/>
        </w:numPr>
        <w:spacing w:before="100" w:beforeAutospacing="1" w:after="100" w:afterAutospacing="1" w:line="360" w:lineRule="exact"/>
        <w:rPr>
          <w:rFonts w:ascii="宋体" w:hAnsi="宋体"/>
        </w:rPr>
      </w:pPr>
      <w:r>
        <w:rPr>
          <w:rFonts w:ascii="宋体" w:hAnsi="宋体"/>
          <w:b/>
        </w:rPr>
        <w:t>熟悉</w:t>
      </w:r>
      <w:r>
        <w:rPr>
          <w:rFonts w:ascii="宋体" w:hAnsi="宋体"/>
        </w:rPr>
        <w:t>慢性阻塞性肺疾病的临床表现（包括严重程度分级）。</w:t>
      </w:r>
    </w:p>
    <w:p w:rsidR="002A1FB5" w:rsidRDefault="002A1FB5" w:rsidP="00363945">
      <w:pPr>
        <w:numPr>
          <w:ilvl w:val="0"/>
          <w:numId w:val="11"/>
        </w:numPr>
        <w:spacing w:before="100" w:beforeAutospacing="1" w:after="100" w:afterAutospacing="1" w:line="360" w:lineRule="exact"/>
        <w:rPr>
          <w:rFonts w:ascii="宋体" w:hAnsi="宋体"/>
        </w:rPr>
      </w:pPr>
      <w:r>
        <w:rPr>
          <w:rFonts w:ascii="宋体" w:hAnsi="宋体"/>
          <w:b/>
        </w:rPr>
        <w:t>掌握</w:t>
      </w:r>
      <w:r>
        <w:rPr>
          <w:rFonts w:ascii="宋体" w:hAnsi="宋体"/>
        </w:rPr>
        <w:t>慢性阻塞性肺疾病的概念、治疗要点、主要的护理措施及综合防治措施。</w:t>
      </w:r>
    </w:p>
    <w:p w:rsidR="002A1FB5" w:rsidRDefault="002A1FB5" w:rsidP="00363945">
      <w:pPr>
        <w:spacing w:line="360" w:lineRule="exact"/>
        <w:ind w:firstLineChars="200" w:firstLine="420"/>
        <w:rPr>
          <w:rFonts w:ascii="宋体" w:hAnsi="宋体"/>
        </w:rPr>
      </w:pPr>
      <w:r>
        <w:rPr>
          <w:rFonts w:ascii="宋体" w:hAnsi="宋体"/>
        </w:rPr>
        <w:t>&lt;四&gt;慢性肺源性心脏病</w:t>
      </w:r>
    </w:p>
    <w:p w:rsidR="002A1FB5" w:rsidRDefault="002A1FB5" w:rsidP="00363945">
      <w:pPr>
        <w:numPr>
          <w:ilvl w:val="0"/>
          <w:numId w:val="12"/>
        </w:numPr>
        <w:spacing w:before="100" w:beforeAutospacing="1" w:after="100" w:afterAutospacing="1" w:line="360" w:lineRule="exact"/>
        <w:rPr>
          <w:rFonts w:ascii="宋体" w:hAnsi="宋体"/>
        </w:rPr>
      </w:pPr>
      <w:r>
        <w:rPr>
          <w:rFonts w:ascii="宋体" w:hAnsi="宋体"/>
          <w:b/>
        </w:rPr>
        <w:t>了解</w:t>
      </w:r>
      <w:r>
        <w:rPr>
          <w:rFonts w:ascii="宋体" w:hAnsi="宋体"/>
        </w:rPr>
        <w:t>慢性肺源性心脏病的病因。</w:t>
      </w:r>
    </w:p>
    <w:p w:rsidR="002A1FB5" w:rsidRDefault="002A1FB5" w:rsidP="00363945">
      <w:pPr>
        <w:numPr>
          <w:ilvl w:val="0"/>
          <w:numId w:val="12"/>
        </w:numPr>
        <w:spacing w:before="100" w:beforeAutospacing="1" w:after="100" w:afterAutospacing="1" w:line="360" w:lineRule="exact"/>
        <w:rPr>
          <w:rFonts w:ascii="宋体" w:hAnsi="宋体"/>
        </w:rPr>
      </w:pPr>
      <w:r>
        <w:rPr>
          <w:rFonts w:ascii="宋体" w:hAnsi="宋体"/>
          <w:b/>
        </w:rPr>
        <w:t>熟悉</w:t>
      </w:r>
      <w:r>
        <w:rPr>
          <w:rFonts w:ascii="宋体" w:hAnsi="宋体"/>
        </w:rPr>
        <w:t>慢性肺源性心脏病的发病机制、临床表现、实验室改变及治疗要点。</w:t>
      </w:r>
    </w:p>
    <w:p w:rsidR="002A1FB5" w:rsidRDefault="002A1FB5" w:rsidP="00363945">
      <w:pPr>
        <w:numPr>
          <w:ilvl w:val="0"/>
          <w:numId w:val="12"/>
        </w:numPr>
        <w:spacing w:before="100" w:beforeAutospacing="1" w:after="100" w:afterAutospacing="1" w:line="360" w:lineRule="exact"/>
        <w:rPr>
          <w:rFonts w:ascii="宋体" w:hAnsi="宋体"/>
        </w:rPr>
      </w:pPr>
      <w:r>
        <w:rPr>
          <w:rFonts w:ascii="宋体" w:hAnsi="宋体"/>
          <w:b/>
        </w:rPr>
        <w:t>掌握</w:t>
      </w:r>
      <w:r>
        <w:rPr>
          <w:rFonts w:ascii="宋体" w:hAnsi="宋体"/>
        </w:rPr>
        <w:t>慢性肺源性心脏病主要的护理诊断及相应的护理措施。</w:t>
      </w:r>
    </w:p>
    <w:p w:rsidR="002A1FB5" w:rsidRDefault="002A1FB5" w:rsidP="00363945">
      <w:pPr>
        <w:spacing w:line="360" w:lineRule="exact"/>
        <w:ind w:firstLineChars="200" w:firstLine="420"/>
        <w:rPr>
          <w:rFonts w:ascii="宋体" w:hAnsi="宋体"/>
        </w:rPr>
      </w:pPr>
      <w:r>
        <w:rPr>
          <w:rFonts w:ascii="宋体" w:hAnsi="宋体"/>
        </w:rPr>
        <w:t>&lt;五&gt; 支气管哮喘</w:t>
      </w:r>
    </w:p>
    <w:p w:rsidR="002A1FB5" w:rsidRDefault="002A1FB5" w:rsidP="00363945">
      <w:pPr>
        <w:numPr>
          <w:ilvl w:val="0"/>
          <w:numId w:val="13"/>
        </w:numPr>
        <w:spacing w:before="100" w:beforeAutospacing="1" w:after="100" w:afterAutospacing="1" w:line="360" w:lineRule="exact"/>
        <w:rPr>
          <w:rFonts w:ascii="宋体" w:hAnsi="宋体"/>
        </w:rPr>
      </w:pPr>
      <w:r>
        <w:rPr>
          <w:rFonts w:ascii="宋体" w:hAnsi="宋体"/>
          <w:b/>
        </w:rPr>
        <w:t>了解</w:t>
      </w:r>
      <w:r>
        <w:rPr>
          <w:rFonts w:ascii="宋体" w:hAnsi="宋体"/>
        </w:rPr>
        <w:t>哮喘的发生机制，认识其发作与某些诱发因素有重要关系，</w:t>
      </w:r>
      <w:r>
        <w:rPr>
          <w:rFonts w:ascii="宋体" w:hAnsi="宋体"/>
          <w:b/>
        </w:rPr>
        <w:t>了解</w:t>
      </w:r>
      <w:r>
        <w:rPr>
          <w:rFonts w:ascii="宋体" w:hAnsi="宋体"/>
        </w:rPr>
        <w:t>支气管哮喘的实验室检查。</w:t>
      </w:r>
    </w:p>
    <w:p w:rsidR="002A1FB5" w:rsidRDefault="002A1FB5" w:rsidP="00363945">
      <w:pPr>
        <w:numPr>
          <w:ilvl w:val="0"/>
          <w:numId w:val="13"/>
        </w:numPr>
        <w:spacing w:before="100" w:beforeAutospacing="1" w:after="100" w:afterAutospacing="1" w:line="360" w:lineRule="exact"/>
        <w:rPr>
          <w:rFonts w:ascii="宋体" w:hAnsi="宋体"/>
        </w:rPr>
      </w:pPr>
      <w:r>
        <w:rPr>
          <w:rFonts w:ascii="宋体" w:hAnsi="宋体"/>
          <w:b/>
        </w:rPr>
        <w:t>熟悉</w:t>
      </w:r>
      <w:r>
        <w:rPr>
          <w:rFonts w:ascii="宋体" w:hAnsi="宋体"/>
        </w:rPr>
        <w:t>支气管哮喘发作时的症状和体征，临床分期、分级，常用平喘药物的作用与副作用。</w:t>
      </w:r>
    </w:p>
    <w:p w:rsidR="002A1FB5" w:rsidRDefault="002A1FB5" w:rsidP="00363945">
      <w:pPr>
        <w:numPr>
          <w:ilvl w:val="0"/>
          <w:numId w:val="13"/>
        </w:numPr>
        <w:spacing w:before="100" w:beforeAutospacing="1" w:after="100" w:afterAutospacing="1" w:line="360" w:lineRule="exact"/>
        <w:rPr>
          <w:rFonts w:ascii="宋体" w:hAnsi="宋体"/>
        </w:rPr>
      </w:pPr>
      <w:r>
        <w:rPr>
          <w:rFonts w:ascii="宋体" w:hAnsi="宋体"/>
          <w:b/>
        </w:rPr>
        <w:t>掌握</w:t>
      </w:r>
      <w:r>
        <w:rPr>
          <w:rFonts w:ascii="宋体" w:hAnsi="宋体"/>
        </w:rPr>
        <w:t>哮喘的防治方法与护理。</w:t>
      </w:r>
    </w:p>
    <w:p w:rsidR="002A1FB5" w:rsidRDefault="002A1FB5" w:rsidP="00363945">
      <w:pPr>
        <w:spacing w:line="360" w:lineRule="exact"/>
        <w:ind w:firstLineChars="200" w:firstLine="420"/>
        <w:rPr>
          <w:rFonts w:ascii="宋体" w:hAnsi="宋体"/>
        </w:rPr>
      </w:pPr>
      <w:r>
        <w:rPr>
          <w:rFonts w:ascii="宋体" w:hAnsi="宋体"/>
        </w:rPr>
        <w:t>&lt;六&gt; 肺炎</w:t>
      </w:r>
    </w:p>
    <w:p w:rsidR="002A1FB5" w:rsidRDefault="002A1FB5" w:rsidP="00363945">
      <w:pPr>
        <w:numPr>
          <w:ilvl w:val="0"/>
          <w:numId w:val="14"/>
        </w:numPr>
        <w:spacing w:before="100" w:beforeAutospacing="1" w:after="100" w:afterAutospacing="1" w:line="360" w:lineRule="exact"/>
        <w:rPr>
          <w:rFonts w:ascii="宋体" w:hAnsi="宋体"/>
        </w:rPr>
      </w:pPr>
      <w:r>
        <w:rPr>
          <w:rFonts w:ascii="宋体" w:hAnsi="宋体"/>
          <w:b/>
        </w:rPr>
        <w:t>了解</w:t>
      </w:r>
      <w:r>
        <w:rPr>
          <w:rFonts w:ascii="宋体" w:hAnsi="宋体"/>
        </w:rPr>
        <w:t>各种因素与肺炎的关系。</w:t>
      </w:r>
    </w:p>
    <w:p w:rsidR="002A1FB5" w:rsidRDefault="002A1FB5" w:rsidP="00363945">
      <w:pPr>
        <w:numPr>
          <w:ilvl w:val="0"/>
          <w:numId w:val="14"/>
        </w:numPr>
        <w:spacing w:before="100" w:beforeAutospacing="1" w:after="100" w:afterAutospacing="1" w:line="360" w:lineRule="exact"/>
        <w:rPr>
          <w:rFonts w:ascii="宋体" w:hAnsi="宋体"/>
        </w:rPr>
      </w:pPr>
      <w:r>
        <w:rPr>
          <w:rFonts w:ascii="宋体" w:hAnsi="宋体"/>
          <w:b/>
        </w:rPr>
        <w:t>熟悉</w:t>
      </w:r>
      <w:r>
        <w:rPr>
          <w:rFonts w:ascii="宋体" w:hAnsi="宋体"/>
        </w:rPr>
        <w:t>各种肺炎的临床特点，诊断和治疗要点，</w:t>
      </w:r>
      <w:r>
        <w:rPr>
          <w:rFonts w:ascii="宋体" w:hAnsi="宋体"/>
          <w:b/>
        </w:rPr>
        <w:t>掌握</w:t>
      </w:r>
      <w:r>
        <w:rPr>
          <w:rFonts w:ascii="宋体" w:hAnsi="宋体"/>
        </w:rPr>
        <w:t>肺炎的护理。</w:t>
      </w:r>
    </w:p>
    <w:p w:rsidR="002A1FB5" w:rsidRDefault="002A1FB5" w:rsidP="00363945">
      <w:pPr>
        <w:spacing w:line="360" w:lineRule="exact"/>
        <w:ind w:firstLineChars="200" w:firstLine="420"/>
        <w:rPr>
          <w:rFonts w:ascii="宋体" w:hAnsi="宋体"/>
        </w:rPr>
      </w:pPr>
      <w:r>
        <w:rPr>
          <w:rFonts w:ascii="宋体" w:hAnsi="宋体"/>
        </w:rPr>
        <w:t>&lt;七&gt; 肺结核</w:t>
      </w:r>
    </w:p>
    <w:p w:rsidR="002A1FB5" w:rsidRDefault="002A1FB5" w:rsidP="00363945">
      <w:pPr>
        <w:numPr>
          <w:ilvl w:val="0"/>
          <w:numId w:val="15"/>
        </w:numPr>
        <w:spacing w:before="100" w:beforeAutospacing="1" w:after="100" w:afterAutospacing="1" w:line="360" w:lineRule="exact"/>
        <w:rPr>
          <w:rFonts w:ascii="宋体" w:hAnsi="宋体"/>
        </w:rPr>
      </w:pPr>
      <w:r>
        <w:rPr>
          <w:rFonts w:ascii="宋体" w:hAnsi="宋体"/>
          <w:b/>
        </w:rPr>
        <w:t>了解</w:t>
      </w:r>
      <w:r>
        <w:rPr>
          <w:rFonts w:ascii="宋体" w:hAnsi="宋体"/>
        </w:rPr>
        <w:t>肺结核病的病因和发病机制，基本病理改变及转归，理解疾病发生与变态反应和免疫力的关系。</w:t>
      </w:r>
    </w:p>
    <w:p w:rsidR="002A1FB5" w:rsidRDefault="002A1FB5" w:rsidP="00363945">
      <w:pPr>
        <w:numPr>
          <w:ilvl w:val="0"/>
          <w:numId w:val="15"/>
        </w:numPr>
        <w:spacing w:before="100" w:beforeAutospacing="1" w:after="100" w:afterAutospacing="1" w:line="360" w:lineRule="exact"/>
        <w:rPr>
          <w:rFonts w:ascii="宋体" w:hAnsi="宋体"/>
        </w:rPr>
      </w:pPr>
      <w:r>
        <w:rPr>
          <w:rFonts w:ascii="宋体" w:hAnsi="宋体"/>
          <w:b/>
        </w:rPr>
        <w:t>掌握</w:t>
      </w:r>
      <w:r>
        <w:rPr>
          <w:rFonts w:ascii="宋体" w:hAnsi="宋体"/>
        </w:rPr>
        <w:t>结核病的药物治疗和消毒隔离，尤其是疾病的预防。</w:t>
      </w:r>
    </w:p>
    <w:p w:rsidR="002A1FB5" w:rsidRDefault="002A1FB5" w:rsidP="00363945">
      <w:pPr>
        <w:numPr>
          <w:ilvl w:val="0"/>
          <w:numId w:val="15"/>
        </w:numPr>
        <w:spacing w:before="100" w:beforeAutospacing="1" w:after="100" w:afterAutospacing="1" w:line="360" w:lineRule="exact"/>
        <w:rPr>
          <w:rFonts w:ascii="宋体" w:hAnsi="宋体"/>
        </w:rPr>
      </w:pPr>
      <w:r>
        <w:rPr>
          <w:rFonts w:ascii="宋体" w:hAnsi="宋体"/>
          <w:b/>
        </w:rPr>
        <w:t>掌握</w:t>
      </w:r>
      <w:r>
        <w:rPr>
          <w:rFonts w:ascii="宋体" w:hAnsi="宋体"/>
        </w:rPr>
        <w:t>咯血的护理。</w:t>
      </w:r>
    </w:p>
    <w:p w:rsidR="002A1FB5" w:rsidRDefault="002A1FB5" w:rsidP="00363945">
      <w:pPr>
        <w:spacing w:line="360" w:lineRule="exact"/>
        <w:ind w:firstLineChars="200" w:firstLine="420"/>
        <w:rPr>
          <w:rFonts w:ascii="宋体" w:hAnsi="宋体"/>
        </w:rPr>
      </w:pPr>
      <w:r>
        <w:rPr>
          <w:rFonts w:ascii="宋体" w:hAnsi="宋体"/>
        </w:rPr>
        <w:t>&lt;八&gt; 原发性支气管肺癌</w:t>
      </w:r>
    </w:p>
    <w:p w:rsidR="002A1FB5" w:rsidRDefault="002A1FB5" w:rsidP="00363945">
      <w:pPr>
        <w:numPr>
          <w:ilvl w:val="0"/>
          <w:numId w:val="16"/>
        </w:numPr>
        <w:spacing w:before="100" w:beforeAutospacing="1" w:after="100" w:afterAutospacing="1" w:line="360" w:lineRule="exact"/>
        <w:rPr>
          <w:rFonts w:ascii="宋体" w:hAnsi="宋体"/>
        </w:rPr>
      </w:pPr>
      <w:r>
        <w:rPr>
          <w:rFonts w:ascii="宋体" w:hAnsi="宋体"/>
          <w:b/>
        </w:rPr>
        <w:t>了解</w:t>
      </w:r>
      <w:r>
        <w:rPr>
          <w:rFonts w:ascii="宋体" w:hAnsi="宋体"/>
        </w:rPr>
        <w:t>与肺癌发病有关的危险因素、临床分类和实验室检查。</w:t>
      </w:r>
    </w:p>
    <w:p w:rsidR="002A1FB5" w:rsidRDefault="002A1FB5" w:rsidP="00363945">
      <w:pPr>
        <w:numPr>
          <w:ilvl w:val="0"/>
          <w:numId w:val="16"/>
        </w:numPr>
        <w:spacing w:before="100" w:beforeAutospacing="1" w:after="100" w:afterAutospacing="1" w:line="360" w:lineRule="exact"/>
        <w:rPr>
          <w:rFonts w:ascii="宋体" w:hAnsi="宋体"/>
        </w:rPr>
      </w:pPr>
      <w:r>
        <w:rPr>
          <w:rFonts w:ascii="宋体" w:hAnsi="宋体"/>
          <w:b/>
        </w:rPr>
        <w:t>熟悉</w:t>
      </w:r>
      <w:r>
        <w:rPr>
          <w:rFonts w:ascii="宋体" w:hAnsi="宋体"/>
        </w:rPr>
        <w:t>肺癌的临床表现，包括由原发肿瘤引起的症状、肿瘤局部扩张引起的症状、远处转移引起的症状和肺癌的肺外表现。</w:t>
      </w:r>
      <w:r>
        <w:rPr>
          <w:rFonts w:ascii="宋体" w:hAnsi="宋体"/>
          <w:b/>
        </w:rPr>
        <w:t>熟悉</w:t>
      </w:r>
      <w:r>
        <w:rPr>
          <w:rFonts w:ascii="宋体" w:hAnsi="宋体"/>
        </w:rPr>
        <w:t>肺癌的治疗原则。</w:t>
      </w:r>
    </w:p>
    <w:p w:rsidR="002A1FB5" w:rsidRDefault="002A1FB5" w:rsidP="00363945">
      <w:pPr>
        <w:spacing w:line="360" w:lineRule="exact"/>
        <w:ind w:firstLineChars="200" w:firstLine="420"/>
        <w:rPr>
          <w:rFonts w:ascii="宋体" w:hAnsi="宋体"/>
        </w:rPr>
      </w:pPr>
      <w:r>
        <w:rPr>
          <w:rFonts w:ascii="宋体" w:hAnsi="宋体"/>
        </w:rPr>
        <w:lastRenderedPageBreak/>
        <w:t>&lt;九&gt; 自发性气胸</w:t>
      </w:r>
    </w:p>
    <w:p w:rsidR="002A1FB5" w:rsidRDefault="002A1FB5" w:rsidP="00363945">
      <w:pPr>
        <w:numPr>
          <w:ilvl w:val="0"/>
          <w:numId w:val="17"/>
        </w:numPr>
        <w:spacing w:before="100" w:beforeAutospacing="1" w:after="100" w:afterAutospacing="1" w:line="360" w:lineRule="exact"/>
        <w:rPr>
          <w:rFonts w:ascii="宋体" w:hAnsi="宋体"/>
        </w:rPr>
      </w:pPr>
      <w:r>
        <w:rPr>
          <w:rFonts w:ascii="宋体" w:hAnsi="宋体"/>
          <w:b/>
        </w:rPr>
        <w:t>了解</w:t>
      </w:r>
      <w:r>
        <w:rPr>
          <w:rFonts w:ascii="宋体" w:hAnsi="宋体"/>
        </w:rPr>
        <w:t>自发性气胸的发生机制，临床类型。</w:t>
      </w:r>
    </w:p>
    <w:p w:rsidR="002A1FB5" w:rsidRDefault="002A1FB5" w:rsidP="00363945">
      <w:pPr>
        <w:numPr>
          <w:ilvl w:val="0"/>
          <w:numId w:val="17"/>
        </w:numPr>
        <w:spacing w:before="100" w:beforeAutospacing="1" w:after="100" w:afterAutospacing="1" w:line="360" w:lineRule="exact"/>
        <w:rPr>
          <w:rFonts w:ascii="宋体" w:hAnsi="宋体"/>
        </w:rPr>
      </w:pPr>
      <w:r>
        <w:rPr>
          <w:rFonts w:ascii="宋体" w:hAnsi="宋体"/>
          <w:b/>
        </w:rPr>
        <w:t>熟悉</w:t>
      </w:r>
      <w:r>
        <w:rPr>
          <w:rFonts w:ascii="宋体" w:hAnsi="宋体"/>
        </w:rPr>
        <w:t>临床症状与体征，常用治疗方法，</w:t>
      </w:r>
      <w:r>
        <w:rPr>
          <w:rFonts w:ascii="宋体" w:hAnsi="宋体"/>
          <w:b/>
        </w:rPr>
        <w:t>掌握</w:t>
      </w:r>
      <w:r>
        <w:rPr>
          <w:rFonts w:ascii="宋体" w:hAnsi="宋体"/>
        </w:rPr>
        <w:t>自发性气胸的护理，重点是胸腔闭式引流的护理。</w:t>
      </w:r>
    </w:p>
    <w:p w:rsidR="002A1FB5" w:rsidRDefault="002A1FB5" w:rsidP="00363945">
      <w:pPr>
        <w:spacing w:line="360" w:lineRule="exact"/>
        <w:ind w:firstLineChars="200" w:firstLine="420"/>
        <w:rPr>
          <w:rFonts w:ascii="宋体" w:hAnsi="宋体"/>
        </w:rPr>
      </w:pPr>
      <w:r>
        <w:rPr>
          <w:rFonts w:ascii="宋体" w:hAnsi="宋体"/>
        </w:rPr>
        <w:t>&lt;十&gt; 呼吸衰竭</w:t>
      </w:r>
    </w:p>
    <w:p w:rsidR="002A1FB5" w:rsidRDefault="002A1FB5" w:rsidP="00363945">
      <w:pPr>
        <w:numPr>
          <w:ilvl w:val="0"/>
          <w:numId w:val="18"/>
        </w:numPr>
        <w:spacing w:before="100" w:beforeAutospacing="1" w:after="100" w:afterAutospacing="1" w:line="360" w:lineRule="exact"/>
        <w:rPr>
          <w:rFonts w:ascii="宋体" w:hAnsi="宋体"/>
        </w:rPr>
      </w:pPr>
      <w:r>
        <w:rPr>
          <w:rFonts w:ascii="宋体" w:hAnsi="宋体"/>
          <w:b/>
        </w:rPr>
        <w:t>了解</w:t>
      </w:r>
      <w:r>
        <w:rPr>
          <w:rFonts w:ascii="宋体" w:hAnsi="宋体"/>
        </w:rPr>
        <w:t>呼吸衰竭的分类、常见病因。</w:t>
      </w:r>
      <w:r>
        <w:rPr>
          <w:rFonts w:ascii="宋体" w:hAnsi="宋体"/>
          <w:b/>
        </w:rPr>
        <w:t>熟悉</w:t>
      </w:r>
      <w:r>
        <w:rPr>
          <w:rFonts w:ascii="宋体" w:hAnsi="宋体"/>
        </w:rPr>
        <w:t>缺氧和二氧化碳潴留的发生机制，缺氧和二氧化碳潴留对机体的影响。</w:t>
      </w:r>
    </w:p>
    <w:p w:rsidR="002A1FB5" w:rsidRDefault="002A1FB5" w:rsidP="00363945">
      <w:pPr>
        <w:numPr>
          <w:ilvl w:val="0"/>
          <w:numId w:val="18"/>
        </w:numPr>
        <w:spacing w:before="100" w:beforeAutospacing="1" w:after="100" w:afterAutospacing="1" w:line="360" w:lineRule="exact"/>
        <w:rPr>
          <w:rFonts w:ascii="宋体" w:hAnsi="宋体"/>
        </w:rPr>
      </w:pPr>
      <w:r>
        <w:rPr>
          <w:rFonts w:ascii="宋体" w:hAnsi="宋体"/>
          <w:b/>
        </w:rPr>
        <w:t>掌握</w:t>
      </w:r>
      <w:r>
        <w:rPr>
          <w:rFonts w:ascii="宋体" w:hAnsi="宋体"/>
        </w:rPr>
        <w:t>呼吸衰竭的症状评估和综合护理措施，重点是氧疗护理、呼吸兴奋剂用药护理、保持气道通畅的护理。</w:t>
      </w:r>
    </w:p>
    <w:p w:rsidR="002A1FB5" w:rsidRDefault="002A1FB5" w:rsidP="00363945">
      <w:pPr>
        <w:spacing w:line="360" w:lineRule="exact"/>
        <w:ind w:firstLineChars="200" w:firstLine="420"/>
        <w:rPr>
          <w:rFonts w:ascii="宋体" w:hAnsi="宋体"/>
        </w:rPr>
      </w:pPr>
      <w:r>
        <w:rPr>
          <w:rFonts w:ascii="宋体" w:hAnsi="宋体"/>
        </w:rPr>
        <w:t>&lt;十一&gt; 呼吸系统常见诊疗技术及护理</w:t>
      </w:r>
    </w:p>
    <w:p w:rsidR="002A1FB5" w:rsidRDefault="002A1FB5" w:rsidP="00363945">
      <w:pPr>
        <w:numPr>
          <w:ilvl w:val="0"/>
          <w:numId w:val="19"/>
        </w:numPr>
        <w:spacing w:before="100" w:beforeAutospacing="1" w:after="100" w:afterAutospacing="1" w:line="360" w:lineRule="exact"/>
        <w:rPr>
          <w:rFonts w:ascii="宋体" w:hAnsi="宋体"/>
        </w:rPr>
      </w:pPr>
      <w:r>
        <w:rPr>
          <w:rFonts w:ascii="宋体" w:hAnsi="宋体"/>
          <w:b/>
        </w:rPr>
        <w:t>掌握</w:t>
      </w:r>
      <w:r>
        <w:rPr>
          <w:rFonts w:ascii="宋体" w:hAnsi="宋体"/>
        </w:rPr>
        <w:t>采集动脉血的方法；</w:t>
      </w:r>
      <w:r>
        <w:rPr>
          <w:rFonts w:ascii="宋体" w:hAnsi="宋体"/>
          <w:b/>
        </w:rPr>
        <w:t>了解</w:t>
      </w:r>
      <w:r>
        <w:rPr>
          <w:rFonts w:ascii="宋体" w:hAnsi="宋体"/>
        </w:rPr>
        <w:t>胸腔穿刺的过程，</w:t>
      </w:r>
      <w:r>
        <w:rPr>
          <w:rFonts w:ascii="宋体" w:hAnsi="宋体"/>
          <w:b/>
        </w:rPr>
        <w:t>掌握</w:t>
      </w:r>
      <w:r>
        <w:rPr>
          <w:rFonts w:ascii="宋体" w:hAnsi="宋体"/>
        </w:rPr>
        <w:t>胸腔穿刺的术后护理。</w:t>
      </w:r>
    </w:p>
    <w:p w:rsidR="002A1FB5" w:rsidRDefault="002A1FB5" w:rsidP="00363945">
      <w:pPr>
        <w:numPr>
          <w:ilvl w:val="0"/>
          <w:numId w:val="19"/>
        </w:numPr>
        <w:spacing w:before="100" w:beforeAutospacing="1" w:after="100" w:afterAutospacing="1" w:line="360" w:lineRule="exact"/>
        <w:rPr>
          <w:rFonts w:ascii="宋体" w:hAnsi="宋体"/>
        </w:rPr>
      </w:pPr>
      <w:r>
        <w:rPr>
          <w:rFonts w:ascii="宋体" w:hAnsi="宋体"/>
          <w:b/>
        </w:rPr>
        <w:t>了解</w:t>
      </w:r>
      <w:r>
        <w:rPr>
          <w:rFonts w:ascii="宋体" w:hAnsi="宋体"/>
        </w:rPr>
        <w:t>纤维支气管镜检查术的适应证和禁忌证，</w:t>
      </w:r>
      <w:r>
        <w:rPr>
          <w:rFonts w:ascii="宋体" w:hAnsi="宋体"/>
          <w:b/>
        </w:rPr>
        <w:t>掌握</w:t>
      </w:r>
      <w:r>
        <w:rPr>
          <w:rFonts w:ascii="宋体" w:hAnsi="宋体"/>
        </w:rPr>
        <w:t>纤维支气管镜检查术前准备和术后护理。</w:t>
      </w:r>
    </w:p>
    <w:p w:rsidR="002A1FB5" w:rsidRDefault="002A1FB5" w:rsidP="00363945">
      <w:pPr>
        <w:spacing w:line="360" w:lineRule="exact"/>
        <w:ind w:firstLineChars="200" w:firstLine="420"/>
        <w:rPr>
          <w:rFonts w:ascii="宋体" w:hAnsi="宋体"/>
        </w:rPr>
      </w:pPr>
      <w:r>
        <w:rPr>
          <w:rFonts w:ascii="宋体" w:hAnsi="宋体" w:hint="eastAsia"/>
        </w:rPr>
        <w:t xml:space="preserve">第三章 </w:t>
      </w:r>
      <w:r>
        <w:rPr>
          <w:rFonts w:ascii="宋体" w:hAnsi="宋体"/>
        </w:rPr>
        <w:t>循环系统疾病病人的护理</w:t>
      </w:r>
      <w:r>
        <w:rPr>
          <w:rFonts w:ascii="宋体" w:hAnsi="宋体" w:hint="eastAsia"/>
        </w:rPr>
        <w:t>（24学时）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20"/>
        </w:numPr>
        <w:spacing w:before="100" w:beforeAutospacing="1" w:after="100" w:afterAutospacing="1" w:line="360" w:lineRule="exact"/>
        <w:rPr>
          <w:rFonts w:ascii="宋体" w:hAnsi="宋体"/>
        </w:rPr>
      </w:pPr>
      <w:r>
        <w:rPr>
          <w:rFonts w:ascii="宋体" w:hAnsi="宋体"/>
          <w:b/>
        </w:rPr>
        <w:t>掌握</w:t>
      </w:r>
      <w:r>
        <w:rPr>
          <w:rFonts w:ascii="宋体" w:hAnsi="宋体"/>
        </w:rPr>
        <w:t>对循环系统疾病病人的护理评估。</w:t>
      </w:r>
    </w:p>
    <w:p w:rsidR="002A1FB5" w:rsidRDefault="002A1FB5" w:rsidP="00363945">
      <w:pPr>
        <w:numPr>
          <w:ilvl w:val="0"/>
          <w:numId w:val="20"/>
        </w:numPr>
        <w:spacing w:before="100" w:beforeAutospacing="1" w:after="100" w:afterAutospacing="1" w:line="360" w:lineRule="exact"/>
        <w:rPr>
          <w:rFonts w:ascii="宋体" w:hAnsi="宋体"/>
        </w:rPr>
      </w:pPr>
      <w:r>
        <w:rPr>
          <w:rFonts w:ascii="宋体" w:hAnsi="宋体"/>
          <w:b/>
        </w:rPr>
        <w:t>熟悉</w:t>
      </w:r>
      <w:r>
        <w:rPr>
          <w:rFonts w:ascii="宋体" w:hAnsi="宋体"/>
        </w:rPr>
        <w:t>循环系统疾病的诊断。</w:t>
      </w:r>
    </w:p>
    <w:p w:rsidR="002A1FB5" w:rsidRDefault="002A1FB5" w:rsidP="00363945">
      <w:pPr>
        <w:numPr>
          <w:ilvl w:val="0"/>
          <w:numId w:val="20"/>
        </w:numPr>
        <w:spacing w:before="100" w:beforeAutospacing="1" w:after="100" w:afterAutospacing="1" w:line="360" w:lineRule="exact"/>
        <w:rPr>
          <w:rFonts w:ascii="宋体" w:hAnsi="宋体"/>
        </w:rPr>
      </w:pPr>
      <w:r>
        <w:rPr>
          <w:rFonts w:ascii="宋体" w:hAnsi="宋体"/>
          <w:b/>
        </w:rPr>
        <w:t>了解</w:t>
      </w:r>
      <w:r>
        <w:rPr>
          <w:rFonts w:ascii="宋体" w:hAnsi="宋体"/>
        </w:rPr>
        <w:t>循环系统的结构功能。</w:t>
      </w:r>
    </w:p>
    <w:p w:rsidR="002A1FB5" w:rsidRDefault="002A1FB5" w:rsidP="00363945">
      <w:pPr>
        <w:spacing w:line="360" w:lineRule="exact"/>
        <w:ind w:firstLineChars="200" w:firstLine="420"/>
        <w:rPr>
          <w:rFonts w:ascii="宋体" w:hAnsi="宋体"/>
        </w:rPr>
      </w:pPr>
      <w:r>
        <w:rPr>
          <w:rFonts w:ascii="宋体" w:hAnsi="宋体"/>
        </w:rPr>
        <w:t>&lt;二&gt; 循环系统疾病病人常见症状体征的护理</w:t>
      </w:r>
    </w:p>
    <w:p w:rsidR="002A1FB5" w:rsidRDefault="002A1FB5" w:rsidP="00363945">
      <w:pPr>
        <w:numPr>
          <w:ilvl w:val="0"/>
          <w:numId w:val="21"/>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心源性呼吸困难、心源性水肿、胸痛、心悸和心源性晕厥的特点。</w:t>
      </w:r>
    </w:p>
    <w:p w:rsidR="002A1FB5" w:rsidRDefault="002A1FB5" w:rsidP="00363945">
      <w:pPr>
        <w:numPr>
          <w:ilvl w:val="0"/>
          <w:numId w:val="21"/>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“气体交换受损”、“活动无耐力”、“焦虑”和“体液过多”等护理诊断的护理措施。</w:t>
      </w:r>
    </w:p>
    <w:p w:rsidR="002A1FB5" w:rsidRDefault="002A1FB5" w:rsidP="00363945">
      <w:pPr>
        <w:numPr>
          <w:ilvl w:val="0"/>
          <w:numId w:val="21"/>
        </w:numPr>
        <w:spacing w:before="100" w:beforeAutospacing="1" w:after="100" w:afterAutospacing="1" w:line="360" w:lineRule="exact"/>
        <w:ind w:rightChars="-416" w:right="-874"/>
        <w:rPr>
          <w:rFonts w:ascii="宋体" w:hAnsi="宋体"/>
        </w:rPr>
      </w:pPr>
      <w:r>
        <w:rPr>
          <w:rFonts w:ascii="宋体" w:hAnsi="宋体"/>
          <w:b/>
        </w:rPr>
        <w:t>熟悉</w:t>
      </w:r>
      <w:r>
        <w:rPr>
          <w:rFonts w:ascii="宋体" w:hAnsi="宋体"/>
        </w:rPr>
        <w:t xml:space="preserve">心源性呼吸困难、心源性水肿、胸痛、心悸和心源性晕厥的病因。 </w:t>
      </w:r>
    </w:p>
    <w:p w:rsidR="002A1FB5" w:rsidRDefault="002A1FB5" w:rsidP="00363945">
      <w:pPr>
        <w:spacing w:line="360" w:lineRule="exact"/>
        <w:ind w:firstLineChars="200" w:firstLine="420"/>
        <w:rPr>
          <w:rFonts w:ascii="宋体" w:hAnsi="宋体"/>
        </w:rPr>
      </w:pPr>
      <w:r>
        <w:rPr>
          <w:rFonts w:ascii="宋体" w:hAnsi="宋体"/>
        </w:rPr>
        <w:t>&lt;三&gt; 心力衰竭</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心力衰竭的定义和分类。</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慢性心力衰竭的基本病因、诱因和发病机制、临床表现、心功能的分级标准、治疗要点和常用护理诊断的护理措施。</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熟悉</w:t>
      </w:r>
      <w:r>
        <w:rPr>
          <w:rFonts w:ascii="宋体" w:hAnsi="宋体"/>
        </w:rPr>
        <w:t>慢性心力衰竭的实验室及其他检查、诊断要点和保健指导。</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急性心力衰竭的病因、发病机制、临床表现、处理。</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熟悉</w:t>
      </w:r>
      <w:r>
        <w:rPr>
          <w:rFonts w:ascii="宋体" w:hAnsi="宋体"/>
        </w:rPr>
        <w:t>急性心力衰竭的实验室及其他检查、诊断要点和保健指导。</w:t>
      </w:r>
    </w:p>
    <w:p w:rsidR="002A1FB5" w:rsidRDefault="002A1FB5" w:rsidP="00363945">
      <w:pPr>
        <w:numPr>
          <w:ilvl w:val="0"/>
          <w:numId w:val="22"/>
        </w:numPr>
        <w:spacing w:before="100" w:beforeAutospacing="1" w:after="100" w:afterAutospacing="1" w:line="360" w:lineRule="exact"/>
        <w:ind w:rightChars="-416" w:right="-874"/>
        <w:rPr>
          <w:rFonts w:ascii="宋体" w:hAnsi="宋体"/>
        </w:rPr>
      </w:pPr>
      <w:r>
        <w:rPr>
          <w:rFonts w:ascii="宋体" w:hAnsi="宋体"/>
          <w:b/>
        </w:rPr>
        <w:t>了解</w:t>
      </w:r>
      <w:r>
        <w:rPr>
          <w:rFonts w:ascii="宋体" w:hAnsi="宋体"/>
        </w:rPr>
        <w:t>心力衰竭的预后。</w:t>
      </w:r>
    </w:p>
    <w:p w:rsidR="002A1FB5" w:rsidRDefault="002A1FB5" w:rsidP="00363945">
      <w:pPr>
        <w:spacing w:line="360" w:lineRule="exact"/>
        <w:ind w:firstLineChars="200" w:firstLine="420"/>
        <w:rPr>
          <w:rFonts w:ascii="宋体" w:hAnsi="宋体"/>
        </w:rPr>
      </w:pPr>
      <w:r>
        <w:rPr>
          <w:rFonts w:ascii="宋体" w:hAnsi="宋体"/>
        </w:rPr>
        <w:lastRenderedPageBreak/>
        <w:t>&lt;四&gt; 心律失常</w:t>
      </w:r>
    </w:p>
    <w:p w:rsidR="002A1FB5" w:rsidRDefault="002A1FB5" w:rsidP="00363945">
      <w:pPr>
        <w:numPr>
          <w:ilvl w:val="0"/>
          <w:numId w:val="23"/>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心律失常的分类，</w:t>
      </w:r>
      <w:r>
        <w:rPr>
          <w:rFonts w:ascii="宋体" w:hAnsi="宋体"/>
          <w:b/>
        </w:rPr>
        <w:t>掌握</w:t>
      </w:r>
      <w:r>
        <w:rPr>
          <w:rFonts w:ascii="宋体" w:hAnsi="宋体"/>
        </w:rPr>
        <w:t>窦性心律失常、期前收缩、阵发性心动过速、扑动与颤动、房室传导阻滞和预激综合征等常见心律失常的临床表现、心电图特点和心律失常病人的护理。</w:t>
      </w:r>
    </w:p>
    <w:p w:rsidR="002A1FB5" w:rsidRDefault="002A1FB5" w:rsidP="00363945">
      <w:pPr>
        <w:numPr>
          <w:ilvl w:val="0"/>
          <w:numId w:val="23"/>
        </w:numPr>
        <w:spacing w:before="100" w:beforeAutospacing="1" w:after="100" w:afterAutospacing="1" w:line="360" w:lineRule="exact"/>
        <w:ind w:rightChars="-416" w:right="-874"/>
        <w:rPr>
          <w:rFonts w:ascii="宋体" w:hAnsi="宋体"/>
        </w:rPr>
      </w:pPr>
      <w:r>
        <w:rPr>
          <w:rFonts w:ascii="宋体" w:hAnsi="宋体"/>
          <w:b/>
        </w:rPr>
        <w:t>熟悉</w:t>
      </w:r>
      <w:r>
        <w:rPr>
          <w:rFonts w:ascii="宋体" w:hAnsi="宋体"/>
        </w:rPr>
        <w:t>心律失常的病因和治疗要点。</w:t>
      </w:r>
    </w:p>
    <w:p w:rsidR="002A1FB5" w:rsidRDefault="002A1FB5" w:rsidP="00363945">
      <w:pPr>
        <w:numPr>
          <w:ilvl w:val="0"/>
          <w:numId w:val="23"/>
        </w:numPr>
        <w:spacing w:before="100" w:beforeAutospacing="1" w:after="100" w:afterAutospacing="1" w:line="360" w:lineRule="exact"/>
        <w:ind w:rightChars="-416" w:right="-874"/>
        <w:rPr>
          <w:rFonts w:ascii="宋体" w:hAnsi="宋体"/>
        </w:rPr>
      </w:pPr>
      <w:r>
        <w:rPr>
          <w:rFonts w:ascii="宋体" w:hAnsi="宋体"/>
          <w:b/>
        </w:rPr>
        <w:t>了解</w:t>
      </w:r>
      <w:r>
        <w:rPr>
          <w:rFonts w:ascii="宋体" w:hAnsi="宋体"/>
        </w:rPr>
        <w:t>心律失常的发病机制。</w:t>
      </w:r>
    </w:p>
    <w:p w:rsidR="002A1FB5" w:rsidRDefault="002A1FB5" w:rsidP="00363945">
      <w:pPr>
        <w:spacing w:line="360" w:lineRule="exact"/>
        <w:ind w:firstLineChars="200" w:firstLine="420"/>
        <w:rPr>
          <w:rFonts w:ascii="宋体" w:hAnsi="宋体"/>
        </w:rPr>
      </w:pPr>
      <w:r>
        <w:rPr>
          <w:rFonts w:ascii="宋体" w:hAnsi="宋体"/>
        </w:rPr>
        <w:t>&lt;五&gt; 心脏瓣膜病</w:t>
      </w:r>
    </w:p>
    <w:p w:rsidR="002A1FB5" w:rsidRDefault="002A1FB5" w:rsidP="00363945">
      <w:pPr>
        <w:numPr>
          <w:ilvl w:val="0"/>
          <w:numId w:val="24"/>
        </w:numPr>
        <w:spacing w:before="100" w:beforeAutospacing="1" w:after="100" w:afterAutospacing="1" w:line="360" w:lineRule="exact"/>
        <w:ind w:rightChars="33" w:right="69"/>
        <w:rPr>
          <w:rFonts w:ascii="宋体" w:hAnsi="宋体"/>
        </w:rPr>
      </w:pPr>
      <w:r>
        <w:rPr>
          <w:rFonts w:ascii="宋体" w:hAnsi="宋体"/>
          <w:b/>
        </w:rPr>
        <w:t>掌握</w:t>
      </w:r>
      <w:r>
        <w:rPr>
          <w:rFonts w:ascii="宋体" w:hAnsi="宋体"/>
        </w:rPr>
        <w:t>心脏瓣膜病（主要包括二尖瓣狭窄、二尖瓣关闭不全、主动脉狭窄、主动脉关闭不全）的病理生理改变、临床表现、治疗要点和护理。</w:t>
      </w:r>
    </w:p>
    <w:p w:rsidR="002A1FB5" w:rsidRDefault="002A1FB5" w:rsidP="00363945">
      <w:pPr>
        <w:numPr>
          <w:ilvl w:val="0"/>
          <w:numId w:val="24"/>
        </w:numPr>
        <w:spacing w:before="100" w:beforeAutospacing="1" w:after="100" w:afterAutospacing="1" w:line="360" w:lineRule="exact"/>
        <w:ind w:rightChars="-416" w:right="-874"/>
        <w:rPr>
          <w:rFonts w:ascii="宋体" w:hAnsi="宋体"/>
        </w:rPr>
      </w:pPr>
      <w:r>
        <w:rPr>
          <w:rFonts w:ascii="宋体" w:hAnsi="宋体"/>
          <w:b/>
        </w:rPr>
        <w:t>熟悉</w:t>
      </w:r>
      <w:r>
        <w:rPr>
          <w:rFonts w:ascii="宋体" w:hAnsi="宋体"/>
        </w:rPr>
        <w:t>心脏瓣膜病的实验室及其他检查。</w:t>
      </w:r>
    </w:p>
    <w:p w:rsidR="002A1FB5" w:rsidRDefault="002A1FB5" w:rsidP="00363945">
      <w:pPr>
        <w:numPr>
          <w:ilvl w:val="0"/>
          <w:numId w:val="24"/>
        </w:numPr>
        <w:spacing w:before="100" w:beforeAutospacing="1" w:after="100" w:afterAutospacing="1" w:line="360" w:lineRule="exact"/>
        <w:ind w:rightChars="-416" w:right="-874"/>
        <w:rPr>
          <w:rFonts w:ascii="宋体" w:hAnsi="宋体"/>
        </w:rPr>
      </w:pPr>
      <w:r>
        <w:rPr>
          <w:rFonts w:ascii="宋体" w:hAnsi="宋体"/>
          <w:b/>
        </w:rPr>
        <w:t>了解</w:t>
      </w:r>
      <w:r>
        <w:rPr>
          <w:rFonts w:ascii="宋体" w:hAnsi="宋体"/>
        </w:rPr>
        <w:t>二尖瓣狭窄、二尖瓣关闭不全、主动脉狭窄、主动脉关闭不全的诊断要点。</w:t>
      </w:r>
    </w:p>
    <w:p w:rsidR="002A1FB5" w:rsidRDefault="002A1FB5" w:rsidP="00363945">
      <w:pPr>
        <w:spacing w:line="360" w:lineRule="exact"/>
        <w:ind w:firstLineChars="200" w:firstLine="420"/>
        <w:rPr>
          <w:rFonts w:ascii="宋体" w:hAnsi="宋体"/>
        </w:rPr>
      </w:pPr>
      <w:r>
        <w:rPr>
          <w:rFonts w:ascii="宋体" w:hAnsi="宋体"/>
        </w:rPr>
        <w:t>&lt;六&gt; 冠状动脉粥样硬化性心脏病</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熟悉</w:t>
      </w:r>
      <w:r>
        <w:rPr>
          <w:rFonts w:ascii="宋体" w:hAnsi="宋体"/>
        </w:rPr>
        <w:t>冠心病的病因和临床分型。</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熟悉</w:t>
      </w:r>
      <w:r>
        <w:rPr>
          <w:rFonts w:ascii="宋体" w:hAnsi="宋体"/>
        </w:rPr>
        <w:t>心绞痛的病因与发病机制。</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掌握</w:t>
      </w:r>
      <w:r>
        <w:rPr>
          <w:rFonts w:ascii="宋体" w:hAnsi="宋体"/>
        </w:rPr>
        <w:t>心绞痛的临床表现和分型、治疗要点和护理。</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了解</w:t>
      </w:r>
      <w:r>
        <w:rPr>
          <w:rFonts w:ascii="宋体" w:hAnsi="宋体"/>
        </w:rPr>
        <w:t>心绞痛的实验室及其他检查和诊断要点、保健指导。</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掌握</w:t>
      </w:r>
      <w:r>
        <w:rPr>
          <w:rFonts w:ascii="宋体" w:hAnsi="宋体"/>
        </w:rPr>
        <w:t>心肌梗死的症状、体征、并发症、治疗要点和护理。</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熟悉</w:t>
      </w:r>
      <w:r>
        <w:rPr>
          <w:rFonts w:ascii="宋体" w:hAnsi="宋体"/>
        </w:rPr>
        <w:t>心肌梗死的病因、实验室及其他检查。</w:t>
      </w:r>
    </w:p>
    <w:p w:rsidR="002A1FB5" w:rsidRDefault="002A1FB5" w:rsidP="00363945">
      <w:pPr>
        <w:numPr>
          <w:ilvl w:val="0"/>
          <w:numId w:val="25"/>
        </w:numPr>
        <w:spacing w:before="100" w:beforeAutospacing="1" w:after="100" w:afterAutospacing="1" w:line="360" w:lineRule="exact"/>
        <w:rPr>
          <w:rFonts w:ascii="宋体" w:hAnsi="宋体"/>
        </w:rPr>
      </w:pPr>
      <w:r>
        <w:rPr>
          <w:rFonts w:ascii="宋体" w:hAnsi="宋体"/>
          <w:b/>
        </w:rPr>
        <w:t>了解</w:t>
      </w:r>
      <w:r>
        <w:rPr>
          <w:rFonts w:ascii="宋体" w:hAnsi="宋体"/>
        </w:rPr>
        <w:t>心肌梗死的诊断要点。</w:t>
      </w:r>
    </w:p>
    <w:p w:rsidR="002A1FB5" w:rsidRDefault="002A1FB5" w:rsidP="00363945">
      <w:pPr>
        <w:spacing w:line="360" w:lineRule="exact"/>
        <w:ind w:firstLineChars="200" w:firstLine="420"/>
        <w:rPr>
          <w:rFonts w:ascii="宋体" w:hAnsi="宋体"/>
        </w:rPr>
      </w:pPr>
      <w:r>
        <w:rPr>
          <w:rFonts w:ascii="宋体" w:hAnsi="宋体"/>
        </w:rPr>
        <w:t>&lt;七&gt; 原发性高血压</w:t>
      </w:r>
    </w:p>
    <w:p w:rsidR="002A1FB5" w:rsidRDefault="002A1FB5" w:rsidP="00363945">
      <w:pPr>
        <w:numPr>
          <w:ilvl w:val="0"/>
          <w:numId w:val="26"/>
        </w:numPr>
        <w:spacing w:before="100" w:beforeAutospacing="1" w:after="100" w:afterAutospacing="1" w:line="360" w:lineRule="exact"/>
        <w:rPr>
          <w:rFonts w:ascii="宋体" w:hAnsi="宋体"/>
        </w:rPr>
      </w:pPr>
      <w:r>
        <w:rPr>
          <w:rFonts w:ascii="宋体" w:hAnsi="宋体"/>
          <w:b/>
        </w:rPr>
        <w:t>掌握</w:t>
      </w:r>
      <w:r>
        <w:rPr>
          <w:rFonts w:ascii="宋体" w:hAnsi="宋体"/>
        </w:rPr>
        <w:t>高血压的定义、判断标准、一般表现、并发症、非药物治疗要点、降压药物的种类与应用、高血压急症的治疗要点和护理。</w:t>
      </w:r>
    </w:p>
    <w:p w:rsidR="002A1FB5" w:rsidRDefault="002A1FB5" w:rsidP="00363945">
      <w:pPr>
        <w:numPr>
          <w:ilvl w:val="0"/>
          <w:numId w:val="26"/>
        </w:numPr>
        <w:spacing w:before="100" w:beforeAutospacing="1" w:after="100" w:afterAutospacing="1" w:line="360" w:lineRule="exact"/>
        <w:rPr>
          <w:rFonts w:ascii="宋体" w:hAnsi="宋体"/>
        </w:rPr>
      </w:pPr>
      <w:r>
        <w:rPr>
          <w:rFonts w:ascii="宋体" w:hAnsi="宋体"/>
          <w:b/>
        </w:rPr>
        <w:t>熟悉</w:t>
      </w:r>
      <w:r>
        <w:rPr>
          <w:rFonts w:ascii="宋体" w:hAnsi="宋体"/>
        </w:rPr>
        <w:t>高血压的病因与发病机制、高血压的分类及危险度分组、临床类型和诊断要点。</w:t>
      </w:r>
    </w:p>
    <w:p w:rsidR="002A1FB5" w:rsidRDefault="002A1FB5" w:rsidP="00363945">
      <w:pPr>
        <w:numPr>
          <w:ilvl w:val="0"/>
          <w:numId w:val="26"/>
        </w:numPr>
        <w:spacing w:before="100" w:beforeAutospacing="1" w:after="100" w:afterAutospacing="1" w:line="360" w:lineRule="exact"/>
        <w:rPr>
          <w:rFonts w:ascii="宋体" w:hAnsi="宋体"/>
        </w:rPr>
      </w:pPr>
      <w:r>
        <w:rPr>
          <w:rFonts w:ascii="宋体" w:hAnsi="宋体"/>
          <w:b/>
        </w:rPr>
        <w:t>了解</w:t>
      </w:r>
      <w:r>
        <w:rPr>
          <w:rFonts w:ascii="宋体" w:hAnsi="宋体"/>
        </w:rPr>
        <w:t>高血压的预后和保健指导。</w:t>
      </w:r>
    </w:p>
    <w:p w:rsidR="002A1FB5" w:rsidRDefault="002A1FB5" w:rsidP="00363945">
      <w:pPr>
        <w:spacing w:line="360" w:lineRule="exact"/>
        <w:ind w:firstLineChars="200" w:firstLine="420"/>
        <w:rPr>
          <w:rFonts w:ascii="宋体" w:hAnsi="宋体"/>
        </w:rPr>
      </w:pPr>
      <w:r>
        <w:rPr>
          <w:rFonts w:ascii="宋体" w:hAnsi="宋体"/>
        </w:rPr>
        <w:t>&lt;八&gt; 病毒性心肌炎</w:t>
      </w:r>
    </w:p>
    <w:p w:rsidR="002A1FB5" w:rsidRDefault="002A1FB5" w:rsidP="00363945">
      <w:pPr>
        <w:numPr>
          <w:ilvl w:val="0"/>
          <w:numId w:val="27"/>
        </w:numPr>
        <w:spacing w:before="100" w:beforeAutospacing="1" w:after="100" w:afterAutospacing="1" w:line="360" w:lineRule="exact"/>
        <w:rPr>
          <w:rFonts w:ascii="宋体" w:hAnsi="宋体"/>
        </w:rPr>
      </w:pPr>
      <w:r>
        <w:rPr>
          <w:rFonts w:ascii="宋体" w:hAnsi="宋体"/>
          <w:b/>
        </w:rPr>
        <w:t>掌握</w:t>
      </w:r>
      <w:r>
        <w:rPr>
          <w:rFonts w:ascii="宋体" w:hAnsi="宋体"/>
        </w:rPr>
        <w:t>病毒性心肌炎的临床表现、治疗要点和护理。</w:t>
      </w:r>
    </w:p>
    <w:p w:rsidR="002A1FB5" w:rsidRDefault="002A1FB5" w:rsidP="00363945">
      <w:pPr>
        <w:numPr>
          <w:ilvl w:val="0"/>
          <w:numId w:val="27"/>
        </w:numPr>
        <w:spacing w:before="100" w:beforeAutospacing="1" w:after="100" w:afterAutospacing="1" w:line="360" w:lineRule="exact"/>
        <w:rPr>
          <w:rFonts w:ascii="宋体" w:hAnsi="宋体"/>
        </w:rPr>
      </w:pPr>
      <w:r>
        <w:rPr>
          <w:rFonts w:ascii="宋体" w:hAnsi="宋体"/>
          <w:b/>
        </w:rPr>
        <w:t>熟悉</w:t>
      </w:r>
      <w:r>
        <w:rPr>
          <w:rFonts w:ascii="宋体" w:hAnsi="宋体"/>
        </w:rPr>
        <w:t>病毒性心肌炎的病因、发病机制和保健指导。</w:t>
      </w:r>
    </w:p>
    <w:p w:rsidR="002A1FB5" w:rsidRDefault="002A1FB5" w:rsidP="00363945">
      <w:pPr>
        <w:numPr>
          <w:ilvl w:val="0"/>
          <w:numId w:val="27"/>
        </w:numPr>
        <w:spacing w:before="100" w:beforeAutospacing="1" w:after="100" w:afterAutospacing="1" w:line="360" w:lineRule="exact"/>
        <w:rPr>
          <w:rFonts w:ascii="宋体" w:hAnsi="宋体"/>
        </w:rPr>
      </w:pPr>
      <w:r>
        <w:rPr>
          <w:rFonts w:ascii="宋体" w:hAnsi="宋体"/>
          <w:b/>
        </w:rPr>
        <w:t>了解</w:t>
      </w:r>
      <w:r>
        <w:rPr>
          <w:rFonts w:ascii="宋体" w:hAnsi="宋体"/>
        </w:rPr>
        <w:t>病毒性心肌炎的实验室及其他检查、诊断要点和预后。</w:t>
      </w:r>
    </w:p>
    <w:p w:rsidR="002A1FB5" w:rsidRDefault="002A1FB5" w:rsidP="00363945">
      <w:pPr>
        <w:spacing w:line="360" w:lineRule="exact"/>
        <w:ind w:firstLineChars="200" w:firstLine="420"/>
        <w:rPr>
          <w:rFonts w:ascii="宋体" w:hAnsi="宋体"/>
        </w:rPr>
      </w:pPr>
      <w:r>
        <w:rPr>
          <w:rFonts w:ascii="宋体" w:hAnsi="宋体"/>
        </w:rPr>
        <w:t>&lt;九&gt; 心肌病</w:t>
      </w:r>
    </w:p>
    <w:p w:rsidR="002A1FB5" w:rsidRDefault="002A1FB5" w:rsidP="00363945">
      <w:pPr>
        <w:numPr>
          <w:ilvl w:val="0"/>
          <w:numId w:val="28"/>
        </w:numPr>
        <w:spacing w:before="100" w:beforeAutospacing="1" w:after="100" w:afterAutospacing="1" w:line="360" w:lineRule="exact"/>
        <w:rPr>
          <w:rFonts w:ascii="宋体" w:hAnsi="宋体"/>
        </w:rPr>
      </w:pPr>
      <w:r>
        <w:rPr>
          <w:rFonts w:ascii="宋体" w:hAnsi="宋体"/>
          <w:b/>
        </w:rPr>
        <w:t>掌握</w:t>
      </w:r>
      <w:r>
        <w:rPr>
          <w:rFonts w:ascii="宋体" w:hAnsi="宋体"/>
        </w:rPr>
        <w:t>扩张型心肌病与肥厚型心肌病的临床表现、治疗要点和护理。</w:t>
      </w:r>
    </w:p>
    <w:p w:rsidR="002A1FB5" w:rsidRDefault="002A1FB5" w:rsidP="00363945">
      <w:pPr>
        <w:numPr>
          <w:ilvl w:val="0"/>
          <w:numId w:val="28"/>
        </w:numPr>
        <w:spacing w:before="100" w:beforeAutospacing="1" w:after="100" w:afterAutospacing="1" w:line="360" w:lineRule="exact"/>
        <w:rPr>
          <w:rFonts w:ascii="宋体" w:hAnsi="宋体"/>
        </w:rPr>
      </w:pPr>
      <w:r>
        <w:rPr>
          <w:rFonts w:ascii="宋体" w:hAnsi="宋体"/>
          <w:b/>
        </w:rPr>
        <w:t>熟悉</w:t>
      </w:r>
      <w:r>
        <w:rPr>
          <w:rFonts w:ascii="宋体" w:hAnsi="宋体"/>
        </w:rPr>
        <w:t>扩张型心肌病与肥厚型心肌病的病因、实验室检查和相应的保健指导。</w:t>
      </w:r>
    </w:p>
    <w:p w:rsidR="002A1FB5" w:rsidRDefault="002A1FB5" w:rsidP="00363945">
      <w:pPr>
        <w:spacing w:line="360" w:lineRule="exact"/>
        <w:ind w:firstLineChars="200" w:firstLine="420"/>
        <w:rPr>
          <w:rFonts w:ascii="宋体" w:hAnsi="宋体"/>
        </w:rPr>
      </w:pPr>
      <w:r>
        <w:rPr>
          <w:rFonts w:ascii="宋体" w:hAnsi="宋体"/>
        </w:rPr>
        <w:lastRenderedPageBreak/>
        <w:t>&lt;十&gt; 感染性心内膜炎</w:t>
      </w:r>
    </w:p>
    <w:p w:rsidR="002A1FB5" w:rsidRDefault="002A1FB5" w:rsidP="00363945">
      <w:pPr>
        <w:numPr>
          <w:ilvl w:val="0"/>
          <w:numId w:val="29"/>
        </w:numPr>
        <w:spacing w:before="100" w:beforeAutospacing="1" w:after="100" w:afterAutospacing="1" w:line="360" w:lineRule="exact"/>
        <w:rPr>
          <w:rFonts w:ascii="宋体" w:hAnsi="宋体"/>
        </w:rPr>
      </w:pPr>
      <w:r>
        <w:rPr>
          <w:rFonts w:ascii="宋体" w:hAnsi="宋体"/>
          <w:b/>
        </w:rPr>
        <w:t>掌握</w:t>
      </w:r>
      <w:r>
        <w:rPr>
          <w:rFonts w:ascii="宋体" w:hAnsi="宋体"/>
        </w:rPr>
        <w:t>亚急性感染性心内膜炎与急性感染性心内膜炎的临床表现、治疗要点和护理。</w:t>
      </w:r>
    </w:p>
    <w:p w:rsidR="002A1FB5" w:rsidRDefault="002A1FB5" w:rsidP="00363945">
      <w:pPr>
        <w:numPr>
          <w:ilvl w:val="0"/>
          <w:numId w:val="29"/>
        </w:numPr>
        <w:spacing w:before="100" w:beforeAutospacing="1" w:after="100" w:afterAutospacing="1" w:line="360" w:lineRule="exact"/>
        <w:rPr>
          <w:rFonts w:ascii="宋体" w:hAnsi="宋体"/>
        </w:rPr>
      </w:pPr>
      <w:r>
        <w:rPr>
          <w:rFonts w:ascii="宋体" w:hAnsi="宋体"/>
          <w:b/>
        </w:rPr>
        <w:t>熟悉</w:t>
      </w:r>
      <w:r>
        <w:rPr>
          <w:rFonts w:ascii="宋体" w:hAnsi="宋体"/>
        </w:rPr>
        <w:t>亚急性感染性心内膜炎与急性感染性心内膜炎的发病机制、保健指导。</w:t>
      </w:r>
    </w:p>
    <w:p w:rsidR="002A1FB5" w:rsidRDefault="002A1FB5" w:rsidP="00363945">
      <w:pPr>
        <w:numPr>
          <w:ilvl w:val="0"/>
          <w:numId w:val="29"/>
        </w:numPr>
        <w:spacing w:before="100" w:beforeAutospacing="1" w:after="100" w:afterAutospacing="1" w:line="360" w:lineRule="exact"/>
        <w:rPr>
          <w:rFonts w:ascii="宋体" w:hAnsi="宋体"/>
        </w:rPr>
      </w:pPr>
      <w:r>
        <w:rPr>
          <w:rFonts w:ascii="宋体" w:hAnsi="宋体"/>
          <w:b/>
        </w:rPr>
        <w:t>了解</w:t>
      </w:r>
      <w:r>
        <w:rPr>
          <w:rFonts w:ascii="宋体" w:hAnsi="宋体"/>
        </w:rPr>
        <w:t>亚急性感染性心内膜炎与急性感染性心内膜炎的病因、诊断要点及预后。</w:t>
      </w:r>
    </w:p>
    <w:p w:rsidR="002A1FB5" w:rsidRDefault="002A1FB5" w:rsidP="00363945">
      <w:pPr>
        <w:spacing w:line="360" w:lineRule="exact"/>
        <w:ind w:firstLineChars="200" w:firstLine="420"/>
        <w:rPr>
          <w:rFonts w:ascii="宋体" w:hAnsi="宋体"/>
        </w:rPr>
      </w:pPr>
      <w:r>
        <w:rPr>
          <w:rFonts w:ascii="宋体" w:hAnsi="宋体"/>
        </w:rPr>
        <w:t>&lt;十一&gt; 心包炎</w:t>
      </w:r>
    </w:p>
    <w:p w:rsidR="002A1FB5" w:rsidRDefault="002A1FB5" w:rsidP="00363945">
      <w:pPr>
        <w:numPr>
          <w:ilvl w:val="0"/>
          <w:numId w:val="30"/>
        </w:numPr>
        <w:spacing w:before="100" w:beforeAutospacing="1" w:after="100" w:afterAutospacing="1" w:line="360" w:lineRule="exact"/>
        <w:rPr>
          <w:rFonts w:ascii="宋体" w:hAnsi="宋体"/>
        </w:rPr>
      </w:pPr>
      <w:r>
        <w:rPr>
          <w:rFonts w:ascii="宋体" w:hAnsi="宋体"/>
          <w:b/>
        </w:rPr>
        <w:t>掌握</w:t>
      </w:r>
      <w:r>
        <w:rPr>
          <w:rFonts w:ascii="宋体" w:hAnsi="宋体"/>
        </w:rPr>
        <w:t>急性和慢性缩窄性心包炎的临床表现、治疗要点和护理。</w:t>
      </w:r>
    </w:p>
    <w:p w:rsidR="002A1FB5" w:rsidRDefault="002A1FB5" w:rsidP="00363945">
      <w:pPr>
        <w:numPr>
          <w:ilvl w:val="0"/>
          <w:numId w:val="30"/>
        </w:numPr>
        <w:spacing w:before="100" w:beforeAutospacing="1" w:after="100" w:afterAutospacing="1" w:line="360" w:lineRule="exact"/>
        <w:rPr>
          <w:rFonts w:ascii="宋体" w:hAnsi="宋体"/>
        </w:rPr>
      </w:pPr>
      <w:r>
        <w:rPr>
          <w:rFonts w:ascii="宋体" w:hAnsi="宋体"/>
          <w:b/>
        </w:rPr>
        <w:t>熟悉</w:t>
      </w:r>
      <w:r>
        <w:rPr>
          <w:rFonts w:ascii="宋体" w:hAnsi="宋体"/>
        </w:rPr>
        <w:t>急性和慢性缩窄性心包炎的病因与发病机制、实验室及其它检查、诊断要点。</w:t>
      </w:r>
    </w:p>
    <w:p w:rsidR="002A1FB5" w:rsidRDefault="002A1FB5" w:rsidP="00363945">
      <w:pPr>
        <w:spacing w:line="360" w:lineRule="exact"/>
        <w:ind w:firstLineChars="200" w:firstLine="422"/>
        <w:rPr>
          <w:rFonts w:ascii="宋体" w:hAnsi="宋体"/>
          <w:b/>
          <w:bCs/>
        </w:rPr>
      </w:pPr>
      <w:r>
        <w:rPr>
          <w:rFonts w:ascii="宋体" w:hAnsi="宋体" w:hint="eastAsia"/>
          <w:b/>
          <w:bCs/>
        </w:rPr>
        <w:t>第四章</w:t>
      </w:r>
      <w:r>
        <w:rPr>
          <w:rFonts w:ascii="宋体" w:hAnsi="宋体"/>
          <w:b/>
          <w:bCs/>
        </w:rPr>
        <w:t>、消化系统疾病病人的护理</w:t>
      </w:r>
      <w:r>
        <w:rPr>
          <w:rFonts w:ascii="宋体" w:hAnsi="宋体" w:hint="eastAsia"/>
          <w:b/>
          <w:bCs/>
        </w:rPr>
        <w:t>（18学时）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31"/>
        </w:numPr>
        <w:spacing w:before="100" w:beforeAutospacing="1" w:after="100" w:afterAutospacing="1" w:line="360" w:lineRule="exact"/>
        <w:rPr>
          <w:rFonts w:ascii="宋体" w:hAnsi="宋体"/>
        </w:rPr>
      </w:pPr>
      <w:r>
        <w:rPr>
          <w:rFonts w:ascii="宋体" w:hAnsi="宋体"/>
          <w:b/>
        </w:rPr>
        <w:t>了解</w:t>
      </w:r>
      <w:r>
        <w:rPr>
          <w:rFonts w:ascii="宋体" w:hAnsi="宋体"/>
        </w:rPr>
        <w:t>消化系统的结构功能以及消化系统的常见疾病。</w:t>
      </w:r>
    </w:p>
    <w:p w:rsidR="002A1FB5" w:rsidRDefault="002A1FB5" w:rsidP="00363945">
      <w:pPr>
        <w:spacing w:line="360" w:lineRule="exact"/>
        <w:ind w:firstLineChars="200" w:firstLine="420"/>
        <w:rPr>
          <w:rFonts w:ascii="宋体" w:hAnsi="宋体"/>
        </w:rPr>
      </w:pPr>
      <w:r>
        <w:rPr>
          <w:rFonts w:ascii="宋体" w:hAnsi="宋体"/>
        </w:rPr>
        <w:t>&lt;二&gt; 消化系统疾病病人常见症状体征的护理</w:t>
      </w:r>
    </w:p>
    <w:p w:rsidR="002A1FB5" w:rsidRDefault="002A1FB5" w:rsidP="00363945">
      <w:pPr>
        <w:numPr>
          <w:ilvl w:val="1"/>
          <w:numId w:val="32"/>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呕吐、腹痛、腹泻的概念、病因与临床意义。</w:t>
      </w:r>
    </w:p>
    <w:p w:rsidR="002A1FB5" w:rsidRDefault="002A1FB5" w:rsidP="00363945">
      <w:pPr>
        <w:numPr>
          <w:ilvl w:val="1"/>
          <w:numId w:val="32"/>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呕吐、腹痛、腹泻护理评估的重点、常用护理诊断及其相应护理目标和护理措施。</w:t>
      </w:r>
    </w:p>
    <w:p w:rsidR="002A1FB5" w:rsidRDefault="002A1FB5" w:rsidP="00363945">
      <w:pPr>
        <w:spacing w:line="360" w:lineRule="exact"/>
        <w:ind w:firstLineChars="200" w:firstLine="420"/>
        <w:rPr>
          <w:rFonts w:ascii="宋体" w:hAnsi="宋体"/>
        </w:rPr>
      </w:pPr>
      <w:r>
        <w:rPr>
          <w:rFonts w:ascii="宋体" w:hAnsi="宋体"/>
        </w:rPr>
        <w:t>&lt;三&gt; 胃炎</w:t>
      </w:r>
    </w:p>
    <w:p w:rsidR="002A1FB5" w:rsidRDefault="002A1FB5" w:rsidP="00363945">
      <w:pPr>
        <w:numPr>
          <w:ilvl w:val="0"/>
          <w:numId w:val="33"/>
        </w:numPr>
        <w:spacing w:before="100" w:beforeAutospacing="1" w:after="100" w:afterAutospacing="1" w:line="360" w:lineRule="exact"/>
        <w:ind w:rightChars="-416" w:right="-874"/>
        <w:rPr>
          <w:rFonts w:ascii="宋体" w:hAnsi="宋体"/>
        </w:rPr>
      </w:pPr>
      <w:r>
        <w:rPr>
          <w:rFonts w:ascii="宋体" w:hAnsi="宋体"/>
          <w:b/>
        </w:rPr>
        <w:t>了解</w:t>
      </w:r>
      <w:r>
        <w:rPr>
          <w:rFonts w:ascii="宋体" w:hAnsi="宋体"/>
        </w:rPr>
        <w:t>急、慢性胃炎的病因与发病机制，</w:t>
      </w:r>
      <w:r>
        <w:rPr>
          <w:rFonts w:ascii="宋体" w:hAnsi="宋体"/>
          <w:b/>
        </w:rPr>
        <w:t>熟悉</w:t>
      </w:r>
      <w:r>
        <w:rPr>
          <w:rFonts w:ascii="宋体" w:hAnsi="宋体"/>
        </w:rPr>
        <w:t>急、慢性胃炎的实验室及其他检查、治疗要点与其他护理诊断。</w:t>
      </w:r>
    </w:p>
    <w:p w:rsidR="002A1FB5" w:rsidRDefault="002A1FB5" w:rsidP="00363945">
      <w:pPr>
        <w:numPr>
          <w:ilvl w:val="0"/>
          <w:numId w:val="33"/>
        </w:numPr>
        <w:spacing w:before="100" w:beforeAutospacing="1" w:after="100" w:afterAutospacing="1" w:line="360" w:lineRule="exact"/>
        <w:ind w:rightChars="-416" w:right="-874"/>
        <w:rPr>
          <w:rFonts w:ascii="宋体" w:hAnsi="宋体"/>
        </w:rPr>
      </w:pPr>
      <w:r>
        <w:rPr>
          <w:rFonts w:ascii="宋体" w:hAnsi="宋体"/>
          <w:b/>
        </w:rPr>
        <w:t>掌握</w:t>
      </w:r>
      <w:r>
        <w:rPr>
          <w:rFonts w:ascii="宋体" w:hAnsi="宋体"/>
        </w:rPr>
        <w:t>急、慢性胃炎的临床表现。</w:t>
      </w:r>
    </w:p>
    <w:p w:rsidR="002A1FB5" w:rsidRDefault="002A1FB5" w:rsidP="00363945">
      <w:pPr>
        <w:spacing w:line="360" w:lineRule="exact"/>
        <w:ind w:firstLineChars="200" w:firstLine="420"/>
        <w:rPr>
          <w:rFonts w:ascii="宋体" w:hAnsi="宋体"/>
        </w:rPr>
      </w:pPr>
      <w:r>
        <w:rPr>
          <w:rFonts w:ascii="宋体" w:hAnsi="宋体"/>
        </w:rPr>
        <w:t>&lt;四&gt; 消化性溃疡</w:t>
      </w:r>
    </w:p>
    <w:p w:rsidR="002A1FB5" w:rsidRDefault="002A1FB5" w:rsidP="00363945">
      <w:pPr>
        <w:numPr>
          <w:ilvl w:val="0"/>
          <w:numId w:val="34"/>
        </w:numPr>
        <w:spacing w:before="100" w:beforeAutospacing="1" w:after="100" w:afterAutospacing="1" w:line="360" w:lineRule="exact"/>
        <w:rPr>
          <w:rFonts w:ascii="宋体" w:hAnsi="宋体"/>
        </w:rPr>
      </w:pPr>
      <w:r>
        <w:rPr>
          <w:rFonts w:ascii="宋体" w:hAnsi="宋体"/>
          <w:b/>
        </w:rPr>
        <w:t>了解</w:t>
      </w:r>
      <w:r>
        <w:rPr>
          <w:rFonts w:ascii="宋体" w:hAnsi="宋体"/>
        </w:rPr>
        <w:t>消化性溃疡的概念、实验室及其他检查项目，</w:t>
      </w:r>
      <w:r>
        <w:rPr>
          <w:rFonts w:ascii="宋体" w:hAnsi="宋体"/>
          <w:b/>
        </w:rPr>
        <w:t>熟悉</w:t>
      </w:r>
      <w:r>
        <w:rPr>
          <w:rFonts w:ascii="宋体" w:hAnsi="宋体"/>
        </w:rPr>
        <w:t>消化性溃疡的病因、发病机制。</w:t>
      </w:r>
    </w:p>
    <w:p w:rsidR="002A1FB5" w:rsidRDefault="002A1FB5" w:rsidP="00363945">
      <w:pPr>
        <w:numPr>
          <w:ilvl w:val="0"/>
          <w:numId w:val="34"/>
        </w:numPr>
        <w:spacing w:before="100" w:beforeAutospacing="1" w:after="100" w:afterAutospacing="1" w:line="360" w:lineRule="exact"/>
        <w:rPr>
          <w:rFonts w:ascii="宋体" w:hAnsi="宋体"/>
        </w:rPr>
      </w:pPr>
      <w:r>
        <w:rPr>
          <w:rFonts w:ascii="宋体" w:hAnsi="宋体"/>
          <w:b/>
        </w:rPr>
        <w:t>掌握</w:t>
      </w:r>
      <w:r>
        <w:rPr>
          <w:rFonts w:ascii="宋体" w:hAnsi="宋体"/>
        </w:rPr>
        <w:t>消化性溃疡的临床表现、治疗要点。</w:t>
      </w:r>
    </w:p>
    <w:p w:rsidR="002A1FB5" w:rsidRDefault="002A1FB5" w:rsidP="00363945">
      <w:pPr>
        <w:spacing w:line="360" w:lineRule="exact"/>
        <w:ind w:firstLineChars="200" w:firstLine="420"/>
        <w:rPr>
          <w:rFonts w:ascii="宋体" w:hAnsi="宋体"/>
        </w:rPr>
      </w:pPr>
      <w:r>
        <w:rPr>
          <w:rFonts w:ascii="宋体" w:hAnsi="宋体"/>
        </w:rPr>
        <w:t>&lt;五&gt; 溃疡性结肠炎</w:t>
      </w:r>
    </w:p>
    <w:p w:rsidR="002A1FB5" w:rsidRDefault="002A1FB5" w:rsidP="00363945">
      <w:pPr>
        <w:numPr>
          <w:ilvl w:val="0"/>
          <w:numId w:val="35"/>
        </w:numPr>
        <w:spacing w:before="100" w:beforeAutospacing="1" w:after="100" w:afterAutospacing="1" w:line="360" w:lineRule="exact"/>
        <w:rPr>
          <w:rFonts w:ascii="宋体" w:hAnsi="宋体"/>
        </w:rPr>
      </w:pPr>
      <w:r>
        <w:rPr>
          <w:rFonts w:ascii="宋体" w:hAnsi="宋体"/>
          <w:b/>
        </w:rPr>
        <w:t>了解</w:t>
      </w:r>
      <w:r>
        <w:rPr>
          <w:rFonts w:ascii="宋体" w:hAnsi="宋体"/>
        </w:rPr>
        <w:t>溃疡性结肠炎的病因、发病机制和病理类型。</w:t>
      </w:r>
    </w:p>
    <w:p w:rsidR="002A1FB5" w:rsidRDefault="002A1FB5" w:rsidP="00363945">
      <w:pPr>
        <w:numPr>
          <w:ilvl w:val="0"/>
          <w:numId w:val="35"/>
        </w:numPr>
        <w:spacing w:before="100" w:beforeAutospacing="1" w:after="100" w:afterAutospacing="1" w:line="360" w:lineRule="exact"/>
        <w:rPr>
          <w:rFonts w:ascii="宋体" w:hAnsi="宋体"/>
        </w:rPr>
      </w:pPr>
      <w:r>
        <w:rPr>
          <w:rFonts w:ascii="宋体" w:hAnsi="宋体"/>
          <w:b/>
        </w:rPr>
        <w:t>掌握</w:t>
      </w:r>
      <w:r>
        <w:rPr>
          <w:rFonts w:ascii="宋体" w:hAnsi="宋体"/>
        </w:rPr>
        <w:t>溃疡性结肠炎的临床特点。</w:t>
      </w:r>
    </w:p>
    <w:p w:rsidR="002A1FB5" w:rsidRDefault="002A1FB5" w:rsidP="00363945">
      <w:pPr>
        <w:spacing w:line="360" w:lineRule="exact"/>
        <w:ind w:firstLineChars="200" w:firstLine="420"/>
        <w:rPr>
          <w:rFonts w:ascii="宋体" w:hAnsi="宋体"/>
        </w:rPr>
      </w:pPr>
      <w:r>
        <w:rPr>
          <w:rFonts w:ascii="宋体" w:hAnsi="宋体"/>
        </w:rPr>
        <w:t>&lt;六&gt; 肝硬化</w:t>
      </w:r>
    </w:p>
    <w:p w:rsidR="002A1FB5" w:rsidRDefault="002A1FB5" w:rsidP="00363945">
      <w:pPr>
        <w:numPr>
          <w:ilvl w:val="0"/>
          <w:numId w:val="36"/>
        </w:numPr>
        <w:spacing w:before="100" w:beforeAutospacing="1" w:after="100" w:afterAutospacing="1" w:line="360" w:lineRule="exact"/>
        <w:rPr>
          <w:rFonts w:ascii="宋体" w:hAnsi="宋体"/>
        </w:rPr>
      </w:pPr>
      <w:r>
        <w:rPr>
          <w:rFonts w:ascii="宋体" w:hAnsi="宋体"/>
          <w:b/>
        </w:rPr>
        <w:t>了解</w:t>
      </w:r>
      <w:r>
        <w:rPr>
          <w:rFonts w:ascii="宋体" w:hAnsi="宋体"/>
        </w:rPr>
        <w:t>肝硬化的概念、病因和诊断要点。</w:t>
      </w:r>
    </w:p>
    <w:p w:rsidR="002A1FB5" w:rsidRDefault="002A1FB5" w:rsidP="00363945">
      <w:pPr>
        <w:numPr>
          <w:ilvl w:val="0"/>
          <w:numId w:val="36"/>
        </w:numPr>
        <w:spacing w:before="100" w:beforeAutospacing="1" w:after="100" w:afterAutospacing="1" w:line="360" w:lineRule="exact"/>
        <w:rPr>
          <w:rFonts w:ascii="宋体" w:hAnsi="宋体"/>
        </w:rPr>
      </w:pPr>
      <w:r>
        <w:rPr>
          <w:rFonts w:ascii="宋体" w:hAnsi="宋体"/>
          <w:b/>
        </w:rPr>
        <w:t>熟悉</w:t>
      </w:r>
      <w:r>
        <w:rPr>
          <w:rFonts w:ascii="宋体" w:hAnsi="宋体"/>
        </w:rPr>
        <w:t>肝硬化的治疗要点和实验室检查。</w:t>
      </w:r>
    </w:p>
    <w:p w:rsidR="002A1FB5" w:rsidRDefault="002A1FB5" w:rsidP="00363945">
      <w:pPr>
        <w:numPr>
          <w:ilvl w:val="0"/>
          <w:numId w:val="36"/>
        </w:numPr>
        <w:spacing w:before="100" w:beforeAutospacing="1" w:after="100" w:afterAutospacing="1" w:line="360" w:lineRule="exact"/>
        <w:rPr>
          <w:rFonts w:ascii="宋体" w:hAnsi="宋体"/>
        </w:rPr>
      </w:pPr>
      <w:r>
        <w:rPr>
          <w:rFonts w:ascii="宋体" w:hAnsi="宋体"/>
          <w:b/>
        </w:rPr>
        <w:lastRenderedPageBreak/>
        <w:t>掌握</w:t>
      </w:r>
      <w:r>
        <w:rPr>
          <w:rFonts w:ascii="宋体" w:hAnsi="宋体"/>
        </w:rPr>
        <w:t>肝硬化代偿期与失代偿期的临床表现、治疗要点。</w:t>
      </w:r>
    </w:p>
    <w:p w:rsidR="002A1FB5" w:rsidRDefault="002A1FB5" w:rsidP="00363945">
      <w:pPr>
        <w:numPr>
          <w:ilvl w:val="0"/>
          <w:numId w:val="36"/>
        </w:numPr>
        <w:spacing w:before="100" w:beforeAutospacing="1" w:after="100" w:afterAutospacing="1" w:line="360" w:lineRule="exact"/>
        <w:rPr>
          <w:rFonts w:ascii="宋体" w:hAnsi="宋体"/>
        </w:rPr>
      </w:pPr>
      <w:r>
        <w:rPr>
          <w:rFonts w:ascii="宋体" w:hAnsi="宋体"/>
          <w:b/>
        </w:rPr>
        <w:t>掌握</w:t>
      </w:r>
      <w:r>
        <w:rPr>
          <w:rFonts w:ascii="宋体" w:hAnsi="宋体"/>
        </w:rPr>
        <w:t>肝硬化的护理评估重点、相关护理诊断、相应护理措施以及保健指导。</w:t>
      </w:r>
    </w:p>
    <w:p w:rsidR="002A1FB5" w:rsidRDefault="002A1FB5" w:rsidP="00363945">
      <w:pPr>
        <w:spacing w:line="360" w:lineRule="exact"/>
        <w:ind w:firstLineChars="200" w:firstLine="420"/>
        <w:rPr>
          <w:rFonts w:ascii="宋体" w:hAnsi="宋体"/>
        </w:rPr>
      </w:pPr>
      <w:r>
        <w:rPr>
          <w:rFonts w:ascii="宋体" w:hAnsi="宋体"/>
        </w:rPr>
        <w:t>&lt;七&gt; 原发性肝癌</w:t>
      </w:r>
    </w:p>
    <w:p w:rsidR="002A1FB5" w:rsidRDefault="002A1FB5" w:rsidP="00363945">
      <w:pPr>
        <w:numPr>
          <w:ilvl w:val="0"/>
          <w:numId w:val="37"/>
        </w:numPr>
        <w:spacing w:before="100" w:beforeAutospacing="1" w:after="100" w:afterAutospacing="1" w:line="360" w:lineRule="exact"/>
        <w:rPr>
          <w:rFonts w:ascii="宋体" w:hAnsi="宋体"/>
        </w:rPr>
      </w:pPr>
      <w:r>
        <w:rPr>
          <w:rFonts w:ascii="宋体" w:hAnsi="宋体"/>
          <w:b/>
        </w:rPr>
        <w:t>了解</w:t>
      </w:r>
      <w:r>
        <w:rPr>
          <w:rFonts w:ascii="宋体" w:hAnsi="宋体"/>
        </w:rPr>
        <w:t>原发性肝癌的病因、发病机制和治疗要点。</w:t>
      </w:r>
    </w:p>
    <w:p w:rsidR="002A1FB5" w:rsidRDefault="002A1FB5" w:rsidP="00363945">
      <w:pPr>
        <w:numPr>
          <w:ilvl w:val="0"/>
          <w:numId w:val="37"/>
        </w:numPr>
        <w:spacing w:before="100" w:beforeAutospacing="1" w:after="100" w:afterAutospacing="1" w:line="360" w:lineRule="exact"/>
        <w:rPr>
          <w:rFonts w:ascii="宋体" w:hAnsi="宋体"/>
        </w:rPr>
      </w:pPr>
      <w:r>
        <w:rPr>
          <w:rFonts w:ascii="宋体" w:hAnsi="宋体"/>
          <w:b/>
        </w:rPr>
        <w:t>熟悉</w:t>
      </w:r>
      <w:r>
        <w:rPr>
          <w:rFonts w:ascii="宋体" w:hAnsi="宋体"/>
        </w:rPr>
        <w:t>原发性肝癌常用的实验室检查和诊断要点。</w:t>
      </w:r>
    </w:p>
    <w:p w:rsidR="002A1FB5" w:rsidRDefault="002A1FB5" w:rsidP="00363945">
      <w:pPr>
        <w:numPr>
          <w:ilvl w:val="0"/>
          <w:numId w:val="37"/>
        </w:numPr>
        <w:spacing w:before="100" w:beforeAutospacing="1" w:after="100" w:afterAutospacing="1" w:line="360" w:lineRule="exact"/>
        <w:rPr>
          <w:rFonts w:ascii="宋体" w:hAnsi="宋体"/>
        </w:rPr>
      </w:pPr>
      <w:r>
        <w:rPr>
          <w:rFonts w:ascii="宋体" w:hAnsi="宋体"/>
          <w:b/>
        </w:rPr>
        <w:t>掌握</w:t>
      </w:r>
      <w:r>
        <w:rPr>
          <w:rFonts w:ascii="宋体" w:hAnsi="宋体"/>
        </w:rPr>
        <w:t>原发性肝癌的临床表现。</w:t>
      </w:r>
    </w:p>
    <w:p w:rsidR="002A1FB5" w:rsidRDefault="002A1FB5" w:rsidP="00363945">
      <w:pPr>
        <w:spacing w:line="360" w:lineRule="exact"/>
        <w:ind w:firstLineChars="200" w:firstLine="420"/>
        <w:rPr>
          <w:rFonts w:ascii="宋体" w:hAnsi="宋体"/>
        </w:rPr>
      </w:pPr>
      <w:r>
        <w:rPr>
          <w:rFonts w:ascii="宋体" w:hAnsi="宋体"/>
        </w:rPr>
        <w:t>&lt;八&gt; 肝性脑病</w:t>
      </w:r>
    </w:p>
    <w:p w:rsidR="002A1FB5" w:rsidRDefault="002A1FB5" w:rsidP="00363945">
      <w:pPr>
        <w:numPr>
          <w:ilvl w:val="0"/>
          <w:numId w:val="38"/>
        </w:numPr>
        <w:spacing w:before="100" w:beforeAutospacing="1" w:after="100" w:afterAutospacing="1" w:line="360" w:lineRule="exact"/>
        <w:rPr>
          <w:rFonts w:ascii="宋体" w:hAnsi="宋体"/>
        </w:rPr>
      </w:pPr>
      <w:r>
        <w:rPr>
          <w:rFonts w:ascii="宋体" w:hAnsi="宋体"/>
          <w:b/>
        </w:rPr>
        <w:t>了解</w:t>
      </w:r>
      <w:r>
        <w:rPr>
          <w:rFonts w:ascii="宋体" w:hAnsi="宋体"/>
        </w:rPr>
        <w:t>肝性脑病的病因和实验室检查。</w:t>
      </w:r>
    </w:p>
    <w:p w:rsidR="002A1FB5" w:rsidRDefault="002A1FB5" w:rsidP="00363945">
      <w:pPr>
        <w:numPr>
          <w:ilvl w:val="0"/>
          <w:numId w:val="38"/>
        </w:numPr>
        <w:spacing w:before="100" w:beforeAutospacing="1" w:after="100" w:afterAutospacing="1" w:line="360" w:lineRule="exact"/>
        <w:rPr>
          <w:rFonts w:ascii="宋体" w:hAnsi="宋体"/>
        </w:rPr>
      </w:pPr>
      <w:r>
        <w:rPr>
          <w:rFonts w:ascii="宋体" w:hAnsi="宋体"/>
          <w:b/>
        </w:rPr>
        <w:t>熟悉</w:t>
      </w:r>
      <w:r>
        <w:rPr>
          <w:rFonts w:ascii="宋体" w:hAnsi="宋体"/>
        </w:rPr>
        <w:t>肝性脑病的发病机制、治疗要点和诊断要点。</w:t>
      </w:r>
    </w:p>
    <w:p w:rsidR="002A1FB5" w:rsidRDefault="002A1FB5" w:rsidP="00363945">
      <w:pPr>
        <w:numPr>
          <w:ilvl w:val="0"/>
          <w:numId w:val="38"/>
        </w:numPr>
        <w:spacing w:before="100" w:beforeAutospacing="1" w:after="100" w:afterAutospacing="1" w:line="360" w:lineRule="exact"/>
        <w:rPr>
          <w:rFonts w:ascii="宋体" w:hAnsi="宋体"/>
        </w:rPr>
      </w:pPr>
      <w:r>
        <w:rPr>
          <w:rFonts w:ascii="宋体" w:hAnsi="宋体"/>
          <w:b/>
        </w:rPr>
        <w:t>掌握</w:t>
      </w:r>
      <w:r>
        <w:rPr>
          <w:rFonts w:ascii="宋体" w:hAnsi="宋体"/>
        </w:rPr>
        <w:t>肝性脑病的概念、诱因、临床分期、临床表现。</w:t>
      </w:r>
    </w:p>
    <w:p w:rsidR="002A1FB5" w:rsidRDefault="002A1FB5" w:rsidP="00363945">
      <w:pPr>
        <w:spacing w:line="360" w:lineRule="exact"/>
        <w:ind w:firstLineChars="200" w:firstLine="420"/>
        <w:rPr>
          <w:rFonts w:ascii="宋体" w:hAnsi="宋体"/>
        </w:rPr>
      </w:pPr>
      <w:r>
        <w:rPr>
          <w:rFonts w:ascii="宋体" w:hAnsi="宋体"/>
        </w:rPr>
        <w:t>&lt;九&gt; 急性胰腺炎</w:t>
      </w:r>
    </w:p>
    <w:p w:rsidR="002A1FB5" w:rsidRDefault="002A1FB5" w:rsidP="00363945">
      <w:pPr>
        <w:numPr>
          <w:ilvl w:val="0"/>
          <w:numId w:val="39"/>
        </w:numPr>
        <w:spacing w:before="100" w:beforeAutospacing="1" w:after="100" w:afterAutospacing="1" w:line="360" w:lineRule="exact"/>
        <w:rPr>
          <w:rFonts w:ascii="宋体" w:hAnsi="宋体"/>
        </w:rPr>
      </w:pPr>
      <w:r>
        <w:rPr>
          <w:rFonts w:ascii="宋体" w:hAnsi="宋体"/>
          <w:b/>
        </w:rPr>
        <w:t>了解</w:t>
      </w:r>
      <w:r>
        <w:rPr>
          <w:rFonts w:ascii="宋体" w:hAnsi="宋体"/>
        </w:rPr>
        <w:t>急性胰腺炎的概念、病因与发病机制。</w:t>
      </w:r>
    </w:p>
    <w:p w:rsidR="002A1FB5" w:rsidRDefault="002A1FB5" w:rsidP="00363945">
      <w:pPr>
        <w:numPr>
          <w:ilvl w:val="0"/>
          <w:numId w:val="39"/>
        </w:numPr>
        <w:spacing w:before="100" w:beforeAutospacing="1" w:after="100" w:afterAutospacing="1" w:line="360" w:lineRule="exact"/>
        <w:rPr>
          <w:rFonts w:ascii="宋体" w:hAnsi="宋体"/>
        </w:rPr>
      </w:pPr>
      <w:r>
        <w:rPr>
          <w:rFonts w:ascii="宋体" w:hAnsi="宋体"/>
          <w:b/>
        </w:rPr>
        <w:t>熟悉</w:t>
      </w:r>
      <w:r>
        <w:rPr>
          <w:rFonts w:ascii="宋体" w:hAnsi="宋体"/>
        </w:rPr>
        <w:t>急性胰腺炎的实验室检查与治疗要点。</w:t>
      </w:r>
    </w:p>
    <w:p w:rsidR="002A1FB5" w:rsidRDefault="002A1FB5" w:rsidP="00363945">
      <w:pPr>
        <w:numPr>
          <w:ilvl w:val="0"/>
          <w:numId w:val="39"/>
        </w:numPr>
        <w:spacing w:before="100" w:beforeAutospacing="1" w:after="100" w:afterAutospacing="1" w:line="360" w:lineRule="exact"/>
        <w:rPr>
          <w:rFonts w:ascii="宋体" w:hAnsi="宋体"/>
        </w:rPr>
      </w:pPr>
      <w:r>
        <w:rPr>
          <w:rFonts w:ascii="宋体" w:hAnsi="宋体"/>
          <w:b/>
        </w:rPr>
        <w:t>掌握</w:t>
      </w:r>
      <w:r>
        <w:rPr>
          <w:rFonts w:ascii="宋体" w:hAnsi="宋体"/>
        </w:rPr>
        <w:t>急性胰腺炎的临床表现、护理评估重点、相关护理诊断以及相应护理措施。</w:t>
      </w:r>
    </w:p>
    <w:p w:rsidR="002A1FB5" w:rsidRDefault="002A1FB5" w:rsidP="00363945">
      <w:pPr>
        <w:spacing w:line="360" w:lineRule="exact"/>
        <w:ind w:firstLineChars="200" w:firstLine="420"/>
        <w:rPr>
          <w:rFonts w:ascii="宋体" w:hAnsi="宋体"/>
        </w:rPr>
      </w:pPr>
      <w:r>
        <w:rPr>
          <w:rFonts w:ascii="宋体" w:hAnsi="宋体"/>
        </w:rPr>
        <w:t>&lt;十&gt; 上消化道大出血</w:t>
      </w:r>
    </w:p>
    <w:p w:rsidR="002A1FB5" w:rsidRDefault="002A1FB5" w:rsidP="00363945">
      <w:pPr>
        <w:numPr>
          <w:ilvl w:val="0"/>
          <w:numId w:val="40"/>
        </w:numPr>
        <w:spacing w:before="100" w:beforeAutospacing="1" w:after="100" w:afterAutospacing="1" w:line="360" w:lineRule="exact"/>
        <w:rPr>
          <w:rFonts w:ascii="宋体" w:hAnsi="宋体"/>
        </w:rPr>
      </w:pPr>
      <w:r>
        <w:rPr>
          <w:rFonts w:ascii="宋体" w:hAnsi="宋体"/>
          <w:b/>
        </w:rPr>
        <w:t>了解</w:t>
      </w:r>
      <w:r>
        <w:rPr>
          <w:rFonts w:ascii="宋体" w:hAnsi="宋体"/>
        </w:rPr>
        <w:t>上消化道出血病因、实验室检查。</w:t>
      </w:r>
    </w:p>
    <w:p w:rsidR="002A1FB5" w:rsidRDefault="002A1FB5" w:rsidP="00363945">
      <w:pPr>
        <w:numPr>
          <w:ilvl w:val="0"/>
          <w:numId w:val="40"/>
        </w:numPr>
        <w:spacing w:before="100" w:beforeAutospacing="1" w:after="100" w:afterAutospacing="1" w:line="360" w:lineRule="exact"/>
        <w:rPr>
          <w:rFonts w:ascii="宋体" w:hAnsi="宋体"/>
        </w:rPr>
      </w:pPr>
      <w:r>
        <w:rPr>
          <w:rFonts w:ascii="宋体" w:hAnsi="宋体"/>
          <w:b/>
        </w:rPr>
        <w:t>熟悉</w:t>
      </w:r>
      <w:r>
        <w:rPr>
          <w:rFonts w:ascii="宋体" w:hAnsi="宋体"/>
        </w:rPr>
        <w:t>上消化道大量出血的治疗要点。</w:t>
      </w:r>
    </w:p>
    <w:p w:rsidR="002A1FB5" w:rsidRDefault="002A1FB5" w:rsidP="00363945">
      <w:pPr>
        <w:numPr>
          <w:ilvl w:val="0"/>
          <w:numId w:val="40"/>
        </w:numPr>
        <w:spacing w:before="100" w:beforeAutospacing="1" w:after="100" w:afterAutospacing="1" w:line="360" w:lineRule="exact"/>
        <w:rPr>
          <w:rFonts w:ascii="宋体" w:hAnsi="宋体"/>
        </w:rPr>
      </w:pPr>
      <w:r>
        <w:rPr>
          <w:rFonts w:ascii="宋体" w:hAnsi="宋体"/>
          <w:b/>
        </w:rPr>
        <w:t>掌握</w:t>
      </w:r>
      <w:r>
        <w:rPr>
          <w:rFonts w:ascii="宋体" w:hAnsi="宋体"/>
        </w:rPr>
        <w:t>上消化道大量出血的临床表现、出血量估计、出血是否停止的判断、相关护理诊断以及相应护理措施。</w:t>
      </w:r>
    </w:p>
    <w:p w:rsidR="002A1FB5" w:rsidRDefault="002A1FB5" w:rsidP="00363945">
      <w:pPr>
        <w:spacing w:line="360" w:lineRule="exact"/>
        <w:ind w:firstLineChars="200" w:firstLine="420"/>
        <w:rPr>
          <w:rFonts w:ascii="宋体" w:hAnsi="宋体"/>
        </w:rPr>
      </w:pPr>
      <w:r>
        <w:rPr>
          <w:rFonts w:ascii="宋体" w:hAnsi="宋体" w:hint="eastAsia"/>
        </w:rPr>
        <w:t xml:space="preserve">第五章 </w:t>
      </w:r>
      <w:r>
        <w:rPr>
          <w:rFonts w:ascii="宋体" w:hAnsi="宋体"/>
        </w:rPr>
        <w:t>泌尿系统疾病病人的护理</w:t>
      </w:r>
      <w:r>
        <w:rPr>
          <w:rFonts w:ascii="宋体" w:hAnsi="宋体" w:hint="eastAsia"/>
        </w:rPr>
        <w:t>（12学时）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41"/>
        </w:numPr>
        <w:spacing w:before="100" w:beforeAutospacing="1" w:after="100" w:afterAutospacing="1" w:line="360" w:lineRule="exact"/>
        <w:rPr>
          <w:rFonts w:ascii="宋体" w:hAnsi="宋体"/>
        </w:rPr>
      </w:pPr>
      <w:r>
        <w:rPr>
          <w:rFonts w:ascii="宋体" w:hAnsi="宋体"/>
          <w:b/>
        </w:rPr>
        <w:t>熟悉</w:t>
      </w:r>
      <w:r>
        <w:rPr>
          <w:rFonts w:ascii="宋体" w:hAnsi="宋体"/>
        </w:rPr>
        <w:t>肾脏的解剖和组织学结构。</w:t>
      </w:r>
    </w:p>
    <w:p w:rsidR="002A1FB5" w:rsidRDefault="002A1FB5" w:rsidP="00363945">
      <w:pPr>
        <w:numPr>
          <w:ilvl w:val="0"/>
          <w:numId w:val="41"/>
        </w:numPr>
        <w:spacing w:before="100" w:beforeAutospacing="1" w:after="100" w:afterAutospacing="1" w:line="360" w:lineRule="exact"/>
        <w:rPr>
          <w:rFonts w:ascii="宋体" w:hAnsi="宋体"/>
        </w:rPr>
      </w:pPr>
      <w:r>
        <w:rPr>
          <w:rFonts w:ascii="宋体" w:hAnsi="宋体"/>
          <w:b/>
        </w:rPr>
        <w:t>掌握</w:t>
      </w:r>
      <w:r>
        <w:rPr>
          <w:rFonts w:ascii="宋体" w:hAnsi="宋体"/>
        </w:rPr>
        <w:t>肾脏的生理功能及其异常改变的临床意义。</w:t>
      </w:r>
    </w:p>
    <w:p w:rsidR="002A1FB5" w:rsidRDefault="002A1FB5" w:rsidP="00363945">
      <w:pPr>
        <w:numPr>
          <w:ilvl w:val="0"/>
          <w:numId w:val="41"/>
        </w:numPr>
        <w:spacing w:before="100" w:beforeAutospacing="1" w:after="100" w:afterAutospacing="1" w:line="360" w:lineRule="exact"/>
        <w:rPr>
          <w:rFonts w:ascii="宋体" w:hAnsi="宋体"/>
        </w:rPr>
      </w:pPr>
      <w:r>
        <w:rPr>
          <w:rFonts w:ascii="宋体" w:hAnsi="宋体"/>
          <w:b/>
        </w:rPr>
        <w:t>掌握</w:t>
      </w:r>
      <w:r>
        <w:rPr>
          <w:rFonts w:ascii="宋体" w:hAnsi="宋体"/>
        </w:rPr>
        <w:t>泌尿系统护理评估的内容、重点及其临床意义。</w:t>
      </w:r>
    </w:p>
    <w:p w:rsidR="002A1FB5" w:rsidRDefault="002A1FB5" w:rsidP="00363945">
      <w:pPr>
        <w:spacing w:line="360" w:lineRule="exact"/>
        <w:ind w:firstLineChars="200" w:firstLine="420"/>
        <w:rPr>
          <w:rFonts w:ascii="宋体" w:hAnsi="宋体"/>
        </w:rPr>
      </w:pPr>
      <w:r>
        <w:rPr>
          <w:rFonts w:ascii="宋体" w:hAnsi="宋体"/>
        </w:rPr>
        <w:t>&lt;二&gt; 泌尿系统疾病病人常见症状体征的护理</w:t>
      </w:r>
    </w:p>
    <w:p w:rsidR="002A1FB5" w:rsidRDefault="002A1FB5" w:rsidP="00363945">
      <w:pPr>
        <w:numPr>
          <w:ilvl w:val="0"/>
          <w:numId w:val="42"/>
        </w:numPr>
        <w:spacing w:before="100" w:beforeAutospacing="1" w:after="100" w:afterAutospacing="1" w:line="360" w:lineRule="exact"/>
        <w:rPr>
          <w:rFonts w:ascii="宋体" w:hAnsi="宋体"/>
        </w:rPr>
      </w:pPr>
      <w:r>
        <w:rPr>
          <w:rFonts w:ascii="宋体" w:hAnsi="宋体"/>
          <w:b/>
        </w:rPr>
        <w:t>掌握</w:t>
      </w:r>
      <w:r>
        <w:rPr>
          <w:rFonts w:ascii="宋体" w:hAnsi="宋体"/>
        </w:rPr>
        <w:t>泌尿系统常见症状体征的临床表现及其意义。</w:t>
      </w:r>
    </w:p>
    <w:p w:rsidR="002A1FB5" w:rsidRDefault="002A1FB5" w:rsidP="00363945">
      <w:pPr>
        <w:numPr>
          <w:ilvl w:val="0"/>
          <w:numId w:val="42"/>
        </w:numPr>
        <w:spacing w:before="100" w:beforeAutospacing="1" w:after="100" w:afterAutospacing="1" w:line="360" w:lineRule="exact"/>
        <w:rPr>
          <w:rFonts w:ascii="宋体" w:hAnsi="宋体"/>
        </w:rPr>
      </w:pPr>
      <w:r>
        <w:rPr>
          <w:rFonts w:ascii="宋体" w:hAnsi="宋体"/>
          <w:b/>
        </w:rPr>
        <w:t>掌握</w:t>
      </w:r>
      <w:r>
        <w:rPr>
          <w:rFonts w:ascii="宋体" w:hAnsi="宋体"/>
        </w:rPr>
        <w:t>水肿护理评估的内容、临床意义、常用护理诊断、相应护理措施及其依据。</w:t>
      </w:r>
    </w:p>
    <w:p w:rsidR="002A1FB5" w:rsidRDefault="002A1FB5" w:rsidP="00363945">
      <w:pPr>
        <w:spacing w:line="360" w:lineRule="exact"/>
        <w:ind w:firstLineChars="200" w:firstLine="420"/>
        <w:rPr>
          <w:rFonts w:ascii="宋体" w:hAnsi="宋体"/>
        </w:rPr>
      </w:pPr>
      <w:r>
        <w:rPr>
          <w:rFonts w:ascii="宋体" w:hAnsi="宋体"/>
        </w:rPr>
        <w:t>&lt;三&gt; 肾小球肾炎</w:t>
      </w:r>
    </w:p>
    <w:p w:rsidR="002A1FB5" w:rsidRDefault="002A1FB5" w:rsidP="00363945">
      <w:pPr>
        <w:numPr>
          <w:ilvl w:val="0"/>
          <w:numId w:val="43"/>
        </w:numPr>
        <w:spacing w:before="100" w:beforeAutospacing="1" w:after="100" w:afterAutospacing="1" w:line="360" w:lineRule="exact"/>
        <w:rPr>
          <w:rFonts w:ascii="宋体" w:hAnsi="宋体"/>
        </w:rPr>
      </w:pPr>
      <w:r>
        <w:rPr>
          <w:rFonts w:ascii="宋体" w:hAnsi="宋体"/>
          <w:b/>
        </w:rPr>
        <w:lastRenderedPageBreak/>
        <w:t>了解</w:t>
      </w:r>
      <w:r>
        <w:rPr>
          <w:rFonts w:ascii="宋体" w:hAnsi="宋体"/>
        </w:rPr>
        <w:t>急性、急进性、慢性肾小球肾炎的病因与发病机制。</w:t>
      </w:r>
    </w:p>
    <w:p w:rsidR="002A1FB5" w:rsidRDefault="002A1FB5" w:rsidP="00363945">
      <w:pPr>
        <w:numPr>
          <w:ilvl w:val="0"/>
          <w:numId w:val="43"/>
        </w:numPr>
        <w:spacing w:before="100" w:beforeAutospacing="1" w:after="100" w:afterAutospacing="1" w:line="360" w:lineRule="exact"/>
        <w:rPr>
          <w:rFonts w:ascii="宋体" w:hAnsi="宋体"/>
        </w:rPr>
      </w:pPr>
      <w:r>
        <w:rPr>
          <w:rFonts w:ascii="宋体" w:hAnsi="宋体"/>
          <w:b/>
        </w:rPr>
        <w:t>熟悉</w:t>
      </w:r>
      <w:r>
        <w:rPr>
          <w:rFonts w:ascii="宋体" w:hAnsi="宋体"/>
        </w:rPr>
        <w:t>上述各临床类型肾小球肾炎的诊断要点、治疗要点、其他护理诊断和预后。</w:t>
      </w:r>
    </w:p>
    <w:p w:rsidR="002A1FB5" w:rsidRDefault="002A1FB5" w:rsidP="00363945">
      <w:pPr>
        <w:numPr>
          <w:ilvl w:val="0"/>
          <w:numId w:val="43"/>
        </w:numPr>
        <w:spacing w:before="100" w:beforeAutospacing="1" w:after="100" w:afterAutospacing="1" w:line="360" w:lineRule="exact"/>
        <w:rPr>
          <w:rFonts w:ascii="宋体" w:hAnsi="宋体"/>
        </w:rPr>
      </w:pPr>
      <w:r>
        <w:rPr>
          <w:rFonts w:ascii="宋体" w:hAnsi="宋体"/>
          <w:b/>
        </w:rPr>
        <w:t>掌握</w:t>
      </w:r>
      <w:r>
        <w:rPr>
          <w:rFonts w:ascii="宋体" w:hAnsi="宋体"/>
        </w:rPr>
        <w:t>上述各临床类型肾小球肾炎的临床表现、实验室及其他检查结果、常用护理诊断与相应护理措施及依据以及保健指导。</w:t>
      </w:r>
    </w:p>
    <w:p w:rsidR="002A1FB5" w:rsidRDefault="002A1FB5" w:rsidP="00363945">
      <w:pPr>
        <w:spacing w:line="360" w:lineRule="exact"/>
        <w:ind w:firstLineChars="200" w:firstLine="420"/>
        <w:rPr>
          <w:rFonts w:ascii="宋体" w:hAnsi="宋体"/>
        </w:rPr>
      </w:pPr>
      <w:r>
        <w:rPr>
          <w:rFonts w:ascii="宋体" w:hAnsi="宋体"/>
        </w:rPr>
        <w:t>&lt;四&gt; 肾病综合征</w:t>
      </w:r>
    </w:p>
    <w:p w:rsidR="002A1FB5" w:rsidRDefault="002A1FB5" w:rsidP="00363945">
      <w:pPr>
        <w:numPr>
          <w:ilvl w:val="0"/>
          <w:numId w:val="44"/>
        </w:numPr>
        <w:spacing w:before="100" w:beforeAutospacing="1" w:after="100" w:afterAutospacing="1" w:line="360" w:lineRule="exact"/>
        <w:rPr>
          <w:rFonts w:ascii="宋体" w:hAnsi="宋体"/>
        </w:rPr>
      </w:pPr>
      <w:r>
        <w:rPr>
          <w:rFonts w:ascii="宋体" w:hAnsi="宋体"/>
          <w:b/>
        </w:rPr>
        <w:t>了解</w:t>
      </w:r>
      <w:r>
        <w:rPr>
          <w:rFonts w:ascii="宋体" w:hAnsi="宋体"/>
        </w:rPr>
        <w:t>肾病综合征的概念、病因与发病机制。</w:t>
      </w:r>
    </w:p>
    <w:p w:rsidR="002A1FB5" w:rsidRDefault="002A1FB5" w:rsidP="00363945">
      <w:pPr>
        <w:numPr>
          <w:ilvl w:val="0"/>
          <w:numId w:val="44"/>
        </w:numPr>
        <w:spacing w:before="100" w:beforeAutospacing="1" w:after="100" w:afterAutospacing="1" w:line="360" w:lineRule="exact"/>
        <w:rPr>
          <w:rFonts w:ascii="宋体" w:hAnsi="宋体"/>
        </w:rPr>
      </w:pPr>
      <w:r>
        <w:rPr>
          <w:rFonts w:ascii="宋体" w:hAnsi="宋体"/>
          <w:b/>
        </w:rPr>
        <w:t>熟悉</w:t>
      </w:r>
      <w:r>
        <w:rPr>
          <w:rFonts w:ascii="宋体" w:hAnsi="宋体"/>
        </w:rPr>
        <w:t>原发性肾病综合征的诊断要点、治疗要点、其他护理诊断和预后。</w:t>
      </w:r>
    </w:p>
    <w:p w:rsidR="002A1FB5" w:rsidRDefault="002A1FB5" w:rsidP="00363945">
      <w:pPr>
        <w:numPr>
          <w:ilvl w:val="0"/>
          <w:numId w:val="44"/>
        </w:numPr>
        <w:spacing w:before="100" w:beforeAutospacing="1" w:after="100" w:afterAutospacing="1" w:line="360" w:lineRule="exact"/>
        <w:rPr>
          <w:rFonts w:ascii="宋体" w:hAnsi="宋体"/>
        </w:rPr>
      </w:pPr>
      <w:r>
        <w:rPr>
          <w:rFonts w:ascii="宋体" w:hAnsi="宋体"/>
          <w:b/>
        </w:rPr>
        <w:t>掌握</w:t>
      </w:r>
      <w:r>
        <w:rPr>
          <w:rFonts w:ascii="宋体" w:hAnsi="宋体"/>
        </w:rPr>
        <w:t>原发性肾病综合征的临床表现、实验室及其他检查结果、护理评估、常用护理诊断与相应护理措施及其依据以及保健指导。</w:t>
      </w:r>
    </w:p>
    <w:p w:rsidR="002A1FB5" w:rsidRDefault="002A1FB5" w:rsidP="00363945">
      <w:pPr>
        <w:spacing w:line="360" w:lineRule="exact"/>
        <w:ind w:firstLineChars="200" w:firstLine="420"/>
        <w:rPr>
          <w:rFonts w:ascii="宋体" w:hAnsi="宋体"/>
        </w:rPr>
      </w:pPr>
      <w:r>
        <w:rPr>
          <w:rFonts w:ascii="宋体" w:hAnsi="宋体"/>
        </w:rPr>
        <w:t>&lt;五&gt; 尿路感染</w:t>
      </w:r>
    </w:p>
    <w:p w:rsidR="002A1FB5" w:rsidRDefault="002A1FB5" w:rsidP="00363945">
      <w:pPr>
        <w:numPr>
          <w:ilvl w:val="0"/>
          <w:numId w:val="45"/>
        </w:numPr>
        <w:spacing w:before="100" w:beforeAutospacing="1" w:after="100" w:afterAutospacing="1" w:line="360" w:lineRule="exact"/>
        <w:rPr>
          <w:rFonts w:ascii="宋体" w:hAnsi="宋体"/>
        </w:rPr>
      </w:pPr>
      <w:r>
        <w:rPr>
          <w:rFonts w:ascii="宋体" w:hAnsi="宋体"/>
          <w:b/>
        </w:rPr>
        <w:t>了解</w:t>
      </w:r>
      <w:r>
        <w:rPr>
          <w:rFonts w:ascii="宋体" w:hAnsi="宋体"/>
        </w:rPr>
        <w:t>尿路感染的概念。</w:t>
      </w:r>
    </w:p>
    <w:p w:rsidR="002A1FB5" w:rsidRDefault="002A1FB5" w:rsidP="00363945">
      <w:pPr>
        <w:numPr>
          <w:ilvl w:val="0"/>
          <w:numId w:val="45"/>
        </w:numPr>
        <w:spacing w:before="100" w:beforeAutospacing="1" w:after="100" w:afterAutospacing="1" w:line="360" w:lineRule="exact"/>
        <w:rPr>
          <w:rFonts w:ascii="宋体" w:hAnsi="宋体"/>
        </w:rPr>
      </w:pPr>
      <w:r>
        <w:rPr>
          <w:rFonts w:ascii="宋体" w:hAnsi="宋体"/>
          <w:b/>
        </w:rPr>
        <w:t>熟悉</w:t>
      </w:r>
      <w:r>
        <w:rPr>
          <w:rFonts w:ascii="宋体" w:hAnsi="宋体"/>
        </w:rPr>
        <w:t>尿路感染的病因与发病机制、诊断要点、治疗要点、其他护理诊断和预后。</w:t>
      </w:r>
    </w:p>
    <w:p w:rsidR="002A1FB5" w:rsidRDefault="002A1FB5" w:rsidP="00363945">
      <w:pPr>
        <w:numPr>
          <w:ilvl w:val="0"/>
          <w:numId w:val="45"/>
        </w:numPr>
        <w:spacing w:before="100" w:beforeAutospacing="1" w:after="100" w:afterAutospacing="1" w:line="360" w:lineRule="exact"/>
        <w:rPr>
          <w:rFonts w:ascii="宋体" w:hAnsi="宋体"/>
        </w:rPr>
      </w:pPr>
      <w:r>
        <w:rPr>
          <w:rFonts w:ascii="宋体" w:hAnsi="宋体"/>
          <w:b/>
        </w:rPr>
        <w:t>掌握</w:t>
      </w:r>
      <w:r>
        <w:rPr>
          <w:rFonts w:ascii="宋体" w:hAnsi="宋体"/>
        </w:rPr>
        <w:t>尿路感染的临床表现、实验室及其他检查结果、常用护理诊断与相应护理措施及其依据以及保健指导。</w:t>
      </w:r>
    </w:p>
    <w:p w:rsidR="002A1FB5" w:rsidRDefault="002A1FB5" w:rsidP="00363945">
      <w:pPr>
        <w:spacing w:line="360" w:lineRule="exact"/>
        <w:ind w:firstLineChars="200" w:firstLine="420"/>
        <w:rPr>
          <w:rFonts w:ascii="宋体" w:hAnsi="宋体"/>
        </w:rPr>
      </w:pPr>
      <w:r>
        <w:rPr>
          <w:rFonts w:ascii="宋体" w:hAnsi="宋体"/>
        </w:rPr>
        <w:t>&lt;六&gt; 急性肾衰竭</w:t>
      </w:r>
    </w:p>
    <w:p w:rsidR="002A1FB5" w:rsidRDefault="002A1FB5" w:rsidP="00363945">
      <w:pPr>
        <w:numPr>
          <w:ilvl w:val="0"/>
          <w:numId w:val="46"/>
        </w:numPr>
        <w:spacing w:before="100" w:beforeAutospacing="1" w:after="100" w:afterAutospacing="1" w:line="360" w:lineRule="exact"/>
        <w:rPr>
          <w:rFonts w:ascii="宋体" w:hAnsi="宋体"/>
        </w:rPr>
      </w:pPr>
      <w:r>
        <w:rPr>
          <w:rFonts w:ascii="宋体" w:hAnsi="宋体"/>
          <w:b/>
        </w:rPr>
        <w:t>了解</w:t>
      </w:r>
      <w:r>
        <w:rPr>
          <w:rFonts w:ascii="宋体" w:hAnsi="宋体"/>
        </w:rPr>
        <w:t>急性肾衰竭的病因与发病机制。</w:t>
      </w:r>
    </w:p>
    <w:p w:rsidR="002A1FB5" w:rsidRDefault="002A1FB5" w:rsidP="00363945">
      <w:pPr>
        <w:numPr>
          <w:ilvl w:val="0"/>
          <w:numId w:val="46"/>
        </w:numPr>
        <w:spacing w:before="100" w:beforeAutospacing="1" w:after="100" w:afterAutospacing="1" w:line="360" w:lineRule="exact"/>
        <w:rPr>
          <w:rFonts w:ascii="宋体" w:hAnsi="宋体"/>
        </w:rPr>
      </w:pPr>
      <w:r>
        <w:rPr>
          <w:rFonts w:ascii="宋体" w:hAnsi="宋体"/>
          <w:b/>
        </w:rPr>
        <w:t>熟悉</w:t>
      </w:r>
      <w:r>
        <w:rPr>
          <w:rFonts w:ascii="宋体" w:hAnsi="宋体"/>
        </w:rPr>
        <w:t>急性肾衰竭的诊断要点、治疗要点、其他护理诊断和预后。</w:t>
      </w:r>
    </w:p>
    <w:p w:rsidR="002A1FB5" w:rsidRDefault="002A1FB5" w:rsidP="00363945">
      <w:pPr>
        <w:numPr>
          <w:ilvl w:val="0"/>
          <w:numId w:val="46"/>
        </w:numPr>
        <w:spacing w:before="100" w:beforeAutospacing="1" w:after="100" w:afterAutospacing="1" w:line="360" w:lineRule="exact"/>
        <w:rPr>
          <w:rFonts w:ascii="宋体" w:hAnsi="宋体"/>
        </w:rPr>
      </w:pPr>
      <w:r>
        <w:rPr>
          <w:rFonts w:ascii="宋体" w:hAnsi="宋体"/>
          <w:b/>
        </w:rPr>
        <w:t>掌握</w:t>
      </w:r>
      <w:r>
        <w:rPr>
          <w:rFonts w:ascii="宋体" w:hAnsi="宋体"/>
        </w:rPr>
        <w:t>急性肾衰竭的临床表现、实验室及其他检查结果、常用护理诊断与相应护理措施及其依据以及保健指导。</w:t>
      </w:r>
    </w:p>
    <w:p w:rsidR="002A1FB5" w:rsidRDefault="002A1FB5" w:rsidP="00363945">
      <w:pPr>
        <w:spacing w:line="360" w:lineRule="exact"/>
        <w:ind w:firstLineChars="200" w:firstLine="420"/>
        <w:rPr>
          <w:rFonts w:ascii="宋体" w:hAnsi="宋体"/>
        </w:rPr>
      </w:pPr>
      <w:r>
        <w:rPr>
          <w:rFonts w:ascii="宋体" w:hAnsi="宋体"/>
        </w:rPr>
        <w:t>&lt;七&gt; 慢性肾衰竭</w:t>
      </w:r>
    </w:p>
    <w:p w:rsidR="002A1FB5" w:rsidRDefault="002A1FB5" w:rsidP="00363945">
      <w:pPr>
        <w:numPr>
          <w:ilvl w:val="0"/>
          <w:numId w:val="47"/>
        </w:numPr>
        <w:spacing w:before="100" w:beforeAutospacing="1" w:after="100" w:afterAutospacing="1" w:line="360" w:lineRule="exact"/>
        <w:rPr>
          <w:rFonts w:ascii="宋体" w:hAnsi="宋体"/>
        </w:rPr>
      </w:pPr>
      <w:r>
        <w:rPr>
          <w:rFonts w:ascii="宋体" w:hAnsi="宋体"/>
          <w:b/>
        </w:rPr>
        <w:t>了解</w:t>
      </w:r>
      <w:r>
        <w:rPr>
          <w:rFonts w:ascii="宋体" w:hAnsi="宋体"/>
        </w:rPr>
        <w:t>慢性肾衰竭的病因与发病机制。</w:t>
      </w:r>
    </w:p>
    <w:p w:rsidR="002A1FB5" w:rsidRDefault="002A1FB5" w:rsidP="00363945">
      <w:pPr>
        <w:numPr>
          <w:ilvl w:val="0"/>
          <w:numId w:val="47"/>
        </w:numPr>
        <w:spacing w:before="100" w:beforeAutospacing="1" w:after="100" w:afterAutospacing="1" w:line="360" w:lineRule="exact"/>
        <w:rPr>
          <w:rFonts w:ascii="宋体" w:hAnsi="宋体"/>
        </w:rPr>
      </w:pPr>
      <w:r>
        <w:rPr>
          <w:rFonts w:ascii="宋体" w:hAnsi="宋体"/>
          <w:b/>
        </w:rPr>
        <w:t>熟悉</w:t>
      </w:r>
      <w:r>
        <w:rPr>
          <w:rFonts w:ascii="宋体" w:hAnsi="宋体"/>
        </w:rPr>
        <w:t>慢性肾衰竭的诊断要点、治疗要点、其他护理诊断和预后。</w:t>
      </w:r>
    </w:p>
    <w:p w:rsidR="002A1FB5" w:rsidRDefault="002A1FB5" w:rsidP="00363945">
      <w:pPr>
        <w:numPr>
          <w:ilvl w:val="0"/>
          <w:numId w:val="47"/>
        </w:numPr>
        <w:spacing w:before="100" w:beforeAutospacing="1" w:after="100" w:afterAutospacing="1" w:line="360" w:lineRule="exact"/>
        <w:rPr>
          <w:rFonts w:ascii="宋体" w:hAnsi="宋体"/>
        </w:rPr>
      </w:pPr>
      <w:r>
        <w:rPr>
          <w:rFonts w:ascii="宋体" w:hAnsi="宋体"/>
          <w:b/>
        </w:rPr>
        <w:t>掌握</w:t>
      </w:r>
      <w:r>
        <w:rPr>
          <w:rFonts w:ascii="宋体" w:hAnsi="宋体"/>
        </w:rPr>
        <w:t>慢性肾衰竭的分期、临床表现、实验室及其他检查结果、护理评估、常用护理诊断与相应护理措施及其依据以及保健指导。</w:t>
      </w:r>
    </w:p>
    <w:p w:rsidR="002A1FB5" w:rsidRDefault="002A1FB5" w:rsidP="00363945">
      <w:pPr>
        <w:spacing w:line="360" w:lineRule="exact"/>
        <w:ind w:firstLineChars="200" w:firstLine="420"/>
        <w:rPr>
          <w:rFonts w:ascii="宋体" w:hAnsi="宋体"/>
        </w:rPr>
      </w:pPr>
      <w:r>
        <w:rPr>
          <w:rFonts w:ascii="宋体" w:hAnsi="宋体"/>
        </w:rPr>
        <w:t>&lt;八&gt; 透析疗法</w:t>
      </w:r>
    </w:p>
    <w:p w:rsidR="002A1FB5" w:rsidRDefault="002A1FB5" w:rsidP="00363945">
      <w:pPr>
        <w:numPr>
          <w:ilvl w:val="0"/>
          <w:numId w:val="48"/>
        </w:numPr>
        <w:spacing w:before="100" w:beforeAutospacing="1" w:after="100" w:afterAutospacing="1" w:line="360" w:lineRule="exact"/>
        <w:rPr>
          <w:rFonts w:ascii="宋体" w:hAnsi="宋体"/>
        </w:rPr>
      </w:pPr>
      <w:r>
        <w:rPr>
          <w:rFonts w:ascii="宋体" w:hAnsi="宋体"/>
          <w:b/>
        </w:rPr>
        <w:t>了解</w:t>
      </w:r>
      <w:r>
        <w:rPr>
          <w:rFonts w:ascii="宋体" w:hAnsi="宋体"/>
        </w:rPr>
        <w:t>血液和腹膜透析的原理、适应证与禁忌证。</w:t>
      </w:r>
    </w:p>
    <w:p w:rsidR="002A1FB5" w:rsidRDefault="002A1FB5" w:rsidP="00363945">
      <w:pPr>
        <w:numPr>
          <w:ilvl w:val="0"/>
          <w:numId w:val="48"/>
        </w:numPr>
        <w:spacing w:before="100" w:beforeAutospacing="1" w:after="100" w:afterAutospacing="1" w:line="360" w:lineRule="exact"/>
        <w:rPr>
          <w:rFonts w:ascii="宋体" w:hAnsi="宋体"/>
        </w:rPr>
      </w:pPr>
      <w:r>
        <w:rPr>
          <w:rFonts w:ascii="宋体" w:hAnsi="宋体"/>
          <w:b/>
        </w:rPr>
        <w:t>熟悉</w:t>
      </w:r>
      <w:r>
        <w:rPr>
          <w:rFonts w:ascii="宋体" w:hAnsi="宋体"/>
        </w:rPr>
        <w:t>血液透析病人的护理。</w:t>
      </w:r>
    </w:p>
    <w:p w:rsidR="002A1FB5" w:rsidRDefault="002A1FB5" w:rsidP="00363945">
      <w:pPr>
        <w:numPr>
          <w:ilvl w:val="0"/>
          <w:numId w:val="48"/>
        </w:numPr>
        <w:spacing w:before="100" w:beforeAutospacing="1" w:after="100" w:afterAutospacing="1" w:line="360" w:lineRule="exact"/>
        <w:rPr>
          <w:rFonts w:ascii="宋体" w:hAnsi="宋体"/>
        </w:rPr>
      </w:pPr>
      <w:r>
        <w:rPr>
          <w:rFonts w:ascii="宋体" w:hAnsi="宋体"/>
          <w:b/>
        </w:rPr>
        <w:t>掌握</w:t>
      </w:r>
      <w:r>
        <w:rPr>
          <w:rFonts w:ascii="宋体" w:hAnsi="宋体"/>
        </w:rPr>
        <w:t>腹膜透析的类型、饮食护理、操作注意事项、常见并发症的观察及护理。</w:t>
      </w:r>
    </w:p>
    <w:p w:rsidR="002A1FB5" w:rsidRDefault="002A1FB5" w:rsidP="00363945">
      <w:pPr>
        <w:spacing w:line="360" w:lineRule="exact"/>
        <w:ind w:firstLineChars="200" w:firstLine="420"/>
        <w:rPr>
          <w:rFonts w:ascii="宋体" w:hAnsi="宋体"/>
        </w:rPr>
      </w:pPr>
      <w:r>
        <w:rPr>
          <w:rFonts w:ascii="宋体" w:hAnsi="宋体" w:hint="eastAsia"/>
        </w:rPr>
        <w:t>第六章</w:t>
      </w:r>
      <w:r>
        <w:rPr>
          <w:rFonts w:ascii="宋体" w:hAnsi="宋体"/>
        </w:rPr>
        <w:t>、血液系统疾病病人的护理</w:t>
      </w:r>
      <w:r>
        <w:rPr>
          <w:rFonts w:ascii="宋体" w:hAnsi="宋体" w:hint="eastAsia"/>
        </w:rPr>
        <w:t>（12学时）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49"/>
        </w:numPr>
        <w:spacing w:before="100" w:beforeAutospacing="1" w:after="100" w:afterAutospacing="1" w:line="360" w:lineRule="exact"/>
        <w:rPr>
          <w:rFonts w:ascii="宋体" w:hAnsi="宋体"/>
        </w:rPr>
      </w:pPr>
      <w:r>
        <w:rPr>
          <w:rFonts w:ascii="宋体" w:hAnsi="宋体"/>
          <w:b/>
        </w:rPr>
        <w:lastRenderedPageBreak/>
        <w:t>了解</w:t>
      </w:r>
      <w:r>
        <w:rPr>
          <w:rFonts w:ascii="宋体" w:hAnsi="宋体"/>
        </w:rPr>
        <w:t>血液病的概念和分类。</w:t>
      </w:r>
    </w:p>
    <w:p w:rsidR="002A1FB5" w:rsidRDefault="002A1FB5" w:rsidP="00363945">
      <w:pPr>
        <w:numPr>
          <w:ilvl w:val="0"/>
          <w:numId w:val="49"/>
        </w:numPr>
        <w:spacing w:before="100" w:beforeAutospacing="1" w:after="100" w:afterAutospacing="1" w:line="360" w:lineRule="exact"/>
        <w:rPr>
          <w:rFonts w:ascii="宋体" w:hAnsi="宋体"/>
        </w:rPr>
      </w:pPr>
      <w:r>
        <w:rPr>
          <w:rFonts w:ascii="宋体" w:hAnsi="宋体"/>
          <w:b/>
        </w:rPr>
        <w:t>熟悉</w:t>
      </w:r>
      <w:r>
        <w:rPr>
          <w:rFonts w:ascii="宋体" w:hAnsi="宋体"/>
        </w:rPr>
        <w:t>血液系统疾病病人护理评估的内容。</w:t>
      </w:r>
    </w:p>
    <w:p w:rsidR="002A1FB5" w:rsidRDefault="002A1FB5" w:rsidP="00363945">
      <w:pPr>
        <w:spacing w:line="360" w:lineRule="exact"/>
        <w:ind w:firstLineChars="200" w:firstLine="420"/>
        <w:rPr>
          <w:rFonts w:ascii="宋体" w:hAnsi="宋体"/>
        </w:rPr>
      </w:pPr>
      <w:r>
        <w:rPr>
          <w:rFonts w:ascii="宋体" w:hAnsi="宋体"/>
        </w:rPr>
        <w:t>&lt;二&gt; 血液系统疾病病人常见症状体征的护理</w:t>
      </w:r>
    </w:p>
    <w:p w:rsidR="002A1FB5" w:rsidRDefault="002A1FB5" w:rsidP="00363945">
      <w:pPr>
        <w:numPr>
          <w:ilvl w:val="0"/>
          <w:numId w:val="50"/>
        </w:numPr>
        <w:spacing w:before="100" w:beforeAutospacing="1" w:after="100" w:afterAutospacing="1" w:line="360" w:lineRule="exact"/>
        <w:rPr>
          <w:rFonts w:ascii="宋体" w:hAnsi="宋体"/>
        </w:rPr>
      </w:pPr>
      <w:r>
        <w:rPr>
          <w:rFonts w:ascii="宋体" w:hAnsi="宋体"/>
          <w:b/>
        </w:rPr>
        <w:t>掌握</w:t>
      </w:r>
      <w:r>
        <w:rPr>
          <w:rFonts w:ascii="宋体" w:hAnsi="宋体"/>
        </w:rPr>
        <w:t>血液系统常见症状体征的临床表现及其临床意义。</w:t>
      </w:r>
    </w:p>
    <w:p w:rsidR="002A1FB5" w:rsidRDefault="002A1FB5" w:rsidP="00363945">
      <w:pPr>
        <w:numPr>
          <w:ilvl w:val="0"/>
          <w:numId w:val="50"/>
        </w:numPr>
        <w:spacing w:before="100" w:beforeAutospacing="1" w:after="100" w:afterAutospacing="1" w:line="360" w:lineRule="exact"/>
        <w:rPr>
          <w:rFonts w:ascii="宋体" w:hAnsi="宋体"/>
        </w:rPr>
      </w:pPr>
      <w:r>
        <w:rPr>
          <w:rFonts w:ascii="宋体" w:hAnsi="宋体"/>
          <w:b/>
        </w:rPr>
        <w:t>熟悉</w:t>
      </w:r>
      <w:r>
        <w:rPr>
          <w:rFonts w:ascii="宋体" w:hAnsi="宋体"/>
        </w:rPr>
        <w:t>出血或出血倾向、发热的护理评估的内容、常用护理诊断，</w:t>
      </w:r>
      <w:r>
        <w:rPr>
          <w:rFonts w:ascii="宋体" w:hAnsi="宋体"/>
          <w:b/>
        </w:rPr>
        <w:t>掌握</w:t>
      </w:r>
      <w:r>
        <w:rPr>
          <w:rFonts w:ascii="宋体" w:hAnsi="宋体"/>
        </w:rPr>
        <w:t>护理措施。</w:t>
      </w:r>
    </w:p>
    <w:p w:rsidR="002A1FB5" w:rsidRDefault="002A1FB5" w:rsidP="00363945">
      <w:pPr>
        <w:spacing w:line="360" w:lineRule="exact"/>
        <w:ind w:firstLineChars="200" w:firstLine="420"/>
        <w:rPr>
          <w:rFonts w:ascii="宋体" w:hAnsi="宋体"/>
        </w:rPr>
      </w:pPr>
      <w:r>
        <w:rPr>
          <w:rFonts w:ascii="宋体" w:hAnsi="宋体"/>
        </w:rPr>
        <w:t>&lt;三&gt; 贫血</w:t>
      </w:r>
    </w:p>
    <w:p w:rsidR="002A1FB5" w:rsidRDefault="002A1FB5" w:rsidP="00363945">
      <w:pPr>
        <w:numPr>
          <w:ilvl w:val="0"/>
          <w:numId w:val="51"/>
        </w:numPr>
        <w:spacing w:before="100" w:beforeAutospacing="1" w:after="100" w:afterAutospacing="1" w:line="360" w:lineRule="exact"/>
        <w:rPr>
          <w:rFonts w:ascii="宋体" w:hAnsi="宋体"/>
        </w:rPr>
      </w:pPr>
      <w:r>
        <w:rPr>
          <w:rFonts w:ascii="宋体" w:hAnsi="宋体"/>
          <w:b/>
        </w:rPr>
        <w:t>了解</w:t>
      </w:r>
      <w:r>
        <w:rPr>
          <w:rFonts w:ascii="宋体" w:hAnsi="宋体"/>
        </w:rPr>
        <w:t>贫血的病因与发病机制、常用药物的作用机制及主要不良反应。</w:t>
      </w:r>
    </w:p>
    <w:p w:rsidR="002A1FB5" w:rsidRDefault="002A1FB5" w:rsidP="00363945">
      <w:pPr>
        <w:numPr>
          <w:ilvl w:val="0"/>
          <w:numId w:val="51"/>
        </w:numPr>
        <w:spacing w:before="100" w:beforeAutospacing="1" w:after="100" w:afterAutospacing="1" w:line="360" w:lineRule="exact"/>
        <w:rPr>
          <w:rFonts w:ascii="宋体" w:hAnsi="宋体"/>
        </w:rPr>
      </w:pPr>
      <w:r>
        <w:rPr>
          <w:rFonts w:ascii="宋体" w:hAnsi="宋体"/>
          <w:b/>
        </w:rPr>
        <w:t>熟悉</w:t>
      </w:r>
      <w:r>
        <w:rPr>
          <w:rFonts w:ascii="宋体" w:hAnsi="宋体"/>
        </w:rPr>
        <w:t>贫血的分类、诊断要点和治疗要点。</w:t>
      </w:r>
    </w:p>
    <w:p w:rsidR="002A1FB5" w:rsidRDefault="002A1FB5" w:rsidP="00363945">
      <w:pPr>
        <w:numPr>
          <w:ilvl w:val="0"/>
          <w:numId w:val="51"/>
        </w:numPr>
        <w:spacing w:before="100" w:beforeAutospacing="1" w:after="100" w:afterAutospacing="1" w:line="360" w:lineRule="exact"/>
        <w:rPr>
          <w:rFonts w:ascii="宋体" w:hAnsi="宋体"/>
        </w:rPr>
      </w:pPr>
      <w:r>
        <w:rPr>
          <w:rFonts w:ascii="宋体" w:hAnsi="宋体"/>
          <w:b/>
        </w:rPr>
        <w:t>掌握</w:t>
      </w:r>
      <w:r>
        <w:rPr>
          <w:rFonts w:ascii="宋体" w:hAnsi="宋体"/>
        </w:rPr>
        <w:t>贫血的概念、临床表现、实验室及其他检查结果、</w:t>
      </w:r>
      <w:r>
        <w:rPr>
          <w:rFonts w:ascii="宋体" w:hAnsi="宋体"/>
          <w:b/>
        </w:rPr>
        <w:t>熟悉</w:t>
      </w:r>
      <w:r>
        <w:rPr>
          <w:rFonts w:ascii="宋体" w:hAnsi="宋体"/>
        </w:rPr>
        <w:t>护理评估、常用护理诊断，</w:t>
      </w:r>
      <w:r>
        <w:rPr>
          <w:rFonts w:ascii="宋体" w:hAnsi="宋体"/>
          <w:b/>
        </w:rPr>
        <w:t>掌握</w:t>
      </w:r>
      <w:r>
        <w:rPr>
          <w:rFonts w:ascii="宋体" w:hAnsi="宋体"/>
        </w:rPr>
        <w:t>护理措施及保健指导。</w:t>
      </w:r>
    </w:p>
    <w:p w:rsidR="002A1FB5" w:rsidRDefault="002A1FB5" w:rsidP="00363945">
      <w:pPr>
        <w:spacing w:line="360" w:lineRule="exact"/>
        <w:ind w:firstLineChars="200" w:firstLine="420"/>
        <w:rPr>
          <w:rFonts w:ascii="宋体" w:hAnsi="宋体"/>
        </w:rPr>
      </w:pPr>
      <w:r>
        <w:rPr>
          <w:rFonts w:ascii="宋体" w:hAnsi="宋体"/>
        </w:rPr>
        <w:t>&lt;四&gt; 出血性疾病</w:t>
      </w:r>
    </w:p>
    <w:p w:rsidR="002A1FB5" w:rsidRDefault="002A1FB5" w:rsidP="00363945">
      <w:pPr>
        <w:numPr>
          <w:ilvl w:val="0"/>
          <w:numId w:val="52"/>
        </w:numPr>
        <w:spacing w:before="100" w:beforeAutospacing="1" w:after="100" w:afterAutospacing="1" w:line="360" w:lineRule="exact"/>
        <w:rPr>
          <w:rFonts w:ascii="宋体" w:hAnsi="宋体"/>
          <w:b/>
        </w:rPr>
      </w:pPr>
      <w:r>
        <w:rPr>
          <w:rFonts w:ascii="宋体" w:hAnsi="宋体"/>
          <w:b/>
        </w:rPr>
        <w:t>了解</w:t>
      </w:r>
      <w:r>
        <w:rPr>
          <w:rFonts w:ascii="宋体" w:hAnsi="宋体"/>
        </w:rPr>
        <w:t>正常止血、凝血、抗凝与纤维蛋白溶解机制，出血性疾病的分类和归类诊断的特殊检查，特发性血小板减少性紫癜的病因与发病机制。</w:t>
      </w:r>
    </w:p>
    <w:p w:rsidR="002A1FB5" w:rsidRDefault="002A1FB5" w:rsidP="00363945">
      <w:pPr>
        <w:numPr>
          <w:ilvl w:val="0"/>
          <w:numId w:val="52"/>
        </w:numPr>
        <w:spacing w:before="100" w:beforeAutospacing="1" w:after="100" w:afterAutospacing="1" w:line="360" w:lineRule="exact"/>
        <w:rPr>
          <w:rFonts w:ascii="宋体" w:hAnsi="宋体"/>
          <w:b/>
        </w:rPr>
      </w:pPr>
      <w:r>
        <w:rPr>
          <w:rFonts w:ascii="宋体" w:hAnsi="宋体"/>
          <w:b/>
        </w:rPr>
        <w:t>熟悉</w:t>
      </w:r>
      <w:r>
        <w:rPr>
          <w:rFonts w:ascii="宋体" w:hAnsi="宋体"/>
        </w:rPr>
        <w:t>出血性疾病的概念、诊断要点、临床表现、病因防治及各项止血措施。</w:t>
      </w:r>
    </w:p>
    <w:p w:rsidR="002A1FB5" w:rsidRDefault="002A1FB5" w:rsidP="00363945">
      <w:pPr>
        <w:numPr>
          <w:ilvl w:val="0"/>
          <w:numId w:val="52"/>
        </w:numPr>
        <w:spacing w:before="100" w:beforeAutospacing="1" w:after="100" w:afterAutospacing="1" w:line="360" w:lineRule="exact"/>
        <w:rPr>
          <w:rFonts w:ascii="宋体" w:hAnsi="宋体"/>
        </w:rPr>
      </w:pPr>
      <w:r>
        <w:rPr>
          <w:rFonts w:ascii="宋体" w:hAnsi="宋体"/>
          <w:b/>
        </w:rPr>
        <w:t>掌握</w:t>
      </w:r>
      <w:r>
        <w:rPr>
          <w:rFonts w:ascii="宋体" w:hAnsi="宋体"/>
        </w:rPr>
        <w:t>特发性血小板减少性紫癜的概念实验室检查、诊断和治疗要点，</w:t>
      </w:r>
      <w:r>
        <w:rPr>
          <w:rFonts w:ascii="宋体" w:hAnsi="宋体"/>
          <w:b/>
        </w:rPr>
        <w:t>熟悉</w:t>
      </w:r>
      <w:r>
        <w:rPr>
          <w:rFonts w:ascii="宋体" w:hAnsi="宋体"/>
        </w:rPr>
        <w:t>护理评估、常用护理诊断，</w:t>
      </w:r>
      <w:r>
        <w:rPr>
          <w:rFonts w:ascii="宋体" w:hAnsi="宋体"/>
          <w:b/>
        </w:rPr>
        <w:t>掌握</w:t>
      </w:r>
      <w:r>
        <w:rPr>
          <w:rFonts w:ascii="宋体" w:hAnsi="宋体"/>
        </w:rPr>
        <w:t>护理措施及保健指导。</w:t>
      </w:r>
    </w:p>
    <w:p w:rsidR="002A1FB5" w:rsidRDefault="002A1FB5" w:rsidP="00363945">
      <w:pPr>
        <w:spacing w:line="360" w:lineRule="exact"/>
        <w:ind w:firstLineChars="200" w:firstLine="420"/>
        <w:rPr>
          <w:rFonts w:ascii="宋体" w:hAnsi="宋体"/>
        </w:rPr>
      </w:pPr>
      <w:r>
        <w:rPr>
          <w:rFonts w:ascii="宋体" w:hAnsi="宋体"/>
        </w:rPr>
        <w:t>&lt;五&gt; 白血病</w:t>
      </w:r>
    </w:p>
    <w:p w:rsidR="002A1FB5" w:rsidRDefault="002A1FB5" w:rsidP="00363945">
      <w:pPr>
        <w:numPr>
          <w:ilvl w:val="0"/>
          <w:numId w:val="53"/>
        </w:numPr>
        <w:spacing w:before="100" w:beforeAutospacing="1" w:after="100" w:afterAutospacing="1" w:line="360" w:lineRule="exact"/>
        <w:rPr>
          <w:rFonts w:ascii="宋体" w:hAnsi="宋体"/>
        </w:rPr>
      </w:pPr>
      <w:r>
        <w:rPr>
          <w:rFonts w:ascii="宋体" w:hAnsi="宋体"/>
          <w:b/>
        </w:rPr>
        <w:t>了解</w:t>
      </w:r>
      <w:r>
        <w:rPr>
          <w:rFonts w:ascii="宋体" w:hAnsi="宋体"/>
        </w:rPr>
        <w:t>白血病的分类、病因与发病机制。</w:t>
      </w:r>
    </w:p>
    <w:p w:rsidR="002A1FB5" w:rsidRDefault="002A1FB5" w:rsidP="00363945">
      <w:pPr>
        <w:numPr>
          <w:ilvl w:val="0"/>
          <w:numId w:val="53"/>
        </w:numPr>
        <w:spacing w:before="100" w:beforeAutospacing="1" w:after="100" w:afterAutospacing="1" w:line="360" w:lineRule="exact"/>
        <w:rPr>
          <w:rFonts w:ascii="宋体" w:hAnsi="宋体"/>
        </w:rPr>
      </w:pPr>
      <w:r>
        <w:rPr>
          <w:rFonts w:ascii="宋体" w:hAnsi="宋体"/>
          <w:b/>
        </w:rPr>
        <w:t>熟悉</w:t>
      </w:r>
      <w:r>
        <w:rPr>
          <w:rFonts w:ascii="宋体" w:hAnsi="宋体"/>
        </w:rPr>
        <w:t>白血病的诊断要点、治疗要点。</w:t>
      </w:r>
    </w:p>
    <w:p w:rsidR="002A1FB5" w:rsidRDefault="002A1FB5" w:rsidP="00363945">
      <w:pPr>
        <w:numPr>
          <w:ilvl w:val="0"/>
          <w:numId w:val="53"/>
        </w:numPr>
        <w:spacing w:before="100" w:beforeAutospacing="1" w:after="100" w:afterAutospacing="1" w:line="360" w:lineRule="exact"/>
        <w:rPr>
          <w:rFonts w:ascii="宋体" w:hAnsi="宋体"/>
        </w:rPr>
      </w:pPr>
      <w:r>
        <w:rPr>
          <w:rFonts w:ascii="宋体" w:hAnsi="宋体"/>
          <w:b/>
        </w:rPr>
        <w:t>掌握</w:t>
      </w:r>
      <w:r>
        <w:rPr>
          <w:rFonts w:ascii="宋体" w:hAnsi="宋体"/>
        </w:rPr>
        <w:t>白血病的概念、临床表现，</w:t>
      </w:r>
      <w:r>
        <w:rPr>
          <w:rFonts w:ascii="宋体" w:hAnsi="宋体"/>
          <w:b/>
        </w:rPr>
        <w:t>熟悉</w:t>
      </w:r>
      <w:r>
        <w:rPr>
          <w:rFonts w:ascii="宋体" w:hAnsi="宋体"/>
        </w:rPr>
        <w:t>护理评估、常用护理诊断，</w:t>
      </w:r>
      <w:r>
        <w:rPr>
          <w:rFonts w:ascii="宋体" w:hAnsi="宋体"/>
          <w:b/>
        </w:rPr>
        <w:t>掌握</w:t>
      </w:r>
      <w:r>
        <w:rPr>
          <w:rFonts w:ascii="宋体" w:hAnsi="宋体"/>
        </w:rPr>
        <w:t>护理措施及保健指导。</w:t>
      </w:r>
    </w:p>
    <w:p w:rsidR="002A1FB5" w:rsidRDefault="002A1FB5" w:rsidP="00363945">
      <w:pPr>
        <w:spacing w:line="360" w:lineRule="exact"/>
        <w:ind w:firstLineChars="200" w:firstLine="420"/>
        <w:rPr>
          <w:rFonts w:ascii="宋体" w:hAnsi="宋体"/>
        </w:rPr>
      </w:pPr>
      <w:r>
        <w:rPr>
          <w:rFonts w:ascii="宋体" w:hAnsi="宋体"/>
        </w:rPr>
        <w:t>&lt;六&gt; 淋巴瘤</w:t>
      </w:r>
    </w:p>
    <w:p w:rsidR="002A1FB5" w:rsidRDefault="002A1FB5" w:rsidP="00363945">
      <w:pPr>
        <w:numPr>
          <w:ilvl w:val="0"/>
          <w:numId w:val="54"/>
        </w:numPr>
        <w:spacing w:before="100" w:beforeAutospacing="1" w:after="100" w:afterAutospacing="1" w:line="360" w:lineRule="exact"/>
        <w:rPr>
          <w:rFonts w:ascii="宋体" w:hAnsi="宋体"/>
        </w:rPr>
      </w:pPr>
      <w:r>
        <w:rPr>
          <w:rFonts w:ascii="宋体" w:hAnsi="宋体"/>
          <w:b/>
        </w:rPr>
        <w:t>了解</w:t>
      </w:r>
      <w:r>
        <w:rPr>
          <w:rFonts w:ascii="宋体" w:hAnsi="宋体"/>
        </w:rPr>
        <w:t>淋巴瘤的分类、病因与发病机制。</w:t>
      </w:r>
    </w:p>
    <w:p w:rsidR="002A1FB5" w:rsidRDefault="002A1FB5" w:rsidP="00363945">
      <w:pPr>
        <w:numPr>
          <w:ilvl w:val="0"/>
          <w:numId w:val="54"/>
        </w:numPr>
        <w:spacing w:before="100" w:beforeAutospacing="1" w:after="100" w:afterAutospacing="1" w:line="360" w:lineRule="exact"/>
        <w:rPr>
          <w:rFonts w:ascii="宋体" w:hAnsi="宋体"/>
        </w:rPr>
      </w:pPr>
      <w:r>
        <w:rPr>
          <w:rFonts w:ascii="宋体" w:hAnsi="宋体"/>
          <w:b/>
        </w:rPr>
        <w:t>熟悉</w:t>
      </w:r>
      <w:r>
        <w:rPr>
          <w:rFonts w:ascii="宋体" w:hAnsi="宋体"/>
        </w:rPr>
        <w:t>淋巴瘤的诊断要点、治疗要点。</w:t>
      </w:r>
    </w:p>
    <w:p w:rsidR="002A1FB5" w:rsidRDefault="002A1FB5" w:rsidP="00363945">
      <w:pPr>
        <w:numPr>
          <w:ilvl w:val="0"/>
          <w:numId w:val="54"/>
        </w:numPr>
        <w:spacing w:before="100" w:beforeAutospacing="1" w:after="100" w:afterAutospacing="1" w:line="360" w:lineRule="exact"/>
        <w:rPr>
          <w:rFonts w:ascii="宋体" w:hAnsi="宋体"/>
        </w:rPr>
      </w:pPr>
      <w:r>
        <w:rPr>
          <w:rFonts w:ascii="宋体" w:hAnsi="宋体"/>
          <w:b/>
        </w:rPr>
        <w:t>掌握</w:t>
      </w:r>
      <w:r>
        <w:rPr>
          <w:rFonts w:ascii="宋体" w:hAnsi="宋体"/>
        </w:rPr>
        <w:t>淋巴瘤的概念、临床表现，</w:t>
      </w:r>
      <w:r>
        <w:rPr>
          <w:rFonts w:ascii="宋体" w:hAnsi="宋体"/>
          <w:b/>
        </w:rPr>
        <w:t>熟悉</w:t>
      </w:r>
      <w:r>
        <w:rPr>
          <w:rFonts w:ascii="宋体" w:hAnsi="宋体"/>
        </w:rPr>
        <w:t>护理评估、常用护理诊断，</w:t>
      </w:r>
      <w:r>
        <w:rPr>
          <w:rFonts w:ascii="宋体" w:hAnsi="宋体"/>
          <w:b/>
        </w:rPr>
        <w:t>掌握</w:t>
      </w:r>
      <w:r>
        <w:rPr>
          <w:rFonts w:ascii="宋体" w:hAnsi="宋体"/>
        </w:rPr>
        <w:t>护理措施及保健指导。</w:t>
      </w:r>
    </w:p>
    <w:p w:rsidR="002A1FB5" w:rsidRDefault="002A1FB5" w:rsidP="00363945">
      <w:pPr>
        <w:spacing w:line="360" w:lineRule="exact"/>
        <w:ind w:firstLineChars="200" w:firstLine="420"/>
        <w:rPr>
          <w:rFonts w:ascii="宋体" w:hAnsi="宋体"/>
        </w:rPr>
      </w:pPr>
      <w:r>
        <w:rPr>
          <w:rFonts w:ascii="宋体" w:hAnsi="宋体"/>
        </w:rPr>
        <w:t>&lt;七&gt; 输血及输血反应</w:t>
      </w:r>
    </w:p>
    <w:p w:rsidR="002A1FB5" w:rsidRDefault="002A1FB5" w:rsidP="00363945">
      <w:pPr>
        <w:numPr>
          <w:ilvl w:val="0"/>
          <w:numId w:val="55"/>
        </w:numPr>
        <w:spacing w:before="100" w:beforeAutospacing="1" w:after="100" w:afterAutospacing="1" w:line="360" w:lineRule="exact"/>
        <w:rPr>
          <w:rFonts w:ascii="宋体" w:hAnsi="宋体"/>
        </w:rPr>
      </w:pPr>
      <w:r>
        <w:rPr>
          <w:rFonts w:ascii="宋体" w:hAnsi="宋体"/>
          <w:b/>
        </w:rPr>
        <w:t>了解</w:t>
      </w:r>
      <w:r>
        <w:rPr>
          <w:rFonts w:ascii="宋体" w:hAnsi="宋体"/>
        </w:rPr>
        <w:t>输血的分类及输血反应的原因。</w:t>
      </w:r>
    </w:p>
    <w:p w:rsidR="002A1FB5" w:rsidRDefault="002A1FB5" w:rsidP="00363945">
      <w:pPr>
        <w:numPr>
          <w:ilvl w:val="0"/>
          <w:numId w:val="55"/>
        </w:numPr>
        <w:spacing w:before="100" w:beforeAutospacing="1" w:after="100" w:afterAutospacing="1" w:line="360" w:lineRule="exact"/>
        <w:rPr>
          <w:rFonts w:ascii="宋体" w:hAnsi="宋体"/>
        </w:rPr>
      </w:pPr>
      <w:r>
        <w:rPr>
          <w:rFonts w:ascii="宋体" w:hAnsi="宋体"/>
          <w:b/>
        </w:rPr>
        <w:t>掌握</w:t>
      </w:r>
      <w:r>
        <w:rPr>
          <w:rFonts w:ascii="宋体" w:hAnsi="宋体"/>
        </w:rPr>
        <w:t>输血反应的临床表现及防治措施。</w:t>
      </w:r>
    </w:p>
    <w:p w:rsidR="002A1FB5" w:rsidRDefault="002A1FB5" w:rsidP="00363945">
      <w:pPr>
        <w:spacing w:line="360" w:lineRule="exact"/>
        <w:ind w:firstLineChars="200" w:firstLine="420"/>
        <w:rPr>
          <w:rFonts w:ascii="宋体" w:hAnsi="宋体"/>
        </w:rPr>
      </w:pPr>
      <w:r>
        <w:rPr>
          <w:rFonts w:ascii="宋体" w:hAnsi="宋体" w:hint="eastAsia"/>
        </w:rPr>
        <w:lastRenderedPageBreak/>
        <w:t xml:space="preserve"> 第</w:t>
      </w:r>
      <w:r>
        <w:rPr>
          <w:rFonts w:ascii="宋体" w:hAnsi="宋体"/>
        </w:rPr>
        <w:t>七</w:t>
      </w:r>
      <w:r>
        <w:rPr>
          <w:rFonts w:ascii="宋体" w:hAnsi="宋体" w:hint="eastAsia"/>
        </w:rPr>
        <w:t xml:space="preserve">章  </w:t>
      </w:r>
      <w:r>
        <w:rPr>
          <w:rFonts w:ascii="宋体" w:hAnsi="宋体"/>
        </w:rPr>
        <w:t>内分泌代谢性疾病病人的护理</w:t>
      </w:r>
      <w:r>
        <w:rPr>
          <w:rFonts w:ascii="宋体" w:hAnsi="宋体" w:hint="eastAsia"/>
        </w:rPr>
        <w:t>（12学时）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56"/>
        </w:numPr>
        <w:spacing w:before="100" w:beforeAutospacing="1" w:after="100" w:afterAutospacing="1" w:line="360" w:lineRule="exact"/>
        <w:rPr>
          <w:rFonts w:ascii="宋体" w:hAnsi="宋体"/>
        </w:rPr>
      </w:pPr>
      <w:r>
        <w:rPr>
          <w:rFonts w:ascii="宋体" w:hAnsi="宋体"/>
          <w:b/>
        </w:rPr>
        <w:t>了解</w:t>
      </w:r>
      <w:r>
        <w:rPr>
          <w:rFonts w:ascii="宋体" w:hAnsi="宋体"/>
        </w:rPr>
        <w:t>体内主要的内分泌腺及其生理功能，营养物质及其代谢生理。</w:t>
      </w:r>
    </w:p>
    <w:p w:rsidR="002A1FB5" w:rsidRDefault="002A1FB5" w:rsidP="00363945">
      <w:pPr>
        <w:numPr>
          <w:ilvl w:val="0"/>
          <w:numId w:val="56"/>
        </w:numPr>
        <w:spacing w:before="100" w:beforeAutospacing="1" w:after="100" w:afterAutospacing="1" w:line="360" w:lineRule="exact"/>
        <w:rPr>
          <w:rFonts w:ascii="宋体" w:hAnsi="宋体"/>
        </w:rPr>
      </w:pPr>
      <w:r>
        <w:rPr>
          <w:rFonts w:ascii="宋体" w:hAnsi="宋体"/>
          <w:b/>
        </w:rPr>
        <w:t>掌握</w:t>
      </w:r>
      <w:r>
        <w:rPr>
          <w:rFonts w:ascii="宋体" w:hAnsi="宋体"/>
        </w:rPr>
        <w:t>内分泌代谢性疾病病人的护理评估。</w:t>
      </w:r>
    </w:p>
    <w:p w:rsidR="002A1FB5" w:rsidRDefault="002A1FB5" w:rsidP="00363945">
      <w:pPr>
        <w:spacing w:line="360" w:lineRule="exact"/>
        <w:ind w:left="420"/>
        <w:rPr>
          <w:rFonts w:ascii="宋体" w:hAnsi="宋体"/>
        </w:rPr>
      </w:pPr>
      <w:r>
        <w:rPr>
          <w:rFonts w:ascii="宋体" w:hAnsi="宋体"/>
        </w:rPr>
        <w:t>&lt;二&gt; 内分泌代谢性疾病病人常见症状体征的护理</w:t>
      </w:r>
    </w:p>
    <w:p w:rsidR="002A1FB5" w:rsidRDefault="002A1FB5" w:rsidP="00363945">
      <w:pPr>
        <w:numPr>
          <w:ilvl w:val="0"/>
          <w:numId w:val="57"/>
        </w:numPr>
        <w:spacing w:before="100" w:beforeAutospacing="1" w:after="100" w:afterAutospacing="1" w:line="360" w:lineRule="exact"/>
        <w:rPr>
          <w:rFonts w:ascii="宋体" w:hAnsi="宋体"/>
        </w:rPr>
      </w:pPr>
      <w:r>
        <w:rPr>
          <w:rFonts w:ascii="宋体" w:hAnsi="宋体"/>
          <w:b/>
        </w:rPr>
        <w:t>熟悉</w:t>
      </w:r>
      <w:r>
        <w:rPr>
          <w:rFonts w:ascii="宋体" w:hAnsi="宋体"/>
        </w:rPr>
        <w:t>内分泌代谢性疾病病人常见症状体征和原因。</w:t>
      </w:r>
    </w:p>
    <w:p w:rsidR="002A1FB5" w:rsidRDefault="002A1FB5" w:rsidP="00363945">
      <w:pPr>
        <w:numPr>
          <w:ilvl w:val="0"/>
          <w:numId w:val="57"/>
        </w:numPr>
        <w:spacing w:before="100" w:beforeAutospacing="1" w:after="100" w:afterAutospacing="1" w:line="360" w:lineRule="exact"/>
        <w:rPr>
          <w:rFonts w:ascii="宋体" w:hAnsi="宋体"/>
        </w:rPr>
      </w:pPr>
      <w:r>
        <w:rPr>
          <w:rFonts w:ascii="宋体" w:hAnsi="宋体"/>
          <w:b/>
        </w:rPr>
        <w:t>掌握</w:t>
      </w:r>
      <w:r>
        <w:rPr>
          <w:rFonts w:ascii="宋体" w:hAnsi="宋体"/>
        </w:rPr>
        <w:t>常见症状体征的护理。</w:t>
      </w:r>
    </w:p>
    <w:p w:rsidR="002A1FB5" w:rsidRDefault="002A1FB5" w:rsidP="00363945">
      <w:pPr>
        <w:spacing w:line="360" w:lineRule="exact"/>
        <w:ind w:left="420"/>
        <w:rPr>
          <w:rFonts w:ascii="宋体" w:hAnsi="宋体"/>
        </w:rPr>
      </w:pPr>
      <w:r>
        <w:rPr>
          <w:rFonts w:ascii="宋体" w:hAnsi="宋体"/>
        </w:rPr>
        <w:t>&lt;三&gt; 甲状腺疾病</w:t>
      </w:r>
    </w:p>
    <w:p w:rsidR="002A1FB5" w:rsidRDefault="002A1FB5" w:rsidP="00363945">
      <w:pPr>
        <w:numPr>
          <w:ilvl w:val="0"/>
          <w:numId w:val="58"/>
        </w:numPr>
        <w:spacing w:before="100" w:beforeAutospacing="1" w:after="100" w:afterAutospacing="1" w:line="360" w:lineRule="exact"/>
        <w:rPr>
          <w:rFonts w:ascii="宋体" w:hAnsi="宋体"/>
        </w:rPr>
      </w:pPr>
      <w:r>
        <w:rPr>
          <w:rFonts w:ascii="宋体" w:hAnsi="宋体"/>
          <w:b/>
        </w:rPr>
        <w:t>了解</w:t>
      </w:r>
      <w:r>
        <w:rPr>
          <w:rFonts w:ascii="宋体" w:hAnsi="宋体"/>
        </w:rPr>
        <w:t>单纯性甲状腺肿、甲状腺功能亢进症、甲状腺功能减退症的发病机制。</w:t>
      </w:r>
    </w:p>
    <w:p w:rsidR="002A1FB5" w:rsidRDefault="002A1FB5" w:rsidP="00363945">
      <w:pPr>
        <w:numPr>
          <w:ilvl w:val="0"/>
          <w:numId w:val="58"/>
        </w:numPr>
        <w:spacing w:before="100" w:beforeAutospacing="1" w:after="100" w:afterAutospacing="1" w:line="360" w:lineRule="exact"/>
        <w:rPr>
          <w:rFonts w:ascii="宋体" w:hAnsi="宋体"/>
        </w:rPr>
      </w:pPr>
      <w:r>
        <w:rPr>
          <w:rFonts w:ascii="宋体" w:hAnsi="宋体"/>
          <w:b/>
        </w:rPr>
        <w:t>熟悉</w:t>
      </w:r>
      <w:r>
        <w:rPr>
          <w:rFonts w:ascii="宋体" w:hAnsi="宋体"/>
        </w:rPr>
        <w:t>其临床表现和治疗。</w:t>
      </w:r>
    </w:p>
    <w:p w:rsidR="002A1FB5" w:rsidRDefault="002A1FB5" w:rsidP="00363945">
      <w:pPr>
        <w:numPr>
          <w:ilvl w:val="0"/>
          <w:numId w:val="58"/>
        </w:numPr>
        <w:spacing w:before="100" w:beforeAutospacing="1" w:after="100" w:afterAutospacing="1" w:line="360" w:lineRule="exact"/>
        <w:rPr>
          <w:rFonts w:ascii="宋体" w:hAnsi="宋体"/>
        </w:rPr>
      </w:pPr>
      <w:r>
        <w:rPr>
          <w:rFonts w:ascii="宋体" w:hAnsi="宋体"/>
          <w:b/>
        </w:rPr>
        <w:t>掌握</w:t>
      </w:r>
      <w:r>
        <w:rPr>
          <w:rFonts w:ascii="宋体" w:hAnsi="宋体"/>
        </w:rPr>
        <w:t>护理要点，能运用护理程序为甲状腺功能减退症病人提供正确有针对性的护理。</w:t>
      </w:r>
    </w:p>
    <w:p w:rsidR="002A1FB5" w:rsidRDefault="002A1FB5" w:rsidP="00363945">
      <w:pPr>
        <w:spacing w:line="360" w:lineRule="exact"/>
        <w:ind w:left="420"/>
        <w:rPr>
          <w:rFonts w:ascii="宋体" w:hAnsi="宋体"/>
        </w:rPr>
      </w:pPr>
      <w:r>
        <w:rPr>
          <w:rFonts w:ascii="宋体" w:hAnsi="宋体"/>
        </w:rPr>
        <w:t>&lt;四&gt; 糖尿病</w:t>
      </w:r>
    </w:p>
    <w:p w:rsidR="002A1FB5" w:rsidRDefault="002A1FB5" w:rsidP="00363945">
      <w:pPr>
        <w:numPr>
          <w:ilvl w:val="0"/>
          <w:numId w:val="59"/>
        </w:numPr>
        <w:spacing w:before="100" w:beforeAutospacing="1" w:after="100" w:afterAutospacing="1" w:line="360" w:lineRule="exact"/>
        <w:rPr>
          <w:rFonts w:ascii="宋体" w:hAnsi="宋体"/>
        </w:rPr>
      </w:pPr>
      <w:r>
        <w:rPr>
          <w:rFonts w:ascii="宋体" w:hAnsi="宋体"/>
          <w:b/>
        </w:rPr>
        <w:t>了解</w:t>
      </w:r>
      <w:r>
        <w:rPr>
          <w:rFonts w:ascii="宋体" w:hAnsi="宋体"/>
        </w:rPr>
        <w:t>糖尿病的分类及发病机制。</w:t>
      </w:r>
    </w:p>
    <w:p w:rsidR="002A1FB5" w:rsidRDefault="002A1FB5" w:rsidP="00363945">
      <w:pPr>
        <w:numPr>
          <w:ilvl w:val="0"/>
          <w:numId w:val="59"/>
        </w:numPr>
        <w:spacing w:before="100" w:beforeAutospacing="1" w:after="100" w:afterAutospacing="1" w:line="360" w:lineRule="exact"/>
        <w:rPr>
          <w:rFonts w:ascii="宋体" w:hAnsi="宋体"/>
        </w:rPr>
      </w:pPr>
      <w:r>
        <w:rPr>
          <w:rFonts w:ascii="宋体" w:hAnsi="宋体"/>
          <w:b/>
        </w:rPr>
        <w:t>掌握</w:t>
      </w:r>
      <w:r>
        <w:rPr>
          <w:rFonts w:ascii="宋体" w:hAnsi="宋体"/>
        </w:rPr>
        <w:t>糖尿病及其并发症的临床表现、治疗。</w:t>
      </w:r>
    </w:p>
    <w:p w:rsidR="002A1FB5" w:rsidRDefault="002A1FB5" w:rsidP="00363945">
      <w:pPr>
        <w:numPr>
          <w:ilvl w:val="0"/>
          <w:numId w:val="59"/>
        </w:numPr>
        <w:spacing w:before="100" w:beforeAutospacing="1" w:after="100" w:afterAutospacing="1" w:line="360" w:lineRule="exact"/>
        <w:rPr>
          <w:rFonts w:ascii="宋体" w:hAnsi="宋体"/>
        </w:rPr>
      </w:pPr>
      <w:r>
        <w:rPr>
          <w:rFonts w:ascii="宋体" w:hAnsi="宋体"/>
          <w:b/>
        </w:rPr>
        <w:t>掌握</w:t>
      </w:r>
      <w:r>
        <w:rPr>
          <w:rFonts w:ascii="宋体" w:hAnsi="宋体"/>
        </w:rPr>
        <w:t>糖尿病的护理诊断和护理措施、护理要点，能运用护理程序为糖尿病病人提供正确有针对性的护理。</w:t>
      </w:r>
    </w:p>
    <w:p w:rsidR="002A1FB5" w:rsidRDefault="002A1FB5" w:rsidP="00363945">
      <w:pPr>
        <w:spacing w:line="360" w:lineRule="exact"/>
        <w:ind w:left="420"/>
        <w:rPr>
          <w:rFonts w:ascii="宋体" w:hAnsi="宋体"/>
        </w:rPr>
      </w:pPr>
      <w:r>
        <w:rPr>
          <w:rFonts w:ascii="宋体" w:hAnsi="宋体"/>
        </w:rPr>
        <w:t>&lt;九&gt; 痛风</w:t>
      </w:r>
    </w:p>
    <w:p w:rsidR="002A1FB5" w:rsidRDefault="002A1FB5" w:rsidP="00363945">
      <w:pPr>
        <w:numPr>
          <w:ilvl w:val="0"/>
          <w:numId w:val="60"/>
        </w:numPr>
        <w:spacing w:before="100" w:beforeAutospacing="1" w:after="100" w:afterAutospacing="1" w:line="360" w:lineRule="exact"/>
        <w:rPr>
          <w:rFonts w:ascii="宋体" w:hAnsi="宋体"/>
        </w:rPr>
      </w:pPr>
      <w:r>
        <w:rPr>
          <w:rFonts w:ascii="宋体" w:hAnsi="宋体"/>
          <w:b/>
        </w:rPr>
        <w:t>了解</w:t>
      </w:r>
      <w:r>
        <w:rPr>
          <w:rFonts w:ascii="宋体" w:hAnsi="宋体"/>
        </w:rPr>
        <w:t>痛风的发病机制。</w:t>
      </w:r>
    </w:p>
    <w:p w:rsidR="002A1FB5" w:rsidRDefault="002A1FB5" w:rsidP="00363945">
      <w:pPr>
        <w:numPr>
          <w:ilvl w:val="0"/>
          <w:numId w:val="60"/>
        </w:numPr>
        <w:spacing w:before="100" w:beforeAutospacing="1" w:after="100" w:afterAutospacing="1" w:line="360" w:lineRule="exact"/>
        <w:rPr>
          <w:rFonts w:ascii="宋体" w:hAnsi="宋体"/>
        </w:rPr>
      </w:pPr>
      <w:r>
        <w:rPr>
          <w:rFonts w:ascii="宋体" w:hAnsi="宋体"/>
          <w:b/>
        </w:rPr>
        <w:t>熟悉</w:t>
      </w:r>
      <w:r>
        <w:rPr>
          <w:rFonts w:ascii="宋体" w:hAnsi="宋体"/>
        </w:rPr>
        <w:t>其临床表现、治疗及护理措施。</w:t>
      </w:r>
    </w:p>
    <w:p w:rsidR="002A1FB5" w:rsidRDefault="002A1FB5" w:rsidP="00363945">
      <w:pPr>
        <w:spacing w:line="360" w:lineRule="exact"/>
        <w:ind w:left="420"/>
        <w:rPr>
          <w:rFonts w:ascii="宋体" w:hAnsi="宋体"/>
        </w:rPr>
      </w:pPr>
      <w:r>
        <w:rPr>
          <w:rFonts w:ascii="宋体" w:hAnsi="宋体" w:hint="eastAsia"/>
        </w:rPr>
        <w:t>第八章</w:t>
      </w:r>
      <w:r>
        <w:rPr>
          <w:rFonts w:ascii="宋体" w:hAnsi="宋体"/>
        </w:rPr>
        <w:t>、结缔组织病和风湿病病人的护理</w:t>
      </w:r>
      <w:r>
        <w:rPr>
          <w:rFonts w:ascii="宋体" w:hAnsi="宋体" w:hint="eastAsia"/>
        </w:rPr>
        <w:t>（3学时）</w:t>
      </w:r>
    </w:p>
    <w:p w:rsidR="002A1FB5" w:rsidRDefault="002A1FB5" w:rsidP="00363945">
      <w:pPr>
        <w:spacing w:line="360" w:lineRule="exact"/>
        <w:ind w:left="420"/>
        <w:rPr>
          <w:rFonts w:ascii="宋体" w:hAnsi="宋体"/>
        </w:rPr>
      </w:pPr>
      <w:r>
        <w:rPr>
          <w:rFonts w:ascii="宋体" w:hAnsi="宋体"/>
        </w:rPr>
        <w:t>&lt;一&gt; 概述</w:t>
      </w:r>
    </w:p>
    <w:p w:rsidR="002A1FB5" w:rsidRDefault="002A1FB5" w:rsidP="00363945">
      <w:pPr>
        <w:numPr>
          <w:ilvl w:val="0"/>
          <w:numId w:val="61"/>
        </w:numPr>
        <w:spacing w:before="100" w:beforeAutospacing="1" w:after="100" w:afterAutospacing="1" w:line="360" w:lineRule="exact"/>
        <w:rPr>
          <w:rFonts w:ascii="宋体" w:hAnsi="宋体"/>
        </w:rPr>
      </w:pPr>
      <w:r>
        <w:rPr>
          <w:rFonts w:ascii="宋体" w:hAnsi="宋体"/>
          <w:b/>
        </w:rPr>
        <w:t>了解</w:t>
      </w:r>
      <w:r>
        <w:rPr>
          <w:rFonts w:ascii="宋体" w:hAnsi="宋体"/>
        </w:rPr>
        <w:t>结缔组织病和风湿性疾病的定义和分类。</w:t>
      </w:r>
    </w:p>
    <w:p w:rsidR="002A1FB5" w:rsidRDefault="002A1FB5" w:rsidP="00363945">
      <w:pPr>
        <w:numPr>
          <w:ilvl w:val="0"/>
          <w:numId w:val="61"/>
        </w:numPr>
        <w:spacing w:before="100" w:beforeAutospacing="1" w:after="100" w:afterAutospacing="1" w:line="360" w:lineRule="exact"/>
        <w:rPr>
          <w:rFonts w:ascii="宋体" w:hAnsi="宋体"/>
        </w:rPr>
      </w:pPr>
      <w:r>
        <w:rPr>
          <w:rFonts w:ascii="宋体" w:hAnsi="宋体"/>
          <w:b/>
        </w:rPr>
        <w:t>熟悉</w:t>
      </w:r>
      <w:r>
        <w:rPr>
          <w:rFonts w:ascii="宋体" w:hAnsi="宋体"/>
        </w:rPr>
        <w:t>风湿性疾病的临床特点。</w:t>
      </w:r>
    </w:p>
    <w:p w:rsidR="002A1FB5" w:rsidRDefault="002A1FB5" w:rsidP="00363945">
      <w:pPr>
        <w:numPr>
          <w:ilvl w:val="0"/>
          <w:numId w:val="61"/>
        </w:numPr>
        <w:spacing w:before="100" w:beforeAutospacing="1" w:after="100" w:afterAutospacing="1" w:line="360" w:lineRule="exact"/>
        <w:rPr>
          <w:rFonts w:ascii="宋体" w:hAnsi="宋体"/>
        </w:rPr>
      </w:pPr>
      <w:r>
        <w:rPr>
          <w:rFonts w:ascii="宋体" w:hAnsi="宋体"/>
          <w:b/>
        </w:rPr>
        <w:t>了解</w:t>
      </w:r>
      <w:r>
        <w:rPr>
          <w:rFonts w:ascii="宋体" w:hAnsi="宋体"/>
        </w:rPr>
        <w:t>风湿性疾病病人的护理评估。</w:t>
      </w:r>
    </w:p>
    <w:p w:rsidR="002A1FB5" w:rsidRDefault="002A1FB5" w:rsidP="00363945">
      <w:pPr>
        <w:spacing w:line="360" w:lineRule="exact"/>
        <w:ind w:left="420"/>
        <w:rPr>
          <w:rFonts w:ascii="宋体" w:hAnsi="宋体"/>
        </w:rPr>
      </w:pPr>
      <w:r>
        <w:rPr>
          <w:rFonts w:ascii="宋体" w:hAnsi="宋体"/>
        </w:rPr>
        <w:t>&lt;二&gt; 风湿性疾病病人常见症状体征的护理</w:t>
      </w:r>
    </w:p>
    <w:p w:rsidR="002A1FB5" w:rsidRDefault="002A1FB5" w:rsidP="00363945">
      <w:pPr>
        <w:numPr>
          <w:ilvl w:val="0"/>
          <w:numId w:val="62"/>
        </w:numPr>
        <w:spacing w:before="100" w:beforeAutospacing="1" w:after="100" w:afterAutospacing="1" w:line="360" w:lineRule="exact"/>
        <w:rPr>
          <w:rFonts w:ascii="宋体" w:hAnsi="宋体"/>
        </w:rPr>
      </w:pPr>
      <w:r>
        <w:rPr>
          <w:rFonts w:ascii="宋体" w:hAnsi="宋体"/>
          <w:b/>
        </w:rPr>
        <w:t>熟悉</w:t>
      </w:r>
      <w:r>
        <w:rPr>
          <w:rFonts w:ascii="宋体" w:hAnsi="宋体"/>
        </w:rPr>
        <w:t>风湿性疾病病人常见症状体征。</w:t>
      </w:r>
    </w:p>
    <w:p w:rsidR="002A1FB5" w:rsidRDefault="002A1FB5" w:rsidP="00363945">
      <w:pPr>
        <w:numPr>
          <w:ilvl w:val="0"/>
          <w:numId w:val="62"/>
        </w:numPr>
        <w:spacing w:before="100" w:beforeAutospacing="1" w:after="100" w:afterAutospacing="1" w:line="360" w:lineRule="exact"/>
        <w:rPr>
          <w:rFonts w:ascii="宋体" w:hAnsi="宋体"/>
        </w:rPr>
      </w:pPr>
      <w:r>
        <w:rPr>
          <w:rFonts w:ascii="宋体" w:hAnsi="宋体"/>
          <w:b/>
        </w:rPr>
        <w:t>了解</w:t>
      </w:r>
      <w:r>
        <w:rPr>
          <w:rFonts w:ascii="宋体" w:hAnsi="宋体"/>
        </w:rPr>
        <w:t>常见症状体征的常见原因。</w:t>
      </w:r>
    </w:p>
    <w:p w:rsidR="002A1FB5" w:rsidRDefault="002A1FB5" w:rsidP="00363945">
      <w:pPr>
        <w:numPr>
          <w:ilvl w:val="0"/>
          <w:numId w:val="62"/>
        </w:numPr>
        <w:spacing w:before="100" w:beforeAutospacing="1" w:after="100" w:afterAutospacing="1" w:line="360" w:lineRule="exact"/>
        <w:rPr>
          <w:rFonts w:ascii="宋体" w:hAnsi="宋体"/>
        </w:rPr>
      </w:pPr>
      <w:r>
        <w:rPr>
          <w:rFonts w:ascii="宋体" w:hAnsi="宋体"/>
          <w:b/>
        </w:rPr>
        <w:t>熟悉</w:t>
      </w:r>
      <w:r>
        <w:rPr>
          <w:rFonts w:ascii="宋体" w:hAnsi="宋体"/>
        </w:rPr>
        <w:t>常见症状体征的护理。</w:t>
      </w:r>
    </w:p>
    <w:p w:rsidR="002A1FB5" w:rsidRDefault="002A1FB5" w:rsidP="00363945">
      <w:pPr>
        <w:spacing w:line="360" w:lineRule="exact"/>
        <w:ind w:left="420"/>
        <w:rPr>
          <w:rFonts w:ascii="宋体" w:hAnsi="宋体"/>
        </w:rPr>
      </w:pPr>
      <w:r>
        <w:rPr>
          <w:rFonts w:ascii="宋体" w:hAnsi="宋体"/>
        </w:rPr>
        <w:lastRenderedPageBreak/>
        <w:t>&lt;三&gt; 系统性红斑狼疮</w:t>
      </w:r>
    </w:p>
    <w:p w:rsidR="002A1FB5" w:rsidRDefault="002A1FB5" w:rsidP="00363945">
      <w:pPr>
        <w:numPr>
          <w:ilvl w:val="0"/>
          <w:numId w:val="63"/>
        </w:numPr>
        <w:spacing w:before="100" w:beforeAutospacing="1" w:after="100" w:afterAutospacing="1" w:line="360" w:lineRule="exact"/>
        <w:rPr>
          <w:rFonts w:ascii="宋体" w:hAnsi="宋体"/>
        </w:rPr>
      </w:pPr>
      <w:r>
        <w:rPr>
          <w:rFonts w:ascii="宋体" w:hAnsi="宋体"/>
          <w:b/>
        </w:rPr>
        <w:t>了解</w:t>
      </w:r>
      <w:r>
        <w:rPr>
          <w:rFonts w:ascii="宋体" w:hAnsi="宋体"/>
        </w:rPr>
        <w:t>系统性红斑狼疮的病因和发病机制。</w:t>
      </w:r>
    </w:p>
    <w:p w:rsidR="002A1FB5" w:rsidRDefault="002A1FB5" w:rsidP="00363945">
      <w:pPr>
        <w:numPr>
          <w:ilvl w:val="0"/>
          <w:numId w:val="63"/>
        </w:numPr>
        <w:spacing w:before="100" w:beforeAutospacing="1" w:after="100" w:afterAutospacing="1" w:line="360" w:lineRule="exact"/>
        <w:rPr>
          <w:rFonts w:ascii="宋体" w:hAnsi="宋体"/>
        </w:rPr>
      </w:pPr>
      <w:r>
        <w:rPr>
          <w:rFonts w:ascii="宋体" w:hAnsi="宋体"/>
          <w:b/>
        </w:rPr>
        <w:t>熟悉</w:t>
      </w:r>
      <w:r>
        <w:rPr>
          <w:rFonts w:ascii="宋体" w:hAnsi="宋体"/>
        </w:rPr>
        <w:t>其临床表现和治疗。</w:t>
      </w:r>
    </w:p>
    <w:p w:rsidR="002A1FB5" w:rsidRDefault="002A1FB5" w:rsidP="00363945">
      <w:pPr>
        <w:numPr>
          <w:ilvl w:val="0"/>
          <w:numId w:val="63"/>
        </w:numPr>
        <w:spacing w:before="100" w:beforeAutospacing="1" w:after="100" w:afterAutospacing="1" w:line="360" w:lineRule="exact"/>
        <w:rPr>
          <w:rFonts w:ascii="宋体" w:hAnsi="宋体"/>
        </w:rPr>
      </w:pPr>
      <w:r>
        <w:rPr>
          <w:rFonts w:ascii="宋体" w:hAnsi="宋体"/>
          <w:b/>
        </w:rPr>
        <w:t>掌握</w:t>
      </w:r>
      <w:r>
        <w:rPr>
          <w:rFonts w:ascii="宋体" w:hAnsi="宋体"/>
        </w:rPr>
        <w:t>护理要点，能运用护理程序为系统性红斑狼疮病人提供正确有针对性的护理。</w:t>
      </w:r>
    </w:p>
    <w:p w:rsidR="002A1FB5" w:rsidRDefault="002A1FB5" w:rsidP="00363945">
      <w:pPr>
        <w:spacing w:line="360" w:lineRule="exact"/>
        <w:ind w:left="420"/>
        <w:rPr>
          <w:rFonts w:ascii="宋体" w:hAnsi="宋体"/>
        </w:rPr>
      </w:pPr>
      <w:r>
        <w:rPr>
          <w:rFonts w:ascii="宋体" w:hAnsi="宋体"/>
        </w:rPr>
        <w:t>&lt;四&gt; 类风湿性关节炎</w:t>
      </w:r>
    </w:p>
    <w:p w:rsidR="002A1FB5" w:rsidRDefault="002A1FB5" w:rsidP="00363945">
      <w:pPr>
        <w:numPr>
          <w:ilvl w:val="0"/>
          <w:numId w:val="64"/>
        </w:numPr>
        <w:spacing w:before="100" w:beforeAutospacing="1" w:after="100" w:afterAutospacing="1" w:line="360" w:lineRule="exact"/>
        <w:rPr>
          <w:rFonts w:ascii="宋体" w:hAnsi="宋体"/>
        </w:rPr>
      </w:pPr>
      <w:r>
        <w:rPr>
          <w:rFonts w:ascii="宋体" w:hAnsi="宋体"/>
          <w:b/>
        </w:rPr>
        <w:t>了解</w:t>
      </w:r>
      <w:r>
        <w:rPr>
          <w:rFonts w:ascii="宋体" w:hAnsi="宋体"/>
        </w:rPr>
        <w:t>类风湿关节炎的病因和发病机制。</w:t>
      </w:r>
    </w:p>
    <w:p w:rsidR="002A1FB5" w:rsidRDefault="002A1FB5" w:rsidP="00363945">
      <w:pPr>
        <w:numPr>
          <w:ilvl w:val="0"/>
          <w:numId w:val="64"/>
        </w:numPr>
        <w:spacing w:before="100" w:beforeAutospacing="1" w:after="100" w:afterAutospacing="1" w:line="360" w:lineRule="exact"/>
        <w:rPr>
          <w:rFonts w:ascii="宋体" w:hAnsi="宋体"/>
        </w:rPr>
      </w:pPr>
      <w:r>
        <w:rPr>
          <w:rFonts w:ascii="宋体" w:hAnsi="宋体"/>
          <w:b/>
        </w:rPr>
        <w:t>熟悉</w:t>
      </w:r>
      <w:r>
        <w:rPr>
          <w:rFonts w:ascii="宋体" w:hAnsi="宋体"/>
        </w:rPr>
        <w:t>其临床表现和治疗。</w:t>
      </w:r>
    </w:p>
    <w:p w:rsidR="002A1FB5" w:rsidRDefault="002A1FB5" w:rsidP="00363945">
      <w:pPr>
        <w:numPr>
          <w:ilvl w:val="0"/>
          <w:numId w:val="64"/>
        </w:numPr>
        <w:spacing w:before="100" w:beforeAutospacing="1" w:after="100" w:afterAutospacing="1" w:line="360" w:lineRule="exact"/>
        <w:rPr>
          <w:rFonts w:ascii="宋体" w:hAnsi="宋体"/>
        </w:rPr>
      </w:pPr>
      <w:r>
        <w:rPr>
          <w:rFonts w:ascii="宋体" w:hAnsi="宋体"/>
          <w:b/>
        </w:rPr>
        <w:t>掌握</w:t>
      </w:r>
      <w:r>
        <w:rPr>
          <w:rFonts w:ascii="宋体" w:hAnsi="宋体"/>
        </w:rPr>
        <w:t>护理要点，能运用护理程序为类风湿关节炎病人提供正确有针对性的护理。</w:t>
      </w:r>
    </w:p>
    <w:p w:rsidR="002A1FB5" w:rsidRDefault="002A1FB5" w:rsidP="00363945">
      <w:pPr>
        <w:spacing w:line="360" w:lineRule="exact"/>
        <w:ind w:left="420"/>
        <w:rPr>
          <w:rFonts w:ascii="宋体" w:hAnsi="宋体"/>
        </w:rPr>
      </w:pPr>
      <w:r>
        <w:rPr>
          <w:rFonts w:ascii="宋体" w:hAnsi="宋体"/>
        </w:rPr>
        <w:t>九、传染病病人的护理</w:t>
      </w:r>
      <w:r>
        <w:rPr>
          <w:rFonts w:ascii="宋体" w:hAnsi="宋体" w:hint="eastAsia"/>
        </w:rPr>
        <w:t>（12学时）</w:t>
      </w:r>
    </w:p>
    <w:p w:rsidR="002A1FB5" w:rsidRDefault="002A1FB5" w:rsidP="00363945">
      <w:pPr>
        <w:spacing w:line="360" w:lineRule="exact"/>
        <w:ind w:left="420"/>
        <w:rPr>
          <w:rFonts w:ascii="宋体" w:hAnsi="宋体"/>
        </w:rPr>
      </w:pPr>
      <w:r>
        <w:rPr>
          <w:rFonts w:ascii="宋体" w:hAnsi="宋体"/>
        </w:rPr>
        <w:t>&lt;一&gt; 概述</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掌握</w:t>
      </w:r>
      <w:r>
        <w:rPr>
          <w:rFonts w:ascii="宋体" w:hAnsi="宋体"/>
        </w:rPr>
        <w:t>感染的概念和感染过程的五种表现。</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熟悉</w:t>
      </w:r>
      <w:r>
        <w:rPr>
          <w:rFonts w:ascii="宋体" w:hAnsi="宋体"/>
        </w:rPr>
        <w:t>感染过程中机体的免疫作用与病原体的致病作用。</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掌握</w:t>
      </w:r>
      <w:r>
        <w:rPr>
          <w:rFonts w:ascii="宋体" w:hAnsi="宋体"/>
        </w:rPr>
        <w:t>传染病的基本特征和临床特点。</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掌握</w:t>
      </w:r>
      <w:r>
        <w:rPr>
          <w:rFonts w:ascii="宋体" w:hAnsi="宋体"/>
        </w:rPr>
        <w:t>传染病流行过程的三个环节，</w:t>
      </w:r>
      <w:r>
        <w:rPr>
          <w:rFonts w:ascii="宋体" w:hAnsi="宋体"/>
          <w:b/>
        </w:rPr>
        <w:t>熟悉</w:t>
      </w:r>
      <w:r>
        <w:rPr>
          <w:rFonts w:ascii="宋体" w:hAnsi="宋体"/>
        </w:rPr>
        <w:t>影响流行的二个因素。</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熟悉</w:t>
      </w:r>
      <w:r>
        <w:rPr>
          <w:rFonts w:ascii="宋体" w:hAnsi="宋体"/>
        </w:rPr>
        <w:t>管理传染源的措施，</w:t>
      </w:r>
      <w:r>
        <w:rPr>
          <w:rFonts w:ascii="宋体" w:hAnsi="宋体"/>
          <w:b/>
        </w:rPr>
        <w:t>掌握</w:t>
      </w:r>
      <w:r>
        <w:rPr>
          <w:rFonts w:ascii="宋体" w:hAnsi="宋体"/>
        </w:rPr>
        <w:t>法定报告传染病的种类；</w:t>
      </w:r>
      <w:r>
        <w:rPr>
          <w:rFonts w:ascii="宋体" w:hAnsi="宋体"/>
          <w:b/>
        </w:rPr>
        <w:t>熟悉</w:t>
      </w:r>
      <w:r>
        <w:rPr>
          <w:rFonts w:ascii="宋体" w:hAnsi="宋体"/>
        </w:rPr>
        <w:t>预防接种的种类及反应的处理。</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掌握</w:t>
      </w:r>
      <w:r>
        <w:rPr>
          <w:rFonts w:ascii="宋体" w:hAnsi="宋体"/>
        </w:rPr>
        <w:t>消毒隔离的种类及措施。</w:t>
      </w:r>
    </w:p>
    <w:p w:rsidR="002A1FB5" w:rsidRDefault="002A1FB5" w:rsidP="00363945">
      <w:pPr>
        <w:numPr>
          <w:ilvl w:val="0"/>
          <w:numId w:val="65"/>
        </w:numPr>
        <w:spacing w:before="100" w:beforeAutospacing="1" w:after="100" w:afterAutospacing="1" w:line="360" w:lineRule="exact"/>
        <w:rPr>
          <w:rFonts w:ascii="宋体" w:hAnsi="宋体"/>
        </w:rPr>
      </w:pPr>
      <w:r>
        <w:rPr>
          <w:rFonts w:ascii="宋体" w:hAnsi="宋体"/>
          <w:b/>
        </w:rPr>
        <w:t>掌握</w:t>
      </w:r>
      <w:r>
        <w:rPr>
          <w:rFonts w:ascii="宋体" w:hAnsi="宋体"/>
        </w:rPr>
        <w:t>传染病病人护理评估的重点内容。</w:t>
      </w:r>
    </w:p>
    <w:p w:rsidR="002A1FB5" w:rsidRDefault="002A1FB5" w:rsidP="00363945">
      <w:pPr>
        <w:spacing w:line="360" w:lineRule="exact"/>
        <w:ind w:left="420"/>
        <w:rPr>
          <w:rFonts w:ascii="宋体" w:hAnsi="宋体"/>
        </w:rPr>
      </w:pPr>
      <w:r>
        <w:rPr>
          <w:rFonts w:ascii="宋体" w:hAnsi="宋体"/>
        </w:rPr>
        <w:t>&lt;二&gt; 传染病病人常见症状体征的护理</w:t>
      </w:r>
    </w:p>
    <w:p w:rsidR="002A1FB5" w:rsidRDefault="002A1FB5" w:rsidP="00363945">
      <w:pPr>
        <w:numPr>
          <w:ilvl w:val="0"/>
          <w:numId w:val="66"/>
        </w:numPr>
        <w:spacing w:before="100" w:beforeAutospacing="1" w:after="100" w:afterAutospacing="1" w:line="360" w:lineRule="exact"/>
        <w:rPr>
          <w:rFonts w:ascii="宋体" w:hAnsi="宋体"/>
        </w:rPr>
      </w:pPr>
      <w:r>
        <w:rPr>
          <w:rFonts w:ascii="宋体" w:hAnsi="宋体"/>
          <w:b/>
        </w:rPr>
        <w:t>掌握</w:t>
      </w:r>
      <w:r>
        <w:rPr>
          <w:rFonts w:ascii="宋体" w:hAnsi="宋体"/>
        </w:rPr>
        <w:t>传染病病人常见症状体征的护理、评估及护理措施。</w:t>
      </w:r>
    </w:p>
    <w:p w:rsidR="002A1FB5" w:rsidRDefault="002A1FB5" w:rsidP="00363945">
      <w:pPr>
        <w:spacing w:line="360" w:lineRule="exact"/>
        <w:ind w:left="420"/>
        <w:rPr>
          <w:rFonts w:ascii="宋体" w:hAnsi="宋体"/>
        </w:rPr>
      </w:pPr>
      <w:r>
        <w:rPr>
          <w:rFonts w:ascii="宋体" w:hAnsi="宋体"/>
        </w:rPr>
        <w:t>&lt;三&gt; 病毒感染</w:t>
      </w:r>
    </w:p>
    <w:p w:rsidR="002A1FB5" w:rsidRDefault="002A1FB5" w:rsidP="00363945">
      <w:pPr>
        <w:numPr>
          <w:ilvl w:val="0"/>
          <w:numId w:val="67"/>
        </w:numPr>
        <w:spacing w:before="100" w:beforeAutospacing="1" w:after="100" w:afterAutospacing="1" w:line="360" w:lineRule="exact"/>
        <w:rPr>
          <w:rFonts w:ascii="宋体" w:hAnsi="宋体"/>
        </w:rPr>
      </w:pPr>
      <w:r>
        <w:rPr>
          <w:rFonts w:ascii="宋体" w:hAnsi="宋体"/>
          <w:b/>
        </w:rPr>
        <w:t>熟悉</w:t>
      </w:r>
      <w:r>
        <w:rPr>
          <w:rFonts w:ascii="宋体" w:hAnsi="宋体"/>
        </w:rPr>
        <w:t>病毒性肝炎的病原学、流行病学、实验室检查特点、诊断要点；</w:t>
      </w:r>
      <w:r>
        <w:rPr>
          <w:rFonts w:ascii="宋体" w:hAnsi="宋体"/>
          <w:b/>
        </w:rPr>
        <w:t>了解</w:t>
      </w:r>
      <w:r>
        <w:rPr>
          <w:rFonts w:ascii="宋体" w:hAnsi="宋体"/>
        </w:rPr>
        <w:t>病毒性肝炎的发病机制及病理；</w:t>
      </w:r>
      <w:r>
        <w:rPr>
          <w:rFonts w:ascii="宋体" w:hAnsi="宋体"/>
          <w:b/>
        </w:rPr>
        <w:t>掌握</w:t>
      </w:r>
      <w:r>
        <w:rPr>
          <w:rFonts w:ascii="宋体" w:hAnsi="宋体"/>
        </w:rPr>
        <w:t>病毒性肝炎的临床表现、治疗要点、护理诊断、护理措施、保健指导。</w:t>
      </w:r>
    </w:p>
    <w:p w:rsidR="002A1FB5" w:rsidRDefault="002A1FB5" w:rsidP="00363945">
      <w:pPr>
        <w:numPr>
          <w:ilvl w:val="0"/>
          <w:numId w:val="67"/>
        </w:numPr>
        <w:spacing w:before="100" w:beforeAutospacing="1" w:after="100" w:afterAutospacing="1" w:line="360" w:lineRule="exact"/>
        <w:rPr>
          <w:rFonts w:ascii="宋体" w:hAnsi="宋体"/>
        </w:rPr>
      </w:pPr>
      <w:r>
        <w:rPr>
          <w:rFonts w:ascii="宋体" w:hAnsi="宋体"/>
          <w:b/>
        </w:rPr>
        <w:t>了解</w:t>
      </w:r>
      <w:r>
        <w:rPr>
          <w:rFonts w:ascii="宋体" w:hAnsi="宋体"/>
        </w:rPr>
        <w:t>乙脑的病原学、发病机制及病理；</w:t>
      </w:r>
      <w:r>
        <w:rPr>
          <w:rFonts w:ascii="宋体" w:hAnsi="宋体"/>
          <w:b/>
        </w:rPr>
        <w:t>熟悉</w:t>
      </w:r>
      <w:r>
        <w:rPr>
          <w:rFonts w:ascii="宋体" w:hAnsi="宋体"/>
        </w:rPr>
        <w:t>乙脑的流行病学、实验室检查特点、诊断要点；</w:t>
      </w:r>
      <w:r>
        <w:rPr>
          <w:rFonts w:ascii="宋体" w:hAnsi="宋体"/>
          <w:b/>
        </w:rPr>
        <w:t>掌握</w:t>
      </w:r>
      <w:r>
        <w:rPr>
          <w:rFonts w:ascii="宋体" w:hAnsi="宋体"/>
        </w:rPr>
        <w:t>乙脑的临床表现、并发症、治疗要点、护理诊断、护理措施、保健指导。</w:t>
      </w:r>
    </w:p>
    <w:p w:rsidR="002A1FB5" w:rsidRDefault="002A1FB5" w:rsidP="00363945">
      <w:pPr>
        <w:spacing w:line="360" w:lineRule="exact"/>
        <w:ind w:left="420"/>
        <w:rPr>
          <w:rFonts w:ascii="宋体" w:hAnsi="宋体"/>
        </w:rPr>
      </w:pPr>
      <w:r>
        <w:rPr>
          <w:rFonts w:ascii="宋体" w:hAnsi="宋体"/>
        </w:rPr>
        <w:t>&lt;四&gt; 细菌性感染</w:t>
      </w:r>
    </w:p>
    <w:p w:rsidR="002A1FB5" w:rsidRDefault="002A1FB5" w:rsidP="00363945">
      <w:pPr>
        <w:numPr>
          <w:ilvl w:val="0"/>
          <w:numId w:val="68"/>
        </w:numPr>
        <w:spacing w:before="100" w:beforeAutospacing="1" w:after="100" w:afterAutospacing="1" w:line="360" w:lineRule="exact"/>
        <w:rPr>
          <w:rFonts w:ascii="宋体" w:hAnsi="宋体"/>
        </w:rPr>
      </w:pPr>
      <w:r>
        <w:rPr>
          <w:rFonts w:ascii="宋体" w:hAnsi="宋体"/>
          <w:b/>
        </w:rPr>
        <w:t>了解</w:t>
      </w:r>
      <w:r>
        <w:rPr>
          <w:rFonts w:ascii="宋体" w:hAnsi="宋体"/>
        </w:rPr>
        <w:t>流行性脑脊髓膜炎的病原学、发病机制及病理；</w:t>
      </w:r>
      <w:r>
        <w:rPr>
          <w:rFonts w:ascii="宋体" w:hAnsi="宋体"/>
          <w:b/>
        </w:rPr>
        <w:t>熟悉</w:t>
      </w:r>
      <w:r>
        <w:rPr>
          <w:rFonts w:ascii="宋体" w:hAnsi="宋体"/>
        </w:rPr>
        <w:t>流行性脑脊髓膜炎的流行病学、实验室检查特点、诊断要点；</w:t>
      </w:r>
      <w:r>
        <w:rPr>
          <w:rFonts w:ascii="宋体" w:hAnsi="宋体"/>
          <w:b/>
        </w:rPr>
        <w:t>掌握</w:t>
      </w:r>
      <w:r>
        <w:rPr>
          <w:rFonts w:ascii="宋体" w:hAnsi="宋体"/>
        </w:rPr>
        <w:t>流行性脑脊髓膜炎的临床表现、治疗要点、</w:t>
      </w:r>
      <w:r>
        <w:rPr>
          <w:rFonts w:ascii="宋体" w:hAnsi="宋体"/>
        </w:rPr>
        <w:lastRenderedPageBreak/>
        <w:t>护理诊断、护理措施、保健指导。</w:t>
      </w:r>
    </w:p>
    <w:p w:rsidR="002A1FB5" w:rsidRDefault="002A1FB5" w:rsidP="00363945">
      <w:pPr>
        <w:spacing w:line="360" w:lineRule="exact"/>
        <w:ind w:left="420"/>
        <w:rPr>
          <w:rFonts w:ascii="宋体" w:hAnsi="宋体"/>
        </w:rPr>
      </w:pPr>
      <w:r>
        <w:rPr>
          <w:rFonts w:ascii="宋体" w:hAnsi="宋体"/>
        </w:rPr>
        <w:t>十、神经系统疾病病人的护理</w:t>
      </w:r>
      <w:r>
        <w:rPr>
          <w:rFonts w:ascii="宋体" w:hAnsi="宋体" w:hint="eastAsia"/>
        </w:rPr>
        <w:t>（18学时）</w:t>
      </w:r>
    </w:p>
    <w:p w:rsidR="002A1FB5" w:rsidRDefault="002A1FB5" w:rsidP="00363945">
      <w:pPr>
        <w:spacing w:line="360" w:lineRule="exact"/>
        <w:ind w:firstLineChars="200" w:firstLine="420"/>
        <w:rPr>
          <w:rFonts w:ascii="宋体" w:hAnsi="宋体"/>
        </w:rPr>
      </w:pPr>
      <w:r>
        <w:rPr>
          <w:rFonts w:ascii="宋体" w:hAnsi="宋体"/>
        </w:rPr>
        <w:t>&lt;一&gt; 概述</w:t>
      </w:r>
    </w:p>
    <w:p w:rsidR="002A1FB5" w:rsidRDefault="002A1FB5" w:rsidP="00363945">
      <w:pPr>
        <w:numPr>
          <w:ilvl w:val="0"/>
          <w:numId w:val="69"/>
        </w:numPr>
        <w:spacing w:before="100" w:beforeAutospacing="1" w:after="100" w:afterAutospacing="1" w:line="360" w:lineRule="exact"/>
        <w:rPr>
          <w:rFonts w:ascii="宋体" w:hAnsi="宋体"/>
        </w:rPr>
      </w:pPr>
      <w:r>
        <w:rPr>
          <w:rFonts w:ascii="宋体" w:hAnsi="宋体"/>
          <w:b/>
        </w:rPr>
        <w:t>了解</w:t>
      </w:r>
      <w:r>
        <w:rPr>
          <w:rFonts w:ascii="宋体" w:hAnsi="宋体"/>
        </w:rPr>
        <w:t>神经系统的基本结构和主要功能特点。</w:t>
      </w:r>
    </w:p>
    <w:p w:rsidR="002A1FB5" w:rsidRDefault="002A1FB5" w:rsidP="00363945">
      <w:pPr>
        <w:numPr>
          <w:ilvl w:val="0"/>
          <w:numId w:val="69"/>
        </w:numPr>
        <w:spacing w:before="100" w:beforeAutospacing="1" w:after="100" w:afterAutospacing="1" w:line="360" w:lineRule="exact"/>
        <w:rPr>
          <w:rFonts w:ascii="宋体" w:hAnsi="宋体"/>
        </w:rPr>
      </w:pPr>
      <w:r>
        <w:rPr>
          <w:rFonts w:ascii="宋体" w:hAnsi="宋体"/>
          <w:b/>
        </w:rPr>
        <w:t>熟悉</w:t>
      </w:r>
      <w:r>
        <w:rPr>
          <w:rFonts w:ascii="宋体" w:hAnsi="宋体"/>
        </w:rPr>
        <w:t>神经系统疾病的护理评估要点。</w:t>
      </w:r>
    </w:p>
    <w:p w:rsidR="002A1FB5" w:rsidRDefault="002A1FB5" w:rsidP="00363945">
      <w:pPr>
        <w:spacing w:line="360" w:lineRule="exact"/>
        <w:ind w:firstLineChars="200" w:firstLine="420"/>
        <w:rPr>
          <w:rFonts w:ascii="宋体" w:hAnsi="宋体"/>
        </w:rPr>
      </w:pPr>
      <w:r>
        <w:rPr>
          <w:rFonts w:ascii="宋体" w:hAnsi="宋体"/>
        </w:rPr>
        <w:t>&lt;二&gt; 神经系统疾病病人常见症状体征的护理</w:t>
      </w:r>
    </w:p>
    <w:p w:rsidR="002A1FB5" w:rsidRDefault="002A1FB5" w:rsidP="00363945">
      <w:pPr>
        <w:numPr>
          <w:ilvl w:val="0"/>
          <w:numId w:val="70"/>
        </w:numPr>
        <w:spacing w:before="100" w:beforeAutospacing="1" w:after="100" w:afterAutospacing="1" w:line="360" w:lineRule="exact"/>
        <w:rPr>
          <w:rFonts w:ascii="宋体" w:hAnsi="宋体"/>
        </w:rPr>
      </w:pPr>
      <w:r>
        <w:rPr>
          <w:rFonts w:ascii="宋体" w:hAnsi="宋体"/>
          <w:b/>
        </w:rPr>
        <w:t>了解</w:t>
      </w:r>
      <w:r>
        <w:rPr>
          <w:rFonts w:ascii="宋体" w:hAnsi="宋体"/>
        </w:rPr>
        <w:t>神经系统疾病常见症状体征引起的主要原因。</w:t>
      </w:r>
    </w:p>
    <w:p w:rsidR="002A1FB5" w:rsidRDefault="002A1FB5" w:rsidP="00363945">
      <w:pPr>
        <w:numPr>
          <w:ilvl w:val="0"/>
          <w:numId w:val="70"/>
        </w:numPr>
        <w:spacing w:before="100" w:beforeAutospacing="1" w:after="100" w:afterAutospacing="1" w:line="360" w:lineRule="exact"/>
        <w:rPr>
          <w:rFonts w:ascii="宋体" w:hAnsi="宋体"/>
        </w:rPr>
      </w:pPr>
      <w:r>
        <w:rPr>
          <w:rFonts w:ascii="宋体" w:hAnsi="宋体"/>
          <w:b/>
        </w:rPr>
        <w:t>熟悉</w:t>
      </w:r>
      <w:r>
        <w:rPr>
          <w:rFonts w:ascii="宋体" w:hAnsi="宋体"/>
        </w:rPr>
        <w:t>神经系统疾病主要的症状特点，</w:t>
      </w:r>
      <w:r>
        <w:rPr>
          <w:rFonts w:ascii="宋体" w:hAnsi="宋体"/>
          <w:b/>
        </w:rPr>
        <w:t>掌握</w:t>
      </w:r>
      <w:r>
        <w:rPr>
          <w:rFonts w:ascii="宋体" w:hAnsi="宋体"/>
        </w:rPr>
        <w:t>常见症状体征的概念及护理措施。</w:t>
      </w:r>
    </w:p>
    <w:p w:rsidR="002A1FB5" w:rsidRDefault="002A1FB5" w:rsidP="00363945">
      <w:pPr>
        <w:spacing w:line="360" w:lineRule="exact"/>
        <w:ind w:firstLineChars="200" w:firstLine="420"/>
        <w:rPr>
          <w:rFonts w:ascii="宋体" w:hAnsi="宋体"/>
        </w:rPr>
      </w:pPr>
      <w:r>
        <w:rPr>
          <w:rFonts w:ascii="宋体" w:hAnsi="宋体"/>
        </w:rPr>
        <w:t>&lt;三&gt; 周围神经疾病</w:t>
      </w:r>
    </w:p>
    <w:p w:rsidR="002A1FB5" w:rsidRDefault="002A1FB5" w:rsidP="00363945">
      <w:pPr>
        <w:numPr>
          <w:ilvl w:val="0"/>
          <w:numId w:val="71"/>
        </w:numPr>
        <w:spacing w:before="100" w:beforeAutospacing="1" w:after="100" w:afterAutospacing="1" w:line="360" w:lineRule="exact"/>
        <w:rPr>
          <w:rFonts w:ascii="宋体" w:hAnsi="宋体"/>
        </w:rPr>
      </w:pPr>
      <w:r>
        <w:rPr>
          <w:rFonts w:ascii="宋体" w:hAnsi="宋体"/>
          <w:b/>
        </w:rPr>
        <w:t>了解</w:t>
      </w:r>
      <w:r>
        <w:rPr>
          <w:rFonts w:ascii="宋体" w:hAnsi="宋体"/>
        </w:rPr>
        <w:t>常见周围神经疾病的病因、临床症状及辅助检查手段。</w:t>
      </w:r>
    </w:p>
    <w:p w:rsidR="002A1FB5" w:rsidRDefault="002A1FB5" w:rsidP="00363945">
      <w:pPr>
        <w:numPr>
          <w:ilvl w:val="0"/>
          <w:numId w:val="71"/>
        </w:numPr>
        <w:spacing w:before="100" w:beforeAutospacing="1" w:after="100" w:afterAutospacing="1" w:line="360" w:lineRule="exact"/>
        <w:rPr>
          <w:rFonts w:ascii="宋体" w:hAnsi="宋体"/>
        </w:rPr>
      </w:pPr>
      <w:r>
        <w:rPr>
          <w:rFonts w:ascii="宋体" w:hAnsi="宋体"/>
          <w:b/>
        </w:rPr>
        <w:t>熟悉</w:t>
      </w:r>
      <w:r>
        <w:rPr>
          <w:rFonts w:ascii="宋体" w:hAnsi="宋体"/>
        </w:rPr>
        <w:t>常见周围神经疾病的临床表现特点及治疗要点，</w:t>
      </w:r>
      <w:r>
        <w:rPr>
          <w:rFonts w:ascii="宋体" w:hAnsi="宋体"/>
          <w:b/>
        </w:rPr>
        <w:t>掌握</w:t>
      </w:r>
      <w:r>
        <w:rPr>
          <w:rFonts w:ascii="宋体" w:hAnsi="宋体"/>
        </w:rPr>
        <w:t>护理要点。</w:t>
      </w:r>
    </w:p>
    <w:p w:rsidR="002A1FB5" w:rsidRDefault="002A1FB5" w:rsidP="00363945">
      <w:pPr>
        <w:numPr>
          <w:ilvl w:val="0"/>
          <w:numId w:val="71"/>
        </w:numPr>
        <w:spacing w:before="100" w:beforeAutospacing="1" w:after="100" w:afterAutospacing="1" w:line="360" w:lineRule="exact"/>
        <w:rPr>
          <w:rFonts w:ascii="宋体" w:hAnsi="宋体"/>
        </w:rPr>
      </w:pPr>
      <w:r>
        <w:rPr>
          <w:rFonts w:ascii="宋体" w:hAnsi="宋体"/>
          <w:b/>
        </w:rPr>
        <w:t>会</w:t>
      </w:r>
      <w:r>
        <w:rPr>
          <w:rFonts w:ascii="宋体" w:hAnsi="宋体"/>
        </w:rPr>
        <w:t>运用护理程序对急性炎症性脱髓鞘性多神经根病制订正确的护理计划。</w:t>
      </w:r>
    </w:p>
    <w:p w:rsidR="002A1FB5" w:rsidRDefault="002A1FB5" w:rsidP="00363945">
      <w:pPr>
        <w:spacing w:line="360" w:lineRule="exact"/>
        <w:ind w:firstLineChars="200" w:firstLine="420"/>
        <w:rPr>
          <w:rFonts w:ascii="宋体" w:hAnsi="宋体"/>
        </w:rPr>
      </w:pPr>
      <w:r>
        <w:rPr>
          <w:rFonts w:ascii="宋体" w:hAnsi="宋体"/>
        </w:rPr>
        <w:t>&lt;四&gt; 脑血管疾病</w:t>
      </w:r>
    </w:p>
    <w:p w:rsidR="002A1FB5" w:rsidRDefault="002A1FB5" w:rsidP="00363945">
      <w:pPr>
        <w:numPr>
          <w:ilvl w:val="0"/>
          <w:numId w:val="72"/>
        </w:numPr>
        <w:spacing w:before="100" w:beforeAutospacing="1" w:after="100" w:afterAutospacing="1" w:line="360" w:lineRule="exact"/>
        <w:rPr>
          <w:rFonts w:ascii="宋体" w:hAnsi="宋体"/>
        </w:rPr>
      </w:pPr>
      <w:r>
        <w:rPr>
          <w:rFonts w:ascii="宋体" w:hAnsi="宋体"/>
          <w:b/>
        </w:rPr>
        <w:t>了解</w:t>
      </w:r>
      <w:r>
        <w:rPr>
          <w:rFonts w:ascii="宋体" w:hAnsi="宋体"/>
        </w:rPr>
        <w:t>脑血管疾病的病因，</w:t>
      </w:r>
      <w:r>
        <w:rPr>
          <w:rFonts w:ascii="宋体" w:hAnsi="宋体"/>
          <w:b/>
        </w:rPr>
        <w:t>熟悉</w:t>
      </w:r>
      <w:r>
        <w:rPr>
          <w:rFonts w:ascii="宋体" w:hAnsi="宋体"/>
        </w:rPr>
        <w:t>各类脑血管疾病的概念、临床表现特点、治疗及区别要点。</w:t>
      </w:r>
    </w:p>
    <w:p w:rsidR="002A1FB5" w:rsidRDefault="002A1FB5" w:rsidP="00363945">
      <w:pPr>
        <w:numPr>
          <w:ilvl w:val="0"/>
          <w:numId w:val="72"/>
        </w:numPr>
        <w:spacing w:before="100" w:beforeAutospacing="1" w:after="100" w:afterAutospacing="1" w:line="360" w:lineRule="exact"/>
        <w:rPr>
          <w:rFonts w:ascii="宋体" w:hAnsi="宋体"/>
        </w:rPr>
      </w:pPr>
      <w:r>
        <w:rPr>
          <w:rFonts w:ascii="宋体" w:hAnsi="宋体"/>
          <w:b/>
        </w:rPr>
        <w:t>掌握</w:t>
      </w:r>
      <w:r>
        <w:rPr>
          <w:rFonts w:ascii="宋体" w:hAnsi="宋体"/>
        </w:rPr>
        <w:t>脑血管病的分类、可干预的危险因素及护理要点，</w:t>
      </w:r>
      <w:r>
        <w:rPr>
          <w:rFonts w:ascii="宋体" w:hAnsi="宋体"/>
          <w:b/>
        </w:rPr>
        <w:t>会</w:t>
      </w:r>
      <w:r>
        <w:rPr>
          <w:rFonts w:ascii="宋体" w:hAnsi="宋体"/>
        </w:rPr>
        <w:t>运用护理程序对急性脑血管病病人制订正确的护理计划。</w:t>
      </w:r>
    </w:p>
    <w:p w:rsidR="002A1FB5" w:rsidRDefault="002A1FB5" w:rsidP="00363945">
      <w:pPr>
        <w:spacing w:line="360" w:lineRule="exact"/>
        <w:ind w:firstLineChars="200" w:firstLine="420"/>
        <w:rPr>
          <w:rFonts w:ascii="宋体" w:hAnsi="宋体"/>
        </w:rPr>
      </w:pPr>
      <w:r>
        <w:rPr>
          <w:rFonts w:ascii="宋体" w:hAnsi="宋体"/>
        </w:rPr>
        <w:t>&lt;五&gt; 癫痫</w:t>
      </w:r>
    </w:p>
    <w:p w:rsidR="002A1FB5" w:rsidRDefault="002A1FB5" w:rsidP="00363945">
      <w:pPr>
        <w:numPr>
          <w:ilvl w:val="0"/>
          <w:numId w:val="73"/>
        </w:numPr>
        <w:spacing w:before="100" w:beforeAutospacing="1" w:after="100" w:afterAutospacing="1" w:line="360" w:lineRule="exact"/>
        <w:rPr>
          <w:rFonts w:ascii="宋体" w:hAnsi="宋体"/>
        </w:rPr>
      </w:pPr>
      <w:r>
        <w:rPr>
          <w:rFonts w:ascii="宋体" w:hAnsi="宋体"/>
          <w:b/>
        </w:rPr>
        <w:t>了解</w:t>
      </w:r>
      <w:r>
        <w:rPr>
          <w:rFonts w:ascii="宋体" w:hAnsi="宋体"/>
        </w:rPr>
        <w:t>本病因发病机制及分类，</w:t>
      </w:r>
      <w:r>
        <w:rPr>
          <w:rFonts w:ascii="宋体" w:hAnsi="宋体"/>
          <w:b/>
        </w:rPr>
        <w:t>熟悉</w:t>
      </w:r>
      <w:r>
        <w:rPr>
          <w:rFonts w:ascii="宋体" w:hAnsi="宋体"/>
        </w:rPr>
        <w:t>本病的诱因及临床特点。</w:t>
      </w:r>
    </w:p>
    <w:p w:rsidR="002A1FB5" w:rsidRDefault="002A1FB5" w:rsidP="00363945">
      <w:pPr>
        <w:numPr>
          <w:ilvl w:val="0"/>
          <w:numId w:val="73"/>
        </w:numPr>
        <w:spacing w:before="100" w:beforeAutospacing="1" w:after="100" w:afterAutospacing="1" w:line="360" w:lineRule="exact"/>
        <w:rPr>
          <w:rFonts w:ascii="宋体" w:hAnsi="宋体"/>
        </w:rPr>
      </w:pPr>
      <w:r>
        <w:rPr>
          <w:rFonts w:ascii="宋体" w:hAnsi="宋体"/>
          <w:b/>
        </w:rPr>
        <w:t>掌握</w:t>
      </w:r>
      <w:r>
        <w:rPr>
          <w:rFonts w:ascii="宋体" w:hAnsi="宋体"/>
        </w:rPr>
        <w:t>强直－阵挛发作的临床表现及护理要点，运用护理程序对本病制订相应的护理计划。</w:t>
      </w:r>
    </w:p>
    <w:p w:rsidR="002A1FB5" w:rsidRDefault="002A1FB5" w:rsidP="00363945">
      <w:pPr>
        <w:spacing w:line="360" w:lineRule="exact"/>
        <w:ind w:firstLineChars="200" w:firstLine="420"/>
        <w:rPr>
          <w:rFonts w:ascii="宋体" w:hAnsi="宋体"/>
        </w:rPr>
      </w:pPr>
      <w:r>
        <w:rPr>
          <w:rFonts w:ascii="宋体" w:hAnsi="宋体"/>
        </w:rPr>
        <w:t>&lt;六&gt; 脊髓疾病</w:t>
      </w:r>
    </w:p>
    <w:p w:rsidR="002A1FB5" w:rsidRDefault="002A1FB5" w:rsidP="00363945">
      <w:pPr>
        <w:numPr>
          <w:ilvl w:val="0"/>
          <w:numId w:val="74"/>
        </w:numPr>
        <w:spacing w:before="100" w:beforeAutospacing="1" w:after="100" w:afterAutospacing="1" w:line="360" w:lineRule="exact"/>
        <w:rPr>
          <w:rFonts w:ascii="宋体" w:hAnsi="宋体"/>
        </w:rPr>
      </w:pPr>
      <w:r>
        <w:rPr>
          <w:rFonts w:ascii="宋体" w:hAnsi="宋体"/>
          <w:b/>
        </w:rPr>
        <w:t>了解</w:t>
      </w:r>
      <w:r>
        <w:rPr>
          <w:rFonts w:ascii="宋体" w:hAnsi="宋体"/>
        </w:rPr>
        <w:t>脊髓的解剖、脊髓损害的临床表现，</w:t>
      </w:r>
      <w:r>
        <w:rPr>
          <w:rFonts w:ascii="宋体" w:hAnsi="宋体"/>
          <w:b/>
        </w:rPr>
        <w:t>熟悉</w:t>
      </w:r>
      <w:r>
        <w:rPr>
          <w:rFonts w:ascii="宋体" w:hAnsi="宋体"/>
        </w:rPr>
        <w:t>急性脊髓炎、脊髓压迫症的临床表现及治疗要点。</w:t>
      </w:r>
    </w:p>
    <w:p w:rsidR="002A1FB5" w:rsidRDefault="002A1FB5" w:rsidP="00363945">
      <w:pPr>
        <w:numPr>
          <w:ilvl w:val="0"/>
          <w:numId w:val="74"/>
        </w:numPr>
        <w:spacing w:before="100" w:beforeAutospacing="1" w:after="100" w:afterAutospacing="1" w:line="360" w:lineRule="exact"/>
        <w:rPr>
          <w:rFonts w:ascii="宋体" w:hAnsi="宋体"/>
        </w:rPr>
      </w:pPr>
      <w:r>
        <w:rPr>
          <w:rFonts w:ascii="宋体" w:hAnsi="宋体"/>
          <w:b/>
        </w:rPr>
        <w:t>掌握</w:t>
      </w:r>
      <w:r>
        <w:rPr>
          <w:rFonts w:ascii="宋体" w:hAnsi="宋体"/>
        </w:rPr>
        <w:t>护理要求，能运用护理程序对急性脊髓炎制定相应的护理计划。</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lastRenderedPageBreak/>
        <w:t>六、课程考核与评估</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本课程考试采用闭卷考核方法，时间为</w:t>
      </w:r>
      <w:r>
        <w:rPr>
          <w:rFonts w:ascii="Times New Roman" w:hAnsi="Times New Roman"/>
          <w:kern w:val="0"/>
          <w:sz w:val="22"/>
        </w:rPr>
        <w:t>2</w:t>
      </w:r>
      <w:r>
        <w:rPr>
          <w:rFonts w:ascii="Times New Roman" w:hAnsi="Times New Roman" w:hint="eastAsia"/>
          <w:kern w:val="0"/>
          <w:sz w:val="22"/>
        </w:rPr>
        <w:t>小时。</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。平时成绩包括常见病例的案例讨论、反思日记、参加护理查房、小讲座等。</w:t>
      </w:r>
    </w:p>
    <w:p w:rsidR="002A1FB5" w:rsidRDefault="002A1FB5" w:rsidP="00363945">
      <w:pPr>
        <w:autoSpaceDE w:val="0"/>
        <w:autoSpaceDN w:val="0"/>
        <w:adjustRightInd w:val="0"/>
        <w:spacing w:line="360" w:lineRule="exact"/>
        <w:jc w:val="left"/>
        <w:rPr>
          <w:rFonts w:ascii="宋体" w:hAnsi="宋体"/>
        </w:rPr>
      </w:pPr>
    </w:p>
    <w:p w:rsidR="002A1FB5" w:rsidRDefault="002A1FB5" w:rsidP="00363945">
      <w:pPr>
        <w:spacing w:line="360" w:lineRule="exact"/>
        <w:jc w:val="center"/>
        <w:rPr>
          <w:rFonts w:ascii="宋体" w:hAnsi="宋体"/>
          <w:b/>
          <w:sz w:val="28"/>
        </w:rPr>
      </w:pPr>
      <w:r>
        <w:rPr>
          <w:rFonts w:ascii="宋体" w:hAnsi="宋体"/>
          <w:b/>
          <w:sz w:val="28"/>
        </w:rPr>
        <w:t>课程学时分配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3149"/>
        <w:gridCol w:w="864"/>
        <w:gridCol w:w="2153"/>
        <w:gridCol w:w="1045"/>
      </w:tblGrid>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序号</w:t>
            </w:r>
          </w:p>
        </w:tc>
        <w:tc>
          <w:tcPr>
            <w:tcW w:w="3149" w:type="dxa"/>
            <w:vAlign w:val="center"/>
          </w:tcPr>
          <w:p w:rsidR="002A1FB5" w:rsidRDefault="002A1FB5" w:rsidP="00363945">
            <w:pPr>
              <w:spacing w:line="360" w:lineRule="exact"/>
              <w:jc w:val="center"/>
              <w:rPr>
                <w:rFonts w:ascii="宋体" w:hAnsi="宋体"/>
              </w:rPr>
            </w:pPr>
            <w:r>
              <w:rPr>
                <w:rFonts w:ascii="宋体" w:hAnsi="宋体"/>
              </w:rPr>
              <w:t>内     容</w:t>
            </w:r>
          </w:p>
        </w:tc>
        <w:tc>
          <w:tcPr>
            <w:tcW w:w="864" w:type="dxa"/>
            <w:vAlign w:val="center"/>
          </w:tcPr>
          <w:p w:rsidR="002A1FB5" w:rsidRDefault="002A1FB5" w:rsidP="00363945">
            <w:pPr>
              <w:spacing w:line="360" w:lineRule="exact"/>
              <w:jc w:val="center"/>
              <w:rPr>
                <w:rFonts w:ascii="宋体" w:hAnsi="宋体"/>
              </w:rPr>
            </w:pPr>
            <w:r>
              <w:rPr>
                <w:rFonts w:ascii="宋体" w:hAnsi="宋体"/>
              </w:rPr>
              <w:t>学  时</w:t>
            </w:r>
          </w:p>
        </w:tc>
        <w:tc>
          <w:tcPr>
            <w:tcW w:w="2153" w:type="dxa"/>
            <w:vAlign w:val="center"/>
          </w:tcPr>
          <w:p w:rsidR="002A1FB5" w:rsidRDefault="002A1FB5" w:rsidP="00363945">
            <w:pPr>
              <w:spacing w:line="360" w:lineRule="exact"/>
              <w:jc w:val="center"/>
              <w:rPr>
                <w:rFonts w:ascii="宋体" w:hAnsi="宋体"/>
              </w:rPr>
            </w:pPr>
            <w:r>
              <w:rPr>
                <w:rFonts w:ascii="宋体" w:hAnsi="宋体"/>
              </w:rPr>
              <w:t>其中临床见习学时</w:t>
            </w:r>
          </w:p>
        </w:tc>
        <w:tc>
          <w:tcPr>
            <w:tcW w:w="1045" w:type="dxa"/>
            <w:vAlign w:val="center"/>
          </w:tcPr>
          <w:p w:rsidR="002A1FB5" w:rsidRDefault="002A1FB5" w:rsidP="00363945">
            <w:pPr>
              <w:spacing w:line="360" w:lineRule="exact"/>
              <w:jc w:val="center"/>
              <w:rPr>
                <w:rFonts w:ascii="宋体" w:hAnsi="宋体"/>
              </w:rPr>
            </w:pPr>
            <w:r>
              <w:rPr>
                <w:rFonts w:ascii="宋体" w:hAnsi="宋体"/>
              </w:rPr>
              <w:t>备  注</w:t>
            </w: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1</w:t>
            </w:r>
          </w:p>
        </w:tc>
        <w:tc>
          <w:tcPr>
            <w:tcW w:w="3149" w:type="dxa"/>
            <w:vAlign w:val="center"/>
          </w:tcPr>
          <w:p w:rsidR="002A1FB5" w:rsidRDefault="002A1FB5" w:rsidP="00363945">
            <w:pPr>
              <w:spacing w:line="360" w:lineRule="exact"/>
              <w:rPr>
                <w:rFonts w:ascii="宋体" w:hAnsi="宋体"/>
              </w:rPr>
            </w:pPr>
            <w:r>
              <w:rPr>
                <w:rFonts w:ascii="宋体" w:hAnsi="宋体"/>
              </w:rPr>
              <w:t>绪论</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2</w:t>
            </w:r>
          </w:p>
        </w:tc>
        <w:tc>
          <w:tcPr>
            <w:tcW w:w="2153" w:type="dxa"/>
            <w:vAlign w:val="center"/>
          </w:tcPr>
          <w:p w:rsidR="002A1FB5" w:rsidRDefault="002A1FB5" w:rsidP="00363945">
            <w:pPr>
              <w:spacing w:line="360" w:lineRule="exact"/>
              <w:jc w:val="center"/>
              <w:rPr>
                <w:rFonts w:ascii="宋体" w:hAnsi="宋体"/>
              </w:rPr>
            </w:pP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2</w:t>
            </w:r>
          </w:p>
        </w:tc>
        <w:tc>
          <w:tcPr>
            <w:tcW w:w="3149" w:type="dxa"/>
            <w:vAlign w:val="center"/>
          </w:tcPr>
          <w:p w:rsidR="002A1FB5" w:rsidRDefault="002A1FB5" w:rsidP="00363945">
            <w:pPr>
              <w:spacing w:line="360" w:lineRule="exact"/>
              <w:rPr>
                <w:rFonts w:ascii="宋体" w:hAnsi="宋体"/>
              </w:rPr>
            </w:pPr>
            <w:r>
              <w:rPr>
                <w:rFonts w:ascii="宋体" w:hAnsi="宋体"/>
              </w:rPr>
              <w:t>呼吸系统疾病及护理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2</w:t>
            </w:r>
            <w:r>
              <w:rPr>
                <w:rFonts w:ascii="宋体" w:hAnsi="宋体" w:hint="eastAsia"/>
              </w:rPr>
              <w:t>4</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3</w:t>
            </w:r>
          </w:p>
        </w:tc>
        <w:tc>
          <w:tcPr>
            <w:tcW w:w="3149" w:type="dxa"/>
            <w:vAlign w:val="center"/>
          </w:tcPr>
          <w:p w:rsidR="002A1FB5" w:rsidRDefault="002A1FB5" w:rsidP="00363945">
            <w:pPr>
              <w:spacing w:line="360" w:lineRule="exact"/>
              <w:rPr>
                <w:rFonts w:ascii="宋体" w:hAnsi="宋体"/>
              </w:rPr>
            </w:pPr>
            <w:r>
              <w:rPr>
                <w:rFonts w:ascii="宋体" w:hAnsi="宋体"/>
              </w:rPr>
              <w:t>循环系统疾病及护理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2</w:t>
            </w:r>
            <w:r>
              <w:rPr>
                <w:rFonts w:ascii="宋体" w:hAnsi="宋体" w:hint="eastAsia"/>
              </w:rPr>
              <w:t>6</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p>
        </w:tc>
        <w:tc>
          <w:tcPr>
            <w:tcW w:w="3149" w:type="dxa"/>
            <w:vAlign w:val="center"/>
          </w:tcPr>
          <w:p w:rsidR="002A1FB5" w:rsidRDefault="002A1FB5" w:rsidP="00363945">
            <w:pPr>
              <w:spacing w:line="360" w:lineRule="exact"/>
              <w:rPr>
                <w:rFonts w:ascii="宋体" w:hAnsi="宋体"/>
              </w:rPr>
            </w:pPr>
            <w:r>
              <w:rPr>
                <w:rFonts w:ascii="宋体" w:hAnsi="宋体" w:hint="eastAsia"/>
              </w:rPr>
              <w:t>总复习</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3</w:t>
            </w:r>
          </w:p>
        </w:tc>
        <w:tc>
          <w:tcPr>
            <w:tcW w:w="2153" w:type="dxa"/>
            <w:vAlign w:val="center"/>
          </w:tcPr>
          <w:p w:rsidR="002A1FB5" w:rsidRDefault="002A1FB5" w:rsidP="00363945">
            <w:pPr>
              <w:spacing w:line="360" w:lineRule="exact"/>
              <w:jc w:val="center"/>
              <w:rPr>
                <w:rFonts w:ascii="宋体" w:hAnsi="宋体"/>
              </w:rPr>
            </w:pP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4</w:t>
            </w:r>
          </w:p>
        </w:tc>
        <w:tc>
          <w:tcPr>
            <w:tcW w:w="3149" w:type="dxa"/>
            <w:vAlign w:val="center"/>
          </w:tcPr>
          <w:p w:rsidR="002A1FB5" w:rsidRDefault="002A1FB5" w:rsidP="00363945">
            <w:pPr>
              <w:spacing w:line="360" w:lineRule="exact"/>
              <w:rPr>
                <w:rFonts w:ascii="宋体" w:hAnsi="宋体"/>
              </w:rPr>
            </w:pPr>
            <w:r>
              <w:rPr>
                <w:rFonts w:ascii="宋体" w:hAnsi="宋体"/>
              </w:rPr>
              <w:t>消化系统疾病及护理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2</w:t>
            </w:r>
            <w:r>
              <w:rPr>
                <w:rFonts w:ascii="宋体" w:hAnsi="宋体" w:hint="eastAsia"/>
              </w:rPr>
              <w:t>3</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5</w:t>
            </w:r>
          </w:p>
        </w:tc>
        <w:tc>
          <w:tcPr>
            <w:tcW w:w="3149" w:type="dxa"/>
            <w:vAlign w:val="center"/>
          </w:tcPr>
          <w:p w:rsidR="002A1FB5" w:rsidRDefault="002A1FB5" w:rsidP="00363945">
            <w:pPr>
              <w:spacing w:line="360" w:lineRule="exact"/>
              <w:rPr>
                <w:rFonts w:ascii="宋体" w:hAnsi="宋体"/>
              </w:rPr>
            </w:pPr>
            <w:r>
              <w:rPr>
                <w:rFonts w:ascii="宋体" w:hAnsi="宋体"/>
              </w:rPr>
              <w:t>泌尿系统疾病及护理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1</w:t>
            </w:r>
            <w:r>
              <w:rPr>
                <w:rFonts w:ascii="宋体" w:hAnsi="宋体" w:hint="eastAsia"/>
              </w:rPr>
              <w:t>7</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6</w:t>
            </w:r>
          </w:p>
        </w:tc>
        <w:tc>
          <w:tcPr>
            <w:tcW w:w="3149" w:type="dxa"/>
            <w:vAlign w:val="center"/>
          </w:tcPr>
          <w:p w:rsidR="002A1FB5" w:rsidRDefault="002A1FB5" w:rsidP="00363945">
            <w:pPr>
              <w:spacing w:line="360" w:lineRule="exact"/>
              <w:rPr>
                <w:rFonts w:ascii="宋体" w:hAnsi="宋体"/>
              </w:rPr>
            </w:pPr>
            <w:r>
              <w:rPr>
                <w:rFonts w:ascii="宋体" w:hAnsi="宋体"/>
              </w:rPr>
              <w:t>血液系统疾病及护理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1</w:t>
            </w:r>
            <w:r>
              <w:rPr>
                <w:rFonts w:ascii="宋体" w:hAnsi="宋体" w:hint="eastAsia"/>
              </w:rPr>
              <w:t>7</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rPr>
              <w:t>7</w:t>
            </w:r>
          </w:p>
        </w:tc>
        <w:tc>
          <w:tcPr>
            <w:tcW w:w="3149" w:type="dxa"/>
            <w:vAlign w:val="center"/>
          </w:tcPr>
          <w:p w:rsidR="002A1FB5" w:rsidRDefault="002A1FB5" w:rsidP="00363945">
            <w:pPr>
              <w:spacing w:line="360" w:lineRule="exact"/>
              <w:rPr>
                <w:rFonts w:ascii="宋体" w:hAnsi="宋体"/>
              </w:rPr>
            </w:pPr>
            <w:r>
              <w:rPr>
                <w:rFonts w:ascii="宋体" w:hAnsi="宋体"/>
              </w:rPr>
              <w:t>内分泌疾病</w:t>
            </w:r>
            <w:r>
              <w:rPr>
                <w:rFonts w:ascii="宋体" w:hAnsi="宋体" w:hint="eastAsia"/>
              </w:rPr>
              <w:t>及代谢疾病</w:t>
            </w:r>
            <w:r>
              <w:rPr>
                <w:rFonts w:ascii="宋体" w:hAnsi="宋体"/>
              </w:rPr>
              <w:t>护理</w:t>
            </w:r>
          </w:p>
        </w:tc>
        <w:tc>
          <w:tcPr>
            <w:tcW w:w="864" w:type="dxa"/>
            <w:vAlign w:val="center"/>
          </w:tcPr>
          <w:p w:rsidR="002A1FB5" w:rsidRDefault="002A1FB5" w:rsidP="00363945">
            <w:pPr>
              <w:spacing w:line="360" w:lineRule="exact"/>
              <w:jc w:val="center"/>
              <w:rPr>
                <w:rFonts w:ascii="宋体" w:hAnsi="宋体"/>
              </w:rPr>
            </w:pPr>
            <w:r>
              <w:rPr>
                <w:rFonts w:ascii="宋体" w:hAnsi="宋体"/>
              </w:rPr>
              <w:t>17</w:t>
            </w:r>
          </w:p>
        </w:tc>
        <w:tc>
          <w:tcPr>
            <w:tcW w:w="2153" w:type="dxa"/>
            <w:vAlign w:val="center"/>
          </w:tcPr>
          <w:p w:rsidR="002A1FB5" w:rsidRDefault="002A1FB5" w:rsidP="00363945">
            <w:pPr>
              <w:spacing w:line="360" w:lineRule="exact"/>
              <w:jc w:val="center"/>
              <w:rPr>
                <w:rFonts w:ascii="宋体" w:hAnsi="宋体"/>
              </w:rPr>
            </w:pPr>
            <w:r>
              <w:rPr>
                <w:rFonts w:ascii="宋体" w:hAnsi="宋体"/>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hint="eastAsia"/>
              </w:rPr>
              <w:t>8</w:t>
            </w:r>
          </w:p>
        </w:tc>
        <w:tc>
          <w:tcPr>
            <w:tcW w:w="3149" w:type="dxa"/>
            <w:vAlign w:val="center"/>
          </w:tcPr>
          <w:p w:rsidR="002A1FB5" w:rsidRDefault="002A1FB5" w:rsidP="00363945">
            <w:pPr>
              <w:spacing w:line="360" w:lineRule="exact"/>
              <w:rPr>
                <w:rFonts w:ascii="宋体" w:hAnsi="宋体"/>
              </w:rPr>
            </w:pPr>
            <w:r>
              <w:rPr>
                <w:rFonts w:ascii="宋体" w:hAnsi="宋体"/>
              </w:rPr>
              <w:t>风湿病及护理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8</w:t>
            </w:r>
          </w:p>
        </w:tc>
        <w:tc>
          <w:tcPr>
            <w:tcW w:w="2153" w:type="dxa"/>
            <w:vAlign w:val="center"/>
          </w:tcPr>
          <w:p w:rsidR="002A1FB5" w:rsidRDefault="002A1FB5" w:rsidP="00363945">
            <w:pPr>
              <w:spacing w:line="360" w:lineRule="exact"/>
              <w:jc w:val="center"/>
              <w:rPr>
                <w:rFonts w:ascii="宋体" w:hAnsi="宋体"/>
              </w:rPr>
            </w:pPr>
            <w:r>
              <w:rPr>
                <w:rFonts w:ascii="宋体" w:hAnsi="宋体" w:hint="eastAsia"/>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hint="eastAsia"/>
              </w:rPr>
              <w:t>9</w:t>
            </w:r>
          </w:p>
        </w:tc>
        <w:tc>
          <w:tcPr>
            <w:tcW w:w="3149" w:type="dxa"/>
            <w:vAlign w:val="center"/>
          </w:tcPr>
          <w:p w:rsidR="002A1FB5" w:rsidRDefault="002A1FB5" w:rsidP="00363945">
            <w:pPr>
              <w:spacing w:line="360" w:lineRule="exact"/>
              <w:rPr>
                <w:rFonts w:ascii="宋体" w:hAnsi="宋体"/>
              </w:rPr>
            </w:pPr>
            <w:r>
              <w:rPr>
                <w:rFonts w:ascii="宋体" w:hAnsi="宋体"/>
              </w:rPr>
              <w:t>传染病病人的护理</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12</w:t>
            </w:r>
          </w:p>
        </w:tc>
        <w:tc>
          <w:tcPr>
            <w:tcW w:w="2153" w:type="dxa"/>
            <w:vAlign w:val="center"/>
          </w:tcPr>
          <w:p w:rsidR="002A1FB5" w:rsidRDefault="002A1FB5" w:rsidP="00363945">
            <w:pPr>
              <w:spacing w:line="360" w:lineRule="exact"/>
              <w:jc w:val="center"/>
              <w:rPr>
                <w:rFonts w:ascii="宋体" w:hAnsi="宋体"/>
              </w:rPr>
            </w:pP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hint="eastAsia"/>
              </w:rPr>
              <w:t>10</w:t>
            </w:r>
          </w:p>
        </w:tc>
        <w:tc>
          <w:tcPr>
            <w:tcW w:w="3149" w:type="dxa"/>
            <w:vAlign w:val="center"/>
          </w:tcPr>
          <w:p w:rsidR="002A1FB5" w:rsidRDefault="002A1FB5" w:rsidP="00363945">
            <w:pPr>
              <w:spacing w:line="360" w:lineRule="exact"/>
              <w:rPr>
                <w:rFonts w:ascii="宋体" w:hAnsi="宋体"/>
              </w:rPr>
            </w:pPr>
            <w:r>
              <w:rPr>
                <w:rFonts w:ascii="宋体" w:hAnsi="宋体"/>
              </w:rPr>
              <w:t>神经系统疾病及护理</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20</w:t>
            </w:r>
          </w:p>
        </w:tc>
        <w:tc>
          <w:tcPr>
            <w:tcW w:w="2153" w:type="dxa"/>
            <w:vAlign w:val="center"/>
          </w:tcPr>
          <w:p w:rsidR="002A1FB5" w:rsidRDefault="002A1FB5" w:rsidP="00363945">
            <w:pPr>
              <w:spacing w:line="360" w:lineRule="exact"/>
              <w:jc w:val="center"/>
              <w:rPr>
                <w:rFonts w:ascii="宋体" w:hAnsi="宋体"/>
              </w:rPr>
            </w:pPr>
            <w:r>
              <w:rPr>
                <w:rFonts w:ascii="宋体" w:hAnsi="宋体" w:hint="eastAsia"/>
              </w:rPr>
              <w:t>5</w:t>
            </w: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853" w:type="dxa"/>
            <w:vAlign w:val="center"/>
          </w:tcPr>
          <w:p w:rsidR="002A1FB5" w:rsidRDefault="002A1FB5" w:rsidP="00363945">
            <w:pPr>
              <w:spacing w:line="360" w:lineRule="exact"/>
              <w:jc w:val="center"/>
              <w:rPr>
                <w:rFonts w:ascii="宋体" w:hAnsi="宋体"/>
              </w:rPr>
            </w:pPr>
            <w:r>
              <w:rPr>
                <w:rFonts w:ascii="宋体" w:hAnsi="宋体" w:hint="eastAsia"/>
              </w:rPr>
              <w:t>11</w:t>
            </w:r>
          </w:p>
        </w:tc>
        <w:tc>
          <w:tcPr>
            <w:tcW w:w="3149" w:type="dxa"/>
            <w:vAlign w:val="center"/>
          </w:tcPr>
          <w:p w:rsidR="002A1FB5" w:rsidRDefault="002A1FB5" w:rsidP="00363945">
            <w:pPr>
              <w:spacing w:line="360" w:lineRule="exact"/>
              <w:rPr>
                <w:rFonts w:ascii="宋体" w:hAnsi="宋体"/>
              </w:rPr>
            </w:pPr>
            <w:r>
              <w:rPr>
                <w:rFonts w:ascii="宋体" w:hAnsi="宋体" w:hint="eastAsia"/>
              </w:rPr>
              <w:t>总复习</w:t>
            </w:r>
          </w:p>
        </w:tc>
        <w:tc>
          <w:tcPr>
            <w:tcW w:w="864" w:type="dxa"/>
            <w:vAlign w:val="center"/>
          </w:tcPr>
          <w:p w:rsidR="002A1FB5" w:rsidRDefault="002A1FB5" w:rsidP="00363945">
            <w:pPr>
              <w:spacing w:line="360" w:lineRule="exact"/>
              <w:jc w:val="center"/>
              <w:rPr>
                <w:rFonts w:ascii="宋体" w:hAnsi="宋体"/>
              </w:rPr>
            </w:pPr>
            <w:r>
              <w:rPr>
                <w:rFonts w:ascii="宋体" w:hAnsi="宋体" w:hint="eastAsia"/>
              </w:rPr>
              <w:t>3</w:t>
            </w:r>
          </w:p>
        </w:tc>
        <w:tc>
          <w:tcPr>
            <w:tcW w:w="2153" w:type="dxa"/>
            <w:vAlign w:val="center"/>
          </w:tcPr>
          <w:p w:rsidR="002A1FB5" w:rsidRDefault="002A1FB5" w:rsidP="00363945">
            <w:pPr>
              <w:spacing w:line="360" w:lineRule="exact"/>
              <w:jc w:val="center"/>
              <w:rPr>
                <w:rFonts w:ascii="宋体" w:hAnsi="宋体"/>
              </w:rPr>
            </w:pPr>
          </w:p>
        </w:tc>
        <w:tc>
          <w:tcPr>
            <w:tcW w:w="1045" w:type="dxa"/>
          </w:tcPr>
          <w:p w:rsidR="002A1FB5" w:rsidRDefault="002A1FB5" w:rsidP="00363945">
            <w:pPr>
              <w:spacing w:line="360" w:lineRule="exact"/>
              <w:jc w:val="center"/>
              <w:rPr>
                <w:rFonts w:ascii="宋体" w:hAnsi="宋体"/>
                <w:b/>
              </w:rPr>
            </w:pPr>
          </w:p>
        </w:tc>
      </w:tr>
      <w:tr w:rsidR="002A1FB5" w:rsidTr="00DF4330">
        <w:trPr>
          <w:jc w:val="center"/>
        </w:trPr>
        <w:tc>
          <w:tcPr>
            <w:tcW w:w="4002" w:type="dxa"/>
            <w:gridSpan w:val="2"/>
          </w:tcPr>
          <w:p w:rsidR="002A1FB5" w:rsidRDefault="002A1FB5" w:rsidP="00363945">
            <w:pPr>
              <w:spacing w:line="360" w:lineRule="exact"/>
              <w:jc w:val="center"/>
              <w:rPr>
                <w:rFonts w:ascii="宋体" w:hAnsi="宋体"/>
                <w:b/>
              </w:rPr>
            </w:pPr>
            <w:r>
              <w:rPr>
                <w:rFonts w:ascii="宋体" w:hAnsi="宋体"/>
                <w:b/>
              </w:rPr>
              <w:t>合      计</w:t>
            </w:r>
          </w:p>
        </w:tc>
        <w:tc>
          <w:tcPr>
            <w:tcW w:w="864" w:type="dxa"/>
          </w:tcPr>
          <w:p w:rsidR="002A1FB5" w:rsidRDefault="002A1FB5" w:rsidP="00363945">
            <w:pPr>
              <w:spacing w:line="360" w:lineRule="exact"/>
              <w:jc w:val="center"/>
              <w:rPr>
                <w:rFonts w:ascii="宋体" w:hAnsi="宋体"/>
                <w:b/>
              </w:rPr>
            </w:pPr>
            <w:r>
              <w:rPr>
                <w:rFonts w:ascii="宋体" w:hAnsi="宋体"/>
                <w:b/>
              </w:rPr>
              <w:t>1</w:t>
            </w:r>
            <w:r>
              <w:rPr>
                <w:rFonts w:ascii="宋体" w:hAnsi="宋体" w:hint="eastAsia"/>
                <w:b/>
              </w:rPr>
              <w:t>7</w:t>
            </w:r>
            <w:r>
              <w:rPr>
                <w:rFonts w:ascii="宋体" w:hAnsi="宋体"/>
                <w:b/>
              </w:rPr>
              <w:t>2</w:t>
            </w:r>
          </w:p>
        </w:tc>
        <w:tc>
          <w:tcPr>
            <w:tcW w:w="2153" w:type="dxa"/>
          </w:tcPr>
          <w:p w:rsidR="002A1FB5" w:rsidRDefault="002A1FB5" w:rsidP="00363945">
            <w:pPr>
              <w:spacing w:line="360" w:lineRule="exact"/>
              <w:jc w:val="center"/>
              <w:rPr>
                <w:rFonts w:ascii="宋体" w:hAnsi="宋体"/>
                <w:b/>
              </w:rPr>
            </w:pPr>
            <w:r>
              <w:rPr>
                <w:rFonts w:ascii="宋体" w:hAnsi="宋体" w:hint="eastAsia"/>
                <w:b/>
              </w:rPr>
              <w:t>40</w:t>
            </w:r>
          </w:p>
        </w:tc>
        <w:tc>
          <w:tcPr>
            <w:tcW w:w="1045" w:type="dxa"/>
          </w:tcPr>
          <w:p w:rsidR="002A1FB5" w:rsidRDefault="002A1FB5" w:rsidP="00363945">
            <w:pPr>
              <w:spacing w:line="360" w:lineRule="exact"/>
              <w:jc w:val="center"/>
              <w:rPr>
                <w:rFonts w:ascii="宋体" w:hAnsi="宋体"/>
                <w:b/>
              </w:rPr>
            </w:pPr>
          </w:p>
        </w:tc>
      </w:tr>
    </w:tbl>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2A1FB5" w:rsidRDefault="002A1FB5" w:rsidP="00363945">
      <w:pPr>
        <w:rPr>
          <w:szCs w:val="21"/>
        </w:rPr>
      </w:pPr>
      <w:r>
        <w:rPr>
          <w:rFonts w:hint="eastAsia"/>
          <w:szCs w:val="21"/>
        </w:rPr>
        <w:t>1.</w:t>
      </w:r>
      <w:r>
        <w:rPr>
          <w:rFonts w:hint="eastAsia"/>
          <w:szCs w:val="21"/>
        </w:rPr>
        <w:t>任叶高，内科学</w:t>
      </w:r>
      <w:r>
        <w:rPr>
          <w:rFonts w:hint="eastAsia"/>
          <w:szCs w:val="21"/>
        </w:rPr>
        <w:t xml:space="preserve"> </w:t>
      </w:r>
      <w:r>
        <w:rPr>
          <w:rFonts w:hint="eastAsia"/>
          <w:szCs w:val="21"/>
        </w:rPr>
        <w:t>第</w:t>
      </w:r>
      <w:r>
        <w:rPr>
          <w:rFonts w:hint="eastAsia"/>
          <w:szCs w:val="21"/>
        </w:rPr>
        <w:t>8</w:t>
      </w:r>
      <w:r>
        <w:rPr>
          <w:rFonts w:hint="eastAsia"/>
          <w:szCs w:val="21"/>
        </w:rPr>
        <w:t>版</w:t>
      </w:r>
      <w:r>
        <w:rPr>
          <w:rFonts w:hint="eastAsia"/>
          <w:szCs w:val="21"/>
        </w:rPr>
        <w:t xml:space="preserve"> </w:t>
      </w:r>
      <w:r>
        <w:rPr>
          <w:rFonts w:hint="eastAsia"/>
          <w:szCs w:val="21"/>
        </w:rPr>
        <w:t>十二五规划教材</w:t>
      </w:r>
      <w:r>
        <w:rPr>
          <w:rFonts w:hint="eastAsia"/>
          <w:szCs w:val="21"/>
        </w:rPr>
        <w:t xml:space="preserve">  </w:t>
      </w:r>
      <w:r>
        <w:rPr>
          <w:rFonts w:hint="eastAsia"/>
          <w:szCs w:val="21"/>
        </w:rPr>
        <w:t>人民卫生出版社</w:t>
      </w:r>
      <w:r>
        <w:rPr>
          <w:rFonts w:hint="eastAsia"/>
          <w:szCs w:val="21"/>
        </w:rPr>
        <w:t>,2012.9</w:t>
      </w:r>
    </w:p>
    <w:p w:rsidR="002A1FB5" w:rsidRDefault="002A1FB5" w:rsidP="00363945">
      <w:pPr>
        <w:rPr>
          <w:szCs w:val="21"/>
        </w:rPr>
      </w:pPr>
      <w:r>
        <w:rPr>
          <w:rFonts w:hint="eastAsia"/>
          <w:szCs w:val="21"/>
        </w:rPr>
        <w:t>2.</w:t>
      </w:r>
      <w:r>
        <w:rPr>
          <w:rFonts w:hint="eastAsia"/>
          <w:szCs w:val="21"/>
        </w:rPr>
        <w:t>全国护士执业资格考试指导，人民卫生出版社，</w:t>
      </w:r>
      <w:r>
        <w:rPr>
          <w:rFonts w:hint="eastAsia"/>
          <w:szCs w:val="21"/>
        </w:rPr>
        <w:t>2013.9</w:t>
      </w:r>
    </w:p>
    <w:p w:rsidR="002A1FB5" w:rsidRDefault="002A1FB5" w:rsidP="00363945">
      <w:pPr>
        <w:spacing w:line="400" w:lineRule="exact"/>
        <w:rPr>
          <w:szCs w:val="21"/>
        </w:rPr>
      </w:pPr>
      <w:r>
        <w:rPr>
          <w:rFonts w:hint="eastAsia"/>
          <w:szCs w:val="21"/>
        </w:rPr>
        <w:t>3.</w:t>
      </w:r>
      <w:r>
        <w:rPr>
          <w:rFonts w:hint="eastAsia"/>
          <w:szCs w:val="21"/>
        </w:rPr>
        <w:t>杨岚</w:t>
      </w:r>
      <w:r>
        <w:rPr>
          <w:rFonts w:hint="eastAsia"/>
          <w:szCs w:val="21"/>
        </w:rPr>
        <w:t xml:space="preserve">. </w:t>
      </w:r>
      <w:r>
        <w:rPr>
          <w:rFonts w:hint="eastAsia"/>
          <w:szCs w:val="21"/>
        </w:rPr>
        <w:t>现代内科护理手册</w:t>
      </w:r>
      <w:r>
        <w:rPr>
          <w:rFonts w:hint="eastAsia"/>
          <w:szCs w:val="21"/>
        </w:rPr>
        <w:t xml:space="preserve">. </w:t>
      </w:r>
      <w:r>
        <w:rPr>
          <w:rFonts w:hint="eastAsia"/>
          <w:szCs w:val="21"/>
        </w:rPr>
        <w:t>北京：北京医科大学出版社，</w:t>
      </w:r>
      <w:r>
        <w:rPr>
          <w:rFonts w:hint="eastAsia"/>
          <w:szCs w:val="21"/>
        </w:rPr>
        <w:t>2000</w:t>
      </w:r>
      <w:r>
        <w:rPr>
          <w:rFonts w:hint="eastAsia"/>
          <w:szCs w:val="21"/>
        </w:rPr>
        <w:t>（</w:t>
      </w:r>
      <w:r>
        <w:rPr>
          <w:rFonts w:hint="eastAsia"/>
          <w:szCs w:val="21"/>
        </w:rPr>
        <w:t>3</w:t>
      </w:r>
      <w:r>
        <w:rPr>
          <w:rFonts w:hint="eastAsia"/>
          <w:szCs w:val="21"/>
        </w:rPr>
        <w:t>）。</w:t>
      </w:r>
    </w:p>
    <w:p w:rsidR="002A1FB5" w:rsidRDefault="002A1FB5" w:rsidP="00363945">
      <w:pPr>
        <w:autoSpaceDE w:val="0"/>
        <w:autoSpaceDN w:val="0"/>
        <w:adjustRightInd w:val="0"/>
        <w:jc w:val="left"/>
        <w:rPr>
          <w:rFonts w:ascii="黑体" w:eastAsia="黑体" w:cs="黑体"/>
          <w:kern w:val="0"/>
          <w:sz w:val="18"/>
          <w:szCs w:val="18"/>
        </w:rPr>
      </w:pPr>
      <w:r>
        <w:rPr>
          <w:rFonts w:hint="eastAsia"/>
          <w:szCs w:val="21"/>
        </w:rPr>
        <w:t>4.</w:t>
      </w:r>
      <w:r>
        <w:rPr>
          <w:rFonts w:hint="eastAsia"/>
          <w:szCs w:val="21"/>
        </w:rPr>
        <w:t>王仙园</w:t>
      </w:r>
      <w:r>
        <w:rPr>
          <w:rFonts w:hint="eastAsia"/>
          <w:szCs w:val="21"/>
        </w:rPr>
        <w:t xml:space="preserve">. </w:t>
      </w:r>
      <w:r>
        <w:rPr>
          <w:rFonts w:hint="eastAsia"/>
          <w:szCs w:val="21"/>
        </w:rPr>
        <w:t>现代内科护理学</w:t>
      </w:r>
      <w:r>
        <w:rPr>
          <w:rFonts w:hint="eastAsia"/>
          <w:szCs w:val="21"/>
        </w:rPr>
        <w:t xml:space="preserve">. </w:t>
      </w:r>
      <w:r>
        <w:rPr>
          <w:rFonts w:hint="eastAsia"/>
          <w:szCs w:val="21"/>
        </w:rPr>
        <w:t>北京：人民军医出版社，</w:t>
      </w:r>
      <w:r>
        <w:rPr>
          <w:rFonts w:hint="eastAsia"/>
          <w:szCs w:val="21"/>
        </w:rPr>
        <w:t>2004</w:t>
      </w:r>
      <w:r>
        <w:rPr>
          <w:rFonts w:hint="eastAsia"/>
          <w:szCs w:val="21"/>
        </w:rPr>
        <w:t>（</w:t>
      </w:r>
      <w:r>
        <w:rPr>
          <w:rFonts w:hint="eastAsia"/>
          <w:szCs w:val="21"/>
        </w:rPr>
        <w:t>3</w:t>
      </w:r>
      <w:r>
        <w:rPr>
          <w:rFonts w:hint="eastAsia"/>
          <w:szCs w:val="21"/>
        </w:rPr>
        <w:t>）。</w:t>
      </w:r>
    </w:p>
    <w:p w:rsidR="002A1FB5" w:rsidRDefault="002A1FB5" w:rsidP="00363945">
      <w:pPr>
        <w:autoSpaceDE w:val="0"/>
        <w:autoSpaceDN w:val="0"/>
        <w:adjustRightInd w:val="0"/>
        <w:ind w:leftChars="3510" w:left="7371" w:firstLineChars="157" w:firstLine="283"/>
        <w:jc w:val="left"/>
        <w:rPr>
          <w:rFonts w:ascii="黑体" w:eastAsia="黑体" w:cs="黑体"/>
          <w:kern w:val="0"/>
          <w:sz w:val="18"/>
          <w:szCs w:val="18"/>
        </w:rPr>
      </w:pPr>
    </w:p>
    <w:p w:rsidR="002A1FB5" w:rsidRPr="00A22340" w:rsidRDefault="002A1FB5" w:rsidP="00363945">
      <w:pPr>
        <w:autoSpaceDE w:val="0"/>
        <w:autoSpaceDN w:val="0"/>
        <w:adjustRightInd w:val="0"/>
        <w:jc w:val="right"/>
        <w:rPr>
          <w:rFonts w:ascii="黑体" w:eastAsia="黑体" w:cs="黑体"/>
          <w:kern w:val="0"/>
          <w:szCs w:val="21"/>
        </w:rPr>
      </w:pPr>
      <w:r w:rsidRPr="00A22340">
        <w:rPr>
          <w:rFonts w:ascii="黑体" w:eastAsia="黑体" w:cs="黑体" w:hint="eastAsia"/>
          <w:kern w:val="0"/>
          <w:szCs w:val="21"/>
        </w:rPr>
        <w:t>制定人：耿桂灵</w:t>
      </w:r>
    </w:p>
    <w:p w:rsidR="00A22340" w:rsidRPr="00A22340" w:rsidRDefault="002A1FB5" w:rsidP="00363945">
      <w:pPr>
        <w:autoSpaceDE w:val="0"/>
        <w:autoSpaceDN w:val="0"/>
        <w:adjustRightInd w:val="0"/>
        <w:spacing w:line="360" w:lineRule="exact"/>
        <w:jc w:val="right"/>
        <w:rPr>
          <w:rFonts w:ascii="黑体" w:eastAsia="黑体" w:cs="黑体"/>
          <w:kern w:val="0"/>
          <w:szCs w:val="21"/>
        </w:rPr>
      </w:pPr>
      <w:r w:rsidRPr="00A22340">
        <w:rPr>
          <w:rFonts w:ascii="黑体" w:eastAsia="黑体" w:cs="黑体" w:hint="eastAsia"/>
          <w:kern w:val="0"/>
          <w:szCs w:val="21"/>
        </w:rPr>
        <w:t>审核人：</w:t>
      </w:r>
      <w:r w:rsidRPr="00A22340">
        <w:rPr>
          <w:rFonts w:ascii="黑体" w:eastAsia="黑体" w:cs="黑体"/>
          <w:kern w:val="0"/>
          <w:szCs w:val="21"/>
        </w:rPr>
        <w:t xml:space="preserve"> </w:t>
      </w:r>
      <w:r w:rsidRPr="00A22340">
        <w:rPr>
          <w:rFonts w:ascii="黑体" w:eastAsia="黑体" w:cs="黑体" w:hint="eastAsia"/>
          <w:kern w:val="0"/>
          <w:szCs w:val="21"/>
        </w:rPr>
        <w:t>徐旭娟</w:t>
      </w:r>
    </w:p>
    <w:p w:rsidR="002A1FB5" w:rsidRDefault="002A1FB5" w:rsidP="00363945">
      <w:pPr>
        <w:autoSpaceDE w:val="0"/>
        <w:autoSpaceDN w:val="0"/>
        <w:adjustRightInd w:val="0"/>
        <w:spacing w:line="360" w:lineRule="exact"/>
        <w:jc w:val="right"/>
        <w:rPr>
          <w:rFonts w:ascii="黑体" w:eastAsia="黑体" w:cs="黑体"/>
          <w:kern w:val="0"/>
          <w:sz w:val="18"/>
          <w:szCs w:val="18"/>
        </w:rPr>
      </w:pPr>
      <w:r>
        <w:rPr>
          <w:rFonts w:ascii="黑体" w:eastAsia="黑体" w:cs="黑体"/>
          <w:kern w:val="0"/>
          <w:sz w:val="18"/>
          <w:szCs w:val="18"/>
        </w:rPr>
        <w:br w:type="page"/>
      </w:r>
    </w:p>
    <w:p w:rsidR="002A1FB5" w:rsidRPr="002A1FB5" w:rsidRDefault="002A1FB5" w:rsidP="00363945">
      <w:pPr>
        <w:adjustRightInd w:val="0"/>
        <w:snapToGrid w:val="0"/>
        <w:spacing w:beforeLines="50" w:afterLines="50" w:line="400" w:lineRule="exact"/>
        <w:jc w:val="center"/>
        <w:rPr>
          <w:rFonts w:ascii="Times New Roman" w:hAnsi="Times New Roman"/>
          <w:b/>
          <w:sz w:val="28"/>
          <w:szCs w:val="28"/>
        </w:rPr>
      </w:pPr>
      <w:r w:rsidRPr="002A1FB5">
        <w:rPr>
          <w:rFonts w:ascii="Times New Roman" w:eastAsia="黑体" w:hAnsi="Times New Roman" w:hint="eastAsia"/>
          <w:b/>
          <w:kern w:val="0"/>
          <w:sz w:val="28"/>
          <w:szCs w:val="28"/>
        </w:rPr>
        <w:lastRenderedPageBreak/>
        <w:t>三、考核大纲</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修读完本课程规定内容的护理专业本科学生；</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提出并获准免修本课程、申请进行课程水平考核的护理专业本科学生；</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提出并获准副修第二专业、申请进行课程水平考核的护理专业本科学生。</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通过考核来检查和了解学生对本门课程内容的掌握程度，考核学生对《内科护理学》的常见疾病病人了解和掌握情况。通过本课程的学习，学生应对常见疾病病人的理论、评估和护理有一定的了解和掌握。</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sidR="00BF78C7">
        <w:rPr>
          <w:rFonts w:ascii="Times New Roman" w:hAnsi="Times New Roman" w:hint="eastAsia"/>
          <w:kern w:val="0"/>
          <w:sz w:val="22"/>
        </w:rPr>
        <w:t>6</w:t>
      </w:r>
      <w:r>
        <w:rPr>
          <w:rFonts w:ascii="Times New Roman" w:hAnsi="Times New Roman"/>
          <w:kern w:val="0"/>
          <w:sz w:val="22"/>
        </w:rPr>
        <w:t>0%</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sidR="00BF78C7">
        <w:rPr>
          <w:rFonts w:ascii="Times New Roman" w:hAnsi="Times New Roman" w:hint="eastAsia"/>
          <w:kern w:val="0"/>
          <w:sz w:val="22"/>
        </w:rPr>
        <w:t>4</w:t>
      </w:r>
      <w:r>
        <w:rPr>
          <w:rFonts w:ascii="Times New Roman" w:hAnsi="Times New Roman"/>
          <w:kern w:val="0"/>
          <w:sz w:val="22"/>
        </w:rPr>
        <w:t>0%</w:t>
      </w:r>
      <w:r>
        <w:rPr>
          <w:rFonts w:ascii="Times New Roman" w:hAnsi="Times New Roman" w:hint="eastAsia"/>
          <w:kern w:val="0"/>
          <w:sz w:val="22"/>
        </w:rPr>
        <w:t>。</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2A1FB5" w:rsidRDefault="002A1FB5"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2A1FB5" w:rsidRDefault="002A1FB5" w:rsidP="00363945">
      <w:pPr>
        <w:numPr>
          <w:ilvl w:val="0"/>
          <w:numId w:val="75"/>
        </w:num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呼吸系统常见疾病病人的护理</w:t>
      </w:r>
    </w:p>
    <w:p w:rsidR="002A1FB5" w:rsidRDefault="002A1FB5" w:rsidP="00363945">
      <w:pPr>
        <w:autoSpaceDE w:val="0"/>
        <w:autoSpaceDN w:val="0"/>
        <w:adjustRightInd w:val="0"/>
        <w:spacing w:line="360" w:lineRule="exact"/>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2</w:t>
      </w:r>
      <w:r>
        <w:rPr>
          <w:rFonts w:ascii="Times New Roman" w:hAnsi="Times New Roman" w:hint="eastAsia"/>
          <w:kern w:val="0"/>
          <w:sz w:val="22"/>
        </w:rPr>
        <w:t>．循环系统常见疾病病人的护理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．消化系统常见疾病病人的护理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．泌尿系统常见疾病病人的护理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5</w:t>
      </w:r>
      <w:r>
        <w:rPr>
          <w:rFonts w:ascii="Times New Roman" w:hAnsi="Times New Roman" w:hint="eastAsia"/>
          <w:kern w:val="0"/>
          <w:sz w:val="22"/>
        </w:rPr>
        <w:t>．内分泌及代谢、风湿性常见疾病病人的护理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6</w:t>
      </w:r>
      <w:r>
        <w:rPr>
          <w:rFonts w:ascii="Times New Roman" w:hAnsi="Times New Roman" w:hint="eastAsia"/>
          <w:kern w:val="0"/>
          <w:sz w:val="22"/>
        </w:rPr>
        <w:t>．常见传染病病人的护理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7.</w:t>
      </w:r>
      <w:r>
        <w:rPr>
          <w:rFonts w:ascii="Times New Roman" w:hAnsi="Times New Roman" w:hint="eastAsia"/>
          <w:kern w:val="0"/>
          <w:sz w:val="22"/>
        </w:rPr>
        <w:t>血液系统常见疾病病人的护理</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 xml:space="preserve">8. </w:t>
      </w:r>
      <w:r>
        <w:rPr>
          <w:rFonts w:ascii="Times New Roman" w:hAnsi="Times New Roman" w:hint="eastAsia"/>
          <w:kern w:val="0"/>
          <w:sz w:val="22"/>
        </w:rPr>
        <w:t>神经系统常见疾病病人的护理</w:t>
      </w:r>
    </w:p>
    <w:p w:rsidR="002A1FB5" w:rsidRDefault="002A1FB5"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2A1FB5" w:rsidRDefault="002A1FB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以各系统常见疾病病人的护理为考试重点，考核学生运用课程知识分析问题、解决问题的能力，同时检查学生对常见疾病病人理论、评估及护理的掌握和理解。</w:t>
      </w:r>
    </w:p>
    <w:p w:rsidR="002A1FB5" w:rsidRDefault="002A1FB5" w:rsidP="00363945">
      <w:pPr>
        <w:numPr>
          <w:ilvl w:val="0"/>
          <w:numId w:val="76"/>
        </w:num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样卷</w:t>
      </w:r>
    </w:p>
    <w:p w:rsidR="002A1FB5" w:rsidRDefault="002A1FB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护理学院《内科护理学》考试样卷（以呼吸和循环系统为例）</w:t>
      </w:r>
    </w:p>
    <w:p w:rsidR="002A1FB5" w:rsidRDefault="002A1FB5" w:rsidP="00363945">
      <w:r>
        <w:t>一、呼吸系统（</w:t>
      </w:r>
      <w:r>
        <w:t>15</w:t>
      </w:r>
      <w:r>
        <w:t>分）</w:t>
      </w:r>
    </w:p>
    <w:p w:rsidR="002A1FB5" w:rsidRDefault="002A1FB5" w:rsidP="00363945">
      <w:r>
        <w:t>（一）名词解释：</w:t>
      </w:r>
    </w:p>
    <w:p w:rsidR="002A1FB5" w:rsidRDefault="002A1FB5" w:rsidP="00363945">
      <w:r>
        <w:t>1</w:t>
      </w:r>
      <w:r>
        <w:t>、</w:t>
      </w:r>
      <w:r>
        <w:rPr>
          <w:rFonts w:hint="eastAsia"/>
        </w:rPr>
        <w:t>长期家庭氧疗</w:t>
      </w:r>
    </w:p>
    <w:p w:rsidR="002A1FB5" w:rsidRDefault="002A1FB5" w:rsidP="00363945">
      <w:r>
        <w:t>（二）单项选择题：</w:t>
      </w:r>
    </w:p>
    <w:p w:rsidR="002A1FB5" w:rsidRDefault="002A1FB5" w:rsidP="00363945">
      <w:r>
        <w:t>1</w:t>
      </w:r>
      <w:r>
        <w:t>、</w:t>
      </w:r>
      <w:r>
        <w:rPr>
          <w:rFonts w:hint="eastAsia"/>
        </w:rPr>
        <w:t>急性左心衰竭的痰液为</w:t>
      </w:r>
      <w:r>
        <w:t>（</w:t>
      </w:r>
      <w:r>
        <w:t xml:space="preserve">   </w:t>
      </w:r>
      <w:r>
        <w:t>）</w:t>
      </w:r>
    </w:p>
    <w:p w:rsidR="002A1FB5" w:rsidRDefault="002A1FB5" w:rsidP="00363945">
      <w:pPr>
        <w:ind w:firstLineChars="100" w:firstLine="210"/>
        <w:rPr>
          <w:color w:val="000000"/>
        </w:rPr>
      </w:pPr>
      <w:r>
        <w:rPr>
          <w:rFonts w:hint="eastAsia"/>
        </w:rPr>
        <w:t>A</w:t>
      </w:r>
      <w:r>
        <w:t>．</w:t>
      </w:r>
      <w:r>
        <w:rPr>
          <w:rFonts w:hint="eastAsia"/>
        </w:rPr>
        <w:t>黄脓痰</w:t>
      </w:r>
      <w:r>
        <w:rPr>
          <w:rFonts w:hint="eastAsia"/>
        </w:rPr>
        <w:t>B</w:t>
      </w:r>
      <w:r>
        <w:t>．</w:t>
      </w:r>
      <w:r>
        <w:rPr>
          <w:rFonts w:hint="eastAsia"/>
        </w:rPr>
        <w:t>铁锈色</w:t>
      </w:r>
      <w:r>
        <w:rPr>
          <w:rFonts w:hint="eastAsia"/>
          <w:color w:val="000000"/>
        </w:rPr>
        <w:t>痰</w:t>
      </w:r>
      <w:r>
        <w:rPr>
          <w:rFonts w:hint="eastAsia"/>
          <w:color w:val="000000"/>
        </w:rPr>
        <w:t>C</w:t>
      </w:r>
      <w:r>
        <w:rPr>
          <w:color w:val="000000"/>
        </w:rPr>
        <w:t>．</w:t>
      </w:r>
      <w:r>
        <w:rPr>
          <w:rFonts w:hint="eastAsia"/>
          <w:color w:val="000000"/>
        </w:rPr>
        <w:t>粉红色泡沫痰</w:t>
      </w:r>
      <w:r>
        <w:rPr>
          <w:rFonts w:hint="eastAsia"/>
          <w:color w:val="000000"/>
        </w:rPr>
        <w:t xml:space="preserve"> D</w:t>
      </w:r>
      <w:r>
        <w:rPr>
          <w:color w:val="000000"/>
        </w:rPr>
        <w:t>．</w:t>
      </w:r>
      <w:r>
        <w:rPr>
          <w:rFonts w:hint="eastAsia"/>
          <w:color w:val="000000"/>
        </w:rPr>
        <w:t>巧克力色痰</w:t>
      </w:r>
      <w:r>
        <w:rPr>
          <w:rFonts w:hint="eastAsia"/>
          <w:color w:val="000000"/>
        </w:rPr>
        <w:t xml:space="preserve"> E</w:t>
      </w:r>
      <w:r>
        <w:rPr>
          <w:color w:val="000000"/>
        </w:rPr>
        <w:t>．</w:t>
      </w:r>
      <w:r>
        <w:rPr>
          <w:rFonts w:hint="eastAsia"/>
          <w:color w:val="000000"/>
        </w:rPr>
        <w:t>红棕色胶冻样痰</w:t>
      </w:r>
    </w:p>
    <w:p w:rsidR="002A1FB5" w:rsidRDefault="002A1FB5" w:rsidP="00363945">
      <w:pPr>
        <w:rPr>
          <w:color w:val="000000"/>
          <w:szCs w:val="21"/>
        </w:rPr>
      </w:pPr>
      <w:r>
        <w:rPr>
          <w:rFonts w:hint="eastAsia"/>
          <w:color w:val="000000"/>
          <w:szCs w:val="21"/>
        </w:rPr>
        <w:t>2</w:t>
      </w:r>
      <w:r>
        <w:rPr>
          <w:rFonts w:hint="eastAsia"/>
          <w:color w:val="000000"/>
          <w:szCs w:val="21"/>
        </w:rPr>
        <w:t>、患者男性，</w:t>
      </w:r>
      <w:r>
        <w:rPr>
          <w:color w:val="000000"/>
          <w:szCs w:val="21"/>
        </w:rPr>
        <w:t>20</w:t>
      </w:r>
      <w:r>
        <w:rPr>
          <w:rFonts w:hint="eastAsia"/>
          <w:color w:val="000000"/>
          <w:szCs w:val="21"/>
        </w:rPr>
        <w:t>岁。淋雨受凉后出现高热，查血常规：</w:t>
      </w:r>
      <w:r>
        <w:rPr>
          <w:color w:val="000000"/>
          <w:szCs w:val="21"/>
        </w:rPr>
        <w:t>WBC19</w:t>
      </w:r>
      <w:r>
        <w:rPr>
          <w:rFonts w:hint="eastAsia"/>
          <w:color w:val="000000"/>
          <w:szCs w:val="21"/>
        </w:rPr>
        <w:t>×</w:t>
      </w:r>
      <w:r>
        <w:rPr>
          <w:color w:val="000000"/>
          <w:szCs w:val="21"/>
        </w:rPr>
        <w:t>10</w:t>
      </w:r>
      <w:r>
        <w:rPr>
          <w:color w:val="000000"/>
          <w:szCs w:val="21"/>
          <w:vertAlign w:val="superscript"/>
        </w:rPr>
        <w:t>9</w:t>
      </w:r>
      <w:r>
        <w:rPr>
          <w:color w:val="000000"/>
          <w:szCs w:val="21"/>
        </w:rPr>
        <w:t>/L</w:t>
      </w:r>
      <w:r>
        <w:rPr>
          <w:rFonts w:hint="eastAsia"/>
          <w:color w:val="000000"/>
          <w:szCs w:val="21"/>
        </w:rPr>
        <w:t>，</w:t>
      </w:r>
      <w:r>
        <w:rPr>
          <w:color w:val="000000"/>
          <w:szCs w:val="21"/>
        </w:rPr>
        <w:t>X</w:t>
      </w:r>
      <w:r>
        <w:rPr>
          <w:rFonts w:hint="eastAsia"/>
          <w:color w:val="000000"/>
          <w:szCs w:val="21"/>
        </w:rPr>
        <w:t>线胸片示大叶性肺炎。提示可能的致病菌是</w:t>
      </w:r>
      <w:r>
        <w:rPr>
          <w:color w:val="000000"/>
        </w:rPr>
        <w:t>（</w:t>
      </w:r>
      <w:r>
        <w:rPr>
          <w:color w:val="000000"/>
        </w:rPr>
        <w:t xml:space="preserve">   </w:t>
      </w:r>
      <w:r>
        <w:rPr>
          <w:color w:val="000000"/>
        </w:rPr>
        <w:t>）</w:t>
      </w:r>
    </w:p>
    <w:p w:rsidR="002A1FB5" w:rsidRDefault="002A1FB5" w:rsidP="00363945">
      <w:pPr>
        <w:ind w:firstLineChars="100" w:firstLine="210"/>
        <w:rPr>
          <w:color w:val="000000"/>
          <w:szCs w:val="21"/>
        </w:rPr>
      </w:pPr>
      <w:r>
        <w:rPr>
          <w:rFonts w:hint="eastAsia"/>
          <w:color w:val="000000"/>
        </w:rPr>
        <w:lastRenderedPageBreak/>
        <w:t>A</w:t>
      </w:r>
      <w:r>
        <w:rPr>
          <w:color w:val="000000"/>
        </w:rPr>
        <w:t>．</w:t>
      </w:r>
      <w:r>
        <w:rPr>
          <w:rFonts w:hint="eastAsia"/>
          <w:color w:val="000000"/>
          <w:szCs w:val="21"/>
        </w:rPr>
        <w:t>葡萄球菌</w:t>
      </w:r>
      <w:r>
        <w:rPr>
          <w:rFonts w:hint="eastAsia"/>
          <w:color w:val="000000"/>
          <w:szCs w:val="21"/>
        </w:rPr>
        <w:t xml:space="preserve"> </w:t>
      </w:r>
      <w:r>
        <w:rPr>
          <w:rFonts w:hint="eastAsia"/>
          <w:color w:val="000000"/>
        </w:rPr>
        <w:t>B</w:t>
      </w:r>
      <w:r>
        <w:rPr>
          <w:color w:val="000000"/>
        </w:rPr>
        <w:t>．</w:t>
      </w:r>
      <w:r>
        <w:rPr>
          <w:rFonts w:hint="eastAsia"/>
          <w:color w:val="000000"/>
          <w:szCs w:val="21"/>
        </w:rPr>
        <w:t>肺炎球菌</w:t>
      </w:r>
      <w:r>
        <w:rPr>
          <w:rFonts w:hint="eastAsia"/>
          <w:color w:val="000000"/>
          <w:szCs w:val="21"/>
        </w:rPr>
        <w:t xml:space="preserve">  </w:t>
      </w:r>
      <w:r>
        <w:rPr>
          <w:color w:val="000000"/>
        </w:rPr>
        <w:t>C</w:t>
      </w:r>
      <w:r>
        <w:rPr>
          <w:color w:val="000000"/>
        </w:rPr>
        <w:t>．</w:t>
      </w:r>
      <w:r>
        <w:rPr>
          <w:rFonts w:hint="eastAsia"/>
          <w:color w:val="000000"/>
          <w:szCs w:val="21"/>
        </w:rPr>
        <w:t>大肠杆菌</w:t>
      </w:r>
      <w:r>
        <w:rPr>
          <w:rFonts w:hint="eastAsia"/>
          <w:color w:val="000000"/>
          <w:szCs w:val="21"/>
        </w:rPr>
        <w:t xml:space="preserve">  </w:t>
      </w:r>
      <w:r>
        <w:rPr>
          <w:rFonts w:hint="eastAsia"/>
          <w:color w:val="000000"/>
        </w:rPr>
        <w:t>D</w:t>
      </w:r>
      <w:r>
        <w:rPr>
          <w:color w:val="000000"/>
        </w:rPr>
        <w:t>．</w:t>
      </w:r>
      <w:r>
        <w:rPr>
          <w:rFonts w:hint="eastAsia"/>
          <w:color w:val="000000"/>
          <w:szCs w:val="21"/>
        </w:rPr>
        <w:t>铜绿假单胞菌</w:t>
      </w:r>
      <w:r>
        <w:rPr>
          <w:rFonts w:hint="eastAsia"/>
          <w:color w:val="000000"/>
          <w:szCs w:val="21"/>
        </w:rPr>
        <w:t xml:space="preserve">  </w:t>
      </w:r>
      <w:r>
        <w:rPr>
          <w:rFonts w:hint="eastAsia"/>
          <w:color w:val="000000"/>
        </w:rPr>
        <w:t>E</w:t>
      </w:r>
      <w:r>
        <w:rPr>
          <w:color w:val="000000"/>
        </w:rPr>
        <w:t>．</w:t>
      </w:r>
      <w:r>
        <w:rPr>
          <w:rFonts w:hint="eastAsia"/>
          <w:color w:val="000000"/>
          <w:szCs w:val="21"/>
        </w:rPr>
        <w:t>克雷伯杆菌</w:t>
      </w:r>
    </w:p>
    <w:p w:rsidR="002A1FB5" w:rsidRDefault="002A1FB5" w:rsidP="00363945">
      <w:pPr>
        <w:rPr>
          <w:color w:val="000000"/>
          <w:szCs w:val="21"/>
        </w:rPr>
      </w:pPr>
      <w:r>
        <w:rPr>
          <w:rFonts w:hint="eastAsia"/>
          <w:color w:val="000000"/>
          <w:szCs w:val="21"/>
        </w:rPr>
        <w:t>3</w:t>
      </w:r>
      <w:r>
        <w:rPr>
          <w:rFonts w:hint="eastAsia"/>
          <w:color w:val="000000"/>
          <w:szCs w:val="21"/>
        </w:rPr>
        <w:t>、</w:t>
      </w:r>
      <w:r>
        <w:rPr>
          <w:color w:val="000000"/>
          <w:szCs w:val="21"/>
        </w:rPr>
        <w:t>慢性支气管炎最常见</w:t>
      </w:r>
      <w:r>
        <w:rPr>
          <w:color w:val="000000"/>
        </w:rPr>
        <w:t>的并发症为（</w:t>
      </w:r>
      <w:r>
        <w:rPr>
          <w:color w:val="000000"/>
        </w:rPr>
        <w:t xml:space="preserve">   </w:t>
      </w:r>
      <w:r>
        <w:rPr>
          <w:color w:val="000000"/>
        </w:rPr>
        <w:t>）</w:t>
      </w:r>
    </w:p>
    <w:p w:rsidR="002A1FB5" w:rsidRDefault="002A1FB5" w:rsidP="00363945">
      <w:pPr>
        <w:ind w:firstLineChars="100" w:firstLine="210"/>
        <w:rPr>
          <w:color w:val="000000"/>
          <w:szCs w:val="21"/>
        </w:rPr>
      </w:pPr>
      <w:r>
        <w:rPr>
          <w:color w:val="000000"/>
          <w:szCs w:val="21"/>
        </w:rPr>
        <w:t>A</w:t>
      </w:r>
      <w:r>
        <w:rPr>
          <w:color w:val="000000"/>
          <w:szCs w:val="21"/>
        </w:rPr>
        <w:t>．急性肺部感染</w:t>
      </w:r>
      <w:r>
        <w:rPr>
          <w:rFonts w:hint="eastAsia"/>
          <w:color w:val="000000"/>
          <w:szCs w:val="21"/>
        </w:rPr>
        <w:t xml:space="preserve">  </w:t>
      </w:r>
      <w:r>
        <w:rPr>
          <w:color w:val="000000"/>
          <w:szCs w:val="21"/>
        </w:rPr>
        <w:t>B</w:t>
      </w:r>
      <w:r>
        <w:rPr>
          <w:color w:val="000000"/>
          <w:szCs w:val="21"/>
        </w:rPr>
        <w:t>．呼吸衰竭</w:t>
      </w:r>
      <w:r>
        <w:rPr>
          <w:rFonts w:hint="eastAsia"/>
          <w:color w:val="000000"/>
          <w:szCs w:val="21"/>
        </w:rPr>
        <w:t xml:space="preserve">  </w:t>
      </w:r>
      <w:r>
        <w:rPr>
          <w:color w:val="000000"/>
          <w:szCs w:val="21"/>
        </w:rPr>
        <w:t>C</w:t>
      </w:r>
      <w:r>
        <w:rPr>
          <w:color w:val="000000"/>
          <w:szCs w:val="21"/>
        </w:rPr>
        <w:t>．阻塞性肺气肿</w:t>
      </w:r>
      <w:r>
        <w:rPr>
          <w:rFonts w:hint="eastAsia"/>
          <w:color w:val="000000"/>
          <w:szCs w:val="21"/>
        </w:rPr>
        <w:t xml:space="preserve">  </w:t>
      </w:r>
      <w:r>
        <w:rPr>
          <w:color w:val="000000"/>
          <w:szCs w:val="21"/>
        </w:rPr>
        <w:t>D</w:t>
      </w:r>
      <w:r>
        <w:rPr>
          <w:color w:val="000000"/>
          <w:szCs w:val="21"/>
        </w:rPr>
        <w:t>．自发性气胸</w:t>
      </w:r>
    </w:p>
    <w:p w:rsidR="002A1FB5" w:rsidRDefault="002A1FB5" w:rsidP="00363945">
      <w:pPr>
        <w:ind w:firstLineChars="100" w:firstLine="210"/>
        <w:rPr>
          <w:color w:val="000000"/>
          <w:szCs w:val="21"/>
        </w:rPr>
      </w:pPr>
      <w:r>
        <w:rPr>
          <w:color w:val="000000"/>
          <w:szCs w:val="21"/>
        </w:rPr>
        <w:t>E</w:t>
      </w:r>
      <w:r>
        <w:rPr>
          <w:color w:val="000000"/>
          <w:szCs w:val="21"/>
        </w:rPr>
        <w:t>．肺源性心脏病</w:t>
      </w:r>
    </w:p>
    <w:p w:rsidR="002A1FB5" w:rsidRDefault="002A1FB5" w:rsidP="00363945">
      <w:pPr>
        <w:rPr>
          <w:color w:val="000000"/>
        </w:rPr>
      </w:pPr>
      <w:r>
        <w:rPr>
          <w:rFonts w:hint="eastAsia"/>
          <w:color w:val="000000"/>
        </w:rPr>
        <w:t>4</w:t>
      </w:r>
      <w:r>
        <w:rPr>
          <w:rFonts w:hint="eastAsia"/>
          <w:color w:val="000000"/>
        </w:rPr>
        <w:t>、</w:t>
      </w:r>
      <w:r>
        <w:rPr>
          <w:color w:val="000000"/>
        </w:rPr>
        <w:t>哮喘发作的典型表现为（</w:t>
      </w:r>
      <w:r>
        <w:rPr>
          <w:color w:val="000000"/>
        </w:rPr>
        <w:t xml:space="preserve">   </w:t>
      </w:r>
      <w:r>
        <w:rPr>
          <w:color w:val="000000"/>
        </w:rPr>
        <w:t>）</w:t>
      </w:r>
    </w:p>
    <w:p w:rsidR="002A1FB5" w:rsidRDefault="002A1FB5" w:rsidP="00363945">
      <w:pPr>
        <w:ind w:firstLineChars="100" w:firstLine="210"/>
        <w:rPr>
          <w:color w:val="000000"/>
        </w:rPr>
      </w:pPr>
      <w:r>
        <w:rPr>
          <w:color w:val="000000"/>
        </w:rPr>
        <w:t>A</w:t>
      </w:r>
      <w:r>
        <w:rPr>
          <w:color w:val="000000"/>
        </w:rPr>
        <w:t>．进行性呼吸困难</w:t>
      </w:r>
      <w:r>
        <w:rPr>
          <w:color w:val="000000"/>
        </w:rPr>
        <w:t xml:space="preserve"> </w:t>
      </w:r>
      <w:r>
        <w:rPr>
          <w:rFonts w:hint="eastAsia"/>
          <w:color w:val="000000"/>
        </w:rPr>
        <w:t xml:space="preserve"> </w:t>
      </w:r>
      <w:r>
        <w:rPr>
          <w:color w:val="000000"/>
        </w:rPr>
        <w:t>B</w:t>
      </w:r>
      <w:r>
        <w:rPr>
          <w:color w:val="000000"/>
        </w:rPr>
        <w:t>．发作性呼气性呼吸困难</w:t>
      </w:r>
      <w:r>
        <w:rPr>
          <w:rFonts w:hint="eastAsia"/>
          <w:color w:val="000000"/>
        </w:rPr>
        <w:t xml:space="preserve">  </w:t>
      </w:r>
      <w:r>
        <w:rPr>
          <w:color w:val="000000"/>
        </w:rPr>
        <w:t>C</w:t>
      </w:r>
      <w:r>
        <w:rPr>
          <w:color w:val="000000"/>
        </w:rPr>
        <w:t>．劳力性呼吸困难</w:t>
      </w:r>
    </w:p>
    <w:p w:rsidR="002A1FB5" w:rsidRDefault="002A1FB5" w:rsidP="00363945">
      <w:pPr>
        <w:ind w:firstLineChars="100" w:firstLine="210"/>
        <w:rPr>
          <w:color w:val="000000"/>
        </w:rPr>
      </w:pPr>
      <w:r>
        <w:rPr>
          <w:color w:val="000000"/>
        </w:rPr>
        <w:t>D</w:t>
      </w:r>
      <w:r>
        <w:rPr>
          <w:color w:val="000000"/>
        </w:rPr>
        <w:t>．阵发性加剧的呼吸困难</w:t>
      </w:r>
      <w:r>
        <w:rPr>
          <w:color w:val="000000"/>
        </w:rPr>
        <w:t xml:space="preserve"> </w:t>
      </w:r>
      <w:r>
        <w:rPr>
          <w:rFonts w:hint="eastAsia"/>
          <w:color w:val="000000"/>
        </w:rPr>
        <w:t xml:space="preserve"> </w:t>
      </w:r>
      <w:r>
        <w:rPr>
          <w:color w:val="000000"/>
        </w:rPr>
        <w:t>E</w:t>
      </w:r>
      <w:r>
        <w:rPr>
          <w:color w:val="000000"/>
        </w:rPr>
        <w:t>．吸气性呼吸困难</w:t>
      </w:r>
      <w:r>
        <w:rPr>
          <w:color w:val="000000"/>
        </w:rPr>
        <w:t xml:space="preserve"> </w:t>
      </w:r>
    </w:p>
    <w:p w:rsidR="002A1FB5" w:rsidRDefault="002A1FB5" w:rsidP="00363945">
      <w:pPr>
        <w:rPr>
          <w:color w:val="000000"/>
        </w:rPr>
      </w:pPr>
      <w:r>
        <w:rPr>
          <w:rFonts w:hint="eastAsia"/>
          <w:color w:val="000000"/>
        </w:rPr>
        <w:t>5</w:t>
      </w:r>
      <w:r>
        <w:rPr>
          <w:rFonts w:hint="eastAsia"/>
          <w:color w:val="000000"/>
        </w:rPr>
        <w:t>、肺结核患者男性，</w:t>
      </w:r>
      <w:r>
        <w:rPr>
          <w:rFonts w:hint="eastAsia"/>
          <w:color w:val="000000"/>
        </w:rPr>
        <w:t xml:space="preserve">52 </w:t>
      </w:r>
      <w:r>
        <w:rPr>
          <w:rFonts w:hint="eastAsia"/>
          <w:color w:val="000000"/>
        </w:rPr>
        <w:t>岁，咯血</w:t>
      </w:r>
      <w:r>
        <w:rPr>
          <w:rFonts w:hint="eastAsia"/>
          <w:color w:val="000000"/>
        </w:rPr>
        <w:t xml:space="preserve">100ml </w:t>
      </w:r>
      <w:r>
        <w:rPr>
          <w:rFonts w:hint="eastAsia"/>
          <w:color w:val="000000"/>
        </w:rPr>
        <w:t>后突然出现胸闷气促、张口瞪目、两手乱抓、抽搐、大汗淋漓、牙关紧闭。此时患者应取</w:t>
      </w:r>
      <w:r>
        <w:rPr>
          <w:color w:val="000000"/>
        </w:rPr>
        <w:t>（</w:t>
      </w:r>
      <w:r>
        <w:rPr>
          <w:color w:val="000000"/>
        </w:rPr>
        <w:t xml:space="preserve">   </w:t>
      </w:r>
      <w:r>
        <w:rPr>
          <w:color w:val="000000"/>
        </w:rPr>
        <w:t>）</w:t>
      </w:r>
    </w:p>
    <w:p w:rsidR="002A1FB5" w:rsidRDefault="002A1FB5" w:rsidP="00363945">
      <w:pPr>
        <w:ind w:firstLineChars="100" w:firstLine="210"/>
        <w:rPr>
          <w:color w:val="000000"/>
        </w:rPr>
      </w:pPr>
      <w:r>
        <w:rPr>
          <w:rFonts w:hint="eastAsia"/>
          <w:color w:val="000000"/>
        </w:rPr>
        <w:t>A</w:t>
      </w:r>
      <w:r>
        <w:rPr>
          <w:color w:val="000000"/>
        </w:rPr>
        <w:t>．</w:t>
      </w:r>
      <w:r>
        <w:rPr>
          <w:rFonts w:hint="eastAsia"/>
          <w:color w:val="000000"/>
        </w:rPr>
        <w:t>头低足高位，头偏向一侧</w:t>
      </w:r>
      <w:r>
        <w:rPr>
          <w:rFonts w:hint="eastAsia"/>
          <w:color w:val="000000"/>
        </w:rPr>
        <w:t xml:space="preserve">  B</w:t>
      </w:r>
      <w:r>
        <w:rPr>
          <w:color w:val="000000"/>
        </w:rPr>
        <w:t>．</w:t>
      </w:r>
      <w:r>
        <w:rPr>
          <w:rFonts w:hint="eastAsia"/>
          <w:color w:val="000000"/>
        </w:rPr>
        <w:t>去枕平卧位</w:t>
      </w:r>
      <w:r>
        <w:rPr>
          <w:rFonts w:hint="eastAsia"/>
          <w:color w:val="000000"/>
        </w:rPr>
        <w:t xml:space="preserve">  C</w:t>
      </w:r>
      <w:r>
        <w:rPr>
          <w:color w:val="000000"/>
        </w:rPr>
        <w:t>．</w:t>
      </w:r>
      <w:r>
        <w:rPr>
          <w:rFonts w:hint="eastAsia"/>
          <w:color w:val="000000"/>
        </w:rPr>
        <w:t>平卧位，头偏向一侧</w:t>
      </w:r>
    </w:p>
    <w:p w:rsidR="002A1FB5" w:rsidRDefault="002A1FB5" w:rsidP="00363945">
      <w:pPr>
        <w:ind w:firstLineChars="100" w:firstLine="210"/>
        <w:rPr>
          <w:color w:val="000000"/>
        </w:rPr>
      </w:pPr>
      <w:r>
        <w:rPr>
          <w:rFonts w:hint="eastAsia"/>
          <w:color w:val="000000"/>
        </w:rPr>
        <w:t>D</w:t>
      </w:r>
      <w:r>
        <w:rPr>
          <w:color w:val="000000"/>
        </w:rPr>
        <w:t>．</w:t>
      </w:r>
      <w:r>
        <w:rPr>
          <w:rFonts w:hint="eastAsia"/>
          <w:color w:val="000000"/>
        </w:rPr>
        <w:t>端坐位</w:t>
      </w:r>
      <w:r>
        <w:rPr>
          <w:rFonts w:hint="eastAsia"/>
          <w:color w:val="000000"/>
        </w:rPr>
        <w:t xml:space="preserve">  E</w:t>
      </w:r>
      <w:r>
        <w:rPr>
          <w:color w:val="000000"/>
        </w:rPr>
        <w:t>．</w:t>
      </w:r>
      <w:r>
        <w:rPr>
          <w:rFonts w:hint="eastAsia"/>
          <w:color w:val="000000"/>
        </w:rPr>
        <w:t>患侧卧位</w:t>
      </w:r>
    </w:p>
    <w:p w:rsidR="002A1FB5" w:rsidRDefault="002A1FB5" w:rsidP="00363945">
      <w:pPr>
        <w:rPr>
          <w:color w:val="000000"/>
        </w:rPr>
      </w:pPr>
      <w:r>
        <w:rPr>
          <w:rFonts w:hint="eastAsia"/>
          <w:color w:val="000000"/>
        </w:rPr>
        <w:t>6</w:t>
      </w:r>
      <w:r>
        <w:rPr>
          <w:rFonts w:hint="eastAsia"/>
          <w:color w:val="000000"/>
        </w:rPr>
        <w:t>、大量</w:t>
      </w:r>
      <w:r>
        <w:rPr>
          <w:color w:val="000000"/>
        </w:rPr>
        <w:t>气胸病人患侧肺部叩诊音为（</w:t>
      </w:r>
      <w:r>
        <w:rPr>
          <w:color w:val="000000"/>
        </w:rPr>
        <w:t xml:space="preserve">   </w:t>
      </w:r>
      <w:r>
        <w:rPr>
          <w:color w:val="000000"/>
        </w:rPr>
        <w:t>）</w:t>
      </w:r>
    </w:p>
    <w:p w:rsidR="002A1FB5" w:rsidRDefault="002A1FB5" w:rsidP="00363945">
      <w:pPr>
        <w:ind w:firstLineChars="100" w:firstLine="210"/>
        <w:rPr>
          <w:color w:val="000000"/>
        </w:rPr>
      </w:pPr>
      <w:r>
        <w:rPr>
          <w:color w:val="000000"/>
        </w:rPr>
        <w:t>A</w:t>
      </w:r>
      <w:r>
        <w:rPr>
          <w:color w:val="000000"/>
        </w:rPr>
        <w:t>．清音</w:t>
      </w:r>
      <w:r>
        <w:rPr>
          <w:rFonts w:hint="eastAsia"/>
          <w:color w:val="000000"/>
        </w:rPr>
        <w:t xml:space="preserve">  </w:t>
      </w:r>
      <w:r>
        <w:rPr>
          <w:color w:val="000000"/>
        </w:rPr>
        <w:t>B</w:t>
      </w:r>
      <w:r>
        <w:rPr>
          <w:color w:val="000000"/>
        </w:rPr>
        <w:t>．浊音</w:t>
      </w:r>
      <w:r>
        <w:rPr>
          <w:rFonts w:hint="eastAsia"/>
          <w:color w:val="000000"/>
        </w:rPr>
        <w:t xml:space="preserve">  </w:t>
      </w:r>
      <w:r>
        <w:rPr>
          <w:color w:val="000000"/>
        </w:rPr>
        <w:t>C</w:t>
      </w:r>
      <w:r>
        <w:rPr>
          <w:color w:val="000000"/>
        </w:rPr>
        <w:t>．鼓音</w:t>
      </w:r>
      <w:r>
        <w:rPr>
          <w:rFonts w:hint="eastAsia"/>
          <w:color w:val="000000"/>
        </w:rPr>
        <w:t xml:space="preserve">  </w:t>
      </w:r>
      <w:r>
        <w:rPr>
          <w:color w:val="000000"/>
        </w:rPr>
        <w:t>D</w:t>
      </w:r>
      <w:r>
        <w:rPr>
          <w:color w:val="000000"/>
        </w:rPr>
        <w:t>．实音</w:t>
      </w:r>
      <w:r>
        <w:rPr>
          <w:rFonts w:hint="eastAsia"/>
          <w:color w:val="000000"/>
        </w:rPr>
        <w:t xml:space="preserve">  </w:t>
      </w:r>
      <w:r>
        <w:rPr>
          <w:color w:val="000000"/>
        </w:rPr>
        <w:t>E</w:t>
      </w:r>
      <w:r>
        <w:rPr>
          <w:color w:val="000000"/>
        </w:rPr>
        <w:t>．过清音</w:t>
      </w:r>
    </w:p>
    <w:p w:rsidR="002A1FB5" w:rsidRDefault="002A1FB5" w:rsidP="00363945">
      <w:pPr>
        <w:rPr>
          <w:color w:val="000000"/>
        </w:rPr>
      </w:pPr>
      <w:r>
        <w:rPr>
          <w:rFonts w:hint="eastAsia"/>
          <w:color w:val="000000"/>
        </w:rPr>
        <w:t>7</w:t>
      </w:r>
      <w:r>
        <w:rPr>
          <w:rFonts w:hint="eastAsia"/>
          <w:color w:val="000000"/>
        </w:rPr>
        <w:t>、Ⅱ</w:t>
      </w:r>
      <w:r>
        <w:rPr>
          <w:rFonts w:hint="eastAsia"/>
          <w:color w:val="000000"/>
        </w:rPr>
        <w:t xml:space="preserve"> </w:t>
      </w:r>
      <w:r>
        <w:rPr>
          <w:rFonts w:hint="eastAsia"/>
          <w:color w:val="000000"/>
        </w:rPr>
        <w:t>型呼吸衰竭患者的氧疗方式是</w:t>
      </w:r>
      <w:r>
        <w:rPr>
          <w:color w:val="000000"/>
        </w:rPr>
        <w:t>（</w:t>
      </w:r>
      <w:r>
        <w:rPr>
          <w:color w:val="000000"/>
        </w:rPr>
        <w:t xml:space="preserve">   </w:t>
      </w:r>
      <w:r>
        <w:rPr>
          <w:color w:val="000000"/>
        </w:rPr>
        <w:t>）</w:t>
      </w:r>
    </w:p>
    <w:p w:rsidR="002A1FB5" w:rsidRDefault="002A1FB5" w:rsidP="00363945">
      <w:pPr>
        <w:ind w:leftChars="100" w:left="210"/>
      </w:pPr>
      <w:r>
        <w:rPr>
          <w:color w:val="000000"/>
        </w:rPr>
        <w:t>A</w:t>
      </w:r>
      <w:r>
        <w:rPr>
          <w:color w:val="000000"/>
        </w:rPr>
        <w:t>．</w:t>
      </w:r>
      <w:r>
        <w:rPr>
          <w:rFonts w:hint="eastAsia"/>
          <w:color w:val="000000"/>
        </w:rPr>
        <w:t>高流量面罩吸氧</w:t>
      </w:r>
      <w:r>
        <w:rPr>
          <w:rFonts w:hint="eastAsia"/>
          <w:color w:val="000000"/>
        </w:rPr>
        <w:t xml:space="preserve">  B</w:t>
      </w:r>
      <w:r>
        <w:rPr>
          <w:color w:val="000000"/>
        </w:rPr>
        <w:t>．</w:t>
      </w:r>
      <w:r>
        <w:rPr>
          <w:rFonts w:hint="eastAsia"/>
          <w:color w:val="000000"/>
        </w:rPr>
        <w:t xml:space="preserve">4~6L/min </w:t>
      </w:r>
      <w:r>
        <w:rPr>
          <w:rFonts w:hint="eastAsia"/>
          <w:color w:val="000000"/>
        </w:rPr>
        <w:t>经酒精湿化吸氧</w:t>
      </w:r>
      <w:r>
        <w:rPr>
          <w:rFonts w:hint="eastAsia"/>
          <w:color w:val="000000"/>
        </w:rPr>
        <w:t>C</w:t>
      </w:r>
      <w:r>
        <w:rPr>
          <w:color w:val="000000"/>
        </w:rPr>
        <w:t>．</w:t>
      </w:r>
      <w:r>
        <w:rPr>
          <w:rFonts w:hint="eastAsia"/>
          <w:color w:val="000000"/>
        </w:rPr>
        <w:t xml:space="preserve">2~4L/min </w:t>
      </w:r>
      <w:r>
        <w:rPr>
          <w:rFonts w:hint="eastAsia"/>
          <w:color w:val="000000"/>
        </w:rPr>
        <w:t>鼻导管吸氧</w:t>
      </w:r>
      <w:r>
        <w:rPr>
          <w:rFonts w:hint="eastAsia"/>
          <w:color w:val="000000"/>
        </w:rPr>
        <w:t xml:space="preserve">  D</w:t>
      </w:r>
      <w:r>
        <w:rPr>
          <w:color w:val="000000"/>
        </w:rPr>
        <w:t>．</w:t>
      </w:r>
      <w:r>
        <w:rPr>
          <w:rFonts w:hint="eastAsia"/>
          <w:color w:val="000000"/>
        </w:rPr>
        <w:t xml:space="preserve">1~2L/min </w:t>
      </w:r>
      <w:r>
        <w:rPr>
          <w:rFonts w:hint="eastAsia"/>
          <w:color w:val="000000"/>
        </w:rPr>
        <w:t>持续鼻导管吸氧</w:t>
      </w:r>
      <w:r>
        <w:rPr>
          <w:rFonts w:hint="eastAsia"/>
          <w:color w:val="000000"/>
        </w:rPr>
        <w:t xml:space="preserve">  E</w:t>
      </w:r>
      <w:r>
        <w:rPr>
          <w:color w:val="000000"/>
        </w:rPr>
        <w:t>．</w:t>
      </w:r>
      <w:r>
        <w:rPr>
          <w:rFonts w:hint="eastAsia"/>
          <w:color w:val="000000"/>
        </w:rPr>
        <w:t>低流量间</w:t>
      </w:r>
      <w:r>
        <w:rPr>
          <w:rFonts w:hint="eastAsia"/>
        </w:rPr>
        <w:t>歇鼻导管吸氧</w:t>
      </w:r>
    </w:p>
    <w:p w:rsidR="002A1FB5" w:rsidRDefault="002A1FB5" w:rsidP="00363945">
      <w:r>
        <w:t>（三）问答题：</w:t>
      </w:r>
    </w:p>
    <w:p w:rsidR="002A1FB5" w:rsidRDefault="002A1FB5" w:rsidP="00363945">
      <w:pPr>
        <w:autoSpaceDE w:val="0"/>
        <w:autoSpaceDN w:val="0"/>
        <w:adjustRightInd w:val="0"/>
        <w:snapToGrid w:val="0"/>
        <w:spacing w:line="440" w:lineRule="exact"/>
        <w:jc w:val="left"/>
      </w:pPr>
      <w:r>
        <w:t>1</w:t>
      </w:r>
      <w:r>
        <w:t>、</w:t>
      </w:r>
      <w:r>
        <w:rPr>
          <w:rFonts w:hint="eastAsia"/>
        </w:rPr>
        <w:t>患者出现大咯血窒息时应如何进行抢救？</w:t>
      </w:r>
    </w:p>
    <w:p w:rsidR="002A1FB5" w:rsidRDefault="002A1FB5" w:rsidP="00363945">
      <w:pPr>
        <w:ind w:firstLine="210"/>
      </w:pPr>
      <w:r>
        <w:t>二、循环系统（</w:t>
      </w:r>
      <w:r>
        <w:t>15</w:t>
      </w:r>
      <w:r>
        <w:t>分）</w:t>
      </w:r>
    </w:p>
    <w:p w:rsidR="002A1FB5" w:rsidRDefault="002A1FB5" w:rsidP="00363945">
      <w:r>
        <w:t>（一）名词解释：</w:t>
      </w:r>
    </w:p>
    <w:p w:rsidR="002A1FB5" w:rsidRDefault="002A1FB5" w:rsidP="00363945">
      <w:r>
        <w:t>1</w:t>
      </w:r>
      <w:r>
        <w:t>、</w:t>
      </w:r>
      <w:r>
        <w:rPr>
          <w:rFonts w:hint="eastAsia"/>
        </w:rPr>
        <w:t>心肌梗死</w:t>
      </w:r>
    </w:p>
    <w:p w:rsidR="002A1FB5" w:rsidRDefault="002A1FB5" w:rsidP="00363945">
      <w:r>
        <w:t>（二）单项选择题：</w:t>
      </w:r>
    </w:p>
    <w:p w:rsidR="002A1FB5" w:rsidRDefault="002A1FB5" w:rsidP="00363945">
      <w:r>
        <w:rPr>
          <w:rFonts w:hint="eastAsia"/>
        </w:rPr>
        <w:t>1</w:t>
      </w:r>
      <w:r>
        <w:t>、男性，</w:t>
      </w:r>
      <w:r>
        <w:t>65</w:t>
      </w:r>
      <w:r>
        <w:t>岁，冠心病患者，重度体力活动时，有心悸、气短，可诊断为（</w:t>
      </w:r>
      <w:r>
        <w:t xml:space="preserve">   </w:t>
      </w:r>
      <w:r>
        <w:t>）</w:t>
      </w:r>
    </w:p>
    <w:p w:rsidR="002A1FB5" w:rsidRDefault="002A1FB5" w:rsidP="00363945">
      <w:pPr>
        <w:ind w:firstLineChars="100" w:firstLine="210"/>
      </w:pPr>
      <w:r>
        <w:t>A</w:t>
      </w:r>
      <w:r>
        <w:t>．心功能</w:t>
      </w:r>
      <w:r>
        <w:rPr>
          <w:rFonts w:ascii="宋体" w:hAnsi="宋体"/>
        </w:rPr>
        <w:t>Ⅰ</w:t>
      </w:r>
      <w:r>
        <w:t>级</w:t>
      </w:r>
      <w:r>
        <w:t xml:space="preserve"> B</w:t>
      </w:r>
      <w:r>
        <w:t>．心功能</w:t>
      </w:r>
      <w:r>
        <w:rPr>
          <w:rFonts w:ascii="宋体" w:hAnsi="宋体"/>
        </w:rPr>
        <w:t>Ⅱ</w:t>
      </w:r>
      <w:r>
        <w:t>级</w:t>
      </w:r>
      <w:r>
        <w:t xml:space="preserve"> C</w:t>
      </w:r>
      <w:r>
        <w:t>．心功能</w:t>
      </w:r>
      <w:r>
        <w:rPr>
          <w:rFonts w:ascii="宋体" w:hAnsi="宋体"/>
        </w:rPr>
        <w:t>Ⅲ</w:t>
      </w:r>
      <w:r>
        <w:t>级</w:t>
      </w:r>
      <w:r>
        <w:t xml:space="preserve"> D</w:t>
      </w:r>
      <w:r>
        <w:t>．心功能</w:t>
      </w:r>
      <w:r>
        <w:rPr>
          <w:rFonts w:ascii="宋体" w:hAnsi="宋体"/>
        </w:rPr>
        <w:t>Ⅳ</w:t>
      </w:r>
      <w:r>
        <w:t>级</w:t>
      </w:r>
      <w:r>
        <w:t xml:space="preserve">  E</w:t>
      </w:r>
      <w:r>
        <w:t>．以上都不是</w:t>
      </w:r>
    </w:p>
    <w:p w:rsidR="002A1FB5" w:rsidRDefault="002A1FB5" w:rsidP="00363945">
      <w:pPr>
        <w:rPr>
          <w:szCs w:val="21"/>
        </w:rPr>
      </w:pPr>
      <w:r>
        <w:rPr>
          <w:rFonts w:hint="eastAsia"/>
          <w:szCs w:val="21"/>
        </w:rPr>
        <w:t>2</w:t>
      </w:r>
      <w:r>
        <w:t>、</w:t>
      </w:r>
      <w:r>
        <w:rPr>
          <w:rFonts w:hint="eastAsia"/>
          <w:szCs w:val="21"/>
        </w:rPr>
        <w:t>护理人员发现病人发生室颤时，应首先</w:t>
      </w:r>
      <w:r>
        <w:rPr>
          <w:rFonts w:hint="eastAsia"/>
          <w:szCs w:val="21"/>
        </w:rPr>
        <w:t xml:space="preserve">                            </w:t>
      </w:r>
      <w:r>
        <w:t>（</w:t>
      </w:r>
      <w:r>
        <w:t xml:space="preserve">   </w:t>
      </w:r>
      <w:r>
        <w:t>）</w:t>
      </w:r>
    </w:p>
    <w:p w:rsidR="002A1FB5" w:rsidRDefault="002A1FB5" w:rsidP="00363945">
      <w:pPr>
        <w:ind w:firstLineChars="100" w:firstLine="210"/>
        <w:rPr>
          <w:szCs w:val="21"/>
        </w:rPr>
      </w:pPr>
      <w:r>
        <w:rPr>
          <w:rFonts w:hint="eastAsia"/>
          <w:szCs w:val="21"/>
        </w:rPr>
        <w:t>Ａ．吸氧Ｂ．静脉输液</w:t>
      </w:r>
      <w:r>
        <w:rPr>
          <w:rFonts w:hint="eastAsia"/>
          <w:szCs w:val="21"/>
        </w:rPr>
        <w:t xml:space="preserve"> </w:t>
      </w:r>
      <w:r>
        <w:rPr>
          <w:rFonts w:hint="eastAsia"/>
          <w:szCs w:val="21"/>
        </w:rPr>
        <w:t>Ｃ．胸外心脏按压</w:t>
      </w:r>
      <w:r>
        <w:rPr>
          <w:rFonts w:hint="eastAsia"/>
          <w:szCs w:val="21"/>
        </w:rPr>
        <w:t xml:space="preserve"> </w:t>
      </w:r>
      <w:r>
        <w:rPr>
          <w:rFonts w:hint="eastAsia"/>
          <w:szCs w:val="21"/>
        </w:rPr>
        <w:t>Ｄ．直流同步电复律</w:t>
      </w:r>
      <w:r>
        <w:rPr>
          <w:rFonts w:hint="eastAsia"/>
          <w:szCs w:val="21"/>
        </w:rPr>
        <w:t xml:space="preserve"> </w:t>
      </w:r>
      <w:r>
        <w:rPr>
          <w:rFonts w:hint="eastAsia"/>
          <w:szCs w:val="21"/>
        </w:rPr>
        <w:t>Ｅ．直流非同步电复律</w:t>
      </w:r>
    </w:p>
    <w:p w:rsidR="002A1FB5" w:rsidRDefault="002A1FB5" w:rsidP="00363945">
      <w:pPr>
        <w:rPr>
          <w:rFonts w:ascii="宋体" w:hAnsi="宋体"/>
          <w:szCs w:val="21"/>
        </w:rPr>
      </w:pPr>
      <w:r>
        <w:rPr>
          <w:rFonts w:ascii="宋体" w:hAnsi="宋体" w:hint="eastAsia"/>
          <w:szCs w:val="21"/>
        </w:rPr>
        <w:t>3</w:t>
      </w:r>
      <w:r>
        <w:t>、</w:t>
      </w:r>
      <w:r>
        <w:rPr>
          <w:rFonts w:ascii="宋体" w:hAnsi="宋体" w:hint="eastAsia"/>
          <w:szCs w:val="21"/>
        </w:rPr>
        <w:t xml:space="preserve">梗阻性肥厚型心肌病病人出现胸痛，不宜采用的处理方法是          </w:t>
      </w:r>
      <w:r>
        <w:t>（</w:t>
      </w:r>
      <w:r>
        <w:t xml:space="preserve">   </w:t>
      </w:r>
      <w:r>
        <w:t>）</w:t>
      </w:r>
    </w:p>
    <w:p w:rsidR="002A1FB5" w:rsidRDefault="002A1FB5" w:rsidP="00363945">
      <w:pPr>
        <w:rPr>
          <w:rFonts w:ascii="宋体" w:hAnsi="宋体"/>
          <w:szCs w:val="21"/>
        </w:rPr>
      </w:pPr>
      <w:r>
        <w:rPr>
          <w:rFonts w:ascii="宋体" w:hAnsi="宋体" w:hint="eastAsia"/>
          <w:szCs w:val="21"/>
        </w:rPr>
        <w:t xml:space="preserve">  A.卧床休息   B.硝酸甘油含服   C.美托洛尔口服    D.给氧   E.合心爽口服</w:t>
      </w:r>
      <w:r>
        <w:t xml:space="preserve">   </w:t>
      </w:r>
    </w:p>
    <w:p w:rsidR="002A1FB5" w:rsidRDefault="002A1FB5" w:rsidP="00363945">
      <w:pPr>
        <w:rPr>
          <w:rFonts w:ascii="宋体" w:hAnsi="宋体"/>
          <w:szCs w:val="21"/>
        </w:rPr>
      </w:pPr>
      <w:r>
        <w:rPr>
          <w:rFonts w:ascii="宋体" w:hAnsi="宋体" w:hint="eastAsia"/>
          <w:szCs w:val="21"/>
        </w:rPr>
        <w:t>4</w:t>
      </w:r>
      <w:r>
        <w:t>、</w:t>
      </w:r>
      <w:r>
        <w:rPr>
          <w:rFonts w:ascii="宋体" w:hAnsi="宋体" w:hint="eastAsia"/>
          <w:szCs w:val="21"/>
        </w:rPr>
        <w:t xml:space="preserve">有引起刺激性干咳不良反应的降压药物是                          </w:t>
      </w:r>
      <w:r>
        <w:t>（</w:t>
      </w:r>
      <w:r>
        <w:t xml:space="preserve">   </w:t>
      </w:r>
      <w:r>
        <w:t>）</w:t>
      </w:r>
    </w:p>
    <w:p w:rsidR="002A1FB5" w:rsidRDefault="002A1FB5" w:rsidP="00363945">
      <w:pPr>
        <w:rPr>
          <w:rFonts w:ascii="宋体" w:hAnsi="宋体"/>
          <w:szCs w:val="21"/>
        </w:rPr>
      </w:pPr>
      <w:r>
        <w:rPr>
          <w:rFonts w:ascii="宋体" w:hAnsi="宋体" w:hint="eastAsia"/>
          <w:szCs w:val="21"/>
        </w:rPr>
        <w:t xml:space="preserve">  A.阿替洛尔   B.卡托普利   C.氨苯蝶啶   D.缬沙坦     E.硝苯地平</w:t>
      </w:r>
    </w:p>
    <w:p w:rsidR="002A1FB5" w:rsidRDefault="002A1FB5" w:rsidP="00363945">
      <w:pPr>
        <w:rPr>
          <w:rFonts w:ascii="宋体" w:hAnsi="宋体"/>
          <w:szCs w:val="21"/>
        </w:rPr>
      </w:pPr>
      <w:r>
        <w:rPr>
          <w:rFonts w:ascii="宋体" w:hAnsi="宋体" w:hint="eastAsia"/>
          <w:szCs w:val="21"/>
        </w:rPr>
        <w:t>5</w:t>
      </w:r>
      <w:r>
        <w:t>、</w:t>
      </w:r>
      <w:r>
        <w:rPr>
          <w:rFonts w:ascii="宋体" w:hAnsi="宋体" w:hint="eastAsia"/>
          <w:szCs w:val="21"/>
        </w:rPr>
        <w:t xml:space="preserve">下列应用硝普钠的注意事项不当的叙述是                          </w:t>
      </w:r>
      <w:r>
        <w:t>（</w:t>
      </w:r>
      <w:r>
        <w:t xml:space="preserve">   </w:t>
      </w:r>
      <w:r>
        <w:t>）</w:t>
      </w:r>
    </w:p>
    <w:p w:rsidR="002A1FB5" w:rsidRDefault="002A1FB5" w:rsidP="00363945">
      <w:pPr>
        <w:ind w:firstLine="210"/>
        <w:rPr>
          <w:rFonts w:ascii="宋体" w:hAnsi="宋体"/>
          <w:szCs w:val="21"/>
        </w:rPr>
      </w:pPr>
      <w:r>
        <w:rPr>
          <w:rFonts w:ascii="宋体" w:hAnsi="宋体" w:hint="eastAsia"/>
          <w:szCs w:val="21"/>
        </w:rPr>
        <w:t xml:space="preserve">A.快速静滴，将血压迅速降至正常     B.避光输入    C.现配现用  </w:t>
      </w:r>
    </w:p>
    <w:p w:rsidR="002A1FB5" w:rsidRDefault="002A1FB5" w:rsidP="00363945">
      <w:pPr>
        <w:ind w:firstLine="210"/>
        <w:rPr>
          <w:rFonts w:ascii="宋体" w:hAnsi="宋体"/>
          <w:szCs w:val="21"/>
        </w:rPr>
      </w:pPr>
      <w:r>
        <w:rPr>
          <w:rFonts w:ascii="宋体" w:hAnsi="宋体" w:hint="eastAsia"/>
          <w:szCs w:val="21"/>
        </w:rPr>
        <w:t>D.长期应用易出现氰化物中毒         E.每6小时换1次</w:t>
      </w:r>
    </w:p>
    <w:p w:rsidR="002A1FB5" w:rsidRDefault="002A1FB5" w:rsidP="00363945">
      <w:pPr>
        <w:rPr>
          <w:szCs w:val="21"/>
        </w:rPr>
      </w:pPr>
      <w:r>
        <w:rPr>
          <w:rFonts w:hint="eastAsia"/>
          <w:szCs w:val="21"/>
        </w:rPr>
        <w:t>6</w:t>
      </w:r>
      <w:r>
        <w:t>、</w:t>
      </w:r>
      <w:r>
        <w:rPr>
          <w:rFonts w:hint="eastAsia"/>
          <w:szCs w:val="21"/>
        </w:rPr>
        <w:t>风湿性心脏病病人最常并发下列哪种心律失常</w:t>
      </w:r>
      <w:r>
        <w:rPr>
          <w:rFonts w:hint="eastAsia"/>
          <w:szCs w:val="21"/>
        </w:rPr>
        <w:t xml:space="preserve">                     </w:t>
      </w:r>
      <w:r>
        <w:t>（</w:t>
      </w:r>
      <w:r>
        <w:t xml:space="preserve">   </w:t>
      </w:r>
      <w:r>
        <w:t>）</w:t>
      </w:r>
    </w:p>
    <w:p w:rsidR="002A1FB5" w:rsidRDefault="002A1FB5" w:rsidP="00363945">
      <w:pPr>
        <w:ind w:firstLineChars="100" w:firstLine="210"/>
        <w:rPr>
          <w:szCs w:val="21"/>
        </w:rPr>
      </w:pPr>
      <w:r>
        <w:rPr>
          <w:rFonts w:hint="eastAsia"/>
          <w:szCs w:val="21"/>
        </w:rPr>
        <w:t>A</w:t>
      </w:r>
      <w:r>
        <w:rPr>
          <w:rFonts w:ascii="宋体" w:hAnsi="宋体" w:hint="eastAsia"/>
          <w:szCs w:val="21"/>
        </w:rPr>
        <w:t>.</w:t>
      </w:r>
      <w:r>
        <w:rPr>
          <w:rFonts w:hint="eastAsia"/>
          <w:szCs w:val="21"/>
        </w:rPr>
        <w:t>心房颤动</w:t>
      </w:r>
      <w:r>
        <w:rPr>
          <w:rFonts w:hint="eastAsia"/>
          <w:szCs w:val="21"/>
        </w:rPr>
        <w:t xml:space="preserve">   B</w:t>
      </w:r>
      <w:r>
        <w:rPr>
          <w:rFonts w:ascii="宋体" w:hAnsi="宋体" w:hint="eastAsia"/>
          <w:szCs w:val="21"/>
        </w:rPr>
        <w:t>.</w:t>
      </w:r>
      <w:r>
        <w:rPr>
          <w:rFonts w:hint="eastAsia"/>
          <w:szCs w:val="21"/>
        </w:rPr>
        <w:t>房性期前收缩</w:t>
      </w:r>
      <w:r>
        <w:rPr>
          <w:rFonts w:hint="eastAsia"/>
          <w:szCs w:val="21"/>
        </w:rPr>
        <w:t xml:space="preserve">   C</w:t>
      </w:r>
      <w:r>
        <w:rPr>
          <w:rFonts w:ascii="宋体" w:hAnsi="宋体" w:hint="eastAsia"/>
          <w:szCs w:val="21"/>
        </w:rPr>
        <w:t>.</w:t>
      </w:r>
      <w:r>
        <w:rPr>
          <w:rFonts w:hint="eastAsia"/>
          <w:szCs w:val="21"/>
        </w:rPr>
        <w:t>室性期前收缩</w:t>
      </w:r>
      <w:r>
        <w:rPr>
          <w:rFonts w:hint="eastAsia"/>
          <w:szCs w:val="21"/>
        </w:rPr>
        <w:t xml:space="preserve">   </w:t>
      </w:r>
    </w:p>
    <w:p w:rsidR="002A1FB5" w:rsidRDefault="002A1FB5" w:rsidP="00363945">
      <w:pPr>
        <w:ind w:firstLineChars="100" w:firstLine="210"/>
        <w:rPr>
          <w:szCs w:val="21"/>
        </w:rPr>
      </w:pPr>
      <w:r>
        <w:rPr>
          <w:rFonts w:hint="eastAsia"/>
          <w:szCs w:val="21"/>
        </w:rPr>
        <w:t>D</w:t>
      </w:r>
      <w:r>
        <w:rPr>
          <w:rFonts w:ascii="宋体" w:hAnsi="宋体" w:hint="eastAsia"/>
          <w:szCs w:val="21"/>
        </w:rPr>
        <w:t>.</w:t>
      </w:r>
      <w:r>
        <w:rPr>
          <w:rFonts w:hint="eastAsia"/>
          <w:szCs w:val="21"/>
        </w:rPr>
        <w:t>阵发性心动过速</w:t>
      </w:r>
      <w:r>
        <w:rPr>
          <w:rFonts w:hint="eastAsia"/>
          <w:szCs w:val="21"/>
        </w:rPr>
        <w:t xml:space="preserve">               E</w:t>
      </w:r>
      <w:r>
        <w:rPr>
          <w:rFonts w:ascii="宋体" w:hAnsi="宋体" w:hint="eastAsia"/>
          <w:szCs w:val="21"/>
        </w:rPr>
        <w:t>.</w:t>
      </w:r>
      <w:r>
        <w:rPr>
          <w:rFonts w:hint="eastAsia"/>
          <w:szCs w:val="21"/>
        </w:rPr>
        <w:t>房室传导阻滞</w:t>
      </w:r>
    </w:p>
    <w:p w:rsidR="002A1FB5" w:rsidRDefault="002A1FB5" w:rsidP="00363945">
      <w:pPr>
        <w:rPr>
          <w:szCs w:val="21"/>
        </w:rPr>
      </w:pPr>
      <w:r>
        <w:rPr>
          <w:rFonts w:hint="eastAsia"/>
          <w:szCs w:val="21"/>
        </w:rPr>
        <w:t>7</w:t>
      </w:r>
      <w:r>
        <w:t>、</w:t>
      </w:r>
      <w:r>
        <w:rPr>
          <w:rFonts w:hint="eastAsia"/>
          <w:szCs w:val="21"/>
        </w:rPr>
        <w:t>某风心病心衰病人出院前健康指导时，护理人员告诉病人应少使用的调味品是</w:t>
      </w:r>
      <w:r>
        <w:t>（</w:t>
      </w:r>
      <w:r>
        <w:t xml:space="preserve">   </w:t>
      </w:r>
      <w:r>
        <w:t>）</w:t>
      </w:r>
    </w:p>
    <w:p w:rsidR="002A1FB5" w:rsidRDefault="002A1FB5" w:rsidP="00363945">
      <w:pPr>
        <w:ind w:firstLineChars="100" w:firstLine="210"/>
        <w:rPr>
          <w:szCs w:val="21"/>
        </w:rPr>
      </w:pPr>
      <w:r>
        <w:rPr>
          <w:rFonts w:hint="eastAsia"/>
          <w:szCs w:val="21"/>
        </w:rPr>
        <w:t>A</w:t>
      </w:r>
      <w:r>
        <w:rPr>
          <w:rFonts w:ascii="宋体" w:hAnsi="宋体" w:hint="eastAsia"/>
          <w:szCs w:val="21"/>
        </w:rPr>
        <w:t>.</w:t>
      </w:r>
      <w:r>
        <w:rPr>
          <w:rFonts w:hint="eastAsia"/>
          <w:szCs w:val="21"/>
        </w:rPr>
        <w:t>酱油</w:t>
      </w:r>
      <w:r>
        <w:rPr>
          <w:rFonts w:hint="eastAsia"/>
          <w:szCs w:val="21"/>
        </w:rPr>
        <w:t xml:space="preserve">       B</w:t>
      </w:r>
      <w:r>
        <w:rPr>
          <w:rFonts w:ascii="宋体" w:hAnsi="宋体" w:hint="eastAsia"/>
          <w:szCs w:val="21"/>
        </w:rPr>
        <w:t>.</w:t>
      </w:r>
      <w:r>
        <w:rPr>
          <w:rFonts w:hint="eastAsia"/>
          <w:szCs w:val="21"/>
        </w:rPr>
        <w:t>黄酒</w:t>
      </w:r>
      <w:r>
        <w:rPr>
          <w:rFonts w:hint="eastAsia"/>
          <w:szCs w:val="21"/>
        </w:rPr>
        <w:t xml:space="preserve">      C</w:t>
      </w:r>
      <w:r>
        <w:rPr>
          <w:rFonts w:ascii="宋体" w:hAnsi="宋体" w:hint="eastAsia"/>
          <w:szCs w:val="21"/>
        </w:rPr>
        <w:t>.</w:t>
      </w:r>
      <w:r>
        <w:rPr>
          <w:rFonts w:hint="eastAsia"/>
          <w:szCs w:val="21"/>
        </w:rPr>
        <w:t>蒜</w:t>
      </w:r>
      <w:r>
        <w:rPr>
          <w:rFonts w:hint="eastAsia"/>
          <w:szCs w:val="21"/>
        </w:rPr>
        <w:t xml:space="preserve">     D</w:t>
      </w:r>
      <w:r>
        <w:rPr>
          <w:rFonts w:ascii="宋体" w:hAnsi="宋体" w:hint="eastAsia"/>
          <w:szCs w:val="21"/>
        </w:rPr>
        <w:t>.</w:t>
      </w:r>
      <w:r>
        <w:rPr>
          <w:rFonts w:hint="eastAsia"/>
          <w:szCs w:val="21"/>
        </w:rPr>
        <w:t>番茄酱</w:t>
      </w:r>
      <w:r>
        <w:rPr>
          <w:rFonts w:hint="eastAsia"/>
          <w:szCs w:val="21"/>
        </w:rPr>
        <w:t xml:space="preserve">    E</w:t>
      </w:r>
      <w:r>
        <w:rPr>
          <w:rFonts w:ascii="宋体" w:hAnsi="宋体" w:hint="eastAsia"/>
          <w:szCs w:val="21"/>
        </w:rPr>
        <w:t>.</w:t>
      </w:r>
      <w:r>
        <w:rPr>
          <w:rFonts w:hint="eastAsia"/>
          <w:szCs w:val="21"/>
        </w:rPr>
        <w:t>米醋</w:t>
      </w:r>
      <w:r>
        <w:rPr>
          <w:rFonts w:hint="eastAsia"/>
          <w:szCs w:val="21"/>
        </w:rPr>
        <w:t xml:space="preserve">   </w:t>
      </w:r>
    </w:p>
    <w:p w:rsidR="002A1FB5" w:rsidRDefault="002A1FB5" w:rsidP="00363945">
      <w:pPr>
        <w:rPr>
          <w:szCs w:val="21"/>
        </w:rPr>
      </w:pPr>
      <w:r>
        <w:rPr>
          <w:szCs w:val="21"/>
        </w:rPr>
        <w:t>（四）问答题：</w:t>
      </w:r>
    </w:p>
    <w:p w:rsidR="002A1FB5" w:rsidRDefault="002A1FB5" w:rsidP="00363945">
      <w:pPr>
        <w:rPr>
          <w:bCs/>
          <w:szCs w:val="21"/>
        </w:rPr>
      </w:pPr>
      <w:r>
        <w:rPr>
          <w:szCs w:val="21"/>
        </w:rPr>
        <w:t>1</w:t>
      </w:r>
      <w:r>
        <w:rPr>
          <w:szCs w:val="21"/>
        </w:rPr>
        <w:t>、</w:t>
      </w:r>
      <w:r>
        <w:rPr>
          <w:rFonts w:hint="eastAsia"/>
          <w:bCs/>
          <w:szCs w:val="21"/>
        </w:rPr>
        <w:t>女性，</w:t>
      </w:r>
      <w:r>
        <w:rPr>
          <w:bCs/>
          <w:szCs w:val="21"/>
        </w:rPr>
        <w:t>54</w:t>
      </w:r>
      <w:r>
        <w:rPr>
          <w:rFonts w:hint="eastAsia"/>
          <w:bCs/>
          <w:szCs w:val="21"/>
        </w:rPr>
        <w:t>岁，</w:t>
      </w:r>
      <w:r>
        <w:rPr>
          <w:szCs w:val="21"/>
        </w:rPr>
        <w:t>有风</w:t>
      </w:r>
      <w:r>
        <w:rPr>
          <w:rFonts w:hint="eastAsia"/>
          <w:szCs w:val="21"/>
        </w:rPr>
        <w:t>湿性</w:t>
      </w:r>
      <w:r>
        <w:rPr>
          <w:szCs w:val="21"/>
        </w:rPr>
        <w:t>心</w:t>
      </w:r>
      <w:r>
        <w:rPr>
          <w:rFonts w:hint="eastAsia"/>
          <w:szCs w:val="21"/>
        </w:rPr>
        <w:t>脏病</w:t>
      </w:r>
      <w:r>
        <w:rPr>
          <w:szCs w:val="21"/>
        </w:rPr>
        <w:t>、二</w:t>
      </w:r>
      <w:r>
        <w:rPr>
          <w:rFonts w:hint="eastAsia"/>
          <w:szCs w:val="21"/>
        </w:rPr>
        <w:t>尖瓣</w:t>
      </w:r>
      <w:r>
        <w:rPr>
          <w:szCs w:val="21"/>
        </w:rPr>
        <w:t>狭</w:t>
      </w:r>
      <w:r>
        <w:rPr>
          <w:rFonts w:hint="eastAsia"/>
          <w:szCs w:val="21"/>
        </w:rPr>
        <w:t>窄</w:t>
      </w:r>
      <w:r>
        <w:rPr>
          <w:szCs w:val="21"/>
        </w:rPr>
        <w:t>病史</w:t>
      </w:r>
      <w:r>
        <w:rPr>
          <w:rFonts w:hint="eastAsia"/>
          <w:bCs/>
          <w:szCs w:val="21"/>
        </w:rPr>
        <w:t>，本次入院后护士夜间巡视时发现其突然惊醒，端坐位，气急，呼吸频率</w:t>
      </w:r>
      <w:r>
        <w:rPr>
          <w:rFonts w:hint="eastAsia"/>
          <w:bCs/>
          <w:szCs w:val="21"/>
        </w:rPr>
        <w:t>30</w:t>
      </w:r>
      <w:r>
        <w:rPr>
          <w:rFonts w:hint="eastAsia"/>
          <w:bCs/>
          <w:szCs w:val="21"/>
        </w:rPr>
        <w:t>次</w:t>
      </w:r>
      <w:r>
        <w:rPr>
          <w:rFonts w:hint="eastAsia"/>
          <w:bCs/>
          <w:szCs w:val="21"/>
        </w:rPr>
        <w:t>/</w:t>
      </w:r>
      <w:r>
        <w:rPr>
          <w:rFonts w:hint="eastAsia"/>
          <w:bCs/>
          <w:szCs w:val="21"/>
        </w:rPr>
        <w:t>分，烦躁不安，出冷汗，咳嗽，咳粉红色泡沫样痰。试问：</w:t>
      </w:r>
    </w:p>
    <w:p w:rsidR="002A1FB5" w:rsidRDefault="002A1FB5" w:rsidP="00363945">
      <w:pPr>
        <w:rPr>
          <w:bCs/>
          <w:szCs w:val="21"/>
        </w:rPr>
      </w:pPr>
      <w:r>
        <w:rPr>
          <w:rFonts w:hint="eastAsia"/>
          <w:bCs/>
          <w:szCs w:val="21"/>
        </w:rPr>
        <w:t>（</w:t>
      </w:r>
      <w:r>
        <w:rPr>
          <w:rFonts w:hint="eastAsia"/>
          <w:bCs/>
          <w:szCs w:val="21"/>
        </w:rPr>
        <w:t>1</w:t>
      </w:r>
      <w:r>
        <w:rPr>
          <w:rFonts w:hint="eastAsia"/>
          <w:bCs/>
          <w:szCs w:val="21"/>
        </w:rPr>
        <w:t>）该病人可能发生了什么情况？</w:t>
      </w:r>
    </w:p>
    <w:p w:rsidR="002A1FB5" w:rsidRPr="002A1FB5" w:rsidRDefault="002A1FB5" w:rsidP="00363945">
      <w:pPr>
        <w:rPr>
          <w:bCs/>
          <w:szCs w:val="21"/>
        </w:rPr>
      </w:pPr>
      <w:r>
        <w:rPr>
          <w:rFonts w:hint="eastAsia"/>
          <w:bCs/>
          <w:szCs w:val="21"/>
        </w:rPr>
        <w:t>（</w:t>
      </w:r>
      <w:r>
        <w:rPr>
          <w:rFonts w:hint="eastAsia"/>
          <w:bCs/>
          <w:szCs w:val="21"/>
        </w:rPr>
        <w:t>2</w:t>
      </w:r>
      <w:r>
        <w:rPr>
          <w:rFonts w:hint="eastAsia"/>
          <w:bCs/>
          <w:szCs w:val="21"/>
        </w:rPr>
        <w:t>）应如何处理？</w:t>
      </w:r>
    </w:p>
    <w:p w:rsidR="002A1FB5" w:rsidRPr="002A1FB5" w:rsidRDefault="002A1FB5" w:rsidP="00363945">
      <w:pPr>
        <w:adjustRightInd w:val="0"/>
        <w:snapToGrid w:val="0"/>
        <w:spacing w:beforeLines="50" w:afterLines="50" w:line="400" w:lineRule="exact"/>
        <w:jc w:val="center"/>
        <w:rPr>
          <w:rFonts w:ascii="Times New Roman" w:eastAsia="黑体" w:hAnsi="Times New Roman"/>
          <w:b/>
          <w:kern w:val="0"/>
          <w:sz w:val="28"/>
          <w:szCs w:val="28"/>
        </w:rPr>
      </w:pPr>
      <w:r w:rsidRPr="002A1FB5">
        <w:rPr>
          <w:rFonts w:ascii="Times New Roman" w:eastAsia="黑体" w:hAnsi="Times New Roman" w:hint="eastAsia"/>
          <w:b/>
          <w:kern w:val="0"/>
          <w:sz w:val="28"/>
          <w:szCs w:val="28"/>
        </w:rPr>
        <w:lastRenderedPageBreak/>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2A1FB5" w:rsidTr="00DF4330">
        <w:trPr>
          <w:cantSplit/>
          <w:trHeight w:val="1137"/>
          <w:jc w:val="center"/>
        </w:trPr>
        <w:tc>
          <w:tcPr>
            <w:tcW w:w="1187" w:type="dxa"/>
            <w:gridSpan w:val="4"/>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2A1FB5" w:rsidRDefault="002A1FB5"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本课程用一种简单易懂的方法阐述了内科常见疾病相关理论，用实用、有效的方法，通过实例对内科常见疾病病人进行评估及护理。</w:t>
            </w:r>
          </w:p>
          <w:p w:rsidR="002A1FB5" w:rsidRDefault="002A1FB5"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该课程理论教学的基本任务：</w:t>
            </w:r>
          </w:p>
          <w:p w:rsidR="002A1FB5" w:rsidRDefault="002A1FB5"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1.</w:t>
            </w:r>
            <w:r>
              <w:rPr>
                <w:rFonts w:ascii="Times New Roman" w:hAnsi="宋体" w:hint="eastAsia"/>
                <w:kern w:val="0"/>
                <w:sz w:val="22"/>
              </w:rPr>
              <w:t>使学生掌握各系统常见疾病病人的病因、临床特点及护理评估；</w:t>
            </w:r>
          </w:p>
          <w:p w:rsidR="002A1FB5" w:rsidRDefault="002A1FB5"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2.</w:t>
            </w:r>
            <w:r>
              <w:rPr>
                <w:rFonts w:ascii="Times New Roman" w:hAnsi="宋体" w:hint="eastAsia"/>
                <w:kern w:val="0"/>
                <w:sz w:val="22"/>
              </w:rPr>
              <w:t>掌握各系统常见病人护理的护理措施</w:t>
            </w:r>
          </w:p>
          <w:p w:rsidR="002A1FB5" w:rsidRDefault="002A1FB5" w:rsidP="00363945">
            <w:pPr>
              <w:autoSpaceDE w:val="0"/>
              <w:autoSpaceDN w:val="0"/>
              <w:adjustRightInd w:val="0"/>
              <w:snapToGrid w:val="0"/>
              <w:spacing w:line="360" w:lineRule="exact"/>
              <w:ind w:firstLineChars="8" w:firstLine="18"/>
              <w:jc w:val="left"/>
              <w:rPr>
                <w:rFonts w:ascii="Times New Roman" w:hAnsi="宋体"/>
                <w:color w:val="FF0000"/>
                <w:kern w:val="0"/>
                <w:sz w:val="22"/>
              </w:rPr>
            </w:pPr>
            <w:r>
              <w:rPr>
                <w:rFonts w:ascii="Times New Roman" w:hAnsi="宋体"/>
                <w:kern w:val="0"/>
                <w:sz w:val="22"/>
              </w:rPr>
              <w:t>3.</w:t>
            </w:r>
            <w:r>
              <w:rPr>
                <w:rFonts w:ascii="Times New Roman" w:hAnsi="宋体" w:hint="eastAsia"/>
                <w:kern w:val="0"/>
                <w:sz w:val="22"/>
              </w:rPr>
              <w:t>注重培养学生分析问题、解决问题的能力。</w:t>
            </w:r>
          </w:p>
        </w:tc>
      </w:tr>
      <w:tr w:rsidR="002A1FB5" w:rsidTr="00DF4330">
        <w:trPr>
          <w:cantSplit/>
          <w:trHeight w:val="1408"/>
          <w:jc w:val="center"/>
        </w:trPr>
        <w:tc>
          <w:tcPr>
            <w:tcW w:w="594" w:type="dxa"/>
            <w:gridSpan w:val="2"/>
            <w:vMerge w:val="restart"/>
            <w:textDirection w:val="tbRlV"/>
            <w:vAlign w:val="center"/>
          </w:tcPr>
          <w:p w:rsidR="002A1FB5" w:rsidRDefault="002A1FB5" w:rsidP="00363945">
            <w:pPr>
              <w:spacing w:line="340" w:lineRule="exact"/>
              <w:ind w:left="113" w:right="113"/>
              <w:jc w:val="center"/>
            </w:pPr>
            <w:r>
              <w:rPr>
                <w:rFonts w:ascii="黑体" w:eastAsia="黑体" w:hint="eastAsia"/>
                <w:b/>
                <w:sz w:val="24"/>
                <w:szCs w:val="24"/>
              </w:rPr>
              <w:t>主要教学环节的质量标准</w:t>
            </w:r>
          </w:p>
        </w:tc>
        <w:tc>
          <w:tcPr>
            <w:tcW w:w="593" w:type="dxa"/>
            <w:gridSpan w:val="2"/>
            <w:textDirection w:val="tbRlV"/>
            <w:vAlign w:val="center"/>
          </w:tcPr>
          <w:p w:rsidR="002A1FB5" w:rsidRDefault="002A1FB5"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 </w:t>
            </w:r>
            <w:r>
              <w:rPr>
                <w:rFonts w:ascii="Times New Roman" w:hAnsi="宋体" w:hint="eastAsia"/>
                <w:kern w:val="0"/>
                <w:sz w:val="22"/>
              </w:rPr>
              <w:t>掌握本课程教学大纲内容，严格按照教学大纲要求进行本课程教学内容的组织；</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2A1FB5" w:rsidRDefault="002A1FB5"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2A1FB5" w:rsidTr="00DF4330">
        <w:trPr>
          <w:cantSplit/>
          <w:trHeight w:val="1697"/>
          <w:jc w:val="center"/>
        </w:trPr>
        <w:tc>
          <w:tcPr>
            <w:tcW w:w="594" w:type="dxa"/>
            <w:gridSpan w:val="2"/>
            <w:vMerge/>
            <w:vAlign w:val="center"/>
          </w:tcPr>
          <w:p w:rsidR="002A1FB5" w:rsidRDefault="002A1FB5" w:rsidP="00363945">
            <w:pPr>
              <w:spacing w:line="340" w:lineRule="exact"/>
              <w:jc w:val="center"/>
            </w:pPr>
          </w:p>
        </w:tc>
        <w:tc>
          <w:tcPr>
            <w:tcW w:w="593" w:type="dxa"/>
            <w:gridSpan w:val="2"/>
            <w:textDirection w:val="tbRlV"/>
            <w:vAlign w:val="center"/>
          </w:tcPr>
          <w:p w:rsidR="002A1FB5" w:rsidRDefault="002A1FB5" w:rsidP="00363945">
            <w:pPr>
              <w:spacing w:line="340" w:lineRule="exact"/>
              <w:ind w:left="113" w:right="113"/>
              <w:jc w:val="center"/>
            </w:pPr>
            <w:r>
              <w:rPr>
                <w:rFonts w:ascii="黑体" w:eastAsia="黑体" w:hint="eastAsia"/>
                <w:b/>
                <w:sz w:val="24"/>
                <w:szCs w:val="24"/>
              </w:rPr>
              <w:t>授</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1.</w:t>
            </w:r>
            <w:r>
              <w:rPr>
                <w:rFonts w:ascii="Times New Roman" w:hAnsi="宋体" w:hint="eastAsia"/>
                <w:kern w:val="0"/>
                <w:sz w:val="22"/>
              </w:rPr>
              <w:t>要点准确，推理正确，条理清晰，重点突出，理论联系实际，熟练地解答和讲解例题。</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2A1FB5" w:rsidRDefault="002A1FB5"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2A1FB5" w:rsidTr="00DF4330">
        <w:trPr>
          <w:gridAfter w:val="1"/>
          <w:wAfter w:w="26" w:type="dxa"/>
          <w:cantSplit/>
          <w:trHeight w:val="1976"/>
          <w:jc w:val="center"/>
        </w:trPr>
        <w:tc>
          <w:tcPr>
            <w:tcW w:w="576" w:type="dxa"/>
            <w:vMerge w:val="restart"/>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主要教学环节的质量标准</w:t>
            </w:r>
          </w:p>
        </w:tc>
        <w:tc>
          <w:tcPr>
            <w:tcW w:w="588" w:type="dxa"/>
            <w:gridSpan w:val="2"/>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作业布置与批改</w:t>
            </w:r>
          </w:p>
        </w:tc>
        <w:tc>
          <w:tcPr>
            <w:tcW w:w="8458" w:type="dxa"/>
            <w:gridSpan w:val="2"/>
            <w:vAlign w:val="center"/>
          </w:tcPr>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学生必须完成一定数量的作业题，是本课程教学的基本要求，是实现人才培养目标的必要手段。本课程作业布置的要求：每完成</w:t>
            </w:r>
            <w:r>
              <w:rPr>
                <w:rFonts w:ascii="Times New Roman" w:hAnsi="宋体"/>
                <w:kern w:val="0"/>
                <w:sz w:val="22"/>
              </w:rPr>
              <w:t>6</w:t>
            </w:r>
            <w:r>
              <w:rPr>
                <w:rFonts w:ascii="Times New Roman" w:hAnsi="宋体" w:hint="eastAsia"/>
                <w:kern w:val="0"/>
                <w:sz w:val="22"/>
              </w:rPr>
              <w:t>个学时布置一个课外作业习题。</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教师批改或讲评作业要认真、细致，每次批改或讲评作业后，按优、良、中、及格、不及格五级分制评定成绩，并写明日期；</w:t>
            </w:r>
          </w:p>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2A1FB5" w:rsidTr="00DF4330">
        <w:trPr>
          <w:gridAfter w:val="1"/>
          <w:wAfter w:w="26" w:type="dxa"/>
          <w:cantSplit/>
          <w:trHeight w:val="1260"/>
          <w:jc w:val="center"/>
        </w:trPr>
        <w:tc>
          <w:tcPr>
            <w:tcW w:w="576" w:type="dxa"/>
            <w:vMerge/>
            <w:vAlign w:val="center"/>
          </w:tcPr>
          <w:p w:rsidR="002A1FB5" w:rsidRDefault="002A1FB5"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2A1FB5" w:rsidTr="00DF4330">
        <w:trPr>
          <w:gridAfter w:val="1"/>
          <w:wAfter w:w="26" w:type="dxa"/>
          <w:cantSplit/>
          <w:trHeight w:val="1272"/>
          <w:jc w:val="center"/>
        </w:trPr>
        <w:tc>
          <w:tcPr>
            <w:tcW w:w="576" w:type="dxa"/>
            <w:vMerge/>
            <w:vAlign w:val="center"/>
          </w:tcPr>
          <w:p w:rsidR="002A1FB5" w:rsidRDefault="002A1FB5"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成绩考核</w:t>
            </w:r>
          </w:p>
        </w:tc>
        <w:tc>
          <w:tcPr>
            <w:tcW w:w="8458" w:type="dxa"/>
            <w:gridSpan w:val="2"/>
            <w:vAlign w:val="center"/>
          </w:tcPr>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2A1FB5" w:rsidRDefault="002A1FB5"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kern w:val="0"/>
                <w:sz w:val="22"/>
              </w:rPr>
              <w:t>10%</w:t>
            </w:r>
            <w:r>
              <w:rPr>
                <w:rFonts w:ascii="Times New Roman" w:hAnsi="宋体" w:hint="eastAsia"/>
                <w:kern w:val="0"/>
                <w:sz w:val="22"/>
              </w:rPr>
              <w:t>；</w:t>
            </w:r>
          </w:p>
          <w:p w:rsidR="002A1FB5" w:rsidRDefault="002A1FB5"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实验、实习成绩占总评成绩的</w:t>
            </w:r>
            <w:r>
              <w:rPr>
                <w:rFonts w:ascii="Times New Roman" w:hAnsi="宋体"/>
                <w:kern w:val="0"/>
                <w:sz w:val="22"/>
              </w:rPr>
              <w:t>1</w:t>
            </w:r>
            <w:r w:rsidR="00860FFE">
              <w:rPr>
                <w:rFonts w:ascii="Times New Roman" w:hAnsi="宋体" w:hint="eastAsia"/>
                <w:kern w:val="0"/>
                <w:sz w:val="22"/>
              </w:rPr>
              <w:t>5</w:t>
            </w:r>
            <w:r>
              <w:rPr>
                <w:rFonts w:ascii="Times New Roman" w:hAnsi="宋体"/>
                <w:kern w:val="0"/>
                <w:sz w:val="22"/>
              </w:rPr>
              <w:t>%</w:t>
            </w:r>
            <w:r>
              <w:rPr>
                <w:rFonts w:ascii="Times New Roman" w:hAnsi="宋体" w:hint="eastAsia"/>
                <w:kern w:val="0"/>
                <w:sz w:val="22"/>
              </w:rPr>
              <w:t>；</w:t>
            </w:r>
          </w:p>
          <w:p w:rsidR="002A1FB5" w:rsidRDefault="002A1FB5"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实践技能考核成绩占总评成绩的</w:t>
            </w:r>
            <w:r>
              <w:rPr>
                <w:rFonts w:ascii="Times New Roman" w:hAnsi="宋体" w:hint="eastAsia"/>
                <w:kern w:val="0"/>
                <w:sz w:val="22"/>
              </w:rPr>
              <w:t>1</w:t>
            </w:r>
            <w:r w:rsidR="00860FFE">
              <w:rPr>
                <w:rFonts w:ascii="Times New Roman" w:hAnsi="宋体" w:hint="eastAsia"/>
                <w:kern w:val="0"/>
                <w:sz w:val="22"/>
              </w:rPr>
              <w:t>5</w:t>
            </w:r>
            <w:r>
              <w:rPr>
                <w:rFonts w:ascii="Times New Roman" w:hAnsi="宋体"/>
                <w:kern w:val="0"/>
                <w:sz w:val="22"/>
              </w:rPr>
              <w:t>%</w:t>
            </w:r>
            <w:r>
              <w:rPr>
                <w:rFonts w:ascii="Times New Roman" w:hAnsi="宋体" w:hint="eastAsia"/>
                <w:kern w:val="0"/>
                <w:sz w:val="22"/>
              </w:rPr>
              <w:t>；</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4. </w:t>
            </w:r>
            <w:r>
              <w:rPr>
                <w:rFonts w:ascii="Times New Roman" w:hAnsi="宋体" w:hint="eastAsia"/>
                <w:kern w:val="0"/>
                <w:sz w:val="22"/>
              </w:rPr>
              <w:t>期末考试成绩占总评成绩的</w:t>
            </w:r>
            <w:r w:rsidR="00BF78C7">
              <w:rPr>
                <w:rFonts w:ascii="Times New Roman" w:hAnsi="宋体" w:hint="eastAsia"/>
                <w:kern w:val="0"/>
                <w:sz w:val="22"/>
              </w:rPr>
              <w:t>6</w:t>
            </w:r>
            <w:r>
              <w:rPr>
                <w:rFonts w:ascii="Times New Roman" w:hAnsi="宋体"/>
                <w:kern w:val="0"/>
                <w:sz w:val="22"/>
              </w:rPr>
              <w:t>0%</w:t>
            </w:r>
            <w:r>
              <w:rPr>
                <w:rFonts w:ascii="Times New Roman" w:hAnsi="宋体" w:hint="eastAsia"/>
                <w:kern w:val="0"/>
                <w:sz w:val="22"/>
              </w:rPr>
              <w:t>；</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2A1FB5" w:rsidTr="00DF4330">
        <w:trPr>
          <w:gridAfter w:val="1"/>
          <w:wAfter w:w="26" w:type="dxa"/>
          <w:cantSplit/>
          <w:trHeight w:val="2098"/>
          <w:jc w:val="center"/>
        </w:trPr>
        <w:tc>
          <w:tcPr>
            <w:tcW w:w="576" w:type="dxa"/>
            <w:vMerge/>
            <w:vAlign w:val="center"/>
          </w:tcPr>
          <w:p w:rsidR="002A1FB5" w:rsidRDefault="002A1FB5"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A1FB5" w:rsidRDefault="002A1FB5" w:rsidP="00363945">
            <w:pPr>
              <w:spacing w:line="340" w:lineRule="exact"/>
              <w:ind w:left="113" w:right="113"/>
              <w:jc w:val="center"/>
              <w:rPr>
                <w:rFonts w:ascii="黑体" w:eastAsia="黑体"/>
                <w:b/>
                <w:sz w:val="24"/>
                <w:szCs w:val="24"/>
              </w:rPr>
            </w:pPr>
            <w:r>
              <w:rPr>
                <w:rFonts w:ascii="黑体" w:eastAsia="黑体" w:hint="eastAsia"/>
                <w:b/>
                <w:sz w:val="24"/>
                <w:szCs w:val="24"/>
              </w:rPr>
              <w:t>第二课堂活动</w:t>
            </w:r>
          </w:p>
        </w:tc>
        <w:tc>
          <w:tcPr>
            <w:tcW w:w="8458" w:type="dxa"/>
            <w:gridSpan w:val="2"/>
            <w:vAlign w:val="center"/>
          </w:tcPr>
          <w:p w:rsidR="002A1FB5" w:rsidRDefault="002A1FB5"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为了培养学生综合运用所学知识解决实际问题的能力和创新精神，教研室应积极组织学生参加医院实习，并指定学术水平较高、实践经验丰富的专业教师担任指导教师。建议如下：</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选拔优秀学生参加此类竞赛活动。</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制订出工作计划，建立激励机制，切实抓好赛前准备工作。</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在培训过程中，引导学生理论联系实际，培养学生的实际操作能力和团队合作精神。</w:t>
            </w:r>
          </w:p>
          <w:p w:rsidR="002A1FB5" w:rsidRDefault="002A1FB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此外，可由系组织技能竞赛，培养学生的专业基本技能。</w:t>
            </w:r>
          </w:p>
        </w:tc>
      </w:tr>
      <w:tr w:rsidR="002A1FB5" w:rsidTr="00DF4330">
        <w:trPr>
          <w:gridAfter w:val="1"/>
          <w:wAfter w:w="26" w:type="dxa"/>
          <w:cantSplit/>
          <w:trHeight w:val="454"/>
          <w:jc w:val="center"/>
        </w:trPr>
        <w:tc>
          <w:tcPr>
            <w:tcW w:w="1164" w:type="dxa"/>
            <w:gridSpan w:val="3"/>
            <w:vAlign w:val="center"/>
          </w:tcPr>
          <w:p w:rsidR="002A1FB5" w:rsidRDefault="002A1FB5"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2A1FB5" w:rsidRDefault="002A1FB5" w:rsidP="00363945"/>
        </w:tc>
      </w:tr>
    </w:tbl>
    <w:p w:rsidR="002A1FB5" w:rsidRDefault="002A1FB5" w:rsidP="00363945">
      <w:pPr>
        <w:adjustRightInd w:val="0"/>
        <w:snapToGrid w:val="0"/>
        <w:spacing w:beforeLines="50" w:afterLines="50" w:line="400" w:lineRule="exact"/>
        <w:rPr>
          <w:rFonts w:ascii="Times New Roman" w:hAnsi="Times New Roman"/>
          <w:sz w:val="22"/>
        </w:rPr>
      </w:pPr>
    </w:p>
    <w:p w:rsidR="00801335" w:rsidRDefault="00801335"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4F6691" w:rsidRDefault="004F6691" w:rsidP="00363945"/>
    <w:p w:rsidR="005166E1" w:rsidRPr="00A40057" w:rsidRDefault="005166E1" w:rsidP="00363945">
      <w:pPr>
        <w:pStyle w:val="1a"/>
      </w:pPr>
      <w:bookmarkStart w:id="13" w:name="_Toc455132036"/>
      <w:r w:rsidRPr="00A40057">
        <w:rPr>
          <w:rFonts w:hint="eastAsia"/>
        </w:rPr>
        <w:lastRenderedPageBreak/>
        <w:t>《</w:t>
      </w:r>
      <w:r>
        <w:rPr>
          <w:rFonts w:hint="eastAsia"/>
        </w:rPr>
        <w:t>外科护理学</w:t>
      </w:r>
      <w:r w:rsidRPr="00A40057">
        <w:rPr>
          <w:rFonts w:hint="eastAsia"/>
        </w:rPr>
        <w:t>》课程教学大纲和质量标准</w:t>
      </w:r>
      <w:bookmarkEnd w:id="13"/>
    </w:p>
    <w:p w:rsidR="00FE7E97" w:rsidRPr="005166E1" w:rsidRDefault="00FE7E97" w:rsidP="00363945">
      <w:pPr>
        <w:adjustRightInd w:val="0"/>
        <w:snapToGrid w:val="0"/>
        <w:spacing w:beforeLines="50" w:afterLines="50" w:line="400" w:lineRule="exact"/>
        <w:jc w:val="center"/>
        <w:rPr>
          <w:rFonts w:ascii="Times New Roman" w:eastAsia="宋体" w:hAnsi="Times New Roman" w:cs="Times New Roman"/>
          <w:b/>
          <w:sz w:val="28"/>
          <w:szCs w:val="28"/>
        </w:rPr>
      </w:pPr>
      <w:r w:rsidRPr="005166E1">
        <w:rPr>
          <w:rFonts w:ascii="Times New Roman" w:eastAsia="黑体" w:hAnsi="Times New Roman" w:cs="Times New Roman" w:hint="eastAsia"/>
          <w:b/>
          <w:kern w:val="0"/>
          <w:sz w:val="28"/>
          <w:szCs w:val="28"/>
        </w:rPr>
        <w:t>一、课程简介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课程名称</w:t>
            </w:r>
          </w:p>
        </w:tc>
        <w:tc>
          <w:tcPr>
            <w:tcW w:w="7618" w:type="dxa"/>
            <w:gridSpan w:val="9"/>
          </w:tcPr>
          <w:p w:rsidR="00FE7E97" w:rsidRPr="005166E1" w:rsidRDefault="00FE7E97" w:rsidP="00363945">
            <w:pPr>
              <w:adjustRightInd w:val="0"/>
              <w:snapToGrid w:val="0"/>
              <w:spacing w:line="440" w:lineRule="exact"/>
              <w:jc w:val="center"/>
              <w:rPr>
                <w:rFonts w:ascii="宋体" w:eastAsia="宋体" w:hAnsi="宋体" w:cs="Times New Roman"/>
                <w:sz w:val="22"/>
              </w:rPr>
            </w:pPr>
            <w:r w:rsidRPr="005166E1">
              <w:rPr>
                <w:rFonts w:ascii="宋体" w:eastAsia="宋体" w:hAnsi="宋体" w:cs="Times New Roman" w:hint="eastAsia"/>
                <w:kern w:val="0"/>
                <w:sz w:val="22"/>
              </w:rPr>
              <w:t>外科护理学</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英译名称</w:t>
            </w:r>
          </w:p>
        </w:tc>
        <w:tc>
          <w:tcPr>
            <w:tcW w:w="7618" w:type="dxa"/>
            <w:gridSpan w:val="9"/>
          </w:tcPr>
          <w:p w:rsidR="00FE7E97" w:rsidRDefault="00FE7E97" w:rsidP="00363945">
            <w:pPr>
              <w:adjustRightInd w:val="0"/>
              <w:snapToGrid w:val="0"/>
              <w:spacing w:line="440" w:lineRule="exact"/>
              <w:jc w:val="center"/>
              <w:rPr>
                <w:rFonts w:ascii="Times New Roman" w:eastAsia="楷体_GB2312" w:hAnsi="Times New Roman" w:cs="Times New Roman"/>
                <w:kern w:val="0"/>
                <w:sz w:val="22"/>
              </w:rPr>
            </w:pPr>
            <w:r>
              <w:rPr>
                <w:rFonts w:ascii="Times New Roman" w:eastAsia="楷体_GB2312" w:hAnsi="Times New Roman" w:cs="Times New Roman"/>
                <w:kern w:val="0"/>
                <w:sz w:val="22"/>
              </w:rPr>
              <w:t>Surgical nursing</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课程代码</w:t>
            </w:r>
          </w:p>
        </w:tc>
        <w:tc>
          <w:tcPr>
            <w:tcW w:w="2350" w:type="dxa"/>
            <w:gridSpan w:val="2"/>
          </w:tcPr>
          <w:p w:rsidR="00FE7E97" w:rsidRDefault="005166E1" w:rsidP="00363945">
            <w:pPr>
              <w:adjustRightInd w:val="0"/>
              <w:snapToGrid w:val="0"/>
              <w:spacing w:line="440" w:lineRule="exact"/>
              <w:jc w:val="center"/>
              <w:rPr>
                <w:rFonts w:ascii="Times New Roman" w:eastAsia="楷体_GB2312" w:hAnsi="Times New Roman" w:cs="Times New Roman"/>
                <w:kern w:val="0"/>
                <w:sz w:val="22"/>
              </w:rPr>
            </w:pPr>
            <w:r>
              <w:rPr>
                <w:rFonts w:ascii="Times New Roman" w:eastAsia="楷体_GB2312" w:hAnsi="Times New Roman" w:hint="eastAsia"/>
                <w:kern w:val="0"/>
                <w:sz w:val="22"/>
              </w:rPr>
              <w:t>190123</w:t>
            </w:r>
            <w:r>
              <w:rPr>
                <w:rFonts w:ascii="Times New Roman" w:eastAsia="楷体_GB2312" w:hAnsi="Times New Roman" w:hint="eastAsia"/>
                <w:kern w:val="0"/>
                <w:sz w:val="22"/>
              </w:rPr>
              <w:t>，</w:t>
            </w:r>
            <w:r>
              <w:rPr>
                <w:rFonts w:ascii="Times New Roman" w:eastAsia="楷体_GB2312" w:hAnsi="Times New Roman" w:hint="eastAsia"/>
                <w:kern w:val="0"/>
                <w:sz w:val="22"/>
              </w:rPr>
              <w:t>190124</w:t>
            </w:r>
          </w:p>
        </w:tc>
        <w:tc>
          <w:tcPr>
            <w:tcW w:w="1902" w:type="dxa"/>
            <w:gridSpan w:val="3"/>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Times New Roman" w:cs="Times New Roman" w:hint="eastAsia"/>
                <w:sz w:val="22"/>
              </w:rPr>
              <w:t>课程开设学期</w:t>
            </w:r>
          </w:p>
        </w:tc>
        <w:tc>
          <w:tcPr>
            <w:tcW w:w="3366" w:type="dxa"/>
            <w:gridSpan w:val="4"/>
          </w:tcPr>
          <w:p w:rsidR="00FE7E97" w:rsidRDefault="005166E1" w:rsidP="00363945">
            <w:pPr>
              <w:adjustRightInd w:val="0"/>
              <w:snapToGrid w:val="0"/>
              <w:spacing w:line="440" w:lineRule="exact"/>
              <w:jc w:val="center"/>
              <w:rPr>
                <w:rFonts w:ascii="Times New Roman" w:eastAsia="宋体" w:hAnsi="Times New Roman" w:cs="Times New Roman"/>
                <w:sz w:val="22"/>
              </w:rPr>
            </w:pPr>
            <w:r>
              <w:rPr>
                <w:rFonts w:ascii="Times New Roman" w:eastAsia="楷体_GB2312" w:hAnsi="Times New Roman" w:hint="eastAsia"/>
                <w:kern w:val="0"/>
                <w:sz w:val="22"/>
              </w:rPr>
              <w:t>4,5</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课程学时</w:t>
            </w:r>
          </w:p>
        </w:tc>
        <w:tc>
          <w:tcPr>
            <w:tcW w:w="2350" w:type="dxa"/>
            <w:gridSpan w:val="2"/>
          </w:tcPr>
          <w:p w:rsidR="00FE7E97" w:rsidRDefault="005166E1" w:rsidP="00363945">
            <w:pPr>
              <w:adjustRightInd w:val="0"/>
              <w:snapToGrid w:val="0"/>
              <w:spacing w:line="440" w:lineRule="exact"/>
              <w:jc w:val="center"/>
              <w:rPr>
                <w:rFonts w:ascii="Times New Roman" w:eastAsia="楷体_GB2312" w:hAnsi="Times New Roman" w:cs="Times New Roman"/>
                <w:kern w:val="0"/>
                <w:sz w:val="22"/>
              </w:rPr>
            </w:pPr>
            <w:r>
              <w:rPr>
                <w:rFonts w:ascii="Times New Roman" w:eastAsia="楷体_GB2312" w:hAnsi="Times New Roman" w:hint="eastAsia"/>
                <w:kern w:val="0"/>
                <w:sz w:val="22"/>
              </w:rPr>
              <w:t>159</w:t>
            </w:r>
          </w:p>
        </w:tc>
        <w:tc>
          <w:tcPr>
            <w:tcW w:w="1902" w:type="dxa"/>
            <w:gridSpan w:val="3"/>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Times New Roman" w:cs="Times New Roman" w:hint="eastAsia"/>
                <w:sz w:val="22"/>
              </w:rPr>
              <w:t>课程学分</w:t>
            </w:r>
          </w:p>
        </w:tc>
        <w:tc>
          <w:tcPr>
            <w:tcW w:w="3366" w:type="dxa"/>
            <w:gridSpan w:val="4"/>
          </w:tcPr>
          <w:p w:rsidR="00FE7E97" w:rsidRDefault="005166E1" w:rsidP="00363945">
            <w:pPr>
              <w:adjustRightInd w:val="0"/>
              <w:snapToGrid w:val="0"/>
              <w:spacing w:line="440" w:lineRule="exact"/>
              <w:jc w:val="center"/>
              <w:rPr>
                <w:rFonts w:ascii="Times New Roman" w:eastAsia="宋体" w:hAnsi="Times New Roman" w:cs="Times New Roman"/>
                <w:sz w:val="22"/>
              </w:rPr>
            </w:pPr>
            <w:r>
              <w:rPr>
                <w:rFonts w:ascii="Times New Roman" w:hAnsi="Times New Roman" w:hint="eastAsia"/>
                <w:sz w:val="22"/>
              </w:rPr>
              <w:t>8</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课程类型</w:t>
            </w:r>
          </w:p>
        </w:tc>
        <w:tc>
          <w:tcPr>
            <w:tcW w:w="7618" w:type="dxa"/>
            <w:gridSpan w:val="9"/>
          </w:tcPr>
          <w:p w:rsidR="00FE7E97" w:rsidRDefault="00FE7E97" w:rsidP="00363945">
            <w:pPr>
              <w:adjustRightInd w:val="0"/>
              <w:snapToGrid w:val="0"/>
              <w:spacing w:line="440" w:lineRule="exact"/>
              <w:jc w:val="center"/>
              <w:rPr>
                <w:rFonts w:ascii="Times New Roman" w:eastAsia="宋体" w:hAnsi="Times New Roman" w:cs="Times New Roman"/>
                <w:szCs w:val="21"/>
              </w:rPr>
            </w:pPr>
            <w:r>
              <w:rPr>
                <w:rFonts w:ascii="宋体" w:eastAsia="宋体" w:hAnsi="宋体" w:cs="Times New Roman" w:hint="eastAsia"/>
                <w:szCs w:val="21"/>
              </w:rPr>
              <w:t>□</w:t>
            </w:r>
            <w:r>
              <w:rPr>
                <w:rFonts w:ascii="Times New Roman" w:eastAsia="宋体" w:hAnsi="Times New Roman" w:cs="Times New Roman" w:hint="eastAsia"/>
                <w:szCs w:val="21"/>
              </w:rPr>
              <w:t>公共基础课</w:t>
            </w:r>
            <w:r>
              <w:rPr>
                <w:rFonts w:ascii="宋体" w:eastAsia="宋体" w:hAnsi="宋体" w:cs="Times New Roman" w:hint="eastAsia"/>
                <w:szCs w:val="21"/>
              </w:rPr>
              <w:t>■</w:t>
            </w:r>
            <w:r>
              <w:rPr>
                <w:rFonts w:ascii="Times New Roman" w:eastAsia="宋体" w:hAnsi="Times New Roman" w:cs="Times New Roman" w:hint="eastAsia"/>
                <w:szCs w:val="21"/>
              </w:rPr>
              <w:t>专业基础课</w:t>
            </w:r>
            <w:r>
              <w:rPr>
                <w:rFonts w:ascii="宋体" w:eastAsia="宋体" w:hAnsi="宋体" w:cs="Times New Roman" w:hint="eastAsia"/>
                <w:szCs w:val="21"/>
              </w:rPr>
              <w:t>□</w:t>
            </w:r>
            <w:r>
              <w:rPr>
                <w:rFonts w:ascii="Times New Roman" w:eastAsia="宋体" w:hAnsi="Times New Roman" w:cs="Times New Roman" w:hint="eastAsia"/>
                <w:szCs w:val="21"/>
              </w:rPr>
              <w:t>专业选修课</w:t>
            </w:r>
            <w:r>
              <w:rPr>
                <w:rFonts w:ascii="宋体" w:eastAsia="宋体" w:hAnsi="宋体" w:cs="Times New Roman" w:hint="eastAsia"/>
                <w:szCs w:val="21"/>
              </w:rPr>
              <w:t>□</w:t>
            </w:r>
            <w:r>
              <w:rPr>
                <w:rFonts w:ascii="Times New Roman" w:eastAsia="宋体" w:hAnsi="Times New Roman" w:cs="Times New Roman" w:hint="eastAsia"/>
                <w:szCs w:val="21"/>
              </w:rPr>
              <w:t>公共选修课</w:t>
            </w:r>
            <w:r>
              <w:rPr>
                <w:rFonts w:ascii="宋体" w:eastAsia="宋体" w:hAnsi="宋体" w:cs="Times New Roman" w:hint="eastAsia"/>
                <w:szCs w:val="21"/>
              </w:rPr>
              <w:t>■</w:t>
            </w:r>
            <w:r>
              <w:rPr>
                <w:rFonts w:ascii="Times New Roman" w:eastAsia="宋体" w:hAnsi="Times New Roman" w:cs="Times New Roman" w:hint="eastAsia"/>
                <w:szCs w:val="21"/>
              </w:rPr>
              <w:t>必修课</w:t>
            </w:r>
            <w:r>
              <w:rPr>
                <w:rFonts w:ascii="宋体" w:eastAsia="宋体" w:hAnsi="宋体" w:cs="Times New Roman" w:hint="eastAsia"/>
                <w:szCs w:val="21"/>
              </w:rPr>
              <w:t>□</w:t>
            </w:r>
            <w:r>
              <w:rPr>
                <w:rFonts w:ascii="Times New Roman" w:eastAsia="宋体" w:hAnsi="Times New Roman" w:cs="Times New Roman" w:hint="eastAsia"/>
                <w:szCs w:val="21"/>
              </w:rPr>
              <w:t>选修课</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开课学院</w:t>
            </w:r>
          </w:p>
        </w:tc>
        <w:tc>
          <w:tcPr>
            <w:tcW w:w="2350" w:type="dxa"/>
            <w:gridSpan w:val="2"/>
          </w:tcPr>
          <w:p w:rsidR="00FE7E97" w:rsidRPr="005166E1" w:rsidRDefault="00FE7E97" w:rsidP="00363945">
            <w:pPr>
              <w:adjustRightInd w:val="0"/>
              <w:snapToGrid w:val="0"/>
              <w:spacing w:line="440" w:lineRule="exact"/>
              <w:jc w:val="center"/>
              <w:rPr>
                <w:rFonts w:ascii="宋体" w:eastAsia="宋体" w:hAnsi="宋体" w:cs="Times New Roman"/>
                <w:sz w:val="22"/>
              </w:rPr>
            </w:pPr>
            <w:r w:rsidRPr="005166E1">
              <w:rPr>
                <w:rFonts w:ascii="宋体" w:eastAsia="宋体" w:hAnsi="宋体" w:cs="Times New Roman" w:hint="eastAsia"/>
                <w:kern w:val="0"/>
                <w:sz w:val="22"/>
              </w:rPr>
              <w:t>护理学院</w:t>
            </w:r>
          </w:p>
        </w:tc>
        <w:tc>
          <w:tcPr>
            <w:tcW w:w="2634" w:type="dxa"/>
            <w:gridSpan w:val="5"/>
          </w:tcPr>
          <w:p w:rsidR="00FE7E97" w:rsidRPr="005166E1" w:rsidRDefault="00FE7E97" w:rsidP="00363945">
            <w:pPr>
              <w:adjustRightInd w:val="0"/>
              <w:snapToGrid w:val="0"/>
              <w:spacing w:line="440" w:lineRule="exact"/>
              <w:jc w:val="center"/>
              <w:rPr>
                <w:rFonts w:ascii="宋体" w:eastAsia="宋体" w:hAnsi="宋体" w:cs="Times New Roman"/>
                <w:sz w:val="22"/>
              </w:rPr>
            </w:pPr>
            <w:r w:rsidRPr="005166E1">
              <w:rPr>
                <w:rFonts w:ascii="宋体" w:eastAsia="宋体" w:hAnsi="宋体" w:cs="Times New Roman" w:hint="eastAsia"/>
                <w:sz w:val="22"/>
              </w:rPr>
              <w:t>教学研究室室</w:t>
            </w:r>
            <w:r w:rsidRPr="005166E1">
              <w:rPr>
                <w:rFonts w:ascii="宋体" w:eastAsia="宋体" w:hAnsi="宋体" w:cs="Times New Roman"/>
                <w:sz w:val="22"/>
              </w:rPr>
              <w:t>/</w:t>
            </w:r>
            <w:r w:rsidRPr="005166E1">
              <w:rPr>
                <w:rFonts w:ascii="宋体" w:eastAsia="宋体" w:hAnsi="宋体" w:cs="Times New Roman" w:hint="eastAsia"/>
                <w:sz w:val="22"/>
              </w:rPr>
              <w:t>系</w:t>
            </w:r>
          </w:p>
        </w:tc>
        <w:tc>
          <w:tcPr>
            <w:tcW w:w="263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临床护理</w:t>
            </w:r>
          </w:p>
        </w:tc>
      </w:tr>
      <w:tr w:rsidR="00FE7E97" w:rsidTr="00DF4330">
        <w:tc>
          <w:tcPr>
            <w:tcW w:w="1668" w:type="dxa"/>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教材名称</w:t>
            </w:r>
          </w:p>
        </w:tc>
        <w:tc>
          <w:tcPr>
            <w:tcW w:w="7618" w:type="dxa"/>
            <w:gridSpan w:val="9"/>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外科护理学</w:t>
            </w:r>
          </w:p>
        </w:tc>
      </w:tr>
      <w:tr w:rsidR="00FE7E97" w:rsidTr="00DF4330">
        <w:tc>
          <w:tcPr>
            <w:tcW w:w="1668" w:type="dxa"/>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教材出版信息</w:t>
            </w:r>
          </w:p>
        </w:tc>
        <w:tc>
          <w:tcPr>
            <w:tcW w:w="7618" w:type="dxa"/>
            <w:gridSpan w:val="9"/>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人民卫生出版社，</w:t>
            </w:r>
            <w:r w:rsidRPr="005166E1">
              <w:rPr>
                <w:rFonts w:ascii="宋体" w:eastAsia="宋体" w:hAnsi="宋体" w:cs="Times New Roman"/>
                <w:kern w:val="0"/>
                <w:sz w:val="22"/>
              </w:rPr>
              <w:t xml:space="preserve">2013 </w:t>
            </w:r>
            <w:r w:rsidRPr="005166E1">
              <w:rPr>
                <w:rFonts w:ascii="宋体" w:eastAsia="宋体" w:hAnsi="宋体" w:cs="Times New Roman" w:hint="eastAsia"/>
                <w:kern w:val="0"/>
                <w:sz w:val="22"/>
              </w:rPr>
              <w:t>年</w:t>
            </w:r>
            <w:r w:rsidRPr="005166E1">
              <w:rPr>
                <w:rFonts w:ascii="宋体" w:eastAsia="宋体" w:hAnsi="宋体" w:cs="Times New Roman"/>
                <w:kern w:val="0"/>
                <w:sz w:val="22"/>
              </w:rPr>
              <w:t>4</w:t>
            </w:r>
            <w:r w:rsidRPr="005166E1">
              <w:rPr>
                <w:rFonts w:ascii="宋体" w:eastAsia="宋体" w:hAnsi="宋体" w:cs="Times New Roman" w:hint="eastAsia"/>
                <w:kern w:val="0"/>
                <w:sz w:val="22"/>
              </w:rPr>
              <w:t>月第</w:t>
            </w:r>
            <w:r w:rsidRPr="005166E1">
              <w:rPr>
                <w:rFonts w:ascii="宋体" w:eastAsia="宋体" w:hAnsi="宋体" w:cs="Times New Roman"/>
                <w:kern w:val="0"/>
                <w:sz w:val="22"/>
              </w:rPr>
              <w:t xml:space="preserve">5 </w:t>
            </w:r>
            <w:r w:rsidRPr="005166E1">
              <w:rPr>
                <w:rFonts w:ascii="宋体" w:eastAsia="宋体" w:hAnsi="宋体" w:cs="Times New Roman" w:hint="eastAsia"/>
                <w:kern w:val="0"/>
                <w:sz w:val="22"/>
              </w:rPr>
              <w:t>版，书号：</w:t>
            </w:r>
            <w:r w:rsidRPr="005166E1">
              <w:rPr>
                <w:rFonts w:ascii="宋体" w:eastAsia="宋体" w:hAnsi="宋体" w:cs="Times New Roman"/>
                <w:kern w:val="0"/>
                <w:sz w:val="22"/>
              </w:rPr>
              <w:t>ISBN 978-7-117-16073-5</w:t>
            </w:r>
          </w:p>
        </w:tc>
      </w:tr>
      <w:tr w:rsidR="00FE7E97" w:rsidTr="00DF4330">
        <w:tc>
          <w:tcPr>
            <w:tcW w:w="1668" w:type="dxa"/>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教材性质</w:t>
            </w:r>
          </w:p>
        </w:tc>
        <w:tc>
          <w:tcPr>
            <w:tcW w:w="7618" w:type="dxa"/>
            <w:gridSpan w:val="9"/>
          </w:tcPr>
          <w:p w:rsidR="00FE7E97" w:rsidRDefault="00FE7E97" w:rsidP="00363945">
            <w:pPr>
              <w:adjustRightInd w:val="0"/>
              <w:snapToGrid w:val="0"/>
              <w:spacing w:line="440" w:lineRule="exact"/>
              <w:rPr>
                <w:rFonts w:ascii="Times New Roman" w:eastAsia="宋体" w:hAnsi="Times New Roman" w:cs="Times New Roman"/>
                <w:sz w:val="22"/>
              </w:rPr>
            </w:pPr>
            <w:r>
              <w:rPr>
                <w:rFonts w:ascii="宋体" w:eastAsia="宋体" w:hAnsi="宋体" w:cs="Times New Roman" w:hint="eastAsia"/>
                <w:szCs w:val="21"/>
              </w:rPr>
              <w:t>■</w:t>
            </w:r>
            <w:r>
              <w:rPr>
                <w:rFonts w:ascii="Times New Roman" w:eastAsia="宋体" w:hAnsi="宋体" w:cs="Times New Roman" w:hint="eastAsia"/>
                <w:sz w:val="22"/>
              </w:rPr>
              <w:t>国家</w:t>
            </w:r>
            <w:r>
              <w:rPr>
                <w:rFonts w:ascii="宋体" w:eastAsia="宋体" w:hAnsi="宋体" w:cs="Times New Roman" w:hint="eastAsia"/>
                <w:szCs w:val="21"/>
              </w:rPr>
              <w:t>□</w:t>
            </w:r>
            <w:r>
              <w:rPr>
                <w:rFonts w:ascii="Times New Roman" w:eastAsia="宋体" w:hAnsi="宋体" w:cs="Times New Roman" w:hint="eastAsia"/>
                <w:sz w:val="22"/>
              </w:rPr>
              <w:t>部级规划</w:t>
            </w:r>
            <w:r>
              <w:rPr>
                <w:rFonts w:ascii="宋体" w:eastAsia="宋体" w:hAnsi="宋体" w:cs="Times New Roman" w:hint="eastAsia"/>
                <w:szCs w:val="21"/>
              </w:rPr>
              <w:t>□</w:t>
            </w:r>
            <w:r>
              <w:rPr>
                <w:rFonts w:ascii="Times New Roman" w:eastAsia="宋体" w:hAnsi="宋体" w:cs="Times New Roman" w:hint="eastAsia"/>
                <w:sz w:val="22"/>
              </w:rPr>
              <w:t>省级规划</w:t>
            </w:r>
            <w:r>
              <w:rPr>
                <w:rFonts w:ascii="宋体" w:eastAsia="宋体" w:hAnsi="宋体" w:cs="Times New Roman" w:hint="eastAsia"/>
                <w:szCs w:val="21"/>
              </w:rPr>
              <w:t>□</w:t>
            </w:r>
            <w:r>
              <w:rPr>
                <w:rFonts w:ascii="Times New Roman" w:eastAsia="宋体" w:hAnsi="宋体" w:cs="Times New Roman" w:hint="eastAsia"/>
                <w:sz w:val="22"/>
              </w:rPr>
              <w:t>自编</w:t>
            </w:r>
            <w:r>
              <w:rPr>
                <w:rFonts w:ascii="宋体" w:eastAsia="宋体" w:hAnsi="宋体" w:cs="Times New Roman" w:hint="eastAsia"/>
                <w:szCs w:val="21"/>
              </w:rPr>
              <w:t>□</w:t>
            </w:r>
            <w:r>
              <w:rPr>
                <w:rFonts w:ascii="Times New Roman" w:eastAsia="宋体" w:hAnsi="宋体" w:cs="Times New Roman" w:hint="eastAsia"/>
                <w:sz w:val="22"/>
              </w:rPr>
              <w:t>其他</w:t>
            </w:r>
          </w:p>
        </w:tc>
      </w:tr>
      <w:tr w:rsidR="00FE7E97" w:rsidTr="00DF4330">
        <w:tc>
          <w:tcPr>
            <w:tcW w:w="1668" w:type="dxa"/>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考核方式</w:t>
            </w:r>
          </w:p>
        </w:tc>
        <w:tc>
          <w:tcPr>
            <w:tcW w:w="7618" w:type="dxa"/>
            <w:gridSpan w:val="9"/>
          </w:tcPr>
          <w:p w:rsidR="00FE7E97" w:rsidRDefault="00FE7E97" w:rsidP="00363945">
            <w:pPr>
              <w:adjustRightInd w:val="0"/>
              <w:snapToGrid w:val="0"/>
              <w:spacing w:line="440" w:lineRule="exact"/>
              <w:rPr>
                <w:rFonts w:ascii="Times New Roman" w:eastAsia="宋体" w:hAnsi="Times New Roman" w:cs="Times New Roman"/>
                <w:sz w:val="22"/>
              </w:rPr>
            </w:pPr>
            <w:r>
              <w:rPr>
                <w:rFonts w:ascii="宋体" w:eastAsia="宋体" w:hAnsi="宋体" w:cs="Times New Roman" w:hint="eastAsia"/>
                <w:szCs w:val="21"/>
              </w:rPr>
              <w:t>■</w:t>
            </w:r>
            <w:r>
              <w:rPr>
                <w:rFonts w:ascii="Times New Roman" w:eastAsia="宋体" w:hAnsi="宋体" w:cs="Times New Roman" w:hint="eastAsia"/>
                <w:sz w:val="22"/>
              </w:rPr>
              <w:t>考试</w:t>
            </w:r>
            <w:r>
              <w:rPr>
                <w:rFonts w:ascii="宋体" w:eastAsia="宋体" w:hAnsi="宋体" w:cs="Times New Roman" w:hint="eastAsia"/>
                <w:szCs w:val="21"/>
              </w:rPr>
              <w:t>□</w:t>
            </w:r>
            <w:r>
              <w:rPr>
                <w:rFonts w:ascii="Times New Roman" w:eastAsia="宋体" w:hAnsi="宋体" w:cs="Times New Roman" w:hint="eastAsia"/>
                <w:sz w:val="22"/>
              </w:rPr>
              <w:t>考查</w:t>
            </w:r>
            <w:r>
              <w:rPr>
                <w:rFonts w:ascii="宋体" w:eastAsia="宋体" w:hAnsi="宋体" w:cs="Times New Roman" w:hint="eastAsia"/>
                <w:szCs w:val="21"/>
              </w:rPr>
              <w:t>□</w:t>
            </w:r>
            <w:r>
              <w:rPr>
                <w:rFonts w:ascii="Times New Roman" w:eastAsia="宋体" w:hAnsi="宋体" w:cs="Times New Roman" w:hint="eastAsia"/>
                <w:sz w:val="22"/>
              </w:rPr>
              <w:t>开卷</w:t>
            </w:r>
            <w:r>
              <w:rPr>
                <w:rFonts w:ascii="宋体" w:eastAsia="宋体" w:hAnsi="宋体" w:cs="Times New Roman" w:hint="eastAsia"/>
                <w:szCs w:val="21"/>
              </w:rPr>
              <w:t>■</w:t>
            </w:r>
            <w:r>
              <w:rPr>
                <w:rFonts w:ascii="Times New Roman" w:eastAsia="宋体" w:hAnsi="宋体" w:cs="Times New Roman" w:hint="eastAsia"/>
                <w:sz w:val="22"/>
              </w:rPr>
              <w:t>闭卷</w:t>
            </w:r>
            <w:r>
              <w:rPr>
                <w:rFonts w:ascii="宋体" w:eastAsia="宋体" w:hAnsi="宋体" w:cs="Times New Roman" w:hint="eastAsia"/>
                <w:szCs w:val="21"/>
              </w:rPr>
              <w:t>□</w:t>
            </w:r>
            <w:r>
              <w:rPr>
                <w:rFonts w:ascii="Times New Roman" w:eastAsia="宋体" w:hAnsi="宋体" w:cs="Times New Roman" w:hint="eastAsia"/>
                <w:sz w:val="22"/>
              </w:rPr>
              <w:t>课程设计</w:t>
            </w:r>
            <w:r>
              <w:rPr>
                <w:rFonts w:ascii="宋体" w:eastAsia="宋体" w:hAnsi="宋体" w:cs="Times New Roman" w:hint="eastAsia"/>
                <w:szCs w:val="21"/>
              </w:rPr>
              <w:t>□</w:t>
            </w:r>
            <w:r>
              <w:rPr>
                <w:rFonts w:ascii="Times New Roman" w:eastAsia="宋体" w:hAnsi="宋体" w:cs="Times New Roman" w:hint="eastAsia"/>
                <w:sz w:val="22"/>
              </w:rPr>
              <w:t>学期论文</w:t>
            </w:r>
            <w:r>
              <w:rPr>
                <w:rFonts w:ascii="宋体" w:eastAsia="宋体" w:hAnsi="宋体" w:cs="Times New Roman" w:hint="eastAsia"/>
                <w:szCs w:val="21"/>
              </w:rPr>
              <w:t>□</w:t>
            </w:r>
            <w:r>
              <w:rPr>
                <w:rFonts w:ascii="Times New Roman" w:eastAsia="宋体" w:hAnsi="宋体" w:cs="Times New Roman" w:hint="eastAsia"/>
                <w:sz w:val="22"/>
              </w:rPr>
              <w:t>其他</w:t>
            </w:r>
            <w:r>
              <w:rPr>
                <w:rFonts w:ascii="Times New Roman" w:eastAsia="宋体" w:hAnsi="宋体" w:cs="Times New Roman" w:hint="eastAsia"/>
                <w:sz w:val="22"/>
              </w:rPr>
              <w:t xml:space="preserve"> </w:t>
            </w:r>
          </w:p>
        </w:tc>
      </w:tr>
      <w:tr w:rsidR="00FE7E97" w:rsidTr="00DF4330">
        <w:tc>
          <w:tcPr>
            <w:tcW w:w="1668" w:type="dxa"/>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课程成绩</w:t>
            </w:r>
          </w:p>
        </w:tc>
        <w:tc>
          <w:tcPr>
            <w:tcW w:w="3809" w:type="dxa"/>
            <w:gridSpan w:val="4"/>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平时成绩</w:t>
            </w:r>
            <w:r>
              <w:rPr>
                <w:rFonts w:ascii="Times New Roman" w:eastAsia="宋体" w:hAnsi="Times New Roman" w:cs="Times New Roman"/>
                <w:sz w:val="22"/>
              </w:rPr>
              <w:t xml:space="preserve">  30%</w:t>
            </w:r>
          </w:p>
        </w:tc>
        <w:tc>
          <w:tcPr>
            <w:tcW w:w="3809" w:type="dxa"/>
            <w:gridSpan w:val="5"/>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期末成绩</w:t>
            </w:r>
            <w:r w:rsidR="005166E1">
              <w:rPr>
                <w:rFonts w:ascii="Times New Roman" w:hint="eastAsia"/>
                <w:sz w:val="22"/>
              </w:rPr>
              <w:t xml:space="preserve">   </w:t>
            </w:r>
            <w:r>
              <w:rPr>
                <w:rFonts w:ascii="Times New Roman" w:eastAsia="宋体" w:hAnsi="Times New Roman" w:cs="Times New Roman"/>
                <w:sz w:val="22"/>
              </w:rPr>
              <w:t>70%</w:t>
            </w:r>
          </w:p>
        </w:tc>
      </w:tr>
      <w:tr w:rsidR="00FE7E97" w:rsidTr="00DF4330">
        <w:tc>
          <w:tcPr>
            <w:tcW w:w="9286" w:type="dxa"/>
            <w:gridSpan w:val="10"/>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主讲教师基本信息</w:t>
            </w:r>
          </w:p>
        </w:tc>
      </w:tr>
      <w:tr w:rsidR="00FE7E97" w:rsidTr="00DF4330">
        <w:tc>
          <w:tcPr>
            <w:tcW w:w="1668"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姓名</w:t>
            </w:r>
          </w:p>
        </w:tc>
        <w:tc>
          <w:tcPr>
            <w:tcW w:w="1523"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性别</w:t>
            </w:r>
          </w:p>
        </w:tc>
        <w:tc>
          <w:tcPr>
            <w:tcW w:w="1524" w:type="dxa"/>
            <w:gridSpan w:val="2"/>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学历</w:t>
            </w:r>
          </w:p>
        </w:tc>
        <w:tc>
          <w:tcPr>
            <w:tcW w:w="1523" w:type="dxa"/>
            <w:gridSpan w:val="3"/>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学位</w:t>
            </w:r>
          </w:p>
        </w:tc>
        <w:tc>
          <w:tcPr>
            <w:tcW w:w="1524" w:type="dxa"/>
            <w:gridSpan w:val="2"/>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职称</w:t>
            </w:r>
          </w:p>
        </w:tc>
        <w:tc>
          <w:tcPr>
            <w:tcW w:w="1524" w:type="dxa"/>
          </w:tcPr>
          <w:p w:rsidR="00FE7E97" w:rsidRDefault="00FE7E97" w:rsidP="00363945">
            <w:pPr>
              <w:adjustRightInd w:val="0"/>
              <w:snapToGrid w:val="0"/>
              <w:spacing w:line="440" w:lineRule="exact"/>
              <w:jc w:val="center"/>
              <w:rPr>
                <w:rFonts w:ascii="Times New Roman" w:eastAsia="宋体" w:hAnsi="Times New Roman" w:cs="Times New Roman"/>
                <w:sz w:val="22"/>
              </w:rPr>
            </w:pPr>
            <w:r>
              <w:rPr>
                <w:rFonts w:ascii="Times New Roman" w:eastAsia="宋体" w:hAnsi="Calibri" w:cs="Times New Roman" w:hint="eastAsia"/>
                <w:sz w:val="22"/>
              </w:rPr>
              <w:t>从教时间</w:t>
            </w:r>
          </w:p>
        </w:tc>
      </w:tr>
      <w:tr w:rsidR="00FE7E97" w:rsidTr="00DF4330">
        <w:tc>
          <w:tcPr>
            <w:tcW w:w="1668"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陈</w:t>
            </w:r>
            <w:r w:rsidRPr="005166E1">
              <w:rPr>
                <w:rFonts w:ascii="宋体" w:eastAsia="宋体" w:hAnsi="宋体" w:cs="Times New Roman" w:hint="eastAsia"/>
                <w:kern w:val="0"/>
                <w:sz w:val="22"/>
              </w:rPr>
              <w:t xml:space="preserve"> </w:t>
            </w:r>
            <w:r w:rsidRPr="005166E1">
              <w:rPr>
                <w:rFonts w:ascii="宋体" w:eastAsia="宋体" w:hAnsi="宋体" w:cs="Times New Roman"/>
                <w:kern w:val="0"/>
                <w:sz w:val="22"/>
              </w:rPr>
              <w:t>钟</w:t>
            </w:r>
          </w:p>
        </w:tc>
        <w:tc>
          <w:tcPr>
            <w:tcW w:w="1523"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男</w:t>
            </w:r>
          </w:p>
        </w:tc>
        <w:tc>
          <w:tcPr>
            <w:tcW w:w="152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研究生</w:t>
            </w:r>
          </w:p>
        </w:tc>
        <w:tc>
          <w:tcPr>
            <w:tcW w:w="1523" w:type="dxa"/>
            <w:gridSpan w:val="3"/>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博</w:t>
            </w:r>
            <w:r w:rsidRPr="005166E1">
              <w:rPr>
                <w:rFonts w:ascii="宋体" w:eastAsia="宋体" w:hAnsi="宋体" w:cs="Times New Roman"/>
                <w:kern w:val="0"/>
                <w:sz w:val="22"/>
              </w:rPr>
              <w:t xml:space="preserve"> </w:t>
            </w:r>
            <w:r w:rsidRPr="005166E1">
              <w:rPr>
                <w:rFonts w:ascii="宋体" w:eastAsia="宋体" w:hAnsi="宋体" w:cs="Times New Roman" w:hint="eastAsia"/>
                <w:kern w:val="0"/>
                <w:sz w:val="22"/>
              </w:rPr>
              <w:t>士</w:t>
            </w:r>
          </w:p>
        </w:tc>
        <w:tc>
          <w:tcPr>
            <w:tcW w:w="152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教</w:t>
            </w:r>
            <w:r w:rsidRPr="005166E1">
              <w:rPr>
                <w:rFonts w:ascii="宋体" w:eastAsia="宋体" w:hAnsi="宋体" w:cs="Times New Roman"/>
                <w:kern w:val="0"/>
                <w:sz w:val="22"/>
              </w:rPr>
              <w:t xml:space="preserve"> </w:t>
            </w:r>
            <w:r w:rsidRPr="005166E1">
              <w:rPr>
                <w:rFonts w:ascii="宋体" w:eastAsia="宋体" w:hAnsi="宋体" w:cs="Times New Roman" w:hint="eastAsia"/>
                <w:kern w:val="0"/>
                <w:sz w:val="22"/>
              </w:rPr>
              <w:t>授</w:t>
            </w:r>
          </w:p>
        </w:tc>
        <w:tc>
          <w:tcPr>
            <w:tcW w:w="1524"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1986.8</w:t>
            </w:r>
          </w:p>
        </w:tc>
      </w:tr>
      <w:tr w:rsidR="00FE7E97" w:rsidTr="00DF4330">
        <w:tc>
          <w:tcPr>
            <w:tcW w:w="1668" w:type="dxa"/>
          </w:tcPr>
          <w:p w:rsidR="00FE7E97" w:rsidRPr="005166E1" w:rsidRDefault="00FE7E97" w:rsidP="00363945">
            <w:pPr>
              <w:adjustRightInd w:val="0"/>
              <w:snapToGrid w:val="0"/>
              <w:spacing w:line="440" w:lineRule="exact"/>
              <w:jc w:val="center"/>
              <w:rPr>
                <w:rFonts w:ascii="宋体" w:eastAsia="宋体" w:hAnsi="宋体" w:cs="Times New Roman"/>
                <w:sz w:val="22"/>
              </w:rPr>
            </w:pPr>
            <w:r w:rsidRPr="005166E1">
              <w:rPr>
                <w:rFonts w:ascii="宋体" w:eastAsia="宋体" w:hAnsi="宋体" w:cs="Times New Roman"/>
                <w:kern w:val="0"/>
                <w:sz w:val="22"/>
              </w:rPr>
              <w:t>陈宏林</w:t>
            </w:r>
          </w:p>
        </w:tc>
        <w:tc>
          <w:tcPr>
            <w:tcW w:w="1523" w:type="dxa"/>
          </w:tcPr>
          <w:p w:rsidR="00FE7E97" w:rsidRPr="005166E1" w:rsidRDefault="00FE7E97" w:rsidP="00363945">
            <w:pPr>
              <w:adjustRightInd w:val="0"/>
              <w:snapToGrid w:val="0"/>
              <w:spacing w:line="440" w:lineRule="exact"/>
              <w:jc w:val="center"/>
              <w:rPr>
                <w:rFonts w:ascii="宋体" w:eastAsia="宋体" w:hAnsi="宋体" w:cs="Times New Roman"/>
                <w:sz w:val="22"/>
              </w:rPr>
            </w:pPr>
            <w:r w:rsidRPr="005166E1">
              <w:rPr>
                <w:rFonts w:ascii="宋体" w:eastAsia="宋体" w:hAnsi="宋体" w:cs="Times New Roman"/>
                <w:kern w:val="0"/>
                <w:sz w:val="22"/>
              </w:rPr>
              <w:t>男</w:t>
            </w:r>
          </w:p>
        </w:tc>
        <w:tc>
          <w:tcPr>
            <w:tcW w:w="152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研究生</w:t>
            </w:r>
          </w:p>
        </w:tc>
        <w:tc>
          <w:tcPr>
            <w:tcW w:w="1523" w:type="dxa"/>
            <w:gridSpan w:val="3"/>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硕 士</w:t>
            </w:r>
          </w:p>
        </w:tc>
        <w:tc>
          <w:tcPr>
            <w:tcW w:w="152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副教授</w:t>
            </w:r>
          </w:p>
        </w:tc>
        <w:tc>
          <w:tcPr>
            <w:tcW w:w="1524"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2005.8</w:t>
            </w:r>
          </w:p>
        </w:tc>
      </w:tr>
      <w:tr w:rsidR="00FE7E97" w:rsidTr="00DF4330">
        <w:tc>
          <w:tcPr>
            <w:tcW w:w="1668"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刘鹏</w:t>
            </w:r>
          </w:p>
        </w:tc>
        <w:tc>
          <w:tcPr>
            <w:tcW w:w="1523"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男</w:t>
            </w:r>
          </w:p>
        </w:tc>
        <w:tc>
          <w:tcPr>
            <w:tcW w:w="1524" w:type="dxa"/>
            <w:gridSpan w:val="2"/>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研究生</w:t>
            </w:r>
          </w:p>
        </w:tc>
        <w:tc>
          <w:tcPr>
            <w:tcW w:w="1523" w:type="dxa"/>
            <w:gridSpan w:val="3"/>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hint="eastAsia"/>
                <w:kern w:val="0"/>
                <w:sz w:val="22"/>
              </w:rPr>
              <w:t>硕 士</w:t>
            </w:r>
          </w:p>
        </w:tc>
        <w:tc>
          <w:tcPr>
            <w:tcW w:w="1524" w:type="dxa"/>
            <w:gridSpan w:val="2"/>
          </w:tcPr>
          <w:p w:rsidR="00FE7E97" w:rsidRPr="005166E1" w:rsidRDefault="005166E1" w:rsidP="00363945">
            <w:pPr>
              <w:adjustRightInd w:val="0"/>
              <w:snapToGrid w:val="0"/>
              <w:spacing w:line="440" w:lineRule="exact"/>
              <w:jc w:val="center"/>
              <w:rPr>
                <w:rFonts w:ascii="宋体" w:eastAsia="宋体" w:hAnsi="宋体" w:cs="Times New Roman"/>
                <w:kern w:val="0"/>
                <w:sz w:val="22"/>
              </w:rPr>
            </w:pPr>
            <w:r>
              <w:rPr>
                <w:rFonts w:asciiTheme="minorEastAsia" w:hAnsiTheme="minorEastAsia" w:hint="eastAsia"/>
                <w:kern w:val="0"/>
                <w:sz w:val="22"/>
              </w:rPr>
              <w:t>副教授</w:t>
            </w:r>
          </w:p>
        </w:tc>
        <w:tc>
          <w:tcPr>
            <w:tcW w:w="1524" w:type="dxa"/>
          </w:tcPr>
          <w:p w:rsidR="00FE7E97" w:rsidRPr="005166E1" w:rsidRDefault="00FE7E97" w:rsidP="00363945">
            <w:pPr>
              <w:adjustRightInd w:val="0"/>
              <w:snapToGrid w:val="0"/>
              <w:spacing w:line="440" w:lineRule="exact"/>
              <w:jc w:val="center"/>
              <w:rPr>
                <w:rFonts w:ascii="宋体" w:eastAsia="宋体" w:hAnsi="宋体" w:cs="Times New Roman"/>
                <w:kern w:val="0"/>
                <w:sz w:val="22"/>
              </w:rPr>
            </w:pPr>
            <w:r w:rsidRPr="005166E1">
              <w:rPr>
                <w:rFonts w:ascii="宋体" w:eastAsia="宋体" w:hAnsi="宋体" w:cs="Times New Roman"/>
                <w:kern w:val="0"/>
                <w:sz w:val="22"/>
              </w:rPr>
              <w:t>2006.8</w:t>
            </w:r>
          </w:p>
        </w:tc>
      </w:tr>
      <w:tr w:rsidR="00FE7E97" w:rsidTr="00DF4330">
        <w:tc>
          <w:tcPr>
            <w:tcW w:w="9286" w:type="dxa"/>
            <w:gridSpan w:val="10"/>
          </w:tcPr>
          <w:p w:rsidR="00FE7E97" w:rsidRDefault="00FE7E97" w:rsidP="00363945">
            <w:pPr>
              <w:adjustRightInd w:val="0"/>
              <w:snapToGrid w:val="0"/>
              <w:spacing w:line="440" w:lineRule="exact"/>
              <w:rPr>
                <w:rFonts w:ascii="Times New Roman" w:eastAsia="宋体" w:hAnsi="Times New Roman" w:cs="Times New Roman"/>
                <w:sz w:val="22"/>
              </w:rPr>
            </w:pPr>
            <w:r>
              <w:rPr>
                <w:rFonts w:ascii="Times New Roman" w:eastAsia="宋体" w:hAnsi="Calibri" w:cs="Times New Roman" w:hint="eastAsia"/>
                <w:sz w:val="22"/>
              </w:rPr>
              <w:t>课程简介</w:t>
            </w:r>
          </w:p>
        </w:tc>
      </w:tr>
      <w:tr w:rsidR="00FE7E97" w:rsidTr="00DF4330">
        <w:tc>
          <w:tcPr>
            <w:tcW w:w="9286" w:type="dxa"/>
            <w:gridSpan w:val="10"/>
          </w:tcPr>
          <w:p w:rsidR="00FE7E97" w:rsidRPr="005166E1" w:rsidRDefault="00FE7E97" w:rsidP="00363945">
            <w:pPr>
              <w:adjustRightInd w:val="0"/>
              <w:snapToGrid w:val="0"/>
              <w:spacing w:line="440" w:lineRule="exact"/>
              <w:ind w:firstLineChars="193" w:firstLine="425"/>
              <w:jc w:val="left"/>
              <w:rPr>
                <w:rFonts w:ascii="宋体" w:eastAsia="宋体" w:hAnsi="宋体" w:cs="Times New Roman"/>
                <w:kern w:val="0"/>
                <w:sz w:val="22"/>
              </w:rPr>
            </w:pPr>
            <w:r w:rsidRPr="005166E1">
              <w:rPr>
                <w:rFonts w:ascii="宋体" w:eastAsia="宋体" w:hAnsi="宋体" w:cs="Times New Roman"/>
                <w:kern w:val="0"/>
                <w:sz w:val="22"/>
              </w:rPr>
              <w:t>《外科护理学》是护理学专业的核心课程之一，也是国家执业护士注册考试的必考课程，涵盖了外科护理领域的基本知识、操作技能和整体护理思想。其主要任务是使学生树立“以人的健康为中心”的现代护理理念，能运用科学的护理程序方法，对外科各系统疾病病人实施整体护理，为护理对象提供减轻痛苦、促进健康、保持健康的服务。</w:t>
            </w:r>
          </w:p>
          <w:p w:rsidR="00FE7E97" w:rsidRPr="005166E1" w:rsidRDefault="00FE7E97" w:rsidP="00363945">
            <w:pPr>
              <w:adjustRightInd w:val="0"/>
              <w:snapToGrid w:val="0"/>
              <w:spacing w:line="440" w:lineRule="exact"/>
              <w:ind w:firstLineChars="193" w:firstLine="425"/>
              <w:jc w:val="left"/>
              <w:rPr>
                <w:rFonts w:ascii="宋体" w:eastAsia="宋体" w:hAnsi="宋体" w:cs="Times New Roman"/>
                <w:kern w:val="0"/>
                <w:sz w:val="22"/>
              </w:rPr>
            </w:pPr>
            <w:r w:rsidRPr="005166E1">
              <w:rPr>
                <w:rFonts w:ascii="宋体" w:eastAsia="宋体" w:hAnsi="宋体" w:cs="Times New Roman" w:hint="eastAsia"/>
                <w:kern w:val="0"/>
                <w:sz w:val="22"/>
              </w:rPr>
              <w:t>本课程主要包括外科护理的理论教学和实践教学，理论部分包括外科总论部分内容（水电解质酸碱失衡病人的护理、外科休克病人的护理、麻醉病人的护理、手术前后病人的护理、外科感染及肿瘤病人的护理、损伤及烧伤病人的护理等）及神经外科、心胸外科、普外科、泌尿外科、骨科这五个系统疾病病人的护理。</w:t>
            </w:r>
          </w:p>
          <w:p w:rsidR="00FE7E97" w:rsidRDefault="00FE7E97" w:rsidP="00363945">
            <w:pPr>
              <w:adjustRightInd w:val="0"/>
              <w:snapToGrid w:val="0"/>
              <w:spacing w:line="440" w:lineRule="exact"/>
              <w:ind w:firstLineChars="193" w:firstLine="425"/>
              <w:jc w:val="left"/>
              <w:rPr>
                <w:rFonts w:ascii="Times New Roman" w:eastAsia="宋体" w:hAnsi="Times New Roman" w:cs="Times New Roman"/>
                <w:sz w:val="22"/>
              </w:rPr>
            </w:pPr>
          </w:p>
          <w:p w:rsidR="00FE7E97" w:rsidRDefault="00FE7E97" w:rsidP="00363945">
            <w:pPr>
              <w:adjustRightInd w:val="0"/>
              <w:snapToGrid w:val="0"/>
              <w:spacing w:line="440" w:lineRule="exact"/>
              <w:ind w:firstLineChars="193" w:firstLine="425"/>
              <w:jc w:val="left"/>
              <w:rPr>
                <w:rFonts w:ascii="Times New Roman" w:eastAsia="宋体" w:hAnsi="Times New Roman" w:cs="Times New Roman"/>
                <w:sz w:val="22"/>
              </w:rPr>
            </w:pPr>
          </w:p>
        </w:tc>
      </w:tr>
    </w:tbl>
    <w:p w:rsidR="00FE7E97" w:rsidRPr="00BD7B1E" w:rsidRDefault="00FE7E97" w:rsidP="00363945">
      <w:pPr>
        <w:adjustRightInd w:val="0"/>
        <w:snapToGrid w:val="0"/>
        <w:spacing w:beforeLines="50" w:afterLines="50" w:line="400" w:lineRule="exact"/>
        <w:jc w:val="center"/>
        <w:rPr>
          <w:rFonts w:ascii="Times New Roman" w:eastAsia="黑体" w:hAnsi="Times New Roman" w:cs="Times New Roman"/>
          <w:b/>
          <w:kern w:val="0"/>
          <w:sz w:val="28"/>
          <w:szCs w:val="28"/>
        </w:rPr>
      </w:pPr>
      <w:r w:rsidRPr="00BD7B1E">
        <w:rPr>
          <w:rFonts w:ascii="Times New Roman" w:eastAsia="黑体" w:hAnsi="Times New Roman" w:cs="Times New Roman" w:hint="eastAsia"/>
          <w:b/>
          <w:kern w:val="0"/>
          <w:sz w:val="28"/>
          <w:szCs w:val="28"/>
        </w:rPr>
        <w:lastRenderedPageBreak/>
        <w:t>二、课程大纲</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一、课程的基本信息</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适应对象：本科层次，护理学</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课程代码：</w:t>
      </w:r>
      <w:r w:rsidR="00BD7B1E">
        <w:rPr>
          <w:rFonts w:ascii="Times New Roman" w:hAnsi="宋体" w:hint="eastAsia"/>
          <w:kern w:val="0"/>
          <w:sz w:val="22"/>
        </w:rPr>
        <w:t>190123,190124</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学时分配：</w:t>
      </w:r>
      <w:r w:rsidR="00BD7B1E">
        <w:rPr>
          <w:rFonts w:ascii="Times New Roman" w:hAnsi="Times New Roman" w:hint="eastAsia"/>
          <w:kern w:val="0"/>
          <w:sz w:val="22"/>
        </w:rPr>
        <w:t>159</w:t>
      </w:r>
      <w:r>
        <w:rPr>
          <w:rFonts w:ascii="Times New Roman" w:eastAsia="宋体" w:hAnsi="宋体" w:cs="Times New Roman" w:hint="eastAsia"/>
          <w:kern w:val="0"/>
          <w:sz w:val="22"/>
        </w:rPr>
        <w:t>学时（理论学时</w:t>
      </w:r>
      <w:r w:rsidR="00BD7B1E">
        <w:rPr>
          <w:rFonts w:ascii="Times New Roman" w:hAnsi="Times New Roman" w:hint="eastAsia"/>
          <w:kern w:val="0"/>
          <w:sz w:val="22"/>
        </w:rPr>
        <w:t>123</w:t>
      </w:r>
      <w:r>
        <w:rPr>
          <w:rFonts w:ascii="Times New Roman" w:eastAsia="宋体" w:hAnsi="宋体" w:cs="Times New Roman" w:hint="eastAsia"/>
          <w:kern w:val="0"/>
          <w:sz w:val="22"/>
        </w:rPr>
        <w:t>学时）</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宋体" w:cs="Times New Roman" w:hint="eastAsia"/>
          <w:kern w:val="0"/>
          <w:sz w:val="22"/>
        </w:rPr>
        <w:t>赋予学分：</w:t>
      </w:r>
      <w:r w:rsidR="00BD7B1E">
        <w:rPr>
          <w:rFonts w:ascii="Times New Roman" w:hAnsi="Times New Roman" w:hint="eastAsia"/>
          <w:kern w:val="0"/>
          <w:sz w:val="22"/>
        </w:rPr>
        <w:t>8</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先修课程：人体解剖学、病理生理学、护理学基础等</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后续课程：</w:t>
      </w:r>
      <w:r w:rsidR="00BD7B1E">
        <w:rPr>
          <w:rFonts w:ascii="Times New Roman" w:hAnsi="宋体" w:hint="eastAsia"/>
          <w:kern w:val="0"/>
          <w:sz w:val="22"/>
        </w:rPr>
        <w:t>妇产科护理学等</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二、课程性质与任务</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sidRPr="001C3DF4">
        <w:rPr>
          <w:rFonts w:ascii="Times New Roman" w:eastAsia="宋体" w:hAnsi="宋体" w:cs="Times New Roman" w:hint="eastAsia"/>
          <w:kern w:val="0"/>
          <w:sz w:val="22"/>
        </w:rPr>
        <w:t>护理学是一门在自然科学与社会科学理论指导</w:t>
      </w:r>
      <w:r>
        <w:rPr>
          <w:rFonts w:ascii="Times New Roman" w:eastAsia="宋体" w:hAnsi="宋体" w:cs="Times New Roman" w:hint="eastAsia"/>
          <w:kern w:val="0"/>
          <w:sz w:val="22"/>
        </w:rPr>
        <w:t>下的研究有关预防保健与疾病防治康复过程中护理理论与技术的综合性</w:t>
      </w:r>
      <w:r w:rsidRPr="001C3DF4">
        <w:rPr>
          <w:rFonts w:ascii="Times New Roman" w:eastAsia="宋体" w:hAnsi="宋体" w:cs="Times New Roman" w:hint="eastAsia"/>
          <w:kern w:val="0"/>
          <w:sz w:val="22"/>
        </w:rPr>
        <w:t>应用科学。</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《外科护理学》是护理学专业的核心课程之一</w:t>
      </w:r>
      <w:r w:rsidRPr="001C3DF4">
        <w:rPr>
          <w:rFonts w:ascii="Times New Roman" w:eastAsia="宋体" w:hAnsi="宋体" w:cs="Times New Roman"/>
          <w:kern w:val="0"/>
          <w:sz w:val="22"/>
        </w:rPr>
        <w:t>，涵盖了外科护理领域的基本知识、操作技能和整体护理思想。其主要任务是使学生树立“以人的健康为中心”的现代护理理念，能运用科学的护理程序方法，对外科各系统疾病病人实施整体护理，为护理对象提供减轻痛苦、促进健康、保持健康的服务。</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sidRPr="001C3DF4">
        <w:rPr>
          <w:rFonts w:ascii="Times New Roman" w:eastAsia="宋体" w:hAnsi="宋体" w:cs="Times New Roman" w:hint="eastAsia"/>
          <w:kern w:val="0"/>
          <w:sz w:val="22"/>
        </w:rPr>
        <w:t>本课程主要包括外科护理的理论教学和实践教学，理论部分包括外科总论部分内容（水电解质酸碱失衡病人的护理、外科休克病人的护理、麻醉病人的护理、手术前后病人的护理、外科感染及肿瘤病人的护理、损伤及烧伤病人的护理等）及神经外科、心胸外科、普外科、泌尿外科、骨科这五个系统疾病病人的护理。</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三、教学目的与要求</w:t>
      </w:r>
    </w:p>
    <w:p w:rsidR="00FE7E97" w:rsidRPr="001C3DF4"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该课程理论教学的基本任务：使学生掌握</w:t>
      </w:r>
      <w:r>
        <w:rPr>
          <w:rFonts w:ascii="Times New Roman" w:eastAsia="宋体" w:hAnsi="宋体" w:cs="Times New Roman"/>
          <w:kern w:val="0"/>
          <w:sz w:val="22"/>
        </w:rPr>
        <w:t>外科护理领域的基本知识、操作技能和整体护理思想</w:t>
      </w:r>
      <w:r w:rsidRPr="001C3DF4">
        <w:rPr>
          <w:rFonts w:ascii="Times New Roman" w:eastAsia="宋体" w:hAnsi="宋体" w:cs="Times New Roman"/>
          <w:kern w:val="0"/>
          <w:sz w:val="22"/>
        </w:rPr>
        <w:t>，能运用科学的护理程序方法，对外科各系统疾病病人实施整体护理，为护理对象提供减轻痛苦、促进健康、保持健康的服务。</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四、教学内容与安排</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绪论（</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1.1 </w:t>
      </w:r>
      <w:r>
        <w:rPr>
          <w:rFonts w:ascii="Times New Roman" w:eastAsia="宋体" w:hAnsi="Times New Roman" w:cs="Times New Roman" w:hint="eastAsia"/>
          <w:kern w:val="0"/>
          <w:sz w:val="22"/>
        </w:rPr>
        <w:t>外科护理学的概念和发展</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1.2 </w:t>
      </w:r>
      <w:r>
        <w:rPr>
          <w:rFonts w:ascii="Times New Roman" w:eastAsia="宋体" w:hAnsi="Times New Roman" w:cs="Times New Roman" w:hint="eastAsia"/>
          <w:kern w:val="0"/>
          <w:sz w:val="22"/>
        </w:rPr>
        <w:t>学习外科护理学的方法和要求</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1.3 </w:t>
      </w:r>
      <w:r>
        <w:rPr>
          <w:rFonts w:ascii="Times New Roman" w:eastAsia="宋体" w:hAnsi="Times New Roman" w:cs="Times New Roman" w:hint="eastAsia"/>
          <w:kern w:val="0"/>
          <w:sz w:val="22"/>
        </w:rPr>
        <w:t>外科护士应具备的素质</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水、电解质、酸碱平衡失调病人的护理（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2.2 </w:t>
      </w:r>
      <w:r>
        <w:rPr>
          <w:rFonts w:ascii="Times New Roman" w:eastAsia="宋体" w:hAnsi="Times New Roman" w:cs="Times New Roman" w:hint="eastAsia"/>
          <w:kern w:val="0"/>
          <w:sz w:val="22"/>
        </w:rPr>
        <w:t>水和钠代谢紊乱</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2.3 </w:t>
      </w:r>
      <w:r>
        <w:rPr>
          <w:rFonts w:ascii="Times New Roman" w:eastAsia="宋体" w:hAnsi="Times New Roman" w:cs="Times New Roman" w:hint="eastAsia"/>
          <w:kern w:val="0"/>
          <w:sz w:val="22"/>
        </w:rPr>
        <w:t>其他电解质代谢异常</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2.4 </w:t>
      </w:r>
      <w:r>
        <w:rPr>
          <w:rFonts w:ascii="Times New Roman" w:eastAsia="宋体" w:hAnsi="Times New Roman" w:cs="Times New Roman" w:hint="eastAsia"/>
          <w:kern w:val="0"/>
          <w:sz w:val="22"/>
        </w:rPr>
        <w:t>酸碱平衡失调</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外科休克病人的护理（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4.2 </w:t>
      </w:r>
      <w:r>
        <w:rPr>
          <w:rFonts w:ascii="Times New Roman" w:eastAsia="宋体" w:hAnsi="Times New Roman" w:cs="Times New Roman" w:hint="eastAsia"/>
          <w:kern w:val="0"/>
          <w:sz w:val="22"/>
        </w:rPr>
        <w:t>低血容量性休克</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lastRenderedPageBreak/>
        <w:t xml:space="preserve">4.3 </w:t>
      </w:r>
      <w:r>
        <w:rPr>
          <w:rFonts w:ascii="Times New Roman" w:eastAsia="宋体" w:hAnsi="Times New Roman" w:cs="Times New Roman" w:hint="eastAsia"/>
          <w:kern w:val="0"/>
          <w:sz w:val="22"/>
        </w:rPr>
        <w:t>感染性休克</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5</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麻醉病人的护理（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5.1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5.2 </w:t>
      </w:r>
      <w:r>
        <w:rPr>
          <w:rFonts w:ascii="Times New Roman" w:eastAsia="宋体" w:hAnsi="Times New Roman" w:cs="Times New Roman" w:hint="eastAsia"/>
          <w:kern w:val="0"/>
          <w:sz w:val="22"/>
        </w:rPr>
        <w:t>麻醉前工作</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5.3 </w:t>
      </w:r>
      <w:r>
        <w:rPr>
          <w:rFonts w:ascii="Times New Roman" w:eastAsia="宋体" w:hAnsi="Times New Roman" w:cs="Times New Roman" w:hint="eastAsia"/>
          <w:kern w:val="0"/>
          <w:sz w:val="22"/>
        </w:rPr>
        <w:t>局部麻醉</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5.4 </w:t>
      </w:r>
      <w:r>
        <w:rPr>
          <w:rFonts w:ascii="Times New Roman" w:eastAsia="宋体" w:hAnsi="Times New Roman" w:cs="Times New Roman" w:hint="eastAsia"/>
          <w:kern w:val="0"/>
          <w:sz w:val="22"/>
        </w:rPr>
        <w:t>椎管内麻醉</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5.5 </w:t>
      </w:r>
      <w:r>
        <w:rPr>
          <w:rFonts w:ascii="Times New Roman" w:eastAsia="宋体" w:hAnsi="Times New Roman" w:cs="Times New Roman" w:hint="eastAsia"/>
          <w:kern w:val="0"/>
          <w:sz w:val="22"/>
        </w:rPr>
        <w:t>全身麻醉</w:t>
      </w:r>
    </w:p>
    <w:p w:rsidR="00FE7E97" w:rsidRDefault="00FE7E97" w:rsidP="00363945">
      <w:pPr>
        <w:autoSpaceDE w:val="0"/>
        <w:autoSpaceDN w:val="0"/>
        <w:adjustRightInd w:val="0"/>
        <w:spacing w:line="440" w:lineRule="exact"/>
        <w:ind w:firstLineChars="192" w:firstLine="424"/>
        <w:jc w:val="left"/>
        <w:rPr>
          <w:rFonts w:ascii="Times New Roman" w:eastAsia="宋体" w:hAnsi="Times New Roman" w:cs="Times New Roman"/>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6</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手术室管理和工作（</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6.1 </w:t>
      </w:r>
      <w:r>
        <w:rPr>
          <w:rFonts w:ascii="Times New Roman" w:eastAsia="宋体" w:hAnsi="Times New Roman" w:cs="Times New Roman" w:hint="eastAsia"/>
          <w:kern w:val="0"/>
          <w:sz w:val="22"/>
        </w:rPr>
        <w:t>手术室布局和人员职责</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6.2 </w:t>
      </w:r>
      <w:r>
        <w:rPr>
          <w:rFonts w:ascii="Times New Roman" w:eastAsia="宋体" w:hAnsi="Times New Roman" w:cs="Times New Roman" w:hint="eastAsia"/>
          <w:kern w:val="0"/>
          <w:sz w:val="22"/>
        </w:rPr>
        <w:t>手术室物品消毒灭菌</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6.3 </w:t>
      </w:r>
      <w:r>
        <w:rPr>
          <w:rFonts w:ascii="Times New Roman" w:eastAsia="宋体" w:hAnsi="Times New Roman" w:cs="Times New Roman" w:hint="eastAsia"/>
          <w:kern w:val="0"/>
          <w:sz w:val="22"/>
        </w:rPr>
        <w:t>病人的准备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6.4 </w:t>
      </w:r>
      <w:r>
        <w:rPr>
          <w:rFonts w:ascii="Times New Roman" w:eastAsia="宋体" w:hAnsi="Times New Roman" w:cs="Times New Roman" w:hint="eastAsia"/>
          <w:kern w:val="0"/>
          <w:sz w:val="22"/>
        </w:rPr>
        <w:t>手术人员的准备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6.5 </w:t>
      </w:r>
      <w:r>
        <w:rPr>
          <w:rFonts w:ascii="Times New Roman" w:eastAsia="宋体" w:hAnsi="Times New Roman" w:cs="Times New Roman" w:hint="eastAsia"/>
          <w:kern w:val="0"/>
          <w:sz w:val="22"/>
        </w:rPr>
        <w:t>手术室无菌操作技术</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7</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手术前后病人的护理（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7.1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7.2 </w:t>
      </w:r>
      <w:r>
        <w:rPr>
          <w:rFonts w:ascii="Times New Roman" w:eastAsia="宋体" w:hAnsi="Times New Roman" w:cs="Times New Roman" w:hint="eastAsia"/>
          <w:kern w:val="0"/>
          <w:sz w:val="22"/>
        </w:rPr>
        <w:t>手术前病人的护理</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7.3 </w:t>
      </w:r>
      <w:r>
        <w:rPr>
          <w:rFonts w:ascii="Times New Roman" w:eastAsia="宋体" w:hAnsi="Times New Roman" w:cs="Times New Roman" w:hint="eastAsia"/>
          <w:kern w:val="0"/>
          <w:sz w:val="22"/>
        </w:rPr>
        <w:t>手术后病人的护理</w:t>
      </w:r>
    </w:p>
    <w:p w:rsidR="00FE7E97" w:rsidRDefault="00FE7E97" w:rsidP="00363945">
      <w:pPr>
        <w:autoSpaceDE w:val="0"/>
        <w:autoSpaceDN w:val="0"/>
        <w:adjustRightInd w:val="0"/>
        <w:spacing w:line="440" w:lineRule="exact"/>
        <w:ind w:firstLineChars="192" w:firstLine="424"/>
        <w:jc w:val="left"/>
        <w:rPr>
          <w:rFonts w:ascii="Times New Roman" w:eastAsia="宋体" w:hAnsi="Times New Roman" w:cs="Times New Roman"/>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8</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外科感染病人的护理（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8.1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8.2 </w:t>
      </w:r>
      <w:r>
        <w:rPr>
          <w:rFonts w:ascii="Times New Roman" w:eastAsia="宋体" w:hAnsi="Times New Roman" w:cs="Times New Roman" w:hint="eastAsia"/>
          <w:kern w:val="0"/>
          <w:sz w:val="22"/>
        </w:rPr>
        <w:t>浅部组织的化脓性感染</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8.3 </w:t>
      </w:r>
      <w:r>
        <w:rPr>
          <w:rFonts w:ascii="Times New Roman" w:eastAsia="宋体" w:hAnsi="Times New Roman" w:cs="Times New Roman" w:hint="eastAsia"/>
          <w:kern w:val="0"/>
          <w:sz w:val="22"/>
        </w:rPr>
        <w:t>手部急性化脓性感染</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8</w:t>
      </w:r>
      <w:r>
        <w:rPr>
          <w:rFonts w:ascii="Times New Roman" w:eastAsia="宋体" w:hAnsi="Times New Roman" w:cs="Times New Roman" w:hint="eastAsia"/>
          <w:kern w:val="0"/>
          <w:sz w:val="22"/>
        </w:rPr>
        <w:t xml:space="preserve">.4 </w:t>
      </w:r>
      <w:r>
        <w:rPr>
          <w:rFonts w:ascii="Times New Roman" w:eastAsia="宋体" w:hAnsi="Times New Roman" w:cs="Times New Roman" w:hint="eastAsia"/>
          <w:kern w:val="0"/>
          <w:sz w:val="22"/>
        </w:rPr>
        <w:t>全身性外科感染</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8</w:t>
      </w:r>
      <w:r>
        <w:rPr>
          <w:rFonts w:ascii="Times New Roman" w:eastAsia="宋体" w:hAnsi="Times New Roman" w:cs="Times New Roman" w:hint="eastAsia"/>
          <w:kern w:val="0"/>
          <w:sz w:val="22"/>
        </w:rPr>
        <w:t xml:space="preserve">.5 </w:t>
      </w:r>
      <w:r>
        <w:rPr>
          <w:rFonts w:ascii="Times New Roman" w:eastAsia="宋体" w:hAnsi="Times New Roman" w:cs="Times New Roman" w:hint="eastAsia"/>
          <w:kern w:val="0"/>
          <w:sz w:val="22"/>
        </w:rPr>
        <w:t>特异性感染</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9</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损伤病人的护理（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9.1 </w:t>
      </w:r>
      <w:r>
        <w:rPr>
          <w:rFonts w:ascii="Times New Roman" w:eastAsia="宋体" w:hAnsi="Times New Roman" w:cs="Times New Roman" w:hint="eastAsia"/>
          <w:kern w:val="0"/>
          <w:sz w:val="22"/>
        </w:rPr>
        <w:t>创伤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9.2 </w:t>
      </w:r>
      <w:r>
        <w:rPr>
          <w:rFonts w:ascii="Times New Roman" w:eastAsia="宋体" w:hAnsi="Times New Roman" w:cs="Times New Roman" w:hint="eastAsia"/>
          <w:kern w:val="0"/>
          <w:sz w:val="22"/>
        </w:rPr>
        <w:t>烧伤</w:t>
      </w:r>
    </w:p>
    <w:p w:rsidR="00FE7E97" w:rsidRDefault="00FE7E97" w:rsidP="00363945">
      <w:pPr>
        <w:autoSpaceDE w:val="0"/>
        <w:autoSpaceDN w:val="0"/>
        <w:adjustRightInd w:val="0"/>
        <w:spacing w:line="440" w:lineRule="exact"/>
        <w:ind w:firstLineChars="192" w:firstLine="424"/>
        <w:jc w:val="left"/>
        <w:rPr>
          <w:rFonts w:ascii="Times New Roman" w:eastAsia="宋体" w:hAnsi="Times New Roman" w:cs="Times New Roman"/>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11</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肿瘤病人的护理（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11.1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11.2 </w:t>
      </w:r>
      <w:r>
        <w:rPr>
          <w:rFonts w:ascii="Times New Roman" w:eastAsia="宋体" w:hAnsi="Times New Roman" w:cs="Times New Roman" w:hint="eastAsia"/>
          <w:kern w:val="0"/>
          <w:sz w:val="22"/>
        </w:rPr>
        <w:t>恶性肿瘤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11.3 </w:t>
      </w:r>
      <w:r>
        <w:rPr>
          <w:rFonts w:ascii="Times New Roman" w:eastAsia="宋体" w:hAnsi="Times New Roman" w:cs="Times New Roman" w:hint="eastAsia"/>
          <w:kern w:val="0"/>
          <w:sz w:val="22"/>
        </w:rPr>
        <w:t>良性肿瘤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13</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颅内压增高病人的护理（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13.1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13.2 </w:t>
      </w:r>
      <w:r>
        <w:rPr>
          <w:rFonts w:ascii="Times New Roman" w:eastAsia="宋体" w:hAnsi="Times New Roman" w:cs="Times New Roman" w:hint="eastAsia"/>
          <w:kern w:val="0"/>
          <w:sz w:val="22"/>
        </w:rPr>
        <w:t>颅内压增高</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13.3 </w:t>
      </w:r>
      <w:r>
        <w:rPr>
          <w:rFonts w:ascii="Times New Roman" w:eastAsia="宋体" w:hAnsi="Times New Roman" w:cs="Times New Roman"/>
          <w:kern w:val="0"/>
          <w:sz w:val="22"/>
        </w:rPr>
        <w:t>脑疝</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14</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颅脑损伤病人的护理（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14.1 </w:t>
      </w:r>
      <w:r>
        <w:rPr>
          <w:rFonts w:ascii="Times New Roman" w:eastAsia="宋体" w:hAnsi="Times New Roman" w:cs="Times New Roman" w:hint="eastAsia"/>
          <w:kern w:val="0"/>
          <w:sz w:val="22"/>
        </w:rPr>
        <w:t>解剖概要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lastRenderedPageBreak/>
        <w:t xml:space="preserve">14.2 </w:t>
      </w:r>
      <w:r>
        <w:rPr>
          <w:rFonts w:ascii="Times New Roman" w:eastAsia="宋体" w:hAnsi="Times New Roman" w:cs="Times New Roman" w:hint="eastAsia"/>
          <w:kern w:val="0"/>
          <w:sz w:val="22"/>
        </w:rPr>
        <w:t>头皮损伤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14.3 </w:t>
      </w:r>
      <w:r>
        <w:rPr>
          <w:rFonts w:ascii="Times New Roman" w:eastAsia="宋体" w:hAnsi="Times New Roman" w:cs="Times New Roman" w:hint="eastAsia"/>
          <w:kern w:val="0"/>
          <w:sz w:val="22"/>
        </w:rPr>
        <w:t>颅骨骨折</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14.4 </w:t>
      </w:r>
      <w:r>
        <w:rPr>
          <w:rFonts w:ascii="Times New Roman" w:eastAsia="宋体" w:hAnsi="Times New Roman" w:cs="Times New Roman"/>
          <w:kern w:val="0"/>
          <w:sz w:val="22"/>
        </w:rPr>
        <w:t>脑损伤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15</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常见颅脑疾病病人的护理（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15.1 </w:t>
      </w:r>
      <w:r>
        <w:rPr>
          <w:rFonts w:ascii="Times New Roman" w:eastAsia="宋体" w:hAnsi="Times New Roman" w:cs="Times New Roman" w:hint="eastAsia"/>
          <w:kern w:val="0"/>
          <w:sz w:val="22"/>
        </w:rPr>
        <w:t>脑血管性疾病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15.2 </w:t>
      </w:r>
      <w:r>
        <w:rPr>
          <w:rFonts w:ascii="Times New Roman" w:eastAsia="宋体" w:hAnsi="Times New Roman" w:cs="Times New Roman" w:hint="eastAsia"/>
          <w:kern w:val="0"/>
          <w:sz w:val="22"/>
        </w:rPr>
        <w:t>颅内和椎管内肿瘤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15.3 </w:t>
      </w:r>
      <w:r>
        <w:rPr>
          <w:rFonts w:ascii="Times New Roman" w:eastAsia="宋体" w:hAnsi="Times New Roman" w:cs="Times New Roman"/>
          <w:kern w:val="0"/>
          <w:sz w:val="22"/>
        </w:rPr>
        <w:t>先天性脑积水</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16</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颈部疾病病人的护理（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16.1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16.2 </w:t>
      </w:r>
      <w:r>
        <w:rPr>
          <w:rFonts w:ascii="Times New Roman" w:eastAsia="宋体" w:hAnsi="Times New Roman" w:cs="Times New Roman" w:hint="eastAsia"/>
          <w:kern w:val="0"/>
          <w:sz w:val="22"/>
        </w:rPr>
        <w:t>甲状腺疾病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16.3 </w:t>
      </w:r>
      <w:r>
        <w:rPr>
          <w:rFonts w:ascii="Times New Roman" w:eastAsia="宋体" w:hAnsi="Times New Roman" w:cs="Times New Roman" w:hint="eastAsia"/>
          <w:kern w:val="0"/>
          <w:sz w:val="22"/>
        </w:rPr>
        <w:t>颈部</w:t>
      </w:r>
      <w:r>
        <w:rPr>
          <w:rFonts w:ascii="Times New Roman" w:eastAsia="宋体" w:hAnsi="Times New Roman" w:cs="Times New Roman"/>
          <w:kern w:val="0"/>
          <w:sz w:val="22"/>
        </w:rPr>
        <w:t>常见肿块</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17</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乳房疾病病人的护理（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17.1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17.2 </w:t>
      </w:r>
      <w:r>
        <w:rPr>
          <w:rFonts w:ascii="Times New Roman" w:eastAsia="宋体" w:hAnsi="Times New Roman" w:cs="Times New Roman" w:hint="eastAsia"/>
          <w:kern w:val="0"/>
          <w:sz w:val="22"/>
        </w:rPr>
        <w:t>急性乳腺炎</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17.3 </w:t>
      </w:r>
      <w:r>
        <w:rPr>
          <w:rFonts w:ascii="Times New Roman" w:eastAsia="宋体" w:hAnsi="Times New Roman" w:cs="Times New Roman" w:hint="eastAsia"/>
          <w:kern w:val="0"/>
          <w:sz w:val="22"/>
        </w:rPr>
        <w:t>乳腺</w:t>
      </w:r>
      <w:r>
        <w:rPr>
          <w:rFonts w:ascii="Times New Roman" w:eastAsia="宋体" w:hAnsi="Times New Roman" w:cs="Times New Roman"/>
          <w:kern w:val="0"/>
          <w:sz w:val="22"/>
        </w:rPr>
        <w:t>囊性增生病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17.4 </w:t>
      </w:r>
      <w:r>
        <w:rPr>
          <w:rFonts w:ascii="Times New Roman" w:eastAsia="宋体" w:hAnsi="Times New Roman" w:cs="Times New Roman"/>
          <w:kern w:val="0"/>
          <w:sz w:val="22"/>
        </w:rPr>
        <w:t>乳房肿瘤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18</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胸部损伤病人的护理（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18.1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18.2 </w:t>
      </w:r>
      <w:r>
        <w:rPr>
          <w:rFonts w:ascii="Times New Roman" w:eastAsia="宋体" w:hAnsi="Times New Roman" w:cs="Times New Roman" w:hint="eastAsia"/>
          <w:kern w:val="0"/>
          <w:sz w:val="22"/>
        </w:rPr>
        <w:t>肋骨骨折</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18.3 </w:t>
      </w:r>
      <w:r>
        <w:rPr>
          <w:rFonts w:ascii="Times New Roman" w:eastAsia="宋体" w:hAnsi="Times New Roman" w:cs="Times New Roman" w:hint="eastAsia"/>
          <w:kern w:val="0"/>
          <w:sz w:val="22"/>
        </w:rPr>
        <w:t>气胸</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18.4 </w:t>
      </w:r>
      <w:r>
        <w:rPr>
          <w:rFonts w:ascii="Times New Roman" w:eastAsia="宋体" w:hAnsi="Times New Roman" w:cs="Times New Roman" w:hint="eastAsia"/>
          <w:kern w:val="0"/>
          <w:sz w:val="22"/>
        </w:rPr>
        <w:t>血胸</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18.5 </w:t>
      </w:r>
      <w:r>
        <w:rPr>
          <w:rFonts w:ascii="Times New Roman" w:eastAsia="宋体" w:hAnsi="Times New Roman" w:cs="Times New Roman" w:hint="eastAsia"/>
          <w:kern w:val="0"/>
          <w:sz w:val="22"/>
        </w:rPr>
        <w:t>心脏损伤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20</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肺部疾病病人的护理（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20.1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20.2 </w:t>
      </w:r>
      <w:r>
        <w:rPr>
          <w:rFonts w:ascii="Times New Roman" w:eastAsia="宋体" w:hAnsi="Times New Roman" w:cs="Times New Roman" w:hint="eastAsia"/>
          <w:kern w:val="0"/>
          <w:sz w:val="22"/>
        </w:rPr>
        <w:t>肺结核</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20.3 </w:t>
      </w:r>
      <w:r>
        <w:rPr>
          <w:rFonts w:ascii="Times New Roman" w:eastAsia="宋体" w:hAnsi="Times New Roman" w:cs="Times New Roman" w:hint="eastAsia"/>
          <w:kern w:val="0"/>
          <w:sz w:val="22"/>
        </w:rPr>
        <w:t>支气管扩张</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20.4 </w:t>
      </w:r>
      <w:r>
        <w:rPr>
          <w:rFonts w:ascii="Times New Roman" w:eastAsia="宋体" w:hAnsi="Times New Roman" w:cs="Times New Roman" w:hint="eastAsia"/>
          <w:kern w:val="0"/>
          <w:sz w:val="22"/>
        </w:rPr>
        <w:t>肺癌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21</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食管疾病病人的护理（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21.1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21.2 </w:t>
      </w:r>
      <w:r>
        <w:rPr>
          <w:rFonts w:ascii="Times New Roman" w:eastAsia="宋体" w:hAnsi="Times New Roman" w:cs="Times New Roman" w:hint="eastAsia"/>
          <w:kern w:val="0"/>
          <w:sz w:val="22"/>
        </w:rPr>
        <w:t>食管癌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22</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心脏疾病病人的护理（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22.1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22.2 </w:t>
      </w:r>
      <w:r>
        <w:rPr>
          <w:rFonts w:ascii="Times New Roman" w:eastAsia="宋体" w:hAnsi="Times New Roman" w:cs="Times New Roman" w:hint="eastAsia"/>
          <w:kern w:val="0"/>
          <w:sz w:val="22"/>
        </w:rPr>
        <w:t>先天性心脏病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22.3 </w:t>
      </w:r>
      <w:r>
        <w:rPr>
          <w:rFonts w:ascii="Times New Roman" w:eastAsia="宋体" w:hAnsi="Times New Roman" w:cs="Times New Roman" w:hint="eastAsia"/>
          <w:kern w:val="0"/>
          <w:sz w:val="22"/>
        </w:rPr>
        <w:t>后天性心脏病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22.4 </w:t>
      </w:r>
      <w:r>
        <w:rPr>
          <w:rFonts w:ascii="Times New Roman" w:eastAsia="宋体" w:hAnsi="Times New Roman" w:cs="Times New Roman" w:hint="eastAsia"/>
          <w:kern w:val="0"/>
          <w:sz w:val="22"/>
        </w:rPr>
        <w:t>胸主动脉瘤</w:t>
      </w:r>
    </w:p>
    <w:p w:rsidR="00A22340" w:rsidRDefault="00A22340"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lastRenderedPageBreak/>
        <w:t>第</w:t>
      </w:r>
      <w:r>
        <w:rPr>
          <w:rFonts w:ascii="Times New Roman" w:eastAsia="黑体" w:hAnsi="Times New Roman" w:cs="Times New Roman"/>
          <w:b/>
          <w:kern w:val="0"/>
          <w:sz w:val="22"/>
        </w:rPr>
        <w:t>23</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腹外疝病人的护理（</w:t>
      </w:r>
      <w:r>
        <w:rPr>
          <w:rFonts w:ascii="Times New Roman" w:eastAsia="黑体" w:hAnsi="Times New Roman" w:cs="Times New Roman"/>
          <w:b/>
          <w:kern w:val="0"/>
          <w:sz w:val="22"/>
        </w:rPr>
        <w:t>1.5</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23.1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23.2 </w:t>
      </w:r>
      <w:r>
        <w:rPr>
          <w:rFonts w:ascii="Times New Roman" w:eastAsia="宋体" w:hAnsi="Times New Roman" w:cs="Times New Roman" w:hint="eastAsia"/>
          <w:kern w:val="0"/>
          <w:sz w:val="22"/>
        </w:rPr>
        <w:t>腹股沟疝</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23.3 </w:t>
      </w:r>
      <w:r>
        <w:rPr>
          <w:rFonts w:ascii="Times New Roman" w:eastAsia="宋体" w:hAnsi="Times New Roman" w:cs="Times New Roman" w:hint="eastAsia"/>
          <w:kern w:val="0"/>
          <w:sz w:val="22"/>
        </w:rPr>
        <w:t>其它腹外疝</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24</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急性化脓性腹膜炎病人的护理（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24.1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24.2 </w:t>
      </w:r>
      <w:r>
        <w:rPr>
          <w:rFonts w:ascii="Times New Roman" w:eastAsia="宋体" w:hAnsi="Times New Roman" w:cs="Times New Roman" w:hint="eastAsia"/>
          <w:kern w:val="0"/>
          <w:sz w:val="22"/>
        </w:rPr>
        <w:t>急性化脓性腹膜炎</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24.3 </w:t>
      </w:r>
      <w:r>
        <w:rPr>
          <w:rFonts w:ascii="Times New Roman" w:eastAsia="宋体" w:hAnsi="Times New Roman" w:cs="Times New Roman" w:hint="eastAsia"/>
          <w:kern w:val="0"/>
          <w:sz w:val="22"/>
        </w:rPr>
        <w:t>腹腔脓肿</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25</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腹部损伤病人的护理（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25.1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25.2 </w:t>
      </w:r>
      <w:r>
        <w:rPr>
          <w:rFonts w:ascii="Times New Roman" w:eastAsia="宋体" w:hAnsi="Times New Roman" w:cs="Times New Roman" w:hint="eastAsia"/>
          <w:kern w:val="0"/>
          <w:sz w:val="22"/>
        </w:rPr>
        <w:t>常见的脏器损伤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26</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胃十二指肠疾病病人的护理（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26.1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26.2 </w:t>
      </w:r>
      <w:r>
        <w:rPr>
          <w:rFonts w:ascii="Times New Roman" w:eastAsia="宋体" w:hAnsi="Times New Roman" w:cs="Times New Roman" w:hint="eastAsia"/>
          <w:kern w:val="0"/>
          <w:sz w:val="22"/>
        </w:rPr>
        <w:t>胃十二指肠溃疡及并发症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26.3 </w:t>
      </w:r>
      <w:r>
        <w:rPr>
          <w:rFonts w:ascii="Times New Roman" w:eastAsia="宋体" w:hAnsi="Times New Roman" w:cs="Times New Roman" w:hint="eastAsia"/>
          <w:kern w:val="0"/>
          <w:sz w:val="22"/>
        </w:rPr>
        <w:t>胃癌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27</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小肠疾病病人的护理（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27.1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27.2 </w:t>
      </w:r>
      <w:r>
        <w:rPr>
          <w:rFonts w:ascii="Times New Roman" w:eastAsia="宋体" w:hAnsi="Times New Roman" w:cs="Times New Roman" w:hint="eastAsia"/>
          <w:kern w:val="0"/>
          <w:sz w:val="22"/>
        </w:rPr>
        <w:t>肠梗阻</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28</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阑尾炎病人的护理（</w:t>
      </w:r>
      <w:r>
        <w:rPr>
          <w:rFonts w:ascii="Times New Roman" w:eastAsia="黑体" w:hAnsi="Times New Roman" w:cs="Times New Roman"/>
          <w:b/>
          <w:kern w:val="0"/>
          <w:sz w:val="22"/>
        </w:rPr>
        <w:t>1.5</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28.1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28.2 </w:t>
      </w:r>
      <w:r>
        <w:rPr>
          <w:rFonts w:ascii="Times New Roman" w:eastAsia="宋体" w:hAnsi="Times New Roman" w:cs="Times New Roman" w:hint="eastAsia"/>
          <w:kern w:val="0"/>
          <w:sz w:val="22"/>
        </w:rPr>
        <w:t>急性阑尾炎</w:t>
      </w:r>
    </w:p>
    <w:p w:rsidR="00FE7E97" w:rsidRPr="00BD116A"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28.3 </w:t>
      </w:r>
      <w:r>
        <w:rPr>
          <w:rFonts w:ascii="Times New Roman" w:eastAsia="宋体" w:hAnsi="Times New Roman" w:cs="Times New Roman" w:hint="eastAsia"/>
          <w:kern w:val="0"/>
          <w:sz w:val="22"/>
        </w:rPr>
        <w:t>其它常见类型的阑尾炎</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29</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大肠和肛管疾病病人的护理（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29.1 </w:t>
      </w:r>
      <w:r>
        <w:rPr>
          <w:rFonts w:ascii="Times New Roman" w:eastAsia="宋体" w:hAnsi="Times New Roman" w:cs="Times New Roman" w:hint="eastAsia"/>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29.2 </w:t>
      </w:r>
      <w:r>
        <w:rPr>
          <w:rFonts w:ascii="Times New Roman" w:eastAsia="宋体" w:hAnsi="Times New Roman" w:cs="Times New Roman"/>
          <w:kern w:val="0"/>
          <w:sz w:val="22"/>
        </w:rPr>
        <w:t>直肠肛管良性疾病</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29.3 </w:t>
      </w:r>
      <w:r>
        <w:rPr>
          <w:rFonts w:ascii="Times New Roman" w:eastAsia="宋体" w:hAnsi="Times New Roman" w:cs="Times New Roman" w:hint="eastAsia"/>
          <w:kern w:val="0"/>
          <w:sz w:val="22"/>
        </w:rPr>
        <w:t>大肠癌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30</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门静脉高压病人的护理（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30.1 </w:t>
      </w:r>
      <w:r>
        <w:rPr>
          <w:rFonts w:ascii="Times New Roman" w:eastAsia="宋体" w:hAnsi="Times New Roman" w:cs="Times New Roman" w:hint="eastAsia"/>
          <w:kern w:val="0"/>
          <w:sz w:val="22"/>
        </w:rPr>
        <w:t>解剖生理概要</w:t>
      </w:r>
    </w:p>
    <w:p w:rsidR="00FE7E97" w:rsidRPr="001700CC"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30.2 </w:t>
      </w:r>
      <w:r>
        <w:rPr>
          <w:rFonts w:ascii="Times New Roman" w:eastAsia="宋体" w:hAnsi="Times New Roman" w:cs="Times New Roman" w:hint="eastAsia"/>
          <w:kern w:val="0"/>
          <w:sz w:val="22"/>
        </w:rPr>
        <w:t>肠梗阻</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31</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肝疾病病人的护理（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31.1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31.2 </w:t>
      </w:r>
      <w:r>
        <w:rPr>
          <w:rFonts w:ascii="Times New Roman" w:eastAsia="宋体" w:hAnsi="Times New Roman" w:cs="Times New Roman" w:hint="eastAsia"/>
          <w:kern w:val="0"/>
          <w:sz w:val="22"/>
        </w:rPr>
        <w:t>肝癌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32</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胆道疾病病人的护理（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32.1 </w:t>
      </w:r>
      <w:r>
        <w:rPr>
          <w:rFonts w:ascii="Times New Roman" w:eastAsia="宋体" w:hAnsi="Times New Roman" w:cs="Times New Roman"/>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胆道疾病的特殊检查和护理</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hint="eastAsia"/>
          <w:kern w:val="0"/>
          <w:sz w:val="22"/>
        </w:rPr>
        <w:t xml:space="preserve">.3 </w:t>
      </w:r>
      <w:r>
        <w:rPr>
          <w:rFonts w:ascii="Times New Roman" w:eastAsia="宋体" w:hAnsi="Times New Roman" w:cs="Times New Roman" w:hint="eastAsia"/>
          <w:kern w:val="0"/>
          <w:sz w:val="22"/>
        </w:rPr>
        <w:t>胆石症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lastRenderedPageBreak/>
        <w:t>32</w:t>
      </w:r>
      <w:r>
        <w:rPr>
          <w:rFonts w:ascii="Times New Roman" w:eastAsia="宋体" w:hAnsi="Times New Roman" w:cs="Times New Roman" w:hint="eastAsia"/>
          <w:kern w:val="0"/>
          <w:sz w:val="22"/>
        </w:rPr>
        <w:t>.</w:t>
      </w:r>
      <w:r>
        <w:rPr>
          <w:rFonts w:ascii="Times New Roman" w:eastAsia="宋体" w:hAnsi="Times New Roman" w:cs="Times New Roman"/>
          <w:kern w:val="0"/>
          <w:sz w:val="22"/>
        </w:rPr>
        <w:t>4</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胆道感染</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hint="eastAsia"/>
          <w:kern w:val="0"/>
          <w:sz w:val="22"/>
        </w:rPr>
        <w:t>.</w:t>
      </w:r>
      <w:r>
        <w:rPr>
          <w:rFonts w:ascii="Times New Roman" w:eastAsia="宋体" w:hAnsi="Times New Roman" w:cs="Times New Roman"/>
          <w:kern w:val="0"/>
          <w:sz w:val="22"/>
        </w:rPr>
        <w:t>5</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胆道蛔虫症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hint="eastAsia"/>
          <w:kern w:val="0"/>
          <w:sz w:val="22"/>
        </w:rPr>
        <w:t>.</w:t>
      </w:r>
      <w:r>
        <w:rPr>
          <w:rFonts w:ascii="Times New Roman" w:eastAsia="宋体" w:hAnsi="Times New Roman" w:cs="Times New Roman"/>
          <w:kern w:val="0"/>
          <w:sz w:val="22"/>
        </w:rPr>
        <w:t>6</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胆道肿瘤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33</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胰腺疾病病人的护理（</w:t>
      </w:r>
      <w:r>
        <w:rPr>
          <w:rFonts w:ascii="Times New Roman" w:eastAsia="黑体" w:hAnsi="Times New Roman" w:cs="Times New Roman"/>
          <w:b/>
          <w:kern w:val="0"/>
          <w:sz w:val="22"/>
        </w:rPr>
        <w:t>3</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33.1 </w:t>
      </w:r>
      <w:r>
        <w:rPr>
          <w:rFonts w:ascii="Times New Roman" w:eastAsia="宋体" w:hAnsi="Times New Roman" w:cs="Times New Roman"/>
          <w:kern w:val="0"/>
          <w:sz w:val="22"/>
        </w:rPr>
        <w:t>解剖生理概要</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33</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胰腺炎</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33</w:t>
      </w:r>
      <w:r>
        <w:rPr>
          <w:rFonts w:ascii="Times New Roman" w:eastAsia="宋体" w:hAnsi="Times New Roman" w:cs="Times New Roman" w:hint="eastAsia"/>
          <w:kern w:val="0"/>
          <w:sz w:val="22"/>
        </w:rPr>
        <w:t xml:space="preserve">.3 </w:t>
      </w:r>
      <w:r>
        <w:rPr>
          <w:rFonts w:ascii="Times New Roman" w:eastAsia="宋体" w:hAnsi="Times New Roman" w:cs="Times New Roman" w:hint="eastAsia"/>
          <w:kern w:val="0"/>
          <w:sz w:val="22"/>
        </w:rPr>
        <w:t>胰腺肿瘤和壶腹部癌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35</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泌尿、男性生殖系统外科疾病的主要症状与检查（</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35.1 </w:t>
      </w:r>
      <w:r w:rsidRPr="00AA7223">
        <w:rPr>
          <w:rFonts w:ascii="Times New Roman" w:eastAsia="宋体" w:hAnsi="Times New Roman" w:cs="Times New Roman" w:hint="eastAsia"/>
          <w:kern w:val="0"/>
          <w:sz w:val="22"/>
        </w:rPr>
        <w:t>泌尿、男性生殖系统外科疾病的主要症状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35</w:t>
      </w:r>
      <w:r>
        <w:rPr>
          <w:rFonts w:ascii="Times New Roman" w:eastAsia="宋体" w:hAnsi="Times New Roman" w:cs="Times New Roman" w:hint="eastAsia"/>
          <w:kern w:val="0"/>
          <w:sz w:val="22"/>
        </w:rPr>
        <w:t xml:space="preserve">.2 </w:t>
      </w:r>
      <w:r w:rsidRPr="00AA7223">
        <w:rPr>
          <w:rFonts w:ascii="Times New Roman" w:eastAsia="宋体" w:hAnsi="Times New Roman" w:cs="Times New Roman" w:hint="eastAsia"/>
          <w:kern w:val="0"/>
          <w:sz w:val="22"/>
        </w:rPr>
        <w:t>泌尿、男性生殖系统外科疾病的</w:t>
      </w:r>
      <w:r>
        <w:rPr>
          <w:rFonts w:ascii="Times New Roman" w:eastAsia="宋体" w:hAnsi="Times New Roman" w:cs="Times New Roman" w:hint="eastAsia"/>
          <w:kern w:val="0"/>
          <w:sz w:val="22"/>
        </w:rPr>
        <w:t>常用检查及护理</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36</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泌尿系统损伤病人的护理（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36.1 </w:t>
      </w:r>
      <w:r>
        <w:rPr>
          <w:rFonts w:ascii="Times New Roman" w:eastAsia="宋体" w:hAnsi="Times New Roman" w:cs="Times New Roman" w:hint="eastAsia"/>
          <w:kern w:val="0"/>
          <w:sz w:val="22"/>
        </w:rPr>
        <w:t>肾损伤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36</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膀胱损伤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36.3 </w:t>
      </w:r>
      <w:r>
        <w:rPr>
          <w:rFonts w:ascii="Times New Roman" w:eastAsia="宋体" w:hAnsi="Times New Roman" w:cs="Times New Roman" w:hint="eastAsia"/>
          <w:kern w:val="0"/>
          <w:sz w:val="22"/>
        </w:rPr>
        <w:t>尿道损伤</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37</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尿石症病人的护理（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37.1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37</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上尿路结石</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37</w:t>
      </w:r>
      <w:r>
        <w:rPr>
          <w:rFonts w:ascii="Times New Roman" w:eastAsia="宋体" w:hAnsi="Times New Roman" w:cs="Times New Roman" w:hint="eastAsia"/>
          <w:kern w:val="0"/>
          <w:sz w:val="22"/>
        </w:rPr>
        <w:t xml:space="preserve">.3 </w:t>
      </w:r>
      <w:r>
        <w:rPr>
          <w:rFonts w:ascii="Times New Roman" w:eastAsia="宋体" w:hAnsi="Times New Roman" w:cs="Times New Roman" w:hint="eastAsia"/>
          <w:kern w:val="0"/>
          <w:sz w:val="22"/>
        </w:rPr>
        <w:t>下尿路结石</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38</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泌尿系统梗阻病人的护理（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38.1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38</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肾积水</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38</w:t>
      </w:r>
      <w:r>
        <w:rPr>
          <w:rFonts w:ascii="Times New Roman" w:eastAsia="宋体" w:hAnsi="Times New Roman" w:cs="Times New Roman" w:hint="eastAsia"/>
          <w:kern w:val="0"/>
          <w:sz w:val="22"/>
        </w:rPr>
        <w:t xml:space="preserve">.3 </w:t>
      </w:r>
      <w:r>
        <w:rPr>
          <w:rFonts w:ascii="Times New Roman" w:eastAsia="宋体" w:hAnsi="Times New Roman" w:cs="Times New Roman" w:hint="eastAsia"/>
          <w:kern w:val="0"/>
          <w:sz w:val="22"/>
        </w:rPr>
        <w:t>良性前列腺增生</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38</w:t>
      </w:r>
      <w:r>
        <w:rPr>
          <w:rFonts w:ascii="Times New Roman" w:eastAsia="宋体" w:hAnsi="Times New Roman" w:cs="Times New Roman" w:hint="eastAsia"/>
          <w:kern w:val="0"/>
          <w:sz w:val="22"/>
        </w:rPr>
        <w:t xml:space="preserve">.4 </w:t>
      </w:r>
      <w:r>
        <w:rPr>
          <w:rFonts w:ascii="Times New Roman" w:eastAsia="宋体" w:hAnsi="Times New Roman" w:cs="Times New Roman" w:hint="eastAsia"/>
          <w:kern w:val="0"/>
          <w:sz w:val="22"/>
        </w:rPr>
        <w:t>尿潴留</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39</w:t>
      </w:r>
      <w:r>
        <w:rPr>
          <w:rFonts w:ascii="Times New Roman" w:eastAsia="黑体" w:hAnsi="Times New Roman" w:cs="Times New Roman" w:hint="eastAsia"/>
          <w:b/>
          <w:kern w:val="0"/>
          <w:sz w:val="22"/>
        </w:rPr>
        <w:t>章</w:t>
      </w:r>
      <w:r>
        <w:rPr>
          <w:rFonts w:ascii="Times New Roman" w:eastAsia="黑体" w:hAnsi="Times New Roman" w:cs="Times New Roman" w:hint="eastAsia"/>
          <w:b/>
          <w:kern w:val="0"/>
          <w:sz w:val="22"/>
        </w:rPr>
        <w:t xml:space="preserve"> </w:t>
      </w:r>
      <w:r>
        <w:rPr>
          <w:rFonts w:ascii="Times New Roman" w:eastAsia="黑体" w:hAnsi="Times New Roman" w:cs="Times New Roman" w:hint="eastAsia"/>
          <w:b/>
          <w:kern w:val="0"/>
          <w:sz w:val="22"/>
        </w:rPr>
        <w:t>泌尿、男性生殖系统结核病人的护理（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39.1 </w:t>
      </w:r>
      <w:r>
        <w:rPr>
          <w:rFonts w:ascii="Times New Roman" w:eastAsia="宋体" w:hAnsi="Times New Roman" w:cs="Times New Roman" w:hint="eastAsia"/>
          <w:kern w:val="0"/>
          <w:sz w:val="22"/>
        </w:rPr>
        <w:t>肾结核</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39</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男性生殖系统结核</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40</w:t>
      </w:r>
      <w:r>
        <w:rPr>
          <w:rFonts w:ascii="Times New Roman" w:eastAsia="黑体" w:hAnsi="Times New Roman" w:cs="Times New Roman" w:hint="eastAsia"/>
          <w:b/>
          <w:kern w:val="0"/>
          <w:sz w:val="22"/>
        </w:rPr>
        <w:t>章</w:t>
      </w:r>
      <w:r>
        <w:rPr>
          <w:rFonts w:ascii="Times New Roman" w:eastAsia="黑体" w:hAnsi="Times New Roman" w:cs="Times New Roman" w:hint="eastAsia"/>
          <w:b/>
          <w:kern w:val="0"/>
          <w:sz w:val="22"/>
        </w:rPr>
        <w:t xml:space="preserve"> </w:t>
      </w:r>
      <w:r>
        <w:rPr>
          <w:rFonts w:ascii="Times New Roman" w:eastAsia="黑体" w:hAnsi="Times New Roman" w:cs="Times New Roman" w:hint="eastAsia"/>
          <w:b/>
          <w:kern w:val="0"/>
          <w:sz w:val="22"/>
        </w:rPr>
        <w:t>泌尿、男性生殖系统肿瘤病人的护理（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40.1 </w:t>
      </w:r>
      <w:r>
        <w:rPr>
          <w:rFonts w:ascii="Times New Roman" w:eastAsia="宋体" w:hAnsi="Times New Roman" w:cs="Times New Roman" w:hint="eastAsia"/>
          <w:kern w:val="0"/>
          <w:sz w:val="22"/>
        </w:rPr>
        <w:t>肾癌</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40</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膀胱癌</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40</w:t>
      </w:r>
      <w:r>
        <w:rPr>
          <w:rFonts w:ascii="Times New Roman" w:eastAsia="宋体" w:hAnsi="Times New Roman" w:cs="Times New Roman" w:hint="eastAsia"/>
          <w:kern w:val="0"/>
          <w:sz w:val="22"/>
        </w:rPr>
        <w:t xml:space="preserve">.3 </w:t>
      </w:r>
      <w:r>
        <w:rPr>
          <w:rFonts w:ascii="Times New Roman" w:eastAsia="宋体" w:hAnsi="Times New Roman" w:cs="Times New Roman" w:hint="eastAsia"/>
          <w:kern w:val="0"/>
          <w:sz w:val="22"/>
        </w:rPr>
        <w:t>前列腺癌</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41</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肾上腺疾病病人的护理（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41.1 </w:t>
      </w:r>
      <w:r>
        <w:rPr>
          <w:rFonts w:ascii="Times New Roman" w:eastAsia="宋体" w:hAnsi="Times New Roman" w:cs="Times New Roman" w:hint="eastAsia"/>
          <w:kern w:val="0"/>
          <w:sz w:val="22"/>
        </w:rPr>
        <w:t>皮质醇症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41</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原发性醛固酮增多症</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41</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儿茶酚胺症</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42</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男性性功能障碍、不育与节育者的护理（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42.1 </w:t>
      </w:r>
      <w:r>
        <w:rPr>
          <w:rFonts w:ascii="Times New Roman" w:eastAsia="宋体" w:hAnsi="Times New Roman" w:cs="Times New Roman" w:hint="eastAsia"/>
          <w:kern w:val="0"/>
          <w:sz w:val="22"/>
        </w:rPr>
        <w:t>男性性功能障碍</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lastRenderedPageBreak/>
        <w:t>42</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男性不育</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42</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男性节育</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43</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骨科病人的一般护理（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43.1 </w:t>
      </w:r>
      <w:r>
        <w:rPr>
          <w:rFonts w:ascii="Times New Roman" w:eastAsia="宋体" w:hAnsi="Times New Roman" w:cs="Times New Roman" w:hint="eastAsia"/>
          <w:kern w:val="0"/>
          <w:sz w:val="22"/>
        </w:rPr>
        <w:t>运动系统的常用检查</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43</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牵引术</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43</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石膏绷带固定术</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43</w:t>
      </w:r>
      <w:r>
        <w:rPr>
          <w:rFonts w:ascii="Times New Roman" w:eastAsia="宋体" w:hAnsi="Times New Roman" w:cs="Times New Roman" w:hint="eastAsia"/>
          <w:kern w:val="0"/>
          <w:sz w:val="22"/>
        </w:rPr>
        <w:t>.</w:t>
      </w:r>
      <w:r>
        <w:rPr>
          <w:rFonts w:ascii="Times New Roman" w:eastAsia="宋体" w:hAnsi="Times New Roman" w:cs="Times New Roman"/>
          <w:kern w:val="0"/>
          <w:sz w:val="22"/>
        </w:rPr>
        <w:t xml:space="preserve">4 </w:t>
      </w:r>
      <w:r>
        <w:rPr>
          <w:rFonts w:ascii="Times New Roman" w:eastAsia="宋体" w:hAnsi="Times New Roman" w:cs="Times New Roman"/>
          <w:kern w:val="0"/>
          <w:sz w:val="22"/>
        </w:rPr>
        <w:t>功能锻炼</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44</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骨折病人的护理（</w:t>
      </w:r>
      <w:r>
        <w:rPr>
          <w:rFonts w:ascii="Times New Roman" w:eastAsia="黑体" w:hAnsi="Times New Roman" w:cs="Times New Roman"/>
          <w:b/>
          <w:kern w:val="0"/>
          <w:sz w:val="22"/>
        </w:rPr>
        <w:t>6</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44.1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44</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常见四肢骨折</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44</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脊柱骨折和脊髓损伤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44</w:t>
      </w:r>
      <w:r>
        <w:rPr>
          <w:rFonts w:ascii="Times New Roman" w:eastAsia="宋体" w:hAnsi="Times New Roman" w:cs="Times New Roman" w:hint="eastAsia"/>
          <w:kern w:val="0"/>
          <w:sz w:val="22"/>
        </w:rPr>
        <w:t>.</w:t>
      </w:r>
      <w:r>
        <w:rPr>
          <w:rFonts w:ascii="Times New Roman" w:eastAsia="宋体" w:hAnsi="Times New Roman" w:cs="Times New Roman"/>
          <w:kern w:val="0"/>
          <w:sz w:val="22"/>
        </w:rPr>
        <w:t xml:space="preserve">4 </w:t>
      </w:r>
      <w:r>
        <w:rPr>
          <w:rFonts w:ascii="Times New Roman" w:eastAsia="宋体" w:hAnsi="Times New Roman" w:cs="Times New Roman" w:hint="eastAsia"/>
          <w:kern w:val="0"/>
          <w:sz w:val="22"/>
        </w:rPr>
        <w:t>骨盆</w:t>
      </w:r>
      <w:r>
        <w:rPr>
          <w:rFonts w:ascii="Times New Roman" w:eastAsia="宋体" w:hAnsi="Times New Roman" w:cs="Times New Roman"/>
          <w:kern w:val="0"/>
          <w:sz w:val="22"/>
        </w:rPr>
        <w:t>骨折</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45</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关节脱位病人的护理（</w:t>
      </w:r>
      <w:r>
        <w:rPr>
          <w:rFonts w:ascii="Times New Roman" w:eastAsia="黑体" w:hAnsi="Times New Roman" w:cs="Times New Roman"/>
          <w:b/>
          <w:kern w:val="0"/>
          <w:sz w:val="22"/>
        </w:rPr>
        <w:t>1</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45.1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45</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肩关节脱位</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45</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肘关节脱位</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45</w:t>
      </w:r>
      <w:r>
        <w:rPr>
          <w:rFonts w:ascii="Times New Roman" w:eastAsia="宋体" w:hAnsi="Times New Roman" w:cs="Times New Roman" w:hint="eastAsia"/>
          <w:kern w:val="0"/>
          <w:sz w:val="22"/>
        </w:rPr>
        <w:t>.</w:t>
      </w:r>
      <w:r>
        <w:rPr>
          <w:rFonts w:ascii="Times New Roman" w:eastAsia="宋体" w:hAnsi="Times New Roman" w:cs="Times New Roman"/>
          <w:kern w:val="0"/>
          <w:sz w:val="22"/>
        </w:rPr>
        <w:t xml:space="preserve">4 </w:t>
      </w:r>
      <w:r>
        <w:rPr>
          <w:rFonts w:ascii="Times New Roman" w:eastAsia="宋体" w:hAnsi="Times New Roman" w:cs="Times New Roman" w:hint="eastAsia"/>
          <w:kern w:val="0"/>
          <w:sz w:val="22"/>
        </w:rPr>
        <w:t>髋关节脱位</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47</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颈肩痛与腰腿痛病人的护理（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47.1 </w:t>
      </w:r>
      <w:r>
        <w:rPr>
          <w:rFonts w:ascii="Times New Roman" w:eastAsia="宋体" w:hAnsi="Times New Roman" w:cs="Times New Roman" w:hint="eastAsia"/>
          <w:kern w:val="0"/>
          <w:sz w:val="22"/>
        </w:rPr>
        <w:t>颈肩痛</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47</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腰腿痛</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48</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骨与关节感染病人的护理（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48.1 </w:t>
      </w:r>
      <w:r>
        <w:rPr>
          <w:rFonts w:ascii="Times New Roman" w:eastAsia="宋体" w:hAnsi="Times New Roman" w:cs="Times New Roman" w:hint="eastAsia"/>
          <w:kern w:val="0"/>
          <w:sz w:val="22"/>
        </w:rPr>
        <w:t>化脓性骨髓炎</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48</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化脓性关节炎</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48</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骨与关节结核</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第</w:t>
      </w:r>
      <w:r>
        <w:rPr>
          <w:rFonts w:ascii="Times New Roman" w:eastAsia="黑体" w:hAnsi="Times New Roman" w:cs="Times New Roman"/>
          <w:b/>
          <w:kern w:val="0"/>
          <w:sz w:val="22"/>
        </w:rPr>
        <w:t>49</w:t>
      </w:r>
      <w:r>
        <w:rPr>
          <w:rFonts w:ascii="Times New Roman" w:eastAsia="黑体" w:hAnsi="Times New Roman" w:cs="Times New Roman" w:hint="eastAsia"/>
          <w:b/>
          <w:kern w:val="0"/>
          <w:sz w:val="22"/>
        </w:rPr>
        <w:t>章</w:t>
      </w:r>
      <w:r>
        <w:rPr>
          <w:rFonts w:ascii="Times New Roman" w:eastAsia="黑体" w:hAnsi="Times New Roman" w:cs="Times New Roman"/>
          <w:b/>
          <w:kern w:val="0"/>
          <w:sz w:val="22"/>
        </w:rPr>
        <w:t xml:space="preserve"> </w:t>
      </w:r>
      <w:r>
        <w:rPr>
          <w:rFonts w:ascii="Times New Roman" w:eastAsia="黑体" w:hAnsi="Times New Roman" w:cs="Times New Roman" w:hint="eastAsia"/>
          <w:b/>
          <w:kern w:val="0"/>
          <w:sz w:val="22"/>
        </w:rPr>
        <w:t>骨肿瘤病人的护理（</w:t>
      </w:r>
      <w:r>
        <w:rPr>
          <w:rFonts w:ascii="Times New Roman" w:eastAsia="黑体" w:hAnsi="Times New Roman" w:cs="Times New Roman"/>
          <w:b/>
          <w:kern w:val="0"/>
          <w:sz w:val="22"/>
        </w:rPr>
        <w:t>2</w:t>
      </w:r>
      <w:r>
        <w:rPr>
          <w:rFonts w:ascii="Times New Roman" w:eastAsia="黑体" w:hAnsi="Times New Roman" w:cs="Times New Roman" w:hint="eastAsia"/>
          <w:b/>
          <w:kern w:val="0"/>
          <w:sz w:val="22"/>
        </w:rPr>
        <w:t>学时）</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49.1 </w:t>
      </w:r>
      <w:r>
        <w:rPr>
          <w:rFonts w:ascii="Times New Roman" w:eastAsia="宋体" w:hAnsi="Times New Roman" w:cs="Times New Roman" w:hint="eastAsia"/>
          <w:kern w:val="0"/>
          <w:sz w:val="22"/>
        </w:rPr>
        <w:t>概述</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49</w:t>
      </w:r>
      <w:r>
        <w:rPr>
          <w:rFonts w:ascii="Times New Roman" w:eastAsia="宋体" w:hAnsi="Times New Roman" w:cs="Times New Roman" w:hint="eastAsia"/>
          <w:kern w:val="0"/>
          <w:sz w:val="22"/>
        </w:rPr>
        <w:t xml:space="preserve">.2 </w:t>
      </w:r>
      <w:r>
        <w:rPr>
          <w:rFonts w:ascii="Times New Roman" w:eastAsia="宋体" w:hAnsi="Times New Roman" w:cs="Times New Roman" w:hint="eastAsia"/>
          <w:kern w:val="0"/>
          <w:sz w:val="22"/>
        </w:rPr>
        <w:t>骨软骨瘤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49</w:t>
      </w:r>
      <w:r>
        <w:rPr>
          <w:rFonts w:ascii="Times New Roman" w:eastAsia="宋体" w:hAnsi="Times New Roman" w:cs="Times New Roman" w:hint="eastAsia"/>
          <w:kern w:val="0"/>
          <w:sz w:val="22"/>
        </w:rPr>
        <w:t>.</w:t>
      </w:r>
      <w:r>
        <w:rPr>
          <w:rFonts w:ascii="Times New Roman" w:eastAsia="宋体" w:hAnsi="Times New Roman" w:cs="Times New Roman"/>
          <w:kern w:val="0"/>
          <w:sz w:val="22"/>
        </w:rPr>
        <w:t>3</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骨巨细胞瘤</w:t>
      </w:r>
    </w:p>
    <w:p w:rsidR="00FE7E97" w:rsidRDefault="00FE7E97" w:rsidP="00363945">
      <w:pPr>
        <w:autoSpaceDE w:val="0"/>
        <w:autoSpaceDN w:val="0"/>
        <w:adjustRightInd w:val="0"/>
        <w:spacing w:line="360" w:lineRule="exact"/>
        <w:ind w:firstLineChars="192" w:firstLine="422"/>
        <w:jc w:val="left"/>
        <w:rPr>
          <w:rFonts w:ascii="Times New Roman" w:eastAsia="宋体" w:hAnsi="Times New Roman" w:cs="Times New Roman"/>
          <w:kern w:val="0"/>
          <w:sz w:val="22"/>
        </w:rPr>
      </w:pPr>
      <w:r>
        <w:rPr>
          <w:rFonts w:ascii="Times New Roman" w:eastAsia="宋体" w:hAnsi="Times New Roman" w:cs="Times New Roman"/>
          <w:kern w:val="0"/>
          <w:sz w:val="22"/>
        </w:rPr>
        <w:t>49</w:t>
      </w:r>
      <w:r>
        <w:rPr>
          <w:rFonts w:ascii="Times New Roman" w:eastAsia="宋体" w:hAnsi="Times New Roman" w:cs="Times New Roman" w:hint="eastAsia"/>
          <w:kern w:val="0"/>
          <w:sz w:val="22"/>
        </w:rPr>
        <w:t>.</w:t>
      </w:r>
      <w:r>
        <w:rPr>
          <w:rFonts w:ascii="Times New Roman" w:eastAsia="宋体" w:hAnsi="Times New Roman" w:cs="Times New Roman"/>
          <w:kern w:val="0"/>
          <w:sz w:val="22"/>
        </w:rPr>
        <w:t>4</w:t>
      </w: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骨肉瘤</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五、教学设备和设施</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多媒体教室</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多媒体教学课件</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六、课程考核与评估</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本课程考试采用闭卷考核方法，时间为</w:t>
      </w:r>
      <w:r>
        <w:rPr>
          <w:rFonts w:ascii="Times New Roman" w:eastAsia="宋体" w:hAnsi="Times New Roman" w:cs="Times New Roman"/>
          <w:kern w:val="0"/>
          <w:sz w:val="22"/>
        </w:rPr>
        <w:t>2</w:t>
      </w:r>
      <w:r>
        <w:rPr>
          <w:rFonts w:ascii="Times New Roman" w:eastAsia="宋体" w:hAnsi="Times New Roman" w:cs="Times New Roman" w:hint="eastAsia"/>
          <w:kern w:val="0"/>
          <w:sz w:val="22"/>
        </w:rPr>
        <w:t>小时。</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期末考试成绩占总成绩的</w:t>
      </w:r>
      <w:r>
        <w:rPr>
          <w:rFonts w:ascii="Times New Roman" w:eastAsia="宋体" w:hAnsi="Times New Roman" w:cs="Times New Roman"/>
          <w:kern w:val="0"/>
          <w:sz w:val="22"/>
        </w:rPr>
        <w:t>70%</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平时成绩占总成绩的</w:t>
      </w:r>
      <w:r>
        <w:rPr>
          <w:rFonts w:ascii="Times New Roman" w:eastAsia="宋体" w:hAnsi="Times New Roman" w:cs="Times New Roman"/>
          <w:kern w:val="0"/>
          <w:sz w:val="22"/>
        </w:rPr>
        <w:t>30%</w:t>
      </w:r>
      <w:r>
        <w:rPr>
          <w:rFonts w:ascii="Times New Roman" w:eastAsia="宋体" w:hAnsi="Times New Roman" w:cs="Times New Roman" w:hint="eastAsia"/>
          <w:kern w:val="0"/>
          <w:sz w:val="22"/>
        </w:rPr>
        <w:t>。</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lastRenderedPageBreak/>
        <w:t>七、附录</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教学参考文献目录</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hint="eastAsia"/>
          <w:kern w:val="0"/>
          <w:sz w:val="22"/>
        </w:rPr>
        <w:t>、《内外科护理学》，刘华平编著，人民卫生出版社，</w:t>
      </w:r>
      <w:r>
        <w:rPr>
          <w:rFonts w:ascii="Times New Roman" w:eastAsia="宋体" w:hAnsi="Times New Roman" w:cs="Times New Roman"/>
          <w:kern w:val="0"/>
          <w:sz w:val="22"/>
        </w:rPr>
        <w:t>2009</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hint="eastAsia"/>
          <w:kern w:val="0"/>
          <w:sz w:val="22"/>
        </w:rPr>
        <w:t>、《外科学》，第八版。陈孝平主编，人民卫生出版社，</w:t>
      </w:r>
      <w:r>
        <w:rPr>
          <w:rFonts w:ascii="Times New Roman" w:eastAsia="宋体" w:hAnsi="Times New Roman" w:cs="Times New Roman"/>
          <w:kern w:val="0"/>
          <w:sz w:val="22"/>
        </w:rPr>
        <w:t>2013</w:t>
      </w:r>
      <w:r>
        <w:rPr>
          <w:rFonts w:ascii="Times New Roman" w:eastAsia="宋体" w:hAnsi="Times New Roman" w:cs="Times New Roman"/>
          <w:kern w:val="0"/>
          <w:sz w:val="22"/>
        </w:rPr>
        <w:t>年</w:t>
      </w:r>
    </w:p>
    <w:p w:rsidR="00FE7E97" w:rsidRDefault="00FE7E97" w:rsidP="00363945">
      <w:pPr>
        <w:autoSpaceDE w:val="0"/>
        <w:autoSpaceDN w:val="0"/>
        <w:adjustRightInd w:val="0"/>
        <w:jc w:val="right"/>
        <w:rPr>
          <w:rFonts w:ascii="黑体" w:eastAsia="黑体" w:hAnsi="Calibri" w:cs="黑体"/>
          <w:kern w:val="0"/>
          <w:sz w:val="18"/>
          <w:szCs w:val="18"/>
        </w:rPr>
      </w:pPr>
      <w:r>
        <w:rPr>
          <w:rFonts w:ascii="黑体" w:eastAsia="黑体" w:hAnsi="Calibri" w:cs="黑体" w:hint="eastAsia"/>
          <w:kern w:val="0"/>
          <w:sz w:val="18"/>
          <w:szCs w:val="18"/>
        </w:rPr>
        <w:t>制定人：刘  鹏</w:t>
      </w:r>
    </w:p>
    <w:p w:rsidR="00FE7E97" w:rsidRDefault="00FE7E97" w:rsidP="00363945">
      <w:pPr>
        <w:autoSpaceDE w:val="0"/>
        <w:autoSpaceDN w:val="0"/>
        <w:adjustRightInd w:val="0"/>
        <w:spacing w:line="360" w:lineRule="exact"/>
        <w:jc w:val="right"/>
        <w:rPr>
          <w:rFonts w:ascii="黑体" w:eastAsia="黑体" w:hAnsi="Calibri" w:cs="黑体"/>
          <w:kern w:val="0"/>
          <w:sz w:val="18"/>
          <w:szCs w:val="18"/>
        </w:rPr>
      </w:pPr>
      <w:r>
        <w:rPr>
          <w:rFonts w:ascii="黑体" w:eastAsia="黑体" w:hAnsi="Calibri" w:cs="黑体" w:hint="eastAsia"/>
          <w:kern w:val="0"/>
          <w:sz w:val="18"/>
          <w:szCs w:val="18"/>
        </w:rPr>
        <w:t>审核人：</w:t>
      </w:r>
      <w:r w:rsidR="00BD7B1E">
        <w:rPr>
          <w:rFonts w:ascii="黑体" w:eastAsia="黑体" w:cs="黑体" w:hint="eastAsia"/>
          <w:kern w:val="0"/>
          <w:sz w:val="18"/>
          <w:szCs w:val="18"/>
        </w:rPr>
        <w:t>徐旭娟</w:t>
      </w:r>
    </w:p>
    <w:p w:rsidR="00BD7B1E" w:rsidRDefault="00BD7B1E" w:rsidP="00363945">
      <w:pPr>
        <w:widowControl/>
        <w:jc w:val="center"/>
        <w:rPr>
          <w:rFonts w:ascii="黑体" w:eastAsia="黑体" w:cs="黑体"/>
          <w:kern w:val="0"/>
          <w:sz w:val="18"/>
          <w:szCs w:val="18"/>
        </w:rPr>
      </w:pPr>
    </w:p>
    <w:p w:rsidR="00FE7E97" w:rsidRPr="00BD7B1E" w:rsidRDefault="00FE7E97" w:rsidP="00363945">
      <w:pPr>
        <w:widowControl/>
        <w:jc w:val="center"/>
        <w:rPr>
          <w:rFonts w:ascii="黑体" w:eastAsia="黑体" w:hAnsi="Calibri" w:cs="黑体"/>
          <w:b/>
          <w:kern w:val="0"/>
          <w:sz w:val="28"/>
          <w:szCs w:val="28"/>
        </w:rPr>
      </w:pPr>
      <w:r w:rsidRPr="00BD7B1E">
        <w:rPr>
          <w:rFonts w:ascii="Times New Roman" w:eastAsia="黑体" w:hAnsi="Times New Roman" w:cs="Times New Roman" w:hint="eastAsia"/>
          <w:b/>
          <w:kern w:val="0"/>
          <w:sz w:val="28"/>
          <w:szCs w:val="28"/>
        </w:rPr>
        <w:t>三、考核大纲</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一、适应对象</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修读完本课程规定内容的护理专业的本科学生；</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提出并获准免修本课程、申请进行课程水平考核的护理专业的本科学生；</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提出并获准副修第二专业、申请进行课程水平考核的非护理专业的本科学生。</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二、考核目的</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通过考核来检查和了解学生对本门课程内容的掌握程度，考核学生</w:t>
      </w:r>
      <w:r>
        <w:rPr>
          <w:rFonts w:ascii="Times New Roman" w:eastAsia="宋体" w:hAnsi="宋体" w:cs="Times New Roman"/>
          <w:kern w:val="0"/>
          <w:sz w:val="22"/>
        </w:rPr>
        <w:t>外科护理领域的基本理论</w:t>
      </w:r>
      <w:r>
        <w:rPr>
          <w:rFonts w:ascii="Times New Roman" w:eastAsia="宋体" w:hAnsi="宋体" w:cs="Times New Roman" w:hint="eastAsia"/>
          <w:kern w:val="0"/>
          <w:sz w:val="22"/>
        </w:rPr>
        <w:t>、</w:t>
      </w:r>
      <w:r>
        <w:rPr>
          <w:rFonts w:ascii="Times New Roman" w:eastAsia="宋体" w:hAnsi="宋体" w:cs="Times New Roman"/>
          <w:kern w:val="0"/>
          <w:sz w:val="22"/>
        </w:rPr>
        <w:t>基本知识和基本技能</w:t>
      </w:r>
      <w:r>
        <w:rPr>
          <w:rFonts w:ascii="Times New Roman" w:eastAsia="宋体" w:hAnsi="Times New Roman" w:cs="Times New Roman" w:hint="eastAsia"/>
          <w:kern w:val="0"/>
          <w:sz w:val="22"/>
        </w:rPr>
        <w:t>的了解和掌握情况</w:t>
      </w:r>
      <w:r w:rsidRPr="001C3DF4">
        <w:rPr>
          <w:rFonts w:ascii="Times New Roman" w:eastAsia="宋体" w:hAnsi="宋体" w:cs="Times New Roman"/>
          <w:kern w:val="0"/>
          <w:sz w:val="22"/>
        </w:rPr>
        <w:t>，</w:t>
      </w:r>
      <w:r>
        <w:rPr>
          <w:rFonts w:ascii="Times New Roman" w:eastAsia="宋体" w:hAnsi="宋体" w:cs="Times New Roman"/>
          <w:kern w:val="0"/>
          <w:sz w:val="22"/>
        </w:rPr>
        <w:t>以及</w:t>
      </w:r>
      <w:r w:rsidRPr="001C3DF4">
        <w:rPr>
          <w:rFonts w:ascii="Times New Roman" w:eastAsia="宋体" w:hAnsi="宋体" w:cs="Times New Roman"/>
          <w:kern w:val="0"/>
          <w:sz w:val="22"/>
        </w:rPr>
        <w:t>能</w:t>
      </w:r>
      <w:r>
        <w:rPr>
          <w:rFonts w:ascii="Times New Roman" w:eastAsia="宋体" w:hAnsi="宋体" w:cs="Times New Roman"/>
          <w:kern w:val="0"/>
          <w:sz w:val="22"/>
        </w:rPr>
        <w:t>否</w:t>
      </w:r>
      <w:r w:rsidRPr="001C3DF4">
        <w:rPr>
          <w:rFonts w:ascii="Times New Roman" w:eastAsia="宋体" w:hAnsi="宋体" w:cs="Times New Roman"/>
          <w:kern w:val="0"/>
          <w:sz w:val="22"/>
        </w:rPr>
        <w:t>运用科学的护理程序方法</w:t>
      </w:r>
      <w:r>
        <w:rPr>
          <w:rFonts w:ascii="Times New Roman" w:eastAsia="宋体" w:hAnsi="宋体" w:cs="Times New Roman"/>
          <w:kern w:val="0"/>
          <w:sz w:val="22"/>
        </w:rPr>
        <w:t>和整体护理思想</w:t>
      </w:r>
      <w:r w:rsidRPr="001C3DF4">
        <w:rPr>
          <w:rFonts w:ascii="Times New Roman" w:eastAsia="宋体" w:hAnsi="宋体" w:cs="Times New Roman"/>
          <w:kern w:val="0"/>
          <w:sz w:val="22"/>
        </w:rPr>
        <w:t>，对外科各系统疾病病人实施整体护理</w:t>
      </w:r>
      <w:r>
        <w:rPr>
          <w:rFonts w:ascii="Times New Roman" w:eastAsia="宋体" w:hAnsi="Times New Roman" w:cs="Times New Roman" w:hint="eastAsia"/>
          <w:kern w:val="0"/>
          <w:sz w:val="22"/>
        </w:rPr>
        <w:t>。</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三、考核形式与方法</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期末闭卷考核</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四、课程考核成绩构成</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期末考试成绩占总成绩的</w:t>
      </w:r>
      <w:r>
        <w:rPr>
          <w:rFonts w:ascii="Times New Roman" w:eastAsia="宋体" w:hAnsi="Times New Roman" w:cs="Times New Roman"/>
          <w:kern w:val="0"/>
          <w:sz w:val="22"/>
        </w:rPr>
        <w:t>70%</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平时成绩占总成绩的</w:t>
      </w:r>
      <w:r>
        <w:rPr>
          <w:rFonts w:ascii="Times New Roman" w:eastAsia="宋体" w:hAnsi="Times New Roman" w:cs="Times New Roman"/>
          <w:kern w:val="0"/>
          <w:sz w:val="22"/>
        </w:rPr>
        <w:t>30%</w:t>
      </w:r>
      <w:r>
        <w:rPr>
          <w:rFonts w:ascii="Times New Roman" w:eastAsia="宋体" w:hAnsi="Times New Roman" w:cs="Times New Roman" w:hint="eastAsia"/>
          <w:kern w:val="0"/>
          <w:sz w:val="22"/>
        </w:rPr>
        <w:t>。</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五、考核内容与要求</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考核内容</w:t>
      </w:r>
    </w:p>
    <w:p w:rsidR="00FE7E97" w:rsidRDefault="00FE7E97" w:rsidP="00363945">
      <w:pPr>
        <w:autoSpaceDE w:val="0"/>
        <w:autoSpaceDN w:val="0"/>
        <w:adjustRightInd w:val="0"/>
        <w:spacing w:line="360" w:lineRule="exact"/>
        <w:ind w:firstLineChars="193" w:firstLine="425"/>
        <w:jc w:val="left"/>
        <w:rPr>
          <w:rFonts w:ascii="Times New Roman" w:eastAsia="宋体" w:hAnsi="宋体"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hint="eastAsia"/>
          <w:kern w:val="0"/>
          <w:sz w:val="22"/>
        </w:rPr>
        <w:t>．</w:t>
      </w:r>
      <w:r>
        <w:rPr>
          <w:rFonts w:ascii="Times New Roman" w:eastAsia="宋体" w:hAnsi="宋体" w:cs="Times New Roman"/>
          <w:kern w:val="0"/>
          <w:sz w:val="22"/>
        </w:rPr>
        <w:t>外科护理领域的基本理论</w:t>
      </w:r>
      <w:r>
        <w:rPr>
          <w:rFonts w:ascii="Times New Roman" w:eastAsia="宋体" w:hAnsi="宋体" w:cs="Times New Roman" w:hint="eastAsia"/>
          <w:kern w:val="0"/>
          <w:sz w:val="22"/>
        </w:rPr>
        <w:t>、</w:t>
      </w:r>
      <w:r>
        <w:rPr>
          <w:rFonts w:ascii="Times New Roman" w:eastAsia="宋体" w:hAnsi="宋体" w:cs="Times New Roman"/>
          <w:kern w:val="0"/>
          <w:sz w:val="22"/>
        </w:rPr>
        <w:t>基本知识和基本技能</w:t>
      </w:r>
      <w:r>
        <w:rPr>
          <w:rFonts w:ascii="Times New Roman" w:eastAsia="宋体" w:hAnsi="宋体" w:cs="Times New Roman" w:hint="eastAsia"/>
          <w:kern w:val="0"/>
          <w:sz w:val="22"/>
        </w:rPr>
        <w:t>。</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hint="eastAsia"/>
          <w:kern w:val="0"/>
          <w:sz w:val="22"/>
        </w:rPr>
        <w:t>．</w:t>
      </w:r>
      <w:r>
        <w:rPr>
          <w:rFonts w:ascii="Times New Roman" w:eastAsia="宋体" w:hAnsi="宋体" w:cs="Times New Roman"/>
          <w:kern w:val="0"/>
          <w:sz w:val="22"/>
        </w:rPr>
        <w:t>外科各系统疾病的临床和护理基本知识和技能</w:t>
      </w:r>
      <w:r>
        <w:rPr>
          <w:rFonts w:ascii="Times New Roman" w:eastAsia="宋体" w:hAnsi="宋体" w:cs="Times New Roman" w:hint="eastAsia"/>
          <w:kern w:val="0"/>
          <w:sz w:val="22"/>
        </w:rPr>
        <w:t>。</w:t>
      </w:r>
    </w:p>
    <w:p w:rsidR="00FE7E97" w:rsidRDefault="00FE7E97" w:rsidP="00363945">
      <w:pPr>
        <w:autoSpaceDE w:val="0"/>
        <w:autoSpaceDN w:val="0"/>
        <w:adjustRightInd w:val="0"/>
        <w:spacing w:line="440" w:lineRule="exact"/>
        <w:ind w:firstLineChars="192" w:firstLine="424"/>
        <w:jc w:val="left"/>
        <w:rPr>
          <w:rFonts w:ascii="Times New Roman" w:eastAsia="黑体" w:hAnsi="Times New Roman" w:cs="Times New Roman"/>
          <w:b/>
          <w:kern w:val="0"/>
          <w:sz w:val="22"/>
        </w:rPr>
      </w:pPr>
      <w:r>
        <w:rPr>
          <w:rFonts w:ascii="Times New Roman" w:eastAsia="黑体" w:hAnsi="Times New Roman" w:cs="Times New Roman" w:hint="eastAsia"/>
          <w:b/>
          <w:kern w:val="0"/>
          <w:sz w:val="22"/>
        </w:rPr>
        <w:t>考核要求：</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Pr>
          <w:rFonts w:ascii="Times New Roman" w:eastAsia="宋体" w:hAnsi="Times New Roman" w:cs="Times New Roman" w:hint="eastAsia"/>
          <w:kern w:val="0"/>
          <w:sz w:val="22"/>
        </w:rPr>
        <w:t>以</w:t>
      </w:r>
      <w:r>
        <w:rPr>
          <w:rFonts w:ascii="Times New Roman" w:eastAsia="宋体" w:hAnsi="宋体" w:cs="Times New Roman"/>
          <w:kern w:val="0"/>
          <w:sz w:val="22"/>
        </w:rPr>
        <w:t>外科各系统疾病的护理基本知识和技能</w:t>
      </w:r>
      <w:r>
        <w:rPr>
          <w:rFonts w:ascii="Times New Roman" w:eastAsia="宋体" w:hAnsi="Times New Roman" w:cs="Times New Roman" w:hint="eastAsia"/>
          <w:kern w:val="0"/>
          <w:sz w:val="22"/>
        </w:rPr>
        <w:t>为考试重点，考核学生运用课程知识分析问题、解决问题的能力，同时检查学生对</w:t>
      </w:r>
      <w:r>
        <w:rPr>
          <w:rFonts w:ascii="Times New Roman" w:eastAsia="宋体" w:hAnsi="宋体" w:cs="Times New Roman"/>
          <w:kern w:val="0"/>
          <w:sz w:val="22"/>
        </w:rPr>
        <w:t>外科护理领域的基本理论</w:t>
      </w:r>
      <w:r>
        <w:rPr>
          <w:rFonts w:ascii="Times New Roman" w:eastAsia="宋体" w:hAnsi="宋体" w:cs="Times New Roman" w:hint="eastAsia"/>
          <w:kern w:val="0"/>
          <w:sz w:val="22"/>
        </w:rPr>
        <w:t>、</w:t>
      </w:r>
      <w:r>
        <w:rPr>
          <w:rFonts w:ascii="Times New Roman" w:eastAsia="宋体" w:hAnsi="宋体" w:cs="Times New Roman"/>
          <w:kern w:val="0"/>
          <w:sz w:val="22"/>
        </w:rPr>
        <w:t>基本知识和基本技能</w:t>
      </w:r>
      <w:r>
        <w:rPr>
          <w:rFonts w:ascii="Times New Roman" w:eastAsia="宋体" w:hAnsi="Times New Roman" w:cs="Times New Roman" w:hint="eastAsia"/>
          <w:kern w:val="0"/>
          <w:sz w:val="22"/>
        </w:rPr>
        <w:t>的了解和掌握。</w:t>
      </w:r>
    </w:p>
    <w:p w:rsidR="00FE7E97" w:rsidRDefault="00FE7E97" w:rsidP="00363945">
      <w:pPr>
        <w:autoSpaceDE w:val="0"/>
        <w:autoSpaceDN w:val="0"/>
        <w:adjustRightInd w:val="0"/>
        <w:snapToGrid w:val="0"/>
        <w:spacing w:line="440" w:lineRule="exact"/>
        <w:jc w:val="left"/>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六、样卷</w:t>
      </w:r>
    </w:p>
    <w:p w:rsidR="00FE7E97" w:rsidRDefault="00FE7E97" w:rsidP="00363945">
      <w:pPr>
        <w:autoSpaceDE w:val="0"/>
        <w:autoSpaceDN w:val="0"/>
        <w:adjustRightInd w:val="0"/>
        <w:snapToGrid w:val="0"/>
        <w:spacing w:line="440" w:lineRule="exact"/>
        <w:jc w:val="center"/>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护理学院《外科护理学》课程考试试题</w:t>
      </w:r>
    </w:p>
    <w:p w:rsidR="00FE7E97" w:rsidRDefault="00FE7E97" w:rsidP="00363945">
      <w:pPr>
        <w:autoSpaceDE w:val="0"/>
        <w:autoSpaceDN w:val="0"/>
        <w:adjustRightInd w:val="0"/>
        <w:snapToGrid w:val="0"/>
        <w:spacing w:line="440" w:lineRule="exac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Calibri" w:eastAsia="宋体" w:hAnsi="Calibri" w:cs="Times New Roman"/>
          <w:sz w:val="32"/>
          <w:u w:val="single"/>
        </w:rPr>
        <w:t xml:space="preserve">        </w:t>
      </w:r>
      <w:r>
        <w:rPr>
          <w:rFonts w:ascii="Times New Roman" w:eastAsia="宋体" w:hAnsi="Times New Roman" w:cs="Times New Roman" w:hint="eastAsia"/>
          <w:kern w:val="0"/>
          <w:sz w:val="22"/>
        </w:rPr>
        <w:t>年</w:t>
      </w:r>
      <w:r>
        <w:rPr>
          <w:rFonts w:ascii="Calibri" w:eastAsia="宋体" w:hAnsi="Calibri" w:cs="Times New Roman"/>
          <w:sz w:val="32"/>
          <w:u w:val="single"/>
        </w:rPr>
        <w:t xml:space="preserve">       </w:t>
      </w:r>
      <w:r>
        <w:rPr>
          <w:rFonts w:ascii="Times New Roman" w:eastAsia="宋体" w:hAnsi="Times New Roman" w:cs="Times New Roman" w:hint="eastAsia"/>
          <w:kern w:val="0"/>
          <w:sz w:val="22"/>
        </w:rPr>
        <w:t>学期</w:t>
      </w:r>
      <w:r>
        <w:rPr>
          <w:rFonts w:ascii="Calibri" w:eastAsia="宋体" w:hAnsi="Calibri" w:cs="Times New Roman"/>
          <w:sz w:val="32"/>
          <w:u w:val="single"/>
        </w:rPr>
        <w:t xml:space="preserve">       </w:t>
      </w:r>
      <w:r>
        <w:rPr>
          <w:rFonts w:ascii="Times New Roman" w:eastAsia="宋体" w:hAnsi="Times New Roman" w:cs="Times New Roman" w:hint="eastAsia"/>
          <w:kern w:val="0"/>
          <w:sz w:val="22"/>
        </w:rPr>
        <w:t>班级</w:t>
      </w:r>
    </w:p>
    <w:p w:rsidR="00FE7E97" w:rsidRDefault="00FE7E97" w:rsidP="00363945">
      <w:pPr>
        <w:autoSpaceDE w:val="0"/>
        <w:autoSpaceDN w:val="0"/>
        <w:adjustRightInd w:val="0"/>
        <w:spacing w:line="440" w:lineRule="exact"/>
        <w:ind w:firstLineChars="193" w:firstLine="426"/>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时间：</w:t>
      </w:r>
      <w:r>
        <w:rPr>
          <w:rFonts w:ascii="Times New Roman" w:eastAsia="宋体" w:hAnsi="Times New Roman" w:cs="Times New Roman"/>
          <w:b/>
          <w:kern w:val="0"/>
          <w:sz w:val="22"/>
        </w:rPr>
        <w:t xml:space="preserve">120 </w:t>
      </w:r>
      <w:r>
        <w:rPr>
          <w:rFonts w:ascii="Times New Roman" w:eastAsia="宋体" w:hAnsi="Times New Roman" w:cs="Times New Roman" w:hint="eastAsia"/>
          <w:b/>
          <w:kern w:val="0"/>
          <w:sz w:val="22"/>
        </w:rPr>
        <w:t>分钟</w:t>
      </w:r>
      <w:r>
        <w:rPr>
          <w:rFonts w:ascii="Times New Roman" w:eastAsia="宋体" w:hAnsi="Times New Roman" w:cs="Times New Roman"/>
          <w:b/>
          <w:kern w:val="0"/>
          <w:sz w:val="22"/>
        </w:rPr>
        <w:t xml:space="preserve"> </w:t>
      </w:r>
      <w:r>
        <w:rPr>
          <w:rFonts w:ascii="Times New Roman" w:eastAsia="宋体" w:hAnsi="Times New Roman" w:cs="Times New Roman" w:hint="eastAsia"/>
          <w:b/>
          <w:kern w:val="0"/>
          <w:sz w:val="22"/>
        </w:rPr>
        <w:t>总分：</w:t>
      </w:r>
      <w:r>
        <w:rPr>
          <w:rFonts w:ascii="Times New Roman" w:eastAsia="宋体" w:hAnsi="Times New Roman" w:cs="Times New Roman"/>
          <w:b/>
          <w:kern w:val="0"/>
          <w:sz w:val="22"/>
        </w:rPr>
        <w:t xml:space="preserve">100 </w:t>
      </w:r>
      <w:r>
        <w:rPr>
          <w:rFonts w:ascii="Times New Roman" w:eastAsia="宋体" w:hAnsi="Times New Roman" w:cs="Times New Roman" w:hint="eastAsia"/>
          <w:b/>
          <w:kern w:val="0"/>
          <w:sz w:val="22"/>
        </w:rPr>
        <w:t>分</w:t>
      </w:r>
    </w:p>
    <w:p w:rsidR="00FE7E97"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t>试卷说明：本试卷按系统命题，总分</w:t>
      </w:r>
      <w:r w:rsidRPr="003D489E">
        <w:rPr>
          <w:rFonts w:ascii="Times New Roman" w:eastAsia="宋体" w:hAnsi="Times New Roman" w:cs="Times New Roman" w:hint="eastAsia"/>
          <w:b/>
          <w:kern w:val="0"/>
          <w:sz w:val="22"/>
        </w:rPr>
        <w:t>100</w:t>
      </w:r>
      <w:r w:rsidRPr="003D489E">
        <w:rPr>
          <w:rFonts w:ascii="Times New Roman" w:eastAsia="宋体" w:hAnsi="Times New Roman" w:cs="Times New Roman" w:hint="eastAsia"/>
          <w:b/>
          <w:kern w:val="0"/>
          <w:sz w:val="22"/>
        </w:rPr>
        <w:t>分。</w:t>
      </w:r>
      <w:r>
        <w:rPr>
          <w:rFonts w:ascii="Times New Roman" w:eastAsia="宋体" w:hAnsi="Times New Roman" w:cs="Times New Roman" w:hint="eastAsia"/>
          <w:b/>
          <w:kern w:val="0"/>
          <w:sz w:val="22"/>
        </w:rPr>
        <w:t>试题类型为</w:t>
      </w:r>
      <w:r w:rsidRPr="003D489E">
        <w:rPr>
          <w:rFonts w:ascii="Times New Roman" w:eastAsia="宋体" w:hAnsi="Times New Roman" w:cs="Times New Roman" w:hint="eastAsia"/>
          <w:b/>
          <w:kern w:val="0"/>
          <w:sz w:val="22"/>
        </w:rPr>
        <w:t>名词解释（</w:t>
      </w:r>
      <w:r w:rsidRPr="003D489E">
        <w:rPr>
          <w:rFonts w:ascii="Times New Roman" w:eastAsia="宋体" w:hAnsi="Times New Roman" w:cs="Times New Roman" w:hint="eastAsia"/>
          <w:b/>
          <w:kern w:val="0"/>
          <w:sz w:val="22"/>
        </w:rPr>
        <w:t>3</w:t>
      </w:r>
      <w:r w:rsidRPr="003D489E">
        <w:rPr>
          <w:rFonts w:ascii="Times New Roman" w:eastAsia="宋体" w:hAnsi="Times New Roman" w:cs="Times New Roman" w:hint="eastAsia"/>
          <w:b/>
          <w:kern w:val="0"/>
          <w:sz w:val="22"/>
        </w:rPr>
        <w:t>分</w:t>
      </w:r>
      <w:r w:rsidRPr="003D489E">
        <w:rPr>
          <w:rFonts w:ascii="Times New Roman" w:eastAsia="宋体" w:hAnsi="Times New Roman" w:cs="Times New Roman" w:hint="eastAsia"/>
          <w:b/>
          <w:kern w:val="0"/>
          <w:sz w:val="22"/>
        </w:rPr>
        <w:t>/</w:t>
      </w:r>
      <w:r w:rsidRPr="003D489E">
        <w:rPr>
          <w:rFonts w:ascii="Times New Roman" w:eastAsia="宋体" w:hAnsi="Times New Roman" w:cs="Times New Roman" w:hint="eastAsia"/>
          <w:b/>
          <w:kern w:val="0"/>
          <w:sz w:val="22"/>
        </w:rPr>
        <w:t>题）</w:t>
      </w:r>
      <w:r>
        <w:rPr>
          <w:rFonts w:ascii="Times New Roman" w:eastAsia="宋体" w:hAnsi="Times New Roman" w:cs="Times New Roman" w:hint="eastAsia"/>
          <w:b/>
          <w:kern w:val="0"/>
          <w:sz w:val="22"/>
        </w:rPr>
        <w:t>、</w:t>
      </w:r>
      <w:r w:rsidRPr="003D489E">
        <w:rPr>
          <w:rFonts w:ascii="Times New Roman" w:eastAsia="宋体" w:hAnsi="Times New Roman" w:cs="Times New Roman" w:hint="eastAsia"/>
          <w:b/>
          <w:kern w:val="0"/>
          <w:sz w:val="22"/>
        </w:rPr>
        <w:t>单项选择题（</w:t>
      </w:r>
      <w:r w:rsidRPr="003D489E">
        <w:rPr>
          <w:rFonts w:ascii="Times New Roman" w:eastAsia="宋体" w:hAnsi="Times New Roman" w:cs="Times New Roman" w:hint="eastAsia"/>
          <w:b/>
          <w:kern w:val="0"/>
          <w:sz w:val="22"/>
        </w:rPr>
        <w:t>1</w:t>
      </w:r>
      <w:r w:rsidRPr="003D489E">
        <w:rPr>
          <w:rFonts w:ascii="Times New Roman" w:eastAsia="宋体" w:hAnsi="Times New Roman" w:cs="Times New Roman" w:hint="eastAsia"/>
          <w:b/>
          <w:kern w:val="0"/>
          <w:sz w:val="22"/>
        </w:rPr>
        <w:t>分</w:t>
      </w:r>
      <w:r w:rsidRPr="003D489E">
        <w:rPr>
          <w:rFonts w:ascii="Times New Roman" w:eastAsia="宋体" w:hAnsi="Times New Roman" w:cs="Times New Roman" w:hint="eastAsia"/>
          <w:b/>
          <w:kern w:val="0"/>
          <w:sz w:val="22"/>
        </w:rPr>
        <w:t>/</w:t>
      </w:r>
      <w:r>
        <w:rPr>
          <w:rFonts w:ascii="Times New Roman" w:eastAsia="宋体" w:hAnsi="Times New Roman" w:cs="Times New Roman" w:hint="eastAsia"/>
          <w:b/>
          <w:kern w:val="0"/>
          <w:sz w:val="22"/>
        </w:rPr>
        <w:t>题）、</w:t>
      </w:r>
      <w:r w:rsidRPr="003D489E">
        <w:rPr>
          <w:rFonts w:ascii="Times New Roman" w:eastAsia="宋体" w:hAnsi="Times New Roman" w:cs="Times New Roman" w:hint="eastAsia"/>
          <w:b/>
          <w:kern w:val="0"/>
          <w:sz w:val="22"/>
        </w:rPr>
        <w:t>简答题（</w:t>
      </w:r>
      <w:r w:rsidRPr="003D489E">
        <w:rPr>
          <w:rFonts w:ascii="Times New Roman" w:eastAsia="宋体" w:hAnsi="Times New Roman" w:cs="Times New Roman" w:hint="eastAsia"/>
          <w:b/>
          <w:kern w:val="0"/>
          <w:sz w:val="22"/>
        </w:rPr>
        <w:t>5</w:t>
      </w:r>
      <w:r w:rsidRPr="003D489E">
        <w:rPr>
          <w:rFonts w:ascii="Times New Roman" w:eastAsia="宋体" w:hAnsi="Times New Roman" w:cs="Times New Roman" w:hint="eastAsia"/>
          <w:b/>
          <w:kern w:val="0"/>
          <w:sz w:val="22"/>
        </w:rPr>
        <w:t>分</w:t>
      </w:r>
      <w:r w:rsidRPr="003D489E">
        <w:rPr>
          <w:rFonts w:ascii="Times New Roman" w:eastAsia="宋体" w:hAnsi="Times New Roman" w:cs="Times New Roman" w:hint="eastAsia"/>
          <w:b/>
          <w:kern w:val="0"/>
          <w:sz w:val="22"/>
        </w:rPr>
        <w:t>/</w:t>
      </w:r>
      <w:r>
        <w:rPr>
          <w:rFonts w:ascii="Times New Roman" w:eastAsia="宋体" w:hAnsi="Times New Roman" w:cs="Times New Roman" w:hint="eastAsia"/>
          <w:b/>
          <w:kern w:val="0"/>
          <w:sz w:val="22"/>
        </w:rPr>
        <w:t>题）、</w:t>
      </w:r>
      <w:r w:rsidRPr="003D489E">
        <w:rPr>
          <w:rFonts w:ascii="Times New Roman" w:eastAsia="宋体" w:hAnsi="Times New Roman" w:cs="Times New Roman" w:hint="eastAsia"/>
          <w:b/>
          <w:kern w:val="0"/>
          <w:sz w:val="22"/>
        </w:rPr>
        <w:t>病例讨论题（</w:t>
      </w:r>
      <w:r w:rsidRPr="003D489E">
        <w:rPr>
          <w:rFonts w:ascii="Times New Roman" w:eastAsia="宋体" w:hAnsi="Times New Roman" w:cs="Times New Roman" w:hint="eastAsia"/>
          <w:b/>
          <w:kern w:val="0"/>
          <w:sz w:val="22"/>
        </w:rPr>
        <w:t>8</w:t>
      </w:r>
      <w:r w:rsidRPr="003D489E">
        <w:rPr>
          <w:rFonts w:ascii="Times New Roman" w:eastAsia="宋体" w:hAnsi="Times New Roman" w:cs="Times New Roman" w:hint="eastAsia"/>
          <w:b/>
          <w:kern w:val="0"/>
          <w:sz w:val="22"/>
        </w:rPr>
        <w:t>分</w:t>
      </w:r>
      <w:r w:rsidRPr="003D489E">
        <w:rPr>
          <w:rFonts w:ascii="Times New Roman" w:eastAsia="宋体" w:hAnsi="Times New Roman" w:cs="Times New Roman" w:hint="eastAsia"/>
          <w:b/>
          <w:kern w:val="0"/>
          <w:sz w:val="22"/>
        </w:rPr>
        <w:t>/</w:t>
      </w:r>
      <w:r w:rsidRPr="003D489E">
        <w:rPr>
          <w:rFonts w:ascii="Times New Roman" w:eastAsia="宋体" w:hAnsi="Times New Roman" w:cs="Times New Roman" w:hint="eastAsia"/>
          <w:b/>
          <w:kern w:val="0"/>
          <w:sz w:val="22"/>
        </w:rPr>
        <w:t>题）。</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lastRenderedPageBreak/>
        <w:t>一、外科护理学总论（</w:t>
      </w:r>
      <w:r w:rsidRPr="003D489E">
        <w:rPr>
          <w:rFonts w:ascii="Times New Roman" w:eastAsia="宋体" w:hAnsi="Times New Roman" w:cs="Times New Roman" w:hint="eastAsia"/>
          <w:b/>
          <w:kern w:val="0"/>
          <w:sz w:val="22"/>
        </w:rPr>
        <w:t>15</w:t>
      </w:r>
      <w:r w:rsidRPr="003D489E">
        <w:rPr>
          <w:rFonts w:ascii="Times New Roman" w:eastAsia="宋体" w:hAnsi="Times New Roman" w:cs="Times New Roman" w:hint="eastAsia"/>
          <w:b/>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、休克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、乙级愈合</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、周先生，</w:t>
      </w:r>
      <w:r w:rsidRPr="003D489E">
        <w:rPr>
          <w:rFonts w:ascii="Times New Roman" w:eastAsia="宋体" w:hAnsi="Times New Roman" w:cs="Times New Roman" w:hint="eastAsia"/>
          <w:kern w:val="0"/>
          <w:sz w:val="22"/>
        </w:rPr>
        <w:t>40</w:t>
      </w:r>
      <w:r w:rsidRPr="003D489E">
        <w:rPr>
          <w:rFonts w:ascii="Times New Roman" w:eastAsia="宋体" w:hAnsi="Times New Roman" w:cs="Times New Roman" w:hint="eastAsia"/>
          <w:kern w:val="0"/>
          <w:sz w:val="22"/>
        </w:rPr>
        <w:t>岁，体重</w:t>
      </w:r>
      <w:r w:rsidRPr="003D489E">
        <w:rPr>
          <w:rFonts w:ascii="Times New Roman" w:eastAsia="宋体" w:hAnsi="Times New Roman" w:cs="Times New Roman" w:hint="eastAsia"/>
          <w:kern w:val="0"/>
          <w:sz w:val="22"/>
        </w:rPr>
        <w:t>60kg</w:t>
      </w:r>
      <w:r w:rsidRPr="003D489E">
        <w:rPr>
          <w:rFonts w:ascii="Times New Roman" w:eastAsia="宋体" w:hAnsi="Times New Roman" w:cs="Times New Roman" w:hint="eastAsia"/>
          <w:kern w:val="0"/>
          <w:sz w:val="22"/>
        </w:rPr>
        <w:t>。反复呕吐一周，测得血钠</w:t>
      </w:r>
      <w:r w:rsidRPr="003D489E">
        <w:rPr>
          <w:rFonts w:ascii="Times New Roman" w:eastAsia="宋体" w:hAnsi="Times New Roman" w:cs="Times New Roman" w:hint="eastAsia"/>
          <w:kern w:val="0"/>
          <w:sz w:val="22"/>
        </w:rPr>
        <w:t>125mmol/L</w:t>
      </w:r>
      <w:r w:rsidRPr="003D489E">
        <w:rPr>
          <w:rFonts w:ascii="Times New Roman" w:eastAsia="宋体" w:hAnsi="Times New Roman" w:cs="Times New Roman" w:hint="eastAsia"/>
          <w:kern w:val="0"/>
          <w:sz w:val="22"/>
        </w:rPr>
        <w:t>，血钾</w:t>
      </w:r>
      <w:r w:rsidRPr="003D489E">
        <w:rPr>
          <w:rFonts w:ascii="Times New Roman" w:eastAsia="宋体" w:hAnsi="Times New Roman" w:cs="Times New Roman" w:hint="eastAsia"/>
          <w:kern w:val="0"/>
          <w:sz w:val="22"/>
        </w:rPr>
        <w:t>3mmol/L</w:t>
      </w:r>
      <w:r w:rsidRPr="003D489E">
        <w:rPr>
          <w:rFonts w:ascii="Times New Roman" w:eastAsia="宋体" w:hAnsi="Times New Roman" w:cs="Times New Roman" w:hint="eastAsia"/>
          <w:kern w:val="0"/>
          <w:sz w:val="22"/>
        </w:rPr>
        <w:t>。初步考虑为</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．低钾血症，高渗性脱水</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．高钾血症，重度缺钠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．低钾血症，轻度缺钠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．低钾血症，中度缺钠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．低钾血症，等渗性脱水</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、王女士，全肺切除术后，安返病室。此时主要的护理诊断是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．知识缺乏</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．营养失调：低于机体需要量</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．低效型呼吸型态</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．疼痛</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．尿潴留</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、朱弟弟，</w:t>
      </w:r>
      <w:r w:rsidRPr="003D489E">
        <w:rPr>
          <w:rFonts w:ascii="Times New Roman" w:eastAsia="宋体" w:hAnsi="Times New Roman" w:cs="Times New Roman" w:hint="eastAsia"/>
          <w:kern w:val="0"/>
          <w:sz w:val="22"/>
        </w:rPr>
        <w:t>8</w:t>
      </w:r>
      <w:r w:rsidRPr="003D489E">
        <w:rPr>
          <w:rFonts w:ascii="Times New Roman" w:eastAsia="宋体" w:hAnsi="Times New Roman" w:cs="Times New Roman" w:hint="eastAsia"/>
          <w:kern w:val="0"/>
          <w:sz w:val="22"/>
        </w:rPr>
        <w:t>岁，在田野中玩耍时不慎被镰刀割伤右足</w:t>
      </w: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小时就诊。在清创前，护士对患儿家长做健康教育时，下列哪项是错误的</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5500ml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 xml:space="preserve">6500ml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8500ml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（三）简答题：</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、手术后早期下床活动的意义有哪些？</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t>二、神经外科护理学（</w:t>
      </w:r>
      <w:r w:rsidRPr="003D489E">
        <w:rPr>
          <w:rFonts w:ascii="Times New Roman" w:eastAsia="宋体" w:hAnsi="Times New Roman" w:cs="Times New Roman" w:hint="eastAsia"/>
          <w:b/>
          <w:kern w:val="0"/>
          <w:sz w:val="22"/>
        </w:rPr>
        <w:t>5</w:t>
      </w:r>
      <w:r w:rsidRPr="003D489E">
        <w:rPr>
          <w:rFonts w:ascii="Times New Roman" w:eastAsia="宋体" w:hAnsi="Times New Roman" w:cs="Times New Roman" w:hint="eastAsia"/>
          <w:b/>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、脑疝</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、张先生，</w:t>
      </w:r>
      <w:r w:rsidRPr="003D489E">
        <w:rPr>
          <w:rFonts w:ascii="Times New Roman" w:eastAsia="宋体" w:hAnsi="Times New Roman" w:cs="Times New Roman" w:hint="eastAsia"/>
          <w:kern w:val="0"/>
          <w:sz w:val="22"/>
        </w:rPr>
        <w:t>30</w:t>
      </w:r>
      <w:r w:rsidRPr="003D489E">
        <w:rPr>
          <w:rFonts w:ascii="Times New Roman" w:eastAsia="宋体" w:hAnsi="Times New Roman" w:cs="Times New Roman" w:hint="eastAsia"/>
          <w:kern w:val="0"/>
          <w:sz w:val="22"/>
        </w:rPr>
        <w:t>岁。因汽车撞伤头部急诊入院，经检查诊断为颅前窝骨折。在下列护理措施中，不正确的一项是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．枕部垫无菌巾</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．控制探视人员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．禁忌腰椎穿刺</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．抬高床头</w:t>
      </w:r>
      <w:r w:rsidRPr="003D489E">
        <w:rPr>
          <w:rFonts w:ascii="Times New Roman" w:eastAsia="宋体" w:hAnsi="Times New Roman" w:cs="Times New Roman" w:hint="eastAsia"/>
          <w:kern w:val="0"/>
          <w:sz w:val="22"/>
        </w:rPr>
        <w:t>20</w:t>
      </w:r>
      <w:r w:rsidRPr="003D489E">
        <w:rPr>
          <w:rFonts w:ascii="Times New Roman" w:eastAsia="宋体" w:hAnsi="Times New Roman" w:cs="Times New Roman" w:hint="eastAsia"/>
          <w:kern w:val="0"/>
          <w:sz w:val="22"/>
        </w:rPr>
        <w:t>°角</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．抗生素溶液滴鼻</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、姜先生，</w:t>
      </w:r>
      <w:r w:rsidRPr="003D489E">
        <w:rPr>
          <w:rFonts w:ascii="Times New Roman" w:eastAsia="宋体" w:hAnsi="Times New Roman" w:cs="Times New Roman" w:hint="eastAsia"/>
          <w:kern w:val="0"/>
          <w:sz w:val="22"/>
        </w:rPr>
        <w:t>25</w:t>
      </w:r>
      <w:r w:rsidRPr="003D489E">
        <w:rPr>
          <w:rFonts w:ascii="Times New Roman" w:eastAsia="宋体" w:hAnsi="Times New Roman" w:cs="Times New Roman" w:hint="eastAsia"/>
          <w:kern w:val="0"/>
          <w:sz w:val="22"/>
        </w:rPr>
        <w:t>岁。被人用凳子腿击伤头部，</w:t>
      </w:r>
      <w:r w:rsidRPr="003D489E">
        <w:rPr>
          <w:rFonts w:ascii="Times New Roman" w:eastAsia="宋体" w:hAnsi="Times New Roman" w:cs="Times New Roman" w:hint="eastAsia"/>
          <w:kern w:val="0"/>
          <w:sz w:val="22"/>
        </w:rPr>
        <w:t>X</w:t>
      </w:r>
      <w:r w:rsidRPr="003D489E">
        <w:rPr>
          <w:rFonts w:ascii="Times New Roman" w:eastAsia="宋体" w:hAnsi="Times New Roman" w:cs="Times New Roman" w:hint="eastAsia"/>
          <w:kern w:val="0"/>
          <w:sz w:val="22"/>
        </w:rPr>
        <w:t>线摄片发现颅顶部凹陷深度达</w:t>
      </w:r>
      <w:r w:rsidRPr="003D489E">
        <w:rPr>
          <w:rFonts w:ascii="Times New Roman" w:eastAsia="宋体" w:hAnsi="Times New Roman" w:cs="Times New Roman" w:hint="eastAsia"/>
          <w:kern w:val="0"/>
          <w:sz w:val="22"/>
        </w:rPr>
        <w:t>0.8cm</w:t>
      </w:r>
      <w:r w:rsidRPr="003D489E">
        <w:rPr>
          <w:rFonts w:ascii="Times New Roman" w:eastAsia="宋体" w:hAnsi="Times New Roman" w:cs="Times New Roman" w:hint="eastAsia"/>
          <w:kern w:val="0"/>
          <w:sz w:val="22"/>
        </w:rPr>
        <w:t>。适宜的处理为</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lastRenderedPageBreak/>
        <w:t>A</w:t>
      </w:r>
      <w:r w:rsidRPr="003D489E">
        <w:rPr>
          <w:rFonts w:ascii="Times New Roman" w:eastAsia="宋体" w:hAnsi="Times New Roman" w:cs="Times New Roman" w:hint="eastAsia"/>
          <w:kern w:val="0"/>
          <w:sz w:val="22"/>
        </w:rPr>
        <w:t>．立即手术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．严密观察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．局部纱布填压后进行包扎</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．立即</w:t>
      </w:r>
      <w:r w:rsidRPr="003D489E">
        <w:rPr>
          <w:rFonts w:ascii="Times New Roman" w:eastAsia="宋体" w:hAnsi="Times New Roman" w:cs="Times New Roman" w:hint="eastAsia"/>
          <w:kern w:val="0"/>
          <w:sz w:val="22"/>
        </w:rPr>
        <w:t>20%</w:t>
      </w:r>
      <w:r w:rsidRPr="003D489E">
        <w:rPr>
          <w:rFonts w:ascii="Times New Roman" w:eastAsia="宋体" w:hAnsi="Times New Roman" w:cs="Times New Roman" w:hint="eastAsia"/>
          <w:kern w:val="0"/>
          <w:sz w:val="22"/>
        </w:rPr>
        <w:t>甘露醇</w:t>
      </w:r>
      <w:r w:rsidRPr="003D489E">
        <w:rPr>
          <w:rFonts w:ascii="Times New Roman" w:eastAsia="宋体" w:hAnsi="Times New Roman" w:cs="Times New Roman" w:hint="eastAsia"/>
          <w:kern w:val="0"/>
          <w:sz w:val="22"/>
        </w:rPr>
        <w:t>250ml</w:t>
      </w:r>
      <w:r w:rsidRPr="003D489E">
        <w:rPr>
          <w:rFonts w:ascii="Times New Roman" w:eastAsia="宋体" w:hAnsi="Times New Roman" w:cs="Times New Roman" w:hint="eastAsia"/>
          <w:kern w:val="0"/>
          <w:sz w:val="22"/>
        </w:rPr>
        <w:t>静脉输入</w:t>
      </w:r>
      <w:r w:rsidRPr="003D489E">
        <w:rPr>
          <w:rFonts w:ascii="Times New Roman" w:eastAsia="宋体" w:hAnsi="Times New Roman" w:cs="Times New Roman" w:hint="eastAsia"/>
          <w:kern w:val="0"/>
          <w:sz w:val="22"/>
        </w:rPr>
        <w:t xml:space="preserve"> </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．地塞米松</w:t>
      </w:r>
      <w:r w:rsidRPr="003D489E">
        <w:rPr>
          <w:rFonts w:ascii="Times New Roman" w:eastAsia="宋体" w:hAnsi="Times New Roman" w:cs="Times New Roman" w:hint="eastAsia"/>
          <w:kern w:val="0"/>
          <w:sz w:val="22"/>
        </w:rPr>
        <w:t>10mg</w:t>
      </w:r>
      <w:r w:rsidRPr="003D489E">
        <w:rPr>
          <w:rFonts w:ascii="Times New Roman" w:eastAsia="宋体" w:hAnsi="Times New Roman" w:cs="Times New Roman" w:hint="eastAsia"/>
          <w:kern w:val="0"/>
          <w:sz w:val="22"/>
        </w:rPr>
        <w:t>静脉注射</w:t>
      </w:r>
      <w:r>
        <w:rPr>
          <w:rFonts w:ascii="Times New Roman" w:eastAsia="宋体" w:hAnsi="Times New Roman" w:cs="Times New Roman"/>
          <w:kern w:val="0"/>
          <w:sz w:val="22"/>
        </w:rPr>
        <w:t xml:space="preserve"> </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t>三、普外科护理学（</w:t>
      </w:r>
      <w:r w:rsidRPr="003D489E">
        <w:rPr>
          <w:rFonts w:ascii="Times New Roman" w:eastAsia="宋体" w:hAnsi="Times New Roman" w:cs="Times New Roman" w:hint="eastAsia"/>
          <w:b/>
          <w:kern w:val="0"/>
          <w:sz w:val="22"/>
        </w:rPr>
        <w:t>35</w:t>
      </w:r>
      <w:r w:rsidRPr="003D489E">
        <w:rPr>
          <w:rFonts w:ascii="Times New Roman" w:eastAsia="宋体" w:hAnsi="Times New Roman" w:cs="Times New Roman" w:hint="eastAsia"/>
          <w:b/>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、橘皮征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、肠套叠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AOSC</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、葛女士，</w:t>
      </w:r>
      <w:r w:rsidRPr="003D489E">
        <w:rPr>
          <w:rFonts w:ascii="Times New Roman" w:eastAsia="宋体" w:hAnsi="Times New Roman" w:cs="Times New Roman" w:hint="eastAsia"/>
          <w:kern w:val="0"/>
          <w:sz w:val="22"/>
        </w:rPr>
        <w:t>28</w:t>
      </w:r>
      <w:r w:rsidRPr="003D489E">
        <w:rPr>
          <w:rFonts w:ascii="Times New Roman" w:eastAsia="宋体" w:hAnsi="Times New Roman" w:cs="Times New Roman" w:hint="eastAsia"/>
          <w:kern w:val="0"/>
          <w:sz w:val="22"/>
        </w:rPr>
        <w:t>岁。甲状腺肿大，右侧甲状腺摸到数个大小不等的结节，质硬，右侧上眼睑下垂、眼球内陷、瞳孔缩小、同侧面部无汗。判断为</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．气管受压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．食管受压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．颈交感神经节受压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．喉返神经受压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．颈部大静脉受压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、吕女士，</w:t>
      </w:r>
      <w:r w:rsidRPr="003D489E">
        <w:rPr>
          <w:rFonts w:ascii="Times New Roman" w:eastAsia="宋体" w:hAnsi="Times New Roman" w:cs="Times New Roman" w:hint="eastAsia"/>
          <w:kern w:val="0"/>
          <w:sz w:val="22"/>
        </w:rPr>
        <w:t>45</w:t>
      </w:r>
      <w:r w:rsidRPr="003D489E">
        <w:rPr>
          <w:rFonts w:ascii="Times New Roman" w:eastAsia="宋体" w:hAnsi="Times New Roman" w:cs="Times New Roman" w:hint="eastAsia"/>
          <w:kern w:val="0"/>
          <w:sz w:val="22"/>
        </w:rPr>
        <w:t>岁。左侧乳癌入院，根治术后病人的手能达到的预期目标是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．触及同侧耳廓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．触及对侧耳廓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．触及头顶</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．上举和下垂</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．越过头顶触摸对侧耳廓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、朴女士，</w:t>
      </w:r>
      <w:r w:rsidRPr="003D489E">
        <w:rPr>
          <w:rFonts w:ascii="Times New Roman" w:eastAsia="宋体" w:hAnsi="Times New Roman" w:cs="Times New Roman" w:hint="eastAsia"/>
          <w:kern w:val="0"/>
          <w:sz w:val="22"/>
        </w:rPr>
        <w:t>30</w:t>
      </w:r>
      <w:r w:rsidRPr="003D489E">
        <w:rPr>
          <w:rFonts w:ascii="Times New Roman" w:eastAsia="宋体" w:hAnsi="Times New Roman" w:cs="Times New Roman" w:hint="eastAsia"/>
          <w:kern w:val="0"/>
          <w:sz w:val="22"/>
        </w:rPr>
        <w:t>岁。胃大部切除术后</w:t>
      </w: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周，进食后</w:t>
      </w:r>
      <w:r w:rsidRPr="003D489E">
        <w:rPr>
          <w:rFonts w:ascii="Times New Roman" w:eastAsia="宋体" w:hAnsi="Times New Roman" w:cs="Times New Roman" w:hint="eastAsia"/>
          <w:kern w:val="0"/>
          <w:sz w:val="22"/>
        </w:rPr>
        <w:t>10~20</w:t>
      </w:r>
      <w:r w:rsidRPr="003D489E">
        <w:rPr>
          <w:rFonts w:ascii="Times New Roman" w:eastAsia="宋体" w:hAnsi="Times New Roman" w:cs="Times New Roman" w:hint="eastAsia"/>
          <w:kern w:val="0"/>
          <w:sz w:val="22"/>
        </w:rPr>
        <w:t>分钟出现上腹饱胀，恶心、呕吐、头晕、心悸、出汗、腹泻等。应考虑并发</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．吻合口炎症</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．吻合口梗阻</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．倾倒综合征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．低钾血症</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．消化道出血</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4</w:t>
      </w:r>
      <w:r w:rsidRPr="003D489E">
        <w:rPr>
          <w:rFonts w:ascii="Times New Roman" w:eastAsia="宋体" w:hAnsi="Times New Roman" w:cs="Times New Roman" w:hint="eastAsia"/>
          <w:kern w:val="0"/>
          <w:sz w:val="22"/>
        </w:rPr>
        <w:t>、门静脉高压最常见的病因是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．肝癌</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．肝炎后肝硬化</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．肝血管瘤</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．门脉主干阻塞</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．肝静脉阻塞</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5</w:t>
      </w:r>
      <w:r w:rsidRPr="003D489E">
        <w:rPr>
          <w:rFonts w:ascii="Times New Roman" w:eastAsia="宋体" w:hAnsi="Times New Roman" w:cs="Times New Roman" w:hint="eastAsia"/>
          <w:kern w:val="0"/>
          <w:sz w:val="22"/>
        </w:rPr>
        <w:t>、肝叶切除术后病人出现嗜睡、烦躁不安、黄疸、少尿等，应考虑</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lastRenderedPageBreak/>
        <w:t>A</w:t>
      </w:r>
      <w:r w:rsidRPr="003D489E">
        <w:rPr>
          <w:rFonts w:ascii="Times New Roman" w:eastAsia="宋体" w:hAnsi="Times New Roman" w:cs="Times New Roman" w:hint="eastAsia"/>
          <w:kern w:val="0"/>
          <w:sz w:val="22"/>
        </w:rPr>
        <w:t>．胆瘘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．肝性脑病</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．内出血</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．胰瘘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．膈下脓肿</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6</w:t>
      </w:r>
      <w:r w:rsidRPr="003D489E">
        <w:rPr>
          <w:rFonts w:ascii="Times New Roman" w:eastAsia="宋体" w:hAnsi="Times New Roman" w:cs="Times New Roman" w:hint="eastAsia"/>
          <w:kern w:val="0"/>
          <w:sz w:val="22"/>
        </w:rPr>
        <w:t>、胆道</w:t>
      </w:r>
      <w:r w:rsidRPr="003D489E">
        <w:rPr>
          <w:rFonts w:ascii="Times New Roman" w:eastAsia="宋体" w:hAnsi="Times New Roman" w:cs="Times New Roman" w:hint="eastAsia"/>
          <w:kern w:val="0"/>
          <w:sz w:val="22"/>
        </w:rPr>
        <w:t>T</w:t>
      </w:r>
      <w:r w:rsidRPr="003D489E">
        <w:rPr>
          <w:rFonts w:ascii="Times New Roman" w:eastAsia="宋体" w:hAnsi="Times New Roman" w:cs="Times New Roman" w:hint="eastAsia"/>
          <w:kern w:val="0"/>
          <w:sz w:val="22"/>
        </w:rPr>
        <w:t>形管的护理，哪项不妥</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．用胶布固定引流管于腹壁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．经常挤捏引流管防其堵塞</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．每日按时做引流管加压冲洗</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．每日更换引流管和引流瓶</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．每日记录引流液量和性质</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7</w:t>
      </w:r>
      <w:r w:rsidRPr="003D489E">
        <w:rPr>
          <w:rFonts w:ascii="Times New Roman" w:eastAsia="宋体" w:hAnsi="Times New Roman" w:cs="Times New Roman" w:hint="eastAsia"/>
          <w:kern w:val="0"/>
          <w:sz w:val="22"/>
        </w:rPr>
        <w:t>、胆道蛔虫病的典型表现，一般不包括</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．上腹部“钻顶样”剧烈绞痛</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．腹痛常突然发作突然缓解</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．常伴恶心、呕吐或吐出蛔虫</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．常有上腹部反跳痛和腹肌紧张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．可有轻度黄疸</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8</w:t>
      </w:r>
      <w:r w:rsidRPr="003D489E">
        <w:rPr>
          <w:rFonts w:ascii="Times New Roman" w:eastAsia="宋体" w:hAnsi="Times New Roman" w:cs="Times New Roman" w:hint="eastAsia"/>
          <w:kern w:val="0"/>
          <w:sz w:val="22"/>
        </w:rPr>
        <w:t>、急性胰腺炎病人，最能提示出血坏死型的化验结果是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．低血钙</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．血清淀粉酶明显增高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．低血磷</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．白细胞计数明显增高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．高血糖</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（三）简答题：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、试述预防急性乳房炎的预防方法。</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、肠梗阻病人非手术治疗的护理有哪些</w:t>
      </w:r>
      <w:r w:rsidRPr="003D489E">
        <w:rPr>
          <w:rFonts w:ascii="Times New Roman" w:eastAsia="宋体" w:hAnsi="Times New Roman" w:cs="Times New Roman" w:hint="eastAsia"/>
          <w:kern w:val="0"/>
          <w:sz w:val="22"/>
        </w:rPr>
        <w:t>?</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四）病例讨论题：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病人，女，</w:t>
      </w:r>
      <w:r w:rsidRPr="003D489E">
        <w:rPr>
          <w:rFonts w:ascii="Times New Roman" w:eastAsia="宋体" w:hAnsi="Times New Roman" w:cs="Times New Roman" w:hint="eastAsia"/>
          <w:kern w:val="0"/>
          <w:sz w:val="22"/>
        </w:rPr>
        <w:t>20</w:t>
      </w:r>
      <w:r w:rsidRPr="003D489E">
        <w:rPr>
          <w:rFonts w:ascii="Times New Roman" w:eastAsia="宋体" w:hAnsi="Times New Roman" w:cs="Times New Roman" w:hint="eastAsia"/>
          <w:kern w:val="0"/>
          <w:sz w:val="22"/>
        </w:rPr>
        <w:t>岁，左季肋部和上腹部被车撞伤</w:t>
      </w:r>
      <w:r w:rsidRPr="003D489E">
        <w:rPr>
          <w:rFonts w:ascii="Times New Roman" w:eastAsia="宋体" w:hAnsi="Times New Roman" w:cs="Times New Roman" w:hint="eastAsia"/>
          <w:kern w:val="0"/>
          <w:sz w:val="22"/>
        </w:rPr>
        <w:t>15</w:t>
      </w:r>
      <w:r w:rsidRPr="003D489E">
        <w:rPr>
          <w:rFonts w:ascii="Times New Roman" w:eastAsia="宋体" w:hAnsi="Times New Roman" w:cs="Times New Roman" w:hint="eastAsia"/>
          <w:kern w:val="0"/>
          <w:sz w:val="22"/>
        </w:rPr>
        <w:t>分钟来诊。查体：意识清醒，精神可，呼吸</w:t>
      </w:r>
      <w:r w:rsidRPr="003D489E">
        <w:rPr>
          <w:rFonts w:ascii="Times New Roman" w:eastAsia="宋体" w:hAnsi="Times New Roman" w:cs="Times New Roman" w:hint="eastAsia"/>
          <w:kern w:val="0"/>
          <w:sz w:val="22"/>
        </w:rPr>
        <w:t>20</w:t>
      </w:r>
      <w:r w:rsidRPr="003D489E">
        <w:rPr>
          <w:rFonts w:ascii="Times New Roman" w:eastAsia="宋体" w:hAnsi="Times New Roman" w:cs="Times New Roman" w:hint="eastAsia"/>
          <w:kern w:val="0"/>
          <w:sz w:val="22"/>
        </w:rPr>
        <w:t>次</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分，脉搏</w:t>
      </w:r>
      <w:r w:rsidRPr="003D489E">
        <w:rPr>
          <w:rFonts w:ascii="Times New Roman" w:eastAsia="宋体" w:hAnsi="Times New Roman" w:cs="Times New Roman" w:hint="eastAsia"/>
          <w:kern w:val="0"/>
          <w:sz w:val="22"/>
        </w:rPr>
        <w:t>98</w:t>
      </w:r>
      <w:r w:rsidRPr="003D489E">
        <w:rPr>
          <w:rFonts w:ascii="Times New Roman" w:eastAsia="宋体" w:hAnsi="Times New Roman" w:cs="Times New Roman" w:hint="eastAsia"/>
          <w:kern w:val="0"/>
          <w:sz w:val="22"/>
        </w:rPr>
        <w:t>次</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分，血压</w:t>
      </w:r>
      <w:r w:rsidRPr="003D489E">
        <w:rPr>
          <w:rFonts w:ascii="Times New Roman" w:eastAsia="宋体" w:hAnsi="Times New Roman" w:cs="Times New Roman" w:hint="eastAsia"/>
          <w:kern w:val="0"/>
          <w:sz w:val="22"/>
        </w:rPr>
        <w:t>16/14kPa</w:t>
      </w:r>
      <w:r w:rsidRPr="003D489E">
        <w:rPr>
          <w:rFonts w:ascii="Times New Roman" w:eastAsia="宋体" w:hAnsi="Times New Roman" w:cs="Times New Roman" w:hint="eastAsia"/>
          <w:kern w:val="0"/>
          <w:sz w:val="22"/>
        </w:rPr>
        <w:t>，四肢发凉，面色苍白，左季肋区和上腹部压痛，无明显腹肌紧张，腹部移动性浊音（</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）。分析病例，回答以下问题：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问题：（</w:t>
      </w: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）该病人来诊时有无休克（</w:t>
      </w: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分）？如有，属于哪种类型的休克（</w:t>
      </w: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立即给予输液、给氧、保暖、镇静等处理，病情好转，</w:t>
      </w:r>
      <w:r w:rsidRPr="003D489E">
        <w:rPr>
          <w:rFonts w:ascii="Times New Roman" w:eastAsia="宋体" w:hAnsi="Times New Roman" w:cs="Times New Roman" w:hint="eastAsia"/>
          <w:kern w:val="0"/>
          <w:sz w:val="22"/>
        </w:rPr>
        <w:t>X</w:t>
      </w:r>
      <w:r w:rsidRPr="003D489E">
        <w:rPr>
          <w:rFonts w:ascii="Times New Roman" w:eastAsia="宋体" w:hAnsi="Times New Roman" w:cs="Times New Roman" w:hint="eastAsia"/>
          <w:kern w:val="0"/>
          <w:sz w:val="22"/>
        </w:rPr>
        <w:t>线检查左第</w:t>
      </w:r>
      <w:r w:rsidRPr="003D489E">
        <w:rPr>
          <w:rFonts w:ascii="Times New Roman" w:eastAsia="宋体" w:hAnsi="Times New Roman" w:cs="Times New Roman" w:hint="eastAsia"/>
          <w:kern w:val="0"/>
          <w:sz w:val="22"/>
        </w:rPr>
        <w:t>8</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9</w:t>
      </w:r>
      <w:r w:rsidRPr="003D489E">
        <w:rPr>
          <w:rFonts w:ascii="Times New Roman" w:eastAsia="宋体" w:hAnsi="Times New Roman" w:cs="Times New Roman" w:hint="eastAsia"/>
          <w:kern w:val="0"/>
          <w:sz w:val="22"/>
        </w:rPr>
        <w:t>肋骨折。医生决定继续观察治疗。</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问题：（</w:t>
      </w: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）观察治疗期间的护理要点有那些（</w:t>
      </w:r>
      <w:r w:rsidRPr="003D489E">
        <w:rPr>
          <w:rFonts w:ascii="Times New Roman" w:eastAsia="宋体" w:hAnsi="Times New Roman" w:cs="Times New Roman" w:hint="eastAsia"/>
          <w:kern w:val="0"/>
          <w:sz w:val="22"/>
        </w:rPr>
        <w:t>5</w:t>
      </w:r>
      <w:r w:rsidRPr="003D489E">
        <w:rPr>
          <w:rFonts w:ascii="Times New Roman" w:eastAsia="宋体" w:hAnsi="Times New Roman" w:cs="Times New Roman" w:hint="eastAsia"/>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小时以后，病情无明显好转，血压不稳定，腹腔穿刺抽出不凝固的血液，医生决定手术治疗。</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问题：（</w:t>
      </w: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）现在能否确定病人有内脏损伤（</w:t>
      </w:r>
      <w:r w:rsidRPr="003D489E">
        <w:rPr>
          <w:rFonts w:ascii="Times New Roman" w:eastAsia="宋体" w:hAnsi="Times New Roman" w:cs="Times New Roman" w:hint="eastAsia"/>
          <w:kern w:val="0"/>
          <w:sz w:val="22"/>
        </w:rPr>
        <w:t>0.5</w:t>
      </w:r>
      <w:r w:rsidRPr="003D489E">
        <w:rPr>
          <w:rFonts w:ascii="Times New Roman" w:eastAsia="宋体" w:hAnsi="Times New Roman" w:cs="Times New Roman" w:hint="eastAsia"/>
          <w:kern w:val="0"/>
          <w:sz w:val="22"/>
        </w:rPr>
        <w:t>分）？如能，最可能是什么脏器损伤（</w:t>
      </w:r>
      <w:r w:rsidRPr="003D489E">
        <w:rPr>
          <w:rFonts w:ascii="Times New Roman" w:eastAsia="宋体" w:hAnsi="Times New Roman" w:cs="Times New Roman" w:hint="eastAsia"/>
          <w:kern w:val="0"/>
          <w:sz w:val="22"/>
        </w:rPr>
        <w:t>0.5</w:t>
      </w:r>
      <w:r w:rsidRPr="003D489E">
        <w:rPr>
          <w:rFonts w:ascii="Times New Roman" w:eastAsia="宋体" w:hAnsi="Times New Roman" w:cs="Times New Roman" w:hint="eastAsia"/>
          <w:kern w:val="0"/>
          <w:sz w:val="22"/>
        </w:rPr>
        <w:t>分）？</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lastRenderedPageBreak/>
        <w:t>四、心胸外科护理学（</w:t>
      </w:r>
      <w:r w:rsidRPr="003D489E">
        <w:rPr>
          <w:rFonts w:ascii="Times New Roman" w:eastAsia="宋体" w:hAnsi="Times New Roman" w:cs="Times New Roman" w:hint="eastAsia"/>
          <w:b/>
          <w:kern w:val="0"/>
          <w:sz w:val="22"/>
        </w:rPr>
        <w:t>15</w:t>
      </w:r>
      <w:r w:rsidRPr="003D489E">
        <w:rPr>
          <w:rFonts w:ascii="Times New Roman" w:eastAsia="宋体" w:hAnsi="Times New Roman" w:cs="Times New Roman" w:hint="eastAsia"/>
          <w:b/>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、纵隔扑动</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、法洛四联征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、在胸部损伤中，哪种损伤最常见</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．肋骨骨折</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．气胸</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．血胸</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．血气胸</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．创伤性窒息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、食管癌术前护理措施，下列哪项是错误的</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．术前应纠正营养不良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．因食管手术，无须戒烟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．每日刷牙、漱口。保持口腔清洁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．嘱病人术前练习深呼吸</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．教会病人有效咳痰方法</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、马先生，</w:t>
      </w:r>
      <w:r w:rsidRPr="003D489E">
        <w:rPr>
          <w:rFonts w:ascii="Times New Roman" w:eastAsia="宋体" w:hAnsi="Times New Roman" w:cs="Times New Roman" w:hint="eastAsia"/>
          <w:kern w:val="0"/>
          <w:sz w:val="22"/>
        </w:rPr>
        <w:t>28</w:t>
      </w:r>
      <w:r w:rsidRPr="003D489E">
        <w:rPr>
          <w:rFonts w:ascii="Times New Roman" w:eastAsia="宋体" w:hAnsi="Times New Roman" w:cs="Times New Roman" w:hint="eastAsia"/>
          <w:kern w:val="0"/>
          <w:sz w:val="22"/>
        </w:rPr>
        <w:t>岁，右胸部受伤后</w:t>
      </w: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小时。查体：</w:t>
      </w:r>
      <w:r w:rsidRPr="003D489E">
        <w:rPr>
          <w:rFonts w:ascii="Times New Roman" w:eastAsia="宋体" w:hAnsi="Times New Roman" w:cs="Times New Roman" w:hint="eastAsia"/>
          <w:kern w:val="0"/>
          <w:sz w:val="22"/>
        </w:rPr>
        <w:t>P133</w:t>
      </w:r>
      <w:r w:rsidRPr="003D489E">
        <w:rPr>
          <w:rFonts w:ascii="Times New Roman" w:eastAsia="宋体" w:hAnsi="Times New Roman" w:cs="Times New Roman" w:hint="eastAsia"/>
          <w:kern w:val="0"/>
          <w:sz w:val="22"/>
        </w:rPr>
        <w:t>次</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分，</w:t>
      </w:r>
      <w:r w:rsidRPr="003D489E">
        <w:rPr>
          <w:rFonts w:ascii="Times New Roman" w:eastAsia="宋体" w:hAnsi="Times New Roman" w:cs="Times New Roman" w:hint="eastAsia"/>
          <w:kern w:val="0"/>
          <w:sz w:val="22"/>
        </w:rPr>
        <w:t>BP85/50mmHg</w:t>
      </w:r>
      <w:r w:rsidRPr="003D489E">
        <w:rPr>
          <w:rFonts w:ascii="Times New Roman" w:eastAsia="宋体" w:hAnsi="Times New Roman" w:cs="Times New Roman" w:hint="eastAsia"/>
          <w:kern w:val="0"/>
          <w:sz w:val="22"/>
        </w:rPr>
        <w:t>，听诊右肺呼吸音减弱。胸片示右侧胸腔大量积液，纵隔向左移位；胸膜腔穿刺抽出血液，但很快凝固。此时应采取的主要治疗措施为</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．应用止血药物</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．应用大量抗生素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．剖胸探查</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．输血</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．继续观察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4</w:t>
      </w:r>
      <w:r w:rsidRPr="003D489E">
        <w:rPr>
          <w:rFonts w:ascii="Times New Roman" w:eastAsia="宋体" w:hAnsi="Times New Roman" w:cs="Times New Roman" w:hint="eastAsia"/>
          <w:kern w:val="0"/>
          <w:sz w:val="22"/>
        </w:rPr>
        <w:t>、张先生，</w:t>
      </w:r>
      <w:r w:rsidRPr="003D489E">
        <w:rPr>
          <w:rFonts w:ascii="Times New Roman" w:eastAsia="宋体" w:hAnsi="Times New Roman" w:cs="Times New Roman" w:hint="eastAsia"/>
          <w:kern w:val="0"/>
          <w:sz w:val="22"/>
        </w:rPr>
        <w:t>35</w:t>
      </w:r>
      <w:r w:rsidRPr="003D489E">
        <w:rPr>
          <w:rFonts w:ascii="Times New Roman" w:eastAsia="宋体" w:hAnsi="Times New Roman" w:cs="Times New Roman" w:hint="eastAsia"/>
          <w:kern w:val="0"/>
          <w:sz w:val="22"/>
        </w:rPr>
        <w:t>岁。因胸部损伤放置胸腔闭式引流管，睡眠时不慎将引流管自胸壁伤口处拉出。首要的措施是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．报告医生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．送手术室处理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．给病人吸氧</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．用手指捏紧引流口周围皮肤</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．将脱落的引流管重新插入</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（三）简答题：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、胸腔闭式引流的护理重点有哪些？</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t>五、泌尿外科护理学（</w:t>
      </w:r>
      <w:r w:rsidRPr="003D489E">
        <w:rPr>
          <w:rFonts w:ascii="Times New Roman" w:eastAsia="宋体" w:hAnsi="Times New Roman" w:cs="Times New Roman" w:hint="eastAsia"/>
          <w:b/>
          <w:kern w:val="0"/>
          <w:sz w:val="22"/>
        </w:rPr>
        <w:t>15</w:t>
      </w:r>
      <w:r w:rsidRPr="003D489E">
        <w:rPr>
          <w:rFonts w:ascii="Times New Roman" w:eastAsia="宋体" w:hAnsi="Times New Roman" w:cs="Times New Roman" w:hint="eastAsia"/>
          <w:b/>
          <w:kern w:val="0"/>
          <w:sz w:val="22"/>
        </w:rPr>
        <w:t>分）</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、石街征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lastRenderedPageBreak/>
        <w:t>1</w:t>
      </w:r>
      <w:r w:rsidRPr="003D489E">
        <w:rPr>
          <w:rFonts w:ascii="Times New Roman" w:eastAsia="宋体" w:hAnsi="Times New Roman" w:cs="Times New Roman" w:hint="eastAsia"/>
          <w:kern w:val="0"/>
          <w:sz w:val="22"/>
        </w:rPr>
        <w:t>、不会引起排尿困难的疾病是</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．直肠癌</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．尿道结石</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．前列腺增生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．慢性肾衰</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．尿道狭窄</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、导尿解除急性尿潴留时，一次排尿量不宜超过</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500ml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1000ml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1500ml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2000ml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2500ml</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、以下哪项不是肾损伤的护理诊断</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．焦虑</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．疼痛</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．血尿</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．潜在并发症：休克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．潜在并发症：感染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4</w:t>
      </w:r>
      <w:r w:rsidRPr="003D489E">
        <w:rPr>
          <w:rFonts w:ascii="Times New Roman" w:eastAsia="宋体" w:hAnsi="Times New Roman" w:cs="Times New Roman" w:hint="eastAsia"/>
          <w:kern w:val="0"/>
          <w:sz w:val="22"/>
        </w:rPr>
        <w:t>、膀胱破裂的急救护理哪项不妥</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．迅速建立静脉输液通道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．遵医嘱给予镇静或止痛治疗</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．严密观察</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．稳定病人情绪</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．鼓励病人多饮水</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5</w:t>
      </w:r>
      <w:r w:rsidRPr="003D489E">
        <w:rPr>
          <w:rFonts w:ascii="Times New Roman" w:eastAsia="宋体" w:hAnsi="Times New Roman" w:cs="Times New Roman" w:hint="eastAsia"/>
          <w:kern w:val="0"/>
          <w:sz w:val="22"/>
        </w:rPr>
        <w:t>、泌尿系排石疗法中最重要的护理是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．防治感染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．多饮水、适当运动</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．注射哌替啶、阿托品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．碱化或酸化尿液</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．药物治疗</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6</w:t>
      </w:r>
      <w:r w:rsidRPr="003D489E">
        <w:rPr>
          <w:rFonts w:ascii="Times New Roman" w:eastAsia="宋体" w:hAnsi="Times New Roman" w:cs="Times New Roman" w:hint="eastAsia"/>
          <w:kern w:val="0"/>
          <w:sz w:val="22"/>
        </w:rPr>
        <w:t>、输尿管结石最突出的症状是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．疼痛</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．血尿</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．脓尿</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．肾肿大</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．肾功能不全</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7</w:t>
      </w:r>
      <w:r w:rsidRPr="003D489E">
        <w:rPr>
          <w:rFonts w:ascii="Times New Roman" w:eastAsia="宋体" w:hAnsi="Times New Roman" w:cs="Times New Roman" w:hint="eastAsia"/>
          <w:kern w:val="0"/>
          <w:sz w:val="22"/>
        </w:rPr>
        <w:t>、对防止前列腺摘除术后出血，无作用的措施是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．定时测量脉搏、血压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lastRenderedPageBreak/>
        <w:t>B</w:t>
      </w:r>
      <w:r w:rsidRPr="003D489E">
        <w:rPr>
          <w:rFonts w:ascii="Times New Roman" w:eastAsia="宋体" w:hAnsi="Times New Roman" w:cs="Times New Roman" w:hint="eastAsia"/>
          <w:kern w:val="0"/>
          <w:sz w:val="22"/>
        </w:rPr>
        <w:t>．气囊导管的气囊充液压迫前列腺窝</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．全身及膀胱冲洗液内应用止血药物</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．低温生理盐水冲洗</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w:t>
      </w: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周内禁止肛管排气、灌肠</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（三）简答题：</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、如何进行膀胱冲洗？</w:t>
      </w:r>
    </w:p>
    <w:p w:rsidR="00FE7E97" w:rsidRPr="003D489E" w:rsidRDefault="00FE7E97" w:rsidP="00363945">
      <w:pPr>
        <w:autoSpaceDE w:val="0"/>
        <w:autoSpaceDN w:val="0"/>
        <w:adjustRightInd w:val="0"/>
        <w:spacing w:line="360" w:lineRule="exact"/>
        <w:ind w:firstLineChars="193" w:firstLine="426"/>
        <w:jc w:val="left"/>
        <w:rPr>
          <w:rFonts w:ascii="Times New Roman" w:eastAsia="宋体" w:hAnsi="Times New Roman" w:cs="Times New Roman"/>
          <w:b/>
          <w:kern w:val="0"/>
          <w:sz w:val="22"/>
        </w:rPr>
      </w:pPr>
      <w:r w:rsidRPr="003D489E">
        <w:rPr>
          <w:rFonts w:ascii="Times New Roman" w:eastAsia="宋体" w:hAnsi="Times New Roman" w:cs="Times New Roman" w:hint="eastAsia"/>
          <w:b/>
          <w:kern w:val="0"/>
          <w:sz w:val="22"/>
        </w:rPr>
        <w:t>六、骨科护理学（</w:t>
      </w:r>
      <w:r w:rsidRPr="003D489E">
        <w:rPr>
          <w:rFonts w:ascii="Times New Roman" w:eastAsia="宋体" w:hAnsi="Times New Roman" w:cs="Times New Roman" w:hint="eastAsia"/>
          <w:b/>
          <w:kern w:val="0"/>
          <w:sz w:val="22"/>
        </w:rPr>
        <w:t>15</w:t>
      </w:r>
      <w:r w:rsidRPr="003D489E">
        <w:rPr>
          <w:rFonts w:ascii="Times New Roman" w:eastAsia="宋体" w:hAnsi="Times New Roman" w:cs="Times New Roman" w:hint="eastAsia"/>
          <w:b/>
          <w:kern w:val="0"/>
          <w:sz w:val="22"/>
        </w:rPr>
        <w:t>分）</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（一）名词解释：</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、病理性骨折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（二）单项选择题：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、下列哪种骨折属于不完全性骨折</w:t>
      </w:r>
      <w:r w:rsidRPr="003D489E">
        <w:rPr>
          <w:rFonts w:ascii="Times New Roman" w:eastAsia="宋体" w:hAnsi="Times New Roman" w:cs="Times New Roman" w:hint="eastAsia"/>
          <w:kern w:val="0"/>
          <w:sz w:val="22"/>
        </w:rPr>
        <w:t xml:space="preserve">  </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．横形骨折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．裂缝骨折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．压缩骨折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．嵌插骨折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．斜形骨折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2</w:t>
      </w:r>
      <w:r w:rsidRPr="003D489E">
        <w:rPr>
          <w:rFonts w:ascii="Times New Roman" w:eastAsia="宋体" w:hAnsi="Times New Roman" w:cs="Times New Roman" w:hint="eastAsia"/>
          <w:kern w:val="0"/>
          <w:sz w:val="22"/>
        </w:rPr>
        <w:t>、骨折现场急救措施，下列哪项错误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．重点检查有无内脏损伤</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．开放性骨折应现场复位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．就地取材固定伤肢</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．清洁布类包扎伤口</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．平托法搬运脊柱骨折病人</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3</w:t>
      </w:r>
      <w:r w:rsidRPr="003D489E">
        <w:rPr>
          <w:rFonts w:ascii="Times New Roman" w:eastAsia="宋体" w:hAnsi="Times New Roman" w:cs="Times New Roman" w:hint="eastAsia"/>
          <w:kern w:val="0"/>
          <w:sz w:val="22"/>
        </w:rPr>
        <w:t>、骨折晚期并发症是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．休克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．脂肪栓塞综合征</w:t>
      </w:r>
    </w:p>
    <w:p w:rsidR="00FE7E97"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．缺血性肌挛缩</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．骨筋膜室综合征</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．神经损伤</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4</w:t>
      </w:r>
      <w:r w:rsidRPr="003D489E">
        <w:rPr>
          <w:rFonts w:ascii="Times New Roman" w:eastAsia="宋体" w:hAnsi="Times New Roman" w:cs="Times New Roman" w:hint="eastAsia"/>
          <w:kern w:val="0"/>
          <w:sz w:val="22"/>
        </w:rPr>
        <w:t>、骨折与脱位共有的特殊体征是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．畸形</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．异常活动</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．骨擦音</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．弹性固定</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．关节空虚</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5</w:t>
      </w:r>
      <w:r w:rsidRPr="003D489E">
        <w:rPr>
          <w:rFonts w:ascii="Times New Roman" w:eastAsia="宋体" w:hAnsi="Times New Roman" w:cs="Times New Roman" w:hint="eastAsia"/>
          <w:kern w:val="0"/>
          <w:sz w:val="22"/>
        </w:rPr>
        <w:t>、石膏绷带固定期间，不正确的护理是</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．观察肢端血运</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．躯干石膏应注意病人的呼吸</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．病人诉石膏窗内疼痛应开窗检查</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lastRenderedPageBreak/>
        <w:t>D</w:t>
      </w:r>
      <w:r w:rsidRPr="003D489E">
        <w:rPr>
          <w:rFonts w:ascii="Times New Roman" w:eastAsia="宋体" w:hAnsi="Times New Roman" w:cs="Times New Roman" w:hint="eastAsia"/>
          <w:kern w:val="0"/>
          <w:sz w:val="22"/>
        </w:rPr>
        <w:t>．抬高患肢</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．因局部消肿石膏管型松动应局部填塞棉花</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6</w:t>
      </w:r>
      <w:r w:rsidRPr="003D489E">
        <w:rPr>
          <w:rFonts w:ascii="Times New Roman" w:eastAsia="宋体" w:hAnsi="Times New Roman" w:cs="Times New Roman" w:hint="eastAsia"/>
          <w:kern w:val="0"/>
          <w:sz w:val="22"/>
        </w:rPr>
        <w:t>、颈椎骨折进行颅骨牵引时，应采用哪种体位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．平卧位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．俯卧位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．端坐位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．头低脚高位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．头高脚低位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7</w:t>
      </w:r>
      <w:r w:rsidRPr="003D489E">
        <w:rPr>
          <w:rFonts w:ascii="Times New Roman" w:eastAsia="宋体" w:hAnsi="Times New Roman" w:cs="Times New Roman" w:hint="eastAsia"/>
          <w:kern w:val="0"/>
          <w:sz w:val="22"/>
        </w:rPr>
        <w:t>、张先生，</w:t>
      </w:r>
      <w:r w:rsidRPr="003D489E">
        <w:rPr>
          <w:rFonts w:ascii="Times New Roman" w:eastAsia="宋体" w:hAnsi="Times New Roman" w:cs="Times New Roman" w:hint="eastAsia"/>
          <w:kern w:val="0"/>
          <w:sz w:val="22"/>
        </w:rPr>
        <w:t>28</w:t>
      </w:r>
      <w:r w:rsidRPr="003D489E">
        <w:rPr>
          <w:rFonts w:ascii="Times New Roman" w:eastAsia="宋体" w:hAnsi="Times New Roman" w:cs="Times New Roman" w:hint="eastAsia"/>
          <w:kern w:val="0"/>
          <w:sz w:val="22"/>
        </w:rPr>
        <w:t>岁。车祸致小腿胫腓骨骨折，行石膏管型固定后</w:t>
      </w:r>
      <w:r w:rsidRPr="003D489E">
        <w:rPr>
          <w:rFonts w:ascii="Times New Roman" w:eastAsia="宋体" w:hAnsi="Times New Roman" w:cs="Times New Roman" w:hint="eastAsia"/>
          <w:kern w:val="0"/>
          <w:sz w:val="22"/>
        </w:rPr>
        <w:t>4</w:t>
      </w:r>
      <w:r w:rsidRPr="003D489E">
        <w:rPr>
          <w:rFonts w:ascii="Times New Roman" w:eastAsia="宋体" w:hAnsi="Times New Roman" w:cs="Times New Roman" w:hint="eastAsia"/>
          <w:kern w:val="0"/>
          <w:sz w:val="22"/>
        </w:rPr>
        <w:t>小时病人诉患肢剧痛。查：肢端苍白、触之发凉、足趾活动受限，应考虑</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A</w:t>
      </w:r>
      <w:r w:rsidRPr="003D489E">
        <w:rPr>
          <w:rFonts w:ascii="Times New Roman" w:eastAsia="宋体" w:hAnsi="Times New Roman" w:cs="Times New Roman" w:hint="eastAsia"/>
          <w:kern w:val="0"/>
          <w:sz w:val="22"/>
        </w:rPr>
        <w:t>．血管受压</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B</w:t>
      </w:r>
      <w:r w:rsidRPr="003D489E">
        <w:rPr>
          <w:rFonts w:ascii="Times New Roman" w:eastAsia="宋体" w:hAnsi="Times New Roman" w:cs="Times New Roman" w:hint="eastAsia"/>
          <w:kern w:val="0"/>
          <w:sz w:val="22"/>
        </w:rPr>
        <w:t>．骨折断端移位</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C</w:t>
      </w:r>
      <w:r w:rsidRPr="003D489E">
        <w:rPr>
          <w:rFonts w:ascii="Times New Roman" w:eastAsia="宋体" w:hAnsi="Times New Roman" w:cs="Times New Roman" w:hint="eastAsia"/>
          <w:kern w:val="0"/>
          <w:sz w:val="22"/>
        </w:rPr>
        <w:t>．病人卧位不当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D</w:t>
      </w:r>
      <w:r w:rsidRPr="003D489E">
        <w:rPr>
          <w:rFonts w:ascii="Times New Roman" w:eastAsia="宋体" w:hAnsi="Times New Roman" w:cs="Times New Roman" w:hint="eastAsia"/>
          <w:kern w:val="0"/>
          <w:sz w:val="22"/>
        </w:rPr>
        <w:t>．伤口疼痛</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E</w:t>
      </w:r>
      <w:r w:rsidRPr="003D489E">
        <w:rPr>
          <w:rFonts w:ascii="Times New Roman" w:eastAsia="宋体" w:hAnsi="Times New Roman" w:cs="Times New Roman" w:hint="eastAsia"/>
          <w:kern w:val="0"/>
          <w:sz w:val="22"/>
        </w:rPr>
        <w:t>．继发感染</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（三）简答题：</w:t>
      </w:r>
    </w:p>
    <w:p w:rsidR="00FE7E97" w:rsidRPr="003D489E" w:rsidRDefault="00FE7E97" w:rsidP="00363945">
      <w:pPr>
        <w:autoSpaceDE w:val="0"/>
        <w:autoSpaceDN w:val="0"/>
        <w:adjustRightInd w:val="0"/>
        <w:spacing w:line="360" w:lineRule="exact"/>
        <w:ind w:firstLineChars="193" w:firstLine="425"/>
        <w:jc w:val="left"/>
        <w:rPr>
          <w:rFonts w:ascii="Times New Roman" w:eastAsia="宋体" w:hAnsi="Times New Roman" w:cs="Times New Roman"/>
          <w:kern w:val="0"/>
          <w:sz w:val="22"/>
        </w:rPr>
      </w:pPr>
      <w:r w:rsidRPr="003D489E">
        <w:rPr>
          <w:rFonts w:ascii="Times New Roman" w:eastAsia="宋体" w:hAnsi="Times New Roman" w:cs="Times New Roman" w:hint="eastAsia"/>
          <w:kern w:val="0"/>
          <w:sz w:val="22"/>
        </w:rPr>
        <w:t>1</w:t>
      </w:r>
      <w:r w:rsidRPr="003D489E">
        <w:rPr>
          <w:rFonts w:ascii="Times New Roman" w:eastAsia="宋体" w:hAnsi="Times New Roman" w:cs="Times New Roman" w:hint="eastAsia"/>
          <w:kern w:val="0"/>
          <w:sz w:val="22"/>
        </w:rPr>
        <w:t>、骨科病人如何保持有效牵引？</w:t>
      </w:r>
    </w:p>
    <w:p w:rsidR="00BD7B1E" w:rsidRDefault="00BD7B1E" w:rsidP="00363945">
      <w:pPr>
        <w:widowControl/>
        <w:ind w:firstLineChars="50" w:firstLine="110"/>
        <w:jc w:val="left"/>
        <w:rPr>
          <w:rFonts w:ascii="Times New Roman" w:hAnsi="Times New Roman"/>
          <w:kern w:val="0"/>
          <w:sz w:val="22"/>
        </w:rPr>
      </w:pPr>
    </w:p>
    <w:p w:rsidR="00BD7B1E" w:rsidRDefault="00BD7B1E" w:rsidP="00363945">
      <w:pPr>
        <w:widowControl/>
        <w:ind w:firstLineChars="50" w:firstLine="110"/>
        <w:jc w:val="left"/>
        <w:rPr>
          <w:rFonts w:ascii="Times New Roman" w:hAnsi="Times New Roman"/>
          <w:kern w:val="0"/>
          <w:sz w:val="22"/>
        </w:rPr>
      </w:pPr>
    </w:p>
    <w:p w:rsidR="00FE7E97" w:rsidRPr="00BD7B1E" w:rsidRDefault="00FE7E97" w:rsidP="00363945">
      <w:pPr>
        <w:widowControl/>
        <w:ind w:firstLineChars="50" w:firstLine="141"/>
        <w:jc w:val="center"/>
        <w:rPr>
          <w:rFonts w:ascii="Times New Roman" w:eastAsia="宋体" w:hAnsi="Times New Roman" w:cs="Times New Roman"/>
          <w:b/>
          <w:kern w:val="0"/>
          <w:sz w:val="28"/>
          <w:szCs w:val="28"/>
        </w:rPr>
      </w:pPr>
      <w:r w:rsidRPr="00BD7B1E">
        <w:rPr>
          <w:rFonts w:ascii="Times New Roman" w:eastAsia="黑体" w:hAnsi="Times New Roman" w:cs="Times New Roman" w:hint="eastAsia"/>
          <w:b/>
          <w:kern w:val="0"/>
          <w:sz w:val="28"/>
          <w:szCs w:val="28"/>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FE7E97" w:rsidTr="00DF4330">
        <w:trPr>
          <w:cantSplit/>
          <w:trHeight w:val="2686"/>
          <w:jc w:val="center"/>
        </w:trPr>
        <w:tc>
          <w:tcPr>
            <w:tcW w:w="1187" w:type="dxa"/>
            <w:gridSpan w:val="4"/>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教</w:t>
            </w:r>
            <w:r>
              <w:rPr>
                <w:rFonts w:ascii="黑体" w:eastAsia="黑体" w:hAnsi="Calibri" w:cs="Times New Roman"/>
                <w:b/>
                <w:sz w:val="24"/>
                <w:szCs w:val="24"/>
              </w:rPr>
              <w:t xml:space="preserve"> </w:t>
            </w:r>
            <w:r>
              <w:rPr>
                <w:rFonts w:ascii="黑体" w:eastAsia="黑体" w:hAnsi="Calibri" w:cs="Times New Roman" w:hint="eastAsia"/>
                <w:b/>
                <w:sz w:val="24"/>
                <w:szCs w:val="24"/>
              </w:rPr>
              <w:t>学</w:t>
            </w:r>
            <w:r>
              <w:rPr>
                <w:rFonts w:ascii="黑体" w:eastAsia="黑体" w:hAnsi="Calibri" w:cs="Times New Roman"/>
                <w:b/>
                <w:sz w:val="24"/>
                <w:szCs w:val="24"/>
              </w:rPr>
              <w:t xml:space="preserve"> </w:t>
            </w:r>
            <w:r>
              <w:rPr>
                <w:rFonts w:ascii="黑体" w:eastAsia="黑体" w:hAnsi="Calibri" w:cs="Times New Roman" w:hint="eastAsia"/>
                <w:b/>
                <w:sz w:val="24"/>
                <w:szCs w:val="24"/>
              </w:rPr>
              <w:t>基</w:t>
            </w:r>
            <w:r>
              <w:rPr>
                <w:rFonts w:ascii="黑体" w:eastAsia="黑体" w:hAnsi="Calibri" w:cs="Times New Roman"/>
                <w:b/>
                <w:sz w:val="24"/>
                <w:szCs w:val="24"/>
              </w:rPr>
              <w:t xml:space="preserve"> </w:t>
            </w:r>
            <w:r>
              <w:rPr>
                <w:rFonts w:ascii="黑体" w:eastAsia="黑体" w:hAnsi="Calibri" w:cs="Times New Roman" w:hint="eastAsia"/>
                <w:b/>
                <w:sz w:val="24"/>
                <w:szCs w:val="24"/>
              </w:rPr>
              <w:t>本</w:t>
            </w:r>
            <w:r>
              <w:rPr>
                <w:rFonts w:ascii="黑体" w:eastAsia="黑体" w:hAnsi="Calibri" w:cs="Times New Roman"/>
                <w:b/>
                <w:sz w:val="24"/>
                <w:szCs w:val="24"/>
              </w:rPr>
              <w:t xml:space="preserve"> </w:t>
            </w:r>
            <w:r>
              <w:rPr>
                <w:rFonts w:ascii="黑体" w:eastAsia="黑体" w:hAnsi="Calibri" w:cs="Times New Roman" w:hint="eastAsia"/>
                <w:b/>
                <w:sz w:val="24"/>
                <w:szCs w:val="24"/>
              </w:rPr>
              <w:t>要</w:t>
            </w:r>
            <w:r>
              <w:rPr>
                <w:rFonts w:ascii="黑体" w:eastAsia="黑体" w:hAnsi="Calibri" w:cs="Times New Roman"/>
                <w:b/>
                <w:sz w:val="24"/>
                <w:szCs w:val="24"/>
              </w:rPr>
              <w:t xml:space="preserve"> </w:t>
            </w:r>
            <w:r>
              <w:rPr>
                <w:rFonts w:ascii="黑体" w:eastAsia="黑体" w:hAnsi="Calibri" w:cs="Times New Roman" w:hint="eastAsia"/>
                <w:b/>
                <w:sz w:val="24"/>
                <w:szCs w:val="24"/>
              </w:rPr>
              <w:t>求</w:t>
            </w:r>
          </w:p>
        </w:tc>
        <w:tc>
          <w:tcPr>
            <w:tcW w:w="8461" w:type="dxa"/>
            <w:gridSpan w:val="2"/>
            <w:vAlign w:val="center"/>
          </w:tcPr>
          <w:p w:rsidR="00FE7E97" w:rsidRDefault="00FE7E97" w:rsidP="00363945">
            <w:pPr>
              <w:autoSpaceDE w:val="0"/>
              <w:autoSpaceDN w:val="0"/>
              <w:adjustRightInd w:val="0"/>
              <w:snapToGrid w:val="0"/>
              <w:spacing w:line="360" w:lineRule="exact"/>
              <w:ind w:firstLineChars="65" w:firstLine="143"/>
              <w:jc w:val="left"/>
              <w:rPr>
                <w:rFonts w:ascii="Times New Roman" w:eastAsia="宋体" w:hAnsi="宋体" w:cs="Times New Roman"/>
                <w:kern w:val="0"/>
                <w:sz w:val="22"/>
              </w:rPr>
            </w:pPr>
            <w:r>
              <w:rPr>
                <w:rFonts w:ascii="Times New Roman" w:eastAsia="宋体" w:hAnsi="宋体" w:cs="Times New Roman" w:hint="eastAsia"/>
                <w:kern w:val="0"/>
                <w:sz w:val="22"/>
              </w:rPr>
              <w:t>本课程</w:t>
            </w:r>
            <w:r w:rsidRPr="008626F3">
              <w:rPr>
                <w:rFonts w:ascii="Times New Roman" w:eastAsia="宋体" w:hAnsi="宋体" w:cs="Times New Roman" w:hint="eastAsia"/>
                <w:kern w:val="0"/>
                <w:sz w:val="22"/>
              </w:rPr>
              <w:t>是护理学专业的核心课程</w:t>
            </w:r>
            <w:r>
              <w:rPr>
                <w:rFonts w:ascii="Times New Roman" w:eastAsia="宋体" w:hAnsi="宋体" w:cs="Times New Roman" w:hint="eastAsia"/>
                <w:kern w:val="0"/>
                <w:sz w:val="22"/>
              </w:rPr>
              <w:t>之一。教学内容</w:t>
            </w:r>
            <w:r w:rsidRPr="008626F3">
              <w:rPr>
                <w:rFonts w:ascii="Times New Roman" w:eastAsia="宋体" w:hAnsi="宋体" w:cs="Times New Roman" w:hint="eastAsia"/>
                <w:kern w:val="0"/>
                <w:sz w:val="22"/>
              </w:rPr>
              <w:t>涵盖了外科护理领域的基本知识、操作技能和整体护理思想。</w:t>
            </w:r>
          </w:p>
          <w:p w:rsidR="00FE7E97" w:rsidRDefault="00FE7E97" w:rsidP="00363945">
            <w:pPr>
              <w:autoSpaceDE w:val="0"/>
              <w:autoSpaceDN w:val="0"/>
              <w:adjustRightInd w:val="0"/>
              <w:snapToGrid w:val="0"/>
              <w:spacing w:line="360" w:lineRule="exact"/>
              <w:ind w:firstLineChars="65" w:firstLine="143"/>
              <w:jc w:val="left"/>
              <w:rPr>
                <w:rFonts w:ascii="Times New Roman" w:eastAsia="宋体" w:hAnsi="宋体" w:cs="Times New Roman"/>
                <w:kern w:val="0"/>
                <w:sz w:val="22"/>
              </w:rPr>
            </w:pPr>
            <w:r>
              <w:rPr>
                <w:rFonts w:ascii="Times New Roman" w:eastAsia="宋体" w:hAnsi="宋体" w:cs="Times New Roman" w:hint="eastAsia"/>
                <w:kern w:val="0"/>
                <w:sz w:val="22"/>
              </w:rPr>
              <w:t>该课程理论教学的基本任务：</w:t>
            </w:r>
          </w:p>
          <w:p w:rsidR="00FE7E97" w:rsidRDefault="00FE7E97" w:rsidP="00363945">
            <w:pPr>
              <w:autoSpaceDE w:val="0"/>
              <w:autoSpaceDN w:val="0"/>
              <w:adjustRightInd w:val="0"/>
              <w:snapToGrid w:val="0"/>
              <w:spacing w:line="360" w:lineRule="exact"/>
              <w:ind w:firstLine="18"/>
              <w:jc w:val="left"/>
              <w:rPr>
                <w:rFonts w:ascii="Times New Roman" w:eastAsia="宋体" w:hAnsi="宋体" w:cs="Times New Roman"/>
                <w:kern w:val="0"/>
                <w:sz w:val="22"/>
              </w:rPr>
            </w:pPr>
            <w:r w:rsidRPr="008626F3">
              <w:rPr>
                <w:rFonts w:ascii="Times New Roman" w:eastAsia="宋体" w:hAnsi="宋体" w:cs="Times New Roman" w:hint="eastAsia"/>
                <w:kern w:val="0"/>
                <w:sz w:val="22"/>
              </w:rPr>
              <w:t>1.</w:t>
            </w:r>
            <w:r>
              <w:rPr>
                <w:rFonts w:ascii="Times New Roman" w:eastAsia="宋体" w:hAnsi="宋体" w:cs="Times New Roman" w:hint="eastAsia"/>
                <w:kern w:val="0"/>
                <w:sz w:val="22"/>
              </w:rPr>
              <w:t>使学生掌握</w:t>
            </w:r>
            <w:r>
              <w:rPr>
                <w:rFonts w:ascii="Times New Roman" w:eastAsia="宋体" w:hAnsi="宋体" w:cs="Times New Roman"/>
                <w:kern w:val="0"/>
                <w:sz w:val="22"/>
              </w:rPr>
              <w:t>外科护理领域的基本知识、操作技能和整体护理思想</w:t>
            </w:r>
          </w:p>
          <w:p w:rsidR="00FE7E97" w:rsidRDefault="00FE7E97" w:rsidP="00363945">
            <w:pPr>
              <w:autoSpaceDE w:val="0"/>
              <w:autoSpaceDN w:val="0"/>
              <w:adjustRightInd w:val="0"/>
              <w:snapToGrid w:val="0"/>
              <w:spacing w:line="360" w:lineRule="exact"/>
              <w:ind w:firstLine="18"/>
              <w:jc w:val="left"/>
              <w:rPr>
                <w:rFonts w:ascii="Times New Roman" w:eastAsia="宋体" w:hAnsi="宋体" w:cs="Times New Roman"/>
                <w:kern w:val="0"/>
                <w:sz w:val="22"/>
              </w:rPr>
            </w:pPr>
            <w:r>
              <w:rPr>
                <w:rFonts w:ascii="Times New Roman" w:eastAsia="宋体" w:hAnsi="宋体" w:cs="Times New Roman"/>
                <w:kern w:val="0"/>
                <w:sz w:val="22"/>
              </w:rPr>
              <w:t>2.</w:t>
            </w:r>
            <w:r w:rsidRPr="001C3DF4">
              <w:rPr>
                <w:rFonts w:ascii="Times New Roman" w:eastAsia="宋体" w:hAnsi="宋体" w:cs="Times New Roman"/>
                <w:kern w:val="0"/>
                <w:sz w:val="22"/>
              </w:rPr>
              <w:t>能运用科学的护理程序方法，对外科各系统疾病病人实施整体护理，为护理对象提供减轻痛苦、促进健康、保持健康的服务。</w:t>
            </w:r>
          </w:p>
          <w:p w:rsidR="00FE7E97" w:rsidRDefault="00FE7E97" w:rsidP="00363945">
            <w:pPr>
              <w:autoSpaceDE w:val="0"/>
              <w:autoSpaceDN w:val="0"/>
              <w:adjustRightInd w:val="0"/>
              <w:snapToGrid w:val="0"/>
              <w:spacing w:line="360" w:lineRule="exact"/>
              <w:ind w:firstLine="18"/>
              <w:jc w:val="left"/>
              <w:rPr>
                <w:rFonts w:ascii="Times New Roman" w:eastAsia="宋体" w:hAnsi="宋体" w:cs="Times New Roman"/>
                <w:kern w:val="0"/>
                <w:sz w:val="22"/>
              </w:rPr>
            </w:pPr>
            <w:r>
              <w:rPr>
                <w:rFonts w:ascii="Times New Roman" w:eastAsia="宋体" w:hAnsi="宋体" w:cs="Times New Roman"/>
                <w:kern w:val="0"/>
                <w:sz w:val="22"/>
              </w:rPr>
              <w:t>3.</w:t>
            </w:r>
            <w:r>
              <w:rPr>
                <w:rFonts w:ascii="Times New Roman" w:eastAsia="宋体" w:hAnsi="宋体" w:cs="Times New Roman" w:hint="eastAsia"/>
                <w:kern w:val="0"/>
                <w:sz w:val="22"/>
              </w:rPr>
              <w:t>注重培养学生分析问题、解决问题的能力。</w:t>
            </w:r>
          </w:p>
        </w:tc>
      </w:tr>
      <w:tr w:rsidR="00FE7E97" w:rsidTr="00DF4330">
        <w:trPr>
          <w:cantSplit/>
          <w:trHeight w:val="2270"/>
          <w:jc w:val="center"/>
        </w:trPr>
        <w:tc>
          <w:tcPr>
            <w:tcW w:w="594" w:type="dxa"/>
            <w:gridSpan w:val="2"/>
            <w:vMerge w:val="restart"/>
            <w:textDirection w:val="tbRlV"/>
            <w:vAlign w:val="center"/>
          </w:tcPr>
          <w:p w:rsidR="00FE7E97" w:rsidRDefault="00FE7E97" w:rsidP="00363945">
            <w:pPr>
              <w:spacing w:line="340" w:lineRule="exact"/>
              <w:ind w:left="113" w:right="113"/>
              <w:jc w:val="center"/>
              <w:rPr>
                <w:rFonts w:ascii="Calibri" w:eastAsia="宋体" w:hAnsi="Calibri" w:cs="Times New Roman"/>
              </w:rPr>
            </w:pPr>
            <w:r>
              <w:rPr>
                <w:rFonts w:ascii="黑体" w:eastAsia="黑体" w:hAnsi="Calibri" w:cs="Times New Roman" w:hint="eastAsia"/>
                <w:b/>
                <w:sz w:val="24"/>
                <w:szCs w:val="24"/>
              </w:rPr>
              <w:t>主</w:t>
            </w:r>
            <w:r>
              <w:rPr>
                <w:rFonts w:ascii="黑体" w:eastAsia="黑体" w:hAnsi="Calibri" w:cs="Times New Roman"/>
                <w:b/>
                <w:sz w:val="24"/>
                <w:szCs w:val="24"/>
              </w:rPr>
              <w:t xml:space="preserve"> </w:t>
            </w:r>
            <w:r>
              <w:rPr>
                <w:rFonts w:ascii="黑体" w:eastAsia="黑体" w:hAnsi="Calibri" w:cs="Times New Roman" w:hint="eastAsia"/>
                <w:b/>
                <w:sz w:val="24"/>
                <w:szCs w:val="24"/>
              </w:rPr>
              <w:t>要</w:t>
            </w:r>
            <w:r>
              <w:rPr>
                <w:rFonts w:ascii="黑体" w:eastAsia="黑体" w:hAnsi="Calibri" w:cs="Times New Roman"/>
                <w:b/>
                <w:sz w:val="24"/>
                <w:szCs w:val="24"/>
              </w:rPr>
              <w:t xml:space="preserve"> </w:t>
            </w:r>
            <w:r>
              <w:rPr>
                <w:rFonts w:ascii="黑体" w:eastAsia="黑体" w:hAnsi="Calibri" w:cs="Times New Roman" w:hint="eastAsia"/>
                <w:b/>
                <w:sz w:val="24"/>
                <w:szCs w:val="24"/>
              </w:rPr>
              <w:t>教</w:t>
            </w:r>
            <w:r>
              <w:rPr>
                <w:rFonts w:ascii="黑体" w:eastAsia="黑体" w:hAnsi="Calibri" w:cs="Times New Roman"/>
                <w:b/>
                <w:sz w:val="24"/>
                <w:szCs w:val="24"/>
              </w:rPr>
              <w:t xml:space="preserve"> </w:t>
            </w:r>
            <w:r>
              <w:rPr>
                <w:rFonts w:ascii="黑体" w:eastAsia="黑体" w:hAnsi="Calibri" w:cs="Times New Roman" w:hint="eastAsia"/>
                <w:b/>
                <w:sz w:val="24"/>
                <w:szCs w:val="24"/>
              </w:rPr>
              <w:t>学</w:t>
            </w:r>
            <w:r>
              <w:rPr>
                <w:rFonts w:ascii="黑体" w:eastAsia="黑体" w:hAnsi="Calibri" w:cs="Times New Roman"/>
                <w:b/>
                <w:sz w:val="24"/>
                <w:szCs w:val="24"/>
              </w:rPr>
              <w:t xml:space="preserve"> </w:t>
            </w:r>
            <w:r>
              <w:rPr>
                <w:rFonts w:ascii="黑体" w:eastAsia="黑体" w:hAnsi="Calibri" w:cs="Times New Roman" w:hint="eastAsia"/>
                <w:b/>
                <w:sz w:val="24"/>
                <w:szCs w:val="24"/>
              </w:rPr>
              <w:t>环</w:t>
            </w:r>
            <w:r>
              <w:rPr>
                <w:rFonts w:ascii="黑体" w:eastAsia="黑体" w:hAnsi="Calibri" w:cs="Times New Roman"/>
                <w:b/>
                <w:sz w:val="24"/>
                <w:szCs w:val="24"/>
              </w:rPr>
              <w:t xml:space="preserve"> </w:t>
            </w:r>
            <w:r>
              <w:rPr>
                <w:rFonts w:ascii="黑体" w:eastAsia="黑体" w:hAnsi="Calibri" w:cs="Times New Roman" w:hint="eastAsia"/>
                <w:b/>
                <w:sz w:val="24"/>
                <w:szCs w:val="24"/>
              </w:rPr>
              <w:t>节</w:t>
            </w:r>
            <w:r>
              <w:rPr>
                <w:rFonts w:ascii="黑体" w:eastAsia="黑体" w:hAnsi="Calibri" w:cs="Times New Roman"/>
                <w:b/>
                <w:sz w:val="24"/>
                <w:szCs w:val="24"/>
              </w:rPr>
              <w:t xml:space="preserve"> </w:t>
            </w:r>
            <w:r>
              <w:rPr>
                <w:rFonts w:ascii="黑体" w:eastAsia="黑体" w:hAnsi="Calibri" w:cs="Times New Roman" w:hint="eastAsia"/>
                <w:b/>
                <w:sz w:val="24"/>
                <w:szCs w:val="24"/>
              </w:rPr>
              <w:t>的</w:t>
            </w:r>
            <w:r>
              <w:rPr>
                <w:rFonts w:ascii="黑体" w:eastAsia="黑体" w:hAnsi="Calibri" w:cs="Times New Roman"/>
                <w:b/>
                <w:sz w:val="24"/>
                <w:szCs w:val="24"/>
              </w:rPr>
              <w:t xml:space="preserve"> </w:t>
            </w:r>
            <w:r>
              <w:rPr>
                <w:rFonts w:ascii="黑体" w:eastAsia="黑体" w:hAnsi="Calibri" w:cs="Times New Roman" w:hint="eastAsia"/>
                <w:b/>
                <w:sz w:val="24"/>
                <w:szCs w:val="24"/>
              </w:rPr>
              <w:t>质</w:t>
            </w:r>
            <w:r>
              <w:rPr>
                <w:rFonts w:ascii="黑体" w:eastAsia="黑体" w:hAnsi="Calibri" w:cs="Times New Roman"/>
                <w:b/>
                <w:sz w:val="24"/>
                <w:szCs w:val="24"/>
              </w:rPr>
              <w:t xml:space="preserve"> </w:t>
            </w:r>
            <w:r>
              <w:rPr>
                <w:rFonts w:ascii="黑体" w:eastAsia="黑体" w:hAnsi="Calibri" w:cs="Times New Roman" w:hint="eastAsia"/>
                <w:b/>
                <w:sz w:val="24"/>
                <w:szCs w:val="24"/>
              </w:rPr>
              <w:t>量</w:t>
            </w:r>
            <w:r>
              <w:rPr>
                <w:rFonts w:ascii="黑体" w:eastAsia="黑体" w:hAnsi="Calibri" w:cs="Times New Roman"/>
                <w:b/>
                <w:sz w:val="24"/>
                <w:szCs w:val="24"/>
              </w:rPr>
              <w:t xml:space="preserve"> </w:t>
            </w:r>
            <w:r>
              <w:rPr>
                <w:rFonts w:ascii="黑体" w:eastAsia="黑体" w:hAnsi="Calibri" w:cs="Times New Roman" w:hint="eastAsia"/>
                <w:b/>
                <w:sz w:val="24"/>
                <w:szCs w:val="24"/>
              </w:rPr>
              <w:t>标</w:t>
            </w:r>
            <w:r>
              <w:rPr>
                <w:rFonts w:ascii="黑体" w:eastAsia="黑体" w:hAnsi="Calibri" w:cs="Times New Roman"/>
                <w:b/>
                <w:sz w:val="24"/>
                <w:szCs w:val="24"/>
              </w:rPr>
              <w:t xml:space="preserve"> </w:t>
            </w:r>
            <w:r>
              <w:rPr>
                <w:rFonts w:ascii="黑体" w:eastAsia="黑体" w:hAnsi="Calibri" w:cs="Times New Roman" w:hint="eastAsia"/>
                <w:b/>
                <w:sz w:val="24"/>
                <w:szCs w:val="24"/>
              </w:rPr>
              <w:t>准</w:t>
            </w:r>
          </w:p>
        </w:tc>
        <w:tc>
          <w:tcPr>
            <w:tcW w:w="593" w:type="dxa"/>
            <w:gridSpan w:val="2"/>
            <w:textDirection w:val="tbRlV"/>
            <w:vAlign w:val="center"/>
          </w:tcPr>
          <w:p w:rsidR="00FE7E97" w:rsidRDefault="00FE7E97" w:rsidP="00363945">
            <w:pPr>
              <w:spacing w:line="340" w:lineRule="exact"/>
              <w:ind w:left="113" w:right="113"/>
              <w:jc w:val="center"/>
              <w:rPr>
                <w:rFonts w:ascii="Calibri" w:eastAsia="宋体" w:hAnsi="Calibri" w:cs="Times New Roman"/>
              </w:rPr>
            </w:pPr>
            <w:r>
              <w:rPr>
                <w:rFonts w:ascii="黑体" w:eastAsia="黑体" w:hAnsi="Calibri" w:cs="Times New Roman" w:hint="eastAsia"/>
                <w:b/>
                <w:sz w:val="24"/>
                <w:szCs w:val="24"/>
              </w:rPr>
              <w:t>备</w:t>
            </w:r>
            <w:r>
              <w:rPr>
                <w:rFonts w:ascii="黑体" w:eastAsia="黑体" w:hAnsi="Calibri" w:cs="Times New Roman"/>
                <w:b/>
                <w:sz w:val="24"/>
                <w:szCs w:val="24"/>
              </w:rPr>
              <w:t xml:space="preserve">    </w:t>
            </w:r>
            <w:r>
              <w:rPr>
                <w:rFonts w:ascii="黑体" w:eastAsia="黑体" w:hAnsi="Calibri" w:cs="Times New Roman" w:hint="eastAsia"/>
                <w:b/>
                <w:sz w:val="24"/>
                <w:szCs w:val="24"/>
              </w:rPr>
              <w:t>课</w:t>
            </w:r>
          </w:p>
        </w:tc>
        <w:tc>
          <w:tcPr>
            <w:tcW w:w="8461" w:type="dxa"/>
            <w:gridSpan w:val="2"/>
            <w:vAlign w:val="center"/>
          </w:tcPr>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1. </w:t>
            </w:r>
            <w:r>
              <w:rPr>
                <w:rFonts w:ascii="Times New Roman" w:eastAsia="宋体" w:hAnsi="宋体" w:cs="Times New Roman" w:hint="eastAsia"/>
                <w:kern w:val="0"/>
                <w:sz w:val="22"/>
              </w:rPr>
              <w:t>掌握本课程教学大纲内容，严格按照教学大纲要求进行本课程教学内容的组织；</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2. </w:t>
            </w:r>
            <w:r>
              <w:rPr>
                <w:rFonts w:ascii="Times New Roman" w:eastAsia="宋体" w:hAnsi="宋体" w:cs="Times New Roman"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3. </w:t>
            </w:r>
            <w:r>
              <w:rPr>
                <w:rFonts w:ascii="Times New Roman" w:eastAsia="宋体" w:hAnsi="宋体" w:cs="Times New Roman" w:hint="eastAsia"/>
                <w:kern w:val="0"/>
                <w:sz w:val="22"/>
              </w:rPr>
              <w:t>结合课程特点，制作课件，运用多媒体教学手段讲授部分教学内容；</w:t>
            </w:r>
            <w:r>
              <w:rPr>
                <w:rFonts w:ascii="Times New Roman" w:eastAsia="宋体" w:hAnsi="宋体" w:cs="Times New Roman"/>
                <w:kern w:val="0"/>
                <w:sz w:val="22"/>
              </w:rPr>
              <w:t xml:space="preserve"> </w:t>
            </w:r>
          </w:p>
          <w:p w:rsidR="00FE7E97" w:rsidRDefault="00FE7E97" w:rsidP="00363945">
            <w:pPr>
              <w:autoSpaceDE w:val="0"/>
              <w:autoSpaceDN w:val="0"/>
              <w:adjustRightInd w:val="0"/>
              <w:snapToGrid w:val="0"/>
              <w:spacing w:line="360" w:lineRule="exact"/>
              <w:jc w:val="left"/>
              <w:rPr>
                <w:rFonts w:ascii="Calibri" w:eastAsia="宋体" w:hAnsi="Calibri" w:cs="Times New Roman"/>
              </w:rPr>
            </w:pPr>
            <w:r>
              <w:rPr>
                <w:rFonts w:ascii="Times New Roman" w:eastAsia="宋体" w:hAnsi="宋体" w:cs="Times New Roman"/>
                <w:kern w:val="0"/>
                <w:sz w:val="22"/>
              </w:rPr>
              <w:t xml:space="preserve">4. </w:t>
            </w:r>
            <w:r>
              <w:rPr>
                <w:rFonts w:ascii="Times New Roman" w:eastAsia="宋体" w:hAnsi="宋体" w:cs="Times New Roman" w:hint="eastAsia"/>
                <w:kern w:val="0"/>
                <w:sz w:val="22"/>
              </w:rPr>
              <w:t>确定各章节课程内容的教学方法，构思授课思路、技巧和方法；</w:t>
            </w:r>
          </w:p>
        </w:tc>
      </w:tr>
      <w:tr w:rsidR="00FE7E97" w:rsidTr="00DF4330">
        <w:trPr>
          <w:cantSplit/>
          <w:trHeight w:val="3110"/>
          <w:jc w:val="center"/>
        </w:trPr>
        <w:tc>
          <w:tcPr>
            <w:tcW w:w="594" w:type="dxa"/>
            <w:gridSpan w:val="2"/>
            <w:vMerge/>
            <w:vAlign w:val="center"/>
          </w:tcPr>
          <w:p w:rsidR="00FE7E97" w:rsidRDefault="00FE7E97" w:rsidP="00363945">
            <w:pPr>
              <w:spacing w:line="340" w:lineRule="exact"/>
              <w:jc w:val="center"/>
              <w:rPr>
                <w:rFonts w:ascii="Calibri" w:eastAsia="宋体" w:hAnsi="Calibri" w:cs="Times New Roman"/>
              </w:rPr>
            </w:pPr>
          </w:p>
        </w:tc>
        <w:tc>
          <w:tcPr>
            <w:tcW w:w="593" w:type="dxa"/>
            <w:gridSpan w:val="2"/>
            <w:textDirection w:val="tbRlV"/>
            <w:vAlign w:val="center"/>
          </w:tcPr>
          <w:p w:rsidR="00FE7E97" w:rsidRDefault="00FE7E97" w:rsidP="00363945">
            <w:pPr>
              <w:spacing w:line="340" w:lineRule="exact"/>
              <w:ind w:left="113" w:right="113"/>
              <w:jc w:val="center"/>
              <w:rPr>
                <w:rFonts w:ascii="Calibri" w:eastAsia="宋体" w:hAnsi="Calibri" w:cs="Times New Roman"/>
              </w:rPr>
            </w:pPr>
            <w:r>
              <w:rPr>
                <w:rFonts w:ascii="黑体" w:eastAsia="黑体" w:hAnsi="Calibri" w:cs="Times New Roman" w:hint="eastAsia"/>
                <w:b/>
                <w:sz w:val="24"/>
                <w:szCs w:val="24"/>
              </w:rPr>
              <w:t>讲</w:t>
            </w:r>
            <w:r>
              <w:rPr>
                <w:rFonts w:ascii="黑体" w:eastAsia="黑体" w:hAnsi="Calibri" w:cs="Times New Roman"/>
                <w:b/>
                <w:sz w:val="24"/>
                <w:szCs w:val="24"/>
              </w:rPr>
              <w:t xml:space="preserve">      </w:t>
            </w:r>
            <w:r>
              <w:rPr>
                <w:rFonts w:ascii="黑体" w:eastAsia="黑体" w:hAnsi="Calibri" w:cs="Times New Roman" w:hint="eastAsia"/>
                <w:b/>
                <w:sz w:val="24"/>
                <w:szCs w:val="24"/>
              </w:rPr>
              <w:t>授</w:t>
            </w:r>
          </w:p>
        </w:tc>
        <w:tc>
          <w:tcPr>
            <w:tcW w:w="8461" w:type="dxa"/>
            <w:gridSpan w:val="2"/>
            <w:vAlign w:val="center"/>
          </w:tcPr>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1. </w:t>
            </w:r>
            <w:r>
              <w:rPr>
                <w:rFonts w:ascii="Times New Roman" w:eastAsia="宋体" w:hAnsi="宋体" w:cs="Times New Roman" w:hint="eastAsia"/>
                <w:kern w:val="0"/>
                <w:sz w:val="22"/>
              </w:rPr>
              <w:t>要点准确，推理正确，条理清晰，重点突出，理论联系实际，熟练地解答和讲解例题。</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2. </w:t>
            </w:r>
            <w:r>
              <w:rPr>
                <w:rFonts w:ascii="Times New Roman" w:eastAsia="宋体" w:hAnsi="宋体" w:cs="Times New Roman"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3. </w:t>
            </w:r>
            <w:r>
              <w:rPr>
                <w:rFonts w:ascii="Times New Roman" w:eastAsia="宋体" w:hAnsi="宋体" w:cs="Times New Roman" w:hint="eastAsia"/>
                <w:kern w:val="0"/>
                <w:sz w:val="22"/>
              </w:rPr>
              <w:t>多媒体教学手段、课堂板书、实物演示相结合，以培养学生实践动手的能力。</w:t>
            </w:r>
          </w:p>
          <w:p w:rsidR="00FE7E97" w:rsidRDefault="00FE7E97" w:rsidP="00363945">
            <w:pPr>
              <w:autoSpaceDE w:val="0"/>
              <w:autoSpaceDN w:val="0"/>
              <w:adjustRightInd w:val="0"/>
              <w:snapToGrid w:val="0"/>
              <w:spacing w:line="360" w:lineRule="exact"/>
              <w:jc w:val="left"/>
              <w:rPr>
                <w:rFonts w:ascii="Calibri" w:eastAsia="宋体" w:hAnsi="Calibri" w:cs="Times New Roman"/>
              </w:rPr>
            </w:pPr>
            <w:r>
              <w:rPr>
                <w:rFonts w:ascii="Times New Roman" w:eastAsia="宋体" w:hAnsi="宋体" w:cs="Times New Roman"/>
                <w:kern w:val="0"/>
                <w:sz w:val="22"/>
              </w:rPr>
              <w:t xml:space="preserve">4. </w:t>
            </w:r>
            <w:r>
              <w:rPr>
                <w:rFonts w:ascii="Times New Roman" w:eastAsia="宋体" w:hAnsi="宋体" w:cs="Times New Roman" w:hint="eastAsia"/>
                <w:kern w:val="0"/>
                <w:sz w:val="22"/>
              </w:rPr>
              <w:t>表达方式尽量便于学生理解、接受，力求形象生动，使学生在掌握知识的过程中，保持较为浓厚的兴趣。</w:t>
            </w:r>
            <w:r>
              <w:rPr>
                <w:rFonts w:ascii="Times New Roman" w:eastAsia="宋体" w:hAnsi="宋体" w:cs="Times New Roman"/>
                <w:kern w:val="0"/>
                <w:sz w:val="22"/>
              </w:rPr>
              <w:t xml:space="preserve"> </w:t>
            </w:r>
          </w:p>
        </w:tc>
      </w:tr>
      <w:tr w:rsidR="00FE7E97" w:rsidTr="00DF4330">
        <w:trPr>
          <w:gridAfter w:val="1"/>
          <w:wAfter w:w="26" w:type="dxa"/>
          <w:cantSplit/>
          <w:trHeight w:val="4379"/>
          <w:jc w:val="center"/>
        </w:trPr>
        <w:tc>
          <w:tcPr>
            <w:tcW w:w="576" w:type="dxa"/>
            <w:vMerge w:val="restart"/>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主</w:t>
            </w:r>
            <w:r>
              <w:rPr>
                <w:rFonts w:ascii="黑体" w:eastAsia="黑体" w:hAnsi="Calibri" w:cs="Times New Roman"/>
                <w:b/>
                <w:sz w:val="24"/>
                <w:szCs w:val="24"/>
              </w:rPr>
              <w:t xml:space="preserve"> </w:t>
            </w:r>
            <w:r>
              <w:rPr>
                <w:rFonts w:ascii="黑体" w:eastAsia="黑体" w:hAnsi="Calibri" w:cs="Times New Roman" w:hint="eastAsia"/>
                <w:b/>
                <w:sz w:val="24"/>
                <w:szCs w:val="24"/>
              </w:rPr>
              <w:t>要</w:t>
            </w:r>
            <w:r>
              <w:rPr>
                <w:rFonts w:ascii="黑体" w:eastAsia="黑体" w:hAnsi="Calibri" w:cs="Times New Roman"/>
                <w:b/>
                <w:sz w:val="24"/>
                <w:szCs w:val="24"/>
              </w:rPr>
              <w:t xml:space="preserve"> </w:t>
            </w:r>
            <w:r>
              <w:rPr>
                <w:rFonts w:ascii="黑体" w:eastAsia="黑体" w:hAnsi="Calibri" w:cs="Times New Roman" w:hint="eastAsia"/>
                <w:b/>
                <w:sz w:val="24"/>
                <w:szCs w:val="24"/>
              </w:rPr>
              <w:t>教</w:t>
            </w:r>
            <w:r>
              <w:rPr>
                <w:rFonts w:ascii="黑体" w:eastAsia="黑体" w:hAnsi="Calibri" w:cs="Times New Roman"/>
                <w:b/>
                <w:sz w:val="24"/>
                <w:szCs w:val="24"/>
              </w:rPr>
              <w:t xml:space="preserve"> </w:t>
            </w:r>
            <w:r>
              <w:rPr>
                <w:rFonts w:ascii="黑体" w:eastAsia="黑体" w:hAnsi="Calibri" w:cs="Times New Roman" w:hint="eastAsia"/>
                <w:b/>
                <w:sz w:val="24"/>
                <w:szCs w:val="24"/>
              </w:rPr>
              <w:t>学</w:t>
            </w:r>
            <w:r>
              <w:rPr>
                <w:rFonts w:ascii="黑体" w:eastAsia="黑体" w:hAnsi="Calibri" w:cs="Times New Roman"/>
                <w:b/>
                <w:sz w:val="24"/>
                <w:szCs w:val="24"/>
              </w:rPr>
              <w:t xml:space="preserve"> </w:t>
            </w:r>
            <w:r>
              <w:rPr>
                <w:rFonts w:ascii="黑体" w:eastAsia="黑体" w:hAnsi="Calibri" w:cs="Times New Roman" w:hint="eastAsia"/>
                <w:b/>
                <w:sz w:val="24"/>
                <w:szCs w:val="24"/>
              </w:rPr>
              <w:t>环</w:t>
            </w:r>
            <w:r>
              <w:rPr>
                <w:rFonts w:ascii="黑体" w:eastAsia="黑体" w:hAnsi="Calibri" w:cs="Times New Roman"/>
                <w:b/>
                <w:sz w:val="24"/>
                <w:szCs w:val="24"/>
              </w:rPr>
              <w:t xml:space="preserve"> </w:t>
            </w:r>
            <w:r>
              <w:rPr>
                <w:rFonts w:ascii="黑体" w:eastAsia="黑体" w:hAnsi="Calibri" w:cs="Times New Roman" w:hint="eastAsia"/>
                <w:b/>
                <w:sz w:val="24"/>
                <w:szCs w:val="24"/>
              </w:rPr>
              <w:t>节</w:t>
            </w:r>
            <w:r>
              <w:rPr>
                <w:rFonts w:ascii="黑体" w:eastAsia="黑体" w:hAnsi="Calibri" w:cs="Times New Roman"/>
                <w:b/>
                <w:sz w:val="24"/>
                <w:szCs w:val="24"/>
              </w:rPr>
              <w:t xml:space="preserve"> </w:t>
            </w:r>
            <w:r>
              <w:rPr>
                <w:rFonts w:ascii="黑体" w:eastAsia="黑体" w:hAnsi="Calibri" w:cs="Times New Roman" w:hint="eastAsia"/>
                <w:b/>
                <w:sz w:val="24"/>
                <w:szCs w:val="24"/>
              </w:rPr>
              <w:t>的</w:t>
            </w:r>
            <w:r>
              <w:rPr>
                <w:rFonts w:ascii="黑体" w:eastAsia="黑体" w:hAnsi="Calibri" w:cs="Times New Roman"/>
                <w:b/>
                <w:sz w:val="24"/>
                <w:szCs w:val="24"/>
              </w:rPr>
              <w:t xml:space="preserve"> </w:t>
            </w:r>
            <w:r>
              <w:rPr>
                <w:rFonts w:ascii="黑体" w:eastAsia="黑体" w:hAnsi="Calibri" w:cs="Times New Roman" w:hint="eastAsia"/>
                <w:b/>
                <w:sz w:val="24"/>
                <w:szCs w:val="24"/>
              </w:rPr>
              <w:t>质</w:t>
            </w:r>
            <w:r>
              <w:rPr>
                <w:rFonts w:ascii="黑体" w:eastAsia="黑体" w:hAnsi="Calibri" w:cs="Times New Roman"/>
                <w:b/>
                <w:sz w:val="24"/>
                <w:szCs w:val="24"/>
              </w:rPr>
              <w:t xml:space="preserve"> </w:t>
            </w:r>
            <w:r>
              <w:rPr>
                <w:rFonts w:ascii="黑体" w:eastAsia="黑体" w:hAnsi="Calibri" w:cs="Times New Roman" w:hint="eastAsia"/>
                <w:b/>
                <w:sz w:val="24"/>
                <w:szCs w:val="24"/>
              </w:rPr>
              <w:t>量</w:t>
            </w:r>
            <w:r>
              <w:rPr>
                <w:rFonts w:ascii="黑体" w:eastAsia="黑体" w:hAnsi="Calibri" w:cs="Times New Roman"/>
                <w:b/>
                <w:sz w:val="24"/>
                <w:szCs w:val="24"/>
              </w:rPr>
              <w:t xml:space="preserve"> </w:t>
            </w:r>
            <w:r>
              <w:rPr>
                <w:rFonts w:ascii="黑体" w:eastAsia="黑体" w:hAnsi="Calibri" w:cs="Times New Roman" w:hint="eastAsia"/>
                <w:b/>
                <w:sz w:val="24"/>
                <w:szCs w:val="24"/>
              </w:rPr>
              <w:t>标</w:t>
            </w:r>
            <w:r>
              <w:rPr>
                <w:rFonts w:ascii="黑体" w:eastAsia="黑体" w:hAnsi="Calibri" w:cs="Times New Roman"/>
                <w:b/>
                <w:sz w:val="24"/>
                <w:szCs w:val="24"/>
              </w:rPr>
              <w:t xml:space="preserve"> </w:t>
            </w:r>
            <w:r>
              <w:rPr>
                <w:rFonts w:ascii="黑体" w:eastAsia="黑体" w:hAnsi="Calibri" w:cs="Times New Roman" w:hint="eastAsia"/>
                <w:b/>
                <w:sz w:val="24"/>
                <w:szCs w:val="24"/>
              </w:rPr>
              <w:t>准</w:t>
            </w:r>
          </w:p>
        </w:tc>
        <w:tc>
          <w:tcPr>
            <w:tcW w:w="588" w:type="dxa"/>
            <w:gridSpan w:val="2"/>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作</w:t>
            </w:r>
            <w:r>
              <w:rPr>
                <w:rFonts w:ascii="黑体" w:eastAsia="黑体" w:hAnsi="Calibri" w:cs="Times New Roman"/>
                <w:b/>
                <w:sz w:val="24"/>
                <w:szCs w:val="24"/>
              </w:rPr>
              <w:t xml:space="preserve"> </w:t>
            </w:r>
            <w:r>
              <w:rPr>
                <w:rFonts w:ascii="黑体" w:eastAsia="黑体" w:hAnsi="Calibri" w:cs="Times New Roman" w:hint="eastAsia"/>
                <w:b/>
                <w:sz w:val="24"/>
                <w:szCs w:val="24"/>
              </w:rPr>
              <w:t>业</w:t>
            </w:r>
            <w:r>
              <w:rPr>
                <w:rFonts w:ascii="黑体" w:eastAsia="黑体" w:hAnsi="Calibri" w:cs="Times New Roman"/>
                <w:b/>
                <w:sz w:val="24"/>
                <w:szCs w:val="24"/>
              </w:rPr>
              <w:t xml:space="preserve"> </w:t>
            </w:r>
            <w:r>
              <w:rPr>
                <w:rFonts w:ascii="黑体" w:eastAsia="黑体" w:hAnsi="Calibri" w:cs="Times New Roman" w:hint="eastAsia"/>
                <w:b/>
                <w:sz w:val="24"/>
                <w:szCs w:val="24"/>
              </w:rPr>
              <w:t>布</w:t>
            </w:r>
            <w:r>
              <w:rPr>
                <w:rFonts w:ascii="黑体" w:eastAsia="黑体" w:hAnsi="Calibri" w:cs="Times New Roman"/>
                <w:b/>
                <w:sz w:val="24"/>
                <w:szCs w:val="24"/>
              </w:rPr>
              <w:t xml:space="preserve"> </w:t>
            </w:r>
            <w:r>
              <w:rPr>
                <w:rFonts w:ascii="黑体" w:eastAsia="黑体" w:hAnsi="Calibri" w:cs="Times New Roman" w:hint="eastAsia"/>
                <w:b/>
                <w:sz w:val="24"/>
                <w:szCs w:val="24"/>
              </w:rPr>
              <w:t>置</w:t>
            </w:r>
            <w:r>
              <w:rPr>
                <w:rFonts w:ascii="黑体" w:eastAsia="黑体" w:hAnsi="Calibri" w:cs="Times New Roman"/>
                <w:b/>
                <w:sz w:val="24"/>
                <w:szCs w:val="24"/>
              </w:rPr>
              <w:t xml:space="preserve"> </w:t>
            </w:r>
            <w:r>
              <w:rPr>
                <w:rFonts w:ascii="黑体" w:eastAsia="黑体" w:hAnsi="Calibri" w:cs="Times New Roman" w:hint="eastAsia"/>
                <w:b/>
                <w:sz w:val="24"/>
                <w:szCs w:val="24"/>
              </w:rPr>
              <w:t>与</w:t>
            </w:r>
            <w:r>
              <w:rPr>
                <w:rFonts w:ascii="黑体" w:eastAsia="黑体" w:hAnsi="Calibri" w:cs="Times New Roman"/>
                <w:b/>
                <w:sz w:val="24"/>
                <w:szCs w:val="24"/>
              </w:rPr>
              <w:t xml:space="preserve"> </w:t>
            </w:r>
            <w:r>
              <w:rPr>
                <w:rFonts w:ascii="黑体" w:eastAsia="黑体" w:hAnsi="Calibri" w:cs="Times New Roman" w:hint="eastAsia"/>
                <w:b/>
                <w:sz w:val="24"/>
                <w:szCs w:val="24"/>
              </w:rPr>
              <w:t>批</w:t>
            </w:r>
            <w:r>
              <w:rPr>
                <w:rFonts w:ascii="黑体" w:eastAsia="黑体" w:hAnsi="Calibri" w:cs="Times New Roman"/>
                <w:b/>
                <w:sz w:val="24"/>
                <w:szCs w:val="24"/>
              </w:rPr>
              <w:t xml:space="preserve"> </w:t>
            </w:r>
            <w:r>
              <w:rPr>
                <w:rFonts w:ascii="黑体" w:eastAsia="黑体" w:hAnsi="Calibri" w:cs="Times New Roman" w:hint="eastAsia"/>
                <w:b/>
                <w:sz w:val="24"/>
                <w:szCs w:val="24"/>
              </w:rPr>
              <w:t>改</w:t>
            </w:r>
          </w:p>
        </w:tc>
        <w:tc>
          <w:tcPr>
            <w:tcW w:w="8458" w:type="dxa"/>
            <w:gridSpan w:val="2"/>
            <w:vAlign w:val="center"/>
          </w:tcPr>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学生必须完成一定数量的作业题，是本课程教学的基本要求，是实现人才培养目标的必要手段。本课程作业布置的要求：每完成</w:t>
            </w:r>
            <w:r>
              <w:rPr>
                <w:rFonts w:ascii="Times New Roman" w:eastAsia="宋体" w:hAnsi="宋体" w:cs="Times New Roman"/>
                <w:kern w:val="0"/>
                <w:sz w:val="22"/>
              </w:rPr>
              <w:t>15</w:t>
            </w:r>
            <w:r>
              <w:rPr>
                <w:rFonts w:ascii="Times New Roman" w:eastAsia="宋体" w:hAnsi="宋体" w:cs="Times New Roman" w:hint="eastAsia"/>
                <w:kern w:val="0"/>
                <w:sz w:val="22"/>
              </w:rPr>
              <w:t>个学时布置一个课外作业习题。</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学生完成的作业必须达到以下基本要求：</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1. </w:t>
            </w:r>
            <w:r>
              <w:rPr>
                <w:rFonts w:ascii="Times New Roman" w:eastAsia="宋体" w:hAnsi="宋体" w:cs="Times New Roman" w:hint="eastAsia"/>
                <w:kern w:val="0"/>
                <w:sz w:val="22"/>
              </w:rPr>
              <w:t>按时按量完成作业，不缺交，不抄袭；</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2. </w:t>
            </w:r>
            <w:r>
              <w:rPr>
                <w:rFonts w:ascii="Times New Roman" w:eastAsia="宋体" w:hAnsi="宋体" w:cs="Times New Roman" w:hint="eastAsia"/>
                <w:kern w:val="0"/>
                <w:sz w:val="22"/>
              </w:rPr>
              <w:t>作业本规范。书写清晰，制证、登账、编表按规定和规范处理；</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3. </w:t>
            </w:r>
            <w:r>
              <w:rPr>
                <w:rFonts w:ascii="Times New Roman" w:eastAsia="宋体" w:hAnsi="宋体" w:cs="Times New Roman" w:hint="eastAsia"/>
                <w:kern w:val="0"/>
                <w:sz w:val="22"/>
              </w:rPr>
              <w:t>解题方法和步骤正确。</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教师批改或讲评作业的数量和次数要求如下：</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1. </w:t>
            </w:r>
            <w:r>
              <w:rPr>
                <w:rFonts w:ascii="Times New Roman" w:eastAsia="宋体" w:hAnsi="宋体" w:cs="Times New Roman" w:hint="eastAsia"/>
                <w:kern w:val="0"/>
                <w:sz w:val="22"/>
              </w:rPr>
              <w:t>学生的作业要全批全改，并按时批改、讲评学生每次交来的作业；</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2. </w:t>
            </w:r>
            <w:r>
              <w:rPr>
                <w:rFonts w:ascii="Times New Roman" w:eastAsia="宋体" w:hAnsi="宋体" w:cs="Times New Roman" w:hint="eastAsia"/>
                <w:kern w:val="0"/>
                <w:sz w:val="22"/>
              </w:rPr>
              <w:t>教师批改或讲评作业要认真、细致，每次批改或讲评作业后，按优、良、中、及格、不及格五级分制评定成绩，并写明日期；</w:t>
            </w:r>
          </w:p>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kern w:val="0"/>
                <w:sz w:val="22"/>
              </w:rPr>
              <w:t xml:space="preserve">3. </w:t>
            </w:r>
            <w:r>
              <w:rPr>
                <w:rFonts w:ascii="Times New Roman" w:eastAsia="宋体" w:hAnsi="宋体" w:cs="Times New Roman" w:hint="eastAsia"/>
                <w:kern w:val="0"/>
                <w:sz w:val="22"/>
              </w:rPr>
              <w:t>期末按百分制评出每个学生作业的总评成绩，作为本课程学期总评成绩中平时成绩的重要组成部分。</w:t>
            </w:r>
          </w:p>
        </w:tc>
      </w:tr>
      <w:tr w:rsidR="00FE7E97" w:rsidTr="00DF4330">
        <w:trPr>
          <w:gridAfter w:val="1"/>
          <w:wAfter w:w="26" w:type="dxa"/>
          <w:cantSplit/>
          <w:trHeight w:val="1260"/>
          <w:jc w:val="center"/>
        </w:trPr>
        <w:tc>
          <w:tcPr>
            <w:tcW w:w="576" w:type="dxa"/>
            <w:vMerge/>
            <w:vAlign w:val="center"/>
          </w:tcPr>
          <w:p w:rsidR="00FE7E97" w:rsidRDefault="00FE7E97"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课外答疑</w:t>
            </w:r>
          </w:p>
        </w:tc>
        <w:tc>
          <w:tcPr>
            <w:tcW w:w="8458" w:type="dxa"/>
            <w:gridSpan w:val="2"/>
            <w:vAlign w:val="center"/>
          </w:tcPr>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FE7E97" w:rsidTr="00DF4330">
        <w:trPr>
          <w:gridAfter w:val="1"/>
          <w:wAfter w:w="26" w:type="dxa"/>
          <w:cantSplit/>
          <w:trHeight w:val="2948"/>
          <w:jc w:val="center"/>
        </w:trPr>
        <w:tc>
          <w:tcPr>
            <w:tcW w:w="576" w:type="dxa"/>
            <w:vMerge/>
            <w:vAlign w:val="center"/>
          </w:tcPr>
          <w:p w:rsidR="00FE7E97" w:rsidRDefault="00FE7E97"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成</w:t>
            </w:r>
            <w:r>
              <w:rPr>
                <w:rFonts w:ascii="黑体" w:eastAsia="黑体" w:hAnsi="Calibri" w:cs="Times New Roman"/>
                <w:b/>
                <w:sz w:val="24"/>
                <w:szCs w:val="24"/>
              </w:rPr>
              <w:t xml:space="preserve"> </w:t>
            </w:r>
            <w:r>
              <w:rPr>
                <w:rFonts w:ascii="黑体" w:eastAsia="黑体" w:hAnsi="Calibri" w:cs="Times New Roman" w:hint="eastAsia"/>
                <w:b/>
                <w:sz w:val="24"/>
                <w:szCs w:val="24"/>
              </w:rPr>
              <w:t>绩</w:t>
            </w:r>
            <w:r>
              <w:rPr>
                <w:rFonts w:ascii="黑体" w:eastAsia="黑体" w:hAnsi="Calibri" w:cs="Times New Roman"/>
                <w:b/>
                <w:sz w:val="24"/>
                <w:szCs w:val="24"/>
              </w:rPr>
              <w:t xml:space="preserve"> </w:t>
            </w:r>
            <w:r>
              <w:rPr>
                <w:rFonts w:ascii="黑体" w:eastAsia="黑体" w:hAnsi="Calibri" w:cs="Times New Roman" w:hint="eastAsia"/>
                <w:b/>
                <w:sz w:val="24"/>
                <w:szCs w:val="24"/>
              </w:rPr>
              <w:t>考</w:t>
            </w:r>
            <w:r>
              <w:rPr>
                <w:rFonts w:ascii="黑体" w:eastAsia="黑体" w:hAnsi="Calibri" w:cs="Times New Roman"/>
                <w:b/>
                <w:sz w:val="24"/>
                <w:szCs w:val="24"/>
              </w:rPr>
              <w:t xml:space="preserve"> </w:t>
            </w:r>
            <w:r>
              <w:rPr>
                <w:rFonts w:ascii="黑体" w:eastAsia="黑体" w:hAnsi="Calibri" w:cs="Times New Roman" w:hint="eastAsia"/>
                <w:b/>
                <w:sz w:val="24"/>
                <w:szCs w:val="24"/>
              </w:rPr>
              <w:t>核</w:t>
            </w:r>
          </w:p>
        </w:tc>
        <w:tc>
          <w:tcPr>
            <w:tcW w:w="8458" w:type="dxa"/>
            <w:gridSpan w:val="2"/>
            <w:vAlign w:val="center"/>
          </w:tcPr>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本课程为学期课程，成绩考核的方式：考试。考试时实行同一专业统考，即统一命题，统一考试，统一阅卷。考试学期总评成绩的评定方法如下：</w:t>
            </w:r>
          </w:p>
          <w:p w:rsidR="00FE7E97" w:rsidRDefault="00FE7E97" w:rsidP="00363945">
            <w:pPr>
              <w:autoSpaceDE w:val="0"/>
              <w:autoSpaceDN w:val="0"/>
              <w:adjustRightInd w:val="0"/>
              <w:snapToGrid w:val="0"/>
              <w:spacing w:line="360" w:lineRule="exact"/>
              <w:ind w:firstLineChars="16" w:firstLine="35"/>
              <w:jc w:val="left"/>
              <w:rPr>
                <w:rFonts w:ascii="Times New Roman" w:eastAsia="宋体" w:hAnsi="宋体" w:cs="Times New Roman"/>
                <w:kern w:val="0"/>
                <w:sz w:val="22"/>
              </w:rPr>
            </w:pPr>
            <w:r>
              <w:rPr>
                <w:rFonts w:ascii="Times New Roman" w:eastAsia="宋体" w:hAnsi="宋体" w:cs="Times New Roman"/>
                <w:kern w:val="0"/>
                <w:sz w:val="22"/>
              </w:rPr>
              <w:t xml:space="preserve">1. </w:t>
            </w:r>
            <w:r>
              <w:rPr>
                <w:rFonts w:ascii="Times New Roman" w:eastAsia="宋体" w:hAnsi="宋体" w:cs="Times New Roman" w:hint="eastAsia"/>
                <w:kern w:val="0"/>
                <w:sz w:val="22"/>
              </w:rPr>
              <w:t>平时成绩占总评成绩的</w:t>
            </w:r>
            <w:r>
              <w:rPr>
                <w:rFonts w:ascii="Times New Roman" w:eastAsia="宋体" w:hAnsi="宋体" w:cs="Times New Roman"/>
                <w:kern w:val="0"/>
                <w:sz w:val="22"/>
              </w:rPr>
              <w:t>30%</w:t>
            </w:r>
            <w:r>
              <w:rPr>
                <w:rFonts w:ascii="Times New Roman" w:eastAsia="宋体" w:hAnsi="宋体" w:cs="Times New Roman" w:hint="eastAsia"/>
                <w:kern w:val="0"/>
                <w:sz w:val="22"/>
              </w:rPr>
              <w:t>；</w:t>
            </w:r>
          </w:p>
          <w:p w:rsidR="00FE7E97" w:rsidRDefault="00FE7E97" w:rsidP="00363945">
            <w:pPr>
              <w:autoSpaceDE w:val="0"/>
              <w:autoSpaceDN w:val="0"/>
              <w:adjustRightInd w:val="0"/>
              <w:snapToGrid w:val="0"/>
              <w:spacing w:line="360" w:lineRule="exact"/>
              <w:ind w:firstLineChars="16" w:firstLine="35"/>
              <w:jc w:val="left"/>
              <w:rPr>
                <w:rFonts w:ascii="Times New Roman" w:eastAsia="宋体" w:hAnsi="宋体" w:cs="Times New Roman"/>
                <w:kern w:val="0"/>
                <w:sz w:val="22"/>
              </w:rPr>
            </w:pPr>
            <w:r>
              <w:rPr>
                <w:rFonts w:ascii="Times New Roman" w:eastAsia="宋体" w:hAnsi="宋体" w:cs="Times New Roman"/>
                <w:kern w:val="0"/>
                <w:sz w:val="22"/>
              </w:rPr>
              <w:t xml:space="preserve">2. </w:t>
            </w:r>
            <w:r>
              <w:rPr>
                <w:rFonts w:ascii="Times New Roman" w:eastAsia="宋体" w:hAnsi="宋体" w:cs="Times New Roman" w:hint="eastAsia"/>
                <w:kern w:val="0"/>
                <w:sz w:val="22"/>
              </w:rPr>
              <w:t>期末考试成绩占总评成绩的</w:t>
            </w:r>
            <w:r>
              <w:rPr>
                <w:rFonts w:ascii="Times New Roman" w:eastAsia="宋体" w:hAnsi="宋体" w:cs="Times New Roman"/>
                <w:kern w:val="0"/>
                <w:sz w:val="22"/>
              </w:rPr>
              <w:t>70%</w:t>
            </w:r>
            <w:r>
              <w:rPr>
                <w:rFonts w:ascii="Times New Roman" w:eastAsia="宋体" w:hAnsi="宋体" w:cs="Times New Roman" w:hint="eastAsia"/>
                <w:kern w:val="0"/>
                <w:sz w:val="22"/>
              </w:rPr>
              <w:t>；</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kern w:val="0"/>
                <w:sz w:val="22"/>
              </w:rPr>
              <w:t xml:space="preserve">3. </w:t>
            </w:r>
            <w:r>
              <w:rPr>
                <w:rFonts w:ascii="Times New Roman" w:eastAsia="宋体" w:hAnsi="宋体" w:cs="Times New Roman" w:hint="eastAsia"/>
                <w:kern w:val="0"/>
                <w:sz w:val="22"/>
              </w:rPr>
              <w:t>有下列情况之一者，总评成绩为不及格：</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hint="eastAsia"/>
                <w:kern w:val="0"/>
                <w:sz w:val="22"/>
              </w:rPr>
              <w:t>（</w:t>
            </w:r>
            <w:r>
              <w:rPr>
                <w:rFonts w:ascii="Times New Roman" w:eastAsia="宋体" w:hAnsi="宋体" w:cs="Times New Roman"/>
                <w:kern w:val="0"/>
                <w:sz w:val="22"/>
              </w:rPr>
              <w:t>1</w:t>
            </w:r>
            <w:r>
              <w:rPr>
                <w:rFonts w:ascii="Times New Roman" w:eastAsia="宋体" w:hAnsi="宋体" w:cs="Times New Roman" w:hint="eastAsia"/>
                <w:kern w:val="0"/>
                <w:sz w:val="22"/>
              </w:rPr>
              <w:t>）缺交作业次数达</w:t>
            </w:r>
            <w:r>
              <w:rPr>
                <w:rFonts w:ascii="Times New Roman" w:eastAsia="宋体" w:hAnsi="宋体" w:cs="Times New Roman"/>
                <w:kern w:val="0"/>
                <w:sz w:val="22"/>
              </w:rPr>
              <w:t>1/3</w:t>
            </w:r>
            <w:r>
              <w:rPr>
                <w:rFonts w:ascii="Times New Roman" w:eastAsia="宋体" w:hAnsi="宋体" w:cs="Times New Roman" w:hint="eastAsia"/>
                <w:kern w:val="0"/>
                <w:sz w:val="22"/>
              </w:rPr>
              <w:t>以上者；</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hint="eastAsia"/>
                <w:kern w:val="0"/>
                <w:sz w:val="22"/>
              </w:rPr>
              <w:t>（</w:t>
            </w:r>
            <w:r>
              <w:rPr>
                <w:rFonts w:ascii="Times New Roman" w:eastAsia="宋体" w:hAnsi="宋体" w:cs="Times New Roman"/>
                <w:kern w:val="0"/>
                <w:sz w:val="22"/>
              </w:rPr>
              <w:t>2</w:t>
            </w:r>
            <w:r>
              <w:rPr>
                <w:rFonts w:ascii="Times New Roman" w:eastAsia="宋体" w:hAnsi="宋体" w:cs="Times New Roman" w:hint="eastAsia"/>
                <w:kern w:val="0"/>
                <w:sz w:val="22"/>
              </w:rPr>
              <w:t>）缺课次数达本学期总授课学时的</w:t>
            </w:r>
            <w:r>
              <w:rPr>
                <w:rFonts w:ascii="Times New Roman" w:eastAsia="宋体" w:hAnsi="宋体" w:cs="Times New Roman"/>
                <w:kern w:val="0"/>
                <w:sz w:val="22"/>
              </w:rPr>
              <w:t>1/3</w:t>
            </w:r>
            <w:r>
              <w:rPr>
                <w:rFonts w:ascii="Times New Roman" w:eastAsia="宋体" w:hAnsi="宋体" w:cs="Times New Roman" w:hint="eastAsia"/>
                <w:kern w:val="0"/>
                <w:sz w:val="22"/>
              </w:rPr>
              <w:t>以上者。</w:t>
            </w:r>
          </w:p>
        </w:tc>
      </w:tr>
      <w:tr w:rsidR="00FE7E97" w:rsidTr="00DF4330">
        <w:trPr>
          <w:gridAfter w:val="1"/>
          <w:wAfter w:w="26" w:type="dxa"/>
          <w:cantSplit/>
          <w:trHeight w:val="2381"/>
          <w:jc w:val="center"/>
        </w:trPr>
        <w:tc>
          <w:tcPr>
            <w:tcW w:w="576" w:type="dxa"/>
            <w:vMerge/>
            <w:vAlign w:val="center"/>
          </w:tcPr>
          <w:p w:rsidR="00FE7E97" w:rsidRDefault="00FE7E97" w:rsidP="00363945">
            <w:pPr>
              <w:spacing w:line="340" w:lineRule="exact"/>
              <w:ind w:left="113" w:right="113"/>
              <w:jc w:val="center"/>
              <w:rPr>
                <w:rFonts w:ascii="黑体" w:eastAsia="黑体" w:hAnsi="Calibri" w:cs="Times New Roman"/>
                <w:b/>
                <w:sz w:val="24"/>
                <w:szCs w:val="24"/>
              </w:rPr>
            </w:pPr>
          </w:p>
        </w:tc>
        <w:tc>
          <w:tcPr>
            <w:tcW w:w="588" w:type="dxa"/>
            <w:gridSpan w:val="2"/>
            <w:textDirection w:val="tbRlV"/>
            <w:vAlign w:val="center"/>
          </w:tcPr>
          <w:p w:rsidR="00FE7E97" w:rsidRDefault="00FE7E97" w:rsidP="00363945">
            <w:pPr>
              <w:spacing w:line="340" w:lineRule="exact"/>
              <w:ind w:left="113" w:right="113"/>
              <w:jc w:val="center"/>
              <w:rPr>
                <w:rFonts w:ascii="黑体" w:eastAsia="黑体" w:hAnsi="Calibri" w:cs="Times New Roman"/>
                <w:b/>
                <w:sz w:val="24"/>
                <w:szCs w:val="24"/>
              </w:rPr>
            </w:pPr>
            <w:r>
              <w:rPr>
                <w:rFonts w:ascii="黑体" w:eastAsia="黑体" w:hAnsi="Calibri" w:cs="Times New Roman" w:hint="eastAsia"/>
                <w:b/>
                <w:sz w:val="24"/>
                <w:szCs w:val="24"/>
              </w:rPr>
              <w:t>第</w:t>
            </w:r>
            <w:r>
              <w:rPr>
                <w:rFonts w:ascii="黑体" w:eastAsia="黑体" w:hAnsi="Calibri" w:cs="Times New Roman"/>
                <w:b/>
                <w:sz w:val="24"/>
                <w:szCs w:val="24"/>
              </w:rPr>
              <w:t xml:space="preserve"> </w:t>
            </w:r>
            <w:r>
              <w:rPr>
                <w:rFonts w:ascii="黑体" w:eastAsia="黑体" w:hAnsi="Calibri" w:cs="Times New Roman" w:hint="eastAsia"/>
                <w:b/>
                <w:sz w:val="24"/>
                <w:szCs w:val="24"/>
              </w:rPr>
              <w:t>二</w:t>
            </w:r>
            <w:r>
              <w:rPr>
                <w:rFonts w:ascii="黑体" w:eastAsia="黑体" w:hAnsi="Calibri" w:cs="Times New Roman"/>
                <w:b/>
                <w:sz w:val="24"/>
                <w:szCs w:val="24"/>
              </w:rPr>
              <w:t xml:space="preserve"> </w:t>
            </w:r>
            <w:r>
              <w:rPr>
                <w:rFonts w:ascii="黑体" w:eastAsia="黑体" w:hAnsi="Calibri" w:cs="Times New Roman" w:hint="eastAsia"/>
                <w:b/>
                <w:sz w:val="24"/>
                <w:szCs w:val="24"/>
              </w:rPr>
              <w:t>课</w:t>
            </w:r>
            <w:r>
              <w:rPr>
                <w:rFonts w:ascii="黑体" w:eastAsia="黑体" w:hAnsi="Calibri" w:cs="Times New Roman"/>
                <w:b/>
                <w:sz w:val="24"/>
                <w:szCs w:val="24"/>
              </w:rPr>
              <w:t xml:space="preserve"> </w:t>
            </w:r>
            <w:r>
              <w:rPr>
                <w:rFonts w:ascii="黑体" w:eastAsia="黑体" w:hAnsi="Calibri" w:cs="Times New Roman" w:hint="eastAsia"/>
                <w:b/>
                <w:sz w:val="24"/>
                <w:szCs w:val="24"/>
              </w:rPr>
              <w:t>堂</w:t>
            </w:r>
            <w:r>
              <w:rPr>
                <w:rFonts w:ascii="黑体" w:eastAsia="黑体" w:hAnsi="Calibri" w:cs="Times New Roman"/>
                <w:b/>
                <w:sz w:val="24"/>
                <w:szCs w:val="24"/>
              </w:rPr>
              <w:t xml:space="preserve"> </w:t>
            </w:r>
            <w:r>
              <w:rPr>
                <w:rFonts w:ascii="黑体" w:eastAsia="黑体" w:hAnsi="Calibri" w:cs="Times New Roman" w:hint="eastAsia"/>
                <w:b/>
                <w:sz w:val="24"/>
                <w:szCs w:val="24"/>
              </w:rPr>
              <w:t>活</w:t>
            </w:r>
            <w:r>
              <w:rPr>
                <w:rFonts w:ascii="黑体" w:eastAsia="黑体" w:hAnsi="Calibri" w:cs="Times New Roman"/>
                <w:b/>
                <w:sz w:val="24"/>
                <w:szCs w:val="24"/>
              </w:rPr>
              <w:t xml:space="preserve"> </w:t>
            </w:r>
            <w:r>
              <w:rPr>
                <w:rFonts w:ascii="黑体" w:eastAsia="黑体" w:hAnsi="Calibri" w:cs="Times New Roman" w:hint="eastAsia"/>
                <w:b/>
                <w:sz w:val="24"/>
                <w:szCs w:val="24"/>
              </w:rPr>
              <w:t>动</w:t>
            </w:r>
          </w:p>
        </w:tc>
        <w:tc>
          <w:tcPr>
            <w:tcW w:w="8458" w:type="dxa"/>
            <w:gridSpan w:val="2"/>
            <w:vAlign w:val="center"/>
          </w:tcPr>
          <w:p w:rsidR="00FE7E97" w:rsidRDefault="00FE7E97" w:rsidP="00363945">
            <w:pPr>
              <w:autoSpaceDE w:val="0"/>
              <w:autoSpaceDN w:val="0"/>
              <w:adjustRightInd w:val="0"/>
              <w:snapToGrid w:val="0"/>
              <w:spacing w:line="360" w:lineRule="exact"/>
              <w:ind w:firstLineChars="193" w:firstLine="425"/>
              <w:jc w:val="left"/>
              <w:rPr>
                <w:rFonts w:ascii="Times New Roman" w:eastAsia="宋体" w:hAnsi="宋体" w:cs="Times New Roman"/>
                <w:kern w:val="0"/>
                <w:sz w:val="22"/>
              </w:rPr>
            </w:pPr>
            <w:r>
              <w:rPr>
                <w:rFonts w:ascii="Times New Roman" w:eastAsia="宋体" w:hAnsi="宋体" w:cs="Times New Roman" w:hint="eastAsia"/>
                <w:kern w:val="0"/>
                <w:sz w:val="22"/>
              </w:rPr>
              <w:t>为了培养学生综合运用所学知识解决实际问题的能力和创新精神，在理论课程完成后会安排学生参加医院见习，并指定学术水平较高、实践经验丰富的专业护理人员担任指导教师。为提高学生的动手操作能力，平时的晚上和周末，学院实验室都会对学生开放训练，并安排研究生等进行指导答疑。同时每年学院也会组织学生参加护理操作技能竞赛活动。</w:t>
            </w:r>
          </w:p>
          <w:p w:rsidR="00FE7E97" w:rsidRDefault="00FE7E97" w:rsidP="00363945">
            <w:pPr>
              <w:autoSpaceDE w:val="0"/>
              <w:autoSpaceDN w:val="0"/>
              <w:adjustRightInd w:val="0"/>
              <w:snapToGrid w:val="0"/>
              <w:spacing w:line="360" w:lineRule="exact"/>
              <w:jc w:val="left"/>
              <w:rPr>
                <w:rFonts w:ascii="Times New Roman" w:eastAsia="宋体" w:hAnsi="宋体" w:cs="Times New Roman"/>
                <w:kern w:val="0"/>
                <w:sz w:val="22"/>
              </w:rPr>
            </w:pPr>
            <w:r>
              <w:rPr>
                <w:rFonts w:ascii="Times New Roman" w:eastAsia="宋体" w:hAnsi="宋体" w:cs="Times New Roman" w:hint="eastAsia"/>
                <w:kern w:val="0"/>
                <w:sz w:val="22"/>
              </w:rPr>
              <w:t xml:space="preserve"> </w:t>
            </w:r>
          </w:p>
        </w:tc>
      </w:tr>
      <w:tr w:rsidR="00FE7E97" w:rsidTr="00DF4330">
        <w:trPr>
          <w:gridAfter w:val="1"/>
          <w:wAfter w:w="26" w:type="dxa"/>
          <w:cantSplit/>
          <w:trHeight w:val="454"/>
          <w:jc w:val="center"/>
        </w:trPr>
        <w:tc>
          <w:tcPr>
            <w:tcW w:w="1164" w:type="dxa"/>
            <w:gridSpan w:val="3"/>
            <w:vAlign w:val="center"/>
          </w:tcPr>
          <w:p w:rsidR="00FE7E97" w:rsidRDefault="00FE7E97" w:rsidP="00363945">
            <w:pPr>
              <w:spacing w:line="340" w:lineRule="exact"/>
              <w:ind w:left="113" w:right="113"/>
              <w:jc w:val="center"/>
              <w:rPr>
                <w:rFonts w:ascii="Calibri" w:eastAsia="宋体" w:hAnsi="Calibri" w:cs="Times New Roman"/>
              </w:rPr>
            </w:pPr>
            <w:r>
              <w:rPr>
                <w:rFonts w:ascii="黑体" w:eastAsia="黑体" w:hAnsi="Calibri" w:cs="Times New Roman" w:hint="eastAsia"/>
                <w:b/>
                <w:sz w:val="24"/>
                <w:szCs w:val="24"/>
              </w:rPr>
              <w:t>备注</w:t>
            </w:r>
          </w:p>
        </w:tc>
        <w:tc>
          <w:tcPr>
            <w:tcW w:w="8458" w:type="dxa"/>
            <w:gridSpan w:val="2"/>
            <w:vAlign w:val="center"/>
          </w:tcPr>
          <w:p w:rsidR="00FE7E97" w:rsidRDefault="00FE7E97" w:rsidP="00363945">
            <w:pPr>
              <w:rPr>
                <w:rFonts w:ascii="Calibri" w:eastAsia="宋体" w:hAnsi="Calibri" w:cs="Times New Roman"/>
              </w:rPr>
            </w:pPr>
          </w:p>
        </w:tc>
      </w:tr>
    </w:tbl>
    <w:p w:rsidR="00FE7E97" w:rsidRDefault="00FE7E97"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B34009" w:rsidRDefault="00B34009" w:rsidP="00363945"/>
    <w:p w:rsidR="004C713A" w:rsidRPr="004C713A" w:rsidRDefault="008273E1" w:rsidP="00363945">
      <w:pPr>
        <w:pStyle w:val="1a"/>
      </w:pPr>
      <w:bookmarkStart w:id="14" w:name="_Toc455132037"/>
      <w:r w:rsidRPr="00A40057">
        <w:rPr>
          <w:rFonts w:hint="eastAsia"/>
        </w:rPr>
        <w:lastRenderedPageBreak/>
        <w:t>《</w:t>
      </w:r>
      <w:r>
        <w:rPr>
          <w:rFonts w:hint="eastAsia"/>
        </w:rPr>
        <w:t>妇产科护理学</w:t>
      </w:r>
      <w:r w:rsidRPr="00A40057">
        <w:rPr>
          <w:rFonts w:hint="eastAsia"/>
        </w:rPr>
        <w:t>》课程教学大纲和质量标准</w:t>
      </w:r>
      <w:bookmarkEnd w:id="14"/>
    </w:p>
    <w:p w:rsidR="004C713A" w:rsidRPr="004C713A" w:rsidRDefault="004C713A" w:rsidP="00363945">
      <w:pPr>
        <w:adjustRightInd w:val="0"/>
        <w:snapToGrid w:val="0"/>
        <w:spacing w:beforeLines="50" w:afterLines="50" w:line="400" w:lineRule="exact"/>
        <w:jc w:val="center"/>
        <w:rPr>
          <w:rFonts w:ascii="Times New Roman" w:hAnsi="Times New Roman"/>
          <w:b/>
          <w:sz w:val="28"/>
          <w:szCs w:val="28"/>
        </w:rPr>
      </w:pPr>
      <w:r w:rsidRPr="004C713A">
        <w:rPr>
          <w:rFonts w:ascii="Times New Roman" w:eastAsia="黑体" w:hAnsi="Times New Roman" w:hint="eastAsia"/>
          <w:b/>
          <w:kern w:val="0"/>
          <w:sz w:val="28"/>
          <w:szCs w:val="28"/>
        </w:rPr>
        <w:t>一、课程简介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课程名称</w:t>
            </w:r>
          </w:p>
        </w:tc>
        <w:tc>
          <w:tcPr>
            <w:tcW w:w="7618" w:type="dxa"/>
            <w:gridSpan w:val="9"/>
          </w:tcPr>
          <w:p w:rsidR="004C713A" w:rsidRDefault="004C713A" w:rsidP="00363945">
            <w:pPr>
              <w:adjustRightInd w:val="0"/>
              <w:snapToGrid w:val="0"/>
              <w:spacing w:line="440" w:lineRule="exact"/>
              <w:jc w:val="center"/>
              <w:rPr>
                <w:rFonts w:ascii="Times New Roman" w:eastAsia="楷体_GB2312" w:hAnsi="Times New Roman"/>
                <w:sz w:val="22"/>
              </w:rPr>
            </w:pPr>
            <w:r>
              <w:rPr>
                <w:rFonts w:ascii="宋体" w:hAnsi="宋体"/>
                <w:b/>
                <w:sz w:val="30"/>
              </w:rPr>
              <w:t>妇产科护理学</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英译名称</w:t>
            </w:r>
          </w:p>
        </w:tc>
        <w:tc>
          <w:tcPr>
            <w:tcW w:w="7618" w:type="dxa"/>
            <w:gridSpan w:val="9"/>
          </w:tcPr>
          <w:p w:rsidR="004C713A" w:rsidRDefault="004C713A" w:rsidP="00363945">
            <w:pPr>
              <w:adjustRightInd w:val="0"/>
              <w:snapToGrid w:val="0"/>
              <w:spacing w:line="440" w:lineRule="exact"/>
              <w:jc w:val="center"/>
              <w:rPr>
                <w:rFonts w:ascii="Times New Roman" w:eastAsia="楷体_GB2312" w:hAnsi="Times New Roman"/>
                <w:kern w:val="0"/>
                <w:sz w:val="22"/>
              </w:rPr>
            </w:pPr>
            <w:r w:rsidRPr="00025DF7">
              <w:rPr>
                <w:rFonts w:ascii="宋体" w:hAnsi="宋体" w:cs="宋体"/>
                <w:kern w:val="0"/>
                <w:sz w:val="24"/>
              </w:rPr>
              <w:t>Obstetric and Gynecology Nursing</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课程代码</w:t>
            </w:r>
          </w:p>
        </w:tc>
        <w:tc>
          <w:tcPr>
            <w:tcW w:w="2350" w:type="dxa"/>
            <w:gridSpan w:val="2"/>
          </w:tcPr>
          <w:p w:rsidR="004C713A" w:rsidRDefault="004C713A" w:rsidP="00363945">
            <w:pPr>
              <w:adjustRightInd w:val="0"/>
              <w:snapToGrid w:val="0"/>
              <w:spacing w:line="440" w:lineRule="exact"/>
              <w:jc w:val="center"/>
              <w:rPr>
                <w:rFonts w:ascii="Times New Roman" w:eastAsia="楷体_GB2312" w:hAnsi="Times New Roman"/>
                <w:kern w:val="0"/>
                <w:sz w:val="22"/>
              </w:rPr>
            </w:pPr>
            <w:r>
              <w:rPr>
                <w:rFonts w:ascii="宋体" w:hAnsi="宋体" w:hint="eastAsia"/>
                <w:sz w:val="24"/>
              </w:rPr>
              <w:t>190103</w:t>
            </w:r>
          </w:p>
        </w:tc>
        <w:tc>
          <w:tcPr>
            <w:tcW w:w="1902" w:type="dxa"/>
            <w:gridSpan w:val="3"/>
          </w:tcPr>
          <w:p w:rsidR="004C713A" w:rsidRDefault="004C713A" w:rsidP="00363945">
            <w:pPr>
              <w:adjustRightInd w:val="0"/>
              <w:snapToGrid w:val="0"/>
              <w:spacing w:line="440" w:lineRule="exact"/>
              <w:jc w:val="center"/>
              <w:rPr>
                <w:rFonts w:ascii="Times New Roman" w:hAnsi="Times New Roman"/>
                <w:sz w:val="22"/>
              </w:rPr>
            </w:pPr>
            <w:r>
              <w:rPr>
                <w:rFonts w:ascii="Times New Roman" w:hAnsi="Times New Roman" w:hint="eastAsia"/>
                <w:sz w:val="22"/>
              </w:rPr>
              <w:t>课程开设学期</w:t>
            </w:r>
          </w:p>
        </w:tc>
        <w:tc>
          <w:tcPr>
            <w:tcW w:w="3366" w:type="dxa"/>
            <w:gridSpan w:val="4"/>
          </w:tcPr>
          <w:p w:rsidR="004C713A" w:rsidRDefault="004C713A" w:rsidP="00363945">
            <w:pPr>
              <w:adjustRightInd w:val="0"/>
              <w:snapToGrid w:val="0"/>
              <w:spacing w:line="440" w:lineRule="exact"/>
              <w:jc w:val="center"/>
              <w:rPr>
                <w:rFonts w:ascii="Times New Roman" w:hAnsi="Times New Roman"/>
                <w:sz w:val="22"/>
              </w:rPr>
            </w:pPr>
            <w:r>
              <w:rPr>
                <w:rFonts w:ascii="Times New Roman" w:eastAsia="楷体_GB2312" w:hAnsi="Times New Roman" w:hint="eastAsia"/>
                <w:kern w:val="0"/>
                <w:sz w:val="22"/>
              </w:rPr>
              <w:t>6</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课程学时</w:t>
            </w:r>
          </w:p>
        </w:tc>
        <w:tc>
          <w:tcPr>
            <w:tcW w:w="2350" w:type="dxa"/>
            <w:gridSpan w:val="2"/>
          </w:tcPr>
          <w:p w:rsidR="004C713A" w:rsidRDefault="004C713A" w:rsidP="00363945">
            <w:pPr>
              <w:adjustRightInd w:val="0"/>
              <w:snapToGrid w:val="0"/>
              <w:spacing w:line="440" w:lineRule="exact"/>
              <w:jc w:val="center"/>
              <w:rPr>
                <w:rFonts w:ascii="Times New Roman" w:eastAsia="楷体_GB2312" w:hAnsi="Times New Roman"/>
                <w:kern w:val="0"/>
                <w:sz w:val="22"/>
              </w:rPr>
            </w:pPr>
            <w:r>
              <w:rPr>
                <w:rFonts w:ascii="Times New Roman" w:eastAsia="楷体_GB2312" w:hAnsi="Times New Roman" w:hint="eastAsia"/>
                <w:kern w:val="0"/>
                <w:sz w:val="22"/>
              </w:rPr>
              <w:t>81</w:t>
            </w:r>
          </w:p>
        </w:tc>
        <w:tc>
          <w:tcPr>
            <w:tcW w:w="1902" w:type="dxa"/>
            <w:gridSpan w:val="3"/>
          </w:tcPr>
          <w:p w:rsidR="004C713A" w:rsidRDefault="004C713A" w:rsidP="00363945">
            <w:pPr>
              <w:adjustRightInd w:val="0"/>
              <w:snapToGrid w:val="0"/>
              <w:spacing w:line="440" w:lineRule="exact"/>
              <w:jc w:val="center"/>
              <w:rPr>
                <w:rFonts w:ascii="Times New Roman" w:hAnsi="Times New Roman"/>
                <w:sz w:val="22"/>
              </w:rPr>
            </w:pPr>
            <w:r>
              <w:rPr>
                <w:rFonts w:ascii="Times New Roman" w:hAnsi="Times New Roman" w:hint="eastAsia"/>
                <w:sz w:val="22"/>
              </w:rPr>
              <w:t>课程学分</w:t>
            </w:r>
          </w:p>
        </w:tc>
        <w:tc>
          <w:tcPr>
            <w:tcW w:w="3366" w:type="dxa"/>
            <w:gridSpan w:val="4"/>
          </w:tcPr>
          <w:p w:rsidR="004C713A" w:rsidRDefault="004C713A" w:rsidP="00363945">
            <w:pPr>
              <w:adjustRightInd w:val="0"/>
              <w:snapToGrid w:val="0"/>
              <w:spacing w:line="440" w:lineRule="exact"/>
              <w:jc w:val="center"/>
              <w:rPr>
                <w:rFonts w:ascii="Times New Roman" w:hAnsi="Times New Roman"/>
                <w:sz w:val="22"/>
              </w:rPr>
            </w:pPr>
            <w:r>
              <w:rPr>
                <w:rFonts w:ascii="Times New Roman" w:hAnsi="Times New Roman" w:hint="eastAsia"/>
                <w:sz w:val="22"/>
              </w:rPr>
              <w:t>4</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课程类型</w:t>
            </w:r>
          </w:p>
        </w:tc>
        <w:tc>
          <w:tcPr>
            <w:tcW w:w="7618" w:type="dxa"/>
            <w:gridSpan w:val="9"/>
          </w:tcPr>
          <w:p w:rsidR="004C713A" w:rsidRDefault="004C713A" w:rsidP="00363945">
            <w:pPr>
              <w:adjustRightInd w:val="0"/>
              <w:snapToGrid w:val="0"/>
              <w:spacing w:line="440" w:lineRule="exact"/>
              <w:jc w:val="center"/>
              <w:rPr>
                <w:rFonts w:ascii="Times New Roman" w:hAnsi="Times New Roman"/>
                <w:szCs w:val="21"/>
              </w:rPr>
            </w:pPr>
            <w:r>
              <w:rPr>
                <w:rFonts w:ascii="宋体" w:hAnsi="宋体" w:hint="eastAsia"/>
                <w:szCs w:val="21"/>
              </w:rPr>
              <w:t>□</w:t>
            </w:r>
            <w:r>
              <w:rPr>
                <w:rFonts w:ascii="Times New Roman" w:hAnsi="Times New Roman" w:hint="eastAsia"/>
                <w:szCs w:val="21"/>
              </w:rPr>
              <w:t>公共基础课</w:t>
            </w:r>
            <w:r>
              <w:rPr>
                <w:rFonts w:ascii="宋体" w:hAnsi="宋体" w:hint="eastAsia"/>
                <w:szCs w:val="21"/>
              </w:rPr>
              <w:t>■</w:t>
            </w:r>
            <w:r>
              <w:rPr>
                <w:rFonts w:ascii="Times New Roman" w:hAnsi="Times New Roman" w:hint="eastAsia"/>
                <w:szCs w:val="21"/>
              </w:rPr>
              <w:t>专业基础课</w:t>
            </w:r>
            <w:r>
              <w:rPr>
                <w:rFonts w:ascii="宋体" w:hAnsi="宋体" w:hint="eastAsia"/>
                <w:szCs w:val="21"/>
              </w:rPr>
              <w:t>□</w:t>
            </w:r>
            <w:r>
              <w:rPr>
                <w:rFonts w:ascii="Times New Roman" w:hAnsi="Times New Roman" w:hint="eastAsia"/>
                <w:szCs w:val="21"/>
              </w:rPr>
              <w:t>专业选修课</w:t>
            </w:r>
            <w:r>
              <w:rPr>
                <w:rFonts w:ascii="宋体" w:hAnsi="宋体" w:hint="eastAsia"/>
                <w:szCs w:val="21"/>
              </w:rPr>
              <w:t>□</w:t>
            </w:r>
            <w:r>
              <w:rPr>
                <w:rFonts w:ascii="Times New Roman" w:hAnsi="Times New Roman" w:hint="eastAsia"/>
                <w:szCs w:val="21"/>
              </w:rPr>
              <w:t>公共选修课</w:t>
            </w:r>
            <w:r>
              <w:rPr>
                <w:rFonts w:ascii="宋体" w:hAnsi="宋体" w:hint="eastAsia"/>
                <w:szCs w:val="21"/>
              </w:rPr>
              <w:t>■</w:t>
            </w:r>
            <w:r>
              <w:rPr>
                <w:rFonts w:ascii="Times New Roman" w:hAnsi="Times New Roman" w:hint="eastAsia"/>
                <w:szCs w:val="21"/>
              </w:rPr>
              <w:t>必修课</w:t>
            </w:r>
            <w:r>
              <w:rPr>
                <w:rFonts w:ascii="宋体" w:hAnsi="宋体" w:hint="eastAsia"/>
                <w:szCs w:val="21"/>
              </w:rPr>
              <w:t>□</w:t>
            </w:r>
            <w:r>
              <w:rPr>
                <w:rFonts w:ascii="Times New Roman" w:hAnsi="Times New Roman" w:hint="eastAsia"/>
                <w:szCs w:val="21"/>
              </w:rPr>
              <w:t>选修课</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开课学院</w:t>
            </w:r>
          </w:p>
        </w:tc>
        <w:tc>
          <w:tcPr>
            <w:tcW w:w="2350" w:type="dxa"/>
            <w:gridSpan w:val="2"/>
          </w:tcPr>
          <w:p w:rsidR="004C713A" w:rsidRPr="004C713A" w:rsidRDefault="004C713A" w:rsidP="00363945">
            <w:pPr>
              <w:adjustRightInd w:val="0"/>
              <w:snapToGrid w:val="0"/>
              <w:spacing w:line="440" w:lineRule="exact"/>
              <w:jc w:val="center"/>
              <w:rPr>
                <w:rFonts w:asciiTheme="minorEastAsia" w:hAnsiTheme="minorEastAsia"/>
                <w:sz w:val="22"/>
              </w:rPr>
            </w:pPr>
            <w:r w:rsidRPr="004C713A">
              <w:rPr>
                <w:rFonts w:asciiTheme="minorEastAsia" w:hAnsiTheme="minorEastAsia" w:hint="eastAsia"/>
                <w:kern w:val="0"/>
                <w:sz w:val="22"/>
              </w:rPr>
              <w:t>护理学院</w:t>
            </w:r>
          </w:p>
        </w:tc>
        <w:tc>
          <w:tcPr>
            <w:tcW w:w="2634" w:type="dxa"/>
            <w:gridSpan w:val="5"/>
          </w:tcPr>
          <w:p w:rsidR="004C713A" w:rsidRPr="004C713A" w:rsidRDefault="004C713A" w:rsidP="00363945">
            <w:pPr>
              <w:adjustRightInd w:val="0"/>
              <w:snapToGrid w:val="0"/>
              <w:spacing w:line="440" w:lineRule="exact"/>
              <w:jc w:val="center"/>
              <w:rPr>
                <w:rFonts w:asciiTheme="minorEastAsia" w:hAnsiTheme="minorEastAsia"/>
                <w:sz w:val="22"/>
              </w:rPr>
            </w:pPr>
            <w:r w:rsidRPr="004C713A">
              <w:rPr>
                <w:rFonts w:asciiTheme="minorEastAsia" w:hAnsiTheme="minorEastAsia" w:hint="eastAsia"/>
                <w:sz w:val="22"/>
              </w:rPr>
              <w:t>教学研究室室</w:t>
            </w:r>
            <w:r w:rsidRPr="004C713A">
              <w:rPr>
                <w:rFonts w:asciiTheme="minorEastAsia" w:hAnsiTheme="minorEastAsia"/>
                <w:sz w:val="22"/>
              </w:rPr>
              <w:t>/</w:t>
            </w:r>
            <w:r w:rsidRPr="004C713A">
              <w:rPr>
                <w:rFonts w:asciiTheme="minorEastAsia" w:hAnsiTheme="minorEastAsia" w:hint="eastAsia"/>
                <w:sz w:val="22"/>
              </w:rPr>
              <w:t>系</w:t>
            </w:r>
          </w:p>
        </w:tc>
        <w:tc>
          <w:tcPr>
            <w:tcW w:w="2634" w:type="dxa"/>
            <w:gridSpan w:val="2"/>
          </w:tcPr>
          <w:p w:rsidR="004C713A" w:rsidRPr="004C713A" w:rsidRDefault="004C713A" w:rsidP="00363945">
            <w:pPr>
              <w:adjustRightInd w:val="0"/>
              <w:snapToGrid w:val="0"/>
              <w:spacing w:line="440" w:lineRule="exact"/>
              <w:jc w:val="center"/>
              <w:rPr>
                <w:rFonts w:asciiTheme="minorEastAsia" w:hAnsiTheme="minorEastAsia"/>
                <w:kern w:val="0"/>
                <w:sz w:val="22"/>
              </w:rPr>
            </w:pPr>
            <w:r w:rsidRPr="004C713A">
              <w:rPr>
                <w:rFonts w:asciiTheme="minorEastAsia" w:hAnsiTheme="minorEastAsia" w:hint="eastAsia"/>
                <w:kern w:val="0"/>
                <w:sz w:val="22"/>
              </w:rPr>
              <w:t>临床护理教研室</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教材名称</w:t>
            </w:r>
          </w:p>
        </w:tc>
        <w:tc>
          <w:tcPr>
            <w:tcW w:w="7618" w:type="dxa"/>
            <w:gridSpan w:val="9"/>
          </w:tcPr>
          <w:p w:rsidR="004C713A" w:rsidRDefault="004C713A" w:rsidP="00363945">
            <w:pPr>
              <w:adjustRightInd w:val="0"/>
              <w:snapToGrid w:val="0"/>
              <w:spacing w:line="440" w:lineRule="exact"/>
              <w:jc w:val="center"/>
              <w:rPr>
                <w:rFonts w:ascii="Times New Roman" w:eastAsia="楷体_GB2312" w:hAnsi="Times New Roman"/>
                <w:kern w:val="0"/>
                <w:sz w:val="22"/>
              </w:rPr>
            </w:pPr>
            <w:r>
              <w:rPr>
                <w:rFonts w:hint="eastAsia"/>
                <w:sz w:val="24"/>
              </w:rPr>
              <w:t>妇产科</w:t>
            </w:r>
            <w:r>
              <w:rPr>
                <w:sz w:val="24"/>
              </w:rPr>
              <w:t>护理学</w:t>
            </w:r>
            <w:r>
              <w:rPr>
                <w:rFonts w:hint="eastAsia"/>
                <w:sz w:val="24"/>
              </w:rPr>
              <w:t xml:space="preserve"> </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教材出版信息</w:t>
            </w:r>
          </w:p>
        </w:tc>
        <w:tc>
          <w:tcPr>
            <w:tcW w:w="7618" w:type="dxa"/>
            <w:gridSpan w:val="9"/>
          </w:tcPr>
          <w:p w:rsidR="004C713A" w:rsidRPr="004C713A" w:rsidRDefault="004C713A" w:rsidP="00363945">
            <w:pPr>
              <w:jc w:val="center"/>
              <w:rPr>
                <w:rFonts w:asciiTheme="minorEastAsia" w:hAnsiTheme="minorEastAsia"/>
                <w:sz w:val="24"/>
              </w:rPr>
            </w:pPr>
            <w:r w:rsidRPr="004C713A">
              <w:rPr>
                <w:rFonts w:asciiTheme="minorEastAsia" w:hAnsiTheme="minorEastAsia"/>
                <w:sz w:val="24"/>
              </w:rPr>
              <w:t>人民卫生出版社</w:t>
            </w:r>
            <w:r w:rsidRPr="004C713A">
              <w:rPr>
                <w:rFonts w:asciiTheme="minorEastAsia" w:hAnsiTheme="minorEastAsia" w:hint="eastAsia"/>
                <w:kern w:val="0"/>
                <w:sz w:val="22"/>
              </w:rPr>
              <w:t>，</w:t>
            </w:r>
            <w:r w:rsidRPr="004C713A">
              <w:rPr>
                <w:rFonts w:asciiTheme="minorEastAsia" w:hAnsiTheme="minorEastAsia"/>
                <w:sz w:val="24"/>
              </w:rPr>
              <w:t>20</w:t>
            </w:r>
            <w:r w:rsidRPr="004C713A">
              <w:rPr>
                <w:rFonts w:asciiTheme="minorEastAsia" w:hAnsiTheme="minorEastAsia" w:hint="eastAsia"/>
                <w:sz w:val="24"/>
              </w:rPr>
              <w:t>12</w:t>
            </w:r>
            <w:r w:rsidRPr="004C713A">
              <w:rPr>
                <w:rFonts w:asciiTheme="minorEastAsia" w:hAnsiTheme="minorEastAsia"/>
                <w:sz w:val="24"/>
              </w:rPr>
              <w:t>年</w:t>
            </w:r>
            <w:r w:rsidRPr="004C713A">
              <w:rPr>
                <w:rFonts w:asciiTheme="minorEastAsia" w:hAnsiTheme="minorEastAsia" w:hint="eastAsia"/>
                <w:kern w:val="0"/>
                <w:sz w:val="22"/>
              </w:rPr>
              <w:t>第</w:t>
            </w:r>
            <w:r w:rsidRPr="004C713A">
              <w:rPr>
                <w:rFonts w:asciiTheme="minorEastAsia" w:hAnsiTheme="minorEastAsia"/>
                <w:kern w:val="0"/>
                <w:sz w:val="22"/>
              </w:rPr>
              <w:t xml:space="preserve">1 </w:t>
            </w:r>
            <w:r w:rsidRPr="004C713A">
              <w:rPr>
                <w:rFonts w:asciiTheme="minorEastAsia" w:hAnsiTheme="minorEastAsia" w:hint="eastAsia"/>
                <w:kern w:val="0"/>
                <w:sz w:val="22"/>
              </w:rPr>
              <w:t>版</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教材性质</w:t>
            </w:r>
          </w:p>
        </w:tc>
        <w:tc>
          <w:tcPr>
            <w:tcW w:w="7618" w:type="dxa"/>
            <w:gridSpan w:val="9"/>
          </w:tcPr>
          <w:p w:rsidR="004C713A" w:rsidRDefault="004C713A"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国家</w:t>
            </w:r>
            <w:r>
              <w:rPr>
                <w:rFonts w:ascii="宋体" w:hAnsi="宋体" w:hint="eastAsia"/>
                <w:szCs w:val="21"/>
              </w:rPr>
              <w:t>■</w:t>
            </w:r>
            <w:r>
              <w:rPr>
                <w:rFonts w:ascii="Times New Roman" w:hAnsi="宋体" w:hint="eastAsia"/>
                <w:sz w:val="22"/>
              </w:rPr>
              <w:t>部级规划</w:t>
            </w:r>
            <w:r>
              <w:rPr>
                <w:rFonts w:ascii="宋体" w:hAnsi="宋体" w:hint="eastAsia"/>
                <w:szCs w:val="21"/>
              </w:rPr>
              <w:t>□</w:t>
            </w:r>
            <w:r>
              <w:rPr>
                <w:rFonts w:ascii="Times New Roman" w:hAnsi="宋体" w:hint="eastAsia"/>
                <w:sz w:val="22"/>
              </w:rPr>
              <w:t>省级规划</w:t>
            </w:r>
            <w:r>
              <w:rPr>
                <w:rFonts w:ascii="宋体" w:hAnsi="宋体" w:hint="eastAsia"/>
                <w:szCs w:val="21"/>
              </w:rPr>
              <w:t>□</w:t>
            </w:r>
            <w:r>
              <w:rPr>
                <w:rFonts w:ascii="Times New Roman" w:hAnsi="宋体" w:hint="eastAsia"/>
                <w:sz w:val="22"/>
              </w:rPr>
              <w:t>自编</w:t>
            </w:r>
            <w:r>
              <w:rPr>
                <w:rFonts w:ascii="宋体" w:hAnsi="宋体" w:hint="eastAsia"/>
                <w:szCs w:val="21"/>
              </w:rPr>
              <w:t>□</w:t>
            </w:r>
            <w:r>
              <w:rPr>
                <w:rFonts w:ascii="Times New Roman" w:hAnsi="宋体" w:hint="eastAsia"/>
                <w:sz w:val="22"/>
              </w:rPr>
              <w:t>其他</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考核方式</w:t>
            </w:r>
          </w:p>
        </w:tc>
        <w:tc>
          <w:tcPr>
            <w:tcW w:w="7618" w:type="dxa"/>
            <w:gridSpan w:val="9"/>
          </w:tcPr>
          <w:p w:rsidR="004C713A" w:rsidRDefault="004C713A"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考试</w:t>
            </w:r>
            <w:r>
              <w:rPr>
                <w:rFonts w:ascii="宋体" w:hAnsi="宋体" w:hint="eastAsia"/>
                <w:szCs w:val="21"/>
              </w:rPr>
              <w:t>□</w:t>
            </w:r>
            <w:r>
              <w:rPr>
                <w:rFonts w:ascii="Times New Roman" w:hAnsi="宋体" w:hint="eastAsia"/>
                <w:sz w:val="22"/>
              </w:rPr>
              <w:t>考查</w:t>
            </w:r>
            <w:r>
              <w:rPr>
                <w:rFonts w:ascii="宋体" w:hAnsi="宋体" w:hint="eastAsia"/>
                <w:szCs w:val="21"/>
              </w:rPr>
              <w:t>□</w:t>
            </w:r>
            <w:r>
              <w:rPr>
                <w:rFonts w:ascii="Times New Roman" w:hAnsi="宋体" w:hint="eastAsia"/>
                <w:sz w:val="22"/>
              </w:rPr>
              <w:t>开卷</w:t>
            </w:r>
            <w:r>
              <w:rPr>
                <w:rFonts w:ascii="宋体" w:hAnsi="宋体" w:hint="eastAsia"/>
                <w:szCs w:val="21"/>
              </w:rPr>
              <w:t>■</w:t>
            </w:r>
            <w:r>
              <w:rPr>
                <w:rFonts w:ascii="Times New Roman" w:hAnsi="宋体" w:hint="eastAsia"/>
                <w:sz w:val="22"/>
              </w:rPr>
              <w:t>闭卷</w:t>
            </w:r>
            <w:r>
              <w:rPr>
                <w:rFonts w:ascii="宋体" w:hAnsi="宋体" w:hint="eastAsia"/>
                <w:szCs w:val="21"/>
              </w:rPr>
              <w:t>□</w:t>
            </w:r>
            <w:r>
              <w:rPr>
                <w:rFonts w:ascii="Times New Roman" w:hAnsi="宋体" w:hint="eastAsia"/>
                <w:sz w:val="22"/>
              </w:rPr>
              <w:t>课程设计</w:t>
            </w:r>
            <w:r>
              <w:rPr>
                <w:rFonts w:ascii="宋体" w:hAnsi="宋体" w:hint="eastAsia"/>
                <w:szCs w:val="21"/>
              </w:rPr>
              <w:t>□</w:t>
            </w:r>
            <w:r>
              <w:rPr>
                <w:rFonts w:ascii="Times New Roman" w:hAnsi="宋体" w:hint="eastAsia"/>
                <w:sz w:val="22"/>
              </w:rPr>
              <w:t>学期论文</w:t>
            </w:r>
            <w:r>
              <w:rPr>
                <w:rFonts w:ascii="宋体" w:hAnsi="宋体" w:hint="eastAsia"/>
                <w:szCs w:val="21"/>
              </w:rPr>
              <w:t>□</w:t>
            </w:r>
            <w:r>
              <w:rPr>
                <w:rFonts w:ascii="Times New Roman" w:hAnsi="宋体" w:hint="eastAsia"/>
                <w:sz w:val="22"/>
              </w:rPr>
              <w:t>其他</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课程成绩</w:t>
            </w:r>
          </w:p>
        </w:tc>
        <w:tc>
          <w:tcPr>
            <w:tcW w:w="3809" w:type="dxa"/>
            <w:gridSpan w:val="4"/>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平时成绩</w:t>
            </w:r>
            <w:r>
              <w:rPr>
                <w:rFonts w:ascii="Times New Roman" w:hAnsi="Times New Roman"/>
                <w:sz w:val="22"/>
              </w:rPr>
              <w:t xml:space="preserve">  </w:t>
            </w:r>
            <w:r>
              <w:rPr>
                <w:rFonts w:ascii="Times New Roman" w:hAnsi="Times New Roman" w:hint="eastAsia"/>
                <w:sz w:val="22"/>
              </w:rPr>
              <w:t>3</w:t>
            </w:r>
            <w:r>
              <w:rPr>
                <w:rFonts w:ascii="Times New Roman" w:hAnsi="Times New Roman"/>
                <w:sz w:val="22"/>
              </w:rPr>
              <w:t>0%</w:t>
            </w:r>
          </w:p>
        </w:tc>
        <w:tc>
          <w:tcPr>
            <w:tcW w:w="3809" w:type="dxa"/>
            <w:gridSpan w:val="5"/>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期末成绩</w:t>
            </w:r>
            <w:r>
              <w:rPr>
                <w:rFonts w:ascii="Times New Roman" w:hint="eastAsia"/>
                <w:sz w:val="22"/>
              </w:rPr>
              <w:t xml:space="preserve">  </w:t>
            </w:r>
            <w:r>
              <w:rPr>
                <w:rFonts w:ascii="Times New Roman" w:hAnsi="Times New Roman" w:hint="eastAsia"/>
                <w:sz w:val="22"/>
              </w:rPr>
              <w:t>7</w:t>
            </w:r>
            <w:r>
              <w:rPr>
                <w:rFonts w:ascii="Times New Roman" w:hAnsi="Times New Roman"/>
                <w:sz w:val="22"/>
              </w:rPr>
              <w:t>0%</w:t>
            </w:r>
          </w:p>
        </w:tc>
      </w:tr>
      <w:tr w:rsidR="004C713A" w:rsidTr="00DF4330">
        <w:tc>
          <w:tcPr>
            <w:tcW w:w="9286" w:type="dxa"/>
            <w:gridSpan w:val="10"/>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主讲教师基本信息</w:t>
            </w:r>
          </w:p>
        </w:tc>
      </w:tr>
      <w:tr w:rsidR="004C713A" w:rsidTr="00DF4330">
        <w:tc>
          <w:tcPr>
            <w:tcW w:w="1668"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姓名</w:t>
            </w:r>
          </w:p>
        </w:tc>
        <w:tc>
          <w:tcPr>
            <w:tcW w:w="1523"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性别</w:t>
            </w:r>
          </w:p>
        </w:tc>
        <w:tc>
          <w:tcPr>
            <w:tcW w:w="1524" w:type="dxa"/>
            <w:gridSpan w:val="2"/>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学历</w:t>
            </w:r>
          </w:p>
        </w:tc>
        <w:tc>
          <w:tcPr>
            <w:tcW w:w="1523" w:type="dxa"/>
            <w:gridSpan w:val="3"/>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学位</w:t>
            </w:r>
          </w:p>
        </w:tc>
        <w:tc>
          <w:tcPr>
            <w:tcW w:w="1524" w:type="dxa"/>
            <w:gridSpan w:val="2"/>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职称</w:t>
            </w:r>
          </w:p>
        </w:tc>
        <w:tc>
          <w:tcPr>
            <w:tcW w:w="1524" w:type="dxa"/>
          </w:tcPr>
          <w:p w:rsidR="004C713A" w:rsidRDefault="004C713A" w:rsidP="00363945">
            <w:pPr>
              <w:adjustRightInd w:val="0"/>
              <w:snapToGrid w:val="0"/>
              <w:spacing w:line="440" w:lineRule="exact"/>
              <w:jc w:val="center"/>
              <w:rPr>
                <w:rFonts w:ascii="Times New Roman" w:hAnsi="Times New Roman"/>
                <w:sz w:val="22"/>
              </w:rPr>
            </w:pPr>
            <w:r>
              <w:rPr>
                <w:rFonts w:ascii="Times New Roman" w:hint="eastAsia"/>
                <w:sz w:val="22"/>
              </w:rPr>
              <w:t>从教时间</w:t>
            </w:r>
          </w:p>
        </w:tc>
      </w:tr>
      <w:tr w:rsidR="004C713A" w:rsidTr="00DF4330">
        <w:tc>
          <w:tcPr>
            <w:tcW w:w="1668"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徐旭娟</w:t>
            </w:r>
          </w:p>
        </w:tc>
        <w:tc>
          <w:tcPr>
            <w:tcW w:w="1523"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女</w:t>
            </w:r>
          </w:p>
        </w:tc>
        <w:tc>
          <w:tcPr>
            <w:tcW w:w="1524" w:type="dxa"/>
            <w:gridSpan w:val="2"/>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硕士</w:t>
            </w:r>
          </w:p>
        </w:tc>
        <w:tc>
          <w:tcPr>
            <w:tcW w:w="1523" w:type="dxa"/>
            <w:gridSpan w:val="3"/>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学</w:t>
            </w:r>
            <w:r w:rsidRPr="004C713A">
              <w:rPr>
                <w:rFonts w:ascii="Times New Roman" w:eastAsia="楷体_GB2312" w:hAnsi="Times New Roman"/>
                <w:b/>
                <w:kern w:val="0"/>
                <w:sz w:val="22"/>
              </w:rPr>
              <w:t xml:space="preserve"> </w:t>
            </w:r>
            <w:r w:rsidRPr="004C713A">
              <w:rPr>
                <w:rFonts w:ascii="Times New Roman" w:eastAsia="楷体_GB2312" w:hAnsi="Times New Roman" w:hint="eastAsia"/>
                <w:b/>
                <w:kern w:val="0"/>
                <w:sz w:val="22"/>
              </w:rPr>
              <w:t>士</w:t>
            </w:r>
          </w:p>
        </w:tc>
        <w:tc>
          <w:tcPr>
            <w:tcW w:w="1524" w:type="dxa"/>
            <w:gridSpan w:val="2"/>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副教授</w:t>
            </w:r>
          </w:p>
        </w:tc>
        <w:tc>
          <w:tcPr>
            <w:tcW w:w="1524"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b/>
                <w:kern w:val="0"/>
                <w:sz w:val="22"/>
              </w:rPr>
              <w:t>198</w:t>
            </w:r>
            <w:r w:rsidRPr="004C713A">
              <w:rPr>
                <w:rFonts w:ascii="Times New Roman" w:eastAsia="楷体_GB2312" w:hAnsi="Times New Roman" w:hint="eastAsia"/>
                <w:b/>
                <w:kern w:val="0"/>
                <w:sz w:val="22"/>
              </w:rPr>
              <w:t>0</w:t>
            </w:r>
            <w:r w:rsidRPr="004C713A">
              <w:rPr>
                <w:rFonts w:ascii="Times New Roman" w:eastAsia="楷体_GB2312" w:hAnsi="Times New Roman"/>
                <w:b/>
                <w:kern w:val="0"/>
                <w:sz w:val="22"/>
              </w:rPr>
              <w:t>.9</w:t>
            </w:r>
          </w:p>
        </w:tc>
      </w:tr>
      <w:tr w:rsidR="004C713A" w:rsidTr="00DF4330">
        <w:tc>
          <w:tcPr>
            <w:tcW w:w="1668"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张凤</w:t>
            </w:r>
          </w:p>
        </w:tc>
        <w:tc>
          <w:tcPr>
            <w:tcW w:w="1523"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女</w:t>
            </w:r>
          </w:p>
        </w:tc>
        <w:tc>
          <w:tcPr>
            <w:tcW w:w="1524" w:type="dxa"/>
            <w:gridSpan w:val="2"/>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Pr>
                <w:rFonts w:ascii="Times New Roman" w:eastAsia="楷体_GB2312" w:hAnsi="Times New Roman" w:hint="eastAsia"/>
                <w:b/>
                <w:kern w:val="0"/>
                <w:sz w:val="22"/>
              </w:rPr>
              <w:t>博士</w:t>
            </w:r>
            <w:r w:rsidRPr="004C713A">
              <w:rPr>
                <w:rFonts w:ascii="Times New Roman" w:eastAsia="楷体_GB2312" w:hAnsi="Times New Roman" w:hint="eastAsia"/>
                <w:b/>
                <w:kern w:val="0"/>
                <w:sz w:val="22"/>
              </w:rPr>
              <w:t>研究生</w:t>
            </w:r>
          </w:p>
        </w:tc>
        <w:tc>
          <w:tcPr>
            <w:tcW w:w="1523" w:type="dxa"/>
            <w:gridSpan w:val="3"/>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Pr>
                <w:rFonts w:ascii="Times New Roman" w:eastAsia="楷体_GB2312" w:hAnsi="Times New Roman" w:hint="eastAsia"/>
                <w:b/>
                <w:kern w:val="0"/>
                <w:sz w:val="22"/>
              </w:rPr>
              <w:t>博</w:t>
            </w:r>
            <w:r>
              <w:rPr>
                <w:rFonts w:ascii="Times New Roman" w:eastAsia="楷体_GB2312" w:hAnsi="Times New Roman" w:hint="eastAsia"/>
                <w:b/>
                <w:kern w:val="0"/>
                <w:sz w:val="22"/>
              </w:rPr>
              <w:t xml:space="preserve"> </w:t>
            </w:r>
            <w:r>
              <w:rPr>
                <w:rFonts w:ascii="Times New Roman" w:eastAsia="楷体_GB2312" w:hAnsi="Times New Roman" w:hint="eastAsia"/>
                <w:b/>
                <w:kern w:val="0"/>
                <w:sz w:val="22"/>
              </w:rPr>
              <w:t>士</w:t>
            </w:r>
          </w:p>
        </w:tc>
        <w:tc>
          <w:tcPr>
            <w:tcW w:w="1524" w:type="dxa"/>
            <w:gridSpan w:val="2"/>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讲师</w:t>
            </w:r>
          </w:p>
        </w:tc>
        <w:tc>
          <w:tcPr>
            <w:tcW w:w="1524" w:type="dxa"/>
          </w:tcPr>
          <w:p w:rsidR="004C713A" w:rsidRPr="004C713A" w:rsidRDefault="004C713A" w:rsidP="00363945">
            <w:pPr>
              <w:adjustRightInd w:val="0"/>
              <w:snapToGrid w:val="0"/>
              <w:spacing w:line="440" w:lineRule="exact"/>
              <w:jc w:val="center"/>
              <w:rPr>
                <w:rFonts w:ascii="Times New Roman" w:eastAsia="楷体_GB2312" w:hAnsi="Times New Roman"/>
                <w:b/>
                <w:kern w:val="0"/>
                <w:sz w:val="22"/>
              </w:rPr>
            </w:pPr>
            <w:r w:rsidRPr="004C713A">
              <w:rPr>
                <w:rFonts w:ascii="Times New Roman" w:eastAsia="楷体_GB2312" w:hAnsi="Times New Roman" w:hint="eastAsia"/>
                <w:b/>
                <w:kern w:val="0"/>
                <w:sz w:val="22"/>
              </w:rPr>
              <w:t>2008.9</w:t>
            </w:r>
          </w:p>
        </w:tc>
      </w:tr>
      <w:tr w:rsidR="004C713A" w:rsidTr="00DF4330">
        <w:tc>
          <w:tcPr>
            <w:tcW w:w="1668" w:type="dxa"/>
          </w:tcPr>
          <w:p w:rsidR="004C713A" w:rsidRDefault="004C713A" w:rsidP="00363945">
            <w:pPr>
              <w:adjustRightInd w:val="0"/>
              <w:snapToGrid w:val="0"/>
              <w:spacing w:line="440" w:lineRule="exact"/>
              <w:rPr>
                <w:rFonts w:ascii="Times New Roman" w:hAnsi="Times New Roman"/>
                <w:sz w:val="22"/>
              </w:rPr>
            </w:pPr>
          </w:p>
        </w:tc>
        <w:tc>
          <w:tcPr>
            <w:tcW w:w="1523" w:type="dxa"/>
          </w:tcPr>
          <w:p w:rsidR="004C713A" w:rsidRDefault="004C713A" w:rsidP="00363945">
            <w:pPr>
              <w:adjustRightInd w:val="0"/>
              <w:snapToGrid w:val="0"/>
              <w:spacing w:line="440" w:lineRule="exact"/>
              <w:rPr>
                <w:rFonts w:ascii="Times New Roman" w:hAnsi="Times New Roman"/>
                <w:sz w:val="22"/>
              </w:rPr>
            </w:pPr>
          </w:p>
        </w:tc>
        <w:tc>
          <w:tcPr>
            <w:tcW w:w="1524" w:type="dxa"/>
            <w:gridSpan w:val="2"/>
          </w:tcPr>
          <w:p w:rsidR="004C713A" w:rsidRDefault="004C713A" w:rsidP="00363945">
            <w:pPr>
              <w:adjustRightInd w:val="0"/>
              <w:snapToGrid w:val="0"/>
              <w:spacing w:line="440" w:lineRule="exact"/>
              <w:rPr>
                <w:rFonts w:ascii="Times New Roman" w:hAnsi="Times New Roman"/>
                <w:sz w:val="22"/>
              </w:rPr>
            </w:pPr>
          </w:p>
        </w:tc>
        <w:tc>
          <w:tcPr>
            <w:tcW w:w="1523" w:type="dxa"/>
            <w:gridSpan w:val="3"/>
          </w:tcPr>
          <w:p w:rsidR="004C713A" w:rsidRDefault="004C713A" w:rsidP="00363945">
            <w:pPr>
              <w:adjustRightInd w:val="0"/>
              <w:snapToGrid w:val="0"/>
              <w:spacing w:line="440" w:lineRule="exact"/>
              <w:rPr>
                <w:rFonts w:ascii="Times New Roman" w:hAnsi="Times New Roman"/>
                <w:sz w:val="22"/>
              </w:rPr>
            </w:pPr>
          </w:p>
        </w:tc>
        <w:tc>
          <w:tcPr>
            <w:tcW w:w="1524" w:type="dxa"/>
            <w:gridSpan w:val="2"/>
          </w:tcPr>
          <w:p w:rsidR="004C713A" w:rsidRDefault="004C713A" w:rsidP="00363945">
            <w:pPr>
              <w:adjustRightInd w:val="0"/>
              <w:snapToGrid w:val="0"/>
              <w:spacing w:line="440" w:lineRule="exact"/>
              <w:rPr>
                <w:rFonts w:ascii="Times New Roman" w:hAnsi="Times New Roman"/>
                <w:sz w:val="22"/>
              </w:rPr>
            </w:pPr>
          </w:p>
        </w:tc>
        <w:tc>
          <w:tcPr>
            <w:tcW w:w="1524" w:type="dxa"/>
          </w:tcPr>
          <w:p w:rsidR="004C713A" w:rsidRDefault="004C713A" w:rsidP="00363945">
            <w:pPr>
              <w:adjustRightInd w:val="0"/>
              <w:snapToGrid w:val="0"/>
              <w:spacing w:line="440" w:lineRule="exact"/>
              <w:rPr>
                <w:rFonts w:ascii="Times New Roman" w:hAnsi="Times New Roman"/>
                <w:sz w:val="22"/>
              </w:rPr>
            </w:pPr>
          </w:p>
        </w:tc>
      </w:tr>
      <w:tr w:rsidR="004C713A" w:rsidTr="00DF4330">
        <w:tc>
          <w:tcPr>
            <w:tcW w:w="9286" w:type="dxa"/>
            <w:gridSpan w:val="10"/>
          </w:tcPr>
          <w:p w:rsidR="004C713A" w:rsidRDefault="004C713A" w:rsidP="00363945">
            <w:pPr>
              <w:adjustRightInd w:val="0"/>
              <w:snapToGrid w:val="0"/>
              <w:spacing w:line="440" w:lineRule="exact"/>
              <w:rPr>
                <w:rFonts w:ascii="Times New Roman" w:hAnsi="Times New Roman"/>
                <w:sz w:val="22"/>
              </w:rPr>
            </w:pPr>
            <w:r>
              <w:rPr>
                <w:rFonts w:ascii="Times New Roman" w:hint="eastAsia"/>
                <w:sz w:val="22"/>
              </w:rPr>
              <w:t>课程简介</w:t>
            </w:r>
          </w:p>
        </w:tc>
      </w:tr>
      <w:tr w:rsidR="004C713A" w:rsidTr="00DF4330">
        <w:tc>
          <w:tcPr>
            <w:tcW w:w="9286" w:type="dxa"/>
            <w:gridSpan w:val="10"/>
          </w:tcPr>
          <w:p w:rsidR="004C713A" w:rsidRDefault="004C713A" w:rsidP="00363945">
            <w:pPr>
              <w:spacing w:line="360" w:lineRule="exact"/>
              <w:ind w:firstLineChars="200" w:firstLine="420"/>
              <w:rPr>
                <w:rFonts w:ascii="宋体" w:hAnsi="宋体"/>
              </w:rPr>
            </w:pPr>
            <w:r>
              <w:rPr>
                <w:rFonts w:ascii="宋体" w:hAnsi="宋体"/>
              </w:rPr>
              <w:t>《妇产科护理学》是研究女性一生中不同时期生殖系统生理和病理变化，提供相应生理护理和心理护理的一门护理专业必修课程。</w:t>
            </w:r>
          </w:p>
          <w:p w:rsidR="004C713A" w:rsidRPr="00F40352" w:rsidRDefault="004C713A" w:rsidP="00363945">
            <w:pPr>
              <w:ind w:firstLineChars="200" w:firstLine="440"/>
              <w:rPr>
                <w:rFonts w:ascii="Times New Roman" w:hAnsi="宋体"/>
                <w:kern w:val="0"/>
                <w:sz w:val="22"/>
              </w:rPr>
            </w:pPr>
            <w:r>
              <w:rPr>
                <w:rFonts w:ascii="Times New Roman" w:hAnsi="宋体" w:hint="eastAsia"/>
                <w:kern w:val="0"/>
                <w:sz w:val="22"/>
              </w:rPr>
              <w:t>该课程通过研</w:t>
            </w:r>
            <w:r w:rsidRPr="00F40352">
              <w:rPr>
                <w:rFonts w:ascii="Times New Roman" w:hAnsi="宋体" w:hint="eastAsia"/>
                <w:kern w:val="0"/>
                <w:sz w:val="22"/>
              </w:rPr>
              <w:t>究妇女在妊娠期、分娩期、产褥期、非妊娠期、计划生育中和胎儿、新生儿早期的生理、心理、社会等方面的人类行为的反应、预期结果；监测以发现并发症的发生，并据此提出护理措施、给予护理干预，促进母婴健康的临床护理专科。</w:t>
            </w:r>
          </w:p>
          <w:p w:rsidR="004C713A" w:rsidRPr="00F40352" w:rsidRDefault="004C713A" w:rsidP="00363945">
            <w:pPr>
              <w:adjustRightInd w:val="0"/>
              <w:snapToGrid w:val="0"/>
              <w:spacing w:line="440" w:lineRule="exact"/>
              <w:ind w:firstLineChars="193" w:firstLine="425"/>
              <w:jc w:val="left"/>
              <w:rPr>
                <w:rFonts w:ascii="Times New Roman" w:hAnsi="Times New Roman"/>
                <w:sz w:val="22"/>
              </w:rPr>
            </w:pPr>
          </w:p>
        </w:tc>
      </w:tr>
    </w:tbl>
    <w:p w:rsidR="004C713A" w:rsidRDefault="004C713A" w:rsidP="00363945">
      <w:pPr>
        <w:adjustRightInd w:val="0"/>
        <w:snapToGrid w:val="0"/>
        <w:spacing w:beforeLines="50" w:afterLines="50" w:line="400" w:lineRule="exact"/>
        <w:jc w:val="center"/>
        <w:rPr>
          <w:rFonts w:ascii="Times New Roman" w:eastAsia="黑体" w:hAnsi="Times New Roman"/>
          <w:kern w:val="0"/>
          <w:sz w:val="32"/>
          <w:szCs w:val="32"/>
        </w:rPr>
      </w:pPr>
    </w:p>
    <w:p w:rsidR="004C713A" w:rsidRDefault="004C713A" w:rsidP="00363945">
      <w:pPr>
        <w:adjustRightInd w:val="0"/>
        <w:snapToGrid w:val="0"/>
        <w:spacing w:beforeLines="50" w:afterLines="50" w:line="400" w:lineRule="exact"/>
        <w:jc w:val="center"/>
        <w:rPr>
          <w:rFonts w:ascii="Times New Roman" w:eastAsia="黑体" w:hAnsi="Times New Roman"/>
          <w:kern w:val="0"/>
          <w:sz w:val="32"/>
          <w:szCs w:val="32"/>
        </w:rPr>
      </w:pPr>
    </w:p>
    <w:p w:rsidR="004C713A" w:rsidRDefault="004C713A" w:rsidP="00363945">
      <w:pPr>
        <w:adjustRightInd w:val="0"/>
        <w:snapToGrid w:val="0"/>
        <w:spacing w:beforeLines="50" w:afterLines="50" w:line="400" w:lineRule="exact"/>
        <w:jc w:val="center"/>
        <w:rPr>
          <w:rFonts w:ascii="Times New Roman" w:eastAsia="黑体" w:hAnsi="Times New Roman"/>
          <w:kern w:val="0"/>
          <w:sz w:val="32"/>
          <w:szCs w:val="32"/>
        </w:rPr>
      </w:pPr>
    </w:p>
    <w:p w:rsidR="004C713A" w:rsidRDefault="004C713A" w:rsidP="00363945">
      <w:pPr>
        <w:adjustRightInd w:val="0"/>
        <w:snapToGrid w:val="0"/>
        <w:spacing w:beforeLines="50" w:afterLines="50" w:line="400" w:lineRule="exact"/>
        <w:jc w:val="center"/>
        <w:rPr>
          <w:rFonts w:ascii="Times New Roman" w:eastAsia="黑体" w:hAnsi="Times New Roman"/>
          <w:kern w:val="0"/>
          <w:sz w:val="32"/>
          <w:szCs w:val="32"/>
        </w:rPr>
      </w:pPr>
    </w:p>
    <w:p w:rsidR="004C713A" w:rsidRDefault="004C713A" w:rsidP="00363945">
      <w:pPr>
        <w:adjustRightInd w:val="0"/>
        <w:snapToGrid w:val="0"/>
        <w:spacing w:beforeLines="50" w:afterLines="50" w:line="400" w:lineRule="exact"/>
        <w:jc w:val="center"/>
        <w:rPr>
          <w:rFonts w:ascii="Times New Roman" w:eastAsia="黑体" w:hAnsi="Times New Roman"/>
          <w:kern w:val="0"/>
          <w:sz w:val="32"/>
          <w:szCs w:val="32"/>
        </w:rPr>
      </w:pPr>
    </w:p>
    <w:p w:rsidR="004C713A" w:rsidRPr="004C713A" w:rsidRDefault="004C713A" w:rsidP="00363945">
      <w:pPr>
        <w:adjustRightInd w:val="0"/>
        <w:snapToGrid w:val="0"/>
        <w:spacing w:beforeLines="50" w:afterLines="50" w:line="400" w:lineRule="exact"/>
        <w:jc w:val="center"/>
        <w:rPr>
          <w:rFonts w:ascii="Times New Roman" w:eastAsia="黑体" w:hAnsi="Times New Roman"/>
          <w:b/>
          <w:kern w:val="0"/>
          <w:sz w:val="28"/>
          <w:szCs w:val="28"/>
        </w:rPr>
      </w:pPr>
      <w:r w:rsidRPr="004C713A">
        <w:rPr>
          <w:rFonts w:ascii="Times New Roman" w:eastAsia="黑体" w:hAnsi="Times New Roman" w:hint="eastAsia"/>
          <w:b/>
          <w:kern w:val="0"/>
          <w:sz w:val="28"/>
          <w:szCs w:val="28"/>
        </w:rPr>
        <w:lastRenderedPageBreak/>
        <w:t>二、课程大纲</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适应对象：本科层次，护理学专业</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宋体" w:hAnsi="宋体" w:hint="eastAsia"/>
          <w:sz w:val="24"/>
        </w:rPr>
        <w:t>190103</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81</w:t>
      </w:r>
      <w:r>
        <w:rPr>
          <w:rFonts w:ascii="Times New Roman" w:hAnsi="Times New Roman"/>
          <w:kern w:val="0"/>
          <w:sz w:val="22"/>
        </w:rPr>
        <w:t xml:space="preserve"> </w:t>
      </w:r>
      <w:r>
        <w:rPr>
          <w:rFonts w:ascii="Times New Roman" w:hAnsi="宋体" w:hint="eastAsia"/>
          <w:kern w:val="0"/>
          <w:sz w:val="22"/>
        </w:rPr>
        <w:t>学时（见习课学时</w:t>
      </w:r>
      <w:r>
        <w:rPr>
          <w:rFonts w:ascii="Times New Roman" w:hAnsi="Times New Roman" w:hint="eastAsia"/>
          <w:kern w:val="0"/>
          <w:sz w:val="22"/>
        </w:rPr>
        <w:t>27</w:t>
      </w:r>
      <w:r>
        <w:rPr>
          <w:rFonts w:ascii="Times New Roman" w:hAnsi="宋体" w:hint="eastAsia"/>
          <w:kern w:val="0"/>
          <w:sz w:val="22"/>
        </w:rPr>
        <w:t>学时）</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hint="eastAsia"/>
          <w:kern w:val="0"/>
          <w:sz w:val="22"/>
        </w:rPr>
        <w:t>4</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先修课程：医学基础课程</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二、课程性质与任务</w:t>
      </w:r>
    </w:p>
    <w:p w:rsidR="004C713A" w:rsidRDefault="004C713A" w:rsidP="00363945">
      <w:pPr>
        <w:spacing w:line="360" w:lineRule="exact"/>
        <w:ind w:firstLineChars="200" w:firstLine="420"/>
        <w:rPr>
          <w:rFonts w:ascii="宋体" w:hAnsi="宋体"/>
        </w:rPr>
      </w:pPr>
      <w:r>
        <w:rPr>
          <w:rFonts w:ascii="宋体" w:hAnsi="宋体"/>
        </w:rPr>
        <w:t>《妇产科护理学》是研究女性一生中不同时期生殖系统生理和病理变化，提供相应生理护理和心理护理的一门护理专业必修课程。</w:t>
      </w:r>
    </w:p>
    <w:p w:rsidR="004C713A" w:rsidRDefault="004C713A" w:rsidP="00363945">
      <w:pPr>
        <w:spacing w:line="360" w:lineRule="exact"/>
        <w:ind w:firstLineChars="200" w:firstLine="420"/>
        <w:rPr>
          <w:rFonts w:ascii="宋体" w:hAnsi="宋体"/>
        </w:rPr>
      </w:pPr>
      <w:r>
        <w:rPr>
          <w:rFonts w:ascii="宋体" w:hAnsi="宋体"/>
        </w:rPr>
        <w:t>本课程的任务是：通过本课程的学习，使学生明确妇女妊娠、分娩、产后的正常过程并提供相应的护理，在此基础上学习异常过程及患病妇女的护理、计划生育和妇女保健指导及新生儿护理内容，突出“以人的健康为中心”的护理宗旨，使学生学会在临床实践中正确运用护理程序的科学方法管理妇产科病人，充分发挥学生的主观能动性，开展评判性思维，结合护理对象的实际情况，制定相应的护理计划。</w:t>
      </w:r>
    </w:p>
    <w:p w:rsidR="004C713A" w:rsidRPr="004C713A" w:rsidRDefault="004C713A" w:rsidP="00363945">
      <w:pPr>
        <w:pStyle w:val="a8"/>
        <w:numPr>
          <w:ilvl w:val="0"/>
          <w:numId w:val="87"/>
        </w:numPr>
        <w:autoSpaceDE w:val="0"/>
        <w:autoSpaceDN w:val="0"/>
        <w:adjustRightInd w:val="0"/>
        <w:snapToGrid w:val="0"/>
        <w:spacing w:line="440" w:lineRule="exact"/>
        <w:ind w:firstLineChars="0"/>
        <w:jc w:val="left"/>
        <w:rPr>
          <w:rFonts w:ascii="Times New Roman" w:eastAsia="黑体" w:hAnsi="Times New Roman"/>
          <w:b/>
          <w:kern w:val="0"/>
          <w:sz w:val="24"/>
          <w:szCs w:val="24"/>
        </w:rPr>
      </w:pPr>
      <w:r w:rsidRPr="004C713A">
        <w:rPr>
          <w:rFonts w:ascii="Times New Roman" w:eastAsia="黑体" w:hAnsi="Times New Roman" w:hint="eastAsia"/>
          <w:b/>
          <w:kern w:val="0"/>
          <w:sz w:val="24"/>
          <w:szCs w:val="24"/>
        </w:rPr>
        <w:t>教学目的、要求</w:t>
      </w:r>
    </w:p>
    <w:p w:rsidR="004C713A" w:rsidRDefault="004C713A" w:rsidP="00363945">
      <w:pPr>
        <w:widowControl/>
        <w:adjustRightInd w:val="0"/>
        <w:snapToGrid w:val="0"/>
        <w:jc w:val="left"/>
        <w:rPr>
          <w:rFonts w:ascii="宋体" w:hAnsi="宋体" w:cs="宋体"/>
          <w:kern w:val="0"/>
          <w:szCs w:val="21"/>
        </w:rPr>
      </w:pPr>
      <w:r w:rsidRPr="00247D4C">
        <w:rPr>
          <w:rFonts w:ascii="宋体" w:hAnsi="宋体" w:cs="宋体"/>
          <w:kern w:val="0"/>
          <w:szCs w:val="21"/>
        </w:rPr>
        <w:t xml:space="preserve">教学基本要求 </w:t>
      </w:r>
      <w:r w:rsidRPr="00247D4C">
        <w:rPr>
          <w:rFonts w:ascii="宋体" w:hAnsi="宋体" w:cs="宋体"/>
          <w:kern w:val="0"/>
          <w:szCs w:val="21"/>
        </w:rPr>
        <w:br/>
        <w:t xml:space="preserve">　　 学生在学习结束后，能够： </w:t>
      </w:r>
    </w:p>
    <w:p w:rsidR="004C713A" w:rsidRPr="004C713A" w:rsidRDefault="004C713A" w:rsidP="00363945">
      <w:pPr>
        <w:widowControl/>
        <w:adjustRightInd w:val="0"/>
        <w:snapToGrid w:val="0"/>
        <w:jc w:val="left"/>
        <w:rPr>
          <w:rFonts w:ascii="宋体" w:hAnsi="宋体" w:cs="宋体"/>
          <w:kern w:val="0"/>
          <w:szCs w:val="21"/>
        </w:rPr>
      </w:pPr>
      <w:r>
        <w:rPr>
          <w:rFonts w:ascii="宋体" w:hAnsi="宋体" w:cs="宋体" w:hint="eastAsia"/>
          <w:kern w:val="0"/>
          <w:szCs w:val="21"/>
        </w:rPr>
        <w:t>1.</w:t>
      </w:r>
      <w:r w:rsidRPr="004C713A">
        <w:rPr>
          <w:rFonts w:ascii="宋体" w:hAnsi="宋体" w:cs="宋体"/>
          <w:kern w:val="0"/>
          <w:szCs w:val="21"/>
        </w:rPr>
        <w:t xml:space="preserve">叙述妇女妊娠、分娩、产后的正常过程及其护理内容的应用。 </w:t>
      </w:r>
    </w:p>
    <w:p w:rsidR="004C713A" w:rsidRDefault="004C713A" w:rsidP="00363945">
      <w:pPr>
        <w:widowControl/>
        <w:adjustRightInd w:val="0"/>
        <w:snapToGrid w:val="0"/>
        <w:jc w:val="left"/>
        <w:rPr>
          <w:rFonts w:ascii="宋体" w:hAnsi="宋体" w:cs="宋体"/>
          <w:kern w:val="0"/>
          <w:szCs w:val="21"/>
        </w:rPr>
      </w:pPr>
      <w:r>
        <w:rPr>
          <w:rFonts w:ascii="宋体" w:hAnsi="宋体" w:cs="宋体" w:hint="eastAsia"/>
          <w:kern w:val="0"/>
          <w:szCs w:val="21"/>
        </w:rPr>
        <w:t>2.</w:t>
      </w:r>
      <w:r w:rsidRPr="004C713A">
        <w:rPr>
          <w:rFonts w:ascii="宋体" w:hAnsi="宋体" w:cs="宋体"/>
          <w:kern w:val="0"/>
          <w:szCs w:val="21"/>
        </w:rPr>
        <w:t xml:space="preserve">叙述妇女妊娠、分娩、产后的异常过程及其护理内容的应用。 </w:t>
      </w:r>
    </w:p>
    <w:p w:rsidR="004C713A" w:rsidRDefault="004C713A" w:rsidP="00363945">
      <w:pPr>
        <w:widowControl/>
        <w:adjustRightInd w:val="0"/>
        <w:snapToGrid w:val="0"/>
        <w:jc w:val="left"/>
        <w:rPr>
          <w:rFonts w:ascii="宋体" w:hAnsi="宋体" w:cs="宋体"/>
          <w:kern w:val="0"/>
          <w:szCs w:val="21"/>
        </w:rPr>
      </w:pPr>
      <w:r>
        <w:rPr>
          <w:rFonts w:ascii="宋体" w:hAnsi="宋体" w:cs="宋体" w:hint="eastAsia"/>
          <w:kern w:val="0"/>
          <w:szCs w:val="21"/>
        </w:rPr>
        <w:t>3.</w:t>
      </w:r>
      <w:r w:rsidRPr="00247D4C">
        <w:rPr>
          <w:rFonts w:ascii="宋体" w:hAnsi="宋体" w:cs="宋体"/>
          <w:kern w:val="0"/>
          <w:szCs w:val="21"/>
        </w:rPr>
        <w:t xml:space="preserve">完成对患病妇女的护理、计划生育和妇女保健的指导。 </w:t>
      </w:r>
    </w:p>
    <w:p w:rsidR="004C713A" w:rsidRPr="004C713A" w:rsidRDefault="004C713A" w:rsidP="00363945">
      <w:pPr>
        <w:widowControl/>
        <w:adjustRightInd w:val="0"/>
        <w:snapToGrid w:val="0"/>
        <w:jc w:val="left"/>
        <w:rPr>
          <w:rFonts w:ascii="宋体" w:hAnsi="宋体" w:cs="宋体"/>
          <w:kern w:val="0"/>
          <w:szCs w:val="21"/>
        </w:rPr>
      </w:pPr>
      <w:r>
        <w:rPr>
          <w:rFonts w:ascii="宋体" w:hAnsi="宋体" w:cs="宋体" w:hint="eastAsia"/>
          <w:kern w:val="0"/>
          <w:szCs w:val="21"/>
        </w:rPr>
        <w:t>4.</w:t>
      </w:r>
      <w:r w:rsidRPr="00247D4C">
        <w:rPr>
          <w:rFonts w:ascii="宋体" w:hAnsi="宋体" w:cs="宋体"/>
          <w:kern w:val="0"/>
          <w:szCs w:val="21"/>
        </w:rPr>
        <w:t>完成课后布置的思考题。</w:t>
      </w:r>
      <w:r w:rsidRPr="00025DF7">
        <w:rPr>
          <w:rFonts w:ascii="宋体" w:hAnsi="宋体" w:cs="宋体"/>
          <w:kern w:val="0"/>
          <w:sz w:val="24"/>
        </w:rPr>
        <w:t xml:space="preserve"> </w:t>
      </w:r>
    </w:p>
    <w:p w:rsidR="004C713A" w:rsidRDefault="004C713A" w:rsidP="00363945">
      <w:pPr>
        <w:widowControl/>
        <w:jc w:val="left"/>
        <w:rPr>
          <w:rFonts w:ascii="Times New Roman" w:eastAsia="黑体" w:hAnsi="Times New Roman"/>
          <w:b/>
          <w:kern w:val="0"/>
          <w:sz w:val="24"/>
          <w:szCs w:val="24"/>
        </w:rPr>
      </w:pPr>
      <w:r w:rsidRPr="00942D50">
        <w:rPr>
          <w:rFonts w:ascii="Times New Roman" w:eastAsia="黑体" w:hAnsi="Times New Roman" w:hint="eastAsia"/>
          <w:b/>
          <w:kern w:val="0"/>
          <w:sz w:val="24"/>
          <w:szCs w:val="24"/>
        </w:rPr>
        <w:t>四</w:t>
      </w:r>
      <w:r w:rsidRPr="00942D50">
        <w:rPr>
          <w:rFonts w:ascii="Times New Roman" w:eastAsia="黑体" w:hAnsi="Times New Roman"/>
          <w:b/>
          <w:kern w:val="0"/>
          <w:sz w:val="24"/>
          <w:szCs w:val="24"/>
        </w:rPr>
        <w:t>、教学</w:t>
      </w:r>
      <w:r w:rsidRPr="00942D50">
        <w:rPr>
          <w:rFonts w:ascii="Times New Roman" w:eastAsia="黑体" w:hAnsi="Times New Roman" w:hint="eastAsia"/>
          <w:b/>
          <w:kern w:val="0"/>
          <w:sz w:val="24"/>
          <w:szCs w:val="24"/>
        </w:rPr>
        <w:t>主要</w:t>
      </w:r>
      <w:r w:rsidRPr="00942D50">
        <w:rPr>
          <w:rFonts w:ascii="Times New Roman" w:eastAsia="黑体" w:hAnsi="Times New Roman"/>
          <w:b/>
          <w:kern w:val="0"/>
          <w:sz w:val="24"/>
          <w:szCs w:val="24"/>
        </w:rPr>
        <w:t>内容</w:t>
      </w:r>
      <w:r w:rsidRPr="00942D50">
        <w:rPr>
          <w:rFonts w:ascii="Times New Roman" w:eastAsia="黑体" w:hAnsi="Times New Roman"/>
          <w:b/>
          <w:kern w:val="0"/>
          <w:sz w:val="24"/>
          <w:szCs w:val="24"/>
        </w:rPr>
        <w:t xml:space="preserve"> </w:t>
      </w:r>
    </w:p>
    <w:p w:rsidR="004C713A" w:rsidRPr="00942D50" w:rsidRDefault="004C713A" w:rsidP="00363945">
      <w:pPr>
        <w:widowControl/>
        <w:jc w:val="center"/>
        <w:rPr>
          <w:rFonts w:ascii="Times New Roman" w:eastAsia="黑体" w:hAnsi="Times New Roman"/>
          <w:b/>
          <w:kern w:val="0"/>
          <w:sz w:val="24"/>
          <w:szCs w:val="24"/>
        </w:rPr>
      </w:pPr>
      <w:r>
        <w:rPr>
          <w:rFonts w:ascii="Times New Roman" w:eastAsia="黑体" w:hAnsi="Times New Roman" w:hint="eastAsia"/>
          <w:b/>
          <w:kern w:val="0"/>
          <w:sz w:val="24"/>
          <w:szCs w:val="24"/>
        </w:rPr>
        <w:t>理论课教学内容</w:t>
      </w:r>
    </w:p>
    <w:p w:rsidR="004C713A" w:rsidRPr="00942D50" w:rsidRDefault="004C713A" w:rsidP="00363945">
      <w:r w:rsidRPr="00942D50">
        <w:t>第一章</w:t>
      </w:r>
      <w:r w:rsidRPr="00942D50">
        <w:t xml:space="preserve">  </w:t>
      </w:r>
      <w:r w:rsidRPr="00942D50">
        <w:t>绪</w:t>
      </w:r>
      <w:r w:rsidRPr="00942D50">
        <w:t xml:space="preserve"> </w:t>
      </w:r>
      <w:r w:rsidRPr="00942D50">
        <w:t>论</w:t>
      </w:r>
    </w:p>
    <w:p w:rsidR="004C713A" w:rsidRPr="00942D50" w:rsidRDefault="004C713A" w:rsidP="00363945">
      <w:r w:rsidRPr="00942D50">
        <w:t>【目的要求】</w:t>
      </w:r>
    </w:p>
    <w:p w:rsidR="004C713A" w:rsidRPr="00942D50" w:rsidRDefault="004C713A" w:rsidP="00363945">
      <w:r w:rsidRPr="00942D50">
        <w:t>1</w:t>
      </w:r>
      <w:r w:rsidRPr="00942D50">
        <w:t>．了解妇产科护理学发展简况及趋势。</w:t>
      </w:r>
    </w:p>
    <w:p w:rsidR="004C713A" w:rsidRPr="00942D50" w:rsidRDefault="004C713A" w:rsidP="00363945">
      <w:r w:rsidRPr="00942D50">
        <w:t>2</w:t>
      </w:r>
      <w:r w:rsidRPr="00942D50">
        <w:t>．了解妇产科护理学的主要内容、学习目的和方法。</w:t>
      </w:r>
      <w:r w:rsidRPr="00942D50">
        <w:t xml:space="preserve"> </w:t>
      </w:r>
    </w:p>
    <w:p w:rsidR="004C713A" w:rsidRPr="00942D50" w:rsidRDefault="004C713A" w:rsidP="00363945">
      <w:r w:rsidRPr="00942D50">
        <w:t>【自学内容】</w:t>
      </w:r>
    </w:p>
    <w:p w:rsidR="004C713A" w:rsidRPr="00942D50" w:rsidRDefault="004C713A" w:rsidP="00363945">
      <w:r w:rsidRPr="00942D50">
        <w:t>本章内容全部自学。</w:t>
      </w:r>
    </w:p>
    <w:p w:rsidR="004C713A" w:rsidRPr="00942D50" w:rsidRDefault="004C713A" w:rsidP="00363945">
      <w:r w:rsidRPr="00942D50">
        <w:t>第二章</w:t>
      </w:r>
      <w:r w:rsidRPr="00942D50">
        <w:t xml:space="preserve">  </w:t>
      </w:r>
      <w:r w:rsidRPr="00942D50">
        <w:t>女性生殖系统解剖与生理</w:t>
      </w:r>
    </w:p>
    <w:p w:rsidR="004C713A" w:rsidRPr="00942D50" w:rsidRDefault="004C713A" w:rsidP="00363945">
      <w:r w:rsidRPr="00942D50">
        <w:t>【目的要求】</w:t>
      </w:r>
    </w:p>
    <w:p w:rsidR="004C713A" w:rsidRPr="00942D50" w:rsidRDefault="004C713A" w:rsidP="00363945">
      <w:r w:rsidRPr="00942D50">
        <w:t>   1</w:t>
      </w:r>
      <w:r w:rsidRPr="00942D50">
        <w:t>．掌握女性内、外生殖器官的组成、形态及功能。</w:t>
      </w:r>
    </w:p>
    <w:p w:rsidR="004C713A" w:rsidRPr="00942D50" w:rsidRDefault="004C713A" w:rsidP="00363945">
      <w:r w:rsidRPr="00942D50">
        <w:t>   2</w:t>
      </w:r>
      <w:r w:rsidRPr="00942D50">
        <w:t>．掌握月经的定义、临床表现、月经周期的调节机制。</w:t>
      </w:r>
    </w:p>
    <w:p w:rsidR="004C713A" w:rsidRPr="00942D50" w:rsidRDefault="004C713A" w:rsidP="00363945">
      <w:r w:rsidRPr="00942D50">
        <w:t>   3</w:t>
      </w:r>
      <w:r w:rsidRPr="00942D50">
        <w:t>．掌握性激素的生理作用。</w:t>
      </w:r>
    </w:p>
    <w:p w:rsidR="004C713A" w:rsidRPr="00942D50" w:rsidRDefault="004C713A" w:rsidP="00363945">
      <w:r w:rsidRPr="00942D50">
        <w:t>   3</w:t>
      </w:r>
      <w:r w:rsidRPr="00942D50">
        <w:t>．了解骨盆的组成、分界及平面、骨盆标志及在分娩中的意义。</w:t>
      </w:r>
    </w:p>
    <w:p w:rsidR="004C713A" w:rsidRPr="00942D50" w:rsidRDefault="004C713A" w:rsidP="00363945">
      <w:r w:rsidRPr="00942D50">
        <w:t>   4</w:t>
      </w:r>
      <w:r w:rsidRPr="00942D50">
        <w:t>．了解女性生殖系统的血管、神经、淋巴管的走向及生殖系统临近器官的名称和特点。</w:t>
      </w:r>
    </w:p>
    <w:p w:rsidR="004C713A" w:rsidRPr="00942D50" w:rsidRDefault="004C713A" w:rsidP="00363945">
      <w:r w:rsidRPr="00942D50">
        <w:t>【讲授内容】</w:t>
      </w:r>
    </w:p>
    <w:p w:rsidR="004C713A" w:rsidRPr="00942D50" w:rsidRDefault="004C713A" w:rsidP="00363945">
      <w:r w:rsidRPr="00942D50">
        <w:t xml:space="preserve">   1. </w:t>
      </w:r>
      <w:r w:rsidRPr="00942D50">
        <w:t>女性内、外生殖器官的形态与功能。</w:t>
      </w:r>
    </w:p>
    <w:p w:rsidR="004C713A" w:rsidRPr="00942D50" w:rsidRDefault="004C713A" w:rsidP="00363945">
      <w:r w:rsidRPr="00942D50">
        <w:t xml:space="preserve">   2. </w:t>
      </w:r>
      <w:r w:rsidRPr="00942D50">
        <w:t>内外生殖器官与邻近器官的关系。</w:t>
      </w:r>
    </w:p>
    <w:p w:rsidR="004C713A" w:rsidRPr="00942D50" w:rsidRDefault="004C713A" w:rsidP="00363945">
      <w:r w:rsidRPr="00942D50">
        <w:t xml:space="preserve">   3. </w:t>
      </w:r>
      <w:r w:rsidRPr="00942D50">
        <w:t>女性生殖系统的血管、神经、淋巴管。</w:t>
      </w:r>
    </w:p>
    <w:p w:rsidR="004C713A" w:rsidRPr="00942D50" w:rsidRDefault="004C713A" w:rsidP="00363945">
      <w:r w:rsidRPr="00942D50">
        <w:lastRenderedPageBreak/>
        <w:t xml:space="preserve">   4. </w:t>
      </w:r>
      <w:r w:rsidRPr="00942D50">
        <w:t>骨盆的组成、分界、平面及类型。</w:t>
      </w:r>
    </w:p>
    <w:p w:rsidR="004C713A" w:rsidRPr="00942D50" w:rsidRDefault="004C713A" w:rsidP="00363945">
      <w:r w:rsidRPr="00942D50">
        <w:t xml:space="preserve">   5. </w:t>
      </w:r>
      <w:r w:rsidRPr="00942D50">
        <w:t>月经的定义、临床表现、激素调节及月经周期生殖器官的变化。</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．女性内、外生殖器官的组成、形态及功能。</w:t>
      </w:r>
    </w:p>
    <w:p w:rsidR="004C713A" w:rsidRPr="00942D50" w:rsidRDefault="004C713A" w:rsidP="00363945">
      <w:r w:rsidRPr="00942D50">
        <w:t>        2</w:t>
      </w:r>
      <w:r w:rsidRPr="00942D50">
        <w:t>．月经的定义、临床表现、月经周期的调节机制。</w:t>
      </w:r>
    </w:p>
    <w:p w:rsidR="004C713A" w:rsidRPr="00942D50" w:rsidRDefault="004C713A" w:rsidP="00363945">
      <w:r w:rsidRPr="00942D50">
        <w:t>        3</w:t>
      </w:r>
      <w:r w:rsidRPr="00942D50">
        <w:t>．卵巢周期变化与激素分泌及生理作用。</w:t>
      </w:r>
    </w:p>
    <w:p w:rsidR="004C713A" w:rsidRPr="00942D50" w:rsidRDefault="004C713A" w:rsidP="00363945">
      <w:r w:rsidRPr="00942D50">
        <w:t>难点：</w:t>
      </w:r>
      <w:r w:rsidRPr="00942D50">
        <w:t xml:space="preserve"> </w:t>
      </w:r>
    </w:p>
    <w:p w:rsidR="004C713A" w:rsidRPr="00942D50" w:rsidRDefault="004C713A" w:rsidP="00363945">
      <w:r w:rsidRPr="00942D50">
        <w:t>   </w:t>
      </w:r>
      <w:r w:rsidRPr="00942D50">
        <w:t>下丘脑</w:t>
      </w:r>
      <w:r w:rsidRPr="00942D50">
        <w:t>—</w:t>
      </w:r>
      <w:r w:rsidRPr="00942D50">
        <w:t>垂体</w:t>
      </w:r>
      <w:r w:rsidRPr="00942D50">
        <w:t>—</w:t>
      </w:r>
      <w:r w:rsidRPr="00942D50">
        <w:t>卵巢轴的相互关系与正负反馈调节。</w:t>
      </w:r>
    </w:p>
    <w:p w:rsidR="004C713A" w:rsidRPr="00942D50" w:rsidRDefault="004C713A" w:rsidP="00363945">
      <w:r w:rsidRPr="00942D50">
        <w:t>第三章</w:t>
      </w:r>
      <w:r w:rsidRPr="00942D50">
        <w:t xml:space="preserve">  </w:t>
      </w:r>
      <w:r w:rsidRPr="00942D50">
        <w:t>妊娠期妇女的护理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掌握妊娠期妇女的生理、心理变化及护理对策。</w:t>
      </w:r>
    </w:p>
    <w:p w:rsidR="004C713A" w:rsidRPr="00942D50" w:rsidRDefault="004C713A" w:rsidP="00363945">
      <w:r w:rsidRPr="00942D50">
        <w:t xml:space="preserve">   2. </w:t>
      </w:r>
      <w:r w:rsidRPr="00942D50">
        <w:t>掌握早、中、晚期妊娠诊断要点及预产期的计算方法。</w:t>
      </w:r>
    </w:p>
    <w:p w:rsidR="004C713A" w:rsidRPr="00942D50" w:rsidRDefault="004C713A" w:rsidP="00363945">
      <w:r w:rsidRPr="00942D50">
        <w:t xml:space="preserve">   3. </w:t>
      </w:r>
      <w:r w:rsidRPr="00942D50">
        <w:t>掌握妊娠期妇女的病史、身体、心理评估的内容和方法。</w:t>
      </w:r>
    </w:p>
    <w:p w:rsidR="004C713A" w:rsidRPr="00942D50" w:rsidRDefault="004C713A" w:rsidP="00363945">
      <w:r w:rsidRPr="00942D50">
        <w:t xml:space="preserve">   4. </w:t>
      </w:r>
      <w:r w:rsidRPr="00942D50">
        <w:t>掌握妊娠期妇女的自我监测方法及临产先兆。</w:t>
      </w:r>
    </w:p>
    <w:p w:rsidR="004C713A" w:rsidRPr="00942D50" w:rsidRDefault="004C713A" w:rsidP="00363945">
      <w:r w:rsidRPr="00942D50">
        <w:t xml:space="preserve">   5. </w:t>
      </w:r>
      <w:r w:rsidRPr="00942D50">
        <w:t>熟悉胎盘、胎膜、脐带和羊水的形成与功能。</w:t>
      </w:r>
    </w:p>
    <w:p w:rsidR="004C713A" w:rsidRPr="00942D50" w:rsidRDefault="004C713A" w:rsidP="00363945">
      <w:r w:rsidRPr="00942D50">
        <w:t xml:space="preserve">   6. </w:t>
      </w:r>
      <w:r w:rsidRPr="00942D50">
        <w:t>熟悉骨盆测量方法及径线、产前检查内容。</w:t>
      </w:r>
    </w:p>
    <w:p w:rsidR="004C713A" w:rsidRPr="00942D50" w:rsidRDefault="004C713A" w:rsidP="00363945">
      <w:r w:rsidRPr="00942D50">
        <w:t xml:space="preserve">   7. </w:t>
      </w:r>
      <w:r w:rsidRPr="00942D50">
        <w:t>熟悉妊娠各期妇女的健康指导要点。</w:t>
      </w:r>
    </w:p>
    <w:p w:rsidR="004C713A" w:rsidRPr="00942D50" w:rsidRDefault="004C713A" w:rsidP="00363945">
      <w:r w:rsidRPr="00942D50">
        <w:t xml:space="preserve">   8. </w:t>
      </w:r>
      <w:r w:rsidRPr="00942D50">
        <w:t>熟悉胎产式、胎先露、胎方位的概念及其类型。</w:t>
      </w:r>
    </w:p>
    <w:p w:rsidR="004C713A" w:rsidRPr="00942D50" w:rsidRDefault="004C713A" w:rsidP="00363945">
      <w:r w:rsidRPr="00942D50">
        <w:t xml:space="preserve">   9. </w:t>
      </w:r>
      <w:r w:rsidRPr="00942D50">
        <w:t>熟悉妊娠期妇女的营养需求及其护理。</w:t>
      </w:r>
    </w:p>
    <w:p w:rsidR="004C713A" w:rsidRPr="00942D50" w:rsidRDefault="004C713A" w:rsidP="00363945">
      <w:r w:rsidRPr="00942D50">
        <w:t xml:space="preserve">   10. </w:t>
      </w:r>
      <w:r w:rsidRPr="00942D50">
        <w:t>了解在胚胎形成过程中，受精、受精卵的输送和发育、着床过程。</w:t>
      </w:r>
    </w:p>
    <w:p w:rsidR="004C713A" w:rsidRPr="00942D50" w:rsidRDefault="004C713A" w:rsidP="00363945">
      <w:r w:rsidRPr="00942D50">
        <w:t xml:space="preserve">   11. </w:t>
      </w:r>
      <w:r w:rsidRPr="00942D50">
        <w:t>了解胎儿发育及胎儿血液循环特点。</w:t>
      </w:r>
    </w:p>
    <w:p w:rsidR="004C713A" w:rsidRPr="00942D50" w:rsidRDefault="004C713A" w:rsidP="00363945">
      <w:r w:rsidRPr="00942D50">
        <w:t>   12</w:t>
      </w:r>
      <w:r w:rsidRPr="00942D50">
        <w:t>．了解分娩前的物品准备及减轻分娩不适的方法。</w:t>
      </w:r>
    </w:p>
    <w:p w:rsidR="004C713A" w:rsidRPr="00942D50" w:rsidRDefault="004C713A" w:rsidP="00363945">
      <w:r w:rsidRPr="00942D50">
        <w:t>【讲授内容】</w:t>
      </w:r>
    </w:p>
    <w:p w:rsidR="004C713A" w:rsidRPr="00942D50" w:rsidRDefault="004C713A" w:rsidP="00363945">
      <w:r w:rsidRPr="00942D50">
        <w:t>   1.</w:t>
      </w:r>
      <w:r w:rsidRPr="00942D50">
        <w:t>受精与着床。</w:t>
      </w:r>
    </w:p>
    <w:p w:rsidR="004C713A" w:rsidRPr="00942D50" w:rsidRDefault="004C713A" w:rsidP="00363945">
      <w:r w:rsidRPr="00942D50">
        <w:t xml:space="preserve">   2. </w:t>
      </w:r>
      <w:r w:rsidRPr="00942D50">
        <w:t>胎儿附属物的形成及功能</w:t>
      </w:r>
    </w:p>
    <w:p w:rsidR="004C713A" w:rsidRPr="00942D50" w:rsidRDefault="004C713A" w:rsidP="00363945">
      <w:r w:rsidRPr="00942D50">
        <w:t>   3.</w:t>
      </w:r>
      <w:r w:rsidRPr="00942D50">
        <w:t>胎儿发育及生理特点。</w:t>
      </w:r>
    </w:p>
    <w:p w:rsidR="004C713A" w:rsidRPr="00942D50" w:rsidRDefault="004C713A" w:rsidP="00363945">
      <w:r w:rsidRPr="00942D50">
        <w:t>   4.</w:t>
      </w:r>
      <w:r w:rsidRPr="00942D50">
        <w:t>妊娠期母体的生理、心理变化及护理对策。</w:t>
      </w:r>
    </w:p>
    <w:p w:rsidR="004C713A" w:rsidRPr="00942D50" w:rsidRDefault="004C713A" w:rsidP="00363945">
      <w:r w:rsidRPr="00942D50">
        <w:t>   5.</w:t>
      </w:r>
      <w:r w:rsidRPr="00942D50">
        <w:t>妊娠早、中、晚期的诊断。</w:t>
      </w:r>
    </w:p>
    <w:p w:rsidR="004C713A" w:rsidRPr="00942D50" w:rsidRDefault="004C713A" w:rsidP="00363945">
      <w:r w:rsidRPr="00942D50">
        <w:t>   6.</w:t>
      </w:r>
      <w:r w:rsidRPr="00942D50">
        <w:t>胎产式、胎先露、胎方位的概念及类型。</w:t>
      </w:r>
    </w:p>
    <w:p w:rsidR="004C713A" w:rsidRPr="00942D50" w:rsidRDefault="004C713A" w:rsidP="00363945">
      <w:r w:rsidRPr="00942D50">
        <w:t>   7.</w:t>
      </w:r>
      <w:r w:rsidRPr="00942D50">
        <w:t>孕期妇女的营养需求及其护理。</w:t>
      </w:r>
    </w:p>
    <w:p w:rsidR="004C713A" w:rsidRPr="00942D50" w:rsidRDefault="004C713A" w:rsidP="00363945">
      <w:r w:rsidRPr="00942D50">
        <w:t>   8.</w:t>
      </w:r>
      <w:r w:rsidRPr="00942D50">
        <w:t>产前病史、身体、心理评估内容及方法。</w:t>
      </w:r>
    </w:p>
    <w:p w:rsidR="004C713A" w:rsidRPr="00942D50" w:rsidRDefault="004C713A" w:rsidP="00363945">
      <w:r w:rsidRPr="00942D50">
        <w:t>   9.</w:t>
      </w:r>
      <w:r w:rsidRPr="00942D50">
        <w:t>骨盆测量方法及径线正常值、产前检查及自我监测。</w:t>
      </w:r>
    </w:p>
    <w:p w:rsidR="004C713A" w:rsidRPr="00942D50" w:rsidRDefault="004C713A" w:rsidP="00363945">
      <w:r w:rsidRPr="00942D50">
        <w:t>   10.</w:t>
      </w:r>
      <w:r w:rsidRPr="00942D50">
        <w:t>妊娠早、中、晚期妇女的健康指导。</w:t>
      </w:r>
    </w:p>
    <w:p w:rsidR="004C713A" w:rsidRPr="00942D50" w:rsidRDefault="004C713A" w:rsidP="00363945">
      <w:r w:rsidRPr="00942D50">
        <w:t>   11.</w:t>
      </w:r>
      <w:r w:rsidRPr="00942D50">
        <w:t>临产前的症状、物品准备。</w:t>
      </w:r>
    </w:p>
    <w:p w:rsidR="004C713A" w:rsidRPr="00942D50" w:rsidRDefault="004C713A" w:rsidP="00363945">
      <w:r w:rsidRPr="00942D50">
        <w:t>【自学内容】</w:t>
      </w:r>
    </w:p>
    <w:p w:rsidR="004C713A" w:rsidRPr="00942D50" w:rsidRDefault="004C713A" w:rsidP="00363945">
      <w:r w:rsidRPr="00942D50">
        <w:t>1.</w:t>
      </w:r>
      <w:r w:rsidRPr="00942D50">
        <w:t>产前运动。</w:t>
      </w:r>
    </w:p>
    <w:p w:rsidR="004C713A" w:rsidRPr="00942D50" w:rsidRDefault="004C713A" w:rsidP="00363945">
      <w:r w:rsidRPr="00942D50">
        <w:t>2.</w:t>
      </w:r>
      <w:r w:rsidRPr="00942D50">
        <w:t>减轻分娩不适的方法。</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妊娠期母体的生理、心理变化。</w:t>
      </w:r>
    </w:p>
    <w:p w:rsidR="004C713A" w:rsidRPr="00942D50" w:rsidRDefault="004C713A" w:rsidP="00363945">
      <w:r w:rsidRPr="00942D50">
        <w:t>       2.</w:t>
      </w:r>
      <w:r w:rsidRPr="00942D50">
        <w:t>早、中、晚期妊娠诊断及预产期的计算方法。</w:t>
      </w:r>
    </w:p>
    <w:p w:rsidR="004C713A" w:rsidRPr="00942D50" w:rsidRDefault="004C713A" w:rsidP="00363945">
      <w:r w:rsidRPr="00942D50">
        <w:t>       3.</w:t>
      </w:r>
      <w:r w:rsidRPr="00942D50">
        <w:t>妊娠期妇女的病史、身体、心理评估的内容和方法。</w:t>
      </w:r>
    </w:p>
    <w:p w:rsidR="004C713A" w:rsidRPr="00942D50" w:rsidRDefault="004C713A" w:rsidP="00363945">
      <w:r w:rsidRPr="00942D50">
        <w:t>       4.</w:t>
      </w:r>
      <w:r w:rsidRPr="00942D50">
        <w:t>孕期妇女的自我监测方法及临产先兆。</w:t>
      </w:r>
    </w:p>
    <w:p w:rsidR="004C713A" w:rsidRPr="00942D50" w:rsidRDefault="004C713A" w:rsidP="00363945">
      <w:r w:rsidRPr="00942D50">
        <w:lastRenderedPageBreak/>
        <w:t>       5</w:t>
      </w:r>
      <w:r w:rsidRPr="00942D50">
        <w:t>．应用护理程序对妊娠期妇女进行护理。</w:t>
      </w:r>
    </w:p>
    <w:p w:rsidR="004C713A" w:rsidRPr="00942D50" w:rsidRDefault="004C713A" w:rsidP="00363945">
      <w:r w:rsidRPr="00942D50">
        <w:t>   </w:t>
      </w:r>
      <w:r w:rsidRPr="00942D50">
        <w:t>难点：</w:t>
      </w:r>
    </w:p>
    <w:p w:rsidR="004C713A" w:rsidRPr="00942D50" w:rsidRDefault="004C713A" w:rsidP="00363945">
      <w:r w:rsidRPr="00942D50">
        <w:t>       1.</w:t>
      </w:r>
      <w:r w:rsidRPr="00942D50">
        <w:t>胎盘的形成过程。</w:t>
      </w:r>
    </w:p>
    <w:p w:rsidR="004C713A" w:rsidRPr="00942D50" w:rsidRDefault="004C713A" w:rsidP="00363945">
      <w:r w:rsidRPr="00942D50">
        <w:t>       2.</w:t>
      </w:r>
      <w:r w:rsidRPr="00942D50">
        <w:t>胎儿血循环的形成。</w:t>
      </w:r>
    </w:p>
    <w:p w:rsidR="004C713A" w:rsidRPr="00942D50" w:rsidRDefault="004C713A" w:rsidP="00363945">
      <w:r w:rsidRPr="00942D50">
        <w:rPr>
          <w:rFonts w:hint="eastAsia"/>
        </w:rPr>
        <w:t xml:space="preserve">    </w:t>
      </w:r>
      <w:r w:rsidRPr="00942D50">
        <w:t>第四章</w:t>
      </w:r>
      <w:r w:rsidRPr="00942D50">
        <w:t xml:space="preserve">  </w:t>
      </w:r>
      <w:r w:rsidRPr="00942D50">
        <w:t>分娩期妇女的护理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掌握影响分娩的四大因素及临产诊断标准。</w:t>
      </w:r>
    </w:p>
    <w:p w:rsidR="004C713A" w:rsidRPr="00942D50" w:rsidRDefault="004C713A" w:rsidP="00363945">
      <w:r w:rsidRPr="00942D50">
        <w:t xml:space="preserve">   2. </w:t>
      </w:r>
      <w:r w:rsidRPr="00942D50">
        <w:t>掌握第一、二、三产程的概念、临床表现</w:t>
      </w:r>
      <w:r w:rsidRPr="00942D50">
        <w:t>.</w:t>
      </w:r>
      <w:r w:rsidRPr="00942D50">
        <w:t>。</w:t>
      </w:r>
    </w:p>
    <w:p w:rsidR="004C713A" w:rsidRPr="00942D50" w:rsidRDefault="004C713A" w:rsidP="00363945">
      <w:r w:rsidRPr="00942D50">
        <w:t xml:space="preserve">   3. </w:t>
      </w:r>
      <w:r w:rsidRPr="00942D50">
        <w:t>掌握运用护理程序对分娩期妇女进行护理的方法。</w:t>
      </w:r>
    </w:p>
    <w:p w:rsidR="004C713A" w:rsidRPr="00942D50" w:rsidRDefault="004C713A" w:rsidP="00363945">
      <w:r w:rsidRPr="00942D50">
        <w:t xml:space="preserve">   4. </w:t>
      </w:r>
      <w:r w:rsidRPr="00942D50">
        <w:t>熟悉枕前位的分娩机转。</w:t>
      </w:r>
    </w:p>
    <w:p w:rsidR="004C713A" w:rsidRPr="00942D50" w:rsidRDefault="004C713A" w:rsidP="00363945">
      <w:r w:rsidRPr="00942D50">
        <w:t xml:space="preserve">   5. </w:t>
      </w:r>
      <w:r w:rsidRPr="00942D50">
        <w:t>熟悉新生儿</w:t>
      </w:r>
      <w:r w:rsidRPr="00942D50">
        <w:t>Apgar</w:t>
      </w:r>
      <w:r w:rsidRPr="00942D50">
        <w:t>评分的内容和方法。</w:t>
      </w:r>
    </w:p>
    <w:p w:rsidR="004C713A" w:rsidRPr="00942D50" w:rsidRDefault="004C713A" w:rsidP="00363945">
      <w:r w:rsidRPr="00942D50">
        <w:t xml:space="preserve">   6. </w:t>
      </w:r>
      <w:r w:rsidRPr="00942D50">
        <w:t>了解分娩期焦虑及疼痛妇女的护理。</w:t>
      </w:r>
    </w:p>
    <w:p w:rsidR="004C713A" w:rsidRPr="00942D50" w:rsidRDefault="004C713A" w:rsidP="00363945">
      <w:r w:rsidRPr="00942D50">
        <w:t>【讲授内容】</w:t>
      </w:r>
    </w:p>
    <w:p w:rsidR="004C713A" w:rsidRPr="00942D50" w:rsidRDefault="004C713A" w:rsidP="00363945">
      <w:r w:rsidRPr="00942D50">
        <w:t xml:space="preserve">   1. </w:t>
      </w:r>
      <w:r w:rsidRPr="00942D50">
        <w:t>影响分娩的因素：产力、产道、胎儿、产妇心理因素。</w:t>
      </w:r>
    </w:p>
    <w:p w:rsidR="004C713A" w:rsidRPr="00942D50" w:rsidRDefault="004C713A" w:rsidP="00363945">
      <w:r w:rsidRPr="00942D50">
        <w:t xml:space="preserve">   2. </w:t>
      </w:r>
      <w:r w:rsidRPr="00942D50">
        <w:t>临产的诊断标准及枕先露的分娩机转。</w:t>
      </w:r>
    </w:p>
    <w:p w:rsidR="004C713A" w:rsidRPr="00942D50" w:rsidRDefault="004C713A" w:rsidP="00363945">
      <w:r w:rsidRPr="00942D50">
        <w:t xml:space="preserve">   3. </w:t>
      </w:r>
      <w:r w:rsidRPr="00942D50">
        <w:t>产程分期及其临床表现与护理。</w:t>
      </w:r>
    </w:p>
    <w:p w:rsidR="004C713A" w:rsidRPr="00942D50" w:rsidRDefault="004C713A" w:rsidP="00363945">
      <w:r w:rsidRPr="00942D50">
        <w:t xml:space="preserve">   4. </w:t>
      </w:r>
      <w:r w:rsidRPr="00942D50">
        <w:t>新生儿</w:t>
      </w:r>
      <w:r w:rsidRPr="00942D50">
        <w:t>Apgar</w:t>
      </w:r>
      <w:r w:rsidRPr="00942D50">
        <w:t>评分的内容及方法。</w:t>
      </w:r>
    </w:p>
    <w:p w:rsidR="004C713A" w:rsidRPr="00942D50" w:rsidRDefault="004C713A" w:rsidP="00363945">
      <w:r w:rsidRPr="00942D50">
        <w:t>【自学内容】</w:t>
      </w:r>
    </w:p>
    <w:p w:rsidR="004C713A" w:rsidRPr="00942D50" w:rsidRDefault="004C713A" w:rsidP="00363945">
      <w:r w:rsidRPr="00942D50">
        <w:t>   </w:t>
      </w:r>
      <w:r w:rsidRPr="00942D50">
        <w:t>分娩期妇女焦虑及疼痛的护理。</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决定分娩的四大因素。</w:t>
      </w:r>
    </w:p>
    <w:p w:rsidR="004C713A" w:rsidRPr="00942D50" w:rsidRDefault="004C713A" w:rsidP="00363945">
      <w:r w:rsidRPr="00942D50">
        <w:t xml:space="preserve">      2. </w:t>
      </w:r>
      <w:r w:rsidRPr="00942D50">
        <w:t>枕先露的分娩机转。</w:t>
      </w:r>
    </w:p>
    <w:p w:rsidR="004C713A" w:rsidRPr="00942D50" w:rsidRDefault="004C713A" w:rsidP="00363945">
      <w:r w:rsidRPr="00942D50">
        <w:t>      3</w:t>
      </w:r>
      <w:r w:rsidRPr="00942D50">
        <w:t>．运用护理程序对分娩期妇女进行护理。</w:t>
      </w:r>
    </w:p>
    <w:p w:rsidR="004C713A" w:rsidRPr="00942D50" w:rsidRDefault="004C713A" w:rsidP="00363945">
      <w:r w:rsidRPr="00942D50">
        <w:t>   </w:t>
      </w:r>
      <w:r w:rsidRPr="00942D50">
        <w:t>难点：</w:t>
      </w:r>
    </w:p>
    <w:p w:rsidR="004C713A" w:rsidRPr="00942D50" w:rsidRDefault="004C713A" w:rsidP="00363945">
      <w:r w:rsidRPr="00942D50">
        <w:t> </w:t>
      </w:r>
      <w:r w:rsidRPr="00942D50">
        <w:t>分娩机转。</w:t>
      </w:r>
    </w:p>
    <w:p w:rsidR="004C713A" w:rsidRPr="00942D50" w:rsidRDefault="004C713A" w:rsidP="00363945">
      <w:r w:rsidRPr="00942D50">
        <w:t>第五章</w:t>
      </w:r>
      <w:r w:rsidRPr="00942D50">
        <w:t xml:space="preserve">  </w:t>
      </w:r>
      <w:r w:rsidRPr="00942D50">
        <w:t>产褥期管理</w:t>
      </w:r>
    </w:p>
    <w:p w:rsidR="004C713A" w:rsidRPr="00942D50" w:rsidRDefault="004C713A" w:rsidP="00363945">
      <w:r w:rsidRPr="00942D50">
        <w:t>【目的要求】</w:t>
      </w:r>
    </w:p>
    <w:p w:rsidR="004C713A" w:rsidRPr="00942D50" w:rsidRDefault="004C713A" w:rsidP="00363945">
      <w:r w:rsidRPr="00942D50">
        <w:t xml:space="preserve">   1. </w:t>
      </w:r>
      <w:r w:rsidRPr="00942D50">
        <w:t>掌握产褥期的概念及产褥期妇女的生理与心理调适过程。</w:t>
      </w:r>
    </w:p>
    <w:p w:rsidR="004C713A" w:rsidRPr="00942D50" w:rsidRDefault="004C713A" w:rsidP="00363945">
      <w:r w:rsidRPr="00942D50">
        <w:t xml:space="preserve">   2. </w:t>
      </w:r>
      <w:r w:rsidRPr="00942D50">
        <w:t>掌握运用护理程序协助和指导产妇进行母乳喂养的方法。</w:t>
      </w:r>
    </w:p>
    <w:p w:rsidR="004C713A" w:rsidRPr="00942D50" w:rsidRDefault="004C713A" w:rsidP="00363945">
      <w:r w:rsidRPr="00942D50">
        <w:t xml:space="preserve">   3. </w:t>
      </w:r>
      <w:r w:rsidRPr="00942D50">
        <w:t>掌握运用护理程序对产褥期妇女进行护理的方法。</w:t>
      </w:r>
    </w:p>
    <w:p w:rsidR="004C713A" w:rsidRPr="00942D50" w:rsidRDefault="004C713A" w:rsidP="00363945">
      <w:r w:rsidRPr="00942D50">
        <w:t xml:space="preserve">   4. </w:t>
      </w:r>
      <w:r w:rsidRPr="00942D50">
        <w:t>掌握产妇乳房护理方法、新生儿脐部护理方法。</w:t>
      </w:r>
    </w:p>
    <w:p w:rsidR="004C713A" w:rsidRPr="00942D50" w:rsidRDefault="004C713A" w:rsidP="00363945">
      <w:r w:rsidRPr="00942D50">
        <w:t xml:space="preserve">   5. </w:t>
      </w:r>
      <w:r w:rsidRPr="00942D50">
        <w:t>了解母乳喂养的意义及其影响因素。</w:t>
      </w:r>
    </w:p>
    <w:p w:rsidR="004C713A" w:rsidRPr="00942D50" w:rsidRDefault="004C713A" w:rsidP="00363945">
      <w:r w:rsidRPr="00942D50">
        <w:t>   6</w:t>
      </w:r>
      <w:r w:rsidRPr="00942D50">
        <w:t>．了解正常新生儿的生理特点及新生儿护理。</w:t>
      </w:r>
    </w:p>
    <w:p w:rsidR="004C713A" w:rsidRPr="00942D50" w:rsidRDefault="004C713A" w:rsidP="00363945">
      <w:r w:rsidRPr="00942D50">
        <w:t>【讲授内容】</w:t>
      </w:r>
    </w:p>
    <w:p w:rsidR="004C713A" w:rsidRPr="00942D50" w:rsidRDefault="004C713A" w:rsidP="00363945">
      <w:r w:rsidRPr="00942D50">
        <w:t xml:space="preserve">   1. </w:t>
      </w:r>
      <w:r w:rsidRPr="00942D50">
        <w:t>产褥期的概念及产褥期妇女的生理与心理调适过程。</w:t>
      </w:r>
    </w:p>
    <w:p w:rsidR="004C713A" w:rsidRPr="00942D50" w:rsidRDefault="004C713A" w:rsidP="00363945">
      <w:r w:rsidRPr="00942D50">
        <w:t xml:space="preserve">   2. </w:t>
      </w:r>
      <w:r w:rsidRPr="00942D50">
        <w:t>对产妇母乳喂养情况的护理评估、护理诊断与护理措施。</w:t>
      </w:r>
    </w:p>
    <w:p w:rsidR="004C713A" w:rsidRPr="00942D50" w:rsidRDefault="004C713A" w:rsidP="00363945">
      <w:r w:rsidRPr="00942D50">
        <w:t xml:space="preserve">   3. </w:t>
      </w:r>
      <w:r w:rsidRPr="00942D50">
        <w:t>产褥期妇女的护理。</w:t>
      </w:r>
    </w:p>
    <w:p w:rsidR="004C713A" w:rsidRPr="00942D50" w:rsidRDefault="004C713A" w:rsidP="00363945">
      <w:r w:rsidRPr="00942D50">
        <w:t>【自学内容】</w:t>
      </w:r>
    </w:p>
    <w:p w:rsidR="004C713A" w:rsidRPr="00942D50" w:rsidRDefault="004C713A" w:rsidP="00363945">
      <w:r w:rsidRPr="00942D50">
        <w:t>   </w:t>
      </w:r>
      <w:r w:rsidRPr="00942D50">
        <w:t>新生儿生理特点及护理；母乳喂养的意义及影响因素。</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w:t>
      </w:r>
      <w:r w:rsidRPr="00942D50">
        <w:t>将护理程序与生理、心理调适过程相结合。</w:t>
      </w:r>
    </w:p>
    <w:p w:rsidR="004C713A" w:rsidRPr="00942D50" w:rsidRDefault="004C713A" w:rsidP="00363945">
      <w:r w:rsidRPr="00942D50">
        <w:t>   </w:t>
      </w:r>
      <w:r w:rsidRPr="00942D50">
        <w:t>难点：</w:t>
      </w:r>
    </w:p>
    <w:p w:rsidR="004C713A" w:rsidRPr="00942D50" w:rsidRDefault="004C713A" w:rsidP="00363945">
      <w:r w:rsidRPr="00942D50">
        <w:lastRenderedPageBreak/>
        <w:t xml:space="preserve">     1. </w:t>
      </w:r>
      <w:r w:rsidRPr="00942D50">
        <w:t>产褥期的生理变化。</w:t>
      </w:r>
    </w:p>
    <w:p w:rsidR="004C713A" w:rsidRPr="00942D50" w:rsidRDefault="004C713A" w:rsidP="00363945">
      <w:r w:rsidRPr="00942D50">
        <w:t xml:space="preserve">     2. </w:t>
      </w:r>
      <w:r w:rsidRPr="00942D50">
        <w:t>产褥期的心理变化。</w:t>
      </w:r>
    </w:p>
    <w:p w:rsidR="004C713A" w:rsidRPr="00942D50" w:rsidRDefault="004C713A" w:rsidP="00363945">
      <w:r w:rsidRPr="00942D50">
        <w:t>第六章</w:t>
      </w:r>
      <w:r w:rsidRPr="00942D50">
        <w:t xml:space="preserve">  </w:t>
      </w:r>
      <w:r w:rsidRPr="00942D50">
        <w:t>高危妊娠管理</w:t>
      </w:r>
      <w:r w:rsidRPr="00942D50">
        <w:t xml:space="preserve"> </w:t>
      </w:r>
    </w:p>
    <w:p w:rsidR="004C713A" w:rsidRPr="00942D50" w:rsidRDefault="004C713A" w:rsidP="00363945">
      <w:r w:rsidRPr="00942D50">
        <w:t>【目的要求】</w:t>
      </w:r>
    </w:p>
    <w:p w:rsidR="004C713A" w:rsidRPr="00942D50" w:rsidRDefault="004C713A" w:rsidP="00363945">
      <w:r w:rsidRPr="00942D50">
        <w:t xml:space="preserve">   1. </w:t>
      </w:r>
      <w:r w:rsidRPr="00942D50">
        <w:t>了解高危妊娠的概念、范畴、监护内容及临床意义、处理原则及用药的注意事项。</w:t>
      </w:r>
    </w:p>
    <w:p w:rsidR="004C713A" w:rsidRPr="00942D50" w:rsidRDefault="004C713A" w:rsidP="00363945">
      <w:r w:rsidRPr="00942D50">
        <w:t xml:space="preserve">   2. </w:t>
      </w:r>
      <w:r w:rsidRPr="00942D50">
        <w:t>了解高危妊娠妇女常见的护理问题及护理要点。</w:t>
      </w:r>
    </w:p>
    <w:p w:rsidR="004C713A" w:rsidRPr="00942D50" w:rsidRDefault="004C713A" w:rsidP="00363945">
      <w:r w:rsidRPr="00942D50">
        <w:t xml:space="preserve">   3. </w:t>
      </w:r>
      <w:r w:rsidRPr="00942D50">
        <w:t>了解胎儿宫内窘迫的概念、临床表现及护理要点。</w:t>
      </w:r>
    </w:p>
    <w:p w:rsidR="004C713A" w:rsidRPr="00942D50" w:rsidRDefault="004C713A" w:rsidP="00363945">
      <w:r w:rsidRPr="00942D50">
        <w:t>【自学内容】</w:t>
      </w:r>
    </w:p>
    <w:p w:rsidR="004C713A" w:rsidRPr="00942D50" w:rsidRDefault="004C713A" w:rsidP="00363945">
      <w:r w:rsidRPr="00942D50">
        <w:t>全部自学。</w:t>
      </w:r>
    </w:p>
    <w:p w:rsidR="004C713A" w:rsidRPr="00942D50" w:rsidRDefault="004C713A" w:rsidP="00363945">
      <w:r w:rsidRPr="00942D50">
        <w:t>第七章</w:t>
      </w:r>
      <w:r w:rsidRPr="00942D50">
        <w:t xml:space="preserve">  </w:t>
      </w:r>
      <w:r w:rsidRPr="00942D50">
        <w:t>妊娠期并发症妇女的护理</w:t>
      </w:r>
    </w:p>
    <w:p w:rsidR="004C713A" w:rsidRPr="00942D50" w:rsidRDefault="004C713A" w:rsidP="00363945">
      <w:r w:rsidRPr="00942D50">
        <w:t>【教学目的】</w:t>
      </w:r>
    </w:p>
    <w:p w:rsidR="004C713A" w:rsidRPr="00942D50" w:rsidRDefault="004C713A" w:rsidP="00363945">
      <w:r w:rsidRPr="00942D50">
        <w:t xml:space="preserve">   1. </w:t>
      </w:r>
      <w:r w:rsidRPr="00942D50">
        <w:t>掌握妊娠期高血压疾病的临床分型、各型的临床表现及处理原则。</w:t>
      </w:r>
    </w:p>
    <w:p w:rsidR="004C713A" w:rsidRPr="00942D50" w:rsidRDefault="004C713A" w:rsidP="00363945">
      <w:r w:rsidRPr="00942D50">
        <w:t xml:space="preserve">   2. </w:t>
      </w:r>
      <w:r w:rsidRPr="00942D50">
        <w:t>掌握硫酸镁治疗妊娠期高血压疾病的用药指征、用药方法及观察要点。</w:t>
      </w:r>
    </w:p>
    <w:p w:rsidR="004C713A" w:rsidRPr="00942D50" w:rsidRDefault="004C713A" w:rsidP="00363945">
      <w:r w:rsidRPr="00942D50">
        <w:t xml:space="preserve">   3. </w:t>
      </w:r>
      <w:r w:rsidRPr="00942D50">
        <w:t>掌握前置胎盘的的概念、分类、与胎盘早剥的区别。</w:t>
      </w:r>
    </w:p>
    <w:p w:rsidR="004C713A" w:rsidRPr="00942D50" w:rsidRDefault="004C713A" w:rsidP="00363945">
      <w:r w:rsidRPr="00942D50">
        <w:t xml:space="preserve">   4. </w:t>
      </w:r>
      <w:r w:rsidRPr="00942D50">
        <w:t>掌握运用护理程序对异位妊娠的妇女进行护理的方法。</w:t>
      </w:r>
    </w:p>
    <w:p w:rsidR="004C713A" w:rsidRPr="00942D50" w:rsidRDefault="004C713A" w:rsidP="00363945">
      <w:r w:rsidRPr="00942D50">
        <w:t xml:space="preserve">   5. </w:t>
      </w:r>
      <w:r w:rsidRPr="00942D50">
        <w:t>掌握运用护理程序对妊娠期高血压疾病的孕产妇进行护理的方法。</w:t>
      </w:r>
    </w:p>
    <w:p w:rsidR="004C713A" w:rsidRPr="00942D50" w:rsidRDefault="004C713A" w:rsidP="00363945">
      <w:r w:rsidRPr="00942D50">
        <w:t xml:space="preserve">   6. </w:t>
      </w:r>
      <w:r w:rsidRPr="00942D50">
        <w:t>掌握应用护理程序对前置胎盘、胎盘早剥孕妇进行护理的方法。</w:t>
      </w:r>
    </w:p>
    <w:p w:rsidR="004C713A" w:rsidRPr="00942D50" w:rsidRDefault="004C713A" w:rsidP="00363945">
      <w:r w:rsidRPr="00942D50">
        <w:t xml:space="preserve">   7. </w:t>
      </w:r>
      <w:r w:rsidRPr="00942D50">
        <w:t>熟悉流产的概念、病因、病理、临床表现及处理原则。</w:t>
      </w:r>
    </w:p>
    <w:p w:rsidR="004C713A" w:rsidRPr="00942D50" w:rsidRDefault="004C713A" w:rsidP="00363945">
      <w:r w:rsidRPr="00942D50">
        <w:t xml:space="preserve">   8. </w:t>
      </w:r>
      <w:r w:rsidRPr="00942D50">
        <w:t>熟悉异位妊娠的概念、病因、病理变化、临床表现及处理原则。</w:t>
      </w:r>
    </w:p>
    <w:p w:rsidR="004C713A" w:rsidRPr="00942D50" w:rsidRDefault="004C713A" w:rsidP="00363945">
      <w:r w:rsidRPr="00942D50">
        <w:t xml:space="preserve">   9. </w:t>
      </w:r>
      <w:r w:rsidRPr="00942D50">
        <w:t>了解早产的概念及原因、临床表现、处理原则。</w:t>
      </w:r>
    </w:p>
    <w:p w:rsidR="004C713A" w:rsidRPr="00942D50" w:rsidRDefault="004C713A" w:rsidP="00363945">
      <w:r w:rsidRPr="00942D50">
        <w:t xml:space="preserve">   10. </w:t>
      </w:r>
      <w:r w:rsidRPr="00942D50">
        <w:t>了解多胎妊娠的概念、治疗原则及护理要点。</w:t>
      </w:r>
    </w:p>
    <w:p w:rsidR="004C713A" w:rsidRPr="00942D50" w:rsidRDefault="004C713A" w:rsidP="00363945">
      <w:r w:rsidRPr="00942D50">
        <w:rPr>
          <w:rFonts w:hint="eastAsia"/>
        </w:rPr>
        <w:t>11</w:t>
      </w:r>
      <w:r w:rsidRPr="00942D50">
        <w:rPr>
          <w:rFonts w:hint="eastAsia"/>
        </w:rPr>
        <w:t>．了解肝内胆汁淤积症的概念，临床表现，治疗原则及护理要点。</w:t>
      </w:r>
    </w:p>
    <w:p w:rsidR="004C713A" w:rsidRPr="00942D50" w:rsidRDefault="004C713A" w:rsidP="00363945">
      <w:r w:rsidRPr="00942D50">
        <w:t>【讲授内容】</w:t>
      </w:r>
    </w:p>
    <w:p w:rsidR="004C713A" w:rsidRPr="00942D50" w:rsidRDefault="004C713A" w:rsidP="00363945">
      <w:r w:rsidRPr="00942D50">
        <w:t xml:space="preserve">   1. </w:t>
      </w:r>
      <w:r w:rsidRPr="00942D50">
        <w:t>流产的概念及病因、病理变化、分型、临床表现及处理原则。</w:t>
      </w:r>
    </w:p>
    <w:p w:rsidR="004C713A" w:rsidRPr="00942D50" w:rsidRDefault="004C713A" w:rsidP="00363945">
      <w:r w:rsidRPr="00942D50">
        <w:t xml:space="preserve">   2. </w:t>
      </w:r>
      <w:r w:rsidRPr="00942D50">
        <w:t>异位妊娠的概念及病因、病理变化、输卵管妊娠的临床表现、处理原则。</w:t>
      </w:r>
    </w:p>
    <w:p w:rsidR="004C713A" w:rsidRPr="00942D50" w:rsidRDefault="004C713A" w:rsidP="00363945">
      <w:r w:rsidRPr="00942D50">
        <w:t xml:space="preserve">   3. </w:t>
      </w:r>
      <w:r w:rsidRPr="00942D50">
        <w:t>妊娠期高血压疾病的概念、病理变化、临床分型、临床表现、处理原则及硫酸镁的毒性反应及处理。</w:t>
      </w:r>
    </w:p>
    <w:p w:rsidR="004C713A" w:rsidRPr="00942D50" w:rsidRDefault="004C713A" w:rsidP="00363945">
      <w:r w:rsidRPr="00942D50">
        <w:t xml:space="preserve">   4. </w:t>
      </w:r>
      <w:r w:rsidRPr="00942D50">
        <w:t>妊娠期高血压疾病的护理评估、护理诊断、护理措施。</w:t>
      </w:r>
    </w:p>
    <w:p w:rsidR="004C713A" w:rsidRPr="00942D50" w:rsidRDefault="004C713A" w:rsidP="00363945">
      <w:r w:rsidRPr="00942D50">
        <w:t xml:space="preserve">   5. </w:t>
      </w:r>
      <w:r w:rsidRPr="00942D50">
        <w:t>前置胎盘与胎盘早剥的定义、临床表现、处理原则。</w:t>
      </w:r>
    </w:p>
    <w:p w:rsidR="004C713A" w:rsidRPr="00942D50" w:rsidRDefault="004C713A" w:rsidP="00363945">
      <w:r w:rsidRPr="00942D50">
        <w:t xml:space="preserve">   6. </w:t>
      </w:r>
      <w:r w:rsidRPr="00942D50">
        <w:t>前置胎盘与胎盘早剥的护理评估、护理诊断、护理措施及护理评价。</w:t>
      </w:r>
    </w:p>
    <w:p w:rsidR="004C713A" w:rsidRPr="00942D50" w:rsidRDefault="004C713A" w:rsidP="00363945">
      <w:r w:rsidRPr="00942D50">
        <w:t>【自学内容】</w:t>
      </w:r>
    </w:p>
    <w:p w:rsidR="004C713A" w:rsidRPr="00942D50" w:rsidRDefault="004C713A" w:rsidP="00363945">
      <w:r w:rsidRPr="00942D50">
        <w:t>   </w:t>
      </w:r>
      <w:r w:rsidRPr="00942D50">
        <w:t>双胎妊娠、早产</w:t>
      </w:r>
      <w:r w:rsidRPr="00942D50">
        <w:rPr>
          <w:rFonts w:hint="eastAsia"/>
        </w:rPr>
        <w:t>，肝内胆汁淤积症</w:t>
      </w:r>
      <w:r w:rsidRPr="00942D50">
        <w:t>。</w:t>
      </w:r>
    </w:p>
    <w:p w:rsidR="004C713A" w:rsidRPr="00942D50" w:rsidRDefault="004C713A" w:rsidP="00363945">
      <w:r w:rsidRPr="00942D50">
        <w:t>【重点与难点】</w:t>
      </w:r>
    </w:p>
    <w:p w:rsidR="004C713A" w:rsidRPr="00942D50" w:rsidRDefault="004C713A" w:rsidP="00363945">
      <w:r w:rsidRPr="00942D50">
        <w:t>重点：</w:t>
      </w:r>
    </w:p>
    <w:p w:rsidR="004C713A" w:rsidRPr="00942D50" w:rsidRDefault="004C713A" w:rsidP="00363945">
      <w:r w:rsidRPr="00942D50">
        <w:t xml:space="preserve">   1. </w:t>
      </w:r>
      <w:r w:rsidRPr="00942D50">
        <w:t>妊娠期高血压疾病的临床分型、各型的临床表现及处理原则。</w:t>
      </w:r>
    </w:p>
    <w:p w:rsidR="004C713A" w:rsidRPr="00942D50" w:rsidRDefault="004C713A" w:rsidP="00363945">
      <w:r w:rsidRPr="00942D50">
        <w:t xml:space="preserve">   2. </w:t>
      </w:r>
      <w:r w:rsidRPr="00942D50">
        <w:t>硫酸镁治疗妊娠期高血压疾病的用药指征、用药方法及观察要点。</w:t>
      </w:r>
    </w:p>
    <w:p w:rsidR="004C713A" w:rsidRPr="00942D50" w:rsidRDefault="004C713A" w:rsidP="00363945">
      <w:r w:rsidRPr="00942D50">
        <w:t>   3</w:t>
      </w:r>
      <w:r w:rsidRPr="00942D50">
        <w:t>．前置胎盘、胎盘早剥的定义、临床表现及护理。</w:t>
      </w:r>
    </w:p>
    <w:p w:rsidR="004C713A" w:rsidRPr="00942D50" w:rsidRDefault="004C713A" w:rsidP="00363945">
      <w:r w:rsidRPr="00942D50">
        <w:t>   4</w:t>
      </w:r>
      <w:r w:rsidRPr="00942D50">
        <w:t>．应用护理程序对妊娠并发症病人进行护理。</w:t>
      </w:r>
    </w:p>
    <w:p w:rsidR="004C713A" w:rsidRPr="00942D50" w:rsidRDefault="004C713A" w:rsidP="00363945">
      <w:r w:rsidRPr="00942D50">
        <w:t>难点：</w:t>
      </w:r>
    </w:p>
    <w:p w:rsidR="004C713A" w:rsidRPr="00942D50" w:rsidRDefault="004C713A" w:rsidP="00363945">
      <w:r w:rsidRPr="00942D50">
        <w:t xml:space="preserve">   1. </w:t>
      </w:r>
      <w:r w:rsidRPr="00942D50">
        <w:t>妊娠高血压疾病的分度。</w:t>
      </w:r>
    </w:p>
    <w:p w:rsidR="004C713A" w:rsidRPr="00942D50" w:rsidRDefault="004C713A" w:rsidP="00363945">
      <w:r w:rsidRPr="00942D50">
        <w:t xml:space="preserve">   2. </w:t>
      </w:r>
      <w:r w:rsidRPr="00942D50">
        <w:t>前置胎盘与胎盘早剥的鉴别要点。</w:t>
      </w:r>
    </w:p>
    <w:p w:rsidR="004C713A" w:rsidRPr="00942D50" w:rsidRDefault="004C713A" w:rsidP="00363945">
      <w:r w:rsidRPr="00942D50">
        <w:t>              </w:t>
      </w:r>
      <w:r w:rsidRPr="00942D50">
        <w:t>第八章</w:t>
      </w:r>
      <w:r w:rsidRPr="00942D50">
        <w:t xml:space="preserve">  </w:t>
      </w:r>
      <w:r w:rsidRPr="00942D50">
        <w:t>妊娠合并症孕妇的护理</w:t>
      </w:r>
      <w:r w:rsidRPr="00942D50">
        <w:t> </w:t>
      </w:r>
    </w:p>
    <w:p w:rsidR="004C713A" w:rsidRPr="00942D50" w:rsidRDefault="004C713A" w:rsidP="00363945">
      <w:r w:rsidRPr="00942D50">
        <w:t>【目的要求】</w:t>
      </w:r>
    </w:p>
    <w:p w:rsidR="004C713A" w:rsidRPr="00942D50" w:rsidRDefault="004C713A" w:rsidP="00363945">
      <w:r w:rsidRPr="00942D50">
        <w:t xml:space="preserve">   1. </w:t>
      </w:r>
      <w:r w:rsidRPr="00942D50">
        <w:t>掌握妊娠合并心脏病易发生心衰的三个时期以及早期心衰的临床表现。</w:t>
      </w:r>
    </w:p>
    <w:p w:rsidR="004C713A" w:rsidRPr="00942D50" w:rsidRDefault="004C713A" w:rsidP="00363945">
      <w:r w:rsidRPr="00942D50">
        <w:lastRenderedPageBreak/>
        <w:t xml:space="preserve">   2. </w:t>
      </w:r>
      <w:r w:rsidRPr="00942D50">
        <w:t>掌握妊娠期糖尿病对胎儿、新生儿的影响以及糖尿病孕妇所生新生儿的护理要点。</w:t>
      </w:r>
    </w:p>
    <w:p w:rsidR="004C713A" w:rsidRPr="00942D50" w:rsidRDefault="004C713A" w:rsidP="00363945">
      <w:r w:rsidRPr="00942D50">
        <w:t xml:space="preserve">   3. </w:t>
      </w:r>
      <w:r w:rsidRPr="00942D50">
        <w:t>掌握应用护理程序对妊娠合并心脏病、妊娠期糖尿病、肝炎孕产妇进行护理的方法。</w:t>
      </w:r>
    </w:p>
    <w:p w:rsidR="004C713A" w:rsidRPr="00942D50" w:rsidRDefault="004C713A" w:rsidP="00363945">
      <w:r w:rsidRPr="00942D50">
        <w:t xml:space="preserve">   4. </w:t>
      </w:r>
      <w:r w:rsidRPr="00942D50">
        <w:t>熟悉妊娠、分娩及产褥期与合并心脏病的相互影响。</w:t>
      </w:r>
    </w:p>
    <w:p w:rsidR="004C713A" w:rsidRPr="00942D50" w:rsidRDefault="004C713A" w:rsidP="00363945">
      <w:r w:rsidRPr="00942D50">
        <w:t xml:space="preserve">   5. </w:t>
      </w:r>
      <w:r w:rsidRPr="00942D50">
        <w:t>了解妊娠合并病毒性肝炎对母儿的影响及处理原则。</w:t>
      </w:r>
    </w:p>
    <w:p w:rsidR="004C713A" w:rsidRPr="00942D50" w:rsidRDefault="004C713A" w:rsidP="00363945">
      <w:r w:rsidRPr="00942D50">
        <w:t xml:space="preserve">   6. </w:t>
      </w:r>
      <w:r w:rsidRPr="00942D50">
        <w:t>了解贫血对孕妇及胎儿的影响及如何指导贫血孕妇正确补充铁。</w:t>
      </w:r>
    </w:p>
    <w:p w:rsidR="004C713A" w:rsidRPr="00942D50" w:rsidRDefault="004C713A" w:rsidP="00363945">
      <w:r w:rsidRPr="00942D50">
        <w:t> </w:t>
      </w:r>
      <w:r w:rsidRPr="00942D50">
        <w:t>【讲授内容】</w:t>
      </w:r>
    </w:p>
    <w:p w:rsidR="004C713A" w:rsidRPr="00942D50" w:rsidRDefault="004C713A" w:rsidP="00363945">
      <w:r w:rsidRPr="00942D50">
        <w:t xml:space="preserve">   1. </w:t>
      </w:r>
      <w:r w:rsidRPr="00942D50">
        <w:t>妊娠、分娩及产褥期与心脏病的相互影响。</w:t>
      </w:r>
    </w:p>
    <w:p w:rsidR="004C713A" w:rsidRPr="00942D50" w:rsidRDefault="004C713A" w:rsidP="00363945">
      <w:r w:rsidRPr="00942D50">
        <w:t xml:space="preserve">   2. </w:t>
      </w:r>
      <w:r w:rsidRPr="00942D50">
        <w:t>妊娠合并心脏病的处理原则。</w:t>
      </w:r>
    </w:p>
    <w:p w:rsidR="004C713A" w:rsidRPr="00942D50" w:rsidRDefault="004C713A" w:rsidP="00363945">
      <w:r w:rsidRPr="00942D50">
        <w:t xml:space="preserve">   3. </w:t>
      </w:r>
      <w:r w:rsidRPr="00942D50">
        <w:t>妊娠合并心脏病孕产妇的护理。</w:t>
      </w:r>
    </w:p>
    <w:p w:rsidR="004C713A" w:rsidRPr="00942D50" w:rsidRDefault="004C713A" w:rsidP="00363945">
      <w:r w:rsidRPr="00942D50">
        <w:t xml:space="preserve">   4. </w:t>
      </w:r>
      <w:r w:rsidRPr="00942D50">
        <w:t>妊娠合并糖尿病对妊娠的影响、处理原则与护理。</w:t>
      </w:r>
    </w:p>
    <w:p w:rsidR="004C713A" w:rsidRPr="00942D50" w:rsidRDefault="004C713A" w:rsidP="00363945">
      <w:r w:rsidRPr="00942D50">
        <w:t xml:space="preserve">   5. </w:t>
      </w:r>
      <w:r w:rsidRPr="00942D50">
        <w:t>妊娠合并病毒性肝炎对妊娠的影响、处理原则与护理。</w:t>
      </w:r>
    </w:p>
    <w:p w:rsidR="004C713A" w:rsidRPr="00942D50" w:rsidRDefault="004C713A" w:rsidP="00363945">
      <w:r w:rsidRPr="00942D50">
        <w:t>【自学内容】</w:t>
      </w:r>
    </w:p>
    <w:p w:rsidR="004C713A" w:rsidRPr="00942D50" w:rsidRDefault="004C713A" w:rsidP="00363945">
      <w:r w:rsidRPr="00942D50">
        <w:t>   </w:t>
      </w:r>
      <w:r w:rsidRPr="00942D50">
        <w:t>妊娠合并贫血。</w:t>
      </w:r>
    </w:p>
    <w:p w:rsidR="004C713A" w:rsidRPr="00942D50" w:rsidRDefault="004C713A" w:rsidP="00363945">
      <w:r w:rsidRPr="00942D50">
        <w:t>【重点与难点】</w:t>
      </w:r>
    </w:p>
    <w:p w:rsidR="004C713A" w:rsidRPr="00942D50" w:rsidRDefault="004C713A" w:rsidP="00363945">
      <w:r w:rsidRPr="00942D50">
        <w:t>   </w:t>
      </w:r>
      <w:r w:rsidRPr="00942D50">
        <w:t>重点：</w:t>
      </w:r>
      <w:r w:rsidRPr="00942D50">
        <w:t>1</w:t>
      </w:r>
      <w:r w:rsidRPr="00942D50">
        <w:t>．妊娠合并心脏病易发生心衰的三个时期以及早期心衰的临床表现。</w:t>
      </w:r>
    </w:p>
    <w:p w:rsidR="004C713A" w:rsidRPr="00942D50" w:rsidRDefault="004C713A" w:rsidP="00363945">
      <w:r w:rsidRPr="00942D50">
        <w:t xml:space="preserve">2. </w:t>
      </w:r>
      <w:r w:rsidRPr="00942D50">
        <w:t>妊娠期糖尿病对胎儿、新生儿的影响以及糖尿病孕妇所生新生儿的护理要点。</w:t>
      </w:r>
    </w:p>
    <w:p w:rsidR="004C713A" w:rsidRPr="00942D50" w:rsidRDefault="004C713A" w:rsidP="00363945">
      <w:r w:rsidRPr="00942D50">
        <w:t>        </w:t>
      </w:r>
      <w:r w:rsidRPr="00942D50">
        <w:rPr>
          <w:rFonts w:hint="eastAsia"/>
        </w:rPr>
        <w:t xml:space="preserve"> </w:t>
      </w:r>
      <w:r w:rsidRPr="00942D50">
        <w:t>3</w:t>
      </w:r>
      <w:r w:rsidRPr="00942D50">
        <w:t>．应用护理程序对妊娠合并症孕妇进行护理。</w:t>
      </w:r>
    </w:p>
    <w:p w:rsidR="004C713A" w:rsidRPr="00942D50" w:rsidRDefault="004C713A" w:rsidP="00363945">
      <w:r w:rsidRPr="00942D50">
        <w:t>难点：</w:t>
      </w:r>
    </w:p>
    <w:p w:rsidR="004C713A" w:rsidRPr="00942D50" w:rsidRDefault="004C713A" w:rsidP="00363945">
      <w:r w:rsidRPr="00942D50">
        <w:t>     </w:t>
      </w:r>
      <w:r w:rsidRPr="00942D50">
        <w:t>妊娠、分娩对心脏病的影响。</w:t>
      </w:r>
    </w:p>
    <w:p w:rsidR="004C713A" w:rsidRPr="00942D50" w:rsidRDefault="004C713A" w:rsidP="00363945">
      <w:r w:rsidRPr="00942D50">
        <w:t>第九章</w:t>
      </w:r>
      <w:r w:rsidRPr="00942D50">
        <w:t xml:space="preserve">  </w:t>
      </w:r>
      <w:r w:rsidRPr="00942D50">
        <w:t>异常分娩妇女的护理</w:t>
      </w:r>
      <w:r w:rsidRPr="00942D50">
        <w:t xml:space="preserve"> </w:t>
      </w:r>
    </w:p>
    <w:p w:rsidR="004C713A" w:rsidRPr="00942D50" w:rsidRDefault="004C713A" w:rsidP="00363945">
      <w:r w:rsidRPr="00942D50">
        <w:t>【目的要求】</w:t>
      </w:r>
    </w:p>
    <w:p w:rsidR="004C713A" w:rsidRPr="00942D50" w:rsidRDefault="004C713A" w:rsidP="00363945">
      <w:r w:rsidRPr="00942D50">
        <w:t xml:space="preserve">   1. </w:t>
      </w:r>
      <w:r w:rsidRPr="00942D50">
        <w:t>掌握异常分娩的概念。</w:t>
      </w:r>
    </w:p>
    <w:p w:rsidR="004C713A" w:rsidRPr="00942D50" w:rsidRDefault="004C713A" w:rsidP="00363945">
      <w:r w:rsidRPr="00942D50">
        <w:t xml:space="preserve">   2. </w:t>
      </w:r>
      <w:r w:rsidRPr="00942D50">
        <w:t>掌握应用护理程序对异常分娩的妇女进行护理的方法。</w:t>
      </w:r>
    </w:p>
    <w:p w:rsidR="004C713A" w:rsidRPr="00942D50" w:rsidRDefault="004C713A" w:rsidP="00363945">
      <w:r w:rsidRPr="00942D50">
        <w:t xml:space="preserve">   3. </w:t>
      </w:r>
      <w:r w:rsidRPr="00942D50">
        <w:t>熟悉产力异常的分类、临床表现、对母儿的影响、处理原则。</w:t>
      </w:r>
    </w:p>
    <w:p w:rsidR="004C713A" w:rsidRPr="00942D50" w:rsidRDefault="004C713A" w:rsidP="00363945">
      <w:r w:rsidRPr="00942D50">
        <w:t xml:space="preserve">   4. </w:t>
      </w:r>
      <w:r w:rsidRPr="00942D50">
        <w:t>了解产道异常的临床表现、对母儿的影响及处理原则。</w:t>
      </w:r>
    </w:p>
    <w:p w:rsidR="004C713A" w:rsidRPr="00942D50" w:rsidRDefault="004C713A" w:rsidP="00363945">
      <w:r w:rsidRPr="00942D50">
        <w:t xml:space="preserve">   5. </w:t>
      </w:r>
      <w:r w:rsidRPr="00942D50">
        <w:t>了解胎位异常的临床表现、对母儿的影响及处理原则。</w:t>
      </w:r>
    </w:p>
    <w:p w:rsidR="004C713A" w:rsidRPr="00942D50" w:rsidRDefault="004C713A" w:rsidP="00363945">
      <w:r w:rsidRPr="00942D50">
        <w:t>【讲授内容】</w:t>
      </w:r>
    </w:p>
    <w:p w:rsidR="004C713A" w:rsidRPr="00942D50" w:rsidRDefault="004C713A" w:rsidP="00363945">
      <w:r w:rsidRPr="00942D50">
        <w:t xml:space="preserve">   1. </w:t>
      </w:r>
      <w:r w:rsidRPr="00942D50">
        <w:t>异常分娩的定义及分类。</w:t>
      </w:r>
    </w:p>
    <w:p w:rsidR="004C713A" w:rsidRPr="00942D50" w:rsidRDefault="004C713A" w:rsidP="00363945">
      <w:r w:rsidRPr="00942D50">
        <w:t xml:space="preserve">   2. </w:t>
      </w:r>
      <w:r w:rsidRPr="00942D50">
        <w:t>产力异常的病因、分类及临床表现、对母儿的影响及处理原则。</w:t>
      </w:r>
    </w:p>
    <w:p w:rsidR="004C713A" w:rsidRPr="00942D50" w:rsidRDefault="004C713A" w:rsidP="00363945">
      <w:r w:rsidRPr="00942D50">
        <w:t xml:space="preserve">   3. </w:t>
      </w:r>
      <w:r w:rsidRPr="00942D50">
        <w:t>常见的胎位异常、胎儿异常及对母儿影响及处理原则。</w:t>
      </w:r>
    </w:p>
    <w:p w:rsidR="004C713A" w:rsidRPr="00942D50" w:rsidRDefault="004C713A" w:rsidP="00363945">
      <w:r w:rsidRPr="00942D50">
        <w:t xml:space="preserve">   4. </w:t>
      </w:r>
      <w:r w:rsidRPr="00942D50">
        <w:t>异常分娩产妇的护理评估、护理诊断、预期目标、护理措施、护理评价。</w:t>
      </w:r>
    </w:p>
    <w:p w:rsidR="004C713A" w:rsidRPr="00942D50" w:rsidRDefault="004C713A" w:rsidP="00363945">
      <w:r w:rsidRPr="00942D50">
        <w:t>【自学内容】</w:t>
      </w:r>
    </w:p>
    <w:p w:rsidR="004C713A" w:rsidRPr="00942D50" w:rsidRDefault="004C713A" w:rsidP="00363945">
      <w:r w:rsidRPr="00942D50">
        <w:t xml:space="preserve">    </w:t>
      </w:r>
      <w:r w:rsidRPr="00942D50">
        <w:t>产道异常。</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1.</w:t>
      </w:r>
      <w:r w:rsidRPr="00942D50">
        <w:t>异常分娩的定义，子宫收缩乏力的临床表现、原因、类型、对母儿的影响、处理原则。</w:t>
      </w:r>
    </w:p>
    <w:p w:rsidR="004C713A" w:rsidRPr="00942D50" w:rsidRDefault="004C713A" w:rsidP="00363945">
      <w:r w:rsidRPr="00942D50">
        <w:t>      2.</w:t>
      </w:r>
      <w:r w:rsidRPr="00942D50">
        <w:t>持续性枕后位、枕横位的原因、临床表现、诊断及处理原则。</w:t>
      </w:r>
    </w:p>
    <w:p w:rsidR="004C713A" w:rsidRPr="00942D50" w:rsidRDefault="004C713A" w:rsidP="00363945">
      <w:r w:rsidRPr="00942D50">
        <w:t>      3</w:t>
      </w:r>
      <w:r w:rsidRPr="00942D50">
        <w:t>．应用护理程序对异常分娩的病人进行护理。</w:t>
      </w:r>
    </w:p>
    <w:p w:rsidR="004C713A" w:rsidRPr="00942D50" w:rsidRDefault="004C713A" w:rsidP="00363945">
      <w:r w:rsidRPr="00942D50">
        <w:t>   </w:t>
      </w:r>
      <w:r w:rsidRPr="00942D50">
        <w:t>难点：</w:t>
      </w:r>
    </w:p>
    <w:p w:rsidR="004C713A" w:rsidRPr="00942D50" w:rsidRDefault="004C713A" w:rsidP="00363945">
      <w:r w:rsidRPr="00942D50">
        <w:t>      </w:t>
      </w:r>
      <w:r w:rsidRPr="00942D50">
        <w:t>两种类型子宫收缩乏力的临床表现。</w:t>
      </w:r>
    </w:p>
    <w:p w:rsidR="004C713A" w:rsidRPr="00942D50" w:rsidRDefault="004C713A" w:rsidP="00363945">
      <w:r w:rsidRPr="00942D50">
        <w:t>            </w:t>
      </w:r>
      <w:r w:rsidRPr="00942D50">
        <w:t>第十章</w:t>
      </w:r>
      <w:r w:rsidRPr="00942D50">
        <w:t xml:space="preserve">  </w:t>
      </w:r>
      <w:r w:rsidRPr="00942D50">
        <w:t>分娩期并发症妇女的护理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掌握产后出血的概念、原因、临床表现及处理原则。</w:t>
      </w:r>
    </w:p>
    <w:p w:rsidR="004C713A" w:rsidRPr="00942D50" w:rsidRDefault="004C713A" w:rsidP="00363945">
      <w:r w:rsidRPr="00942D50">
        <w:t xml:space="preserve">   2. </w:t>
      </w:r>
      <w:r w:rsidRPr="00942D50">
        <w:t>掌握运用护理程序对产后出血的产妇进行护理的方法。</w:t>
      </w:r>
    </w:p>
    <w:p w:rsidR="004C713A" w:rsidRPr="00942D50" w:rsidRDefault="004C713A" w:rsidP="00363945">
      <w:r w:rsidRPr="00942D50">
        <w:lastRenderedPageBreak/>
        <w:t xml:space="preserve">   3. </w:t>
      </w:r>
      <w:r w:rsidRPr="00942D50">
        <w:t>熟悉胎膜早破的概念、病因、处理原则及护理。</w:t>
      </w:r>
    </w:p>
    <w:p w:rsidR="004C713A" w:rsidRPr="00942D50" w:rsidRDefault="004C713A" w:rsidP="00363945">
      <w:r w:rsidRPr="00942D50">
        <w:t xml:space="preserve">   4. </w:t>
      </w:r>
      <w:r w:rsidRPr="00942D50">
        <w:t>了解子宫破裂的病因、处理原则及护理。</w:t>
      </w:r>
    </w:p>
    <w:p w:rsidR="004C713A" w:rsidRPr="00942D50" w:rsidRDefault="004C713A" w:rsidP="00363945">
      <w:r w:rsidRPr="00942D50">
        <w:t xml:space="preserve">   5. </w:t>
      </w:r>
      <w:r w:rsidRPr="00942D50">
        <w:t>了解羊水栓塞的定义、病因、病理及临床表现。</w:t>
      </w:r>
    </w:p>
    <w:p w:rsidR="004C713A" w:rsidRPr="00942D50" w:rsidRDefault="004C713A" w:rsidP="00363945">
      <w:r w:rsidRPr="00942D50">
        <w:t>【讲授内容】</w:t>
      </w:r>
    </w:p>
    <w:p w:rsidR="004C713A" w:rsidRPr="00942D50" w:rsidRDefault="004C713A" w:rsidP="00363945">
      <w:r w:rsidRPr="00942D50">
        <w:t xml:space="preserve">   1. </w:t>
      </w:r>
      <w:r w:rsidRPr="00942D50">
        <w:t>胎膜早破的概念、病因、处理及护理。</w:t>
      </w:r>
    </w:p>
    <w:p w:rsidR="004C713A" w:rsidRPr="00942D50" w:rsidRDefault="004C713A" w:rsidP="00363945">
      <w:r w:rsidRPr="00942D50">
        <w:t xml:space="preserve">   2. </w:t>
      </w:r>
      <w:r w:rsidRPr="00942D50">
        <w:t>产后出血的概念、原因、临床表现、处理原则及产后出血的护理评估、护理诊断与护理措施。</w:t>
      </w:r>
    </w:p>
    <w:p w:rsidR="004C713A" w:rsidRPr="00942D50" w:rsidRDefault="004C713A" w:rsidP="00363945">
      <w:r w:rsidRPr="00942D50">
        <w:rPr>
          <w:rFonts w:hint="eastAsia"/>
        </w:rPr>
        <w:t>3</w:t>
      </w:r>
      <w:r w:rsidRPr="00942D50">
        <w:rPr>
          <w:rFonts w:hint="eastAsia"/>
        </w:rPr>
        <w:t>．</w:t>
      </w:r>
      <w:r w:rsidRPr="00942D50">
        <w:t>羊水栓塞的定义、病因、病理</w:t>
      </w:r>
      <w:r w:rsidRPr="00942D50">
        <w:rPr>
          <w:rFonts w:hint="eastAsia"/>
        </w:rPr>
        <w:t>、</w:t>
      </w:r>
      <w:r w:rsidRPr="00942D50">
        <w:t>临床表现</w:t>
      </w:r>
      <w:r w:rsidRPr="00942D50">
        <w:rPr>
          <w:rFonts w:hint="eastAsia"/>
        </w:rPr>
        <w:t>及护理</w:t>
      </w:r>
      <w:r w:rsidRPr="00942D50">
        <w:t>。</w:t>
      </w:r>
    </w:p>
    <w:p w:rsidR="004C713A" w:rsidRPr="00942D50" w:rsidRDefault="004C713A" w:rsidP="00363945">
      <w:r w:rsidRPr="00942D50">
        <w:t>【自学内容】</w:t>
      </w:r>
    </w:p>
    <w:p w:rsidR="004C713A" w:rsidRPr="00942D50" w:rsidRDefault="004C713A" w:rsidP="00363945">
      <w:r w:rsidRPr="00942D50">
        <w:t>   </w:t>
      </w:r>
      <w:r w:rsidRPr="00942D50">
        <w:t>子宫破裂。</w:t>
      </w:r>
    </w:p>
    <w:p w:rsidR="004C713A" w:rsidRPr="00942D50" w:rsidRDefault="004C713A" w:rsidP="00363945">
      <w:r w:rsidRPr="00942D50">
        <w:t>【重点与难点】</w:t>
      </w:r>
    </w:p>
    <w:p w:rsidR="004C713A" w:rsidRPr="00942D50" w:rsidRDefault="004C713A" w:rsidP="00363945">
      <w:r w:rsidRPr="00942D50">
        <w:t>重点：</w:t>
      </w:r>
    </w:p>
    <w:p w:rsidR="004C713A" w:rsidRPr="00942D50" w:rsidRDefault="004C713A" w:rsidP="00363945">
      <w:r w:rsidRPr="00942D50">
        <w:t>产后出血的概念、原因、临床表现及处理、护理。</w:t>
      </w:r>
      <w:r w:rsidRPr="00942D50">
        <w:t xml:space="preserve"> </w:t>
      </w:r>
    </w:p>
    <w:p w:rsidR="004C713A" w:rsidRPr="00942D50" w:rsidRDefault="004C713A" w:rsidP="00363945">
      <w:r w:rsidRPr="00942D50">
        <w:t>应用护理程序对分娩期并发症的病人进行护理。</w:t>
      </w:r>
      <w:r w:rsidRPr="00942D50">
        <w:t xml:space="preserve"> </w:t>
      </w:r>
    </w:p>
    <w:p w:rsidR="004C713A" w:rsidRPr="00942D50" w:rsidRDefault="004C713A" w:rsidP="00363945">
      <w:r w:rsidRPr="00942D50">
        <w:t>难点：</w:t>
      </w:r>
    </w:p>
    <w:p w:rsidR="004C713A" w:rsidRPr="00942D50" w:rsidRDefault="004C713A" w:rsidP="00363945">
      <w:r w:rsidRPr="00942D50">
        <w:t>产后出血的急救。</w:t>
      </w:r>
    </w:p>
    <w:p w:rsidR="004C713A" w:rsidRPr="00942D50" w:rsidRDefault="004C713A" w:rsidP="00363945">
      <w:r w:rsidRPr="00942D50">
        <w:t>  </w:t>
      </w:r>
      <w:r w:rsidRPr="00942D50">
        <w:t>第十一章</w:t>
      </w:r>
      <w:r w:rsidRPr="00942D50">
        <w:t xml:space="preserve">  </w:t>
      </w:r>
      <w:r w:rsidRPr="00942D50">
        <w:t>产后并发症妇女的护理</w:t>
      </w:r>
      <w:r w:rsidRPr="00942D50">
        <w:t> </w:t>
      </w:r>
    </w:p>
    <w:p w:rsidR="004C713A" w:rsidRPr="00942D50" w:rsidRDefault="004C713A" w:rsidP="00363945">
      <w:r w:rsidRPr="00942D50">
        <w:t>【目的要求】</w:t>
      </w:r>
    </w:p>
    <w:p w:rsidR="004C713A" w:rsidRPr="00942D50" w:rsidRDefault="004C713A" w:rsidP="00363945">
      <w:r w:rsidRPr="00942D50">
        <w:t xml:space="preserve">   1. </w:t>
      </w:r>
      <w:r w:rsidRPr="00942D50">
        <w:t>掌握产后心理障碍常见的病因、类型、临床表现及处理原则。</w:t>
      </w:r>
    </w:p>
    <w:p w:rsidR="004C713A" w:rsidRPr="00942D50" w:rsidRDefault="004C713A" w:rsidP="00363945">
      <w:r w:rsidRPr="00942D50">
        <w:t xml:space="preserve">   2. </w:t>
      </w:r>
      <w:r w:rsidRPr="00942D50">
        <w:t>掌握应用护理程序对产后并发症妇女进行护理的方法。</w:t>
      </w:r>
    </w:p>
    <w:p w:rsidR="004C713A" w:rsidRPr="00942D50" w:rsidRDefault="004C713A" w:rsidP="00363945">
      <w:r w:rsidRPr="00942D50">
        <w:t xml:space="preserve">   3. </w:t>
      </w:r>
      <w:r w:rsidRPr="00942D50">
        <w:t>熟悉产褥感染、产褥病率的概念。</w:t>
      </w:r>
    </w:p>
    <w:p w:rsidR="004C713A" w:rsidRPr="00942D50" w:rsidRDefault="004C713A" w:rsidP="00363945">
      <w:r w:rsidRPr="00942D50">
        <w:t xml:space="preserve">   4. </w:t>
      </w:r>
      <w:r w:rsidRPr="00942D50">
        <w:t>了解产褥感染及产褥期泌尿道感染的病因、临床表现、处理原则。</w:t>
      </w:r>
    </w:p>
    <w:p w:rsidR="004C713A" w:rsidRPr="00942D50" w:rsidRDefault="004C713A" w:rsidP="00363945">
      <w:r w:rsidRPr="00942D50">
        <w:t>【讲授内容】</w:t>
      </w:r>
    </w:p>
    <w:p w:rsidR="004C713A" w:rsidRPr="00942D50" w:rsidRDefault="004C713A" w:rsidP="00363945">
      <w:r w:rsidRPr="00942D50">
        <w:t xml:space="preserve">   1. </w:t>
      </w:r>
      <w:r w:rsidRPr="00942D50">
        <w:t>产褥感染及产褥病率的概念。</w:t>
      </w:r>
    </w:p>
    <w:p w:rsidR="004C713A" w:rsidRPr="00942D50" w:rsidRDefault="004C713A" w:rsidP="00363945">
      <w:r w:rsidRPr="00942D50">
        <w:t xml:space="preserve">   2. </w:t>
      </w:r>
      <w:r w:rsidRPr="00942D50">
        <w:t>产褥感染的病因、临床表现及处理原则。</w:t>
      </w:r>
    </w:p>
    <w:p w:rsidR="004C713A" w:rsidRPr="00942D50" w:rsidRDefault="004C713A" w:rsidP="00363945">
      <w:r w:rsidRPr="00942D50">
        <w:t xml:space="preserve">   3. </w:t>
      </w:r>
      <w:r w:rsidRPr="00942D50">
        <w:t>常见的产后心理障碍及其原因、处理原则。</w:t>
      </w:r>
    </w:p>
    <w:p w:rsidR="004C713A" w:rsidRPr="00942D50" w:rsidRDefault="004C713A" w:rsidP="00363945">
      <w:r w:rsidRPr="00942D50">
        <w:t xml:space="preserve">   4. </w:t>
      </w:r>
      <w:r w:rsidRPr="00942D50">
        <w:t>产后并发症妇女的护理评估、常见的护理诊断、护理目标、护理措施、护理评价。</w:t>
      </w:r>
    </w:p>
    <w:p w:rsidR="004C713A" w:rsidRPr="00942D50" w:rsidRDefault="004C713A" w:rsidP="00363945">
      <w:r w:rsidRPr="00942D50">
        <w:t>【自学内容】</w:t>
      </w:r>
    </w:p>
    <w:p w:rsidR="004C713A" w:rsidRPr="00942D50" w:rsidRDefault="004C713A" w:rsidP="00363945">
      <w:r w:rsidRPr="00942D50">
        <w:t>   </w:t>
      </w:r>
      <w:r w:rsidRPr="00942D50">
        <w:t>泌尿系统感染。</w:t>
      </w:r>
    </w:p>
    <w:p w:rsidR="004C713A" w:rsidRPr="00942D50" w:rsidRDefault="004C713A" w:rsidP="00363945">
      <w:r w:rsidRPr="00942D50">
        <w:t>【重点与难点】</w:t>
      </w:r>
    </w:p>
    <w:p w:rsidR="004C713A" w:rsidRPr="00942D50" w:rsidRDefault="004C713A" w:rsidP="00363945">
      <w:r w:rsidRPr="00942D50">
        <w:t>重点：</w:t>
      </w:r>
    </w:p>
    <w:p w:rsidR="004C713A" w:rsidRPr="00942D50" w:rsidRDefault="004C713A" w:rsidP="00363945">
      <w:r w:rsidRPr="00942D50">
        <w:t>   1</w:t>
      </w:r>
      <w:r w:rsidRPr="00942D50">
        <w:t>．产后心理障碍的病因、类型及临床表现。</w:t>
      </w:r>
    </w:p>
    <w:p w:rsidR="004C713A" w:rsidRPr="00942D50" w:rsidRDefault="004C713A" w:rsidP="00363945">
      <w:r w:rsidRPr="00942D50">
        <w:t>   2</w:t>
      </w:r>
      <w:r w:rsidRPr="00942D50">
        <w:t>．应用护理程序对产后并发症的妇女进行护理。</w:t>
      </w:r>
    </w:p>
    <w:p w:rsidR="004C713A" w:rsidRPr="00942D50" w:rsidRDefault="004C713A" w:rsidP="00363945">
      <w:r w:rsidRPr="00942D50">
        <w:t>难点：</w:t>
      </w:r>
    </w:p>
    <w:p w:rsidR="004C713A" w:rsidRPr="00942D50" w:rsidRDefault="004C713A" w:rsidP="00363945">
      <w:r w:rsidRPr="00942D50">
        <w:t>     </w:t>
      </w:r>
      <w:r w:rsidRPr="00942D50">
        <w:t>产后心理障碍的处理。</w:t>
      </w:r>
    </w:p>
    <w:p w:rsidR="004C713A" w:rsidRPr="00942D50" w:rsidRDefault="004C713A" w:rsidP="00363945">
      <w:r w:rsidRPr="00942D50">
        <w:t>第十二章</w:t>
      </w:r>
      <w:r w:rsidRPr="00942D50">
        <w:t xml:space="preserve">  </w:t>
      </w:r>
      <w:r w:rsidRPr="00942D50">
        <w:t>妇科护理病历</w:t>
      </w:r>
      <w:r w:rsidRPr="00942D50">
        <w:t> </w:t>
      </w:r>
    </w:p>
    <w:p w:rsidR="004C713A" w:rsidRPr="00942D50" w:rsidRDefault="004C713A" w:rsidP="00363945">
      <w:r w:rsidRPr="00942D50">
        <w:t>【目的要求】</w:t>
      </w:r>
    </w:p>
    <w:p w:rsidR="004C713A" w:rsidRPr="00942D50" w:rsidRDefault="004C713A" w:rsidP="00363945">
      <w:r w:rsidRPr="00942D50">
        <w:t xml:space="preserve">   1. </w:t>
      </w:r>
      <w:r w:rsidRPr="00942D50">
        <w:t>了解妇科护理病历的书写方法。</w:t>
      </w:r>
    </w:p>
    <w:p w:rsidR="004C713A" w:rsidRPr="00942D50" w:rsidRDefault="004C713A" w:rsidP="00363945">
      <w:r w:rsidRPr="00942D50">
        <w:t xml:space="preserve">   2. </w:t>
      </w:r>
      <w:r w:rsidRPr="00942D50">
        <w:t>了解妇科盆腔检查项目及检查方法。</w:t>
      </w:r>
    </w:p>
    <w:p w:rsidR="004C713A" w:rsidRPr="00942D50" w:rsidRDefault="004C713A" w:rsidP="00363945">
      <w:r w:rsidRPr="00942D50">
        <w:t xml:space="preserve">   3. </w:t>
      </w:r>
      <w:r w:rsidRPr="00942D50">
        <w:t>了解护理措施的制定方法。</w:t>
      </w:r>
    </w:p>
    <w:p w:rsidR="004C713A" w:rsidRPr="00942D50" w:rsidRDefault="004C713A" w:rsidP="00363945">
      <w:r w:rsidRPr="00942D50">
        <w:t>【自学内容】</w:t>
      </w:r>
    </w:p>
    <w:p w:rsidR="004C713A" w:rsidRPr="00942D50" w:rsidRDefault="004C713A" w:rsidP="00363945">
      <w:r w:rsidRPr="00942D50">
        <w:t>全部自学。</w:t>
      </w:r>
    </w:p>
    <w:p w:rsidR="004C713A" w:rsidRPr="00942D50" w:rsidRDefault="004C713A" w:rsidP="00363945">
      <w:r w:rsidRPr="00942D50">
        <w:t>第十三章</w:t>
      </w:r>
      <w:r w:rsidRPr="00942D50">
        <w:t xml:space="preserve">  </w:t>
      </w:r>
      <w:r w:rsidRPr="00942D50">
        <w:t>女性生殖系统炎症病人的护理</w:t>
      </w:r>
    </w:p>
    <w:p w:rsidR="004C713A" w:rsidRPr="00942D50" w:rsidRDefault="004C713A" w:rsidP="00363945">
      <w:r w:rsidRPr="00942D50">
        <w:t>【目的要求】</w:t>
      </w:r>
    </w:p>
    <w:p w:rsidR="004C713A" w:rsidRPr="00942D50" w:rsidRDefault="004C713A" w:rsidP="00363945">
      <w:r w:rsidRPr="00942D50">
        <w:lastRenderedPageBreak/>
        <w:t xml:space="preserve">   1. </w:t>
      </w:r>
      <w:r w:rsidRPr="00942D50">
        <w:t>掌握滴虫与霉菌性阴道炎的病因、临床表现、治疗原则。</w:t>
      </w:r>
    </w:p>
    <w:p w:rsidR="004C713A" w:rsidRPr="00942D50" w:rsidRDefault="004C713A" w:rsidP="00363945">
      <w:r w:rsidRPr="00942D50">
        <w:t xml:space="preserve">   2. </w:t>
      </w:r>
      <w:r w:rsidRPr="00942D50">
        <w:t>掌握盆腔炎的病因及分类、治疗原则。</w:t>
      </w:r>
    </w:p>
    <w:p w:rsidR="004C713A" w:rsidRPr="00942D50" w:rsidRDefault="004C713A" w:rsidP="00363945">
      <w:r w:rsidRPr="00942D50">
        <w:t xml:space="preserve">   3. </w:t>
      </w:r>
      <w:r w:rsidRPr="00942D50">
        <w:t>掌握应用护理程序对生殖系统炎症病人进行护理的方法。</w:t>
      </w:r>
    </w:p>
    <w:p w:rsidR="004C713A" w:rsidRPr="00942D50" w:rsidRDefault="004C713A" w:rsidP="00363945">
      <w:r w:rsidRPr="00942D50">
        <w:t xml:space="preserve">   4. </w:t>
      </w:r>
      <w:r w:rsidRPr="00942D50">
        <w:t>熟悉前庭大腺炎的临床表现及护理。</w:t>
      </w:r>
    </w:p>
    <w:p w:rsidR="004C713A" w:rsidRPr="00942D50" w:rsidRDefault="004C713A" w:rsidP="00363945">
      <w:r w:rsidRPr="00942D50">
        <w:t xml:space="preserve">   5. </w:t>
      </w:r>
      <w:r w:rsidRPr="00942D50">
        <w:t>熟悉女性生殖器的自然防御机能、常见的病原体及传播途径。</w:t>
      </w:r>
    </w:p>
    <w:p w:rsidR="004C713A" w:rsidRPr="00942D50" w:rsidRDefault="004C713A" w:rsidP="00363945">
      <w:r w:rsidRPr="00942D50">
        <w:t xml:space="preserve">   6. </w:t>
      </w:r>
      <w:r w:rsidRPr="00942D50">
        <w:t>熟悉慢性宫颈炎的临床分类、临床表现及处理原则。</w:t>
      </w:r>
    </w:p>
    <w:p w:rsidR="004C713A" w:rsidRPr="00942D50" w:rsidRDefault="004C713A" w:rsidP="00363945">
      <w:r w:rsidRPr="00942D50">
        <w:t xml:space="preserve">   7. </w:t>
      </w:r>
      <w:r w:rsidRPr="00942D50">
        <w:t>了解炎症的发展、转归及常见生殖系统炎症的临床表现。</w:t>
      </w:r>
    </w:p>
    <w:p w:rsidR="004C713A" w:rsidRPr="00942D50" w:rsidRDefault="004C713A" w:rsidP="00363945">
      <w:r w:rsidRPr="00942D50">
        <w:t xml:space="preserve">   8. </w:t>
      </w:r>
      <w:r w:rsidRPr="00942D50">
        <w:t>了解外阴炎的病因及处理原则。</w:t>
      </w:r>
    </w:p>
    <w:p w:rsidR="004C713A" w:rsidRPr="00942D50" w:rsidRDefault="004C713A" w:rsidP="00363945">
      <w:r w:rsidRPr="00942D50">
        <w:t xml:space="preserve">   9. </w:t>
      </w:r>
      <w:r w:rsidRPr="00942D50">
        <w:t>了解尖锐湿疣、淋病、梅毒、</w:t>
      </w:r>
      <w:r w:rsidRPr="00942D50">
        <w:t>AIDS</w:t>
      </w:r>
      <w:r w:rsidRPr="00942D50">
        <w:t>的概念、确诊的方法及治疗原则。</w:t>
      </w:r>
    </w:p>
    <w:p w:rsidR="004C713A" w:rsidRPr="00942D50" w:rsidRDefault="004C713A" w:rsidP="00363945">
      <w:r w:rsidRPr="00942D50">
        <w:t>【讲授内容】</w:t>
      </w:r>
    </w:p>
    <w:p w:rsidR="004C713A" w:rsidRPr="00942D50" w:rsidRDefault="004C713A" w:rsidP="00363945">
      <w:r w:rsidRPr="00942D50">
        <w:t xml:space="preserve">   1. </w:t>
      </w:r>
      <w:r w:rsidRPr="00942D50">
        <w:t>女性生殖器的自然防御机能、病原体及传播途径、炎症的发展转归及处理原则。</w:t>
      </w:r>
    </w:p>
    <w:p w:rsidR="004C713A" w:rsidRPr="00942D50" w:rsidRDefault="004C713A" w:rsidP="00363945">
      <w:r w:rsidRPr="00942D50">
        <w:t xml:space="preserve">   2. </w:t>
      </w:r>
      <w:r w:rsidRPr="00942D50">
        <w:t>炎症病人的护理评估、可能的护理诊断、护理目标、护理措施及护理评价。</w:t>
      </w:r>
    </w:p>
    <w:p w:rsidR="004C713A" w:rsidRPr="00942D50" w:rsidRDefault="004C713A" w:rsidP="00363945">
      <w:r w:rsidRPr="00942D50">
        <w:t xml:space="preserve">   3. </w:t>
      </w:r>
      <w:r w:rsidRPr="00942D50">
        <w:t>滴虫性、霉菌性阴道炎的病因、临床表现及处理原则。</w:t>
      </w:r>
    </w:p>
    <w:p w:rsidR="004C713A" w:rsidRPr="00942D50" w:rsidRDefault="004C713A" w:rsidP="00363945">
      <w:r w:rsidRPr="00942D50">
        <w:t xml:space="preserve">   4. </w:t>
      </w:r>
      <w:r w:rsidRPr="00942D50">
        <w:t>滴虫性、霉菌性阴道炎病人的护理评估、护理诊断、护理目标、护理措施及护理评价。</w:t>
      </w:r>
    </w:p>
    <w:p w:rsidR="004C713A" w:rsidRPr="00942D50" w:rsidRDefault="004C713A" w:rsidP="00363945">
      <w:r w:rsidRPr="00942D50">
        <w:t xml:space="preserve">   5. </w:t>
      </w:r>
      <w:r w:rsidRPr="00942D50">
        <w:t>慢性宫颈炎的分类、临床表现、处理原则和护理要点。</w:t>
      </w:r>
    </w:p>
    <w:p w:rsidR="004C713A" w:rsidRPr="00942D50" w:rsidRDefault="004C713A" w:rsidP="00363945">
      <w:r w:rsidRPr="00942D50">
        <w:t xml:space="preserve">   6. </w:t>
      </w:r>
      <w:r w:rsidRPr="00942D50">
        <w:t>尖锐湿疣、淋病的概念、临床表现、治疗原则及护理要点。</w:t>
      </w:r>
    </w:p>
    <w:p w:rsidR="004C713A" w:rsidRPr="00942D50" w:rsidRDefault="004C713A" w:rsidP="00363945">
      <w:r w:rsidRPr="00942D50">
        <w:t xml:space="preserve">   7. </w:t>
      </w:r>
      <w:r w:rsidRPr="00942D50">
        <w:t>盆腔炎的病因、分类、临床表现、治疗及护理要点。</w:t>
      </w:r>
    </w:p>
    <w:p w:rsidR="004C713A" w:rsidRPr="00942D50" w:rsidRDefault="004C713A" w:rsidP="00363945">
      <w:r w:rsidRPr="00942D50">
        <w:t>【自学内容】</w:t>
      </w:r>
    </w:p>
    <w:p w:rsidR="004C713A" w:rsidRPr="00942D50" w:rsidRDefault="004C713A" w:rsidP="00363945">
      <w:r w:rsidRPr="00942D50">
        <w:t>   </w:t>
      </w:r>
      <w:r w:rsidRPr="00942D50">
        <w:t>外阴炎、前庭大腺炎、老年性阴道炎、尖锐湿疣、淋病、梅毒、</w:t>
      </w:r>
      <w:r w:rsidRPr="00942D50">
        <w:t>AIDS</w:t>
      </w:r>
      <w:r w:rsidRPr="00942D50">
        <w:t>。</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xml:space="preserve">      1. </w:t>
      </w:r>
      <w:r w:rsidRPr="00942D50">
        <w:t>滴虫与霉菌性阴道炎的病因、临床表现、治疗原则。</w:t>
      </w:r>
    </w:p>
    <w:p w:rsidR="004C713A" w:rsidRPr="00942D50" w:rsidRDefault="004C713A" w:rsidP="00363945">
      <w:r w:rsidRPr="00942D50">
        <w:t xml:space="preserve">      2. </w:t>
      </w:r>
      <w:r w:rsidRPr="00942D50">
        <w:t>急性盆腔炎的病因、临床表现、诊断及治疗。</w:t>
      </w:r>
    </w:p>
    <w:p w:rsidR="004C713A" w:rsidRPr="00942D50" w:rsidRDefault="004C713A" w:rsidP="00363945">
      <w:r w:rsidRPr="00942D50">
        <w:t>      3</w:t>
      </w:r>
      <w:r w:rsidRPr="00942D50">
        <w:t>．应用护理程序对生殖系统炎症病人进行护理。</w:t>
      </w:r>
    </w:p>
    <w:p w:rsidR="004C713A" w:rsidRPr="00942D50" w:rsidRDefault="004C713A" w:rsidP="00363945">
      <w:r w:rsidRPr="00942D50">
        <w:t>   </w:t>
      </w:r>
      <w:r w:rsidRPr="00942D50">
        <w:t>难点：</w:t>
      </w:r>
    </w:p>
    <w:p w:rsidR="004C713A" w:rsidRPr="00942D50" w:rsidRDefault="004C713A" w:rsidP="00363945">
      <w:r w:rsidRPr="00942D50">
        <w:t>       </w:t>
      </w:r>
      <w:r w:rsidRPr="00942D50">
        <w:t>滴虫与霉菌性阴道炎的鉴别。</w:t>
      </w:r>
    </w:p>
    <w:p w:rsidR="004C713A" w:rsidRPr="00942D50" w:rsidRDefault="004C713A" w:rsidP="00363945">
      <w:r w:rsidRPr="00942D50">
        <w:t>第十四章</w:t>
      </w:r>
      <w:r w:rsidRPr="00942D50">
        <w:t xml:space="preserve">  </w:t>
      </w:r>
      <w:r w:rsidRPr="00942D50">
        <w:t>月经失调病人的护理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掌握闭经的概念、病因及处理原则。</w:t>
      </w:r>
    </w:p>
    <w:p w:rsidR="004C713A" w:rsidRPr="00942D50" w:rsidRDefault="004C713A" w:rsidP="00363945">
      <w:r w:rsidRPr="00942D50">
        <w:t xml:space="preserve">   2. </w:t>
      </w:r>
      <w:r w:rsidRPr="00942D50">
        <w:t>掌握无排卵、有排卵性功血的病因、临床表现及处理原则。</w:t>
      </w:r>
    </w:p>
    <w:p w:rsidR="004C713A" w:rsidRPr="00942D50" w:rsidRDefault="004C713A" w:rsidP="00363945">
      <w:r w:rsidRPr="00942D50">
        <w:t xml:space="preserve">   3. </w:t>
      </w:r>
      <w:r w:rsidRPr="00942D50">
        <w:t>掌握运用护理程序对月经失调病人进行护理的方法。</w:t>
      </w:r>
    </w:p>
    <w:p w:rsidR="004C713A" w:rsidRPr="00942D50" w:rsidRDefault="004C713A" w:rsidP="00363945">
      <w:r w:rsidRPr="00942D50">
        <w:t xml:space="preserve">   4. </w:t>
      </w:r>
      <w:r w:rsidRPr="00942D50">
        <w:t>了解经前期紧张综合征的临床表现及护理措施。</w:t>
      </w:r>
    </w:p>
    <w:p w:rsidR="004C713A" w:rsidRPr="00942D50" w:rsidRDefault="004C713A" w:rsidP="00363945">
      <w:r w:rsidRPr="00942D50">
        <w:t xml:space="preserve">   5. </w:t>
      </w:r>
      <w:r w:rsidRPr="00942D50">
        <w:t>了解痛经、围绝经期综合征的的概念、病因、临床表现及处理。</w:t>
      </w:r>
    </w:p>
    <w:p w:rsidR="004C713A" w:rsidRPr="00942D50" w:rsidRDefault="004C713A" w:rsidP="00363945">
      <w:r w:rsidRPr="00942D50">
        <w:t>【讲授内容】</w:t>
      </w:r>
    </w:p>
    <w:p w:rsidR="004C713A" w:rsidRPr="00942D50" w:rsidRDefault="004C713A" w:rsidP="00363945">
      <w:r w:rsidRPr="00942D50">
        <w:t xml:space="preserve">   1. </w:t>
      </w:r>
      <w:r w:rsidRPr="00942D50">
        <w:t>复习垂体性腺轴的调节机理。</w:t>
      </w:r>
    </w:p>
    <w:p w:rsidR="004C713A" w:rsidRPr="00942D50" w:rsidRDefault="004C713A" w:rsidP="00363945">
      <w:r w:rsidRPr="00942D50">
        <w:t xml:space="preserve">   2. </w:t>
      </w:r>
      <w:r w:rsidRPr="00942D50">
        <w:t>功血的分类、病因、临床表现及处理原则。</w:t>
      </w:r>
    </w:p>
    <w:p w:rsidR="004C713A" w:rsidRPr="00942D50" w:rsidRDefault="004C713A" w:rsidP="00363945">
      <w:r w:rsidRPr="00942D50">
        <w:t xml:space="preserve">   3. </w:t>
      </w:r>
      <w:r w:rsidRPr="00942D50">
        <w:t>闭经的病因、检查、诊断及处理原则。</w:t>
      </w:r>
    </w:p>
    <w:p w:rsidR="004C713A" w:rsidRPr="00942D50" w:rsidRDefault="004C713A" w:rsidP="00363945">
      <w:r w:rsidRPr="00942D50">
        <w:t xml:space="preserve">   4. </w:t>
      </w:r>
      <w:r w:rsidRPr="00942D50">
        <w:t>月经失调病人的护理评估、护理诊断、护理目标、护理措施及护理评价。</w:t>
      </w:r>
    </w:p>
    <w:p w:rsidR="004C713A" w:rsidRPr="00942D50" w:rsidRDefault="004C713A" w:rsidP="00363945">
      <w:r w:rsidRPr="00942D50">
        <w:t>【自学内容】</w:t>
      </w:r>
    </w:p>
    <w:p w:rsidR="004C713A" w:rsidRPr="00942D50" w:rsidRDefault="004C713A" w:rsidP="00363945">
      <w:r w:rsidRPr="00942D50">
        <w:t>   </w:t>
      </w:r>
      <w:r w:rsidRPr="00942D50">
        <w:t>痛经、经前紧张综合征、围绝经期综合征。</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．功血、闭经的概念、病因及处理原则。</w:t>
      </w:r>
    </w:p>
    <w:p w:rsidR="004C713A" w:rsidRPr="00942D50" w:rsidRDefault="004C713A" w:rsidP="00363945">
      <w:r w:rsidRPr="00942D50">
        <w:t>   2</w:t>
      </w:r>
      <w:r w:rsidRPr="00942D50">
        <w:t>．运用护理程序对月经失调病人进行护理。</w:t>
      </w:r>
    </w:p>
    <w:p w:rsidR="004C713A" w:rsidRPr="00942D50" w:rsidRDefault="004C713A" w:rsidP="00363945">
      <w:r w:rsidRPr="00942D50">
        <w:lastRenderedPageBreak/>
        <w:t>   </w:t>
      </w:r>
      <w:r w:rsidRPr="00942D50">
        <w:t>难点：</w:t>
      </w:r>
    </w:p>
    <w:p w:rsidR="004C713A" w:rsidRPr="00942D50" w:rsidRDefault="004C713A" w:rsidP="00363945">
      <w:r w:rsidRPr="00942D50">
        <w:t>     </w:t>
      </w:r>
      <w:r w:rsidRPr="00942D50">
        <w:t>闭经的原因。</w:t>
      </w:r>
    </w:p>
    <w:p w:rsidR="004C713A" w:rsidRPr="00942D50" w:rsidRDefault="004C713A" w:rsidP="00363945">
      <w:r w:rsidRPr="00942D50">
        <w:t>第十五章</w:t>
      </w:r>
      <w:r w:rsidRPr="00942D50">
        <w:t xml:space="preserve"> </w:t>
      </w:r>
      <w:r w:rsidRPr="00942D50">
        <w:t>妊娠滋养细胞疾病病人的护理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掌握葡萄胎、侵蚀性葡萄胎、绒癌的概念、病理、临床表现及处理原则。</w:t>
      </w:r>
    </w:p>
    <w:p w:rsidR="004C713A" w:rsidRPr="00942D50" w:rsidRDefault="004C713A" w:rsidP="00363945">
      <w:r w:rsidRPr="00942D50">
        <w:t xml:space="preserve">   2. </w:t>
      </w:r>
      <w:r w:rsidRPr="00942D50">
        <w:t>掌握滋养细胞疾病病人化疗的护理。</w:t>
      </w:r>
    </w:p>
    <w:p w:rsidR="004C713A" w:rsidRPr="00942D50" w:rsidRDefault="004C713A" w:rsidP="00363945">
      <w:r w:rsidRPr="00942D50">
        <w:t xml:space="preserve">   3. </w:t>
      </w:r>
      <w:r w:rsidRPr="00942D50">
        <w:t>掌握应用护理程序对妊娠滋养细胞疾病病人进行护理的方法。</w:t>
      </w:r>
    </w:p>
    <w:p w:rsidR="004C713A" w:rsidRPr="00942D50" w:rsidRDefault="004C713A" w:rsidP="00363945">
      <w:r w:rsidRPr="00942D50">
        <w:t>   4.</w:t>
      </w:r>
      <w:r w:rsidRPr="00942D50">
        <w:t>了解滋养细胞疾病与妊娠的关系。</w:t>
      </w:r>
    </w:p>
    <w:p w:rsidR="004C713A" w:rsidRPr="00942D50" w:rsidRDefault="004C713A" w:rsidP="00363945">
      <w:r w:rsidRPr="00942D50">
        <w:t>【讲授内容】</w:t>
      </w:r>
    </w:p>
    <w:p w:rsidR="004C713A" w:rsidRPr="00942D50" w:rsidRDefault="004C713A" w:rsidP="00363945">
      <w:r w:rsidRPr="00942D50">
        <w:t xml:space="preserve">   1. </w:t>
      </w:r>
      <w:r w:rsidRPr="00942D50">
        <w:t>葡萄胎、侵蚀性葡萄胎、绒癌的概念、病理、临床表现及处理原则。</w:t>
      </w:r>
    </w:p>
    <w:p w:rsidR="004C713A" w:rsidRPr="00942D50" w:rsidRDefault="004C713A" w:rsidP="00363945">
      <w:r w:rsidRPr="00942D50">
        <w:t xml:space="preserve">   2. </w:t>
      </w:r>
      <w:r w:rsidRPr="00942D50">
        <w:t>葡萄胎、侵蚀性葡萄胎、绒癌病人的护理评估、护理诊断、护理目标、护理措施、护理评价。</w:t>
      </w:r>
    </w:p>
    <w:p w:rsidR="004C713A" w:rsidRPr="00942D50" w:rsidRDefault="004C713A" w:rsidP="00363945">
      <w:r w:rsidRPr="00942D50">
        <w:t>   3</w:t>
      </w:r>
      <w:r w:rsidRPr="00942D50">
        <w:t>．化疗病人的护理。</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滋养细胞疾病各病的概念、病理、临床表现及处理原则。</w:t>
      </w:r>
    </w:p>
    <w:p w:rsidR="004C713A" w:rsidRPr="00942D50" w:rsidRDefault="004C713A" w:rsidP="00363945">
      <w:r w:rsidRPr="00942D50">
        <w:t>      2.</w:t>
      </w:r>
      <w:r w:rsidRPr="00942D50">
        <w:t>化疗病人的护理。</w:t>
      </w:r>
      <w:r w:rsidRPr="00942D50">
        <w:t xml:space="preserve"> </w:t>
      </w:r>
    </w:p>
    <w:p w:rsidR="004C713A" w:rsidRPr="00942D50" w:rsidRDefault="004C713A" w:rsidP="00363945">
      <w:r w:rsidRPr="00942D50">
        <w:t>      3</w:t>
      </w:r>
      <w:r w:rsidRPr="00942D50">
        <w:t>．应用护理程序对妊娠滋养细胞疾病病人进行护理。</w:t>
      </w:r>
    </w:p>
    <w:p w:rsidR="004C713A" w:rsidRPr="00942D50" w:rsidRDefault="004C713A" w:rsidP="00363945">
      <w:r w:rsidRPr="00942D50">
        <w:t>   </w:t>
      </w:r>
      <w:r w:rsidRPr="00942D50">
        <w:t>难点：</w:t>
      </w:r>
    </w:p>
    <w:p w:rsidR="004C713A" w:rsidRPr="00942D50" w:rsidRDefault="004C713A" w:rsidP="00363945">
      <w:r w:rsidRPr="00942D50">
        <w:t>       </w:t>
      </w:r>
      <w:r w:rsidRPr="00942D50">
        <w:t>三种滋养细胞疾病的鉴别。</w:t>
      </w:r>
    </w:p>
    <w:p w:rsidR="004C713A" w:rsidRPr="00942D50" w:rsidRDefault="004C713A" w:rsidP="00363945">
      <w:r w:rsidRPr="00942D50">
        <w:t>第十六章</w:t>
      </w:r>
      <w:r w:rsidRPr="00942D50">
        <w:t xml:space="preserve">   </w:t>
      </w:r>
      <w:r w:rsidRPr="00942D50">
        <w:t>腹部手术病人的护理</w:t>
      </w:r>
    </w:p>
    <w:p w:rsidR="004C713A" w:rsidRPr="00942D50" w:rsidRDefault="004C713A" w:rsidP="00363945">
      <w:r w:rsidRPr="00942D50">
        <w:t>【目的要求】</w:t>
      </w:r>
    </w:p>
    <w:p w:rsidR="004C713A" w:rsidRPr="00942D50" w:rsidRDefault="004C713A" w:rsidP="00363945">
      <w:r w:rsidRPr="00942D50">
        <w:t xml:space="preserve">1. </w:t>
      </w:r>
      <w:r w:rsidRPr="00942D50">
        <w:t>掌握妇科腹部手术病人的术前准备和术后护理。</w:t>
      </w:r>
    </w:p>
    <w:p w:rsidR="004C713A" w:rsidRPr="00942D50" w:rsidRDefault="004C713A" w:rsidP="00363945">
      <w:r w:rsidRPr="00942D50">
        <w:t xml:space="preserve">   2. </w:t>
      </w:r>
      <w:r w:rsidRPr="00942D50">
        <w:t>掌握宫颈癌的主要临床表现及处理原则。</w:t>
      </w:r>
    </w:p>
    <w:p w:rsidR="004C713A" w:rsidRPr="00942D50" w:rsidRDefault="004C713A" w:rsidP="00363945">
      <w:r w:rsidRPr="00942D50">
        <w:t xml:space="preserve">   3. </w:t>
      </w:r>
      <w:r w:rsidRPr="00942D50">
        <w:t>掌握子宫肌瘤的病理变化、分类、临床表现及处理原则。</w:t>
      </w:r>
    </w:p>
    <w:p w:rsidR="004C713A" w:rsidRPr="00942D50" w:rsidRDefault="004C713A" w:rsidP="00363945">
      <w:r w:rsidRPr="00942D50">
        <w:t xml:space="preserve">   4. </w:t>
      </w:r>
      <w:r w:rsidRPr="00942D50">
        <w:t>熟悉宫颈癌的转移途径和临床分期。</w:t>
      </w:r>
    </w:p>
    <w:p w:rsidR="004C713A" w:rsidRPr="00942D50" w:rsidRDefault="004C713A" w:rsidP="00363945">
      <w:r w:rsidRPr="00942D50">
        <w:t xml:space="preserve">   5. </w:t>
      </w:r>
      <w:r w:rsidRPr="00942D50">
        <w:t>掌握应用护理程序对宫颈癌、子宫肌瘤病人进行护理的方法。</w:t>
      </w:r>
    </w:p>
    <w:p w:rsidR="004C713A" w:rsidRPr="00942D50" w:rsidRDefault="004C713A" w:rsidP="00363945">
      <w:r w:rsidRPr="00942D50">
        <w:t xml:space="preserve">   6. </w:t>
      </w:r>
      <w:r w:rsidRPr="00942D50">
        <w:t>了解子宫内膜癌的临床表现及处理原则。</w:t>
      </w:r>
    </w:p>
    <w:p w:rsidR="004C713A" w:rsidRPr="00942D50" w:rsidRDefault="004C713A" w:rsidP="00363945">
      <w:r w:rsidRPr="00942D50">
        <w:t xml:space="preserve">   7. </w:t>
      </w:r>
      <w:r w:rsidRPr="00942D50">
        <w:t>了解卵巢肿瘤的概况、临床表现、并发症及处理原则。</w:t>
      </w:r>
    </w:p>
    <w:p w:rsidR="004C713A" w:rsidRPr="00942D50" w:rsidRDefault="004C713A" w:rsidP="00363945">
      <w:r w:rsidRPr="00942D50">
        <w:t>【讲授内容】</w:t>
      </w:r>
    </w:p>
    <w:p w:rsidR="004C713A" w:rsidRPr="00942D50" w:rsidRDefault="004C713A" w:rsidP="00363945">
      <w:r w:rsidRPr="00942D50">
        <w:t xml:space="preserve">   1. </w:t>
      </w:r>
      <w:r w:rsidRPr="00942D50">
        <w:t>宫颈癌的病因、病理、转移途径及临床分期、临床表现及处理原则。</w:t>
      </w:r>
    </w:p>
    <w:p w:rsidR="004C713A" w:rsidRPr="00942D50" w:rsidRDefault="004C713A" w:rsidP="00363945">
      <w:r w:rsidRPr="00942D50">
        <w:t xml:space="preserve">   2. </w:t>
      </w:r>
      <w:r w:rsidRPr="00942D50">
        <w:t>子宫颈癌的护理评估、护理诊断、护理目标、护理措施及护理评价。</w:t>
      </w:r>
    </w:p>
    <w:p w:rsidR="004C713A" w:rsidRPr="00942D50" w:rsidRDefault="004C713A" w:rsidP="00363945">
      <w:r w:rsidRPr="00942D50">
        <w:t xml:space="preserve">   3. </w:t>
      </w:r>
      <w:r w:rsidRPr="00942D50">
        <w:t>子宫肌瘤的分类、临床表现与治疗原则。</w:t>
      </w:r>
    </w:p>
    <w:p w:rsidR="004C713A" w:rsidRPr="00942D50" w:rsidRDefault="004C713A" w:rsidP="00363945">
      <w:r w:rsidRPr="00942D50">
        <w:t xml:space="preserve">   4. </w:t>
      </w:r>
      <w:r w:rsidRPr="00942D50">
        <w:t>卵巢肿瘤的分类、病理特点、临床表现、并发症、处理原则。</w:t>
      </w:r>
    </w:p>
    <w:p w:rsidR="004C713A" w:rsidRPr="00942D50" w:rsidRDefault="004C713A" w:rsidP="00363945">
      <w:r w:rsidRPr="00942D50">
        <w:t xml:space="preserve">   5. </w:t>
      </w:r>
      <w:r w:rsidRPr="00942D50">
        <w:t>卵巢肿瘤病人的护理评估、护理诊断、护理目标、护理措施及护理评价。</w:t>
      </w:r>
    </w:p>
    <w:p w:rsidR="004C713A" w:rsidRPr="00942D50" w:rsidRDefault="004C713A" w:rsidP="00363945">
      <w:r w:rsidRPr="00942D50">
        <w:t xml:space="preserve">   6. </w:t>
      </w:r>
      <w:r w:rsidRPr="00942D50">
        <w:t>妇科腹部手术病人手术前后护理。</w:t>
      </w:r>
    </w:p>
    <w:p w:rsidR="004C713A" w:rsidRPr="00942D50" w:rsidRDefault="004C713A" w:rsidP="00363945">
      <w:r w:rsidRPr="00942D50">
        <w:rPr>
          <w:rFonts w:hint="eastAsia"/>
        </w:rPr>
        <w:t>7</w:t>
      </w:r>
      <w:r w:rsidRPr="00942D50">
        <w:rPr>
          <w:rFonts w:hint="eastAsia"/>
        </w:rPr>
        <w:t>．</w:t>
      </w:r>
      <w:r w:rsidRPr="00942D50">
        <w:t>子宫内膜癌的临床表现及处理原则。</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．妇科腹部手术病人的术前准备和术后护理。</w:t>
      </w:r>
    </w:p>
    <w:p w:rsidR="004C713A" w:rsidRPr="00942D50" w:rsidRDefault="004C713A" w:rsidP="00363945">
      <w:r w:rsidRPr="00942D50">
        <w:t>   2</w:t>
      </w:r>
      <w:r w:rsidRPr="00942D50">
        <w:t>．宫颈癌的主要临床表现及处理原则。</w:t>
      </w:r>
    </w:p>
    <w:p w:rsidR="004C713A" w:rsidRPr="00942D50" w:rsidRDefault="004C713A" w:rsidP="00363945">
      <w:r w:rsidRPr="00942D50">
        <w:t>   3</w:t>
      </w:r>
      <w:r w:rsidRPr="00942D50">
        <w:t>．子宫肌瘤的病理变化、分类、临床表现及处理原则。</w:t>
      </w:r>
    </w:p>
    <w:p w:rsidR="004C713A" w:rsidRPr="00942D50" w:rsidRDefault="004C713A" w:rsidP="00363945">
      <w:r w:rsidRPr="00942D50">
        <w:t>   </w:t>
      </w:r>
      <w:r w:rsidRPr="00942D50">
        <w:t>难点：</w:t>
      </w:r>
    </w:p>
    <w:p w:rsidR="004C713A" w:rsidRPr="00942D50" w:rsidRDefault="004C713A" w:rsidP="00363945">
      <w:r w:rsidRPr="00942D50">
        <w:t>   </w:t>
      </w:r>
      <w:r w:rsidRPr="00942D50">
        <w:t>宫颈癌的临床分期。</w:t>
      </w:r>
    </w:p>
    <w:p w:rsidR="004C713A" w:rsidRPr="00942D50" w:rsidRDefault="004C713A" w:rsidP="00363945">
      <w:r w:rsidRPr="00942D50">
        <w:lastRenderedPageBreak/>
        <w:t>第十七章</w:t>
      </w:r>
      <w:r w:rsidRPr="00942D50">
        <w:t xml:space="preserve">   </w:t>
      </w:r>
      <w:r w:rsidRPr="00942D50">
        <w:t>外阴、阴道手术病人的护理</w:t>
      </w:r>
    </w:p>
    <w:p w:rsidR="004C713A" w:rsidRPr="00942D50" w:rsidRDefault="004C713A" w:rsidP="00363945">
      <w:r w:rsidRPr="00942D50">
        <w:t>【目的要求】</w:t>
      </w:r>
    </w:p>
    <w:p w:rsidR="004C713A" w:rsidRPr="00942D50" w:rsidRDefault="004C713A" w:rsidP="00363945">
      <w:r w:rsidRPr="00942D50">
        <w:t xml:space="preserve">1. </w:t>
      </w:r>
      <w:r w:rsidRPr="00942D50">
        <w:t>掌握外阴阴道手术病人的术前准备和术后护理。</w:t>
      </w:r>
    </w:p>
    <w:p w:rsidR="004C713A" w:rsidRPr="00942D50" w:rsidRDefault="004C713A" w:rsidP="00363945">
      <w:r w:rsidRPr="00942D50">
        <w:t xml:space="preserve">2. </w:t>
      </w:r>
      <w:r w:rsidRPr="00942D50">
        <w:t>掌握应用护理程序对外阴阴道手术病人进行护理的方法。</w:t>
      </w:r>
    </w:p>
    <w:p w:rsidR="004C713A" w:rsidRPr="00942D50" w:rsidRDefault="004C713A" w:rsidP="00363945">
      <w:r w:rsidRPr="00942D50">
        <w:t xml:space="preserve">   3. </w:t>
      </w:r>
      <w:r w:rsidRPr="00942D50">
        <w:t>了解外阴、阴道损伤的临床表现及护理措施。</w:t>
      </w:r>
    </w:p>
    <w:p w:rsidR="004C713A" w:rsidRPr="00942D50" w:rsidRDefault="004C713A" w:rsidP="00363945">
      <w:r w:rsidRPr="00942D50">
        <w:t xml:space="preserve">   4. </w:t>
      </w:r>
      <w:r w:rsidRPr="00942D50">
        <w:t>了解子宫脱垂的病因、临床表现、处理原则。</w:t>
      </w:r>
    </w:p>
    <w:p w:rsidR="004C713A" w:rsidRPr="00942D50" w:rsidRDefault="004C713A" w:rsidP="00363945">
      <w:r w:rsidRPr="00942D50">
        <w:t xml:space="preserve">   5. </w:t>
      </w:r>
      <w:r w:rsidRPr="00942D50">
        <w:t>了解外阴癌的临床表现、处理原则。</w:t>
      </w:r>
    </w:p>
    <w:p w:rsidR="004C713A" w:rsidRPr="00942D50" w:rsidRDefault="004C713A" w:rsidP="00363945">
      <w:r w:rsidRPr="00942D50">
        <w:t xml:space="preserve">   6. </w:t>
      </w:r>
      <w:r w:rsidRPr="00942D50">
        <w:t>了解尿瘘的病因、临床表现及处理原则。</w:t>
      </w:r>
    </w:p>
    <w:p w:rsidR="004C713A" w:rsidRPr="00942D50" w:rsidRDefault="004C713A" w:rsidP="00363945">
      <w:r w:rsidRPr="00942D50">
        <w:t xml:space="preserve">   7. </w:t>
      </w:r>
      <w:r w:rsidRPr="00942D50">
        <w:t>了解先天性无阴道、处女膜闭锁的病因、临床表现及治疗。</w:t>
      </w:r>
    </w:p>
    <w:p w:rsidR="004C713A" w:rsidRPr="00942D50" w:rsidRDefault="004C713A" w:rsidP="00363945">
      <w:r w:rsidRPr="00942D50">
        <w:t>【讲授内容】</w:t>
      </w:r>
    </w:p>
    <w:p w:rsidR="004C713A" w:rsidRPr="00942D50" w:rsidRDefault="004C713A" w:rsidP="00363945">
      <w:r w:rsidRPr="00942D50">
        <w:t xml:space="preserve">   1. </w:t>
      </w:r>
      <w:r w:rsidRPr="00942D50">
        <w:t>外阴、阴道手术病人一般护理。</w:t>
      </w:r>
    </w:p>
    <w:p w:rsidR="004C713A" w:rsidRPr="00942D50" w:rsidRDefault="004C713A" w:rsidP="00363945">
      <w:r w:rsidRPr="00942D50">
        <w:t xml:space="preserve">   2. </w:t>
      </w:r>
      <w:r w:rsidRPr="00942D50">
        <w:t>外阴癌的临床分期、临床表现及处理原则。</w:t>
      </w:r>
    </w:p>
    <w:p w:rsidR="004C713A" w:rsidRPr="00942D50" w:rsidRDefault="004C713A" w:rsidP="00363945">
      <w:r w:rsidRPr="00942D50">
        <w:t xml:space="preserve">   3. </w:t>
      </w:r>
      <w:r w:rsidRPr="00942D50">
        <w:t>外阴癌病人的护理评估、护理诊断、护理目标、护理措施及护理评价。</w:t>
      </w:r>
    </w:p>
    <w:p w:rsidR="004C713A" w:rsidRPr="00942D50" w:rsidRDefault="004C713A" w:rsidP="00363945">
      <w:r w:rsidRPr="00942D50">
        <w:t>【自学内容】</w:t>
      </w:r>
    </w:p>
    <w:p w:rsidR="004C713A" w:rsidRPr="00942D50" w:rsidRDefault="004C713A" w:rsidP="00363945">
      <w:r w:rsidRPr="00942D50">
        <w:t>   </w:t>
      </w:r>
      <w:r w:rsidRPr="00942D50">
        <w:t>外阴及阴道损伤、尿瘘、先天性无阴道、处女膜闭锁。</w:t>
      </w:r>
    </w:p>
    <w:p w:rsidR="004C713A" w:rsidRPr="00942D50" w:rsidRDefault="004C713A" w:rsidP="00363945">
      <w:r w:rsidRPr="00942D50">
        <w:t>【重点与难点】</w:t>
      </w:r>
    </w:p>
    <w:p w:rsidR="004C713A" w:rsidRPr="00942D50" w:rsidRDefault="004C713A" w:rsidP="00363945">
      <w:r w:rsidRPr="00942D50">
        <w:t>重点：</w:t>
      </w:r>
    </w:p>
    <w:p w:rsidR="004C713A" w:rsidRPr="00942D50" w:rsidRDefault="004C713A" w:rsidP="00363945">
      <w:r w:rsidRPr="00942D50">
        <w:t>外阴阴道手术病人的术前准备和术后护理。</w:t>
      </w:r>
    </w:p>
    <w:p w:rsidR="004C713A" w:rsidRPr="00942D50" w:rsidRDefault="004C713A" w:rsidP="00363945">
      <w:r w:rsidRPr="00942D50">
        <w:t>第</w:t>
      </w:r>
      <w:r w:rsidRPr="00942D50">
        <w:rPr>
          <w:rFonts w:hint="eastAsia"/>
        </w:rPr>
        <w:t>十八</w:t>
      </w:r>
      <w:r w:rsidRPr="00942D50">
        <w:t>章</w:t>
      </w:r>
      <w:r w:rsidRPr="00942D50">
        <w:t xml:space="preserve">   </w:t>
      </w:r>
      <w:r w:rsidRPr="00942D50">
        <w:t>不孕症妇女的护理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掌握不孕症的原因。</w:t>
      </w:r>
    </w:p>
    <w:p w:rsidR="004C713A" w:rsidRPr="00942D50" w:rsidRDefault="004C713A" w:rsidP="00363945">
      <w:r w:rsidRPr="00942D50">
        <w:t xml:space="preserve">   2. </w:t>
      </w:r>
      <w:r w:rsidRPr="00942D50">
        <w:t>掌握不孕症夫妇的护理评估及护理措施。</w:t>
      </w:r>
    </w:p>
    <w:p w:rsidR="004C713A" w:rsidRPr="00942D50" w:rsidRDefault="004C713A" w:rsidP="00363945">
      <w:r w:rsidRPr="00942D50">
        <w:t xml:space="preserve">   3. </w:t>
      </w:r>
      <w:r w:rsidRPr="00942D50">
        <w:t>熟悉男性不孕的因素。</w:t>
      </w:r>
    </w:p>
    <w:p w:rsidR="004C713A" w:rsidRPr="00942D50" w:rsidRDefault="004C713A" w:rsidP="00363945">
      <w:r w:rsidRPr="00942D50">
        <w:t>   4</w:t>
      </w:r>
      <w:r w:rsidRPr="00942D50">
        <w:t>．了解辅助生殖技术及护理。</w:t>
      </w:r>
    </w:p>
    <w:p w:rsidR="004C713A" w:rsidRPr="00942D50" w:rsidRDefault="004C713A" w:rsidP="00363945">
      <w:r w:rsidRPr="00942D50">
        <w:t>【教学内容】</w:t>
      </w:r>
    </w:p>
    <w:p w:rsidR="004C713A" w:rsidRPr="00942D50" w:rsidRDefault="004C713A" w:rsidP="00363945">
      <w:r w:rsidRPr="00942D50">
        <w:t xml:space="preserve">   1. </w:t>
      </w:r>
      <w:r w:rsidRPr="00942D50">
        <w:t>不孕症的概念、病因、处理原则。</w:t>
      </w:r>
    </w:p>
    <w:p w:rsidR="004C713A" w:rsidRPr="00942D50" w:rsidRDefault="004C713A" w:rsidP="00363945">
      <w:r w:rsidRPr="00942D50">
        <w:t xml:space="preserve">   2. </w:t>
      </w:r>
      <w:r w:rsidRPr="00942D50">
        <w:t>不孕症的护理评估及护理措施。</w:t>
      </w:r>
    </w:p>
    <w:p w:rsidR="004C713A" w:rsidRPr="00942D50" w:rsidRDefault="004C713A" w:rsidP="00363945">
      <w:r w:rsidRPr="00942D50">
        <w:t>【自学内容】</w:t>
      </w:r>
    </w:p>
    <w:p w:rsidR="004C713A" w:rsidRPr="00942D50" w:rsidRDefault="004C713A" w:rsidP="00363945">
      <w:r w:rsidRPr="00942D50">
        <w:t>   </w:t>
      </w:r>
      <w:r w:rsidRPr="00942D50">
        <w:t>辅助生殖技术及护理。</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w:t>
      </w:r>
      <w:r w:rsidRPr="00942D50">
        <w:t>不孕症的原因、护理。</w:t>
      </w:r>
    </w:p>
    <w:p w:rsidR="004C713A" w:rsidRPr="00942D50" w:rsidRDefault="004C713A" w:rsidP="00363945">
      <w:r w:rsidRPr="00942D50">
        <w:t>难点：</w:t>
      </w:r>
    </w:p>
    <w:p w:rsidR="004C713A" w:rsidRPr="00942D50" w:rsidRDefault="004C713A" w:rsidP="00363945">
      <w:r w:rsidRPr="00942D50">
        <w:t>正确评估不孕的男女双方。</w:t>
      </w:r>
    </w:p>
    <w:p w:rsidR="004C713A" w:rsidRPr="00942D50" w:rsidRDefault="004C713A" w:rsidP="00363945">
      <w:r w:rsidRPr="00942D50">
        <w:t>第十</w:t>
      </w:r>
      <w:r w:rsidRPr="00942D50">
        <w:rPr>
          <w:rFonts w:hint="eastAsia"/>
        </w:rPr>
        <w:t>九</w:t>
      </w:r>
      <w:r w:rsidRPr="00942D50">
        <w:t>章</w:t>
      </w:r>
      <w:r w:rsidRPr="00942D50">
        <w:t xml:space="preserve">   </w:t>
      </w:r>
      <w:r w:rsidRPr="00942D50">
        <w:t>妇女保健</w:t>
      </w:r>
    </w:p>
    <w:p w:rsidR="004C713A" w:rsidRPr="00942D50" w:rsidRDefault="004C713A" w:rsidP="00363945">
      <w:r w:rsidRPr="00942D50">
        <w:t>【目的要求】</w:t>
      </w:r>
    </w:p>
    <w:p w:rsidR="004C713A" w:rsidRPr="00942D50" w:rsidRDefault="004C713A" w:rsidP="00363945">
      <w:r w:rsidRPr="00942D50">
        <w:t>   1.</w:t>
      </w:r>
      <w:r w:rsidRPr="00942D50">
        <w:t>掌握女性一生各阶段的生理特点。</w:t>
      </w:r>
    </w:p>
    <w:p w:rsidR="004C713A" w:rsidRPr="00942D50" w:rsidRDefault="004C713A" w:rsidP="00363945">
      <w:r w:rsidRPr="00942D50">
        <w:t>   2.</w:t>
      </w:r>
      <w:r w:rsidRPr="00942D50">
        <w:t>掌握妇女各期保健的内容。</w:t>
      </w:r>
    </w:p>
    <w:p w:rsidR="004C713A" w:rsidRPr="00942D50" w:rsidRDefault="004C713A" w:rsidP="00363945">
      <w:r w:rsidRPr="00942D50">
        <w:t>   3.</w:t>
      </w:r>
      <w:r w:rsidRPr="00942D50">
        <w:t>熟悉妇女劳动保护。</w:t>
      </w:r>
    </w:p>
    <w:p w:rsidR="004C713A" w:rsidRPr="00942D50" w:rsidRDefault="004C713A" w:rsidP="00363945">
      <w:r w:rsidRPr="00942D50">
        <w:t>   4.</w:t>
      </w:r>
      <w:r w:rsidRPr="00942D50">
        <w:t>熟悉妇女保健宣指导。</w:t>
      </w:r>
    </w:p>
    <w:p w:rsidR="004C713A" w:rsidRPr="00942D50" w:rsidRDefault="004C713A" w:rsidP="00363945">
      <w:r w:rsidRPr="00942D50">
        <w:t>   5.</w:t>
      </w:r>
      <w:r w:rsidRPr="00942D50">
        <w:t>了解妇女保健工作的方法。</w:t>
      </w:r>
    </w:p>
    <w:p w:rsidR="004C713A" w:rsidRPr="00942D50" w:rsidRDefault="004C713A" w:rsidP="00363945">
      <w:r w:rsidRPr="00942D50">
        <w:t>   6.</w:t>
      </w:r>
      <w:r w:rsidRPr="00942D50">
        <w:t>了解妇女保健的统计。</w:t>
      </w:r>
    </w:p>
    <w:p w:rsidR="004C713A" w:rsidRPr="00942D50" w:rsidRDefault="004C713A" w:rsidP="00363945">
      <w:r w:rsidRPr="00942D50">
        <w:t>【教学内容】</w:t>
      </w:r>
    </w:p>
    <w:p w:rsidR="004C713A" w:rsidRPr="00942D50" w:rsidRDefault="004C713A" w:rsidP="00363945">
      <w:r w:rsidRPr="00942D50">
        <w:t>   1.</w:t>
      </w:r>
      <w:r w:rsidRPr="00942D50">
        <w:t>妇女保健工作的目的和意义。</w:t>
      </w:r>
    </w:p>
    <w:p w:rsidR="004C713A" w:rsidRPr="00942D50" w:rsidRDefault="004C713A" w:rsidP="00363945">
      <w:r w:rsidRPr="00942D50">
        <w:lastRenderedPageBreak/>
        <w:t>   2.</w:t>
      </w:r>
      <w:r w:rsidRPr="00942D50">
        <w:t>妇女保健工作的方法。</w:t>
      </w:r>
    </w:p>
    <w:p w:rsidR="004C713A" w:rsidRPr="00942D50" w:rsidRDefault="004C713A" w:rsidP="00363945">
      <w:r w:rsidRPr="00942D50">
        <w:t>   3.</w:t>
      </w:r>
      <w:r w:rsidRPr="00942D50">
        <w:t>妇女一生各阶段的生理特点。</w:t>
      </w:r>
    </w:p>
    <w:p w:rsidR="004C713A" w:rsidRPr="00942D50" w:rsidRDefault="004C713A" w:rsidP="00363945">
      <w:r w:rsidRPr="00942D50">
        <w:t>   4.</w:t>
      </w:r>
      <w:r w:rsidRPr="00942D50">
        <w:t>妇女各期保健的内容。</w:t>
      </w:r>
    </w:p>
    <w:p w:rsidR="004C713A" w:rsidRPr="00942D50" w:rsidRDefault="004C713A" w:rsidP="00363945">
      <w:r w:rsidRPr="00942D50">
        <w:t>   5</w:t>
      </w:r>
      <w:r w:rsidRPr="00942D50">
        <w:t>．妇女的劳动保护。</w:t>
      </w:r>
    </w:p>
    <w:p w:rsidR="004C713A" w:rsidRPr="00942D50" w:rsidRDefault="004C713A" w:rsidP="00363945">
      <w:r w:rsidRPr="00942D50">
        <w:t>【自学内容】</w:t>
      </w:r>
    </w:p>
    <w:p w:rsidR="004C713A" w:rsidRPr="00942D50" w:rsidRDefault="004C713A" w:rsidP="00363945">
      <w:r w:rsidRPr="00942D50">
        <w:t>   </w:t>
      </w:r>
      <w:r w:rsidRPr="00942D50">
        <w:t>妇女保健统计。</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       1</w:t>
      </w:r>
      <w:r w:rsidRPr="00942D50">
        <w:t>．女性一生各阶段的生理特点。</w:t>
      </w:r>
    </w:p>
    <w:p w:rsidR="004C713A" w:rsidRPr="00942D50" w:rsidRDefault="004C713A" w:rsidP="00363945">
      <w:r w:rsidRPr="00942D50">
        <w:t>       2.</w:t>
      </w:r>
      <w:r w:rsidRPr="00942D50">
        <w:t>掌握妇女各期保健的内容。</w:t>
      </w:r>
    </w:p>
    <w:p w:rsidR="004C713A" w:rsidRPr="00942D50" w:rsidRDefault="004C713A" w:rsidP="00363945">
      <w:r w:rsidRPr="00942D50">
        <w:t>难点：</w:t>
      </w:r>
    </w:p>
    <w:p w:rsidR="004C713A" w:rsidRPr="00942D50" w:rsidRDefault="004C713A" w:rsidP="00363945">
      <w:r w:rsidRPr="00942D50">
        <w:t>妇女各期的保健。</w:t>
      </w:r>
    </w:p>
    <w:p w:rsidR="004C713A" w:rsidRPr="00942D50" w:rsidRDefault="004C713A" w:rsidP="00363945">
      <w:r w:rsidRPr="00942D50">
        <w:t>第二十章</w:t>
      </w:r>
      <w:r w:rsidRPr="00942D50">
        <w:t xml:space="preserve">   </w:t>
      </w:r>
      <w:r w:rsidRPr="00942D50">
        <w:t>计划生育妇女的护理</w:t>
      </w:r>
    </w:p>
    <w:p w:rsidR="004C713A" w:rsidRPr="00942D50" w:rsidRDefault="004C713A" w:rsidP="00363945">
      <w:r w:rsidRPr="00942D50">
        <w:t>【目的要求】</w:t>
      </w:r>
    </w:p>
    <w:p w:rsidR="004C713A" w:rsidRPr="00942D50" w:rsidRDefault="004C713A" w:rsidP="00363945">
      <w:r w:rsidRPr="00942D50">
        <w:t xml:space="preserve">   1. </w:t>
      </w:r>
      <w:r w:rsidRPr="00942D50">
        <w:t>掌握常见的避孕方法及原理、避孕方法的选择。</w:t>
      </w:r>
    </w:p>
    <w:p w:rsidR="004C713A" w:rsidRPr="00942D50" w:rsidRDefault="004C713A" w:rsidP="00363945">
      <w:r w:rsidRPr="00942D50">
        <w:t xml:space="preserve">   2. </w:t>
      </w:r>
      <w:r w:rsidRPr="00942D50">
        <w:t>掌握运用护理程序对计划生育妇女进行护理的方法。</w:t>
      </w:r>
    </w:p>
    <w:p w:rsidR="004C713A" w:rsidRPr="00942D50" w:rsidRDefault="004C713A" w:rsidP="00363945">
      <w:r w:rsidRPr="00942D50">
        <w:t xml:space="preserve">   3. </w:t>
      </w:r>
      <w:r w:rsidRPr="00942D50">
        <w:t>熟悉人工流产的适应证、禁忌证、并发症、处理原则、护理要点。</w:t>
      </w:r>
    </w:p>
    <w:p w:rsidR="004C713A" w:rsidRPr="00942D50" w:rsidRDefault="004C713A" w:rsidP="00363945">
      <w:r w:rsidRPr="00942D50">
        <w:t xml:space="preserve">   4. </w:t>
      </w:r>
      <w:r w:rsidRPr="00942D50">
        <w:t>了解输卵管结扎术的适应证、禁忌证、术后护理要点。</w:t>
      </w:r>
    </w:p>
    <w:p w:rsidR="004C713A" w:rsidRPr="00942D50" w:rsidRDefault="004C713A" w:rsidP="00363945">
      <w:r w:rsidRPr="00942D50">
        <w:t xml:space="preserve">   5. </w:t>
      </w:r>
      <w:r w:rsidRPr="00942D50">
        <w:t>了解药物流产和水囊引产的适应证及护理。</w:t>
      </w:r>
    </w:p>
    <w:p w:rsidR="004C713A" w:rsidRPr="00942D50" w:rsidRDefault="004C713A" w:rsidP="00363945">
      <w:r w:rsidRPr="00942D50">
        <w:t>【教学内容】</w:t>
      </w:r>
    </w:p>
    <w:p w:rsidR="004C713A" w:rsidRPr="00942D50" w:rsidRDefault="004C713A" w:rsidP="00363945">
      <w:r w:rsidRPr="00942D50">
        <w:t xml:space="preserve">   1. </w:t>
      </w:r>
      <w:r w:rsidRPr="00942D50">
        <w:t>计划生育一般护理。</w:t>
      </w:r>
    </w:p>
    <w:p w:rsidR="004C713A" w:rsidRPr="00942D50" w:rsidRDefault="004C713A" w:rsidP="00363945">
      <w:r w:rsidRPr="00942D50">
        <w:t xml:space="preserve">   2. </w:t>
      </w:r>
      <w:r w:rsidRPr="00942D50">
        <w:t>常用工具避孕的原理及方法。</w:t>
      </w:r>
    </w:p>
    <w:p w:rsidR="004C713A" w:rsidRPr="00942D50" w:rsidRDefault="004C713A" w:rsidP="00363945">
      <w:r w:rsidRPr="00942D50">
        <w:t xml:space="preserve">   3. </w:t>
      </w:r>
      <w:r w:rsidRPr="00942D50">
        <w:t>药物避孕的作用机理、常用种类、注意事项、副作用及处理原则。</w:t>
      </w:r>
    </w:p>
    <w:p w:rsidR="004C713A" w:rsidRPr="00942D50" w:rsidRDefault="004C713A" w:rsidP="00363945">
      <w:r w:rsidRPr="00942D50">
        <w:t xml:space="preserve">   4. </w:t>
      </w:r>
      <w:r w:rsidRPr="00942D50">
        <w:t>人工流产的适应证、禁忌证、并发症及术前、术后护理。</w:t>
      </w:r>
    </w:p>
    <w:p w:rsidR="004C713A" w:rsidRPr="00942D50" w:rsidRDefault="004C713A" w:rsidP="00363945">
      <w:r w:rsidRPr="00942D50">
        <w:t xml:space="preserve">   5. </w:t>
      </w:r>
      <w:r w:rsidRPr="00942D50">
        <w:t>药物流产的适应证、禁忌证及护理。</w:t>
      </w:r>
    </w:p>
    <w:p w:rsidR="004C713A" w:rsidRPr="00942D50" w:rsidRDefault="004C713A" w:rsidP="00363945">
      <w:r w:rsidRPr="00942D50">
        <w:t>【自学内容】</w:t>
      </w:r>
    </w:p>
    <w:p w:rsidR="004C713A" w:rsidRPr="00942D50" w:rsidRDefault="004C713A" w:rsidP="00363945">
      <w:r w:rsidRPr="00942D50">
        <w:t>    </w:t>
      </w:r>
      <w:r w:rsidRPr="00942D50">
        <w:t>女性绝育方法及护理、中期妊娠终止。</w:t>
      </w:r>
    </w:p>
    <w:p w:rsidR="004C713A" w:rsidRPr="00942D50" w:rsidRDefault="004C713A" w:rsidP="00363945">
      <w:r w:rsidRPr="00942D50">
        <w:t>【重点与难点】</w:t>
      </w:r>
    </w:p>
    <w:p w:rsidR="004C713A" w:rsidRPr="00942D50" w:rsidRDefault="004C713A" w:rsidP="00363945">
      <w:r w:rsidRPr="00942D50">
        <w:t>   </w:t>
      </w:r>
      <w:r w:rsidRPr="00942D50">
        <w:t>重点：</w:t>
      </w:r>
    </w:p>
    <w:p w:rsidR="004C713A" w:rsidRPr="00942D50" w:rsidRDefault="004C713A" w:rsidP="00363945">
      <w:r w:rsidRPr="00942D50">
        <w:t>各种避孕方法的原理、适应症、禁忌证、注意事项。</w:t>
      </w:r>
      <w:r w:rsidRPr="00942D50">
        <w:t xml:space="preserve"> </w:t>
      </w:r>
    </w:p>
    <w:p w:rsidR="004C713A" w:rsidRPr="00942D50" w:rsidRDefault="004C713A" w:rsidP="00363945">
      <w:r w:rsidRPr="00942D50">
        <w:t>运用护理程序对计划生育妇女进行护理。</w:t>
      </w:r>
      <w:r w:rsidRPr="00942D50">
        <w:t xml:space="preserve"> </w:t>
      </w:r>
    </w:p>
    <w:p w:rsidR="004C713A" w:rsidRPr="00942D50" w:rsidRDefault="004C713A" w:rsidP="00363945">
      <w:r w:rsidRPr="00942D50">
        <w:t>   </w:t>
      </w:r>
      <w:r w:rsidRPr="00942D50">
        <w:t>难点：</w:t>
      </w:r>
    </w:p>
    <w:p w:rsidR="004C713A" w:rsidRPr="00942D50" w:rsidRDefault="004C713A" w:rsidP="00363945">
      <w:r w:rsidRPr="00942D50">
        <w:t>      </w:t>
      </w:r>
      <w:r w:rsidRPr="00942D50">
        <w:t>各种避孕方法尤其是避孕药的原理及正确选择。</w:t>
      </w:r>
    </w:p>
    <w:p w:rsidR="004C713A" w:rsidRPr="00942D50" w:rsidRDefault="004C713A" w:rsidP="00363945">
      <w:r w:rsidRPr="00942D50">
        <w:t>第二十</w:t>
      </w:r>
      <w:r w:rsidRPr="00942D50">
        <w:rPr>
          <w:rFonts w:hint="eastAsia"/>
        </w:rPr>
        <w:t>一</w:t>
      </w:r>
      <w:r w:rsidRPr="00942D50">
        <w:t>章</w:t>
      </w:r>
      <w:r w:rsidRPr="00942D50">
        <w:t xml:space="preserve">  </w:t>
      </w:r>
      <w:r w:rsidRPr="00942D50">
        <w:t>妇产科常用护理技术</w:t>
      </w:r>
    </w:p>
    <w:p w:rsidR="004C713A" w:rsidRPr="00942D50" w:rsidRDefault="004C713A" w:rsidP="00363945">
      <w:r w:rsidRPr="00942D50">
        <w:t>【目的要求】</w:t>
      </w:r>
    </w:p>
    <w:p w:rsidR="004C713A" w:rsidRPr="00942D50" w:rsidRDefault="004C713A" w:rsidP="00363945">
      <w:r w:rsidRPr="00942D50">
        <w:t xml:space="preserve">   1. </w:t>
      </w:r>
      <w:r w:rsidRPr="00942D50">
        <w:t>掌握会阴擦洗、阴道灌洗、坐浴的适应证</w:t>
      </w:r>
      <w:r w:rsidRPr="00942D50">
        <w:rPr>
          <w:rFonts w:hint="eastAsia"/>
        </w:rPr>
        <w:t>、</w:t>
      </w:r>
      <w:r w:rsidRPr="00942D50">
        <w:t>操作及</w:t>
      </w:r>
      <w:r w:rsidRPr="00942D50">
        <w:rPr>
          <w:rFonts w:hint="eastAsia"/>
        </w:rPr>
        <w:t>护理要点</w:t>
      </w:r>
      <w:r w:rsidRPr="00942D50">
        <w:t>。</w:t>
      </w:r>
    </w:p>
    <w:p w:rsidR="004C713A" w:rsidRPr="00942D50" w:rsidRDefault="004C713A" w:rsidP="00363945">
      <w:r w:rsidRPr="00942D50">
        <w:t xml:space="preserve">   2. </w:t>
      </w:r>
      <w:r w:rsidRPr="00942D50">
        <w:t>熟悉会阴湿、热敷，阴道上药的适应证</w:t>
      </w:r>
      <w:r w:rsidRPr="00942D50">
        <w:rPr>
          <w:rFonts w:hint="eastAsia"/>
        </w:rPr>
        <w:t>、</w:t>
      </w:r>
      <w:r w:rsidRPr="00942D50">
        <w:t>操作及</w:t>
      </w:r>
      <w:r w:rsidRPr="00942D50">
        <w:rPr>
          <w:rFonts w:hint="eastAsia"/>
        </w:rPr>
        <w:t>护理要点</w:t>
      </w:r>
      <w:r w:rsidRPr="00942D50">
        <w:t>。</w:t>
      </w:r>
    </w:p>
    <w:p w:rsidR="004C713A" w:rsidRPr="00942D50" w:rsidRDefault="004C713A" w:rsidP="00363945">
      <w:r w:rsidRPr="00942D50">
        <w:t>【</w:t>
      </w:r>
      <w:r w:rsidRPr="00942D50">
        <w:rPr>
          <w:rFonts w:hint="eastAsia"/>
        </w:rPr>
        <w:t>教学</w:t>
      </w:r>
      <w:r w:rsidRPr="00942D50">
        <w:t>内容】</w:t>
      </w:r>
    </w:p>
    <w:p w:rsidR="004C713A" w:rsidRPr="00942D50" w:rsidRDefault="004C713A" w:rsidP="00363945">
      <w:r w:rsidRPr="00942D50">
        <w:rPr>
          <w:rFonts w:hint="eastAsia"/>
        </w:rPr>
        <w:t>各种操作</w:t>
      </w:r>
      <w:r w:rsidRPr="00942D50">
        <w:t>的</w:t>
      </w:r>
      <w:r w:rsidRPr="00942D50">
        <w:rPr>
          <w:rFonts w:hint="eastAsia"/>
        </w:rPr>
        <w:t>目的、</w:t>
      </w:r>
      <w:r w:rsidRPr="00942D50">
        <w:t>适应证</w:t>
      </w:r>
      <w:r w:rsidRPr="00942D50">
        <w:rPr>
          <w:rFonts w:hint="eastAsia"/>
        </w:rPr>
        <w:t>；</w:t>
      </w:r>
    </w:p>
    <w:p w:rsidR="004C713A" w:rsidRPr="00942D50" w:rsidRDefault="004C713A" w:rsidP="00363945">
      <w:r w:rsidRPr="00942D50">
        <w:rPr>
          <w:rFonts w:hint="eastAsia"/>
        </w:rPr>
        <w:t>各种操作</w:t>
      </w:r>
      <w:r w:rsidRPr="00942D50">
        <w:t>的操作</w:t>
      </w:r>
      <w:r w:rsidRPr="00942D50">
        <w:rPr>
          <w:rFonts w:hint="eastAsia"/>
        </w:rPr>
        <w:t>要点；</w:t>
      </w:r>
    </w:p>
    <w:p w:rsidR="004C713A" w:rsidRPr="00942D50" w:rsidRDefault="004C713A" w:rsidP="00363945">
      <w:r w:rsidRPr="00942D50">
        <w:rPr>
          <w:rFonts w:hint="eastAsia"/>
        </w:rPr>
        <w:t>各种操作</w:t>
      </w:r>
      <w:r w:rsidRPr="00942D50">
        <w:t>的</w:t>
      </w:r>
      <w:r w:rsidRPr="00942D50">
        <w:rPr>
          <w:rFonts w:hint="eastAsia"/>
        </w:rPr>
        <w:t>护理要点</w:t>
      </w:r>
      <w:r w:rsidRPr="00942D50">
        <w:t>。</w:t>
      </w:r>
    </w:p>
    <w:p w:rsidR="004C713A" w:rsidRPr="00942D50" w:rsidRDefault="004C713A" w:rsidP="00363945">
      <w:r w:rsidRPr="00942D50">
        <w:t>【见习内容】</w:t>
      </w:r>
    </w:p>
    <w:p w:rsidR="004C713A" w:rsidRPr="00942D50" w:rsidRDefault="004C713A" w:rsidP="00363945">
      <w:r w:rsidRPr="00942D50">
        <w:t xml:space="preserve">1. </w:t>
      </w:r>
      <w:r w:rsidRPr="00942D50">
        <w:t>各种操作的适应证、禁忌证。</w:t>
      </w:r>
    </w:p>
    <w:p w:rsidR="004C713A" w:rsidRPr="00942D50" w:rsidRDefault="004C713A" w:rsidP="00363945">
      <w:r w:rsidRPr="00942D50">
        <w:t xml:space="preserve">   2. </w:t>
      </w:r>
      <w:r w:rsidRPr="00942D50">
        <w:t>各种操作的用物准备及操作步骤。</w:t>
      </w:r>
    </w:p>
    <w:p w:rsidR="004C713A" w:rsidRPr="00942D50" w:rsidRDefault="004C713A" w:rsidP="00363945">
      <w:r w:rsidRPr="00942D50">
        <w:lastRenderedPageBreak/>
        <w:t xml:space="preserve">   3. </w:t>
      </w:r>
      <w:r w:rsidRPr="00942D50">
        <w:t>应用护理程序对上述病人进行护理。</w:t>
      </w:r>
    </w:p>
    <w:p w:rsidR="004C713A" w:rsidRPr="00942D50" w:rsidRDefault="004C713A" w:rsidP="00363945">
      <w:r w:rsidRPr="00942D50">
        <w:t>   </w:t>
      </w:r>
      <w:r w:rsidRPr="00942D50">
        <w:t>全部自学。</w:t>
      </w:r>
    </w:p>
    <w:p w:rsidR="004C713A" w:rsidRPr="00942D50" w:rsidRDefault="004C713A" w:rsidP="00363945">
      <w:r w:rsidRPr="00942D50">
        <w:t>第二十</w:t>
      </w:r>
      <w:r w:rsidRPr="00942D50">
        <w:rPr>
          <w:rFonts w:hint="eastAsia"/>
        </w:rPr>
        <w:t>二</w:t>
      </w:r>
      <w:r w:rsidRPr="00942D50">
        <w:t>章</w:t>
      </w:r>
      <w:r w:rsidRPr="00942D50">
        <w:t xml:space="preserve">  </w:t>
      </w:r>
      <w:r w:rsidRPr="00942D50">
        <w:t>妇产科诊疗及手术病人的护理</w:t>
      </w:r>
    </w:p>
    <w:p w:rsidR="004C713A" w:rsidRPr="00942D50" w:rsidRDefault="004C713A" w:rsidP="00363945">
      <w:r w:rsidRPr="00942D50">
        <w:t>【目的要求】</w:t>
      </w:r>
    </w:p>
    <w:p w:rsidR="004C713A" w:rsidRPr="00942D50" w:rsidRDefault="004C713A" w:rsidP="00363945">
      <w:r w:rsidRPr="00DB22A7">
        <w:rPr>
          <w:szCs w:val="21"/>
        </w:rPr>
        <w:t>了解</w:t>
      </w:r>
      <w:r w:rsidRPr="00DB22A7">
        <w:rPr>
          <w:rFonts w:hint="eastAsia"/>
          <w:szCs w:val="21"/>
        </w:rPr>
        <w:t>会阴切开缝合术，</w:t>
      </w:r>
      <w:r w:rsidRPr="00942D50">
        <w:rPr>
          <w:rFonts w:hint="eastAsia"/>
        </w:rPr>
        <w:t>阴道助产术，剖宫产术，宫颈活组织检查术，诊断性刮宫，后穹隆穿刺，内镜检查术，阴道脱落细胞检查术，输卵管通畅术等</w:t>
      </w:r>
      <w:r w:rsidRPr="00942D50">
        <w:t>各种诊疗手术适应证</w:t>
      </w:r>
      <w:r w:rsidRPr="00942D50">
        <w:rPr>
          <w:rFonts w:hint="eastAsia"/>
        </w:rPr>
        <w:t>及禁忌症</w:t>
      </w:r>
      <w:r w:rsidRPr="00942D50">
        <w:t>、用物准备、操作步骤</w:t>
      </w:r>
      <w:r w:rsidRPr="00942D50">
        <w:rPr>
          <w:rFonts w:hint="eastAsia"/>
        </w:rPr>
        <w:t>。</w:t>
      </w:r>
    </w:p>
    <w:p w:rsidR="004C713A" w:rsidRPr="00942D50" w:rsidRDefault="004C713A" w:rsidP="00363945">
      <w:r w:rsidRPr="00942D50">
        <w:rPr>
          <w:rFonts w:hint="eastAsia"/>
        </w:rPr>
        <w:t>掌握会阴切开缝合术，阴道助产术，剖宫产术，宫颈活组织检查术，诊断性刮宫，后穹隆穿刺，内镜检查术，阴道脱落细胞检查术，输卵管通畅术等</w:t>
      </w:r>
      <w:r w:rsidRPr="00942D50">
        <w:t>各种诊疗手术</w:t>
      </w:r>
      <w:r w:rsidRPr="00942D50">
        <w:rPr>
          <w:rFonts w:hint="eastAsia"/>
        </w:rPr>
        <w:t>的</w:t>
      </w:r>
      <w:r w:rsidRPr="00942D50">
        <w:t>护理要点</w:t>
      </w:r>
    </w:p>
    <w:p w:rsidR="004C713A" w:rsidRPr="00942D50" w:rsidRDefault="004C713A" w:rsidP="00363945">
      <w:r w:rsidRPr="00942D50">
        <w:t>【自学内容】</w:t>
      </w:r>
    </w:p>
    <w:p w:rsidR="004C713A" w:rsidRDefault="004C713A" w:rsidP="00363945">
      <w:r w:rsidRPr="00942D50">
        <w:t>全部自学。</w:t>
      </w:r>
    </w:p>
    <w:p w:rsidR="004C713A" w:rsidRPr="00990CCD" w:rsidRDefault="004C713A" w:rsidP="00363945">
      <w:pPr>
        <w:jc w:val="center"/>
        <w:rPr>
          <w:rFonts w:ascii="宋体" w:hAnsi="宋体"/>
          <w:b/>
          <w:szCs w:val="21"/>
        </w:rPr>
      </w:pPr>
      <w:r w:rsidRPr="00990CCD">
        <w:rPr>
          <w:rFonts w:ascii="宋体" w:hAnsi="宋体" w:hint="eastAsia"/>
          <w:b/>
          <w:szCs w:val="21"/>
        </w:rPr>
        <w:t>临床见习内容与基本要求</w:t>
      </w:r>
    </w:p>
    <w:p w:rsidR="004C713A" w:rsidRPr="00990CCD" w:rsidRDefault="004C713A" w:rsidP="00363945">
      <w:pPr>
        <w:ind w:firstLineChars="200" w:firstLine="420"/>
        <w:rPr>
          <w:rFonts w:ascii="宋体" w:hAnsi="宋体"/>
          <w:szCs w:val="21"/>
        </w:rPr>
      </w:pPr>
      <w:r w:rsidRPr="00990CCD">
        <w:rPr>
          <w:rFonts w:ascii="宋体" w:hAnsi="宋体" w:hint="eastAsia"/>
          <w:szCs w:val="21"/>
        </w:rPr>
        <w:t>一、女性生殖系统解剖与生理</w:t>
      </w:r>
    </w:p>
    <w:p w:rsidR="004C713A" w:rsidRPr="007C7266" w:rsidRDefault="004C713A" w:rsidP="00363945">
      <w:pPr>
        <w:numPr>
          <w:ilvl w:val="0"/>
          <w:numId w:val="79"/>
        </w:numPr>
        <w:ind w:rightChars="200" w:right="420"/>
        <w:rPr>
          <w:rFonts w:ascii="宋体" w:hAnsi="宋体"/>
          <w:bCs/>
          <w:szCs w:val="21"/>
        </w:rPr>
      </w:pPr>
      <w:r w:rsidRPr="007C7266">
        <w:rPr>
          <w:rFonts w:ascii="宋体" w:hAnsi="宋体" w:hint="eastAsia"/>
          <w:bCs/>
          <w:szCs w:val="21"/>
        </w:rPr>
        <w:t>掌握骨盆的组成、分界与标记、子宫四对韧带及功能。</w:t>
      </w:r>
    </w:p>
    <w:p w:rsidR="004C713A" w:rsidRPr="007C7266" w:rsidRDefault="004C713A" w:rsidP="00363945">
      <w:pPr>
        <w:numPr>
          <w:ilvl w:val="0"/>
          <w:numId w:val="79"/>
        </w:numPr>
        <w:ind w:rightChars="200" w:right="420"/>
        <w:rPr>
          <w:rFonts w:ascii="宋体" w:hAnsi="宋体"/>
          <w:bCs/>
          <w:szCs w:val="21"/>
        </w:rPr>
      </w:pPr>
      <w:r w:rsidRPr="007C7266">
        <w:rPr>
          <w:rFonts w:ascii="宋体" w:hAnsi="宋体" w:hint="eastAsia"/>
          <w:bCs/>
          <w:szCs w:val="21"/>
        </w:rPr>
        <w:t>掌握女性内外生殖器的结构特点和功能；内生殖器及邻近器官的关系及生理功能</w:t>
      </w:r>
      <w:r w:rsidRPr="007C7266">
        <w:rPr>
          <w:rFonts w:ascii="宋体" w:hAnsi="宋体" w:hint="eastAsia"/>
          <w:szCs w:val="21"/>
        </w:rPr>
        <w:t>；骨盆底、会阴、会阴体的解剖、组织结构特点。</w:t>
      </w:r>
    </w:p>
    <w:p w:rsidR="004C713A" w:rsidRPr="007C7266" w:rsidRDefault="004C713A" w:rsidP="00363945">
      <w:pPr>
        <w:ind w:firstLine="420"/>
        <w:rPr>
          <w:rFonts w:ascii="宋体" w:hAnsi="宋体"/>
          <w:szCs w:val="21"/>
        </w:rPr>
      </w:pPr>
      <w:r w:rsidRPr="007C7266">
        <w:rPr>
          <w:rFonts w:ascii="宋体" w:hAnsi="宋体" w:hint="eastAsia"/>
          <w:szCs w:val="21"/>
        </w:rPr>
        <w:t>二、妊娠期妇女的护理</w:t>
      </w:r>
    </w:p>
    <w:p w:rsidR="004C713A" w:rsidRPr="007C7266" w:rsidRDefault="004C713A" w:rsidP="00363945">
      <w:pPr>
        <w:numPr>
          <w:ilvl w:val="0"/>
          <w:numId w:val="80"/>
        </w:numPr>
        <w:rPr>
          <w:rFonts w:ascii="宋体" w:hAnsi="宋体"/>
          <w:szCs w:val="21"/>
        </w:rPr>
      </w:pPr>
      <w:r w:rsidRPr="007C7266">
        <w:rPr>
          <w:rFonts w:ascii="宋体" w:hAnsi="宋体" w:hint="eastAsia"/>
          <w:szCs w:val="21"/>
        </w:rPr>
        <w:t>掌握早期妊娠的诊断，孕妇、胎儿可能出现的护理问题；妊娠期一般护理、心理护理的内容；妊娠期常见症状的护理，妊娠期健康教育的内容和方法。</w:t>
      </w:r>
    </w:p>
    <w:p w:rsidR="004C713A" w:rsidRPr="007C7266" w:rsidRDefault="004C713A" w:rsidP="00363945">
      <w:pPr>
        <w:numPr>
          <w:ilvl w:val="0"/>
          <w:numId w:val="80"/>
        </w:numPr>
        <w:rPr>
          <w:rFonts w:ascii="宋体" w:hAnsi="宋体"/>
          <w:szCs w:val="21"/>
        </w:rPr>
      </w:pPr>
      <w:r w:rsidRPr="007C7266">
        <w:rPr>
          <w:rFonts w:ascii="宋体" w:hAnsi="宋体" w:hint="eastAsia"/>
          <w:szCs w:val="21"/>
        </w:rPr>
        <w:t>了解产前检查的目的与检查时间；学会预产期的推算、全身检查的方法和内容、腹部检查方法和内容（腹部四部触诊法）、骨盆测量的方法及骨盆径线的正常值、胎心听诊。</w:t>
      </w:r>
    </w:p>
    <w:p w:rsidR="004C713A" w:rsidRPr="007C7266" w:rsidRDefault="004C713A" w:rsidP="00363945">
      <w:pPr>
        <w:numPr>
          <w:ilvl w:val="0"/>
          <w:numId w:val="80"/>
        </w:numPr>
        <w:rPr>
          <w:rFonts w:ascii="宋体" w:hAnsi="宋体"/>
          <w:szCs w:val="21"/>
        </w:rPr>
      </w:pPr>
      <w:r w:rsidRPr="007C7266">
        <w:rPr>
          <w:rFonts w:ascii="宋体" w:hAnsi="宋体" w:hint="eastAsia"/>
          <w:szCs w:val="21"/>
        </w:rPr>
        <w:t>了解阴道检查、肛查、妊娠图绘制；妊娠早、中晚期孕妇的心理社会、高危因素的评估。</w:t>
      </w:r>
    </w:p>
    <w:p w:rsidR="004C713A" w:rsidRPr="007C7266" w:rsidRDefault="004C713A" w:rsidP="00363945">
      <w:pPr>
        <w:ind w:firstLineChars="171" w:firstLine="359"/>
        <w:rPr>
          <w:rFonts w:ascii="宋体" w:hAnsi="宋体"/>
          <w:szCs w:val="21"/>
        </w:rPr>
      </w:pPr>
      <w:r w:rsidRPr="007C7266">
        <w:rPr>
          <w:rFonts w:ascii="宋体" w:hAnsi="宋体" w:hint="eastAsia"/>
          <w:szCs w:val="21"/>
        </w:rPr>
        <w:t>三、分娩期妇女的护理</w:t>
      </w:r>
    </w:p>
    <w:p w:rsidR="004C713A" w:rsidRPr="007C7266" w:rsidRDefault="004C713A" w:rsidP="00363945">
      <w:pPr>
        <w:numPr>
          <w:ilvl w:val="0"/>
          <w:numId w:val="78"/>
        </w:numPr>
        <w:rPr>
          <w:rFonts w:ascii="宋体" w:hAnsi="宋体"/>
          <w:szCs w:val="21"/>
        </w:rPr>
      </w:pPr>
      <w:r w:rsidRPr="007C7266">
        <w:rPr>
          <w:rFonts w:ascii="宋体" w:hAnsi="宋体" w:hint="eastAsia"/>
          <w:szCs w:val="21"/>
        </w:rPr>
        <w:t>掌握基本概念（分娩、早产、足月产、过期产、产力子宫下段、先兆临产、衔接、见红、拨露、着冠）。</w:t>
      </w:r>
    </w:p>
    <w:p w:rsidR="004C713A" w:rsidRPr="007C7266" w:rsidRDefault="004C713A" w:rsidP="00363945">
      <w:pPr>
        <w:numPr>
          <w:ilvl w:val="0"/>
          <w:numId w:val="78"/>
        </w:numPr>
        <w:rPr>
          <w:rFonts w:ascii="宋体" w:hAnsi="宋体"/>
          <w:szCs w:val="21"/>
        </w:rPr>
      </w:pPr>
      <w:r w:rsidRPr="007C7266">
        <w:rPr>
          <w:rFonts w:ascii="宋体" w:hAnsi="宋体" w:hint="eastAsia"/>
          <w:szCs w:val="21"/>
        </w:rPr>
        <w:t>掌握影响分娩的因素。</w:t>
      </w:r>
    </w:p>
    <w:p w:rsidR="004C713A" w:rsidRPr="007C7266" w:rsidRDefault="004C713A" w:rsidP="00363945">
      <w:pPr>
        <w:numPr>
          <w:ilvl w:val="0"/>
          <w:numId w:val="78"/>
        </w:numPr>
        <w:rPr>
          <w:rFonts w:ascii="宋体" w:hAnsi="宋体"/>
          <w:szCs w:val="21"/>
        </w:rPr>
      </w:pPr>
      <w:r w:rsidRPr="007C7266">
        <w:rPr>
          <w:rFonts w:ascii="宋体" w:hAnsi="宋体" w:hint="eastAsia"/>
          <w:szCs w:val="21"/>
        </w:rPr>
        <w:t>掌握临产的诊断，产程分期，三个产程的临床表现及护理措施。</w:t>
      </w:r>
    </w:p>
    <w:p w:rsidR="004C713A" w:rsidRPr="007C7266" w:rsidRDefault="004C713A" w:rsidP="00363945">
      <w:pPr>
        <w:numPr>
          <w:ilvl w:val="0"/>
          <w:numId w:val="78"/>
        </w:numPr>
        <w:rPr>
          <w:rFonts w:ascii="宋体" w:hAnsi="宋体"/>
          <w:szCs w:val="21"/>
        </w:rPr>
      </w:pPr>
      <w:r w:rsidRPr="007C7266">
        <w:rPr>
          <w:rFonts w:ascii="宋体" w:hAnsi="宋体" w:hint="eastAsia"/>
          <w:szCs w:val="21"/>
        </w:rPr>
        <w:t>熟悉分娩机制，三个产程健康评估的内容。</w:t>
      </w:r>
    </w:p>
    <w:p w:rsidR="004C713A" w:rsidRPr="007C7266" w:rsidRDefault="004C713A" w:rsidP="00363945">
      <w:pPr>
        <w:ind w:firstLineChars="200" w:firstLine="420"/>
        <w:rPr>
          <w:rFonts w:ascii="宋体" w:hAnsi="宋体"/>
          <w:szCs w:val="21"/>
        </w:rPr>
      </w:pPr>
      <w:r w:rsidRPr="007C7266">
        <w:rPr>
          <w:rFonts w:ascii="宋体" w:hAnsi="宋体" w:hint="eastAsia"/>
          <w:szCs w:val="21"/>
        </w:rPr>
        <w:t>四、产褥期母婴的护理</w:t>
      </w:r>
    </w:p>
    <w:p w:rsidR="004C713A" w:rsidRPr="007C7266" w:rsidRDefault="004C713A" w:rsidP="00363945">
      <w:pPr>
        <w:numPr>
          <w:ilvl w:val="0"/>
          <w:numId w:val="81"/>
        </w:numPr>
        <w:rPr>
          <w:rFonts w:ascii="宋体" w:hAnsi="宋体"/>
          <w:szCs w:val="21"/>
        </w:rPr>
      </w:pPr>
      <w:r w:rsidRPr="007C7266">
        <w:rPr>
          <w:rFonts w:ascii="宋体" w:hAnsi="宋体" w:hint="eastAsia"/>
          <w:szCs w:val="21"/>
        </w:rPr>
        <w:t>掌握产褥期妇女的护理评估（子宫、会阴、恶露、乳房）及护理措施。</w:t>
      </w:r>
    </w:p>
    <w:p w:rsidR="004C713A" w:rsidRPr="007C7266" w:rsidRDefault="004C713A" w:rsidP="00363945">
      <w:pPr>
        <w:numPr>
          <w:ilvl w:val="0"/>
          <w:numId w:val="81"/>
        </w:numPr>
        <w:rPr>
          <w:rFonts w:ascii="宋体" w:hAnsi="宋体"/>
          <w:szCs w:val="21"/>
        </w:rPr>
      </w:pPr>
      <w:r w:rsidRPr="007C7266">
        <w:rPr>
          <w:rFonts w:ascii="宋体" w:hAnsi="宋体" w:hint="eastAsia"/>
          <w:szCs w:val="21"/>
        </w:rPr>
        <w:t>熟悉新生儿的生理特点及表现；掌握新生儿的护理评估及护理技能（喂养、沐浴、脐部、臀部护理）。</w:t>
      </w:r>
    </w:p>
    <w:p w:rsidR="004C713A" w:rsidRPr="007C7266" w:rsidRDefault="004C713A" w:rsidP="00363945">
      <w:pPr>
        <w:numPr>
          <w:ilvl w:val="0"/>
          <w:numId w:val="81"/>
        </w:numPr>
        <w:rPr>
          <w:rFonts w:ascii="宋体" w:hAnsi="宋体"/>
          <w:szCs w:val="21"/>
        </w:rPr>
      </w:pPr>
      <w:r w:rsidRPr="007C7266">
        <w:rPr>
          <w:rFonts w:ascii="宋体" w:hAnsi="宋体" w:hint="eastAsia"/>
          <w:szCs w:val="21"/>
        </w:rPr>
        <w:t>熟悉产褥期妇女的生理、心理调适。</w:t>
      </w:r>
    </w:p>
    <w:p w:rsidR="004C713A" w:rsidRPr="007C7266" w:rsidRDefault="004C713A" w:rsidP="00363945">
      <w:pPr>
        <w:numPr>
          <w:ilvl w:val="0"/>
          <w:numId w:val="81"/>
        </w:numPr>
        <w:rPr>
          <w:rFonts w:ascii="宋体" w:hAnsi="宋体"/>
          <w:szCs w:val="21"/>
        </w:rPr>
      </w:pPr>
      <w:r w:rsidRPr="007C7266">
        <w:rPr>
          <w:rFonts w:ascii="宋体" w:hAnsi="宋体" w:hint="eastAsia"/>
          <w:szCs w:val="21"/>
        </w:rPr>
        <w:t>熟悉产褥期妇女临床表现及常见问题；</w:t>
      </w:r>
    </w:p>
    <w:p w:rsidR="004C713A" w:rsidRPr="007C7266" w:rsidRDefault="004C713A" w:rsidP="00363945">
      <w:pPr>
        <w:ind w:firstLineChars="200" w:firstLine="420"/>
        <w:rPr>
          <w:rFonts w:ascii="宋体" w:hAnsi="宋体"/>
          <w:szCs w:val="21"/>
        </w:rPr>
      </w:pPr>
      <w:r w:rsidRPr="007C7266">
        <w:rPr>
          <w:rFonts w:ascii="宋体" w:hAnsi="宋体" w:hint="eastAsia"/>
          <w:szCs w:val="21"/>
        </w:rPr>
        <w:t>五、高危妊娠</w:t>
      </w:r>
    </w:p>
    <w:p w:rsidR="004C713A" w:rsidRPr="007C7266" w:rsidRDefault="004C713A" w:rsidP="00363945">
      <w:pPr>
        <w:numPr>
          <w:ilvl w:val="0"/>
          <w:numId w:val="82"/>
        </w:numPr>
        <w:rPr>
          <w:rFonts w:ascii="宋体" w:hAnsi="宋体"/>
          <w:szCs w:val="21"/>
        </w:rPr>
      </w:pPr>
      <w:r w:rsidRPr="007C7266">
        <w:rPr>
          <w:rFonts w:ascii="宋体" w:hAnsi="宋体" w:hint="eastAsia"/>
          <w:szCs w:val="21"/>
        </w:rPr>
        <w:t>掌握高危妊娠人工监护的方法。</w:t>
      </w:r>
    </w:p>
    <w:p w:rsidR="004C713A" w:rsidRPr="007C7266" w:rsidRDefault="004C713A" w:rsidP="00363945">
      <w:pPr>
        <w:numPr>
          <w:ilvl w:val="0"/>
          <w:numId w:val="82"/>
        </w:numPr>
        <w:rPr>
          <w:rFonts w:ascii="宋体" w:hAnsi="宋体"/>
          <w:szCs w:val="21"/>
        </w:rPr>
      </w:pPr>
      <w:r w:rsidRPr="007C7266">
        <w:rPr>
          <w:rFonts w:ascii="宋体" w:hAnsi="宋体" w:hint="eastAsia"/>
          <w:szCs w:val="21"/>
        </w:rPr>
        <w:t>熟悉高危妊娠的范畴及评估。</w:t>
      </w:r>
    </w:p>
    <w:p w:rsidR="004C713A" w:rsidRPr="007C7266" w:rsidRDefault="004C713A" w:rsidP="00363945">
      <w:pPr>
        <w:numPr>
          <w:ilvl w:val="0"/>
          <w:numId w:val="82"/>
        </w:numPr>
        <w:rPr>
          <w:rFonts w:ascii="宋体" w:hAnsi="宋体"/>
          <w:szCs w:val="21"/>
        </w:rPr>
      </w:pPr>
      <w:r w:rsidRPr="007C7266">
        <w:rPr>
          <w:rFonts w:ascii="宋体" w:hAnsi="宋体" w:hint="eastAsia"/>
          <w:szCs w:val="21"/>
        </w:rPr>
        <w:t>熟悉胎心监护的观察，早期减速的判断。熟悉变异减速、晚期减速与临床的关系。</w:t>
      </w:r>
    </w:p>
    <w:p w:rsidR="004C713A" w:rsidRPr="007C7266" w:rsidRDefault="004C713A" w:rsidP="00363945">
      <w:pPr>
        <w:ind w:firstLineChars="200" w:firstLine="420"/>
        <w:rPr>
          <w:rFonts w:ascii="宋体" w:hAnsi="宋体"/>
          <w:szCs w:val="21"/>
        </w:rPr>
      </w:pPr>
      <w:r w:rsidRPr="007C7266">
        <w:rPr>
          <w:rFonts w:ascii="宋体" w:hAnsi="宋体" w:hint="eastAsia"/>
          <w:szCs w:val="21"/>
        </w:rPr>
        <w:t>六、产科常见疾病的护理</w:t>
      </w:r>
    </w:p>
    <w:p w:rsidR="004C713A" w:rsidRPr="007C7266" w:rsidRDefault="004C713A" w:rsidP="00363945">
      <w:pPr>
        <w:ind w:leftChars="392" w:left="823"/>
        <w:rPr>
          <w:rFonts w:ascii="宋体" w:hAnsi="宋体"/>
          <w:szCs w:val="21"/>
        </w:rPr>
      </w:pPr>
      <w:r w:rsidRPr="007C7266">
        <w:rPr>
          <w:rFonts w:ascii="宋体" w:hAnsi="宋体" w:hint="eastAsia"/>
          <w:szCs w:val="21"/>
        </w:rPr>
        <w:t>掌握流产、异位妊娠、妊娠高血压综合征、妊娠合并心脏病、前置胎盘、胎膜早破、产后出血病人的临床表现、治疗原则及护理措施。</w:t>
      </w:r>
    </w:p>
    <w:p w:rsidR="004C713A" w:rsidRPr="007C7266" w:rsidRDefault="004C713A" w:rsidP="00363945">
      <w:pPr>
        <w:ind w:firstLineChars="200" w:firstLine="420"/>
        <w:rPr>
          <w:rFonts w:ascii="宋体" w:hAnsi="宋体"/>
          <w:szCs w:val="21"/>
        </w:rPr>
      </w:pPr>
      <w:r w:rsidRPr="007C7266">
        <w:rPr>
          <w:rFonts w:ascii="宋体" w:hAnsi="宋体" w:hint="eastAsia"/>
          <w:szCs w:val="21"/>
        </w:rPr>
        <w:t>七、妇科常见疾病的护理</w:t>
      </w:r>
    </w:p>
    <w:p w:rsidR="004C713A" w:rsidRPr="007C7266" w:rsidRDefault="004C713A" w:rsidP="00363945">
      <w:pPr>
        <w:numPr>
          <w:ilvl w:val="0"/>
          <w:numId w:val="83"/>
        </w:numPr>
        <w:rPr>
          <w:rFonts w:ascii="宋体" w:hAnsi="宋体"/>
          <w:szCs w:val="21"/>
        </w:rPr>
      </w:pPr>
      <w:r w:rsidRPr="007C7266">
        <w:rPr>
          <w:rFonts w:ascii="宋体" w:hAnsi="宋体" w:hint="eastAsia"/>
          <w:szCs w:val="21"/>
        </w:rPr>
        <w:lastRenderedPageBreak/>
        <w:t>掌握子宫颈癌、子宫肌瘤、子宫内膜癌、卵巢肿瘤病人的临床表现、治疗原则及护理措施。</w:t>
      </w:r>
    </w:p>
    <w:p w:rsidR="004C713A" w:rsidRPr="007C7266" w:rsidRDefault="004C713A" w:rsidP="00363945">
      <w:pPr>
        <w:numPr>
          <w:ilvl w:val="0"/>
          <w:numId w:val="83"/>
        </w:numPr>
        <w:rPr>
          <w:rFonts w:ascii="宋体" w:hAnsi="宋体"/>
          <w:szCs w:val="21"/>
        </w:rPr>
      </w:pPr>
      <w:r w:rsidRPr="007C7266">
        <w:rPr>
          <w:rFonts w:ascii="宋体" w:hAnsi="宋体" w:hint="eastAsia"/>
          <w:szCs w:val="21"/>
        </w:rPr>
        <w:t>掌握腹部手术病人的术前、术后护理。</w:t>
      </w:r>
    </w:p>
    <w:p w:rsidR="004C713A" w:rsidRPr="007C7266" w:rsidRDefault="004C713A" w:rsidP="00363945">
      <w:pPr>
        <w:ind w:firstLineChars="200" w:firstLine="420"/>
        <w:rPr>
          <w:rFonts w:ascii="宋体" w:hAnsi="宋体"/>
          <w:szCs w:val="21"/>
        </w:rPr>
      </w:pPr>
      <w:r w:rsidRPr="007C7266">
        <w:rPr>
          <w:rFonts w:ascii="宋体" w:hAnsi="宋体" w:hint="eastAsia"/>
          <w:szCs w:val="21"/>
        </w:rPr>
        <w:t>八、妇产科常用护理技术、诊疗方法及手术病人的护理</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掌握妇产科常用护理技术操作的适应症及注意事项。</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掌握会阴擦洗的方法。</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掌握阴道冲洗的方法。</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掌握会阴湿热敷的方法。</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掌握阴道或宫颈上药的方法。</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掌握常见妇产科手术护理要点。</w:t>
      </w:r>
    </w:p>
    <w:p w:rsidR="004C713A" w:rsidRPr="007C7266" w:rsidRDefault="004C713A" w:rsidP="00363945">
      <w:pPr>
        <w:numPr>
          <w:ilvl w:val="0"/>
          <w:numId w:val="84"/>
        </w:numPr>
        <w:rPr>
          <w:rFonts w:ascii="宋体" w:hAnsi="宋体"/>
          <w:szCs w:val="21"/>
        </w:rPr>
      </w:pPr>
      <w:r w:rsidRPr="007C7266">
        <w:rPr>
          <w:rFonts w:ascii="宋体" w:hAnsi="宋体" w:hint="eastAsia"/>
          <w:szCs w:val="21"/>
        </w:rPr>
        <w:t>熟悉常见妇产科手术的适应症、禁忌症及方法。</w:t>
      </w:r>
    </w:p>
    <w:p w:rsidR="004C713A" w:rsidRPr="007C7266" w:rsidRDefault="004C713A" w:rsidP="00363945">
      <w:pPr>
        <w:ind w:firstLineChars="200" w:firstLine="420"/>
        <w:rPr>
          <w:rFonts w:ascii="宋体" w:hAnsi="宋体"/>
          <w:szCs w:val="21"/>
        </w:rPr>
      </w:pPr>
      <w:r w:rsidRPr="007C7266">
        <w:rPr>
          <w:rFonts w:ascii="宋体" w:hAnsi="宋体" w:hint="eastAsia"/>
          <w:szCs w:val="21"/>
        </w:rPr>
        <w:t>九、计划生育妇女的护理</w:t>
      </w:r>
    </w:p>
    <w:p w:rsidR="004C713A" w:rsidRPr="007C7266" w:rsidRDefault="004C713A" w:rsidP="00363945">
      <w:pPr>
        <w:numPr>
          <w:ilvl w:val="0"/>
          <w:numId w:val="85"/>
        </w:numPr>
        <w:spacing w:before="100" w:after="100"/>
        <w:rPr>
          <w:rFonts w:ascii="宋体" w:hAnsi="宋体"/>
          <w:szCs w:val="21"/>
        </w:rPr>
      </w:pPr>
      <w:r w:rsidRPr="007C7266">
        <w:rPr>
          <w:rFonts w:ascii="宋体" w:hAnsi="宋体" w:hint="eastAsia"/>
          <w:szCs w:val="21"/>
        </w:rPr>
        <w:t>掌握宫内节育器的放置时间。</w:t>
      </w:r>
    </w:p>
    <w:p w:rsidR="004C713A" w:rsidRPr="007C7266" w:rsidRDefault="004C713A" w:rsidP="00363945">
      <w:pPr>
        <w:numPr>
          <w:ilvl w:val="0"/>
          <w:numId w:val="85"/>
        </w:numPr>
        <w:rPr>
          <w:rFonts w:ascii="宋体" w:hAnsi="宋体"/>
          <w:szCs w:val="21"/>
        </w:rPr>
      </w:pPr>
      <w:r w:rsidRPr="007C7266">
        <w:rPr>
          <w:rFonts w:ascii="宋体" w:hAnsi="宋体" w:hint="eastAsia"/>
          <w:szCs w:val="21"/>
        </w:rPr>
        <w:t>掌握各种终止妊娠手术的护理。</w:t>
      </w:r>
    </w:p>
    <w:p w:rsidR="004C713A" w:rsidRPr="007C7266" w:rsidRDefault="004C713A" w:rsidP="00363945">
      <w:pPr>
        <w:numPr>
          <w:ilvl w:val="0"/>
          <w:numId w:val="85"/>
        </w:numPr>
        <w:rPr>
          <w:rFonts w:ascii="宋体" w:hAnsi="宋体"/>
          <w:szCs w:val="21"/>
        </w:rPr>
      </w:pPr>
      <w:r w:rsidRPr="007C7266">
        <w:rPr>
          <w:rFonts w:ascii="宋体" w:hAnsi="宋体" w:hint="eastAsia"/>
          <w:szCs w:val="21"/>
        </w:rPr>
        <w:t>熟悉人工流产术并发症及处理原则。</w:t>
      </w:r>
    </w:p>
    <w:p w:rsidR="004C713A" w:rsidRDefault="004C713A" w:rsidP="00363945">
      <w:pPr>
        <w:numPr>
          <w:ilvl w:val="0"/>
          <w:numId w:val="85"/>
        </w:numPr>
        <w:rPr>
          <w:rFonts w:ascii="宋体" w:hAnsi="宋体"/>
          <w:szCs w:val="21"/>
        </w:rPr>
      </w:pPr>
      <w:r w:rsidRPr="007C7266">
        <w:rPr>
          <w:rFonts w:ascii="宋体" w:hAnsi="宋体" w:hint="eastAsia"/>
          <w:szCs w:val="21"/>
        </w:rPr>
        <w:t>熟悉口服避孕药的用法、用量及注意事</w:t>
      </w:r>
      <w:r w:rsidRPr="00990CCD">
        <w:rPr>
          <w:rFonts w:ascii="宋体" w:hAnsi="宋体" w:hint="eastAsia"/>
          <w:szCs w:val="21"/>
        </w:rPr>
        <w:t>项。</w:t>
      </w:r>
    </w:p>
    <w:p w:rsidR="004C713A" w:rsidRDefault="004C713A" w:rsidP="00363945">
      <w:pPr>
        <w:rPr>
          <w:rFonts w:ascii="Times New Roman" w:eastAsia="黑体" w:hAnsi="Times New Roman"/>
          <w:b/>
          <w:kern w:val="0"/>
          <w:sz w:val="24"/>
          <w:szCs w:val="24"/>
        </w:rPr>
      </w:pPr>
      <w:r w:rsidRPr="00081FF8">
        <w:rPr>
          <w:rFonts w:ascii="Times New Roman" w:eastAsia="黑体" w:hAnsi="Times New Roman" w:hint="eastAsia"/>
          <w:b/>
          <w:kern w:val="0"/>
          <w:sz w:val="24"/>
          <w:szCs w:val="24"/>
        </w:rPr>
        <w:t>五、课程学时分配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3723"/>
        <w:gridCol w:w="1951"/>
        <w:gridCol w:w="1954"/>
        <w:gridCol w:w="892"/>
      </w:tblGrid>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rPr>
            </w:pPr>
            <w:r w:rsidRPr="00A02A9C">
              <w:rPr>
                <w:rFonts w:ascii="宋体" w:hAnsi="宋体" w:hint="eastAsia"/>
              </w:rPr>
              <w:t>序号</w:t>
            </w:r>
          </w:p>
        </w:tc>
        <w:tc>
          <w:tcPr>
            <w:tcW w:w="3723" w:type="dxa"/>
            <w:vAlign w:val="center"/>
          </w:tcPr>
          <w:p w:rsidR="004C713A" w:rsidRPr="00A02A9C" w:rsidRDefault="004C713A" w:rsidP="00363945">
            <w:pPr>
              <w:spacing w:line="360" w:lineRule="auto"/>
              <w:jc w:val="center"/>
              <w:rPr>
                <w:rFonts w:ascii="宋体" w:hAnsi="宋体"/>
              </w:rPr>
            </w:pPr>
            <w:r w:rsidRPr="00A02A9C">
              <w:rPr>
                <w:rFonts w:ascii="宋体" w:hAnsi="宋体" w:hint="eastAsia"/>
              </w:rPr>
              <w:t>内     容</w:t>
            </w:r>
          </w:p>
        </w:tc>
        <w:tc>
          <w:tcPr>
            <w:tcW w:w="1951" w:type="dxa"/>
          </w:tcPr>
          <w:p w:rsidR="004C713A" w:rsidRPr="00A02A9C" w:rsidRDefault="004C713A" w:rsidP="00363945">
            <w:pPr>
              <w:spacing w:line="360" w:lineRule="auto"/>
              <w:jc w:val="center"/>
              <w:rPr>
                <w:rFonts w:ascii="宋体" w:hAnsi="宋体"/>
              </w:rPr>
            </w:pPr>
            <w:r>
              <w:rPr>
                <w:rFonts w:ascii="宋体" w:hAnsi="宋体" w:hint="eastAsia"/>
              </w:rPr>
              <w:t>理论课时</w:t>
            </w:r>
          </w:p>
        </w:tc>
        <w:tc>
          <w:tcPr>
            <w:tcW w:w="1954" w:type="dxa"/>
            <w:vAlign w:val="center"/>
          </w:tcPr>
          <w:p w:rsidR="004C713A" w:rsidRPr="00A02A9C" w:rsidRDefault="004C713A" w:rsidP="00363945">
            <w:pPr>
              <w:spacing w:line="360" w:lineRule="auto"/>
              <w:jc w:val="center"/>
              <w:rPr>
                <w:rFonts w:ascii="宋体" w:hAnsi="宋体"/>
              </w:rPr>
            </w:pPr>
            <w:r w:rsidRPr="00A02A9C">
              <w:rPr>
                <w:rFonts w:ascii="宋体" w:hAnsi="宋体" w:hint="eastAsia"/>
              </w:rPr>
              <w:t>其中临床见习学时</w:t>
            </w:r>
          </w:p>
        </w:tc>
        <w:tc>
          <w:tcPr>
            <w:tcW w:w="892" w:type="dxa"/>
            <w:vAlign w:val="center"/>
          </w:tcPr>
          <w:p w:rsidR="004C713A" w:rsidRPr="00A02A9C" w:rsidRDefault="004C713A" w:rsidP="00363945">
            <w:pPr>
              <w:spacing w:line="360" w:lineRule="auto"/>
              <w:jc w:val="center"/>
              <w:rPr>
                <w:rFonts w:ascii="宋体" w:hAnsi="宋体"/>
              </w:rPr>
            </w:pPr>
            <w:r w:rsidRPr="00A02A9C">
              <w:rPr>
                <w:rFonts w:ascii="宋体" w:hAnsi="宋体" w:hint="eastAsia"/>
              </w:rPr>
              <w:t>备  注</w:t>
            </w:r>
          </w:p>
        </w:tc>
      </w:tr>
      <w:tr w:rsidR="004C713A" w:rsidRPr="00A02A9C" w:rsidTr="00DF4330">
        <w:trPr>
          <w:cantSplit/>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w:t>
            </w:r>
          </w:p>
        </w:tc>
        <w:tc>
          <w:tcPr>
            <w:tcW w:w="3723" w:type="dxa"/>
            <w:vAlign w:val="center"/>
          </w:tcPr>
          <w:p w:rsidR="004C713A" w:rsidRPr="00A02A9C" w:rsidRDefault="004C713A" w:rsidP="00363945">
            <w:pPr>
              <w:rPr>
                <w:rFonts w:ascii="宋体" w:hAnsi="宋体"/>
              </w:rPr>
            </w:pPr>
            <w:r w:rsidRPr="00A02A9C">
              <w:rPr>
                <w:rFonts w:ascii="宋体" w:hAnsi="宋体" w:hint="eastAsia"/>
              </w:rPr>
              <w:t>绪论、女性生殖系统解剖与生理、</w:t>
            </w:r>
          </w:p>
          <w:p w:rsidR="004C713A" w:rsidRPr="00A02A9C" w:rsidRDefault="004C713A" w:rsidP="00363945">
            <w:pPr>
              <w:jc w:val="left"/>
              <w:rPr>
                <w:rFonts w:ascii="宋体" w:hAnsi="宋体"/>
                <w:b/>
                <w:bCs/>
                <w:snapToGrid w:val="0"/>
                <w:kern w:val="0"/>
                <w:szCs w:val="21"/>
              </w:rPr>
            </w:pPr>
            <w:r w:rsidRPr="00A02A9C">
              <w:rPr>
                <w:rFonts w:ascii="宋体" w:hAnsi="宋体" w:hint="eastAsia"/>
              </w:rPr>
              <w:t>妊娠生理、妊娠期母体变化</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2</w:t>
            </w:r>
          </w:p>
        </w:tc>
        <w:tc>
          <w:tcPr>
            <w:tcW w:w="3723" w:type="dxa"/>
            <w:vAlign w:val="center"/>
          </w:tcPr>
          <w:p w:rsidR="004C713A" w:rsidRPr="00A02A9C" w:rsidRDefault="004C713A" w:rsidP="00363945">
            <w:pPr>
              <w:rPr>
                <w:rFonts w:ascii="宋体" w:hAnsi="宋体"/>
                <w:b/>
                <w:bCs/>
              </w:rPr>
            </w:pPr>
            <w:r w:rsidRPr="00A02A9C">
              <w:rPr>
                <w:rFonts w:ascii="宋体" w:hAnsi="宋体" w:hint="eastAsia"/>
              </w:rPr>
              <w:t>妊娠诊断、妊娠期营养、妊娠期管理、分娩的准备</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3</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分娩期妇女护理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4</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产褥期管理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5</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妊娠期并发症妇女的护理（一）</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restart"/>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6</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妊娠期并发症妇女的护理（二）</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7</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妊娠合并症妇女的护理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8</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异常分娩妇女的护理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9</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分娩期并发症妇女的护理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10</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产后并发症妇女的护理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11</w:t>
            </w:r>
          </w:p>
        </w:tc>
        <w:tc>
          <w:tcPr>
            <w:tcW w:w="3723" w:type="dxa"/>
            <w:vAlign w:val="center"/>
          </w:tcPr>
          <w:p w:rsidR="004C713A" w:rsidRPr="00A02A9C" w:rsidRDefault="004C713A" w:rsidP="00363945">
            <w:pPr>
              <w:rPr>
                <w:rFonts w:ascii="宋体" w:hAnsi="宋体"/>
              </w:rPr>
            </w:pPr>
            <w:r w:rsidRPr="00A02A9C">
              <w:rPr>
                <w:rFonts w:ascii="宋体" w:hAnsi="宋体" w:hint="eastAsia"/>
              </w:rPr>
              <w:t>妇科护理病历、</w:t>
            </w:r>
          </w:p>
          <w:p w:rsidR="004C713A" w:rsidRPr="00A02A9C" w:rsidRDefault="004C713A" w:rsidP="00363945">
            <w:pPr>
              <w:rPr>
                <w:rFonts w:ascii="宋体" w:hAnsi="宋体"/>
                <w:b/>
                <w:bCs/>
              </w:rPr>
            </w:pPr>
            <w:r w:rsidRPr="00A02A9C">
              <w:rPr>
                <w:rFonts w:ascii="宋体" w:hAnsi="宋体" w:hint="eastAsia"/>
              </w:rPr>
              <w:t>女性生殖系统炎症病人的护理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12</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月经失调病人的护理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13</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妊娠滋养细胞疾病人的护理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cantSplit/>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14</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 xml:space="preserve">妇科良性、恶性肿瘤（一）        </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restart"/>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cantSplit/>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15</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妇科良性、恶性肿瘤（二）</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cantSplit/>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lastRenderedPageBreak/>
              <w:t>16</w:t>
            </w:r>
          </w:p>
        </w:tc>
        <w:tc>
          <w:tcPr>
            <w:tcW w:w="3723" w:type="dxa"/>
            <w:vAlign w:val="center"/>
          </w:tcPr>
          <w:p w:rsidR="004C713A" w:rsidRPr="00A02A9C" w:rsidRDefault="004C713A" w:rsidP="00363945">
            <w:pPr>
              <w:spacing w:line="360" w:lineRule="auto"/>
              <w:rPr>
                <w:rFonts w:ascii="宋体" w:hAnsi="宋体"/>
                <w:b/>
                <w:bCs/>
              </w:rPr>
            </w:pPr>
            <w:r w:rsidRPr="00A02A9C">
              <w:rPr>
                <w:rFonts w:ascii="宋体" w:hAnsi="宋体" w:hint="eastAsia"/>
              </w:rPr>
              <w:t>腹部、外阴及阴道手术病人的一般护理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17</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不孕症及计划生育妇女的护理</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restart"/>
            <w:vAlign w:val="center"/>
          </w:tcPr>
          <w:p w:rsidR="004C713A" w:rsidRPr="00A02A9C" w:rsidRDefault="004C713A" w:rsidP="00363945">
            <w:pPr>
              <w:spacing w:line="360" w:lineRule="auto"/>
              <w:jc w:val="center"/>
              <w:rPr>
                <w:rFonts w:ascii="宋体" w:hAnsi="宋体"/>
                <w:bCs/>
                <w:szCs w:val="21"/>
              </w:rPr>
            </w:pPr>
            <w:r w:rsidRPr="00A02A9C">
              <w:rPr>
                <w:rFonts w:ascii="宋体" w:hAnsi="宋体" w:hint="eastAsia"/>
                <w:bCs/>
                <w:szCs w:val="21"/>
              </w:rPr>
              <w:t>3</w:t>
            </w: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766" w:type="dxa"/>
            <w:vAlign w:val="center"/>
          </w:tcPr>
          <w:p w:rsidR="004C713A" w:rsidRPr="00A02A9C" w:rsidRDefault="004C713A" w:rsidP="00363945">
            <w:pPr>
              <w:spacing w:line="360" w:lineRule="auto"/>
              <w:jc w:val="center"/>
              <w:rPr>
                <w:rFonts w:ascii="宋体" w:hAnsi="宋体"/>
                <w:bCs/>
              </w:rPr>
            </w:pPr>
            <w:r w:rsidRPr="00A02A9C">
              <w:rPr>
                <w:rFonts w:ascii="宋体" w:hAnsi="宋体" w:hint="eastAsia"/>
                <w:bCs/>
              </w:rPr>
              <w:t>18</w:t>
            </w:r>
          </w:p>
        </w:tc>
        <w:tc>
          <w:tcPr>
            <w:tcW w:w="3723" w:type="dxa"/>
            <w:vAlign w:val="center"/>
          </w:tcPr>
          <w:p w:rsidR="004C713A" w:rsidRPr="00A02A9C" w:rsidRDefault="004C713A" w:rsidP="00363945">
            <w:pPr>
              <w:spacing w:line="360" w:lineRule="auto"/>
              <w:rPr>
                <w:rFonts w:ascii="宋体" w:hAnsi="宋体"/>
              </w:rPr>
            </w:pPr>
            <w:r w:rsidRPr="00A02A9C">
              <w:rPr>
                <w:rFonts w:ascii="宋体" w:hAnsi="宋体" w:hint="eastAsia"/>
              </w:rPr>
              <w:t>妇产科常用护理技术</w:t>
            </w:r>
          </w:p>
        </w:tc>
        <w:tc>
          <w:tcPr>
            <w:tcW w:w="1951" w:type="dxa"/>
          </w:tcPr>
          <w:p w:rsidR="004C713A" w:rsidRPr="00A02A9C" w:rsidRDefault="004C713A" w:rsidP="00363945">
            <w:pPr>
              <w:spacing w:line="360" w:lineRule="auto"/>
              <w:jc w:val="center"/>
              <w:rPr>
                <w:rFonts w:ascii="宋体" w:hAnsi="宋体"/>
                <w:bCs/>
                <w:szCs w:val="21"/>
              </w:rPr>
            </w:pPr>
            <w:r>
              <w:rPr>
                <w:rFonts w:ascii="宋体" w:hAnsi="宋体" w:hint="eastAsia"/>
                <w:bCs/>
                <w:szCs w:val="21"/>
              </w:rPr>
              <w:t>3</w:t>
            </w:r>
          </w:p>
        </w:tc>
        <w:tc>
          <w:tcPr>
            <w:tcW w:w="1954" w:type="dxa"/>
            <w:vMerge/>
            <w:vAlign w:val="center"/>
          </w:tcPr>
          <w:p w:rsidR="004C713A" w:rsidRPr="00A02A9C" w:rsidRDefault="004C713A" w:rsidP="00363945">
            <w:pPr>
              <w:spacing w:line="360" w:lineRule="auto"/>
              <w:jc w:val="center"/>
              <w:rPr>
                <w:rFonts w:ascii="宋体" w:hAnsi="宋体"/>
                <w:bCs/>
                <w:szCs w:val="21"/>
              </w:rPr>
            </w:pPr>
          </w:p>
        </w:tc>
        <w:tc>
          <w:tcPr>
            <w:tcW w:w="892" w:type="dxa"/>
          </w:tcPr>
          <w:p w:rsidR="004C713A" w:rsidRPr="00A02A9C" w:rsidRDefault="004C713A" w:rsidP="00363945">
            <w:pPr>
              <w:spacing w:line="360" w:lineRule="auto"/>
              <w:jc w:val="center"/>
              <w:rPr>
                <w:rFonts w:ascii="宋体" w:hAnsi="宋体"/>
                <w:b/>
                <w:bCs/>
              </w:rPr>
            </w:pPr>
          </w:p>
        </w:tc>
      </w:tr>
      <w:tr w:rsidR="004C713A" w:rsidRPr="00A02A9C" w:rsidTr="00DF4330">
        <w:trPr>
          <w:jc w:val="center"/>
        </w:trPr>
        <w:tc>
          <w:tcPr>
            <w:tcW w:w="4489" w:type="dxa"/>
            <w:gridSpan w:val="2"/>
          </w:tcPr>
          <w:p w:rsidR="004C713A" w:rsidRPr="00A02A9C" w:rsidRDefault="004C713A" w:rsidP="00363945">
            <w:pPr>
              <w:spacing w:line="360" w:lineRule="auto"/>
              <w:jc w:val="center"/>
              <w:rPr>
                <w:rFonts w:ascii="宋体" w:hAnsi="宋体"/>
                <w:b/>
                <w:bCs/>
              </w:rPr>
            </w:pPr>
            <w:r w:rsidRPr="00A02A9C">
              <w:rPr>
                <w:rFonts w:ascii="宋体" w:hAnsi="宋体" w:hint="eastAsia"/>
                <w:b/>
                <w:bCs/>
              </w:rPr>
              <w:t>合      计</w:t>
            </w:r>
          </w:p>
        </w:tc>
        <w:tc>
          <w:tcPr>
            <w:tcW w:w="1951" w:type="dxa"/>
          </w:tcPr>
          <w:p w:rsidR="004C713A" w:rsidRPr="00A02A9C" w:rsidRDefault="004C713A" w:rsidP="00363945">
            <w:pPr>
              <w:spacing w:line="360" w:lineRule="auto"/>
              <w:jc w:val="center"/>
              <w:rPr>
                <w:rFonts w:ascii="宋体" w:hAnsi="宋体"/>
                <w:b/>
                <w:bCs/>
              </w:rPr>
            </w:pPr>
            <w:r>
              <w:rPr>
                <w:rFonts w:ascii="宋体" w:hAnsi="宋体" w:hint="eastAsia"/>
                <w:b/>
                <w:bCs/>
              </w:rPr>
              <w:t>54</w:t>
            </w:r>
          </w:p>
        </w:tc>
        <w:tc>
          <w:tcPr>
            <w:tcW w:w="1954" w:type="dxa"/>
          </w:tcPr>
          <w:p w:rsidR="004C713A" w:rsidRPr="00A02A9C" w:rsidRDefault="004C713A" w:rsidP="00363945">
            <w:pPr>
              <w:spacing w:line="360" w:lineRule="auto"/>
              <w:jc w:val="center"/>
              <w:rPr>
                <w:rFonts w:ascii="宋体" w:hAnsi="宋体"/>
                <w:b/>
                <w:bCs/>
              </w:rPr>
            </w:pPr>
            <w:r w:rsidRPr="00A02A9C">
              <w:rPr>
                <w:rFonts w:ascii="宋体" w:hAnsi="宋体" w:hint="eastAsia"/>
                <w:b/>
                <w:bCs/>
              </w:rPr>
              <w:t>27</w:t>
            </w:r>
          </w:p>
        </w:tc>
        <w:tc>
          <w:tcPr>
            <w:tcW w:w="892" w:type="dxa"/>
          </w:tcPr>
          <w:p w:rsidR="004C713A" w:rsidRPr="00A02A9C" w:rsidRDefault="004C713A" w:rsidP="00363945">
            <w:pPr>
              <w:spacing w:line="360" w:lineRule="auto"/>
              <w:jc w:val="center"/>
              <w:rPr>
                <w:rFonts w:ascii="宋体" w:hAnsi="宋体"/>
                <w:b/>
                <w:bCs/>
              </w:rPr>
            </w:pPr>
          </w:p>
        </w:tc>
      </w:tr>
    </w:tbl>
    <w:p w:rsidR="004C713A" w:rsidRPr="00081FF8" w:rsidRDefault="004C713A" w:rsidP="00363945">
      <w:pPr>
        <w:rPr>
          <w:rFonts w:ascii="Times New Roman" w:eastAsia="黑体" w:hAnsi="Times New Roman"/>
          <w:b/>
          <w:kern w:val="0"/>
          <w:sz w:val="24"/>
          <w:szCs w:val="24"/>
        </w:rPr>
      </w:pP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六、教学设备和设施</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教学模型</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教学视频</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七、课程考核与评估</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本课程考试采用闭卷考核方法，时间为</w:t>
      </w:r>
      <w:r>
        <w:rPr>
          <w:rFonts w:ascii="Times New Roman" w:hAnsi="Times New Roman"/>
          <w:kern w:val="0"/>
          <w:sz w:val="22"/>
        </w:rPr>
        <w:t xml:space="preserve">2 </w:t>
      </w:r>
      <w:r>
        <w:rPr>
          <w:rFonts w:ascii="Times New Roman" w:hAnsi="Times New Roman" w:hint="eastAsia"/>
          <w:kern w:val="0"/>
          <w:sz w:val="22"/>
        </w:rPr>
        <w:t>小时。</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八、附录</w:t>
      </w:r>
    </w:p>
    <w:p w:rsidR="004C713A" w:rsidRDefault="004C713A" w:rsidP="00363945">
      <w:pPr>
        <w:autoSpaceDE w:val="0"/>
        <w:autoSpaceDN w:val="0"/>
        <w:snapToGrid w:val="0"/>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4C713A" w:rsidRPr="002C1F22" w:rsidRDefault="004C713A" w:rsidP="00363945">
      <w:pPr>
        <w:numPr>
          <w:ilvl w:val="0"/>
          <w:numId w:val="77"/>
        </w:numPr>
        <w:snapToGrid w:val="0"/>
        <w:spacing w:before="100" w:beforeAutospacing="1" w:after="100" w:afterAutospacing="1"/>
        <w:jc w:val="left"/>
        <w:rPr>
          <w:rFonts w:ascii="Times New Roman" w:hAnsi="Times New Roman"/>
          <w:kern w:val="0"/>
          <w:sz w:val="22"/>
        </w:rPr>
      </w:pPr>
      <w:r w:rsidRPr="002C1F22">
        <w:rPr>
          <w:rFonts w:ascii="Times New Roman" w:hAnsi="Times New Roman" w:hint="eastAsia"/>
          <w:kern w:val="0"/>
          <w:sz w:val="22"/>
        </w:rPr>
        <w:t>妇产科</w:t>
      </w:r>
      <w:r w:rsidRPr="002C1F22">
        <w:rPr>
          <w:rFonts w:ascii="Times New Roman" w:hAnsi="Times New Roman"/>
          <w:kern w:val="0"/>
          <w:sz w:val="22"/>
        </w:rPr>
        <w:t>护理学</w:t>
      </w:r>
      <w:r w:rsidRPr="002C1F22">
        <w:rPr>
          <w:rFonts w:ascii="Times New Roman" w:hAnsi="Times New Roman"/>
          <w:kern w:val="0"/>
          <w:sz w:val="22"/>
        </w:rPr>
        <w:tab/>
      </w:r>
      <w:r w:rsidRPr="002C1F22">
        <w:rPr>
          <w:rFonts w:ascii="Times New Roman" w:hAnsi="Times New Roman" w:hint="eastAsia"/>
          <w:kern w:val="0"/>
          <w:sz w:val="22"/>
        </w:rPr>
        <w:t>郑修霞</w:t>
      </w:r>
      <w:r w:rsidRPr="002C1F22">
        <w:rPr>
          <w:rFonts w:ascii="Times New Roman" w:hAnsi="Times New Roman"/>
          <w:kern w:val="0"/>
          <w:sz w:val="22"/>
        </w:rPr>
        <w:t>人民卫生出版社</w:t>
      </w:r>
      <w:r w:rsidRPr="002C1F22">
        <w:rPr>
          <w:rFonts w:ascii="Times New Roman" w:hAnsi="Times New Roman" w:hint="eastAsia"/>
          <w:kern w:val="0"/>
          <w:sz w:val="22"/>
        </w:rPr>
        <w:t>2012</w:t>
      </w:r>
      <w:r w:rsidRPr="002C1F22">
        <w:rPr>
          <w:rFonts w:ascii="Times New Roman" w:hAnsi="Times New Roman"/>
          <w:kern w:val="0"/>
          <w:sz w:val="22"/>
        </w:rPr>
        <w:t>年</w:t>
      </w:r>
    </w:p>
    <w:p w:rsidR="004C713A" w:rsidRPr="002C1F22" w:rsidRDefault="004C713A" w:rsidP="00363945">
      <w:pPr>
        <w:numPr>
          <w:ilvl w:val="0"/>
          <w:numId w:val="77"/>
        </w:numPr>
        <w:spacing w:before="100" w:beforeAutospacing="1" w:after="100" w:afterAutospacing="1" w:line="300" w:lineRule="exact"/>
        <w:jc w:val="left"/>
        <w:rPr>
          <w:rFonts w:ascii="Times New Roman" w:hAnsi="Times New Roman"/>
          <w:kern w:val="0"/>
          <w:sz w:val="22"/>
        </w:rPr>
      </w:pPr>
      <w:r w:rsidRPr="002C1F22">
        <w:rPr>
          <w:rFonts w:ascii="Times New Roman" w:hAnsi="Times New Roman" w:hint="eastAsia"/>
          <w:kern w:val="0"/>
          <w:sz w:val="22"/>
        </w:rPr>
        <w:t>妇产科学（第八版）谢幸人民卫生出版社</w:t>
      </w:r>
      <w:r w:rsidRPr="002C1F22">
        <w:rPr>
          <w:rFonts w:ascii="Times New Roman" w:hAnsi="Times New Roman" w:hint="eastAsia"/>
          <w:kern w:val="0"/>
          <w:sz w:val="22"/>
        </w:rPr>
        <w:t>2012</w:t>
      </w:r>
      <w:r w:rsidRPr="002C1F22">
        <w:rPr>
          <w:rFonts w:ascii="Times New Roman" w:hAnsi="Times New Roman"/>
          <w:kern w:val="0"/>
          <w:sz w:val="22"/>
        </w:rPr>
        <w:t>年</w:t>
      </w:r>
    </w:p>
    <w:p w:rsidR="004C713A" w:rsidRDefault="004C713A" w:rsidP="00363945">
      <w:pPr>
        <w:numPr>
          <w:ilvl w:val="0"/>
          <w:numId w:val="77"/>
        </w:numPr>
        <w:spacing w:before="100" w:beforeAutospacing="1" w:after="100" w:afterAutospacing="1" w:line="300" w:lineRule="exact"/>
        <w:jc w:val="left"/>
        <w:rPr>
          <w:rFonts w:ascii="Times New Roman" w:hAnsi="Times New Roman"/>
          <w:kern w:val="0"/>
          <w:sz w:val="22"/>
        </w:rPr>
      </w:pPr>
      <w:r w:rsidRPr="002C1F22">
        <w:rPr>
          <w:rFonts w:ascii="Times New Roman" w:hAnsi="Times New Roman" w:hint="eastAsia"/>
          <w:kern w:val="0"/>
          <w:sz w:val="22"/>
        </w:rPr>
        <w:t>妇产科护理学（双语教材）张银萍</w:t>
      </w:r>
      <w:r w:rsidRPr="002C1F22">
        <w:rPr>
          <w:rFonts w:ascii="Times New Roman" w:hAnsi="Times New Roman"/>
          <w:kern w:val="0"/>
          <w:sz w:val="22"/>
        </w:rPr>
        <w:t>人民卫生出版社</w:t>
      </w:r>
      <w:r w:rsidRPr="002C1F22">
        <w:rPr>
          <w:rFonts w:ascii="Times New Roman" w:hAnsi="Times New Roman"/>
          <w:kern w:val="0"/>
          <w:sz w:val="22"/>
        </w:rPr>
        <w:t>200</w:t>
      </w:r>
      <w:r w:rsidRPr="002C1F22">
        <w:rPr>
          <w:rFonts w:ascii="Times New Roman" w:hAnsi="Times New Roman" w:hint="eastAsia"/>
          <w:kern w:val="0"/>
          <w:sz w:val="22"/>
        </w:rPr>
        <w:t>8</w:t>
      </w:r>
      <w:r w:rsidRPr="002C1F22">
        <w:rPr>
          <w:rFonts w:ascii="Times New Roman" w:hAnsi="Times New Roman"/>
          <w:kern w:val="0"/>
          <w:sz w:val="22"/>
        </w:rPr>
        <w:t>年</w:t>
      </w:r>
    </w:p>
    <w:p w:rsidR="004C713A" w:rsidRPr="002C1F22" w:rsidRDefault="004C713A" w:rsidP="00363945">
      <w:pPr>
        <w:numPr>
          <w:ilvl w:val="0"/>
          <w:numId w:val="77"/>
        </w:numPr>
        <w:spacing w:before="100" w:beforeAutospacing="1" w:after="100" w:afterAutospacing="1" w:line="300" w:lineRule="exact"/>
        <w:jc w:val="left"/>
        <w:rPr>
          <w:rFonts w:ascii="Times New Roman" w:hAnsi="Times New Roman"/>
          <w:kern w:val="0"/>
          <w:sz w:val="22"/>
        </w:rPr>
      </w:pPr>
      <w:r w:rsidRPr="002C1F22">
        <w:rPr>
          <w:rFonts w:ascii="Times New Roman" w:hAnsi="Times New Roman" w:hint="eastAsia"/>
          <w:kern w:val="0"/>
          <w:sz w:val="22"/>
        </w:rPr>
        <w:t>实用产科护理及技术王立新</w:t>
      </w:r>
      <w:r w:rsidRPr="002C1F22">
        <w:rPr>
          <w:rFonts w:ascii="Times New Roman" w:hAnsi="Times New Roman" w:hint="eastAsia"/>
          <w:kern w:val="0"/>
          <w:sz w:val="22"/>
        </w:rPr>
        <w:t xml:space="preserve"> </w:t>
      </w:r>
      <w:r w:rsidRPr="002C1F22">
        <w:rPr>
          <w:rFonts w:ascii="Times New Roman" w:hAnsi="Times New Roman" w:hint="eastAsia"/>
          <w:kern w:val="0"/>
          <w:sz w:val="22"/>
        </w:rPr>
        <w:t>科学</w:t>
      </w:r>
      <w:r w:rsidRPr="002C1F22">
        <w:rPr>
          <w:rFonts w:ascii="Times New Roman" w:hAnsi="Times New Roman"/>
          <w:kern w:val="0"/>
          <w:sz w:val="22"/>
        </w:rPr>
        <w:t>出版社</w:t>
      </w:r>
      <w:r w:rsidRPr="002C1F22">
        <w:rPr>
          <w:rFonts w:ascii="Times New Roman" w:hAnsi="Times New Roman"/>
          <w:kern w:val="0"/>
          <w:sz w:val="22"/>
        </w:rPr>
        <w:t>200</w:t>
      </w:r>
      <w:r w:rsidRPr="002C1F22">
        <w:rPr>
          <w:rFonts w:ascii="Times New Roman" w:hAnsi="Times New Roman" w:hint="eastAsia"/>
          <w:kern w:val="0"/>
          <w:sz w:val="22"/>
        </w:rPr>
        <w:t>8</w:t>
      </w:r>
      <w:r w:rsidRPr="002C1F22">
        <w:rPr>
          <w:rFonts w:ascii="Times New Roman" w:hAnsi="Times New Roman"/>
          <w:kern w:val="0"/>
          <w:sz w:val="22"/>
        </w:rPr>
        <w:t>年</w:t>
      </w:r>
    </w:p>
    <w:p w:rsidR="004C713A" w:rsidRPr="00DD7DEA" w:rsidRDefault="004C713A" w:rsidP="00363945">
      <w:pPr>
        <w:autoSpaceDE w:val="0"/>
        <w:autoSpaceDN w:val="0"/>
        <w:adjustRightInd w:val="0"/>
        <w:ind w:right="110"/>
        <w:jc w:val="right"/>
        <w:rPr>
          <w:rFonts w:ascii="黑体" w:eastAsia="黑体" w:cs="黑体"/>
          <w:kern w:val="0"/>
          <w:szCs w:val="21"/>
        </w:rPr>
      </w:pPr>
      <w:r w:rsidRPr="00DD7DEA">
        <w:rPr>
          <w:rFonts w:ascii="黑体" w:eastAsia="黑体" w:cs="黑体" w:hint="eastAsia"/>
          <w:kern w:val="0"/>
          <w:szCs w:val="21"/>
        </w:rPr>
        <w:t>制定人：徐旭娟、张凤</w:t>
      </w:r>
    </w:p>
    <w:p w:rsidR="004C713A" w:rsidRPr="00DD7DEA" w:rsidRDefault="00C36489" w:rsidP="00363945">
      <w:pPr>
        <w:autoSpaceDE w:val="0"/>
        <w:autoSpaceDN w:val="0"/>
        <w:adjustRightInd w:val="0"/>
        <w:spacing w:line="360" w:lineRule="exact"/>
        <w:ind w:right="420"/>
        <w:jc w:val="center"/>
        <w:rPr>
          <w:rFonts w:ascii="黑体" w:eastAsia="黑体" w:cs="黑体"/>
          <w:kern w:val="0"/>
          <w:szCs w:val="21"/>
        </w:rPr>
      </w:pPr>
      <w:r>
        <w:rPr>
          <w:rFonts w:ascii="黑体" w:eastAsia="黑体" w:cs="黑体" w:hint="eastAsia"/>
          <w:kern w:val="0"/>
          <w:szCs w:val="21"/>
        </w:rPr>
        <w:t xml:space="preserve">                                                       </w:t>
      </w:r>
      <w:r w:rsidR="004C713A" w:rsidRPr="00DD7DEA">
        <w:rPr>
          <w:rFonts w:ascii="黑体" w:eastAsia="黑体" w:cs="黑体" w:hint="eastAsia"/>
          <w:kern w:val="0"/>
          <w:szCs w:val="21"/>
        </w:rPr>
        <w:t>审核人：郭瑜洁</w:t>
      </w:r>
    </w:p>
    <w:p w:rsidR="00CB58A6" w:rsidRDefault="00CB58A6" w:rsidP="00363945">
      <w:pPr>
        <w:widowControl/>
        <w:jc w:val="left"/>
        <w:rPr>
          <w:rFonts w:ascii="黑体" w:eastAsia="黑体" w:cs="黑体"/>
          <w:kern w:val="0"/>
          <w:szCs w:val="21"/>
        </w:rPr>
      </w:pPr>
    </w:p>
    <w:p w:rsidR="00CB58A6" w:rsidRDefault="00CB58A6" w:rsidP="00363945">
      <w:pPr>
        <w:widowControl/>
        <w:jc w:val="center"/>
        <w:rPr>
          <w:rFonts w:ascii="Times New Roman" w:eastAsia="黑体" w:hAnsi="Times New Roman"/>
          <w:b/>
          <w:kern w:val="0"/>
          <w:sz w:val="28"/>
          <w:szCs w:val="28"/>
        </w:rPr>
      </w:pPr>
    </w:p>
    <w:p w:rsidR="004C713A" w:rsidRPr="00CB58A6" w:rsidRDefault="004C713A" w:rsidP="00363945">
      <w:pPr>
        <w:widowControl/>
        <w:jc w:val="center"/>
        <w:rPr>
          <w:rFonts w:ascii="Times New Roman" w:hAnsi="Times New Roman"/>
          <w:b/>
          <w:sz w:val="28"/>
          <w:szCs w:val="28"/>
        </w:rPr>
      </w:pPr>
      <w:r w:rsidRPr="00CB58A6">
        <w:rPr>
          <w:rFonts w:ascii="Times New Roman" w:eastAsia="黑体" w:hAnsi="Times New Roman" w:hint="eastAsia"/>
          <w:b/>
          <w:kern w:val="0"/>
          <w:sz w:val="28"/>
          <w:szCs w:val="28"/>
        </w:rPr>
        <w:t>三、考核大纲</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修读完本课程规定内容的护理学本科学生；</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提出并获准免修本课程、申请进行课程水平考核的护理学本科学生。</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4C713A" w:rsidRDefault="004C713A" w:rsidP="00363945">
      <w:pPr>
        <w:spacing w:line="360" w:lineRule="exact"/>
        <w:ind w:firstLineChars="200" w:firstLine="440"/>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通过考核来检查和了解学生对本门课程内容的掌握程度，考核学生对妇产科护理的常见疾病、常规护理技术的了解和掌握情况。</w:t>
      </w:r>
    </w:p>
    <w:p w:rsidR="004C713A" w:rsidRPr="00A67418" w:rsidRDefault="004C713A" w:rsidP="00363945">
      <w:pPr>
        <w:spacing w:line="360" w:lineRule="exact"/>
        <w:rPr>
          <w:rFonts w:ascii="宋体" w:hAnsi="宋体"/>
        </w:rPr>
      </w:pPr>
      <w:r>
        <w:rPr>
          <w:rFonts w:ascii="Times New Roman" w:eastAsia="黑体" w:hAnsi="Times New Roman" w:hint="eastAsia"/>
          <w:b/>
          <w:kern w:val="0"/>
          <w:sz w:val="24"/>
          <w:szCs w:val="24"/>
        </w:rPr>
        <w:t>三、考核形式与方法</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lastRenderedPageBreak/>
        <w:t>期末考试成绩占总成绩的</w:t>
      </w:r>
      <w:r>
        <w:rPr>
          <w:rFonts w:ascii="Times New Roman" w:hAnsi="Times New Roman"/>
          <w:kern w:val="0"/>
          <w:sz w:val="22"/>
        </w:rPr>
        <w:t>70%</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4C713A" w:rsidRDefault="004C713A"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．孕期、分娩期、产褥期常规护理</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．妊娠期、分娩期、产褥期常见疾病的护理</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．妇科常见肿瘤的护理</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．生殖道炎症的护理</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5</w:t>
      </w:r>
      <w:r>
        <w:rPr>
          <w:rFonts w:ascii="Times New Roman" w:hAnsi="Times New Roman" w:hint="eastAsia"/>
          <w:kern w:val="0"/>
          <w:sz w:val="22"/>
        </w:rPr>
        <w:t>．女性内分泌疾病的护理</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6.</w:t>
      </w:r>
      <w:r>
        <w:rPr>
          <w:rFonts w:ascii="Times New Roman" w:hAnsi="Times New Roman" w:hint="eastAsia"/>
          <w:kern w:val="0"/>
          <w:sz w:val="22"/>
        </w:rPr>
        <w:t>不孕症及计划生育的护理</w:t>
      </w:r>
      <w:r>
        <w:rPr>
          <w:rFonts w:ascii="Times New Roman" w:hAnsi="Times New Roman"/>
          <w:kern w:val="0"/>
          <w:sz w:val="22"/>
        </w:rPr>
        <w:t xml:space="preserve"> </w:t>
      </w:r>
    </w:p>
    <w:p w:rsidR="004C713A" w:rsidRDefault="004C713A"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4C713A" w:rsidRDefault="004C713A"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以妇产科常见病、妇科产科常规护理为考试重点，考核学生运用课程知识分析问题、解决问题的能力，同时检查学生对妇产科生理及疾病知识的掌握和理解。</w:t>
      </w:r>
    </w:p>
    <w:p w:rsidR="004C713A" w:rsidRDefault="004C713A"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4C713A" w:rsidRPr="00395084" w:rsidRDefault="004C713A" w:rsidP="00363945">
      <w:pPr>
        <w:rPr>
          <w:rFonts w:ascii="宋体" w:hAnsi="宋体"/>
          <w:szCs w:val="21"/>
        </w:rPr>
      </w:pPr>
      <w:r w:rsidRPr="00395084">
        <w:rPr>
          <w:rFonts w:ascii="宋体" w:hAnsi="宋体" w:hint="eastAsia"/>
          <w:szCs w:val="21"/>
        </w:rPr>
        <w:t>一 、名词解释：（24分，每题3分）</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胎盘早剥</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产褥期</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临产</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产后出血</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胎膜早破</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胎产式</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梅格斯综合征</w:t>
      </w:r>
    </w:p>
    <w:p w:rsidR="004C713A" w:rsidRPr="00395084" w:rsidRDefault="004C713A" w:rsidP="00363945">
      <w:pPr>
        <w:numPr>
          <w:ilvl w:val="0"/>
          <w:numId w:val="86"/>
        </w:numPr>
        <w:spacing w:before="100" w:beforeAutospacing="1" w:after="100" w:afterAutospacing="1"/>
        <w:rPr>
          <w:rFonts w:ascii="宋体" w:hAnsi="宋体"/>
          <w:szCs w:val="21"/>
        </w:rPr>
      </w:pPr>
      <w:r w:rsidRPr="00395084">
        <w:rPr>
          <w:rFonts w:ascii="宋体" w:hAnsi="宋体" w:hint="eastAsia"/>
          <w:szCs w:val="21"/>
        </w:rPr>
        <w:t>异位妊娠</w:t>
      </w:r>
    </w:p>
    <w:p w:rsidR="004C713A" w:rsidRPr="00395084" w:rsidRDefault="004C713A" w:rsidP="00363945">
      <w:pPr>
        <w:rPr>
          <w:rFonts w:ascii="宋体" w:hAnsi="宋体"/>
          <w:szCs w:val="21"/>
        </w:rPr>
      </w:pPr>
      <w:r w:rsidRPr="00395084">
        <w:rPr>
          <w:rFonts w:ascii="宋体" w:hAnsi="宋体" w:hint="eastAsia"/>
          <w:szCs w:val="21"/>
        </w:rPr>
        <w:t>二、选择题：（36分，每题1.5分）</w:t>
      </w:r>
    </w:p>
    <w:p w:rsidR="004C713A" w:rsidRPr="00395084" w:rsidRDefault="004C713A" w:rsidP="00363945">
      <w:pPr>
        <w:rPr>
          <w:rFonts w:ascii="宋体" w:hAnsi="宋体"/>
          <w:szCs w:val="21"/>
        </w:rPr>
      </w:pPr>
      <w:r w:rsidRPr="00395084">
        <w:rPr>
          <w:rFonts w:ascii="宋体" w:hAnsi="宋体" w:hint="eastAsia"/>
          <w:szCs w:val="21"/>
        </w:rPr>
        <w:t>1．妊娠5个月末子宫底位于                                      （    ）</w:t>
      </w:r>
    </w:p>
    <w:p w:rsidR="004C713A" w:rsidRPr="00395084" w:rsidRDefault="004C713A" w:rsidP="00363945">
      <w:pPr>
        <w:rPr>
          <w:rFonts w:ascii="宋体" w:hAnsi="宋体"/>
          <w:szCs w:val="21"/>
        </w:rPr>
      </w:pPr>
      <w:r w:rsidRPr="00395084">
        <w:rPr>
          <w:rFonts w:ascii="宋体" w:hAnsi="宋体" w:hint="eastAsia"/>
          <w:szCs w:val="21"/>
        </w:rPr>
        <w:t>A.脐耻之间             B.脐上1横指        C.脐下1横指</w:t>
      </w:r>
    </w:p>
    <w:p w:rsidR="004C713A" w:rsidRPr="00395084" w:rsidRDefault="004C713A" w:rsidP="00363945">
      <w:pPr>
        <w:rPr>
          <w:rFonts w:ascii="宋体" w:hAnsi="宋体"/>
          <w:szCs w:val="21"/>
        </w:rPr>
      </w:pPr>
      <w:r w:rsidRPr="00395084">
        <w:rPr>
          <w:rFonts w:ascii="宋体" w:hAnsi="宋体" w:hint="eastAsia"/>
          <w:szCs w:val="21"/>
        </w:rPr>
        <w:t>D．脐上2横指           E.脐下2横指</w:t>
      </w:r>
    </w:p>
    <w:p w:rsidR="004C713A" w:rsidRPr="00395084" w:rsidRDefault="004C713A" w:rsidP="00363945">
      <w:pPr>
        <w:rPr>
          <w:rFonts w:ascii="宋体" w:hAnsi="宋体"/>
          <w:szCs w:val="21"/>
        </w:rPr>
      </w:pPr>
      <w:r w:rsidRPr="00395084">
        <w:rPr>
          <w:rFonts w:ascii="宋体" w:hAnsi="宋体" w:hint="eastAsia"/>
          <w:szCs w:val="21"/>
        </w:rPr>
        <w:t>2．下列哪项不是滴虫性阴道炎的临床表现：                    （    ）</w:t>
      </w:r>
    </w:p>
    <w:p w:rsidR="004C713A" w:rsidRPr="00395084" w:rsidRDefault="004C713A" w:rsidP="00363945">
      <w:pPr>
        <w:rPr>
          <w:rFonts w:ascii="宋体" w:hAnsi="宋体"/>
          <w:szCs w:val="21"/>
        </w:rPr>
      </w:pPr>
      <w:r w:rsidRPr="00395084">
        <w:rPr>
          <w:rFonts w:ascii="宋体" w:hAnsi="宋体" w:hint="eastAsia"/>
          <w:szCs w:val="21"/>
        </w:rPr>
        <w:t>A．脓性泡沫白带        B．阴道宫颈粘膜有散在红斑      C．外阴瘙痒</w:t>
      </w:r>
    </w:p>
    <w:p w:rsidR="004C713A" w:rsidRPr="00395084" w:rsidRDefault="004C713A" w:rsidP="00363945">
      <w:pPr>
        <w:rPr>
          <w:rFonts w:ascii="宋体" w:hAnsi="宋体"/>
          <w:szCs w:val="21"/>
        </w:rPr>
      </w:pPr>
      <w:r w:rsidRPr="00395084">
        <w:rPr>
          <w:rFonts w:ascii="宋体" w:hAnsi="宋体" w:hint="eastAsia"/>
          <w:szCs w:val="21"/>
        </w:rPr>
        <w:t>D．经期后症状加重     E．小阴唇内侧有白色膜状物</w:t>
      </w:r>
    </w:p>
    <w:p w:rsidR="004C713A" w:rsidRPr="00395084" w:rsidRDefault="004C713A" w:rsidP="00363945">
      <w:pPr>
        <w:rPr>
          <w:rFonts w:ascii="宋体" w:hAnsi="宋体"/>
          <w:szCs w:val="21"/>
        </w:rPr>
      </w:pPr>
      <w:r w:rsidRPr="00395084">
        <w:rPr>
          <w:rFonts w:ascii="宋体" w:hAnsi="宋体" w:hint="eastAsia"/>
          <w:szCs w:val="21"/>
        </w:rPr>
        <w:t xml:space="preserve">3．绒毛膜癌最常见的转移部位是                                      （     ）                        </w:t>
      </w:r>
    </w:p>
    <w:p w:rsidR="004C713A" w:rsidRPr="00395084" w:rsidRDefault="004C713A" w:rsidP="00363945">
      <w:pPr>
        <w:rPr>
          <w:rFonts w:ascii="宋体" w:hAnsi="宋体"/>
          <w:szCs w:val="21"/>
        </w:rPr>
      </w:pPr>
      <w:r w:rsidRPr="00395084">
        <w:rPr>
          <w:rFonts w:ascii="宋体" w:hAnsi="宋体" w:hint="eastAsia"/>
          <w:szCs w:val="21"/>
        </w:rPr>
        <w:t>A. 脑     B. 肺     C. 阴道       D. 肝           E.盆腔</w:t>
      </w:r>
    </w:p>
    <w:p w:rsidR="004C713A" w:rsidRPr="00395084" w:rsidRDefault="004C713A" w:rsidP="00363945">
      <w:pPr>
        <w:rPr>
          <w:rFonts w:ascii="宋体" w:hAnsi="宋体"/>
          <w:szCs w:val="21"/>
        </w:rPr>
      </w:pPr>
      <w:r w:rsidRPr="00395084">
        <w:rPr>
          <w:rFonts w:ascii="宋体" w:hAnsi="宋体" w:hint="eastAsia"/>
          <w:szCs w:val="21"/>
        </w:rPr>
        <w:t>4.正常胎心率是：                                                 （  ）</w:t>
      </w:r>
    </w:p>
    <w:p w:rsidR="004C713A" w:rsidRPr="00395084" w:rsidRDefault="004C713A" w:rsidP="00363945">
      <w:pPr>
        <w:rPr>
          <w:rFonts w:ascii="宋体" w:hAnsi="宋体"/>
          <w:szCs w:val="21"/>
        </w:rPr>
      </w:pPr>
      <w:r w:rsidRPr="00395084">
        <w:rPr>
          <w:rFonts w:ascii="宋体" w:hAnsi="宋体"/>
          <w:szCs w:val="21"/>
        </w:rPr>
        <w:t>A</w:t>
      </w:r>
      <w:r w:rsidRPr="00395084">
        <w:rPr>
          <w:rFonts w:ascii="宋体" w:hAnsi="宋体" w:hint="eastAsia"/>
          <w:szCs w:val="21"/>
        </w:rPr>
        <w:t xml:space="preserve">．80～100次/分      B．100～120次/分     C．120～160次/分 </w:t>
      </w:r>
    </w:p>
    <w:p w:rsidR="004C713A" w:rsidRPr="00395084" w:rsidRDefault="004C713A" w:rsidP="00363945">
      <w:pPr>
        <w:rPr>
          <w:rFonts w:ascii="宋体" w:hAnsi="宋体"/>
          <w:szCs w:val="21"/>
        </w:rPr>
      </w:pPr>
      <w:r w:rsidRPr="00395084">
        <w:rPr>
          <w:rFonts w:ascii="宋体" w:hAnsi="宋体" w:hint="eastAsia"/>
          <w:szCs w:val="21"/>
        </w:rPr>
        <w:t>D．140～180次/分    E．160～200次/分</w:t>
      </w:r>
    </w:p>
    <w:p w:rsidR="004C713A" w:rsidRPr="00395084" w:rsidRDefault="004C713A" w:rsidP="00363945">
      <w:pPr>
        <w:rPr>
          <w:rFonts w:ascii="宋体" w:hAnsi="宋体"/>
          <w:szCs w:val="21"/>
        </w:rPr>
      </w:pPr>
      <w:r w:rsidRPr="00395084">
        <w:rPr>
          <w:rFonts w:ascii="宋体" w:hAnsi="宋体" w:hint="eastAsia"/>
          <w:szCs w:val="21"/>
        </w:rPr>
        <w:t>5．患者李女士，43岁，近日由于宫颈癌，需做广泛性子宫切除和盆腔淋巴结清扫术。手术前1天的准备内容不包括（    ）</w:t>
      </w:r>
    </w:p>
    <w:p w:rsidR="004C713A" w:rsidRPr="00395084" w:rsidRDefault="004C713A" w:rsidP="00363945">
      <w:pPr>
        <w:rPr>
          <w:rFonts w:ascii="宋体" w:hAnsi="宋体"/>
          <w:szCs w:val="21"/>
        </w:rPr>
      </w:pPr>
      <w:r w:rsidRPr="00395084">
        <w:rPr>
          <w:rFonts w:ascii="宋体" w:hAnsi="宋体" w:hint="eastAsia"/>
          <w:szCs w:val="21"/>
        </w:rPr>
        <w:t>A.阴道冲洗     B.皮肤准备     C.灌肠      D．导尿           E．流质饮食</w:t>
      </w:r>
    </w:p>
    <w:p w:rsidR="004C713A" w:rsidRPr="00395084" w:rsidRDefault="004C713A" w:rsidP="00363945">
      <w:pPr>
        <w:rPr>
          <w:rFonts w:ascii="宋体" w:hAnsi="宋体"/>
          <w:szCs w:val="21"/>
        </w:rPr>
      </w:pPr>
      <w:r w:rsidRPr="00395084">
        <w:rPr>
          <w:rFonts w:ascii="宋体" w:hAnsi="宋体" w:hint="eastAsia"/>
          <w:szCs w:val="21"/>
        </w:rPr>
        <w:t>6．临产的主要标志是：                                      （    ）</w:t>
      </w:r>
    </w:p>
    <w:p w:rsidR="004C713A" w:rsidRPr="00395084" w:rsidRDefault="004C713A" w:rsidP="00363945">
      <w:pPr>
        <w:rPr>
          <w:rFonts w:ascii="宋体" w:hAnsi="宋体"/>
          <w:szCs w:val="21"/>
        </w:rPr>
      </w:pPr>
      <w:r w:rsidRPr="00395084">
        <w:rPr>
          <w:rFonts w:ascii="宋体" w:hAnsi="宋体" w:hint="eastAsia"/>
          <w:szCs w:val="21"/>
        </w:rPr>
        <w:lastRenderedPageBreak/>
        <w:t>A.见红，规律宫缩，胎头下降    B.规律宫缩，破膜，胎头下降    C.见红，破膜，宫口扩张</w:t>
      </w:r>
    </w:p>
    <w:p w:rsidR="004C713A" w:rsidRPr="00395084" w:rsidRDefault="004C713A" w:rsidP="00363945">
      <w:pPr>
        <w:rPr>
          <w:rFonts w:ascii="宋体" w:hAnsi="宋体"/>
          <w:szCs w:val="21"/>
        </w:rPr>
      </w:pPr>
      <w:r w:rsidRPr="00395084">
        <w:rPr>
          <w:rFonts w:ascii="宋体" w:hAnsi="宋体" w:hint="eastAsia"/>
          <w:szCs w:val="21"/>
        </w:rPr>
        <w:t>D.规律宫缩，胎头下降，宫口扩张   E、见红，破膜，规律宫缩</w:t>
      </w:r>
    </w:p>
    <w:p w:rsidR="004C713A" w:rsidRPr="00395084" w:rsidRDefault="004C713A" w:rsidP="00363945">
      <w:pPr>
        <w:rPr>
          <w:rFonts w:ascii="宋体" w:hAnsi="宋体"/>
          <w:szCs w:val="21"/>
        </w:rPr>
      </w:pPr>
      <w:r w:rsidRPr="00395084">
        <w:rPr>
          <w:rFonts w:ascii="宋体" w:hAnsi="宋体" w:hint="eastAsia"/>
          <w:szCs w:val="21"/>
        </w:rPr>
        <w:t>7．化疗中用药量计算的主要依据患者的——                               （    ）</w:t>
      </w:r>
    </w:p>
    <w:p w:rsidR="004C713A" w:rsidRPr="00395084" w:rsidRDefault="004C713A" w:rsidP="00363945">
      <w:pPr>
        <w:rPr>
          <w:rFonts w:ascii="宋体" w:hAnsi="宋体"/>
          <w:szCs w:val="21"/>
        </w:rPr>
      </w:pPr>
      <w:r w:rsidRPr="00395084">
        <w:rPr>
          <w:rFonts w:ascii="宋体" w:hAnsi="宋体" w:hint="eastAsia"/>
          <w:szCs w:val="21"/>
        </w:rPr>
        <w:t>A．体重     B.血压        C.体温        D.白细胞数        E.肝功能</w:t>
      </w:r>
    </w:p>
    <w:p w:rsidR="004C713A" w:rsidRPr="00395084" w:rsidRDefault="004C713A" w:rsidP="00363945">
      <w:pPr>
        <w:rPr>
          <w:rFonts w:ascii="宋体" w:hAnsi="宋体"/>
          <w:szCs w:val="21"/>
        </w:rPr>
      </w:pPr>
      <w:r w:rsidRPr="00395084">
        <w:rPr>
          <w:rFonts w:ascii="宋体" w:hAnsi="宋体" w:hint="eastAsia"/>
          <w:szCs w:val="21"/>
        </w:rPr>
        <w:t>8．临产后的主要产力是下列哪项：                             （    ）</w:t>
      </w:r>
    </w:p>
    <w:p w:rsidR="004C713A" w:rsidRPr="00395084" w:rsidRDefault="004C713A" w:rsidP="00363945">
      <w:pPr>
        <w:rPr>
          <w:rFonts w:ascii="宋体" w:hAnsi="宋体"/>
          <w:szCs w:val="21"/>
        </w:rPr>
      </w:pPr>
      <w:r w:rsidRPr="00395084">
        <w:rPr>
          <w:rFonts w:ascii="宋体" w:hAnsi="宋体" w:hint="eastAsia"/>
          <w:szCs w:val="21"/>
        </w:rPr>
        <w:t>A.腹肌收缩力      B.子宫收缩力     C.膈肌收缩力   D.肛提肌收缩力    E.圆韧带收缩力</w:t>
      </w:r>
    </w:p>
    <w:p w:rsidR="004C713A" w:rsidRPr="00395084" w:rsidRDefault="004C713A" w:rsidP="00363945">
      <w:pPr>
        <w:rPr>
          <w:rFonts w:ascii="宋体" w:hAnsi="宋体"/>
          <w:szCs w:val="21"/>
        </w:rPr>
      </w:pPr>
      <w:r w:rsidRPr="00395084">
        <w:rPr>
          <w:rFonts w:ascii="宋体" w:hAnsi="宋体" w:hint="eastAsia"/>
          <w:szCs w:val="21"/>
        </w:rPr>
        <w:t>9．下列哪一项是孕激素的生理作用                            （     ）</w:t>
      </w:r>
    </w:p>
    <w:p w:rsidR="004C713A" w:rsidRPr="00395084" w:rsidRDefault="004C713A" w:rsidP="00363945">
      <w:pPr>
        <w:rPr>
          <w:rFonts w:ascii="宋体" w:hAnsi="宋体"/>
          <w:szCs w:val="21"/>
        </w:rPr>
      </w:pPr>
      <w:r w:rsidRPr="00395084">
        <w:rPr>
          <w:rFonts w:ascii="宋体" w:hAnsi="宋体" w:hint="eastAsia"/>
          <w:szCs w:val="21"/>
        </w:rPr>
        <w:t>A．增强子宫收缩力，增强子宫平滑肌对催产素的敏感性</w:t>
      </w:r>
    </w:p>
    <w:p w:rsidR="004C713A" w:rsidRPr="00395084" w:rsidRDefault="004C713A" w:rsidP="00363945">
      <w:pPr>
        <w:rPr>
          <w:rFonts w:ascii="宋体" w:hAnsi="宋体"/>
          <w:szCs w:val="21"/>
        </w:rPr>
      </w:pPr>
      <w:r w:rsidRPr="00395084">
        <w:rPr>
          <w:rFonts w:ascii="宋体" w:hAnsi="宋体" w:hint="eastAsia"/>
          <w:szCs w:val="21"/>
        </w:rPr>
        <w:t>B．使宫颈口闭合、粘液减少，变稠，拉丝度减少</w:t>
      </w:r>
    </w:p>
    <w:p w:rsidR="004C713A" w:rsidRPr="00395084" w:rsidRDefault="004C713A" w:rsidP="00363945">
      <w:pPr>
        <w:rPr>
          <w:rFonts w:ascii="宋体" w:hAnsi="宋体"/>
          <w:szCs w:val="21"/>
        </w:rPr>
      </w:pPr>
      <w:r w:rsidRPr="00395084">
        <w:rPr>
          <w:rFonts w:ascii="宋体" w:hAnsi="宋体" w:hint="eastAsia"/>
          <w:szCs w:val="21"/>
        </w:rPr>
        <w:t>C．使阴道上皮增生和再化D．使乳腺管增生，乳头、乳晕着色</w:t>
      </w:r>
    </w:p>
    <w:p w:rsidR="004C713A" w:rsidRPr="00395084" w:rsidRDefault="004C713A" w:rsidP="00363945">
      <w:pPr>
        <w:rPr>
          <w:rFonts w:ascii="宋体" w:hAnsi="宋体"/>
          <w:szCs w:val="21"/>
        </w:rPr>
      </w:pPr>
      <w:r w:rsidRPr="00395084">
        <w:rPr>
          <w:rFonts w:ascii="宋体" w:hAnsi="宋体" w:hint="eastAsia"/>
          <w:szCs w:val="21"/>
        </w:rPr>
        <w:t>E．加强输卵管节律性收缩的振幅</w:t>
      </w:r>
    </w:p>
    <w:p w:rsidR="004C713A" w:rsidRPr="00395084" w:rsidRDefault="004C713A" w:rsidP="00363945">
      <w:pPr>
        <w:rPr>
          <w:rFonts w:ascii="宋体" w:hAnsi="宋体"/>
          <w:szCs w:val="21"/>
        </w:rPr>
      </w:pPr>
      <w:r w:rsidRPr="00395084">
        <w:rPr>
          <w:rFonts w:ascii="宋体" w:hAnsi="宋体" w:hint="eastAsia"/>
          <w:szCs w:val="21"/>
        </w:rPr>
        <w:t>10.骨盆内测量应以孕几周为宜。                              （  ）</w:t>
      </w:r>
    </w:p>
    <w:p w:rsidR="004C713A" w:rsidRPr="00395084" w:rsidRDefault="004C713A" w:rsidP="00363945">
      <w:pPr>
        <w:rPr>
          <w:rFonts w:ascii="宋体" w:hAnsi="宋体"/>
          <w:szCs w:val="21"/>
        </w:rPr>
      </w:pPr>
      <w:r w:rsidRPr="00395084">
        <w:rPr>
          <w:rFonts w:ascii="宋体" w:hAnsi="宋体" w:hint="eastAsia"/>
          <w:szCs w:val="21"/>
        </w:rPr>
        <w:t xml:space="preserve"> A．20～24     B．20～</w:t>
      </w:r>
      <w:smartTag w:uri="urn:schemas-microsoft-com:office:smarttags" w:element="chmetcnv">
        <w:smartTagPr>
          <w:attr w:name="TCSC" w:val="0"/>
          <w:attr w:name="NumberType" w:val="1"/>
          <w:attr w:name="Negative" w:val="False"/>
          <w:attr w:name="HasSpace" w:val="True"/>
          <w:attr w:name="SourceValue" w:val="26"/>
          <w:attr w:name="UnitName" w:val="C"/>
        </w:smartTagPr>
        <w:r w:rsidRPr="00395084">
          <w:rPr>
            <w:rFonts w:ascii="宋体" w:hAnsi="宋体" w:hint="eastAsia"/>
            <w:szCs w:val="21"/>
          </w:rPr>
          <w:t>26    C</w:t>
        </w:r>
      </w:smartTag>
      <w:r w:rsidRPr="00395084">
        <w:rPr>
          <w:rFonts w:ascii="宋体" w:hAnsi="宋体" w:hint="eastAsia"/>
          <w:szCs w:val="21"/>
        </w:rPr>
        <w:t>．20～28    D．28～38    E．24～36</w:t>
      </w:r>
    </w:p>
    <w:p w:rsidR="004C713A" w:rsidRPr="00395084" w:rsidRDefault="004C713A" w:rsidP="00363945">
      <w:pPr>
        <w:rPr>
          <w:rFonts w:ascii="宋体" w:hAnsi="宋体"/>
          <w:szCs w:val="21"/>
        </w:rPr>
      </w:pPr>
      <w:r w:rsidRPr="00395084">
        <w:rPr>
          <w:rFonts w:ascii="宋体" w:hAnsi="宋体" w:hint="eastAsia"/>
          <w:szCs w:val="21"/>
        </w:rPr>
        <w:t>11.大剂量硫酸镁治疗妊娠高血压综合征时最早出现的中毒反应是           （    ）</w:t>
      </w:r>
    </w:p>
    <w:p w:rsidR="004C713A" w:rsidRPr="00395084" w:rsidRDefault="004C713A" w:rsidP="00363945">
      <w:pPr>
        <w:rPr>
          <w:rFonts w:ascii="宋体" w:hAnsi="宋体"/>
          <w:szCs w:val="21"/>
        </w:rPr>
      </w:pPr>
      <w:r w:rsidRPr="00395084">
        <w:rPr>
          <w:rFonts w:ascii="宋体" w:hAnsi="宋体" w:hint="eastAsia"/>
          <w:szCs w:val="21"/>
        </w:rPr>
        <w:t>A．呼吸减慢   B．心率减慢   C．尿量减少  D．膝反射迟钝或消失   E．血压下降</w:t>
      </w:r>
    </w:p>
    <w:p w:rsidR="004C713A" w:rsidRPr="00395084" w:rsidRDefault="004C713A" w:rsidP="00363945">
      <w:pPr>
        <w:rPr>
          <w:rFonts w:ascii="宋体" w:hAnsi="宋体"/>
          <w:szCs w:val="21"/>
        </w:rPr>
      </w:pPr>
      <w:r w:rsidRPr="00395084">
        <w:rPr>
          <w:rFonts w:ascii="宋体" w:hAnsi="宋体" w:hint="eastAsia"/>
          <w:szCs w:val="21"/>
        </w:rPr>
        <w:t>12.子宫内膜癌</w:t>
      </w:r>
      <w:r w:rsidRPr="00395084">
        <w:rPr>
          <w:rFonts w:ascii="宋体" w:hAnsi="宋体" w:cs="宋体" w:hint="eastAsia"/>
          <w:szCs w:val="21"/>
        </w:rPr>
        <w:t>Ⅱ</w:t>
      </w:r>
      <w:r w:rsidRPr="00395084">
        <w:rPr>
          <w:rFonts w:ascii="宋体" w:hAnsi="宋体" w:hint="eastAsia"/>
          <w:szCs w:val="21"/>
        </w:rPr>
        <w:t>期有价值的诊断方法是：              （     ）</w:t>
      </w:r>
    </w:p>
    <w:p w:rsidR="004C713A" w:rsidRPr="00395084" w:rsidRDefault="004C713A" w:rsidP="00363945">
      <w:pPr>
        <w:rPr>
          <w:rFonts w:ascii="宋体" w:hAnsi="宋体"/>
          <w:szCs w:val="21"/>
        </w:rPr>
      </w:pPr>
      <w:r w:rsidRPr="00395084">
        <w:rPr>
          <w:rFonts w:ascii="宋体" w:hAnsi="宋体" w:hint="eastAsia"/>
          <w:szCs w:val="21"/>
        </w:rPr>
        <w:t>A．刮片细胞学检查      B．后穹隆脱落细胞学检查       C．诊断性刮宫术</w:t>
      </w:r>
    </w:p>
    <w:p w:rsidR="004C713A" w:rsidRPr="00395084" w:rsidRDefault="004C713A" w:rsidP="00363945">
      <w:pPr>
        <w:rPr>
          <w:rFonts w:ascii="宋体" w:hAnsi="宋体"/>
          <w:szCs w:val="21"/>
        </w:rPr>
      </w:pPr>
      <w:r w:rsidRPr="00395084">
        <w:rPr>
          <w:rFonts w:ascii="宋体" w:hAnsi="宋体" w:hint="eastAsia"/>
          <w:szCs w:val="21"/>
        </w:rPr>
        <w:t>D．分段诊刮术          E．宫腔冲洗液涂片</w:t>
      </w:r>
    </w:p>
    <w:p w:rsidR="004C713A" w:rsidRPr="00395084" w:rsidRDefault="004C713A" w:rsidP="00363945">
      <w:pPr>
        <w:rPr>
          <w:rFonts w:ascii="宋体" w:hAnsi="宋体"/>
          <w:szCs w:val="21"/>
        </w:rPr>
      </w:pPr>
      <w:r w:rsidRPr="00395084">
        <w:rPr>
          <w:rFonts w:ascii="宋体" w:hAnsi="宋体" w:hint="eastAsia"/>
          <w:szCs w:val="21"/>
        </w:rPr>
        <w:t>13．关于子宫下段破裂的临床表现，正确的是：                      （      ）</w:t>
      </w:r>
    </w:p>
    <w:p w:rsidR="004C713A" w:rsidRPr="00395084" w:rsidRDefault="004C713A" w:rsidP="00363945">
      <w:pPr>
        <w:rPr>
          <w:rFonts w:ascii="宋体" w:hAnsi="宋体"/>
          <w:szCs w:val="21"/>
        </w:rPr>
      </w:pPr>
      <w:r w:rsidRPr="00395084">
        <w:rPr>
          <w:rFonts w:ascii="宋体" w:hAnsi="宋体" w:hint="eastAsia"/>
          <w:szCs w:val="21"/>
        </w:rPr>
        <w:t>A.可见痉挛性狭窄环随宫缩上升        B.产妇突感强烈腹痛，随之子宫收缩停止</w:t>
      </w:r>
    </w:p>
    <w:p w:rsidR="004C713A" w:rsidRPr="00395084" w:rsidRDefault="004C713A" w:rsidP="00363945">
      <w:pPr>
        <w:rPr>
          <w:rFonts w:ascii="宋体" w:hAnsi="宋体"/>
          <w:szCs w:val="21"/>
        </w:rPr>
      </w:pPr>
      <w:r w:rsidRPr="00395084">
        <w:rPr>
          <w:rFonts w:ascii="宋体" w:hAnsi="宋体" w:hint="eastAsia"/>
          <w:szCs w:val="21"/>
        </w:rPr>
        <w:t>C.胎头拔露继而着冠       D.胎体触及不清      E.阴道无鲜血流出</w:t>
      </w:r>
    </w:p>
    <w:p w:rsidR="004C713A" w:rsidRPr="00395084" w:rsidRDefault="004C713A" w:rsidP="00363945">
      <w:pPr>
        <w:rPr>
          <w:rFonts w:ascii="宋体" w:hAnsi="宋体"/>
          <w:szCs w:val="21"/>
        </w:rPr>
      </w:pPr>
      <w:r w:rsidRPr="00395084">
        <w:rPr>
          <w:rFonts w:ascii="宋体" w:hAnsi="宋体" w:hint="eastAsia"/>
          <w:szCs w:val="21"/>
        </w:rPr>
        <w:t>14．妊娠高血压疾病基本病理变化              （    ）</w:t>
      </w:r>
    </w:p>
    <w:p w:rsidR="004C713A" w:rsidRPr="00395084" w:rsidRDefault="004C713A" w:rsidP="00363945">
      <w:pPr>
        <w:rPr>
          <w:rFonts w:ascii="宋体" w:hAnsi="宋体"/>
          <w:szCs w:val="21"/>
        </w:rPr>
      </w:pPr>
      <w:r w:rsidRPr="00395084">
        <w:rPr>
          <w:rFonts w:ascii="宋体" w:hAnsi="宋体" w:hint="eastAsia"/>
          <w:szCs w:val="21"/>
        </w:rPr>
        <w:t>A．全身小血管痉挛        B．过度水钠储留       C．血液浓缩</w:t>
      </w:r>
    </w:p>
    <w:p w:rsidR="004C713A" w:rsidRPr="00395084" w:rsidRDefault="004C713A" w:rsidP="00363945">
      <w:pPr>
        <w:rPr>
          <w:rFonts w:ascii="宋体" w:hAnsi="宋体"/>
          <w:szCs w:val="21"/>
        </w:rPr>
      </w:pPr>
      <w:r w:rsidRPr="00395084">
        <w:rPr>
          <w:rFonts w:ascii="宋体" w:hAnsi="宋体" w:hint="eastAsia"/>
          <w:szCs w:val="21"/>
        </w:rPr>
        <w:t>D．凝血功能障碍          E．患者血管紧张素敏感性高</w:t>
      </w:r>
    </w:p>
    <w:p w:rsidR="004C713A" w:rsidRPr="00395084" w:rsidRDefault="004C713A" w:rsidP="00363945">
      <w:pPr>
        <w:rPr>
          <w:rFonts w:ascii="宋体" w:hAnsi="宋体"/>
          <w:szCs w:val="21"/>
        </w:rPr>
      </w:pPr>
      <w:r w:rsidRPr="00395084">
        <w:rPr>
          <w:rFonts w:ascii="宋体" w:hAnsi="宋体" w:hint="eastAsia"/>
          <w:szCs w:val="21"/>
        </w:rPr>
        <w:t>15．化学治疗时药物外漏的处理哪项是错误的                              （    ）</w:t>
      </w:r>
    </w:p>
    <w:p w:rsidR="004C713A" w:rsidRPr="00395084" w:rsidRDefault="004C713A" w:rsidP="00363945">
      <w:pPr>
        <w:rPr>
          <w:rFonts w:ascii="宋体" w:hAnsi="宋体"/>
          <w:szCs w:val="21"/>
        </w:rPr>
      </w:pPr>
      <w:r w:rsidRPr="00395084">
        <w:rPr>
          <w:rFonts w:ascii="宋体" w:hAnsi="宋体" w:hint="eastAsia"/>
          <w:szCs w:val="21"/>
        </w:rPr>
        <w:t xml:space="preserve">A．立即热敷，促使药液吸收       B．立即冷敷，使血管收缩  </w:t>
      </w:r>
    </w:p>
    <w:p w:rsidR="004C713A" w:rsidRPr="00395084" w:rsidRDefault="004C713A" w:rsidP="00363945">
      <w:pPr>
        <w:rPr>
          <w:rFonts w:ascii="宋体" w:hAnsi="宋体"/>
          <w:szCs w:val="21"/>
        </w:rPr>
      </w:pPr>
      <w:r w:rsidRPr="00395084">
        <w:rPr>
          <w:rFonts w:ascii="宋体" w:hAnsi="宋体" w:hint="eastAsia"/>
          <w:szCs w:val="21"/>
        </w:rPr>
        <w:t xml:space="preserve">C．用生理盐水或0.5%普鲁卡因做皮下封闭  D．发生肿胀者可用金黄散加蜂蜜或米醋局部外敷    </w:t>
      </w:r>
    </w:p>
    <w:p w:rsidR="004C713A" w:rsidRPr="00395084" w:rsidRDefault="004C713A" w:rsidP="00363945">
      <w:pPr>
        <w:rPr>
          <w:rFonts w:ascii="宋体" w:hAnsi="宋体"/>
          <w:szCs w:val="21"/>
        </w:rPr>
      </w:pPr>
      <w:r w:rsidRPr="00395084">
        <w:rPr>
          <w:rFonts w:ascii="宋体" w:hAnsi="宋体" w:hint="eastAsia"/>
          <w:szCs w:val="21"/>
        </w:rPr>
        <w:t>E．静脉炎局部可用50%的硫酸镁湿热敷</w:t>
      </w:r>
    </w:p>
    <w:p w:rsidR="004C713A" w:rsidRPr="00395084" w:rsidRDefault="004C713A" w:rsidP="00363945">
      <w:pPr>
        <w:rPr>
          <w:rFonts w:ascii="宋体" w:hAnsi="宋体"/>
          <w:szCs w:val="21"/>
        </w:rPr>
      </w:pPr>
      <w:r w:rsidRPr="00395084">
        <w:rPr>
          <w:rFonts w:ascii="宋体" w:hAnsi="宋体" w:hint="eastAsia"/>
          <w:szCs w:val="21"/>
        </w:rPr>
        <w:t>16．王女士，根据需要行经腹全子宫切除术，术前备皮范围应为（    ）</w:t>
      </w:r>
    </w:p>
    <w:p w:rsidR="004C713A" w:rsidRPr="00395084" w:rsidRDefault="004C713A" w:rsidP="00363945">
      <w:pPr>
        <w:rPr>
          <w:rFonts w:ascii="宋体" w:hAnsi="宋体"/>
          <w:szCs w:val="21"/>
        </w:rPr>
      </w:pPr>
      <w:r w:rsidRPr="00395084">
        <w:rPr>
          <w:rFonts w:ascii="宋体" w:hAnsi="宋体" w:hint="eastAsia"/>
          <w:szCs w:val="21"/>
        </w:rPr>
        <w:t>A.上至脐部，两侧至腋中线，下达大腿上1/3处</w:t>
      </w:r>
    </w:p>
    <w:p w:rsidR="004C713A" w:rsidRPr="00395084" w:rsidRDefault="004C713A" w:rsidP="00363945">
      <w:pPr>
        <w:rPr>
          <w:rFonts w:ascii="宋体" w:hAnsi="宋体"/>
          <w:szCs w:val="21"/>
        </w:rPr>
      </w:pPr>
      <w:r w:rsidRPr="00395084">
        <w:rPr>
          <w:rFonts w:ascii="宋体" w:hAnsi="宋体" w:hint="eastAsia"/>
          <w:szCs w:val="21"/>
        </w:rPr>
        <w:t>B.上至脐部，两侧至腋中线，下达阴部和大腿上2/3处</w:t>
      </w:r>
    </w:p>
    <w:p w:rsidR="004C713A" w:rsidRPr="00395084" w:rsidRDefault="004C713A" w:rsidP="00363945">
      <w:pPr>
        <w:rPr>
          <w:rFonts w:ascii="宋体" w:hAnsi="宋体"/>
          <w:szCs w:val="21"/>
        </w:rPr>
      </w:pPr>
      <w:r w:rsidRPr="00395084">
        <w:rPr>
          <w:rFonts w:ascii="宋体" w:hAnsi="宋体" w:hint="eastAsia"/>
          <w:szCs w:val="21"/>
        </w:rPr>
        <w:t>C.上至剑突下，两侧至腋前线，下达阴部和大腿上1/3处</w:t>
      </w:r>
    </w:p>
    <w:p w:rsidR="004C713A" w:rsidRPr="00395084" w:rsidRDefault="004C713A" w:rsidP="00363945">
      <w:pPr>
        <w:rPr>
          <w:rFonts w:ascii="宋体" w:hAnsi="宋体"/>
          <w:szCs w:val="21"/>
        </w:rPr>
      </w:pPr>
      <w:r w:rsidRPr="00395084">
        <w:rPr>
          <w:rFonts w:ascii="宋体" w:hAnsi="宋体" w:hint="eastAsia"/>
          <w:szCs w:val="21"/>
        </w:rPr>
        <w:t>D.上至剑突下，两侧至腋中线，下达阴部和大腿上1/3处</w:t>
      </w:r>
    </w:p>
    <w:p w:rsidR="004C713A" w:rsidRPr="00395084" w:rsidRDefault="004C713A" w:rsidP="00363945">
      <w:pPr>
        <w:rPr>
          <w:rFonts w:ascii="宋体" w:hAnsi="宋体"/>
          <w:szCs w:val="21"/>
        </w:rPr>
      </w:pPr>
      <w:r w:rsidRPr="00395084">
        <w:rPr>
          <w:rFonts w:ascii="宋体" w:hAnsi="宋体" w:hint="eastAsia"/>
          <w:szCs w:val="21"/>
        </w:rPr>
        <w:t>E.上至剑突下，两侧至腋中线，下达大腿上2/3处</w:t>
      </w:r>
    </w:p>
    <w:p w:rsidR="004C713A" w:rsidRPr="00395084" w:rsidRDefault="004C713A" w:rsidP="00363945">
      <w:pPr>
        <w:rPr>
          <w:rFonts w:ascii="宋体" w:hAnsi="宋体"/>
          <w:szCs w:val="21"/>
        </w:rPr>
      </w:pPr>
      <w:r w:rsidRPr="00395084">
        <w:rPr>
          <w:rFonts w:ascii="宋体" w:hAnsi="宋体" w:hint="eastAsia"/>
          <w:szCs w:val="21"/>
        </w:rPr>
        <w:t>17</w:t>
      </w:r>
      <w:r w:rsidRPr="00395084">
        <w:rPr>
          <w:rFonts w:ascii="宋体" w:hAnsi="宋体"/>
          <w:szCs w:val="21"/>
        </w:rPr>
        <w:t>.</w:t>
      </w:r>
      <w:r w:rsidRPr="00395084">
        <w:rPr>
          <w:rFonts w:ascii="宋体" w:hAnsi="宋体" w:hint="eastAsia"/>
          <w:szCs w:val="21"/>
        </w:rPr>
        <w:t xml:space="preserve"> 孕妇27岁，末次月经</w:t>
      </w:r>
      <w:smartTag w:uri="urn:schemas-microsoft-com:office:smarttags" w:element="chsdate">
        <w:smartTagPr>
          <w:attr w:name="Year" w:val="2007"/>
          <w:attr w:name="Month" w:val="3"/>
          <w:attr w:name="Day" w:val="14"/>
          <w:attr w:name="IsLunarDate" w:val="False"/>
          <w:attr w:name="IsROCDate" w:val="False"/>
        </w:smartTagPr>
        <w:r w:rsidRPr="00395084">
          <w:rPr>
            <w:rFonts w:ascii="宋体" w:hAnsi="宋体" w:hint="eastAsia"/>
            <w:szCs w:val="21"/>
          </w:rPr>
          <w:t>2007年3月14日</w:t>
        </w:r>
      </w:smartTag>
      <w:r w:rsidRPr="00395084">
        <w:rPr>
          <w:rFonts w:ascii="宋体" w:hAnsi="宋体" w:hint="eastAsia"/>
          <w:szCs w:val="21"/>
        </w:rPr>
        <w:t>，该孕妇预产期是   （     ）</w:t>
      </w:r>
    </w:p>
    <w:p w:rsidR="004C713A" w:rsidRPr="00395084" w:rsidRDefault="004C713A" w:rsidP="00363945">
      <w:pPr>
        <w:rPr>
          <w:rFonts w:ascii="宋体" w:hAnsi="宋体"/>
          <w:szCs w:val="21"/>
        </w:rPr>
      </w:pPr>
      <w:r w:rsidRPr="00395084">
        <w:rPr>
          <w:rFonts w:ascii="宋体" w:hAnsi="宋体" w:hint="eastAsia"/>
          <w:szCs w:val="21"/>
        </w:rPr>
        <w:t>A．</w:t>
      </w:r>
      <w:smartTag w:uri="urn:schemas-microsoft-com:office:smarttags" w:element="chsdate">
        <w:smartTagPr>
          <w:attr w:name="Year" w:val="2007"/>
          <w:attr w:name="Month" w:val="11"/>
          <w:attr w:name="Day" w:val="21"/>
          <w:attr w:name="IsLunarDate" w:val="False"/>
          <w:attr w:name="IsROCDate" w:val="False"/>
        </w:smartTagPr>
        <w:r w:rsidRPr="00395084">
          <w:rPr>
            <w:rFonts w:ascii="宋体" w:hAnsi="宋体" w:hint="eastAsia"/>
            <w:szCs w:val="21"/>
          </w:rPr>
          <w:t>2007年11月21日</w:t>
        </w:r>
      </w:smartTag>
      <w:r w:rsidRPr="00395084">
        <w:rPr>
          <w:rFonts w:ascii="宋体" w:hAnsi="宋体" w:hint="eastAsia"/>
          <w:szCs w:val="21"/>
        </w:rPr>
        <w:t xml:space="preserve">     B．</w:t>
      </w:r>
      <w:smartTag w:uri="urn:schemas-microsoft-com:office:smarttags" w:element="chsdate">
        <w:smartTagPr>
          <w:attr w:name="Year" w:val="2007"/>
          <w:attr w:name="Month" w:val="12"/>
          <w:attr w:name="Day" w:val="21"/>
          <w:attr w:name="IsLunarDate" w:val="False"/>
          <w:attr w:name="IsROCDate" w:val="False"/>
        </w:smartTagPr>
        <w:r w:rsidRPr="00395084">
          <w:rPr>
            <w:rFonts w:ascii="宋体" w:hAnsi="宋体" w:hint="eastAsia"/>
            <w:szCs w:val="21"/>
          </w:rPr>
          <w:t>2007年12月21日</w:t>
        </w:r>
      </w:smartTag>
      <w:r w:rsidRPr="00395084">
        <w:rPr>
          <w:rFonts w:ascii="宋体" w:hAnsi="宋体" w:hint="eastAsia"/>
          <w:szCs w:val="21"/>
        </w:rPr>
        <w:t xml:space="preserve">     C．</w:t>
      </w:r>
      <w:smartTag w:uri="urn:schemas-microsoft-com:office:smarttags" w:element="chsdate">
        <w:smartTagPr>
          <w:attr w:name="Year" w:val="2007"/>
          <w:attr w:name="Month" w:val="10"/>
          <w:attr w:name="Day" w:val="21"/>
          <w:attr w:name="IsLunarDate" w:val="False"/>
          <w:attr w:name="IsROCDate" w:val="False"/>
        </w:smartTagPr>
        <w:r w:rsidRPr="00395084">
          <w:rPr>
            <w:rFonts w:ascii="宋体" w:hAnsi="宋体" w:hint="eastAsia"/>
            <w:szCs w:val="21"/>
          </w:rPr>
          <w:t>2007年10月21日</w:t>
        </w:r>
      </w:smartTag>
      <w:r w:rsidRPr="00395084">
        <w:rPr>
          <w:rFonts w:ascii="宋体" w:hAnsi="宋体" w:hint="eastAsia"/>
          <w:szCs w:val="21"/>
        </w:rPr>
        <w:t xml:space="preserve"> </w:t>
      </w:r>
    </w:p>
    <w:p w:rsidR="004C713A" w:rsidRPr="00395084" w:rsidRDefault="004C713A" w:rsidP="00363945">
      <w:pPr>
        <w:rPr>
          <w:rFonts w:ascii="宋体" w:hAnsi="宋体"/>
          <w:szCs w:val="21"/>
        </w:rPr>
      </w:pPr>
      <w:r w:rsidRPr="00395084">
        <w:rPr>
          <w:rFonts w:ascii="宋体" w:hAnsi="宋体" w:hint="eastAsia"/>
          <w:szCs w:val="21"/>
        </w:rPr>
        <w:t>D．</w:t>
      </w:r>
      <w:smartTag w:uri="urn:schemas-microsoft-com:office:smarttags" w:element="chsdate">
        <w:smartTagPr>
          <w:attr w:name="Year" w:val="2007"/>
          <w:attr w:name="Month" w:val="11"/>
          <w:attr w:name="Day" w:val="28"/>
          <w:attr w:name="IsLunarDate" w:val="False"/>
          <w:attr w:name="IsROCDate" w:val="False"/>
        </w:smartTagPr>
        <w:r w:rsidRPr="00395084">
          <w:rPr>
            <w:rFonts w:ascii="宋体" w:hAnsi="宋体" w:hint="eastAsia"/>
            <w:szCs w:val="21"/>
          </w:rPr>
          <w:t>2007年11月28日</w:t>
        </w:r>
      </w:smartTag>
      <w:r w:rsidRPr="00395084">
        <w:rPr>
          <w:rFonts w:ascii="宋体" w:hAnsi="宋体" w:hint="eastAsia"/>
          <w:szCs w:val="21"/>
        </w:rPr>
        <w:t xml:space="preserve">      E．</w:t>
      </w:r>
      <w:smartTag w:uri="urn:schemas-microsoft-com:office:smarttags" w:element="chsdate">
        <w:smartTagPr>
          <w:attr w:name="Year" w:val="2007"/>
          <w:attr w:name="Month" w:val="12"/>
          <w:attr w:name="Day" w:val="28"/>
          <w:attr w:name="IsLunarDate" w:val="False"/>
          <w:attr w:name="IsROCDate" w:val="False"/>
        </w:smartTagPr>
        <w:r w:rsidRPr="00395084">
          <w:rPr>
            <w:rFonts w:ascii="宋体" w:hAnsi="宋体" w:hint="eastAsia"/>
            <w:szCs w:val="21"/>
          </w:rPr>
          <w:t>2007年12月28日</w:t>
        </w:r>
      </w:smartTag>
    </w:p>
    <w:p w:rsidR="004C713A" w:rsidRPr="00395084" w:rsidRDefault="004C713A" w:rsidP="00363945">
      <w:pPr>
        <w:rPr>
          <w:rFonts w:ascii="宋体" w:hAnsi="宋体"/>
          <w:szCs w:val="21"/>
        </w:rPr>
      </w:pPr>
      <w:r w:rsidRPr="00395084">
        <w:rPr>
          <w:rFonts w:ascii="宋体" w:hAnsi="宋体" w:hint="eastAsia"/>
          <w:szCs w:val="21"/>
        </w:rPr>
        <w:t>18．诊断早孕最不可靠的是</w:t>
      </w:r>
      <w:r w:rsidRPr="00395084">
        <w:rPr>
          <w:rFonts w:ascii="宋体" w:hAnsi="宋体"/>
          <w:szCs w:val="21"/>
        </w:rPr>
        <w:tab/>
      </w:r>
      <w:r w:rsidRPr="00395084">
        <w:rPr>
          <w:rFonts w:ascii="宋体" w:hAnsi="宋体" w:hint="eastAsia"/>
          <w:szCs w:val="21"/>
        </w:rPr>
        <w:t>(   )</w:t>
      </w:r>
    </w:p>
    <w:p w:rsidR="004C713A" w:rsidRPr="00395084" w:rsidRDefault="004C713A" w:rsidP="00363945">
      <w:pPr>
        <w:rPr>
          <w:rFonts w:ascii="宋体" w:hAnsi="宋体"/>
          <w:szCs w:val="21"/>
        </w:rPr>
      </w:pPr>
      <w:r w:rsidRPr="00395084">
        <w:rPr>
          <w:rFonts w:ascii="宋体" w:hAnsi="宋体" w:hint="eastAsia"/>
          <w:szCs w:val="21"/>
        </w:rPr>
        <w:t>A.停经        B.血HCG        C.早孕反应      D.体重增加       E.B超</w:t>
      </w:r>
    </w:p>
    <w:p w:rsidR="004C713A" w:rsidRPr="00395084" w:rsidRDefault="004C713A" w:rsidP="00363945">
      <w:pPr>
        <w:rPr>
          <w:rFonts w:ascii="宋体" w:hAnsi="宋体"/>
          <w:szCs w:val="21"/>
        </w:rPr>
      </w:pPr>
      <w:r w:rsidRPr="00395084">
        <w:rPr>
          <w:rFonts w:ascii="宋体" w:hAnsi="宋体" w:hint="eastAsia"/>
          <w:szCs w:val="21"/>
        </w:rPr>
        <w:t>19．一年轻妇女正常阴道分娩刚结束，检查胎盘和脐带时，应注意符合下列哪种情况才是正常的                                                                （     ）</w:t>
      </w:r>
    </w:p>
    <w:p w:rsidR="004C713A" w:rsidRPr="00395084" w:rsidRDefault="004C713A" w:rsidP="00363945">
      <w:pPr>
        <w:rPr>
          <w:rFonts w:ascii="宋体" w:hAnsi="宋体"/>
          <w:szCs w:val="21"/>
        </w:rPr>
      </w:pPr>
      <w:r w:rsidRPr="00395084">
        <w:rPr>
          <w:rFonts w:ascii="宋体" w:hAnsi="宋体" w:hint="eastAsia"/>
          <w:szCs w:val="21"/>
        </w:rPr>
        <w:lastRenderedPageBreak/>
        <w:t>A．一条动脉，一条静      B．一条动脉，二条静脉    C．二条动脉，一条静脉</w:t>
      </w:r>
    </w:p>
    <w:p w:rsidR="004C713A" w:rsidRPr="00395084" w:rsidRDefault="004C713A" w:rsidP="00363945">
      <w:pPr>
        <w:rPr>
          <w:rFonts w:ascii="宋体" w:hAnsi="宋体"/>
          <w:szCs w:val="21"/>
        </w:rPr>
      </w:pPr>
      <w:r w:rsidRPr="00395084">
        <w:rPr>
          <w:rFonts w:ascii="宋体" w:hAnsi="宋体" w:hint="eastAsia"/>
          <w:szCs w:val="21"/>
        </w:rPr>
        <w:t>D．二条动脉，二条静脉    E．以上都不是</w:t>
      </w:r>
    </w:p>
    <w:p w:rsidR="004C713A" w:rsidRPr="00395084" w:rsidRDefault="004C713A" w:rsidP="00363945">
      <w:pPr>
        <w:rPr>
          <w:rFonts w:ascii="宋体" w:hAnsi="宋体"/>
          <w:szCs w:val="21"/>
        </w:rPr>
      </w:pPr>
      <w:r w:rsidRPr="00395084">
        <w:rPr>
          <w:rFonts w:ascii="宋体" w:hAnsi="宋体" w:hint="eastAsia"/>
          <w:szCs w:val="21"/>
        </w:rPr>
        <w:t>20．葡萄胎的临床表现除外那项                                           （     ）</w:t>
      </w:r>
    </w:p>
    <w:p w:rsidR="004C713A" w:rsidRPr="00395084" w:rsidRDefault="004C713A" w:rsidP="00363945">
      <w:pPr>
        <w:rPr>
          <w:rFonts w:ascii="宋体" w:hAnsi="宋体"/>
          <w:szCs w:val="21"/>
        </w:rPr>
      </w:pPr>
      <w:r w:rsidRPr="00395084">
        <w:rPr>
          <w:rFonts w:ascii="宋体" w:hAnsi="宋体" w:hint="eastAsia"/>
          <w:szCs w:val="21"/>
        </w:rPr>
        <w:t>A．停经后阴道流血            B.子宫异常增大、变硬         C.卵巢黄素化囊肿</w:t>
      </w:r>
    </w:p>
    <w:p w:rsidR="004C713A" w:rsidRPr="00395084" w:rsidRDefault="004C713A" w:rsidP="00363945">
      <w:pPr>
        <w:rPr>
          <w:rFonts w:ascii="宋体" w:hAnsi="宋体"/>
          <w:szCs w:val="21"/>
        </w:rPr>
      </w:pPr>
      <w:r w:rsidRPr="00395084">
        <w:rPr>
          <w:rFonts w:ascii="宋体" w:hAnsi="宋体" w:hint="eastAsia"/>
          <w:szCs w:val="21"/>
        </w:rPr>
        <w:t>D．妊娠呕吐及</w:t>
      </w:r>
      <w:r>
        <w:rPr>
          <w:rFonts w:ascii="宋体" w:hAnsi="宋体" w:hint="eastAsia"/>
          <w:szCs w:val="21"/>
        </w:rPr>
        <w:t>妊娠期高血压疾病</w:t>
      </w:r>
      <w:r w:rsidRPr="00395084">
        <w:rPr>
          <w:rFonts w:ascii="宋体" w:hAnsi="宋体" w:hint="eastAsia"/>
          <w:szCs w:val="21"/>
        </w:rPr>
        <w:t>征象          E.阵发性下腹隐痛</w:t>
      </w:r>
    </w:p>
    <w:p w:rsidR="004C713A" w:rsidRPr="00395084" w:rsidRDefault="004C713A" w:rsidP="00363945">
      <w:pPr>
        <w:rPr>
          <w:rFonts w:ascii="宋体" w:hAnsi="宋体"/>
          <w:szCs w:val="21"/>
        </w:rPr>
      </w:pPr>
      <w:r w:rsidRPr="00395084">
        <w:rPr>
          <w:rFonts w:ascii="宋体" w:hAnsi="宋体" w:hint="eastAsia"/>
          <w:szCs w:val="21"/>
        </w:rPr>
        <w:t>21. 胎盘早剥患者下列体征哪项不符                      （     ）</w:t>
      </w:r>
    </w:p>
    <w:p w:rsidR="004C713A" w:rsidRPr="00395084" w:rsidRDefault="004C713A" w:rsidP="00363945">
      <w:pPr>
        <w:rPr>
          <w:rFonts w:ascii="宋体" w:hAnsi="宋体"/>
          <w:szCs w:val="21"/>
        </w:rPr>
      </w:pPr>
      <w:r w:rsidRPr="00395084">
        <w:rPr>
          <w:rFonts w:ascii="宋体" w:hAnsi="宋体" w:hint="eastAsia"/>
          <w:szCs w:val="21"/>
        </w:rPr>
        <w:t xml:space="preserve">A．子宫硬如板状         B．阴道流血         C．子宫压痛 </w:t>
      </w:r>
    </w:p>
    <w:p w:rsidR="004C713A" w:rsidRPr="00395084" w:rsidRDefault="004C713A" w:rsidP="00363945">
      <w:pPr>
        <w:rPr>
          <w:rFonts w:ascii="宋体" w:hAnsi="宋体"/>
          <w:szCs w:val="21"/>
        </w:rPr>
      </w:pPr>
      <w:r w:rsidRPr="00395084">
        <w:rPr>
          <w:rFonts w:ascii="宋体" w:hAnsi="宋体" w:hint="eastAsia"/>
          <w:szCs w:val="21"/>
        </w:rPr>
        <w:t>D．有肉眼血尿          E．子宫与孕周不符</w:t>
      </w:r>
    </w:p>
    <w:p w:rsidR="004C713A" w:rsidRPr="00395084" w:rsidRDefault="004C713A" w:rsidP="00363945">
      <w:pPr>
        <w:rPr>
          <w:rFonts w:ascii="宋体" w:hAnsi="宋体"/>
          <w:szCs w:val="21"/>
        </w:rPr>
      </w:pPr>
      <w:r w:rsidRPr="00395084">
        <w:rPr>
          <w:rFonts w:ascii="宋体" w:hAnsi="宋体" w:hint="eastAsia"/>
          <w:szCs w:val="21"/>
        </w:rPr>
        <w:t>22. 下列那种情况可以母乳喂养         （   ）</w:t>
      </w:r>
    </w:p>
    <w:p w:rsidR="004C713A" w:rsidRPr="00395084" w:rsidRDefault="004C713A" w:rsidP="00363945">
      <w:pPr>
        <w:rPr>
          <w:rFonts w:ascii="宋体" w:hAnsi="宋体"/>
          <w:szCs w:val="21"/>
        </w:rPr>
      </w:pPr>
      <w:r w:rsidRPr="00395084">
        <w:rPr>
          <w:rFonts w:ascii="宋体" w:hAnsi="宋体" w:hint="eastAsia"/>
          <w:szCs w:val="21"/>
        </w:rPr>
        <w:t>A．乙肝大三阳患者    B．母乳中检出乙肝病毒</w:t>
      </w:r>
    </w:p>
    <w:p w:rsidR="004C713A" w:rsidRPr="00395084" w:rsidRDefault="004C713A" w:rsidP="00363945">
      <w:pPr>
        <w:rPr>
          <w:rFonts w:ascii="宋体" w:hAnsi="宋体"/>
          <w:szCs w:val="21"/>
        </w:rPr>
      </w:pPr>
      <w:r w:rsidRPr="00395084">
        <w:rPr>
          <w:rFonts w:ascii="宋体" w:hAnsi="宋体" w:hint="eastAsia"/>
          <w:szCs w:val="21"/>
        </w:rPr>
        <w:t>C．乙肝病毒携带者     D．心功能Ⅳ级患者        E．以上都是</w:t>
      </w:r>
    </w:p>
    <w:p w:rsidR="004C713A" w:rsidRPr="00395084" w:rsidRDefault="004C713A" w:rsidP="00363945">
      <w:pPr>
        <w:rPr>
          <w:rFonts w:ascii="宋体" w:hAnsi="宋体"/>
          <w:szCs w:val="21"/>
        </w:rPr>
      </w:pPr>
      <w:r w:rsidRPr="00395084">
        <w:rPr>
          <w:rFonts w:ascii="宋体" w:hAnsi="宋体" w:hint="eastAsia"/>
          <w:szCs w:val="21"/>
        </w:rPr>
        <w:t>23.  卵子从卵巢排出后，正常受精部位在                    （     ）</w:t>
      </w:r>
    </w:p>
    <w:p w:rsidR="004C713A" w:rsidRPr="00395084" w:rsidRDefault="004C713A" w:rsidP="00363945">
      <w:pPr>
        <w:rPr>
          <w:rFonts w:ascii="宋体" w:hAnsi="宋体"/>
          <w:szCs w:val="21"/>
        </w:rPr>
      </w:pPr>
      <w:r w:rsidRPr="00395084">
        <w:rPr>
          <w:rFonts w:ascii="宋体" w:hAnsi="宋体" w:hint="eastAsia"/>
          <w:szCs w:val="21"/>
        </w:rPr>
        <w:t>A．输卵管峡部   B．输卵管壶腹部    C．输卵管伞部    D．输卵管间质部    E．子宫腔</w:t>
      </w:r>
    </w:p>
    <w:p w:rsidR="004C713A" w:rsidRPr="00395084" w:rsidRDefault="004C713A" w:rsidP="00363945">
      <w:pPr>
        <w:rPr>
          <w:rFonts w:ascii="宋体" w:hAnsi="宋体"/>
          <w:szCs w:val="21"/>
        </w:rPr>
      </w:pPr>
      <w:r w:rsidRPr="00395084">
        <w:rPr>
          <w:rFonts w:ascii="宋体" w:hAnsi="宋体" w:hint="eastAsia"/>
          <w:szCs w:val="21"/>
        </w:rPr>
        <w:t>24.</w:t>
      </w:r>
      <w:r w:rsidRPr="00395084">
        <w:rPr>
          <w:rFonts w:ascii="宋体" w:hAnsi="宋体"/>
          <w:szCs w:val="21"/>
        </w:rPr>
        <w:t>妇科检查中下列哪项不正确（</w:t>
      </w:r>
      <w:r w:rsidRPr="00395084">
        <w:rPr>
          <w:rFonts w:ascii="宋体" w:hAnsi="宋体" w:hint="eastAsia"/>
          <w:szCs w:val="21"/>
        </w:rPr>
        <w:t xml:space="preserve">    </w:t>
      </w:r>
      <w:r w:rsidRPr="00395084">
        <w:rPr>
          <w:rFonts w:ascii="宋体" w:hAnsi="宋体"/>
          <w:szCs w:val="21"/>
        </w:rPr>
        <w:t>）</w:t>
      </w:r>
    </w:p>
    <w:p w:rsidR="004C713A" w:rsidRPr="00395084" w:rsidRDefault="004C713A" w:rsidP="00363945">
      <w:pPr>
        <w:rPr>
          <w:rFonts w:ascii="宋体" w:hAnsi="宋体"/>
          <w:szCs w:val="21"/>
        </w:rPr>
      </w:pPr>
      <w:r w:rsidRPr="00395084">
        <w:rPr>
          <w:rFonts w:ascii="宋体" w:hAnsi="宋体"/>
          <w:szCs w:val="21"/>
        </w:rPr>
        <w:t>检查前先排空膀胱</w:t>
      </w:r>
      <w:r w:rsidRPr="00395084">
        <w:rPr>
          <w:rFonts w:ascii="宋体" w:hAnsi="宋体" w:hint="eastAsia"/>
          <w:szCs w:val="21"/>
        </w:rPr>
        <w:t xml:space="preserve">        </w:t>
      </w:r>
      <w:r w:rsidRPr="00395084">
        <w:rPr>
          <w:rFonts w:ascii="宋体" w:hAnsi="宋体"/>
          <w:szCs w:val="21"/>
        </w:rPr>
        <w:t>B.阴道出血者暂不检查</w:t>
      </w:r>
      <w:r w:rsidRPr="00395084">
        <w:rPr>
          <w:rFonts w:ascii="宋体" w:hAnsi="宋体" w:hint="eastAsia"/>
          <w:szCs w:val="21"/>
        </w:rPr>
        <w:t xml:space="preserve">        C．</w:t>
      </w:r>
      <w:r w:rsidRPr="00395084">
        <w:rPr>
          <w:rFonts w:ascii="宋体" w:hAnsi="宋体"/>
          <w:szCs w:val="21"/>
        </w:rPr>
        <w:t>未婚女子应做三合诊检查</w:t>
      </w:r>
    </w:p>
    <w:p w:rsidR="004C713A" w:rsidRPr="00395084" w:rsidRDefault="004C713A" w:rsidP="00363945">
      <w:pPr>
        <w:rPr>
          <w:rFonts w:ascii="宋体" w:hAnsi="宋体"/>
          <w:szCs w:val="21"/>
        </w:rPr>
      </w:pPr>
      <w:r w:rsidRPr="00395084">
        <w:rPr>
          <w:rFonts w:ascii="宋体" w:hAnsi="宋体"/>
          <w:szCs w:val="21"/>
        </w:rPr>
        <w:t>D.使用窥阴器应涂润滑油</w:t>
      </w:r>
      <w:r w:rsidRPr="00395084">
        <w:rPr>
          <w:rFonts w:ascii="宋体" w:hAnsi="宋体" w:hint="eastAsia"/>
          <w:szCs w:val="21"/>
        </w:rPr>
        <w:t xml:space="preserve">     </w:t>
      </w:r>
      <w:r w:rsidRPr="00395084">
        <w:rPr>
          <w:rFonts w:ascii="宋体" w:hAnsi="宋体"/>
          <w:szCs w:val="21"/>
        </w:rPr>
        <w:t>E.男医务人员为病人做妇科检查时，需有其他医护人员在场</w:t>
      </w:r>
    </w:p>
    <w:p w:rsidR="004C713A" w:rsidRPr="00395084" w:rsidRDefault="004C713A" w:rsidP="00363945">
      <w:pPr>
        <w:rPr>
          <w:rFonts w:ascii="宋体" w:hAnsi="宋体"/>
          <w:szCs w:val="21"/>
        </w:rPr>
      </w:pPr>
      <w:r w:rsidRPr="00395084">
        <w:rPr>
          <w:rFonts w:ascii="宋体" w:hAnsi="宋体" w:hint="eastAsia"/>
          <w:szCs w:val="21"/>
        </w:rPr>
        <w:t>三、问</w:t>
      </w:r>
      <w:r w:rsidRPr="00395084">
        <w:rPr>
          <w:rFonts w:ascii="宋体" w:hAnsi="宋体"/>
          <w:szCs w:val="21"/>
        </w:rPr>
        <w:t>答题（</w:t>
      </w:r>
      <w:r w:rsidRPr="00395084">
        <w:rPr>
          <w:rFonts w:ascii="宋体" w:hAnsi="宋体" w:hint="eastAsia"/>
          <w:szCs w:val="21"/>
        </w:rPr>
        <w:t>30分</w:t>
      </w:r>
      <w:r w:rsidRPr="00395084">
        <w:rPr>
          <w:rFonts w:ascii="宋体" w:hAnsi="宋体"/>
          <w:szCs w:val="21"/>
        </w:rPr>
        <w:t>，每题</w:t>
      </w:r>
      <w:r w:rsidRPr="00395084">
        <w:rPr>
          <w:rFonts w:ascii="宋体" w:hAnsi="宋体" w:hint="eastAsia"/>
          <w:szCs w:val="21"/>
        </w:rPr>
        <w:t>6</w:t>
      </w:r>
      <w:r w:rsidRPr="00395084">
        <w:rPr>
          <w:rFonts w:ascii="宋体" w:hAnsi="宋体"/>
          <w:szCs w:val="21"/>
        </w:rPr>
        <w:t>分）</w:t>
      </w:r>
    </w:p>
    <w:p w:rsidR="004C713A" w:rsidRPr="00395084" w:rsidRDefault="004C713A" w:rsidP="00363945">
      <w:pPr>
        <w:rPr>
          <w:rFonts w:ascii="宋体" w:hAnsi="宋体"/>
          <w:szCs w:val="21"/>
        </w:rPr>
      </w:pPr>
      <w:r w:rsidRPr="00395084">
        <w:rPr>
          <w:rFonts w:ascii="宋体" w:hAnsi="宋体" w:hint="eastAsia"/>
          <w:szCs w:val="21"/>
        </w:rPr>
        <w:t>1.试述产后出血的主要原因？？</w:t>
      </w:r>
    </w:p>
    <w:p w:rsidR="004C713A" w:rsidRPr="00395084" w:rsidRDefault="004C713A" w:rsidP="00363945">
      <w:pPr>
        <w:rPr>
          <w:rFonts w:ascii="宋体" w:hAnsi="宋体"/>
          <w:szCs w:val="21"/>
        </w:rPr>
      </w:pPr>
      <w:r w:rsidRPr="00395084">
        <w:rPr>
          <w:rFonts w:ascii="宋体" w:hAnsi="宋体" w:hint="eastAsia"/>
          <w:szCs w:val="21"/>
        </w:rPr>
        <w:t>2.</w:t>
      </w:r>
      <w:r w:rsidRPr="00395084">
        <w:rPr>
          <w:rFonts w:ascii="宋体" w:hAnsi="宋体"/>
          <w:szCs w:val="21"/>
        </w:rPr>
        <w:t>子痫</w:t>
      </w:r>
      <w:r w:rsidRPr="00395084">
        <w:rPr>
          <w:rFonts w:ascii="宋体" w:hAnsi="宋体" w:hint="eastAsia"/>
          <w:szCs w:val="21"/>
        </w:rPr>
        <w:t>病人的护理措施？</w:t>
      </w:r>
    </w:p>
    <w:p w:rsidR="004C713A" w:rsidRPr="00395084" w:rsidRDefault="004C713A" w:rsidP="00363945">
      <w:pPr>
        <w:rPr>
          <w:rFonts w:ascii="宋体" w:hAnsi="宋体"/>
          <w:szCs w:val="21"/>
        </w:rPr>
      </w:pPr>
      <w:r w:rsidRPr="00395084">
        <w:rPr>
          <w:rFonts w:ascii="宋体" w:hAnsi="宋体" w:hint="eastAsia"/>
          <w:szCs w:val="21"/>
        </w:rPr>
        <w:t>3.胎盘剥离征象？</w:t>
      </w:r>
    </w:p>
    <w:p w:rsidR="004C713A" w:rsidRPr="00395084" w:rsidRDefault="004C713A" w:rsidP="00363945">
      <w:pPr>
        <w:rPr>
          <w:rFonts w:ascii="宋体" w:hAnsi="宋体"/>
          <w:szCs w:val="21"/>
        </w:rPr>
      </w:pPr>
      <w:r w:rsidRPr="00395084">
        <w:rPr>
          <w:rFonts w:ascii="宋体" w:hAnsi="宋体" w:hint="eastAsia"/>
          <w:szCs w:val="21"/>
        </w:rPr>
        <w:t xml:space="preserve">4.简述子宫肌瘤的临床表现？ </w:t>
      </w:r>
    </w:p>
    <w:p w:rsidR="004C713A" w:rsidRPr="00395084" w:rsidRDefault="004C713A" w:rsidP="00363945">
      <w:pPr>
        <w:rPr>
          <w:rFonts w:ascii="宋体" w:hAnsi="宋体"/>
          <w:szCs w:val="21"/>
        </w:rPr>
      </w:pPr>
      <w:r w:rsidRPr="00395084">
        <w:rPr>
          <w:rFonts w:ascii="宋体" w:hAnsi="宋体" w:hint="eastAsia"/>
          <w:szCs w:val="21"/>
        </w:rPr>
        <w:t>5.化疗患者出现口腔溃疡的护理？</w:t>
      </w:r>
    </w:p>
    <w:p w:rsidR="004C713A" w:rsidRPr="00395084" w:rsidRDefault="004C713A" w:rsidP="00363945">
      <w:pPr>
        <w:rPr>
          <w:rFonts w:ascii="宋体" w:hAnsi="宋体"/>
          <w:szCs w:val="21"/>
        </w:rPr>
      </w:pPr>
      <w:r w:rsidRPr="00395084">
        <w:rPr>
          <w:rFonts w:ascii="宋体" w:hAnsi="宋体" w:hint="eastAsia"/>
          <w:szCs w:val="21"/>
        </w:rPr>
        <w:t>四、病例分析（10分）</w:t>
      </w:r>
    </w:p>
    <w:p w:rsidR="004C713A" w:rsidRPr="00395084" w:rsidRDefault="004C713A" w:rsidP="00363945">
      <w:pPr>
        <w:rPr>
          <w:rFonts w:ascii="宋体" w:hAnsi="宋体"/>
          <w:szCs w:val="21"/>
        </w:rPr>
      </w:pPr>
      <w:r w:rsidRPr="00395084">
        <w:rPr>
          <w:rFonts w:ascii="宋体" w:hAnsi="宋体" w:hint="eastAsia"/>
          <w:szCs w:val="21"/>
        </w:rPr>
        <w:t>某女，26岁，因病切除子宫，病理检查见子宫肌壁内有水泡样组织，镜下见增生的</w:t>
      </w:r>
    </w:p>
    <w:p w:rsidR="004C713A" w:rsidRPr="00395084" w:rsidRDefault="004C713A" w:rsidP="00363945">
      <w:pPr>
        <w:rPr>
          <w:rFonts w:ascii="宋体" w:hAnsi="宋体"/>
          <w:szCs w:val="21"/>
        </w:rPr>
      </w:pPr>
      <w:r w:rsidRPr="00395084">
        <w:rPr>
          <w:rFonts w:ascii="宋体" w:hAnsi="宋体" w:hint="eastAsia"/>
          <w:szCs w:val="21"/>
        </w:rPr>
        <w:t xml:space="preserve"> 滋养细胞，可见绒毛结构。</w:t>
      </w:r>
    </w:p>
    <w:p w:rsidR="004C713A" w:rsidRPr="00395084" w:rsidRDefault="004C713A" w:rsidP="00363945">
      <w:pPr>
        <w:rPr>
          <w:rFonts w:ascii="宋体" w:hAnsi="宋体"/>
          <w:szCs w:val="21"/>
        </w:rPr>
      </w:pPr>
      <w:r w:rsidRPr="00395084">
        <w:rPr>
          <w:rFonts w:ascii="宋体" w:hAnsi="宋体" w:hint="eastAsia"/>
          <w:szCs w:val="21"/>
        </w:rPr>
        <w:t>1.该病人的可能诊断是什么？（2分）</w:t>
      </w:r>
    </w:p>
    <w:p w:rsidR="004C713A" w:rsidRPr="00395084" w:rsidRDefault="004C713A" w:rsidP="00363945">
      <w:pPr>
        <w:rPr>
          <w:rFonts w:ascii="宋体" w:hAnsi="宋体"/>
          <w:szCs w:val="21"/>
        </w:rPr>
      </w:pPr>
      <w:r w:rsidRPr="00395084">
        <w:rPr>
          <w:rFonts w:ascii="宋体" w:hAnsi="宋体" w:hint="eastAsia"/>
          <w:szCs w:val="21"/>
        </w:rPr>
        <w:t>2.你作为该患者的责任护士，从哪些方面观察病情？（3分）</w:t>
      </w:r>
    </w:p>
    <w:p w:rsidR="004C713A" w:rsidRPr="00395084" w:rsidRDefault="004C713A" w:rsidP="00363945">
      <w:pPr>
        <w:rPr>
          <w:rFonts w:ascii="宋体" w:hAnsi="宋体"/>
          <w:szCs w:val="21"/>
        </w:rPr>
      </w:pPr>
      <w:r w:rsidRPr="00395084">
        <w:rPr>
          <w:rFonts w:ascii="宋体" w:hAnsi="宋体" w:hint="eastAsia"/>
          <w:szCs w:val="21"/>
        </w:rPr>
        <w:t>3.该患者若出现阴道转移如何护理？（5分）</w:t>
      </w:r>
    </w:p>
    <w:p w:rsidR="00CB58A6" w:rsidRDefault="00CB58A6" w:rsidP="00363945">
      <w:pPr>
        <w:rPr>
          <w:rFonts w:ascii="宋体" w:hAnsi="宋体"/>
          <w:szCs w:val="21"/>
        </w:rPr>
      </w:pPr>
    </w:p>
    <w:p w:rsidR="00CB58A6" w:rsidRDefault="00CB58A6" w:rsidP="00363945">
      <w:pPr>
        <w:rPr>
          <w:rFonts w:ascii="宋体" w:hAnsi="宋体"/>
          <w:szCs w:val="21"/>
        </w:rPr>
      </w:pPr>
    </w:p>
    <w:p w:rsidR="004C713A" w:rsidRPr="00CB58A6" w:rsidRDefault="004C713A" w:rsidP="00363945">
      <w:pPr>
        <w:jc w:val="center"/>
        <w:rPr>
          <w:rFonts w:ascii="Times New Roman" w:hAnsi="Times New Roman"/>
          <w:b/>
          <w:kern w:val="0"/>
          <w:sz w:val="28"/>
          <w:szCs w:val="28"/>
        </w:rPr>
      </w:pPr>
      <w:r w:rsidRPr="00CB58A6">
        <w:rPr>
          <w:rFonts w:ascii="Times New Roman" w:eastAsia="黑体" w:hAnsi="Times New Roman" w:hint="eastAsia"/>
          <w:b/>
          <w:kern w:val="0"/>
          <w:sz w:val="28"/>
          <w:szCs w:val="28"/>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4C713A" w:rsidTr="00DF4330">
        <w:trPr>
          <w:cantSplit/>
          <w:trHeight w:val="2686"/>
          <w:jc w:val="center"/>
        </w:trPr>
        <w:tc>
          <w:tcPr>
            <w:tcW w:w="1187" w:type="dxa"/>
            <w:gridSpan w:val="4"/>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4C713A" w:rsidRPr="008C4955" w:rsidRDefault="004C713A" w:rsidP="00363945">
            <w:pPr>
              <w:widowControl/>
              <w:jc w:val="left"/>
              <w:rPr>
                <w:rFonts w:ascii="Times New Roman" w:hAnsi="宋体"/>
                <w:kern w:val="0"/>
                <w:sz w:val="22"/>
              </w:rPr>
            </w:pPr>
            <w:r w:rsidRPr="008C4955">
              <w:rPr>
                <w:rFonts w:ascii="Times New Roman" w:hAnsi="宋体"/>
                <w:kern w:val="0"/>
                <w:sz w:val="22"/>
              </w:rPr>
              <w:t>《妇产科护理学》是研究女性一生中不同时期生殖系统生理和病理变化，提供相应生理护理和心理护理的一门学科。通过本课程的学习，使学生明确妇女妊娠、分娩、产后的正常过程并提供相应的护理，在此基础上学习异常过程及患病妇女的护理、计划生育和妇女保健指导内容，突出“以人的健康为中心”的护理宗旨，使学生学会在临床实践中正确运用护理程序的科学方法管理妇产科病人，充分发挥学生的主观能动性，开展评判性思维，结合护理对象的实际情况，制定相应的护理计划。</w:t>
            </w:r>
            <w:r w:rsidRPr="008C4955">
              <w:rPr>
                <w:rFonts w:ascii="Times New Roman" w:hAnsi="宋体"/>
                <w:kern w:val="0"/>
                <w:sz w:val="22"/>
              </w:rPr>
              <w:t xml:space="preserve"> </w:t>
            </w:r>
          </w:p>
          <w:p w:rsidR="004C713A" w:rsidRPr="008C4955" w:rsidRDefault="004C713A" w:rsidP="00363945">
            <w:pPr>
              <w:widowControl/>
              <w:jc w:val="left"/>
              <w:rPr>
                <w:rFonts w:ascii="Times New Roman" w:hAnsi="宋体"/>
                <w:kern w:val="0"/>
                <w:sz w:val="22"/>
              </w:rPr>
            </w:pPr>
            <w:r w:rsidRPr="008C4955">
              <w:rPr>
                <w:rFonts w:ascii="Times New Roman" w:hAnsi="宋体"/>
                <w:kern w:val="0"/>
                <w:sz w:val="22"/>
              </w:rPr>
              <w:t>学生在学习结束后，能够：</w:t>
            </w:r>
            <w:r w:rsidRPr="008C4955">
              <w:rPr>
                <w:rFonts w:ascii="Times New Roman" w:hAnsi="宋体"/>
                <w:kern w:val="0"/>
                <w:sz w:val="22"/>
              </w:rPr>
              <w:t xml:space="preserve"> </w:t>
            </w:r>
          </w:p>
          <w:p w:rsidR="004C713A" w:rsidRPr="008C4955" w:rsidRDefault="004C713A" w:rsidP="00363945">
            <w:pPr>
              <w:widowControl/>
              <w:jc w:val="left"/>
              <w:rPr>
                <w:rFonts w:ascii="Times New Roman" w:hAnsi="宋体"/>
                <w:kern w:val="0"/>
                <w:sz w:val="22"/>
              </w:rPr>
            </w:pPr>
            <w:r w:rsidRPr="008C4955">
              <w:rPr>
                <w:rFonts w:ascii="Times New Roman" w:hAnsi="宋体"/>
                <w:kern w:val="0"/>
                <w:sz w:val="22"/>
              </w:rPr>
              <w:t>• </w:t>
            </w:r>
            <w:r w:rsidRPr="008C4955">
              <w:rPr>
                <w:rFonts w:ascii="Times New Roman" w:hAnsi="宋体"/>
                <w:kern w:val="0"/>
                <w:sz w:val="22"/>
              </w:rPr>
              <w:t xml:space="preserve"> </w:t>
            </w:r>
            <w:r w:rsidRPr="008C4955">
              <w:rPr>
                <w:rFonts w:ascii="Times New Roman" w:hAnsi="宋体"/>
                <w:kern w:val="0"/>
                <w:sz w:val="22"/>
              </w:rPr>
              <w:t>叙述妇女妊娠、分娩、产后的正常过程及其护理内容的应用。</w:t>
            </w:r>
            <w:r w:rsidRPr="008C4955">
              <w:rPr>
                <w:rFonts w:ascii="Times New Roman" w:hAnsi="宋体"/>
                <w:kern w:val="0"/>
                <w:sz w:val="22"/>
              </w:rPr>
              <w:t xml:space="preserve"> </w:t>
            </w:r>
          </w:p>
          <w:p w:rsidR="004C713A" w:rsidRPr="008C4955" w:rsidRDefault="004C713A" w:rsidP="00363945">
            <w:pPr>
              <w:widowControl/>
              <w:jc w:val="left"/>
              <w:rPr>
                <w:rFonts w:ascii="Times New Roman" w:hAnsi="宋体"/>
                <w:kern w:val="0"/>
                <w:sz w:val="22"/>
              </w:rPr>
            </w:pPr>
            <w:r w:rsidRPr="008C4955">
              <w:rPr>
                <w:rFonts w:ascii="Times New Roman" w:hAnsi="宋体"/>
                <w:kern w:val="0"/>
                <w:sz w:val="22"/>
              </w:rPr>
              <w:t>• </w:t>
            </w:r>
            <w:r w:rsidRPr="008C4955">
              <w:rPr>
                <w:rFonts w:ascii="Times New Roman" w:hAnsi="宋体"/>
                <w:kern w:val="0"/>
                <w:sz w:val="22"/>
              </w:rPr>
              <w:t xml:space="preserve"> </w:t>
            </w:r>
            <w:r w:rsidRPr="008C4955">
              <w:rPr>
                <w:rFonts w:ascii="Times New Roman" w:hAnsi="宋体"/>
                <w:kern w:val="0"/>
                <w:sz w:val="22"/>
              </w:rPr>
              <w:t>叙述妇女妊娠、分娩、产后的异常过程及其护理内容的应用。</w:t>
            </w:r>
            <w:r w:rsidRPr="008C4955">
              <w:rPr>
                <w:rFonts w:ascii="Times New Roman" w:hAnsi="宋体"/>
                <w:kern w:val="0"/>
                <w:sz w:val="22"/>
              </w:rPr>
              <w:t xml:space="preserve"> </w:t>
            </w:r>
          </w:p>
          <w:p w:rsidR="004C713A" w:rsidRPr="008C4955" w:rsidRDefault="004C713A" w:rsidP="00363945">
            <w:pPr>
              <w:widowControl/>
              <w:jc w:val="left"/>
              <w:rPr>
                <w:rFonts w:ascii="Times New Roman" w:hAnsi="宋体"/>
                <w:kern w:val="0"/>
                <w:sz w:val="22"/>
              </w:rPr>
            </w:pPr>
            <w:r w:rsidRPr="008C4955">
              <w:rPr>
                <w:rFonts w:ascii="Times New Roman" w:hAnsi="宋体"/>
                <w:kern w:val="0"/>
                <w:sz w:val="22"/>
              </w:rPr>
              <w:t>• </w:t>
            </w:r>
            <w:r w:rsidRPr="008C4955">
              <w:rPr>
                <w:rFonts w:ascii="Times New Roman" w:hAnsi="宋体"/>
                <w:kern w:val="0"/>
                <w:sz w:val="22"/>
              </w:rPr>
              <w:t xml:space="preserve"> </w:t>
            </w:r>
            <w:r w:rsidRPr="008C4955">
              <w:rPr>
                <w:rFonts w:ascii="Times New Roman" w:hAnsi="宋体"/>
                <w:kern w:val="0"/>
                <w:sz w:val="22"/>
              </w:rPr>
              <w:t>完成对患病妇女的护理、计划生育和妇女保健的指导。</w:t>
            </w:r>
            <w:r w:rsidRPr="008C4955">
              <w:rPr>
                <w:rFonts w:ascii="Times New Roman" w:hAnsi="宋体"/>
                <w:kern w:val="0"/>
                <w:sz w:val="22"/>
              </w:rPr>
              <w:t xml:space="preserve"> </w:t>
            </w:r>
          </w:p>
          <w:p w:rsidR="004C713A" w:rsidRDefault="004C713A" w:rsidP="00363945">
            <w:pPr>
              <w:autoSpaceDE w:val="0"/>
              <w:autoSpaceDN w:val="0"/>
              <w:adjustRightInd w:val="0"/>
              <w:snapToGrid w:val="0"/>
              <w:ind w:firstLineChars="8" w:firstLine="18"/>
              <w:jc w:val="left"/>
              <w:rPr>
                <w:rFonts w:ascii="Times New Roman" w:hAnsi="宋体"/>
                <w:kern w:val="0"/>
                <w:sz w:val="22"/>
              </w:rPr>
            </w:pPr>
            <w:r w:rsidRPr="008C4955">
              <w:rPr>
                <w:rFonts w:ascii="Times New Roman" w:hAnsi="宋体"/>
                <w:kern w:val="0"/>
                <w:sz w:val="22"/>
              </w:rPr>
              <w:t>• </w:t>
            </w:r>
            <w:r w:rsidRPr="008C4955">
              <w:rPr>
                <w:rFonts w:ascii="Times New Roman" w:hAnsi="宋体"/>
                <w:kern w:val="0"/>
                <w:sz w:val="22"/>
              </w:rPr>
              <w:t xml:space="preserve"> </w:t>
            </w:r>
            <w:r w:rsidRPr="008C4955">
              <w:rPr>
                <w:rFonts w:ascii="Times New Roman" w:hAnsi="宋体"/>
                <w:kern w:val="0"/>
                <w:sz w:val="22"/>
              </w:rPr>
              <w:t>完成课后布置的思考题</w:t>
            </w:r>
          </w:p>
        </w:tc>
      </w:tr>
      <w:tr w:rsidR="004C713A" w:rsidTr="00DF4330">
        <w:trPr>
          <w:cantSplit/>
          <w:trHeight w:val="2270"/>
          <w:jc w:val="center"/>
        </w:trPr>
        <w:tc>
          <w:tcPr>
            <w:tcW w:w="594" w:type="dxa"/>
            <w:gridSpan w:val="2"/>
            <w:vMerge w:val="restart"/>
            <w:textDirection w:val="tbRlV"/>
            <w:vAlign w:val="center"/>
          </w:tcPr>
          <w:p w:rsidR="004C713A" w:rsidRDefault="004C713A" w:rsidP="00363945">
            <w:pPr>
              <w:spacing w:line="340" w:lineRule="exact"/>
              <w:ind w:left="113" w:right="113"/>
              <w:jc w:val="center"/>
            </w:pPr>
            <w:r>
              <w:rPr>
                <w:rFonts w:ascii="黑体" w:eastAsia="黑体" w:hint="eastAsia"/>
                <w:b/>
                <w:sz w:val="24"/>
                <w:szCs w:val="24"/>
              </w:rPr>
              <w:lastRenderedPageBreak/>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93" w:type="dxa"/>
            <w:gridSpan w:val="2"/>
            <w:textDirection w:val="tbRlV"/>
            <w:vAlign w:val="center"/>
          </w:tcPr>
          <w:p w:rsidR="004C713A" w:rsidRDefault="004C713A"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4C713A" w:rsidRDefault="004C713A"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4C713A" w:rsidTr="00DF4330">
        <w:trPr>
          <w:cantSplit/>
          <w:trHeight w:val="3110"/>
          <w:jc w:val="center"/>
        </w:trPr>
        <w:tc>
          <w:tcPr>
            <w:tcW w:w="594" w:type="dxa"/>
            <w:gridSpan w:val="2"/>
            <w:vMerge/>
            <w:vAlign w:val="center"/>
          </w:tcPr>
          <w:p w:rsidR="004C713A" w:rsidRDefault="004C713A" w:rsidP="00363945">
            <w:pPr>
              <w:spacing w:line="340" w:lineRule="exact"/>
              <w:jc w:val="center"/>
            </w:pPr>
          </w:p>
        </w:tc>
        <w:tc>
          <w:tcPr>
            <w:tcW w:w="593" w:type="dxa"/>
            <w:gridSpan w:val="2"/>
            <w:textDirection w:val="tbRlV"/>
            <w:vAlign w:val="center"/>
          </w:tcPr>
          <w:p w:rsidR="004C713A" w:rsidRDefault="004C713A" w:rsidP="00363945">
            <w:pPr>
              <w:spacing w:line="340" w:lineRule="exact"/>
              <w:ind w:left="113" w:right="113"/>
              <w:jc w:val="center"/>
            </w:pPr>
            <w:r>
              <w:rPr>
                <w:rFonts w:ascii="黑体" w:eastAsia="黑体" w:hint="eastAsia"/>
                <w:b/>
                <w:sz w:val="24"/>
                <w:szCs w:val="24"/>
              </w:rPr>
              <w:t>讲</w:t>
            </w:r>
            <w:r>
              <w:rPr>
                <w:rFonts w:ascii="黑体" w:eastAsia="黑体"/>
                <w:b/>
                <w:sz w:val="24"/>
                <w:szCs w:val="24"/>
              </w:rPr>
              <w:t xml:space="preserve">      </w:t>
            </w:r>
            <w:r>
              <w:rPr>
                <w:rFonts w:ascii="黑体" w:eastAsia="黑体" w:hint="eastAsia"/>
                <w:b/>
                <w:sz w:val="24"/>
                <w:szCs w:val="24"/>
              </w:rPr>
              <w:t>授</w:t>
            </w:r>
          </w:p>
        </w:tc>
        <w:tc>
          <w:tcPr>
            <w:tcW w:w="8461" w:type="dxa"/>
            <w:gridSpan w:val="2"/>
            <w:vAlign w:val="center"/>
          </w:tcPr>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4C713A" w:rsidRDefault="004C713A"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4C713A" w:rsidTr="00DF4330">
        <w:trPr>
          <w:gridAfter w:val="1"/>
          <w:wAfter w:w="26" w:type="dxa"/>
          <w:cantSplit/>
          <w:trHeight w:val="4379"/>
          <w:jc w:val="center"/>
        </w:trPr>
        <w:tc>
          <w:tcPr>
            <w:tcW w:w="576" w:type="dxa"/>
            <w:vMerge w:val="restart"/>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88" w:type="dxa"/>
            <w:gridSpan w:val="2"/>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作</w:t>
            </w:r>
            <w:r>
              <w:rPr>
                <w:rFonts w:ascii="黑体" w:eastAsia="黑体"/>
                <w:b/>
                <w:sz w:val="24"/>
                <w:szCs w:val="24"/>
              </w:rPr>
              <w:t xml:space="preserve"> </w:t>
            </w:r>
            <w:r>
              <w:rPr>
                <w:rFonts w:ascii="黑体" w:eastAsia="黑体" w:hint="eastAsia"/>
                <w:b/>
                <w:sz w:val="24"/>
                <w:szCs w:val="24"/>
              </w:rPr>
              <w:t>业</w:t>
            </w:r>
            <w:r>
              <w:rPr>
                <w:rFonts w:ascii="黑体" w:eastAsia="黑体"/>
                <w:b/>
                <w:sz w:val="24"/>
                <w:szCs w:val="24"/>
              </w:rPr>
              <w:t xml:space="preserve"> </w:t>
            </w:r>
            <w:r>
              <w:rPr>
                <w:rFonts w:ascii="黑体" w:eastAsia="黑体" w:hint="eastAsia"/>
                <w:b/>
                <w:sz w:val="24"/>
                <w:szCs w:val="24"/>
              </w:rPr>
              <w:t>布</w:t>
            </w:r>
            <w:r>
              <w:rPr>
                <w:rFonts w:ascii="黑体" w:eastAsia="黑体"/>
                <w:b/>
                <w:sz w:val="24"/>
                <w:szCs w:val="24"/>
              </w:rPr>
              <w:t xml:space="preserve"> </w:t>
            </w:r>
            <w:r>
              <w:rPr>
                <w:rFonts w:ascii="黑体" w:eastAsia="黑体" w:hint="eastAsia"/>
                <w:b/>
                <w:sz w:val="24"/>
                <w:szCs w:val="24"/>
              </w:rPr>
              <w:t>置</w:t>
            </w:r>
            <w:r>
              <w:rPr>
                <w:rFonts w:ascii="黑体" w:eastAsia="黑体"/>
                <w:b/>
                <w:sz w:val="24"/>
                <w:szCs w:val="24"/>
              </w:rPr>
              <w:t xml:space="preserve"> </w:t>
            </w:r>
            <w:r>
              <w:rPr>
                <w:rFonts w:ascii="黑体" w:eastAsia="黑体" w:hint="eastAsia"/>
                <w:b/>
                <w:sz w:val="24"/>
                <w:szCs w:val="24"/>
              </w:rPr>
              <w:t>与</w:t>
            </w:r>
            <w:r>
              <w:rPr>
                <w:rFonts w:ascii="黑体" w:eastAsia="黑体"/>
                <w:b/>
                <w:sz w:val="24"/>
                <w:szCs w:val="24"/>
              </w:rPr>
              <w:t xml:space="preserve"> </w:t>
            </w:r>
            <w:r>
              <w:rPr>
                <w:rFonts w:ascii="黑体" w:eastAsia="黑体" w:hint="eastAsia"/>
                <w:b/>
                <w:sz w:val="24"/>
                <w:szCs w:val="24"/>
              </w:rPr>
              <w:t>批</w:t>
            </w:r>
            <w:r>
              <w:rPr>
                <w:rFonts w:ascii="黑体" w:eastAsia="黑体"/>
                <w:b/>
                <w:sz w:val="24"/>
                <w:szCs w:val="24"/>
              </w:rPr>
              <w:t xml:space="preserve"> </w:t>
            </w:r>
            <w:r>
              <w:rPr>
                <w:rFonts w:ascii="黑体" w:eastAsia="黑体" w:hint="eastAsia"/>
                <w:b/>
                <w:sz w:val="24"/>
                <w:szCs w:val="24"/>
              </w:rPr>
              <w:t>改</w:t>
            </w:r>
          </w:p>
        </w:tc>
        <w:tc>
          <w:tcPr>
            <w:tcW w:w="8458" w:type="dxa"/>
            <w:gridSpan w:val="2"/>
            <w:vAlign w:val="center"/>
          </w:tcPr>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学生必须完成一定数量的作业题，是本课程教学的基本要求，是实现人才培养目标的必要手段。本课程作业布置的要求：布置</w:t>
            </w:r>
            <w:r>
              <w:rPr>
                <w:rFonts w:ascii="Times New Roman" w:hAnsi="宋体" w:hint="eastAsia"/>
                <w:kern w:val="0"/>
                <w:sz w:val="22"/>
              </w:rPr>
              <w:t>3</w:t>
            </w:r>
            <w:r>
              <w:rPr>
                <w:rFonts w:ascii="Times New Roman" w:hAnsi="宋体" w:hint="eastAsia"/>
                <w:kern w:val="0"/>
                <w:sz w:val="22"/>
              </w:rPr>
              <w:t>次以上课外作业习题。</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教师批改或讲评作业要认真、细致，每次批改或讲评作业后，按优、良、中、及格、不及格五级分制评定成绩，并写明日期；</w:t>
            </w:r>
          </w:p>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4C713A" w:rsidTr="00DF4330">
        <w:trPr>
          <w:gridAfter w:val="1"/>
          <w:wAfter w:w="26" w:type="dxa"/>
          <w:cantSplit/>
          <w:trHeight w:val="1260"/>
          <w:jc w:val="center"/>
        </w:trPr>
        <w:tc>
          <w:tcPr>
            <w:tcW w:w="576" w:type="dxa"/>
            <w:vMerge/>
            <w:vAlign w:val="center"/>
          </w:tcPr>
          <w:p w:rsidR="004C713A" w:rsidRDefault="004C713A"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4C713A" w:rsidTr="00DF4330">
        <w:trPr>
          <w:gridAfter w:val="1"/>
          <w:wAfter w:w="26" w:type="dxa"/>
          <w:cantSplit/>
          <w:trHeight w:val="2948"/>
          <w:jc w:val="center"/>
        </w:trPr>
        <w:tc>
          <w:tcPr>
            <w:tcW w:w="576" w:type="dxa"/>
            <w:vMerge/>
            <w:vAlign w:val="center"/>
          </w:tcPr>
          <w:p w:rsidR="004C713A" w:rsidRDefault="004C713A"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成</w:t>
            </w:r>
            <w:r>
              <w:rPr>
                <w:rFonts w:ascii="黑体" w:eastAsia="黑体"/>
                <w:b/>
                <w:sz w:val="24"/>
                <w:szCs w:val="24"/>
              </w:rPr>
              <w:t xml:space="preserve"> </w:t>
            </w:r>
            <w:r>
              <w:rPr>
                <w:rFonts w:ascii="黑体" w:eastAsia="黑体" w:hint="eastAsia"/>
                <w:b/>
                <w:sz w:val="24"/>
                <w:szCs w:val="24"/>
              </w:rPr>
              <w:t>绩</w:t>
            </w:r>
            <w:r>
              <w:rPr>
                <w:rFonts w:ascii="黑体" w:eastAsia="黑体"/>
                <w:b/>
                <w:sz w:val="24"/>
                <w:szCs w:val="24"/>
              </w:rPr>
              <w:t xml:space="preserve"> </w:t>
            </w:r>
            <w:r>
              <w:rPr>
                <w:rFonts w:ascii="黑体" w:eastAsia="黑体" w:hint="eastAsia"/>
                <w:b/>
                <w:sz w:val="24"/>
                <w:szCs w:val="24"/>
              </w:rPr>
              <w:t>考</w:t>
            </w:r>
            <w:r>
              <w:rPr>
                <w:rFonts w:ascii="黑体" w:eastAsia="黑体"/>
                <w:b/>
                <w:sz w:val="24"/>
                <w:szCs w:val="24"/>
              </w:rPr>
              <w:t xml:space="preserve"> </w:t>
            </w:r>
            <w:r>
              <w:rPr>
                <w:rFonts w:ascii="黑体" w:eastAsia="黑体" w:hint="eastAsia"/>
                <w:b/>
                <w:sz w:val="24"/>
                <w:szCs w:val="24"/>
              </w:rPr>
              <w:t>核</w:t>
            </w:r>
          </w:p>
        </w:tc>
        <w:tc>
          <w:tcPr>
            <w:tcW w:w="8458" w:type="dxa"/>
            <w:gridSpan w:val="2"/>
            <w:vAlign w:val="center"/>
          </w:tcPr>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4C713A" w:rsidRDefault="004C713A"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kern w:val="0"/>
                <w:sz w:val="22"/>
              </w:rPr>
              <w:t>10%</w:t>
            </w:r>
            <w:r>
              <w:rPr>
                <w:rFonts w:ascii="Times New Roman" w:hAnsi="宋体" w:hint="eastAsia"/>
                <w:kern w:val="0"/>
                <w:sz w:val="22"/>
              </w:rPr>
              <w:t>；</w:t>
            </w:r>
          </w:p>
          <w:p w:rsidR="004C713A" w:rsidRDefault="004C713A"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2.</w:t>
            </w:r>
            <w:r w:rsidR="00CB58A6">
              <w:rPr>
                <w:rFonts w:ascii="Times New Roman" w:hAnsi="宋体" w:hint="eastAsia"/>
                <w:kern w:val="0"/>
                <w:sz w:val="22"/>
              </w:rPr>
              <w:t xml:space="preserve"> </w:t>
            </w:r>
            <w:r>
              <w:rPr>
                <w:rFonts w:ascii="Times New Roman" w:hAnsi="宋体" w:hint="eastAsia"/>
                <w:kern w:val="0"/>
                <w:sz w:val="22"/>
              </w:rPr>
              <w:t>实践技能考核成绩占总评成绩的</w:t>
            </w:r>
            <w:r>
              <w:rPr>
                <w:rFonts w:ascii="Times New Roman" w:hAnsi="宋体" w:hint="eastAsia"/>
                <w:kern w:val="0"/>
                <w:sz w:val="22"/>
              </w:rPr>
              <w:t>2</w:t>
            </w:r>
            <w:r>
              <w:rPr>
                <w:rFonts w:ascii="Times New Roman" w:hAnsi="宋体"/>
                <w:kern w:val="0"/>
                <w:sz w:val="22"/>
              </w:rPr>
              <w:t>0%</w:t>
            </w:r>
            <w:r>
              <w:rPr>
                <w:rFonts w:ascii="Times New Roman" w:hAnsi="宋体" w:hint="eastAsia"/>
                <w:kern w:val="0"/>
                <w:sz w:val="22"/>
              </w:rPr>
              <w:t>；</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4.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4C713A" w:rsidTr="00DF4330">
        <w:trPr>
          <w:gridAfter w:val="1"/>
          <w:wAfter w:w="26" w:type="dxa"/>
          <w:cantSplit/>
          <w:trHeight w:val="2381"/>
          <w:jc w:val="center"/>
        </w:trPr>
        <w:tc>
          <w:tcPr>
            <w:tcW w:w="576" w:type="dxa"/>
            <w:vMerge/>
            <w:vAlign w:val="center"/>
          </w:tcPr>
          <w:p w:rsidR="004C713A" w:rsidRDefault="004C713A"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4C713A" w:rsidRDefault="004C713A" w:rsidP="00363945">
            <w:pPr>
              <w:spacing w:line="340" w:lineRule="exact"/>
              <w:ind w:left="113" w:right="113"/>
              <w:jc w:val="center"/>
              <w:rPr>
                <w:rFonts w:ascii="黑体" w:eastAsia="黑体"/>
                <w:b/>
                <w:sz w:val="24"/>
                <w:szCs w:val="24"/>
              </w:rPr>
            </w:pPr>
            <w:r>
              <w:rPr>
                <w:rFonts w:ascii="黑体" w:eastAsia="黑体" w:hint="eastAsia"/>
                <w:b/>
                <w:sz w:val="24"/>
                <w:szCs w:val="24"/>
              </w:rPr>
              <w:t>第</w:t>
            </w:r>
            <w:r>
              <w:rPr>
                <w:rFonts w:ascii="黑体" w:eastAsia="黑体"/>
                <w:b/>
                <w:sz w:val="24"/>
                <w:szCs w:val="24"/>
              </w:rPr>
              <w:t xml:space="preserve"> </w:t>
            </w:r>
            <w:r>
              <w:rPr>
                <w:rFonts w:ascii="黑体" w:eastAsia="黑体" w:hint="eastAsia"/>
                <w:b/>
                <w:sz w:val="24"/>
                <w:szCs w:val="24"/>
              </w:rPr>
              <w:t>二</w:t>
            </w:r>
            <w:r>
              <w:rPr>
                <w:rFonts w:ascii="黑体" w:eastAsia="黑体"/>
                <w:b/>
                <w:sz w:val="24"/>
                <w:szCs w:val="24"/>
              </w:rPr>
              <w:t xml:space="preserve"> </w:t>
            </w:r>
            <w:r>
              <w:rPr>
                <w:rFonts w:ascii="黑体" w:eastAsia="黑体" w:hint="eastAsia"/>
                <w:b/>
                <w:sz w:val="24"/>
                <w:szCs w:val="24"/>
              </w:rPr>
              <w:t>课</w:t>
            </w:r>
            <w:r>
              <w:rPr>
                <w:rFonts w:ascii="黑体" w:eastAsia="黑体"/>
                <w:b/>
                <w:sz w:val="24"/>
                <w:szCs w:val="24"/>
              </w:rPr>
              <w:t xml:space="preserve"> </w:t>
            </w:r>
            <w:r>
              <w:rPr>
                <w:rFonts w:ascii="黑体" w:eastAsia="黑体" w:hint="eastAsia"/>
                <w:b/>
                <w:sz w:val="24"/>
                <w:szCs w:val="24"/>
              </w:rPr>
              <w:t>堂</w:t>
            </w:r>
            <w:r>
              <w:rPr>
                <w:rFonts w:ascii="黑体" w:eastAsia="黑体"/>
                <w:b/>
                <w:sz w:val="24"/>
                <w:szCs w:val="24"/>
              </w:rPr>
              <w:t xml:space="preserve"> </w:t>
            </w:r>
            <w:r>
              <w:rPr>
                <w:rFonts w:ascii="黑体" w:eastAsia="黑体" w:hint="eastAsia"/>
                <w:b/>
                <w:sz w:val="24"/>
                <w:szCs w:val="24"/>
              </w:rPr>
              <w:t>活</w:t>
            </w:r>
            <w:r>
              <w:rPr>
                <w:rFonts w:ascii="黑体" w:eastAsia="黑体"/>
                <w:b/>
                <w:sz w:val="24"/>
                <w:szCs w:val="24"/>
              </w:rPr>
              <w:t xml:space="preserve"> </w:t>
            </w:r>
            <w:r>
              <w:rPr>
                <w:rFonts w:ascii="黑体" w:eastAsia="黑体" w:hint="eastAsia"/>
                <w:b/>
                <w:sz w:val="24"/>
                <w:szCs w:val="24"/>
              </w:rPr>
              <w:t>动</w:t>
            </w:r>
          </w:p>
        </w:tc>
        <w:tc>
          <w:tcPr>
            <w:tcW w:w="8458" w:type="dxa"/>
            <w:gridSpan w:val="2"/>
            <w:vAlign w:val="center"/>
          </w:tcPr>
          <w:p w:rsidR="004C713A" w:rsidRDefault="004C713A"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为了培养学生综合运用所学知识解决实际问题的能力和创新精神，教研室应积极组织学生参加临床实习，并指定学术水平较高、实践经验丰富的专业教师担任指导教师。建议如下：</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选拔优秀学生参加专业技能竞赛活动。</w:t>
            </w:r>
          </w:p>
          <w:p w:rsidR="004C713A" w:rsidRDefault="004C713A"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2</w:t>
            </w:r>
            <w:r>
              <w:rPr>
                <w:rFonts w:ascii="Times New Roman" w:hAnsi="宋体" w:hint="eastAsia"/>
                <w:kern w:val="0"/>
                <w:sz w:val="22"/>
              </w:rPr>
              <w:t>．在培训过程中，引导学生理论联系实际，培养学生的实际操作能力和团队合作精神。</w:t>
            </w:r>
          </w:p>
          <w:p w:rsidR="004C713A" w:rsidRDefault="004C713A" w:rsidP="00363945">
            <w:pPr>
              <w:autoSpaceDE w:val="0"/>
              <w:autoSpaceDN w:val="0"/>
              <w:adjustRightInd w:val="0"/>
              <w:snapToGrid w:val="0"/>
              <w:spacing w:line="360" w:lineRule="exact"/>
              <w:jc w:val="left"/>
              <w:rPr>
                <w:rFonts w:ascii="Times New Roman" w:hAnsi="宋体"/>
                <w:kern w:val="0"/>
                <w:sz w:val="22"/>
              </w:rPr>
            </w:pPr>
          </w:p>
        </w:tc>
      </w:tr>
      <w:tr w:rsidR="004C713A" w:rsidTr="00DF4330">
        <w:trPr>
          <w:gridAfter w:val="1"/>
          <w:wAfter w:w="26" w:type="dxa"/>
          <w:cantSplit/>
          <w:trHeight w:val="454"/>
          <w:jc w:val="center"/>
        </w:trPr>
        <w:tc>
          <w:tcPr>
            <w:tcW w:w="1164" w:type="dxa"/>
            <w:gridSpan w:val="3"/>
            <w:vAlign w:val="center"/>
          </w:tcPr>
          <w:p w:rsidR="004C713A" w:rsidRDefault="004C713A"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4C713A" w:rsidRDefault="004C713A" w:rsidP="00363945"/>
        </w:tc>
      </w:tr>
    </w:tbl>
    <w:p w:rsidR="00B34009" w:rsidRDefault="00B34009"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Default="00675923" w:rsidP="00363945"/>
    <w:p w:rsidR="00675923" w:rsidRPr="007A0F41" w:rsidRDefault="00675923" w:rsidP="00363945">
      <w:pPr>
        <w:pStyle w:val="1a"/>
      </w:pPr>
      <w:bookmarkStart w:id="15" w:name="_Toc455132038"/>
      <w:r w:rsidRPr="007A0F41">
        <w:rPr>
          <w:rFonts w:hint="eastAsia"/>
        </w:rPr>
        <w:lastRenderedPageBreak/>
        <w:t>《儿科护理学》课程教学大纲和质量标准</w:t>
      </w:r>
      <w:bookmarkEnd w:id="15"/>
    </w:p>
    <w:p w:rsidR="00920DDF" w:rsidRPr="00FA5A48" w:rsidRDefault="00920DDF" w:rsidP="00363945">
      <w:pPr>
        <w:adjustRightInd w:val="0"/>
        <w:snapToGrid w:val="0"/>
        <w:spacing w:line="400" w:lineRule="exact"/>
        <w:jc w:val="center"/>
        <w:rPr>
          <w:rFonts w:ascii="Times New Roman" w:eastAsia="黑体" w:hAnsi="Times New Roman"/>
          <w:b/>
          <w:sz w:val="28"/>
          <w:szCs w:val="28"/>
        </w:rPr>
      </w:pPr>
      <w:r w:rsidRPr="00FA5A48">
        <w:rPr>
          <w:rFonts w:ascii="Times New Roman" w:eastAsia="黑体" w:hAnsi="Times New Roman"/>
          <w:b/>
          <w:sz w:val="28"/>
          <w:szCs w:val="28"/>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14"/>
        <w:gridCol w:w="993"/>
        <w:gridCol w:w="543"/>
        <w:gridCol w:w="1016"/>
        <w:gridCol w:w="443"/>
        <w:gridCol w:w="443"/>
        <w:gridCol w:w="732"/>
        <w:gridCol w:w="1110"/>
        <w:gridCol w:w="1524"/>
      </w:tblGrid>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课程名称</w:t>
            </w:r>
          </w:p>
        </w:tc>
        <w:tc>
          <w:tcPr>
            <w:tcW w:w="7618" w:type="dxa"/>
            <w:gridSpan w:val="9"/>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儿科护理学</w:t>
            </w:r>
          </w:p>
        </w:tc>
      </w:tr>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英译名称</w:t>
            </w:r>
          </w:p>
        </w:tc>
        <w:tc>
          <w:tcPr>
            <w:tcW w:w="7618" w:type="dxa"/>
            <w:gridSpan w:val="9"/>
          </w:tcPr>
          <w:p w:rsidR="00920DDF" w:rsidRPr="00FA5A48" w:rsidRDefault="00920DDF" w:rsidP="00363945">
            <w:pPr>
              <w:adjustRightInd w:val="0"/>
              <w:snapToGrid w:val="0"/>
              <w:spacing w:line="500" w:lineRule="exact"/>
              <w:jc w:val="center"/>
              <w:rPr>
                <w:rFonts w:ascii="Times New Roman" w:eastAsia="楷体" w:hAnsi="Times New Roman"/>
                <w:sz w:val="22"/>
              </w:rPr>
            </w:pPr>
            <w:r w:rsidRPr="00FA5A48">
              <w:rPr>
                <w:rFonts w:ascii="Times New Roman" w:eastAsia="楷体" w:hAnsi="Times New Roman"/>
                <w:sz w:val="22"/>
              </w:rPr>
              <w:t>Pediatric nursing</w:t>
            </w:r>
          </w:p>
        </w:tc>
      </w:tr>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课程代码</w:t>
            </w:r>
          </w:p>
        </w:tc>
        <w:tc>
          <w:tcPr>
            <w:tcW w:w="2350" w:type="dxa"/>
            <w:gridSpan w:val="3"/>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190003</w:t>
            </w:r>
          </w:p>
        </w:tc>
        <w:tc>
          <w:tcPr>
            <w:tcW w:w="1902" w:type="dxa"/>
            <w:gridSpan w:val="3"/>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课程开设学期</w:t>
            </w:r>
          </w:p>
        </w:tc>
        <w:tc>
          <w:tcPr>
            <w:tcW w:w="3366" w:type="dxa"/>
            <w:gridSpan w:val="3"/>
          </w:tcPr>
          <w:p w:rsidR="00920DDF" w:rsidRPr="00FA5A48" w:rsidRDefault="00920DDF" w:rsidP="00363945">
            <w:pPr>
              <w:adjustRightInd w:val="0"/>
              <w:snapToGrid w:val="0"/>
              <w:spacing w:line="500" w:lineRule="exact"/>
              <w:jc w:val="center"/>
              <w:rPr>
                <w:rFonts w:ascii="Times New Roman" w:eastAsia="楷体" w:hAnsi="Times New Roman"/>
                <w:sz w:val="22"/>
              </w:rPr>
            </w:pPr>
            <w:r w:rsidRPr="00FA5A48">
              <w:rPr>
                <w:rFonts w:ascii="Times New Roman" w:eastAsia="楷体" w:hAnsi="楷体"/>
                <w:sz w:val="22"/>
              </w:rPr>
              <w:t>六</w:t>
            </w:r>
          </w:p>
        </w:tc>
      </w:tr>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课程学时</w:t>
            </w:r>
          </w:p>
        </w:tc>
        <w:tc>
          <w:tcPr>
            <w:tcW w:w="2350" w:type="dxa"/>
            <w:gridSpan w:val="3"/>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72</w:t>
            </w:r>
          </w:p>
        </w:tc>
        <w:tc>
          <w:tcPr>
            <w:tcW w:w="1902" w:type="dxa"/>
            <w:gridSpan w:val="3"/>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课程学分</w:t>
            </w:r>
          </w:p>
        </w:tc>
        <w:tc>
          <w:tcPr>
            <w:tcW w:w="3366" w:type="dxa"/>
            <w:gridSpan w:val="3"/>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4</w:t>
            </w:r>
          </w:p>
        </w:tc>
      </w:tr>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课程类型</w:t>
            </w:r>
          </w:p>
        </w:tc>
        <w:tc>
          <w:tcPr>
            <w:tcW w:w="7618" w:type="dxa"/>
            <w:gridSpan w:val="9"/>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hAnsi="Times New Roman"/>
                <w:sz w:val="22"/>
              </w:rPr>
              <w:t>□</w:t>
            </w:r>
            <w:r w:rsidRPr="00FA5A48">
              <w:rPr>
                <w:rFonts w:ascii="Times New Roman"/>
                <w:sz w:val="22"/>
              </w:rPr>
              <w:t>公共基础课</w:t>
            </w:r>
            <w:r w:rsidRPr="00FA5A48">
              <w:rPr>
                <w:rFonts w:ascii="Times New Roman" w:hAnsi="Times New Roman"/>
                <w:szCs w:val="21"/>
              </w:rPr>
              <w:t>■</w:t>
            </w:r>
            <w:r w:rsidRPr="00FA5A48">
              <w:rPr>
                <w:rFonts w:ascii="Times New Roman" w:hAnsi="宋体"/>
                <w:sz w:val="22"/>
              </w:rPr>
              <w:t>专业基础课</w:t>
            </w:r>
            <w:r w:rsidRPr="00FA5A48">
              <w:rPr>
                <w:rFonts w:ascii="Times New Roman" w:hAnsi="Times New Roman"/>
                <w:sz w:val="22"/>
              </w:rPr>
              <w:t>□</w:t>
            </w:r>
            <w:r w:rsidRPr="00FA5A48">
              <w:rPr>
                <w:rFonts w:ascii="Times New Roman" w:hAnsi="宋体"/>
                <w:sz w:val="22"/>
              </w:rPr>
              <w:t>专业选修课</w:t>
            </w:r>
            <w:r w:rsidRPr="00FA5A48">
              <w:rPr>
                <w:rFonts w:ascii="Times New Roman" w:hAnsi="Times New Roman"/>
                <w:sz w:val="22"/>
              </w:rPr>
              <w:t>□</w:t>
            </w:r>
            <w:r w:rsidRPr="00FA5A48">
              <w:rPr>
                <w:rFonts w:ascii="Times New Roman" w:hAnsi="宋体"/>
                <w:sz w:val="22"/>
              </w:rPr>
              <w:t>公共选修课</w:t>
            </w:r>
            <w:r w:rsidRPr="00FA5A48">
              <w:rPr>
                <w:rFonts w:ascii="Times New Roman" w:hAnsi="Times New Roman"/>
                <w:szCs w:val="21"/>
              </w:rPr>
              <w:t>■</w:t>
            </w:r>
            <w:r w:rsidRPr="00FA5A48">
              <w:rPr>
                <w:rFonts w:ascii="Times New Roman" w:hAnsi="宋体"/>
                <w:sz w:val="22"/>
              </w:rPr>
              <w:t>必修课</w:t>
            </w:r>
            <w:r w:rsidRPr="00FA5A48">
              <w:rPr>
                <w:rFonts w:ascii="Times New Roman" w:hAnsi="Times New Roman"/>
                <w:sz w:val="22"/>
              </w:rPr>
              <w:t>□</w:t>
            </w:r>
            <w:r w:rsidRPr="00FA5A48">
              <w:rPr>
                <w:rFonts w:ascii="Times New Roman" w:hAnsi="宋体"/>
                <w:sz w:val="22"/>
              </w:rPr>
              <w:t>选修课</w:t>
            </w:r>
          </w:p>
        </w:tc>
      </w:tr>
      <w:tr w:rsidR="00920DDF" w:rsidRPr="00FA5A48"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授课学院</w:t>
            </w:r>
          </w:p>
        </w:tc>
        <w:tc>
          <w:tcPr>
            <w:tcW w:w="2350" w:type="dxa"/>
            <w:gridSpan w:val="3"/>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护理学院</w:t>
            </w:r>
          </w:p>
        </w:tc>
        <w:tc>
          <w:tcPr>
            <w:tcW w:w="2634"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教学研究室/系</w:t>
            </w:r>
          </w:p>
        </w:tc>
        <w:tc>
          <w:tcPr>
            <w:tcW w:w="2634"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临床护理</w:t>
            </w:r>
          </w:p>
        </w:tc>
      </w:tr>
      <w:tr w:rsidR="00920DDF" w:rsidRPr="00FA5A48"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教材名称</w:t>
            </w:r>
          </w:p>
        </w:tc>
        <w:tc>
          <w:tcPr>
            <w:tcW w:w="7618" w:type="dxa"/>
            <w:gridSpan w:val="9"/>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儿科护理学</w:t>
            </w:r>
          </w:p>
        </w:tc>
      </w:tr>
      <w:tr w:rsidR="00920DDF" w:rsidRPr="00FA5A48" w:rsidTr="00920DDF">
        <w:tc>
          <w:tcPr>
            <w:tcW w:w="1668" w:type="dxa"/>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教材出版信息</w:t>
            </w:r>
          </w:p>
        </w:tc>
        <w:tc>
          <w:tcPr>
            <w:tcW w:w="7618" w:type="dxa"/>
            <w:gridSpan w:val="9"/>
          </w:tcPr>
          <w:p w:rsidR="00920DDF" w:rsidRPr="00920DDF" w:rsidRDefault="00920DDF" w:rsidP="00363945">
            <w:pPr>
              <w:adjustRightInd w:val="0"/>
              <w:snapToGrid w:val="0"/>
              <w:spacing w:line="500" w:lineRule="exact"/>
              <w:rPr>
                <w:rFonts w:asciiTheme="minorEastAsia" w:hAnsiTheme="minorEastAsia"/>
                <w:sz w:val="22"/>
              </w:rPr>
            </w:pPr>
            <w:r w:rsidRPr="00920DDF">
              <w:rPr>
                <w:rFonts w:asciiTheme="minorEastAsia" w:hAnsiTheme="minorEastAsia"/>
                <w:sz w:val="22"/>
              </w:rPr>
              <w:t>人民卫生出版社，2012年6月第5版，</w:t>
            </w:r>
            <w:r w:rsidRPr="00920DDF">
              <w:rPr>
                <w:rFonts w:asciiTheme="minorEastAsia" w:hAnsiTheme="minorEastAsia"/>
                <w:kern w:val="0"/>
                <w:sz w:val="22"/>
              </w:rPr>
              <w:t>书号：ISBN</w:t>
            </w:r>
            <w:r w:rsidRPr="00920DDF">
              <w:rPr>
                <w:rFonts w:asciiTheme="minorEastAsia" w:hAnsiTheme="minorEastAsia"/>
                <w:color w:val="404040"/>
                <w:sz w:val="22"/>
                <w:shd w:val="clear" w:color="auto" w:fill="FFFFFF"/>
              </w:rPr>
              <w:t xml:space="preserve"> 9787117160087</w:t>
            </w:r>
          </w:p>
        </w:tc>
      </w:tr>
      <w:tr w:rsidR="00920DDF" w:rsidRPr="00FA5A48" w:rsidTr="00920DDF">
        <w:tc>
          <w:tcPr>
            <w:tcW w:w="1668" w:type="dxa"/>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教材性质</w:t>
            </w:r>
          </w:p>
        </w:tc>
        <w:tc>
          <w:tcPr>
            <w:tcW w:w="7618" w:type="dxa"/>
            <w:gridSpan w:val="9"/>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hAnsi="Times New Roman"/>
                <w:szCs w:val="21"/>
              </w:rPr>
              <w:t>■</w:t>
            </w:r>
            <w:r w:rsidRPr="00FA5A48">
              <w:rPr>
                <w:rFonts w:ascii="Times New Roman" w:hAnsi="宋体"/>
                <w:sz w:val="22"/>
              </w:rPr>
              <w:t>国家</w:t>
            </w:r>
            <w:r w:rsidRPr="00FA5A48">
              <w:rPr>
                <w:rFonts w:ascii="Times New Roman" w:hAnsi="Times New Roman"/>
                <w:sz w:val="22"/>
              </w:rPr>
              <w:t>□</w:t>
            </w:r>
            <w:r w:rsidRPr="00FA5A48">
              <w:rPr>
                <w:rFonts w:ascii="Times New Roman" w:hAnsi="宋体"/>
                <w:sz w:val="22"/>
              </w:rPr>
              <w:t>部级规划</w:t>
            </w:r>
            <w:r w:rsidRPr="00FA5A48">
              <w:rPr>
                <w:rFonts w:ascii="Times New Roman" w:hAnsi="Times New Roman"/>
                <w:sz w:val="22"/>
              </w:rPr>
              <w:t>□</w:t>
            </w:r>
            <w:r w:rsidRPr="00FA5A48">
              <w:rPr>
                <w:rFonts w:ascii="Times New Roman" w:hAnsi="宋体"/>
                <w:sz w:val="22"/>
              </w:rPr>
              <w:t>省级规划</w:t>
            </w:r>
            <w:r w:rsidRPr="00FA5A48">
              <w:rPr>
                <w:rFonts w:ascii="Times New Roman" w:hAnsi="Times New Roman"/>
                <w:sz w:val="22"/>
              </w:rPr>
              <w:t>□</w:t>
            </w:r>
            <w:r w:rsidRPr="00FA5A48">
              <w:rPr>
                <w:rFonts w:ascii="Times New Roman" w:hAnsi="宋体"/>
                <w:sz w:val="22"/>
              </w:rPr>
              <w:t>自编</w:t>
            </w:r>
            <w:r w:rsidRPr="00FA5A48">
              <w:rPr>
                <w:rFonts w:ascii="Times New Roman" w:hAnsi="Times New Roman"/>
                <w:sz w:val="22"/>
              </w:rPr>
              <w:t>□</w:t>
            </w:r>
            <w:r w:rsidRPr="00FA5A48">
              <w:rPr>
                <w:rFonts w:ascii="Times New Roman" w:hAnsi="宋体"/>
                <w:sz w:val="22"/>
              </w:rPr>
              <w:t>其他</w:t>
            </w:r>
          </w:p>
        </w:tc>
      </w:tr>
      <w:tr w:rsidR="00920DDF" w:rsidRPr="00FA5A48" w:rsidTr="00920DDF">
        <w:tc>
          <w:tcPr>
            <w:tcW w:w="1668" w:type="dxa"/>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考核方式</w:t>
            </w:r>
          </w:p>
        </w:tc>
        <w:tc>
          <w:tcPr>
            <w:tcW w:w="7618" w:type="dxa"/>
            <w:gridSpan w:val="9"/>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hAnsi="Times New Roman"/>
                <w:szCs w:val="21"/>
              </w:rPr>
              <w:t>■</w:t>
            </w:r>
            <w:r w:rsidRPr="00FA5A48">
              <w:rPr>
                <w:rFonts w:ascii="Times New Roman" w:hAnsi="宋体"/>
                <w:sz w:val="22"/>
              </w:rPr>
              <w:t>考试</w:t>
            </w:r>
            <w:r w:rsidRPr="00FA5A48">
              <w:rPr>
                <w:rFonts w:ascii="Times New Roman" w:hAnsi="Times New Roman"/>
                <w:sz w:val="22"/>
              </w:rPr>
              <w:t>□</w:t>
            </w:r>
            <w:r w:rsidRPr="00FA5A48">
              <w:rPr>
                <w:rFonts w:ascii="Times New Roman" w:hAnsi="宋体"/>
                <w:sz w:val="22"/>
              </w:rPr>
              <w:t>考查</w:t>
            </w:r>
            <w:r w:rsidRPr="00FA5A48">
              <w:rPr>
                <w:rFonts w:ascii="Times New Roman" w:hAnsi="Times New Roman"/>
                <w:sz w:val="22"/>
              </w:rPr>
              <w:t>□</w:t>
            </w:r>
            <w:r w:rsidRPr="00FA5A48">
              <w:rPr>
                <w:rFonts w:ascii="Times New Roman" w:hAnsi="宋体"/>
                <w:sz w:val="22"/>
              </w:rPr>
              <w:t>开卷</w:t>
            </w:r>
            <w:r w:rsidRPr="00FA5A48">
              <w:rPr>
                <w:rFonts w:ascii="Times New Roman" w:hAnsi="Times New Roman"/>
                <w:szCs w:val="21"/>
              </w:rPr>
              <w:t>■</w:t>
            </w:r>
            <w:r w:rsidRPr="00FA5A48">
              <w:rPr>
                <w:rFonts w:ascii="Times New Roman" w:hAnsi="宋体"/>
                <w:sz w:val="22"/>
              </w:rPr>
              <w:t>闭卷</w:t>
            </w:r>
            <w:r w:rsidRPr="00FA5A48">
              <w:rPr>
                <w:rFonts w:ascii="Times New Roman" w:hAnsi="Times New Roman"/>
                <w:sz w:val="22"/>
              </w:rPr>
              <w:t>□</w:t>
            </w:r>
            <w:r w:rsidRPr="00FA5A48">
              <w:rPr>
                <w:rFonts w:ascii="Times New Roman" w:hAnsi="宋体"/>
                <w:sz w:val="22"/>
              </w:rPr>
              <w:t>课程设计</w:t>
            </w:r>
            <w:r w:rsidRPr="00FA5A48">
              <w:rPr>
                <w:rFonts w:ascii="Times New Roman" w:hAnsi="Times New Roman"/>
                <w:sz w:val="22"/>
              </w:rPr>
              <w:t>□</w:t>
            </w:r>
            <w:r w:rsidRPr="00FA5A48">
              <w:rPr>
                <w:rFonts w:ascii="Times New Roman" w:hAnsi="宋体"/>
                <w:sz w:val="22"/>
              </w:rPr>
              <w:t>学期论文</w:t>
            </w:r>
            <w:r w:rsidRPr="00FA5A48">
              <w:rPr>
                <w:rFonts w:ascii="Times New Roman" w:hAnsi="Times New Roman"/>
                <w:sz w:val="22"/>
              </w:rPr>
              <w:t>□</w:t>
            </w:r>
            <w:r w:rsidRPr="00FA5A48">
              <w:rPr>
                <w:rFonts w:ascii="Times New Roman" w:hAnsi="宋体"/>
                <w:sz w:val="22"/>
              </w:rPr>
              <w:t>其他</w:t>
            </w:r>
          </w:p>
        </w:tc>
      </w:tr>
      <w:tr w:rsidR="00920DDF" w:rsidRPr="00FA5A48" w:rsidTr="00920DDF">
        <w:tc>
          <w:tcPr>
            <w:tcW w:w="1668" w:type="dxa"/>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课程成绩</w:t>
            </w:r>
          </w:p>
        </w:tc>
        <w:tc>
          <w:tcPr>
            <w:tcW w:w="3809" w:type="dxa"/>
            <w:gridSpan w:val="5"/>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平时成绩</w:t>
            </w:r>
            <w:r w:rsidRPr="00FA5A48">
              <w:rPr>
                <w:rFonts w:ascii="Times New Roman" w:hAnsi="Times New Roman"/>
                <w:sz w:val="22"/>
              </w:rPr>
              <w:t xml:space="preserve"> 30%</w:t>
            </w:r>
          </w:p>
        </w:tc>
        <w:tc>
          <w:tcPr>
            <w:tcW w:w="3809" w:type="dxa"/>
            <w:gridSpan w:val="4"/>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期末成绩</w:t>
            </w:r>
            <w:r w:rsidRPr="00FA5A48">
              <w:rPr>
                <w:rFonts w:ascii="Times New Roman" w:hAnsi="Times New Roman"/>
                <w:sz w:val="22"/>
              </w:rPr>
              <w:t xml:space="preserve"> 70%</w:t>
            </w:r>
          </w:p>
        </w:tc>
      </w:tr>
      <w:tr w:rsidR="00920DDF" w:rsidRPr="00FA5A48" w:rsidTr="00920DDF">
        <w:tc>
          <w:tcPr>
            <w:tcW w:w="9286" w:type="dxa"/>
            <w:gridSpan w:val="10"/>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课程负责人及团队骨干（五人以内）</w:t>
            </w:r>
          </w:p>
        </w:tc>
      </w:tr>
      <w:tr w:rsidR="00920DDF" w:rsidRPr="00FA5A48" w:rsidTr="00920DDF">
        <w:tc>
          <w:tcPr>
            <w:tcW w:w="1668"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姓名</w:t>
            </w:r>
          </w:p>
        </w:tc>
        <w:tc>
          <w:tcPr>
            <w:tcW w:w="814"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性别</w:t>
            </w:r>
          </w:p>
        </w:tc>
        <w:tc>
          <w:tcPr>
            <w:tcW w:w="993"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学历</w:t>
            </w:r>
          </w:p>
        </w:tc>
        <w:tc>
          <w:tcPr>
            <w:tcW w:w="1559" w:type="dxa"/>
            <w:gridSpan w:val="2"/>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学位</w:t>
            </w:r>
          </w:p>
        </w:tc>
        <w:tc>
          <w:tcPr>
            <w:tcW w:w="2728" w:type="dxa"/>
            <w:gridSpan w:val="4"/>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职称</w:t>
            </w:r>
          </w:p>
        </w:tc>
        <w:tc>
          <w:tcPr>
            <w:tcW w:w="1524" w:type="dxa"/>
          </w:tcPr>
          <w:p w:rsidR="00920DDF" w:rsidRPr="00FA5A48" w:rsidRDefault="00920DDF" w:rsidP="00363945">
            <w:pPr>
              <w:adjustRightInd w:val="0"/>
              <w:snapToGrid w:val="0"/>
              <w:spacing w:line="500" w:lineRule="exact"/>
              <w:jc w:val="center"/>
              <w:rPr>
                <w:rFonts w:ascii="Times New Roman" w:hAnsi="Times New Roman"/>
                <w:sz w:val="22"/>
              </w:rPr>
            </w:pPr>
            <w:r w:rsidRPr="00FA5A48">
              <w:rPr>
                <w:rFonts w:ascii="Times New Roman"/>
                <w:sz w:val="22"/>
              </w:rPr>
              <w:t>从教时间</w:t>
            </w:r>
          </w:p>
        </w:tc>
      </w:tr>
      <w:tr w:rsidR="00920DDF" w:rsidRPr="00920DDF"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沈红五</w:t>
            </w:r>
          </w:p>
        </w:tc>
        <w:tc>
          <w:tcPr>
            <w:tcW w:w="81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女</w:t>
            </w:r>
          </w:p>
        </w:tc>
        <w:tc>
          <w:tcPr>
            <w:tcW w:w="993"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本科</w:t>
            </w:r>
          </w:p>
        </w:tc>
        <w:tc>
          <w:tcPr>
            <w:tcW w:w="1559"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学士</w:t>
            </w:r>
          </w:p>
        </w:tc>
        <w:tc>
          <w:tcPr>
            <w:tcW w:w="2728"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副教授、副主任护师</w:t>
            </w:r>
          </w:p>
        </w:tc>
        <w:tc>
          <w:tcPr>
            <w:tcW w:w="152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1997.9</w:t>
            </w:r>
          </w:p>
        </w:tc>
      </w:tr>
      <w:tr w:rsidR="00920DDF" w:rsidRPr="00920DDF"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成静</w:t>
            </w:r>
          </w:p>
        </w:tc>
        <w:tc>
          <w:tcPr>
            <w:tcW w:w="81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女</w:t>
            </w:r>
          </w:p>
        </w:tc>
        <w:tc>
          <w:tcPr>
            <w:tcW w:w="993"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研究生</w:t>
            </w:r>
          </w:p>
        </w:tc>
        <w:tc>
          <w:tcPr>
            <w:tcW w:w="1559"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硕士</w:t>
            </w:r>
          </w:p>
        </w:tc>
        <w:tc>
          <w:tcPr>
            <w:tcW w:w="2728"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讲师</w:t>
            </w:r>
          </w:p>
        </w:tc>
        <w:tc>
          <w:tcPr>
            <w:tcW w:w="152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2002.9</w:t>
            </w:r>
          </w:p>
        </w:tc>
      </w:tr>
      <w:tr w:rsidR="00920DDF" w:rsidRPr="00920DDF"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赵建美</w:t>
            </w:r>
          </w:p>
        </w:tc>
        <w:tc>
          <w:tcPr>
            <w:tcW w:w="81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女</w:t>
            </w:r>
          </w:p>
        </w:tc>
        <w:tc>
          <w:tcPr>
            <w:tcW w:w="993"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研究生</w:t>
            </w:r>
          </w:p>
        </w:tc>
        <w:tc>
          <w:tcPr>
            <w:tcW w:w="1559"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博士</w:t>
            </w:r>
          </w:p>
        </w:tc>
        <w:tc>
          <w:tcPr>
            <w:tcW w:w="2728"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副教授、主</w:t>
            </w:r>
            <w:smartTag w:uri="urn:schemas-microsoft-com:office:smarttags" w:element="PersonName">
              <w:smartTagPr>
                <w:attr w:name="ProductID" w:val="任"/>
              </w:smartTagPr>
              <w:r w:rsidRPr="00920DDF">
                <w:rPr>
                  <w:rFonts w:asciiTheme="minorEastAsia" w:hAnsiTheme="minorEastAsia"/>
                  <w:sz w:val="22"/>
                </w:rPr>
                <w:t>任</w:t>
              </w:r>
            </w:smartTag>
            <w:r w:rsidRPr="00920DDF">
              <w:rPr>
                <w:rFonts w:asciiTheme="minorEastAsia" w:hAnsiTheme="minorEastAsia"/>
                <w:sz w:val="22"/>
              </w:rPr>
              <w:t>医师</w:t>
            </w:r>
          </w:p>
        </w:tc>
        <w:tc>
          <w:tcPr>
            <w:tcW w:w="152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1998.9</w:t>
            </w:r>
          </w:p>
        </w:tc>
      </w:tr>
      <w:tr w:rsidR="00920DDF" w:rsidRPr="00920DDF"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姜琴</w:t>
            </w:r>
          </w:p>
        </w:tc>
        <w:tc>
          <w:tcPr>
            <w:tcW w:w="81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女</w:t>
            </w:r>
          </w:p>
        </w:tc>
        <w:tc>
          <w:tcPr>
            <w:tcW w:w="993"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本科</w:t>
            </w:r>
          </w:p>
        </w:tc>
        <w:tc>
          <w:tcPr>
            <w:tcW w:w="1559"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学士</w:t>
            </w:r>
          </w:p>
        </w:tc>
        <w:tc>
          <w:tcPr>
            <w:tcW w:w="2728"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讲师、主任护师</w:t>
            </w:r>
          </w:p>
        </w:tc>
        <w:tc>
          <w:tcPr>
            <w:tcW w:w="152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2004.9</w:t>
            </w:r>
          </w:p>
        </w:tc>
      </w:tr>
      <w:tr w:rsidR="00920DDF" w:rsidRPr="00920DDF" w:rsidTr="00920DDF">
        <w:tc>
          <w:tcPr>
            <w:tcW w:w="1668"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顾冬梅</w:t>
            </w:r>
          </w:p>
        </w:tc>
        <w:tc>
          <w:tcPr>
            <w:tcW w:w="81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女</w:t>
            </w:r>
          </w:p>
        </w:tc>
        <w:tc>
          <w:tcPr>
            <w:tcW w:w="993"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本科</w:t>
            </w:r>
          </w:p>
        </w:tc>
        <w:tc>
          <w:tcPr>
            <w:tcW w:w="1559" w:type="dxa"/>
            <w:gridSpan w:val="2"/>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学士</w:t>
            </w:r>
          </w:p>
        </w:tc>
        <w:tc>
          <w:tcPr>
            <w:tcW w:w="2728" w:type="dxa"/>
            <w:gridSpan w:val="4"/>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讲师，副主任护师</w:t>
            </w:r>
          </w:p>
        </w:tc>
        <w:tc>
          <w:tcPr>
            <w:tcW w:w="1524" w:type="dxa"/>
          </w:tcPr>
          <w:p w:rsidR="00920DDF" w:rsidRPr="00920DDF" w:rsidRDefault="00920DDF" w:rsidP="00363945">
            <w:pPr>
              <w:adjustRightInd w:val="0"/>
              <w:snapToGrid w:val="0"/>
              <w:spacing w:line="500" w:lineRule="exact"/>
              <w:jc w:val="center"/>
              <w:rPr>
                <w:rFonts w:asciiTheme="minorEastAsia" w:hAnsiTheme="minorEastAsia"/>
                <w:sz w:val="22"/>
              </w:rPr>
            </w:pPr>
            <w:r w:rsidRPr="00920DDF">
              <w:rPr>
                <w:rFonts w:asciiTheme="minorEastAsia" w:hAnsiTheme="minorEastAsia"/>
                <w:sz w:val="22"/>
              </w:rPr>
              <w:t>2003.9</w:t>
            </w:r>
          </w:p>
        </w:tc>
      </w:tr>
      <w:tr w:rsidR="00920DDF" w:rsidRPr="00FA5A48" w:rsidTr="00920DDF">
        <w:tc>
          <w:tcPr>
            <w:tcW w:w="9286" w:type="dxa"/>
            <w:gridSpan w:val="10"/>
          </w:tcPr>
          <w:p w:rsidR="00920DDF" w:rsidRPr="00FA5A48" w:rsidRDefault="00920DDF" w:rsidP="00363945">
            <w:pPr>
              <w:adjustRightInd w:val="0"/>
              <w:snapToGrid w:val="0"/>
              <w:spacing w:line="500" w:lineRule="exact"/>
              <w:rPr>
                <w:rFonts w:ascii="Times New Roman" w:hAnsi="Times New Roman"/>
                <w:sz w:val="22"/>
              </w:rPr>
            </w:pPr>
            <w:r w:rsidRPr="00FA5A48">
              <w:rPr>
                <w:rFonts w:ascii="Times New Roman"/>
                <w:sz w:val="22"/>
              </w:rPr>
              <w:t>课程简介</w:t>
            </w:r>
          </w:p>
        </w:tc>
      </w:tr>
      <w:tr w:rsidR="00920DDF" w:rsidRPr="00FA5A48" w:rsidTr="00920DDF">
        <w:tc>
          <w:tcPr>
            <w:tcW w:w="9286" w:type="dxa"/>
            <w:gridSpan w:val="10"/>
          </w:tcPr>
          <w:p w:rsidR="00920DDF" w:rsidRPr="00920DDF" w:rsidRDefault="00920DDF" w:rsidP="00363945">
            <w:pPr>
              <w:adjustRightInd w:val="0"/>
              <w:snapToGrid w:val="0"/>
              <w:ind w:firstLineChars="200" w:firstLine="440"/>
              <w:rPr>
                <w:rFonts w:asciiTheme="minorEastAsia" w:hAnsiTheme="minorEastAsia"/>
                <w:sz w:val="22"/>
              </w:rPr>
            </w:pPr>
            <w:r w:rsidRPr="00920DDF">
              <w:rPr>
                <w:rFonts w:asciiTheme="minorEastAsia" w:hAnsiTheme="minorEastAsia"/>
                <w:sz w:val="22"/>
              </w:rPr>
              <w:t>儿科护理学是从现代护理观出发，系统地介绍对儿科患者进行护理的专业护理课程，是护理学专业的必修课。在整个教学计划中，该课程占有较重要的地位，它所介绍的内容是护理人员在儿科护理工作中必须掌握的专业技术知识。</w:t>
            </w:r>
          </w:p>
          <w:p w:rsidR="00920DDF" w:rsidRPr="00920DDF" w:rsidRDefault="00920DDF" w:rsidP="00363945">
            <w:pPr>
              <w:adjustRightInd w:val="0"/>
              <w:snapToGrid w:val="0"/>
              <w:ind w:firstLineChars="200" w:firstLine="440"/>
              <w:rPr>
                <w:rFonts w:asciiTheme="minorEastAsia" w:hAnsiTheme="minorEastAsia"/>
                <w:sz w:val="22"/>
              </w:rPr>
            </w:pPr>
            <w:r w:rsidRPr="00920DDF">
              <w:rPr>
                <w:rFonts w:asciiTheme="minorEastAsia" w:hAnsiTheme="minorEastAsia"/>
                <w:sz w:val="22"/>
              </w:rPr>
              <w:t>本课程主要介绍儿科护理总论，儿童生长发育、儿童保健、住院患儿的护理、儿童营养、新生儿及新生儿疾病、营养障碍性疾病、消化系统疾病、呼吸系统疾病、循环系统疾病、泌尿系统疾病、血液系统疾病、神经系统疾病、免疫缺陷疾病、遗传性疾病、感染性疾病以及儿科常见急重症的临床和护理知识。</w:t>
            </w:r>
          </w:p>
          <w:p w:rsidR="00920DDF" w:rsidRPr="00FA5A48" w:rsidRDefault="00920DDF" w:rsidP="00363945">
            <w:pPr>
              <w:adjustRightInd w:val="0"/>
              <w:snapToGrid w:val="0"/>
              <w:ind w:firstLineChars="193" w:firstLine="425"/>
              <w:jc w:val="left"/>
              <w:rPr>
                <w:rFonts w:ascii="Times New Roman" w:eastAsia="楷体" w:hAnsi="Times New Roman"/>
                <w:sz w:val="22"/>
              </w:rPr>
            </w:pPr>
            <w:r w:rsidRPr="00920DDF">
              <w:rPr>
                <w:rFonts w:asciiTheme="minorEastAsia" w:hAnsiTheme="minorEastAsia"/>
                <w:sz w:val="22"/>
              </w:rPr>
              <w:t>本课程主要通过课堂教学、多媒体教学、自主学习、小组讨论、临床见习等形式进行教学活动，采用提问、讨论、操作考核和测验等方式进行评价，注重培养学生的自主学习能力和临床思维能力。</w:t>
            </w:r>
          </w:p>
        </w:tc>
      </w:tr>
    </w:tbl>
    <w:p w:rsidR="00920DDF" w:rsidRPr="00FA5A48" w:rsidRDefault="00920DDF" w:rsidP="00363945">
      <w:pPr>
        <w:adjustRightInd w:val="0"/>
        <w:snapToGrid w:val="0"/>
        <w:spacing w:beforeLines="50" w:afterLines="50" w:line="400" w:lineRule="exact"/>
        <w:jc w:val="center"/>
        <w:rPr>
          <w:rFonts w:ascii="Times New Roman" w:eastAsia="黑体" w:hAnsi="Times New Roman"/>
          <w:kern w:val="0"/>
          <w:sz w:val="32"/>
          <w:szCs w:val="32"/>
        </w:rPr>
      </w:pPr>
      <w:r w:rsidRPr="00FA5A48">
        <w:rPr>
          <w:rFonts w:ascii="Times New Roman" w:eastAsia="黑体" w:hAnsi="Times New Roman"/>
          <w:kern w:val="0"/>
          <w:sz w:val="32"/>
          <w:szCs w:val="32"/>
        </w:rPr>
        <w:lastRenderedPageBreak/>
        <w:t>二、课程教学大纲</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一、课程的基本信息</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适应对象：本科层次，护理学专业</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课程代码：</w:t>
      </w:r>
      <w:r w:rsidRPr="00FA5A48">
        <w:rPr>
          <w:rFonts w:ascii="Times New Roman" w:hAnsi="Times New Roman"/>
          <w:kern w:val="0"/>
          <w:sz w:val="22"/>
        </w:rPr>
        <w:t>190003</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学时分配：</w:t>
      </w:r>
      <w:r w:rsidRPr="00FA5A48">
        <w:rPr>
          <w:rFonts w:ascii="Times New Roman" w:hAnsi="Times New Roman"/>
          <w:kern w:val="0"/>
          <w:sz w:val="22"/>
        </w:rPr>
        <w:t>72</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赋予学分：</w:t>
      </w:r>
      <w:r w:rsidRPr="00FA5A48">
        <w:rPr>
          <w:rFonts w:ascii="Times New Roman" w:hAnsi="Times New Roman"/>
          <w:kern w:val="0"/>
          <w:sz w:val="22"/>
        </w:rPr>
        <w:t>4</w:t>
      </w:r>
    </w:p>
    <w:p w:rsidR="00920DDF" w:rsidRDefault="00920DDF" w:rsidP="00363945">
      <w:pPr>
        <w:autoSpaceDE w:val="0"/>
        <w:autoSpaceDN w:val="0"/>
        <w:adjustRightInd w:val="0"/>
        <w:spacing w:line="360" w:lineRule="exact"/>
        <w:ind w:firstLineChars="193" w:firstLine="425"/>
        <w:jc w:val="left"/>
        <w:rPr>
          <w:rFonts w:ascii="Times New Roman"/>
        </w:rPr>
      </w:pPr>
      <w:r w:rsidRPr="00FA5A48">
        <w:rPr>
          <w:rFonts w:ascii="Times New Roman" w:hAnsi="Times New Roman"/>
          <w:kern w:val="0"/>
          <w:sz w:val="22"/>
        </w:rPr>
        <w:t>先修课程：</w:t>
      </w:r>
      <w:r w:rsidRPr="00FA5A48">
        <w:rPr>
          <w:rFonts w:ascii="Times New Roman"/>
        </w:rPr>
        <w:t>人体解剖学、病理学、生理学、药理学、微生物学、护理学基础、</w:t>
      </w:r>
    </w:p>
    <w:p w:rsidR="00920DDF" w:rsidRPr="00FA5A48" w:rsidRDefault="00920DDF" w:rsidP="00363945">
      <w:pPr>
        <w:autoSpaceDE w:val="0"/>
        <w:autoSpaceDN w:val="0"/>
        <w:adjustRightInd w:val="0"/>
        <w:spacing w:line="360" w:lineRule="exact"/>
        <w:ind w:firstLineChars="193" w:firstLine="405"/>
        <w:jc w:val="left"/>
        <w:rPr>
          <w:rFonts w:ascii="Times New Roman" w:hAnsi="Times New Roman"/>
          <w:kern w:val="0"/>
          <w:sz w:val="22"/>
        </w:rPr>
      </w:pPr>
      <w:r>
        <w:rPr>
          <w:rFonts w:ascii="Times New Roman" w:hint="eastAsia"/>
        </w:rPr>
        <w:t xml:space="preserve">           </w:t>
      </w:r>
      <w:r w:rsidRPr="00FA5A48">
        <w:rPr>
          <w:rFonts w:ascii="Times New Roman"/>
        </w:rPr>
        <w:t>健康评估</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后续课程：临床实习</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二、课程性质与任务</w:t>
      </w:r>
    </w:p>
    <w:p w:rsidR="00920DDF" w:rsidRPr="00FA5A48" w:rsidRDefault="00920DDF" w:rsidP="00363945">
      <w:pPr>
        <w:pStyle w:val="a7"/>
        <w:spacing w:beforeLines="20" w:line="360" w:lineRule="exact"/>
      </w:pPr>
      <w:r w:rsidRPr="00FA5A48">
        <w:t>儿童在解剖、生理、病理、免疫、疾病诊治和心理社会等方面均与成人不同，且各年龄期的儿童之间也存在差异，因此儿科护理有其独特之处。</w:t>
      </w:r>
    </w:p>
    <w:p w:rsidR="00920DDF" w:rsidRPr="00FA5A48" w:rsidRDefault="00920DDF" w:rsidP="00363945">
      <w:pPr>
        <w:pStyle w:val="a7"/>
        <w:spacing w:beforeLines="20" w:line="360" w:lineRule="exact"/>
      </w:pPr>
      <w:r w:rsidRPr="00FA5A48">
        <w:t>儿科护理学是从现代护理观出发，研究儿童生长发育规律、儿童保健、疾病防治和护理，以促进儿童身心健康的护理科学。本课程是系统地介绍对儿科患者进行护理的专业必修课程。</w:t>
      </w:r>
    </w:p>
    <w:p w:rsidR="00920DDF" w:rsidRPr="00FA5A48" w:rsidRDefault="00920DDF" w:rsidP="00363945">
      <w:pPr>
        <w:pStyle w:val="a7"/>
        <w:spacing w:beforeLines="20" w:line="360" w:lineRule="exact"/>
      </w:pPr>
      <w:r w:rsidRPr="00FA5A48">
        <w:t>本课程的任务是使学生能运用儿科护理的基本理论、基本知识和基本技能，以护理程序的方法，对患儿进行整体护理，能较熟练地进行儿科护理操作。</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三、教学目的与要求</w:t>
      </w:r>
    </w:p>
    <w:p w:rsidR="00920DDF" w:rsidRPr="00FA5A48" w:rsidRDefault="00920DDF" w:rsidP="00363945">
      <w:pPr>
        <w:pStyle w:val="a7"/>
        <w:spacing w:beforeLines="20" w:line="360" w:lineRule="exact"/>
      </w:pPr>
      <w:r w:rsidRPr="00FA5A48">
        <w:t>通过学习，要求学生能运用护理程序的工作方法，对儿童的生理、心理、社会等方面进行全面评估，实施整体护理。将儿科基础知识、专科知识和护理操作技术应用于患儿的护理过程中，培养学生的临床思维能力。</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四、教学内容与安排</w:t>
      </w:r>
    </w:p>
    <w:p w:rsidR="00920DDF" w:rsidRPr="00FA5A48" w:rsidRDefault="00920DDF" w:rsidP="00363945">
      <w:pPr>
        <w:pStyle w:val="a7"/>
        <w:spacing w:beforeLines="20" w:line="360" w:lineRule="exact"/>
        <w:ind w:firstLine="482"/>
        <w:rPr>
          <w:b/>
        </w:rPr>
      </w:pPr>
      <w:r w:rsidRPr="00FA5A48">
        <w:rPr>
          <w:b/>
        </w:rPr>
        <w:t>（一）理论教学环节</w:t>
      </w:r>
    </w:p>
    <w:p w:rsidR="00920DDF" w:rsidRPr="00FA5A48" w:rsidRDefault="00920DDF" w:rsidP="00363945">
      <w:pPr>
        <w:pStyle w:val="a7"/>
        <w:spacing w:beforeLines="20" w:line="360" w:lineRule="exact"/>
        <w:ind w:firstLine="482"/>
        <w:rPr>
          <w:b/>
        </w:rPr>
      </w:pPr>
      <w:r w:rsidRPr="00FA5A48">
        <w:rPr>
          <w:b/>
        </w:rPr>
        <w:t>第一章 绪论（3学时）</w:t>
      </w:r>
    </w:p>
    <w:p w:rsidR="00920DDF" w:rsidRPr="00FA5A48" w:rsidRDefault="00920DDF" w:rsidP="00363945">
      <w:pPr>
        <w:pStyle w:val="a7"/>
        <w:spacing w:beforeLines="20" w:line="360" w:lineRule="exact"/>
      </w:pPr>
      <w:r w:rsidRPr="00FA5A48">
        <w:t>第一节 儿科护理学的任务和范围</w:t>
      </w:r>
    </w:p>
    <w:p w:rsidR="00920DDF" w:rsidRPr="00FA5A48" w:rsidRDefault="00920DDF" w:rsidP="00363945">
      <w:pPr>
        <w:pStyle w:val="a7"/>
        <w:spacing w:beforeLines="20" w:line="360" w:lineRule="exact"/>
      </w:pPr>
      <w:r w:rsidRPr="00FA5A48">
        <w:t>第二节 儿童年龄分期</w:t>
      </w:r>
    </w:p>
    <w:p w:rsidR="00920DDF" w:rsidRPr="00FA5A48" w:rsidRDefault="00920DDF" w:rsidP="00363945">
      <w:pPr>
        <w:pStyle w:val="a7"/>
        <w:spacing w:beforeLines="20" w:line="360" w:lineRule="exact"/>
      </w:pPr>
      <w:r w:rsidRPr="00FA5A48">
        <w:t>第三节 儿科特点及儿科护理的一般原则</w:t>
      </w:r>
    </w:p>
    <w:p w:rsidR="00920DDF" w:rsidRPr="00FA5A48" w:rsidRDefault="00920DDF" w:rsidP="00363945">
      <w:pPr>
        <w:pStyle w:val="a7"/>
        <w:spacing w:beforeLines="20" w:line="360" w:lineRule="exact"/>
      </w:pPr>
      <w:r w:rsidRPr="00FA5A48">
        <w:t>第四节 儿科护士的角色与素质要求</w:t>
      </w:r>
    </w:p>
    <w:p w:rsidR="00920DDF" w:rsidRPr="00FA5A48" w:rsidRDefault="00920DDF" w:rsidP="00363945">
      <w:pPr>
        <w:pStyle w:val="a7"/>
        <w:spacing w:beforeLines="20" w:line="360" w:lineRule="exact"/>
      </w:pPr>
      <w:r w:rsidRPr="00FA5A48">
        <w:t>第五节 儿科护理学的发展与展望</w:t>
      </w:r>
    </w:p>
    <w:p w:rsidR="00920DDF" w:rsidRPr="00FA5A48" w:rsidRDefault="00920DDF" w:rsidP="00363945">
      <w:pPr>
        <w:pStyle w:val="a7"/>
        <w:spacing w:beforeLines="20" w:line="360" w:lineRule="exact"/>
        <w:ind w:firstLine="482"/>
        <w:rPr>
          <w:b/>
        </w:rPr>
      </w:pPr>
      <w:r w:rsidRPr="00FA5A48">
        <w:rPr>
          <w:b/>
        </w:rPr>
        <w:t>第二章 儿童生长发育（3学时）</w:t>
      </w:r>
    </w:p>
    <w:p w:rsidR="00920DDF" w:rsidRPr="00FA5A48" w:rsidRDefault="00920DDF" w:rsidP="00363945">
      <w:pPr>
        <w:pStyle w:val="a7"/>
        <w:spacing w:beforeLines="20" w:line="360" w:lineRule="exact"/>
      </w:pPr>
      <w:r w:rsidRPr="00FA5A48">
        <w:t>第一节 生长发育规律及影响因素</w:t>
      </w:r>
    </w:p>
    <w:p w:rsidR="00920DDF" w:rsidRPr="00FA5A48" w:rsidRDefault="00920DDF" w:rsidP="00363945">
      <w:pPr>
        <w:pStyle w:val="a7"/>
        <w:spacing w:beforeLines="20" w:line="360" w:lineRule="exact"/>
      </w:pPr>
      <w:r w:rsidRPr="00FA5A48">
        <w:t>第二节 儿童体格生长发育及评价</w:t>
      </w:r>
    </w:p>
    <w:p w:rsidR="00920DDF" w:rsidRPr="00FA5A48" w:rsidRDefault="00920DDF" w:rsidP="00363945">
      <w:pPr>
        <w:pStyle w:val="a7"/>
        <w:spacing w:beforeLines="20" w:line="360" w:lineRule="exact"/>
      </w:pPr>
      <w:r w:rsidRPr="00FA5A48">
        <w:t>第三节 与体格生长有关的各系统发育</w:t>
      </w:r>
    </w:p>
    <w:p w:rsidR="00920DDF" w:rsidRPr="00FA5A48" w:rsidRDefault="00920DDF" w:rsidP="00363945">
      <w:pPr>
        <w:pStyle w:val="a7"/>
        <w:spacing w:beforeLines="20" w:line="360" w:lineRule="exact"/>
      </w:pPr>
      <w:r w:rsidRPr="00FA5A48">
        <w:t>第四节 儿童神经心理发育及评价</w:t>
      </w:r>
    </w:p>
    <w:p w:rsidR="00920DDF" w:rsidRPr="00FA5A48" w:rsidRDefault="00920DDF" w:rsidP="00363945">
      <w:pPr>
        <w:pStyle w:val="a7"/>
        <w:spacing w:beforeLines="20" w:line="360" w:lineRule="exact"/>
      </w:pPr>
      <w:r w:rsidRPr="00FA5A48">
        <w:lastRenderedPageBreak/>
        <w:t>第六节 生长发育偏离</w:t>
      </w:r>
    </w:p>
    <w:p w:rsidR="00920DDF" w:rsidRPr="00FA5A48" w:rsidRDefault="00920DDF" w:rsidP="00363945">
      <w:pPr>
        <w:pStyle w:val="a7"/>
        <w:spacing w:beforeLines="20" w:line="360" w:lineRule="exact"/>
        <w:ind w:firstLine="482"/>
        <w:rPr>
          <w:b/>
        </w:rPr>
      </w:pPr>
      <w:r w:rsidRPr="00FA5A48">
        <w:rPr>
          <w:b/>
        </w:rPr>
        <w:t>第三章 儿童保健（3学时）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各年龄期儿童特点及保健</w:t>
      </w:r>
    </w:p>
    <w:p w:rsidR="00920DDF" w:rsidRPr="00FA5A48" w:rsidRDefault="00920DDF" w:rsidP="00363945">
      <w:pPr>
        <w:pStyle w:val="a7"/>
        <w:spacing w:beforeLines="20" w:line="360" w:lineRule="exact"/>
        <w:rPr>
          <w:color w:val="000000"/>
          <w:szCs w:val="21"/>
        </w:rPr>
      </w:pPr>
      <w:r w:rsidRPr="00FA5A48">
        <w:rPr>
          <w:color w:val="000000"/>
          <w:szCs w:val="21"/>
          <w:shd w:val="clear" w:color="auto" w:fill="FFFFFF"/>
        </w:rPr>
        <w:t>第四节 意外伤害预防</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第五节 计划免疫</w:t>
      </w:r>
    </w:p>
    <w:p w:rsidR="00920DDF" w:rsidRPr="00FA5A48" w:rsidRDefault="00920DDF" w:rsidP="00363945">
      <w:pPr>
        <w:pStyle w:val="a7"/>
        <w:spacing w:beforeLines="20" w:line="360" w:lineRule="exact"/>
        <w:ind w:firstLine="482"/>
        <w:rPr>
          <w:b/>
        </w:rPr>
      </w:pPr>
      <w:r w:rsidRPr="00FA5A48">
        <w:rPr>
          <w:b/>
        </w:rPr>
        <w:t>第四章 儿童营养（3学时）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能量与营养素的需要</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儿童喂养与膳食安排</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第五章 住院患儿护理及其家庭支持（6学时）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儿童医疗机构的设置及护理管理</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儿童健康评估的特点</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第三节 住院患儿的心理反应与护理</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第四节 住院患儿的家庭应对及护理</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第五节 患儿临终关怀与家庭的情感支持</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第六节 与患儿及其家长的沟通</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第七节 儿童疼痛管理</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第八节 儿童用药特点及护理</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第九节 儿童体液平衡特点及液体疗法</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第十节 儿科护理技术</w:t>
      </w:r>
      <w:r w:rsidRPr="00FA5A48">
        <w:rPr>
          <w:color w:val="000000"/>
          <w:szCs w:val="21"/>
          <w:shd w:val="clear" w:color="auto" w:fill="FFFFFF"/>
        </w:rPr>
        <w:t> </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第六章 新生儿及新生儿疾病患儿的护理</w:t>
      </w:r>
      <w:r w:rsidRPr="00FA5A48">
        <w:rPr>
          <w:b/>
          <w:color w:val="000000"/>
          <w:szCs w:val="21"/>
          <w:shd w:val="clear" w:color="auto" w:fill="FFFFFF"/>
        </w:rPr>
        <w:t> </w:t>
      </w:r>
      <w:r w:rsidRPr="00FA5A48">
        <w:rPr>
          <w:b/>
          <w:color w:val="000000"/>
          <w:szCs w:val="21"/>
          <w:shd w:val="clear" w:color="auto" w:fill="FFFFFF"/>
        </w:rPr>
        <w:t>（6学时）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新生儿分类</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正常足月儿和早产儿的特点及护理</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第三节 小于胎龄儿及大于胎龄儿的护理</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第四节 新生儿重症监护及气道护理</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第五节 新生儿窒息</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第六节 新生儿缺氧缺血性脑病</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第八节 新生儿胎粪吸入综合征</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第九节 新生儿肺透明膜病</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第十节 新生儿黄疸</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第十一节 新生儿溶血病</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第十二节 新生儿感染性疾病</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第十三节 新生儿寒冷损伤综合征</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第十四节 新生儿坏死性小肠结肠炎</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lastRenderedPageBreak/>
        <w:t>第十五节 新生儿糖代谢紊乱</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第十六节 新生儿低钙血症</w:t>
      </w:r>
      <w:r w:rsidRPr="00FA5A48">
        <w:rPr>
          <w:color w:val="000000"/>
          <w:szCs w:val="21"/>
          <w:shd w:val="clear" w:color="auto" w:fill="FFFFFF"/>
        </w:rPr>
        <w:t> </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第七章 营养障碍疾病患儿的护理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蛋白质-能量营养障碍</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维生素营养障碍性疾病</w:t>
      </w:r>
      <w:r w:rsidRPr="00FA5A48">
        <w:rPr>
          <w:color w:val="000000"/>
          <w:szCs w:val="21"/>
          <w:shd w:val="clear" w:color="auto" w:fill="FFFFFF"/>
        </w:rPr>
        <w:t> </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第八章 消化系统疾病患儿的护理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儿童消化系统解剖生理特点</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口炎</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第四节 婴幼儿腹泻</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第九章 呼吸系统疾病患儿的护理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儿童呼吸系统解剖生理特点</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急性上呼吸道感染</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第三节 急性支气管炎</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第四节 肺炎</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第五节 支气管哮喘</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第十章 循环系统疾病患儿的护理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第一节 小儿循环系统解剖生理特点</w:t>
      </w:r>
      <w:r w:rsidRPr="00FA5A48">
        <w:rPr>
          <w:color w:val="000000"/>
          <w:szCs w:val="21"/>
          <w:shd w:val="clear" w:color="auto" w:fill="FFFFFF"/>
        </w:rPr>
        <w:t> </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第二节 先天性心脏病</w:t>
      </w:r>
      <w:r w:rsidRPr="00FA5A48">
        <w:rPr>
          <w:color w:val="000000"/>
          <w:szCs w:val="21"/>
          <w:shd w:val="clear" w:color="auto" w:fill="FFFFFF"/>
        </w:rPr>
        <w:t> </w:t>
      </w:r>
    </w:p>
    <w:p w:rsidR="00920DDF" w:rsidRPr="00FA5A48" w:rsidRDefault="00920DDF" w:rsidP="00363945">
      <w:pPr>
        <w:pStyle w:val="a7"/>
        <w:spacing w:beforeLines="20" w:line="360" w:lineRule="exact"/>
        <w:ind w:firstLine="482"/>
        <w:rPr>
          <w:b/>
          <w:color w:val="000000"/>
          <w:szCs w:val="21"/>
          <w:shd w:val="clear" w:color="auto" w:fill="FFFFFF"/>
        </w:rPr>
      </w:pPr>
      <w:r w:rsidRPr="00FA5A48">
        <w:rPr>
          <w:b/>
          <w:color w:val="000000"/>
          <w:szCs w:val="21"/>
          <w:shd w:val="clear" w:color="auto" w:fill="FFFFFF"/>
        </w:rPr>
        <w:t>第十一章 泌尿系统疾病患儿的护理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 xml:space="preserve">第一节 小儿泌尿系统解剖生理特点 </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急性肾小球肾炎</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第三节 肾病综合征</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第十二章 血液系统疾病患儿的护理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儿童造血和血液特点</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小儿贫血</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第三节 出血性疾病</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第十三章 神经系统疾病患儿的护理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儿童神经系统解剖生理特点</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化脓性脑膜炎</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第三节 病毒性脑炎</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第十五章 免疫性疾病患儿的护理（1.5学时）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儿童免疫系统发育特点</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第四节 风湿热</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lastRenderedPageBreak/>
        <w:t>第六节 过敏性紫癜</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color w:val="000000"/>
          <w:szCs w:val="21"/>
          <w:shd w:val="clear" w:color="auto" w:fill="FFFFFF"/>
        </w:rPr>
        <w:t>第七节 皮肤黏膜淋巴结综合征</w:t>
      </w:r>
      <w:r w:rsidRPr="00FA5A48">
        <w:rPr>
          <w:b/>
          <w:color w:val="000000"/>
          <w:szCs w:val="21"/>
          <w:shd w:val="clear" w:color="auto" w:fill="FFFFFF"/>
        </w:rPr>
        <w:t> </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第十六章 遗传代谢性疾病患儿的护理（1.5学时）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概述</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21-三体综合征</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第三节 苯丙酮尿症</w:t>
      </w:r>
      <w:r w:rsidRPr="00FA5A48">
        <w:rPr>
          <w:color w:val="000000"/>
          <w:szCs w:val="21"/>
          <w:shd w:val="clear" w:color="auto" w:fill="FFFFFF"/>
        </w:rPr>
        <w:t> </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第十八章 感染性疾病患儿的护理（3学时）</w:t>
      </w:r>
      <w:r w:rsidRPr="00FA5A48">
        <w:rPr>
          <w:b/>
          <w:color w:val="000000"/>
          <w:szCs w:val="21"/>
          <w:shd w:val="clear" w:color="auto" w:fill="FFFFFF"/>
        </w:rPr>
        <w:t> </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病毒感染</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细菌感染</w:t>
      </w:r>
    </w:p>
    <w:p w:rsidR="00920DDF" w:rsidRPr="00FA5A48" w:rsidRDefault="00920DDF" w:rsidP="00363945">
      <w:pPr>
        <w:pStyle w:val="a7"/>
        <w:spacing w:beforeLines="20" w:line="360" w:lineRule="exact"/>
        <w:ind w:firstLineChars="0"/>
        <w:rPr>
          <w:b/>
          <w:color w:val="000000"/>
          <w:szCs w:val="21"/>
          <w:shd w:val="clear" w:color="auto" w:fill="FFFFFF"/>
        </w:rPr>
      </w:pPr>
      <w:r w:rsidRPr="00FA5A48">
        <w:rPr>
          <w:b/>
          <w:color w:val="000000"/>
          <w:szCs w:val="21"/>
          <w:shd w:val="clear" w:color="auto" w:fill="FFFFFF"/>
        </w:rPr>
        <w:t>第十九章 危重症患儿的护理</w:t>
      </w:r>
      <w:r w:rsidRPr="00FA5A48">
        <w:rPr>
          <w:b/>
          <w:color w:val="000000"/>
          <w:szCs w:val="21"/>
          <w:shd w:val="clear" w:color="auto" w:fill="FFFFFF"/>
        </w:rPr>
        <w:t> </w:t>
      </w:r>
      <w:r w:rsidRPr="00FA5A48">
        <w:rPr>
          <w:b/>
          <w:color w:val="000000"/>
          <w:szCs w:val="21"/>
          <w:shd w:val="clear" w:color="auto" w:fill="FFFFFF"/>
        </w:rPr>
        <w:t>（3学时）</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第一节 儿童惊厥</w:t>
      </w:r>
    </w:p>
    <w:p w:rsidR="00920DDF" w:rsidRPr="00FA5A48" w:rsidRDefault="00920DDF" w:rsidP="00363945">
      <w:pPr>
        <w:pStyle w:val="a7"/>
        <w:spacing w:beforeLines="20" w:line="360" w:lineRule="exact"/>
        <w:ind w:firstLineChars="0"/>
        <w:rPr>
          <w:color w:val="000000"/>
          <w:szCs w:val="21"/>
          <w:shd w:val="clear" w:color="auto" w:fill="FFFFFF"/>
        </w:rPr>
      </w:pPr>
      <w:r w:rsidRPr="00FA5A48">
        <w:rPr>
          <w:color w:val="000000"/>
          <w:szCs w:val="21"/>
          <w:shd w:val="clear" w:color="auto" w:fill="FFFFFF"/>
        </w:rPr>
        <w:t>第二节 急性颅内压增高</w:t>
      </w:r>
    </w:p>
    <w:p w:rsidR="00920DDF" w:rsidRPr="00FA5A48" w:rsidRDefault="00920DDF" w:rsidP="00363945">
      <w:pPr>
        <w:pStyle w:val="a7"/>
        <w:spacing w:beforeLines="20" w:line="360" w:lineRule="exact"/>
        <w:ind w:firstLineChars="0"/>
        <w:rPr>
          <w:shd w:val="clear" w:color="auto" w:fill="FFFFFF"/>
        </w:rPr>
      </w:pPr>
      <w:r w:rsidRPr="00FA5A48">
        <w:rPr>
          <w:shd w:val="clear" w:color="auto" w:fill="FFFFFF"/>
        </w:rPr>
        <w:t>第六节 心跳呼吸骤停</w:t>
      </w:r>
    </w:p>
    <w:p w:rsidR="00920DDF" w:rsidRPr="00FA5A48" w:rsidRDefault="00920DDF" w:rsidP="00363945">
      <w:pPr>
        <w:pStyle w:val="a7"/>
        <w:spacing w:beforeLines="20" w:line="360" w:lineRule="exact"/>
        <w:ind w:firstLineChars="0"/>
        <w:rPr>
          <w:b/>
          <w:shd w:val="clear" w:color="auto" w:fill="FFFFFF"/>
        </w:rPr>
      </w:pPr>
      <w:r w:rsidRPr="00FA5A48">
        <w:rPr>
          <w:b/>
          <w:shd w:val="clear" w:color="auto" w:fill="FFFFFF"/>
        </w:rPr>
        <w:t>（二）临床见习环节</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1、门诊的设置与管理特点，门诊预诊的目的、方法、设置及传染病处置方法，儿科常见疾病的临床特点。（3学时）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2、儿童保健门诊中小儿体格生长常用指标及测量方法。（6学时）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3、新生儿的</w:t>
      </w:r>
      <w:r w:rsidRPr="00FA5A48">
        <w:t>暖箱、光疗箱的适应症、使用方法、注意事项。</w:t>
      </w:r>
      <w:r w:rsidRPr="00FA5A48">
        <w:rPr>
          <w:color w:val="000000"/>
          <w:szCs w:val="21"/>
          <w:shd w:val="clear" w:color="auto" w:fill="FFFFFF"/>
        </w:rPr>
        <w:t>（3学时）</w:t>
      </w:r>
    </w:p>
    <w:p w:rsidR="00920DDF" w:rsidRPr="00FA5A48" w:rsidRDefault="00920DDF" w:rsidP="00363945">
      <w:pPr>
        <w:pStyle w:val="a7"/>
        <w:spacing w:beforeLines="20" w:line="360" w:lineRule="exact"/>
        <w:rPr>
          <w:color w:val="000000"/>
          <w:szCs w:val="21"/>
          <w:shd w:val="clear" w:color="auto" w:fill="FFFFFF"/>
        </w:rPr>
      </w:pPr>
      <w:r w:rsidRPr="00FA5A48">
        <w:rPr>
          <w:color w:val="000000"/>
          <w:szCs w:val="21"/>
          <w:shd w:val="clear" w:color="auto" w:fill="FFFFFF"/>
        </w:rPr>
        <w:t>4、消化、呼吸、循环、泌尿、造血、神经系统常见疾病（小儿腹泻、小儿肺炎、病毒性心肌炎、先天性心脏病、肾病综合征、小儿贫血、化脓性脑膜炎）的临床特点和护理要点。（12学时）</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五、教学设备和设施</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理论教学环节：多媒体教室，多媒体教学课件。</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临床见习环节：南通大学附属医院儿科门诊、儿童保健门诊及儿科病房、护理学院实验中心儿科护理实训室（婴儿身长</w:t>
      </w:r>
      <w:r>
        <w:rPr>
          <w:rFonts w:ascii="Times New Roman" w:hAnsi="Times New Roman" w:hint="eastAsia"/>
          <w:sz w:val="22"/>
        </w:rPr>
        <w:t>测量器、婴儿电子</w:t>
      </w:r>
      <w:r w:rsidRPr="00FA5A48">
        <w:rPr>
          <w:rFonts w:ascii="Times New Roman" w:hAnsi="Times New Roman"/>
          <w:sz w:val="22"/>
        </w:rPr>
        <w:t>体重秤、暖箱、光疗箱、早产儿及新生儿模型等）。</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六、课程考核与评估</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本课程理论教学环节考核采用闭卷考试方法，时间为</w:t>
      </w:r>
      <w:r w:rsidRPr="00FA5A48">
        <w:rPr>
          <w:rFonts w:ascii="Times New Roman" w:hAnsi="Times New Roman"/>
          <w:sz w:val="22"/>
        </w:rPr>
        <w:t>120</w:t>
      </w:r>
      <w:r w:rsidRPr="00FA5A48">
        <w:rPr>
          <w:rFonts w:ascii="Times New Roman" w:hAnsi="Times New Roman"/>
          <w:sz w:val="22"/>
        </w:rPr>
        <w:t>分钟；本课程临床见习环节考核采用实践操作考试方法，时间为</w:t>
      </w:r>
      <w:r w:rsidRPr="00FA5A48">
        <w:rPr>
          <w:rFonts w:ascii="Times New Roman" w:hAnsi="Times New Roman"/>
          <w:sz w:val="22"/>
        </w:rPr>
        <w:t>10-15</w:t>
      </w:r>
      <w:r w:rsidRPr="00FA5A48">
        <w:rPr>
          <w:rFonts w:ascii="Times New Roman" w:hAnsi="Times New Roman"/>
          <w:sz w:val="22"/>
        </w:rPr>
        <w:t>分钟。</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sidRPr="00FA5A48">
        <w:rPr>
          <w:rFonts w:ascii="Times New Roman" w:hAnsi="Times New Roman"/>
          <w:sz w:val="22"/>
        </w:rPr>
        <w:t>平时成绩占</w:t>
      </w:r>
      <w:r w:rsidRPr="00FA5A48">
        <w:rPr>
          <w:rFonts w:ascii="Times New Roman" w:hAnsi="Times New Roman"/>
          <w:kern w:val="0"/>
          <w:sz w:val="22"/>
        </w:rPr>
        <w:t>总成绩的</w:t>
      </w:r>
      <w:r w:rsidRPr="00FA5A48">
        <w:rPr>
          <w:rFonts w:ascii="Times New Roman" w:hAnsi="Times New Roman"/>
          <w:sz w:val="22"/>
        </w:rPr>
        <w:t>30%</w:t>
      </w:r>
      <w:r w:rsidRPr="00FA5A48">
        <w:rPr>
          <w:rFonts w:ascii="Times New Roman" w:hAnsi="Times New Roman"/>
          <w:sz w:val="22"/>
        </w:rPr>
        <w:t>，期末考试成绩占</w:t>
      </w:r>
      <w:r w:rsidRPr="00FA5A48">
        <w:rPr>
          <w:rFonts w:ascii="Times New Roman" w:hAnsi="Times New Roman"/>
          <w:kern w:val="0"/>
          <w:sz w:val="22"/>
        </w:rPr>
        <w:t>总成绩的</w:t>
      </w:r>
      <w:r w:rsidRPr="00FA5A48">
        <w:rPr>
          <w:rFonts w:ascii="Times New Roman" w:hAnsi="Times New Roman"/>
          <w:sz w:val="22"/>
        </w:rPr>
        <w:t>70%</w:t>
      </w:r>
      <w:r w:rsidRPr="00FA5A48">
        <w:rPr>
          <w:rFonts w:ascii="Times New Roman" w:hAnsi="Times New Roman"/>
          <w:sz w:val="22"/>
        </w:rPr>
        <w:t>。</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七、附录</w:t>
      </w:r>
    </w:p>
    <w:p w:rsidR="00920DDF" w:rsidRPr="00FA5A48" w:rsidRDefault="00920DDF" w:rsidP="00363945">
      <w:pPr>
        <w:autoSpaceDE w:val="0"/>
        <w:autoSpaceDN w:val="0"/>
        <w:adjustRightInd w:val="0"/>
        <w:spacing w:line="360" w:lineRule="exact"/>
        <w:ind w:firstLineChars="200" w:firstLine="440"/>
        <w:jc w:val="left"/>
        <w:rPr>
          <w:rFonts w:ascii="Times New Roman" w:hAnsi="Times New Roman"/>
          <w:sz w:val="22"/>
        </w:rPr>
      </w:pPr>
      <w:r w:rsidRPr="00FA5A48">
        <w:rPr>
          <w:rFonts w:ascii="Times New Roman" w:hAnsi="Times New Roman"/>
          <w:sz w:val="22"/>
        </w:rPr>
        <w:t>教学参考文献：</w:t>
      </w:r>
    </w:p>
    <w:p w:rsidR="00920DDF" w:rsidRPr="00FA5A48" w:rsidRDefault="00920DDF" w:rsidP="00363945">
      <w:pPr>
        <w:numPr>
          <w:ilvl w:val="0"/>
          <w:numId w:val="88"/>
        </w:numPr>
        <w:tabs>
          <w:tab w:val="clear" w:pos="885"/>
          <w:tab w:val="num" w:pos="0"/>
        </w:tabs>
        <w:spacing w:line="440" w:lineRule="atLeast"/>
        <w:ind w:left="0" w:firstLine="0"/>
        <w:rPr>
          <w:rFonts w:ascii="Times New Roman" w:hAnsi="Times New Roman"/>
          <w:szCs w:val="21"/>
        </w:rPr>
      </w:pPr>
      <w:r w:rsidRPr="00FA5A48">
        <w:rPr>
          <w:rFonts w:ascii="Times New Roman" w:hAnsi="Times New Roman"/>
          <w:szCs w:val="21"/>
        </w:rPr>
        <w:t>胡雁</w:t>
      </w:r>
      <w:r w:rsidRPr="00FA5A48">
        <w:rPr>
          <w:rFonts w:ascii="Times New Roman" w:hAnsi="Times New Roman"/>
          <w:szCs w:val="21"/>
        </w:rPr>
        <w:t>.</w:t>
      </w:r>
      <w:r w:rsidRPr="00FA5A48">
        <w:rPr>
          <w:rFonts w:ascii="Times New Roman" w:hAnsi="Times New Roman"/>
          <w:szCs w:val="21"/>
        </w:rPr>
        <w:t>儿科护理学（护理双语教材）</w:t>
      </w:r>
      <w:r w:rsidRPr="00FA5A48">
        <w:rPr>
          <w:rFonts w:ascii="Times New Roman" w:hAnsi="Times New Roman"/>
          <w:szCs w:val="21"/>
        </w:rPr>
        <w:t>.</w:t>
      </w:r>
      <w:r w:rsidRPr="00FA5A48">
        <w:rPr>
          <w:rFonts w:ascii="Times New Roman" w:hAnsi="Times New Roman"/>
          <w:szCs w:val="21"/>
        </w:rPr>
        <w:t>北京：人民卫生出版社，</w:t>
      </w:r>
      <w:r w:rsidRPr="00FA5A48">
        <w:rPr>
          <w:rFonts w:ascii="Times New Roman" w:hAnsi="Times New Roman"/>
          <w:szCs w:val="21"/>
        </w:rPr>
        <w:t>2005</w:t>
      </w:r>
    </w:p>
    <w:p w:rsidR="00920DDF" w:rsidRPr="00FA5A48" w:rsidRDefault="00920DDF" w:rsidP="00363945">
      <w:pPr>
        <w:numPr>
          <w:ilvl w:val="0"/>
          <w:numId w:val="88"/>
        </w:numPr>
        <w:tabs>
          <w:tab w:val="clear" w:pos="885"/>
          <w:tab w:val="num" w:pos="0"/>
        </w:tabs>
        <w:spacing w:line="440" w:lineRule="atLeast"/>
        <w:ind w:left="0" w:firstLine="0"/>
        <w:rPr>
          <w:rFonts w:ascii="Times New Roman" w:hAnsi="Times New Roman"/>
          <w:szCs w:val="21"/>
        </w:rPr>
      </w:pPr>
      <w:r w:rsidRPr="00FA5A48">
        <w:rPr>
          <w:rFonts w:ascii="Times New Roman" w:hAnsi="Times New Roman"/>
          <w:szCs w:val="21"/>
        </w:rPr>
        <w:lastRenderedPageBreak/>
        <w:t>毛卫平</w:t>
      </w:r>
      <w:r w:rsidRPr="00FA5A48">
        <w:rPr>
          <w:rFonts w:ascii="Times New Roman" w:hAnsi="Times New Roman"/>
          <w:szCs w:val="21"/>
        </w:rPr>
        <w:t>.</w:t>
      </w:r>
      <w:r w:rsidRPr="00FA5A48">
        <w:rPr>
          <w:rFonts w:ascii="Times New Roman" w:hAnsi="Times New Roman"/>
          <w:szCs w:val="21"/>
        </w:rPr>
        <w:t>儿科学</w:t>
      </w:r>
      <w:r w:rsidRPr="00FA5A48">
        <w:rPr>
          <w:rFonts w:ascii="Times New Roman" w:hAnsi="Times New Roman"/>
          <w:szCs w:val="21"/>
        </w:rPr>
        <w:t>.</w:t>
      </w:r>
      <w:r w:rsidRPr="00FA5A48">
        <w:rPr>
          <w:rFonts w:ascii="Times New Roman" w:hAnsi="Times New Roman"/>
          <w:szCs w:val="21"/>
        </w:rPr>
        <w:t>第</w:t>
      </w:r>
      <w:r w:rsidRPr="00FA5A48">
        <w:rPr>
          <w:rFonts w:ascii="Times New Roman" w:hAnsi="Times New Roman"/>
          <w:szCs w:val="21"/>
        </w:rPr>
        <w:t>8</w:t>
      </w:r>
      <w:r w:rsidRPr="00FA5A48">
        <w:rPr>
          <w:rFonts w:ascii="Times New Roman" w:hAnsi="Times New Roman"/>
          <w:szCs w:val="21"/>
        </w:rPr>
        <w:t>版</w:t>
      </w:r>
      <w:r w:rsidRPr="00FA5A48">
        <w:rPr>
          <w:rFonts w:ascii="Times New Roman" w:hAnsi="Times New Roman"/>
          <w:szCs w:val="21"/>
        </w:rPr>
        <w:t>.</w:t>
      </w:r>
      <w:r w:rsidRPr="00FA5A48">
        <w:rPr>
          <w:rFonts w:ascii="Times New Roman" w:hAnsi="Times New Roman"/>
          <w:szCs w:val="21"/>
        </w:rPr>
        <w:t>北京：人民卫生出版社，</w:t>
      </w:r>
      <w:r w:rsidRPr="00FA5A48">
        <w:rPr>
          <w:rFonts w:ascii="Times New Roman" w:hAnsi="Times New Roman"/>
          <w:szCs w:val="21"/>
        </w:rPr>
        <w:t>2013</w:t>
      </w:r>
    </w:p>
    <w:p w:rsidR="00920DDF" w:rsidRPr="00FA5A48" w:rsidRDefault="00920DDF" w:rsidP="00363945">
      <w:pPr>
        <w:numPr>
          <w:ilvl w:val="0"/>
          <w:numId w:val="88"/>
        </w:numPr>
        <w:tabs>
          <w:tab w:val="clear" w:pos="885"/>
          <w:tab w:val="num" w:pos="0"/>
        </w:tabs>
        <w:spacing w:line="440" w:lineRule="atLeast"/>
        <w:ind w:left="0" w:firstLine="0"/>
        <w:rPr>
          <w:rStyle w:val="zhuye"/>
          <w:rFonts w:ascii="Times New Roman" w:hAnsi="Times New Roman"/>
          <w:szCs w:val="21"/>
        </w:rPr>
      </w:pPr>
      <w:r w:rsidRPr="00FA5A48">
        <w:rPr>
          <w:rStyle w:val="zhuye"/>
          <w:rFonts w:ascii="Times New Roman" w:hAnsi="Times New Roman"/>
        </w:rPr>
        <w:t>张玉侠，钱培芬，胡渊英</w:t>
      </w:r>
      <w:r w:rsidRPr="00FA5A48">
        <w:rPr>
          <w:rStyle w:val="zhuye"/>
          <w:rFonts w:ascii="Times New Roman" w:hAnsi="Times New Roman"/>
        </w:rPr>
        <w:t>.</w:t>
      </w:r>
      <w:r w:rsidRPr="00FA5A48">
        <w:rPr>
          <w:rStyle w:val="zhuye"/>
          <w:rFonts w:ascii="Times New Roman" w:hAnsi="Times New Roman"/>
        </w:rPr>
        <w:t>新编儿科护理学</w:t>
      </w:r>
      <w:r w:rsidRPr="00FA5A48">
        <w:rPr>
          <w:rStyle w:val="zhuye"/>
          <w:rFonts w:ascii="Times New Roman" w:hAnsi="Times New Roman"/>
        </w:rPr>
        <w:t>.</w:t>
      </w:r>
      <w:r w:rsidRPr="00FA5A48">
        <w:rPr>
          <w:rStyle w:val="zhuye"/>
          <w:rFonts w:ascii="Times New Roman" w:hAnsi="Times New Roman"/>
        </w:rPr>
        <w:t>上海：复旦大学出版社，</w:t>
      </w:r>
      <w:r w:rsidRPr="00FA5A48">
        <w:rPr>
          <w:rStyle w:val="zhuye"/>
          <w:rFonts w:ascii="Times New Roman" w:hAnsi="Times New Roman"/>
        </w:rPr>
        <w:t>2012</w:t>
      </w:r>
    </w:p>
    <w:p w:rsidR="00920DDF" w:rsidRPr="00FA5A48" w:rsidRDefault="00920DDF" w:rsidP="00363945">
      <w:pPr>
        <w:numPr>
          <w:ilvl w:val="0"/>
          <w:numId w:val="88"/>
        </w:numPr>
        <w:tabs>
          <w:tab w:val="clear" w:pos="885"/>
          <w:tab w:val="num" w:pos="0"/>
        </w:tabs>
        <w:spacing w:line="440" w:lineRule="atLeast"/>
        <w:ind w:left="0" w:firstLine="0"/>
        <w:rPr>
          <w:rFonts w:ascii="Times New Roman" w:hAnsi="Times New Roman"/>
          <w:szCs w:val="21"/>
        </w:rPr>
      </w:pPr>
      <w:r w:rsidRPr="00FA5A48">
        <w:rPr>
          <w:rStyle w:val="zhuye"/>
          <w:rFonts w:ascii="Times New Roman" w:hAnsi="Times New Roman"/>
        </w:rPr>
        <w:t>楼建华</w:t>
      </w:r>
      <w:r w:rsidRPr="00FA5A48">
        <w:rPr>
          <w:rStyle w:val="zhuye"/>
          <w:rFonts w:ascii="Times New Roman" w:hAnsi="Times New Roman"/>
        </w:rPr>
        <w:t>.</w:t>
      </w:r>
      <w:r w:rsidRPr="00FA5A48">
        <w:rPr>
          <w:rStyle w:val="zhuye"/>
          <w:rFonts w:ascii="Times New Roman" w:hAnsi="Times New Roman"/>
        </w:rPr>
        <w:t>儿科护理</w:t>
      </w:r>
      <w:r w:rsidRPr="00FA5A48">
        <w:rPr>
          <w:rStyle w:val="zhuye"/>
          <w:rFonts w:ascii="Times New Roman" w:hAnsi="Times New Roman"/>
        </w:rPr>
        <w:t>.</w:t>
      </w:r>
      <w:r w:rsidRPr="00FA5A48">
        <w:rPr>
          <w:rStyle w:val="zhuye"/>
          <w:rFonts w:ascii="Times New Roman" w:hAnsi="Times New Roman"/>
        </w:rPr>
        <w:t>北京：人民卫生出版社，</w:t>
      </w:r>
      <w:r w:rsidRPr="00FA5A48">
        <w:rPr>
          <w:rStyle w:val="zhuye"/>
          <w:rFonts w:ascii="Times New Roman" w:hAnsi="Times New Roman"/>
        </w:rPr>
        <w:t>2012</w:t>
      </w:r>
    </w:p>
    <w:p w:rsidR="00920DDF" w:rsidRPr="00FA5A48" w:rsidRDefault="00920DDF" w:rsidP="00363945">
      <w:pPr>
        <w:autoSpaceDE w:val="0"/>
        <w:autoSpaceDN w:val="0"/>
        <w:adjustRightInd w:val="0"/>
        <w:ind w:leftChars="3510" w:left="7371" w:firstLineChars="157" w:firstLine="283"/>
        <w:jc w:val="left"/>
        <w:rPr>
          <w:rFonts w:ascii="Times New Roman" w:eastAsia="黑体" w:hAnsi="Times New Roman"/>
          <w:kern w:val="0"/>
          <w:sz w:val="18"/>
          <w:szCs w:val="18"/>
        </w:rPr>
      </w:pPr>
    </w:p>
    <w:p w:rsidR="00920DDF" w:rsidRDefault="00920DDF" w:rsidP="00363945">
      <w:pPr>
        <w:autoSpaceDE w:val="0"/>
        <w:autoSpaceDN w:val="0"/>
        <w:adjustRightInd w:val="0"/>
        <w:ind w:leftChars="3037" w:left="6378"/>
        <w:jc w:val="left"/>
        <w:rPr>
          <w:rFonts w:ascii="Times New Roman" w:eastAsia="黑体" w:hAnsi="Times New Roman"/>
          <w:kern w:val="0"/>
          <w:sz w:val="18"/>
          <w:szCs w:val="18"/>
        </w:rPr>
      </w:pPr>
      <w:r w:rsidRPr="00FA5A48">
        <w:rPr>
          <w:rFonts w:ascii="Times New Roman" w:eastAsia="黑体" w:hAnsi="Times New Roman"/>
          <w:kern w:val="0"/>
          <w:sz w:val="18"/>
          <w:szCs w:val="18"/>
        </w:rPr>
        <w:t>制定人：沈红五、成静</w:t>
      </w:r>
    </w:p>
    <w:p w:rsidR="00920DDF" w:rsidRDefault="00920DDF" w:rsidP="00363945">
      <w:pPr>
        <w:autoSpaceDE w:val="0"/>
        <w:autoSpaceDN w:val="0"/>
        <w:adjustRightInd w:val="0"/>
        <w:ind w:leftChars="3037" w:left="6378"/>
        <w:jc w:val="left"/>
        <w:rPr>
          <w:rFonts w:ascii="Times New Roman" w:eastAsia="黑体" w:hAnsi="Times New Roman"/>
          <w:kern w:val="0"/>
          <w:sz w:val="18"/>
          <w:szCs w:val="18"/>
        </w:rPr>
      </w:pPr>
      <w:r w:rsidRPr="00FA5A48">
        <w:rPr>
          <w:rFonts w:ascii="Times New Roman" w:eastAsia="黑体" w:hAnsi="Times New Roman"/>
          <w:kern w:val="0"/>
          <w:sz w:val="18"/>
          <w:szCs w:val="18"/>
        </w:rPr>
        <w:t>审核人：徐旭娟</w:t>
      </w:r>
      <w:r w:rsidRPr="00FA5A48">
        <w:rPr>
          <w:rFonts w:ascii="Times New Roman" w:eastAsia="黑体" w:hAnsi="Times New Roman"/>
          <w:kern w:val="0"/>
          <w:sz w:val="18"/>
          <w:szCs w:val="18"/>
        </w:rPr>
        <w:t xml:space="preserve"> </w:t>
      </w:r>
    </w:p>
    <w:p w:rsidR="00920DDF" w:rsidRDefault="00920DDF" w:rsidP="00363945">
      <w:pPr>
        <w:autoSpaceDE w:val="0"/>
        <w:autoSpaceDN w:val="0"/>
        <w:adjustRightInd w:val="0"/>
        <w:ind w:leftChars="3037" w:left="6378"/>
        <w:jc w:val="left"/>
        <w:rPr>
          <w:rFonts w:ascii="Times New Roman" w:eastAsia="黑体" w:hAnsi="Times New Roman"/>
          <w:kern w:val="0"/>
          <w:sz w:val="18"/>
          <w:szCs w:val="18"/>
        </w:rPr>
      </w:pPr>
    </w:p>
    <w:p w:rsidR="00920DDF" w:rsidRDefault="00920DDF" w:rsidP="00363945">
      <w:pPr>
        <w:autoSpaceDE w:val="0"/>
        <w:autoSpaceDN w:val="0"/>
        <w:adjustRightInd w:val="0"/>
        <w:jc w:val="center"/>
        <w:rPr>
          <w:rFonts w:ascii="Times New Roman" w:eastAsia="黑体" w:hAnsi="Times New Roman"/>
          <w:kern w:val="0"/>
          <w:sz w:val="34"/>
          <w:szCs w:val="34"/>
        </w:rPr>
      </w:pPr>
    </w:p>
    <w:p w:rsidR="00920DDF" w:rsidRPr="00920DDF" w:rsidRDefault="00920DDF" w:rsidP="00363945">
      <w:pPr>
        <w:autoSpaceDE w:val="0"/>
        <w:autoSpaceDN w:val="0"/>
        <w:adjustRightInd w:val="0"/>
        <w:jc w:val="center"/>
        <w:rPr>
          <w:rFonts w:ascii="Times New Roman" w:eastAsia="黑体" w:hAnsi="Times New Roman"/>
          <w:kern w:val="0"/>
          <w:sz w:val="18"/>
          <w:szCs w:val="18"/>
        </w:rPr>
      </w:pPr>
      <w:r w:rsidRPr="00FA5A48">
        <w:rPr>
          <w:rFonts w:ascii="Times New Roman" w:eastAsia="黑体" w:hAnsi="Times New Roman"/>
          <w:kern w:val="0"/>
          <w:sz w:val="34"/>
          <w:szCs w:val="34"/>
        </w:rPr>
        <w:t>三、</w:t>
      </w:r>
      <w:r w:rsidRPr="00FA5A48">
        <w:rPr>
          <w:rFonts w:ascii="Times New Roman" w:eastAsia="黑体" w:hAnsi="Times New Roman"/>
          <w:kern w:val="0"/>
          <w:sz w:val="32"/>
          <w:szCs w:val="32"/>
        </w:rPr>
        <w:t>考核大纲</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一、适应对象</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修读完本课程规定内容的护理学专业的本科学生；</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提出并获准免修本课程、申请进行课程水平考核的护理学专业的本科学生；</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提出并获准副修第二专业、申请进行课程水平考核的非护理学专业的本科学生。</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二、考核目的</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通过考核来检查和了解学生对本门课程内容的掌握程度，考核学生对儿科住院患儿常见疾病的护理措施及护理技术的掌握情况，以及对各年龄期儿童生长发育和保健知识和护理技能的掌握情况。通过本课程的学习，学生应对儿科常见疾病的护理常规有一定的了解和掌握。</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三、考核形式与方法</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hAnsi="Times New Roman"/>
          <w:kern w:val="0"/>
          <w:sz w:val="22"/>
        </w:rPr>
      </w:pPr>
      <w:r w:rsidRPr="00FA5A48">
        <w:rPr>
          <w:rFonts w:ascii="Times New Roman" w:hAnsi="Times New Roman"/>
          <w:kern w:val="0"/>
          <w:sz w:val="22"/>
        </w:rPr>
        <w:t>期末闭卷考核和实践操作考核</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四、课程考核成绩构成</w:t>
      </w:r>
    </w:p>
    <w:p w:rsidR="00920DDF" w:rsidRPr="00FA5A48" w:rsidRDefault="00920DDF" w:rsidP="00363945">
      <w:pPr>
        <w:autoSpaceDE w:val="0"/>
        <w:autoSpaceDN w:val="0"/>
        <w:adjustRightInd w:val="0"/>
        <w:snapToGrid w:val="0"/>
        <w:spacing w:line="440" w:lineRule="exact"/>
        <w:ind w:firstLineChars="200" w:firstLine="440"/>
        <w:jc w:val="left"/>
        <w:rPr>
          <w:rFonts w:ascii="Times New Roman" w:hAnsi="Times New Roman"/>
          <w:sz w:val="22"/>
        </w:rPr>
      </w:pPr>
      <w:r w:rsidRPr="00FA5A48">
        <w:rPr>
          <w:rFonts w:ascii="Times New Roman" w:hAnsi="Times New Roman"/>
          <w:sz w:val="22"/>
        </w:rPr>
        <w:t>平时成绩占</w:t>
      </w:r>
      <w:r w:rsidRPr="00FA5A48">
        <w:rPr>
          <w:rFonts w:ascii="Times New Roman" w:hAnsi="Times New Roman"/>
          <w:kern w:val="0"/>
          <w:sz w:val="22"/>
        </w:rPr>
        <w:t>总成绩的</w:t>
      </w:r>
      <w:r w:rsidRPr="00FA5A48">
        <w:rPr>
          <w:rFonts w:ascii="Times New Roman" w:hAnsi="Times New Roman"/>
          <w:sz w:val="22"/>
        </w:rPr>
        <w:t>30%</w:t>
      </w:r>
      <w:r w:rsidRPr="00FA5A48">
        <w:rPr>
          <w:rFonts w:ascii="Times New Roman" w:hAnsi="Times New Roman"/>
          <w:sz w:val="22"/>
        </w:rPr>
        <w:t>，期末考试成绩占</w:t>
      </w:r>
      <w:r w:rsidRPr="00FA5A48">
        <w:rPr>
          <w:rFonts w:ascii="Times New Roman" w:hAnsi="Times New Roman"/>
          <w:kern w:val="0"/>
          <w:sz w:val="22"/>
        </w:rPr>
        <w:t>总成绩的</w:t>
      </w:r>
      <w:r w:rsidRPr="00FA5A48">
        <w:rPr>
          <w:rFonts w:ascii="Times New Roman" w:hAnsi="Times New Roman"/>
          <w:sz w:val="22"/>
        </w:rPr>
        <w:t>70%</w:t>
      </w:r>
      <w:r w:rsidRPr="00FA5A48">
        <w:rPr>
          <w:rFonts w:ascii="Times New Roman" w:hAnsi="Times New Roman"/>
          <w:sz w:val="22"/>
        </w:rPr>
        <w:t>。</w:t>
      </w: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t>五、考核内容与要求</w:t>
      </w:r>
    </w:p>
    <w:p w:rsidR="00920DDF" w:rsidRPr="00FA5A48" w:rsidRDefault="00920DDF"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FA5A48">
        <w:rPr>
          <w:rFonts w:ascii="Times New Roman" w:eastAsia="黑体" w:hAnsi="Times New Roman"/>
          <w:b/>
          <w:kern w:val="0"/>
          <w:sz w:val="22"/>
        </w:rPr>
        <w:t>考核内容：</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1</w:t>
      </w:r>
      <w:r w:rsidRPr="00FA5A48">
        <w:rPr>
          <w:rFonts w:ascii="Times New Roman" w:hAnsi="Times New Roman"/>
          <w:kern w:val="0"/>
          <w:sz w:val="22"/>
        </w:rPr>
        <w:t>．儿童生长发育规律、体格生长发育的评价指标、各年龄期儿童特点及保健措施。</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2</w:t>
      </w:r>
      <w:r w:rsidRPr="00FA5A48">
        <w:rPr>
          <w:rFonts w:ascii="Times New Roman" w:hAnsi="Times New Roman"/>
          <w:kern w:val="0"/>
          <w:sz w:val="22"/>
        </w:rPr>
        <w:t>．儿童喂养知识以及儿童营养障碍性疾病的护理。</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3</w:t>
      </w:r>
      <w:r w:rsidRPr="00FA5A48">
        <w:rPr>
          <w:rFonts w:ascii="Times New Roman" w:hAnsi="Times New Roman"/>
          <w:kern w:val="0"/>
          <w:sz w:val="22"/>
        </w:rPr>
        <w:t>．住院患儿的健康评估、心理护理、用药特点及护理以及儿科常用护理技术。</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4</w:t>
      </w:r>
      <w:r w:rsidRPr="00FA5A48">
        <w:rPr>
          <w:rFonts w:ascii="Times New Roman" w:hAnsi="Times New Roman"/>
          <w:kern w:val="0"/>
          <w:sz w:val="22"/>
        </w:rPr>
        <w:t>．新生儿特点及新生儿常见疾病的护理。</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5</w:t>
      </w:r>
      <w:r w:rsidRPr="00FA5A48">
        <w:rPr>
          <w:rFonts w:ascii="Times New Roman" w:hAnsi="Times New Roman"/>
          <w:kern w:val="0"/>
          <w:sz w:val="22"/>
        </w:rPr>
        <w:t>．住院患儿各系统常见疾病的护理。</w:t>
      </w:r>
    </w:p>
    <w:p w:rsidR="00920DDF" w:rsidRPr="00FA5A48" w:rsidRDefault="00920DDF"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FA5A48">
        <w:rPr>
          <w:rFonts w:ascii="Times New Roman" w:eastAsia="黑体" w:hAnsi="Times New Roman"/>
          <w:b/>
          <w:kern w:val="0"/>
          <w:sz w:val="22"/>
        </w:rPr>
        <w:t>考核要求：</w:t>
      </w:r>
    </w:p>
    <w:p w:rsidR="00920DDF" w:rsidRPr="00FA5A48" w:rsidRDefault="00920DDF"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以新生儿特点、新生儿常见疾病的护理和住院患儿各系统常见疾病的护理为考试重点，考核学生运用所学知识分析、解决临床</w:t>
      </w:r>
      <w:r>
        <w:rPr>
          <w:rFonts w:ascii="Times New Roman" w:hAnsi="Times New Roman" w:hint="eastAsia"/>
          <w:kern w:val="0"/>
          <w:sz w:val="22"/>
        </w:rPr>
        <w:t>实际</w:t>
      </w:r>
      <w:r w:rsidRPr="00FA5A48">
        <w:rPr>
          <w:rFonts w:ascii="Times New Roman" w:hAnsi="Times New Roman"/>
          <w:kern w:val="0"/>
          <w:sz w:val="22"/>
        </w:rPr>
        <w:t>问题的能力，同时检查学生对儿童生长发育、儿童营养和保健知识的掌握和理解。</w:t>
      </w:r>
    </w:p>
    <w:p w:rsidR="00920DDF"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p>
    <w:p w:rsidR="00920DDF" w:rsidRPr="00FA5A48" w:rsidRDefault="00920DDF"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FA5A48">
        <w:rPr>
          <w:rFonts w:ascii="Times New Roman" w:eastAsia="黑体" w:hAnsi="Times New Roman"/>
          <w:b/>
          <w:kern w:val="0"/>
          <w:sz w:val="24"/>
          <w:szCs w:val="24"/>
        </w:rPr>
        <w:lastRenderedPageBreak/>
        <w:t>六、样卷</w:t>
      </w:r>
    </w:p>
    <w:p w:rsidR="00920DDF" w:rsidRPr="00A21F1C" w:rsidRDefault="00920DDF" w:rsidP="00363945">
      <w:pPr>
        <w:autoSpaceDE w:val="0"/>
        <w:autoSpaceDN w:val="0"/>
        <w:adjustRightInd w:val="0"/>
        <w:snapToGrid w:val="0"/>
        <w:spacing w:line="360" w:lineRule="exact"/>
        <w:jc w:val="center"/>
        <w:rPr>
          <w:rFonts w:ascii="Times New Roman" w:hAnsi="Times New Roman"/>
          <w:b/>
          <w:kern w:val="0"/>
          <w:sz w:val="24"/>
          <w:szCs w:val="24"/>
        </w:rPr>
      </w:pPr>
      <w:r w:rsidRPr="00A21F1C">
        <w:rPr>
          <w:rFonts w:ascii="Times New Roman" w:hAnsi="宋体"/>
          <w:b/>
          <w:kern w:val="0"/>
          <w:sz w:val="24"/>
          <w:szCs w:val="24"/>
        </w:rPr>
        <w:t>课程考试试题</w:t>
      </w:r>
    </w:p>
    <w:p w:rsidR="00920DDF" w:rsidRPr="00A21F1C" w:rsidRDefault="00920DDF" w:rsidP="00363945">
      <w:pPr>
        <w:autoSpaceDE w:val="0"/>
        <w:autoSpaceDN w:val="0"/>
        <w:adjustRightInd w:val="0"/>
        <w:snapToGrid w:val="0"/>
        <w:spacing w:line="360" w:lineRule="exact"/>
        <w:jc w:val="center"/>
        <w:rPr>
          <w:rFonts w:ascii="Times New Roman" w:hAnsi="Times New Roman"/>
          <w:kern w:val="0"/>
          <w:sz w:val="22"/>
        </w:rPr>
      </w:pPr>
      <w:r w:rsidRPr="00A21F1C">
        <w:rPr>
          <w:rFonts w:ascii="Times New Roman" w:hAnsi="Times New Roman"/>
          <w:kern w:val="0"/>
          <w:sz w:val="22"/>
        </w:rPr>
        <w:t xml:space="preserve">                           </w:t>
      </w:r>
      <w:r w:rsidRPr="00A21F1C">
        <w:rPr>
          <w:rFonts w:ascii="Times New Roman" w:hAnsi="Times New Roman"/>
          <w:sz w:val="32"/>
          <w:u w:val="single"/>
        </w:rPr>
        <w:t xml:space="preserve">        </w:t>
      </w:r>
      <w:r w:rsidRPr="00A21F1C">
        <w:rPr>
          <w:rFonts w:ascii="Times New Roman" w:hAnsi="宋体"/>
          <w:kern w:val="0"/>
          <w:sz w:val="22"/>
        </w:rPr>
        <w:t>年</w:t>
      </w:r>
      <w:r w:rsidRPr="00A21F1C">
        <w:rPr>
          <w:rFonts w:ascii="Times New Roman" w:hAnsi="Times New Roman"/>
          <w:sz w:val="32"/>
          <w:u w:val="single"/>
        </w:rPr>
        <w:t xml:space="preserve">       </w:t>
      </w:r>
      <w:r w:rsidRPr="00A21F1C">
        <w:rPr>
          <w:rFonts w:ascii="Times New Roman" w:hAnsi="宋体"/>
          <w:kern w:val="0"/>
          <w:sz w:val="22"/>
        </w:rPr>
        <w:t>学期</w:t>
      </w:r>
      <w:r w:rsidRPr="00A21F1C">
        <w:rPr>
          <w:rFonts w:ascii="Times New Roman" w:hAnsi="Times New Roman"/>
          <w:sz w:val="32"/>
          <w:u w:val="single"/>
        </w:rPr>
        <w:t xml:space="preserve">       </w:t>
      </w:r>
      <w:r w:rsidRPr="00A21F1C">
        <w:rPr>
          <w:rFonts w:ascii="Times New Roman" w:hAnsi="宋体"/>
          <w:kern w:val="0"/>
          <w:sz w:val="22"/>
        </w:rPr>
        <w:t>班级</w:t>
      </w:r>
    </w:p>
    <w:p w:rsidR="00920DDF" w:rsidRPr="00A21F1C" w:rsidRDefault="00920DDF" w:rsidP="00363945">
      <w:pPr>
        <w:autoSpaceDE w:val="0"/>
        <w:autoSpaceDN w:val="0"/>
        <w:adjustRightInd w:val="0"/>
        <w:spacing w:line="360" w:lineRule="exact"/>
        <w:ind w:firstLineChars="193" w:firstLine="426"/>
        <w:jc w:val="left"/>
        <w:rPr>
          <w:rFonts w:ascii="Times New Roman" w:hAnsi="Times New Roman"/>
          <w:b/>
          <w:kern w:val="0"/>
          <w:sz w:val="22"/>
        </w:rPr>
      </w:pPr>
      <w:r w:rsidRPr="00A21F1C">
        <w:rPr>
          <w:rFonts w:ascii="Times New Roman" w:hAnsi="宋体"/>
          <w:b/>
          <w:kern w:val="0"/>
          <w:sz w:val="22"/>
        </w:rPr>
        <w:t>时间：</w:t>
      </w:r>
      <w:r w:rsidRPr="00A21F1C">
        <w:rPr>
          <w:rFonts w:ascii="Times New Roman" w:hAnsi="Times New Roman"/>
          <w:b/>
          <w:kern w:val="0"/>
          <w:sz w:val="22"/>
        </w:rPr>
        <w:t>120</w:t>
      </w:r>
      <w:r w:rsidRPr="00A21F1C">
        <w:rPr>
          <w:rFonts w:ascii="Times New Roman" w:hAnsi="宋体"/>
          <w:b/>
          <w:kern w:val="0"/>
          <w:sz w:val="22"/>
        </w:rPr>
        <w:t>分钟</w:t>
      </w:r>
      <w:r w:rsidRPr="00A21F1C">
        <w:rPr>
          <w:rFonts w:ascii="Times New Roman" w:hAnsi="Times New Roman"/>
          <w:b/>
          <w:kern w:val="0"/>
          <w:sz w:val="22"/>
        </w:rPr>
        <w:t xml:space="preserve">     </w:t>
      </w:r>
      <w:r w:rsidRPr="00A21F1C">
        <w:rPr>
          <w:rFonts w:ascii="Times New Roman" w:hAnsi="宋体"/>
          <w:b/>
          <w:kern w:val="0"/>
          <w:sz w:val="22"/>
        </w:rPr>
        <w:t>总分：</w:t>
      </w:r>
      <w:r w:rsidRPr="00A21F1C">
        <w:rPr>
          <w:rFonts w:ascii="Times New Roman" w:hAnsi="Times New Roman"/>
          <w:b/>
          <w:kern w:val="0"/>
          <w:sz w:val="22"/>
        </w:rPr>
        <w:t>100</w:t>
      </w:r>
      <w:r w:rsidRPr="00A21F1C">
        <w:rPr>
          <w:rFonts w:ascii="Times New Roman" w:hAnsi="宋体"/>
          <w:b/>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一、名词解释（每小题</w:t>
      </w:r>
      <w:r w:rsidRPr="009119D1">
        <w:rPr>
          <w:rFonts w:ascii="Times New Roman" w:hAnsi="Times New Roman"/>
          <w:kern w:val="0"/>
          <w:sz w:val="22"/>
        </w:rPr>
        <w:t>3</w:t>
      </w:r>
      <w:r w:rsidRPr="009119D1">
        <w:rPr>
          <w:rFonts w:ascii="Times New Roman" w:hAnsi="宋体"/>
          <w:kern w:val="0"/>
          <w:sz w:val="22"/>
        </w:rPr>
        <w:t>分，共</w:t>
      </w:r>
      <w:r w:rsidRPr="009119D1">
        <w:rPr>
          <w:rFonts w:ascii="Times New Roman" w:hAnsi="Times New Roman"/>
          <w:kern w:val="0"/>
          <w:sz w:val="22"/>
        </w:rPr>
        <w:t>24</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w:t>
      </w:r>
      <w:r w:rsidRPr="009119D1">
        <w:rPr>
          <w:rFonts w:ascii="Times New Roman" w:hAnsi="宋体"/>
          <w:kern w:val="0"/>
          <w:sz w:val="22"/>
        </w:rPr>
        <w:t>．围生期</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w:t>
      </w:r>
      <w:r w:rsidRPr="009119D1">
        <w:rPr>
          <w:rFonts w:ascii="Times New Roman" w:hAnsi="宋体"/>
          <w:kern w:val="0"/>
          <w:sz w:val="22"/>
        </w:rPr>
        <w:t>．头围</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w:t>
      </w:r>
      <w:r w:rsidRPr="009119D1">
        <w:rPr>
          <w:rFonts w:ascii="Times New Roman" w:hAnsi="宋体"/>
          <w:kern w:val="0"/>
          <w:sz w:val="22"/>
        </w:rPr>
        <w:t>．分离性焦虑</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4</w:t>
      </w:r>
      <w:r w:rsidRPr="009119D1">
        <w:rPr>
          <w:rFonts w:ascii="Times New Roman" w:hAnsi="宋体"/>
          <w:kern w:val="0"/>
          <w:sz w:val="22"/>
        </w:rPr>
        <w:t>．适中温度</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5</w:t>
      </w:r>
      <w:r w:rsidRPr="009119D1">
        <w:rPr>
          <w:rFonts w:ascii="Times New Roman" w:hAnsi="宋体"/>
          <w:kern w:val="0"/>
          <w:sz w:val="22"/>
        </w:rPr>
        <w:t>．生理性腹泻</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6</w:t>
      </w:r>
      <w:r w:rsidRPr="009119D1">
        <w:rPr>
          <w:rFonts w:ascii="Times New Roman" w:hAnsi="宋体"/>
          <w:kern w:val="0"/>
          <w:sz w:val="22"/>
        </w:rPr>
        <w:t>．艾森曼格综合征</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7</w:t>
      </w:r>
      <w:r w:rsidRPr="009119D1">
        <w:rPr>
          <w:rFonts w:ascii="Times New Roman" w:hAnsi="宋体"/>
          <w:kern w:val="0"/>
          <w:sz w:val="22"/>
        </w:rPr>
        <w:t>．川崎病</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8</w:t>
      </w:r>
      <w:r w:rsidRPr="009119D1">
        <w:rPr>
          <w:rFonts w:ascii="Times New Roman" w:hAnsi="宋体"/>
          <w:kern w:val="0"/>
          <w:sz w:val="22"/>
        </w:rPr>
        <w:t>．惊厥持续状态</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二、单项选择题（每小题</w:t>
      </w:r>
      <w:r w:rsidRPr="009119D1">
        <w:rPr>
          <w:rFonts w:ascii="Times New Roman" w:hAnsi="Times New Roman"/>
          <w:kern w:val="0"/>
          <w:sz w:val="22"/>
        </w:rPr>
        <w:t>1</w:t>
      </w:r>
      <w:r w:rsidRPr="009119D1">
        <w:rPr>
          <w:rFonts w:ascii="Times New Roman" w:hAnsi="宋体"/>
          <w:kern w:val="0"/>
          <w:sz w:val="22"/>
        </w:rPr>
        <w:t>分，共</w:t>
      </w:r>
      <w:r w:rsidRPr="009119D1">
        <w:rPr>
          <w:rFonts w:ascii="Times New Roman" w:hAnsi="Times New Roman"/>
          <w:kern w:val="0"/>
          <w:sz w:val="22"/>
        </w:rPr>
        <w:t>30</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w:t>
      </w:r>
      <w:r w:rsidRPr="009119D1">
        <w:rPr>
          <w:rFonts w:ascii="Times New Roman" w:hAnsi="宋体"/>
          <w:kern w:val="0"/>
          <w:sz w:val="22"/>
        </w:rPr>
        <w:t>．儿童年龄分期中生长发育最迅速的是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 xml:space="preserve">．胎儿期　　</w:t>
      </w:r>
      <w:r w:rsidRPr="009119D1">
        <w:rPr>
          <w:rFonts w:ascii="Times New Roman" w:hAnsi="Times New Roman"/>
          <w:kern w:val="0"/>
          <w:sz w:val="22"/>
        </w:rPr>
        <w:t>B</w:t>
      </w:r>
      <w:r w:rsidRPr="009119D1">
        <w:rPr>
          <w:rFonts w:ascii="Times New Roman" w:hAnsi="宋体"/>
          <w:kern w:val="0"/>
          <w:sz w:val="22"/>
        </w:rPr>
        <w:t xml:space="preserve">．婴儿期　　</w:t>
      </w:r>
      <w:r w:rsidRPr="009119D1">
        <w:rPr>
          <w:rFonts w:ascii="Times New Roman" w:hAnsi="Times New Roman"/>
          <w:kern w:val="0"/>
          <w:sz w:val="22"/>
        </w:rPr>
        <w:t>C</w:t>
      </w:r>
      <w:r w:rsidRPr="009119D1">
        <w:rPr>
          <w:rFonts w:ascii="Times New Roman" w:hAnsi="宋体"/>
          <w:kern w:val="0"/>
          <w:sz w:val="22"/>
        </w:rPr>
        <w:t xml:space="preserve">．幼儿期　　</w:t>
      </w:r>
      <w:r w:rsidRPr="009119D1">
        <w:rPr>
          <w:rFonts w:ascii="Times New Roman" w:hAnsi="Times New Roman"/>
          <w:kern w:val="0"/>
          <w:sz w:val="22"/>
        </w:rPr>
        <w:t>D</w:t>
      </w:r>
      <w:r w:rsidRPr="009119D1">
        <w:rPr>
          <w:rFonts w:ascii="Times New Roman" w:hAnsi="宋体"/>
          <w:kern w:val="0"/>
          <w:sz w:val="22"/>
        </w:rPr>
        <w:t xml:space="preserve">．学龄前期　　</w:t>
      </w:r>
      <w:r w:rsidRPr="009119D1">
        <w:rPr>
          <w:rFonts w:ascii="Times New Roman" w:hAnsi="Times New Roman"/>
          <w:kern w:val="0"/>
          <w:sz w:val="22"/>
        </w:rPr>
        <w:t>E</w:t>
      </w:r>
      <w:r w:rsidRPr="009119D1">
        <w:rPr>
          <w:rFonts w:ascii="Times New Roman" w:hAnsi="宋体"/>
          <w:kern w:val="0"/>
          <w:sz w:val="22"/>
        </w:rPr>
        <w:t>．学龄期</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w:t>
      </w:r>
      <w:r w:rsidRPr="009119D1">
        <w:rPr>
          <w:rFonts w:ascii="Times New Roman" w:hAnsi="宋体"/>
          <w:kern w:val="0"/>
          <w:sz w:val="22"/>
        </w:rPr>
        <w:t>．下列有关小儿生长发育一般规律的叙述</w:t>
      </w:r>
      <w:r w:rsidRPr="009119D1">
        <w:rPr>
          <w:rFonts w:ascii="Times New Roman" w:hAnsi="宋体"/>
          <w:b/>
          <w:kern w:val="0"/>
          <w:sz w:val="22"/>
          <w:u w:val="single"/>
        </w:rPr>
        <w:t>不正确</w:t>
      </w:r>
      <w:r w:rsidRPr="009119D1">
        <w:rPr>
          <w:rFonts w:ascii="Times New Roman" w:hAnsi="宋体"/>
          <w:kern w:val="0"/>
          <w:sz w:val="22"/>
        </w:rPr>
        <w:t>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．由上到下</w:t>
      </w:r>
      <w:r w:rsidRPr="009119D1">
        <w:rPr>
          <w:rFonts w:ascii="Times New Roman" w:hAnsi="Times New Roman"/>
          <w:kern w:val="0"/>
          <w:sz w:val="22"/>
        </w:rPr>
        <w:t xml:space="preserve">   B</w:t>
      </w:r>
      <w:r w:rsidRPr="009119D1">
        <w:rPr>
          <w:rFonts w:ascii="Times New Roman" w:hAnsi="宋体"/>
          <w:kern w:val="0"/>
          <w:sz w:val="22"/>
        </w:rPr>
        <w:t>．由粗到细</w:t>
      </w:r>
      <w:r w:rsidRPr="009119D1">
        <w:rPr>
          <w:rFonts w:ascii="Times New Roman" w:hAnsi="Times New Roman"/>
          <w:kern w:val="0"/>
          <w:sz w:val="22"/>
        </w:rPr>
        <w:t xml:space="preserve">    C</w:t>
      </w:r>
      <w:r w:rsidRPr="009119D1">
        <w:rPr>
          <w:rFonts w:ascii="Times New Roman" w:hAnsi="宋体"/>
          <w:kern w:val="0"/>
          <w:sz w:val="22"/>
        </w:rPr>
        <w:t>．由远到近</w:t>
      </w:r>
      <w:r w:rsidRPr="009119D1">
        <w:rPr>
          <w:rFonts w:ascii="Times New Roman" w:hAnsi="Times New Roman"/>
          <w:kern w:val="0"/>
          <w:sz w:val="22"/>
        </w:rPr>
        <w:t xml:space="preserve">    D</w:t>
      </w:r>
      <w:r w:rsidRPr="009119D1">
        <w:rPr>
          <w:rFonts w:ascii="Times New Roman" w:hAnsi="宋体"/>
          <w:kern w:val="0"/>
          <w:sz w:val="22"/>
        </w:rPr>
        <w:t>．由低级到高级</w:t>
      </w:r>
      <w:r w:rsidRPr="009119D1">
        <w:rPr>
          <w:rFonts w:ascii="Times New Roman" w:hAnsi="Times New Roman"/>
          <w:kern w:val="0"/>
          <w:sz w:val="22"/>
        </w:rPr>
        <w:t xml:space="preserve">    E</w:t>
      </w:r>
      <w:r w:rsidRPr="009119D1">
        <w:rPr>
          <w:rFonts w:ascii="Times New Roman" w:hAnsi="宋体"/>
          <w:kern w:val="0"/>
          <w:sz w:val="22"/>
        </w:rPr>
        <w:t>．由简单到复杂</w:t>
      </w:r>
      <w:r w:rsidRPr="009119D1">
        <w:rPr>
          <w:rFonts w:ascii="Times New Roman" w:hAnsi="Times New Roman"/>
          <w:kern w:val="0"/>
          <w:sz w:val="22"/>
        </w:rPr>
        <w:t xml:space="preserve"> </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w:t>
      </w:r>
      <w:r w:rsidRPr="009119D1">
        <w:rPr>
          <w:rFonts w:ascii="Times New Roman" w:hAnsi="宋体"/>
          <w:kern w:val="0"/>
          <w:sz w:val="22"/>
        </w:rPr>
        <w:t>．儿童，女，</w:t>
      </w:r>
      <w:r w:rsidRPr="009119D1">
        <w:rPr>
          <w:rFonts w:ascii="Times New Roman" w:hAnsi="Times New Roman"/>
          <w:kern w:val="0"/>
          <w:sz w:val="22"/>
        </w:rPr>
        <w:t>10</w:t>
      </w:r>
      <w:r w:rsidRPr="009119D1">
        <w:rPr>
          <w:rFonts w:ascii="Times New Roman" w:hAnsi="宋体"/>
          <w:kern w:val="0"/>
          <w:sz w:val="22"/>
        </w:rPr>
        <w:t>岁，腕部骨化中心的数目应为</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8</w:t>
      </w:r>
      <w:r w:rsidRPr="009119D1">
        <w:rPr>
          <w:rFonts w:ascii="Times New Roman" w:hAnsi="宋体"/>
          <w:kern w:val="0"/>
          <w:sz w:val="22"/>
        </w:rPr>
        <w:t>个</w:t>
      </w:r>
      <w:r w:rsidRPr="009119D1">
        <w:rPr>
          <w:rFonts w:ascii="Times New Roman" w:hAnsi="Times New Roman"/>
          <w:kern w:val="0"/>
          <w:sz w:val="22"/>
        </w:rPr>
        <w:t xml:space="preserve">  B</w:t>
      </w:r>
      <w:r w:rsidRPr="009119D1">
        <w:rPr>
          <w:rFonts w:ascii="Times New Roman" w:hAnsi="宋体"/>
          <w:kern w:val="0"/>
          <w:sz w:val="22"/>
        </w:rPr>
        <w:t>．</w:t>
      </w:r>
      <w:r w:rsidRPr="009119D1">
        <w:rPr>
          <w:rFonts w:ascii="Times New Roman" w:hAnsi="Times New Roman"/>
          <w:kern w:val="0"/>
          <w:sz w:val="22"/>
        </w:rPr>
        <w:t>9</w:t>
      </w:r>
      <w:r w:rsidRPr="009119D1">
        <w:rPr>
          <w:rFonts w:ascii="Times New Roman" w:hAnsi="宋体"/>
          <w:kern w:val="0"/>
          <w:sz w:val="22"/>
        </w:rPr>
        <w:t>个</w:t>
      </w:r>
      <w:r w:rsidRPr="009119D1">
        <w:rPr>
          <w:rFonts w:ascii="Times New Roman" w:hAnsi="Times New Roman"/>
          <w:kern w:val="0"/>
          <w:sz w:val="22"/>
        </w:rPr>
        <w:t xml:space="preserve">  C</w:t>
      </w:r>
      <w:r w:rsidRPr="009119D1">
        <w:rPr>
          <w:rFonts w:ascii="Times New Roman" w:hAnsi="宋体"/>
          <w:kern w:val="0"/>
          <w:sz w:val="22"/>
        </w:rPr>
        <w:t>．</w:t>
      </w:r>
      <w:r w:rsidRPr="009119D1">
        <w:rPr>
          <w:rFonts w:ascii="Times New Roman" w:hAnsi="Times New Roman"/>
          <w:kern w:val="0"/>
          <w:sz w:val="22"/>
        </w:rPr>
        <w:t>10</w:t>
      </w:r>
      <w:r w:rsidRPr="009119D1">
        <w:rPr>
          <w:rFonts w:ascii="Times New Roman" w:hAnsi="宋体"/>
          <w:kern w:val="0"/>
          <w:sz w:val="22"/>
        </w:rPr>
        <w:t>个</w:t>
      </w:r>
      <w:r w:rsidRPr="009119D1">
        <w:rPr>
          <w:rFonts w:ascii="Times New Roman" w:hAnsi="Times New Roman"/>
          <w:kern w:val="0"/>
          <w:sz w:val="22"/>
        </w:rPr>
        <w:t xml:space="preserve">   D</w:t>
      </w:r>
      <w:r w:rsidRPr="009119D1">
        <w:rPr>
          <w:rFonts w:ascii="Times New Roman" w:hAnsi="宋体"/>
          <w:kern w:val="0"/>
          <w:sz w:val="22"/>
        </w:rPr>
        <w:t>．</w:t>
      </w:r>
      <w:r w:rsidRPr="009119D1">
        <w:rPr>
          <w:rFonts w:ascii="Times New Roman" w:hAnsi="Times New Roman"/>
          <w:kern w:val="0"/>
          <w:sz w:val="22"/>
        </w:rPr>
        <w:t>11</w:t>
      </w:r>
      <w:r w:rsidRPr="009119D1">
        <w:rPr>
          <w:rFonts w:ascii="Times New Roman" w:hAnsi="宋体"/>
          <w:kern w:val="0"/>
          <w:sz w:val="22"/>
        </w:rPr>
        <w:t>个</w:t>
      </w:r>
      <w:r w:rsidRPr="009119D1">
        <w:rPr>
          <w:rFonts w:ascii="Times New Roman" w:hAnsi="Times New Roman"/>
          <w:kern w:val="0"/>
          <w:sz w:val="22"/>
        </w:rPr>
        <w:t xml:space="preserve">    E</w:t>
      </w:r>
      <w:r w:rsidRPr="009119D1">
        <w:rPr>
          <w:rFonts w:ascii="Times New Roman" w:hAnsi="宋体"/>
          <w:kern w:val="0"/>
          <w:sz w:val="22"/>
        </w:rPr>
        <w:t>．</w:t>
      </w:r>
      <w:r w:rsidRPr="009119D1">
        <w:rPr>
          <w:rFonts w:ascii="Times New Roman" w:hAnsi="Times New Roman"/>
          <w:kern w:val="0"/>
          <w:sz w:val="22"/>
        </w:rPr>
        <w:t>12</w:t>
      </w:r>
      <w:r w:rsidRPr="009119D1">
        <w:rPr>
          <w:rFonts w:ascii="Times New Roman" w:hAnsi="宋体"/>
          <w:kern w:val="0"/>
          <w:sz w:val="22"/>
        </w:rPr>
        <w:t>个</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4</w:t>
      </w:r>
      <w:r w:rsidRPr="009119D1">
        <w:rPr>
          <w:rFonts w:ascii="Times New Roman" w:hAnsi="宋体"/>
          <w:kern w:val="0"/>
          <w:sz w:val="22"/>
        </w:rPr>
        <w:t>．生理性体重下降一般发生在</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．出生后第</w:t>
      </w:r>
      <w:r w:rsidRPr="009119D1">
        <w:rPr>
          <w:rFonts w:ascii="Times New Roman" w:hAnsi="Times New Roman"/>
          <w:kern w:val="0"/>
          <w:sz w:val="22"/>
        </w:rPr>
        <w:t>1</w:t>
      </w:r>
      <w:r w:rsidRPr="009119D1">
        <w:rPr>
          <w:rFonts w:ascii="Times New Roman" w:hAnsi="宋体"/>
          <w:kern w:val="0"/>
          <w:sz w:val="22"/>
        </w:rPr>
        <w:t>周内</w:t>
      </w:r>
      <w:r w:rsidRPr="009119D1">
        <w:rPr>
          <w:rFonts w:ascii="Times New Roman" w:hAnsi="Times New Roman"/>
          <w:kern w:val="0"/>
          <w:sz w:val="22"/>
        </w:rPr>
        <w:t xml:space="preserve">       B</w:t>
      </w:r>
      <w:r w:rsidRPr="009119D1">
        <w:rPr>
          <w:rFonts w:ascii="Times New Roman" w:hAnsi="宋体"/>
          <w:kern w:val="0"/>
          <w:sz w:val="22"/>
        </w:rPr>
        <w:t>．出生后第</w:t>
      </w:r>
      <w:r w:rsidRPr="009119D1">
        <w:rPr>
          <w:rFonts w:ascii="Times New Roman" w:hAnsi="Times New Roman"/>
          <w:kern w:val="0"/>
          <w:sz w:val="22"/>
        </w:rPr>
        <w:t>2</w:t>
      </w:r>
      <w:r w:rsidRPr="009119D1">
        <w:rPr>
          <w:rFonts w:ascii="Times New Roman" w:hAnsi="宋体"/>
          <w:kern w:val="0"/>
          <w:sz w:val="22"/>
        </w:rPr>
        <w:t>周内</w:t>
      </w:r>
      <w:r w:rsidRPr="009119D1">
        <w:rPr>
          <w:rFonts w:ascii="Times New Roman" w:hAnsi="Times New Roman"/>
          <w:kern w:val="0"/>
          <w:sz w:val="22"/>
        </w:rPr>
        <w:t xml:space="preserve">    C</w:t>
      </w:r>
      <w:r w:rsidRPr="009119D1">
        <w:rPr>
          <w:rFonts w:ascii="Times New Roman" w:hAnsi="宋体"/>
          <w:kern w:val="0"/>
          <w:sz w:val="22"/>
        </w:rPr>
        <w:t>．出生后第</w:t>
      </w:r>
      <w:r w:rsidRPr="009119D1">
        <w:rPr>
          <w:rFonts w:ascii="Times New Roman" w:hAnsi="Times New Roman"/>
          <w:kern w:val="0"/>
          <w:sz w:val="22"/>
        </w:rPr>
        <w:t>3</w:t>
      </w:r>
      <w:r w:rsidRPr="009119D1">
        <w:rPr>
          <w:rFonts w:ascii="Times New Roman" w:hAnsi="宋体"/>
          <w:kern w:val="0"/>
          <w:sz w:val="22"/>
        </w:rPr>
        <w:t>周内</w:t>
      </w:r>
      <w:r w:rsidRPr="009119D1">
        <w:rPr>
          <w:rFonts w:ascii="Times New Roman" w:hAnsi="Times New Roman"/>
          <w:kern w:val="0"/>
          <w:sz w:val="22"/>
        </w:rPr>
        <w:t xml:space="preserve">  </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．出生后第</w:t>
      </w:r>
      <w:r w:rsidRPr="009119D1">
        <w:rPr>
          <w:rFonts w:ascii="Times New Roman" w:hAnsi="Times New Roman"/>
          <w:kern w:val="0"/>
          <w:sz w:val="22"/>
        </w:rPr>
        <w:t>4</w:t>
      </w:r>
      <w:r w:rsidRPr="009119D1">
        <w:rPr>
          <w:rFonts w:ascii="Times New Roman" w:hAnsi="宋体"/>
          <w:kern w:val="0"/>
          <w:sz w:val="22"/>
        </w:rPr>
        <w:t>周内</w:t>
      </w:r>
      <w:r w:rsidRPr="009119D1">
        <w:rPr>
          <w:rFonts w:ascii="Times New Roman" w:hAnsi="Times New Roman"/>
          <w:kern w:val="0"/>
          <w:sz w:val="22"/>
        </w:rPr>
        <w:t xml:space="preserve">       E</w:t>
      </w:r>
      <w:r w:rsidRPr="009119D1">
        <w:rPr>
          <w:rFonts w:ascii="Times New Roman" w:hAnsi="宋体"/>
          <w:kern w:val="0"/>
          <w:sz w:val="22"/>
        </w:rPr>
        <w:t>．出生后</w:t>
      </w:r>
      <w:r w:rsidRPr="009119D1">
        <w:rPr>
          <w:rFonts w:ascii="Times New Roman" w:hAnsi="Times New Roman"/>
          <w:kern w:val="0"/>
          <w:sz w:val="22"/>
        </w:rPr>
        <w:t>1</w:t>
      </w:r>
      <w:r w:rsidRPr="009119D1">
        <w:rPr>
          <w:rFonts w:ascii="Times New Roman" w:hAnsi="宋体"/>
          <w:kern w:val="0"/>
          <w:sz w:val="22"/>
        </w:rPr>
        <w:t>个月</w:t>
      </w:r>
      <w:r w:rsidRPr="009119D1">
        <w:rPr>
          <w:rFonts w:ascii="Times New Roman" w:hAnsi="Times New Roman"/>
          <w:kern w:val="0"/>
          <w:sz w:val="22"/>
        </w:rPr>
        <w:t xml:space="preserve">  </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5</w:t>
      </w:r>
      <w:r w:rsidRPr="009119D1">
        <w:rPr>
          <w:rFonts w:ascii="Times New Roman" w:hAnsi="宋体"/>
          <w:kern w:val="0"/>
          <w:sz w:val="22"/>
        </w:rPr>
        <w:t>．女婴，生于</w:t>
      </w:r>
      <w:smartTag w:uri="urn:schemas-microsoft-com:office:smarttags" w:element="chsdate">
        <w:smartTagPr>
          <w:attr w:name="IsROCDate" w:val="False"/>
          <w:attr w:name="IsLunarDate" w:val="False"/>
          <w:attr w:name="Day" w:val="8"/>
          <w:attr w:name="Month" w:val="4"/>
          <w:attr w:name="Year" w:val="2013"/>
        </w:smartTagPr>
        <w:r w:rsidRPr="009119D1">
          <w:rPr>
            <w:rFonts w:ascii="Times New Roman" w:hAnsi="Times New Roman"/>
            <w:kern w:val="0"/>
            <w:sz w:val="22"/>
          </w:rPr>
          <w:t>2013</w:t>
        </w:r>
        <w:r w:rsidRPr="009119D1">
          <w:rPr>
            <w:rFonts w:ascii="Times New Roman" w:hAnsi="宋体"/>
            <w:kern w:val="0"/>
            <w:sz w:val="22"/>
          </w:rPr>
          <w:t>年</w:t>
        </w:r>
        <w:r w:rsidRPr="009119D1">
          <w:rPr>
            <w:rFonts w:ascii="Times New Roman" w:hAnsi="Times New Roman"/>
            <w:kern w:val="0"/>
            <w:sz w:val="22"/>
          </w:rPr>
          <w:t>4</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r w:rsidRPr="009119D1">
        <w:rPr>
          <w:rFonts w:ascii="Times New Roman" w:hAnsi="宋体"/>
          <w:kern w:val="0"/>
          <w:sz w:val="22"/>
        </w:rPr>
        <w:t>，已接种过乙肝疫苗第一针剂。请问其第二针剂的接种时间是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smartTag w:uri="urn:schemas-microsoft-com:office:smarttags" w:element="chsdate">
        <w:smartTagPr>
          <w:attr w:name="IsROCDate" w:val="False"/>
          <w:attr w:name="IsLunarDate" w:val="False"/>
          <w:attr w:name="Day" w:val="8"/>
          <w:attr w:name="Month" w:val="5"/>
          <w:attr w:name="Year" w:val="2014"/>
        </w:smartTagPr>
        <w:r w:rsidRPr="009119D1">
          <w:rPr>
            <w:rFonts w:ascii="Times New Roman" w:hAnsi="Times New Roman"/>
            <w:kern w:val="0"/>
            <w:sz w:val="22"/>
          </w:rPr>
          <w:t>5</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r w:rsidRPr="009119D1">
        <w:rPr>
          <w:rFonts w:ascii="Times New Roman" w:hAnsi="Times New Roman"/>
          <w:kern w:val="0"/>
          <w:sz w:val="22"/>
        </w:rPr>
        <w:t xml:space="preserve">   B</w:t>
      </w:r>
      <w:r w:rsidRPr="009119D1">
        <w:rPr>
          <w:rFonts w:ascii="Times New Roman" w:hAnsi="宋体"/>
          <w:kern w:val="0"/>
          <w:sz w:val="22"/>
        </w:rPr>
        <w:t>．</w:t>
      </w:r>
      <w:smartTag w:uri="urn:schemas-microsoft-com:office:smarttags" w:element="chsdate">
        <w:smartTagPr>
          <w:attr w:name="IsROCDate" w:val="False"/>
          <w:attr w:name="IsLunarDate" w:val="False"/>
          <w:attr w:name="Day" w:val="8"/>
          <w:attr w:name="Month" w:val="6"/>
          <w:attr w:name="Year" w:val="2014"/>
        </w:smartTagPr>
        <w:r w:rsidRPr="009119D1">
          <w:rPr>
            <w:rFonts w:ascii="Times New Roman" w:hAnsi="Times New Roman"/>
            <w:kern w:val="0"/>
            <w:sz w:val="22"/>
          </w:rPr>
          <w:t>6</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r w:rsidRPr="009119D1">
        <w:rPr>
          <w:rFonts w:ascii="Times New Roman" w:hAnsi="Times New Roman"/>
          <w:kern w:val="0"/>
          <w:sz w:val="22"/>
        </w:rPr>
        <w:t xml:space="preserve">   C</w:t>
      </w:r>
      <w:r w:rsidRPr="009119D1">
        <w:rPr>
          <w:rFonts w:ascii="Times New Roman" w:hAnsi="宋体"/>
          <w:kern w:val="0"/>
          <w:sz w:val="22"/>
        </w:rPr>
        <w:t>．</w:t>
      </w:r>
      <w:smartTag w:uri="urn:schemas-microsoft-com:office:smarttags" w:element="chsdate">
        <w:smartTagPr>
          <w:attr w:name="IsROCDate" w:val="False"/>
          <w:attr w:name="IsLunarDate" w:val="False"/>
          <w:attr w:name="Day" w:val="8"/>
          <w:attr w:name="Month" w:val="7"/>
          <w:attr w:name="Year" w:val="2014"/>
        </w:smartTagPr>
        <w:r w:rsidRPr="009119D1">
          <w:rPr>
            <w:rFonts w:ascii="Times New Roman" w:hAnsi="Times New Roman"/>
            <w:kern w:val="0"/>
            <w:sz w:val="22"/>
          </w:rPr>
          <w:t>7</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r w:rsidRPr="009119D1">
        <w:rPr>
          <w:rFonts w:ascii="Times New Roman" w:hAnsi="Times New Roman"/>
          <w:kern w:val="0"/>
          <w:sz w:val="22"/>
        </w:rPr>
        <w:t xml:space="preserve">   D</w:t>
      </w:r>
      <w:r w:rsidRPr="009119D1">
        <w:rPr>
          <w:rFonts w:ascii="Times New Roman" w:hAnsi="宋体"/>
          <w:kern w:val="0"/>
          <w:sz w:val="22"/>
        </w:rPr>
        <w:t>．</w:t>
      </w:r>
      <w:smartTag w:uri="urn:schemas-microsoft-com:office:smarttags" w:element="chsdate">
        <w:smartTagPr>
          <w:attr w:name="IsROCDate" w:val="False"/>
          <w:attr w:name="IsLunarDate" w:val="False"/>
          <w:attr w:name="Day" w:val="8"/>
          <w:attr w:name="Month" w:val="8"/>
          <w:attr w:name="Year" w:val="2014"/>
        </w:smartTagPr>
        <w:r w:rsidRPr="009119D1">
          <w:rPr>
            <w:rFonts w:ascii="Times New Roman" w:hAnsi="Times New Roman"/>
            <w:kern w:val="0"/>
            <w:sz w:val="22"/>
          </w:rPr>
          <w:t>8</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r w:rsidRPr="009119D1">
        <w:rPr>
          <w:rFonts w:ascii="Times New Roman" w:hAnsi="Times New Roman"/>
          <w:kern w:val="0"/>
          <w:sz w:val="22"/>
        </w:rPr>
        <w:t xml:space="preserve">   E</w:t>
      </w:r>
      <w:r w:rsidRPr="009119D1">
        <w:rPr>
          <w:rFonts w:ascii="Times New Roman" w:hAnsi="宋体"/>
          <w:kern w:val="0"/>
          <w:sz w:val="22"/>
        </w:rPr>
        <w:t>．</w:t>
      </w:r>
      <w:smartTag w:uri="urn:schemas-microsoft-com:office:smarttags" w:element="chsdate">
        <w:smartTagPr>
          <w:attr w:name="IsROCDate" w:val="False"/>
          <w:attr w:name="IsLunarDate" w:val="False"/>
          <w:attr w:name="Day" w:val="8"/>
          <w:attr w:name="Month" w:val="9"/>
          <w:attr w:name="Year" w:val="2014"/>
        </w:smartTagPr>
        <w:r w:rsidRPr="009119D1">
          <w:rPr>
            <w:rFonts w:ascii="Times New Roman" w:hAnsi="Times New Roman"/>
            <w:kern w:val="0"/>
            <w:sz w:val="22"/>
          </w:rPr>
          <w:t>9</w:t>
        </w:r>
        <w:r w:rsidRPr="009119D1">
          <w:rPr>
            <w:rFonts w:ascii="Times New Roman" w:hAnsi="宋体"/>
            <w:kern w:val="0"/>
            <w:sz w:val="22"/>
          </w:rPr>
          <w:t>月</w:t>
        </w:r>
        <w:r w:rsidRPr="009119D1">
          <w:rPr>
            <w:rFonts w:ascii="Times New Roman" w:hAnsi="Times New Roman"/>
            <w:kern w:val="0"/>
            <w:sz w:val="22"/>
          </w:rPr>
          <w:t>8</w:t>
        </w:r>
        <w:r w:rsidRPr="009119D1">
          <w:rPr>
            <w:rFonts w:ascii="Times New Roman" w:hAnsi="宋体"/>
            <w:kern w:val="0"/>
            <w:sz w:val="22"/>
          </w:rPr>
          <w:t>日</w:t>
        </w:r>
      </w:smartTag>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6</w:t>
      </w:r>
      <w:r w:rsidRPr="009119D1">
        <w:rPr>
          <w:rFonts w:ascii="Times New Roman" w:hAnsi="宋体"/>
          <w:kern w:val="0"/>
          <w:sz w:val="22"/>
        </w:rPr>
        <w:t>．母乳中富含的、具有抗感染和抗过敏作用的抗体是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IgG   B</w:t>
      </w:r>
      <w:r w:rsidRPr="009119D1">
        <w:rPr>
          <w:rFonts w:ascii="Times New Roman" w:hAnsi="宋体"/>
          <w:kern w:val="0"/>
          <w:sz w:val="22"/>
        </w:rPr>
        <w:t>．</w:t>
      </w:r>
      <w:r w:rsidRPr="009119D1">
        <w:rPr>
          <w:rFonts w:ascii="Times New Roman" w:hAnsi="Times New Roman"/>
          <w:kern w:val="0"/>
          <w:sz w:val="22"/>
        </w:rPr>
        <w:t>SIgA   C</w:t>
      </w:r>
      <w:r w:rsidRPr="009119D1">
        <w:rPr>
          <w:rFonts w:ascii="Times New Roman" w:hAnsi="宋体"/>
          <w:kern w:val="0"/>
          <w:sz w:val="22"/>
        </w:rPr>
        <w:t>．</w:t>
      </w:r>
      <w:r w:rsidRPr="009119D1">
        <w:rPr>
          <w:rFonts w:ascii="Times New Roman" w:hAnsi="Times New Roman"/>
          <w:kern w:val="0"/>
          <w:sz w:val="22"/>
        </w:rPr>
        <w:t>IgM   D</w:t>
      </w:r>
      <w:r w:rsidRPr="009119D1">
        <w:rPr>
          <w:rFonts w:ascii="Times New Roman" w:hAnsi="宋体"/>
          <w:kern w:val="0"/>
          <w:sz w:val="22"/>
        </w:rPr>
        <w:t>．</w:t>
      </w:r>
      <w:r w:rsidRPr="009119D1">
        <w:rPr>
          <w:rFonts w:ascii="Times New Roman" w:hAnsi="Times New Roman"/>
          <w:kern w:val="0"/>
          <w:sz w:val="22"/>
        </w:rPr>
        <w:t>IgE   E</w:t>
      </w:r>
      <w:r w:rsidRPr="009119D1">
        <w:rPr>
          <w:rFonts w:ascii="Times New Roman" w:hAnsi="宋体"/>
          <w:kern w:val="0"/>
          <w:sz w:val="22"/>
        </w:rPr>
        <w:t>．</w:t>
      </w:r>
      <w:r w:rsidRPr="009119D1">
        <w:rPr>
          <w:rFonts w:ascii="Times New Roman" w:hAnsi="Times New Roman"/>
          <w:kern w:val="0"/>
          <w:sz w:val="22"/>
        </w:rPr>
        <w:t xml:space="preserve">IgC </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7</w:t>
      </w:r>
      <w:r w:rsidRPr="009119D1">
        <w:rPr>
          <w:rFonts w:ascii="Times New Roman" w:hAnsi="宋体"/>
          <w:kern w:val="0"/>
          <w:sz w:val="22"/>
        </w:rPr>
        <w:t>．儿童最常用的给药途径是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．口服法</w:t>
      </w:r>
      <w:r w:rsidRPr="009119D1">
        <w:rPr>
          <w:rFonts w:ascii="Times New Roman" w:hAnsi="Times New Roman"/>
          <w:kern w:val="0"/>
          <w:sz w:val="22"/>
        </w:rPr>
        <w:t xml:space="preserve">    B</w:t>
      </w:r>
      <w:r w:rsidRPr="009119D1">
        <w:rPr>
          <w:rFonts w:ascii="Times New Roman" w:hAnsi="宋体"/>
          <w:kern w:val="0"/>
          <w:sz w:val="22"/>
        </w:rPr>
        <w:t>．注射法</w:t>
      </w:r>
      <w:r w:rsidRPr="009119D1">
        <w:rPr>
          <w:rFonts w:ascii="Times New Roman" w:hAnsi="Times New Roman"/>
          <w:kern w:val="0"/>
          <w:sz w:val="22"/>
        </w:rPr>
        <w:t xml:space="preserve">    C</w:t>
      </w:r>
      <w:r w:rsidRPr="009119D1">
        <w:rPr>
          <w:rFonts w:ascii="Times New Roman" w:hAnsi="宋体"/>
          <w:kern w:val="0"/>
          <w:sz w:val="22"/>
        </w:rPr>
        <w:t>．外用法</w:t>
      </w:r>
      <w:r w:rsidRPr="009119D1">
        <w:rPr>
          <w:rFonts w:ascii="Times New Roman" w:hAnsi="Times New Roman"/>
          <w:kern w:val="0"/>
          <w:sz w:val="22"/>
        </w:rPr>
        <w:t xml:space="preserve">     D</w:t>
      </w:r>
      <w:r w:rsidRPr="009119D1">
        <w:rPr>
          <w:rFonts w:ascii="Times New Roman" w:hAnsi="宋体"/>
          <w:kern w:val="0"/>
          <w:sz w:val="22"/>
        </w:rPr>
        <w:t>．雾化</w:t>
      </w:r>
      <w:r w:rsidRPr="009119D1">
        <w:rPr>
          <w:rFonts w:ascii="Times New Roman" w:hAnsi="Times New Roman"/>
          <w:kern w:val="0"/>
          <w:sz w:val="22"/>
        </w:rPr>
        <w:t xml:space="preserve">     E</w:t>
      </w:r>
      <w:r w:rsidRPr="009119D1">
        <w:rPr>
          <w:rFonts w:ascii="Times New Roman" w:hAnsi="宋体"/>
          <w:kern w:val="0"/>
          <w:sz w:val="22"/>
        </w:rPr>
        <w:t>．静脉输液</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8</w:t>
      </w:r>
      <w:r w:rsidRPr="009119D1">
        <w:rPr>
          <w:rFonts w:ascii="Times New Roman" w:hAnsi="宋体"/>
          <w:kern w:val="0"/>
          <w:sz w:val="22"/>
        </w:rPr>
        <w:t>．足月新生儿，产钳助娩，羊水浑浊，出生无呼吸，心率</w:t>
      </w:r>
      <w:r w:rsidRPr="009119D1">
        <w:rPr>
          <w:rFonts w:ascii="Times New Roman" w:hAnsi="Times New Roman"/>
          <w:kern w:val="0"/>
          <w:sz w:val="22"/>
        </w:rPr>
        <w:t>96</w:t>
      </w:r>
      <w:r w:rsidRPr="009119D1">
        <w:rPr>
          <w:rFonts w:ascii="Times New Roman" w:hAnsi="宋体"/>
          <w:kern w:val="0"/>
          <w:sz w:val="22"/>
        </w:rPr>
        <w:t>次</w:t>
      </w:r>
      <w:r w:rsidRPr="009119D1">
        <w:rPr>
          <w:rFonts w:ascii="Times New Roman" w:hAnsi="Times New Roman"/>
          <w:kern w:val="0"/>
          <w:sz w:val="22"/>
        </w:rPr>
        <w:t>/</w:t>
      </w:r>
      <w:r w:rsidRPr="009119D1">
        <w:rPr>
          <w:rFonts w:ascii="Times New Roman" w:hAnsi="宋体"/>
          <w:kern w:val="0"/>
          <w:sz w:val="22"/>
        </w:rPr>
        <w:t>分，躯干红，四肢青紫，四肢略屈曲，弹足底无反应，</w:t>
      </w:r>
      <w:r w:rsidRPr="009119D1">
        <w:rPr>
          <w:rFonts w:ascii="Times New Roman" w:hAnsi="Times New Roman"/>
          <w:kern w:val="0"/>
          <w:sz w:val="22"/>
        </w:rPr>
        <w:t>Apgar</w:t>
      </w:r>
      <w:r w:rsidRPr="009119D1">
        <w:rPr>
          <w:rFonts w:ascii="Times New Roman" w:hAnsi="宋体"/>
          <w:kern w:val="0"/>
          <w:sz w:val="22"/>
        </w:rPr>
        <w:t>评分应为</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2</w:t>
      </w:r>
      <w:r w:rsidRPr="009119D1">
        <w:rPr>
          <w:rFonts w:ascii="Times New Roman" w:hAnsi="宋体"/>
          <w:kern w:val="0"/>
          <w:sz w:val="22"/>
        </w:rPr>
        <w:t>分</w:t>
      </w:r>
      <w:r w:rsidRPr="009119D1">
        <w:rPr>
          <w:rFonts w:ascii="Times New Roman" w:hAnsi="Times New Roman"/>
          <w:kern w:val="0"/>
          <w:sz w:val="22"/>
        </w:rPr>
        <w:t xml:space="preserve">      B</w:t>
      </w:r>
      <w:r w:rsidRPr="009119D1">
        <w:rPr>
          <w:rFonts w:ascii="Times New Roman" w:hAnsi="宋体"/>
          <w:kern w:val="0"/>
          <w:sz w:val="22"/>
        </w:rPr>
        <w:t>．</w:t>
      </w:r>
      <w:r w:rsidRPr="009119D1">
        <w:rPr>
          <w:rFonts w:ascii="Times New Roman" w:hAnsi="Times New Roman"/>
          <w:kern w:val="0"/>
          <w:sz w:val="22"/>
        </w:rPr>
        <w:t>3</w:t>
      </w:r>
      <w:r w:rsidRPr="009119D1">
        <w:rPr>
          <w:rFonts w:ascii="Times New Roman" w:hAnsi="宋体"/>
          <w:kern w:val="0"/>
          <w:sz w:val="22"/>
        </w:rPr>
        <w:t>分</w:t>
      </w:r>
      <w:r w:rsidRPr="009119D1">
        <w:rPr>
          <w:rFonts w:ascii="Times New Roman" w:hAnsi="Times New Roman"/>
          <w:kern w:val="0"/>
          <w:sz w:val="22"/>
        </w:rPr>
        <w:t xml:space="preserve">      C</w:t>
      </w:r>
      <w:r w:rsidRPr="009119D1">
        <w:rPr>
          <w:rFonts w:ascii="Times New Roman" w:hAnsi="宋体"/>
          <w:kern w:val="0"/>
          <w:sz w:val="22"/>
        </w:rPr>
        <w:t>．</w:t>
      </w:r>
      <w:r w:rsidRPr="009119D1">
        <w:rPr>
          <w:rFonts w:ascii="Times New Roman" w:hAnsi="Times New Roman"/>
          <w:kern w:val="0"/>
          <w:sz w:val="22"/>
        </w:rPr>
        <w:t>4</w:t>
      </w:r>
      <w:r w:rsidRPr="009119D1">
        <w:rPr>
          <w:rFonts w:ascii="Times New Roman" w:hAnsi="宋体"/>
          <w:kern w:val="0"/>
          <w:sz w:val="22"/>
        </w:rPr>
        <w:t>分</w:t>
      </w:r>
      <w:r w:rsidRPr="009119D1">
        <w:rPr>
          <w:rFonts w:ascii="Times New Roman" w:hAnsi="Times New Roman"/>
          <w:kern w:val="0"/>
          <w:sz w:val="22"/>
        </w:rPr>
        <w:t xml:space="preserve">      D</w:t>
      </w:r>
      <w:r w:rsidRPr="009119D1">
        <w:rPr>
          <w:rFonts w:ascii="Times New Roman" w:hAnsi="宋体"/>
          <w:kern w:val="0"/>
          <w:sz w:val="22"/>
        </w:rPr>
        <w:t>．</w:t>
      </w:r>
      <w:r w:rsidRPr="009119D1">
        <w:rPr>
          <w:rFonts w:ascii="Times New Roman" w:hAnsi="Times New Roman"/>
          <w:kern w:val="0"/>
          <w:sz w:val="22"/>
        </w:rPr>
        <w:t>5</w:t>
      </w:r>
      <w:r w:rsidRPr="009119D1">
        <w:rPr>
          <w:rFonts w:ascii="Times New Roman" w:hAnsi="宋体"/>
          <w:kern w:val="0"/>
          <w:sz w:val="22"/>
        </w:rPr>
        <w:t>分</w:t>
      </w:r>
      <w:r w:rsidRPr="009119D1">
        <w:rPr>
          <w:rFonts w:ascii="Times New Roman" w:hAnsi="Times New Roman"/>
          <w:kern w:val="0"/>
          <w:sz w:val="22"/>
        </w:rPr>
        <w:t xml:space="preserve">      E</w:t>
      </w:r>
      <w:r w:rsidRPr="009119D1">
        <w:rPr>
          <w:rFonts w:ascii="Times New Roman" w:hAnsi="宋体"/>
          <w:kern w:val="0"/>
          <w:sz w:val="22"/>
        </w:rPr>
        <w:t>．</w:t>
      </w:r>
      <w:r w:rsidRPr="009119D1">
        <w:rPr>
          <w:rFonts w:ascii="Times New Roman" w:hAnsi="Times New Roman"/>
          <w:kern w:val="0"/>
          <w:sz w:val="22"/>
        </w:rPr>
        <w:t>6</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9</w:t>
      </w:r>
      <w:r w:rsidRPr="009119D1">
        <w:rPr>
          <w:rFonts w:ascii="Times New Roman" w:hAnsi="宋体"/>
          <w:kern w:val="0"/>
          <w:sz w:val="22"/>
        </w:rPr>
        <w:t>．对一个孕</w:t>
      </w:r>
      <w:r w:rsidRPr="009119D1">
        <w:rPr>
          <w:rFonts w:ascii="Times New Roman" w:hAnsi="Times New Roman"/>
          <w:kern w:val="0"/>
          <w:sz w:val="22"/>
        </w:rPr>
        <w:t>34</w:t>
      </w:r>
      <w:r w:rsidRPr="009119D1">
        <w:rPr>
          <w:rFonts w:ascii="Times New Roman" w:hAnsi="宋体"/>
          <w:kern w:val="0"/>
          <w:sz w:val="22"/>
        </w:rPr>
        <w:t>周的早产儿进行检查，下列描述中</w:t>
      </w:r>
      <w:r w:rsidRPr="009119D1">
        <w:rPr>
          <w:rFonts w:ascii="Times New Roman" w:hAnsi="宋体"/>
          <w:b/>
          <w:kern w:val="0"/>
          <w:sz w:val="22"/>
          <w:u w:val="single"/>
        </w:rPr>
        <w:t>不正确</w:t>
      </w:r>
      <w:r w:rsidRPr="009119D1">
        <w:rPr>
          <w:rFonts w:ascii="Times New Roman" w:hAnsi="宋体"/>
          <w:kern w:val="0"/>
          <w:sz w:val="22"/>
        </w:rPr>
        <w:t>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．皮肤发亮，水肿毳毛多</w:t>
      </w:r>
      <w:r w:rsidRPr="009119D1">
        <w:rPr>
          <w:rFonts w:ascii="Times New Roman" w:hAnsi="Times New Roman"/>
          <w:kern w:val="0"/>
          <w:sz w:val="22"/>
        </w:rPr>
        <w:t xml:space="preserve">      B</w:t>
      </w:r>
      <w:r w:rsidRPr="009119D1">
        <w:rPr>
          <w:rFonts w:ascii="Times New Roman" w:hAnsi="宋体"/>
          <w:kern w:val="0"/>
          <w:sz w:val="22"/>
        </w:rPr>
        <w:t>．头发乱如绒线头</w:t>
      </w:r>
      <w:r w:rsidRPr="009119D1">
        <w:rPr>
          <w:rFonts w:ascii="Times New Roman" w:hAnsi="Times New Roman"/>
          <w:kern w:val="0"/>
          <w:sz w:val="22"/>
        </w:rPr>
        <w:t xml:space="preserve">      C</w:t>
      </w:r>
      <w:r w:rsidRPr="009119D1">
        <w:rPr>
          <w:rFonts w:ascii="Times New Roman" w:hAnsi="宋体"/>
          <w:kern w:val="0"/>
          <w:sz w:val="22"/>
        </w:rPr>
        <w:t>．指甲未达指尖</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．足纹遍及整个足底</w:t>
      </w:r>
      <w:r w:rsidRPr="009119D1">
        <w:rPr>
          <w:rFonts w:ascii="Times New Roman" w:hAnsi="Times New Roman"/>
          <w:kern w:val="0"/>
          <w:sz w:val="22"/>
        </w:rPr>
        <w:t xml:space="preserve">          E</w:t>
      </w:r>
      <w:r w:rsidRPr="009119D1">
        <w:rPr>
          <w:rFonts w:ascii="Times New Roman" w:hAnsi="宋体"/>
          <w:kern w:val="0"/>
          <w:sz w:val="22"/>
        </w:rPr>
        <w:t>．耳壳软，甚至可折叠，耳舟不清楚</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10</w:t>
      </w:r>
      <w:r w:rsidRPr="009119D1">
        <w:rPr>
          <w:rFonts w:ascii="Times New Roman" w:hAnsi="宋体"/>
          <w:kern w:val="0"/>
          <w:sz w:val="22"/>
        </w:rPr>
        <w:t>．患儿，男，生后</w:t>
      </w:r>
      <w:r w:rsidRPr="009119D1">
        <w:rPr>
          <w:rFonts w:ascii="Times New Roman" w:hAnsi="Times New Roman"/>
          <w:kern w:val="0"/>
          <w:sz w:val="22"/>
        </w:rPr>
        <w:t>3</w:t>
      </w:r>
      <w:r w:rsidRPr="009119D1">
        <w:rPr>
          <w:rFonts w:ascii="Times New Roman" w:hAnsi="宋体"/>
          <w:kern w:val="0"/>
          <w:sz w:val="22"/>
        </w:rPr>
        <w:t>天开始气促、紫绀、口吐泡沫，体温不升，呼吸快而不规则，肺</w:t>
      </w:r>
      <w:r w:rsidRPr="009119D1">
        <w:rPr>
          <w:rFonts w:ascii="Times New Roman" w:hAnsi="宋体"/>
          <w:kern w:val="0"/>
          <w:sz w:val="22"/>
        </w:rPr>
        <w:lastRenderedPageBreak/>
        <w:t>部听诊呼吸音正常，母亲分娩早期破水</w:t>
      </w:r>
      <w:r w:rsidRPr="009119D1">
        <w:rPr>
          <w:rFonts w:ascii="Times New Roman" w:hAnsi="Times New Roman"/>
          <w:kern w:val="0"/>
          <w:sz w:val="22"/>
        </w:rPr>
        <w:t>24</w:t>
      </w:r>
      <w:r w:rsidRPr="009119D1">
        <w:rPr>
          <w:rFonts w:ascii="Times New Roman" w:hAnsi="宋体"/>
          <w:kern w:val="0"/>
          <w:sz w:val="22"/>
        </w:rPr>
        <w:t>小时，最可能是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．新生儿窒息</w:t>
      </w:r>
      <w:r w:rsidRPr="009119D1">
        <w:rPr>
          <w:rFonts w:ascii="Times New Roman" w:hAnsi="Times New Roman"/>
          <w:kern w:val="0"/>
          <w:sz w:val="22"/>
        </w:rPr>
        <w:t xml:space="preserve">   B</w:t>
      </w:r>
      <w:r w:rsidRPr="009119D1">
        <w:rPr>
          <w:rFonts w:ascii="Times New Roman" w:hAnsi="宋体"/>
          <w:kern w:val="0"/>
          <w:sz w:val="22"/>
        </w:rPr>
        <w:t>．新生儿呼吸窘迫综合症</w:t>
      </w:r>
      <w:r w:rsidRPr="009119D1">
        <w:rPr>
          <w:rFonts w:ascii="Times New Roman" w:hAnsi="Times New Roman"/>
          <w:kern w:val="0"/>
          <w:sz w:val="22"/>
        </w:rPr>
        <w:t xml:space="preserve">   C</w:t>
      </w:r>
      <w:r w:rsidRPr="009119D1">
        <w:rPr>
          <w:rFonts w:ascii="Times New Roman" w:hAnsi="宋体"/>
          <w:kern w:val="0"/>
          <w:sz w:val="22"/>
        </w:rPr>
        <w:t>．新生儿肺炎</w:t>
      </w:r>
      <w:r w:rsidRPr="009119D1">
        <w:rPr>
          <w:rFonts w:ascii="Times New Roman" w:hAnsi="Times New Roman"/>
          <w:kern w:val="0"/>
          <w:sz w:val="22"/>
        </w:rPr>
        <w:t xml:space="preserve">   D</w:t>
      </w:r>
      <w:r w:rsidRPr="009119D1">
        <w:rPr>
          <w:rFonts w:ascii="Times New Roman" w:hAnsi="宋体"/>
          <w:kern w:val="0"/>
          <w:sz w:val="22"/>
        </w:rPr>
        <w:t>．新生儿湿肺</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．新生儿颅内出血</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11</w:t>
      </w:r>
      <w:r w:rsidRPr="009119D1">
        <w:rPr>
          <w:rFonts w:ascii="Times New Roman" w:hAnsi="宋体"/>
          <w:kern w:val="0"/>
          <w:sz w:val="22"/>
        </w:rPr>
        <w:t>．</w:t>
      </w:r>
      <w:r w:rsidRPr="009119D1">
        <w:rPr>
          <w:rFonts w:ascii="Times New Roman" w:hAnsi="Times New Roman"/>
          <w:kern w:val="0"/>
          <w:sz w:val="22"/>
        </w:rPr>
        <w:t>ABO</w:t>
      </w:r>
      <w:r w:rsidRPr="009119D1">
        <w:rPr>
          <w:rFonts w:ascii="Times New Roman" w:hAnsi="宋体"/>
          <w:kern w:val="0"/>
          <w:sz w:val="22"/>
        </w:rPr>
        <w:t>血型不和所致的新生儿溶血病中常见的血型是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．母</w:t>
      </w:r>
      <w:r w:rsidRPr="009119D1">
        <w:rPr>
          <w:rFonts w:ascii="Times New Roman" w:hAnsi="Times New Roman"/>
          <w:kern w:val="0"/>
          <w:sz w:val="22"/>
        </w:rPr>
        <w:t>A</w:t>
      </w:r>
      <w:r w:rsidRPr="009119D1">
        <w:rPr>
          <w:rFonts w:ascii="Times New Roman" w:hAnsi="宋体"/>
          <w:kern w:val="0"/>
          <w:sz w:val="22"/>
        </w:rPr>
        <w:t>型、子</w:t>
      </w:r>
      <w:r w:rsidRPr="009119D1">
        <w:rPr>
          <w:rFonts w:ascii="Times New Roman" w:hAnsi="Times New Roman"/>
          <w:kern w:val="0"/>
          <w:sz w:val="22"/>
        </w:rPr>
        <w:t>O</w:t>
      </w:r>
      <w:r w:rsidRPr="009119D1">
        <w:rPr>
          <w:rFonts w:ascii="Times New Roman" w:hAnsi="宋体"/>
          <w:kern w:val="0"/>
          <w:sz w:val="22"/>
        </w:rPr>
        <w:t>型</w:t>
      </w:r>
      <w:r w:rsidRPr="009119D1">
        <w:rPr>
          <w:rFonts w:ascii="Times New Roman" w:hAnsi="Times New Roman"/>
          <w:kern w:val="0"/>
          <w:sz w:val="22"/>
        </w:rPr>
        <w:t xml:space="preserve">     B</w:t>
      </w:r>
      <w:r w:rsidRPr="009119D1">
        <w:rPr>
          <w:rFonts w:ascii="Times New Roman" w:hAnsi="宋体"/>
          <w:kern w:val="0"/>
          <w:sz w:val="22"/>
        </w:rPr>
        <w:t>．母</w:t>
      </w:r>
      <w:r w:rsidRPr="009119D1">
        <w:rPr>
          <w:rFonts w:ascii="Times New Roman" w:hAnsi="Times New Roman"/>
          <w:kern w:val="0"/>
          <w:sz w:val="22"/>
        </w:rPr>
        <w:t>B</w:t>
      </w:r>
      <w:r w:rsidRPr="009119D1">
        <w:rPr>
          <w:rFonts w:ascii="Times New Roman" w:hAnsi="宋体"/>
          <w:kern w:val="0"/>
          <w:sz w:val="22"/>
        </w:rPr>
        <w:t>型、子</w:t>
      </w:r>
      <w:r w:rsidRPr="009119D1">
        <w:rPr>
          <w:rFonts w:ascii="Times New Roman" w:hAnsi="Times New Roman"/>
          <w:kern w:val="0"/>
          <w:sz w:val="22"/>
        </w:rPr>
        <w:t>A</w:t>
      </w:r>
      <w:r w:rsidRPr="009119D1">
        <w:rPr>
          <w:rFonts w:ascii="Times New Roman" w:hAnsi="宋体"/>
          <w:kern w:val="0"/>
          <w:sz w:val="22"/>
        </w:rPr>
        <w:t>型</w:t>
      </w:r>
      <w:r w:rsidRPr="009119D1">
        <w:rPr>
          <w:rFonts w:ascii="Times New Roman" w:hAnsi="Times New Roman"/>
          <w:kern w:val="0"/>
          <w:sz w:val="22"/>
        </w:rPr>
        <w:t xml:space="preserve">     C</w:t>
      </w:r>
      <w:r w:rsidRPr="009119D1">
        <w:rPr>
          <w:rFonts w:ascii="Times New Roman" w:hAnsi="宋体"/>
          <w:kern w:val="0"/>
          <w:sz w:val="22"/>
        </w:rPr>
        <w:t>．母</w:t>
      </w:r>
      <w:r w:rsidRPr="009119D1">
        <w:rPr>
          <w:rFonts w:ascii="Times New Roman" w:hAnsi="Times New Roman"/>
          <w:kern w:val="0"/>
          <w:sz w:val="22"/>
        </w:rPr>
        <w:t>O</w:t>
      </w:r>
      <w:r w:rsidRPr="009119D1">
        <w:rPr>
          <w:rFonts w:ascii="Times New Roman" w:hAnsi="宋体"/>
          <w:kern w:val="0"/>
          <w:sz w:val="22"/>
        </w:rPr>
        <w:t>型、子</w:t>
      </w:r>
      <w:r w:rsidRPr="009119D1">
        <w:rPr>
          <w:rFonts w:ascii="Times New Roman" w:hAnsi="Times New Roman"/>
          <w:kern w:val="0"/>
          <w:sz w:val="22"/>
        </w:rPr>
        <w:t>A</w:t>
      </w:r>
      <w:r w:rsidRPr="009119D1">
        <w:rPr>
          <w:rFonts w:ascii="Times New Roman" w:hAnsi="宋体"/>
          <w:kern w:val="0"/>
          <w:sz w:val="22"/>
        </w:rPr>
        <w:t>型</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．母</w:t>
      </w:r>
      <w:r w:rsidRPr="009119D1">
        <w:rPr>
          <w:rFonts w:ascii="Times New Roman" w:hAnsi="Times New Roman"/>
          <w:kern w:val="0"/>
          <w:sz w:val="22"/>
        </w:rPr>
        <w:t>A</w:t>
      </w:r>
      <w:r w:rsidRPr="009119D1">
        <w:rPr>
          <w:rFonts w:ascii="Times New Roman" w:hAnsi="宋体"/>
          <w:kern w:val="0"/>
          <w:sz w:val="22"/>
        </w:rPr>
        <w:t>型、子</w:t>
      </w:r>
      <w:r w:rsidRPr="009119D1">
        <w:rPr>
          <w:rFonts w:ascii="Times New Roman" w:hAnsi="Times New Roman"/>
          <w:kern w:val="0"/>
          <w:sz w:val="22"/>
        </w:rPr>
        <w:t>AB</w:t>
      </w:r>
      <w:r w:rsidRPr="009119D1">
        <w:rPr>
          <w:rFonts w:ascii="Times New Roman" w:hAnsi="宋体"/>
          <w:kern w:val="0"/>
          <w:sz w:val="22"/>
        </w:rPr>
        <w:t>型</w:t>
      </w:r>
      <w:r w:rsidRPr="009119D1">
        <w:rPr>
          <w:rFonts w:ascii="Times New Roman" w:hAnsi="Times New Roman"/>
          <w:kern w:val="0"/>
          <w:sz w:val="22"/>
        </w:rPr>
        <w:t xml:space="preserve">   E</w:t>
      </w:r>
      <w:r w:rsidRPr="009119D1">
        <w:rPr>
          <w:rFonts w:ascii="Times New Roman" w:hAnsi="宋体"/>
          <w:kern w:val="0"/>
          <w:sz w:val="22"/>
        </w:rPr>
        <w:t>．母</w:t>
      </w:r>
      <w:r w:rsidRPr="009119D1">
        <w:rPr>
          <w:rFonts w:ascii="Times New Roman" w:hAnsi="Times New Roman"/>
          <w:kern w:val="0"/>
          <w:sz w:val="22"/>
        </w:rPr>
        <w:t>B</w:t>
      </w:r>
      <w:r w:rsidRPr="009119D1">
        <w:rPr>
          <w:rFonts w:ascii="Times New Roman" w:hAnsi="宋体"/>
          <w:kern w:val="0"/>
          <w:sz w:val="22"/>
        </w:rPr>
        <w:t>型、子</w:t>
      </w:r>
      <w:r w:rsidRPr="009119D1">
        <w:rPr>
          <w:rFonts w:ascii="Times New Roman" w:hAnsi="Times New Roman"/>
          <w:kern w:val="0"/>
          <w:sz w:val="22"/>
        </w:rPr>
        <w:t>A</w:t>
      </w:r>
      <w:r w:rsidRPr="009119D1">
        <w:rPr>
          <w:rFonts w:ascii="Times New Roman" w:hAnsi="宋体"/>
          <w:kern w:val="0"/>
          <w:sz w:val="22"/>
        </w:rPr>
        <w:t>型</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12</w:t>
      </w:r>
      <w:r w:rsidRPr="009119D1">
        <w:rPr>
          <w:rFonts w:ascii="Times New Roman" w:hAnsi="宋体"/>
          <w:kern w:val="0"/>
          <w:sz w:val="22"/>
        </w:rPr>
        <w:t>．营养不良患儿皮下脂肪最先减少的部位是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．躯干</w:t>
      </w:r>
      <w:r w:rsidRPr="009119D1">
        <w:rPr>
          <w:rFonts w:ascii="Times New Roman" w:hAnsi="Times New Roman"/>
          <w:kern w:val="0"/>
          <w:sz w:val="22"/>
        </w:rPr>
        <w:t xml:space="preserve">    B</w:t>
      </w:r>
      <w:r w:rsidRPr="009119D1">
        <w:rPr>
          <w:rFonts w:ascii="Times New Roman" w:hAnsi="宋体"/>
          <w:kern w:val="0"/>
          <w:sz w:val="22"/>
        </w:rPr>
        <w:t>．四肢</w:t>
      </w:r>
      <w:r w:rsidRPr="009119D1">
        <w:rPr>
          <w:rFonts w:ascii="Times New Roman" w:hAnsi="Times New Roman"/>
          <w:kern w:val="0"/>
          <w:sz w:val="22"/>
        </w:rPr>
        <w:t xml:space="preserve">    C</w:t>
      </w:r>
      <w:r w:rsidRPr="009119D1">
        <w:rPr>
          <w:rFonts w:ascii="Times New Roman" w:hAnsi="宋体"/>
          <w:kern w:val="0"/>
          <w:sz w:val="22"/>
        </w:rPr>
        <w:t>．臀部</w:t>
      </w:r>
      <w:r w:rsidRPr="009119D1">
        <w:rPr>
          <w:rFonts w:ascii="Times New Roman" w:hAnsi="Times New Roman"/>
          <w:kern w:val="0"/>
          <w:sz w:val="22"/>
        </w:rPr>
        <w:t xml:space="preserve">    D</w:t>
      </w:r>
      <w:r w:rsidRPr="009119D1">
        <w:rPr>
          <w:rFonts w:ascii="Times New Roman" w:hAnsi="宋体"/>
          <w:kern w:val="0"/>
          <w:sz w:val="22"/>
        </w:rPr>
        <w:t>．小腿</w:t>
      </w:r>
      <w:r w:rsidRPr="009119D1">
        <w:rPr>
          <w:rFonts w:ascii="Times New Roman" w:hAnsi="Times New Roman"/>
          <w:kern w:val="0"/>
          <w:sz w:val="22"/>
        </w:rPr>
        <w:t xml:space="preserve">    E</w:t>
      </w:r>
      <w:r w:rsidRPr="009119D1">
        <w:rPr>
          <w:rFonts w:ascii="Times New Roman" w:hAnsi="宋体"/>
          <w:kern w:val="0"/>
          <w:sz w:val="22"/>
        </w:rPr>
        <w:t>．腹部</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13</w:t>
      </w:r>
      <w:r w:rsidRPr="009119D1">
        <w:rPr>
          <w:rFonts w:ascii="Times New Roman" w:hAnsi="宋体"/>
          <w:kern w:val="0"/>
          <w:sz w:val="22"/>
        </w:rPr>
        <w:t>．患儿，女，</w:t>
      </w:r>
      <w:r w:rsidRPr="009119D1">
        <w:rPr>
          <w:rFonts w:ascii="Times New Roman" w:hAnsi="Times New Roman"/>
          <w:kern w:val="0"/>
          <w:sz w:val="22"/>
        </w:rPr>
        <w:t>6</w:t>
      </w:r>
      <w:r w:rsidRPr="009119D1">
        <w:rPr>
          <w:rFonts w:ascii="Times New Roman" w:hAnsi="宋体"/>
          <w:kern w:val="0"/>
          <w:sz w:val="22"/>
        </w:rPr>
        <w:t>个月，冬季出生，人工喂养，平时睡眠不安、多汗，今日晒太阳后突然出现全身抽搐</w:t>
      </w:r>
      <w:r w:rsidRPr="009119D1">
        <w:rPr>
          <w:rFonts w:ascii="Times New Roman" w:hAnsi="Times New Roman"/>
          <w:kern w:val="0"/>
          <w:sz w:val="22"/>
        </w:rPr>
        <w:t>5</w:t>
      </w:r>
      <w:r w:rsidRPr="009119D1">
        <w:rPr>
          <w:rFonts w:ascii="Times New Roman" w:hAnsi="宋体"/>
          <w:kern w:val="0"/>
          <w:sz w:val="22"/>
        </w:rPr>
        <w:t>～</w:t>
      </w:r>
      <w:r w:rsidRPr="009119D1">
        <w:rPr>
          <w:rFonts w:ascii="Times New Roman" w:hAnsi="Times New Roman"/>
          <w:kern w:val="0"/>
          <w:sz w:val="22"/>
        </w:rPr>
        <w:t>6</w:t>
      </w:r>
      <w:r w:rsidRPr="009119D1">
        <w:rPr>
          <w:rFonts w:ascii="Times New Roman" w:hAnsi="宋体"/>
          <w:kern w:val="0"/>
          <w:sz w:val="22"/>
        </w:rPr>
        <w:t>次，每次</w:t>
      </w:r>
      <w:r w:rsidRPr="009119D1">
        <w:rPr>
          <w:rFonts w:ascii="Times New Roman" w:hAnsi="Times New Roman"/>
          <w:kern w:val="0"/>
          <w:sz w:val="22"/>
        </w:rPr>
        <w:t>1</w:t>
      </w:r>
      <w:r w:rsidRPr="009119D1">
        <w:rPr>
          <w:rFonts w:ascii="Times New Roman" w:hAnsi="宋体"/>
          <w:kern w:val="0"/>
          <w:sz w:val="22"/>
        </w:rPr>
        <w:t>分钟左右，抽搐间期活泼如常，体温</w:t>
      </w:r>
      <w:smartTag w:uri="urn:schemas-microsoft-com:office:smarttags" w:element="chmetcnv">
        <w:smartTagPr>
          <w:attr w:name="TCSC" w:val="0"/>
          <w:attr w:name="NumberType" w:val="1"/>
          <w:attr w:name="Negative" w:val="False"/>
          <w:attr w:name="HasSpace" w:val="False"/>
          <w:attr w:name="SourceValue" w:val="37.8"/>
          <w:attr w:name="UnitName" w:val="℃"/>
        </w:smartTagPr>
        <w:r w:rsidRPr="009119D1">
          <w:rPr>
            <w:rFonts w:ascii="Times New Roman" w:hAnsi="Times New Roman"/>
            <w:kern w:val="0"/>
            <w:sz w:val="22"/>
          </w:rPr>
          <w:t>37.8</w:t>
        </w:r>
        <w:r w:rsidRPr="009119D1">
          <w:rPr>
            <w:rFonts w:ascii="宋体" w:hAnsi="宋体"/>
            <w:kern w:val="0"/>
            <w:sz w:val="22"/>
          </w:rPr>
          <w:t>℃</w:t>
        </w:r>
      </w:smartTag>
      <w:r w:rsidRPr="009119D1">
        <w:rPr>
          <w:rFonts w:ascii="Times New Roman" w:hAnsi="宋体"/>
          <w:kern w:val="0"/>
          <w:sz w:val="22"/>
        </w:rPr>
        <w:t>，护士应首先考虑</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．癫痫</w:t>
      </w:r>
      <w:r w:rsidRPr="009119D1">
        <w:rPr>
          <w:rFonts w:ascii="Times New Roman" w:hAnsi="Times New Roman"/>
          <w:kern w:val="0"/>
          <w:sz w:val="22"/>
        </w:rPr>
        <w:t xml:space="preserve">  B</w:t>
      </w:r>
      <w:r w:rsidRPr="009119D1">
        <w:rPr>
          <w:rFonts w:ascii="Times New Roman" w:hAnsi="宋体"/>
          <w:kern w:val="0"/>
          <w:sz w:val="22"/>
        </w:rPr>
        <w:t>．低血糖</w:t>
      </w:r>
      <w:r w:rsidRPr="009119D1">
        <w:rPr>
          <w:rFonts w:ascii="Times New Roman" w:hAnsi="Times New Roman"/>
          <w:kern w:val="0"/>
          <w:sz w:val="22"/>
        </w:rPr>
        <w:t xml:space="preserve">  C</w:t>
      </w:r>
      <w:r w:rsidRPr="009119D1">
        <w:rPr>
          <w:rFonts w:ascii="Times New Roman" w:hAnsi="宋体"/>
          <w:kern w:val="0"/>
          <w:sz w:val="22"/>
        </w:rPr>
        <w:t>．高热惊厥</w:t>
      </w:r>
      <w:r w:rsidRPr="009119D1">
        <w:rPr>
          <w:rFonts w:ascii="Times New Roman" w:hAnsi="Times New Roman"/>
          <w:kern w:val="0"/>
          <w:sz w:val="22"/>
        </w:rPr>
        <w:t xml:space="preserve">  D</w:t>
      </w:r>
      <w:r w:rsidRPr="009119D1">
        <w:rPr>
          <w:rFonts w:ascii="Times New Roman" w:hAnsi="宋体"/>
          <w:kern w:val="0"/>
          <w:sz w:val="22"/>
        </w:rPr>
        <w:t>．维生素</w:t>
      </w:r>
      <w:r w:rsidRPr="009119D1">
        <w:rPr>
          <w:rFonts w:ascii="Times New Roman" w:hAnsi="Times New Roman"/>
          <w:kern w:val="0"/>
          <w:sz w:val="22"/>
        </w:rPr>
        <w:t>D</w:t>
      </w:r>
      <w:r w:rsidRPr="009119D1">
        <w:rPr>
          <w:rFonts w:ascii="Times New Roman" w:hAnsi="宋体"/>
          <w:kern w:val="0"/>
          <w:sz w:val="22"/>
        </w:rPr>
        <w:t>缺乏性佝偻病</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．维生素</w:t>
      </w:r>
      <w:r w:rsidRPr="009119D1">
        <w:rPr>
          <w:rFonts w:ascii="Times New Roman" w:hAnsi="Times New Roman"/>
          <w:kern w:val="0"/>
          <w:sz w:val="22"/>
        </w:rPr>
        <w:t>D</w:t>
      </w:r>
      <w:r w:rsidRPr="009119D1">
        <w:rPr>
          <w:rFonts w:ascii="Times New Roman" w:hAnsi="宋体"/>
          <w:kern w:val="0"/>
          <w:sz w:val="22"/>
        </w:rPr>
        <w:t>缺乏性手足搐搦症</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w:t>
      </w:r>
      <w:r w:rsidRPr="009119D1">
        <w:rPr>
          <w:rFonts w:ascii="Times New Roman" w:hAnsi="Times New Roman"/>
          <w:kern w:val="0"/>
          <w:sz w:val="22"/>
        </w:rPr>
        <w:t>14-15</w:t>
      </w:r>
      <w:r w:rsidRPr="009119D1">
        <w:rPr>
          <w:rFonts w:ascii="Times New Roman" w:hAnsi="宋体"/>
          <w:kern w:val="0"/>
          <w:sz w:val="22"/>
        </w:rPr>
        <w:t>题共用题干）</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患儿，男，</w:t>
      </w:r>
      <w:r w:rsidRPr="009119D1">
        <w:rPr>
          <w:rFonts w:ascii="Times New Roman" w:hAnsi="Times New Roman"/>
          <w:kern w:val="0"/>
          <w:sz w:val="22"/>
        </w:rPr>
        <w:t>1</w:t>
      </w:r>
      <w:r w:rsidRPr="009119D1">
        <w:rPr>
          <w:rFonts w:ascii="Times New Roman" w:hAnsi="宋体"/>
          <w:kern w:val="0"/>
          <w:sz w:val="22"/>
        </w:rPr>
        <w:t>岁。腹泻、呕吐</w:t>
      </w:r>
      <w:r w:rsidRPr="009119D1">
        <w:rPr>
          <w:rFonts w:ascii="Times New Roman" w:hAnsi="Times New Roman"/>
          <w:kern w:val="0"/>
          <w:sz w:val="22"/>
        </w:rPr>
        <w:t>4</w:t>
      </w:r>
      <w:r w:rsidRPr="009119D1">
        <w:rPr>
          <w:rFonts w:ascii="Times New Roman" w:hAnsi="宋体"/>
          <w:kern w:val="0"/>
          <w:sz w:val="22"/>
        </w:rPr>
        <w:t>～</w:t>
      </w:r>
      <w:r w:rsidRPr="009119D1">
        <w:rPr>
          <w:rFonts w:ascii="Times New Roman" w:hAnsi="Times New Roman"/>
          <w:kern w:val="0"/>
          <w:sz w:val="22"/>
        </w:rPr>
        <w:t>5</w:t>
      </w:r>
      <w:r w:rsidRPr="009119D1">
        <w:rPr>
          <w:rFonts w:ascii="Times New Roman" w:hAnsi="宋体"/>
          <w:kern w:val="0"/>
          <w:sz w:val="22"/>
        </w:rPr>
        <w:t>天，</w:t>
      </w:r>
      <w:r w:rsidRPr="009119D1">
        <w:rPr>
          <w:rFonts w:ascii="Times New Roman" w:hAnsi="Times New Roman"/>
          <w:kern w:val="0"/>
          <w:sz w:val="22"/>
        </w:rPr>
        <w:t>12</w:t>
      </w:r>
      <w:r w:rsidRPr="009119D1">
        <w:rPr>
          <w:rFonts w:ascii="Times New Roman" w:hAnsi="宋体"/>
          <w:kern w:val="0"/>
          <w:sz w:val="22"/>
        </w:rPr>
        <w:t>小时无尿。体检：神志模糊，面色苍白，口唇樱红，呼吸深快．前囟、眼窝深凹，无泪，皮肤弹性差，四肢冷，脉搏细弱。</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14</w:t>
      </w:r>
      <w:r w:rsidRPr="009119D1">
        <w:rPr>
          <w:rFonts w:ascii="Times New Roman" w:hAnsi="宋体"/>
          <w:kern w:val="0"/>
          <w:sz w:val="22"/>
        </w:rPr>
        <w:t>．目前该患儿应采取的紧急治疗是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 xml:space="preserve">1 </w:t>
      </w:r>
      <w:r w:rsidRPr="009119D1">
        <w:rPr>
          <w:rFonts w:ascii="Times New Roman" w:hAnsi="宋体"/>
          <w:kern w:val="0"/>
          <w:sz w:val="22"/>
        </w:rPr>
        <w:t>：</w:t>
      </w:r>
      <w:r w:rsidRPr="009119D1">
        <w:rPr>
          <w:rFonts w:ascii="Times New Roman" w:hAnsi="Times New Roman"/>
          <w:kern w:val="0"/>
          <w:sz w:val="22"/>
        </w:rPr>
        <w:t>1</w:t>
      </w:r>
      <w:r w:rsidRPr="009119D1">
        <w:rPr>
          <w:rFonts w:ascii="Times New Roman" w:hAnsi="宋体"/>
          <w:kern w:val="0"/>
          <w:sz w:val="22"/>
        </w:rPr>
        <w:t>含钠溶液</w:t>
      </w:r>
      <w:r w:rsidRPr="009119D1">
        <w:rPr>
          <w:rFonts w:ascii="Times New Roman" w:hAnsi="Times New Roman"/>
          <w:kern w:val="0"/>
          <w:sz w:val="22"/>
        </w:rPr>
        <w:t>20ml / kg</w:t>
      </w:r>
      <w:r w:rsidRPr="009119D1">
        <w:rPr>
          <w:rFonts w:ascii="Times New Roman" w:hAnsi="宋体"/>
          <w:kern w:val="0"/>
          <w:sz w:val="22"/>
        </w:rPr>
        <w:t>，静脉注射</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B</w:t>
      </w:r>
      <w:r w:rsidRPr="009119D1">
        <w:rPr>
          <w:rFonts w:ascii="Times New Roman" w:hAnsi="宋体"/>
          <w:kern w:val="0"/>
          <w:sz w:val="22"/>
        </w:rPr>
        <w:t>．</w:t>
      </w:r>
      <w:r w:rsidRPr="009119D1">
        <w:rPr>
          <w:rFonts w:ascii="Times New Roman" w:hAnsi="Times New Roman"/>
          <w:kern w:val="0"/>
          <w:sz w:val="22"/>
        </w:rPr>
        <w:t xml:space="preserve">3 </w:t>
      </w:r>
      <w:r w:rsidRPr="009119D1">
        <w:rPr>
          <w:rFonts w:ascii="Times New Roman" w:hAnsi="宋体"/>
          <w:kern w:val="0"/>
          <w:sz w:val="22"/>
        </w:rPr>
        <w:t>：</w:t>
      </w:r>
      <w:r w:rsidRPr="009119D1">
        <w:rPr>
          <w:rFonts w:ascii="Times New Roman" w:hAnsi="Times New Roman"/>
          <w:kern w:val="0"/>
          <w:sz w:val="22"/>
        </w:rPr>
        <w:t xml:space="preserve">2 </w:t>
      </w:r>
      <w:r w:rsidRPr="009119D1">
        <w:rPr>
          <w:rFonts w:ascii="Times New Roman" w:hAnsi="宋体"/>
          <w:kern w:val="0"/>
          <w:sz w:val="22"/>
        </w:rPr>
        <w:t>：</w:t>
      </w:r>
      <w:r w:rsidRPr="009119D1">
        <w:rPr>
          <w:rFonts w:ascii="Times New Roman" w:hAnsi="Times New Roman"/>
          <w:kern w:val="0"/>
          <w:sz w:val="22"/>
        </w:rPr>
        <w:t>1</w:t>
      </w:r>
      <w:r w:rsidRPr="009119D1">
        <w:rPr>
          <w:rFonts w:ascii="Times New Roman" w:hAnsi="宋体"/>
          <w:kern w:val="0"/>
          <w:sz w:val="22"/>
        </w:rPr>
        <w:t>含钠溶液</w:t>
      </w:r>
      <w:r w:rsidRPr="009119D1">
        <w:rPr>
          <w:rFonts w:ascii="Times New Roman" w:hAnsi="Times New Roman"/>
          <w:kern w:val="0"/>
          <w:sz w:val="22"/>
        </w:rPr>
        <w:t>180ml / kg</w:t>
      </w:r>
      <w:r w:rsidRPr="009119D1">
        <w:rPr>
          <w:rFonts w:ascii="Times New Roman" w:hAnsi="宋体"/>
          <w:kern w:val="0"/>
          <w:sz w:val="22"/>
        </w:rPr>
        <w:t>，静脉滴注</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C</w:t>
      </w:r>
      <w:r w:rsidRPr="009119D1">
        <w:rPr>
          <w:rFonts w:ascii="Times New Roman" w:hAnsi="宋体"/>
          <w:kern w:val="0"/>
          <w:sz w:val="22"/>
        </w:rPr>
        <w:t>．</w:t>
      </w:r>
      <w:r w:rsidRPr="009119D1">
        <w:rPr>
          <w:rFonts w:ascii="Times New Roman" w:hAnsi="Times New Roman"/>
          <w:kern w:val="0"/>
          <w:sz w:val="22"/>
        </w:rPr>
        <w:t xml:space="preserve">3 </w:t>
      </w:r>
      <w:r w:rsidRPr="009119D1">
        <w:rPr>
          <w:rFonts w:ascii="Times New Roman" w:hAnsi="宋体"/>
          <w:kern w:val="0"/>
          <w:sz w:val="22"/>
        </w:rPr>
        <w:t>：</w:t>
      </w:r>
      <w:r w:rsidRPr="009119D1">
        <w:rPr>
          <w:rFonts w:ascii="Times New Roman" w:hAnsi="Times New Roman"/>
          <w:kern w:val="0"/>
          <w:sz w:val="22"/>
        </w:rPr>
        <w:t>1</w:t>
      </w:r>
      <w:r w:rsidRPr="009119D1">
        <w:rPr>
          <w:rFonts w:ascii="Times New Roman" w:hAnsi="宋体"/>
          <w:kern w:val="0"/>
          <w:sz w:val="22"/>
        </w:rPr>
        <w:t>含钠溶液</w:t>
      </w:r>
      <w:r w:rsidRPr="009119D1">
        <w:rPr>
          <w:rFonts w:ascii="Times New Roman" w:hAnsi="Times New Roman"/>
          <w:kern w:val="0"/>
          <w:sz w:val="22"/>
        </w:rPr>
        <w:t>150ml / kg</w:t>
      </w:r>
      <w:r w:rsidRPr="009119D1">
        <w:rPr>
          <w:rFonts w:ascii="Times New Roman" w:hAnsi="宋体"/>
          <w:kern w:val="0"/>
          <w:sz w:val="22"/>
        </w:rPr>
        <w:t>，静脉滴注</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w:t>
      </w:r>
      <w:r w:rsidRPr="009119D1">
        <w:rPr>
          <w:rFonts w:ascii="Times New Roman" w:hAnsi="Times New Roman"/>
          <w:kern w:val="0"/>
          <w:sz w:val="22"/>
        </w:rPr>
        <w:t xml:space="preserve">2 </w:t>
      </w:r>
      <w:r w:rsidRPr="009119D1">
        <w:rPr>
          <w:rFonts w:ascii="Times New Roman" w:hAnsi="宋体"/>
          <w:kern w:val="0"/>
          <w:sz w:val="22"/>
        </w:rPr>
        <w:t>：</w:t>
      </w:r>
      <w:r w:rsidRPr="009119D1">
        <w:rPr>
          <w:rFonts w:ascii="Times New Roman" w:hAnsi="Times New Roman"/>
          <w:kern w:val="0"/>
          <w:sz w:val="22"/>
        </w:rPr>
        <w:t>1</w:t>
      </w:r>
      <w:r w:rsidRPr="009119D1">
        <w:rPr>
          <w:rFonts w:ascii="Times New Roman" w:hAnsi="宋体"/>
          <w:kern w:val="0"/>
          <w:sz w:val="22"/>
        </w:rPr>
        <w:t>等张含钠溶液</w:t>
      </w:r>
      <w:r w:rsidRPr="009119D1">
        <w:rPr>
          <w:rFonts w:ascii="Times New Roman" w:hAnsi="Times New Roman"/>
          <w:kern w:val="0"/>
          <w:sz w:val="22"/>
        </w:rPr>
        <w:t>20ml / kg</w:t>
      </w:r>
      <w:r w:rsidRPr="009119D1">
        <w:rPr>
          <w:rFonts w:ascii="Times New Roman" w:hAnsi="宋体"/>
          <w:kern w:val="0"/>
          <w:sz w:val="22"/>
        </w:rPr>
        <w:t>，静脉注射</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w:t>
      </w:r>
      <w:r w:rsidRPr="009119D1">
        <w:rPr>
          <w:rFonts w:ascii="Times New Roman" w:hAnsi="Times New Roman"/>
          <w:kern w:val="0"/>
          <w:sz w:val="22"/>
        </w:rPr>
        <w:t xml:space="preserve">4 % NaHCO33 </w:t>
      </w:r>
      <w:r w:rsidRPr="009119D1">
        <w:rPr>
          <w:rFonts w:ascii="Times New Roman" w:hAnsi="宋体"/>
          <w:kern w:val="0"/>
          <w:sz w:val="22"/>
        </w:rPr>
        <w:t>溶液</w:t>
      </w:r>
      <w:r w:rsidRPr="009119D1">
        <w:rPr>
          <w:rFonts w:ascii="Times New Roman" w:hAnsi="Times New Roman"/>
          <w:kern w:val="0"/>
          <w:sz w:val="22"/>
        </w:rPr>
        <w:t xml:space="preserve">50ml / kg </w:t>
      </w:r>
      <w:r w:rsidRPr="009119D1">
        <w:rPr>
          <w:rFonts w:ascii="Times New Roman" w:hAnsi="宋体"/>
          <w:kern w:val="0"/>
          <w:sz w:val="22"/>
        </w:rPr>
        <w:t>，静脉注射</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15</w:t>
      </w:r>
      <w:r w:rsidRPr="009119D1">
        <w:rPr>
          <w:rFonts w:ascii="Times New Roman" w:hAnsi="宋体"/>
          <w:kern w:val="0"/>
          <w:sz w:val="22"/>
        </w:rPr>
        <w:t>．当补液纠正脱水和酸中毒时，该患儿突然发生惊厥，应首先考虑</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．低血钾</w:t>
      </w:r>
      <w:r w:rsidRPr="009119D1">
        <w:rPr>
          <w:rFonts w:ascii="Times New Roman" w:hAnsi="Times New Roman"/>
          <w:kern w:val="0"/>
          <w:sz w:val="22"/>
        </w:rPr>
        <w:t xml:space="preserve">   B</w:t>
      </w:r>
      <w:r w:rsidRPr="009119D1">
        <w:rPr>
          <w:rFonts w:ascii="Times New Roman" w:hAnsi="宋体"/>
          <w:kern w:val="0"/>
          <w:sz w:val="22"/>
        </w:rPr>
        <w:t>．低血钠</w:t>
      </w:r>
      <w:r w:rsidRPr="009119D1">
        <w:rPr>
          <w:rFonts w:ascii="Times New Roman" w:hAnsi="Times New Roman"/>
          <w:kern w:val="0"/>
          <w:sz w:val="22"/>
        </w:rPr>
        <w:t xml:space="preserve">   C</w:t>
      </w:r>
      <w:r w:rsidRPr="009119D1">
        <w:rPr>
          <w:rFonts w:ascii="Times New Roman" w:hAnsi="宋体"/>
          <w:kern w:val="0"/>
          <w:sz w:val="22"/>
        </w:rPr>
        <w:t>．低血钙</w:t>
      </w:r>
      <w:r w:rsidRPr="009119D1">
        <w:rPr>
          <w:rFonts w:ascii="Times New Roman" w:hAnsi="Times New Roman"/>
          <w:kern w:val="0"/>
          <w:sz w:val="22"/>
        </w:rPr>
        <w:t xml:space="preserve">   D</w:t>
      </w:r>
      <w:r w:rsidRPr="009119D1">
        <w:rPr>
          <w:rFonts w:ascii="Times New Roman" w:hAnsi="宋体"/>
          <w:kern w:val="0"/>
          <w:sz w:val="22"/>
        </w:rPr>
        <w:t>．低血镁</w:t>
      </w:r>
      <w:r w:rsidRPr="009119D1">
        <w:rPr>
          <w:rFonts w:ascii="Times New Roman" w:hAnsi="Times New Roman"/>
          <w:kern w:val="0"/>
          <w:sz w:val="22"/>
        </w:rPr>
        <w:t xml:space="preserve">   E</w:t>
      </w:r>
      <w:r w:rsidRPr="009119D1">
        <w:rPr>
          <w:rFonts w:ascii="Times New Roman" w:hAnsi="宋体"/>
          <w:kern w:val="0"/>
          <w:sz w:val="22"/>
        </w:rPr>
        <w:t>．低血糖</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16</w:t>
      </w:r>
      <w:r w:rsidRPr="009119D1">
        <w:rPr>
          <w:rFonts w:ascii="Times New Roman" w:hAnsi="宋体"/>
          <w:kern w:val="0"/>
          <w:sz w:val="22"/>
        </w:rPr>
        <w:t>．患儿，男，</w:t>
      </w:r>
      <w:r w:rsidRPr="009119D1">
        <w:rPr>
          <w:rFonts w:ascii="Times New Roman" w:hAnsi="Times New Roman"/>
          <w:kern w:val="0"/>
          <w:sz w:val="22"/>
        </w:rPr>
        <w:t>2</w:t>
      </w:r>
      <w:r w:rsidRPr="009119D1">
        <w:rPr>
          <w:rFonts w:ascii="Times New Roman" w:hAnsi="宋体"/>
          <w:kern w:val="0"/>
          <w:sz w:val="22"/>
        </w:rPr>
        <w:t>岁，诊断为急性感染性喉炎，关于患儿症状描述</w:t>
      </w:r>
      <w:r w:rsidRPr="009119D1">
        <w:rPr>
          <w:rFonts w:ascii="Times New Roman" w:hAnsi="宋体"/>
          <w:b/>
          <w:kern w:val="0"/>
          <w:sz w:val="22"/>
          <w:u w:val="single"/>
        </w:rPr>
        <w:t>不正确</w:t>
      </w:r>
      <w:r w:rsidRPr="009119D1">
        <w:rPr>
          <w:rFonts w:ascii="Times New Roman" w:hAnsi="宋体"/>
          <w:kern w:val="0"/>
          <w:sz w:val="22"/>
        </w:rPr>
        <w:t>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．犬吠样咳嗽</w:t>
      </w:r>
      <w:r w:rsidRPr="009119D1">
        <w:rPr>
          <w:rFonts w:ascii="Times New Roman" w:hAnsi="Times New Roman"/>
          <w:kern w:val="0"/>
          <w:sz w:val="22"/>
        </w:rPr>
        <w:t xml:space="preserve">  B</w:t>
      </w:r>
      <w:r w:rsidRPr="009119D1">
        <w:rPr>
          <w:rFonts w:ascii="Times New Roman" w:hAnsi="宋体"/>
          <w:kern w:val="0"/>
          <w:sz w:val="22"/>
        </w:rPr>
        <w:t>．声嘶</w:t>
      </w:r>
      <w:r w:rsidRPr="009119D1">
        <w:rPr>
          <w:rFonts w:ascii="Times New Roman" w:hAnsi="Times New Roman"/>
          <w:kern w:val="0"/>
          <w:sz w:val="22"/>
        </w:rPr>
        <w:t xml:space="preserve">  C</w:t>
      </w:r>
      <w:r w:rsidRPr="009119D1">
        <w:rPr>
          <w:rFonts w:ascii="Times New Roman" w:hAnsi="宋体"/>
          <w:kern w:val="0"/>
          <w:sz w:val="22"/>
        </w:rPr>
        <w:t>．喉鸣</w:t>
      </w:r>
      <w:r w:rsidRPr="009119D1">
        <w:rPr>
          <w:rFonts w:ascii="Times New Roman" w:hAnsi="Times New Roman"/>
          <w:kern w:val="0"/>
          <w:sz w:val="22"/>
        </w:rPr>
        <w:t xml:space="preserve">  D</w:t>
      </w:r>
      <w:r w:rsidRPr="009119D1">
        <w:rPr>
          <w:rFonts w:ascii="Times New Roman" w:hAnsi="宋体"/>
          <w:kern w:val="0"/>
          <w:sz w:val="22"/>
        </w:rPr>
        <w:t>．呼气性呼吸困难</w:t>
      </w:r>
      <w:r w:rsidRPr="009119D1">
        <w:rPr>
          <w:rFonts w:ascii="Times New Roman" w:hAnsi="Times New Roman"/>
          <w:kern w:val="0"/>
          <w:sz w:val="22"/>
        </w:rPr>
        <w:t xml:space="preserve">   E</w:t>
      </w:r>
      <w:r w:rsidRPr="009119D1">
        <w:rPr>
          <w:rFonts w:ascii="Times New Roman" w:hAnsi="宋体"/>
          <w:kern w:val="0"/>
          <w:sz w:val="22"/>
        </w:rPr>
        <w:t>．三凹征</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17</w:t>
      </w:r>
      <w:r w:rsidRPr="009119D1">
        <w:rPr>
          <w:rFonts w:ascii="Times New Roman" w:hAnsi="宋体"/>
          <w:kern w:val="0"/>
          <w:sz w:val="22"/>
        </w:rPr>
        <w:t>．婴幼儿时期易患的肺炎是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．大叶性肺炎</w:t>
      </w:r>
      <w:r w:rsidRPr="009119D1">
        <w:rPr>
          <w:rFonts w:ascii="Times New Roman" w:hAnsi="Times New Roman"/>
          <w:kern w:val="0"/>
          <w:sz w:val="22"/>
        </w:rPr>
        <w:t xml:space="preserve">  B</w:t>
      </w:r>
      <w:r w:rsidRPr="009119D1">
        <w:rPr>
          <w:rFonts w:ascii="Times New Roman" w:hAnsi="宋体"/>
          <w:kern w:val="0"/>
          <w:sz w:val="22"/>
        </w:rPr>
        <w:t>．支气管肺炎</w:t>
      </w:r>
      <w:r w:rsidRPr="009119D1">
        <w:rPr>
          <w:rFonts w:ascii="Times New Roman" w:hAnsi="Times New Roman"/>
          <w:kern w:val="0"/>
          <w:sz w:val="22"/>
        </w:rPr>
        <w:t xml:space="preserve">  C</w:t>
      </w:r>
      <w:r w:rsidRPr="009119D1">
        <w:rPr>
          <w:rFonts w:ascii="Times New Roman" w:hAnsi="宋体"/>
          <w:kern w:val="0"/>
          <w:sz w:val="22"/>
        </w:rPr>
        <w:t>．间质性肺炎</w:t>
      </w:r>
      <w:r w:rsidRPr="009119D1">
        <w:rPr>
          <w:rFonts w:ascii="Times New Roman" w:hAnsi="Times New Roman"/>
          <w:kern w:val="0"/>
          <w:sz w:val="22"/>
        </w:rPr>
        <w:t xml:space="preserve">  D</w:t>
      </w:r>
      <w:r w:rsidRPr="009119D1">
        <w:rPr>
          <w:rFonts w:ascii="Times New Roman" w:hAnsi="宋体"/>
          <w:kern w:val="0"/>
          <w:sz w:val="22"/>
        </w:rPr>
        <w:t>．干酪性肺炎</w:t>
      </w:r>
      <w:r w:rsidRPr="009119D1">
        <w:rPr>
          <w:rFonts w:ascii="Times New Roman" w:hAnsi="Times New Roman"/>
          <w:kern w:val="0"/>
          <w:sz w:val="22"/>
        </w:rPr>
        <w:t xml:space="preserve">  E</w:t>
      </w:r>
      <w:r w:rsidRPr="009119D1">
        <w:rPr>
          <w:rFonts w:ascii="Times New Roman" w:hAnsi="宋体"/>
          <w:kern w:val="0"/>
          <w:sz w:val="22"/>
        </w:rPr>
        <w:t>．支原体肺炎</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18</w:t>
      </w:r>
      <w:r w:rsidRPr="009119D1">
        <w:rPr>
          <w:rFonts w:ascii="Times New Roman" w:hAnsi="宋体"/>
          <w:kern w:val="0"/>
          <w:sz w:val="22"/>
        </w:rPr>
        <w:t>．患儿，女，</w:t>
      </w:r>
      <w:r w:rsidRPr="009119D1">
        <w:rPr>
          <w:rFonts w:ascii="Times New Roman" w:hAnsi="Times New Roman"/>
          <w:kern w:val="0"/>
          <w:sz w:val="22"/>
        </w:rPr>
        <w:t>1</w:t>
      </w:r>
      <w:r w:rsidRPr="009119D1">
        <w:rPr>
          <w:rFonts w:ascii="Times New Roman" w:hAnsi="宋体"/>
          <w:kern w:val="0"/>
          <w:sz w:val="22"/>
        </w:rPr>
        <w:t>岁半，法洛四联症。给予其充足液体的目的是防止</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．防止心衰</w:t>
      </w:r>
      <w:r w:rsidRPr="009119D1">
        <w:rPr>
          <w:rFonts w:ascii="Times New Roman" w:hAnsi="Times New Roman"/>
          <w:kern w:val="0"/>
          <w:sz w:val="22"/>
        </w:rPr>
        <w:t xml:space="preserve">    B</w:t>
      </w:r>
      <w:r w:rsidRPr="009119D1">
        <w:rPr>
          <w:rFonts w:ascii="Times New Roman" w:hAnsi="宋体"/>
          <w:kern w:val="0"/>
          <w:sz w:val="22"/>
        </w:rPr>
        <w:t>．防止肾衰</w:t>
      </w:r>
      <w:r w:rsidRPr="009119D1">
        <w:rPr>
          <w:rFonts w:ascii="Times New Roman" w:hAnsi="Times New Roman"/>
          <w:kern w:val="0"/>
          <w:sz w:val="22"/>
        </w:rPr>
        <w:t xml:space="preserve">    C</w:t>
      </w:r>
      <w:r w:rsidRPr="009119D1">
        <w:rPr>
          <w:rFonts w:ascii="Times New Roman" w:hAnsi="宋体"/>
          <w:kern w:val="0"/>
          <w:sz w:val="22"/>
        </w:rPr>
        <w:t>．防止便秘</w:t>
      </w:r>
      <w:r w:rsidRPr="009119D1">
        <w:rPr>
          <w:rFonts w:ascii="Times New Roman" w:hAnsi="Times New Roman"/>
          <w:kern w:val="0"/>
          <w:sz w:val="22"/>
        </w:rPr>
        <w:t xml:space="preserve">   D</w:t>
      </w:r>
      <w:r w:rsidRPr="009119D1">
        <w:rPr>
          <w:rFonts w:ascii="Times New Roman" w:hAnsi="宋体"/>
          <w:kern w:val="0"/>
          <w:sz w:val="22"/>
        </w:rPr>
        <w:t>．防止血栓形成</w:t>
      </w:r>
      <w:r w:rsidRPr="009119D1">
        <w:rPr>
          <w:rFonts w:ascii="Times New Roman" w:hAnsi="Times New Roman"/>
          <w:kern w:val="0"/>
          <w:sz w:val="22"/>
        </w:rPr>
        <w:t xml:space="preserve">   E</w:t>
      </w:r>
      <w:r w:rsidRPr="009119D1">
        <w:rPr>
          <w:rFonts w:ascii="Times New Roman" w:hAnsi="宋体"/>
          <w:kern w:val="0"/>
          <w:sz w:val="22"/>
        </w:rPr>
        <w:t>．预防脱水</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w:t>
      </w:r>
      <w:r w:rsidRPr="009119D1">
        <w:rPr>
          <w:rFonts w:ascii="Times New Roman" w:hAnsi="Times New Roman"/>
          <w:kern w:val="0"/>
          <w:sz w:val="22"/>
        </w:rPr>
        <w:t>19-20</w:t>
      </w:r>
      <w:r w:rsidRPr="009119D1">
        <w:rPr>
          <w:rFonts w:ascii="Times New Roman" w:hAnsi="宋体"/>
          <w:kern w:val="0"/>
          <w:sz w:val="22"/>
        </w:rPr>
        <w:t>题共用题干）</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患儿，男，</w:t>
      </w:r>
      <w:r w:rsidRPr="009119D1">
        <w:rPr>
          <w:rFonts w:ascii="Times New Roman" w:hAnsi="Times New Roman"/>
          <w:kern w:val="0"/>
          <w:sz w:val="22"/>
        </w:rPr>
        <w:t>10</w:t>
      </w:r>
      <w:r w:rsidRPr="009119D1">
        <w:rPr>
          <w:rFonts w:ascii="Times New Roman" w:hAnsi="宋体"/>
          <w:kern w:val="0"/>
          <w:sz w:val="22"/>
        </w:rPr>
        <w:t>个月。出生以来喂养困难，哭闹时青紫明显。现患儿体温</w:t>
      </w:r>
      <w:smartTag w:uri="urn:schemas-microsoft-com:office:smarttags" w:element="chmetcnv">
        <w:smartTagPr>
          <w:attr w:name="TCSC" w:val="0"/>
          <w:attr w:name="NumberType" w:val="1"/>
          <w:attr w:name="Negative" w:val="False"/>
          <w:attr w:name="HasSpace" w:val="False"/>
          <w:attr w:name="SourceValue" w:val="38.5"/>
          <w:attr w:name="UnitName" w:val="℃"/>
        </w:smartTagPr>
        <w:r w:rsidRPr="009119D1">
          <w:rPr>
            <w:rFonts w:ascii="Times New Roman" w:hAnsi="Times New Roman"/>
            <w:kern w:val="0"/>
            <w:sz w:val="22"/>
          </w:rPr>
          <w:t>38.5</w:t>
        </w:r>
        <w:r w:rsidRPr="009119D1">
          <w:rPr>
            <w:rFonts w:ascii="宋体" w:hAnsi="宋体"/>
            <w:kern w:val="0"/>
            <w:sz w:val="22"/>
          </w:rPr>
          <w:t>℃</w:t>
        </w:r>
      </w:smartTag>
      <w:r w:rsidRPr="009119D1">
        <w:rPr>
          <w:rFonts w:ascii="Times New Roman" w:hAnsi="Times New Roman"/>
          <w:kern w:val="0"/>
          <w:sz w:val="22"/>
        </w:rPr>
        <w:t xml:space="preserve"> </w:t>
      </w:r>
      <w:r w:rsidRPr="009119D1">
        <w:rPr>
          <w:rFonts w:ascii="Times New Roman" w:hAnsi="宋体"/>
          <w:kern w:val="0"/>
          <w:sz w:val="22"/>
        </w:rPr>
        <w:t>，咳嗽。体检：肺部闻及少量湿啰音，胸骨左缘</w:t>
      </w:r>
      <w:r w:rsidRPr="009119D1">
        <w:rPr>
          <w:rFonts w:ascii="Times New Roman" w:hAnsi="Times New Roman"/>
          <w:kern w:val="0"/>
          <w:sz w:val="22"/>
        </w:rPr>
        <w:t>3</w:t>
      </w:r>
      <w:r w:rsidRPr="009119D1">
        <w:rPr>
          <w:rFonts w:ascii="Times New Roman" w:hAnsi="宋体"/>
          <w:kern w:val="0"/>
          <w:sz w:val="22"/>
        </w:rPr>
        <w:t>～</w:t>
      </w:r>
      <w:r w:rsidRPr="009119D1">
        <w:rPr>
          <w:rFonts w:ascii="Times New Roman" w:hAnsi="Times New Roman"/>
          <w:kern w:val="0"/>
          <w:sz w:val="22"/>
        </w:rPr>
        <w:t>4</w:t>
      </w:r>
      <w:r w:rsidRPr="009119D1">
        <w:rPr>
          <w:rFonts w:ascii="Times New Roman" w:hAnsi="宋体"/>
          <w:kern w:val="0"/>
          <w:sz w:val="22"/>
        </w:rPr>
        <w:t>肋间可闻及</w:t>
      </w:r>
      <w:r w:rsidRPr="009119D1">
        <w:rPr>
          <w:rFonts w:ascii="Times New Roman" w:hAnsi="Times New Roman"/>
          <w:kern w:val="0"/>
          <w:sz w:val="22"/>
        </w:rPr>
        <w:t>III</w:t>
      </w:r>
      <w:r w:rsidRPr="009119D1">
        <w:rPr>
          <w:rFonts w:ascii="Times New Roman" w:hAnsi="宋体"/>
          <w:kern w:val="0"/>
          <w:sz w:val="22"/>
        </w:rPr>
        <w:t>～</w:t>
      </w:r>
      <w:r w:rsidRPr="009119D1">
        <w:rPr>
          <w:rFonts w:ascii="Times New Roman" w:hAnsi="Times New Roman"/>
          <w:kern w:val="0"/>
          <w:sz w:val="22"/>
        </w:rPr>
        <w:t>V</w:t>
      </w:r>
      <w:r w:rsidRPr="009119D1">
        <w:rPr>
          <w:rFonts w:ascii="Times New Roman" w:hAnsi="宋体"/>
          <w:kern w:val="0"/>
          <w:sz w:val="22"/>
        </w:rPr>
        <w:t>级全收缩期杂音。</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19</w:t>
      </w:r>
      <w:r w:rsidRPr="009119D1">
        <w:rPr>
          <w:rFonts w:ascii="Times New Roman" w:hAnsi="宋体"/>
          <w:kern w:val="0"/>
          <w:sz w:val="22"/>
        </w:rPr>
        <w:t>．该患儿最可能的原发病为</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．室间隔缺损</w:t>
      </w:r>
      <w:r w:rsidRPr="009119D1">
        <w:rPr>
          <w:rFonts w:ascii="Times New Roman" w:hAnsi="Times New Roman"/>
          <w:kern w:val="0"/>
          <w:sz w:val="22"/>
        </w:rPr>
        <w:t xml:space="preserve">  B</w:t>
      </w:r>
      <w:r w:rsidRPr="009119D1">
        <w:rPr>
          <w:rFonts w:ascii="Times New Roman" w:hAnsi="宋体"/>
          <w:kern w:val="0"/>
          <w:sz w:val="22"/>
        </w:rPr>
        <w:t>．房间隔缺损</w:t>
      </w:r>
      <w:r w:rsidRPr="009119D1">
        <w:rPr>
          <w:rFonts w:ascii="Times New Roman" w:hAnsi="Times New Roman"/>
          <w:kern w:val="0"/>
          <w:sz w:val="22"/>
        </w:rPr>
        <w:t xml:space="preserve">  C</w:t>
      </w:r>
      <w:r w:rsidRPr="009119D1">
        <w:rPr>
          <w:rFonts w:ascii="Times New Roman" w:hAnsi="宋体"/>
          <w:kern w:val="0"/>
          <w:sz w:val="22"/>
        </w:rPr>
        <w:t>．动脉导管未闭</w:t>
      </w:r>
      <w:r w:rsidRPr="009119D1">
        <w:rPr>
          <w:rFonts w:ascii="Times New Roman" w:hAnsi="Times New Roman"/>
          <w:kern w:val="0"/>
          <w:sz w:val="22"/>
        </w:rPr>
        <w:t xml:space="preserve">   D</w:t>
      </w:r>
      <w:r w:rsidRPr="009119D1">
        <w:rPr>
          <w:rFonts w:ascii="Times New Roman" w:hAnsi="宋体"/>
          <w:kern w:val="0"/>
          <w:sz w:val="22"/>
        </w:rPr>
        <w:t>．法洛四联症</w:t>
      </w:r>
      <w:r w:rsidRPr="009119D1">
        <w:rPr>
          <w:rFonts w:ascii="Times New Roman" w:hAnsi="Times New Roman"/>
          <w:kern w:val="0"/>
          <w:sz w:val="22"/>
        </w:rPr>
        <w:t xml:space="preserve">  E</w:t>
      </w:r>
      <w:r w:rsidRPr="009119D1">
        <w:rPr>
          <w:rFonts w:ascii="Times New Roman" w:hAnsi="宋体"/>
          <w:kern w:val="0"/>
          <w:sz w:val="22"/>
        </w:rPr>
        <w:t>．病毒性心肌炎</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20</w:t>
      </w:r>
      <w:r w:rsidRPr="009119D1">
        <w:rPr>
          <w:rFonts w:ascii="Times New Roman" w:hAnsi="宋体"/>
          <w:kern w:val="0"/>
          <w:sz w:val="22"/>
        </w:rPr>
        <w:t>．该患儿目前出现的并发症为</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．支气管炎</w:t>
      </w:r>
      <w:r w:rsidRPr="009119D1">
        <w:rPr>
          <w:rFonts w:ascii="Times New Roman" w:hAnsi="Times New Roman"/>
          <w:kern w:val="0"/>
          <w:sz w:val="22"/>
        </w:rPr>
        <w:t xml:space="preserve">  B</w:t>
      </w:r>
      <w:r w:rsidRPr="009119D1">
        <w:rPr>
          <w:rFonts w:ascii="Times New Roman" w:hAnsi="宋体"/>
          <w:kern w:val="0"/>
          <w:sz w:val="22"/>
        </w:rPr>
        <w:t>．支气管肺炎</w:t>
      </w:r>
      <w:r w:rsidRPr="009119D1">
        <w:rPr>
          <w:rFonts w:ascii="Times New Roman" w:hAnsi="Times New Roman"/>
          <w:kern w:val="0"/>
          <w:sz w:val="22"/>
        </w:rPr>
        <w:t xml:space="preserve"> C</w:t>
      </w:r>
      <w:r w:rsidRPr="009119D1">
        <w:rPr>
          <w:rFonts w:ascii="Times New Roman" w:hAnsi="宋体"/>
          <w:kern w:val="0"/>
          <w:sz w:val="22"/>
        </w:rPr>
        <w:t>．充血性心力衰竭</w:t>
      </w:r>
      <w:r w:rsidRPr="009119D1">
        <w:rPr>
          <w:rFonts w:ascii="Times New Roman" w:hAnsi="Times New Roman"/>
          <w:kern w:val="0"/>
          <w:sz w:val="22"/>
        </w:rPr>
        <w:t xml:space="preserve"> D</w:t>
      </w:r>
      <w:r w:rsidRPr="009119D1">
        <w:rPr>
          <w:rFonts w:ascii="Times New Roman" w:hAnsi="宋体"/>
          <w:kern w:val="0"/>
          <w:sz w:val="22"/>
        </w:rPr>
        <w:t>．肺水肿</w:t>
      </w:r>
      <w:r w:rsidRPr="009119D1">
        <w:rPr>
          <w:rFonts w:ascii="Times New Roman" w:hAnsi="Times New Roman"/>
          <w:kern w:val="0"/>
          <w:sz w:val="22"/>
        </w:rPr>
        <w:t xml:space="preserve"> E</w:t>
      </w:r>
      <w:r w:rsidRPr="009119D1">
        <w:rPr>
          <w:rFonts w:ascii="Times New Roman" w:hAnsi="宋体"/>
          <w:kern w:val="0"/>
          <w:sz w:val="22"/>
        </w:rPr>
        <w:t>．亚急性细菌性心内</w:t>
      </w:r>
      <w:r w:rsidRPr="009119D1">
        <w:rPr>
          <w:rFonts w:ascii="Times New Roman" w:hAnsi="宋体"/>
          <w:kern w:val="0"/>
          <w:sz w:val="22"/>
        </w:rPr>
        <w:lastRenderedPageBreak/>
        <w:t>膜炎</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21</w:t>
      </w:r>
      <w:r w:rsidRPr="009119D1">
        <w:rPr>
          <w:rFonts w:ascii="Times New Roman" w:hAnsi="宋体"/>
          <w:kern w:val="0"/>
          <w:sz w:val="22"/>
        </w:rPr>
        <w:t>．患儿，男，</w:t>
      </w:r>
      <w:r w:rsidRPr="009119D1">
        <w:rPr>
          <w:rFonts w:ascii="Times New Roman" w:hAnsi="Times New Roman"/>
          <w:kern w:val="0"/>
          <w:sz w:val="22"/>
        </w:rPr>
        <w:t>8</w:t>
      </w:r>
      <w:r w:rsidRPr="009119D1">
        <w:rPr>
          <w:rFonts w:ascii="Times New Roman" w:hAnsi="宋体"/>
          <w:kern w:val="0"/>
          <w:sz w:val="22"/>
        </w:rPr>
        <w:t>岁，诊断为急性肾小球肾炎。下列护理措施正确的是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．应用青霉素</w:t>
      </w:r>
      <w:r w:rsidRPr="009119D1">
        <w:rPr>
          <w:rFonts w:ascii="Times New Roman" w:hAnsi="Times New Roman"/>
          <w:kern w:val="0"/>
          <w:sz w:val="22"/>
        </w:rPr>
        <w:t>7</w:t>
      </w:r>
      <w:r w:rsidRPr="009119D1">
        <w:rPr>
          <w:rFonts w:ascii="Times New Roman" w:hAnsi="宋体"/>
          <w:kern w:val="0"/>
          <w:sz w:val="22"/>
        </w:rPr>
        <w:t>～</w:t>
      </w:r>
      <w:r w:rsidRPr="009119D1">
        <w:rPr>
          <w:rFonts w:ascii="Times New Roman" w:hAnsi="Times New Roman"/>
          <w:kern w:val="0"/>
          <w:sz w:val="22"/>
        </w:rPr>
        <w:t>10</w:t>
      </w:r>
      <w:r w:rsidRPr="009119D1">
        <w:rPr>
          <w:rFonts w:ascii="Times New Roman" w:hAnsi="宋体"/>
          <w:kern w:val="0"/>
          <w:sz w:val="22"/>
        </w:rPr>
        <w:t>天</w:t>
      </w:r>
      <w:r w:rsidRPr="009119D1">
        <w:rPr>
          <w:rFonts w:ascii="Times New Roman" w:hAnsi="Times New Roman"/>
          <w:kern w:val="0"/>
          <w:sz w:val="22"/>
        </w:rPr>
        <w:t xml:space="preserve">  B</w:t>
      </w:r>
      <w:r w:rsidRPr="009119D1">
        <w:rPr>
          <w:rFonts w:ascii="Times New Roman" w:hAnsi="宋体"/>
          <w:kern w:val="0"/>
          <w:sz w:val="22"/>
        </w:rPr>
        <w:t>．无盐饮食至尿蛋白消失</w:t>
      </w:r>
      <w:r w:rsidRPr="009119D1">
        <w:rPr>
          <w:rFonts w:ascii="Times New Roman" w:hAnsi="Times New Roman"/>
          <w:kern w:val="0"/>
          <w:sz w:val="22"/>
        </w:rPr>
        <w:t xml:space="preserve">   C</w:t>
      </w:r>
      <w:r w:rsidRPr="009119D1">
        <w:rPr>
          <w:rFonts w:ascii="Times New Roman" w:hAnsi="宋体"/>
          <w:kern w:val="0"/>
          <w:sz w:val="22"/>
        </w:rPr>
        <w:t>．低蛋白饮食</w:t>
      </w:r>
      <w:r w:rsidRPr="009119D1">
        <w:rPr>
          <w:rFonts w:ascii="Times New Roman" w:hAnsi="Times New Roman"/>
          <w:kern w:val="0"/>
          <w:sz w:val="22"/>
        </w:rPr>
        <w:t>4</w:t>
      </w:r>
      <w:r w:rsidRPr="009119D1">
        <w:rPr>
          <w:rFonts w:ascii="Times New Roman" w:hAnsi="宋体"/>
          <w:kern w:val="0"/>
          <w:sz w:val="22"/>
        </w:rPr>
        <w:t>周以上</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．卧床休息</w:t>
      </w:r>
      <w:r w:rsidRPr="009119D1">
        <w:rPr>
          <w:rFonts w:ascii="Times New Roman" w:hAnsi="Times New Roman"/>
          <w:kern w:val="0"/>
          <w:sz w:val="22"/>
        </w:rPr>
        <w:t>8</w:t>
      </w:r>
      <w:r w:rsidRPr="009119D1">
        <w:rPr>
          <w:rFonts w:ascii="Times New Roman" w:hAnsi="宋体"/>
          <w:kern w:val="0"/>
          <w:sz w:val="22"/>
        </w:rPr>
        <w:t>周以上</w:t>
      </w:r>
      <w:r w:rsidRPr="009119D1">
        <w:rPr>
          <w:rFonts w:ascii="Times New Roman" w:hAnsi="Times New Roman"/>
          <w:kern w:val="0"/>
          <w:sz w:val="22"/>
        </w:rPr>
        <w:t xml:space="preserve">    E</w:t>
      </w:r>
      <w:r w:rsidRPr="009119D1">
        <w:rPr>
          <w:rFonts w:ascii="Times New Roman" w:hAnsi="宋体"/>
          <w:kern w:val="0"/>
          <w:sz w:val="22"/>
        </w:rPr>
        <w:t>．血沉正常后，可恢复上学</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22</w:t>
      </w:r>
      <w:r w:rsidRPr="009119D1">
        <w:rPr>
          <w:rFonts w:ascii="Times New Roman" w:hAnsi="宋体"/>
          <w:kern w:val="0"/>
          <w:sz w:val="22"/>
        </w:rPr>
        <w:t>．单纯性肾病综合征临床特点</w:t>
      </w:r>
      <w:r w:rsidRPr="009119D1">
        <w:rPr>
          <w:rFonts w:ascii="Times New Roman" w:hAnsi="宋体"/>
          <w:b/>
          <w:kern w:val="0"/>
          <w:sz w:val="22"/>
          <w:u w:val="single"/>
        </w:rPr>
        <w:t>不包括</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．大量蛋白尿</w:t>
      </w:r>
      <w:r w:rsidRPr="009119D1">
        <w:rPr>
          <w:rFonts w:ascii="Times New Roman" w:hAnsi="Times New Roman"/>
          <w:kern w:val="0"/>
          <w:sz w:val="22"/>
        </w:rPr>
        <w:t xml:space="preserve">  B</w:t>
      </w:r>
      <w:r w:rsidRPr="009119D1">
        <w:rPr>
          <w:rFonts w:ascii="Times New Roman" w:hAnsi="宋体"/>
          <w:kern w:val="0"/>
          <w:sz w:val="22"/>
        </w:rPr>
        <w:t>．低蛋白血症</w:t>
      </w:r>
      <w:r w:rsidRPr="009119D1">
        <w:rPr>
          <w:rFonts w:ascii="Times New Roman" w:hAnsi="Times New Roman"/>
          <w:kern w:val="0"/>
          <w:sz w:val="22"/>
        </w:rPr>
        <w:t xml:space="preserve">  C</w:t>
      </w:r>
      <w:r w:rsidRPr="009119D1">
        <w:rPr>
          <w:rFonts w:ascii="Times New Roman" w:hAnsi="宋体"/>
          <w:kern w:val="0"/>
          <w:sz w:val="22"/>
        </w:rPr>
        <w:t>．高胆固醇血症</w:t>
      </w:r>
      <w:r w:rsidRPr="009119D1">
        <w:rPr>
          <w:rFonts w:ascii="Times New Roman" w:hAnsi="Times New Roman"/>
          <w:kern w:val="0"/>
          <w:sz w:val="22"/>
        </w:rPr>
        <w:t xml:space="preserve">   D</w:t>
      </w:r>
      <w:r w:rsidRPr="009119D1">
        <w:rPr>
          <w:rFonts w:ascii="Times New Roman" w:hAnsi="宋体"/>
          <w:kern w:val="0"/>
          <w:sz w:val="22"/>
        </w:rPr>
        <w:t>．血尿</w:t>
      </w:r>
      <w:r w:rsidRPr="009119D1">
        <w:rPr>
          <w:rFonts w:ascii="Times New Roman" w:hAnsi="Times New Roman"/>
          <w:kern w:val="0"/>
          <w:sz w:val="22"/>
        </w:rPr>
        <w:t xml:space="preserve">   E</w:t>
      </w:r>
      <w:r w:rsidRPr="009119D1">
        <w:rPr>
          <w:rFonts w:ascii="Times New Roman" w:hAnsi="宋体"/>
          <w:kern w:val="0"/>
          <w:sz w:val="22"/>
        </w:rPr>
        <w:t>．不同程度的水肿</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23</w:t>
      </w:r>
      <w:r w:rsidRPr="009119D1">
        <w:rPr>
          <w:rFonts w:ascii="Times New Roman" w:hAnsi="宋体"/>
          <w:kern w:val="0"/>
          <w:sz w:val="22"/>
        </w:rPr>
        <w:t>．引起风湿热最常见的病原体是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A</w:t>
      </w:r>
      <w:r w:rsidRPr="009119D1">
        <w:rPr>
          <w:rFonts w:ascii="Times New Roman" w:hAnsi="宋体"/>
          <w:kern w:val="0"/>
          <w:sz w:val="22"/>
        </w:rPr>
        <w:t>组乙型溶血性链球菌</w:t>
      </w:r>
      <w:r w:rsidRPr="009119D1">
        <w:rPr>
          <w:rFonts w:ascii="Times New Roman" w:hAnsi="Times New Roman"/>
          <w:kern w:val="0"/>
          <w:sz w:val="22"/>
        </w:rPr>
        <w:t xml:space="preserve">  B</w:t>
      </w:r>
      <w:r w:rsidRPr="009119D1">
        <w:rPr>
          <w:rFonts w:ascii="Times New Roman" w:hAnsi="宋体"/>
          <w:kern w:val="0"/>
          <w:sz w:val="22"/>
        </w:rPr>
        <w:t>．金黄色葡萄球菌</w:t>
      </w:r>
      <w:r w:rsidRPr="009119D1">
        <w:rPr>
          <w:rFonts w:ascii="Times New Roman" w:hAnsi="Times New Roman"/>
          <w:kern w:val="0"/>
          <w:sz w:val="22"/>
        </w:rPr>
        <w:t xml:space="preserve">   C</w:t>
      </w:r>
      <w:r w:rsidRPr="009119D1">
        <w:rPr>
          <w:rFonts w:ascii="Times New Roman" w:hAnsi="宋体"/>
          <w:kern w:val="0"/>
          <w:sz w:val="22"/>
        </w:rPr>
        <w:t>．大肠杆菌</w:t>
      </w:r>
      <w:r w:rsidRPr="009119D1">
        <w:rPr>
          <w:rFonts w:ascii="Times New Roman" w:hAnsi="Times New Roman"/>
          <w:kern w:val="0"/>
          <w:sz w:val="22"/>
        </w:rPr>
        <w:t xml:space="preserve">   D</w:t>
      </w:r>
      <w:r w:rsidRPr="009119D1">
        <w:rPr>
          <w:rFonts w:ascii="Times New Roman" w:hAnsi="宋体"/>
          <w:kern w:val="0"/>
          <w:sz w:val="22"/>
        </w:rPr>
        <w:t>．表皮葡萄球菌</w:t>
      </w:r>
      <w:r w:rsidRPr="009119D1">
        <w:rPr>
          <w:rFonts w:ascii="Times New Roman" w:hAnsi="Times New Roman"/>
          <w:kern w:val="0"/>
          <w:sz w:val="22"/>
        </w:rPr>
        <w:t xml:space="preserve">   </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．肺炎链球菌</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24</w:t>
      </w:r>
      <w:r w:rsidRPr="009119D1">
        <w:rPr>
          <w:rFonts w:ascii="Times New Roman" w:hAnsi="宋体"/>
          <w:kern w:val="0"/>
          <w:sz w:val="22"/>
        </w:rPr>
        <w:t>．出生后中性粒细胞和淋巴细胞比例相等的两次时间分别是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天，</w:t>
      </w:r>
      <w:r w:rsidRPr="009119D1">
        <w:rPr>
          <w:rFonts w:ascii="Times New Roman" w:hAnsi="Times New Roman"/>
          <w:kern w:val="0"/>
          <w:sz w:val="22"/>
        </w:rPr>
        <w:t>4~6</w:t>
      </w:r>
      <w:r w:rsidRPr="009119D1">
        <w:rPr>
          <w:rFonts w:ascii="Times New Roman" w:hAnsi="宋体"/>
          <w:kern w:val="0"/>
          <w:sz w:val="22"/>
        </w:rPr>
        <w:t>周</w:t>
      </w:r>
      <w:r w:rsidRPr="009119D1">
        <w:rPr>
          <w:rFonts w:ascii="Times New Roman" w:hAnsi="Times New Roman"/>
          <w:kern w:val="0"/>
          <w:sz w:val="22"/>
        </w:rPr>
        <w:t xml:space="preserve">    B</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天，</w:t>
      </w:r>
      <w:r w:rsidRPr="009119D1">
        <w:rPr>
          <w:rFonts w:ascii="Times New Roman" w:hAnsi="Times New Roman"/>
          <w:kern w:val="0"/>
          <w:sz w:val="22"/>
        </w:rPr>
        <w:t>4~6</w:t>
      </w:r>
      <w:r w:rsidRPr="009119D1">
        <w:rPr>
          <w:rFonts w:ascii="Times New Roman" w:hAnsi="宋体"/>
          <w:kern w:val="0"/>
          <w:sz w:val="22"/>
        </w:rPr>
        <w:t>岁</w:t>
      </w:r>
      <w:r w:rsidRPr="009119D1">
        <w:rPr>
          <w:rFonts w:ascii="Times New Roman" w:hAnsi="Times New Roman"/>
          <w:kern w:val="0"/>
          <w:sz w:val="22"/>
        </w:rPr>
        <w:t xml:space="preserve">    C</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天，</w:t>
      </w:r>
      <w:r w:rsidRPr="009119D1">
        <w:rPr>
          <w:rFonts w:ascii="Times New Roman" w:hAnsi="Times New Roman"/>
          <w:kern w:val="0"/>
          <w:sz w:val="22"/>
        </w:rPr>
        <w:t>4~6</w:t>
      </w:r>
      <w:r w:rsidRPr="009119D1">
        <w:rPr>
          <w:rFonts w:ascii="Times New Roman" w:hAnsi="宋体"/>
          <w:kern w:val="0"/>
          <w:sz w:val="22"/>
        </w:rPr>
        <w:t>月</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D</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周，</w:t>
      </w:r>
      <w:r w:rsidRPr="009119D1">
        <w:rPr>
          <w:rFonts w:ascii="Times New Roman" w:hAnsi="Times New Roman"/>
          <w:kern w:val="0"/>
          <w:sz w:val="22"/>
        </w:rPr>
        <w:t>4~6</w:t>
      </w:r>
      <w:r w:rsidRPr="009119D1">
        <w:rPr>
          <w:rFonts w:ascii="Times New Roman" w:hAnsi="宋体"/>
          <w:kern w:val="0"/>
          <w:sz w:val="22"/>
        </w:rPr>
        <w:t>岁</w:t>
      </w:r>
      <w:r w:rsidRPr="009119D1">
        <w:rPr>
          <w:rFonts w:ascii="Times New Roman" w:hAnsi="Times New Roman"/>
          <w:kern w:val="0"/>
          <w:sz w:val="22"/>
        </w:rPr>
        <w:t xml:space="preserve">    E</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月，</w:t>
      </w:r>
      <w:r w:rsidRPr="009119D1">
        <w:rPr>
          <w:rFonts w:ascii="Times New Roman" w:hAnsi="Times New Roman"/>
          <w:kern w:val="0"/>
          <w:sz w:val="22"/>
        </w:rPr>
        <w:t>4~6</w:t>
      </w:r>
      <w:r w:rsidRPr="009119D1">
        <w:rPr>
          <w:rFonts w:ascii="Times New Roman" w:hAnsi="宋体"/>
          <w:kern w:val="0"/>
          <w:sz w:val="22"/>
        </w:rPr>
        <w:t>岁</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25</w:t>
      </w:r>
      <w:r w:rsidRPr="009119D1">
        <w:rPr>
          <w:rFonts w:ascii="Times New Roman" w:hAnsi="宋体"/>
          <w:kern w:val="0"/>
          <w:sz w:val="22"/>
        </w:rPr>
        <w:t>．</w:t>
      </w:r>
      <w:r w:rsidRPr="009119D1">
        <w:rPr>
          <w:rFonts w:ascii="Times New Roman" w:hAnsi="Times New Roman"/>
          <w:kern w:val="0"/>
          <w:sz w:val="22"/>
        </w:rPr>
        <w:t>4~6</w:t>
      </w:r>
      <w:r w:rsidRPr="009119D1">
        <w:rPr>
          <w:rFonts w:ascii="Times New Roman" w:hAnsi="宋体"/>
          <w:kern w:val="0"/>
          <w:sz w:val="22"/>
        </w:rPr>
        <w:t>个月婴儿贫血的诊断标准是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w:t>
      </w:r>
      <w:r w:rsidRPr="009119D1">
        <w:rPr>
          <w:rFonts w:ascii="Times New Roman" w:hAnsi="Times New Roman"/>
          <w:kern w:val="0"/>
          <w:sz w:val="22"/>
        </w:rPr>
        <w:t>Hb</w:t>
      </w:r>
      <w:r w:rsidRPr="009119D1">
        <w:rPr>
          <w:rFonts w:ascii="Times New Roman" w:hAnsi="宋体"/>
          <w:kern w:val="0"/>
          <w:sz w:val="22"/>
        </w:rPr>
        <w:t>＜</w:t>
      </w:r>
      <w:smartTag w:uri="urn:schemas-microsoft-com:office:smarttags" w:element="chmetcnv">
        <w:smartTagPr>
          <w:attr w:name="TCSC" w:val="0"/>
          <w:attr w:name="NumberType" w:val="1"/>
          <w:attr w:name="Negative" w:val="False"/>
          <w:attr w:name="HasSpace" w:val="False"/>
          <w:attr w:name="SourceValue" w:val="90"/>
          <w:attr w:name="UnitName" w:val="g"/>
        </w:smartTagPr>
        <w:r w:rsidRPr="009119D1">
          <w:rPr>
            <w:rFonts w:ascii="Times New Roman" w:hAnsi="Times New Roman"/>
            <w:kern w:val="0"/>
            <w:sz w:val="22"/>
          </w:rPr>
          <w:t>90g</w:t>
        </w:r>
      </w:smartTag>
      <w:r w:rsidRPr="009119D1">
        <w:rPr>
          <w:rFonts w:ascii="Times New Roman" w:hAnsi="Times New Roman"/>
          <w:kern w:val="0"/>
          <w:sz w:val="22"/>
        </w:rPr>
        <w:t>/L   B</w:t>
      </w:r>
      <w:r w:rsidRPr="009119D1">
        <w:rPr>
          <w:rFonts w:ascii="Times New Roman" w:hAnsi="宋体"/>
          <w:kern w:val="0"/>
          <w:sz w:val="22"/>
        </w:rPr>
        <w:t>．</w:t>
      </w:r>
      <w:r w:rsidRPr="009119D1">
        <w:rPr>
          <w:rFonts w:ascii="Times New Roman" w:hAnsi="Times New Roman"/>
          <w:kern w:val="0"/>
          <w:sz w:val="22"/>
        </w:rPr>
        <w:t>Hb</w:t>
      </w:r>
      <w:r w:rsidRPr="009119D1">
        <w:rPr>
          <w:rFonts w:ascii="Times New Roman" w:hAnsi="宋体"/>
          <w:kern w:val="0"/>
          <w:sz w:val="22"/>
        </w:rPr>
        <w:t>＜</w:t>
      </w:r>
      <w:smartTag w:uri="urn:schemas-microsoft-com:office:smarttags" w:element="chmetcnv">
        <w:smartTagPr>
          <w:attr w:name="TCSC" w:val="0"/>
          <w:attr w:name="NumberType" w:val="1"/>
          <w:attr w:name="Negative" w:val="False"/>
          <w:attr w:name="HasSpace" w:val="False"/>
          <w:attr w:name="SourceValue" w:val="100"/>
          <w:attr w:name="UnitName" w:val="g"/>
        </w:smartTagPr>
        <w:r w:rsidRPr="009119D1">
          <w:rPr>
            <w:rFonts w:ascii="Times New Roman" w:hAnsi="Times New Roman"/>
            <w:kern w:val="0"/>
            <w:sz w:val="22"/>
          </w:rPr>
          <w:t>100g</w:t>
        </w:r>
      </w:smartTag>
      <w:r w:rsidRPr="009119D1">
        <w:rPr>
          <w:rFonts w:ascii="Times New Roman" w:hAnsi="Times New Roman"/>
          <w:kern w:val="0"/>
          <w:sz w:val="22"/>
        </w:rPr>
        <w:t>/L   C</w:t>
      </w:r>
      <w:r w:rsidRPr="009119D1">
        <w:rPr>
          <w:rFonts w:ascii="Times New Roman" w:hAnsi="宋体"/>
          <w:kern w:val="0"/>
          <w:sz w:val="22"/>
        </w:rPr>
        <w:t>．</w:t>
      </w:r>
      <w:r w:rsidRPr="009119D1">
        <w:rPr>
          <w:rFonts w:ascii="Times New Roman" w:hAnsi="Times New Roman"/>
          <w:kern w:val="0"/>
          <w:sz w:val="22"/>
        </w:rPr>
        <w:t>Hb</w:t>
      </w:r>
      <w:r w:rsidRPr="009119D1">
        <w:rPr>
          <w:rFonts w:ascii="Times New Roman" w:hAnsi="宋体"/>
          <w:kern w:val="0"/>
          <w:sz w:val="22"/>
        </w:rPr>
        <w:t>＜</w:t>
      </w:r>
      <w:smartTag w:uri="urn:schemas-microsoft-com:office:smarttags" w:element="chmetcnv">
        <w:smartTagPr>
          <w:attr w:name="TCSC" w:val="0"/>
          <w:attr w:name="NumberType" w:val="1"/>
          <w:attr w:name="Negative" w:val="False"/>
          <w:attr w:name="HasSpace" w:val="False"/>
          <w:attr w:name="SourceValue" w:val="110"/>
          <w:attr w:name="UnitName" w:val="g"/>
        </w:smartTagPr>
        <w:r w:rsidRPr="009119D1">
          <w:rPr>
            <w:rFonts w:ascii="Times New Roman" w:hAnsi="Times New Roman"/>
            <w:kern w:val="0"/>
            <w:sz w:val="22"/>
          </w:rPr>
          <w:t>110g</w:t>
        </w:r>
      </w:smartTag>
      <w:r w:rsidRPr="009119D1">
        <w:rPr>
          <w:rFonts w:ascii="Times New Roman" w:hAnsi="Times New Roman"/>
          <w:kern w:val="0"/>
          <w:sz w:val="22"/>
        </w:rPr>
        <w:t>/L   D</w:t>
      </w:r>
      <w:r w:rsidRPr="009119D1">
        <w:rPr>
          <w:rFonts w:ascii="Times New Roman" w:hAnsi="宋体"/>
          <w:kern w:val="0"/>
          <w:sz w:val="22"/>
        </w:rPr>
        <w:t>．</w:t>
      </w:r>
      <w:r w:rsidRPr="009119D1">
        <w:rPr>
          <w:rFonts w:ascii="Times New Roman" w:hAnsi="Times New Roman"/>
          <w:kern w:val="0"/>
          <w:sz w:val="22"/>
        </w:rPr>
        <w:t>Hb</w:t>
      </w:r>
      <w:r w:rsidRPr="009119D1">
        <w:rPr>
          <w:rFonts w:ascii="Times New Roman" w:hAnsi="宋体"/>
          <w:kern w:val="0"/>
          <w:sz w:val="22"/>
        </w:rPr>
        <w:t>＜</w:t>
      </w:r>
      <w:smartTag w:uri="urn:schemas-microsoft-com:office:smarttags" w:element="chmetcnv">
        <w:smartTagPr>
          <w:attr w:name="TCSC" w:val="0"/>
          <w:attr w:name="NumberType" w:val="1"/>
          <w:attr w:name="Negative" w:val="False"/>
          <w:attr w:name="HasSpace" w:val="False"/>
          <w:attr w:name="SourceValue" w:val="120"/>
          <w:attr w:name="UnitName" w:val="g"/>
        </w:smartTagPr>
        <w:r w:rsidRPr="009119D1">
          <w:rPr>
            <w:rFonts w:ascii="Times New Roman" w:hAnsi="Times New Roman"/>
            <w:kern w:val="0"/>
            <w:sz w:val="22"/>
          </w:rPr>
          <w:t>120g</w:t>
        </w:r>
      </w:smartTag>
      <w:r w:rsidRPr="009119D1">
        <w:rPr>
          <w:rFonts w:ascii="Times New Roman" w:hAnsi="Times New Roman"/>
          <w:kern w:val="0"/>
          <w:sz w:val="22"/>
        </w:rPr>
        <w:t>/L   E</w:t>
      </w:r>
      <w:r w:rsidRPr="009119D1">
        <w:rPr>
          <w:rFonts w:ascii="Times New Roman" w:hAnsi="宋体"/>
          <w:kern w:val="0"/>
          <w:sz w:val="22"/>
        </w:rPr>
        <w:t>．</w:t>
      </w:r>
      <w:r w:rsidRPr="009119D1">
        <w:rPr>
          <w:rFonts w:ascii="Times New Roman" w:hAnsi="Times New Roman"/>
          <w:kern w:val="0"/>
          <w:sz w:val="22"/>
        </w:rPr>
        <w:t>Hb</w:t>
      </w:r>
      <w:r w:rsidRPr="009119D1">
        <w:rPr>
          <w:rFonts w:ascii="Times New Roman" w:hAnsi="宋体"/>
          <w:kern w:val="0"/>
          <w:sz w:val="22"/>
        </w:rPr>
        <w:t>＜</w:t>
      </w:r>
      <w:smartTag w:uri="urn:schemas-microsoft-com:office:smarttags" w:element="chmetcnv">
        <w:smartTagPr>
          <w:attr w:name="TCSC" w:val="0"/>
          <w:attr w:name="NumberType" w:val="1"/>
          <w:attr w:name="Negative" w:val="False"/>
          <w:attr w:name="HasSpace" w:val="False"/>
          <w:attr w:name="SourceValue" w:val="145"/>
          <w:attr w:name="UnitName" w:val="g"/>
        </w:smartTagPr>
        <w:r w:rsidRPr="009119D1">
          <w:rPr>
            <w:rFonts w:ascii="Times New Roman" w:hAnsi="Times New Roman"/>
            <w:kern w:val="0"/>
            <w:sz w:val="22"/>
          </w:rPr>
          <w:t>145g</w:t>
        </w:r>
      </w:smartTag>
      <w:r w:rsidRPr="009119D1">
        <w:rPr>
          <w:rFonts w:ascii="Times New Roman" w:hAnsi="Times New Roman"/>
          <w:kern w:val="0"/>
          <w:sz w:val="22"/>
        </w:rPr>
        <w:t>/L</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26</w:t>
      </w:r>
      <w:r w:rsidRPr="009119D1">
        <w:rPr>
          <w:rFonts w:ascii="Times New Roman" w:hAnsi="宋体"/>
          <w:kern w:val="0"/>
          <w:sz w:val="22"/>
        </w:rPr>
        <w:t>．患儿，男，</w:t>
      </w:r>
      <w:r w:rsidRPr="009119D1">
        <w:rPr>
          <w:rFonts w:ascii="Times New Roman" w:hAnsi="Times New Roman"/>
          <w:kern w:val="0"/>
          <w:sz w:val="22"/>
        </w:rPr>
        <w:t>11</w:t>
      </w:r>
      <w:r w:rsidRPr="009119D1">
        <w:rPr>
          <w:rFonts w:ascii="Times New Roman" w:hAnsi="宋体"/>
          <w:kern w:val="0"/>
          <w:sz w:val="22"/>
        </w:rPr>
        <w:t>个月，以</w:t>
      </w:r>
      <w:r w:rsidRPr="009119D1">
        <w:rPr>
          <w:rFonts w:ascii="Times New Roman" w:hAnsi="Times New Roman"/>
          <w:kern w:val="0"/>
          <w:sz w:val="22"/>
        </w:rPr>
        <w:t>“</w:t>
      </w:r>
      <w:r w:rsidRPr="009119D1">
        <w:rPr>
          <w:rFonts w:ascii="Times New Roman" w:hAnsi="宋体"/>
          <w:kern w:val="0"/>
          <w:sz w:val="22"/>
        </w:rPr>
        <w:t>贫血待查</w:t>
      </w:r>
      <w:r w:rsidRPr="009119D1">
        <w:rPr>
          <w:rFonts w:ascii="Times New Roman" w:hAnsi="Times New Roman"/>
          <w:kern w:val="0"/>
          <w:sz w:val="22"/>
        </w:rPr>
        <w:t>”</w:t>
      </w:r>
      <w:r w:rsidRPr="009119D1">
        <w:rPr>
          <w:rFonts w:ascii="Times New Roman" w:hAnsi="宋体"/>
          <w:kern w:val="0"/>
          <w:sz w:val="22"/>
        </w:rPr>
        <w:t>入院。面色苍白，中度贫血貌，精神较差。人工喂养，按时添加换乳食物，食欲好，但几乎未添加蔬菜和水果。无其他疾病史。考虑该患儿最可能的诊断是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．营养缺铁性贫血</w:t>
      </w:r>
      <w:r w:rsidRPr="009119D1">
        <w:rPr>
          <w:rFonts w:ascii="Times New Roman" w:hAnsi="Times New Roman"/>
          <w:kern w:val="0"/>
          <w:sz w:val="22"/>
        </w:rPr>
        <w:t xml:space="preserve">  B</w:t>
      </w:r>
      <w:r w:rsidRPr="009119D1">
        <w:rPr>
          <w:rFonts w:ascii="Times New Roman" w:hAnsi="宋体"/>
          <w:kern w:val="0"/>
          <w:sz w:val="22"/>
        </w:rPr>
        <w:t>．营养巨细胞性贫血</w:t>
      </w:r>
      <w:r w:rsidRPr="009119D1">
        <w:rPr>
          <w:rFonts w:ascii="Times New Roman" w:hAnsi="Times New Roman"/>
          <w:kern w:val="0"/>
          <w:sz w:val="22"/>
        </w:rPr>
        <w:t xml:space="preserve">  C</w:t>
      </w:r>
      <w:r w:rsidRPr="009119D1">
        <w:rPr>
          <w:rFonts w:ascii="Times New Roman" w:hAnsi="宋体"/>
          <w:kern w:val="0"/>
          <w:sz w:val="22"/>
        </w:rPr>
        <w:t>．再生障碍性贫血</w:t>
      </w:r>
      <w:r w:rsidRPr="009119D1">
        <w:rPr>
          <w:rFonts w:ascii="Times New Roman" w:hAnsi="Times New Roman"/>
          <w:kern w:val="0"/>
          <w:sz w:val="22"/>
        </w:rPr>
        <w:t xml:space="preserve">  D</w:t>
      </w:r>
      <w:r w:rsidRPr="009119D1">
        <w:rPr>
          <w:rFonts w:ascii="Times New Roman" w:hAnsi="宋体"/>
          <w:kern w:val="0"/>
          <w:sz w:val="22"/>
        </w:rPr>
        <w:t>．生理性贫血</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．溶血性贫血</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27</w:t>
      </w:r>
      <w:r w:rsidRPr="009119D1">
        <w:rPr>
          <w:rFonts w:ascii="Times New Roman" w:hAnsi="宋体"/>
          <w:kern w:val="0"/>
          <w:sz w:val="22"/>
        </w:rPr>
        <w:t>．儿童，女，</w:t>
      </w:r>
      <w:r w:rsidRPr="009119D1">
        <w:rPr>
          <w:rFonts w:ascii="Times New Roman" w:hAnsi="Times New Roman"/>
          <w:kern w:val="0"/>
          <w:sz w:val="22"/>
        </w:rPr>
        <w:t>18</w:t>
      </w:r>
      <w:r w:rsidRPr="009119D1">
        <w:rPr>
          <w:rFonts w:ascii="Times New Roman" w:hAnsi="宋体"/>
          <w:kern w:val="0"/>
          <w:sz w:val="22"/>
        </w:rPr>
        <w:t>个月，下列各项中尚属正常表现的是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．握持反射阳性</w:t>
      </w:r>
      <w:r w:rsidRPr="009119D1">
        <w:rPr>
          <w:rFonts w:ascii="Times New Roman" w:hAnsi="Times New Roman"/>
          <w:kern w:val="0"/>
          <w:sz w:val="22"/>
        </w:rPr>
        <w:t>    B</w:t>
      </w:r>
      <w:r w:rsidRPr="009119D1">
        <w:rPr>
          <w:rFonts w:ascii="Times New Roman" w:hAnsi="宋体"/>
          <w:kern w:val="0"/>
          <w:sz w:val="22"/>
        </w:rPr>
        <w:t>．吸吮反射阳性</w:t>
      </w:r>
      <w:r w:rsidRPr="009119D1">
        <w:rPr>
          <w:rFonts w:ascii="Times New Roman" w:hAnsi="Times New Roman"/>
          <w:kern w:val="0"/>
          <w:sz w:val="22"/>
        </w:rPr>
        <w:t>    C</w:t>
      </w:r>
      <w:r w:rsidRPr="009119D1">
        <w:rPr>
          <w:rFonts w:ascii="Times New Roman" w:hAnsi="宋体"/>
          <w:kern w:val="0"/>
          <w:sz w:val="22"/>
        </w:rPr>
        <w:t>．布氏征阳性</w:t>
      </w:r>
      <w:r w:rsidRPr="009119D1">
        <w:rPr>
          <w:rFonts w:ascii="Times New Roman" w:hAnsi="Times New Roman"/>
          <w:kern w:val="0"/>
          <w:sz w:val="22"/>
        </w:rPr>
        <w:t>    D</w:t>
      </w:r>
      <w:r w:rsidRPr="009119D1">
        <w:rPr>
          <w:rFonts w:ascii="Times New Roman" w:hAnsi="宋体"/>
          <w:kern w:val="0"/>
          <w:sz w:val="22"/>
        </w:rPr>
        <w:t>．拥抱反射阳性</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．巴氏征阳性</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28</w:t>
      </w:r>
      <w:r w:rsidRPr="009119D1">
        <w:rPr>
          <w:rFonts w:ascii="Times New Roman" w:hAnsi="宋体"/>
          <w:kern w:val="0"/>
          <w:sz w:val="22"/>
        </w:rPr>
        <w:t>．患儿，女，</w:t>
      </w:r>
      <w:r w:rsidRPr="009119D1">
        <w:rPr>
          <w:rFonts w:ascii="Times New Roman" w:hAnsi="Times New Roman"/>
          <w:kern w:val="0"/>
          <w:sz w:val="22"/>
        </w:rPr>
        <w:t>9</w:t>
      </w:r>
      <w:r w:rsidRPr="009119D1">
        <w:rPr>
          <w:rFonts w:ascii="Times New Roman" w:hAnsi="宋体"/>
          <w:kern w:val="0"/>
          <w:sz w:val="22"/>
        </w:rPr>
        <w:t>个月，发热</w:t>
      </w:r>
      <w:r w:rsidRPr="009119D1">
        <w:rPr>
          <w:rFonts w:ascii="Times New Roman" w:hAnsi="Times New Roman"/>
          <w:kern w:val="0"/>
          <w:sz w:val="22"/>
        </w:rPr>
        <w:t>2</w:t>
      </w:r>
      <w:r w:rsidRPr="009119D1">
        <w:rPr>
          <w:rFonts w:ascii="Times New Roman" w:hAnsi="宋体"/>
          <w:kern w:val="0"/>
          <w:sz w:val="22"/>
        </w:rPr>
        <w:t>天伴频繁抽搐、呕吐入院。体检：体温</w:t>
      </w:r>
      <w:smartTag w:uri="urn:schemas-microsoft-com:office:smarttags" w:element="chmetcnv">
        <w:smartTagPr>
          <w:attr w:name="TCSC" w:val="0"/>
          <w:attr w:name="NumberType" w:val="1"/>
          <w:attr w:name="Negative" w:val="False"/>
          <w:attr w:name="HasSpace" w:val="False"/>
          <w:attr w:name="SourceValue" w:val="39.8"/>
          <w:attr w:name="UnitName" w:val="℃"/>
        </w:smartTagPr>
        <w:r w:rsidRPr="009119D1">
          <w:rPr>
            <w:rFonts w:ascii="Times New Roman" w:hAnsi="Times New Roman"/>
            <w:kern w:val="0"/>
            <w:sz w:val="22"/>
          </w:rPr>
          <w:t>39.8</w:t>
        </w:r>
        <w:r w:rsidRPr="009119D1">
          <w:rPr>
            <w:rFonts w:ascii="宋体" w:hAnsi="宋体"/>
            <w:kern w:val="0"/>
            <w:sz w:val="22"/>
          </w:rPr>
          <w:t>℃</w:t>
        </w:r>
      </w:smartTag>
      <w:r w:rsidRPr="009119D1">
        <w:rPr>
          <w:rFonts w:ascii="Times New Roman" w:hAnsi="宋体"/>
          <w:kern w:val="0"/>
          <w:sz w:val="22"/>
        </w:rPr>
        <w:t>，脉搏</w:t>
      </w:r>
      <w:r w:rsidRPr="009119D1">
        <w:rPr>
          <w:rFonts w:ascii="Times New Roman" w:hAnsi="Times New Roman"/>
          <w:kern w:val="0"/>
          <w:sz w:val="22"/>
        </w:rPr>
        <w:t>140</w:t>
      </w:r>
      <w:r w:rsidRPr="009119D1">
        <w:rPr>
          <w:rFonts w:ascii="Times New Roman" w:hAnsi="宋体"/>
          <w:kern w:val="0"/>
          <w:sz w:val="22"/>
        </w:rPr>
        <w:t>次</w:t>
      </w:r>
      <w:r w:rsidRPr="009119D1">
        <w:rPr>
          <w:rFonts w:ascii="Times New Roman" w:hAnsi="Times New Roman"/>
          <w:kern w:val="0"/>
          <w:sz w:val="22"/>
        </w:rPr>
        <w:t>/</w:t>
      </w:r>
      <w:r w:rsidRPr="009119D1">
        <w:rPr>
          <w:rFonts w:ascii="Times New Roman" w:hAnsi="宋体"/>
          <w:kern w:val="0"/>
          <w:sz w:val="22"/>
        </w:rPr>
        <w:t>分，呼吸</w:t>
      </w:r>
      <w:r w:rsidRPr="009119D1">
        <w:rPr>
          <w:rFonts w:ascii="Times New Roman" w:hAnsi="Times New Roman"/>
          <w:kern w:val="0"/>
          <w:sz w:val="22"/>
        </w:rPr>
        <w:t>50</w:t>
      </w:r>
      <w:r w:rsidRPr="009119D1">
        <w:rPr>
          <w:rFonts w:ascii="Times New Roman" w:hAnsi="宋体"/>
          <w:kern w:val="0"/>
          <w:sz w:val="22"/>
        </w:rPr>
        <w:t>次</w:t>
      </w:r>
      <w:r w:rsidRPr="009119D1">
        <w:rPr>
          <w:rFonts w:ascii="Times New Roman" w:hAnsi="Times New Roman"/>
          <w:kern w:val="0"/>
          <w:sz w:val="22"/>
        </w:rPr>
        <w:t>/</w:t>
      </w:r>
      <w:r w:rsidRPr="009119D1">
        <w:rPr>
          <w:rFonts w:ascii="Times New Roman" w:hAnsi="宋体"/>
          <w:kern w:val="0"/>
          <w:sz w:val="22"/>
        </w:rPr>
        <w:t>分，咽红，扁桃体</w:t>
      </w:r>
      <w:r w:rsidRPr="009119D1">
        <w:rPr>
          <w:rFonts w:ascii="Times New Roman" w:hAnsi="Times New Roman"/>
          <w:kern w:val="0"/>
          <w:sz w:val="22"/>
        </w:rPr>
        <w:t>II</w:t>
      </w:r>
      <w:r w:rsidRPr="009119D1">
        <w:rPr>
          <w:rFonts w:ascii="Times New Roman" w:hAnsi="宋体"/>
          <w:kern w:val="0"/>
          <w:sz w:val="22"/>
        </w:rPr>
        <w:t>度肿大，前囟隆起，双侧瞳孔不等大，脑膜刺激征（</w:t>
      </w:r>
      <w:r w:rsidRPr="009119D1">
        <w:rPr>
          <w:rFonts w:ascii="Times New Roman" w:hAnsi="Times New Roman"/>
          <w:kern w:val="0"/>
          <w:sz w:val="22"/>
        </w:rPr>
        <w:t>+</w:t>
      </w:r>
      <w:r w:rsidRPr="009119D1">
        <w:rPr>
          <w:rFonts w:ascii="Times New Roman" w:hAnsi="宋体"/>
          <w:kern w:val="0"/>
          <w:sz w:val="22"/>
        </w:rPr>
        <w:t>）。血常规示白细胞</w:t>
      </w:r>
      <w:r w:rsidRPr="009119D1">
        <w:rPr>
          <w:rFonts w:ascii="Times New Roman" w:hAnsi="Times New Roman"/>
          <w:kern w:val="0"/>
          <w:sz w:val="22"/>
        </w:rPr>
        <w:t>20×109/L</w:t>
      </w:r>
      <w:r w:rsidRPr="009119D1">
        <w:rPr>
          <w:rFonts w:ascii="Times New Roman" w:hAnsi="宋体"/>
          <w:kern w:val="0"/>
          <w:sz w:val="22"/>
        </w:rPr>
        <w:t>，以中性粒细胞增多为主。该患儿最可能的临床诊断是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．病毒性脑炎</w:t>
      </w:r>
      <w:r w:rsidRPr="009119D1">
        <w:rPr>
          <w:rFonts w:ascii="Times New Roman" w:hAnsi="Times New Roman"/>
          <w:kern w:val="0"/>
          <w:sz w:val="22"/>
        </w:rPr>
        <w:t>   B</w:t>
      </w:r>
      <w:r w:rsidRPr="009119D1">
        <w:rPr>
          <w:rFonts w:ascii="Times New Roman" w:hAnsi="宋体"/>
          <w:kern w:val="0"/>
          <w:sz w:val="22"/>
        </w:rPr>
        <w:t>．化脓性脑膜炎</w:t>
      </w:r>
      <w:r w:rsidRPr="009119D1">
        <w:rPr>
          <w:rFonts w:ascii="Times New Roman" w:hAnsi="Times New Roman"/>
          <w:kern w:val="0"/>
          <w:sz w:val="22"/>
        </w:rPr>
        <w:t xml:space="preserve">   C</w:t>
      </w:r>
      <w:r w:rsidRPr="009119D1">
        <w:rPr>
          <w:rFonts w:ascii="Times New Roman" w:hAnsi="宋体"/>
          <w:kern w:val="0"/>
          <w:sz w:val="22"/>
        </w:rPr>
        <w:t>．高热惊厥</w:t>
      </w:r>
      <w:r w:rsidRPr="009119D1">
        <w:rPr>
          <w:rFonts w:ascii="Times New Roman" w:hAnsi="Times New Roman"/>
          <w:kern w:val="0"/>
          <w:sz w:val="22"/>
        </w:rPr>
        <w:t xml:space="preserve">   D</w:t>
      </w:r>
      <w:r w:rsidRPr="009119D1">
        <w:rPr>
          <w:rFonts w:ascii="Times New Roman" w:hAnsi="宋体"/>
          <w:kern w:val="0"/>
          <w:sz w:val="22"/>
        </w:rPr>
        <w:t>．低钙惊厥</w:t>
      </w:r>
      <w:r w:rsidRPr="009119D1">
        <w:rPr>
          <w:rFonts w:ascii="Times New Roman" w:hAnsi="Times New Roman"/>
          <w:kern w:val="0"/>
          <w:sz w:val="22"/>
        </w:rPr>
        <w:t xml:space="preserve">   E</w:t>
      </w:r>
      <w:r w:rsidRPr="009119D1">
        <w:rPr>
          <w:rFonts w:ascii="Times New Roman" w:hAnsi="宋体"/>
          <w:kern w:val="0"/>
          <w:sz w:val="22"/>
        </w:rPr>
        <w:t>．脑脓肿</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29</w:t>
      </w:r>
      <w:r w:rsidRPr="009119D1">
        <w:rPr>
          <w:rFonts w:ascii="Times New Roman" w:hAnsi="宋体"/>
          <w:kern w:val="0"/>
          <w:sz w:val="22"/>
        </w:rPr>
        <w:t>．患儿，男，</w:t>
      </w:r>
      <w:r w:rsidRPr="009119D1">
        <w:rPr>
          <w:rFonts w:ascii="Times New Roman" w:hAnsi="Times New Roman"/>
          <w:kern w:val="0"/>
          <w:sz w:val="22"/>
        </w:rPr>
        <w:t>10</w:t>
      </w:r>
      <w:r w:rsidRPr="009119D1">
        <w:rPr>
          <w:rFonts w:ascii="Times New Roman" w:hAnsi="宋体"/>
          <w:kern w:val="0"/>
          <w:sz w:val="22"/>
        </w:rPr>
        <w:t>岁，诊断为流行性腮腺炎，其护理措施中</w:t>
      </w:r>
      <w:r w:rsidRPr="009119D1">
        <w:rPr>
          <w:rFonts w:ascii="Times New Roman" w:hAnsi="宋体"/>
          <w:b/>
          <w:kern w:val="0"/>
          <w:sz w:val="22"/>
          <w:u w:val="single"/>
        </w:rPr>
        <w:t>不合适</w:t>
      </w:r>
      <w:r w:rsidRPr="009119D1">
        <w:rPr>
          <w:rFonts w:ascii="Times New Roman" w:hAnsi="宋体"/>
          <w:kern w:val="0"/>
          <w:sz w:val="22"/>
        </w:rPr>
        <w:t>的是</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．腮腺肿大疼痛可给予冷敷</w:t>
      </w:r>
      <w:r w:rsidRPr="009119D1">
        <w:rPr>
          <w:rFonts w:ascii="Times New Roman" w:hAnsi="Times New Roman"/>
          <w:kern w:val="0"/>
          <w:sz w:val="22"/>
        </w:rPr>
        <w:t xml:space="preserve">   B</w:t>
      </w:r>
      <w:r w:rsidRPr="009119D1">
        <w:rPr>
          <w:rFonts w:ascii="Times New Roman" w:hAnsi="宋体"/>
          <w:kern w:val="0"/>
          <w:sz w:val="22"/>
        </w:rPr>
        <w:t>．腮腺肿大处用醋调青黛散外敷</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C</w:t>
      </w:r>
      <w:r w:rsidRPr="009119D1">
        <w:rPr>
          <w:rFonts w:ascii="Times New Roman" w:hAnsi="宋体"/>
          <w:kern w:val="0"/>
          <w:sz w:val="22"/>
        </w:rPr>
        <w:t>．宜进食清淡易消化的食物</w:t>
      </w:r>
      <w:r w:rsidRPr="009119D1">
        <w:rPr>
          <w:rFonts w:ascii="Times New Roman" w:hAnsi="Times New Roman"/>
          <w:kern w:val="0"/>
          <w:sz w:val="22"/>
        </w:rPr>
        <w:t xml:space="preserve">   D</w:t>
      </w:r>
      <w:r w:rsidRPr="009119D1">
        <w:rPr>
          <w:rFonts w:ascii="Times New Roman" w:hAnsi="宋体"/>
          <w:kern w:val="0"/>
          <w:sz w:val="22"/>
        </w:rPr>
        <w:t>．保持口腔清洁、餐后漱口</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E</w:t>
      </w:r>
      <w:r w:rsidRPr="009119D1">
        <w:rPr>
          <w:rFonts w:ascii="Times New Roman" w:hAnsi="宋体"/>
          <w:kern w:val="0"/>
          <w:sz w:val="22"/>
        </w:rPr>
        <w:t>．可进食水果、果汁等补充维生素</w:t>
      </w:r>
      <w:r w:rsidRPr="009119D1">
        <w:rPr>
          <w:rFonts w:ascii="Times New Roman" w:hAnsi="Times New Roman"/>
          <w:kern w:val="0"/>
          <w:sz w:val="22"/>
        </w:rPr>
        <w:t>C</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30</w:t>
      </w:r>
      <w:r w:rsidRPr="009119D1">
        <w:rPr>
          <w:rFonts w:ascii="Times New Roman" w:hAnsi="宋体"/>
          <w:kern w:val="0"/>
          <w:sz w:val="22"/>
        </w:rPr>
        <w:t>．患儿，男，日龄</w:t>
      </w:r>
      <w:r w:rsidRPr="009119D1">
        <w:rPr>
          <w:rFonts w:ascii="Times New Roman" w:hAnsi="Times New Roman"/>
          <w:kern w:val="0"/>
          <w:sz w:val="22"/>
        </w:rPr>
        <w:t>5</w:t>
      </w:r>
      <w:r w:rsidRPr="009119D1">
        <w:rPr>
          <w:rFonts w:ascii="Times New Roman" w:hAnsi="宋体"/>
          <w:kern w:val="0"/>
          <w:sz w:val="22"/>
        </w:rPr>
        <w:t>天，诊断为缺氧缺血性脑病，出现惊厥发作，控制其惊厥应首选</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A</w:t>
      </w:r>
      <w:r w:rsidRPr="009119D1">
        <w:rPr>
          <w:rFonts w:ascii="Times New Roman" w:hAnsi="宋体"/>
          <w:kern w:val="0"/>
          <w:sz w:val="22"/>
        </w:rPr>
        <w:t>．地西泮</w:t>
      </w:r>
      <w:r w:rsidRPr="009119D1">
        <w:rPr>
          <w:rFonts w:ascii="Times New Roman" w:hAnsi="Times New Roman"/>
          <w:kern w:val="0"/>
          <w:sz w:val="22"/>
        </w:rPr>
        <w:t xml:space="preserve">   B</w:t>
      </w:r>
      <w:r w:rsidRPr="009119D1">
        <w:rPr>
          <w:rFonts w:ascii="Times New Roman" w:hAnsi="宋体"/>
          <w:kern w:val="0"/>
          <w:sz w:val="22"/>
        </w:rPr>
        <w:t>．劳拉西泮</w:t>
      </w:r>
      <w:r w:rsidRPr="009119D1">
        <w:rPr>
          <w:rFonts w:ascii="Times New Roman" w:hAnsi="Times New Roman"/>
          <w:kern w:val="0"/>
          <w:sz w:val="22"/>
        </w:rPr>
        <w:t xml:space="preserve">    C</w:t>
      </w:r>
      <w:r w:rsidRPr="009119D1">
        <w:rPr>
          <w:rFonts w:ascii="Times New Roman" w:hAnsi="宋体"/>
          <w:kern w:val="0"/>
          <w:sz w:val="22"/>
        </w:rPr>
        <w:t>．苯巴比妥钠</w:t>
      </w:r>
      <w:r w:rsidRPr="009119D1">
        <w:rPr>
          <w:rFonts w:ascii="Times New Roman" w:hAnsi="Times New Roman"/>
          <w:kern w:val="0"/>
          <w:sz w:val="22"/>
        </w:rPr>
        <w:t xml:space="preserve">    D</w:t>
      </w:r>
      <w:r w:rsidRPr="009119D1">
        <w:rPr>
          <w:rFonts w:ascii="Times New Roman" w:hAnsi="宋体"/>
          <w:kern w:val="0"/>
          <w:sz w:val="22"/>
        </w:rPr>
        <w:t>．苯妥英钠</w:t>
      </w:r>
      <w:r w:rsidRPr="009119D1">
        <w:rPr>
          <w:rFonts w:ascii="Times New Roman" w:hAnsi="Times New Roman"/>
          <w:kern w:val="0"/>
          <w:sz w:val="22"/>
        </w:rPr>
        <w:t xml:space="preserve">   E</w:t>
      </w:r>
      <w:r w:rsidRPr="009119D1">
        <w:rPr>
          <w:rFonts w:ascii="Times New Roman" w:hAnsi="宋体"/>
          <w:kern w:val="0"/>
          <w:sz w:val="22"/>
        </w:rPr>
        <w:t>．</w:t>
      </w:r>
      <w:r w:rsidRPr="009119D1">
        <w:rPr>
          <w:rFonts w:ascii="Times New Roman" w:hAnsi="Times New Roman"/>
          <w:kern w:val="0"/>
          <w:sz w:val="22"/>
        </w:rPr>
        <w:t>10%</w:t>
      </w:r>
      <w:r w:rsidRPr="009119D1">
        <w:rPr>
          <w:rFonts w:ascii="Times New Roman" w:hAnsi="宋体"/>
          <w:kern w:val="0"/>
          <w:sz w:val="22"/>
        </w:rPr>
        <w:t>水合氯醛</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三、填空题（每空格</w:t>
      </w:r>
      <w:r w:rsidRPr="009119D1">
        <w:rPr>
          <w:rFonts w:ascii="Times New Roman" w:hAnsi="Times New Roman"/>
          <w:kern w:val="0"/>
          <w:sz w:val="22"/>
        </w:rPr>
        <w:t>1</w:t>
      </w:r>
      <w:r w:rsidRPr="009119D1">
        <w:rPr>
          <w:rFonts w:ascii="Times New Roman" w:hAnsi="宋体"/>
          <w:kern w:val="0"/>
          <w:sz w:val="22"/>
        </w:rPr>
        <w:t>分，共</w:t>
      </w:r>
      <w:r w:rsidRPr="009119D1">
        <w:rPr>
          <w:rFonts w:ascii="Times New Roman" w:hAnsi="Times New Roman"/>
          <w:kern w:val="0"/>
          <w:sz w:val="22"/>
        </w:rPr>
        <w:t>10</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w:t>
      </w:r>
      <w:r w:rsidRPr="009119D1">
        <w:rPr>
          <w:rFonts w:ascii="Times New Roman" w:hAnsi="宋体"/>
          <w:kern w:val="0"/>
          <w:sz w:val="22"/>
        </w:rPr>
        <w:t>．小儿前囟最晚闭合时间为</w:t>
      </w:r>
      <w:r w:rsidRPr="009119D1">
        <w:rPr>
          <w:rFonts w:ascii="Times New Roman" w:hAnsi="Times New Roman"/>
          <w:kern w:val="0"/>
          <w:sz w:val="22"/>
          <w:u w:val="single"/>
        </w:rPr>
        <w:t xml:space="preserve">     </w:t>
      </w:r>
      <w:r w:rsidRPr="009119D1">
        <w:rPr>
          <w:rFonts w:ascii="Times New Roman" w:hAnsi="宋体"/>
          <w:kern w:val="0"/>
          <w:sz w:val="22"/>
        </w:rPr>
        <w:t>岁，乳牙共有</w:t>
      </w:r>
      <w:r w:rsidRPr="009119D1">
        <w:rPr>
          <w:rFonts w:ascii="Times New Roman" w:hAnsi="Times New Roman"/>
          <w:kern w:val="0"/>
          <w:sz w:val="22"/>
          <w:u w:val="single"/>
        </w:rPr>
        <w:t xml:space="preserve">      </w:t>
      </w:r>
      <w:r w:rsidRPr="009119D1">
        <w:rPr>
          <w:rFonts w:ascii="Times New Roman" w:hAnsi="宋体"/>
          <w:kern w:val="0"/>
          <w:sz w:val="22"/>
        </w:rPr>
        <w:t>颗，</w:t>
      </w:r>
      <w:r w:rsidRPr="009119D1">
        <w:rPr>
          <w:rFonts w:ascii="Times New Roman" w:hAnsi="Times New Roman"/>
          <w:kern w:val="0"/>
          <w:sz w:val="22"/>
          <w:u w:val="single"/>
        </w:rPr>
        <w:t xml:space="preserve">      </w:t>
      </w:r>
      <w:r w:rsidRPr="009119D1">
        <w:rPr>
          <w:rFonts w:ascii="Times New Roman" w:hAnsi="宋体"/>
          <w:kern w:val="0"/>
          <w:sz w:val="22"/>
        </w:rPr>
        <w:t>岁时开始有第一恒牙。</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w:t>
      </w:r>
      <w:r w:rsidRPr="009119D1">
        <w:rPr>
          <w:rFonts w:ascii="Times New Roman" w:hAnsi="宋体"/>
          <w:kern w:val="0"/>
          <w:sz w:val="22"/>
        </w:rPr>
        <w:t>．早产儿病房应维持室温为</w:t>
      </w:r>
      <w:r w:rsidRPr="009119D1">
        <w:rPr>
          <w:rFonts w:ascii="Times New Roman" w:hAnsi="Times New Roman"/>
          <w:kern w:val="0"/>
          <w:sz w:val="22"/>
          <w:u w:val="single"/>
        </w:rPr>
        <w:t xml:space="preserve">           </w:t>
      </w:r>
      <w:r w:rsidRPr="009119D1">
        <w:rPr>
          <w:rFonts w:ascii="Times New Roman" w:hAnsi="宋体"/>
          <w:kern w:val="0"/>
          <w:sz w:val="22"/>
        </w:rPr>
        <w:t>、相对湿度为</w:t>
      </w:r>
      <w:r w:rsidRPr="009119D1">
        <w:rPr>
          <w:rFonts w:ascii="Times New Roman" w:hAnsi="Times New Roman"/>
          <w:kern w:val="0"/>
          <w:sz w:val="22"/>
          <w:u w:val="single"/>
        </w:rPr>
        <w:t xml:space="preserve">           </w:t>
      </w:r>
      <w:r w:rsidRPr="009119D1">
        <w:rPr>
          <w:rFonts w:ascii="Times New Roman" w:hAnsi="宋体"/>
          <w:kern w:val="0"/>
          <w:sz w:val="22"/>
        </w:rPr>
        <w:t>。</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w:t>
      </w:r>
      <w:r w:rsidRPr="009119D1">
        <w:rPr>
          <w:rFonts w:ascii="Times New Roman" w:hAnsi="宋体"/>
          <w:kern w:val="0"/>
          <w:sz w:val="22"/>
        </w:rPr>
        <w:t>．法洛四联症患儿的心脏缺损包括</w:t>
      </w:r>
      <w:r w:rsidRPr="009119D1">
        <w:rPr>
          <w:rFonts w:ascii="Times New Roman" w:hAnsi="Times New Roman"/>
          <w:kern w:val="0"/>
          <w:sz w:val="22"/>
          <w:u w:val="single"/>
        </w:rPr>
        <w:t xml:space="preserve">              </w:t>
      </w:r>
      <w:r w:rsidRPr="009119D1">
        <w:rPr>
          <w:rFonts w:ascii="Times New Roman" w:hAnsi="宋体"/>
          <w:kern w:val="0"/>
          <w:sz w:val="22"/>
        </w:rPr>
        <w:t>、</w:t>
      </w:r>
      <w:r w:rsidRPr="009119D1">
        <w:rPr>
          <w:rFonts w:ascii="Times New Roman" w:hAnsi="Times New Roman"/>
          <w:kern w:val="0"/>
          <w:sz w:val="22"/>
          <w:u w:val="single"/>
        </w:rPr>
        <w:t xml:space="preserve">              </w:t>
      </w:r>
      <w:r w:rsidRPr="009119D1">
        <w:rPr>
          <w:rFonts w:ascii="Times New Roman" w:hAnsi="宋体"/>
          <w:kern w:val="0"/>
          <w:sz w:val="22"/>
        </w:rPr>
        <w:t>、</w:t>
      </w:r>
      <w:r w:rsidRPr="009119D1">
        <w:rPr>
          <w:rFonts w:ascii="Times New Roman" w:hAnsi="Times New Roman"/>
          <w:kern w:val="0"/>
          <w:sz w:val="22"/>
          <w:u w:val="single"/>
        </w:rPr>
        <w:t xml:space="preserve">              </w:t>
      </w:r>
      <w:r w:rsidRPr="009119D1">
        <w:rPr>
          <w:rFonts w:ascii="Times New Roman" w:hAnsi="宋体"/>
          <w:kern w:val="0"/>
          <w:sz w:val="22"/>
        </w:rPr>
        <w:t>、</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lastRenderedPageBreak/>
        <w:t xml:space="preserve">   </w:t>
      </w:r>
      <w:r w:rsidRPr="009119D1">
        <w:rPr>
          <w:rFonts w:ascii="Times New Roman" w:hAnsi="Times New Roman"/>
          <w:kern w:val="0"/>
          <w:sz w:val="22"/>
          <w:u w:val="single"/>
        </w:rPr>
        <w:t xml:space="preserve">           </w:t>
      </w:r>
      <w:r w:rsidRPr="009119D1">
        <w:rPr>
          <w:rFonts w:ascii="Times New Roman" w:hAnsi="宋体"/>
          <w:kern w:val="0"/>
          <w:sz w:val="22"/>
        </w:rPr>
        <w:t>，该患儿出现缺氧发作时宜采取的体位是</w:t>
      </w:r>
      <w:r w:rsidRPr="009119D1">
        <w:rPr>
          <w:rFonts w:ascii="Times New Roman" w:hAnsi="Times New Roman"/>
          <w:kern w:val="0"/>
          <w:sz w:val="22"/>
          <w:u w:val="single"/>
        </w:rPr>
        <w:t xml:space="preserve">                </w:t>
      </w:r>
      <w:r w:rsidRPr="009119D1">
        <w:rPr>
          <w:rFonts w:ascii="Times New Roman" w:hAnsi="宋体"/>
          <w:kern w:val="0"/>
          <w:sz w:val="22"/>
        </w:rPr>
        <w:t>。</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四、简答题（共</w:t>
      </w:r>
      <w:r w:rsidRPr="009119D1">
        <w:rPr>
          <w:rFonts w:ascii="Times New Roman" w:hAnsi="Times New Roman"/>
          <w:kern w:val="0"/>
          <w:sz w:val="22"/>
        </w:rPr>
        <w:t>27</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w:t>
      </w:r>
      <w:r w:rsidRPr="009119D1">
        <w:rPr>
          <w:rFonts w:ascii="Times New Roman" w:hAnsi="宋体"/>
          <w:kern w:val="0"/>
          <w:sz w:val="22"/>
        </w:rPr>
        <w:t>．简述病理性黄疸的临床特点。（</w:t>
      </w:r>
      <w:r w:rsidRPr="009119D1">
        <w:rPr>
          <w:rFonts w:ascii="Times New Roman" w:hAnsi="Times New Roman"/>
          <w:kern w:val="0"/>
          <w:sz w:val="22"/>
        </w:rPr>
        <w:t>7</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w:t>
      </w:r>
      <w:r w:rsidRPr="009119D1">
        <w:rPr>
          <w:rFonts w:ascii="Times New Roman" w:hAnsi="宋体"/>
          <w:kern w:val="0"/>
          <w:sz w:val="22"/>
        </w:rPr>
        <w:t>．支气管肺炎患儿发生心率衰竭的主要表现有哪些？（</w:t>
      </w:r>
      <w:r w:rsidRPr="009119D1">
        <w:rPr>
          <w:rFonts w:ascii="Times New Roman" w:hAnsi="Times New Roman"/>
          <w:kern w:val="0"/>
          <w:sz w:val="22"/>
        </w:rPr>
        <w:t>7</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w:t>
      </w:r>
      <w:r w:rsidRPr="009119D1">
        <w:rPr>
          <w:rFonts w:ascii="Times New Roman" w:hAnsi="宋体"/>
          <w:kern w:val="0"/>
          <w:sz w:val="22"/>
        </w:rPr>
        <w:t>．简述轮状病毒肠炎的临床特点。（</w:t>
      </w:r>
      <w:r w:rsidRPr="009119D1">
        <w:rPr>
          <w:rFonts w:ascii="Times New Roman" w:hAnsi="Times New Roman"/>
          <w:kern w:val="0"/>
          <w:sz w:val="22"/>
        </w:rPr>
        <w:t>7</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4</w:t>
      </w:r>
      <w:r w:rsidRPr="009119D1">
        <w:rPr>
          <w:rFonts w:ascii="Times New Roman" w:hAnsi="宋体"/>
          <w:kern w:val="0"/>
          <w:sz w:val="22"/>
        </w:rPr>
        <w:t>．简述化脓性脑膜炎患儿的脑脊液特点。（</w:t>
      </w:r>
      <w:r w:rsidRPr="009119D1">
        <w:rPr>
          <w:rFonts w:ascii="Times New Roman" w:hAnsi="Times New Roman"/>
          <w:kern w:val="0"/>
          <w:sz w:val="22"/>
        </w:rPr>
        <w:t>6</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五、病例分析（</w:t>
      </w:r>
      <w:r w:rsidRPr="009119D1">
        <w:rPr>
          <w:rFonts w:ascii="Times New Roman" w:hAnsi="Times New Roman"/>
          <w:kern w:val="0"/>
          <w:sz w:val="22"/>
        </w:rPr>
        <w:t>9</w:t>
      </w:r>
      <w:r w:rsidRPr="009119D1">
        <w:rPr>
          <w:rFonts w:ascii="Times New Roman" w:hAnsi="宋体"/>
          <w:kern w:val="0"/>
          <w:sz w:val="22"/>
        </w:rPr>
        <w:t>分）</w:t>
      </w:r>
    </w:p>
    <w:p w:rsidR="00920DDF" w:rsidRPr="009119D1" w:rsidRDefault="00920DDF" w:rsidP="00363945">
      <w:pPr>
        <w:autoSpaceDE w:val="0"/>
        <w:autoSpaceDN w:val="0"/>
        <w:adjustRightInd w:val="0"/>
        <w:spacing w:line="360" w:lineRule="exact"/>
        <w:ind w:firstLineChars="200" w:firstLine="440"/>
        <w:jc w:val="left"/>
        <w:rPr>
          <w:rFonts w:ascii="Times New Roman" w:hAnsi="Times New Roman"/>
          <w:kern w:val="0"/>
          <w:sz w:val="22"/>
        </w:rPr>
      </w:pPr>
      <w:r w:rsidRPr="009119D1">
        <w:rPr>
          <w:rFonts w:ascii="Times New Roman" w:hAnsi="宋体"/>
          <w:kern w:val="0"/>
          <w:sz w:val="22"/>
        </w:rPr>
        <w:t>患儿，女，胎龄</w:t>
      </w:r>
      <w:r w:rsidRPr="009119D1">
        <w:rPr>
          <w:rFonts w:ascii="Times New Roman" w:hAnsi="Times New Roman"/>
          <w:kern w:val="0"/>
          <w:sz w:val="22"/>
        </w:rPr>
        <w:t>35</w:t>
      </w:r>
      <w:r w:rsidRPr="009119D1">
        <w:rPr>
          <w:rFonts w:ascii="Times New Roman" w:hAnsi="宋体"/>
          <w:kern w:val="0"/>
          <w:sz w:val="22"/>
        </w:rPr>
        <w:t>周，顺产，生后第</w:t>
      </w:r>
      <w:r w:rsidRPr="009119D1">
        <w:rPr>
          <w:rFonts w:ascii="Times New Roman" w:hAnsi="Times New Roman"/>
          <w:kern w:val="0"/>
          <w:sz w:val="22"/>
        </w:rPr>
        <w:t>2</w:t>
      </w:r>
      <w:r w:rsidRPr="009119D1">
        <w:rPr>
          <w:rFonts w:ascii="Times New Roman" w:hAnsi="宋体"/>
          <w:kern w:val="0"/>
          <w:sz w:val="22"/>
        </w:rPr>
        <w:t>天开始体温不升，少吃，少哭少动，于生后第</w:t>
      </w:r>
      <w:r w:rsidRPr="009119D1">
        <w:rPr>
          <w:rFonts w:ascii="Times New Roman" w:hAnsi="Times New Roman"/>
          <w:kern w:val="0"/>
          <w:sz w:val="22"/>
        </w:rPr>
        <w:t>4</w:t>
      </w:r>
      <w:r w:rsidRPr="009119D1">
        <w:rPr>
          <w:rFonts w:ascii="Times New Roman" w:hAnsi="宋体"/>
          <w:kern w:val="0"/>
          <w:sz w:val="22"/>
        </w:rPr>
        <w:t>天入院。体检：</w:t>
      </w:r>
      <w:r w:rsidRPr="009119D1">
        <w:rPr>
          <w:rFonts w:ascii="Times New Roman" w:hAnsi="Times New Roman"/>
          <w:kern w:val="0"/>
          <w:sz w:val="22"/>
        </w:rPr>
        <w:t xml:space="preserve">T </w:t>
      </w:r>
      <w:smartTag w:uri="urn:schemas-microsoft-com:office:smarttags" w:element="chmetcnv">
        <w:smartTagPr>
          <w:attr w:name="TCSC" w:val="0"/>
          <w:attr w:name="NumberType" w:val="1"/>
          <w:attr w:name="Negative" w:val="False"/>
          <w:attr w:name="HasSpace" w:val="False"/>
          <w:attr w:name="SourceValue" w:val="27"/>
          <w:attr w:name="UnitName" w:val="℃"/>
        </w:smartTagPr>
        <w:r w:rsidRPr="009119D1">
          <w:rPr>
            <w:rFonts w:ascii="Times New Roman" w:hAnsi="Times New Roman"/>
            <w:kern w:val="0"/>
            <w:sz w:val="22"/>
          </w:rPr>
          <w:t>27</w:t>
        </w:r>
        <w:r w:rsidRPr="009119D1">
          <w:rPr>
            <w:rFonts w:ascii="宋体" w:hAnsi="宋体"/>
            <w:kern w:val="0"/>
            <w:sz w:val="22"/>
          </w:rPr>
          <w:t>℃</w:t>
        </w:r>
      </w:smartTag>
      <w:r w:rsidRPr="009119D1">
        <w:rPr>
          <w:rFonts w:ascii="Times New Roman" w:hAnsi="宋体"/>
          <w:kern w:val="0"/>
          <w:sz w:val="22"/>
        </w:rPr>
        <w:t>（肛温），反应差，面颊，四肢及臂部皮肤发硬，呈暗红色，心率</w:t>
      </w:r>
      <w:r w:rsidRPr="009119D1">
        <w:rPr>
          <w:rFonts w:ascii="Times New Roman" w:hAnsi="Times New Roman"/>
          <w:kern w:val="0"/>
          <w:sz w:val="22"/>
        </w:rPr>
        <w:t>92</w:t>
      </w:r>
      <w:r w:rsidRPr="009119D1">
        <w:rPr>
          <w:rFonts w:ascii="Times New Roman" w:hAnsi="宋体"/>
          <w:kern w:val="0"/>
          <w:sz w:val="22"/>
        </w:rPr>
        <w:t>次／分，呼吸</w:t>
      </w:r>
      <w:r w:rsidRPr="009119D1">
        <w:rPr>
          <w:rFonts w:ascii="Times New Roman" w:hAnsi="Times New Roman"/>
          <w:kern w:val="0"/>
          <w:sz w:val="22"/>
        </w:rPr>
        <w:t>22</w:t>
      </w:r>
      <w:r w:rsidRPr="009119D1">
        <w:rPr>
          <w:rFonts w:ascii="Times New Roman" w:hAnsi="宋体"/>
          <w:kern w:val="0"/>
          <w:sz w:val="22"/>
        </w:rPr>
        <w:t>次／分，脉搏细弱，两肺未闻及啰音。</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宋体"/>
          <w:kern w:val="0"/>
          <w:sz w:val="22"/>
        </w:rPr>
        <w:t>问题：</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1</w:t>
      </w:r>
      <w:r w:rsidRPr="009119D1">
        <w:rPr>
          <w:rFonts w:ascii="Times New Roman" w:hAnsi="宋体"/>
          <w:kern w:val="0"/>
          <w:sz w:val="22"/>
        </w:rPr>
        <w:t>．请根据该患儿表现做出初步诊断。</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2</w:t>
      </w:r>
      <w:r w:rsidRPr="009119D1">
        <w:rPr>
          <w:rFonts w:ascii="Times New Roman" w:hAnsi="宋体"/>
          <w:kern w:val="0"/>
          <w:sz w:val="22"/>
        </w:rPr>
        <w:t>．说明引起该疾病的主要原因。</w:t>
      </w:r>
    </w:p>
    <w:p w:rsidR="00920DDF" w:rsidRPr="009119D1" w:rsidRDefault="00920DDF" w:rsidP="00363945">
      <w:pPr>
        <w:autoSpaceDE w:val="0"/>
        <w:autoSpaceDN w:val="0"/>
        <w:adjustRightInd w:val="0"/>
        <w:spacing w:line="360" w:lineRule="exact"/>
        <w:jc w:val="left"/>
        <w:rPr>
          <w:rFonts w:ascii="Times New Roman" w:hAnsi="Times New Roman"/>
          <w:kern w:val="0"/>
          <w:sz w:val="22"/>
        </w:rPr>
      </w:pPr>
      <w:r w:rsidRPr="009119D1">
        <w:rPr>
          <w:rFonts w:ascii="Times New Roman" w:hAnsi="Times New Roman"/>
          <w:kern w:val="0"/>
          <w:sz w:val="22"/>
        </w:rPr>
        <w:t>3</w:t>
      </w:r>
      <w:r w:rsidRPr="009119D1">
        <w:rPr>
          <w:rFonts w:ascii="Times New Roman" w:hAnsi="宋体"/>
          <w:kern w:val="0"/>
          <w:sz w:val="22"/>
        </w:rPr>
        <w:t>．阐述该患儿应采取的主要护理措施。</w:t>
      </w:r>
    </w:p>
    <w:p w:rsidR="00920DDF" w:rsidRPr="00A21F1C" w:rsidRDefault="00920DDF" w:rsidP="00363945">
      <w:pPr>
        <w:widowControl/>
        <w:jc w:val="left"/>
        <w:rPr>
          <w:rFonts w:ascii="Times New Roman" w:eastAsia="黑体" w:hAnsi="Times New Roman"/>
          <w:kern w:val="0"/>
          <w:sz w:val="34"/>
          <w:szCs w:val="34"/>
        </w:rPr>
      </w:pPr>
    </w:p>
    <w:p w:rsidR="00920DDF" w:rsidRPr="00FA5A48" w:rsidRDefault="00920DDF" w:rsidP="00363945">
      <w:pPr>
        <w:adjustRightInd w:val="0"/>
        <w:snapToGrid w:val="0"/>
        <w:spacing w:beforeLines="50" w:afterLines="50" w:line="400" w:lineRule="exact"/>
        <w:jc w:val="center"/>
        <w:rPr>
          <w:rFonts w:ascii="Times New Roman" w:eastAsia="黑体" w:hAnsi="Times New Roman"/>
          <w:kern w:val="0"/>
          <w:sz w:val="34"/>
          <w:szCs w:val="34"/>
        </w:rPr>
      </w:pPr>
      <w:r w:rsidRPr="00FA5A48">
        <w:rPr>
          <w:rFonts w:ascii="Times New Roman" w:eastAsia="黑体" w:hAnsi="Times New Roman"/>
          <w:kern w:val="0"/>
          <w:sz w:val="34"/>
          <w:szCs w:val="3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920DDF" w:rsidRPr="00FA5A48" w:rsidTr="00DF4330">
        <w:trPr>
          <w:cantSplit/>
          <w:trHeight w:val="1137"/>
          <w:jc w:val="center"/>
        </w:trPr>
        <w:tc>
          <w:tcPr>
            <w:tcW w:w="1187" w:type="dxa"/>
            <w:gridSpan w:val="4"/>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教</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学</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基</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本</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要</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求</w:t>
            </w:r>
          </w:p>
        </w:tc>
        <w:tc>
          <w:tcPr>
            <w:tcW w:w="8461" w:type="dxa"/>
            <w:gridSpan w:val="2"/>
            <w:vAlign w:val="center"/>
          </w:tcPr>
          <w:p w:rsidR="00920DDF"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本课程用</w:t>
            </w:r>
            <w:r>
              <w:rPr>
                <w:rFonts w:ascii="Times New Roman" w:hAnsi="Times New Roman" w:hint="eastAsia"/>
                <w:kern w:val="0"/>
                <w:sz w:val="22"/>
              </w:rPr>
              <w:t>简单易懂</w:t>
            </w:r>
            <w:r w:rsidRPr="00FA5A48">
              <w:rPr>
                <w:rFonts w:ascii="Times New Roman" w:hAnsi="Times New Roman"/>
                <w:kern w:val="0"/>
                <w:sz w:val="22"/>
              </w:rPr>
              <w:t>的</w:t>
            </w:r>
            <w:r>
              <w:rPr>
                <w:rFonts w:ascii="Times New Roman" w:hAnsi="Times New Roman" w:hint="eastAsia"/>
                <w:kern w:val="0"/>
                <w:sz w:val="22"/>
              </w:rPr>
              <w:t>教学方法介绍儿童生长发育、儿童营养与保健等</w:t>
            </w:r>
            <w:r>
              <w:rPr>
                <w:rFonts w:ascii="Times New Roman" w:hAnsi="Times New Roman"/>
                <w:kern w:val="0"/>
                <w:sz w:val="22"/>
              </w:rPr>
              <w:t>相关</w:t>
            </w:r>
            <w:r>
              <w:rPr>
                <w:rFonts w:ascii="Times New Roman" w:hAnsi="Times New Roman" w:hint="eastAsia"/>
                <w:kern w:val="0"/>
                <w:sz w:val="22"/>
              </w:rPr>
              <w:t>知识</w:t>
            </w:r>
            <w:r w:rsidRPr="00FA5A48">
              <w:rPr>
                <w:rFonts w:ascii="Times New Roman" w:hAnsi="Times New Roman"/>
                <w:kern w:val="0"/>
                <w:sz w:val="22"/>
              </w:rPr>
              <w:t>，用</w:t>
            </w:r>
            <w:r>
              <w:rPr>
                <w:rFonts w:ascii="Times New Roman" w:hAnsi="Times New Roman" w:hint="eastAsia"/>
                <w:kern w:val="0"/>
                <w:sz w:val="22"/>
              </w:rPr>
              <w:t>结合临床实例的教学方式</w:t>
            </w:r>
            <w:r w:rsidRPr="00FA5A48">
              <w:rPr>
                <w:rFonts w:ascii="Times New Roman" w:hAnsi="Times New Roman"/>
                <w:kern w:val="0"/>
                <w:sz w:val="22"/>
              </w:rPr>
              <w:t>对</w:t>
            </w:r>
            <w:r>
              <w:rPr>
                <w:rFonts w:ascii="Times New Roman" w:hAnsi="Times New Roman" w:hint="eastAsia"/>
                <w:kern w:val="0"/>
                <w:sz w:val="22"/>
              </w:rPr>
              <w:t>新生儿特点及新生儿常见疾病、儿童各系统常见疾病</w:t>
            </w:r>
            <w:r w:rsidRPr="00FA5A48">
              <w:rPr>
                <w:rFonts w:ascii="Times New Roman" w:hAnsi="Times New Roman"/>
                <w:kern w:val="0"/>
                <w:sz w:val="22"/>
              </w:rPr>
              <w:t>的</w:t>
            </w:r>
            <w:r>
              <w:rPr>
                <w:rFonts w:ascii="Times New Roman" w:hAnsi="Times New Roman" w:hint="eastAsia"/>
                <w:kern w:val="0"/>
                <w:sz w:val="22"/>
              </w:rPr>
              <w:t>临床表现、常见护理诊断和护理措施</w:t>
            </w:r>
            <w:r w:rsidRPr="00FA5A48">
              <w:rPr>
                <w:rFonts w:ascii="Times New Roman" w:hAnsi="Times New Roman"/>
                <w:kern w:val="0"/>
                <w:sz w:val="22"/>
              </w:rPr>
              <w:t>进行</w:t>
            </w:r>
            <w:r>
              <w:rPr>
                <w:rFonts w:ascii="Times New Roman" w:hAnsi="Times New Roman" w:hint="eastAsia"/>
                <w:kern w:val="0"/>
                <w:sz w:val="22"/>
              </w:rPr>
              <w:t>介绍和阐述</w:t>
            </w:r>
            <w:r w:rsidRPr="00FA5A48">
              <w:rPr>
                <w:rFonts w:ascii="Times New Roman" w:hAnsi="Times New Roman"/>
                <w:kern w:val="0"/>
                <w:sz w:val="22"/>
              </w:rPr>
              <w:t>。</w:t>
            </w:r>
          </w:p>
          <w:p w:rsidR="00920DDF"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该课程理论教学的基本任务：</w:t>
            </w:r>
          </w:p>
          <w:p w:rsidR="00920DDF"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1.</w:t>
            </w:r>
            <w:r w:rsidRPr="00FA5A48">
              <w:rPr>
                <w:rFonts w:ascii="Times New Roman" w:hAnsi="Times New Roman"/>
                <w:kern w:val="0"/>
                <w:sz w:val="22"/>
              </w:rPr>
              <w:t>掌握</w:t>
            </w:r>
            <w:r>
              <w:rPr>
                <w:rFonts w:ascii="Times New Roman" w:hAnsi="Times New Roman" w:hint="eastAsia"/>
                <w:kern w:val="0"/>
                <w:sz w:val="22"/>
              </w:rPr>
              <w:t>儿童生长发育特点及评价指标、儿童营养与保健知识、住院患儿的常规护理；</w:t>
            </w:r>
          </w:p>
          <w:p w:rsidR="00920DDF"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2.</w:t>
            </w:r>
            <w:r w:rsidRPr="00FA5A48">
              <w:rPr>
                <w:rFonts w:ascii="Times New Roman" w:hAnsi="Times New Roman"/>
                <w:kern w:val="0"/>
                <w:sz w:val="22"/>
              </w:rPr>
              <w:t>掌握</w:t>
            </w:r>
            <w:r>
              <w:rPr>
                <w:rFonts w:ascii="Times New Roman" w:hAnsi="Times New Roman" w:hint="eastAsia"/>
                <w:kern w:val="0"/>
                <w:sz w:val="22"/>
              </w:rPr>
              <w:t>新生儿特点及新生儿常见疾病、儿童各系统常见疾病</w:t>
            </w:r>
            <w:r w:rsidRPr="00FA5A48">
              <w:rPr>
                <w:rFonts w:ascii="Times New Roman" w:hAnsi="Times New Roman"/>
                <w:kern w:val="0"/>
                <w:sz w:val="22"/>
              </w:rPr>
              <w:t>的</w:t>
            </w:r>
            <w:r>
              <w:rPr>
                <w:rFonts w:ascii="Times New Roman" w:hAnsi="Times New Roman" w:hint="eastAsia"/>
                <w:kern w:val="0"/>
                <w:sz w:val="22"/>
              </w:rPr>
              <w:t>护理相关理论知识和操作技能</w:t>
            </w:r>
            <w:r w:rsidRPr="00FA5A48">
              <w:rPr>
                <w:rFonts w:ascii="Times New Roman" w:hAnsi="Times New Roman"/>
                <w:kern w:val="0"/>
                <w:sz w:val="22"/>
              </w:rPr>
              <w:t>，为将来从事</w:t>
            </w:r>
            <w:r>
              <w:rPr>
                <w:rFonts w:ascii="Times New Roman" w:hAnsi="Times New Roman" w:hint="eastAsia"/>
                <w:kern w:val="0"/>
                <w:sz w:val="22"/>
              </w:rPr>
              <w:t>儿科护理工作</w:t>
            </w:r>
            <w:r w:rsidRPr="00FA5A48">
              <w:rPr>
                <w:rFonts w:ascii="Times New Roman" w:hAnsi="Times New Roman"/>
                <w:kern w:val="0"/>
                <w:sz w:val="22"/>
              </w:rPr>
              <w:t>打好</w:t>
            </w:r>
            <w:r>
              <w:rPr>
                <w:rFonts w:ascii="Times New Roman" w:hAnsi="Times New Roman" w:hint="eastAsia"/>
                <w:kern w:val="0"/>
                <w:sz w:val="22"/>
              </w:rPr>
              <w:t>良好</w:t>
            </w:r>
            <w:r>
              <w:rPr>
                <w:rFonts w:ascii="Times New Roman" w:hAnsi="Times New Roman"/>
                <w:kern w:val="0"/>
                <w:sz w:val="22"/>
              </w:rPr>
              <w:t>的</w:t>
            </w:r>
            <w:r w:rsidRPr="00FA5A48">
              <w:rPr>
                <w:rFonts w:ascii="Times New Roman" w:hAnsi="Times New Roman"/>
                <w:kern w:val="0"/>
                <w:sz w:val="22"/>
              </w:rPr>
              <w:t>基础</w:t>
            </w:r>
            <w:r>
              <w:rPr>
                <w:rFonts w:ascii="Times New Roman" w:hAnsi="Times New Roman" w:hint="eastAsia"/>
                <w:kern w:val="0"/>
                <w:sz w:val="22"/>
              </w:rPr>
              <w:t>；</w:t>
            </w:r>
          </w:p>
          <w:p w:rsidR="00920DDF" w:rsidRPr="00376295"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3.</w:t>
            </w:r>
            <w:r>
              <w:rPr>
                <w:rFonts w:ascii="Times New Roman" w:hAnsi="Times New Roman"/>
                <w:kern w:val="0"/>
                <w:sz w:val="22"/>
              </w:rPr>
              <w:t>注重培养学生分析</w:t>
            </w:r>
            <w:r w:rsidRPr="00FA5A48">
              <w:rPr>
                <w:rFonts w:ascii="Times New Roman" w:hAnsi="Times New Roman"/>
                <w:kern w:val="0"/>
                <w:sz w:val="22"/>
              </w:rPr>
              <w:t>、解决</w:t>
            </w:r>
            <w:r>
              <w:rPr>
                <w:rFonts w:ascii="Times New Roman" w:hAnsi="Times New Roman" w:hint="eastAsia"/>
                <w:kern w:val="0"/>
                <w:sz w:val="22"/>
              </w:rPr>
              <w:t>临床实际</w:t>
            </w:r>
            <w:r w:rsidRPr="00FA5A48">
              <w:rPr>
                <w:rFonts w:ascii="Times New Roman" w:hAnsi="Times New Roman"/>
                <w:kern w:val="0"/>
                <w:sz w:val="22"/>
              </w:rPr>
              <w:t>问题的能力。</w:t>
            </w:r>
          </w:p>
        </w:tc>
      </w:tr>
      <w:tr w:rsidR="00920DDF" w:rsidRPr="00FA5A48" w:rsidTr="00DF4330">
        <w:trPr>
          <w:cantSplit/>
          <w:trHeight w:val="1408"/>
          <w:jc w:val="center"/>
        </w:trPr>
        <w:tc>
          <w:tcPr>
            <w:tcW w:w="594" w:type="dxa"/>
            <w:gridSpan w:val="2"/>
            <w:vMerge w:val="restart"/>
            <w:textDirection w:val="tbRlV"/>
            <w:vAlign w:val="center"/>
          </w:tcPr>
          <w:p w:rsidR="00920DDF" w:rsidRPr="00FA5A48" w:rsidRDefault="00920DDF"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主要教学环节的质量标准</w:t>
            </w:r>
          </w:p>
        </w:tc>
        <w:tc>
          <w:tcPr>
            <w:tcW w:w="593" w:type="dxa"/>
            <w:gridSpan w:val="2"/>
            <w:textDirection w:val="tbRlV"/>
            <w:vAlign w:val="center"/>
          </w:tcPr>
          <w:p w:rsidR="00920DDF" w:rsidRPr="00FA5A48" w:rsidRDefault="00920DDF"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备</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课</w:t>
            </w:r>
          </w:p>
        </w:tc>
        <w:tc>
          <w:tcPr>
            <w:tcW w:w="8461" w:type="dxa"/>
            <w:gridSpan w:val="2"/>
            <w:vAlign w:val="center"/>
          </w:tcPr>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掌握本课程教学大纲内容，严格按照教学大纲要求进行本课程教学内容的组织；</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2. </w:t>
            </w:r>
            <w:r w:rsidRPr="00FA5A48">
              <w:rPr>
                <w:rFonts w:ascii="Times New Roman" w:hAnsi="Times New Roman"/>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920DDF"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3. </w:t>
            </w:r>
            <w:r>
              <w:rPr>
                <w:rFonts w:ascii="Times New Roman" w:hAnsi="Times New Roman" w:hint="eastAsia"/>
                <w:kern w:val="0"/>
                <w:sz w:val="22"/>
              </w:rPr>
              <w:t>理论课：</w:t>
            </w:r>
            <w:r w:rsidRPr="00FA5A48">
              <w:rPr>
                <w:rFonts w:ascii="Times New Roman" w:hAnsi="Times New Roman"/>
                <w:kern w:val="0"/>
                <w:sz w:val="22"/>
              </w:rPr>
              <w:t>结合课程特点，制作课件，运用多媒体教学手段</w:t>
            </w:r>
            <w:r>
              <w:rPr>
                <w:rFonts w:ascii="Times New Roman" w:hAnsi="Times New Roman" w:hint="eastAsia"/>
                <w:kern w:val="0"/>
                <w:sz w:val="22"/>
              </w:rPr>
              <w:t>进行</w:t>
            </w:r>
            <w:r w:rsidRPr="00FA5A48">
              <w:rPr>
                <w:rFonts w:ascii="Times New Roman" w:hAnsi="Times New Roman"/>
                <w:kern w:val="0"/>
                <w:sz w:val="22"/>
              </w:rPr>
              <w:t>讲授；</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4.</w:t>
            </w:r>
            <w:r>
              <w:rPr>
                <w:rFonts w:ascii="Times New Roman" w:hAnsi="Times New Roman" w:hint="eastAsia"/>
                <w:kern w:val="0"/>
                <w:sz w:val="22"/>
              </w:rPr>
              <w:t xml:space="preserve"> </w:t>
            </w:r>
            <w:r>
              <w:rPr>
                <w:rFonts w:ascii="Times New Roman" w:hAnsi="Times New Roman" w:hint="eastAsia"/>
                <w:kern w:val="0"/>
                <w:sz w:val="22"/>
              </w:rPr>
              <w:t>见习课：根据临床实际情况，结合实际病例或实验模型进行讲授；</w:t>
            </w:r>
          </w:p>
          <w:p w:rsidR="00920DDF" w:rsidRPr="002404EA" w:rsidRDefault="00920DDF" w:rsidP="00363945">
            <w:pPr>
              <w:autoSpaceDE w:val="0"/>
              <w:autoSpaceDN w:val="0"/>
              <w:adjustRightInd w:val="0"/>
              <w:snapToGrid w:val="0"/>
              <w:spacing w:line="360" w:lineRule="exact"/>
              <w:jc w:val="left"/>
              <w:rPr>
                <w:rFonts w:ascii="Times New Roman" w:hAnsi="Times New Roman"/>
                <w:kern w:val="0"/>
                <w:sz w:val="22"/>
              </w:rPr>
            </w:pPr>
            <w:r>
              <w:rPr>
                <w:rFonts w:ascii="Times New Roman" w:hAnsi="Times New Roman" w:hint="eastAsia"/>
                <w:kern w:val="0"/>
                <w:sz w:val="22"/>
              </w:rPr>
              <w:t>5</w:t>
            </w:r>
            <w:r w:rsidRPr="00FA5A48">
              <w:rPr>
                <w:rFonts w:ascii="Times New Roman" w:hAnsi="Times New Roman"/>
                <w:kern w:val="0"/>
                <w:sz w:val="22"/>
              </w:rPr>
              <w:t xml:space="preserve">. </w:t>
            </w:r>
            <w:r w:rsidRPr="00FA5A48">
              <w:rPr>
                <w:rFonts w:ascii="Times New Roman" w:hAnsi="Times New Roman"/>
                <w:kern w:val="0"/>
                <w:sz w:val="22"/>
              </w:rPr>
              <w:t>确定各章节课程内容的教学方法，构思授课思路、技巧和方法；</w:t>
            </w:r>
          </w:p>
        </w:tc>
      </w:tr>
      <w:tr w:rsidR="00920DDF" w:rsidRPr="00FA5A48" w:rsidTr="00DF4330">
        <w:trPr>
          <w:cantSplit/>
          <w:trHeight w:val="1697"/>
          <w:jc w:val="center"/>
        </w:trPr>
        <w:tc>
          <w:tcPr>
            <w:tcW w:w="594" w:type="dxa"/>
            <w:gridSpan w:val="2"/>
            <w:vMerge/>
            <w:vAlign w:val="center"/>
          </w:tcPr>
          <w:p w:rsidR="00920DDF" w:rsidRPr="00FA5A48" w:rsidRDefault="00920DDF" w:rsidP="00363945">
            <w:pPr>
              <w:spacing w:line="340" w:lineRule="exact"/>
              <w:jc w:val="center"/>
              <w:rPr>
                <w:rFonts w:ascii="Times New Roman" w:hAnsi="Times New Roman"/>
              </w:rPr>
            </w:pPr>
          </w:p>
        </w:tc>
        <w:tc>
          <w:tcPr>
            <w:tcW w:w="593" w:type="dxa"/>
            <w:gridSpan w:val="2"/>
            <w:textDirection w:val="tbRlV"/>
            <w:vAlign w:val="center"/>
          </w:tcPr>
          <w:p w:rsidR="00920DDF" w:rsidRPr="00FA5A48" w:rsidRDefault="00920DDF"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授</w:t>
            </w:r>
            <w:r w:rsidRPr="00FA5A48">
              <w:rPr>
                <w:rFonts w:ascii="Times New Roman" w:eastAsia="黑体" w:hAnsi="Times New Roman"/>
                <w:b/>
                <w:sz w:val="24"/>
                <w:szCs w:val="24"/>
              </w:rPr>
              <w:t xml:space="preserve">   </w:t>
            </w:r>
            <w:r w:rsidRPr="00FA5A48">
              <w:rPr>
                <w:rFonts w:ascii="Times New Roman" w:eastAsia="黑体" w:hAnsi="Times New Roman"/>
                <w:b/>
                <w:sz w:val="24"/>
                <w:szCs w:val="24"/>
              </w:rPr>
              <w:t>课</w:t>
            </w:r>
          </w:p>
        </w:tc>
        <w:tc>
          <w:tcPr>
            <w:tcW w:w="8461" w:type="dxa"/>
            <w:gridSpan w:val="2"/>
            <w:vAlign w:val="center"/>
          </w:tcPr>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重点突出，条理清晰，</w:t>
            </w:r>
            <w:r>
              <w:rPr>
                <w:rFonts w:ascii="Times New Roman" w:hAnsi="Times New Roman" w:hint="eastAsia"/>
                <w:kern w:val="0"/>
                <w:sz w:val="22"/>
              </w:rPr>
              <w:t>难点剖析透彻，</w:t>
            </w:r>
            <w:r w:rsidRPr="00FA5A48">
              <w:rPr>
                <w:rFonts w:ascii="Times New Roman" w:hAnsi="Times New Roman"/>
                <w:kern w:val="0"/>
                <w:sz w:val="22"/>
              </w:rPr>
              <w:t>理论联系实际，</w:t>
            </w:r>
            <w:r>
              <w:rPr>
                <w:rFonts w:ascii="Times New Roman" w:hAnsi="Times New Roman" w:hint="eastAsia"/>
                <w:kern w:val="0"/>
                <w:sz w:val="22"/>
              </w:rPr>
              <w:t>深入浅出地讲解疾病相关知识</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2. </w:t>
            </w:r>
            <w:r w:rsidRPr="00FA5A48">
              <w:rPr>
                <w:rFonts w:ascii="Times New Roman" w:hAnsi="Times New Roman"/>
                <w:kern w:val="0"/>
                <w:sz w:val="22"/>
              </w:rPr>
              <w:t>采用多种教学方式（如启发式教学、</w:t>
            </w:r>
            <w:r>
              <w:rPr>
                <w:rFonts w:ascii="Times New Roman" w:hAnsi="Times New Roman" w:hint="eastAsia"/>
                <w:kern w:val="0"/>
                <w:sz w:val="22"/>
              </w:rPr>
              <w:t>病例</w:t>
            </w:r>
            <w:r w:rsidRPr="00FA5A48">
              <w:rPr>
                <w:rFonts w:ascii="Times New Roman" w:hAnsi="Times New Roman"/>
                <w:kern w:val="0"/>
                <w:sz w:val="22"/>
              </w:rPr>
              <w:t>分析教学、讨论式教学、多媒体示范教学等），注重培养学生的专业素质，提高学生发现、分析和解决问题的能力，以便让学生能体会和</w:t>
            </w:r>
            <w:r>
              <w:rPr>
                <w:rFonts w:ascii="Times New Roman" w:hAnsi="Times New Roman" w:hint="eastAsia"/>
                <w:kern w:val="0"/>
                <w:sz w:val="22"/>
              </w:rPr>
              <w:t>了解儿科护理工作的特点和</w:t>
            </w:r>
            <w:r w:rsidRPr="00FA5A48">
              <w:rPr>
                <w:rFonts w:ascii="Times New Roman" w:hAnsi="Times New Roman"/>
                <w:kern w:val="0"/>
                <w:sz w:val="22"/>
              </w:rPr>
              <w:t>方法。</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3. </w:t>
            </w:r>
            <w:r w:rsidRPr="00FA5A48">
              <w:rPr>
                <w:rFonts w:ascii="Times New Roman" w:hAnsi="Times New Roman"/>
                <w:kern w:val="0"/>
                <w:sz w:val="22"/>
              </w:rPr>
              <w:t>多媒体教学手段、</w:t>
            </w:r>
            <w:r>
              <w:rPr>
                <w:rFonts w:ascii="Times New Roman" w:hAnsi="Times New Roman" w:hint="eastAsia"/>
                <w:kern w:val="0"/>
                <w:sz w:val="22"/>
              </w:rPr>
              <w:t>临床见习和实训室训练</w:t>
            </w:r>
            <w:r w:rsidRPr="00FA5A48">
              <w:rPr>
                <w:rFonts w:ascii="Times New Roman" w:hAnsi="Times New Roman"/>
                <w:kern w:val="0"/>
                <w:sz w:val="22"/>
              </w:rPr>
              <w:t>相结合，以培养学生实践</w:t>
            </w:r>
            <w:r>
              <w:rPr>
                <w:rFonts w:ascii="Times New Roman" w:hAnsi="Times New Roman" w:hint="eastAsia"/>
                <w:kern w:val="0"/>
                <w:sz w:val="22"/>
              </w:rPr>
              <w:t>操作</w:t>
            </w:r>
            <w:r w:rsidRPr="00FA5A48">
              <w:rPr>
                <w:rFonts w:ascii="Times New Roman" w:hAnsi="Times New Roman"/>
                <w:kern w:val="0"/>
                <w:sz w:val="22"/>
              </w:rPr>
              <w:t>的能力。</w:t>
            </w:r>
          </w:p>
          <w:p w:rsidR="00920DDF" w:rsidRPr="00D71A3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4. </w:t>
            </w:r>
            <w:r w:rsidRPr="00FA5A48">
              <w:rPr>
                <w:rFonts w:ascii="Times New Roman" w:hAnsi="Times New Roman"/>
                <w:kern w:val="0"/>
                <w:sz w:val="22"/>
              </w:rPr>
              <w:t>表达方式尽量便于学生理解、接受，力求形象生动，使学生在掌握知识的过程中，保持较为浓厚的兴趣。</w:t>
            </w:r>
          </w:p>
        </w:tc>
      </w:tr>
      <w:tr w:rsidR="00920DDF" w:rsidRPr="00FA5A48" w:rsidTr="00DF4330">
        <w:trPr>
          <w:gridAfter w:val="1"/>
          <w:wAfter w:w="26" w:type="dxa"/>
          <w:cantSplit/>
          <w:trHeight w:val="1976"/>
          <w:jc w:val="center"/>
        </w:trPr>
        <w:tc>
          <w:tcPr>
            <w:tcW w:w="576" w:type="dxa"/>
            <w:vMerge w:val="restart"/>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主要教学环节的质量标准</w:t>
            </w:r>
          </w:p>
        </w:tc>
        <w:tc>
          <w:tcPr>
            <w:tcW w:w="588" w:type="dxa"/>
            <w:gridSpan w:val="2"/>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作业布置与批改</w:t>
            </w:r>
          </w:p>
        </w:tc>
        <w:tc>
          <w:tcPr>
            <w:tcW w:w="8458" w:type="dxa"/>
            <w:gridSpan w:val="2"/>
            <w:vAlign w:val="center"/>
          </w:tcPr>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学生必须完成一定数量的作业，是本课程教学的基本要求，是实现人才培养目标的必要手段。本课程作业布置的要求：每完成</w:t>
            </w:r>
            <w:r>
              <w:rPr>
                <w:rFonts w:ascii="Times New Roman" w:hAnsi="Times New Roman" w:hint="eastAsia"/>
                <w:kern w:val="0"/>
                <w:sz w:val="22"/>
              </w:rPr>
              <w:t>9</w:t>
            </w:r>
            <w:r w:rsidRPr="00FA5A48">
              <w:rPr>
                <w:rFonts w:ascii="Times New Roman" w:hAnsi="Times New Roman"/>
                <w:kern w:val="0"/>
                <w:sz w:val="22"/>
              </w:rPr>
              <w:t>个</w:t>
            </w:r>
            <w:r>
              <w:rPr>
                <w:rFonts w:ascii="Times New Roman" w:hAnsi="Times New Roman" w:hint="eastAsia"/>
                <w:kern w:val="0"/>
                <w:sz w:val="22"/>
              </w:rPr>
              <w:t>理论</w:t>
            </w:r>
            <w:r w:rsidRPr="00FA5A48">
              <w:rPr>
                <w:rFonts w:ascii="Times New Roman" w:hAnsi="Times New Roman"/>
                <w:kern w:val="0"/>
                <w:sz w:val="22"/>
              </w:rPr>
              <w:t>学时布置一</w:t>
            </w:r>
            <w:r>
              <w:rPr>
                <w:rFonts w:ascii="Times New Roman" w:hAnsi="Times New Roman" w:hint="eastAsia"/>
                <w:kern w:val="0"/>
                <w:sz w:val="22"/>
              </w:rPr>
              <w:t>次书面作业，以理论知识的回顾复习为主，注重临床分析能力的检查</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学生完成的作业必须达到以下基本要求：</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按时按量完成作业，不缺交，不抄袭；</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 xml:space="preserve">2. </w:t>
            </w:r>
            <w:r w:rsidRPr="00FA5A48">
              <w:rPr>
                <w:rFonts w:ascii="Times New Roman" w:hAnsi="Times New Roman"/>
                <w:kern w:val="0"/>
                <w:sz w:val="22"/>
              </w:rPr>
              <w:t>书写清晰，</w:t>
            </w:r>
            <w:r>
              <w:rPr>
                <w:rFonts w:ascii="Times New Roman" w:hAnsi="Times New Roman" w:hint="eastAsia"/>
                <w:kern w:val="0"/>
                <w:sz w:val="22"/>
              </w:rPr>
              <w:t>回答准确</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教师批改或讲评作业的数量和次数要求如下：</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学生的作业要全批全改，并按时批改、讲评学生每次交来的作业；</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 xml:space="preserve">2. </w:t>
            </w:r>
            <w:r w:rsidRPr="00FA5A48">
              <w:rPr>
                <w:rFonts w:ascii="Times New Roman" w:hAnsi="Times New Roman"/>
                <w:kern w:val="0"/>
                <w:sz w:val="22"/>
              </w:rPr>
              <w:t>教师批改或讲评作业要认真、细致，每次批改或讲评作业后，按</w:t>
            </w:r>
            <w:r>
              <w:rPr>
                <w:rFonts w:ascii="Times New Roman" w:hAnsi="Times New Roman" w:hint="eastAsia"/>
                <w:kern w:val="0"/>
                <w:sz w:val="22"/>
              </w:rPr>
              <w:t>百分</w:t>
            </w:r>
            <w:r w:rsidRPr="00FA5A48">
              <w:rPr>
                <w:rFonts w:ascii="Times New Roman" w:hAnsi="Times New Roman"/>
                <w:kern w:val="0"/>
                <w:sz w:val="22"/>
              </w:rPr>
              <w:t>制评定成绩，并写明日期；</w:t>
            </w:r>
          </w:p>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 xml:space="preserve">3. </w:t>
            </w:r>
            <w:r w:rsidRPr="00FA5A48">
              <w:rPr>
                <w:rFonts w:ascii="Times New Roman" w:hAnsi="Times New Roman"/>
                <w:kern w:val="0"/>
                <w:sz w:val="22"/>
              </w:rPr>
              <w:t>期末按百分制评出每个学生作业的总评成绩，作为本课程学期总评成绩中平时成绩的重要组成部分。</w:t>
            </w:r>
          </w:p>
        </w:tc>
      </w:tr>
      <w:tr w:rsidR="00920DDF" w:rsidRPr="00FA5A48" w:rsidTr="00DF4330">
        <w:trPr>
          <w:gridAfter w:val="1"/>
          <w:wAfter w:w="26" w:type="dxa"/>
          <w:cantSplit/>
          <w:trHeight w:val="1260"/>
          <w:jc w:val="center"/>
        </w:trPr>
        <w:tc>
          <w:tcPr>
            <w:tcW w:w="576" w:type="dxa"/>
            <w:vMerge/>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课外答疑</w:t>
            </w:r>
          </w:p>
        </w:tc>
        <w:tc>
          <w:tcPr>
            <w:tcW w:w="8458" w:type="dxa"/>
            <w:gridSpan w:val="2"/>
            <w:vAlign w:val="center"/>
          </w:tcPr>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920DDF" w:rsidRPr="00FA5A48" w:rsidTr="00DF4330">
        <w:trPr>
          <w:gridAfter w:val="1"/>
          <w:wAfter w:w="26" w:type="dxa"/>
          <w:cantSplit/>
          <w:trHeight w:val="1272"/>
          <w:jc w:val="center"/>
        </w:trPr>
        <w:tc>
          <w:tcPr>
            <w:tcW w:w="576" w:type="dxa"/>
            <w:vMerge/>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成绩考核</w:t>
            </w:r>
          </w:p>
        </w:tc>
        <w:tc>
          <w:tcPr>
            <w:tcW w:w="8458" w:type="dxa"/>
            <w:gridSpan w:val="2"/>
            <w:vAlign w:val="center"/>
          </w:tcPr>
          <w:p w:rsidR="00920DDF" w:rsidRPr="00FA5A48" w:rsidRDefault="00920DDF" w:rsidP="00363945">
            <w:pPr>
              <w:autoSpaceDE w:val="0"/>
              <w:autoSpaceDN w:val="0"/>
              <w:adjustRightInd w:val="0"/>
              <w:snapToGri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本课程为学期课程，成绩考核的方式：考试。考试时实行同一专业统考，即统一命题，统一考试，统一阅卷。考试学期总评成绩的评定方法如下：</w:t>
            </w:r>
          </w:p>
          <w:p w:rsidR="00920DDF" w:rsidRPr="00FA5A48" w:rsidRDefault="00920DDF" w:rsidP="00363945">
            <w:pPr>
              <w:autoSpaceDE w:val="0"/>
              <w:autoSpaceDN w:val="0"/>
              <w:adjustRightInd w:val="0"/>
              <w:snapToGrid w:val="0"/>
              <w:spacing w:line="360" w:lineRule="exact"/>
              <w:ind w:firstLineChars="16" w:firstLine="35"/>
              <w:jc w:val="left"/>
              <w:rPr>
                <w:rFonts w:ascii="Times New Roman" w:hAnsi="Times New Roman"/>
                <w:kern w:val="0"/>
                <w:sz w:val="22"/>
              </w:rPr>
            </w:pPr>
            <w:r w:rsidRPr="00FA5A48">
              <w:rPr>
                <w:rFonts w:ascii="Times New Roman" w:hAnsi="Times New Roman"/>
                <w:kern w:val="0"/>
                <w:sz w:val="22"/>
              </w:rPr>
              <w:t xml:space="preserve">1. </w:t>
            </w:r>
            <w:r w:rsidRPr="00FA5A48">
              <w:rPr>
                <w:rFonts w:ascii="Times New Roman" w:hAnsi="Times New Roman"/>
                <w:kern w:val="0"/>
                <w:sz w:val="22"/>
              </w:rPr>
              <w:t>平时成绩占总评成绩的</w:t>
            </w:r>
            <w:r w:rsidRPr="00FA5A48">
              <w:rPr>
                <w:rFonts w:ascii="Times New Roman" w:hAnsi="Times New Roman"/>
                <w:kern w:val="0"/>
                <w:sz w:val="22"/>
              </w:rPr>
              <w:t>10%</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ind w:firstLineChars="16" w:firstLine="35"/>
              <w:jc w:val="left"/>
              <w:rPr>
                <w:rFonts w:ascii="Times New Roman" w:hAnsi="Times New Roman"/>
                <w:kern w:val="0"/>
                <w:sz w:val="22"/>
              </w:rPr>
            </w:pPr>
            <w:r w:rsidRPr="00FA5A48">
              <w:rPr>
                <w:rFonts w:ascii="Times New Roman" w:hAnsi="Times New Roman"/>
                <w:kern w:val="0"/>
                <w:sz w:val="22"/>
              </w:rPr>
              <w:t xml:space="preserve">2. </w:t>
            </w:r>
            <w:r>
              <w:rPr>
                <w:rFonts w:ascii="Times New Roman" w:hAnsi="Times New Roman" w:hint="eastAsia"/>
                <w:kern w:val="0"/>
                <w:sz w:val="22"/>
              </w:rPr>
              <w:t>临床见</w:t>
            </w:r>
            <w:r w:rsidRPr="00FA5A48">
              <w:rPr>
                <w:rFonts w:ascii="Times New Roman" w:hAnsi="Times New Roman"/>
                <w:kern w:val="0"/>
                <w:sz w:val="22"/>
              </w:rPr>
              <w:t>习成绩占总评成绩的</w:t>
            </w:r>
            <w:r w:rsidRPr="00FA5A48">
              <w:rPr>
                <w:rFonts w:ascii="Times New Roman" w:hAnsi="Times New Roman"/>
                <w:kern w:val="0"/>
                <w:sz w:val="22"/>
              </w:rPr>
              <w:t>10%</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ind w:firstLineChars="16" w:firstLine="35"/>
              <w:jc w:val="left"/>
              <w:rPr>
                <w:rFonts w:ascii="Times New Roman" w:hAnsi="Times New Roman"/>
                <w:kern w:val="0"/>
                <w:sz w:val="22"/>
              </w:rPr>
            </w:pPr>
            <w:r w:rsidRPr="00FA5A48">
              <w:rPr>
                <w:rFonts w:ascii="Times New Roman" w:hAnsi="Times New Roman"/>
                <w:kern w:val="0"/>
                <w:sz w:val="22"/>
              </w:rPr>
              <w:t xml:space="preserve">3. </w:t>
            </w:r>
            <w:r w:rsidRPr="00FA5A48">
              <w:rPr>
                <w:rFonts w:ascii="Times New Roman" w:hAnsi="Times New Roman"/>
                <w:kern w:val="0"/>
                <w:sz w:val="22"/>
              </w:rPr>
              <w:t>实践</w:t>
            </w:r>
            <w:r>
              <w:rPr>
                <w:rFonts w:ascii="Times New Roman" w:hAnsi="Times New Roman" w:hint="eastAsia"/>
                <w:kern w:val="0"/>
                <w:sz w:val="22"/>
              </w:rPr>
              <w:t>操作</w:t>
            </w:r>
            <w:r w:rsidRPr="00FA5A48">
              <w:rPr>
                <w:rFonts w:ascii="Times New Roman" w:hAnsi="Times New Roman"/>
                <w:kern w:val="0"/>
                <w:sz w:val="22"/>
              </w:rPr>
              <w:t>考核成绩占总评成绩的</w:t>
            </w:r>
            <w:r>
              <w:rPr>
                <w:rFonts w:ascii="Times New Roman" w:hAnsi="Times New Roman" w:hint="eastAsia"/>
                <w:kern w:val="0"/>
                <w:sz w:val="22"/>
              </w:rPr>
              <w:t>1</w:t>
            </w:r>
            <w:r w:rsidRPr="00FA5A48">
              <w:rPr>
                <w:rFonts w:ascii="Times New Roman" w:hAnsi="Times New Roman"/>
                <w:kern w:val="0"/>
                <w:sz w:val="22"/>
              </w:rPr>
              <w:t>0%</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4. </w:t>
            </w:r>
            <w:r w:rsidRPr="00FA5A48">
              <w:rPr>
                <w:rFonts w:ascii="Times New Roman" w:hAnsi="Times New Roman"/>
                <w:kern w:val="0"/>
                <w:sz w:val="22"/>
              </w:rPr>
              <w:t>期末考试成绩占总评成绩的</w:t>
            </w:r>
            <w:r>
              <w:rPr>
                <w:rFonts w:ascii="Times New Roman" w:hAnsi="Times New Roman" w:hint="eastAsia"/>
                <w:kern w:val="0"/>
                <w:sz w:val="22"/>
              </w:rPr>
              <w:t>7</w:t>
            </w:r>
            <w:r w:rsidRPr="00FA5A48">
              <w:rPr>
                <w:rFonts w:ascii="Times New Roman" w:hAnsi="Times New Roman"/>
                <w:kern w:val="0"/>
                <w:sz w:val="22"/>
              </w:rPr>
              <w:t>0%</w:t>
            </w:r>
            <w:r w:rsidRPr="00FA5A48">
              <w:rPr>
                <w:rFonts w:ascii="Times New Roman" w:hAnsi="Times New Roman"/>
                <w:kern w:val="0"/>
                <w:sz w:val="22"/>
              </w:rPr>
              <w:t>；</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 xml:space="preserve">5. </w:t>
            </w:r>
            <w:r w:rsidRPr="00FA5A48">
              <w:rPr>
                <w:rFonts w:ascii="Times New Roman" w:hAnsi="Times New Roman"/>
                <w:kern w:val="0"/>
                <w:sz w:val="22"/>
              </w:rPr>
              <w:t>有下列情况之一者，总评成绩为不及格：</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w:t>
            </w:r>
            <w:r w:rsidRPr="00FA5A48">
              <w:rPr>
                <w:rFonts w:ascii="Times New Roman" w:hAnsi="Times New Roman"/>
                <w:kern w:val="0"/>
                <w:sz w:val="22"/>
              </w:rPr>
              <w:t>1</w:t>
            </w:r>
            <w:r w:rsidRPr="00FA5A48">
              <w:rPr>
                <w:rFonts w:ascii="Times New Roman" w:hAnsi="Times New Roman"/>
                <w:kern w:val="0"/>
                <w:sz w:val="22"/>
              </w:rPr>
              <w:t>）缺交作业次数达</w:t>
            </w:r>
            <w:r w:rsidRPr="00FA5A48">
              <w:rPr>
                <w:rFonts w:ascii="Times New Roman" w:hAnsi="Times New Roman"/>
                <w:kern w:val="0"/>
                <w:sz w:val="22"/>
              </w:rPr>
              <w:t>1/3</w:t>
            </w:r>
            <w:r w:rsidRPr="00FA5A48">
              <w:rPr>
                <w:rFonts w:ascii="Times New Roman" w:hAnsi="Times New Roman"/>
                <w:kern w:val="0"/>
                <w:sz w:val="22"/>
              </w:rPr>
              <w:t>以上者；</w:t>
            </w:r>
          </w:p>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w:t>
            </w:r>
            <w:r w:rsidRPr="00FA5A48">
              <w:rPr>
                <w:rFonts w:ascii="Times New Roman" w:hAnsi="Times New Roman"/>
                <w:kern w:val="0"/>
                <w:sz w:val="22"/>
              </w:rPr>
              <w:t>2</w:t>
            </w:r>
            <w:r w:rsidRPr="00FA5A48">
              <w:rPr>
                <w:rFonts w:ascii="Times New Roman" w:hAnsi="Times New Roman"/>
                <w:kern w:val="0"/>
                <w:sz w:val="22"/>
              </w:rPr>
              <w:t>）缺课次数达本学期总授课学时的</w:t>
            </w:r>
            <w:r w:rsidRPr="00FA5A48">
              <w:rPr>
                <w:rFonts w:ascii="Times New Roman" w:hAnsi="Times New Roman"/>
                <w:kern w:val="0"/>
                <w:sz w:val="22"/>
              </w:rPr>
              <w:t>1/3</w:t>
            </w:r>
            <w:r w:rsidRPr="00FA5A48">
              <w:rPr>
                <w:rFonts w:ascii="Times New Roman" w:hAnsi="Times New Roman"/>
                <w:kern w:val="0"/>
                <w:sz w:val="22"/>
              </w:rPr>
              <w:t>以上者。</w:t>
            </w:r>
          </w:p>
        </w:tc>
      </w:tr>
      <w:tr w:rsidR="00920DDF" w:rsidRPr="00FA5A48" w:rsidTr="00920DDF">
        <w:trPr>
          <w:gridAfter w:val="1"/>
          <w:wAfter w:w="26" w:type="dxa"/>
          <w:cantSplit/>
          <w:trHeight w:val="1717"/>
          <w:jc w:val="center"/>
        </w:trPr>
        <w:tc>
          <w:tcPr>
            <w:tcW w:w="576" w:type="dxa"/>
            <w:vMerge/>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p>
        </w:tc>
        <w:tc>
          <w:tcPr>
            <w:tcW w:w="588" w:type="dxa"/>
            <w:gridSpan w:val="2"/>
            <w:textDirection w:val="tbRlV"/>
            <w:vAlign w:val="center"/>
          </w:tcPr>
          <w:p w:rsidR="00920DDF" w:rsidRPr="00FA5A48" w:rsidRDefault="00920DDF" w:rsidP="00363945">
            <w:pPr>
              <w:spacing w:line="340" w:lineRule="exact"/>
              <w:ind w:left="113" w:right="113"/>
              <w:jc w:val="center"/>
              <w:rPr>
                <w:rFonts w:ascii="Times New Roman" w:eastAsia="黑体" w:hAnsi="Times New Roman"/>
                <w:b/>
                <w:sz w:val="24"/>
                <w:szCs w:val="24"/>
              </w:rPr>
            </w:pPr>
            <w:r w:rsidRPr="00FA5A48">
              <w:rPr>
                <w:rFonts w:ascii="Times New Roman" w:eastAsia="黑体" w:hAnsi="Times New Roman"/>
                <w:b/>
                <w:sz w:val="24"/>
                <w:szCs w:val="24"/>
              </w:rPr>
              <w:t>第二课堂活动</w:t>
            </w:r>
          </w:p>
        </w:tc>
        <w:tc>
          <w:tcPr>
            <w:tcW w:w="8458" w:type="dxa"/>
            <w:gridSpan w:val="2"/>
            <w:vAlign w:val="center"/>
          </w:tcPr>
          <w:p w:rsidR="00920DDF" w:rsidRPr="00FA5A48" w:rsidRDefault="00920DDF"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为了培养学生综合运</w:t>
            </w:r>
            <w:r>
              <w:rPr>
                <w:rFonts w:ascii="Times New Roman" w:hAnsi="Times New Roman"/>
                <w:kern w:val="0"/>
                <w:sz w:val="22"/>
              </w:rPr>
              <w:t>用所学知识解决实际问题的能力和创新精神，教研室应积极组织学生</w:t>
            </w:r>
            <w:r>
              <w:rPr>
                <w:rFonts w:ascii="Times New Roman" w:hAnsi="Times New Roman" w:hint="eastAsia"/>
                <w:kern w:val="0"/>
                <w:sz w:val="22"/>
              </w:rPr>
              <w:t>参加学校、学院组织的各项护理技能大赛，以及暑期临床实践</w:t>
            </w:r>
            <w:r w:rsidRPr="00FA5A48">
              <w:rPr>
                <w:rFonts w:ascii="Times New Roman" w:hAnsi="Times New Roman"/>
                <w:kern w:val="0"/>
                <w:sz w:val="22"/>
              </w:rPr>
              <w:t>，并指定学术水平较高、实践经验丰富的专业教师担任指导教师。在培训过程中，引导学生理论联系实际，培养学生的</w:t>
            </w:r>
            <w:r>
              <w:rPr>
                <w:rFonts w:ascii="Times New Roman" w:hAnsi="Times New Roman" w:hint="eastAsia"/>
                <w:kern w:val="0"/>
                <w:sz w:val="22"/>
              </w:rPr>
              <w:t>专业基本技能</w:t>
            </w:r>
            <w:r w:rsidRPr="00FA5A48">
              <w:rPr>
                <w:rFonts w:ascii="Times New Roman" w:hAnsi="Times New Roman"/>
                <w:kern w:val="0"/>
                <w:sz w:val="22"/>
              </w:rPr>
              <w:t>和团队合作精神。</w:t>
            </w:r>
          </w:p>
        </w:tc>
      </w:tr>
      <w:tr w:rsidR="00920DDF" w:rsidRPr="00FA5A48" w:rsidTr="00DF4330">
        <w:trPr>
          <w:gridAfter w:val="1"/>
          <w:wAfter w:w="26" w:type="dxa"/>
          <w:cantSplit/>
          <w:trHeight w:val="454"/>
          <w:jc w:val="center"/>
        </w:trPr>
        <w:tc>
          <w:tcPr>
            <w:tcW w:w="1164" w:type="dxa"/>
            <w:gridSpan w:val="3"/>
            <w:vAlign w:val="center"/>
          </w:tcPr>
          <w:p w:rsidR="00920DDF" w:rsidRPr="00FA5A48" w:rsidRDefault="00920DDF" w:rsidP="00363945">
            <w:pPr>
              <w:spacing w:line="340" w:lineRule="exact"/>
              <w:ind w:left="113" w:right="113"/>
              <w:jc w:val="center"/>
              <w:rPr>
                <w:rFonts w:ascii="Times New Roman" w:hAnsi="Times New Roman"/>
              </w:rPr>
            </w:pPr>
            <w:r w:rsidRPr="00FA5A48">
              <w:rPr>
                <w:rFonts w:ascii="Times New Roman" w:eastAsia="黑体" w:hAnsi="Times New Roman"/>
                <w:b/>
                <w:sz w:val="24"/>
                <w:szCs w:val="24"/>
              </w:rPr>
              <w:t>备注</w:t>
            </w:r>
          </w:p>
        </w:tc>
        <w:tc>
          <w:tcPr>
            <w:tcW w:w="8458" w:type="dxa"/>
            <w:gridSpan w:val="2"/>
            <w:vAlign w:val="center"/>
          </w:tcPr>
          <w:p w:rsidR="00920DDF" w:rsidRPr="00FA5A48" w:rsidRDefault="00920DDF" w:rsidP="00363945">
            <w:pPr>
              <w:rPr>
                <w:rFonts w:ascii="Times New Roman" w:hAnsi="Times New Roman"/>
              </w:rPr>
            </w:pPr>
          </w:p>
        </w:tc>
      </w:tr>
    </w:tbl>
    <w:p w:rsidR="00675923" w:rsidRPr="00920DDF" w:rsidRDefault="00675923" w:rsidP="00363945">
      <w:pPr>
        <w:pStyle w:val="1a"/>
      </w:pPr>
      <w:bookmarkStart w:id="16" w:name="_Toc455132039"/>
      <w:r w:rsidRPr="00920DDF">
        <w:rPr>
          <w:rFonts w:hint="eastAsia"/>
        </w:rPr>
        <w:lastRenderedPageBreak/>
        <w:t>《急危重症护理学》课程教学大纲和质量标准</w:t>
      </w:r>
      <w:bookmarkEnd w:id="16"/>
    </w:p>
    <w:p w:rsidR="00DF4330" w:rsidRDefault="00DF4330"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一、</w:t>
      </w:r>
      <w:r>
        <w:rPr>
          <w:rFonts w:ascii="Times New Roman" w:eastAsia="黑体" w:hAnsi="Times New Roman" w:hint="eastAsia"/>
          <w:kern w:val="0"/>
          <w:sz w:val="32"/>
          <w:szCs w:val="32"/>
        </w:rPr>
        <w:t>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DF4330" w:rsidTr="00DF4330">
        <w:tc>
          <w:tcPr>
            <w:tcW w:w="1668" w:type="dxa"/>
          </w:tcPr>
          <w:p w:rsidR="00DF4330" w:rsidRDefault="00DF4330" w:rsidP="00363945">
            <w:pPr>
              <w:adjustRightInd w:val="0"/>
              <w:snapToGrid w:val="0"/>
              <w:spacing w:line="440" w:lineRule="exact"/>
              <w:jc w:val="center"/>
              <w:rPr>
                <w:rFonts w:ascii="Times New Roman" w:hAnsi="Times New Roman"/>
                <w:sz w:val="22"/>
              </w:rPr>
            </w:pPr>
            <w:r>
              <w:rPr>
                <w:rFonts w:ascii="Times New Roman" w:hint="eastAsia"/>
                <w:sz w:val="22"/>
              </w:rPr>
              <w:t>课程名称</w:t>
            </w:r>
          </w:p>
        </w:tc>
        <w:tc>
          <w:tcPr>
            <w:tcW w:w="7618" w:type="dxa"/>
            <w:gridSpan w:val="9"/>
          </w:tcPr>
          <w:p w:rsidR="00DF4330" w:rsidRDefault="00DF4330" w:rsidP="00363945">
            <w:pPr>
              <w:adjustRightInd w:val="0"/>
              <w:snapToGrid w:val="0"/>
              <w:spacing w:line="440" w:lineRule="exact"/>
              <w:ind w:firstLineChars="1150" w:firstLine="2530"/>
              <w:rPr>
                <w:rFonts w:ascii="Times New Roman" w:eastAsia="楷体_GB2312" w:hAnsi="Times New Roman"/>
                <w:sz w:val="22"/>
              </w:rPr>
            </w:pPr>
            <w:r>
              <w:rPr>
                <w:rFonts w:ascii="Times New Roman" w:eastAsia="楷体_GB2312" w:hAnsi="Times New Roman" w:hint="eastAsia"/>
                <w:kern w:val="0"/>
                <w:sz w:val="22"/>
              </w:rPr>
              <w:t>急危重症护理学</w:t>
            </w:r>
          </w:p>
        </w:tc>
      </w:tr>
      <w:tr w:rsidR="00DF4330" w:rsidTr="00DF4330">
        <w:tc>
          <w:tcPr>
            <w:tcW w:w="1668" w:type="dxa"/>
          </w:tcPr>
          <w:p w:rsidR="00DF4330" w:rsidRDefault="00DF4330" w:rsidP="00363945">
            <w:pPr>
              <w:adjustRightInd w:val="0"/>
              <w:snapToGrid w:val="0"/>
              <w:spacing w:line="440" w:lineRule="exact"/>
              <w:jc w:val="center"/>
              <w:rPr>
                <w:rFonts w:ascii="Times New Roman" w:hAnsi="Times New Roman"/>
                <w:sz w:val="22"/>
              </w:rPr>
            </w:pPr>
            <w:r>
              <w:rPr>
                <w:rFonts w:ascii="Times New Roman" w:hint="eastAsia"/>
                <w:sz w:val="22"/>
              </w:rPr>
              <w:t>英译名称</w:t>
            </w:r>
          </w:p>
        </w:tc>
        <w:tc>
          <w:tcPr>
            <w:tcW w:w="7618" w:type="dxa"/>
            <w:gridSpan w:val="9"/>
          </w:tcPr>
          <w:p w:rsidR="00DF4330" w:rsidRPr="00446405" w:rsidRDefault="00DF4330" w:rsidP="00363945">
            <w:pPr>
              <w:pStyle w:val="a9"/>
              <w:ind w:firstLineChars="1050" w:firstLine="2520"/>
              <w:rPr>
                <w:rFonts w:ascii="Times New Roman" w:hAnsi="Times New Roman" w:cs="Times New Roman"/>
                <w:color w:val="333333"/>
              </w:rPr>
            </w:pPr>
            <w:r w:rsidRPr="00446405">
              <w:rPr>
                <w:rFonts w:ascii="Times New Roman" w:hAnsi="Times New Roman" w:cs="Times New Roman"/>
              </w:rPr>
              <w:t>Emergency nursing</w:t>
            </w:r>
          </w:p>
        </w:tc>
      </w:tr>
      <w:tr w:rsidR="00DF4330" w:rsidTr="00DF4330">
        <w:tc>
          <w:tcPr>
            <w:tcW w:w="1668" w:type="dxa"/>
          </w:tcPr>
          <w:p w:rsidR="00DF4330" w:rsidRDefault="00DF4330" w:rsidP="00363945">
            <w:pPr>
              <w:adjustRightInd w:val="0"/>
              <w:snapToGrid w:val="0"/>
              <w:spacing w:line="440" w:lineRule="exact"/>
              <w:jc w:val="center"/>
              <w:rPr>
                <w:rFonts w:ascii="Times New Roman" w:hAnsi="Times New Roman"/>
                <w:sz w:val="22"/>
              </w:rPr>
            </w:pPr>
            <w:r>
              <w:rPr>
                <w:rFonts w:ascii="Times New Roman" w:hint="eastAsia"/>
                <w:sz w:val="22"/>
              </w:rPr>
              <w:t>课程代码</w:t>
            </w:r>
          </w:p>
        </w:tc>
        <w:tc>
          <w:tcPr>
            <w:tcW w:w="2350" w:type="dxa"/>
            <w:gridSpan w:val="2"/>
          </w:tcPr>
          <w:p w:rsidR="00DF4330" w:rsidRDefault="00DF4330" w:rsidP="00363945">
            <w:pPr>
              <w:adjustRightInd w:val="0"/>
              <w:snapToGrid w:val="0"/>
              <w:spacing w:line="440" w:lineRule="exact"/>
              <w:jc w:val="center"/>
              <w:rPr>
                <w:rFonts w:ascii="Times New Roman" w:eastAsia="楷体_GB2312" w:hAnsi="Times New Roman"/>
                <w:kern w:val="0"/>
                <w:sz w:val="22"/>
              </w:rPr>
            </w:pPr>
            <w:r>
              <w:rPr>
                <w:rFonts w:ascii="Times New Roman" w:eastAsia="楷体_GB2312" w:hAnsi="Times New Roman" w:hint="eastAsia"/>
                <w:kern w:val="0"/>
                <w:sz w:val="22"/>
              </w:rPr>
              <w:t>190109</w:t>
            </w:r>
          </w:p>
        </w:tc>
        <w:tc>
          <w:tcPr>
            <w:tcW w:w="1902" w:type="dxa"/>
            <w:gridSpan w:val="3"/>
          </w:tcPr>
          <w:p w:rsidR="00DF4330" w:rsidRDefault="00DF4330" w:rsidP="00363945">
            <w:pPr>
              <w:adjustRightInd w:val="0"/>
              <w:snapToGrid w:val="0"/>
              <w:spacing w:line="440" w:lineRule="exact"/>
              <w:jc w:val="center"/>
              <w:rPr>
                <w:rFonts w:ascii="Times New Roman" w:hAnsi="Times New Roman"/>
                <w:sz w:val="22"/>
              </w:rPr>
            </w:pPr>
            <w:r>
              <w:rPr>
                <w:rFonts w:ascii="Times New Roman" w:hAnsi="Times New Roman" w:hint="eastAsia"/>
                <w:sz w:val="22"/>
              </w:rPr>
              <w:t>课程开设学期</w:t>
            </w:r>
          </w:p>
        </w:tc>
        <w:tc>
          <w:tcPr>
            <w:tcW w:w="3366" w:type="dxa"/>
            <w:gridSpan w:val="4"/>
          </w:tcPr>
          <w:p w:rsidR="00DF4330" w:rsidRDefault="00DF4330" w:rsidP="00363945">
            <w:pPr>
              <w:adjustRightInd w:val="0"/>
              <w:snapToGrid w:val="0"/>
              <w:spacing w:line="440" w:lineRule="exact"/>
              <w:jc w:val="center"/>
              <w:rPr>
                <w:rFonts w:ascii="Times New Roman" w:hAnsi="Times New Roman"/>
                <w:sz w:val="22"/>
              </w:rPr>
            </w:pPr>
            <w:r>
              <w:rPr>
                <w:rFonts w:ascii="Times New Roman" w:hAnsi="Times New Roman" w:hint="eastAsia"/>
                <w:sz w:val="22"/>
              </w:rPr>
              <w:t>6</w:t>
            </w:r>
          </w:p>
        </w:tc>
      </w:tr>
      <w:tr w:rsidR="00DF4330" w:rsidTr="00DF4330">
        <w:tc>
          <w:tcPr>
            <w:tcW w:w="1668" w:type="dxa"/>
          </w:tcPr>
          <w:p w:rsidR="00DF4330" w:rsidRDefault="00DF4330" w:rsidP="00363945">
            <w:pPr>
              <w:adjustRightInd w:val="0"/>
              <w:snapToGrid w:val="0"/>
              <w:spacing w:line="440" w:lineRule="exact"/>
              <w:jc w:val="center"/>
              <w:rPr>
                <w:rFonts w:ascii="Times New Roman" w:hAnsi="Times New Roman"/>
                <w:sz w:val="22"/>
              </w:rPr>
            </w:pPr>
            <w:r>
              <w:rPr>
                <w:rFonts w:ascii="Times New Roman" w:hint="eastAsia"/>
                <w:sz w:val="22"/>
              </w:rPr>
              <w:t>课程学时</w:t>
            </w:r>
          </w:p>
        </w:tc>
        <w:tc>
          <w:tcPr>
            <w:tcW w:w="2350" w:type="dxa"/>
            <w:gridSpan w:val="2"/>
          </w:tcPr>
          <w:p w:rsidR="00DF4330" w:rsidRDefault="00DF4330" w:rsidP="00363945">
            <w:pPr>
              <w:adjustRightInd w:val="0"/>
              <w:snapToGrid w:val="0"/>
              <w:spacing w:line="440" w:lineRule="exact"/>
              <w:jc w:val="center"/>
              <w:rPr>
                <w:rFonts w:ascii="Times New Roman" w:eastAsia="楷体_GB2312" w:hAnsi="Times New Roman"/>
                <w:kern w:val="0"/>
                <w:sz w:val="22"/>
              </w:rPr>
            </w:pPr>
            <w:r>
              <w:rPr>
                <w:rFonts w:ascii="Times New Roman" w:eastAsia="楷体_GB2312" w:hAnsi="Times New Roman" w:hint="eastAsia"/>
                <w:kern w:val="0"/>
                <w:sz w:val="22"/>
              </w:rPr>
              <w:t>54</w:t>
            </w:r>
          </w:p>
        </w:tc>
        <w:tc>
          <w:tcPr>
            <w:tcW w:w="1902" w:type="dxa"/>
            <w:gridSpan w:val="3"/>
          </w:tcPr>
          <w:p w:rsidR="00DF4330" w:rsidRDefault="00DF4330" w:rsidP="00363945">
            <w:pPr>
              <w:adjustRightInd w:val="0"/>
              <w:snapToGrid w:val="0"/>
              <w:spacing w:line="440" w:lineRule="exact"/>
              <w:jc w:val="center"/>
              <w:rPr>
                <w:rFonts w:ascii="Times New Roman" w:hAnsi="Times New Roman"/>
                <w:sz w:val="22"/>
              </w:rPr>
            </w:pPr>
            <w:r>
              <w:rPr>
                <w:rFonts w:ascii="Times New Roman" w:hAnsi="Times New Roman" w:hint="eastAsia"/>
                <w:sz w:val="22"/>
              </w:rPr>
              <w:t>课程学分</w:t>
            </w:r>
          </w:p>
        </w:tc>
        <w:tc>
          <w:tcPr>
            <w:tcW w:w="3366" w:type="dxa"/>
            <w:gridSpan w:val="4"/>
          </w:tcPr>
          <w:p w:rsidR="00DF4330" w:rsidRDefault="00DF4330" w:rsidP="00363945">
            <w:pPr>
              <w:adjustRightInd w:val="0"/>
              <w:snapToGrid w:val="0"/>
              <w:spacing w:line="440" w:lineRule="exact"/>
              <w:jc w:val="center"/>
              <w:rPr>
                <w:rFonts w:ascii="Times New Roman" w:hAnsi="Times New Roman"/>
                <w:sz w:val="22"/>
              </w:rPr>
            </w:pPr>
            <w:r>
              <w:rPr>
                <w:rFonts w:ascii="Times New Roman" w:hAnsi="Times New Roman" w:hint="eastAsia"/>
                <w:sz w:val="22"/>
              </w:rPr>
              <w:t>3</w:t>
            </w:r>
          </w:p>
        </w:tc>
      </w:tr>
      <w:tr w:rsidR="00DF4330" w:rsidTr="00DF4330">
        <w:tc>
          <w:tcPr>
            <w:tcW w:w="1668" w:type="dxa"/>
          </w:tcPr>
          <w:p w:rsidR="00DF4330" w:rsidRDefault="00DF4330" w:rsidP="00363945">
            <w:pPr>
              <w:adjustRightInd w:val="0"/>
              <w:snapToGrid w:val="0"/>
              <w:spacing w:line="440" w:lineRule="exact"/>
              <w:jc w:val="center"/>
              <w:rPr>
                <w:rFonts w:ascii="Times New Roman" w:hAnsi="Times New Roman"/>
                <w:sz w:val="22"/>
              </w:rPr>
            </w:pPr>
            <w:r>
              <w:rPr>
                <w:rFonts w:ascii="Times New Roman" w:hint="eastAsia"/>
                <w:sz w:val="22"/>
              </w:rPr>
              <w:t>课程类型</w:t>
            </w:r>
          </w:p>
        </w:tc>
        <w:tc>
          <w:tcPr>
            <w:tcW w:w="7618" w:type="dxa"/>
            <w:gridSpan w:val="9"/>
          </w:tcPr>
          <w:p w:rsidR="00DF4330" w:rsidRDefault="00DF4330" w:rsidP="00363945">
            <w:pPr>
              <w:adjustRightInd w:val="0"/>
              <w:snapToGrid w:val="0"/>
              <w:spacing w:line="440" w:lineRule="exact"/>
              <w:jc w:val="center"/>
              <w:rPr>
                <w:rFonts w:ascii="Times New Roman" w:hAnsi="Times New Roman"/>
                <w:szCs w:val="21"/>
              </w:rPr>
            </w:pPr>
            <w:r>
              <w:rPr>
                <w:rFonts w:ascii="宋体" w:hAnsi="宋体" w:hint="eastAsia"/>
                <w:szCs w:val="21"/>
              </w:rPr>
              <w:t>□</w:t>
            </w:r>
            <w:r>
              <w:rPr>
                <w:rFonts w:ascii="Times New Roman" w:hAnsi="Times New Roman" w:hint="eastAsia"/>
                <w:szCs w:val="21"/>
              </w:rPr>
              <w:t>公共基础课</w:t>
            </w:r>
            <w:r>
              <w:rPr>
                <w:rFonts w:ascii="宋体" w:hAnsi="宋体" w:hint="eastAsia"/>
                <w:szCs w:val="21"/>
              </w:rPr>
              <w:t>■</w:t>
            </w:r>
            <w:r>
              <w:rPr>
                <w:rFonts w:ascii="Times New Roman" w:hAnsi="Times New Roman" w:hint="eastAsia"/>
                <w:szCs w:val="21"/>
              </w:rPr>
              <w:t>专业基础课</w:t>
            </w:r>
            <w:r>
              <w:rPr>
                <w:rFonts w:ascii="宋体" w:hAnsi="宋体" w:hint="eastAsia"/>
                <w:szCs w:val="21"/>
              </w:rPr>
              <w:t>□</w:t>
            </w:r>
            <w:r>
              <w:rPr>
                <w:rFonts w:ascii="Times New Roman" w:hAnsi="Times New Roman" w:hint="eastAsia"/>
                <w:szCs w:val="21"/>
              </w:rPr>
              <w:t>专业选修课</w:t>
            </w:r>
            <w:r>
              <w:rPr>
                <w:rFonts w:ascii="宋体" w:hAnsi="宋体" w:hint="eastAsia"/>
                <w:szCs w:val="21"/>
              </w:rPr>
              <w:t>□</w:t>
            </w:r>
            <w:r>
              <w:rPr>
                <w:rFonts w:ascii="Times New Roman" w:hAnsi="Times New Roman" w:hint="eastAsia"/>
                <w:szCs w:val="21"/>
              </w:rPr>
              <w:t>公共选修课</w:t>
            </w:r>
            <w:r>
              <w:rPr>
                <w:rFonts w:ascii="宋体" w:hAnsi="宋体" w:hint="eastAsia"/>
                <w:szCs w:val="21"/>
              </w:rPr>
              <w:t>■</w:t>
            </w:r>
            <w:r>
              <w:rPr>
                <w:rFonts w:ascii="Times New Roman" w:hAnsi="Times New Roman" w:hint="eastAsia"/>
                <w:szCs w:val="21"/>
              </w:rPr>
              <w:t>必修课</w:t>
            </w:r>
            <w:r>
              <w:rPr>
                <w:rFonts w:ascii="宋体" w:hAnsi="宋体" w:hint="eastAsia"/>
                <w:szCs w:val="21"/>
              </w:rPr>
              <w:t>□</w:t>
            </w:r>
            <w:r>
              <w:rPr>
                <w:rFonts w:ascii="Times New Roman" w:hAnsi="Times New Roman" w:hint="eastAsia"/>
                <w:szCs w:val="21"/>
              </w:rPr>
              <w:t>选修课</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开课学院</w:t>
            </w:r>
          </w:p>
        </w:tc>
        <w:tc>
          <w:tcPr>
            <w:tcW w:w="2350" w:type="dxa"/>
            <w:gridSpan w:val="2"/>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kern w:val="0"/>
                <w:sz w:val="22"/>
              </w:rPr>
              <w:t>护理学院</w:t>
            </w:r>
          </w:p>
        </w:tc>
        <w:tc>
          <w:tcPr>
            <w:tcW w:w="2634" w:type="dxa"/>
            <w:gridSpan w:val="5"/>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教学研究室室</w:t>
            </w:r>
            <w:r w:rsidRPr="007214B5">
              <w:rPr>
                <w:rFonts w:asciiTheme="minorEastAsia" w:hAnsiTheme="minorEastAsia"/>
                <w:sz w:val="22"/>
              </w:rPr>
              <w:t>/</w:t>
            </w:r>
            <w:r w:rsidRPr="007214B5">
              <w:rPr>
                <w:rFonts w:asciiTheme="minorEastAsia" w:hAnsiTheme="minorEastAsia" w:hint="eastAsia"/>
                <w:sz w:val="22"/>
              </w:rPr>
              <w:t>系</w:t>
            </w:r>
          </w:p>
        </w:tc>
        <w:tc>
          <w:tcPr>
            <w:tcW w:w="2634" w:type="dxa"/>
            <w:gridSpan w:val="2"/>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临床护理教研室</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教材名称</w:t>
            </w:r>
          </w:p>
        </w:tc>
        <w:tc>
          <w:tcPr>
            <w:tcW w:w="7618" w:type="dxa"/>
            <w:gridSpan w:val="9"/>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急危重症护理学</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教材出版信息</w:t>
            </w:r>
          </w:p>
        </w:tc>
        <w:tc>
          <w:tcPr>
            <w:tcW w:w="7618" w:type="dxa"/>
            <w:gridSpan w:val="9"/>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人民卫生出版社，</w:t>
            </w:r>
            <w:r w:rsidRPr="007214B5">
              <w:rPr>
                <w:rFonts w:asciiTheme="minorEastAsia" w:hAnsiTheme="minorEastAsia"/>
                <w:kern w:val="0"/>
                <w:sz w:val="22"/>
              </w:rPr>
              <w:t>20</w:t>
            </w:r>
            <w:r w:rsidRPr="007214B5">
              <w:rPr>
                <w:rFonts w:asciiTheme="minorEastAsia" w:hAnsiTheme="minorEastAsia" w:hint="eastAsia"/>
                <w:kern w:val="0"/>
                <w:sz w:val="22"/>
              </w:rPr>
              <w:t>13</w:t>
            </w:r>
            <w:r w:rsidRPr="007214B5">
              <w:rPr>
                <w:rFonts w:asciiTheme="minorEastAsia" w:hAnsiTheme="minorEastAsia"/>
                <w:kern w:val="0"/>
                <w:sz w:val="22"/>
              </w:rPr>
              <w:t xml:space="preserve"> </w:t>
            </w:r>
            <w:r w:rsidRPr="007214B5">
              <w:rPr>
                <w:rFonts w:asciiTheme="minorEastAsia" w:hAnsiTheme="minorEastAsia" w:hint="eastAsia"/>
                <w:kern w:val="0"/>
                <w:sz w:val="22"/>
              </w:rPr>
              <w:t>年4</w:t>
            </w:r>
            <w:r w:rsidRPr="007214B5">
              <w:rPr>
                <w:rFonts w:asciiTheme="minorEastAsia" w:hAnsiTheme="minorEastAsia"/>
                <w:kern w:val="0"/>
                <w:sz w:val="22"/>
              </w:rPr>
              <w:t xml:space="preserve"> </w:t>
            </w:r>
            <w:r w:rsidRPr="007214B5">
              <w:rPr>
                <w:rFonts w:asciiTheme="minorEastAsia" w:hAnsiTheme="minorEastAsia" w:hint="eastAsia"/>
                <w:kern w:val="0"/>
                <w:sz w:val="22"/>
              </w:rPr>
              <w:t>月第3</w:t>
            </w:r>
            <w:r w:rsidRPr="007214B5">
              <w:rPr>
                <w:rFonts w:asciiTheme="minorEastAsia" w:hAnsiTheme="minorEastAsia"/>
                <w:kern w:val="0"/>
                <w:sz w:val="22"/>
              </w:rPr>
              <w:t xml:space="preserve"> </w:t>
            </w:r>
            <w:r w:rsidRPr="007214B5">
              <w:rPr>
                <w:rFonts w:asciiTheme="minorEastAsia" w:hAnsiTheme="minorEastAsia" w:hint="eastAsia"/>
                <w:kern w:val="0"/>
                <w:sz w:val="22"/>
              </w:rPr>
              <w:t>版，书号：</w:t>
            </w:r>
            <w:r w:rsidRPr="007214B5">
              <w:rPr>
                <w:rFonts w:asciiTheme="minorEastAsia" w:hAnsiTheme="minorEastAsia"/>
                <w:kern w:val="0"/>
                <w:sz w:val="22"/>
              </w:rPr>
              <w:t>ISBN</w:t>
            </w:r>
            <w:r w:rsidRPr="007214B5">
              <w:rPr>
                <w:rFonts w:asciiTheme="minorEastAsia" w:hAnsiTheme="minorEastAsia" w:hint="eastAsia"/>
                <w:kern w:val="0"/>
                <w:sz w:val="22"/>
              </w:rPr>
              <w:t>978-7-117-16006-3R·16007</w:t>
            </w:r>
          </w:p>
        </w:tc>
      </w:tr>
      <w:tr w:rsidR="00DF4330" w:rsidTr="00DF4330">
        <w:tc>
          <w:tcPr>
            <w:tcW w:w="1668" w:type="dxa"/>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教材性质</w:t>
            </w:r>
          </w:p>
        </w:tc>
        <w:tc>
          <w:tcPr>
            <w:tcW w:w="7618" w:type="dxa"/>
            <w:gridSpan w:val="9"/>
          </w:tcPr>
          <w:p w:rsidR="00DF4330" w:rsidRDefault="00DF4330"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国家级</w:t>
            </w:r>
            <w:r>
              <w:rPr>
                <w:rFonts w:ascii="宋体" w:hAnsi="宋体" w:hint="eastAsia"/>
                <w:szCs w:val="21"/>
              </w:rPr>
              <w:t>□</w:t>
            </w:r>
            <w:r>
              <w:rPr>
                <w:rFonts w:ascii="Times New Roman" w:hAnsi="宋体" w:hint="eastAsia"/>
                <w:sz w:val="22"/>
              </w:rPr>
              <w:t>部规划</w:t>
            </w:r>
            <w:r>
              <w:rPr>
                <w:rFonts w:ascii="宋体" w:hAnsi="宋体" w:hint="eastAsia"/>
                <w:szCs w:val="21"/>
              </w:rPr>
              <w:t>□</w:t>
            </w:r>
            <w:r>
              <w:rPr>
                <w:rFonts w:ascii="Times New Roman" w:hAnsi="宋体" w:hint="eastAsia"/>
                <w:sz w:val="22"/>
              </w:rPr>
              <w:t>省级规划</w:t>
            </w:r>
            <w:r>
              <w:rPr>
                <w:rFonts w:ascii="宋体" w:hAnsi="宋体" w:hint="eastAsia"/>
                <w:szCs w:val="21"/>
              </w:rPr>
              <w:t>□</w:t>
            </w:r>
            <w:r>
              <w:rPr>
                <w:rFonts w:ascii="Times New Roman" w:hAnsi="宋体" w:hint="eastAsia"/>
                <w:sz w:val="22"/>
              </w:rPr>
              <w:t>自编</w:t>
            </w:r>
            <w:r>
              <w:rPr>
                <w:rFonts w:ascii="宋体" w:hAnsi="宋体" w:hint="eastAsia"/>
                <w:szCs w:val="21"/>
              </w:rPr>
              <w:t>□</w:t>
            </w:r>
            <w:r>
              <w:rPr>
                <w:rFonts w:ascii="Times New Roman" w:hAnsi="宋体" w:hint="eastAsia"/>
                <w:sz w:val="22"/>
              </w:rPr>
              <w:t>其他</w:t>
            </w:r>
          </w:p>
        </w:tc>
      </w:tr>
      <w:tr w:rsidR="00DF4330" w:rsidTr="00DF4330">
        <w:tc>
          <w:tcPr>
            <w:tcW w:w="1668" w:type="dxa"/>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考核方式</w:t>
            </w:r>
          </w:p>
        </w:tc>
        <w:tc>
          <w:tcPr>
            <w:tcW w:w="7618" w:type="dxa"/>
            <w:gridSpan w:val="9"/>
          </w:tcPr>
          <w:p w:rsidR="00DF4330" w:rsidRDefault="00DF4330"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考试</w:t>
            </w:r>
            <w:r>
              <w:rPr>
                <w:rFonts w:ascii="宋体" w:hAnsi="宋体" w:hint="eastAsia"/>
                <w:szCs w:val="21"/>
              </w:rPr>
              <w:t>□</w:t>
            </w:r>
            <w:r>
              <w:rPr>
                <w:rFonts w:ascii="Times New Roman" w:hAnsi="宋体" w:hint="eastAsia"/>
                <w:sz w:val="22"/>
              </w:rPr>
              <w:t>考查</w:t>
            </w:r>
            <w:r>
              <w:rPr>
                <w:rFonts w:ascii="宋体" w:hAnsi="宋体" w:hint="eastAsia"/>
                <w:szCs w:val="21"/>
              </w:rPr>
              <w:t>□</w:t>
            </w:r>
            <w:r>
              <w:rPr>
                <w:rFonts w:ascii="Times New Roman" w:hAnsi="宋体" w:hint="eastAsia"/>
                <w:sz w:val="22"/>
              </w:rPr>
              <w:t>开卷</w:t>
            </w:r>
            <w:r>
              <w:rPr>
                <w:rFonts w:ascii="宋体" w:hAnsi="宋体" w:hint="eastAsia"/>
                <w:szCs w:val="21"/>
              </w:rPr>
              <w:t>■</w:t>
            </w:r>
            <w:r>
              <w:rPr>
                <w:rFonts w:ascii="Times New Roman" w:hAnsi="宋体" w:hint="eastAsia"/>
                <w:sz w:val="22"/>
              </w:rPr>
              <w:t>闭卷</w:t>
            </w:r>
            <w:r>
              <w:rPr>
                <w:rFonts w:ascii="宋体" w:hAnsi="宋体" w:hint="eastAsia"/>
                <w:szCs w:val="21"/>
              </w:rPr>
              <w:t>□</w:t>
            </w:r>
            <w:r>
              <w:rPr>
                <w:rFonts w:ascii="Times New Roman" w:hAnsi="宋体" w:hint="eastAsia"/>
                <w:sz w:val="22"/>
              </w:rPr>
              <w:t>课程设计</w:t>
            </w:r>
            <w:r>
              <w:rPr>
                <w:rFonts w:ascii="宋体" w:hAnsi="宋体" w:hint="eastAsia"/>
                <w:szCs w:val="21"/>
              </w:rPr>
              <w:t>□</w:t>
            </w:r>
            <w:r>
              <w:rPr>
                <w:rFonts w:ascii="Times New Roman" w:hAnsi="宋体" w:hint="eastAsia"/>
                <w:sz w:val="22"/>
              </w:rPr>
              <w:t>学期论文</w:t>
            </w:r>
            <w:r>
              <w:rPr>
                <w:rFonts w:ascii="宋体" w:hAnsi="宋体" w:hint="eastAsia"/>
                <w:szCs w:val="21"/>
              </w:rPr>
              <w:t>□</w:t>
            </w:r>
            <w:r>
              <w:rPr>
                <w:rFonts w:ascii="Times New Roman" w:hAnsi="宋体" w:hint="eastAsia"/>
                <w:sz w:val="22"/>
              </w:rPr>
              <w:t>其他</w:t>
            </w:r>
          </w:p>
        </w:tc>
      </w:tr>
      <w:tr w:rsidR="00DF4330" w:rsidTr="00DF4330">
        <w:tc>
          <w:tcPr>
            <w:tcW w:w="1668" w:type="dxa"/>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课程成绩</w:t>
            </w:r>
          </w:p>
        </w:tc>
        <w:tc>
          <w:tcPr>
            <w:tcW w:w="3809" w:type="dxa"/>
            <w:gridSpan w:val="4"/>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平时成绩</w:t>
            </w:r>
            <w:r>
              <w:rPr>
                <w:rFonts w:ascii="Times New Roman" w:hAnsi="Times New Roman"/>
                <w:sz w:val="22"/>
              </w:rPr>
              <w:t xml:space="preserve">  </w:t>
            </w:r>
            <w:r>
              <w:rPr>
                <w:rFonts w:ascii="Times New Roman" w:hAnsi="Times New Roman" w:hint="eastAsia"/>
                <w:sz w:val="22"/>
              </w:rPr>
              <w:t>3</w:t>
            </w:r>
            <w:r>
              <w:rPr>
                <w:rFonts w:ascii="Times New Roman" w:hAnsi="Times New Roman"/>
                <w:sz w:val="22"/>
              </w:rPr>
              <w:t>0%</w:t>
            </w:r>
          </w:p>
        </w:tc>
        <w:tc>
          <w:tcPr>
            <w:tcW w:w="3809" w:type="dxa"/>
            <w:gridSpan w:val="5"/>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期末成绩</w:t>
            </w:r>
            <w:r>
              <w:rPr>
                <w:rFonts w:ascii="Times New Roman" w:hAnsi="Times New Roman" w:hint="eastAsia"/>
                <w:sz w:val="22"/>
              </w:rPr>
              <w:t>7</w:t>
            </w:r>
            <w:r>
              <w:rPr>
                <w:rFonts w:ascii="Times New Roman" w:hAnsi="Times New Roman"/>
                <w:sz w:val="22"/>
              </w:rPr>
              <w:t>0%</w:t>
            </w:r>
          </w:p>
        </w:tc>
      </w:tr>
      <w:tr w:rsidR="00DF4330" w:rsidTr="00DF4330">
        <w:tc>
          <w:tcPr>
            <w:tcW w:w="9286" w:type="dxa"/>
            <w:gridSpan w:val="10"/>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主讲教师基本信息</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姓名</w:t>
            </w:r>
          </w:p>
        </w:tc>
        <w:tc>
          <w:tcPr>
            <w:tcW w:w="1523"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性别</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学历</w:t>
            </w:r>
          </w:p>
        </w:tc>
        <w:tc>
          <w:tcPr>
            <w:tcW w:w="1523" w:type="dxa"/>
            <w:gridSpan w:val="3"/>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学位</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职称</w:t>
            </w:r>
          </w:p>
        </w:tc>
        <w:tc>
          <w:tcPr>
            <w:tcW w:w="1524" w:type="dxa"/>
          </w:tcPr>
          <w:p w:rsidR="00DF4330" w:rsidRPr="007214B5" w:rsidRDefault="00DF4330" w:rsidP="00363945">
            <w:pPr>
              <w:adjustRightInd w:val="0"/>
              <w:snapToGrid w:val="0"/>
              <w:spacing w:line="440" w:lineRule="exact"/>
              <w:jc w:val="center"/>
              <w:rPr>
                <w:rFonts w:asciiTheme="minorEastAsia" w:hAnsiTheme="minorEastAsia"/>
                <w:sz w:val="22"/>
              </w:rPr>
            </w:pPr>
            <w:r w:rsidRPr="007214B5">
              <w:rPr>
                <w:rFonts w:asciiTheme="minorEastAsia" w:hAnsiTheme="minorEastAsia" w:hint="eastAsia"/>
                <w:sz w:val="22"/>
              </w:rPr>
              <w:t>从教时间</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崔秋霞</w:t>
            </w:r>
            <w:r w:rsidRPr="007214B5">
              <w:rPr>
                <w:rFonts w:asciiTheme="minorEastAsia" w:hAnsiTheme="minorEastAsia"/>
                <w:kern w:val="0"/>
                <w:sz w:val="22"/>
              </w:rPr>
              <w:t xml:space="preserve"> </w:t>
            </w:r>
          </w:p>
        </w:tc>
        <w:tc>
          <w:tcPr>
            <w:tcW w:w="1523" w:type="dxa"/>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女</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本</w:t>
            </w:r>
            <w:r w:rsidRPr="007214B5">
              <w:rPr>
                <w:rFonts w:asciiTheme="minorEastAsia" w:hAnsiTheme="minorEastAsia"/>
                <w:kern w:val="0"/>
                <w:sz w:val="22"/>
              </w:rPr>
              <w:t xml:space="preserve"> </w:t>
            </w:r>
            <w:r w:rsidRPr="007214B5">
              <w:rPr>
                <w:rFonts w:asciiTheme="minorEastAsia" w:hAnsiTheme="minorEastAsia" w:hint="eastAsia"/>
                <w:kern w:val="0"/>
                <w:sz w:val="22"/>
              </w:rPr>
              <w:t>科</w:t>
            </w:r>
          </w:p>
        </w:tc>
        <w:tc>
          <w:tcPr>
            <w:tcW w:w="1523" w:type="dxa"/>
            <w:gridSpan w:val="3"/>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学</w:t>
            </w:r>
            <w:r w:rsidRPr="007214B5">
              <w:rPr>
                <w:rFonts w:asciiTheme="minorEastAsia" w:hAnsiTheme="minorEastAsia"/>
                <w:kern w:val="0"/>
                <w:sz w:val="22"/>
              </w:rPr>
              <w:t xml:space="preserve"> </w:t>
            </w:r>
            <w:r w:rsidRPr="007214B5">
              <w:rPr>
                <w:rFonts w:asciiTheme="minorEastAsia" w:hAnsiTheme="minorEastAsia" w:hint="eastAsia"/>
                <w:kern w:val="0"/>
                <w:sz w:val="22"/>
              </w:rPr>
              <w:t>士</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副主任护师</w:t>
            </w:r>
          </w:p>
        </w:tc>
        <w:tc>
          <w:tcPr>
            <w:tcW w:w="1524" w:type="dxa"/>
          </w:tcPr>
          <w:p w:rsidR="00DF4330" w:rsidRPr="007214B5" w:rsidRDefault="007214B5" w:rsidP="00363945">
            <w:pPr>
              <w:adjustRightInd w:val="0"/>
              <w:snapToGrid w:val="0"/>
              <w:spacing w:line="440" w:lineRule="exact"/>
              <w:jc w:val="center"/>
              <w:rPr>
                <w:rFonts w:asciiTheme="minorEastAsia" w:hAnsiTheme="minorEastAsia"/>
                <w:kern w:val="0"/>
                <w:sz w:val="22"/>
              </w:rPr>
            </w:pPr>
            <w:r>
              <w:rPr>
                <w:rFonts w:asciiTheme="minorEastAsia" w:hAnsiTheme="minorEastAsia" w:hint="eastAsia"/>
                <w:kern w:val="0"/>
                <w:sz w:val="22"/>
              </w:rPr>
              <w:t>2000.9</w:t>
            </w:r>
          </w:p>
        </w:tc>
      </w:tr>
      <w:tr w:rsidR="00DF4330" w:rsidTr="00DF4330">
        <w:tc>
          <w:tcPr>
            <w:tcW w:w="1668" w:type="dxa"/>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雷晓玲</w:t>
            </w:r>
          </w:p>
        </w:tc>
        <w:tc>
          <w:tcPr>
            <w:tcW w:w="1523" w:type="dxa"/>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女</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研究生</w:t>
            </w:r>
          </w:p>
        </w:tc>
        <w:tc>
          <w:tcPr>
            <w:tcW w:w="1523" w:type="dxa"/>
            <w:gridSpan w:val="3"/>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硕士</w:t>
            </w:r>
          </w:p>
        </w:tc>
        <w:tc>
          <w:tcPr>
            <w:tcW w:w="1524" w:type="dxa"/>
            <w:gridSpan w:val="2"/>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讲师</w:t>
            </w:r>
          </w:p>
        </w:tc>
        <w:tc>
          <w:tcPr>
            <w:tcW w:w="1524" w:type="dxa"/>
          </w:tcPr>
          <w:p w:rsidR="00DF4330" w:rsidRPr="007214B5" w:rsidRDefault="00DF4330" w:rsidP="00363945">
            <w:pPr>
              <w:adjustRightInd w:val="0"/>
              <w:snapToGrid w:val="0"/>
              <w:spacing w:line="440" w:lineRule="exact"/>
              <w:jc w:val="center"/>
              <w:rPr>
                <w:rFonts w:asciiTheme="minorEastAsia" w:hAnsiTheme="minorEastAsia"/>
                <w:kern w:val="0"/>
                <w:sz w:val="22"/>
              </w:rPr>
            </w:pPr>
            <w:r w:rsidRPr="007214B5">
              <w:rPr>
                <w:rFonts w:asciiTheme="minorEastAsia" w:hAnsiTheme="minorEastAsia" w:hint="eastAsia"/>
                <w:kern w:val="0"/>
                <w:sz w:val="22"/>
              </w:rPr>
              <w:t>2009.8</w:t>
            </w:r>
          </w:p>
        </w:tc>
      </w:tr>
      <w:tr w:rsidR="00DF4330" w:rsidTr="00DF4330">
        <w:tc>
          <w:tcPr>
            <w:tcW w:w="1668" w:type="dxa"/>
          </w:tcPr>
          <w:p w:rsidR="00DF4330" w:rsidRDefault="00DF4330" w:rsidP="00363945">
            <w:pPr>
              <w:adjustRightInd w:val="0"/>
              <w:snapToGrid w:val="0"/>
              <w:spacing w:line="440" w:lineRule="exact"/>
              <w:rPr>
                <w:rFonts w:ascii="Times New Roman" w:hAnsi="Times New Roman"/>
                <w:sz w:val="22"/>
              </w:rPr>
            </w:pPr>
            <w:r>
              <w:rPr>
                <w:rFonts w:ascii="Times New Roman" w:hAnsi="Times New Roman" w:hint="eastAsia"/>
                <w:sz w:val="22"/>
              </w:rPr>
              <w:t xml:space="preserve">   </w:t>
            </w:r>
          </w:p>
        </w:tc>
        <w:tc>
          <w:tcPr>
            <w:tcW w:w="1523" w:type="dxa"/>
          </w:tcPr>
          <w:p w:rsidR="00DF4330" w:rsidRDefault="00DF4330" w:rsidP="00363945">
            <w:pPr>
              <w:adjustRightInd w:val="0"/>
              <w:snapToGrid w:val="0"/>
              <w:spacing w:line="440" w:lineRule="exact"/>
              <w:rPr>
                <w:rFonts w:ascii="Times New Roman" w:hAnsi="Times New Roman"/>
                <w:sz w:val="22"/>
              </w:rPr>
            </w:pPr>
          </w:p>
        </w:tc>
        <w:tc>
          <w:tcPr>
            <w:tcW w:w="1524" w:type="dxa"/>
            <w:gridSpan w:val="2"/>
          </w:tcPr>
          <w:p w:rsidR="00DF4330" w:rsidRDefault="00DF4330" w:rsidP="00363945">
            <w:pPr>
              <w:adjustRightInd w:val="0"/>
              <w:snapToGrid w:val="0"/>
              <w:spacing w:line="440" w:lineRule="exact"/>
              <w:rPr>
                <w:rFonts w:ascii="Times New Roman" w:hAnsi="Times New Roman"/>
                <w:sz w:val="22"/>
              </w:rPr>
            </w:pPr>
          </w:p>
        </w:tc>
        <w:tc>
          <w:tcPr>
            <w:tcW w:w="1523" w:type="dxa"/>
            <w:gridSpan w:val="3"/>
          </w:tcPr>
          <w:p w:rsidR="00DF4330" w:rsidRDefault="00DF4330" w:rsidP="00363945">
            <w:pPr>
              <w:adjustRightInd w:val="0"/>
              <w:snapToGrid w:val="0"/>
              <w:spacing w:line="440" w:lineRule="exact"/>
              <w:rPr>
                <w:rFonts w:ascii="Times New Roman" w:hAnsi="Times New Roman"/>
                <w:sz w:val="22"/>
              </w:rPr>
            </w:pPr>
          </w:p>
        </w:tc>
        <w:tc>
          <w:tcPr>
            <w:tcW w:w="1524" w:type="dxa"/>
            <w:gridSpan w:val="2"/>
          </w:tcPr>
          <w:p w:rsidR="00DF4330" w:rsidRDefault="00DF4330" w:rsidP="00363945">
            <w:pPr>
              <w:adjustRightInd w:val="0"/>
              <w:snapToGrid w:val="0"/>
              <w:spacing w:line="440" w:lineRule="exact"/>
              <w:rPr>
                <w:rFonts w:ascii="Times New Roman" w:hAnsi="Times New Roman"/>
                <w:sz w:val="22"/>
              </w:rPr>
            </w:pPr>
          </w:p>
        </w:tc>
        <w:tc>
          <w:tcPr>
            <w:tcW w:w="1524" w:type="dxa"/>
          </w:tcPr>
          <w:p w:rsidR="00DF4330" w:rsidRDefault="00DF4330" w:rsidP="00363945">
            <w:pPr>
              <w:adjustRightInd w:val="0"/>
              <w:snapToGrid w:val="0"/>
              <w:spacing w:line="440" w:lineRule="exact"/>
              <w:rPr>
                <w:rFonts w:ascii="Times New Roman" w:hAnsi="Times New Roman"/>
                <w:sz w:val="22"/>
              </w:rPr>
            </w:pPr>
          </w:p>
        </w:tc>
      </w:tr>
      <w:tr w:rsidR="00DF4330" w:rsidTr="00DF4330">
        <w:tc>
          <w:tcPr>
            <w:tcW w:w="9286" w:type="dxa"/>
            <w:gridSpan w:val="10"/>
          </w:tcPr>
          <w:p w:rsidR="00DF4330" w:rsidRDefault="00DF4330" w:rsidP="00363945">
            <w:pPr>
              <w:adjustRightInd w:val="0"/>
              <w:snapToGrid w:val="0"/>
              <w:spacing w:line="440" w:lineRule="exact"/>
              <w:rPr>
                <w:rFonts w:ascii="Times New Roman" w:hAnsi="Times New Roman"/>
                <w:sz w:val="22"/>
              </w:rPr>
            </w:pPr>
            <w:r>
              <w:rPr>
                <w:rFonts w:ascii="Times New Roman" w:hint="eastAsia"/>
                <w:sz w:val="22"/>
              </w:rPr>
              <w:t>课程简介</w:t>
            </w:r>
          </w:p>
        </w:tc>
      </w:tr>
      <w:tr w:rsidR="00DF4330" w:rsidTr="00DF4330">
        <w:tc>
          <w:tcPr>
            <w:tcW w:w="9286" w:type="dxa"/>
            <w:gridSpan w:val="10"/>
          </w:tcPr>
          <w:p w:rsidR="00DF4330" w:rsidRDefault="00DF4330" w:rsidP="00363945">
            <w:pPr>
              <w:adjustRightInd w:val="0"/>
              <w:snapToGrid w:val="0"/>
              <w:spacing w:line="440" w:lineRule="exact"/>
              <w:ind w:firstLineChars="193" w:firstLine="405"/>
              <w:jc w:val="left"/>
              <w:rPr>
                <w:rFonts w:ascii="宋体" w:hAnsi="宋体" w:cs="宋体"/>
                <w:kern w:val="0"/>
                <w:szCs w:val="21"/>
              </w:rPr>
            </w:pPr>
            <w:r>
              <w:rPr>
                <w:rFonts w:ascii="宋体" w:hAnsi="宋体" w:cs="宋体" w:hint="eastAsia"/>
                <w:kern w:val="0"/>
                <w:szCs w:val="21"/>
              </w:rPr>
              <w:t>急危重症护理学是护理学的重要组成部分,</w:t>
            </w:r>
            <w:r w:rsidRPr="00035024">
              <w:rPr>
                <w:rFonts w:ascii="Times New Roman" w:hAnsi="宋体" w:hint="eastAsia"/>
                <w:kern w:val="0"/>
                <w:sz w:val="22"/>
              </w:rPr>
              <w:t>它</w:t>
            </w:r>
            <w:r>
              <w:rPr>
                <w:rFonts w:ascii="Times New Roman" w:hAnsi="宋体" w:hint="eastAsia"/>
                <w:kern w:val="0"/>
                <w:sz w:val="22"/>
              </w:rPr>
              <w:t>是</w:t>
            </w:r>
            <w:r w:rsidRPr="00035024">
              <w:rPr>
                <w:rFonts w:ascii="Times New Roman" w:hAnsi="宋体" w:hint="eastAsia"/>
                <w:kern w:val="0"/>
                <w:sz w:val="22"/>
              </w:rPr>
              <w:t>以研究各类急危重症病人的抢救、监</w:t>
            </w:r>
            <w:r>
              <w:rPr>
                <w:rFonts w:ascii="Times New Roman" w:hAnsi="宋体" w:hint="eastAsia"/>
                <w:kern w:val="0"/>
                <w:sz w:val="22"/>
              </w:rPr>
              <w:t>测</w:t>
            </w:r>
            <w:r w:rsidRPr="00035024">
              <w:rPr>
                <w:rFonts w:ascii="Times New Roman" w:hAnsi="宋体" w:hint="eastAsia"/>
                <w:kern w:val="0"/>
                <w:sz w:val="22"/>
              </w:rPr>
              <w:t>、护理为主要内容的一门护理临床学科</w:t>
            </w:r>
            <w:r>
              <w:rPr>
                <w:rFonts w:ascii="Times New Roman" w:hAnsi="宋体" w:hint="eastAsia"/>
                <w:kern w:val="0"/>
                <w:sz w:val="22"/>
              </w:rPr>
              <w:t>，</w:t>
            </w:r>
            <w:r w:rsidRPr="00035024">
              <w:rPr>
                <w:rFonts w:ascii="Times New Roman" w:hAnsi="宋体" w:hint="eastAsia"/>
                <w:kern w:val="0"/>
                <w:sz w:val="22"/>
              </w:rPr>
              <w:t>实践性很强，涵盖了临床各科常见的急危重症的救护理论及常用急救、监测技术</w:t>
            </w:r>
            <w:r>
              <w:rPr>
                <w:rFonts w:ascii="宋体" w:hAnsi="宋体" w:cs="宋体" w:hint="eastAsia"/>
                <w:kern w:val="0"/>
                <w:szCs w:val="21"/>
              </w:rPr>
              <w:t>。护士在面对急危重症患者时，不仅需要熟悉各种疾病或症状发生发展的病理生理学基础，还需要掌握并熟练运用多学科的医学与护理知识，既需要护理专业知识的“广度”和“深度”，又需要急救护理技能的“精”和“尖”，从而能在紧急情况下，准确判断、快速反应，对患者实施及时有效的救治与护理。护士能否高效率、高质量地抢救各种危急重症病人直接关系到患者的安危和抢救的成败。本课程内容重点介绍院外急救，重症监护，常见急危重症的救治原则和护理以及常用救护技术。</w:t>
            </w:r>
          </w:p>
          <w:p w:rsidR="00DF4330" w:rsidRDefault="00DF4330" w:rsidP="00363945">
            <w:pPr>
              <w:adjustRightInd w:val="0"/>
              <w:snapToGrid w:val="0"/>
              <w:spacing w:line="440" w:lineRule="exact"/>
              <w:jc w:val="left"/>
              <w:rPr>
                <w:rFonts w:ascii="Times New Roman" w:hAnsi="Times New Roman"/>
                <w:sz w:val="22"/>
              </w:rPr>
            </w:pPr>
          </w:p>
        </w:tc>
      </w:tr>
    </w:tbl>
    <w:p w:rsidR="007214B5" w:rsidRDefault="007214B5" w:rsidP="00363945">
      <w:pPr>
        <w:adjustRightInd w:val="0"/>
        <w:snapToGrid w:val="0"/>
        <w:spacing w:beforeLines="50" w:afterLines="50" w:line="400" w:lineRule="exact"/>
        <w:jc w:val="center"/>
        <w:rPr>
          <w:rFonts w:ascii="Times New Roman" w:eastAsia="黑体" w:hAnsi="Times New Roman"/>
          <w:kern w:val="0"/>
          <w:sz w:val="32"/>
          <w:szCs w:val="32"/>
        </w:rPr>
      </w:pPr>
    </w:p>
    <w:p w:rsidR="00DF4330" w:rsidRDefault="00DF4330"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二、课程大纲</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适应对象：本科层次，护理学</w:t>
      </w:r>
      <w:r>
        <w:rPr>
          <w:rFonts w:ascii="Times New Roman" w:hAnsi="Times New Roman"/>
          <w:kern w:val="0"/>
          <w:sz w:val="22"/>
        </w:rPr>
        <w:t xml:space="preserve"> </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sidR="00282E91">
        <w:rPr>
          <w:rFonts w:ascii="Times New Roman" w:hAnsi="宋体" w:hint="eastAsia"/>
          <w:kern w:val="0"/>
          <w:sz w:val="22"/>
        </w:rPr>
        <w:t>190109</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54</w:t>
      </w:r>
      <w:r>
        <w:rPr>
          <w:rFonts w:ascii="Times New Roman" w:hAnsi="Times New Roman"/>
          <w:kern w:val="0"/>
          <w:sz w:val="22"/>
        </w:rPr>
        <w:t xml:space="preserve"> </w:t>
      </w:r>
      <w:r>
        <w:rPr>
          <w:rFonts w:ascii="Times New Roman" w:hAnsi="宋体" w:hint="eastAsia"/>
          <w:kern w:val="0"/>
          <w:sz w:val="22"/>
        </w:rPr>
        <w:t>学时（理论学时</w:t>
      </w:r>
      <w:r>
        <w:rPr>
          <w:rFonts w:ascii="Times New Roman" w:hAnsi="Times New Roman" w:hint="eastAsia"/>
          <w:kern w:val="0"/>
          <w:sz w:val="22"/>
        </w:rPr>
        <w:t>42</w:t>
      </w:r>
      <w:r>
        <w:rPr>
          <w:rFonts w:ascii="Times New Roman" w:hAnsi="Times New Roman"/>
          <w:kern w:val="0"/>
          <w:sz w:val="22"/>
        </w:rPr>
        <w:t xml:space="preserve"> </w:t>
      </w:r>
      <w:r>
        <w:rPr>
          <w:rFonts w:ascii="Times New Roman" w:hAnsi="宋体" w:hint="eastAsia"/>
          <w:kern w:val="0"/>
          <w:sz w:val="22"/>
        </w:rPr>
        <w:t>学时）</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kern w:val="0"/>
          <w:sz w:val="22"/>
        </w:rPr>
        <w:t>2</w:t>
      </w:r>
    </w:p>
    <w:p w:rsidR="00282E91" w:rsidRDefault="00DF4330" w:rsidP="00363945">
      <w:pPr>
        <w:autoSpaceDE w:val="0"/>
        <w:autoSpaceDN w:val="0"/>
        <w:adjustRightInd w:val="0"/>
        <w:spacing w:line="360" w:lineRule="exact"/>
        <w:ind w:leftChars="201" w:left="422"/>
        <w:jc w:val="left"/>
        <w:rPr>
          <w:rFonts w:ascii="宋体" w:hAnsi="宋体"/>
        </w:rPr>
      </w:pPr>
      <w:r>
        <w:rPr>
          <w:rFonts w:ascii="Times New Roman" w:hAnsi="宋体" w:hint="eastAsia"/>
          <w:kern w:val="0"/>
          <w:sz w:val="22"/>
        </w:rPr>
        <w:t>先修课程：</w:t>
      </w:r>
      <w:r>
        <w:rPr>
          <w:rFonts w:ascii="宋体" w:hAnsi="宋体"/>
        </w:rPr>
        <w:t>人体解剖学、病理学、生理学、药理学、护理学基础、健康评估、</w:t>
      </w:r>
    </w:p>
    <w:p w:rsidR="00DF4330" w:rsidRDefault="00282E91" w:rsidP="00363945">
      <w:pPr>
        <w:autoSpaceDE w:val="0"/>
        <w:autoSpaceDN w:val="0"/>
        <w:adjustRightInd w:val="0"/>
        <w:spacing w:line="360" w:lineRule="exact"/>
        <w:ind w:leftChars="201" w:left="422"/>
        <w:jc w:val="left"/>
        <w:rPr>
          <w:rFonts w:ascii="宋体" w:hAnsi="宋体"/>
        </w:rPr>
      </w:pPr>
      <w:r>
        <w:rPr>
          <w:rFonts w:ascii="宋体" w:hAnsi="宋体" w:hint="eastAsia"/>
        </w:rPr>
        <w:t xml:space="preserve">           </w:t>
      </w:r>
      <w:r w:rsidR="00DF4330">
        <w:rPr>
          <w:rFonts w:ascii="宋体" w:hAnsi="宋体"/>
        </w:rPr>
        <w:t>内科护理学、外科护理学。</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后续课程：临床见习</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二、课程性质与任务</w:t>
      </w:r>
    </w:p>
    <w:p w:rsidR="00DF4330" w:rsidRDefault="00DF4330" w:rsidP="00363945">
      <w:pPr>
        <w:pStyle w:val="a7"/>
        <w:spacing w:beforeLines="20" w:line="360" w:lineRule="exact"/>
        <w:rPr>
          <w:rFonts w:hAnsi="宋体"/>
        </w:rPr>
      </w:pPr>
      <w:r>
        <w:rPr>
          <w:rFonts w:hAnsi="宋体"/>
        </w:rPr>
        <w:t>本课程是护理本科必修的一门专业课，是研究急重症护理学的应用学科。</w:t>
      </w:r>
    </w:p>
    <w:p w:rsidR="00DF4330" w:rsidRDefault="00DF4330" w:rsidP="00363945">
      <w:pPr>
        <w:pStyle w:val="a7"/>
        <w:spacing w:beforeLines="20" w:line="360" w:lineRule="exact"/>
        <w:rPr>
          <w:rFonts w:hAnsi="宋体"/>
        </w:rPr>
      </w:pPr>
      <w:r>
        <w:rPr>
          <w:rFonts w:hAnsi="宋体"/>
        </w:rPr>
        <w:t>本课程的任务是：使学生掌握急重症护理学的理论、正确应用护理程序，积极开展整体护理，为患者提供缓解痛苦、促进康复的护理活动，帮助护理对象尽快获得生活自理能力、自我保健知识、预防疾病并维持健康状态。</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该课程理论教学的基本任务：使学生熟悉院前急救、急诊科抢救和重症监护等急救医疗服务体系的各个环节，掌握心肺脑复苏、创伤急救技术等基本技能实施救护、最终树立良好的急救意识，培养系统的急救思维。</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1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急危重症护理学概述（</w:t>
      </w:r>
      <w:r w:rsidRPr="001E4CEE">
        <w:rPr>
          <w:rFonts w:ascii="Times New Roman" w:eastAsia="黑体" w:hAnsi="Times New Roman" w:hint="eastAsia"/>
          <w:b/>
          <w:kern w:val="0"/>
          <w:sz w:val="22"/>
        </w:rPr>
        <w:t>1</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1.1 </w:t>
      </w:r>
      <w:r w:rsidRPr="001E4CEE">
        <w:rPr>
          <w:rFonts w:ascii="Times New Roman" w:hAnsi="Times New Roman" w:hint="eastAsia"/>
          <w:kern w:val="0"/>
          <w:sz w:val="22"/>
        </w:rPr>
        <w:t>急危重症护理学的起源与发展</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1.2 </w:t>
      </w:r>
      <w:r w:rsidRPr="001E4CEE">
        <w:rPr>
          <w:rFonts w:ascii="Times New Roman" w:hAnsi="Times New Roman" w:hint="eastAsia"/>
          <w:kern w:val="0"/>
          <w:sz w:val="22"/>
        </w:rPr>
        <w:t>急危重症护士培训及其资质认证</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2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急救医疗服务体系的组成与管理（</w:t>
      </w:r>
      <w:r w:rsidRPr="001E4CEE">
        <w:rPr>
          <w:rFonts w:ascii="Times New Roman" w:eastAsia="黑体" w:hAnsi="Times New Roman" w:hint="eastAsia"/>
          <w:b/>
          <w:kern w:val="0"/>
          <w:sz w:val="22"/>
        </w:rPr>
        <w:t>1</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2.1 </w:t>
      </w:r>
      <w:r w:rsidRPr="001E4CEE">
        <w:rPr>
          <w:rFonts w:ascii="Times New Roman" w:hAnsi="Times New Roman" w:hint="eastAsia"/>
          <w:kern w:val="0"/>
          <w:sz w:val="22"/>
        </w:rPr>
        <w:t>急救医疗服务体系的组成</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2.2 </w:t>
      </w:r>
      <w:r w:rsidRPr="001E4CEE">
        <w:rPr>
          <w:rFonts w:ascii="Times New Roman" w:hAnsi="Times New Roman" w:hint="eastAsia"/>
          <w:kern w:val="0"/>
          <w:sz w:val="22"/>
        </w:rPr>
        <w:t>急救医疗服务体系的管理</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3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急诊科的设置与管理（</w:t>
      </w:r>
      <w:r w:rsidRPr="001E4CEE">
        <w:rPr>
          <w:rFonts w:ascii="Times New Roman" w:eastAsia="黑体" w:hAnsi="Times New Roman" w:hint="eastAsia"/>
          <w:b/>
          <w:kern w:val="0"/>
          <w:sz w:val="22"/>
        </w:rPr>
        <w:t xml:space="preserve">1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3.1 </w:t>
      </w:r>
      <w:r w:rsidRPr="001E4CEE">
        <w:rPr>
          <w:rFonts w:ascii="Times New Roman" w:hAnsi="Times New Roman" w:hint="eastAsia"/>
          <w:kern w:val="0"/>
          <w:sz w:val="22"/>
        </w:rPr>
        <w:t>急诊科的布局与设置</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3.2 </w:t>
      </w:r>
      <w:r w:rsidRPr="001E4CEE">
        <w:rPr>
          <w:rFonts w:ascii="Times New Roman" w:hAnsi="Times New Roman" w:hint="eastAsia"/>
          <w:kern w:val="0"/>
          <w:sz w:val="22"/>
        </w:rPr>
        <w:t>急诊科的管理</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4</w:t>
      </w:r>
      <w:r w:rsidRPr="001E4CEE">
        <w:rPr>
          <w:rFonts w:ascii="Times New Roman" w:eastAsia="黑体" w:hAnsi="Times New Roman" w:hint="eastAsia"/>
          <w:b/>
          <w:kern w:val="0"/>
          <w:sz w:val="22"/>
        </w:rPr>
        <w:t>章</w:t>
      </w:r>
      <w:r w:rsidRPr="001E4CEE">
        <w:rPr>
          <w:rFonts w:ascii="Times New Roman" w:eastAsia="黑体" w:hAnsi="Times New Roman" w:hint="eastAsia"/>
          <w:b/>
          <w:kern w:val="0"/>
          <w:sz w:val="22"/>
        </w:rPr>
        <w:t xml:space="preserve"> ICU</w:t>
      </w:r>
      <w:r w:rsidRPr="001E4CEE">
        <w:rPr>
          <w:rFonts w:ascii="Times New Roman" w:eastAsia="黑体" w:hAnsi="Times New Roman" w:hint="eastAsia"/>
          <w:b/>
          <w:kern w:val="0"/>
          <w:sz w:val="22"/>
        </w:rPr>
        <w:t>的设置与管理（</w:t>
      </w:r>
      <w:r w:rsidRPr="001E4CEE">
        <w:rPr>
          <w:rFonts w:ascii="Times New Roman" w:eastAsia="黑体" w:hAnsi="Times New Roman" w:hint="eastAsia"/>
          <w:b/>
          <w:kern w:val="0"/>
          <w:sz w:val="22"/>
        </w:rPr>
        <w:t xml:space="preserve">1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4.1 ICU</w:t>
      </w:r>
      <w:r w:rsidRPr="001E4CEE">
        <w:rPr>
          <w:rFonts w:ascii="Times New Roman" w:hAnsi="Times New Roman" w:hint="eastAsia"/>
          <w:kern w:val="0"/>
          <w:sz w:val="22"/>
        </w:rPr>
        <w:t>的布局与设置</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4.2 ICU</w:t>
      </w:r>
      <w:r w:rsidRPr="001E4CEE">
        <w:rPr>
          <w:rFonts w:ascii="Times New Roman" w:hAnsi="Times New Roman" w:hint="eastAsia"/>
          <w:kern w:val="0"/>
          <w:sz w:val="22"/>
        </w:rPr>
        <w:t>的收治原则、收治对象和转出指征</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4.3 ICU</w:t>
      </w:r>
      <w:r w:rsidRPr="001E4CEE">
        <w:rPr>
          <w:rFonts w:ascii="Times New Roman" w:hAnsi="Times New Roman" w:hint="eastAsia"/>
          <w:kern w:val="0"/>
          <w:sz w:val="22"/>
        </w:rPr>
        <w:t>的工作制度</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5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灾难护理（</w:t>
      </w:r>
      <w:r w:rsidRPr="001E4CEE">
        <w:rPr>
          <w:rFonts w:ascii="Times New Roman" w:eastAsia="黑体" w:hAnsi="Times New Roman" w:hint="eastAsia"/>
          <w:b/>
          <w:kern w:val="0"/>
          <w:sz w:val="22"/>
        </w:rPr>
        <w:t>1.5</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5.1 </w:t>
      </w:r>
      <w:r w:rsidRPr="001E4CEE">
        <w:rPr>
          <w:rFonts w:ascii="Times New Roman" w:hAnsi="Times New Roman" w:hint="eastAsia"/>
          <w:kern w:val="0"/>
          <w:sz w:val="22"/>
        </w:rPr>
        <w:t>灾难的定义</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5.2 </w:t>
      </w:r>
      <w:r w:rsidRPr="001E4CEE">
        <w:rPr>
          <w:rFonts w:ascii="Times New Roman" w:hAnsi="Times New Roman" w:hint="eastAsia"/>
          <w:kern w:val="0"/>
          <w:sz w:val="22"/>
        </w:rPr>
        <w:t>灾难的原因与分类</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lastRenderedPageBreak/>
        <w:t xml:space="preserve">5.3 </w:t>
      </w:r>
      <w:r w:rsidRPr="001E4CEE">
        <w:rPr>
          <w:rFonts w:ascii="Times New Roman" w:hAnsi="Times New Roman" w:hint="eastAsia"/>
          <w:kern w:val="0"/>
          <w:sz w:val="22"/>
        </w:rPr>
        <w:t>灾难医学救援应对能力建设</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5.4</w:t>
      </w:r>
      <w:r w:rsidRPr="001E4CEE">
        <w:rPr>
          <w:rFonts w:ascii="Times New Roman" w:hAnsi="Times New Roman" w:hint="eastAsia"/>
          <w:kern w:val="0"/>
          <w:sz w:val="22"/>
        </w:rPr>
        <w:t xml:space="preserve"> </w:t>
      </w:r>
      <w:r w:rsidRPr="001E4CEE">
        <w:rPr>
          <w:rFonts w:ascii="Times New Roman" w:hAnsi="Times New Roman" w:hint="eastAsia"/>
          <w:kern w:val="0"/>
          <w:sz w:val="22"/>
        </w:rPr>
        <w:t>灾难医学救援应对队伍建设</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5.5 </w:t>
      </w:r>
      <w:r w:rsidRPr="001E4CEE">
        <w:rPr>
          <w:rFonts w:ascii="Times New Roman" w:hAnsi="Times New Roman" w:hint="eastAsia"/>
          <w:kern w:val="0"/>
          <w:sz w:val="22"/>
        </w:rPr>
        <w:t>护士在灾难医学救援中的作用</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5.6 </w:t>
      </w:r>
      <w:r w:rsidRPr="001E4CEE">
        <w:rPr>
          <w:rFonts w:ascii="Times New Roman" w:hAnsi="Times New Roman" w:hint="eastAsia"/>
          <w:kern w:val="0"/>
          <w:sz w:val="22"/>
        </w:rPr>
        <w:t>伤员的检伤分类</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5.7 </w:t>
      </w:r>
      <w:r w:rsidRPr="001E4CEE">
        <w:rPr>
          <w:rFonts w:ascii="Times New Roman" w:hAnsi="Times New Roman" w:hint="eastAsia"/>
          <w:kern w:val="0"/>
          <w:sz w:val="22"/>
        </w:rPr>
        <w:t>伤员的安置与救护</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5.8 </w:t>
      </w:r>
      <w:r w:rsidRPr="001E4CEE">
        <w:rPr>
          <w:rFonts w:ascii="Times New Roman" w:hAnsi="Times New Roman" w:hint="eastAsia"/>
          <w:kern w:val="0"/>
          <w:sz w:val="22"/>
        </w:rPr>
        <w:t>灾难心理干预</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6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急诊分诊（</w:t>
      </w:r>
      <w:r w:rsidRPr="001E4CEE">
        <w:rPr>
          <w:rFonts w:ascii="Times New Roman" w:eastAsia="黑体" w:hAnsi="Times New Roman" w:hint="eastAsia"/>
          <w:b/>
          <w:kern w:val="0"/>
          <w:sz w:val="22"/>
        </w:rPr>
        <w:t>1</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6.1 </w:t>
      </w:r>
      <w:r w:rsidRPr="001E4CEE">
        <w:rPr>
          <w:rFonts w:ascii="Times New Roman" w:hAnsi="Times New Roman" w:hint="eastAsia"/>
          <w:kern w:val="0"/>
          <w:sz w:val="22"/>
        </w:rPr>
        <w:t>急诊分诊概述</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6.2 </w:t>
      </w:r>
      <w:r w:rsidRPr="001E4CEE">
        <w:rPr>
          <w:rFonts w:ascii="Times New Roman" w:hAnsi="Times New Roman" w:hint="eastAsia"/>
          <w:kern w:val="0"/>
          <w:sz w:val="22"/>
        </w:rPr>
        <w:t>急诊分诊程序</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b/>
          <w:kern w:val="0"/>
          <w:sz w:val="22"/>
        </w:rPr>
        <w:t xml:space="preserve">7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急诊护理评估（</w:t>
      </w:r>
      <w:r w:rsidRPr="001E4CEE">
        <w:rPr>
          <w:rFonts w:ascii="Times New Roman" w:eastAsia="黑体" w:hAnsi="Times New Roman" w:hint="eastAsia"/>
          <w:b/>
          <w:kern w:val="0"/>
          <w:sz w:val="22"/>
        </w:rPr>
        <w:t>0.5</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7.1 </w:t>
      </w:r>
      <w:r w:rsidRPr="001E4CEE">
        <w:rPr>
          <w:rFonts w:ascii="Times New Roman" w:hAnsi="Times New Roman" w:hint="eastAsia"/>
          <w:kern w:val="0"/>
          <w:sz w:val="22"/>
        </w:rPr>
        <w:t>初级评估</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 xml:space="preserve">7.2 </w:t>
      </w:r>
      <w:r w:rsidRPr="001E4CEE">
        <w:rPr>
          <w:rFonts w:ascii="Times New Roman" w:hAnsi="Times New Roman" w:hint="eastAsia"/>
          <w:kern w:val="0"/>
          <w:sz w:val="22"/>
        </w:rPr>
        <w:t>次级评估</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8</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心搏骤停与心肺脑复苏（</w:t>
      </w:r>
      <w:r w:rsidRPr="001E4CEE">
        <w:rPr>
          <w:rFonts w:ascii="Times New Roman" w:eastAsia="黑体" w:hAnsi="Times New Roman" w:hint="eastAsia"/>
          <w:b/>
          <w:kern w:val="0"/>
          <w:sz w:val="22"/>
        </w:rPr>
        <w:t>3</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8.1 </w:t>
      </w:r>
      <w:r w:rsidRPr="001E4CEE">
        <w:rPr>
          <w:rFonts w:ascii="Times New Roman" w:hAnsi="Times New Roman" w:hint="eastAsia"/>
          <w:kern w:val="0"/>
          <w:sz w:val="22"/>
        </w:rPr>
        <w:t>心搏骤停的概念、引起心搏骤停的</w:t>
      </w:r>
      <w:r w:rsidRPr="001E4CEE">
        <w:rPr>
          <w:rFonts w:ascii="Times New Roman" w:hAnsi="Times New Roman" w:hint="eastAsia"/>
          <w:kern w:val="0"/>
          <w:sz w:val="22"/>
        </w:rPr>
        <w:t>4</w:t>
      </w:r>
      <w:r w:rsidRPr="001E4CEE">
        <w:rPr>
          <w:rFonts w:ascii="Times New Roman" w:hAnsi="Times New Roman" w:hint="eastAsia"/>
          <w:kern w:val="0"/>
          <w:sz w:val="22"/>
        </w:rPr>
        <w:t>种常见心律失常、心搏骤停后病理生理变化</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8.2 </w:t>
      </w:r>
      <w:r w:rsidRPr="001E4CEE">
        <w:rPr>
          <w:rFonts w:ascii="Times New Roman" w:hAnsi="Times New Roman" w:hint="eastAsia"/>
          <w:kern w:val="0"/>
          <w:sz w:val="22"/>
        </w:rPr>
        <w:t>心搏骤停常见原因</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8.3 </w:t>
      </w:r>
      <w:r w:rsidRPr="001E4CEE">
        <w:rPr>
          <w:rFonts w:ascii="Times New Roman" w:hAnsi="Times New Roman" w:hint="eastAsia"/>
          <w:kern w:val="0"/>
          <w:sz w:val="22"/>
        </w:rPr>
        <w:t>心搏骤停的临床表现及判断</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8.4 </w:t>
      </w:r>
      <w:r w:rsidRPr="001E4CEE">
        <w:rPr>
          <w:rFonts w:ascii="Times New Roman" w:hAnsi="Times New Roman" w:hint="eastAsia"/>
          <w:kern w:val="0"/>
          <w:sz w:val="22"/>
        </w:rPr>
        <w:t>心肺脑复苏之基础生命支持</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8.5 </w:t>
      </w:r>
      <w:r w:rsidRPr="001E4CEE">
        <w:rPr>
          <w:rFonts w:ascii="Times New Roman" w:hAnsi="Times New Roman" w:hint="eastAsia"/>
          <w:kern w:val="0"/>
          <w:sz w:val="22"/>
        </w:rPr>
        <w:t>心肺脑复苏之高级心血管生命支持</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8.6 </w:t>
      </w:r>
      <w:r w:rsidRPr="001E4CEE">
        <w:rPr>
          <w:rFonts w:ascii="Times New Roman" w:hAnsi="Times New Roman" w:hint="eastAsia"/>
          <w:kern w:val="0"/>
          <w:sz w:val="22"/>
        </w:rPr>
        <w:t>心搏骤停后治疗</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9</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严重创伤（</w:t>
      </w:r>
      <w:r w:rsidRPr="001E4CEE">
        <w:rPr>
          <w:rFonts w:ascii="Times New Roman" w:eastAsia="黑体" w:hAnsi="Times New Roman" w:hint="eastAsia"/>
          <w:b/>
          <w:kern w:val="0"/>
          <w:sz w:val="22"/>
        </w:rPr>
        <w:t>3</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9.1 </w:t>
      </w:r>
      <w:r w:rsidRPr="001E4CEE">
        <w:rPr>
          <w:rFonts w:ascii="Times New Roman" w:hAnsi="Times New Roman" w:hint="eastAsia"/>
          <w:kern w:val="0"/>
          <w:sz w:val="22"/>
        </w:rPr>
        <w:t>创伤分类</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9.2 </w:t>
      </w:r>
      <w:r w:rsidRPr="001E4CEE">
        <w:rPr>
          <w:rFonts w:ascii="Times New Roman" w:hAnsi="Times New Roman" w:hint="eastAsia"/>
          <w:kern w:val="0"/>
          <w:sz w:val="22"/>
        </w:rPr>
        <w:t>创伤评分系统</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9.3 </w:t>
      </w:r>
      <w:r w:rsidRPr="001E4CEE">
        <w:rPr>
          <w:rFonts w:ascii="Times New Roman" w:hAnsi="Times New Roman" w:hint="eastAsia"/>
          <w:kern w:val="0"/>
          <w:sz w:val="22"/>
        </w:rPr>
        <w:t>创伤后的病理生理变化</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9.4 </w:t>
      </w:r>
      <w:r w:rsidRPr="001E4CEE">
        <w:rPr>
          <w:rFonts w:ascii="Times New Roman" w:hAnsi="Times New Roman" w:hint="eastAsia"/>
          <w:kern w:val="0"/>
          <w:sz w:val="22"/>
        </w:rPr>
        <w:t>创伤气道的评估与建立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9.5 </w:t>
      </w:r>
      <w:r w:rsidRPr="001E4CEE">
        <w:rPr>
          <w:rFonts w:ascii="Times New Roman" w:hAnsi="Times New Roman" w:hint="eastAsia"/>
          <w:kern w:val="0"/>
          <w:sz w:val="22"/>
        </w:rPr>
        <w:t>多发性创伤</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9.6 </w:t>
      </w:r>
      <w:r w:rsidRPr="001E4CEE">
        <w:rPr>
          <w:rFonts w:ascii="Times New Roman" w:hAnsi="Times New Roman" w:hint="eastAsia"/>
          <w:kern w:val="0"/>
          <w:sz w:val="22"/>
        </w:rPr>
        <w:t>创伤心理反应和干预</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Pr>
          <w:rFonts w:ascii="Times New Roman" w:eastAsia="黑体" w:hAnsi="Times New Roman" w:hint="eastAsia"/>
          <w:b/>
          <w:kern w:val="0"/>
          <w:sz w:val="22"/>
        </w:rPr>
        <w:t>10</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Pr>
          <w:rFonts w:ascii="Times New Roman" w:eastAsia="黑体" w:hAnsi="Times New Roman" w:hint="eastAsia"/>
          <w:b/>
          <w:kern w:val="0"/>
          <w:sz w:val="22"/>
        </w:rPr>
        <w:t>常见各系统急症</w:t>
      </w:r>
      <w:r w:rsidRPr="001E4CEE">
        <w:rPr>
          <w:rFonts w:ascii="Times New Roman" w:eastAsia="黑体" w:hAnsi="Times New Roman" w:hint="eastAsia"/>
          <w:b/>
          <w:kern w:val="0"/>
          <w:sz w:val="22"/>
        </w:rPr>
        <w:t>（</w:t>
      </w:r>
      <w:r>
        <w:rPr>
          <w:rFonts w:ascii="Times New Roman" w:eastAsia="黑体" w:hAnsi="Times New Roman" w:hint="eastAsia"/>
          <w:b/>
          <w:kern w:val="0"/>
          <w:sz w:val="22"/>
        </w:rPr>
        <w:t>6</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 xml:space="preserve">11 </w:t>
      </w:r>
      <w:r w:rsidRPr="001E4CEE">
        <w:rPr>
          <w:rFonts w:ascii="Times New Roman" w:eastAsia="黑体" w:hAnsi="Times New Roman" w:hint="eastAsia"/>
          <w:b/>
          <w:kern w:val="0"/>
          <w:sz w:val="22"/>
        </w:rPr>
        <w:t>章</w:t>
      </w:r>
      <w:r w:rsidRPr="001E4CEE">
        <w:rPr>
          <w:rFonts w:ascii="Times New Roman" w:eastAsia="黑体" w:hAnsi="Times New Roman" w:hint="eastAsia"/>
          <w:b/>
          <w:kern w:val="0"/>
          <w:sz w:val="22"/>
        </w:rPr>
        <w:t xml:space="preserve"> </w:t>
      </w:r>
      <w:r w:rsidRPr="001E4CEE">
        <w:rPr>
          <w:rFonts w:ascii="Times New Roman" w:eastAsia="黑体" w:hAnsi="Times New Roman" w:hint="eastAsia"/>
          <w:b/>
          <w:kern w:val="0"/>
          <w:sz w:val="22"/>
        </w:rPr>
        <w:t>环境及理化因素损伤（</w:t>
      </w:r>
      <w:r w:rsidRPr="001E4CEE">
        <w:rPr>
          <w:rFonts w:ascii="Times New Roman" w:eastAsia="黑体" w:hAnsi="Times New Roman" w:hint="eastAsia"/>
          <w:b/>
          <w:kern w:val="0"/>
          <w:sz w:val="22"/>
        </w:rPr>
        <w:t>2</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11.1 </w:t>
      </w:r>
      <w:r w:rsidRPr="001E4CEE">
        <w:rPr>
          <w:rFonts w:ascii="Times New Roman" w:hAnsi="Times New Roman" w:hint="eastAsia"/>
          <w:kern w:val="0"/>
          <w:sz w:val="22"/>
        </w:rPr>
        <w:t>中暑</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11.2 </w:t>
      </w:r>
      <w:r w:rsidRPr="001E4CEE">
        <w:rPr>
          <w:rFonts w:ascii="Times New Roman" w:hAnsi="Times New Roman" w:hint="eastAsia"/>
          <w:kern w:val="0"/>
          <w:sz w:val="22"/>
        </w:rPr>
        <w:t>淹溺</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11.3 </w:t>
      </w:r>
      <w:r w:rsidRPr="001E4CEE">
        <w:rPr>
          <w:rFonts w:ascii="Times New Roman" w:hAnsi="Times New Roman" w:hint="eastAsia"/>
          <w:kern w:val="0"/>
          <w:sz w:val="22"/>
        </w:rPr>
        <w:t>电击伤</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12</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急性中毒（</w:t>
      </w:r>
      <w:r w:rsidRPr="001E4CEE">
        <w:rPr>
          <w:rFonts w:ascii="Times New Roman" w:eastAsia="黑体" w:hAnsi="Times New Roman" w:hint="eastAsia"/>
          <w:b/>
          <w:kern w:val="0"/>
          <w:sz w:val="22"/>
        </w:rPr>
        <w:t>3</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12.1 </w:t>
      </w:r>
      <w:r w:rsidRPr="001E4CEE">
        <w:rPr>
          <w:rFonts w:ascii="Times New Roman" w:hAnsi="Times New Roman" w:hint="eastAsia"/>
          <w:kern w:val="0"/>
          <w:sz w:val="22"/>
        </w:rPr>
        <w:t>概述：急性中毒病因与中毒机制、病情评估与判断、救治与护理</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12.2 </w:t>
      </w:r>
      <w:r w:rsidRPr="001E4CEE">
        <w:rPr>
          <w:rFonts w:ascii="Times New Roman" w:hAnsi="Times New Roman" w:hint="eastAsia"/>
          <w:kern w:val="0"/>
          <w:sz w:val="22"/>
        </w:rPr>
        <w:t>有机磷杀虫药中毒</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lastRenderedPageBreak/>
        <w:t xml:space="preserve">12.3 </w:t>
      </w:r>
      <w:r w:rsidRPr="001E4CEE">
        <w:rPr>
          <w:rFonts w:ascii="Times New Roman" w:hAnsi="Times New Roman" w:hint="eastAsia"/>
          <w:kern w:val="0"/>
          <w:sz w:val="22"/>
        </w:rPr>
        <w:t>百草枯中毒</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12.4 </w:t>
      </w:r>
      <w:r w:rsidRPr="001E4CEE">
        <w:rPr>
          <w:rFonts w:ascii="Times New Roman" w:hAnsi="Times New Roman" w:hint="eastAsia"/>
          <w:kern w:val="0"/>
          <w:sz w:val="22"/>
        </w:rPr>
        <w:t>一氧化碳中毒</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12.5 </w:t>
      </w:r>
      <w:r w:rsidRPr="001E4CEE">
        <w:rPr>
          <w:rFonts w:ascii="Times New Roman" w:hAnsi="Times New Roman" w:hint="eastAsia"/>
          <w:kern w:val="0"/>
          <w:sz w:val="22"/>
        </w:rPr>
        <w:t>急性酒精中毒</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12.6 </w:t>
      </w:r>
      <w:r w:rsidRPr="001E4CEE">
        <w:rPr>
          <w:rFonts w:ascii="Times New Roman" w:hAnsi="Times New Roman" w:hint="eastAsia"/>
          <w:kern w:val="0"/>
          <w:sz w:val="22"/>
        </w:rPr>
        <w:t>急性镇静催眠药中毒</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 xml:space="preserve">13 </w:t>
      </w:r>
      <w:r w:rsidRPr="001E4CEE">
        <w:rPr>
          <w:rFonts w:ascii="Times New Roman" w:eastAsia="黑体" w:hAnsi="Times New Roman" w:hint="eastAsia"/>
          <w:b/>
          <w:kern w:val="0"/>
          <w:sz w:val="22"/>
        </w:rPr>
        <w:t>章</w:t>
      </w:r>
      <w:r w:rsidRPr="001E4CEE">
        <w:rPr>
          <w:rFonts w:ascii="Times New Roman" w:eastAsia="黑体" w:hAnsi="Times New Roman" w:hint="eastAsia"/>
          <w:b/>
          <w:kern w:val="0"/>
          <w:sz w:val="22"/>
        </w:rPr>
        <w:t xml:space="preserve"> </w:t>
      </w:r>
      <w:r w:rsidRPr="001E4CEE">
        <w:rPr>
          <w:rFonts w:ascii="Times New Roman" w:eastAsia="黑体" w:hAnsi="Times New Roman" w:hint="eastAsia"/>
          <w:b/>
          <w:kern w:val="0"/>
          <w:sz w:val="22"/>
        </w:rPr>
        <w:t>常用抢救药物（</w:t>
      </w:r>
      <w:r w:rsidRPr="001E4CEE">
        <w:rPr>
          <w:rFonts w:ascii="Times New Roman" w:eastAsia="黑体" w:hAnsi="Times New Roman" w:hint="eastAsia"/>
          <w:b/>
          <w:kern w:val="0"/>
          <w:sz w:val="22"/>
        </w:rPr>
        <w:t>1</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13.1 </w:t>
      </w:r>
      <w:r w:rsidRPr="001E4CEE">
        <w:rPr>
          <w:rFonts w:ascii="Times New Roman" w:hAnsi="Times New Roman" w:hint="eastAsia"/>
          <w:kern w:val="0"/>
          <w:sz w:val="22"/>
        </w:rPr>
        <w:t>心脏复苏药</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13.2 </w:t>
      </w:r>
      <w:r w:rsidRPr="001E4CEE">
        <w:rPr>
          <w:rFonts w:ascii="Times New Roman" w:hAnsi="Times New Roman" w:hint="eastAsia"/>
          <w:kern w:val="0"/>
          <w:sz w:val="22"/>
        </w:rPr>
        <w:t>抗心律失常药</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13.3 </w:t>
      </w:r>
      <w:r w:rsidRPr="001E4CEE">
        <w:rPr>
          <w:rFonts w:ascii="Times New Roman" w:hAnsi="Times New Roman" w:hint="eastAsia"/>
          <w:kern w:val="0"/>
          <w:sz w:val="22"/>
        </w:rPr>
        <w:t>兴奋呼吸药</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13.4 </w:t>
      </w:r>
      <w:r w:rsidRPr="001E4CEE">
        <w:rPr>
          <w:rFonts w:ascii="Times New Roman" w:hAnsi="Times New Roman" w:hint="eastAsia"/>
          <w:kern w:val="0"/>
          <w:sz w:val="22"/>
        </w:rPr>
        <w:t>血管活性药</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13.5 </w:t>
      </w:r>
      <w:r w:rsidRPr="001E4CEE">
        <w:rPr>
          <w:rFonts w:ascii="Times New Roman" w:hAnsi="Times New Roman" w:hint="eastAsia"/>
          <w:kern w:val="0"/>
          <w:sz w:val="22"/>
        </w:rPr>
        <w:t>镇痛药</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13.6 </w:t>
      </w:r>
      <w:r w:rsidRPr="001E4CEE">
        <w:rPr>
          <w:rFonts w:ascii="Times New Roman" w:hAnsi="Times New Roman" w:hint="eastAsia"/>
          <w:kern w:val="0"/>
          <w:sz w:val="22"/>
        </w:rPr>
        <w:t>利尿药及脱水剂</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14</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危重症患者系统功能监测（</w:t>
      </w:r>
      <w:r w:rsidRPr="001E4CEE">
        <w:rPr>
          <w:rFonts w:ascii="Times New Roman" w:eastAsia="黑体" w:hAnsi="Times New Roman" w:hint="eastAsia"/>
          <w:b/>
          <w:kern w:val="0"/>
          <w:sz w:val="22"/>
        </w:rPr>
        <w:t>3</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kern w:val="0"/>
          <w:sz w:val="22"/>
        </w:rPr>
        <w:t>1</w:t>
      </w:r>
      <w:r w:rsidRPr="001E4CEE">
        <w:rPr>
          <w:rFonts w:ascii="Times New Roman" w:hAnsi="Times New Roman" w:hint="eastAsia"/>
          <w:kern w:val="0"/>
          <w:sz w:val="22"/>
        </w:rPr>
        <w:t>4.</w:t>
      </w:r>
      <w:r w:rsidRPr="001E4CEE">
        <w:rPr>
          <w:rFonts w:ascii="Times New Roman" w:hAnsi="Times New Roman"/>
          <w:kern w:val="0"/>
          <w:sz w:val="22"/>
        </w:rPr>
        <w:t xml:space="preserve">1 </w:t>
      </w:r>
      <w:r w:rsidRPr="001E4CEE">
        <w:rPr>
          <w:rFonts w:ascii="Times New Roman" w:hAnsi="Times New Roman" w:hint="eastAsia"/>
          <w:kern w:val="0"/>
          <w:sz w:val="22"/>
        </w:rPr>
        <w:t>心血管系统功能监测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14.2 </w:t>
      </w:r>
      <w:r w:rsidRPr="001E4CEE">
        <w:rPr>
          <w:rFonts w:ascii="Times New Roman" w:hAnsi="Times New Roman" w:hint="eastAsia"/>
          <w:kern w:val="0"/>
          <w:sz w:val="22"/>
        </w:rPr>
        <w:t>呼吸系统功能监测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14.3 </w:t>
      </w:r>
      <w:r w:rsidRPr="001E4CEE">
        <w:rPr>
          <w:rFonts w:ascii="Times New Roman" w:hAnsi="Times New Roman" w:hint="eastAsia"/>
          <w:kern w:val="0"/>
          <w:sz w:val="22"/>
        </w:rPr>
        <w:t>神经系统功能监测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14.4 </w:t>
      </w:r>
      <w:r w:rsidRPr="001E4CEE">
        <w:rPr>
          <w:rFonts w:ascii="Times New Roman" w:hAnsi="Times New Roman" w:hint="eastAsia"/>
          <w:kern w:val="0"/>
          <w:sz w:val="22"/>
        </w:rPr>
        <w:t>肾功能监测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14.5 </w:t>
      </w:r>
      <w:r w:rsidRPr="001E4CEE">
        <w:rPr>
          <w:rFonts w:ascii="Times New Roman" w:hAnsi="Times New Roman" w:hint="eastAsia"/>
          <w:kern w:val="0"/>
          <w:sz w:val="22"/>
        </w:rPr>
        <w:t>消化系统功能监测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14.6 </w:t>
      </w:r>
      <w:r w:rsidRPr="001E4CEE">
        <w:rPr>
          <w:rFonts w:ascii="Times New Roman" w:hAnsi="Times New Roman" w:hint="eastAsia"/>
          <w:kern w:val="0"/>
          <w:sz w:val="22"/>
        </w:rPr>
        <w:t>水电解质和酸碱平衡监测</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15</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多器官功能障碍综合征（</w:t>
      </w:r>
      <w:r w:rsidRPr="001E4CEE">
        <w:rPr>
          <w:rFonts w:ascii="Times New Roman" w:eastAsia="黑体" w:hAnsi="Times New Roman" w:hint="eastAsia"/>
          <w:b/>
          <w:kern w:val="0"/>
          <w:sz w:val="22"/>
        </w:rPr>
        <w:t>2</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15.1 </w:t>
      </w:r>
      <w:r w:rsidRPr="001E4CEE">
        <w:rPr>
          <w:rFonts w:ascii="Times New Roman" w:hAnsi="Times New Roman" w:hint="eastAsia"/>
          <w:kern w:val="0"/>
          <w:sz w:val="22"/>
        </w:rPr>
        <w:t>全身炎症反应综合征</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15.2 </w:t>
      </w:r>
      <w:r w:rsidRPr="001E4CEE">
        <w:rPr>
          <w:rFonts w:ascii="Times New Roman" w:hAnsi="Times New Roman" w:hint="eastAsia"/>
          <w:kern w:val="0"/>
          <w:sz w:val="22"/>
        </w:rPr>
        <w:t>脓毒症和脓毒症性休克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15.3 </w:t>
      </w:r>
      <w:r w:rsidRPr="001E4CEE">
        <w:rPr>
          <w:rFonts w:ascii="Times New Roman" w:hAnsi="Times New Roman" w:hint="eastAsia"/>
          <w:kern w:val="0"/>
          <w:sz w:val="22"/>
        </w:rPr>
        <w:t>多器官功能障碍综合征</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16</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Pr>
          <w:rFonts w:ascii="Times New Roman" w:eastAsia="黑体" w:hAnsi="Times New Roman" w:hint="eastAsia"/>
          <w:b/>
          <w:kern w:val="0"/>
          <w:sz w:val="22"/>
        </w:rPr>
        <w:t>危</w:t>
      </w:r>
      <w:r w:rsidRPr="001E4CEE">
        <w:rPr>
          <w:rFonts w:ascii="Times New Roman" w:eastAsia="黑体" w:hAnsi="Times New Roman" w:hint="eastAsia"/>
          <w:b/>
          <w:kern w:val="0"/>
          <w:sz w:val="22"/>
        </w:rPr>
        <w:t>重症患者的感染控制（</w:t>
      </w:r>
      <w:r w:rsidRPr="001E4CEE">
        <w:rPr>
          <w:rFonts w:ascii="Times New Roman" w:eastAsia="黑体" w:hAnsi="Times New Roman" w:hint="eastAsia"/>
          <w:b/>
          <w:kern w:val="0"/>
          <w:sz w:val="22"/>
        </w:rPr>
        <w:t>1</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16.1 </w:t>
      </w:r>
      <w:r w:rsidRPr="001E4CEE">
        <w:rPr>
          <w:rFonts w:ascii="Times New Roman" w:hAnsi="Times New Roman" w:hint="eastAsia"/>
          <w:kern w:val="0"/>
          <w:sz w:val="22"/>
        </w:rPr>
        <w:t>概述：为重症患者感染的分类和原因</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16.2 </w:t>
      </w:r>
      <w:r w:rsidRPr="001E4CEE">
        <w:rPr>
          <w:rFonts w:ascii="Times New Roman" w:hAnsi="Times New Roman" w:hint="eastAsia"/>
          <w:kern w:val="0"/>
          <w:sz w:val="22"/>
        </w:rPr>
        <w:t>危重症患者常见的感染及预防与控制</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17</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为重症患者的营养支持与护理（</w:t>
      </w:r>
      <w:r w:rsidRPr="001E4CEE">
        <w:rPr>
          <w:rFonts w:ascii="Times New Roman" w:eastAsia="黑体" w:hAnsi="Times New Roman" w:hint="eastAsia"/>
          <w:b/>
          <w:kern w:val="0"/>
          <w:sz w:val="22"/>
        </w:rPr>
        <w:t>2</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17.1 </w:t>
      </w:r>
      <w:r w:rsidRPr="001E4CEE">
        <w:rPr>
          <w:rFonts w:ascii="Times New Roman" w:hAnsi="Times New Roman" w:hint="eastAsia"/>
          <w:kern w:val="0"/>
          <w:sz w:val="22"/>
        </w:rPr>
        <w:t>概述：危重症患者的代谢变化、营养支持目的、评估和原则</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17.2 </w:t>
      </w:r>
      <w:r w:rsidRPr="001E4CEE">
        <w:rPr>
          <w:rFonts w:ascii="Times New Roman" w:hAnsi="Times New Roman" w:hint="eastAsia"/>
          <w:kern w:val="0"/>
          <w:sz w:val="22"/>
        </w:rPr>
        <w:t>肠外营养支持的适应症与禁忌症</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17.3 </w:t>
      </w:r>
      <w:r w:rsidRPr="001E4CEE">
        <w:rPr>
          <w:rFonts w:ascii="Times New Roman" w:hAnsi="Times New Roman" w:hint="eastAsia"/>
          <w:kern w:val="0"/>
          <w:sz w:val="22"/>
        </w:rPr>
        <w:t>肠外营养支持的途径、并发症与护理</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17.4 </w:t>
      </w:r>
      <w:r w:rsidRPr="001E4CEE">
        <w:rPr>
          <w:rFonts w:ascii="Times New Roman" w:hAnsi="Times New Roman" w:hint="eastAsia"/>
          <w:kern w:val="0"/>
          <w:sz w:val="22"/>
        </w:rPr>
        <w:t>肠内营养支持的适应症与禁忌症</w:t>
      </w:r>
    </w:p>
    <w:p w:rsidR="00DF4330" w:rsidRPr="001E4CEE" w:rsidRDefault="00DF4330" w:rsidP="00363945">
      <w:pPr>
        <w:autoSpaceDE w:val="0"/>
        <w:autoSpaceDN w:val="0"/>
        <w:adjustRightInd w:val="0"/>
        <w:spacing w:line="44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17.5 </w:t>
      </w:r>
      <w:r w:rsidRPr="001E4CEE">
        <w:rPr>
          <w:rFonts w:ascii="Times New Roman" w:hAnsi="Times New Roman" w:hint="eastAsia"/>
          <w:kern w:val="0"/>
          <w:sz w:val="22"/>
        </w:rPr>
        <w:t>肠内营养支持的途径、并发症与护理</w:t>
      </w:r>
    </w:p>
    <w:p w:rsidR="00DF4330" w:rsidRPr="001E4CEE"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E4CEE">
        <w:rPr>
          <w:rFonts w:ascii="Times New Roman" w:eastAsia="黑体" w:hAnsi="Times New Roman" w:hint="eastAsia"/>
          <w:b/>
          <w:kern w:val="0"/>
          <w:sz w:val="22"/>
        </w:rPr>
        <w:t>第</w:t>
      </w:r>
      <w:r w:rsidRPr="001E4CEE">
        <w:rPr>
          <w:rFonts w:ascii="Times New Roman" w:eastAsia="黑体" w:hAnsi="Times New Roman" w:hint="eastAsia"/>
          <w:b/>
          <w:kern w:val="0"/>
          <w:sz w:val="22"/>
        </w:rPr>
        <w:t>18</w:t>
      </w:r>
      <w:r w:rsidRPr="001E4CEE">
        <w:rPr>
          <w:rFonts w:ascii="Times New Roman" w:eastAsia="黑体" w:hAnsi="Times New Roman" w:hint="eastAsia"/>
          <w:b/>
          <w:kern w:val="0"/>
          <w:sz w:val="22"/>
        </w:rPr>
        <w:t>章</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常用救护技术（</w:t>
      </w:r>
      <w:r w:rsidRPr="001E4CEE">
        <w:rPr>
          <w:rFonts w:ascii="Times New Roman" w:eastAsia="黑体" w:hAnsi="Times New Roman" w:hint="eastAsia"/>
          <w:b/>
          <w:kern w:val="0"/>
          <w:sz w:val="22"/>
        </w:rPr>
        <w:t>3</w:t>
      </w:r>
      <w:r w:rsidRPr="001E4CEE">
        <w:rPr>
          <w:rFonts w:ascii="Times New Roman" w:eastAsia="黑体" w:hAnsi="Times New Roman"/>
          <w:b/>
          <w:kern w:val="0"/>
          <w:sz w:val="22"/>
        </w:rPr>
        <w:t xml:space="preserve"> </w:t>
      </w:r>
      <w:r w:rsidRPr="001E4CEE">
        <w:rPr>
          <w:rFonts w:ascii="Times New Roman" w:eastAsia="黑体" w:hAnsi="Times New Roman" w:hint="eastAsia"/>
          <w:b/>
          <w:kern w:val="0"/>
          <w:sz w:val="22"/>
        </w:rPr>
        <w:t>学时）</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18.1 </w:t>
      </w:r>
      <w:r w:rsidRPr="001E4CEE">
        <w:rPr>
          <w:rFonts w:ascii="Times New Roman" w:hAnsi="Times New Roman" w:hint="eastAsia"/>
          <w:kern w:val="0"/>
          <w:sz w:val="22"/>
        </w:rPr>
        <w:t>人工气道的建立</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18.2 </w:t>
      </w:r>
      <w:r w:rsidRPr="001E4CEE">
        <w:rPr>
          <w:rFonts w:ascii="Times New Roman" w:hAnsi="Times New Roman" w:hint="eastAsia"/>
          <w:kern w:val="0"/>
          <w:sz w:val="22"/>
        </w:rPr>
        <w:t>气道异物清除术</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lastRenderedPageBreak/>
        <w:t xml:space="preserve">18.3 </w:t>
      </w:r>
      <w:r w:rsidRPr="001E4CEE">
        <w:rPr>
          <w:rFonts w:ascii="Times New Roman" w:hAnsi="Times New Roman" w:hint="eastAsia"/>
          <w:kern w:val="0"/>
          <w:sz w:val="22"/>
        </w:rPr>
        <w:t>球囊面罩通气术</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18.4 </w:t>
      </w:r>
      <w:r w:rsidRPr="001E4CEE">
        <w:rPr>
          <w:rFonts w:ascii="Times New Roman" w:hAnsi="Times New Roman" w:hint="eastAsia"/>
          <w:kern w:val="0"/>
          <w:sz w:val="22"/>
        </w:rPr>
        <w:t>除颤</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18.5 </w:t>
      </w:r>
      <w:r w:rsidRPr="001E4CEE">
        <w:rPr>
          <w:rFonts w:ascii="Times New Roman" w:hAnsi="Times New Roman" w:hint="eastAsia"/>
          <w:kern w:val="0"/>
          <w:sz w:val="22"/>
        </w:rPr>
        <w:t>动静脉穿刺置管术</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18.6 </w:t>
      </w:r>
      <w:r w:rsidRPr="001E4CEE">
        <w:rPr>
          <w:rFonts w:ascii="Times New Roman" w:hAnsi="Times New Roman" w:hint="eastAsia"/>
          <w:kern w:val="0"/>
          <w:sz w:val="22"/>
        </w:rPr>
        <w:t>外伤止血、固定、包扎、搬运术</w:t>
      </w:r>
    </w:p>
    <w:p w:rsidR="00DF4330" w:rsidRPr="001E4CEE"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1E4CEE">
        <w:rPr>
          <w:rFonts w:ascii="Times New Roman" w:hAnsi="Times New Roman" w:hint="eastAsia"/>
          <w:kern w:val="0"/>
          <w:sz w:val="22"/>
        </w:rPr>
        <w:t xml:space="preserve">18.7 </w:t>
      </w:r>
      <w:r w:rsidRPr="001E4CEE">
        <w:rPr>
          <w:rFonts w:ascii="Times New Roman" w:hAnsi="Times New Roman" w:hint="eastAsia"/>
          <w:kern w:val="0"/>
          <w:sz w:val="22"/>
        </w:rPr>
        <w:t>搬运</w:t>
      </w:r>
    </w:p>
    <w:p w:rsidR="00DF4330"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hint="eastAsia"/>
          <w:b/>
          <w:kern w:val="0"/>
          <w:sz w:val="22"/>
        </w:rPr>
        <w:t>19</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机械通气（</w:t>
      </w:r>
      <w:r>
        <w:rPr>
          <w:rFonts w:ascii="Times New Roman" w:eastAsia="黑体" w:hAnsi="Times New Roman" w:hint="eastAsia"/>
          <w:b/>
          <w:kern w:val="0"/>
          <w:sz w:val="22"/>
        </w:rPr>
        <w:t>3</w:t>
      </w:r>
      <w:r>
        <w:rPr>
          <w:rFonts w:ascii="Times New Roman" w:eastAsia="黑体" w:hAnsi="Times New Roman"/>
          <w:b/>
          <w:kern w:val="0"/>
          <w:sz w:val="22"/>
        </w:rPr>
        <w:t xml:space="preserve"> </w:t>
      </w:r>
      <w:r>
        <w:rPr>
          <w:rFonts w:ascii="Times New Roman" w:eastAsia="黑体" w:hAnsi="Times New Roman" w:hint="eastAsia"/>
          <w:b/>
          <w:kern w:val="0"/>
          <w:sz w:val="22"/>
        </w:rPr>
        <w:t>学时）</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sidRPr="00874757">
        <w:rPr>
          <w:rFonts w:ascii="Times New Roman" w:hAnsi="Times New Roman" w:hint="eastAsia"/>
          <w:kern w:val="0"/>
          <w:sz w:val="22"/>
        </w:rPr>
        <w:t>19.1</w:t>
      </w:r>
      <w:r>
        <w:rPr>
          <w:rFonts w:ascii="Times New Roman" w:hAnsi="Times New Roman" w:hint="eastAsia"/>
          <w:kern w:val="0"/>
          <w:sz w:val="22"/>
        </w:rPr>
        <w:t xml:space="preserve"> </w:t>
      </w:r>
      <w:r>
        <w:rPr>
          <w:rFonts w:ascii="Times New Roman" w:hAnsi="Times New Roman" w:hint="eastAsia"/>
          <w:kern w:val="0"/>
          <w:sz w:val="22"/>
        </w:rPr>
        <w:t>概述：机械通气的目的和应用指征</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192 </w:t>
      </w:r>
      <w:r>
        <w:rPr>
          <w:rFonts w:ascii="Times New Roman" w:hAnsi="Times New Roman" w:hint="eastAsia"/>
          <w:kern w:val="0"/>
          <w:sz w:val="22"/>
        </w:rPr>
        <w:t>机械通气的临床运用</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19.3 </w:t>
      </w:r>
      <w:r>
        <w:rPr>
          <w:rFonts w:ascii="Times New Roman" w:hAnsi="Times New Roman" w:hint="eastAsia"/>
          <w:kern w:val="0"/>
          <w:sz w:val="22"/>
        </w:rPr>
        <w:t>机械通气的护理</w:t>
      </w:r>
    </w:p>
    <w:p w:rsidR="00DF4330"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hint="eastAsia"/>
          <w:b/>
          <w:kern w:val="0"/>
          <w:sz w:val="22"/>
        </w:rPr>
        <w:t>20</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急危重症连续性血液净化治疗的应用与护理（</w:t>
      </w:r>
      <w:r>
        <w:rPr>
          <w:rFonts w:ascii="Times New Roman" w:eastAsia="黑体" w:hAnsi="Times New Roman" w:hint="eastAsia"/>
          <w:b/>
          <w:kern w:val="0"/>
          <w:sz w:val="22"/>
        </w:rPr>
        <w:t>3</w:t>
      </w:r>
      <w:r>
        <w:rPr>
          <w:rFonts w:ascii="Times New Roman" w:eastAsia="黑体" w:hAnsi="Times New Roman"/>
          <w:b/>
          <w:kern w:val="0"/>
          <w:sz w:val="22"/>
        </w:rPr>
        <w:t xml:space="preserve"> </w:t>
      </w:r>
      <w:r>
        <w:rPr>
          <w:rFonts w:ascii="Times New Roman" w:eastAsia="黑体" w:hAnsi="Times New Roman" w:hint="eastAsia"/>
          <w:b/>
          <w:kern w:val="0"/>
          <w:sz w:val="22"/>
        </w:rPr>
        <w:t>学时）</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20.1 </w:t>
      </w:r>
      <w:r>
        <w:rPr>
          <w:rFonts w:ascii="Times New Roman" w:hAnsi="Times New Roman" w:hint="eastAsia"/>
          <w:kern w:val="0"/>
          <w:sz w:val="22"/>
        </w:rPr>
        <w:t>常见的连续性血液净化技术</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20.2 </w:t>
      </w:r>
      <w:r>
        <w:rPr>
          <w:rFonts w:ascii="Times New Roman" w:hAnsi="Times New Roman" w:hint="eastAsia"/>
          <w:kern w:val="0"/>
          <w:sz w:val="22"/>
        </w:rPr>
        <w:t>血液净化基本原理</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20.3 </w:t>
      </w:r>
      <w:r>
        <w:rPr>
          <w:rFonts w:ascii="Times New Roman" w:hAnsi="Times New Roman" w:hint="eastAsia"/>
          <w:kern w:val="0"/>
          <w:sz w:val="22"/>
        </w:rPr>
        <w:t>连续性血液净化的特点</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20.4 </w:t>
      </w:r>
      <w:r>
        <w:rPr>
          <w:rFonts w:ascii="Times New Roman" w:hAnsi="Times New Roman" w:hint="eastAsia"/>
          <w:kern w:val="0"/>
          <w:sz w:val="22"/>
        </w:rPr>
        <w:t>连续性血液净化实施要素</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20.5 </w:t>
      </w:r>
      <w:r>
        <w:rPr>
          <w:rFonts w:ascii="Times New Roman" w:hAnsi="Times New Roman" w:hint="eastAsia"/>
          <w:kern w:val="0"/>
          <w:sz w:val="22"/>
        </w:rPr>
        <w:t>连续性血液净化技术的应用范围</w:t>
      </w:r>
    </w:p>
    <w:p w:rsidR="00DF4330"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20.6</w:t>
      </w:r>
      <w:r>
        <w:rPr>
          <w:rFonts w:ascii="Times New Roman" w:hAnsi="Times New Roman" w:hint="eastAsia"/>
          <w:kern w:val="0"/>
          <w:sz w:val="22"/>
        </w:rPr>
        <w:t>连续性血液净化的并发症及处理</w:t>
      </w:r>
    </w:p>
    <w:p w:rsidR="00DF4330" w:rsidRPr="00874757" w:rsidRDefault="00DF4330"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20.7 </w:t>
      </w:r>
      <w:r>
        <w:rPr>
          <w:rFonts w:ascii="Times New Roman" w:hAnsi="Times New Roman" w:hint="eastAsia"/>
          <w:kern w:val="0"/>
          <w:sz w:val="22"/>
        </w:rPr>
        <w:t>连续性血液净化的监测和护理</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本课程考试采用闭卷考核方法，时间为</w:t>
      </w:r>
      <w:r>
        <w:rPr>
          <w:rFonts w:ascii="Times New Roman" w:hAnsi="Times New Roman"/>
          <w:kern w:val="0"/>
          <w:sz w:val="22"/>
        </w:rPr>
        <w:t xml:space="preserve">2 </w:t>
      </w:r>
      <w:r>
        <w:rPr>
          <w:rFonts w:ascii="Times New Roman" w:hAnsi="Times New Roman" w:hint="eastAsia"/>
          <w:kern w:val="0"/>
          <w:sz w:val="22"/>
        </w:rPr>
        <w:t>小时。</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平时成绩占总成绩的</w:t>
      </w:r>
      <w:r>
        <w:rPr>
          <w:rFonts w:ascii="Times New Roman" w:hAnsi="Times New Roman"/>
          <w:kern w:val="0"/>
          <w:sz w:val="22"/>
        </w:rPr>
        <w:t>30%</w:t>
      </w:r>
      <w:r>
        <w:rPr>
          <w:rFonts w:ascii="Times New Roman" w:hAnsi="Times New Roman" w:hint="eastAsia"/>
          <w:kern w:val="0"/>
          <w:sz w:val="22"/>
        </w:rPr>
        <w:t>。</w:t>
      </w:r>
    </w:p>
    <w:p w:rsidR="00DF4330" w:rsidRDefault="00DF4330" w:rsidP="00363945">
      <w:pPr>
        <w:spacing w:line="360" w:lineRule="exact"/>
        <w:jc w:val="center"/>
        <w:rPr>
          <w:rFonts w:ascii="宋体" w:hAnsi="宋体"/>
          <w:b/>
          <w:sz w:val="28"/>
        </w:rPr>
      </w:pPr>
    </w:p>
    <w:p w:rsidR="00DF4330" w:rsidRDefault="00DF4330" w:rsidP="00363945">
      <w:pPr>
        <w:spacing w:line="360" w:lineRule="exact"/>
        <w:jc w:val="center"/>
        <w:rPr>
          <w:rFonts w:ascii="宋体" w:hAnsi="宋体"/>
          <w:b/>
          <w:sz w:val="28"/>
        </w:rPr>
      </w:pPr>
    </w:p>
    <w:p w:rsidR="00DF4330" w:rsidRDefault="00DF4330" w:rsidP="00363945">
      <w:pPr>
        <w:spacing w:line="360" w:lineRule="exact"/>
        <w:rPr>
          <w:rFonts w:ascii="宋体" w:hAnsi="宋体"/>
          <w:b/>
          <w:sz w:val="28"/>
        </w:rPr>
      </w:pPr>
    </w:p>
    <w:p w:rsidR="00DF4330" w:rsidRDefault="00DF4330" w:rsidP="00363945">
      <w:pPr>
        <w:spacing w:line="360" w:lineRule="exact"/>
        <w:jc w:val="center"/>
        <w:rPr>
          <w:rFonts w:ascii="宋体" w:hAnsi="宋体"/>
          <w:b/>
          <w:sz w:val="28"/>
        </w:rPr>
      </w:pPr>
      <w:r>
        <w:rPr>
          <w:rFonts w:ascii="宋体" w:hAnsi="宋体"/>
          <w:b/>
          <w:sz w:val="28"/>
        </w:rPr>
        <w:t>课程学时分配</w:t>
      </w:r>
    </w:p>
    <w:p w:rsidR="007214B5" w:rsidRDefault="007214B5" w:rsidP="00363945">
      <w:pPr>
        <w:spacing w:line="360" w:lineRule="exact"/>
        <w:jc w:val="center"/>
        <w:rPr>
          <w:rFonts w:ascii="宋体" w:hAnsi="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3612"/>
        <w:gridCol w:w="900"/>
        <w:gridCol w:w="1980"/>
        <w:gridCol w:w="1260"/>
      </w:tblGrid>
      <w:tr w:rsidR="00DF4330" w:rsidTr="00DF4330">
        <w:trPr>
          <w:trHeight w:val="447"/>
          <w:jc w:val="center"/>
        </w:trPr>
        <w:tc>
          <w:tcPr>
            <w:tcW w:w="636" w:type="dxa"/>
          </w:tcPr>
          <w:p w:rsidR="00DF4330" w:rsidRDefault="00DF4330" w:rsidP="00363945">
            <w:pPr>
              <w:spacing w:line="360" w:lineRule="exact"/>
              <w:ind w:left="420" w:hanging="420"/>
              <w:jc w:val="center"/>
              <w:rPr>
                <w:rFonts w:ascii="宋体" w:hAnsi="宋体"/>
              </w:rPr>
            </w:pPr>
            <w:r>
              <w:rPr>
                <w:rFonts w:ascii="宋体" w:hAnsi="宋体"/>
              </w:rPr>
              <w:t>序号</w:t>
            </w:r>
          </w:p>
        </w:tc>
        <w:tc>
          <w:tcPr>
            <w:tcW w:w="3612" w:type="dxa"/>
          </w:tcPr>
          <w:p w:rsidR="00DF4330" w:rsidRDefault="00DF4330" w:rsidP="00363945">
            <w:pPr>
              <w:spacing w:line="360" w:lineRule="exact"/>
              <w:ind w:left="420" w:hanging="420"/>
              <w:jc w:val="center"/>
              <w:rPr>
                <w:rFonts w:ascii="宋体" w:hAnsi="宋体"/>
              </w:rPr>
            </w:pPr>
            <w:r>
              <w:rPr>
                <w:rFonts w:ascii="宋体" w:hAnsi="宋体"/>
              </w:rPr>
              <w:t>内  容</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学  时</w:t>
            </w:r>
          </w:p>
        </w:tc>
        <w:tc>
          <w:tcPr>
            <w:tcW w:w="1980" w:type="dxa"/>
          </w:tcPr>
          <w:p w:rsidR="00DF4330" w:rsidRDefault="00DF4330" w:rsidP="00363945">
            <w:pPr>
              <w:spacing w:line="360" w:lineRule="exact"/>
              <w:ind w:left="420" w:hanging="420"/>
              <w:jc w:val="center"/>
              <w:rPr>
                <w:rFonts w:ascii="宋体" w:hAnsi="宋体"/>
              </w:rPr>
            </w:pPr>
            <w:r>
              <w:rPr>
                <w:rFonts w:ascii="宋体" w:hAnsi="宋体"/>
              </w:rPr>
              <w:t>其中临床见习学时</w:t>
            </w:r>
          </w:p>
        </w:tc>
        <w:tc>
          <w:tcPr>
            <w:tcW w:w="1260" w:type="dxa"/>
          </w:tcPr>
          <w:p w:rsidR="00DF4330" w:rsidRDefault="00DF4330" w:rsidP="00363945">
            <w:pPr>
              <w:spacing w:line="360" w:lineRule="exact"/>
              <w:ind w:left="420" w:hanging="420"/>
              <w:jc w:val="center"/>
              <w:rPr>
                <w:rFonts w:ascii="宋体" w:hAnsi="宋体"/>
              </w:rPr>
            </w:pPr>
            <w:r>
              <w:rPr>
                <w:rFonts w:ascii="宋体" w:hAnsi="宋体"/>
              </w:rPr>
              <w:t>备  注</w:t>
            </w:r>
          </w:p>
        </w:tc>
      </w:tr>
      <w:tr w:rsidR="00DF4330" w:rsidTr="00DF4330">
        <w:trPr>
          <w:trHeight w:val="462"/>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rPr>
              <w:t>1</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概述、急救医疗服务体系的组织与管理、急诊科设置与管理</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val="restart"/>
          </w:tcPr>
          <w:p w:rsidR="00DF4330" w:rsidRDefault="00DF4330" w:rsidP="00363945">
            <w:pPr>
              <w:spacing w:line="360" w:lineRule="exact"/>
              <w:ind w:left="420" w:hanging="420"/>
              <w:jc w:val="center"/>
              <w:rPr>
                <w:rFonts w:ascii="宋体" w:hAnsi="宋体"/>
              </w:rPr>
            </w:pPr>
          </w:p>
          <w:p w:rsidR="00DF4330" w:rsidRDefault="00DF4330" w:rsidP="00363945">
            <w:pPr>
              <w:spacing w:line="360" w:lineRule="exact"/>
              <w:ind w:left="420" w:hanging="420"/>
              <w:jc w:val="center"/>
              <w:rPr>
                <w:rFonts w:ascii="宋体" w:hAnsi="宋体"/>
              </w:rPr>
            </w:pPr>
          </w:p>
          <w:p w:rsidR="00DF4330" w:rsidRDefault="00DF4330" w:rsidP="00363945">
            <w:pPr>
              <w:spacing w:line="360" w:lineRule="exact"/>
              <w:ind w:left="420" w:hanging="420"/>
              <w:jc w:val="center"/>
              <w:rPr>
                <w:rFonts w:ascii="宋体" w:hAnsi="宋体"/>
              </w:rPr>
            </w:pPr>
            <w:r>
              <w:rPr>
                <w:rFonts w:ascii="宋体" w:hAnsi="宋体"/>
              </w:rPr>
              <w:t>3</w:t>
            </w: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rPr>
              <w:t>2</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ICU的设置与管理、危重症患者的营养支持与护理</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rPr>
              <w:t>3</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灾难护理、急诊分诊、急诊护理评估</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rPr>
              <w:t>4</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心搏骤停与心肺脑复苏</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val="restart"/>
          </w:tcPr>
          <w:p w:rsidR="00DF4330" w:rsidRDefault="00DF4330" w:rsidP="00363945">
            <w:pPr>
              <w:spacing w:line="360" w:lineRule="exact"/>
              <w:ind w:left="420" w:hanging="420"/>
              <w:jc w:val="center"/>
              <w:rPr>
                <w:rFonts w:ascii="宋体" w:hAnsi="宋体"/>
              </w:rPr>
            </w:pPr>
          </w:p>
          <w:p w:rsidR="00DF4330" w:rsidRDefault="00DF4330" w:rsidP="00363945">
            <w:pPr>
              <w:spacing w:line="360" w:lineRule="exact"/>
              <w:ind w:left="420" w:hanging="420"/>
              <w:jc w:val="center"/>
              <w:rPr>
                <w:rFonts w:ascii="宋体" w:hAnsi="宋体"/>
              </w:rPr>
            </w:pPr>
            <w:r>
              <w:rPr>
                <w:rFonts w:ascii="宋体" w:hAnsi="宋体" w:hint="eastAsia"/>
              </w:rPr>
              <w:t>3</w:t>
            </w: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rPr>
              <w:t>5</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严重创伤</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pStyle w:val="a7"/>
              <w:spacing w:beforeLines="20" w:line="360" w:lineRule="exact"/>
              <w:ind w:firstLineChars="0" w:firstLine="0"/>
              <w:jc w:val="center"/>
              <w:rPr>
                <w:rFonts w:hAnsi="宋体"/>
              </w:rPr>
            </w:pPr>
            <w:r>
              <w:rPr>
                <w:rFonts w:hAnsi="宋体"/>
              </w:rPr>
              <w:lastRenderedPageBreak/>
              <w:t>6</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呼吸系统急症、循环系统急症</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pStyle w:val="a7"/>
              <w:spacing w:beforeLines="20" w:line="360" w:lineRule="exact"/>
              <w:ind w:firstLineChars="0" w:firstLine="0"/>
              <w:jc w:val="center"/>
              <w:rPr>
                <w:rFonts w:hAnsi="宋体"/>
              </w:rPr>
            </w:pPr>
            <w:r>
              <w:rPr>
                <w:rFonts w:hAnsi="宋体" w:hint="eastAsia"/>
              </w:rPr>
              <w:t>7</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消化系统急症、代谢系统急症、神经系统急症</w:t>
            </w:r>
          </w:p>
        </w:tc>
        <w:tc>
          <w:tcPr>
            <w:tcW w:w="900" w:type="dxa"/>
          </w:tcPr>
          <w:p w:rsidR="00DF4330" w:rsidRDefault="00DF4330" w:rsidP="00363945">
            <w:pPr>
              <w:spacing w:line="360" w:lineRule="exact"/>
              <w:ind w:left="420" w:hanging="420"/>
              <w:jc w:val="center"/>
              <w:rPr>
                <w:rFonts w:ascii="宋体" w:hAnsi="宋体"/>
              </w:rPr>
            </w:pPr>
          </w:p>
        </w:tc>
        <w:tc>
          <w:tcPr>
            <w:tcW w:w="1980" w:type="dxa"/>
            <w:vMerge w:val="restart"/>
          </w:tcPr>
          <w:p w:rsidR="00DF4330" w:rsidRDefault="00DF4330" w:rsidP="00363945">
            <w:pPr>
              <w:spacing w:line="360" w:lineRule="exact"/>
              <w:ind w:left="420" w:hanging="420"/>
              <w:jc w:val="center"/>
              <w:rPr>
                <w:rFonts w:ascii="宋体" w:hAnsi="宋体"/>
              </w:rPr>
            </w:pPr>
          </w:p>
          <w:p w:rsidR="00DF4330" w:rsidRDefault="00DF4330" w:rsidP="00363945">
            <w:pPr>
              <w:spacing w:line="360" w:lineRule="exact"/>
              <w:ind w:firstLineChars="350" w:firstLine="735"/>
              <w:rPr>
                <w:rFonts w:ascii="宋体" w:hAnsi="宋体"/>
              </w:rPr>
            </w:pPr>
            <w:r>
              <w:rPr>
                <w:rFonts w:ascii="宋体" w:hAnsi="宋体" w:hint="eastAsia"/>
              </w:rPr>
              <w:t>3</w:t>
            </w: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8</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环境及理化因素损伤、常用抢救药物</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9</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急性中毒</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10</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危重患者系统功能监测</w:t>
            </w:r>
          </w:p>
        </w:tc>
        <w:tc>
          <w:tcPr>
            <w:tcW w:w="900" w:type="dxa"/>
          </w:tcPr>
          <w:p w:rsidR="00DF4330" w:rsidRDefault="00DF4330" w:rsidP="00363945">
            <w:pPr>
              <w:spacing w:line="360" w:lineRule="exact"/>
              <w:ind w:left="420" w:hanging="420"/>
              <w:jc w:val="center"/>
              <w:rPr>
                <w:rFonts w:ascii="宋体" w:hAnsi="宋体"/>
              </w:rPr>
            </w:pPr>
            <w:r>
              <w:rPr>
                <w:rFonts w:ascii="宋体" w:hAnsi="宋体"/>
              </w:rPr>
              <w:t>3</w:t>
            </w:r>
          </w:p>
        </w:tc>
        <w:tc>
          <w:tcPr>
            <w:tcW w:w="1980" w:type="dxa"/>
            <w:vMerge w:val="restart"/>
          </w:tcPr>
          <w:p w:rsidR="00DF4330" w:rsidRDefault="00DF4330" w:rsidP="00363945">
            <w:pPr>
              <w:spacing w:line="360" w:lineRule="exact"/>
              <w:ind w:firstLineChars="400" w:firstLine="840"/>
              <w:rPr>
                <w:rFonts w:ascii="宋体" w:hAnsi="宋体"/>
              </w:rPr>
            </w:pPr>
            <w:r>
              <w:rPr>
                <w:rFonts w:ascii="宋体" w:hAnsi="宋体" w:hint="eastAsia"/>
              </w:rPr>
              <w:t>3</w:t>
            </w:r>
          </w:p>
        </w:tc>
        <w:tc>
          <w:tcPr>
            <w:tcW w:w="1260" w:type="dxa"/>
          </w:tcPr>
          <w:p w:rsidR="00DF4330" w:rsidRDefault="00DF4330" w:rsidP="00363945">
            <w:pPr>
              <w:spacing w:line="360" w:lineRule="exact"/>
              <w:ind w:firstLineChars="200" w:firstLine="420"/>
              <w:rPr>
                <w:rFonts w:ascii="宋体" w:hAnsi="宋体"/>
              </w:rPr>
            </w:pPr>
          </w:p>
        </w:tc>
      </w:tr>
      <w:tr w:rsidR="00DF4330" w:rsidRPr="008768FD"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11</w:t>
            </w:r>
          </w:p>
        </w:tc>
        <w:tc>
          <w:tcPr>
            <w:tcW w:w="3612" w:type="dxa"/>
          </w:tcPr>
          <w:p w:rsidR="00DF4330" w:rsidRDefault="00DF4330" w:rsidP="00363945">
            <w:pPr>
              <w:spacing w:line="360" w:lineRule="exact"/>
              <w:ind w:left="420" w:hanging="420"/>
              <w:rPr>
                <w:rFonts w:ascii="宋体" w:hAnsi="宋体"/>
              </w:rPr>
            </w:pPr>
            <w:r>
              <w:rPr>
                <w:rFonts w:ascii="宋体" w:hAnsi="宋体" w:hint="eastAsia"/>
              </w:rPr>
              <w:t>MODS、危重症患者的感染控制</w:t>
            </w:r>
          </w:p>
        </w:tc>
        <w:tc>
          <w:tcPr>
            <w:tcW w:w="900" w:type="dxa"/>
          </w:tcPr>
          <w:p w:rsidR="00DF4330" w:rsidRDefault="00DF4330" w:rsidP="00363945">
            <w:pPr>
              <w:spacing w:line="360" w:lineRule="exact"/>
              <w:ind w:left="420" w:hanging="420"/>
              <w:jc w:val="center"/>
              <w:rPr>
                <w:rFonts w:ascii="宋体" w:hAnsi="宋体"/>
              </w:rPr>
            </w:pPr>
            <w:r>
              <w:rPr>
                <w:rFonts w:ascii="宋体" w:hAnsi="宋体" w:hint="eastAsia"/>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RPr="008768FD"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12</w:t>
            </w:r>
          </w:p>
        </w:tc>
        <w:tc>
          <w:tcPr>
            <w:tcW w:w="3612" w:type="dxa"/>
          </w:tcPr>
          <w:p w:rsidR="00DF4330" w:rsidRDefault="00DF4330" w:rsidP="00363945">
            <w:pPr>
              <w:spacing w:line="360" w:lineRule="exact"/>
              <w:ind w:left="420" w:hanging="420"/>
              <w:jc w:val="left"/>
              <w:rPr>
                <w:rFonts w:ascii="宋体" w:hAnsi="宋体"/>
              </w:rPr>
            </w:pPr>
            <w:r>
              <w:rPr>
                <w:rFonts w:ascii="宋体" w:hAnsi="宋体" w:hint="eastAsia"/>
              </w:rPr>
              <w:t>机械通气</w:t>
            </w:r>
          </w:p>
        </w:tc>
        <w:tc>
          <w:tcPr>
            <w:tcW w:w="900" w:type="dxa"/>
          </w:tcPr>
          <w:p w:rsidR="00DF4330" w:rsidRDefault="00DF4330" w:rsidP="00363945">
            <w:pPr>
              <w:spacing w:line="360" w:lineRule="exact"/>
              <w:ind w:left="420" w:hanging="420"/>
              <w:jc w:val="center"/>
              <w:rPr>
                <w:rFonts w:ascii="宋体" w:hAnsi="宋体"/>
              </w:rPr>
            </w:pPr>
            <w:r>
              <w:rPr>
                <w:rFonts w:ascii="宋体" w:hAnsi="宋体" w:hint="eastAsia"/>
              </w:rPr>
              <w:t>3</w:t>
            </w:r>
          </w:p>
        </w:tc>
        <w:tc>
          <w:tcPr>
            <w:tcW w:w="1980" w:type="dxa"/>
            <w:vMerge/>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RPr="008768FD"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13</w:t>
            </w:r>
          </w:p>
        </w:tc>
        <w:tc>
          <w:tcPr>
            <w:tcW w:w="3612" w:type="dxa"/>
          </w:tcPr>
          <w:p w:rsidR="00DF4330" w:rsidRDefault="00DF4330" w:rsidP="00363945">
            <w:pPr>
              <w:spacing w:line="360" w:lineRule="exact"/>
              <w:ind w:left="420" w:hanging="420"/>
              <w:jc w:val="left"/>
              <w:rPr>
                <w:rFonts w:ascii="宋体" w:hAnsi="宋体"/>
              </w:rPr>
            </w:pPr>
            <w:r>
              <w:rPr>
                <w:rFonts w:ascii="宋体" w:hAnsi="宋体" w:hint="eastAsia"/>
              </w:rPr>
              <w:t>常用救护技术</w:t>
            </w:r>
          </w:p>
        </w:tc>
        <w:tc>
          <w:tcPr>
            <w:tcW w:w="900" w:type="dxa"/>
          </w:tcPr>
          <w:p w:rsidR="00DF4330" w:rsidRDefault="00DF4330" w:rsidP="00363945">
            <w:pPr>
              <w:spacing w:line="360" w:lineRule="exact"/>
              <w:ind w:left="420" w:hanging="420"/>
              <w:jc w:val="center"/>
              <w:rPr>
                <w:rFonts w:ascii="宋体" w:hAnsi="宋体"/>
              </w:rPr>
            </w:pPr>
            <w:r>
              <w:rPr>
                <w:rFonts w:ascii="宋体" w:hAnsi="宋体" w:hint="eastAsia"/>
              </w:rPr>
              <w:t>3</w:t>
            </w:r>
          </w:p>
        </w:tc>
        <w:tc>
          <w:tcPr>
            <w:tcW w:w="1980" w:type="dxa"/>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RPr="008768FD" w:rsidTr="00DF4330">
        <w:trPr>
          <w:jc w:val="center"/>
        </w:trPr>
        <w:tc>
          <w:tcPr>
            <w:tcW w:w="636" w:type="dxa"/>
            <w:vAlign w:val="center"/>
          </w:tcPr>
          <w:p w:rsidR="00DF4330" w:rsidRDefault="00DF4330" w:rsidP="00363945">
            <w:pPr>
              <w:spacing w:line="360" w:lineRule="exact"/>
              <w:ind w:left="420" w:hanging="420"/>
              <w:jc w:val="center"/>
              <w:rPr>
                <w:rFonts w:ascii="宋体" w:hAnsi="宋体"/>
              </w:rPr>
            </w:pPr>
            <w:r>
              <w:rPr>
                <w:rFonts w:ascii="宋体" w:hAnsi="宋体" w:hint="eastAsia"/>
              </w:rPr>
              <w:t>14</w:t>
            </w:r>
          </w:p>
        </w:tc>
        <w:tc>
          <w:tcPr>
            <w:tcW w:w="3612" w:type="dxa"/>
          </w:tcPr>
          <w:p w:rsidR="00DF4330" w:rsidRDefault="00DF4330" w:rsidP="00363945">
            <w:pPr>
              <w:spacing w:line="360" w:lineRule="exact"/>
              <w:ind w:left="420" w:hanging="420"/>
              <w:jc w:val="left"/>
              <w:rPr>
                <w:rFonts w:ascii="宋体" w:hAnsi="宋体"/>
              </w:rPr>
            </w:pPr>
            <w:r>
              <w:rPr>
                <w:rFonts w:ascii="宋体" w:hAnsi="宋体" w:hint="eastAsia"/>
              </w:rPr>
              <w:t>连续性血液净化治疗的应用与护理</w:t>
            </w:r>
          </w:p>
        </w:tc>
        <w:tc>
          <w:tcPr>
            <w:tcW w:w="900" w:type="dxa"/>
          </w:tcPr>
          <w:p w:rsidR="00DF4330" w:rsidRPr="00473FA9" w:rsidRDefault="00DF4330" w:rsidP="00363945">
            <w:pPr>
              <w:spacing w:line="360" w:lineRule="exact"/>
              <w:ind w:left="420" w:hanging="420"/>
              <w:jc w:val="center"/>
              <w:rPr>
                <w:rFonts w:ascii="宋体" w:hAnsi="宋体"/>
              </w:rPr>
            </w:pPr>
            <w:r>
              <w:rPr>
                <w:rFonts w:ascii="宋体" w:hAnsi="宋体" w:hint="eastAsia"/>
              </w:rPr>
              <w:t>3</w:t>
            </w:r>
          </w:p>
        </w:tc>
        <w:tc>
          <w:tcPr>
            <w:tcW w:w="1980" w:type="dxa"/>
          </w:tcPr>
          <w:p w:rsidR="00DF4330" w:rsidRDefault="00DF4330" w:rsidP="00363945">
            <w:pPr>
              <w:spacing w:line="360" w:lineRule="exact"/>
              <w:ind w:left="420" w:hanging="420"/>
              <w:jc w:val="center"/>
              <w:rPr>
                <w:rFonts w:ascii="宋体" w:hAnsi="宋体"/>
              </w:rPr>
            </w:pPr>
          </w:p>
        </w:tc>
        <w:tc>
          <w:tcPr>
            <w:tcW w:w="1260" w:type="dxa"/>
          </w:tcPr>
          <w:p w:rsidR="00DF4330" w:rsidRDefault="00DF4330" w:rsidP="00363945">
            <w:pPr>
              <w:spacing w:line="360" w:lineRule="exact"/>
              <w:ind w:firstLineChars="200" w:firstLine="420"/>
              <w:rPr>
                <w:rFonts w:ascii="宋体" w:hAnsi="宋体"/>
              </w:rPr>
            </w:pPr>
          </w:p>
        </w:tc>
      </w:tr>
      <w:tr w:rsidR="00DF4330" w:rsidTr="00DF4330">
        <w:trPr>
          <w:jc w:val="center"/>
        </w:trPr>
        <w:tc>
          <w:tcPr>
            <w:tcW w:w="4248" w:type="dxa"/>
            <w:gridSpan w:val="2"/>
          </w:tcPr>
          <w:p w:rsidR="00DF4330" w:rsidRDefault="00DF4330" w:rsidP="00363945">
            <w:pPr>
              <w:spacing w:line="360" w:lineRule="exact"/>
              <w:ind w:left="422" w:hanging="422"/>
              <w:jc w:val="center"/>
              <w:rPr>
                <w:rFonts w:ascii="宋体" w:hAnsi="宋体"/>
                <w:b/>
              </w:rPr>
            </w:pPr>
            <w:r>
              <w:rPr>
                <w:rFonts w:ascii="宋体" w:hAnsi="宋体"/>
                <w:b/>
              </w:rPr>
              <w:t>合      计</w:t>
            </w:r>
          </w:p>
        </w:tc>
        <w:tc>
          <w:tcPr>
            <w:tcW w:w="900" w:type="dxa"/>
          </w:tcPr>
          <w:p w:rsidR="00DF4330" w:rsidRDefault="00DF4330" w:rsidP="00363945">
            <w:pPr>
              <w:spacing w:line="360" w:lineRule="exact"/>
              <w:ind w:left="422" w:hanging="422"/>
              <w:jc w:val="center"/>
              <w:rPr>
                <w:rFonts w:ascii="宋体" w:hAnsi="宋体"/>
                <w:b/>
              </w:rPr>
            </w:pPr>
            <w:r>
              <w:rPr>
                <w:rFonts w:ascii="宋体" w:hAnsi="宋体" w:hint="eastAsia"/>
                <w:b/>
              </w:rPr>
              <w:t>42</w:t>
            </w:r>
          </w:p>
        </w:tc>
        <w:tc>
          <w:tcPr>
            <w:tcW w:w="1980" w:type="dxa"/>
          </w:tcPr>
          <w:p w:rsidR="00DF4330" w:rsidRDefault="00DF4330" w:rsidP="00363945">
            <w:pPr>
              <w:spacing w:line="360" w:lineRule="exact"/>
              <w:ind w:left="422" w:hanging="422"/>
              <w:jc w:val="center"/>
              <w:rPr>
                <w:rFonts w:ascii="宋体" w:hAnsi="宋体"/>
                <w:b/>
              </w:rPr>
            </w:pPr>
            <w:r>
              <w:rPr>
                <w:rFonts w:ascii="宋体" w:hAnsi="宋体" w:hint="eastAsia"/>
                <w:b/>
              </w:rPr>
              <w:t xml:space="preserve"> 12</w:t>
            </w:r>
          </w:p>
        </w:tc>
        <w:tc>
          <w:tcPr>
            <w:tcW w:w="1260" w:type="dxa"/>
          </w:tcPr>
          <w:p w:rsidR="00DF4330" w:rsidRDefault="00DF4330" w:rsidP="00363945">
            <w:pPr>
              <w:spacing w:line="360" w:lineRule="exact"/>
              <w:ind w:firstLineChars="200" w:firstLine="422"/>
              <w:rPr>
                <w:rFonts w:ascii="宋体" w:hAnsi="宋体"/>
                <w:b/>
              </w:rPr>
            </w:pPr>
          </w:p>
        </w:tc>
      </w:tr>
    </w:tbl>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、血液净化在</w:t>
      </w:r>
      <w:r>
        <w:rPr>
          <w:rFonts w:ascii="Times New Roman" w:hAnsi="Times New Roman" w:hint="eastAsia"/>
          <w:kern w:val="0"/>
          <w:sz w:val="22"/>
        </w:rPr>
        <w:t>ICU</w:t>
      </w:r>
      <w:r>
        <w:rPr>
          <w:rFonts w:ascii="Times New Roman" w:hAnsi="Times New Roman" w:hint="eastAsia"/>
          <w:kern w:val="0"/>
          <w:sz w:val="22"/>
        </w:rPr>
        <w:t>的应用，陈晓辉编著，科学技术文献出版社，</w:t>
      </w:r>
      <w:r>
        <w:rPr>
          <w:rFonts w:ascii="Times New Roman" w:hAnsi="Times New Roman" w:hint="eastAsia"/>
          <w:kern w:val="0"/>
          <w:sz w:val="22"/>
        </w:rPr>
        <w:t>2012</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w:t>
      </w:r>
      <w:r>
        <w:rPr>
          <w:rFonts w:ascii="Times New Roman" w:hAnsi="Times New Roman" w:hint="eastAsia"/>
          <w:kern w:val="0"/>
          <w:sz w:val="22"/>
        </w:rPr>
        <w:t>ICU</w:t>
      </w:r>
      <w:r>
        <w:rPr>
          <w:rFonts w:ascii="Times New Roman" w:hAnsi="Times New Roman" w:hint="eastAsia"/>
          <w:kern w:val="0"/>
          <w:sz w:val="22"/>
        </w:rPr>
        <w:t>监测与治疗技术，邱海波，黄英姿编著，上海科学技术出版社，</w:t>
      </w:r>
      <w:r>
        <w:rPr>
          <w:rFonts w:ascii="Times New Roman" w:hAnsi="Times New Roman"/>
          <w:kern w:val="0"/>
          <w:sz w:val="22"/>
        </w:rPr>
        <w:t>20</w:t>
      </w:r>
      <w:r>
        <w:rPr>
          <w:rFonts w:ascii="Times New Roman" w:hAnsi="Times New Roman" w:hint="eastAsia"/>
          <w:kern w:val="0"/>
          <w:sz w:val="22"/>
        </w:rPr>
        <w:t>12</w:t>
      </w:r>
    </w:p>
    <w:p w:rsidR="00DF4330" w:rsidRDefault="00DF4330" w:rsidP="00363945">
      <w:pPr>
        <w:tabs>
          <w:tab w:val="left" w:pos="7335"/>
        </w:tabs>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、重症护理专科指南，陈玉红主编（译），东南大学出版社，</w:t>
      </w:r>
      <w:r>
        <w:rPr>
          <w:rFonts w:ascii="Times New Roman" w:hAnsi="Times New Roman" w:hint="eastAsia"/>
          <w:kern w:val="0"/>
          <w:sz w:val="22"/>
        </w:rPr>
        <w:t>2011</w:t>
      </w:r>
      <w:r>
        <w:rPr>
          <w:rFonts w:ascii="Times New Roman" w:hAnsi="Times New Roman"/>
          <w:kern w:val="0"/>
          <w:sz w:val="22"/>
        </w:rPr>
        <w:tab/>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、专科护理技术，谢晓铿编著，中国医药科技出版社，</w:t>
      </w:r>
      <w:r>
        <w:rPr>
          <w:rFonts w:ascii="Times New Roman" w:hAnsi="Times New Roman"/>
          <w:kern w:val="0"/>
          <w:sz w:val="22"/>
        </w:rPr>
        <w:t>2011</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p>
    <w:p w:rsidR="007214B5" w:rsidRDefault="00DF4330" w:rsidP="00363945">
      <w:pPr>
        <w:autoSpaceDE w:val="0"/>
        <w:autoSpaceDN w:val="0"/>
        <w:adjustRightInd w:val="0"/>
        <w:ind w:leftChars="3172" w:left="6661"/>
        <w:jc w:val="left"/>
        <w:rPr>
          <w:rFonts w:ascii="黑体" w:eastAsia="黑体" w:cs="黑体"/>
          <w:kern w:val="0"/>
          <w:sz w:val="18"/>
          <w:szCs w:val="18"/>
        </w:rPr>
      </w:pPr>
      <w:r>
        <w:rPr>
          <w:rFonts w:ascii="黑体" w:eastAsia="黑体" w:cs="黑体" w:hint="eastAsia"/>
          <w:kern w:val="0"/>
          <w:sz w:val="18"/>
          <w:szCs w:val="18"/>
        </w:rPr>
        <w:t>制定人：雷晓玲</w:t>
      </w:r>
    </w:p>
    <w:p w:rsidR="00DF4330" w:rsidRDefault="00DF4330" w:rsidP="00363945">
      <w:pPr>
        <w:autoSpaceDE w:val="0"/>
        <w:autoSpaceDN w:val="0"/>
        <w:adjustRightInd w:val="0"/>
        <w:ind w:leftChars="3172" w:left="6661"/>
        <w:jc w:val="left"/>
        <w:rPr>
          <w:rFonts w:ascii="黑体" w:eastAsia="黑体" w:cs="黑体"/>
          <w:kern w:val="0"/>
          <w:sz w:val="18"/>
          <w:szCs w:val="18"/>
        </w:rPr>
      </w:pPr>
      <w:r>
        <w:rPr>
          <w:rFonts w:ascii="黑体" w:eastAsia="黑体" w:cs="黑体" w:hint="eastAsia"/>
          <w:kern w:val="0"/>
          <w:sz w:val="18"/>
          <w:szCs w:val="18"/>
        </w:rPr>
        <w:t>审核人：崔秋霞</w:t>
      </w:r>
    </w:p>
    <w:p w:rsidR="00DF4330" w:rsidRDefault="00DF4330" w:rsidP="00363945">
      <w:pPr>
        <w:widowControl/>
        <w:jc w:val="left"/>
        <w:rPr>
          <w:rFonts w:ascii="黑体" w:eastAsia="黑体" w:cs="黑体"/>
          <w:kern w:val="0"/>
          <w:sz w:val="18"/>
          <w:szCs w:val="18"/>
        </w:rPr>
      </w:pPr>
    </w:p>
    <w:p w:rsidR="00DF4330" w:rsidRDefault="00DF4330" w:rsidP="00363945">
      <w:pPr>
        <w:adjustRightInd w:val="0"/>
        <w:snapToGrid w:val="0"/>
        <w:spacing w:beforeLines="50" w:afterLines="50" w:line="400" w:lineRule="exact"/>
        <w:rPr>
          <w:rFonts w:ascii="Times New Roman" w:eastAsia="黑体" w:hAnsi="Times New Roman"/>
          <w:kern w:val="0"/>
          <w:sz w:val="34"/>
          <w:szCs w:val="34"/>
        </w:rPr>
      </w:pPr>
    </w:p>
    <w:p w:rsidR="00DF4330" w:rsidRDefault="00DF4330"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三、</w:t>
      </w:r>
      <w:r>
        <w:rPr>
          <w:rFonts w:ascii="Times New Roman" w:eastAsia="黑体" w:hAnsi="Times New Roman" w:hint="eastAsia"/>
          <w:kern w:val="0"/>
          <w:sz w:val="32"/>
          <w:szCs w:val="32"/>
        </w:rPr>
        <w:t>考核大纲</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修读完本课程规定内容的护理专业本科学生；</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提出并获准免修本课程、申请进行课程水平考核的护理专业本科学生；</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提出并获准副修第二专业、申请进行课程水平考核的护理专业本科学生。</w:t>
      </w:r>
    </w:p>
    <w:p w:rsidR="00DF4330" w:rsidRDefault="00DF4330" w:rsidP="00363945">
      <w:pPr>
        <w:tabs>
          <w:tab w:val="left" w:pos="6150"/>
        </w:tabs>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r>
        <w:rPr>
          <w:rFonts w:ascii="Times New Roman" w:eastAsia="黑体" w:hAnsi="Times New Roman"/>
          <w:b/>
          <w:kern w:val="0"/>
          <w:sz w:val="24"/>
          <w:szCs w:val="24"/>
        </w:rPr>
        <w:tab/>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通过考核来检查和了解学生对本门课程内容的掌握程度。通过本课程的学习，学生应对</w:t>
      </w:r>
      <w:r w:rsidRPr="00035024">
        <w:rPr>
          <w:rFonts w:ascii="Times New Roman" w:hAnsi="宋体" w:hint="eastAsia"/>
          <w:kern w:val="0"/>
          <w:sz w:val="22"/>
        </w:rPr>
        <w:t>临床各科常见的急危重症的救护理论及常用急救、监测技术</w:t>
      </w:r>
      <w:r>
        <w:rPr>
          <w:rFonts w:ascii="Times New Roman" w:hAnsi="Times New Roman" w:hint="eastAsia"/>
          <w:kern w:val="0"/>
          <w:sz w:val="22"/>
        </w:rPr>
        <w:t>有一定的了解和掌握。</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期末闭卷考核</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期末考试成绩占总成绩的</w:t>
      </w:r>
      <w:r>
        <w:rPr>
          <w:rFonts w:ascii="Times New Roman" w:hAnsi="Times New Roman"/>
          <w:kern w:val="0"/>
          <w:sz w:val="22"/>
        </w:rPr>
        <w:t>70%</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lastRenderedPageBreak/>
        <w:t>平时成绩占总成绩的</w:t>
      </w:r>
      <w:r>
        <w:rPr>
          <w:rFonts w:ascii="Times New Roman" w:hAnsi="Times New Roman"/>
          <w:kern w:val="0"/>
          <w:sz w:val="22"/>
        </w:rPr>
        <w:t>30%</w:t>
      </w:r>
      <w:r>
        <w:rPr>
          <w:rFonts w:ascii="Times New Roman" w:hAnsi="Times New Roman" w:hint="eastAsia"/>
          <w:kern w:val="0"/>
          <w:sz w:val="22"/>
        </w:rPr>
        <w:t>。</w:t>
      </w: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DF4330"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DF4330" w:rsidRDefault="00DF4330" w:rsidP="00363945">
      <w:pPr>
        <w:numPr>
          <w:ilvl w:val="0"/>
          <w:numId w:val="89"/>
        </w:numPr>
        <w:autoSpaceDE w:val="0"/>
        <w:autoSpaceDN w:val="0"/>
        <w:adjustRightInd w:val="0"/>
        <w:spacing w:line="360" w:lineRule="exact"/>
        <w:ind w:firstLine="425"/>
        <w:jc w:val="left"/>
        <w:rPr>
          <w:rFonts w:ascii="Times New Roman" w:hAnsi="Times New Roman"/>
          <w:kern w:val="0"/>
          <w:sz w:val="22"/>
        </w:rPr>
      </w:pPr>
      <w:r>
        <w:rPr>
          <w:rFonts w:ascii="Times New Roman" w:hAnsi="Times New Roman" w:hint="eastAsia"/>
          <w:kern w:val="0"/>
          <w:sz w:val="22"/>
        </w:rPr>
        <w:t>急救医疗服务体系的组成与管理、急诊科和</w:t>
      </w:r>
      <w:r>
        <w:rPr>
          <w:rFonts w:ascii="Times New Roman" w:hAnsi="Times New Roman" w:hint="eastAsia"/>
          <w:kern w:val="0"/>
          <w:sz w:val="22"/>
        </w:rPr>
        <w:t>ICU</w:t>
      </w:r>
      <w:r>
        <w:rPr>
          <w:rFonts w:ascii="Times New Roman" w:hAnsi="Times New Roman" w:hint="eastAsia"/>
          <w:kern w:val="0"/>
          <w:sz w:val="22"/>
        </w:rPr>
        <w:t>的设置与管理、灾难护理</w:t>
      </w:r>
    </w:p>
    <w:p w:rsidR="00DF4330" w:rsidRDefault="00DF4330" w:rsidP="00363945">
      <w:pPr>
        <w:autoSpaceDE w:val="0"/>
        <w:autoSpaceDN w:val="0"/>
        <w:adjustRightInd w:val="0"/>
        <w:spacing w:line="360" w:lineRule="exact"/>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2</w:t>
      </w:r>
      <w:r>
        <w:rPr>
          <w:rFonts w:ascii="Times New Roman" w:hAnsi="Times New Roman" w:hint="eastAsia"/>
          <w:kern w:val="0"/>
          <w:sz w:val="22"/>
        </w:rPr>
        <w:t>．急诊护理</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．危重症护理</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．常用救护技术</w:t>
      </w:r>
    </w:p>
    <w:p w:rsidR="00DF4330" w:rsidRDefault="00DF433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DF4330" w:rsidRDefault="00DF433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以急危重症患者的监测和护理为考试重点，考核学生运用课程知识分析问题、解决问题的能力，同时检查学生对危重症患者评估及救治的掌握和理解。</w:t>
      </w:r>
    </w:p>
    <w:p w:rsidR="00DF4330" w:rsidRPr="000756C1" w:rsidRDefault="00DF4330" w:rsidP="00363945">
      <w:pPr>
        <w:autoSpaceDE w:val="0"/>
        <w:autoSpaceDN w:val="0"/>
        <w:adjustRightInd w:val="0"/>
        <w:spacing w:line="360" w:lineRule="exact"/>
        <w:ind w:firstLineChars="193" w:firstLine="425"/>
        <w:jc w:val="left"/>
        <w:rPr>
          <w:rFonts w:ascii="Times New Roman" w:hAnsi="Times New Roman"/>
          <w:kern w:val="0"/>
          <w:sz w:val="22"/>
        </w:rPr>
      </w:pPr>
    </w:p>
    <w:p w:rsidR="00DF4330" w:rsidRDefault="00DF433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DF4330" w:rsidRDefault="00DF4330" w:rsidP="00363945">
      <w:pPr>
        <w:autoSpaceDE w:val="0"/>
        <w:autoSpaceDN w:val="0"/>
        <w:adjustRightInd w:val="0"/>
        <w:snapToGrid w:val="0"/>
        <w:spacing w:line="440" w:lineRule="exact"/>
        <w:jc w:val="center"/>
        <w:rPr>
          <w:rFonts w:ascii="Times New Roman" w:eastAsia="黑体" w:hAnsi="Times New Roman"/>
          <w:b/>
          <w:kern w:val="0"/>
          <w:sz w:val="24"/>
          <w:szCs w:val="24"/>
        </w:rPr>
      </w:pPr>
      <w:r>
        <w:rPr>
          <w:rFonts w:ascii="Times New Roman" w:eastAsia="黑体" w:hAnsi="Times New Roman" w:hint="eastAsia"/>
          <w:b/>
          <w:kern w:val="0"/>
          <w:sz w:val="24"/>
          <w:szCs w:val="24"/>
        </w:rPr>
        <w:t>护理学院《急危重症护理学》课程考试试题</w:t>
      </w:r>
    </w:p>
    <w:p w:rsidR="00DF4330" w:rsidRDefault="00DF4330" w:rsidP="00363945">
      <w:pPr>
        <w:autoSpaceDE w:val="0"/>
        <w:autoSpaceDN w:val="0"/>
        <w:adjustRightInd w:val="0"/>
        <w:snapToGrid w:val="0"/>
        <w:spacing w:line="440" w:lineRule="exact"/>
        <w:jc w:val="center"/>
        <w:rPr>
          <w:rFonts w:ascii="Times New Roman" w:hAnsi="Times New Roman"/>
          <w:kern w:val="0"/>
          <w:sz w:val="22"/>
        </w:rPr>
      </w:pPr>
      <w:r>
        <w:rPr>
          <w:rFonts w:ascii="Times New Roman" w:hAnsi="Times New Roman"/>
          <w:kern w:val="0"/>
          <w:sz w:val="22"/>
        </w:rPr>
        <w:t xml:space="preserve">                           </w:t>
      </w:r>
      <w:r>
        <w:rPr>
          <w:sz w:val="32"/>
          <w:u w:val="single"/>
        </w:rPr>
        <w:t xml:space="preserve">        </w:t>
      </w:r>
      <w:r>
        <w:rPr>
          <w:rFonts w:ascii="Times New Roman" w:hAnsi="Times New Roman" w:hint="eastAsia"/>
          <w:kern w:val="0"/>
          <w:sz w:val="22"/>
        </w:rPr>
        <w:t>年</w:t>
      </w:r>
      <w:r>
        <w:rPr>
          <w:sz w:val="32"/>
          <w:u w:val="single"/>
        </w:rPr>
        <w:t xml:space="preserve">       </w:t>
      </w:r>
      <w:r>
        <w:rPr>
          <w:rFonts w:ascii="Times New Roman" w:hAnsi="Times New Roman" w:hint="eastAsia"/>
          <w:kern w:val="0"/>
          <w:sz w:val="22"/>
        </w:rPr>
        <w:t>学期</w:t>
      </w:r>
      <w:r>
        <w:rPr>
          <w:sz w:val="32"/>
          <w:u w:val="single"/>
        </w:rPr>
        <w:t xml:space="preserve">       </w:t>
      </w:r>
      <w:r>
        <w:rPr>
          <w:rFonts w:ascii="Times New Roman" w:hAnsi="Times New Roman" w:hint="eastAsia"/>
          <w:kern w:val="0"/>
          <w:sz w:val="22"/>
        </w:rPr>
        <w:t>班级</w:t>
      </w:r>
    </w:p>
    <w:p w:rsidR="00DF4330" w:rsidRDefault="00DF4330" w:rsidP="00363945">
      <w:pPr>
        <w:autoSpaceDE w:val="0"/>
        <w:autoSpaceDN w:val="0"/>
        <w:adjustRightInd w:val="0"/>
        <w:spacing w:line="440" w:lineRule="exact"/>
        <w:ind w:firstLineChars="193" w:firstLine="426"/>
        <w:jc w:val="left"/>
        <w:rPr>
          <w:rFonts w:ascii="Times New Roman" w:hAnsi="Times New Roman"/>
          <w:b/>
          <w:kern w:val="0"/>
          <w:sz w:val="22"/>
        </w:rPr>
      </w:pPr>
      <w:r>
        <w:rPr>
          <w:rFonts w:ascii="Times New Roman" w:hAnsi="Times New Roman" w:hint="eastAsia"/>
          <w:b/>
          <w:kern w:val="0"/>
          <w:sz w:val="22"/>
        </w:rPr>
        <w:t>时间：</w:t>
      </w:r>
      <w:r>
        <w:rPr>
          <w:rFonts w:ascii="Times New Roman" w:hAnsi="Times New Roman"/>
          <w:b/>
          <w:kern w:val="0"/>
          <w:sz w:val="22"/>
        </w:rPr>
        <w:t xml:space="preserve">120 </w:t>
      </w:r>
      <w:r>
        <w:rPr>
          <w:rFonts w:ascii="Times New Roman" w:hAnsi="Times New Roman" w:hint="eastAsia"/>
          <w:b/>
          <w:kern w:val="0"/>
          <w:sz w:val="22"/>
        </w:rPr>
        <w:t>分钟</w:t>
      </w:r>
      <w:r>
        <w:rPr>
          <w:rFonts w:ascii="Times New Roman" w:hAnsi="Times New Roman"/>
          <w:b/>
          <w:kern w:val="0"/>
          <w:sz w:val="22"/>
        </w:rPr>
        <w:t xml:space="preserve"> </w:t>
      </w:r>
      <w:r>
        <w:rPr>
          <w:rFonts w:ascii="Times New Roman" w:hAnsi="Times New Roman" w:hint="eastAsia"/>
          <w:b/>
          <w:kern w:val="0"/>
          <w:sz w:val="22"/>
        </w:rPr>
        <w:t>总分：</w:t>
      </w:r>
      <w:r>
        <w:rPr>
          <w:rFonts w:ascii="Times New Roman" w:hAnsi="Times New Roman"/>
          <w:b/>
          <w:kern w:val="0"/>
          <w:sz w:val="22"/>
        </w:rPr>
        <w:t xml:space="preserve">100 </w:t>
      </w:r>
      <w:r>
        <w:rPr>
          <w:rFonts w:ascii="Times New Roman" w:hAnsi="Times New Roman" w:hint="eastAsia"/>
          <w:b/>
          <w:kern w:val="0"/>
          <w:sz w:val="22"/>
        </w:rPr>
        <w:t>分</w:t>
      </w:r>
    </w:p>
    <w:p w:rsidR="00DF4330" w:rsidRDefault="00DF4330" w:rsidP="00363945">
      <w:pPr>
        <w:autoSpaceDE w:val="0"/>
        <w:autoSpaceDN w:val="0"/>
        <w:adjustRightInd w:val="0"/>
        <w:spacing w:line="440" w:lineRule="exact"/>
        <w:ind w:firstLineChars="193" w:firstLine="405"/>
        <w:jc w:val="left"/>
      </w:pPr>
      <w:r w:rsidRPr="00C37DF0">
        <w:rPr>
          <w:rFonts w:hint="eastAsia"/>
        </w:rPr>
        <w:t>一、名词解释（</w:t>
      </w:r>
      <w:r>
        <w:rPr>
          <w:rFonts w:hint="eastAsia"/>
        </w:rPr>
        <w:t>8</w:t>
      </w:r>
      <w:r w:rsidRPr="00C37DF0">
        <w:rPr>
          <w:rFonts w:hint="eastAsia"/>
        </w:rPr>
        <w:t>题，</w:t>
      </w:r>
      <w:r w:rsidRPr="00870929">
        <w:rPr>
          <w:rFonts w:hint="eastAsia"/>
        </w:rPr>
        <w:t>共</w:t>
      </w:r>
      <w:r w:rsidRPr="00151B3A">
        <w:rPr>
          <w:rFonts w:ascii="宋体" w:hAnsi="宋体" w:hint="eastAsia"/>
        </w:rPr>
        <w:t>2</w:t>
      </w:r>
      <w:r>
        <w:rPr>
          <w:rFonts w:ascii="宋体" w:hAnsi="宋体" w:hint="eastAsia"/>
        </w:rPr>
        <w:t>4</w:t>
      </w:r>
      <w:r w:rsidRPr="00870929">
        <w:rPr>
          <w:rFonts w:hint="eastAsia"/>
        </w:rPr>
        <w:t>分</w:t>
      </w:r>
      <w:r w:rsidRPr="00C37DF0">
        <w:rPr>
          <w:rFonts w:hint="eastAsia"/>
        </w:rPr>
        <w:t>）</w:t>
      </w:r>
    </w:p>
    <w:p w:rsidR="00DF4330" w:rsidRPr="001C2622" w:rsidRDefault="00DF4330" w:rsidP="00363945">
      <w:pPr>
        <w:ind w:firstLineChars="200" w:firstLine="420"/>
        <w:rPr>
          <w:rFonts w:ascii="宋体" w:hAnsi="宋体"/>
          <w:szCs w:val="21"/>
        </w:rPr>
      </w:pPr>
      <w:r>
        <w:rPr>
          <w:rFonts w:ascii="宋体" w:hAnsi="宋体" w:hint="eastAsia"/>
          <w:szCs w:val="21"/>
        </w:rPr>
        <w:t xml:space="preserve">1. </w:t>
      </w:r>
      <w:r w:rsidRPr="0075472E">
        <w:rPr>
          <w:rFonts w:ascii="宋体" w:hAnsi="宋体" w:hint="eastAsia"/>
          <w:szCs w:val="21"/>
        </w:rPr>
        <w:t>急诊绿色通道</w:t>
      </w:r>
      <w:r w:rsidRPr="0075472E">
        <w:rPr>
          <w:rFonts w:hint="eastAsia"/>
        </w:rPr>
        <w:t>（</w:t>
      </w:r>
      <w:r w:rsidRPr="0075472E">
        <w:rPr>
          <w:rFonts w:hint="eastAsia"/>
        </w:rPr>
        <w:t>3</w:t>
      </w:r>
      <w:r w:rsidRPr="0075472E">
        <w:rPr>
          <w:rFonts w:hint="eastAsia"/>
        </w:rPr>
        <w:t>分）</w:t>
      </w:r>
      <w:r w:rsidRPr="0075472E">
        <w:rPr>
          <w:rFonts w:ascii="宋体" w:hAnsi="宋体" w:hint="eastAsia"/>
          <w:szCs w:val="21"/>
        </w:rPr>
        <w:t xml:space="preserve">： </w:t>
      </w:r>
    </w:p>
    <w:p w:rsidR="00DF4330" w:rsidRPr="001C2622" w:rsidRDefault="00DF4330" w:rsidP="00363945">
      <w:pPr>
        <w:ind w:firstLineChars="200" w:firstLine="420"/>
        <w:rPr>
          <w:rFonts w:ascii="宋体" w:hAnsi="宋体"/>
          <w:bCs/>
          <w:szCs w:val="21"/>
        </w:rPr>
      </w:pPr>
      <w:r w:rsidRPr="00B8142F">
        <w:rPr>
          <w:rFonts w:hint="eastAsia"/>
        </w:rPr>
        <w:t>2</w:t>
      </w:r>
      <w:r w:rsidRPr="0078070D">
        <w:rPr>
          <w:rFonts w:hint="eastAsia"/>
          <w:color w:val="FF0000"/>
        </w:rPr>
        <w:t>.</w:t>
      </w:r>
      <w:r>
        <w:rPr>
          <w:rFonts w:hint="eastAsia"/>
          <w:color w:val="FF0000"/>
        </w:rPr>
        <w:t xml:space="preserve"> </w:t>
      </w:r>
      <w:r w:rsidRPr="0075472E">
        <w:rPr>
          <w:rFonts w:ascii="宋体" w:hAnsi="宋体" w:hint="eastAsia"/>
          <w:bCs/>
          <w:szCs w:val="21"/>
        </w:rPr>
        <w:t>VAP</w:t>
      </w:r>
      <w:r w:rsidRPr="00B8142F">
        <w:rPr>
          <w:rFonts w:ascii="宋体" w:hAnsi="宋体" w:hint="eastAsia"/>
          <w:bCs/>
          <w:szCs w:val="21"/>
        </w:rPr>
        <w:t>（3分）：</w:t>
      </w:r>
      <w:r w:rsidRPr="00B8142F">
        <w:rPr>
          <w:rFonts w:ascii="宋体" w:hAnsi="宋体"/>
          <w:bCs/>
          <w:szCs w:val="21"/>
        </w:rPr>
        <w:t xml:space="preserve"> </w:t>
      </w:r>
    </w:p>
    <w:p w:rsidR="00DF4330" w:rsidRPr="001C2622" w:rsidRDefault="00DF4330" w:rsidP="00363945">
      <w:pPr>
        <w:ind w:firstLineChars="200" w:firstLine="420"/>
      </w:pPr>
      <w:r w:rsidRPr="00B8142F">
        <w:rPr>
          <w:rFonts w:hint="eastAsia"/>
          <w:szCs w:val="21"/>
        </w:rPr>
        <w:t>3.</w:t>
      </w:r>
      <w:r w:rsidRPr="00B8142F">
        <w:rPr>
          <w:rFonts w:ascii="宋体" w:hAnsi="宋体" w:hint="eastAsia"/>
          <w:szCs w:val="21"/>
        </w:rPr>
        <w:t xml:space="preserve"> 多发伤</w:t>
      </w:r>
      <w:r w:rsidRPr="00B8142F">
        <w:rPr>
          <w:rFonts w:hint="eastAsia"/>
        </w:rPr>
        <w:t>（</w:t>
      </w:r>
      <w:r w:rsidRPr="00B8142F">
        <w:rPr>
          <w:rFonts w:hint="eastAsia"/>
        </w:rPr>
        <w:t>3</w:t>
      </w:r>
      <w:r w:rsidRPr="00B8142F">
        <w:rPr>
          <w:rFonts w:hint="eastAsia"/>
        </w:rPr>
        <w:t>分）</w:t>
      </w:r>
      <w:r w:rsidRPr="00B8142F">
        <w:rPr>
          <w:rFonts w:ascii="宋体" w:hAnsi="宋体" w:hint="eastAsia"/>
          <w:szCs w:val="21"/>
        </w:rPr>
        <w:t>：</w:t>
      </w:r>
      <w:r w:rsidRPr="00B8142F">
        <w:rPr>
          <w:rFonts w:hint="eastAsia"/>
        </w:rPr>
        <w:t xml:space="preserve"> </w:t>
      </w:r>
    </w:p>
    <w:p w:rsidR="00DF4330" w:rsidRPr="00B8142F" w:rsidRDefault="00DF4330" w:rsidP="00363945">
      <w:pPr>
        <w:ind w:firstLineChars="200" w:firstLine="420"/>
      </w:pPr>
      <w:r w:rsidRPr="00B8142F">
        <w:rPr>
          <w:rFonts w:hint="eastAsia"/>
          <w:szCs w:val="21"/>
        </w:rPr>
        <w:t>4.</w:t>
      </w:r>
      <w:r w:rsidRPr="00B8142F">
        <w:rPr>
          <w:rFonts w:hint="eastAsia"/>
        </w:rPr>
        <w:t xml:space="preserve"> </w:t>
      </w:r>
      <w:r w:rsidRPr="0075472E">
        <w:rPr>
          <w:rFonts w:hint="eastAsia"/>
        </w:rPr>
        <w:t>CBP</w:t>
      </w:r>
      <w:r w:rsidRPr="00B8142F">
        <w:rPr>
          <w:rFonts w:hint="eastAsia"/>
        </w:rPr>
        <w:t>（</w:t>
      </w:r>
      <w:r w:rsidRPr="00B8142F">
        <w:rPr>
          <w:rFonts w:hint="eastAsia"/>
        </w:rPr>
        <w:t>3</w:t>
      </w:r>
      <w:r w:rsidRPr="00B8142F">
        <w:rPr>
          <w:rFonts w:hint="eastAsia"/>
        </w:rPr>
        <w:t>分）：</w:t>
      </w:r>
      <w:r w:rsidRPr="00B8142F">
        <w:rPr>
          <w:rFonts w:hint="eastAsia"/>
        </w:rPr>
        <w:t xml:space="preserve"> </w:t>
      </w:r>
    </w:p>
    <w:p w:rsidR="00DF4330" w:rsidRPr="00B8142F" w:rsidRDefault="00DF4330" w:rsidP="00363945">
      <w:pPr>
        <w:ind w:firstLineChars="200" w:firstLine="420"/>
      </w:pPr>
      <w:r w:rsidRPr="00B8142F">
        <w:rPr>
          <w:rFonts w:hint="eastAsia"/>
          <w:szCs w:val="21"/>
        </w:rPr>
        <w:t>5.</w:t>
      </w:r>
      <w:r w:rsidRPr="00B8142F">
        <w:rPr>
          <w:rFonts w:hint="eastAsia"/>
        </w:rPr>
        <w:t>中心静脉压（</w:t>
      </w:r>
      <w:r w:rsidRPr="00B8142F">
        <w:rPr>
          <w:rFonts w:hint="eastAsia"/>
        </w:rPr>
        <w:t>3</w:t>
      </w:r>
      <w:r w:rsidRPr="00B8142F">
        <w:rPr>
          <w:rFonts w:hint="eastAsia"/>
        </w:rPr>
        <w:t>分）：</w:t>
      </w:r>
      <w:r w:rsidRPr="00B8142F">
        <w:rPr>
          <w:rFonts w:hint="eastAsia"/>
        </w:rPr>
        <w:t xml:space="preserve"> </w:t>
      </w:r>
    </w:p>
    <w:p w:rsidR="00DF4330" w:rsidRPr="00B8142F" w:rsidRDefault="00DF4330" w:rsidP="00363945">
      <w:pPr>
        <w:ind w:firstLineChars="200" w:firstLine="420"/>
      </w:pPr>
      <w:r w:rsidRPr="00B8142F">
        <w:rPr>
          <w:rFonts w:hint="eastAsia"/>
          <w:szCs w:val="21"/>
        </w:rPr>
        <w:t>6.</w:t>
      </w:r>
      <w:r w:rsidRPr="00B8142F">
        <w:rPr>
          <w:rFonts w:hint="eastAsia"/>
        </w:rPr>
        <w:t xml:space="preserve"> PTSD</w:t>
      </w:r>
      <w:r w:rsidRPr="00B8142F">
        <w:rPr>
          <w:rFonts w:hint="eastAsia"/>
        </w:rPr>
        <w:t>（</w:t>
      </w:r>
      <w:r w:rsidRPr="00B8142F">
        <w:rPr>
          <w:rFonts w:hint="eastAsia"/>
        </w:rPr>
        <w:t>3</w:t>
      </w:r>
      <w:r w:rsidRPr="00B8142F">
        <w:rPr>
          <w:rFonts w:hint="eastAsia"/>
        </w:rPr>
        <w:t>分）：</w:t>
      </w:r>
      <w:r w:rsidRPr="00B8142F">
        <w:rPr>
          <w:rFonts w:hint="eastAsia"/>
        </w:rPr>
        <w:t xml:space="preserve"> </w:t>
      </w:r>
    </w:p>
    <w:p w:rsidR="00DF4330" w:rsidRPr="001C2622" w:rsidRDefault="00DF4330" w:rsidP="00363945">
      <w:pPr>
        <w:ind w:firstLineChars="200" w:firstLine="420"/>
      </w:pPr>
      <w:r w:rsidRPr="00B8142F">
        <w:rPr>
          <w:rFonts w:hint="eastAsia"/>
        </w:rPr>
        <w:t>7</w:t>
      </w:r>
      <w:r w:rsidRPr="00145F41">
        <w:rPr>
          <w:rFonts w:hint="eastAsia"/>
          <w:color w:val="FF0000"/>
        </w:rPr>
        <w:t>.</w:t>
      </w:r>
      <w:r w:rsidRPr="0075472E">
        <w:rPr>
          <w:rFonts w:hint="eastAsia"/>
        </w:rPr>
        <w:t>MODS</w:t>
      </w:r>
      <w:r w:rsidRPr="00B8142F">
        <w:rPr>
          <w:rFonts w:hint="eastAsia"/>
        </w:rPr>
        <w:t>（</w:t>
      </w:r>
      <w:r w:rsidRPr="00B8142F">
        <w:rPr>
          <w:rFonts w:hint="eastAsia"/>
        </w:rPr>
        <w:t>3</w:t>
      </w:r>
      <w:r w:rsidRPr="00B8142F">
        <w:rPr>
          <w:rFonts w:hint="eastAsia"/>
        </w:rPr>
        <w:t>分）：</w:t>
      </w:r>
      <w:r w:rsidRPr="00B8142F">
        <w:rPr>
          <w:rFonts w:hint="eastAsia"/>
        </w:rPr>
        <w:t xml:space="preserve"> </w:t>
      </w:r>
    </w:p>
    <w:p w:rsidR="00DF4330" w:rsidRPr="00B8142F" w:rsidRDefault="00DF4330" w:rsidP="00363945">
      <w:pPr>
        <w:ind w:firstLineChars="200" w:firstLine="420"/>
      </w:pPr>
      <w:r w:rsidRPr="00B8142F">
        <w:rPr>
          <w:rFonts w:hint="eastAsia"/>
          <w:szCs w:val="21"/>
        </w:rPr>
        <w:t>8.</w:t>
      </w:r>
      <w:r w:rsidRPr="00B8142F">
        <w:rPr>
          <w:rFonts w:ascii="宋体" w:hAnsi="宋体" w:hint="eastAsia"/>
          <w:szCs w:val="21"/>
        </w:rPr>
        <w:t xml:space="preserve"> </w:t>
      </w:r>
      <w:r w:rsidRPr="0075472E">
        <w:rPr>
          <w:rFonts w:ascii="宋体" w:hAnsi="宋体" w:hint="eastAsia"/>
          <w:szCs w:val="21"/>
        </w:rPr>
        <w:t>急性中毒</w:t>
      </w:r>
      <w:r w:rsidRPr="0075472E">
        <w:rPr>
          <w:rFonts w:hint="eastAsia"/>
        </w:rPr>
        <w:t>（</w:t>
      </w:r>
      <w:r w:rsidRPr="00B8142F">
        <w:rPr>
          <w:rFonts w:hint="eastAsia"/>
        </w:rPr>
        <w:t>3</w:t>
      </w:r>
      <w:r w:rsidRPr="00B8142F">
        <w:rPr>
          <w:rFonts w:hint="eastAsia"/>
        </w:rPr>
        <w:t>分）</w:t>
      </w:r>
      <w:r w:rsidRPr="00B8142F">
        <w:rPr>
          <w:rFonts w:ascii="宋体" w:hAnsi="宋体" w:hint="eastAsia"/>
          <w:szCs w:val="21"/>
        </w:rPr>
        <w:t>：</w:t>
      </w:r>
      <w:r w:rsidRPr="00B8142F">
        <w:rPr>
          <w:rFonts w:hint="eastAsia"/>
        </w:rPr>
        <w:t xml:space="preserve"> </w:t>
      </w:r>
    </w:p>
    <w:p w:rsidR="00DF4330" w:rsidRPr="00C37DF0" w:rsidRDefault="00DF4330" w:rsidP="00363945">
      <w:pPr>
        <w:ind w:firstLineChars="200" w:firstLine="420"/>
      </w:pPr>
      <w:r w:rsidRPr="00C37DF0">
        <w:rPr>
          <w:rFonts w:hint="eastAsia"/>
        </w:rPr>
        <w:t>二、</w:t>
      </w:r>
      <w:r w:rsidRPr="00151B3A">
        <w:rPr>
          <w:rFonts w:ascii="宋体" w:hAnsi="宋体" w:hint="eastAsia"/>
        </w:rPr>
        <w:t>填空题</w:t>
      </w:r>
      <w:r w:rsidRPr="00C37DF0">
        <w:rPr>
          <w:rFonts w:hint="eastAsia"/>
        </w:rPr>
        <w:t>（每空格</w:t>
      </w:r>
      <w:r w:rsidRPr="00151B3A">
        <w:rPr>
          <w:rFonts w:ascii="宋体" w:hAnsi="宋体" w:hint="eastAsia"/>
        </w:rPr>
        <w:t>1</w:t>
      </w:r>
      <w:r w:rsidRPr="00C37DF0">
        <w:rPr>
          <w:rFonts w:hint="eastAsia"/>
        </w:rPr>
        <w:t>分，</w:t>
      </w:r>
      <w:r w:rsidRPr="00151B3A">
        <w:rPr>
          <w:rFonts w:hint="eastAsia"/>
          <w:szCs w:val="21"/>
        </w:rPr>
        <w:t>共</w:t>
      </w:r>
      <w:r>
        <w:rPr>
          <w:rFonts w:hint="eastAsia"/>
          <w:szCs w:val="21"/>
        </w:rPr>
        <w:t>28</w:t>
      </w:r>
      <w:r w:rsidRPr="00151B3A">
        <w:rPr>
          <w:rFonts w:hint="eastAsia"/>
          <w:szCs w:val="21"/>
        </w:rPr>
        <w:t>分</w:t>
      </w:r>
      <w:r w:rsidRPr="00C37DF0">
        <w:rPr>
          <w:rFonts w:hint="eastAsia"/>
        </w:rPr>
        <w:t>）</w:t>
      </w:r>
    </w:p>
    <w:p w:rsidR="00DF4330" w:rsidRPr="00151B3A" w:rsidRDefault="00DF4330" w:rsidP="00363945">
      <w:pPr>
        <w:ind w:firstLineChars="200" w:firstLine="420"/>
        <w:rPr>
          <w:rFonts w:ascii="宋体" w:hAnsi="宋体"/>
          <w:szCs w:val="21"/>
        </w:rPr>
      </w:pPr>
      <w:r w:rsidRPr="00737A8D">
        <w:rPr>
          <w:rFonts w:hint="eastAsia"/>
        </w:rPr>
        <w:t>1.</w:t>
      </w:r>
      <w:r w:rsidRPr="00151B3A">
        <w:rPr>
          <w:rFonts w:hint="eastAsia"/>
          <w:szCs w:val="21"/>
        </w:rPr>
        <w:t xml:space="preserve"> </w:t>
      </w:r>
      <w:r w:rsidRPr="0075472E">
        <w:rPr>
          <w:rFonts w:hint="eastAsia"/>
        </w:rPr>
        <w:t>急诊护理应急准备包括</w:t>
      </w:r>
      <w:r>
        <w:rPr>
          <w:rFonts w:hint="eastAsia"/>
        </w:rPr>
        <w:t>：</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p>
    <w:p w:rsidR="00DF4330" w:rsidRPr="00151B3A" w:rsidRDefault="00DF4330" w:rsidP="00363945">
      <w:pPr>
        <w:ind w:firstLineChars="200" w:firstLine="420"/>
        <w:rPr>
          <w:rFonts w:ascii="宋体" w:hAnsi="宋体"/>
          <w:szCs w:val="21"/>
        </w:rPr>
      </w:pPr>
      <w:r w:rsidRPr="00737A8D">
        <w:rPr>
          <w:rFonts w:hint="eastAsia"/>
        </w:rPr>
        <w:t xml:space="preserve">2. </w:t>
      </w:r>
      <w:r w:rsidRPr="0075472E">
        <w:rPr>
          <w:rFonts w:ascii="宋体" w:hAnsi="宋体" w:hint="eastAsia"/>
          <w:sz w:val="24"/>
          <w:szCs w:val="21"/>
        </w:rPr>
        <w:t>多发伤患者的救治</w:t>
      </w:r>
      <w:r>
        <w:rPr>
          <w:rFonts w:ascii="宋体" w:hAnsi="宋体" w:hint="eastAsia"/>
          <w:sz w:val="24"/>
          <w:szCs w:val="21"/>
        </w:rPr>
        <w:t>，应遵循</w:t>
      </w:r>
      <w:r>
        <w:rPr>
          <w:rFonts w:ascii="宋体" w:hAnsi="宋体" w:hint="eastAsia"/>
          <w:sz w:val="24"/>
          <w:szCs w:val="21"/>
          <w:u w:val="single"/>
        </w:rPr>
        <w:t xml:space="preserve">          </w:t>
      </w:r>
      <w:r>
        <w:rPr>
          <w:rFonts w:ascii="宋体" w:hAnsi="宋体" w:hint="eastAsia"/>
          <w:sz w:val="24"/>
          <w:szCs w:val="21"/>
        </w:rPr>
        <w:t>、</w:t>
      </w:r>
      <w:r>
        <w:rPr>
          <w:rFonts w:ascii="宋体" w:hAnsi="宋体" w:hint="eastAsia"/>
          <w:sz w:val="24"/>
          <w:szCs w:val="21"/>
          <w:u w:val="single"/>
        </w:rPr>
        <w:t xml:space="preserve">         </w:t>
      </w:r>
      <w:r>
        <w:rPr>
          <w:rFonts w:ascii="宋体" w:hAnsi="宋体" w:hint="eastAsia"/>
          <w:sz w:val="24"/>
          <w:szCs w:val="21"/>
        </w:rPr>
        <w:t>的原则</w:t>
      </w:r>
    </w:p>
    <w:p w:rsidR="00DF4330" w:rsidRPr="00151B3A" w:rsidRDefault="00DF4330" w:rsidP="00363945">
      <w:pPr>
        <w:ind w:leftChars="200" w:left="420"/>
        <w:rPr>
          <w:rFonts w:ascii="宋体" w:hAnsi="宋体"/>
          <w:szCs w:val="21"/>
        </w:rPr>
      </w:pPr>
      <w:r w:rsidRPr="00151B3A">
        <w:rPr>
          <w:rFonts w:hint="eastAsia"/>
          <w:szCs w:val="21"/>
        </w:rPr>
        <w:t>3.</w:t>
      </w:r>
      <w:r w:rsidRPr="00FD3289">
        <w:rPr>
          <w:rFonts w:hint="eastAsia"/>
          <w:color w:val="FF0000"/>
          <w:szCs w:val="21"/>
        </w:rPr>
        <w:t xml:space="preserve"> </w:t>
      </w:r>
      <w:r w:rsidRPr="0075472E">
        <w:rPr>
          <w:rFonts w:ascii="宋体" w:hAnsi="宋体" w:hint="eastAsia"/>
          <w:szCs w:val="21"/>
        </w:rPr>
        <w:t>CVP</w:t>
      </w:r>
      <w:r>
        <w:rPr>
          <w:rFonts w:ascii="宋体" w:hAnsi="宋体" w:hint="eastAsia"/>
          <w:szCs w:val="21"/>
        </w:rPr>
        <w:t>正常值为</w:t>
      </w:r>
      <w:r w:rsidRPr="00FD3289">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；小于2～5cmH</w:t>
      </w:r>
      <w:r w:rsidRPr="00FD3289">
        <w:rPr>
          <w:rFonts w:ascii="宋体" w:hAnsi="宋体" w:hint="eastAsia"/>
          <w:sz w:val="15"/>
          <w:szCs w:val="21"/>
        </w:rPr>
        <w:t>2</w:t>
      </w:r>
      <w:r>
        <w:rPr>
          <w:rFonts w:ascii="宋体" w:hAnsi="宋体" w:hint="eastAsia"/>
          <w:szCs w:val="21"/>
        </w:rPr>
        <w:t>O表示</w:t>
      </w:r>
      <w:r w:rsidRPr="00151B3A">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；大于15～20cmH</w:t>
      </w:r>
      <w:r w:rsidRPr="00FD3289">
        <w:rPr>
          <w:rFonts w:ascii="宋体" w:hAnsi="宋体" w:hint="eastAsia"/>
          <w:sz w:val="15"/>
          <w:szCs w:val="21"/>
        </w:rPr>
        <w:t>2</w:t>
      </w:r>
      <w:r>
        <w:rPr>
          <w:rFonts w:ascii="宋体" w:hAnsi="宋体" w:hint="eastAsia"/>
          <w:szCs w:val="21"/>
        </w:rPr>
        <w:t>O表示</w:t>
      </w:r>
      <w:r w:rsidRPr="00151B3A">
        <w:rPr>
          <w:rFonts w:ascii="宋体" w:hAnsi="宋体" w:hint="eastAsia"/>
          <w:szCs w:val="21"/>
          <w:u w:val="single"/>
        </w:rPr>
        <w:t xml:space="preserve">              </w:t>
      </w:r>
      <w:r>
        <w:rPr>
          <w:rFonts w:ascii="宋体" w:hAnsi="宋体" w:hint="eastAsia"/>
          <w:szCs w:val="21"/>
          <w:u w:val="single"/>
        </w:rPr>
        <w:t xml:space="preserve">                      </w:t>
      </w:r>
      <w:r w:rsidRPr="00FD3289">
        <w:rPr>
          <w:rFonts w:ascii="宋体" w:hAnsi="宋体" w:hint="eastAsia"/>
          <w:szCs w:val="21"/>
        </w:rPr>
        <w:t>。</w:t>
      </w:r>
    </w:p>
    <w:p w:rsidR="00DF4330" w:rsidRPr="00151B3A" w:rsidRDefault="00DF4330" w:rsidP="00363945">
      <w:pPr>
        <w:ind w:firstLineChars="200" w:firstLine="420"/>
        <w:rPr>
          <w:rFonts w:ascii="宋体" w:hAnsi="宋体"/>
          <w:szCs w:val="21"/>
        </w:rPr>
      </w:pPr>
      <w:r w:rsidRPr="00737A8D">
        <w:rPr>
          <w:rFonts w:hint="eastAsia"/>
        </w:rPr>
        <w:t>4.</w:t>
      </w:r>
      <w:r w:rsidRPr="00151B3A">
        <w:rPr>
          <w:rFonts w:hint="eastAsia"/>
          <w:color w:val="FF0000"/>
        </w:rPr>
        <w:t xml:space="preserve"> </w:t>
      </w:r>
      <w:r w:rsidRPr="00151B3A">
        <w:rPr>
          <w:rFonts w:ascii="宋体" w:hAnsi="宋体" w:hint="eastAsia"/>
          <w:szCs w:val="21"/>
        </w:rPr>
        <w:t>心搏骤停可由以下4种心律失常所引起：</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p>
    <w:p w:rsidR="00DF4330" w:rsidRPr="00151B3A" w:rsidRDefault="00DF4330" w:rsidP="00363945">
      <w:pPr>
        <w:ind w:firstLineChars="200" w:firstLine="420"/>
        <w:rPr>
          <w:u w:val="single"/>
        </w:rPr>
      </w:pP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p>
    <w:p w:rsidR="00DF4330" w:rsidRPr="004017E1" w:rsidRDefault="00DF4330" w:rsidP="00363945">
      <w:pPr>
        <w:ind w:leftChars="200" w:left="420"/>
        <w:rPr>
          <w:rFonts w:ascii="宋体" w:hAnsi="宋体"/>
        </w:rPr>
      </w:pPr>
      <w:r w:rsidRPr="00151B3A">
        <w:rPr>
          <w:rFonts w:hint="eastAsia"/>
          <w:szCs w:val="21"/>
        </w:rPr>
        <w:t xml:space="preserve">5. </w:t>
      </w:r>
      <w:r w:rsidRPr="0075472E">
        <w:rPr>
          <w:rFonts w:ascii="宋体" w:hAnsi="宋体" w:hint="eastAsia"/>
        </w:rPr>
        <w:t>急诊分诊是指对________________和______________进行简单、快速的评估与分类，确定就诊的____________，使患者获得恰当的治疗和护理的过程</w:t>
      </w:r>
      <w:r w:rsidRPr="0075472E">
        <w:rPr>
          <w:rFonts w:ascii="宋体" w:hAnsi="宋体" w:hint="eastAsia"/>
          <w:szCs w:val="21"/>
        </w:rPr>
        <w:t>。</w:t>
      </w:r>
      <w:r>
        <w:tab/>
      </w:r>
    </w:p>
    <w:p w:rsidR="00DF4330" w:rsidRPr="00151B3A" w:rsidRDefault="00DF4330" w:rsidP="00363945">
      <w:pPr>
        <w:ind w:leftChars="200" w:left="420"/>
        <w:rPr>
          <w:rFonts w:ascii="宋体" w:hAnsi="宋体"/>
          <w:sz w:val="24"/>
          <w:szCs w:val="21"/>
          <w:u w:val="single"/>
        </w:rPr>
      </w:pPr>
      <w:r w:rsidRPr="00151B3A">
        <w:rPr>
          <w:rFonts w:hint="eastAsia"/>
          <w:szCs w:val="21"/>
        </w:rPr>
        <w:t xml:space="preserve">6. </w:t>
      </w:r>
      <w:r w:rsidRPr="00151B3A">
        <w:rPr>
          <w:rFonts w:ascii="宋体" w:hAnsi="宋体" w:hint="eastAsia"/>
          <w:szCs w:val="21"/>
        </w:rPr>
        <w:t>灾难现场的救援程序包括：</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 xml:space="preserve"> 、 </w:t>
      </w:r>
      <w:r w:rsidRPr="00151B3A">
        <w:rPr>
          <w:rFonts w:ascii="宋体" w:hAnsi="宋体" w:hint="eastAsia"/>
          <w:szCs w:val="21"/>
          <w:u w:val="single"/>
        </w:rPr>
        <w:t xml:space="preserve">         </w:t>
      </w:r>
      <w:r w:rsidRPr="00151B3A">
        <w:rPr>
          <w:rFonts w:ascii="宋体" w:hAnsi="宋体" w:hint="eastAsia"/>
          <w:szCs w:val="21"/>
        </w:rPr>
        <w:t>等。</w:t>
      </w:r>
    </w:p>
    <w:p w:rsidR="00DF4330" w:rsidRPr="00151B3A" w:rsidRDefault="00DF4330" w:rsidP="00363945">
      <w:pPr>
        <w:ind w:firstLineChars="200" w:firstLine="420"/>
        <w:rPr>
          <w:rFonts w:ascii="宋体" w:hAnsi="宋体"/>
          <w:szCs w:val="21"/>
        </w:rPr>
      </w:pPr>
      <w:r>
        <w:rPr>
          <w:rFonts w:hint="eastAsia"/>
        </w:rPr>
        <w:t>7</w:t>
      </w:r>
      <w:r w:rsidRPr="00151B3A">
        <w:rPr>
          <w:rFonts w:hint="eastAsia"/>
        </w:rPr>
        <w:t xml:space="preserve">. </w:t>
      </w:r>
      <w:r w:rsidRPr="00151B3A">
        <w:rPr>
          <w:rFonts w:ascii="宋体" w:hAnsi="宋体" w:hint="eastAsia"/>
          <w:szCs w:val="21"/>
        </w:rPr>
        <w:t>肠内营养的并发症主要分为：</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r w:rsidRPr="00151B3A">
        <w:rPr>
          <w:rFonts w:ascii="宋体" w:hAnsi="宋体" w:hint="eastAsia"/>
          <w:szCs w:val="21"/>
          <w:u w:val="single"/>
        </w:rPr>
        <w:t xml:space="preserve">            </w:t>
      </w:r>
      <w:r w:rsidRPr="00151B3A">
        <w:rPr>
          <w:rFonts w:ascii="宋体" w:hAnsi="宋体" w:hint="eastAsia"/>
          <w:szCs w:val="21"/>
        </w:rPr>
        <w:t>、</w:t>
      </w:r>
    </w:p>
    <w:p w:rsidR="00DF4330" w:rsidRPr="00151B3A" w:rsidRDefault="00DF4330" w:rsidP="00363945">
      <w:pPr>
        <w:ind w:firstLineChars="200" w:firstLine="420"/>
        <w:rPr>
          <w:rFonts w:ascii="宋体" w:hAnsi="宋体"/>
          <w:szCs w:val="21"/>
        </w:rPr>
      </w:pPr>
      <w:r w:rsidRPr="00151B3A">
        <w:rPr>
          <w:rFonts w:ascii="宋体" w:hAnsi="宋体" w:hint="eastAsia"/>
          <w:szCs w:val="21"/>
          <w:u w:val="single"/>
        </w:rPr>
        <w:t xml:space="preserve">              </w:t>
      </w:r>
      <w:r w:rsidRPr="00151B3A">
        <w:rPr>
          <w:rFonts w:ascii="宋体" w:hAnsi="宋体" w:hint="eastAsia"/>
          <w:szCs w:val="21"/>
        </w:rPr>
        <w:t>。</w:t>
      </w:r>
    </w:p>
    <w:p w:rsidR="00DF4330" w:rsidRPr="0075472E" w:rsidRDefault="00DF4330" w:rsidP="00363945">
      <w:pPr>
        <w:ind w:firstLineChars="200" w:firstLine="420"/>
        <w:rPr>
          <w:rFonts w:ascii="宋体" w:hAnsi="宋体"/>
          <w:szCs w:val="21"/>
          <w:u w:val="single"/>
        </w:rPr>
      </w:pPr>
      <w:r w:rsidRPr="00151B3A">
        <w:rPr>
          <w:rFonts w:ascii="宋体" w:hAnsi="宋体" w:hint="eastAsia"/>
          <w:szCs w:val="21"/>
        </w:rPr>
        <w:t>8.</w:t>
      </w:r>
      <w:r w:rsidRPr="0075472E">
        <w:rPr>
          <w:rFonts w:ascii="宋体" w:hAnsi="宋体" w:hint="eastAsia"/>
          <w:szCs w:val="21"/>
        </w:rPr>
        <w:t xml:space="preserve"> P</w:t>
      </w:r>
      <w:r w:rsidRPr="0075472E">
        <w:rPr>
          <w:rFonts w:ascii="宋体" w:hAnsi="宋体"/>
          <w:szCs w:val="21"/>
        </w:rPr>
        <w:t>h</w:t>
      </w:r>
      <w:r w:rsidRPr="0075472E">
        <w:rPr>
          <w:rFonts w:ascii="宋体" w:hAnsi="宋体" w:hint="eastAsia"/>
          <w:szCs w:val="21"/>
        </w:rPr>
        <w:t>i正常值范围为</w:t>
      </w:r>
      <w:r w:rsidRPr="0075472E">
        <w:rPr>
          <w:rFonts w:ascii="宋体" w:hAnsi="宋体" w:hint="eastAsia"/>
          <w:szCs w:val="21"/>
          <w:u w:val="single"/>
        </w:rPr>
        <w:t xml:space="preserve">            </w:t>
      </w:r>
      <w:r w:rsidRPr="0075472E">
        <w:rPr>
          <w:rFonts w:ascii="宋体" w:hAnsi="宋体" w:hint="eastAsia"/>
          <w:szCs w:val="21"/>
        </w:rPr>
        <w:t>。</w:t>
      </w:r>
    </w:p>
    <w:p w:rsidR="00DF4330" w:rsidRPr="0075472E" w:rsidRDefault="00DF4330" w:rsidP="00363945">
      <w:pPr>
        <w:ind w:firstLineChars="150" w:firstLine="360"/>
      </w:pPr>
      <w:r w:rsidRPr="0075472E">
        <w:rPr>
          <w:rFonts w:hint="eastAsia"/>
          <w:sz w:val="24"/>
        </w:rPr>
        <w:t xml:space="preserve">9. </w:t>
      </w:r>
      <w:r w:rsidRPr="0075472E">
        <w:rPr>
          <w:rFonts w:hint="eastAsia"/>
        </w:rPr>
        <w:t>催吐的时间一般建议在服毒后</w:t>
      </w:r>
      <w:r w:rsidRPr="0075472E">
        <w:rPr>
          <w:rFonts w:hint="eastAsia"/>
          <w:u w:val="single"/>
        </w:rPr>
        <w:t xml:space="preserve">         </w:t>
      </w:r>
      <w:r w:rsidRPr="0075472E">
        <w:rPr>
          <w:rFonts w:hint="eastAsia"/>
        </w:rPr>
        <w:t>之内，洗胃一般在服毒后</w:t>
      </w:r>
      <w:r w:rsidRPr="0075472E">
        <w:rPr>
          <w:rFonts w:hint="eastAsia"/>
          <w:u w:val="single"/>
        </w:rPr>
        <w:t xml:space="preserve">           </w:t>
      </w:r>
      <w:r w:rsidRPr="0075472E">
        <w:rPr>
          <w:rFonts w:hint="eastAsia"/>
        </w:rPr>
        <w:t>效果</w:t>
      </w:r>
      <w:r w:rsidRPr="0075472E">
        <w:rPr>
          <w:rFonts w:hint="eastAsia"/>
        </w:rPr>
        <w:lastRenderedPageBreak/>
        <w:t>最佳。</w:t>
      </w:r>
    </w:p>
    <w:p w:rsidR="00DF4330" w:rsidRDefault="00DF4330" w:rsidP="00363945">
      <w:pPr>
        <w:ind w:leftChars="150" w:left="315"/>
        <w:rPr>
          <w:rFonts w:ascii="宋体" w:hAnsi="宋体"/>
          <w:szCs w:val="21"/>
        </w:rPr>
      </w:pPr>
      <w:r w:rsidRPr="0075472E">
        <w:rPr>
          <w:rFonts w:hint="eastAsia"/>
        </w:rPr>
        <w:t xml:space="preserve">10. </w:t>
      </w:r>
      <w:r w:rsidRPr="0075472E">
        <w:rPr>
          <w:rFonts w:ascii="宋体" w:hAnsi="宋体" w:hint="eastAsia"/>
          <w:szCs w:val="21"/>
        </w:rPr>
        <w:t>按照ICU的人员编制要求，医生人数与床位数之比应为：</w:t>
      </w:r>
      <w:r w:rsidRPr="0075472E">
        <w:rPr>
          <w:rFonts w:ascii="宋体" w:hAnsi="宋体" w:hint="eastAsia"/>
          <w:szCs w:val="21"/>
          <w:u w:val="single"/>
        </w:rPr>
        <w:t xml:space="preserve">            </w:t>
      </w:r>
      <w:r w:rsidRPr="0075472E">
        <w:rPr>
          <w:rFonts w:ascii="宋体" w:hAnsi="宋体" w:hint="eastAsia"/>
          <w:szCs w:val="21"/>
        </w:rPr>
        <w:t>，护士人数与床位数之比应为：</w:t>
      </w:r>
      <w:r w:rsidRPr="0075472E">
        <w:rPr>
          <w:rFonts w:ascii="宋体" w:hAnsi="宋体" w:hint="eastAsia"/>
          <w:szCs w:val="21"/>
          <w:u w:val="single"/>
        </w:rPr>
        <w:t xml:space="preserve">            </w:t>
      </w:r>
      <w:r w:rsidRPr="0075472E">
        <w:rPr>
          <w:rFonts w:ascii="宋体" w:hAnsi="宋体" w:hint="eastAsia"/>
          <w:szCs w:val="21"/>
        </w:rPr>
        <w:t>。</w:t>
      </w:r>
    </w:p>
    <w:p w:rsidR="00DF4330" w:rsidRPr="00C37DF0" w:rsidRDefault="00DF4330" w:rsidP="00363945">
      <w:pPr>
        <w:ind w:firstLineChars="150" w:firstLine="315"/>
      </w:pPr>
      <w:r w:rsidRPr="00C37DF0">
        <w:rPr>
          <w:rFonts w:hint="eastAsia"/>
        </w:rPr>
        <w:t>三、</w:t>
      </w:r>
      <w:r w:rsidRPr="00151B3A">
        <w:rPr>
          <w:rFonts w:ascii="宋体" w:hAnsi="宋体" w:hint="eastAsia"/>
        </w:rPr>
        <w:t>单项选择题</w:t>
      </w:r>
      <w:r w:rsidRPr="00C37DF0">
        <w:rPr>
          <w:rFonts w:hint="eastAsia"/>
        </w:rPr>
        <w:t>（每小题</w:t>
      </w:r>
      <w:r w:rsidRPr="00151B3A">
        <w:rPr>
          <w:rFonts w:ascii="宋体" w:hAnsi="宋体" w:hint="eastAsia"/>
        </w:rPr>
        <w:t>1</w:t>
      </w:r>
      <w:r w:rsidRPr="00C37DF0">
        <w:rPr>
          <w:rFonts w:hint="eastAsia"/>
        </w:rPr>
        <w:t>分，</w:t>
      </w:r>
      <w:r w:rsidRPr="00151B3A">
        <w:rPr>
          <w:rFonts w:hint="eastAsia"/>
          <w:szCs w:val="21"/>
        </w:rPr>
        <w:t>共</w:t>
      </w:r>
      <w:r w:rsidRPr="00151B3A">
        <w:rPr>
          <w:rFonts w:hint="eastAsia"/>
          <w:szCs w:val="21"/>
        </w:rPr>
        <w:t>20</w:t>
      </w:r>
      <w:r w:rsidRPr="00151B3A">
        <w:rPr>
          <w:rFonts w:hint="eastAsia"/>
          <w:szCs w:val="21"/>
        </w:rPr>
        <w:t>分</w:t>
      </w:r>
      <w:r w:rsidRPr="00C37DF0">
        <w:rPr>
          <w:rFonts w:hint="eastAsia"/>
        </w:rPr>
        <w:t>）</w:t>
      </w:r>
    </w:p>
    <w:p w:rsidR="00DF4330" w:rsidRPr="00B038A5" w:rsidRDefault="00DF4330" w:rsidP="00363945">
      <w:pPr>
        <w:ind w:firstLineChars="150" w:firstLine="315"/>
        <w:rPr>
          <w:rFonts w:ascii="宋体" w:hAnsi="宋体"/>
          <w:szCs w:val="21"/>
        </w:rPr>
      </w:pPr>
      <w:r>
        <w:rPr>
          <w:rFonts w:hint="eastAsia"/>
        </w:rPr>
        <w:t xml:space="preserve">1. </w:t>
      </w:r>
      <w:r w:rsidRPr="00B038A5">
        <w:rPr>
          <w:rFonts w:ascii="宋体" w:hAnsi="宋体" w:hint="eastAsia"/>
          <w:szCs w:val="21"/>
        </w:rPr>
        <w:t>急诊科区域布局不包括（</w:t>
      </w:r>
      <w:r>
        <w:rPr>
          <w:rFonts w:ascii="宋体" w:hAnsi="宋体" w:hint="eastAsia"/>
          <w:szCs w:val="21"/>
        </w:rPr>
        <w:t xml:space="preserve"> </w:t>
      </w:r>
      <w:r w:rsidRPr="00B038A5">
        <w:rPr>
          <w:rFonts w:ascii="宋体" w:hAnsi="宋体" w:hint="eastAsia"/>
          <w:szCs w:val="21"/>
        </w:rPr>
        <w:t>）</w:t>
      </w:r>
    </w:p>
    <w:p w:rsidR="00DF4330" w:rsidRDefault="00DF4330" w:rsidP="00363945">
      <w:pPr>
        <w:ind w:firstLineChars="200" w:firstLine="420"/>
        <w:rPr>
          <w:rFonts w:ascii="宋体" w:hAnsi="宋体"/>
          <w:szCs w:val="21"/>
        </w:rPr>
      </w:pPr>
      <w:r w:rsidRPr="000B1D62">
        <w:rPr>
          <w:rFonts w:hint="eastAsia"/>
          <w:szCs w:val="21"/>
        </w:rPr>
        <w:t xml:space="preserve">A </w:t>
      </w:r>
      <w:r w:rsidRPr="00B038A5">
        <w:rPr>
          <w:rFonts w:ascii="宋体" w:hAnsi="宋体" w:hint="eastAsia"/>
          <w:szCs w:val="21"/>
        </w:rPr>
        <w:t xml:space="preserve">预检分诊    </w:t>
      </w:r>
      <w:r w:rsidRPr="000B1D62">
        <w:rPr>
          <w:rFonts w:hint="eastAsia"/>
          <w:szCs w:val="21"/>
        </w:rPr>
        <w:t xml:space="preserve">B </w:t>
      </w:r>
      <w:r w:rsidRPr="00B038A5">
        <w:rPr>
          <w:rFonts w:ascii="宋体" w:hAnsi="宋体" w:hint="eastAsia"/>
          <w:szCs w:val="21"/>
        </w:rPr>
        <w:t xml:space="preserve">急诊抢救室     </w:t>
      </w:r>
      <w:r w:rsidRPr="000B1D62">
        <w:rPr>
          <w:rFonts w:hint="eastAsia"/>
          <w:szCs w:val="21"/>
        </w:rPr>
        <w:t xml:space="preserve">C </w:t>
      </w:r>
      <w:r w:rsidRPr="00B038A5">
        <w:rPr>
          <w:rFonts w:ascii="宋体" w:hAnsi="宋体" w:hint="eastAsia"/>
          <w:szCs w:val="21"/>
        </w:rPr>
        <w:t xml:space="preserve">太平间    </w:t>
      </w:r>
      <w:r w:rsidRPr="000B1D62">
        <w:rPr>
          <w:rFonts w:hint="eastAsia"/>
          <w:szCs w:val="21"/>
        </w:rPr>
        <w:t xml:space="preserve"> D </w:t>
      </w:r>
      <w:r w:rsidRPr="00B038A5">
        <w:rPr>
          <w:rFonts w:ascii="宋体" w:hAnsi="宋体" w:hint="eastAsia"/>
          <w:szCs w:val="21"/>
        </w:rPr>
        <w:t xml:space="preserve">急诊病房     </w:t>
      </w:r>
      <w:r w:rsidRPr="000B1D62">
        <w:rPr>
          <w:rFonts w:hint="eastAsia"/>
          <w:szCs w:val="21"/>
        </w:rPr>
        <w:t xml:space="preserve">E </w:t>
      </w:r>
      <w:r w:rsidRPr="00B038A5">
        <w:rPr>
          <w:rFonts w:ascii="宋体" w:hAnsi="宋体" w:hint="eastAsia"/>
          <w:szCs w:val="21"/>
        </w:rPr>
        <w:t>急诊观察室</w:t>
      </w:r>
    </w:p>
    <w:p w:rsidR="00DF4330" w:rsidRPr="00151B3A" w:rsidRDefault="00DF4330" w:rsidP="00363945">
      <w:pPr>
        <w:ind w:firstLineChars="150" w:firstLine="315"/>
        <w:rPr>
          <w:rFonts w:ascii="宋体" w:hAnsi="宋体"/>
          <w:szCs w:val="21"/>
        </w:rPr>
      </w:pPr>
      <w:r>
        <w:rPr>
          <w:rFonts w:hint="eastAsia"/>
        </w:rPr>
        <w:t xml:space="preserve">2. </w:t>
      </w:r>
      <w:r w:rsidRPr="00151B3A">
        <w:rPr>
          <w:rFonts w:ascii="宋体" w:hAnsi="宋体" w:hint="eastAsia"/>
          <w:szCs w:val="21"/>
        </w:rPr>
        <w:t>下面哪项不属于修正的创伤记分（ ）。</w:t>
      </w:r>
    </w:p>
    <w:p w:rsidR="00DF4330" w:rsidRPr="00151B3A" w:rsidRDefault="00DF4330" w:rsidP="00363945">
      <w:pPr>
        <w:ind w:firstLineChars="200" w:firstLine="420"/>
        <w:rPr>
          <w:rFonts w:ascii="宋体" w:hAnsi="宋体"/>
          <w:szCs w:val="21"/>
        </w:rPr>
      </w:pPr>
      <w:r w:rsidRPr="000B1D62">
        <w:rPr>
          <w:rFonts w:hint="eastAsia"/>
          <w:szCs w:val="21"/>
        </w:rPr>
        <w:t>A</w:t>
      </w:r>
      <w:r w:rsidRPr="00151B3A">
        <w:rPr>
          <w:rFonts w:hint="eastAsia"/>
          <w:szCs w:val="21"/>
        </w:rPr>
        <w:t xml:space="preserve"> </w:t>
      </w:r>
      <w:r w:rsidRPr="00151B3A">
        <w:rPr>
          <w:rFonts w:ascii="宋体" w:hAnsi="宋体" w:hint="eastAsia"/>
          <w:szCs w:val="21"/>
        </w:rPr>
        <w:t xml:space="preserve">意识状态   </w:t>
      </w:r>
      <w:r>
        <w:rPr>
          <w:rFonts w:hint="eastAsia"/>
          <w:szCs w:val="21"/>
        </w:rPr>
        <w:t xml:space="preserve"> </w:t>
      </w:r>
      <w:r w:rsidRPr="000B1D62">
        <w:rPr>
          <w:rFonts w:hint="eastAsia"/>
          <w:szCs w:val="21"/>
        </w:rPr>
        <w:t>B</w:t>
      </w:r>
      <w:r w:rsidRPr="00151B3A">
        <w:rPr>
          <w:rFonts w:hint="eastAsia"/>
          <w:szCs w:val="21"/>
        </w:rPr>
        <w:t xml:space="preserve"> </w:t>
      </w:r>
      <w:r w:rsidRPr="00151B3A">
        <w:rPr>
          <w:rFonts w:ascii="宋体" w:hAnsi="宋体" w:hint="eastAsia"/>
          <w:szCs w:val="21"/>
        </w:rPr>
        <w:t xml:space="preserve">呼吸   </w:t>
      </w:r>
      <w:r>
        <w:rPr>
          <w:rFonts w:ascii="宋体" w:hAnsi="宋体" w:hint="eastAsia"/>
          <w:szCs w:val="21"/>
        </w:rPr>
        <w:t xml:space="preserve"> </w:t>
      </w:r>
      <w:r w:rsidRPr="000B1D62">
        <w:rPr>
          <w:rFonts w:hint="eastAsia"/>
          <w:szCs w:val="21"/>
        </w:rPr>
        <w:t xml:space="preserve"> C</w:t>
      </w:r>
      <w:r w:rsidRPr="00151B3A">
        <w:rPr>
          <w:rFonts w:hint="eastAsia"/>
          <w:szCs w:val="21"/>
        </w:rPr>
        <w:t xml:space="preserve"> </w:t>
      </w:r>
      <w:r w:rsidRPr="00151B3A">
        <w:rPr>
          <w:rFonts w:ascii="宋体" w:hAnsi="宋体" w:hint="eastAsia"/>
          <w:szCs w:val="21"/>
        </w:rPr>
        <w:t xml:space="preserve">体温   </w:t>
      </w:r>
      <w:r>
        <w:rPr>
          <w:rFonts w:ascii="宋体" w:hAnsi="宋体" w:hint="eastAsia"/>
          <w:szCs w:val="21"/>
        </w:rPr>
        <w:t xml:space="preserve"> </w:t>
      </w:r>
      <w:r w:rsidRPr="000B1D62">
        <w:rPr>
          <w:rFonts w:hint="eastAsia"/>
          <w:szCs w:val="21"/>
        </w:rPr>
        <w:t xml:space="preserve"> D</w:t>
      </w:r>
      <w:r w:rsidRPr="00151B3A">
        <w:rPr>
          <w:rFonts w:hint="eastAsia"/>
          <w:szCs w:val="21"/>
        </w:rPr>
        <w:t xml:space="preserve"> </w:t>
      </w:r>
      <w:r w:rsidRPr="00151B3A">
        <w:rPr>
          <w:rFonts w:ascii="宋体" w:hAnsi="宋体" w:hint="eastAsia"/>
          <w:szCs w:val="21"/>
        </w:rPr>
        <w:t xml:space="preserve">收缩压   </w:t>
      </w:r>
      <w:r>
        <w:rPr>
          <w:rFonts w:ascii="宋体" w:hAnsi="宋体" w:hint="eastAsia"/>
          <w:szCs w:val="21"/>
        </w:rPr>
        <w:t xml:space="preserve">  </w:t>
      </w:r>
      <w:r w:rsidRPr="000B1D62">
        <w:rPr>
          <w:rFonts w:hint="eastAsia"/>
          <w:szCs w:val="21"/>
        </w:rPr>
        <w:t>E</w:t>
      </w:r>
      <w:r w:rsidRPr="00151B3A">
        <w:rPr>
          <w:rFonts w:ascii="宋体" w:hAnsi="宋体" w:hint="eastAsia"/>
          <w:szCs w:val="21"/>
        </w:rPr>
        <w:t xml:space="preserve"> 0-12分</w:t>
      </w:r>
    </w:p>
    <w:p w:rsidR="00DF4330" w:rsidRPr="00BD4050" w:rsidRDefault="00DF4330" w:rsidP="00363945">
      <w:pPr>
        <w:rPr>
          <w:rFonts w:ascii="宋体" w:hAnsi="宋体"/>
          <w:szCs w:val="21"/>
        </w:rPr>
      </w:pPr>
      <w:r w:rsidRPr="00BD4050">
        <w:rPr>
          <w:rFonts w:hint="eastAsia"/>
        </w:rPr>
        <w:t xml:space="preserve">3. </w:t>
      </w:r>
      <w:r w:rsidRPr="00BD4050">
        <w:rPr>
          <w:rFonts w:ascii="宋体" w:hAnsi="宋体" w:hint="eastAsia"/>
          <w:szCs w:val="21"/>
        </w:rPr>
        <w:t>下列临床症状中，哪一个不是阿托品化的表现？（ ）</w:t>
      </w:r>
    </w:p>
    <w:p w:rsidR="00DF4330" w:rsidRPr="004F4D5A" w:rsidRDefault="00DF4330" w:rsidP="00363945">
      <w:pPr>
        <w:ind w:leftChars="200" w:left="420"/>
        <w:rPr>
          <w:rFonts w:ascii="宋体" w:hAnsi="宋体"/>
          <w:szCs w:val="21"/>
        </w:rPr>
      </w:pPr>
      <w:r w:rsidRPr="004F4D5A">
        <w:rPr>
          <w:szCs w:val="21"/>
        </w:rPr>
        <w:t>A</w:t>
      </w:r>
      <w:r w:rsidRPr="004F4D5A">
        <w:rPr>
          <w:rFonts w:ascii="宋体" w:hAnsi="宋体" w:hint="eastAsia"/>
          <w:szCs w:val="21"/>
        </w:rPr>
        <w:t xml:space="preserve"> 瞳孔较前扩大  </w:t>
      </w:r>
      <w:r w:rsidRPr="004F4D5A">
        <w:rPr>
          <w:szCs w:val="21"/>
        </w:rPr>
        <w:t>B</w:t>
      </w:r>
      <w:r w:rsidRPr="004F4D5A">
        <w:rPr>
          <w:rFonts w:ascii="宋体" w:hAnsi="宋体" w:hint="eastAsia"/>
          <w:szCs w:val="21"/>
        </w:rPr>
        <w:t xml:space="preserve"> 颜面发白    </w:t>
      </w:r>
      <w:r w:rsidRPr="004F4D5A">
        <w:rPr>
          <w:szCs w:val="21"/>
        </w:rPr>
        <w:t>C</w:t>
      </w:r>
      <w:r w:rsidRPr="004F4D5A">
        <w:rPr>
          <w:rFonts w:ascii="宋体" w:hAnsi="宋体" w:hint="eastAsia"/>
          <w:szCs w:val="21"/>
        </w:rPr>
        <w:t xml:space="preserve"> 皮肤干燥，腺体分泌减少，口干   </w:t>
      </w:r>
      <w:r w:rsidRPr="004F4D5A">
        <w:rPr>
          <w:szCs w:val="21"/>
        </w:rPr>
        <w:t>D</w:t>
      </w:r>
      <w:r w:rsidRPr="004F4D5A">
        <w:rPr>
          <w:rFonts w:ascii="宋体" w:hAnsi="宋体" w:hint="eastAsia"/>
          <w:szCs w:val="21"/>
        </w:rPr>
        <w:t xml:space="preserve"> 肺湿罗音消失</w:t>
      </w:r>
      <w:r w:rsidRPr="004F4D5A">
        <w:rPr>
          <w:szCs w:val="21"/>
        </w:rPr>
        <w:t xml:space="preserve"> E</w:t>
      </w:r>
      <w:r w:rsidRPr="004F4D5A">
        <w:rPr>
          <w:rFonts w:ascii="宋体" w:hAnsi="宋体" w:hint="eastAsia"/>
          <w:szCs w:val="21"/>
        </w:rPr>
        <w:t xml:space="preserve"> 心率增快</w:t>
      </w:r>
    </w:p>
    <w:p w:rsidR="00DF4330" w:rsidRDefault="00DF4330" w:rsidP="00363945">
      <w:pPr>
        <w:ind w:left="420" w:hangingChars="200" w:hanging="420"/>
      </w:pPr>
      <w:r>
        <w:rPr>
          <w:rFonts w:hint="eastAsia"/>
        </w:rPr>
        <w:t xml:space="preserve">4.  </w:t>
      </w:r>
      <w:r>
        <w:rPr>
          <w:rFonts w:hint="eastAsia"/>
        </w:rPr>
        <w:t>支气管哮喘急性发作时，控制症状首选（</w:t>
      </w:r>
      <w:r>
        <w:rPr>
          <w:rFonts w:hint="eastAsia"/>
        </w:rPr>
        <w:t xml:space="preserve"> </w:t>
      </w:r>
      <w:r>
        <w:rPr>
          <w:rFonts w:hint="eastAsia"/>
        </w:rPr>
        <w:t>）</w:t>
      </w:r>
      <w:r>
        <w:br/>
      </w:r>
      <w:r>
        <w:rPr>
          <w:rFonts w:hint="eastAsia"/>
        </w:rPr>
        <w:t xml:space="preserve">A </w:t>
      </w:r>
      <w:r w:rsidRPr="00D616B0">
        <w:t>β</w:t>
      </w:r>
      <w:r w:rsidRPr="00151B3A">
        <w:rPr>
          <w:vertAlign w:val="subscript"/>
        </w:rPr>
        <w:t>2</w:t>
      </w:r>
      <w:r>
        <w:rPr>
          <w:rFonts w:hint="eastAsia"/>
        </w:rPr>
        <w:t>受体激动剂</w:t>
      </w:r>
      <w:r>
        <w:rPr>
          <w:rFonts w:hint="eastAsia"/>
        </w:rPr>
        <w:t xml:space="preserve">     B </w:t>
      </w:r>
      <w:r>
        <w:rPr>
          <w:rFonts w:hint="eastAsia"/>
        </w:rPr>
        <w:t>糖皮质激素</w:t>
      </w:r>
      <w:r>
        <w:rPr>
          <w:rFonts w:hint="eastAsia"/>
        </w:rPr>
        <w:t xml:space="preserve">      C </w:t>
      </w:r>
      <w:r>
        <w:rPr>
          <w:rFonts w:hint="eastAsia"/>
        </w:rPr>
        <w:t>抗胆碱能药物</w:t>
      </w:r>
      <w:r>
        <w:rPr>
          <w:rFonts w:hint="eastAsia"/>
        </w:rPr>
        <w:t xml:space="preserve">      D </w:t>
      </w:r>
      <w:r>
        <w:rPr>
          <w:rFonts w:hint="eastAsia"/>
        </w:rPr>
        <w:t>茶碱类</w:t>
      </w:r>
      <w:r>
        <w:rPr>
          <w:rFonts w:hint="eastAsia"/>
        </w:rPr>
        <w:t xml:space="preserve">     </w:t>
      </w:r>
    </w:p>
    <w:p w:rsidR="00DF4330" w:rsidRDefault="00DF4330" w:rsidP="00363945">
      <w:pPr>
        <w:ind w:leftChars="200" w:left="420"/>
      </w:pPr>
      <w:r>
        <w:rPr>
          <w:rFonts w:hint="eastAsia"/>
        </w:rPr>
        <w:t xml:space="preserve">E </w:t>
      </w:r>
      <w:r>
        <w:rPr>
          <w:rFonts w:hint="eastAsia"/>
        </w:rPr>
        <w:t>肥大细胞膜稳定剂</w:t>
      </w:r>
    </w:p>
    <w:p w:rsidR="00DF4330" w:rsidRPr="002D7A30" w:rsidRDefault="00DF4330" w:rsidP="00363945">
      <w:pPr>
        <w:ind w:left="420" w:hangingChars="200" w:hanging="420"/>
      </w:pPr>
      <w:r>
        <w:rPr>
          <w:rFonts w:hint="eastAsia"/>
        </w:rPr>
        <w:t xml:space="preserve">5.  </w:t>
      </w:r>
      <w:r>
        <w:rPr>
          <w:rFonts w:hint="eastAsia"/>
        </w:rPr>
        <w:t>下列属于心肌损伤最敏感和特异的指标（</w:t>
      </w:r>
      <w:r>
        <w:rPr>
          <w:rFonts w:hint="eastAsia"/>
        </w:rPr>
        <w:t xml:space="preserve"> </w:t>
      </w:r>
      <w:r>
        <w:rPr>
          <w:rFonts w:hint="eastAsia"/>
        </w:rPr>
        <w:t>）。</w:t>
      </w:r>
      <w:r>
        <w:br/>
      </w:r>
      <w:r>
        <w:rPr>
          <w:rFonts w:hint="eastAsia"/>
        </w:rPr>
        <w:t xml:space="preserve">A  </w:t>
      </w:r>
      <w:r>
        <w:t>cTnT</w:t>
      </w:r>
      <w:r>
        <w:rPr>
          <w:rFonts w:hint="eastAsia"/>
        </w:rPr>
        <w:t xml:space="preserve">      B  </w:t>
      </w:r>
      <w:r>
        <w:t>CK-MB</w:t>
      </w:r>
      <w:r>
        <w:rPr>
          <w:rFonts w:hint="eastAsia"/>
        </w:rPr>
        <w:t xml:space="preserve">      C  </w:t>
      </w:r>
      <w:r>
        <w:t>D-</w:t>
      </w:r>
      <w:r>
        <w:rPr>
          <w:rFonts w:hint="eastAsia"/>
        </w:rPr>
        <w:t>二聚体</w:t>
      </w:r>
      <w:r>
        <w:rPr>
          <w:rFonts w:hint="eastAsia"/>
        </w:rPr>
        <w:t xml:space="preserve">      D  CK       E  LDH </w:t>
      </w:r>
    </w:p>
    <w:p w:rsidR="00DF4330" w:rsidRPr="00151B3A" w:rsidRDefault="00DF4330" w:rsidP="00363945">
      <w:pPr>
        <w:rPr>
          <w:rFonts w:ascii="宋体" w:hAnsi="宋体"/>
          <w:szCs w:val="21"/>
        </w:rPr>
      </w:pPr>
      <w:r>
        <w:rPr>
          <w:rFonts w:hint="eastAsia"/>
        </w:rPr>
        <w:t xml:space="preserve">6.  </w:t>
      </w:r>
      <w:r w:rsidRPr="00151B3A">
        <w:rPr>
          <w:rFonts w:ascii="宋体" w:hAnsi="宋体" w:hint="eastAsia"/>
          <w:szCs w:val="21"/>
        </w:rPr>
        <w:t>口服汽油或者煤油中毒的患者，在洗胃前应给予口服下列哪种物质？（</w:t>
      </w:r>
      <w:r>
        <w:rPr>
          <w:rFonts w:ascii="宋体" w:hAnsi="宋体" w:hint="eastAsia"/>
          <w:szCs w:val="21"/>
        </w:rPr>
        <w:t xml:space="preserve"> </w:t>
      </w:r>
      <w:r w:rsidRPr="00151B3A">
        <w:rPr>
          <w:rFonts w:ascii="宋体" w:hAnsi="宋体" w:hint="eastAsia"/>
          <w:szCs w:val="21"/>
        </w:rPr>
        <w:t>）</w:t>
      </w:r>
    </w:p>
    <w:p w:rsidR="00DF4330" w:rsidRDefault="00DF4330" w:rsidP="00363945">
      <w:pPr>
        <w:spacing w:line="360" w:lineRule="auto"/>
      </w:pPr>
      <w:r>
        <w:rPr>
          <w:rFonts w:ascii="宋体" w:hAnsi="宋体" w:hint="eastAsia"/>
          <w:szCs w:val="21"/>
        </w:rPr>
        <w:t xml:space="preserve">    </w:t>
      </w:r>
      <w:r>
        <w:rPr>
          <w:rFonts w:hint="eastAsia"/>
        </w:rPr>
        <w:t>A</w:t>
      </w:r>
      <w:r w:rsidRPr="00151B3A">
        <w:rPr>
          <w:rFonts w:ascii="宋体" w:hAnsi="宋体" w:hint="eastAsia"/>
          <w:szCs w:val="21"/>
        </w:rPr>
        <w:t xml:space="preserve"> 酒精  </w:t>
      </w:r>
      <w:r>
        <w:rPr>
          <w:rFonts w:ascii="宋体" w:hAnsi="宋体" w:hint="eastAsia"/>
          <w:szCs w:val="21"/>
        </w:rPr>
        <w:t xml:space="preserve">   </w:t>
      </w:r>
      <w:r w:rsidRPr="003568C2">
        <w:rPr>
          <w:rFonts w:hint="eastAsia"/>
        </w:rPr>
        <w:t>B</w:t>
      </w:r>
      <w:r w:rsidRPr="00151B3A">
        <w:rPr>
          <w:rFonts w:ascii="宋体" w:hAnsi="宋体" w:hint="eastAsia"/>
          <w:szCs w:val="21"/>
        </w:rPr>
        <w:t xml:space="preserve"> 稀硫酸  </w:t>
      </w:r>
      <w:r>
        <w:rPr>
          <w:rFonts w:ascii="宋体" w:hAnsi="宋体" w:hint="eastAsia"/>
          <w:szCs w:val="21"/>
        </w:rPr>
        <w:t xml:space="preserve">   </w:t>
      </w:r>
      <w:r w:rsidRPr="003568C2">
        <w:rPr>
          <w:rFonts w:hint="eastAsia"/>
        </w:rPr>
        <w:t>C</w:t>
      </w:r>
      <w:r w:rsidRPr="00151B3A">
        <w:rPr>
          <w:rFonts w:ascii="宋体" w:hAnsi="宋体" w:hint="eastAsia"/>
          <w:szCs w:val="21"/>
        </w:rPr>
        <w:t xml:space="preserve"> 蛋清 </w:t>
      </w:r>
      <w:r>
        <w:rPr>
          <w:rFonts w:ascii="宋体" w:hAnsi="宋体" w:hint="eastAsia"/>
          <w:szCs w:val="21"/>
        </w:rPr>
        <w:t xml:space="preserve">   </w:t>
      </w:r>
      <w:r w:rsidRPr="003568C2">
        <w:rPr>
          <w:rFonts w:hint="eastAsia"/>
        </w:rPr>
        <w:t xml:space="preserve"> D </w:t>
      </w:r>
      <w:r w:rsidRPr="00151B3A">
        <w:rPr>
          <w:rFonts w:ascii="宋体" w:hAnsi="宋体" w:hint="eastAsia"/>
          <w:szCs w:val="21"/>
        </w:rPr>
        <w:t xml:space="preserve">石蜡油 </w:t>
      </w:r>
      <w:r>
        <w:rPr>
          <w:rFonts w:ascii="宋体" w:hAnsi="宋体" w:hint="eastAsia"/>
          <w:szCs w:val="21"/>
        </w:rPr>
        <w:t xml:space="preserve">    </w:t>
      </w:r>
      <w:r w:rsidRPr="003568C2">
        <w:rPr>
          <w:rFonts w:hint="eastAsia"/>
        </w:rPr>
        <w:t xml:space="preserve">E </w:t>
      </w:r>
      <w:r w:rsidRPr="00151B3A">
        <w:rPr>
          <w:rFonts w:ascii="宋体" w:hAnsi="宋体" w:hint="eastAsia"/>
          <w:szCs w:val="21"/>
        </w:rPr>
        <w:t>牛奶</w:t>
      </w:r>
      <w:r>
        <w:rPr>
          <w:rFonts w:hint="eastAsia"/>
        </w:rPr>
        <w:t xml:space="preserve">   </w:t>
      </w:r>
    </w:p>
    <w:p w:rsidR="00DF4330" w:rsidRPr="00BD4050" w:rsidRDefault="00DF4330" w:rsidP="00363945">
      <w:pPr>
        <w:spacing w:line="360" w:lineRule="auto"/>
      </w:pPr>
      <w:r w:rsidRPr="00BD4050">
        <w:rPr>
          <w:rFonts w:hint="eastAsia"/>
        </w:rPr>
        <w:t xml:space="preserve">7.  </w:t>
      </w:r>
      <w:r w:rsidRPr="00BD4050">
        <w:rPr>
          <w:rFonts w:hint="eastAsia"/>
        </w:rPr>
        <w:t>使用直线双向波型除颤仪除颤首次除颤能量选择（</w:t>
      </w:r>
      <w:r w:rsidRPr="00BD4050">
        <w:rPr>
          <w:rFonts w:hint="eastAsia"/>
        </w:rPr>
        <w:t xml:space="preserve">   </w:t>
      </w:r>
      <w:r w:rsidRPr="00BD4050">
        <w:rPr>
          <w:rFonts w:hint="eastAsia"/>
        </w:rPr>
        <w:t>）</w:t>
      </w:r>
    </w:p>
    <w:p w:rsidR="00DF4330" w:rsidRDefault="00DF4330" w:rsidP="00363945">
      <w:pPr>
        <w:spacing w:line="360" w:lineRule="auto"/>
      </w:pPr>
      <w:r>
        <w:rPr>
          <w:rFonts w:hint="eastAsia"/>
        </w:rPr>
        <w:t xml:space="preserve">    A   150J   B  180J   C   200J   D  360J    E  120J </w:t>
      </w:r>
    </w:p>
    <w:p w:rsidR="00DF4330" w:rsidRDefault="00DF4330" w:rsidP="00363945">
      <w:pPr>
        <w:ind w:left="420" w:hangingChars="200" w:hanging="420"/>
      </w:pPr>
      <w:r>
        <w:rPr>
          <w:rFonts w:hint="eastAsia"/>
        </w:rPr>
        <w:t xml:space="preserve">8.  </w:t>
      </w:r>
      <w:r>
        <w:rPr>
          <w:rFonts w:hint="eastAsia"/>
        </w:rPr>
        <w:t>血流动力学稳定的快速性心律失常病人，心电图为规则的窄</w:t>
      </w:r>
      <w:r>
        <w:rPr>
          <w:rFonts w:hint="eastAsia"/>
        </w:rPr>
        <w:t>QRS</w:t>
      </w:r>
      <w:r>
        <w:rPr>
          <w:rFonts w:hint="eastAsia"/>
        </w:rPr>
        <w:t>波（</w:t>
      </w:r>
      <w:r>
        <w:t>&lt;0.12</w:t>
      </w:r>
      <w:r>
        <w:rPr>
          <w:rFonts w:hint="eastAsia"/>
        </w:rPr>
        <w:t>秒）的心动过速常考虑为（</w:t>
      </w:r>
      <w:r>
        <w:rPr>
          <w:rFonts w:hint="eastAsia"/>
        </w:rPr>
        <w:t xml:space="preserve"> </w:t>
      </w:r>
      <w:r>
        <w:rPr>
          <w:rFonts w:hint="eastAsia"/>
        </w:rPr>
        <w:t>）</w:t>
      </w:r>
      <w:r>
        <w:br/>
      </w:r>
      <w:r>
        <w:rPr>
          <w:rFonts w:hint="eastAsia"/>
        </w:rPr>
        <w:t xml:space="preserve">A  </w:t>
      </w:r>
      <w:r>
        <w:rPr>
          <w:rFonts w:hint="eastAsia"/>
        </w:rPr>
        <w:t>室性心动过速</w:t>
      </w:r>
      <w:r>
        <w:rPr>
          <w:rFonts w:hint="eastAsia"/>
        </w:rPr>
        <w:t xml:space="preserve">      B </w:t>
      </w:r>
      <w:r>
        <w:rPr>
          <w:rFonts w:hint="eastAsia"/>
        </w:rPr>
        <w:t>心房颤动</w:t>
      </w:r>
      <w:r>
        <w:rPr>
          <w:rFonts w:hint="eastAsia"/>
        </w:rPr>
        <w:t xml:space="preserve">      C </w:t>
      </w:r>
      <w:r>
        <w:rPr>
          <w:rFonts w:hint="eastAsia"/>
        </w:rPr>
        <w:t>尖端扭转型室速</w:t>
      </w:r>
      <w:r>
        <w:rPr>
          <w:rFonts w:hint="eastAsia"/>
        </w:rPr>
        <w:t xml:space="preserve">     D </w:t>
      </w:r>
      <w:r>
        <w:rPr>
          <w:rFonts w:hint="eastAsia"/>
        </w:rPr>
        <w:t>心室颤动</w:t>
      </w:r>
      <w:r>
        <w:rPr>
          <w:rFonts w:hint="eastAsia"/>
        </w:rPr>
        <w:t xml:space="preserve">  </w:t>
      </w:r>
    </w:p>
    <w:p w:rsidR="00DF4330" w:rsidRDefault="00DF4330" w:rsidP="00363945">
      <w:pPr>
        <w:ind w:leftChars="200" w:left="420"/>
      </w:pPr>
      <w:r>
        <w:rPr>
          <w:rFonts w:hint="eastAsia"/>
        </w:rPr>
        <w:t xml:space="preserve">E </w:t>
      </w:r>
      <w:r>
        <w:rPr>
          <w:rFonts w:hint="eastAsia"/>
        </w:rPr>
        <w:t>室上性心动过速</w:t>
      </w:r>
    </w:p>
    <w:p w:rsidR="00DF4330" w:rsidRDefault="00DF4330" w:rsidP="00363945">
      <w:pPr>
        <w:ind w:left="420" w:hangingChars="200" w:hanging="420"/>
      </w:pPr>
      <w:r>
        <w:rPr>
          <w:rFonts w:hint="eastAsia"/>
        </w:rPr>
        <w:t xml:space="preserve">9.  </w:t>
      </w:r>
      <w:r>
        <w:rPr>
          <w:rFonts w:hint="eastAsia"/>
        </w:rPr>
        <w:t>急性腹痛病人诊断不明确时，不正确的处理方法是（</w:t>
      </w:r>
      <w:r>
        <w:rPr>
          <w:rFonts w:hint="eastAsia"/>
        </w:rPr>
        <w:t xml:space="preserve"> </w:t>
      </w:r>
      <w:r>
        <w:rPr>
          <w:rFonts w:hint="eastAsia"/>
        </w:rPr>
        <w:t>）</w:t>
      </w:r>
      <w:r>
        <w:br/>
      </w:r>
      <w:r>
        <w:rPr>
          <w:rFonts w:hint="eastAsia"/>
        </w:rPr>
        <w:t xml:space="preserve">A  </w:t>
      </w:r>
      <w:r>
        <w:rPr>
          <w:rFonts w:hint="eastAsia"/>
        </w:rPr>
        <w:t>如腹痛剧烈，可酌情使用镇痛药</w:t>
      </w:r>
      <w:r>
        <w:rPr>
          <w:rFonts w:hint="eastAsia"/>
        </w:rPr>
        <w:t xml:space="preserve">      B </w:t>
      </w:r>
      <w:r>
        <w:rPr>
          <w:rFonts w:hint="eastAsia"/>
        </w:rPr>
        <w:t>禁灌肠</w:t>
      </w:r>
      <w:r>
        <w:rPr>
          <w:rFonts w:hint="eastAsia"/>
        </w:rPr>
        <w:t xml:space="preserve">      C </w:t>
      </w:r>
      <w:r>
        <w:rPr>
          <w:rFonts w:hint="eastAsia"/>
        </w:rPr>
        <w:t>禁饮禁食</w:t>
      </w:r>
      <w:r>
        <w:rPr>
          <w:rFonts w:hint="eastAsia"/>
        </w:rPr>
        <w:t xml:space="preserve">     D </w:t>
      </w:r>
      <w:r>
        <w:rPr>
          <w:rFonts w:hint="eastAsia"/>
        </w:rPr>
        <w:t>抗感染</w:t>
      </w:r>
      <w:r>
        <w:rPr>
          <w:rFonts w:hint="eastAsia"/>
        </w:rPr>
        <w:t xml:space="preserve">  </w:t>
      </w:r>
    </w:p>
    <w:p w:rsidR="00DF4330" w:rsidRPr="009B0D6A" w:rsidRDefault="00DF4330" w:rsidP="00363945">
      <w:pPr>
        <w:ind w:left="420"/>
      </w:pPr>
      <w:r>
        <w:rPr>
          <w:rFonts w:hint="eastAsia"/>
        </w:rPr>
        <w:t xml:space="preserve">E  </w:t>
      </w:r>
      <w:r>
        <w:rPr>
          <w:rFonts w:hint="eastAsia"/>
        </w:rPr>
        <w:t>抗液体失衡</w:t>
      </w:r>
    </w:p>
    <w:p w:rsidR="00DF4330" w:rsidRPr="00923E53" w:rsidRDefault="00DF4330" w:rsidP="00363945">
      <w:r w:rsidRPr="00A41B82">
        <w:rPr>
          <w:rFonts w:hint="eastAsia"/>
        </w:rPr>
        <w:t xml:space="preserve">10. </w:t>
      </w:r>
      <w:r w:rsidRPr="00151B3A">
        <w:rPr>
          <w:rFonts w:ascii="宋体" w:hAnsi="宋体" w:hint="eastAsia"/>
        </w:rPr>
        <w:t>吸痰管的选择应直径不应超过人工气道导管多少？（</w:t>
      </w:r>
      <w:r>
        <w:rPr>
          <w:rFonts w:hint="eastAsia"/>
        </w:rPr>
        <w:t xml:space="preserve"> </w:t>
      </w:r>
      <w:r w:rsidRPr="00151B3A">
        <w:rPr>
          <w:rFonts w:ascii="宋体" w:hAnsi="宋体" w:hint="eastAsia"/>
        </w:rPr>
        <w:t>）</w:t>
      </w:r>
    </w:p>
    <w:p w:rsidR="00DF4330" w:rsidRPr="00923E53" w:rsidRDefault="00DF4330" w:rsidP="00363945">
      <w:pPr>
        <w:ind w:firstLineChars="200" w:firstLine="420"/>
      </w:pPr>
      <w:r w:rsidRPr="0064200D">
        <w:rPr>
          <w:rFonts w:hint="eastAsia"/>
        </w:rPr>
        <w:t xml:space="preserve">A </w:t>
      </w:r>
      <w:r w:rsidRPr="00151B3A">
        <w:rPr>
          <w:rFonts w:ascii="宋体" w:hAnsi="宋体" w:hint="eastAsia"/>
        </w:rPr>
        <w:t xml:space="preserve"> 内径的1/2  </w:t>
      </w:r>
      <w:r w:rsidRPr="0064200D">
        <w:rPr>
          <w:rFonts w:hint="eastAsia"/>
        </w:rPr>
        <w:t xml:space="preserve"> </w:t>
      </w:r>
      <w:r>
        <w:rPr>
          <w:rFonts w:hint="eastAsia"/>
        </w:rPr>
        <w:t xml:space="preserve"> </w:t>
      </w:r>
      <w:r w:rsidRPr="0064200D">
        <w:rPr>
          <w:rFonts w:hint="eastAsia"/>
        </w:rPr>
        <w:t>B</w:t>
      </w:r>
      <w:r w:rsidRPr="00151B3A">
        <w:rPr>
          <w:rFonts w:ascii="宋体" w:hAnsi="宋体" w:hint="eastAsia"/>
        </w:rPr>
        <w:t>外径的1/</w:t>
      </w:r>
      <w:smartTag w:uri="urn:schemas-microsoft-com:office:smarttags" w:element="chmetcnv">
        <w:smartTagPr>
          <w:attr w:name="UnitName" w:val="C"/>
          <w:attr w:name="SourceValue" w:val="2"/>
          <w:attr w:name="HasSpace" w:val="True"/>
          <w:attr w:name="Negative" w:val="False"/>
          <w:attr w:name="NumberType" w:val="1"/>
          <w:attr w:name="TCSC" w:val="0"/>
        </w:smartTagPr>
        <w:smartTag w:uri="urn:schemas-microsoft-com:office:smarttags" w:element="chmetcnv">
          <w:smartTagPr>
            <w:attr w:name="UnitName" w:val="C"/>
            <w:attr w:name="SourceValue" w:val="2"/>
            <w:attr w:name="HasSpace" w:val="True"/>
            <w:attr w:name="Negative" w:val="False"/>
            <w:attr w:name="NumberType" w:val="1"/>
            <w:attr w:name="TCSC" w:val="0"/>
          </w:smartTagPr>
          <w:r w:rsidRPr="00151B3A">
            <w:rPr>
              <w:rFonts w:ascii="宋体" w:hAnsi="宋体" w:hint="eastAsia"/>
            </w:rPr>
            <w:t xml:space="preserve">2  </w:t>
          </w:r>
        </w:smartTag>
        <w:r>
          <w:rPr>
            <w:rFonts w:ascii="宋体" w:hAnsi="宋体" w:hint="eastAsia"/>
          </w:rPr>
          <w:t xml:space="preserve"> </w:t>
        </w:r>
        <w:r w:rsidRPr="0064200D">
          <w:rPr>
            <w:rFonts w:hint="eastAsia"/>
          </w:rPr>
          <w:t xml:space="preserve"> C</w:t>
        </w:r>
      </w:smartTag>
      <w:r w:rsidRPr="0064200D">
        <w:rPr>
          <w:rFonts w:hint="eastAsia"/>
        </w:rPr>
        <w:t xml:space="preserve"> </w:t>
      </w:r>
      <w:r w:rsidRPr="00151B3A">
        <w:rPr>
          <w:rFonts w:ascii="宋体" w:hAnsi="宋体" w:hint="eastAsia"/>
        </w:rPr>
        <w:t xml:space="preserve">2小时  </w:t>
      </w:r>
      <w:r>
        <w:rPr>
          <w:rFonts w:ascii="宋体" w:hAnsi="宋体" w:hint="eastAsia"/>
        </w:rPr>
        <w:t xml:space="preserve"> </w:t>
      </w:r>
      <w:r w:rsidRPr="0064200D">
        <w:rPr>
          <w:rFonts w:hint="eastAsia"/>
        </w:rPr>
        <w:t xml:space="preserve"> D</w:t>
      </w:r>
      <w:r w:rsidRPr="00151B3A">
        <w:rPr>
          <w:rFonts w:ascii="宋体" w:hAnsi="宋体" w:hint="eastAsia"/>
        </w:rPr>
        <w:t xml:space="preserve">内径的1/3  </w:t>
      </w:r>
      <w:r>
        <w:rPr>
          <w:rFonts w:ascii="宋体" w:hAnsi="宋体" w:hint="eastAsia"/>
        </w:rPr>
        <w:t xml:space="preserve"> </w:t>
      </w:r>
      <w:r w:rsidRPr="0064200D">
        <w:rPr>
          <w:rFonts w:hint="eastAsia"/>
        </w:rPr>
        <w:t xml:space="preserve"> E </w:t>
      </w:r>
      <w:r w:rsidRPr="00151B3A">
        <w:rPr>
          <w:rFonts w:ascii="宋体" w:hAnsi="宋体" w:hint="eastAsia"/>
        </w:rPr>
        <w:t>以上都不是</w:t>
      </w:r>
    </w:p>
    <w:p w:rsidR="00DF4330" w:rsidRDefault="00DF4330" w:rsidP="00363945">
      <w:r w:rsidRPr="00A41B82">
        <w:rPr>
          <w:rFonts w:hint="eastAsia"/>
        </w:rPr>
        <w:t xml:space="preserve">11.  </w:t>
      </w:r>
      <w:r>
        <w:rPr>
          <w:rFonts w:hint="eastAsia"/>
        </w:rPr>
        <w:t>机械通气时呼吸机出现气道低压报警的原因不包括？</w:t>
      </w:r>
      <w:r w:rsidRPr="00151B3A">
        <w:rPr>
          <w:rFonts w:ascii="宋体" w:hAnsi="宋体" w:hint="eastAsia"/>
        </w:rPr>
        <w:t>（</w:t>
      </w:r>
      <w:r>
        <w:rPr>
          <w:rFonts w:hint="eastAsia"/>
        </w:rPr>
        <w:t xml:space="preserve"> </w:t>
      </w:r>
      <w:r w:rsidRPr="00151B3A">
        <w:rPr>
          <w:rFonts w:ascii="宋体" w:hAnsi="宋体" w:hint="eastAsia"/>
        </w:rPr>
        <w:t>）</w:t>
      </w:r>
    </w:p>
    <w:p w:rsidR="00DF4330" w:rsidRDefault="00DF4330" w:rsidP="00363945">
      <w:pPr>
        <w:ind w:firstLineChars="200" w:firstLine="420"/>
      </w:pPr>
      <w:r w:rsidRPr="0064200D">
        <w:rPr>
          <w:rFonts w:hint="eastAsia"/>
        </w:rPr>
        <w:t xml:space="preserve">A </w:t>
      </w:r>
      <w:r w:rsidRPr="00151B3A">
        <w:rPr>
          <w:rFonts w:ascii="宋体" w:hAnsi="宋体" w:hint="eastAsia"/>
        </w:rPr>
        <w:t xml:space="preserve"> 低压报警设置过低  </w:t>
      </w:r>
      <w:r w:rsidRPr="0064200D">
        <w:rPr>
          <w:rFonts w:hint="eastAsia"/>
        </w:rPr>
        <w:t>B</w:t>
      </w:r>
      <w:r w:rsidRPr="00151B3A">
        <w:rPr>
          <w:rFonts w:ascii="宋体" w:hAnsi="宋体" w:hint="eastAsia"/>
        </w:rPr>
        <w:t xml:space="preserve">气囊漏气 </w:t>
      </w:r>
      <w:r w:rsidRPr="0064200D">
        <w:rPr>
          <w:rFonts w:hint="eastAsia"/>
        </w:rPr>
        <w:t>C</w:t>
      </w:r>
      <w:r w:rsidRPr="00151B3A">
        <w:rPr>
          <w:rFonts w:ascii="宋体" w:hAnsi="宋体" w:hint="eastAsia"/>
        </w:rPr>
        <w:t xml:space="preserve">管道破裂 </w:t>
      </w:r>
      <w:r w:rsidRPr="0064200D">
        <w:rPr>
          <w:rFonts w:hint="eastAsia"/>
        </w:rPr>
        <w:t>D</w:t>
      </w:r>
      <w:r w:rsidRPr="00151B3A">
        <w:rPr>
          <w:rFonts w:ascii="宋体" w:hAnsi="宋体" w:hint="eastAsia"/>
        </w:rPr>
        <w:t xml:space="preserve">低压报警设置过高  </w:t>
      </w:r>
      <w:r w:rsidRPr="0064200D">
        <w:rPr>
          <w:rFonts w:hint="eastAsia"/>
        </w:rPr>
        <w:t>E</w:t>
      </w:r>
      <w:r w:rsidRPr="00151B3A">
        <w:rPr>
          <w:rFonts w:ascii="宋体" w:hAnsi="宋体" w:hint="eastAsia"/>
        </w:rPr>
        <w:t>管道脱落</w:t>
      </w:r>
    </w:p>
    <w:p w:rsidR="00DF4330" w:rsidRDefault="00DF4330" w:rsidP="00363945">
      <w:pPr>
        <w:ind w:left="420" w:hangingChars="200" w:hanging="420"/>
      </w:pPr>
      <w:r w:rsidRPr="00BD4050">
        <w:rPr>
          <w:szCs w:val="21"/>
        </w:rPr>
        <w:t xml:space="preserve">12. </w:t>
      </w:r>
      <w:r w:rsidRPr="00BD4050">
        <w:rPr>
          <w:rFonts w:hint="eastAsia"/>
        </w:rPr>
        <w:t>SIRS</w:t>
      </w:r>
      <w:r w:rsidRPr="00BD4050">
        <w:rPr>
          <w:rFonts w:hint="eastAsia"/>
        </w:rPr>
        <w:t>主要发病机制是（</w:t>
      </w:r>
      <w:r w:rsidRPr="00BD4050">
        <w:rPr>
          <w:rFonts w:hint="eastAsia"/>
        </w:rPr>
        <w:t xml:space="preserve"> </w:t>
      </w:r>
      <w:r w:rsidRPr="00BD4050">
        <w:rPr>
          <w:rFonts w:hint="eastAsia"/>
        </w:rPr>
        <w:t>）</w:t>
      </w:r>
      <w:r w:rsidRPr="00BD4050">
        <w:br/>
      </w:r>
      <w:r>
        <w:rPr>
          <w:rFonts w:hint="eastAsia"/>
        </w:rPr>
        <w:t xml:space="preserve">A  </w:t>
      </w:r>
      <w:r>
        <w:rPr>
          <w:rFonts w:hint="eastAsia"/>
        </w:rPr>
        <w:t>炎症介质释放</w:t>
      </w:r>
      <w:r>
        <w:rPr>
          <w:rFonts w:hint="eastAsia"/>
        </w:rPr>
        <w:t xml:space="preserve">  B </w:t>
      </w:r>
      <w:r>
        <w:rPr>
          <w:rFonts w:hint="eastAsia"/>
        </w:rPr>
        <w:t>炎症细胞增生</w:t>
      </w:r>
      <w:r>
        <w:rPr>
          <w:rFonts w:hint="eastAsia"/>
        </w:rPr>
        <w:t xml:space="preserve"> C </w:t>
      </w:r>
      <w:r>
        <w:rPr>
          <w:rFonts w:hint="eastAsia"/>
        </w:rPr>
        <w:t>炎症反应与抗炎反应严重失衡</w:t>
      </w:r>
      <w:r>
        <w:rPr>
          <w:rFonts w:hint="eastAsia"/>
        </w:rPr>
        <w:t xml:space="preserve">  D </w:t>
      </w:r>
      <w:r>
        <w:rPr>
          <w:rFonts w:hint="eastAsia"/>
        </w:rPr>
        <w:t>免疫抑制</w:t>
      </w:r>
      <w:r>
        <w:rPr>
          <w:rFonts w:hint="eastAsia"/>
        </w:rPr>
        <w:t xml:space="preserve">  </w:t>
      </w:r>
    </w:p>
    <w:p w:rsidR="00DF4330" w:rsidRDefault="00DF4330" w:rsidP="00363945">
      <w:pPr>
        <w:ind w:leftChars="200" w:left="420"/>
      </w:pPr>
      <w:r>
        <w:rPr>
          <w:rFonts w:hint="eastAsia"/>
        </w:rPr>
        <w:t xml:space="preserve">E </w:t>
      </w:r>
      <w:r>
        <w:rPr>
          <w:rFonts w:hint="eastAsia"/>
        </w:rPr>
        <w:t>炎性细胞激活</w:t>
      </w:r>
    </w:p>
    <w:p w:rsidR="00DF4330" w:rsidRPr="00151B3A" w:rsidRDefault="00DF4330" w:rsidP="00363945">
      <w:pPr>
        <w:rPr>
          <w:rFonts w:ascii="宋体" w:hAnsi="宋体"/>
          <w:szCs w:val="21"/>
        </w:rPr>
      </w:pPr>
      <w:r>
        <w:rPr>
          <w:rFonts w:hint="eastAsia"/>
        </w:rPr>
        <w:t xml:space="preserve">13. </w:t>
      </w:r>
      <w:r w:rsidRPr="00151B3A">
        <w:rPr>
          <w:rFonts w:ascii="宋体" w:hAnsi="宋体" w:hint="eastAsia"/>
          <w:szCs w:val="21"/>
        </w:rPr>
        <w:t xml:space="preserve"> 急性中毒患者病情危险的信号很多，下列哪个不是：（</w:t>
      </w:r>
      <w:r>
        <w:rPr>
          <w:rFonts w:ascii="宋体" w:hAnsi="宋体" w:hint="eastAsia"/>
          <w:szCs w:val="21"/>
        </w:rPr>
        <w:t xml:space="preserve"> </w:t>
      </w:r>
      <w:r w:rsidRPr="00151B3A">
        <w:rPr>
          <w:rFonts w:ascii="宋体" w:hAnsi="宋体" w:hint="eastAsia"/>
          <w:szCs w:val="21"/>
        </w:rPr>
        <w:t>）</w:t>
      </w:r>
    </w:p>
    <w:p w:rsidR="00DF4330" w:rsidRPr="00151B3A" w:rsidRDefault="00DF4330" w:rsidP="00363945">
      <w:pPr>
        <w:ind w:firstLineChars="200" w:firstLine="420"/>
        <w:rPr>
          <w:rFonts w:ascii="宋体" w:hAnsi="宋体"/>
          <w:szCs w:val="21"/>
        </w:rPr>
      </w:pPr>
      <w:r w:rsidRPr="00AB0381">
        <w:rPr>
          <w:rFonts w:hint="eastAsia"/>
        </w:rPr>
        <w:t xml:space="preserve">A </w:t>
      </w:r>
      <w:r w:rsidRPr="00151B3A">
        <w:rPr>
          <w:rFonts w:ascii="宋体" w:hAnsi="宋体" w:hint="eastAsia"/>
          <w:szCs w:val="21"/>
        </w:rPr>
        <w:t xml:space="preserve">深度昏迷  </w:t>
      </w:r>
      <w:r>
        <w:rPr>
          <w:rFonts w:ascii="宋体" w:hAnsi="宋体" w:hint="eastAsia"/>
          <w:szCs w:val="21"/>
        </w:rPr>
        <w:t xml:space="preserve">  </w:t>
      </w:r>
      <w:r w:rsidRPr="00AB0381">
        <w:rPr>
          <w:rFonts w:hint="eastAsia"/>
        </w:rPr>
        <w:t xml:space="preserve">B </w:t>
      </w:r>
      <w:r w:rsidRPr="00151B3A">
        <w:rPr>
          <w:rFonts w:ascii="宋体" w:hAnsi="宋体" w:hint="eastAsia"/>
          <w:szCs w:val="21"/>
        </w:rPr>
        <w:t>肺水肿</w:t>
      </w:r>
      <w:r>
        <w:rPr>
          <w:rFonts w:ascii="宋体" w:hAnsi="宋体" w:hint="eastAsia"/>
          <w:szCs w:val="21"/>
        </w:rPr>
        <w:t xml:space="preserve">  </w:t>
      </w:r>
      <w:r w:rsidRPr="00151B3A">
        <w:rPr>
          <w:rFonts w:ascii="宋体" w:hAnsi="宋体" w:hint="eastAsia"/>
          <w:szCs w:val="21"/>
        </w:rPr>
        <w:t xml:space="preserve">  </w:t>
      </w:r>
      <w:r w:rsidRPr="00AB0381">
        <w:rPr>
          <w:rFonts w:hint="eastAsia"/>
        </w:rPr>
        <w:t xml:space="preserve">C </w:t>
      </w:r>
      <w:r w:rsidRPr="00151B3A">
        <w:rPr>
          <w:rFonts w:ascii="宋体" w:hAnsi="宋体" w:hint="eastAsia"/>
          <w:szCs w:val="21"/>
        </w:rPr>
        <w:t xml:space="preserve">严重心律失常  </w:t>
      </w:r>
      <w:r>
        <w:rPr>
          <w:rFonts w:ascii="宋体" w:hAnsi="宋体" w:hint="eastAsia"/>
          <w:szCs w:val="21"/>
        </w:rPr>
        <w:t xml:space="preserve"> </w:t>
      </w:r>
      <w:r w:rsidRPr="00AB0381">
        <w:rPr>
          <w:rFonts w:hint="eastAsia"/>
        </w:rPr>
        <w:t xml:space="preserve"> D </w:t>
      </w:r>
      <w:r w:rsidRPr="00151B3A">
        <w:rPr>
          <w:rFonts w:ascii="宋体" w:hAnsi="宋体" w:hint="eastAsia"/>
          <w:szCs w:val="21"/>
        </w:rPr>
        <w:t xml:space="preserve">吸入性肺炎 </w:t>
      </w:r>
      <w:r>
        <w:rPr>
          <w:rFonts w:ascii="宋体" w:hAnsi="宋体" w:hint="eastAsia"/>
          <w:szCs w:val="21"/>
        </w:rPr>
        <w:t xml:space="preserve">  </w:t>
      </w:r>
      <w:r w:rsidRPr="00AB0381">
        <w:rPr>
          <w:rFonts w:hint="eastAsia"/>
        </w:rPr>
        <w:t xml:space="preserve"> E</w:t>
      </w:r>
      <w:r w:rsidRPr="00151B3A">
        <w:rPr>
          <w:rFonts w:ascii="宋体" w:hAnsi="宋体" w:hint="eastAsia"/>
          <w:szCs w:val="21"/>
        </w:rPr>
        <w:t>白细胞减少</w:t>
      </w:r>
    </w:p>
    <w:p w:rsidR="00DF4330" w:rsidRPr="00BD4050" w:rsidRDefault="00DF4330" w:rsidP="00363945">
      <w:r>
        <w:rPr>
          <w:rFonts w:hint="eastAsia"/>
        </w:rPr>
        <w:t>14.</w:t>
      </w:r>
      <w:r w:rsidRPr="004D20B0">
        <w:rPr>
          <w:rFonts w:hint="eastAsia"/>
          <w:color w:val="FF0000"/>
        </w:rPr>
        <w:t xml:space="preserve"> </w:t>
      </w:r>
      <w:r w:rsidRPr="00BD4050">
        <w:rPr>
          <w:rFonts w:hint="eastAsia"/>
        </w:rPr>
        <w:t>机械通气多长时间应监测血气分析，以评估机械通气的效果和调节参数</w:t>
      </w:r>
      <w:r w:rsidRPr="00BD4050">
        <w:rPr>
          <w:rFonts w:ascii="宋体" w:hAnsi="宋体" w:hint="eastAsia"/>
        </w:rPr>
        <w:t>（</w:t>
      </w:r>
      <w:r w:rsidRPr="00BD4050">
        <w:rPr>
          <w:rFonts w:hint="eastAsia"/>
        </w:rPr>
        <w:t xml:space="preserve"> </w:t>
      </w:r>
      <w:r w:rsidRPr="00BD4050">
        <w:rPr>
          <w:rFonts w:ascii="宋体" w:hAnsi="宋体" w:hint="eastAsia"/>
        </w:rPr>
        <w:t>）</w:t>
      </w:r>
    </w:p>
    <w:p w:rsidR="00DF4330" w:rsidRPr="00BD4050" w:rsidRDefault="00DF4330" w:rsidP="00363945">
      <w:pPr>
        <w:ind w:firstLineChars="196" w:firstLine="412"/>
      </w:pPr>
      <w:r w:rsidRPr="00BD4050">
        <w:rPr>
          <w:rFonts w:hint="eastAsia"/>
        </w:rPr>
        <w:t xml:space="preserve">A  </w:t>
      </w:r>
      <w:r w:rsidRPr="00BD4050">
        <w:rPr>
          <w:rFonts w:ascii="宋体" w:hAnsi="宋体" w:hint="eastAsia"/>
        </w:rPr>
        <w:t xml:space="preserve">1小时  </w:t>
      </w:r>
      <w:r w:rsidRPr="00BD4050">
        <w:rPr>
          <w:rFonts w:hint="eastAsia"/>
        </w:rPr>
        <w:t xml:space="preserve"> B  </w:t>
      </w:r>
      <w:r w:rsidRPr="00BD4050">
        <w:rPr>
          <w:rFonts w:ascii="宋体" w:hAnsi="宋体" w:hint="eastAsia"/>
        </w:rPr>
        <w:t xml:space="preserve">30分钟   </w:t>
      </w:r>
      <w:r w:rsidRPr="00BD4050">
        <w:rPr>
          <w:rFonts w:hint="eastAsia"/>
        </w:rPr>
        <w:t xml:space="preserve"> C </w:t>
      </w:r>
      <w:r w:rsidRPr="00BD4050">
        <w:rPr>
          <w:rFonts w:ascii="宋体" w:hAnsi="宋体" w:hint="eastAsia"/>
        </w:rPr>
        <w:t xml:space="preserve">2小时  </w:t>
      </w:r>
      <w:r w:rsidRPr="00BD4050">
        <w:rPr>
          <w:rFonts w:hint="eastAsia"/>
        </w:rPr>
        <w:t xml:space="preserve"> D </w:t>
      </w:r>
      <w:r w:rsidRPr="00BD4050">
        <w:rPr>
          <w:rFonts w:ascii="宋体" w:hAnsi="宋体" w:hint="eastAsia"/>
        </w:rPr>
        <w:t xml:space="preserve">4小时   </w:t>
      </w:r>
      <w:r w:rsidRPr="00BD4050">
        <w:rPr>
          <w:rFonts w:hint="eastAsia"/>
        </w:rPr>
        <w:t xml:space="preserve"> E </w:t>
      </w:r>
      <w:r w:rsidRPr="00BD4050">
        <w:rPr>
          <w:rFonts w:ascii="宋体" w:hAnsi="宋体" w:hint="eastAsia"/>
        </w:rPr>
        <w:t>10分钟</w:t>
      </w:r>
    </w:p>
    <w:p w:rsidR="00DF4330" w:rsidRDefault="00DF4330" w:rsidP="00363945">
      <w:pPr>
        <w:ind w:left="420" w:hangingChars="200" w:hanging="420"/>
      </w:pPr>
      <w:r>
        <w:rPr>
          <w:rFonts w:hint="eastAsia"/>
        </w:rPr>
        <w:t>15.  CPR</w:t>
      </w:r>
      <w:r>
        <w:rPr>
          <w:rFonts w:hint="eastAsia"/>
        </w:rPr>
        <w:t>的首选复苏药物是（</w:t>
      </w:r>
      <w:r>
        <w:rPr>
          <w:rFonts w:hint="eastAsia"/>
        </w:rPr>
        <w:t xml:space="preserve"> </w:t>
      </w:r>
      <w:r>
        <w:rPr>
          <w:rFonts w:hint="eastAsia"/>
        </w:rPr>
        <w:t>）</w:t>
      </w:r>
      <w:r>
        <w:br/>
      </w:r>
      <w:r>
        <w:rPr>
          <w:rFonts w:hint="eastAsia"/>
        </w:rPr>
        <w:t xml:space="preserve">A </w:t>
      </w:r>
      <w:r>
        <w:rPr>
          <w:rFonts w:hint="eastAsia"/>
        </w:rPr>
        <w:t>肾上腺素</w:t>
      </w:r>
      <w:r>
        <w:rPr>
          <w:rFonts w:hint="eastAsia"/>
        </w:rPr>
        <w:t xml:space="preserve">     B </w:t>
      </w:r>
      <w:r>
        <w:rPr>
          <w:rFonts w:hint="eastAsia"/>
        </w:rPr>
        <w:t>胺碘酮</w:t>
      </w:r>
      <w:r>
        <w:rPr>
          <w:rFonts w:hint="eastAsia"/>
        </w:rPr>
        <w:t xml:space="preserve">      C</w:t>
      </w:r>
      <w:r>
        <w:rPr>
          <w:rFonts w:hint="eastAsia"/>
        </w:rPr>
        <w:t>利多卡因</w:t>
      </w:r>
      <w:r>
        <w:rPr>
          <w:rFonts w:hint="eastAsia"/>
        </w:rPr>
        <w:t xml:space="preserve">      D </w:t>
      </w:r>
      <w:r>
        <w:rPr>
          <w:rFonts w:hint="eastAsia"/>
        </w:rPr>
        <w:t>阿托品</w:t>
      </w:r>
      <w:r>
        <w:rPr>
          <w:rFonts w:hint="eastAsia"/>
        </w:rPr>
        <w:t xml:space="preserve">     E </w:t>
      </w:r>
      <w:r>
        <w:rPr>
          <w:rFonts w:hint="eastAsia"/>
        </w:rPr>
        <w:t>血管加压素</w:t>
      </w:r>
    </w:p>
    <w:p w:rsidR="00DF4330" w:rsidRPr="00151B3A" w:rsidRDefault="00DF4330" w:rsidP="00363945">
      <w:pPr>
        <w:rPr>
          <w:rFonts w:ascii="宋体" w:hAnsi="宋体"/>
          <w:szCs w:val="21"/>
        </w:rPr>
      </w:pPr>
      <w:r>
        <w:rPr>
          <w:rFonts w:hint="eastAsia"/>
        </w:rPr>
        <w:t xml:space="preserve">16. </w:t>
      </w:r>
      <w:r w:rsidRPr="00151B3A">
        <w:rPr>
          <w:rFonts w:ascii="宋体" w:hAnsi="宋体" w:hint="eastAsia"/>
          <w:szCs w:val="21"/>
        </w:rPr>
        <w:t>强酸强碱灼烧皮肤后，结痂颜色和酸碱种类的关系中，下列哪个是错误的（</w:t>
      </w:r>
      <w:r>
        <w:rPr>
          <w:rFonts w:ascii="宋体" w:hAnsi="宋体" w:hint="eastAsia"/>
          <w:szCs w:val="21"/>
        </w:rPr>
        <w:t xml:space="preserve"> </w:t>
      </w:r>
      <w:r w:rsidRPr="00151B3A">
        <w:rPr>
          <w:rFonts w:ascii="宋体" w:hAnsi="宋体" w:hint="eastAsia"/>
          <w:szCs w:val="21"/>
        </w:rPr>
        <w:t>）</w:t>
      </w:r>
    </w:p>
    <w:p w:rsidR="00DF4330" w:rsidRDefault="00DF4330" w:rsidP="00363945">
      <w:pPr>
        <w:ind w:firstLineChars="200" w:firstLine="420"/>
        <w:rPr>
          <w:rFonts w:ascii="宋体" w:hAnsi="宋体"/>
          <w:szCs w:val="21"/>
        </w:rPr>
      </w:pPr>
      <w:r w:rsidRPr="00AB0381">
        <w:rPr>
          <w:rFonts w:hint="eastAsia"/>
        </w:rPr>
        <w:t xml:space="preserve">A </w:t>
      </w:r>
      <w:r w:rsidRPr="00151B3A">
        <w:rPr>
          <w:rFonts w:ascii="宋体" w:hAnsi="宋体" w:hint="eastAsia"/>
          <w:szCs w:val="21"/>
        </w:rPr>
        <w:t xml:space="preserve">过氧乙酸—白色 </w:t>
      </w:r>
      <w:r w:rsidRPr="00AB0381">
        <w:rPr>
          <w:rFonts w:hint="eastAsia"/>
        </w:rPr>
        <w:t xml:space="preserve"> B</w:t>
      </w:r>
      <w:r w:rsidRPr="00151B3A">
        <w:rPr>
          <w:rFonts w:ascii="宋体" w:hAnsi="宋体" w:hint="eastAsia"/>
          <w:szCs w:val="21"/>
        </w:rPr>
        <w:t xml:space="preserve"> 硝酸—黄色   </w:t>
      </w:r>
      <w:r w:rsidRPr="00AB0381">
        <w:rPr>
          <w:rFonts w:hint="eastAsia"/>
        </w:rPr>
        <w:t>C</w:t>
      </w:r>
      <w:r w:rsidRPr="00151B3A">
        <w:rPr>
          <w:rFonts w:ascii="宋体" w:hAnsi="宋体" w:hint="eastAsia"/>
          <w:szCs w:val="21"/>
        </w:rPr>
        <w:t xml:space="preserve"> 盐酸—棕色   </w:t>
      </w:r>
      <w:r w:rsidRPr="00AB0381">
        <w:rPr>
          <w:rFonts w:hint="eastAsia"/>
        </w:rPr>
        <w:t xml:space="preserve">D </w:t>
      </w:r>
      <w:r w:rsidRPr="00151B3A">
        <w:rPr>
          <w:rFonts w:ascii="宋体" w:hAnsi="宋体" w:hint="eastAsia"/>
          <w:szCs w:val="21"/>
        </w:rPr>
        <w:t xml:space="preserve">硫酸—白色  </w:t>
      </w:r>
    </w:p>
    <w:p w:rsidR="00DF4330" w:rsidRPr="00151B3A" w:rsidRDefault="00DF4330" w:rsidP="00363945">
      <w:pPr>
        <w:ind w:firstLineChars="200" w:firstLine="420"/>
        <w:rPr>
          <w:rFonts w:ascii="宋体" w:hAnsi="宋体"/>
          <w:szCs w:val="21"/>
        </w:rPr>
      </w:pPr>
      <w:r w:rsidRPr="00AB0381">
        <w:rPr>
          <w:rFonts w:hint="eastAsia"/>
        </w:rPr>
        <w:t xml:space="preserve">E </w:t>
      </w:r>
      <w:r w:rsidRPr="00151B3A">
        <w:rPr>
          <w:rFonts w:ascii="宋体" w:hAnsi="宋体" w:hint="eastAsia"/>
          <w:szCs w:val="21"/>
        </w:rPr>
        <w:t>氢氧化钠—白色</w:t>
      </w:r>
    </w:p>
    <w:p w:rsidR="00DF4330" w:rsidRPr="00427DD5" w:rsidRDefault="00DF4330" w:rsidP="00363945">
      <w:r w:rsidRPr="00151B3A">
        <w:rPr>
          <w:rFonts w:ascii="宋体" w:hAnsi="宋体" w:hint="eastAsia"/>
        </w:rPr>
        <w:lastRenderedPageBreak/>
        <w:t>17. 下列气囊护理重点哪项是错误的（</w:t>
      </w:r>
      <w:r>
        <w:rPr>
          <w:rFonts w:hint="eastAsia"/>
        </w:rPr>
        <w:t xml:space="preserve"> </w:t>
      </w:r>
      <w:r w:rsidRPr="00151B3A">
        <w:rPr>
          <w:rFonts w:ascii="宋体" w:hAnsi="宋体" w:hint="eastAsia"/>
        </w:rPr>
        <w:t>）</w:t>
      </w:r>
    </w:p>
    <w:p w:rsidR="00DF4330" w:rsidRDefault="00DF4330" w:rsidP="00363945">
      <w:pPr>
        <w:ind w:leftChars="200" w:left="420"/>
        <w:rPr>
          <w:rFonts w:ascii="宋体" w:hAnsi="宋体"/>
        </w:rPr>
      </w:pPr>
      <w:r w:rsidRPr="0064200D">
        <w:rPr>
          <w:rFonts w:hint="eastAsia"/>
        </w:rPr>
        <w:t>A</w:t>
      </w:r>
      <w:r>
        <w:rPr>
          <w:rFonts w:hint="eastAsia"/>
        </w:rPr>
        <w:t>推荐使</w:t>
      </w:r>
      <w:r w:rsidRPr="00151B3A">
        <w:rPr>
          <w:rFonts w:ascii="宋体" w:hAnsi="宋体" w:hint="eastAsia"/>
        </w:rPr>
        <w:t>用低容量高张力气囊导管</w:t>
      </w:r>
      <w:r>
        <w:rPr>
          <w:rFonts w:ascii="宋体" w:hAnsi="宋体" w:hint="eastAsia"/>
        </w:rPr>
        <w:t xml:space="preserve">    </w:t>
      </w:r>
      <w:r w:rsidRPr="0064200D">
        <w:rPr>
          <w:rFonts w:hint="eastAsia"/>
        </w:rPr>
        <w:t>B</w:t>
      </w:r>
      <w:r w:rsidRPr="00151B3A">
        <w:rPr>
          <w:rFonts w:ascii="宋体" w:hAnsi="宋体" w:hint="eastAsia"/>
        </w:rPr>
        <w:t xml:space="preserve">采用最小闭合容积法 </w:t>
      </w:r>
      <w:r>
        <w:rPr>
          <w:rFonts w:ascii="宋体" w:hAnsi="宋体" w:hint="eastAsia"/>
        </w:rPr>
        <w:t xml:space="preserve">   </w:t>
      </w:r>
      <w:r w:rsidRPr="0064200D">
        <w:rPr>
          <w:rFonts w:hint="eastAsia"/>
        </w:rPr>
        <w:t>C</w:t>
      </w:r>
      <w:r w:rsidRPr="00151B3A">
        <w:rPr>
          <w:rFonts w:ascii="宋体" w:hAnsi="宋体" w:hint="eastAsia"/>
        </w:rPr>
        <w:t xml:space="preserve">最小漏气技术 </w:t>
      </w:r>
      <w:r>
        <w:rPr>
          <w:rFonts w:hint="eastAsia"/>
        </w:rPr>
        <w:t xml:space="preserve">                   </w:t>
      </w:r>
      <w:r w:rsidRPr="0064200D">
        <w:rPr>
          <w:rFonts w:hint="eastAsia"/>
        </w:rPr>
        <w:t>D</w:t>
      </w:r>
      <w:r>
        <w:rPr>
          <w:rFonts w:hint="eastAsia"/>
        </w:rPr>
        <w:t xml:space="preserve"> </w:t>
      </w:r>
      <w:r w:rsidRPr="00151B3A">
        <w:rPr>
          <w:rFonts w:ascii="宋体" w:hAnsi="宋体" w:hint="eastAsia"/>
        </w:rPr>
        <w:t>气囊压力不超过25-30</w:t>
      </w:r>
      <w:r w:rsidRPr="0064200D">
        <w:t>cmH2O</w:t>
      </w:r>
      <w:r>
        <w:rPr>
          <w:rFonts w:hint="eastAsia"/>
        </w:rPr>
        <w:t xml:space="preserve">    </w:t>
      </w:r>
      <w:r w:rsidRPr="0064200D">
        <w:rPr>
          <w:rFonts w:hint="eastAsia"/>
        </w:rPr>
        <w:t xml:space="preserve"> E</w:t>
      </w:r>
      <w:r>
        <w:rPr>
          <w:rFonts w:hint="eastAsia"/>
        </w:rPr>
        <w:t xml:space="preserve"> </w:t>
      </w:r>
      <w:r w:rsidRPr="00151B3A">
        <w:rPr>
          <w:rFonts w:ascii="宋体" w:hAnsi="宋体" w:hint="eastAsia"/>
        </w:rPr>
        <w:t>定时检查气囊压力</w:t>
      </w:r>
    </w:p>
    <w:p w:rsidR="00DF4330" w:rsidRPr="00B038A5" w:rsidRDefault="00DF4330" w:rsidP="00363945">
      <w:pPr>
        <w:ind w:left="420" w:hangingChars="200" w:hanging="420"/>
        <w:rPr>
          <w:color w:val="FF0000"/>
          <w:szCs w:val="20"/>
        </w:rPr>
      </w:pPr>
      <w:r>
        <w:rPr>
          <w:rFonts w:hint="eastAsia"/>
        </w:rPr>
        <w:t xml:space="preserve">18. </w:t>
      </w:r>
      <w:r w:rsidRPr="00B038A5">
        <w:rPr>
          <w:rFonts w:hint="eastAsia"/>
          <w:szCs w:val="20"/>
        </w:rPr>
        <w:t>急性应激障碍常在受刺激后（</w:t>
      </w:r>
      <w:r w:rsidRPr="00B038A5">
        <w:rPr>
          <w:rFonts w:hint="eastAsia"/>
          <w:szCs w:val="20"/>
        </w:rPr>
        <w:t xml:space="preserve"> </w:t>
      </w:r>
      <w:r w:rsidRPr="00B038A5">
        <w:rPr>
          <w:rFonts w:hint="eastAsia"/>
          <w:szCs w:val="20"/>
        </w:rPr>
        <w:t>）小时发病。</w:t>
      </w:r>
      <w:r w:rsidRPr="00B038A5">
        <w:rPr>
          <w:szCs w:val="20"/>
        </w:rPr>
        <w:br/>
      </w:r>
      <w:r w:rsidRPr="00B038A5">
        <w:rPr>
          <w:rFonts w:hint="eastAsia"/>
          <w:szCs w:val="20"/>
        </w:rPr>
        <w:t xml:space="preserve">A </w:t>
      </w:r>
      <w:r w:rsidRPr="00B038A5">
        <w:rPr>
          <w:rFonts w:hint="eastAsia"/>
          <w:szCs w:val="20"/>
        </w:rPr>
        <w:t>半小时</w:t>
      </w:r>
      <w:r w:rsidRPr="00B038A5">
        <w:rPr>
          <w:rFonts w:hint="eastAsia"/>
          <w:szCs w:val="20"/>
        </w:rPr>
        <w:t xml:space="preserve">       B 1</w:t>
      </w:r>
      <w:r w:rsidRPr="00B038A5">
        <w:rPr>
          <w:rFonts w:hint="eastAsia"/>
          <w:szCs w:val="20"/>
        </w:rPr>
        <w:t>小时</w:t>
      </w:r>
      <w:r w:rsidRPr="00B038A5">
        <w:rPr>
          <w:rFonts w:hint="eastAsia"/>
          <w:szCs w:val="20"/>
        </w:rPr>
        <w:t xml:space="preserve">      C  2</w:t>
      </w:r>
      <w:r w:rsidRPr="00B038A5">
        <w:rPr>
          <w:rFonts w:hint="eastAsia"/>
          <w:szCs w:val="20"/>
        </w:rPr>
        <w:t>小时</w:t>
      </w:r>
      <w:r w:rsidRPr="00B038A5">
        <w:rPr>
          <w:rFonts w:hint="eastAsia"/>
          <w:szCs w:val="20"/>
        </w:rPr>
        <w:t xml:space="preserve">    D 3</w:t>
      </w:r>
      <w:r w:rsidRPr="00B038A5">
        <w:rPr>
          <w:rFonts w:hint="eastAsia"/>
          <w:szCs w:val="20"/>
        </w:rPr>
        <w:t>小时</w:t>
      </w:r>
      <w:r w:rsidRPr="00B038A5">
        <w:rPr>
          <w:rFonts w:hint="eastAsia"/>
          <w:szCs w:val="20"/>
        </w:rPr>
        <w:t xml:space="preserve">   E </w:t>
      </w:r>
      <w:r w:rsidRPr="00B038A5">
        <w:rPr>
          <w:rFonts w:hint="eastAsia"/>
          <w:szCs w:val="20"/>
        </w:rPr>
        <w:t>以上都不对</w:t>
      </w:r>
    </w:p>
    <w:p w:rsidR="00DF4330" w:rsidRDefault="00DF4330" w:rsidP="00363945">
      <w:pPr>
        <w:ind w:left="420" w:hangingChars="200" w:hanging="420"/>
      </w:pPr>
      <w:r w:rsidRPr="00232930">
        <w:rPr>
          <w:rFonts w:hint="eastAsia"/>
        </w:rPr>
        <w:t>19</w:t>
      </w:r>
      <w:r>
        <w:rPr>
          <w:rFonts w:hint="eastAsia"/>
        </w:rPr>
        <w:t>.</w:t>
      </w:r>
      <w:r w:rsidRPr="004D20B0">
        <w:rPr>
          <w:rFonts w:hint="eastAsia"/>
          <w:color w:val="FF0000"/>
        </w:rPr>
        <w:t xml:space="preserve"> </w:t>
      </w:r>
      <w:r w:rsidRPr="00BD4050">
        <w:rPr>
          <w:rFonts w:hint="eastAsia"/>
        </w:rPr>
        <w:t>为脓毒症病人进行液体复苏时，最初</w:t>
      </w:r>
      <w:r w:rsidRPr="00BD4050">
        <w:rPr>
          <w:rFonts w:hint="eastAsia"/>
        </w:rPr>
        <w:t>6</w:t>
      </w:r>
      <w:r w:rsidRPr="00BD4050">
        <w:rPr>
          <w:rFonts w:hint="eastAsia"/>
        </w:rPr>
        <w:t>小时的目标是</w:t>
      </w:r>
      <w:r w:rsidRPr="00BD4050">
        <w:rPr>
          <w:rFonts w:hint="eastAsia"/>
        </w:rPr>
        <w:t>CVP</w:t>
      </w:r>
      <w:r w:rsidRPr="00BD4050">
        <w:rPr>
          <w:rFonts w:hint="eastAsia"/>
        </w:rPr>
        <w:t>达到（</w:t>
      </w:r>
      <w:r w:rsidRPr="00BD4050">
        <w:rPr>
          <w:rFonts w:hint="eastAsia"/>
        </w:rPr>
        <w:t xml:space="preserve"> </w:t>
      </w:r>
      <w:r w:rsidRPr="00BD4050">
        <w:rPr>
          <w:rFonts w:hint="eastAsia"/>
        </w:rPr>
        <w:t>）</w:t>
      </w:r>
      <w:r w:rsidRPr="00BD4050">
        <w:br/>
      </w:r>
      <w:r>
        <w:rPr>
          <w:rFonts w:hint="eastAsia"/>
        </w:rPr>
        <w:t>A  1~3</w:t>
      </w:r>
      <w:r>
        <w:t>mmHg</w:t>
      </w:r>
      <w:r>
        <w:rPr>
          <w:rFonts w:hint="eastAsia"/>
        </w:rPr>
        <w:t xml:space="preserve">      B </w:t>
      </w:r>
      <w:r>
        <w:t>3</w:t>
      </w:r>
      <w:r>
        <w:rPr>
          <w:rFonts w:hint="eastAsia"/>
        </w:rPr>
        <w:t>~</w:t>
      </w:r>
      <w:r>
        <w:t>5mmHg</w:t>
      </w:r>
      <w:r>
        <w:rPr>
          <w:rFonts w:hint="eastAsia"/>
        </w:rPr>
        <w:t xml:space="preserve">       C </w:t>
      </w:r>
      <w:r>
        <w:t>5</w:t>
      </w:r>
      <w:r>
        <w:rPr>
          <w:rFonts w:hint="eastAsia"/>
        </w:rPr>
        <w:t>~</w:t>
      </w:r>
      <w:r>
        <w:t>8mmHg</w:t>
      </w:r>
      <w:r>
        <w:rPr>
          <w:rFonts w:hint="eastAsia"/>
        </w:rPr>
        <w:t xml:space="preserve">      D </w:t>
      </w:r>
      <w:r>
        <w:t>8</w:t>
      </w:r>
      <w:r>
        <w:rPr>
          <w:rFonts w:hint="eastAsia"/>
        </w:rPr>
        <w:t>~</w:t>
      </w:r>
      <w:r>
        <w:t>12mmHg</w:t>
      </w:r>
      <w:r>
        <w:rPr>
          <w:rFonts w:hint="eastAsia"/>
        </w:rPr>
        <w:t xml:space="preserve">   E </w:t>
      </w:r>
      <w:r>
        <w:t>12</w:t>
      </w:r>
      <w:r>
        <w:rPr>
          <w:rFonts w:hint="eastAsia"/>
        </w:rPr>
        <w:t>~</w:t>
      </w:r>
      <w:r>
        <w:t>15mmHg</w:t>
      </w:r>
    </w:p>
    <w:p w:rsidR="00DF4330" w:rsidRPr="00151B3A" w:rsidRDefault="00DF4330" w:rsidP="00363945">
      <w:pPr>
        <w:rPr>
          <w:rFonts w:ascii="宋体" w:hAnsi="宋体"/>
          <w:szCs w:val="21"/>
        </w:rPr>
      </w:pPr>
      <w:r w:rsidRPr="00232930">
        <w:rPr>
          <w:rFonts w:hint="eastAsia"/>
        </w:rPr>
        <w:t>20.</w:t>
      </w:r>
      <w:r>
        <w:rPr>
          <w:rFonts w:hint="eastAsia"/>
        </w:rPr>
        <w:t xml:space="preserve"> </w:t>
      </w:r>
      <w:r>
        <w:rPr>
          <w:rFonts w:ascii="宋体" w:hAnsi="宋体" w:hint="eastAsia"/>
          <w:szCs w:val="21"/>
        </w:rPr>
        <w:t xml:space="preserve">下面哪项不属于多发伤病情评估的次阶段评估（ </w:t>
      </w:r>
      <w:r w:rsidRPr="00151B3A">
        <w:rPr>
          <w:rFonts w:ascii="宋体" w:hAnsi="宋体" w:hint="eastAsia"/>
          <w:szCs w:val="21"/>
        </w:rPr>
        <w:t>）。</w:t>
      </w:r>
    </w:p>
    <w:p w:rsidR="00DF4330" w:rsidRDefault="00DF4330" w:rsidP="00363945">
      <w:pPr>
        <w:rPr>
          <w:rFonts w:ascii="宋体" w:hAnsi="宋体"/>
          <w:szCs w:val="21"/>
        </w:rPr>
      </w:pPr>
      <w:r>
        <w:rPr>
          <w:rFonts w:hint="eastAsia"/>
        </w:rPr>
        <w:t xml:space="preserve">    </w:t>
      </w:r>
      <w:r w:rsidRPr="00B15CB0">
        <w:rPr>
          <w:rFonts w:hint="eastAsia"/>
        </w:rPr>
        <w:t>A</w:t>
      </w:r>
      <w:r w:rsidRPr="00151B3A">
        <w:rPr>
          <w:rFonts w:hint="eastAsia"/>
          <w:szCs w:val="21"/>
        </w:rPr>
        <w:t xml:space="preserve"> </w:t>
      </w:r>
      <w:r w:rsidRPr="00151B3A">
        <w:rPr>
          <w:rFonts w:ascii="宋体" w:hAnsi="宋体" w:hint="eastAsia"/>
          <w:szCs w:val="21"/>
        </w:rPr>
        <w:t xml:space="preserve">暴露  </w:t>
      </w:r>
      <w:r>
        <w:rPr>
          <w:rFonts w:ascii="宋体" w:hAnsi="宋体" w:hint="eastAsia"/>
          <w:szCs w:val="21"/>
        </w:rPr>
        <w:t xml:space="preserve">  </w:t>
      </w:r>
      <w:r w:rsidRPr="00B15CB0">
        <w:rPr>
          <w:rFonts w:hint="eastAsia"/>
        </w:rPr>
        <w:t xml:space="preserve"> B</w:t>
      </w:r>
      <w:r w:rsidRPr="00151B3A">
        <w:rPr>
          <w:rFonts w:hint="eastAsia"/>
          <w:szCs w:val="21"/>
        </w:rPr>
        <w:t xml:space="preserve"> </w:t>
      </w:r>
      <w:r w:rsidRPr="00151B3A">
        <w:rPr>
          <w:rFonts w:ascii="宋体" w:hAnsi="宋体" w:hint="eastAsia"/>
          <w:szCs w:val="21"/>
        </w:rPr>
        <w:t xml:space="preserve">跟进   </w:t>
      </w:r>
      <w:r w:rsidRPr="00B15CB0">
        <w:rPr>
          <w:rFonts w:hint="eastAsia"/>
        </w:rPr>
        <w:t xml:space="preserve">  C </w:t>
      </w:r>
      <w:r w:rsidRPr="00151B3A">
        <w:rPr>
          <w:rFonts w:ascii="宋体" w:hAnsi="宋体" w:hint="eastAsia"/>
          <w:szCs w:val="21"/>
        </w:rPr>
        <w:t xml:space="preserve">关怀措施   </w:t>
      </w:r>
      <w:r>
        <w:rPr>
          <w:rFonts w:ascii="宋体" w:hAnsi="宋体" w:hint="eastAsia"/>
          <w:szCs w:val="21"/>
        </w:rPr>
        <w:t xml:space="preserve"> </w:t>
      </w:r>
      <w:r w:rsidRPr="00B15CB0">
        <w:rPr>
          <w:rFonts w:hint="eastAsia"/>
        </w:rPr>
        <w:t xml:space="preserve"> D</w:t>
      </w:r>
      <w:r w:rsidRPr="00151B3A">
        <w:rPr>
          <w:rFonts w:hint="eastAsia"/>
          <w:szCs w:val="21"/>
        </w:rPr>
        <w:t xml:space="preserve"> </w:t>
      </w:r>
      <w:r w:rsidRPr="00151B3A">
        <w:rPr>
          <w:rFonts w:ascii="宋体" w:hAnsi="宋体" w:hint="eastAsia"/>
          <w:szCs w:val="21"/>
        </w:rPr>
        <w:t xml:space="preserve">病史  </w:t>
      </w:r>
      <w:r>
        <w:rPr>
          <w:rFonts w:ascii="宋体" w:hAnsi="宋体" w:hint="eastAsia"/>
          <w:szCs w:val="21"/>
        </w:rPr>
        <w:t xml:space="preserve"> </w:t>
      </w:r>
      <w:r w:rsidRPr="00B15CB0">
        <w:rPr>
          <w:rFonts w:hint="eastAsia"/>
        </w:rPr>
        <w:t xml:space="preserve">  E</w:t>
      </w:r>
      <w:r>
        <w:rPr>
          <w:rFonts w:hint="eastAsia"/>
        </w:rPr>
        <w:t xml:space="preserve"> </w:t>
      </w:r>
      <w:r w:rsidRPr="00151B3A">
        <w:rPr>
          <w:rFonts w:ascii="宋体" w:hAnsi="宋体" w:hint="eastAsia"/>
          <w:szCs w:val="21"/>
        </w:rPr>
        <w:t>检查</w:t>
      </w:r>
    </w:p>
    <w:p w:rsidR="00DF4330" w:rsidRPr="00882E75" w:rsidRDefault="00DF4330" w:rsidP="00363945">
      <w:pPr>
        <w:rPr>
          <w:szCs w:val="21"/>
        </w:rPr>
      </w:pPr>
      <w:r w:rsidRPr="00C37DF0">
        <w:rPr>
          <w:rFonts w:hint="eastAsia"/>
        </w:rPr>
        <w:t>四、</w:t>
      </w:r>
      <w:r w:rsidRPr="00151B3A">
        <w:rPr>
          <w:rFonts w:hint="eastAsia"/>
          <w:szCs w:val="21"/>
        </w:rPr>
        <w:t>简答题（</w:t>
      </w:r>
      <w:r w:rsidRPr="00151B3A">
        <w:rPr>
          <w:rFonts w:hint="eastAsia"/>
          <w:szCs w:val="21"/>
        </w:rPr>
        <w:t>5</w:t>
      </w:r>
      <w:r w:rsidRPr="00151B3A">
        <w:rPr>
          <w:rFonts w:hint="eastAsia"/>
          <w:szCs w:val="21"/>
        </w:rPr>
        <w:t>题</w:t>
      </w:r>
      <w:r w:rsidRPr="00151B3A">
        <w:rPr>
          <w:rFonts w:hint="eastAsia"/>
          <w:szCs w:val="21"/>
        </w:rPr>
        <w:t xml:space="preserve">  </w:t>
      </w:r>
      <w:r w:rsidRPr="00151B3A">
        <w:rPr>
          <w:rFonts w:hint="eastAsia"/>
          <w:szCs w:val="21"/>
        </w:rPr>
        <w:t>共</w:t>
      </w:r>
      <w:r w:rsidRPr="00151B3A">
        <w:rPr>
          <w:rFonts w:hint="eastAsia"/>
          <w:szCs w:val="21"/>
        </w:rPr>
        <w:t>28</w:t>
      </w:r>
      <w:r w:rsidRPr="00151B3A">
        <w:rPr>
          <w:rFonts w:hint="eastAsia"/>
          <w:szCs w:val="21"/>
        </w:rPr>
        <w:t>分）</w:t>
      </w:r>
    </w:p>
    <w:p w:rsidR="00DF4330" w:rsidRPr="00BD4050" w:rsidRDefault="00DF4330" w:rsidP="00363945">
      <w:pPr>
        <w:rPr>
          <w:rFonts w:ascii="宋体" w:hAnsi="宋体"/>
          <w:szCs w:val="21"/>
        </w:rPr>
      </w:pPr>
      <w:r>
        <w:rPr>
          <w:rFonts w:hint="eastAsia"/>
        </w:rPr>
        <w:t xml:space="preserve">1. </w:t>
      </w:r>
      <w:r w:rsidRPr="00BD4050">
        <w:rPr>
          <w:rFonts w:ascii="宋体" w:hAnsi="宋体" w:hint="eastAsia"/>
          <w:szCs w:val="21"/>
        </w:rPr>
        <w:t>淹溺的现场救护措施有哪些？（5分）</w:t>
      </w:r>
    </w:p>
    <w:p w:rsidR="00DF4330" w:rsidRPr="00151B3A" w:rsidRDefault="00DF4330" w:rsidP="00363945">
      <w:pPr>
        <w:rPr>
          <w:rFonts w:ascii="宋体" w:hAnsi="宋体"/>
          <w:szCs w:val="21"/>
        </w:rPr>
      </w:pPr>
      <w:r w:rsidRPr="00BD4050">
        <w:rPr>
          <w:rFonts w:ascii="宋体" w:hAnsi="宋体" w:hint="eastAsia"/>
          <w:szCs w:val="21"/>
        </w:rPr>
        <w:t xml:space="preserve">2. </w:t>
      </w:r>
      <w:r w:rsidRPr="00151B3A">
        <w:rPr>
          <w:rFonts w:ascii="宋体" w:hAnsi="宋体" w:hint="eastAsia"/>
          <w:szCs w:val="21"/>
        </w:rPr>
        <w:t>多发伤患者护理措施中急诊科救护包括哪些？（6分）</w:t>
      </w:r>
    </w:p>
    <w:p w:rsidR="00DF4330" w:rsidRPr="00BD4050" w:rsidRDefault="00DF4330" w:rsidP="00363945">
      <w:pPr>
        <w:spacing w:line="360" w:lineRule="auto"/>
        <w:rPr>
          <w:rFonts w:ascii="宋体" w:hAnsi="宋体"/>
          <w:szCs w:val="21"/>
        </w:rPr>
      </w:pPr>
      <w:r w:rsidRPr="00BD4050">
        <w:rPr>
          <w:rFonts w:ascii="宋体" w:hAnsi="宋体" w:hint="eastAsia"/>
          <w:szCs w:val="21"/>
        </w:rPr>
        <w:t>3. 心搏骤停临床表现包括哪些方面？（5分）</w:t>
      </w:r>
    </w:p>
    <w:p w:rsidR="00DF4330" w:rsidRPr="00BD4050" w:rsidRDefault="00DF4330" w:rsidP="00363945">
      <w:pPr>
        <w:rPr>
          <w:rFonts w:ascii="宋体" w:hAnsi="宋体"/>
          <w:szCs w:val="21"/>
        </w:rPr>
      </w:pPr>
      <w:r w:rsidRPr="00BD4050">
        <w:rPr>
          <w:rFonts w:ascii="宋体" w:hAnsi="宋体" w:hint="eastAsia"/>
          <w:szCs w:val="21"/>
        </w:rPr>
        <w:t>4. 简述大咯血窒息的紧急处理。（6分）</w:t>
      </w:r>
    </w:p>
    <w:p w:rsidR="00DF4330" w:rsidRPr="00151B3A" w:rsidRDefault="00DF4330" w:rsidP="00363945">
      <w:pPr>
        <w:ind w:leftChars="200" w:left="420"/>
        <w:rPr>
          <w:rFonts w:ascii="宋体" w:hAnsi="宋体"/>
        </w:rPr>
      </w:pPr>
      <w:r w:rsidRPr="00BD4050">
        <w:rPr>
          <w:rFonts w:ascii="宋体" w:hAnsi="宋体" w:hint="eastAsia"/>
          <w:szCs w:val="21"/>
        </w:rPr>
        <w:t>5. 机械通气患者病情观察包含哪些内容？（6分）</w:t>
      </w:r>
    </w:p>
    <w:p w:rsidR="00DF4330" w:rsidRPr="001C3562" w:rsidRDefault="00DF4330" w:rsidP="00363945">
      <w:pPr>
        <w:autoSpaceDE w:val="0"/>
        <w:autoSpaceDN w:val="0"/>
        <w:adjustRightInd w:val="0"/>
        <w:spacing w:line="360" w:lineRule="exact"/>
        <w:ind w:firstLineChars="193" w:firstLine="425"/>
        <w:jc w:val="left"/>
        <w:rPr>
          <w:rFonts w:ascii="Times New Roman" w:hAnsi="Times New Roman"/>
          <w:kern w:val="0"/>
          <w:sz w:val="22"/>
        </w:rPr>
      </w:pPr>
    </w:p>
    <w:p w:rsidR="00586472" w:rsidRPr="00586472" w:rsidRDefault="00DF4330" w:rsidP="00363945">
      <w:pPr>
        <w:widowControl/>
        <w:jc w:val="center"/>
        <w:rPr>
          <w:rFonts w:ascii="Times New Roman" w:eastAsia="黑体" w:hAnsi="Times New Roman"/>
          <w:kern w:val="0"/>
          <w:sz w:val="32"/>
          <w:szCs w:val="32"/>
        </w:rPr>
      </w:pPr>
      <w:r>
        <w:rPr>
          <w:rFonts w:ascii="Times New Roman" w:eastAsia="黑体" w:hAnsi="Times New Roman" w:hint="eastAsia"/>
          <w:kern w:val="0"/>
          <w:sz w:val="34"/>
          <w:szCs w:val="34"/>
        </w:rPr>
        <w:t>四、</w:t>
      </w:r>
      <w:r>
        <w:rPr>
          <w:rFonts w:ascii="Times New Roman" w:eastAsia="黑体" w:hAnsi="Times New Roman" w:hint="eastAsia"/>
          <w:kern w:val="0"/>
          <w:sz w:val="32"/>
          <w:szCs w:val="32"/>
        </w:rPr>
        <w:t>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DF4330" w:rsidTr="003635C3">
        <w:trPr>
          <w:cantSplit/>
          <w:trHeight w:val="2360"/>
          <w:jc w:val="center"/>
        </w:trPr>
        <w:tc>
          <w:tcPr>
            <w:tcW w:w="1187" w:type="dxa"/>
            <w:gridSpan w:val="4"/>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DF4330" w:rsidRDefault="00DF4330"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本课程用理论和临床实例相结合的方法阐述了急危重症相关理论，利用课堂讲授和临床见习对及危重症患者进行评估、监测和护理。</w:t>
            </w:r>
          </w:p>
          <w:p w:rsidR="00DF4330" w:rsidRDefault="00DF4330"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该课程理论教学的基本任务：</w:t>
            </w:r>
          </w:p>
          <w:p w:rsidR="00DF4330" w:rsidRDefault="00DF4330"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1.</w:t>
            </w:r>
            <w:r>
              <w:rPr>
                <w:rFonts w:ascii="Times New Roman" w:hAnsi="宋体" w:hint="eastAsia"/>
                <w:kern w:val="0"/>
                <w:sz w:val="22"/>
              </w:rPr>
              <w:t>掌握急危重症患者的临床特点、护理评估及相应的紧急护理措施；</w:t>
            </w:r>
          </w:p>
          <w:p w:rsidR="00DF4330" w:rsidRDefault="00DF4330"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2.</w:t>
            </w:r>
            <w:r>
              <w:rPr>
                <w:rFonts w:ascii="Times New Roman" w:hAnsi="宋体" w:hint="eastAsia"/>
                <w:kern w:val="0"/>
                <w:sz w:val="22"/>
              </w:rPr>
              <w:t>掌握危重症检测技术和救护技术，为将来从事急诊及</w:t>
            </w:r>
            <w:r>
              <w:rPr>
                <w:rFonts w:ascii="Times New Roman" w:hAnsi="宋体" w:hint="eastAsia"/>
                <w:kern w:val="0"/>
                <w:sz w:val="22"/>
              </w:rPr>
              <w:t>ICU</w:t>
            </w:r>
            <w:r>
              <w:rPr>
                <w:rFonts w:ascii="Times New Roman" w:hAnsi="宋体" w:hint="eastAsia"/>
                <w:kern w:val="0"/>
                <w:sz w:val="22"/>
              </w:rPr>
              <w:t>工作打好必要的理论基础</w:t>
            </w:r>
          </w:p>
          <w:p w:rsidR="00DF4330" w:rsidRDefault="00DF4330"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3.</w:t>
            </w:r>
            <w:r>
              <w:rPr>
                <w:rFonts w:ascii="Times New Roman" w:hAnsi="宋体" w:hint="eastAsia"/>
                <w:kern w:val="0"/>
                <w:sz w:val="22"/>
              </w:rPr>
              <w:t>注重培养学生分析问题、解决问题的能力。</w:t>
            </w:r>
          </w:p>
        </w:tc>
      </w:tr>
      <w:tr w:rsidR="00DF4330" w:rsidTr="00DF4330">
        <w:trPr>
          <w:cantSplit/>
          <w:trHeight w:val="2270"/>
          <w:jc w:val="center"/>
        </w:trPr>
        <w:tc>
          <w:tcPr>
            <w:tcW w:w="594" w:type="dxa"/>
            <w:gridSpan w:val="2"/>
            <w:vMerge w:val="restart"/>
            <w:textDirection w:val="tbRlV"/>
            <w:vAlign w:val="center"/>
          </w:tcPr>
          <w:p w:rsidR="00DF4330" w:rsidRDefault="00DF4330" w:rsidP="00363945">
            <w:pPr>
              <w:spacing w:line="340" w:lineRule="exact"/>
              <w:ind w:left="113" w:right="113"/>
              <w:jc w:val="cente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93" w:type="dxa"/>
            <w:gridSpan w:val="2"/>
            <w:textDirection w:val="tbRlV"/>
            <w:vAlign w:val="center"/>
          </w:tcPr>
          <w:p w:rsidR="00DF4330" w:rsidRDefault="00DF4330"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DF4330" w:rsidRDefault="00DF4330"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DF4330" w:rsidTr="00DF4330">
        <w:trPr>
          <w:cantSplit/>
          <w:trHeight w:val="3110"/>
          <w:jc w:val="center"/>
        </w:trPr>
        <w:tc>
          <w:tcPr>
            <w:tcW w:w="594" w:type="dxa"/>
            <w:gridSpan w:val="2"/>
            <w:vMerge/>
            <w:vAlign w:val="center"/>
          </w:tcPr>
          <w:p w:rsidR="00DF4330" w:rsidRDefault="00DF4330" w:rsidP="00363945">
            <w:pPr>
              <w:spacing w:line="340" w:lineRule="exact"/>
              <w:jc w:val="center"/>
            </w:pPr>
          </w:p>
        </w:tc>
        <w:tc>
          <w:tcPr>
            <w:tcW w:w="593" w:type="dxa"/>
            <w:gridSpan w:val="2"/>
            <w:textDirection w:val="tbRlV"/>
            <w:vAlign w:val="center"/>
          </w:tcPr>
          <w:p w:rsidR="00DF4330" w:rsidRDefault="00DF4330" w:rsidP="00363945">
            <w:pPr>
              <w:spacing w:line="340" w:lineRule="exact"/>
              <w:ind w:left="113" w:right="113"/>
              <w:jc w:val="center"/>
            </w:pPr>
            <w:r>
              <w:rPr>
                <w:rFonts w:ascii="黑体" w:eastAsia="黑体" w:hint="eastAsia"/>
                <w:b/>
                <w:sz w:val="24"/>
                <w:szCs w:val="24"/>
              </w:rPr>
              <w:t>讲</w:t>
            </w:r>
            <w:r>
              <w:rPr>
                <w:rFonts w:ascii="黑体" w:eastAsia="黑体"/>
                <w:b/>
                <w:sz w:val="24"/>
                <w:szCs w:val="24"/>
              </w:rPr>
              <w:t xml:space="preserve">      </w:t>
            </w:r>
            <w:r>
              <w:rPr>
                <w:rFonts w:ascii="黑体" w:eastAsia="黑体" w:hint="eastAsia"/>
                <w:b/>
                <w:sz w:val="24"/>
                <w:szCs w:val="24"/>
              </w:rPr>
              <w:t>授</w:t>
            </w:r>
          </w:p>
        </w:tc>
        <w:tc>
          <w:tcPr>
            <w:tcW w:w="8461" w:type="dxa"/>
            <w:gridSpan w:val="2"/>
            <w:vAlign w:val="center"/>
          </w:tcPr>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DF4330" w:rsidRDefault="00DF4330"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DF4330" w:rsidTr="00DF4330">
        <w:trPr>
          <w:gridAfter w:val="1"/>
          <w:wAfter w:w="26" w:type="dxa"/>
          <w:cantSplit/>
          <w:trHeight w:val="4379"/>
          <w:jc w:val="center"/>
        </w:trPr>
        <w:tc>
          <w:tcPr>
            <w:tcW w:w="576" w:type="dxa"/>
            <w:vMerge w:val="restart"/>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lastRenderedPageBreak/>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88" w:type="dxa"/>
            <w:gridSpan w:val="2"/>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t>作</w:t>
            </w:r>
            <w:r>
              <w:rPr>
                <w:rFonts w:ascii="黑体" w:eastAsia="黑体"/>
                <w:b/>
                <w:sz w:val="24"/>
                <w:szCs w:val="24"/>
              </w:rPr>
              <w:t xml:space="preserve"> </w:t>
            </w:r>
            <w:r>
              <w:rPr>
                <w:rFonts w:ascii="黑体" w:eastAsia="黑体" w:hint="eastAsia"/>
                <w:b/>
                <w:sz w:val="24"/>
                <w:szCs w:val="24"/>
              </w:rPr>
              <w:t>业</w:t>
            </w:r>
            <w:r>
              <w:rPr>
                <w:rFonts w:ascii="黑体" w:eastAsia="黑体"/>
                <w:b/>
                <w:sz w:val="24"/>
                <w:szCs w:val="24"/>
              </w:rPr>
              <w:t xml:space="preserve"> </w:t>
            </w:r>
            <w:r>
              <w:rPr>
                <w:rFonts w:ascii="黑体" w:eastAsia="黑体" w:hint="eastAsia"/>
                <w:b/>
                <w:sz w:val="24"/>
                <w:szCs w:val="24"/>
              </w:rPr>
              <w:t>布</w:t>
            </w:r>
            <w:r>
              <w:rPr>
                <w:rFonts w:ascii="黑体" w:eastAsia="黑体"/>
                <w:b/>
                <w:sz w:val="24"/>
                <w:szCs w:val="24"/>
              </w:rPr>
              <w:t xml:space="preserve"> </w:t>
            </w:r>
            <w:r>
              <w:rPr>
                <w:rFonts w:ascii="黑体" w:eastAsia="黑体" w:hint="eastAsia"/>
                <w:b/>
                <w:sz w:val="24"/>
                <w:szCs w:val="24"/>
              </w:rPr>
              <w:t>置</w:t>
            </w:r>
            <w:r>
              <w:rPr>
                <w:rFonts w:ascii="黑体" w:eastAsia="黑体"/>
                <w:b/>
                <w:sz w:val="24"/>
                <w:szCs w:val="24"/>
              </w:rPr>
              <w:t xml:space="preserve"> </w:t>
            </w:r>
            <w:r>
              <w:rPr>
                <w:rFonts w:ascii="黑体" w:eastAsia="黑体" w:hint="eastAsia"/>
                <w:b/>
                <w:sz w:val="24"/>
                <w:szCs w:val="24"/>
              </w:rPr>
              <w:t>与</w:t>
            </w:r>
            <w:r>
              <w:rPr>
                <w:rFonts w:ascii="黑体" w:eastAsia="黑体"/>
                <w:b/>
                <w:sz w:val="24"/>
                <w:szCs w:val="24"/>
              </w:rPr>
              <w:t xml:space="preserve"> </w:t>
            </w:r>
            <w:r>
              <w:rPr>
                <w:rFonts w:ascii="黑体" w:eastAsia="黑体" w:hint="eastAsia"/>
                <w:b/>
                <w:sz w:val="24"/>
                <w:szCs w:val="24"/>
              </w:rPr>
              <w:t>批</w:t>
            </w:r>
            <w:r>
              <w:rPr>
                <w:rFonts w:ascii="黑体" w:eastAsia="黑体"/>
                <w:b/>
                <w:sz w:val="24"/>
                <w:szCs w:val="24"/>
              </w:rPr>
              <w:t xml:space="preserve"> </w:t>
            </w:r>
            <w:r>
              <w:rPr>
                <w:rFonts w:ascii="黑体" w:eastAsia="黑体" w:hint="eastAsia"/>
                <w:b/>
                <w:sz w:val="24"/>
                <w:szCs w:val="24"/>
              </w:rPr>
              <w:t>改</w:t>
            </w:r>
          </w:p>
        </w:tc>
        <w:tc>
          <w:tcPr>
            <w:tcW w:w="8458" w:type="dxa"/>
            <w:gridSpan w:val="2"/>
            <w:vAlign w:val="center"/>
          </w:tcPr>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学生必须完成一定数量的作业题，是本课程教学的基本要求，是实现人才培养目标的必要手段。本课程作业布置的要求：每完成</w:t>
            </w:r>
            <w:r>
              <w:rPr>
                <w:rFonts w:ascii="Times New Roman" w:hAnsi="宋体"/>
                <w:kern w:val="0"/>
                <w:sz w:val="22"/>
              </w:rPr>
              <w:t>6</w:t>
            </w:r>
            <w:r>
              <w:rPr>
                <w:rFonts w:ascii="Times New Roman" w:hAnsi="宋体" w:hint="eastAsia"/>
                <w:kern w:val="0"/>
                <w:sz w:val="22"/>
              </w:rPr>
              <w:t>个学时布置一个课外作业习题。</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教师批改或讲评作业要认真、细致，每次批改或讲评作业后，依学生分析问题准误评定成绩，作为本课程学期总评成绩中平时末成绩的重要组成部分；</w:t>
            </w:r>
          </w:p>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期末按百分制评出每个学生作业的成绩，作为本课程学期总评成绩中期末成绩的重要组成部分。</w:t>
            </w:r>
          </w:p>
        </w:tc>
      </w:tr>
      <w:tr w:rsidR="00DF4330" w:rsidTr="00DF4330">
        <w:trPr>
          <w:gridAfter w:val="1"/>
          <w:wAfter w:w="26" w:type="dxa"/>
          <w:cantSplit/>
          <w:trHeight w:val="1260"/>
          <w:jc w:val="center"/>
        </w:trPr>
        <w:tc>
          <w:tcPr>
            <w:tcW w:w="576" w:type="dxa"/>
            <w:vMerge/>
            <w:vAlign w:val="center"/>
          </w:tcPr>
          <w:p w:rsidR="00DF4330" w:rsidRDefault="00DF433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DF4330" w:rsidTr="00DF4330">
        <w:trPr>
          <w:gridAfter w:val="1"/>
          <w:wAfter w:w="26" w:type="dxa"/>
          <w:cantSplit/>
          <w:trHeight w:val="2948"/>
          <w:jc w:val="center"/>
        </w:trPr>
        <w:tc>
          <w:tcPr>
            <w:tcW w:w="576" w:type="dxa"/>
            <w:vMerge/>
            <w:vAlign w:val="center"/>
          </w:tcPr>
          <w:p w:rsidR="00DF4330" w:rsidRDefault="00DF433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t>成</w:t>
            </w:r>
            <w:r>
              <w:rPr>
                <w:rFonts w:ascii="黑体" w:eastAsia="黑体"/>
                <w:b/>
                <w:sz w:val="24"/>
                <w:szCs w:val="24"/>
              </w:rPr>
              <w:t xml:space="preserve"> </w:t>
            </w:r>
            <w:r>
              <w:rPr>
                <w:rFonts w:ascii="黑体" w:eastAsia="黑体" w:hint="eastAsia"/>
                <w:b/>
                <w:sz w:val="24"/>
                <w:szCs w:val="24"/>
              </w:rPr>
              <w:t>绩</w:t>
            </w:r>
            <w:r>
              <w:rPr>
                <w:rFonts w:ascii="黑体" w:eastAsia="黑体"/>
                <w:b/>
                <w:sz w:val="24"/>
                <w:szCs w:val="24"/>
              </w:rPr>
              <w:t xml:space="preserve"> </w:t>
            </w:r>
            <w:r>
              <w:rPr>
                <w:rFonts w:ascii="黑体" w:eastAsia="黑体" w:hint="eastAsia"/>
                <w:b/>
                <w:sz w:val="24"/>
                <w:szCs w:val="24"/>
              </w:rPr>
              <w:t>考</w:t>
            </w:r>
            <w:r>
              <w:rPr>
                <w:rFonts w:ascii="黑体" w:eastAsia="黑体"/>
                <w:b/>
                <w:sz w:val="24"/>
                <w:szCs w:val="24"/>
              </w:rPr>
              <w:t xml:space="preserve"> </w:t>
            </w:r>
            <w:r>
              <w:rPr>
                <w:rFonts w:ascii="黑体" w:eastAsia="黑体" w:hint="eastAsia"/>
                <w:b/>
                <w:sz w:val="24"/>
                <w:szCs w:val="24"/>
              </w:rPr>
              <w:t>核</w:t>
            </w:r>
          </w:p>
        </w:tc>
        <w:tc>
          <w:tcPr>
            <w:tcW w:w="8458" w:type="dxa"/>
            <w:gridSpan w:val="2"/>
            <w:vAlign w:val="center"/>
          </w:tcPr>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DF4330" w:rsidRDefault="00DF433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平时成绩占总评成绩的</w:t>
            </w:r>
            <w:r>
              <w:rPr>
                <w:rFonts w:ascii="Times New Roman" w:hAnsi="宋体"/>
                <w:kern w:val="0"/>
                <w:sz w:val="22"/>
              </w:rPr>
              <w:t>10%</w:t>
            </w:r>
            <w:r>
              <w:rPr>
                <w:rFonts w:ascii="Times New Roman" w:hAnsi="宋体" w:hint="eastAsia"/>
                <w:kern w:val="0"/>
                <w:sz w:val="22"/>
              </w:rPr>
              <w:t>；</w:t>
            </w:r>
          </w:p>
          <w:p w:rsidR="00DF4330" w:rsidRDefault="00DF433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实验、实习成绩占总评成绩的</w:t>
            </w:r>
            <w:r>
              <w:rPr>
                <w:rFonts w:ascii="Times New Roman" w:hAnsi="宋体"/>
                <w:kern w:val="0"/>
                <w:sz w:val="22"/>
              </w:rPr>
              <w:t>10%</w:t>
            </w:r>
            <w:r>
              <w:rPr>
                <w:rFonts w:ascii="Times New Roman" w:hAnsi="宋体" w:hint="eastAsia"/>
                <w:kern w:val="0"/>
                <w:sz w:val="22"/>
              </w:rPr>
              <w:t>；</w:t>
            </w:r>
          </w:p>
          <w:p w:rsidR="00DF4330" w:rsidRDefault="00DF433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实践技能考核成绩占总评成绩的</w:t>
            </w:r>
            <w:r w:rsidR="00586472">
              <w:rPr>
                <w:rFonts w:ascii="Times New Roman" w:hAnsi="宋体" w:hint="eastAsia"/>
                <w:kern w:val="0"/>
                <w:sz w:val="22"/>
              </w:rPr>
              <w:t>1</w:t>
            </w:r>
            <w:r>
              <w:rPr>
                <w:rFonts w:ascii="Times New Roman" w:hAnsi="宋体"/>
                <w:kern w:val="0"/>
                <w:sz w:val="22"/>
              </w:rPr>
              <w:t>0%</w:t>
            </w:r>
            <w:r>
              <w:rPr>
                <w:rFonts w:ascii="Times New Roman" w:hAnsi="宋体" w:hint="eastAsia"/>
                <w:kern w:val="0"/>
                <w:sz w:val="22"/>
              </w:rPr>
              <w:t>；</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4. </w:t>
            </w:r>
            <w:r>
              <w:rPr>
                <w:rFonts w:ascii="Times New Roman" w:hAnsi="宋体" w:hint="eastAsia"/>
                <w:kern w:val="0"/>
                <w:sz w:val="22"/>
              </w:rPr>
              <w:t>期末考试成绩占总评成绩的</w:t>
            </w:r>
            <w:r w:rsidR="00586472">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DF4330" w:rsidTr="00DF4330">
        <w:trPr>
          <w:gridAfter w:val="1"/>
          <w:wAfter w:w="26" w:type="dxa"/>
          <w:cantSplit/>
          <w:trHeight w:val="2381"/>
          <w:jc w:val="center"/>
        </w:trPr>
        <w:tc>
          <w:tcPr>
            <w:tcW w:w="576" w:type="dxa"/>
            <w:vMerge/>
            <w:vAlign w:val="center"/>
          </w:tcPr>
          <w:p w:rsidR="00DF4330" w:rsidRDefault="00DF433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DF4330" w:rsidRDefault="00DF4330" w:rsidP="00363945">
            <w:pPr>
              <w:spacing w:line="340" w:lineRule="exact"/>
              <w:ind w:left="113" w:right="113"/>
              <w:jc w:val="center"/>
              <w:rPr>
                <w:rFonts w:ascii="黑体" w:eastAsia="黑体"/>
                <w:b/>
                <w:sz w:val="24"/>
                <w:szCs w:val="24"/>
              </w:rPr>
            </w:pPr>
            <w:r>
              <w:rPr>
                <w:rFonts w:ascii="黑体" w:eastAsia="黑体" w:hint="eastAsia"/>
                <w:b/>
                <w:sz w:val="24"/>
                <w:szCs w:val="24"/>
              </w:rPr>
              <w:t>第</w:t>
            </w:r>
            <w:r>
              <w:rPr>
                <w:rFonts w:ascii="黑体" w:eastAsia="黑体"/>
                <w:b/>
                <w:sz w:val="24"/>
                <w:szCs w:val="24"/>
              </w:rPr>
              <w:t xml:space="preserve"> </w:t>
            </w:r>
            <w:r>
              <w:rPr>
                <w:rFonts w:ascii="黑体" w:eastAsia="黑体" w:hint="eastAsia"/>
                <w:b/>
                <w:sz w:val="24"/>
                <w:szCs w:val="24"/>
              </w:rPr>
              <w:t>二</w:t>
            </w:r>
            <w:r>
              <w:rPr>
                <w:rFonts w:ascii="黑体" w:eastAsia="黑体"/>
                <w:b/>
                <w:sz w:val="24"/>
                <w:szCs w:val="24"/>
              </w:rPr>
              <w:t xml:space="preserve"> </w:t>
            </w:r>
            <w:r>
              <w:rPr>
                <w:rFonts w:ascii="黑体" w:eastAsia="黑体" w:hint="eastAsia"/>
                <w:b/>
                <w:sz w:val="24"/>
                <w:szCs w:val="24"/>
              </w:rPr>
              <w:t>课</w:t>
            </w:r>
            <w:r>
              <w:rPr>
                <w:rFonts w:ascii="黑体" w:eastAsia="黑体"/>
                <w:b/>
                <w:sz w:val="24"/>
                <w:szCs w:val="24"/>
              </w:rPr>
              <w:t xml:space="preserve"> </w:t>
            </w:r>
            <w:r>
              <w:rPr>
                <w:rFonts w:ascii="黑体" w:eastAsia="黑体" w:hint="eastAsia"/>
                <w:b/>
                <w:sz w:val="24"/>
                <w:szCs w:val="24"/>
              </w:rPr>
              <w:t>堂</w:t>
            </w:r>
            <w:r>
              <w:rPr>
                <w:rFonts w:ascii="黑体" w:eastAsia="黑体"/>
                <w:b/>
                <w:sz w:val="24"/>
                <w:szCs w:val="24"/>
              </w:rPr>
              <w:t xml:space="preserve"> </w:t>
            </w:r>
            <w:r>
              <w:rPr>
                <w:rFonts w:ascii="黑体" w:eastAsia="黑体" w:hint="eastAsia"/>
                <w:b/>
                <w:sz w:val="24"/>
                <w:szCs w:val="24"/>
              </w:rPr>
              <w:t>活</w:t>
            </w:r>
            <w:r>
              <w:rPr>
                <w:rFonts w:ascii="黑体" w:eastAsia="黑体"/>
                <w:b/>
                <w:sz w:val="24"/>
                <w:szCs w:val="24"/>
              </w:rPr>
              <w:t xml:space="preserve"> </w:t>
            </w:r>
            <w:r>
              <w:rPr>
                <w:rFonts w:ascii="黑体" w:eastAsia="黑体" w:hint="eastAsia"/>
                <w:b/>
                <w:sz w:val="24"/>
                <w:szCs w:val="24"/>
              </w:rPr>
              <w:t>动</w:t>
            </w:r>
          </w:p>
        </w:tc>
        <w:tc>
          <w:tcPr>
            <w:tcW w:w="8458" w:type="dxa"/>
            <w:gridSpan w:val="2"/>
            <w:vAlign w:val="center"/>
          </w:tcPr>
          <w:p w:rsidR="00DF4330" w:rsidRDefault="00DF433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为了培养学生综合运用所学知识解决实际问题的能力和创新精神，教研室应积极组织学生参加医院实习，并指定学术水平较高、实践经验丰富的专业教师担任指导教师。建议如下：</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选拔优秀学生参加此类竞赛活动。</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制订出工作计划，建立激励机制，切实抓好赛前准备工作。</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在培训过程中，引导学生理论联系实际，培养学生的实际操作能力和团队合作精神。</w:t>
            </w:r>
          </w:p>
          <w:p w:rsidR="00DF4330" w:rsidRDefault="00DF433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此外，可由系组织技能竞赛，培养学生的专业基本技能。</w:t>
            </w:r>
          </w:p>
        </w:tc>
      </w:tr>
      <w:tr w:rsidR="00DF4330" w:rsidTr="00DF4330">
        <w:trPr>
          <w:gridAfter w:val="1"/>
          <w:wAfter w:w="26" w:type="dxa"/>
          <w:cantSplit/>
          <w:trHeight w:val="454"/>
          <w:jc w:val="center"/>
        </w:trPr>
        <w:tc>
          <w:tcPr>
            <w:tcW w:w="1164" w:type="dxa"/>
            <w:gridSpan w:val="3"/>
            <w:vAlign w:val="center"/>
          </w:tcPr>
          <w:p w:rsidR="00DF4330" w:rsidRDefault="00DF4330"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DF4330" w:rsidRDefault="00DF4330" w:rsidP="00363945"/>
        </w:tc>
      </w:tr>
    </w:tbl>
    <w:p w:rsidR="00DF4330" w:rsidRDefault="00DF4330" w:rsidP="00363945">
      <w:pPr>
        <w:spacing w:line="340" w:lineRule="exact"/>
        <w:ind w:left="113" w:right="113"/>
        <w:jc w:val="right"/>
        <w:rPr>
          <w:rFonts w:ascii="Times New Roman" w:hAnsi="Times New Roman"/>
          <w:kern w:val="0"/>
          <w:sz w:val="22"/>
        </w:rPr>
      </w:pPr>
      <w:r>
        <w:t xml:space="preserve">                                                     </w:t>
      </w:r>
      <w:r>
        <w:rPr>
          <w:rFonts w:ascii="宋体" w:hAnsi="宋体"/>
        </w:rPr>
        <w:t xml:space="preserve">  </w:t>
      </w:r>
    </w:p>
    <w:p w:rsidR="00920DDF" w:rsidRPr="00DF4330" w:rsidRDefault="00920DDF" w:rsidP="00363945"/>
    <w:p w:rsidR="00920DDF" w:rsidRDefault="00920DDF" w:rsidP="00363945"/>
    <w:p w:rsidR="00920DDF" w:rsidRDefault="00920DDF" w:rsidP="00363945"/>
    <w:p w:rsidR="003635C3" w:rsidRDefault="003635C3" w:rsidP="00363945"/>
    <w:p w:rsidR="00E14D63" w:rsidRDefault="00E14D63" w:rsidP="00363945"/>
    <w:p w:rsidR="00675923" w:rsidRPr="00E14D63" w:rsidRDefault="00675923" w:rsidP="00363945">
      <w:pPr>
        <w:pStyle w:val="1a"/>
      </w:pPr>
      <w:bookmarkStart w:id="17" w:name="_Toc455132040"/>
      <w:r w:rsidRPr="00E14D63">
        <w:rPr>
          <w:rFonts w:hint="eastAsia"/>
        </w:rPr>
        <w:lastRenderedPageBreak/>
        <w:t>《精神科护理学》课程教学大纲和质量标准</w:t>
      </w:r>
      <w:bookmarkEnd w:id="17"/>
    </w:p>
    <w:p w:rsidR="002F114D" w:rsidRDefault="002F114D" w:rsidP="00363945">
      <w:pPr>
        <w:adjustRightInd w:val="0"/>
        <w:snapToGrid w:val="0"/>
        <w:spacing w:line="400" w:lineRule="exact"/>
        <w:jc w:val="center"/>
        <w:rPr>
          <w:rFonts w:ascii="黑体" w:eastAsia="黑体"/>
          <w:b/>
          <w:sz w:val="44"/>
          <w:szCs w:val="44"/>
        </w:rPr>
      </w:pPr>
    </w:p>
    <w:p w:rsidR="002F114D" w:rsidRDefault="002F114D"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课程名称</w:t>
            </w:r>
          </w:p>
        </w:tc>
        <w:tc>
          <w:tcPr>
            <w:tcW w:w="7618" w:type="dxa"/>
            <w:gridSpan w:val="9"/>
          </w:tcPr>
          <w:p w:rsidR="002F114D" w:rsidRDefault="002F114D" w:rsidP="00363945">
            <w:pPr>
              <w:adjustRightInd w:val="0"/>
              <w:snapToGrid w:val="0"/>
              <w:spacing w:line="500" w:lineRule="exact"/>
              <w:jc w:val="center"/>
              <w:rPr>
                <w:sz w:val="22"/>
              </w:rPr>
            </w:pPr>
            <w:r>
              <w:rPr>
                <w:rFonts w:hint="eastAsia"/>
                <w:sz w:val="22"/>
              </w:rPr>
              <w:t>精神科护理学</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英译名称</w:t>
            </w:r>
          </w:p>
        </w:tc>
        <w:tc>
          <w:tcPr>
            <w:tcW w:w="7618" w:type="dxa"/>
            <w:gridSpan w:val="9"/>
          </w:tcPr>
          <w:p w:rsidR="002F114D" w:rsidRDefault="002F114D" w:rsidP="00363945">
            <w:pPr>
              <w:adjustRightInd w:val="0"/>
              <w:snapToGrid w:val="0"/>
              <w:spacing w:line="500" w:lineRule="exact"/>
              <w:jc w:val="center"/>
              <w:rPr>
                <w:sz w:val="22"/>
              </w:rPr>
            </w:pPr>
            <w:r>
              <w:rPr>
                <w:rFonts w:hint="eastAsia"/>
                <w:sz w:val="22"/>
              </w:rPr>
              <w:t>psychiatric  Nursing</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课程代码</w:t>
            </w:r>
          </w:p>
        </w:tc>
        <w:tc>
          <w:tcPr>
            <w:tcW w:w="2350" w:type="dxa"/>
            <w:gridSpan w:val="2"/>
          </w:tcPr>
          <w:p w:rsidR="002F114D" w:rsidRDefault="002F114D" w:rsidP="00363945">
            <w:pPr>
              <w:adjustRightInd w:val="0"/>
              <w:snapToGrid w:val="0"/>
              <w:spacing w:line="500" w:lineRule="exact"/>
              <w:jc w:val="center"/>
              <w:rPr>
                <w:sz w:val="22"/>
              </w:rPr>
            </w:pPr>
            <w:r>
              <w:rPr>
                <w:rFonts w:hint="eastAsia"/>
                <w:sz w:val="22"/>
              </w:rPr>
              <w:t>190100</w:t>
            </w:r>
          </w:p>
        </w:tc>
        <w:tc>
          <w:tcPr>
            <w:tcW w:w="1902" w:type="dxa"/>
            <w:gridSpan w:val="3"/>
          </w:tcPr>
          <w:p w:rsidR="002F114D" w:rsidRDefault="002F114D" w:rsidP="00363945">
            <w:pPr>
              <w:adjustRightInd w:val="0"/>
              <w:snapToGrid w:val="0"/>
              <w:spacing w:line="500" w:lineRule="exact"/>
              <w:jc w:val="center"/>
              <w:rPr>
                <w:sz w:val="22"/>
              </w:rPr>
            </w:pPr>
            <w:r>
              <w:rPr>
                <w:rFonts w:hint="eastAsia"/>
                <w:sz w:val="22"/>
              </w:rPr>
              <w:t>课程开设学期</w:t>
            </w:r>
          </w:p>
        </w:tc>
        <w:tc>
          <w:tcPr>
            <w:tcW w:w="3366" w:type="dxa"/>
            <w:gridSpan w:val="4"/>
          </w:tcPr>
          <w:p w:rsidR="002F114D" w:rsidRPr="009E5EBA" w:rsidRDefault="002F114D" w:rsidP="00363945">
            <w:pPr>
              <w:adjustRightInd w:val="0"/>
              <w:snapToGrid w:val="0"/>
              <w:spacing w:line="500" w:lineRule="exact"/>
              <w:jc w:val="center"/>
              <w:rPr>
                <w:b/>
                <w:sz w:val="22"/>
              </w:rPr>
            </w:pPr>
            <w:r>
              <w:rPr>
                <w:rFonts w:hint="eastAsia"/>
                <w:b/>
                <w:sz w:val="22"/>
              </w:rPr>
              <w:t>4</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课程学时</w:t>
            </w:r>
          </w:p>
        </w:tc>
        <w:tc>
          <w:tcPr>
            <w:tcW w:w="2350" w:type="dxa"/>
            <w:gridSpan w:val="2"/>
          </w:tcPr>
          <w:p w:rsidR="002F114D" w:rsidRPr="009E5EBA" w:rsidRDefault="002F114D" w:rsidP="00363945">
            <w:pPr>
              <w:adjustRightInd w:val="0"/>
              <w:snapToGrid w:val="0"/>
              <w:spacing w:line="500" w:lineRule="exact"/>
              <w:jc w:val="center"/>
              <w:rPr>
                <w:b/>
                <w:sz w:val="22"/>
              </w:rPr>
            </w:pPr>
            <w:r w:rsidRPr="009E5EBA">
              <w:rPr>
                <w:rFonts w:hint="eastAsia"/>
                <w:b/>
                <w:sz w:val="22"/>
              </w:rPr>
              <w:t>36</w:t>
            </w:r>
          </w:p>
        </w:tc>
        <w:tc>
          <w:tcPr>
            <w:tcW w:w="1902" w:type="dxa"/>
            <w:gridSpan w:val="3"/>
          </w:tcPr>
          <w:p w:rsidR="002F114D" w:rsidRDefault="002F114D" w:rsidP="00363945">
            <w:pPr>
              <w:adjustRightInd w:val="0"/>
              <w:snapToGrid w:val="0"/>
              <w:spacing w:line="500" w:lineRule="exact"/>
              <w:jc w:val="center"/>
              <w:rPr>
                <w:sz w:val="22"/>
              </w:rPr>
            </w:pPr>
            <w:r>
              <w:rPr>
                <w:rFonts w:hint="eastAsia"/>
                <w:sz w:val="22"/>
              </w:rPr>
              <w:t>课程学分</w:t>
            </w:r>
          </w:p>
        </w:tc>
        <w:tc>
          <w:tcPr>
            <w:tcW w:w="3366" w:type="dxa"/>
            <w:gridSpan w:val="4"/>
          </w:tcPr>
          <w:p w:rsidR="002F114D" w:rsidRPr="009E5EBA" w:rsidRDefault="002F114D" w:rsidP="00363945">
            <w:pPr>
              <w:adjustRightInd w:val="0"/>
              <w:snapToGrid w:val="0"/>
              <w:spacing w:line="500" w:lineRule="exact"/>
              <w:jc w:val="center"/>
              <w:rPr>
                <w:b/>
                <w:sz w:val="22"/>
              </w:rPr>
            </w:pPr>
            <w:r w:rsidRPr="009E5EBA">
              <w:rPr>
                <w:rFonts w:hint="eastAsia"/>
                <w:b/>
                <w:sz w:val="22"/>
              </w:rPr>
              <w:t>2</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课程类型</w:t>
            </w:r>
          </w:p>
        </w:tc>
        <w:tc>
          <w:tcPr>
            <w:tcW w:w="7618" w:type="dxa"/>
            <w:gridSpan w:val="9"/>
          </w:tcPr>
          <w:p w:rsidR="002F114D" w:rsidRDefault="002F114D" w:rsidP="00363945">
            <w:pPr>
              <w:adjustRightInd w:val="0"/>
              <w:snapToGrid w:val="0"/>
              <w:spacing w:line="500" w:lineRule="exact"/>
              <w:jc w:val="center"/>
              <w:rPr>
                <w:sz w:val="22"/>
              </w:rPr>
            </w:pPr>
            <w:r>
              <w:rPr>
                <w:rFonts w:ascii="宋体" w:hAnsi="宋体" w:hint="eastAsia"/>
                <w:sz w:val="22"/>
              </w:rPr>
              <w:t>□</w:t>
            </w:r>
            <w:r>
              <w:rPr>
                <w:rFonts w:hint="eastAsia"/>
                <w:sz w:val="22"/>
              </w:rPr>
              <w:t>公共基础课</w:t>
            </w:r>
            <w:r>
              <w:rPr>
                <w:rFonts w:ascii="宋体" w:hAnsi="宋体" w:hint="eastAsia"/>
                <w:szCs w:val="21"/>
              </w:rPr>
              <w:t>■</w:t>
            </w:r>
            <w:r>
              <w:rPr>
                <w:rFonts w:ascii="宋体" w:hAnsi="宋体" w:hint="eastAsia"/>
                <w:sz w:val="22"/>
              </w:rPr>
              <w:t>专业基础课□专业选修课□公共选修课</w:t>
            </w:r>
            <w:r>
              <w:rPr>
                <w:rFonts w:ascii="宋体" w:hAnsi="宋体" w:hint="eastAsia"/>
                <w:szCs w:val="21"/>
              </w:rPr>
              <w:t>■</w:t>
            </w:r>
            <w:r>
              <w:rPr>
                <w:rFonts w:ascii="宋体" w:hAnsi="宋体" w:hint="eastAsia"/>
                <w:sz w:val="22"/>
              </w:rPr>
              <w:t>必修课□选修课</w:t>
            </w:r>
          </w:p>
        </w:tc>
      </w:tr>
      <w:tr w:rsidR="002F114D" w:rsidTr="00BF78C7">
        <w:tc>
          <w:tcPr>
            <w:tcW w:w="1668" w:type="dxa"/>
          </w:tcPr>
          <w:p w:rsidR="002F114D" w:rsidRPr="002F114D" w:rsidRDefault="002F114D" w:rsidP="00363945">
            <w:pPr>
              <w:adjustRightInd w:val="0"/>
              <w:snapToGrid w:val="0"/>
              <w:spacing w:line="500" w:lineRule="exact"/>
              <w:jc w:val="center"/>
              <w:rPr>
                <w:rFonts w:asciiTheme="minorEastAsia" w:hAnsiTheme="minorEastAsia"/>
                <w:sz w:val="22"/>
              </w:rPr>
            </w:pPr>
            <w:r w:rsidRPr="002F114D">
              <w:rPr>
                <w:rFonts w:asciiTheme="minorEastAsia" w:hAnsiTheme="minorEastAsia" w:hint="eastAsia"/>
                <w:sz w:val="22"/>
              </w:rPr>
              <w:t>授课学院</w:t>
            </w:r>
          </w:p>
        </w:tc>
        <w:tc>
          <w:tcPr>
            <w:tcW w:w="2350" w:type="dxa"/>
            <w:gridSpan w:val="2"/>
          </w:tcPr>
          <w:p w:rsidR="002F114D" w:rsidRPr="002F114D" w:rsidRDefault="002F114D" w:rsidP="00363945">
            <w:pPr>
              <w:adjustRightInd w:val="0"/>
              <w:snapToGrid w:val="0"/>
              <w:spacing w:line="500" w:lineRule="exact"/>
              <w:jc w:val="center"/>
              <w:rPr>
                <w:rFonts w:asciiTheme="minorEastAsia" w:hAnsiTheme="minorEastAsia"/>
                <w:sz w:val="22"/>
              </w:rPr>
            </w:pPr>
            <w:r w:rsidRPr="002F114D">
              <w:rPr>
                <w:rFonts w:asciiTheme="minorEastAsia" w:hAnsiTheme="minorEastAsia" w:hint="eastAsia"/>
                <w:sz w:val="22"/>
              </w:rPr>
              <w:t>护理学院</w:t>
            </w:r>
          </w:p>
        </w:tc>
        <w:tc>
          <w:tcPr>
            <w:tcW w:w="2634" w:type="dxa"/>
            <w:gridSpan w:val="5"/>
          </w:tcPr>
          <w:p w:rsidR="002F114D" w:rsidRPr="002F114D" w:rsidRDefault="002F114D" w:rsidP="00363945">
            <w:pPr>
              <w:adjustRightInd w:val="0"/>
              <w:snapToGrid w:val="0"/>
              <w:spacing w:line="500" w:lineRule="exact"/>
              <w:jc w:val="center"/>
              <w:rPr>
                <w:rFonts w:asciiTheme="minorEastAsia" w:hAnsiTheme="minorEastAsia"/>
                <w:sz w:val="22"/>
              </w:rPr>
            </w:pPr>
            <w:r w:rsidRPr="002F114D">
              <w:rPr>
                <w:rFonts w:asciiTheme="minorEastAsia" w:hAnsiTheme="minorEastAsia" w:hint="eastAsia"/>
                <w:sz w:val="22"/>
              </w:rPr>
              <w:t>教学研究室</w:t>
            </w:r>
            <w:r w:rsidRPr="002F114D">
              <w:rPr>
                <w:rFonts w:asciiTheme="minorEastAsia" w:hAnsiTheme="minorEastAsia"/>
                <w:sz w:val="22"/>
              </w:rPr>
              <w:t>/</w:t>
            </w:r>
            <w:r w:rsidRPr="002F114D">
              <w:rPr>
                <w:rFonts w:asciiTheme="minorEastAsia" w:hAnsiTheme="minorEastAsia" w:hint="eastAsia"/>
                <w:sz w:val="22"/>
              </w:rPr>
              <w:t>系</w:t>
            </w:r>
          </w:p>
        </w:tc>
        <w:tc>
          <w:tcPr>
            <w:tcW w:w="2634" w:type="dxa"/>
            <w:gridSpan w:val="2"/>
          </w:tcPr>
          <w:p w:rsidR="002F114D" w:rsidRPr="002F114D" w:rsidRDefault="002F114D" w:rsidP="00363945">
            <w:pPr>
              <w:adjustRightInd w:val="0"/>
              <w:snapToGrid w:val="0"/>
              <w:spacing w:line="500" w:lineRule="exact"/>
              <w:jc w:val="center"/>
              <w:rPr>
                <w:rFonts w:asciiTheme="minorEastAsia" w:hAnsiTheme="minorEastAsia"/>
                <w:sz w:val="22"/>
              </w:rPr>
            </w:pPr>
            <w:r w:rsidRPr="002F114D">
              <w:rPr>
                <w:rFonts w:asciiTheme="minorEastAsia" w:hAnsiTheme="minorEastAsia" w:hint="eastAsia"/>
                <w:sz w:val="22"/>
              </w:rPr>
              <w:t>临床护理教研室</w:t>
            </w:r>
          </w:p>
        </w:tc>
      </w:tr>
      <w:tr w:rsidR="002F114D" w:rsidTr="00BF78C7">
        <w:tc>
          <w:tcPr>
            <w:tcW w:w="1668" w:type="dxa"/>
          </w:tcPr>
          <w:p w:rsidR="002F114D" w:rsidRDefault="002F114D" w:rsidP="00363945">
            <w:pPr>
              <w:adjustRightInd w:val="0"/>
              <w:snapToGrid w:val="0"/>
              <w:spacing w:line="500" w:lineRule="exact"/>
              <w:rPr>
                <w:sz w:val="22"/>
              </w:rPr>
            </w:pPr>
            <w:r>
              <w:rPr>
                <w:rFonts w:hint="eastAsia"/>
                <w:sz w:val="22"/>
              </w:rPr>
              <w:t>教材名称</w:t>
            </w:r>
          </w:p>
        </w:tc>
        <w:tc>
          <w:tcPr>
            <w:tcW w:w="7618" w:type="dxa"/>
            <w:gridSpan w:val="9"/>
          </w:tcPr>
          <w:p w:rsidR="002F114D" w:rsidRDefault="002F114D" w:rsidP="00363945">
            <w:pPr>
              <w:adjustRightInd w:val="0"/>
              <w:snapToGrid w:val="0"/>
              <w:spacing w:line="500" w:lineRule="exact"/>
              <w:rPr>
                <w:sz w:val="22"/>
              </w:rPr>
            </w:pPr>
            <w:r>
              <w:rPr>
                <w:rFonts w:hint="eastAsia"/>
                <w:sz w:val="22"/>
              </w:rPr>
              <w:t>精神科护理学</w:t>
            </w:r>
          </w:p>
        </w:tc>
      </w:tr>
      <w:tr w:rsidR="002F114D" w:rsidTr="00BF78C7">
        <w:tc>
          <w:tcPr>
            <w:tcW w:w="1668" w:type="dxa"/>
          </w:tcPr>
          <w:p w:rsidR="002F114D" w:rsidRDefault="002F114D" w:rsidP="00363945">
            <w:pPr>
              <w:adjustRightInd w:val="0"/>
              <w:snapToGrid w:val="0"/>
              <w:spacing w:line="500" w:lineRule="exact"/>
              <w:rPr>
                <w:sz w:val="22"/>
              </w:rPr>
            </w:pPr>
            <w:r>
              <w:rPr>
                <w:rFonts w:hint="eastAsia"/>
                <w:sz w:val="22"/>
              </w:rPr>
              <w:t>教材出版信息</w:t>
            </w:r>
          </w:p>
        </w:tc>
        <w:tc>
          <w:tcPr>
            <w:tcW w:w="7618" w:type="dxa"/>
            <w:gridSpan w:val="9"/>
          </w:tcPr>
          <w:p w:rsidR="002F114D" w:rsidRDefault="002F114D" w:rsidP="00363945">
            <w:pPr>
              <w:adjustRightInd w:val="0"/>
              <w:snapToGrid w:val="0"/>
              <w:spacing w:line="500" w:lineRule="exact"/>
              <w:rPr>
                <w:sz w:val="22"/>
              </w:rPr>
            </w:pPr>
            <w:r>
              <w:rPr>
                <w:rFonts w:hint="eastAsia"/>
                <w:sz w:val="22"/>
              </w:rPr>
              <w:t>刘哲宁</w:t>
            </w:r>
            <w:r>
              <w:rPr>
                <w:rFonts w:hint="eastAsia"/>
                <w:sz w:val="22"/>
              </w:rPr>
              <w:t>,</w:t>
            </w:r>
            <w:r>
              <w:rPr>
                <w:rFonts w:hint="eastAsia"/>
                <w:sz w:val="22"/>
              </w:rPr>
              <w:t>人民卫生出版社</w:t>
            </w:r>
            <w:r>
              <w:rPr>
                <w:rFonts w:hint="eastAsia"/>
                <w:sz w:val="22"/>
              </w:rPr>
              <w:t>,ISBN978-7-117-16009-4/R.16010</w:t>
            </w:r>
          </w:p>
        </w:tc>
      </w:tr>
      <w:tr w:rsidR="002F114D" w:rsidTr="00BF78C7">
        <w:tc>
          <w:tcPr>
            <w:tcW w:w="1668" w:type="dxa"/>
          </w:tcPr>
          <w:p w:rsidR="002F114D" w:rsidRDefault="002F114D" w:rsidP="00363945">
            <w:pPr>
              <w:adjustRightInd w:val="0"/>
              <w:snapToGrid w:val="0"/>
              <w:spacing w:line="500" w:lineRule="exact"/>
              <w:rPr>
                <w:sz w:val="22"/>
              </w:rPr>
            </w:pPr>
            <w:r>
              <w:rPr>
                <w:rFonts w:hint="eastAsia"/>
                <w:sz w:val="22"/>
              </w:rPr>
              <w:t>教材性质</w:t>
            </w:r>
          </w:p>
        </w:tc>
        <w:tc>
          <w:tcPr>
            <w:tcW w:w="7618" w:type="dxa"/>
            <w:gridSpan w:val="9"/>
          </w:tcPr>
          <w:p w:rsidR="002F114D" w:rsidRDefault="002F114D" w:rsidP="00363945">
            <w:pPr>
              <w:adjustRightInd w:val="0"/>
              <w:snapToGrid w:val="0"/>
              <w:spacing w:line="500" w:lineRule="exact"/>
              <w:rPr>
                <w:sz w:val="22"/>
              </w:rPr>
            </w:pPr>
            <w:r>
              <w:rPr>
                <w:rFonts w:ascii="宋体" w:hAnsi="宋体" w:hint="eastAsia"/>
                <w:szCs w:val="21"/>
              </w:rPr>
              <w:t>■</w:t>
            </w:r>
            <w:r>
              <w:rPr>
                <w:rFonts w:ascii="宋体" w:hAnsi="宋体" w:hint="eastAsia"/>
                <w:sz w:val="22"/>
              </w:rPr>
              <w:t>国家□部级规划□省级规划□自编□其他</w:t>
            </w:r>
          </w:p>
        </w:tc>
      </w:tr>
      <w:tr w:rsidR="002F114D" w:rsidTr="00BF78C7">
        <w:tc>
          <w:tcPr>
            <w:tcW w:w="1668" w:type="dxa"/>
          </w:tcPr>
          <w:p w:rsidR="002F114D" w:rsidRDefault="002F114D" w:rsidP="00363945">
            <w:pPr>
              <w:adjustRightInd w:val="0"/>
              <w:snapToGrid w:val="0"/>
              <w:spacing w:line="500" w:lineRule="exact"/>
              <w:rPr>
                <w:sz w:val="22"/>
              </w:rPr>
            </w:pPr>
            <w:r>
              <w:rPr>
                <w:rFonts w:hint="eastAsia"/>
                <w:sz w:val="22"/>
              </w:rPr>
              <w:t>考核方式</w:t>
            </w:r>
          </w:p>
        </w:tc>
        <w:tc>
          <w:tcPr>
            <w:tcW w:w="7618" w:type="dxa"/>
            <w:gridSpan w:val="9"/>
          </w:tcPr>
          <w:p w:rsidR="002F114D" w:rsidRDefault="002F114D" w:rsidP="00363945">
            <w:pPr>
              <w:adjustRightInd w:val="0"/>
              <w:snapToGrid w:val="0"/>
              <w:spacing w:line="500" w:lineRule="exact"/>
              <w:rPr>
                <w:sz w:val="22"/>
              </w:rPr>
            </w:pPr>
            <w:r>
              <w:rPr>
                <w:rFonts w:ascii="宋体" w:hAnsi="宋体" w:hint="eastAsia"/>
                <w:szCs w:val="21"/>
              </w:rPr>
              <w:t>■</w:t>
            </w:r>
            <w:r>
              <w:rPr>
                <w:rFonts w:ascii="宋体" w:hAnsi="宋体" w:hint="eastAsia"/>
                <w:sz w:val="22"/>
              </w:rPr>
              <w:t>考试□考查□开卷□闭卷□课程设计□学期论文□其他</w:t>
            </w:r>
          </w:p>
        </w:tc>
      </w:tr>
      <w:tr w:rsidR="002F114D" w:rsidTr="00BF78C7">
        <w:tc>
          <w:tcPr>
            <w:tcW w:w="1668" w:type="dxa"/>
          </w:tcPr>
          <w:p w:rsidR="002F114D" w:rsidRDefault="002F114D" w:rsidP="00363945">
            <w:pPr>
              <w:adjustRightInd w:val="0"/>
              <w:snapToGrid w:val="0"/>
              <w:spacing w:line="500" w:lineRule="exact"/>
              <w:rPr>
                <w:sz w:val="22"/>
              </w:rPr>
            </w:pPr>
            <w:r>
              <w:rPr>
                <w:rFonts w:hint="eastAsia"/>
                <w:sz w:val="22"/>
              </w:rPr>
              <w:t>课程成绩</w:t>
            </w:r>
          </w:p>
        </w:tc>
        <w:tc>
          <w:tcPr>
            <w:tcW w:w="3809" w:type="dxa"/>
            <w:gridSpan w:val="4"/>
          </w:tcPr>
          <w:p w:rsidR="002F114D" w:rsidRDefault="002F114D" w:rsidP="00363945">
            <w:pPr>
              <w:adjustRightInd w:val="0"/>
              <w:snapToGrid w:val="0"/>
              <w:spacing w:line="500" w:lineRule="exact"/>
              <w:rPr>
                <w:sz w:val="22"/>
              </w:rPr>
            </w:pPr>
            <w:r>
              <w:rPr>
                <w:rFonts w:hint="eastAsia"/>
                <w:sz w:val="22"/>
              </w:rPr>
              <w:t>平时成绩</w:t>
            </w:r>
            <w:r>
              <w:rPr>
                <w:sz w:val="22"/>
              </w:rPr>
              <w:t xml:space="preserve">  </w:t>
            </w:r>
            <w:r>
              <w:rPr>
                <w:rFonts w:hint="eastAsia"/>
                <w:sz w:val="22"/>
              </w:rPr>
              <w:t>30%</w:t>
            </w:r>
          </w:p>
        </w:tc>
        <w:tc>
          <w:tcPr>
            <w:tcW w:w="3809" w:type="dxa"/>
            <w:gridSpan w:val="5"/>
          </w:tcPr>
          <w:p w:rsidR="002F114D" w:rsidRDefault="002F114D" w:rsidP="00363945">
            <w:pPr>
              <w:adjustRightInd w:val="0"/>
              <w:snapToGrid w:val="0"/>
              <w:spacing w:line="500" w:lineRule="exact"/>
              <w:rPr>
                <w:sz w:val="22"/>
              </w:rPr>
            </w:pPr>
            <w:r>
              <w:rPr>
                <w:rFonts w:hint="eastAsia"/>
                <w:sz w:val="22"/>
              </w:rPr>
              <w:t>期末成绩</w:t>
            </w:r>
            <w:r>
              <w:rPr>
                <w:rFonts w:hint="eastAsia"/>
                <w:sz w:val="22"/>
              </w:rPr>
              <w:t xml:space="preserve">  70%</w:t>
            </w:r>
          </w:p>
        </w:tc>
      </w:tr>
      <w:tr w:rsidR="002F114D" w:rsidTr="00BF78C7">
        <w:tc>
          <w:tcPr>
            <w:tcW w:w="9286" w:type="dxa"/>
            <w:gridSpan w:val="10"/>
          </w:tcPr>
          <w:p w:rsidR="002F114D" w:rsidRDefault="002F114D" w:rsidP="00363945">
            <w:pPr>
              <w:adjustRightInd w:val="0"/>
              <w:snapToGrid w:val="0"/>
              <w:spacing w:line="500" w:lineRule="exact"/>
              <w:rPr>
                <w:sz w:val="22"/>
              </w:rPr>
            </w:pPr>
            <w:r>
              <w:rPr>
                <w:rFonts w:hint="eastAsia"/>
                <w:sz w:val="22"/>
              </w:rPr>
              <w:t>课程负责人及团队骨干（五人以内）</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姓名</w:t>
            </w:r>
          </w:p>
        </w:tc>
        <w:tc>
          <w:tcPr>
            <w:tcW w:w="1523" w:type="dxa"/>
          </w:tcPr>
          <w:p w:rsidR="002F114D" w:rsidRDefault="002F114D" w:rsidP="00363945">
            <w:pPr>
              <w:adjustRightInd w:val="0"/>
              <w:snapToGrid w:val="0"/>
              <w:spacing w:line="500" w:lineRule="exact"/>
              <w:jc w:val="center"/>
              <w:rPr>
                <w:sz w:val="22"/>
              </w:rPr>
            </w:pPr>
            <w:r>
              <w:rPr>
                <w:rFonts w:hint="eastAsia"/>
                <w:sz w:val="22"/>
              </w:rPr>
              <w:t>性别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学历</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学位</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职称</w:t>
            </w:r>
          </w:p>
        </w:tc>
        <w:tc>
          <w:tcPr>
            <w:tcW w:w="1524" w:type="dxa"/>
          </w:tcPr>
          <w:p w:rsidR="002F114D" w:rsidRDefault="002F114D" w:rsidP="00363945">
            <w:pPr>
              <w:adjustRightInd w:val="0"/>
              <w:snapToGrid w:val="0"/>
              <w:spacing w:line="500" w:lineRule="exact"/>
              <w:jc w:val="center"/>
              <w:rPr>
                <w:sz w:val="22"/>
              </w:rPr>
            </w:pPr>
            <w:r>
              <w:rPr>
                <w:rFonts w:hint="eastAsia"/>
                <w:sz w:val="22"/>
              </w:rPr>
              <w:t>从教时间</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董帝英</w:t>
            </w:r>
          </w:p>
        </w:tc>
        <w:tc>
          <w:tcPr>
            <w:tcW w:w="1523" w:type="dxa"/>
          </w:tcPr>
          <w:p w:rsidR="002F114D" w:rsidRDefault="002F114D" w:rsidP="00363945">
            <w:pPr>
              <w:adjustRightInd w:val="0"/>
              <w:snapToGrid w:val="0"/>
              <w:spacing w:line="500" w:lineRule="exact"/>
              <w:jc w:val="center"/>
              <w:rPr>
                <w:sz w:val="22"/>
              </w:rPr>
            </w:pPr>
            <w:r>
              <w:rPr>
                <w:rFonts w:hint="eastAsia"/>
                <w:sz w:val="22"/>
              </w:rPr>
              <w:t>女</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本科</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主任医师</w:t>
            </w:r>
          </w:p>
        </w:tc>
        <w:tc>
          <w:tcPr>
            <w:tcW w:w="1524" w:type="dxa"/>
          </w:tcPr>
          <w:p w:rsidR="002F114D" w:rsidRDefault="002F114D" w:rsidP="00363945">
            <w:pPr>
              <w:adjustRightInd w:val="0"/>
              <w:snapToGrid w:val="0"/>
              <w:spacing w:line="500" w:lineRule="exact"/>
              <w:jc w:val="center"/>
              <w:rPr>
                <w:sz w:val="22"/>
              </w:rPr>
            </w:pPr>
            <w:r>
              <w:rPr>
                <w:rFonts w:hint="eastAsia"/>
                <w:sz w:val="22"/>
              </w:rPr>
              <w:t>1998.08</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黄建飞</w:t>
            </w:r>
          </w:p>
        </w:tc>
        <w:tc>
          <w:tcPr>
            <w:tcW w:w="1523" w:type="dxa"/>
          </w:tcPr>
          <w:p w:rsidR="002F114D" w:rsidRDefault="002F114D" w:rsidP="00363945">
            <w:pPr>
              <w:adjustRightInd w:val="0"/>
              <w:snapToGrid w:val="0"/>
              <w:spacing w:line="500" w:lineRule="exact"/>
              <w:jc w:val="center"/>
              <w:rPr>
                <w:sz w:val="22"/>
              </w:rPr>
            </w:pPr>
            <w:r>
              <w:rPr>
                <w:rFonts w:hint="eastAsia"/>
                <w:sz w:val="22"/>
              </w:rPr>
              <w:t>男</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本科</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副主任医师</w:t>
            </w:r>
          </w:p>
        </w:tc>
        <w:tc>
          <w:tcPr>
            <w:tcW w:w="1524" w:type="dxa"/>
          </w:tcPr>
          <w:p w:rsidR="002F114D" w:rsidRDefault="002F114D" w:rsidP="00363945">
            <w:pPr>
              <w:adjustRightInd w:val="0"/>
              <w:snapToGrid w:val="0"/>
              <w:spacing w:line="500" w:lineRule="exact"/>
              <w:jc w:val="center"/>
              <w:rPr>
                <w:sz w:val="22"/>
              </w:rPr>
            </w:pPr>
            <w:r>
              <w:rPr>
                <w:rFonts w:hint="eastAsia"/>
                <w:sz w:val="22"/>
              </w:rPr>
              <w:t>2000.08</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仇晓静</w:t>
            </w:r>
          </w:p>
        </w:tc>
        <w:tc>
          <w:tcPr>
            <w:tcW w:w="1523" w:type="dxa"/>
          </w:tcPr>
          <w:p w:rsidR="002F114D" w:rsidRDefault="002F114D" w:rsidP="00363945">
            <w:pPr>
              <w:adjustRightInd w:val="0"/>
              <w:snapToGrid w:val="0"/>
              <w:spacing w:line="500" w:lineRule="exact"/>
              <w:jc w:val="center"/>
              <w:rPr>
                <w:sz w:val="22"/>
              </w:rPr>
            </w:pPr>
            <w:r>
              <w:rPr>
                <w:rFonts w:hint="eastAsia"/>
                <w:sz w:val="22"/>
              </w:rPr>
              <w:t>女</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本科</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副主任医师</w:t>
            </w:r>
          </w:p>
        </w:tc>
        <w:tc>
          <w:tcPr>
            <w:tcW w:w="1524" w:type="dxa"/>
          </w:tcPr>
          <w:p w:rsidR="002F114D" w:rsidRDefault="002F114D" w:rsidP="00363945">
            <w:pPr>
              <w:adjustRightInd w:val="0"/>
              <w:snapToGrid w:val="0"/>
              <w:spacing w:line="500" w:lineRule="exact"/>
              <w:jc w:val="center"/>
              <w:rPr>
                <w:sz w:val="22"/>
              </w:rPr>
            </w:pPr>
            <w:r>
              <w:rPr>
                <w:rFonts w:hint="eastAsia"/>
                <w:sz w:val="22"/>
              </w:rPr>
              <w:t>2004.09</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陆宁伟</w:t>
            </w:r>
          </w:p>
        </w:tc>
        <w:tc>
          <w:tcPr>
            <w:tcW w:w="1523" w:type="dxa"/>
          </w:tcPr>
          <w:p w:rsidR="002F114D" w:rsidRDefault="002F114D" w:rsidP="00363945">
            <w:pPr>
              <w:adjustRightInd w:val="0"/>
              <w:snapToGrid w:val="0"/>
              <w:spacing w:line="500" w:lineRule="exact"/>
              <w:jc w:val="center"/>
              <w:rPr>
                <w:sz w:val="22"/>
              </w:rPr>
            </w:pPr>
            <w:r>
              <w:rPr>
                <w:rFonts w:hint="eastAsia"/>
                <w:sz w:val="22"/>
              </w:rPr>
              <w:t>男</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本科</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主治医师</w:t>
            </w:r>
          </w:p>
        </w:tc>
        <w:tc>
          <w:tcPr>
            <w:tcW w:w="1524" w:type="dxa"/>
          </w:tcPr>
          <w:p w:rsidR="002F114D" w:rsidRDefault="002F114D" w:rsidP="00363945">
            <w:pPr>
              <w:adjustRightInd w:val="0"/>
              <w:snapToGrid w:val="0"/>
              <w:spacing w:line="500" w:lineRule="exact"/>
              <w:jc w:val="center"/>
              <w:rPr>
                <w:sz w:val="22"/>
              </w:rPr>
            </w:pPr>
            <w:r>
              <w:rPr>
                <w:rFonts w:hint="eastAsia"/>
                <w:sz w:val="22"/>
              </w:rPr>
              <w:t>2004 09</w:t>
            </w:r>
          </w:p>
        </w:tc>
      </w:tr>
      <w:tr w:rsidR="002F114D" w:rsidTr="00BF78C7">
        <w:tc>
          <w:tcPr>
            <w:tcW w:w="1668" w:type="dxa"/>
          </w:tcPr>
          <w:p w:rsidR="002F114D" w:rsidRDefault="002F114D" w:rsidP="00363945">
            <w:pPr>
              <w:adjustRightInd w:val="0"/>
              <w:snapToGrid w:val="0"/>
              <w:spacing w:line="500" w:lineRule="exact"/>
              <w:jc w:val="center"/>
              <w:rPr>
                <w:sz w:val="22"/>
              </w:rPr>
            </w:pPr>
            <w:r>
              <w:rPr>
                <w:rFonts w:hint="eastAsia"/>
                <w:sz w:val="22"/>
              </w:rPr>
              <w:t>周光燕</w:t>
            </w:r>
          </w:p>
        </w:tc>
        <w:tc>
          <w:tcPr>
            <w:tcW w:w="1523" w:type="dxa"/>
          </w:tcPr>
          <w:p w:rsidR="002F114D" w:rsidRDefault="002F114D" w:rsidP="00363945">
            <w:pPr>
              <w:adjustRightInd w:val="0"/>
              <w:snapToGrid w:val="0"/>
              <w:spacing w:line="500" w:lineRule="exact"/>
              <w:jc w:val="center"/>
              <w:rPr>
                <w:sz w:val="22"/>
              </w:rPr>
            </w:pPr>
            <w:r>
              <w:rPr>
                <w:rFonts w:hint="eastAsia"/>
                <w:sz w:val="22"/>
              </w:rPr>
              <w:t>男</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本科</w:t>
            </w:r>
          </w:p>
        </w:tc>
        <w:tc>
          <w:tcPr>
            <w:tcW w:w="1523" w:type="dxa"/>
            <w:gridSpan w:val="3"/>
          </w:tcPr>
          <w:p w:rsidR="002F114D" w:rsidRDefault="002F114D" w:rsidP="00363945">
            <w:pPr>
              <w:adjustRightInd w:val="0"/>
              <w:snapToGrid w:val="0"/>
              <w:spacing w:line="500" w:lineRule="exact"/>
              <w:jc w:val="center"/>
              <w:rPr>
                <w:sz w:val="22"/>
              </w:rPr>
            </w:pPr>
            <w:r>
              <w:rPr>
                <w:rFonts w:hint="eastAsia"/>
                <w:sz w:val="22"/>
              </w:rPr>
              <w:t>学士</w:t>
            </w:r>
          </w:p>
        </w:tc>
        <w:tc>
          <w:tcPr>
            <w:tcW w:w="1524" w:type="dxa"/>
            <w:gridSpan w:val="2"/>
          </w:tcPr>
          <w:p w:rsidR="002F114D" w:rsidRDefault="002F114D" w:rsidP="00363945">
            <w:pPr>
              <w:adjustRightInd w:val="0"/>
              <w:snapToGrid w:val="0"/>
              <w:spacing w:line="500" w:lineRule="exact"/>
              <w:jc w:val="center"/>
              <w:rPr>
                <w:sz w:val="22"/>
              </w:rPr>
            </w:pPr>
            <w:r>
              <w:rPr>
                <w:rFonts w:hint="eastAsia"/>
                <w:sz w:val="22"/>
              </w:rPr>
              <w:t>副主任医师</w:t>
            </w:r>
          </w:p>
        </w:tc>
        <w:tc>
          <w:tcPr>
            <w:tcW w:w="1524" w:type="dxa"/>
          </w:tcPr>
          <w:p w:rsidR="002F114D" w:rsidRDefault="002F114D" w:rsidP="00363945">
            <w:pPr>
              <w:adjustRightInd w:val="0"/>
              <w:snapToGrid w:val="0"/>
              <w:spacing w:line="500" w:lineRule="exact"/>
              <w:jc w:val="center"/>
              <w:rPr>
                <w:sz w:val="22"/>
              </w:rPr>
            </w:pPr>
            <w:r>
              <w:rPr>
                <w:rFonts w:hint="eastAsia"/>
                <w:sz w:val="22"/>
              </w:rPr>
              <w:t>2000.08</w:t>
            </w:r>
          </w:p>
        </w:tc>
      </w:tr>
      <w:tr w:rsidR="002F114D" w:rsidTr="00BF78C7">
        <w:tc>
          <w:tcPr>
            <w:tcW w:w="9286" w:type="dxa"/>
            <w:gridSpan w:val="10"/>
          </w:tcPr>
          <w:p w:rsidR="002F114D" w:rsidRDefault="002F114D" w:rsidP="00363945">
            <w:pPr>
              <w:adjustRightInd w:val="0"/>
              <w:snapToGrid w:val="0"/>
              <w:spacing w:line="500" w:lineRule="exact"/>
              <w:rPr>
                <w:sz w:val="22"/>
              </w:rPr>
            </w:pPr>
            <w:r>
              <w:rPr>
                <w:rFonts w:hint="eastAsia"/>
                <w:sz w:val="22"/>
              </w:rPr>
              <w:t>课程简介</w:t>
            </w:r>
          </w:p>
        </w:tc>
      </w:tr>
      <w:tr w:rsidR="002F114D" w:rsidTr="00BF78C7">
        <w:tc>
          <w:tcPr>
            <w:tcW w:w="9286" w:type="dxa"/>
            <w:gridSpan w:val="10"/>
          </w:tcPr>
          <w:p w:rsidR="002F114D" w:rsidRPr="0033491B" w:rsidRDefault="002F114D" w:rsidP="00363945">
            <w:pPr>
              <w:pStyle w:val="a7"/>
              <w:tabs>
                <w:tab w:val="left" w:pos="7740"/>
              </w:tabs>
              <w:spacing w:line="240" w:lineRule="auto"/>
              <w:ind w:firstLineChars="0" w:firstLine="0"/>
              <w:rPr>
                <w:b/>
                <w:szCs w:val="21"/>
              </w:rPr>
            </w:pPr>
            <w:r>
              <w:rPr>
                <w:rFonts w:hint="eastAsia"/>
                <w:color w:val="FF0000"/>
                <w:sz w:val="22"/>
              </w:rPr>
              <w:t xml:space="preserve">  </w:t>
            </w:r>
            <w:r>
              <w:rPr>
                <w:rFonts w:hint="eastAsia"/>
              </w:rPr>
              <w:t>精神科</w:t>
            </w:r>
            <w:r>
              <w:t>护理是</w:t>
            </w:r>
            <w:r w:rsidRPr="003010C1">
              <w:t>一门</w:t>
            </w:r>
            <w:r>
              <w:rPr>
                <w:rFonts w:hint="eastAsia"/>
              </w:rPr>
              <w:t>临床医学</w:t>
            </w:r>
            <w:r w:rsidRPr="003010C1">
              <w:t>课程，</w:t>
            </w:r>
            <w:r>
              <w:rPr>
                <w:rFonts w:hint="eastAsia"/>
              </w:rPr>
              <w:t>属</w:t>
            </w:r>
            <w:r w:rsidRPr="003010C1">
              <w:rPr>
                <w:rFonts w:hAnsi="宋体" w:hint="eastAsia"/>
              </w:rPr>
              <w:t>专业必修课</w:t>
            </w:r>
            <w:r>
              <w:rPr>
                <w:rFonts w:hAnsi="宋体" w:hint="eastAsia"/>
              </w:rPr>
              <w:t>。精神科护理</w:t>
            </w:r>
            <w:r w:rsidRPr="003010C1">
              <w:t>是</w:t>
            </w:r>
            <w:r>
              <w:rPr>
                <w:rFonts w:hint="eastAsia"/>
              </w:rPr>
              <w:t>从护理学的角度研究生物-心理-社会因素对人体健康和疾病的影响,研究各类精神疾病的理护理和管理.是临床护理</w:t>
            </w:r>
            <w:r w:rsidRPr="003010C1">
              <w:t>的重要组成部分，是满足人们</w:t>
            </w:r>
            <w:r>
              <w:rPr>
                <w:rFonts w:hint="eastAsia"/>
              </w:rPr>
              <w:t>现代</w:t>
            </w:r>
            <w:r w:rsidRPr="003010C1">
              <w:t>健康需求的重要</w:t>
            </w:r>
            <w:r>
              <w:rPr>
                <w:rFonts w:hint="eastAsia"/>
              </w:rPr>
              <w:t>组成部分</w:t>
            </w:r>
            <w:r>
              <w:t>。掌握</w:t>
            </w:r>
            <w:r>
              <w:rPr>
                <w:rFonts w:hint="eastAsia"/>
              </w:rPr>
              <w:t>精神科</w:t>
            </w:r>
            <w:r w:rsidRPr="003010C1">
              <w:t>护理的基本理论和方法，对</w:t>
            </w:r>
            <w:r>
              <w:rPr>
                <w:rFonts w:hint="eastAsia"/>
              </w:rPr>
              <w:t>临床</w:t>
            </w:r>
            <w:r w:rsidRPr="003010C1">
              <w:t xml:space="preserve">护理的开展以及护理学科的发展具有十分重要的现实意义。 </w:t>
            </w:r>
            <w:r w:rsidRPr="003010C1">
              <w:br/>
            </w:r>
            <w:r w:rsidRPr="003010C1">
              <w:rPr>
                <w:rFonts w:hint="eastAsia"/>
              </w:rPr>
              <w:t xml:space="preserve">    </w:t>
            </w:r>
          </w:p>
        </w:tc>
      </w:tr>
    </w:tbl>
    <w:p w:rsidR="002F114D" w:rsidRDefault="002F114D" w:rsidP="00363945">
      <w:pPr>
        <w:adjustRightInd w:val="0"/>
        <w:snapToGrid w:val="0"/>
        <w:spacing w:beforeLines="50" w:afterLines="50" w:line="400" w:lineRule="exact"/>
        <w:jc w:val="center"/>
        <w:rPr>
          <w:rFonts w:ascii="Times New Roman" w:eastAsia="黑体" w:hAnsi="Times New Roman"/>
          <w:kern w:val="0"/>
          <w:sz w:val="32"/>
          <w:szCs w:val="32"/>
        </w:rPr>
      </w:pPr>
    </w:p>
    <w:p w:rsidR="002F114D" w:rsidRDefault="002F114D" w:rsidP="00363945">
      <w:pPr>
        <w:adjustRightInd w:val="0"/>
        <w:snapToGrid w:val="0"/>
        <w:spacing w:beforeLines="50" w:afterLines="50" w:line="400" w:lineRule="exact"/>
        <w:jc w:val="center"/>
        <w:rPr>
          <w:rFonts w:ascii="Times New Roman" w:eastAsia="黑体" w:hAnsi="Times New Roman"/>
          <w:kern w:val="0"/>
          <w:sz w:val="32"/>
          <w:szCs w:val="32"/>
        </w:rPr>
      </w:pPr>
    </w:p>
    <w:p w:rsidR="002F114D" w:rsidRDefault="002F114D"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二、课程教学大纲</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2F114D" w:rsidRPr="002F114D" w:rsidRDefault="002F114D" w:rsidP="00363945">
      <w:pPr>
        <w:autoSpaceDE w:val="0"/>
        <w:autoSpaceDN w:val="0"/>
        <w:adjustRightInd w:val="0"/>
        <w:spacing w:line="360" w:lineRule="auto"/>
        <w:ind w:firstLineChars="193" w:firstLine="425"/>
        <w:jc w:val="left"/>
        <w:rPr>
          <w:rFonts w:asciiTheme="minorEastAsia" w:hAnsiTheme="minorEastAsia"/>
          <w:kern w:val="0"/>
          <w:sz w:val="22"/>
        </w:rPr>
      </w:pPr>
      <w:r w:rsidRPr="002F114D">
        <w:rPr>
          <w:rFonts w:asciiTheme="minorEastAsia" w:hAnsiTheme="minorEastAsia" w:hint="eastAsia"/>
          <w:kern w:val="0"/>
          <w:sz w:val="22"/>
        </w:rPr>
        <w:t>适应对象：（本科层次，专业）</w:t>
      </w:r>
    </w:p>
    <w:p w:rsidR="002F114D" w:rsidRPr="002F114D" w:rsidRDefault="002F114D" w:rsidP="00363945">
      <w:pPr>
        <w:autoSpaceDE w:val="0"/>
        <w:autoSpaceDN w:val="0"/>
        <w:adjustRightInd w:val="0"/>
        <w:spacing w:line="360" w:lineRule="auto"/>
        <w:ind w:firstLineChars="193" w:firstLine="425"/>
        <w:jc w:val="left"/>
        <w:rPr>
          <w:rFonts w:asciiTheme="minorEastAsia" w:hAnsiTheme="minorEastAsia"/>
          <w:kern w:val="0"/>
          <w:sz w:val="22"/>
        </w:rPr>
      </w:pPr>
      <w:r w:rsidRPr="002F114D">
        <w:rPr>
          <w:rFonts w:asciiTheme="minorEastAsia" w:hAnsiTheme="minorEastAsia" w:hint="eastAsia"/>
          <w:kern w:val="0"/>
          <w:sz w:val="22"/>
        </w:rPr>
        <w:t>课程代码：190100</w:t>
      </w:r>
    </w:p>
    <w:p w:rsidR="002F114D" w:rsidRPr="002F114D" w:rsidRDefault="002F114D" w:rsidP="00363945">
      <w:pPr>
        <w:autoSpaceDE w:val="0"/>
        <w:autoSpaceDN w:val="0"/>
        <w:adjustRightInd w:val="0"/>
        <w:spacing w:line="360" w:lineRule="auto"/>
        <w:ind w:firstLineChars="193" w:firstLine="425"/>
        <w:jc w:val="left"/>
        <w:rPr>
          <w:rFonts w:asciiTheme="minorEastAsia" w:hAnsiTheme="minorEastAsia"/>
          <w:kern w:val="0"/>
          <w:sz w:val="22"/>
        </w:rPr>
      </w:pPr>
      <w:r w:rsidRPr="002F114D">
        <w:rPr>
          <w:rFonts w:asciiTheme="minorEastAsia" w:hAnsiTheme="minorEastAsia" w:hint="eastAsia"/>
          <w:kern w:val="0"/>
          <w:sz w:val="22"/>
        </w:rPr>
        <w:t>学时分配：</w:t>
      </w:r>
      <w:r w:rsidRPr="002F114D">
        <w:rPr>
          <w:rFonts w:asciiTheme="minorEastAsia" w:hAnsiTheme="minorEastAsia"/>
          <w:kern w:val="0"/>
          <w:sz w:val="22"/>
        </w:rPr>
        <w:t xml:space="preserve"> </w:t>
      </w:r>
      <w:r w:rsidRPr="002F114D">
        <w:rPr>
          <w:rFonts w:asciiTheme="minorEastAsia" w:hAnsiTheme="minorEastAsia" w:hint="eastAsia"/>
          <w:kern w:val="0"/>
          <w:sz w:val="22"/>
        </w:rPr>
        <w:t>36</w:t>
      </w:r>
    </w:p>
    <w:p w:rsidR="002F114D" w:rsidRPr="002F114D" w:rsidRDefault="002F114D" w:rsidP="00363945">
      <w:pPr>
        <w:autoSpaceDE w:val="0"/>
        <w:autoSpaceDN w:val="0"/>
        <w:adjustRightInd w:val="0"/>
        <w:spacing w:line="360" w:lineRule="auto"/>
        <w:ind w:firstLineChars="193" w:firstLine="425"/>
        <w:jc w:val="left"/>
        <w:rPr>
          <w:rFonts w:asciiTheme="minorEastAsia" w:hAnsiTheme="minorEastAsia"/>
          <w:kern w:val="0"/>
          <w:sz w:val="22"/>
        </w:rPr>
      </w:pPr>
      <w:r w:rsidRPr="002F114D">
        <w:rPr>
          <w:rFonts w:asciiTheme="minorEastAsia" w:hAnsiTheme="minorEastAsia" w:hint="eastAsia"/>
          <w:kern w:val="0"/>
          <w:sz w:val="22"/>
        </w:rPr>
        <w:t>赋予学分：</w:t>
      </w:r>
      <w:r w:rsidRPr="002F114D">
        <w:rPr>
          <w:rFonts w:asciiTheme="minorEastAsia" w:hAnsiTheme="minorEastAsia"/>
          <w:kern w:val="0"/>
          <w:sz w:val="22"/>
        </w:rPr>
        <w:t xml:space="preserve"> </w:t>
      </w:r>
      <w:r w:rsidRPr="002F114D">
        <w:rPr>
          <w:rFonts w:asciiTheme="minorEastAsia" w:hAnsiTheme="minorEastAsia" w:hint="eastAsia"/>
          <w:kern w:val="0"/>
          <w:sz w:val="22"/>
        </w:rPr>
        <w:t>2</w:t>
      </w:r>
    </w:p>
    <w:p w:rsidR="002F114D" w:rsidRPr="002F114D" w:rsidRDefault="002F114D" w:rsidP="00363945">
      <w:pPr>
        <w:autoSpaceDE w:val="0"/>
        <w:autoSpaceDN w:val="0"/>
        <w:adjustRightInd w:val="0"/>
        <w:spacing w:line="360" w:lineRule="auto"/>
        <w:ind w:firstLineChars="193" w:firstLine="425"/>
        <w:jc w:val="left"/>
        <w:rPr>
          <w:rFonts w:asciiTheme="minorEastAsia" w:hAnsiTheme="minorEastAsia"/>
          <w:kern w:val="0"/>
          <w:sz w:val="22"/>
        </w:rPr>
      </w:pPr>
      <w:r w:rsidRPr="002F114D">
        <w:rPr>
          <w:rFonts w:asciiTheme="minorEastAsia" w:hAnsiTheme="minorEastAsia" w:hint="eastAsia"/>
          <w:kern w:val="0"/>
          <w:sz w:val="22"/>
        </w:rPr>
        <w:t>后续课程：</w:t>
      </w:r>
      <w:r w:rsidRPr="002F114D">
        <w:rPr>
          <w:rFonts w:asciiTheme="minorEastAsia" w:hAnsiTheme="minorEastAsia"/>
          <w:kern w:val="0"/>
          <w:sz w:val="22"/>
        </w:rPr>
        <w:t xml:space="preserve"> </w:t>
      </w:r>
      <w:r w:rsidRPr="002F114D">
        <w:rPr>
          <w:rFonts w:asciiTheme="minorEastAsia" w:hAnsiTheme="minorEastAsia" w:hint="eastAsia"/>
          <w:kern w:val="0"/>
          <w:sz w:val="22"/>
        </w:rPr>
        <w:t>毕业实习</w:t>
      </w:r>
    </w:p>
    <w:p w:rsidR="002F114D" w:rsidRDefault="002F114D" w:rsidP="00363945">
      <w:pPr>
        <w:numPr>
          <w:ilvl w:val="0"/>
          <w:numId w:val="1"/>
        </w:num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课程性质与任务：</w:t>
      </w:r>
    </w:p>
    <w:p w:rsidR="002F114D" w:rsidRPr="002F114D" w:rsidRDefault="002F114D" w:rsidP="00363945">
      <w:pPr>
        <w:pStyle w:val="a7"/>
        <w:spacing w:line="360" w:lineRule="auto"/>
        <w:ind w:firstLine="440"/>
        <w:rPr>
          <w:sz w:val="22"/>
          <w:szCs w:val="22"/>
        </w:rPr>
      </w:pPr>
      <w:r w:rsidRPr="002F114D">
        <w:rPr>
          <w:rFonts w:hint="eastAsia"/>
          <w:sz w:val="22"/>
          <w:szCs w:val="22"/>
        </w:rPr>
        <w:t>本课程是护理学专业必修的一门临床护理专业课，是护理学科的一个分支。它以护理学为基础，以精神医学、有关的医学科学和边缘的自然科学为指导，在临床护理实践中研究、探讨、实施精神疾病护理和管理方法，进行精神卫生保健工作，以满足精神病人的身、心整体护理需求，并将精神卫生知识传播给社区和家庭。</w:t>
      </w:r>
    </w:p>
    <w:p w:rsidR="002F114D" w:rsidRPr="002F114D" w:rsidRDefault="002F114D" w:rsidP="00363945">
      <w:pPr>
        <w:pStyle w:val="a7"/>
        <w:spacing w:line="360" w:lineRule="auto"/>
        <w:ind w:firstLine="440"/>
        <w:rPr>
          <w:sz w:val="22"/>
          <w:szCs w:val="22"/>
        </w:rPr>
      </w:pPr>
      <w:r w:rsidRPr="002F114D">
        <w:rPr>
          <w:rFonts w:hint="eastAsia"/>
          <w:sz w:val="22"/>
          <w:szCs w:val="22"/>
        </w:rPr>
        <w:t>本课程的任务是：</w:t>
      </w:r>
      <w:r w:rsidRPr="002F114D">
        <w:rPr>
          <w:rFonts w:hAnsi="宋体"/>
          <w:sz w:val="22"/>
          <w:szCs w:val="22"/>
        </w:rPr>
        <w:t xml:space="preserve">1、 </w:t>
      </w:r>
      <w:r w:rsidRPr="002F114D">
        <w:rPr>
          <w:rFonts w:hAnsi="宋体" w:hint="eastAsia"/>
          <w:sz w:val="22"/>
          <w:szCs w:val="22"/>
        </w:rPr>
        <w:t>熟悉精神科护理的基本概念、基础知识、基本理论。</w:t>
      </w:r>
      <w:r w:rsidRPr="002F114D">
        <w:rPr>
          <w:rFonts w:hAnsi="宋体"/>
          <w:sz w:val="22"/>
          <w:szCs w:val="22"/>
        </w:rPr>
        <w:t xml:space="preserve">2、 </w:t>
      </w:r>
      <w:r w:rsidRPr="002F114D">
        <w:rPr>
          <w:rFonts w:hAnsi="宋体" w:hint="eastAsia"/>
          <w:sz w:val="22"/>
          <w:szCs w:val="22"/>
        </w:rPr>
        <w:t>理解常见精神障碍的发病机制、临床表现及治疗方法。</w:t>
      </w:r>
      <w:r w:rsidRPr="002F114D">
        <w:rPr>
          <w:rFonts w:hAnsi="宋体"/>
          <w:sz w:val="22"/>
          <w:szCs w:val="22"/>
        </w:rPr>
        <w:t>3、能够学会运用护理程序对各种精神障碍病人</w:t>
      </w:r>
      <w:r w:rsidRPr="002F114D">
        <w:rPr>
          <w:rFonts w:hint="eastAsia"/>
          <w:sz w:val="22"/>
          <w:szCs w:val="22"/>
        </w:rPr>
        <w:t>做出护理评估、明确护理诊断、制定护理措施、进行护理评价，能够按操作规则进行精神科常见护理操作，并能够对患者及其家庭进行卫生宣教和保健指导。</w:t>
      </w:r>
    </w:p>
    <w:p w:rsidR="002F114D" w:rsidRDefault="002F114D"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b/>
          <w:kern w:val="0"/>
          <w:sz w:val="24"/>
          <w:szCs w:val="24"/>
        </w:rPr>
        <w:t xml:space="preserve"> </w:t>
      </w:r>
      <w:r>
        <w:rPr>
          <w:rFonts w:ascii="Times New Roman" w:eastAsia="黑体" w:hAnsi="Times New Roman" w:hint="eastAsia"/>
          <w:b/>
          <w:kern w:val="0"/>
          <w:sz w:val="24"/>
          <w:szCs w:val="24"/>
        </w:rPr>
        <w:t>三、教学目的与要求</w:t>
      </w:r>
    </w:p>
    <w:p w:rsidR="002F114D" w:rsidRPr="00CC7195" w:rsidRDefault="002F114D" w:rsidP="00363945">
      <w:pPr>
        <w:spacing w:line="360" w:lineRule="auto"/>
        <w:rPr>
          <w:rFonts w:ascii="宋体" w:hAnsi="宋体"/>
          <w:szCs w:val="24"/>
        </w:rPr>
      </w:pPr>
      <w:r w:rsidRPr="00CC7195">
        <w:rPr>
          <w:rFonts w:ascii="宋体" w:hAnsi="宋体" w:hint="eastAsia"/>
          <w:szCs w:val="24"/>
        </w:rPr>
        <w:t>1.掌握精神科护理的概念和特点、精神科护理的工作内容。</w:t>
      </w:r>
    </w:p>
    <w:p w:rsidR="002F114D" w:rsidRPr="00CC7195" w:rsidRDefault="002F114D" w:rsidP="00363945">
      <w:pPr>
        <w:spacing w:line="360" w:lineRule="auto"/>
        <w:rPr>
          <w:rFonts w:ascii="宋体" w:hAnsi="宋体"/>
          <w:szCs w:val="24"/>
        </w:rPr>
      </w:pPr>
      <w:r w:rsidRPr="00CC7195">
        <w:rPr>
          <w:rFonts w:ascii="宋体" w:hAnsi="宋体" w:hint="eastAsia"/>
          <w:szCs w:val="24"/>
        </w:rPr>
        <w:t>2.熟悉精神科护理对象、精神科护理的防治网络、精神科护士的任职条件。</w:t>
      </w:r>
    </w:p>
    <w:p w:rsidR="002F114D" w:rsidRPr="00CC7195" w:rsidRDefault="002F114D" w:rsidP="00363945">
      <w:pPr>
        <w:spacing w:line="360" w:lineRule="auto"/>
        <w:rPr>
          <w:rFonts w:ascii="宋体" w:hAnsi="宋体"/>
          <w:szCs w:val="24"/>
        </w:rPr>
      </w:pPr>
      <w:r w:rsidRPr="00CC7195">
        <w:rPr>
          <w:rFonts w:ascii="宋体" w:hAnsi="宋体" w:hint="eastAsia"/>
          <w:szCs w:val="24"/>
        </w:rPr>
        <w:t>3.了解精神科护理的基本理念、精神科护理的发展趋势。</w:t>
      </w:r>
    </w:p>
    <w:p w:rsidR="002F114D" w:rsidRDefault="002F114D"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2F114D" w:rsidRPr="004B5756" w:rsidRDefault="002F114D" w:rsidP="00363945">
      <w:pPr>
        <w:jc w:val="center"/>
        <w:rPr>
          <w:rFonts w:ascii="Times New Roman" w:hAnsi="Times New Roman"/>
          <w:b/>
          <w:sz w:val="24"/>
          <w:szCs w:val="24"/>
        </w:rPr>
      </w:pPr>
      <w:r w:rsidRPr="004B5756">
        <w:rPr>
          <w:rFonts w:ascii="Times New Roman" w:hAnsi="Times New Roman" w:hint="eastAsia"/>
          <w:b/>
          <w:sz w:val="24"/>
          <w:szCs w:val="24"/>
        </w:rPr>
        <w:t>第一章</w:t>
      </w:r>
      <w:r w:rsidRPr="004B5756">
        <w:rPr>
          <w:rFonts w:ascii="Times New Roman" w:hAnsi="Times New Roman" w:hint="eastAsia"/>
          <w:b/>
          <w:sz w:val="24"/>
          <w:szCs w:val="24"/>
        </w:rPr>
        <w:t xml:space="preserve"> </w:t>
      </w:r>
      <w:r w:rsidRPr="004B5756">
        <w:rPr>
          <w:rFonts w:ascii="Times New Roman" w:hAnsi="Times New Roman" w:hint="eastAsia"/>
          <w:b/>
          <w:sz w:val="24"/>
          <w:szCs w:val="24"/>
        </w:rPr>
        <w:t>绪论</w:t>
      </w:r>
    </w:p>
    <w:p w:rsidR="002F114D" w:rsidRPr="004B5756" w:rsidRDefault="002F114D" w:rsidP="00363945">
      <w:pPr>
        <w:rPr>
          <w:rFonts w:ascii="Times New Roman" w:hAnsi="Times New Roman"/>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1.了解精神科护理学发展简史及发展趋势。</w:t>
      </w:r>
    </w:p>
    <w:p w:rsidR="002F114D" w:rsidRPr="004B5756" w:rsidRDefault="002F114D" w:rsidP="00363945">
      <w:pPr>
        <w:rPr>
          <w:rFonts w:ascii="宋体" w:hAnsi="宋体"/>
          <w:szCs w:val="24"/>
        </w:rPr>
      </w:pPr>
      <w:r w:rsidRPr="004B5756">
        <w:rPr>
          <w:rFonts w:ascii="宋体" w:hAnsi="宋体" w:hint="eastAsia"/>
          <w:szCs w:val="24"/>
        </w:rPr>
        <w:t>2.熟悉精神科护理的特点及主要任务。</w:t>
      </w:r>
    </w:p>
    <w:p w:rsidR="002F114D" w:rsidRPr="004B5756" w:rsidRDefault="002F114D" w:rsidP="00363945">
      <w:pPr>
        <w:rPr>
          <w:rFonts w:ascii="宋体" w:hAnsi="宋体"/>
          <w:szCs w:val="24"/>
        </w:rPr>
      </w:pPr>
      <w:r w:rsidRPr="004B5756">
        <w:rPr>
          <w:rFonts w:ascii="宋体" w:hAnsi="宋体" w:hint="eastAsia"/>
          <w:szCs w:val="24"/>
        </w:rPr>
        <w:t>3.掌握精神科护理学的概念和精神科护理人员应具备的条件。</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1.精神科护理学发展史</w:t>
      </w:r>
    </w:p>
    <w:p w:rsidR="002F114D" w:rsidRPr="004B5756" w:rsidRDefault="002F114D" w:rsidP="00363945">
      <w:pPr>
        <w:rPr>
          <w:rFonts w:ascii="宋体" w:hAnsi="宋体"/>
          <w:szCs w:val="24"/>
        </w:rPr>
      </w:pPr>
      <w:r w:rsidRPr="004B5756">
        <w:rPr>
          <w:rFonts w:ascii="宋体" w:hAnsi="宋体" w:hint="eastAsia"/>
          <w:szCs w:val="24"/>
        </w:rPr>
        <w:t>2.精神科护理学发展趋势</w:t>
      </w:r>
    </w:p>
    <w:p w:rsidR="002F114D" w:rsidRPr="004B5756" w:rsidRDefault="002F114D" w:rsidP="00363945">
      <w:pPr>
        <w:rPr>
          <w:rFonts w:ascii="宋体" w:hAnsi="宋体"/>
          <w:szCs w:val="24"/>
        </w:rPr>
      </w:pPr>
      <w:r w:rsidRPr="004B5756">
        <w:rPr>
          <w:rFonts w:ascii="宋体" w:hAnsi="宋体" w:hint="eastAsia"/>
          <w:szCs w:val="24"/>
        </w:rPr>
        <w:t>3.精神科护理学特点</w:t>
      </w:r>
    </w:p>
    <w:p w:rsidR="002F114D" w:rsidRPr="004B5756" w:rsidRDefault="002F114D" w:rsidP="00363945">
      <w:pPr>
        <w:rPr>
          <w:rFonts w:ascii="宋体" w:hAnsi="宋体"/>
          <w:szCs w:val="24"/>
        </w:rPr>
      </w:pPr>
      <w:r w:rsidRPr="004B5756">
        <w:rPr>
          <w:rFonts w:ascii="宋体" w:hAnsi="宋体" w:hint="eastAsia"/>
          <w:szCs w:val="24"/>
        </w:rPr>
        <w:t>4.精神科护理学主要任务</w:t>
      </w:r>
    </w:p>
    <w:p w:rsidR="002F114D" w:rsidRPr="004B5756" w:rsidRDefault="002F114D" w:rsidP="00363945">
      <w:pPr>
        <w:rPr>
          <w:rFonts w:ascii="宋体" w:hAnsi="宋体"/>
          <w:szCs w:val="24"/>
        </w:rPr>
      </w:pPr>
      <w:r w:rsidRPr="004B5756">
        <w:rPr>
          <w:rFonts w:ascii="宋体" w:hAnsi="宋体" w:hint="eastAsia"/>
          <w:szCs w:val="24"/>
        </w:rPr>
        <w:t>5.精神科护理学概念</w:t>
      </w:r>
    </w:p>
    <w:p w:rsidR="002F114D" w:rsidRPr="004B5756" w:rsidRDefault="002F114D" w:rsidP="00363945">
      <w:pPr>
        <w:rPr>
          <w:rFonts w:ascii="宋体" w:hAnsi="宋体"/>
          <w:szCs w:val="24"/>
        </w:rPr>
      </w:pPr>
      <w:r w:rsidRPr="004B5756">
        <w:rPr>
          <w:rFonts w:ascii="宋体" w:hAnsi="宋体" w:hint="eastAsia"/>
          <w:szCs w:val="24"/>
        </w:rPr>
        <w:t>6.精神科护理人员应具备的条件</w:t>
      </w:r>
    </w:p>
    <w:p w:rsidR="002F114D" w:rsidRPr="004B5756" w:rsidRDefault="002F114D" w:rsidP="00363945">
      <w:pPr>
        <w:rPr>
          <w:rFonts w:ascii="宋体" w:hAnsi="宋体"/>
          <w:szCs w:val="24"/>
        </w:rPr>
      </w:pPr>
      <w:r w:rsidRPr="004B5756">
        <w:rPr>
          <w:rFonts w:ascii="宋体" w:hAnsi="宋体" w:hint="eastAsia"/>
          <w:szCs w:val="24"/>
        </w:rPr>
        <w:lastRenderedPageBreak/>
        <w:t>【教学方法】</w:t>
      </w:r>
    </w:p>
    <w:p w:rsidR="002F114D" w:rsidRPr="004B5756" w:rsidRDefault="002F114D" w:rsidP="00363945">
      <w:pPr>
        <w:rPr>
          <w:rFonts w:ascii="宋体" w:hAnsi="宋体"/>
          <w:szCs w:val="24"/>
        </w:rPr>
      </w:pPr>
      <w:r w:rsidRPr="004B5756">
        <w:rPr>
          <w:rFonts w:ascii="宋体" w:hAnsi="宋体" w:hint="eastAsia"/>
          <w:szCs w:val="24"/>
        </w:rPr>
        <w:t>讲授、提问、讨论。</w:t>
      </w:r>
    </w:p>
    <w:p w:rsidR="002F114D" w:rsidRPr="004B5756" w:rsidRDefault="002F114D" w:rsidP="00363945">
      <w:pPr>
        <w:rPr>
          <w:rFonts w:ascii="Times New Roman" w:hAnsi="Times New Roman"/>
          <w:szCs w:val="24"/>
        </w:rPr>
      </w:pPr>
    </w:p>
    <w:p w:rsidR="002F114D" w:rsidRPr="004B5756" w:rsidRDefault="002F114D" w:rsidP="00363945">
      <w:pPr>
        <w:jc w:val="center"/>
        <w:rPr>
          <w:rFonts w:ascii="Times New Roman" w:hAnsi="Times New Roman"/>
          <w:b/>
          <w:sz w:val="24"/>
          <w:szCs w:val="24"/>
        </w:rPr>
      </w:pPr>
      <w:r w:rsidRPr="004B5756">
        <w:rPr>
          <w:rFonts w:ascii="Times New Roman" w:hAnsi="Times New Roman" w:hint="eastAsia"/>
          <w:b/>
          <w:sz w:val="24"/>
          <w:szCs w:val="24"/>
        </w:rPr>
        <w:t>第二章</w:t>
      </w:r>
      <w:r w:rsidRPr="004B5756">
        <w:rPr>
          <w:rFonts w:ascii="Times New Roman" w:hAnsi="Times New Roman" w:hint="eastAsia"/>
          <w:b/>
          <w:sz w:val="24"/>
          <w:szCs w:val="24"/>
        </w:rPr>
        <w:t xml:space="preserve"> </w:t>
      </w:r>
      <w:r w:rsidRPr="004B5756">
        <w:rPr>
          <w:rFonts w:ascii="Times New Roman" w:hAnsi="Times New Roman" w:hint="eastAsia"/>
          <w:b/>
          <w:sz w:val="24"/>
          <w:szCs w:val="24"/>
        </w:rPr>
        <w:t>疾病精神的基本知识</w:t>
      </w:r>
    </w:p>
    <w:p w:rsidR="002F114D" w:rsidRPr="004B5756" w:rsidRDefault="002F114D" w:rsidP="00363945">
      <w:pPr>
        <w:rPr>
          <w:rFonts w:ascii="Times New Roman" w:hAnsi="Times New Roman"/>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1.精神科护理学发展简史及发展趋势。</w:t>
      </w:r>
    </w:p>
    <w:p w:rsidR="002F114D" w:rsidRPr="004B5756" w:rsidRDefault="002F114D" w:rsidP="00363945">
      <w:pPr>
        <w:rPr>
          <w:rFonts w:ascii="宋体" w:hAnsi="宋体"/>
          <w:szCs w:val="24"/>
        </w:rPr>
      </w:pPr>
      <w:r w:rsidRPr="004B5756">
        <w:rPr>
          <w:rFonts w:ascii="宋体" w:hAnsi="宋体" w:hint="eastAsia"/>
          <w:szCs w:val="24"/>
        </w:rPr>
        <w:t>2.科护理的特点及主要任务。</w:t>
      </w:r>
    </w:p>
    <w:p w:rsidR="002F114D" w:rsidRPr="004B5756" w:rsidRDefault="002F114D" w:rsidP="00363945">
      <w:pPr>
        <w:rPr>
          <w:rFonts w:ascii="宋体" w:hAnsi="宋体"/>
          <w:szCs w:val="24"/>
        </w:rPr>
      </w:pPr>
      <w:r w:rsidRPr="004B5756">
        <w:rPr>
          <w:rFonts w:ascii="宋体" w:hAnsi="宋体" w:hint="eastAsia"/>
          <w:szCs w:val="24"/>
        </w:rPr>
        <w:t>3.科护理学的概念和精神科护理人员应具备的条件。</w:t>
      </w:r>
    </w:p>
    <w:p w:rsidR="002F114D" w:rsidRPr="004B5756" w:rsidRDefault="002F114D" w:rsidP="00363945">
      <w:pPr>
        <w:rPr>
          <w:rFonts w:ascii="宋体" w:hAnsi="宋体"/>
          <w:szCs w:val="24"/>
        </w:rPr>
      </w:pPr>
      <w:r w:rsidRPr="004B5756">
        <w:rPr>
          <w:rFonts w:ascii="宋体" w:hAnsi="宋体" w:hint="eastAsia"/>
          <w:szCs w:val="24"/>
        </w:rPr>
        <w:t>4.疾病的病因。</w:t>
      </w:r>
    </w:p>
    <w:p w:rsidR="002F114D" w:rsidRPr="004B5756" w:rsidRDefault="002F114D" w:rsidP="00363945">
      <w:pPr>
        <w:rPr>
          <w:rFonts w:ascii="宋体" w:hAnsi="宋体"/>
          <w:szCs w:val="24"/>
        </w:rPr>
      </w:pPr>
      <w:r w:rsidRPr="004B5756">
        <w:rPr>
          <w:rFonts w:ascii="宋体" w:hAnsi="宋体" w:hint="eastAsia"/>
          <w:szCs w:val="24"/>
        </w:rPr>
        <w:t>5.社会心理学因素在精神疾病中的作用。</w:t>
      </w:r>
    </w:p>
    <w:p w:rsidR="002F114D" w:rsidRPr="004B5756" w:rsidRDefault="002F114D" w:rsidP="00363945">
      <w:pPr>
        <w:rPr>
          <w:rFonts w:ascii="宋体" w:hAnsi="宋体"/>
          <w:szCs w:val="24"/>
        </w:rPr>
      </w:pPr>
      <w:r w:rsidRPr="004B5756">
        <w:rPr>
          <w:rFonts w:ascii="宋体" w:hAnsi="宋体" w:hint="eastAsia"/>
          <w:szCs w:val="24"/>
        </w:rPr>
        <w:t>6.CCMD精神疾病的诊断分类。</w:t>
      </w:r>
    </w:p>
    <w:p w:rsidR="002F114D" w:rsidRPr="004B5756" w:rsidRDefault="002F114D" w:rsidP="00363945">
      <w:pPr>
        <w:rPr>
          <w:rFonts w:ascii="宋体" w:hAnsi="宋体"/>
          <w:szCs w:val="24"/>
        </w:rPr>
      </w:pPr>
      <w:r w:rsidRPr="004B5756">
        <w:rPr>
          <w:rFonts w:ascii="宋体" w:hAnsi="宋体" w:hint="eastAsia"/>
          <w:szCs w:val="24"/>
        </w:rPr>
        <w:t>7.精神疾病的诊断分类系统。</w:t>
      </w:r>
    </w:p>
    <w:p w:rsidR="002F114D" w:rsidRPr="004B5756" w:rsidRDefault="002F114D" w:rsidP="00363945">
      <w:pPr>
        <w:rPr>
          <w:rFonts w:ascii="宋体" w:hAnsi="宋体"/>
          <w:szCs w:val="24"/>
        </w:rPr>
      </w:pPr>
      <w:r w:rsidRPr="004B5756">
        <w:rPr>
          <w:rFonts w:ascii="宋体" w:hAnsi="宋体" w:hint="eastAsia"/>
          <w:szCs w:val="24"/>
        </w:rPr>
        <w:t>8.常见精神症状的表现形式。</w:t>
      </w:r>
    </w:p>
    <w:p w:rsidR="002F114D" w:rsidRPr="004B5756" w:rsidRDefault="002F114D" w:rsidP="00363945">
      <w:pPr>
        <w:rPr>
          <w:rFonts w:ascii="宋体" w:hAnsi="宋体"/>
          <w:szCs w:val="24"/>
        </w:rPr>
      </w:pPr>
      <w:r w:rsidRPr="004B5756">
        <w:rPr>
          <w:rFonts w:ascii="宋体" w:hAnsi="宋体" w:hint="eastAsia"/>
          <w:szCs w:val="24"/>
        </w:rPr>
        <w:t>重点掌握错觉、幻觉、妄想、散漫、抑郁、焦虑、记忆障碍、意识障碍及智能障碍的定义和主要内容。</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一、精神疾病的病因学</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1.生物学因素</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2.心理社会因素</w:t>
      </w:r>
    </w:p>
    <w:p w:rsidR="002F114D" w:rsidRPr="004B5756" w:rsidRDefault="002F114D" w:rsidP="00363945">
      <w:pPr>
        <w:rPr>
          <w:rFonts w:ascii="宋体" w:hAnsi="宋体"/>
          <w:szCs w:val="24"/>
        </w:rPr>
      </w:pPr>
      <w:r w:rsidRPr="004B5756">
        <w:rPr>
          <w:rFonts w:ascii="宋体" w:hAnsi="宋体" w:hint="eastAsia"/>
          <w:szCs w:val="24"/>
        </w:rPr>
        <w:t>二、精神疾病的诊断分类学</w:t>
      </w:r>
    </w:p>
    <w:p w:rsidR="002F114D" w:rsidRPr="004B5756" w:rsidRDefault="002F114D" w:rsidP="00363945">
      <w:pPr>
        <w:rPr>
          <w:rFonts w:ascii="宋体" w:hAnsi="宋体"/>
          <w:szCs w:val="24"/>
        </w:rPr>
      </w:pPr>
      <w:r w:rsidRPr="004B5756">
        <w:rPr>
          <w:rFonts w:ascii="宋体" w:hAnsi="宋体" w:hint="eastAsia"/>
          <w:szCs w:val="24"/>
        </w:rPr>
        <w:t>三 、神疾病的症状学</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1.概述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2.认知障碍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3.情感障碍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4.意志障碍</w:t>
      </w:r>
    </w:p>
    <w:p w:rsidR="002F114D" w:rsidRPr="004B5756" w:rsidRDefault="002F114D" w:rsidP="00363945">
      <w:pPr>
        <w:rPr>
          <w:rFonts w:ascii="Times New Roman" w:hAnsi="Times New Roman"/>
          <w:szCs w:val="24"/>
        </w:rPr>
      </w:pPr>
      <w:r w:rsidRPr="004B5756">
        <w:rPr>
          <w:rFonts w:ascii="Times New Roman" w:hAnsi="Times New Roman" w:hint="eastAsia"/>
          <w:szCs w:val="24"/>
        </w:rPr>
        <w:t>【教学方法】</w:t>
      </w:r>
    </w:p>
    <w:p w:rsidR="002F114D" w:rsidRPr="004B5756" w:rsidRDefault="002F114D" w:rsidP="00363945">
      <w:pPr>
        <w:rPr>
          <w:rFonts w:ascii="Times New Roman" w:hAnsi="Times New Roman"/>
          <w:szCs w:val="24"/>
        </w:rPr>
      </w:pPr>
      <w:r w:rsidRPr="004B5756">
        <w:rPr>
          <w:rFonts w:ascii="Times New Roman" w:hAnsi="Times New Roman" w:hint="eastAsia"/>
          <w:szCs w:val="24"/>
        </w:rPr>
        <w:t>讲授、提问、讨论、实习。</w:t>
      </w:r>
    </w:p>
    <w:p w:rsidR="002F114D" w:rsidRPr="004B5756" w:rsidRDefault="002F114D" w:rsidP="00363945">
      <w:pPr>
        <w:rPr>
          <w:rFonts w:ascii="Times New Roman" w:hAnsi="Times New Roman"/>
          <w:szCs w:val="24"/>
        </w:rPr>
      </w:pPr>
    </w:p>
    <w:p w:rsidR="002F114D" w:rsidRPr="004B5756" w:rsidRDefault="002F114D" w:rsidP="00363945">
      <w:pPr>
        <w:jc w:val="center"/>
        <w:rPr>
          <w:rFonts w:ascii="Times New Roman" w:hAnsi="Times New Roman"/>
          <w:b/>
          <w:sz w:val="24"/>
          <w:szCs w:val="24"/>
        </w:rPr>
      </w:pPr>
      <w:r w:rsidRPr="004B5756">
        <w:rPr>
          <w:rFonts w:ascii="Times New Roman" w:hAnsi="Times New Roman" w:hint="eastAsia"/>
          <w:b/>
          <w:sz w:val="24"/>
          <w:szCs w:val="24"/>
        </w:rPr>
        <w:t>第三章</w:t>
      </w:r>
      <w:r w:rsidRPr="004B5756">
        <w:rPr>
          <w:rFonts w:ascii="Times New Roman" w:hAnsi="Times New Roman" w:hint="eastAsia"/>
          <w:b/>
          <w:sz w:val="24"/>
          <w:szCs w:val="24"/>
        </w:rPr>
        <w:t xml:space="preserve"> </w:t>
      </w:r>
      <w:r w:rsidRPr="004B5756">
        <w:rPr>
          <w:rFonts w:ascii="Times New Roman" w:hAnsi="Times New Roman" w:hint="eastAsia"/>
          <w:b/>
          <w:sz w:val="24"/>
          <w:szCs w:val="24"/>
        </w:rPr>
        <w:t>精神科护理技能</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1.了解接触患者与建立护患关系的要求。</w:t>
      </w:r>
    </w:p>
    <w:p w:rsidR="002F114D" w:rsidRPr="004B5756" w:rsidRDefault="002F114D" w:rsidP="00363945">
      <w:pPr>
        <w:rPr>
          <w:rFonts w:ascii="宋体" w:hAnsi="宋体"/>
          <w:szCs w:val="24"/>
        </w:rPr>
      </w:pPr>
      <w:r w:rsidRPr="004B5756">
        <w:rPr>
          <w:rFonts w:ascii="宋体" w:hAnsi="宋体" w:hint="eastAsia"/>
          <w:szCs w:val="24"/>
        </w:rPr>
        <w:t>2.掌握接触患者与建立护患关系的技巧。</w:t>
      </w:r>
    </w:p>
    <w:p w:rsidR="002F114D" w:rsidRPr="004B5756" w:rsidRDefault="002F114D" w:rsidP="00363945">
      <w:pPr>
        <w:rPr>
          <w:rFonts w:ascii="宋体" w:hAnsi="宋体"/>
          <w:szCs w:val="24"/>
        </w:rPr>
      </w:pPr>
      <w:r w:rsidRPr="004B5756">
        <w:rPr>
          <w:rFonts w:ascii="宋体" w:hAnsi="宋体" w:hint="eastAsia"/>
          <w:szCs w:val="24"/>
        </w:rPr>
        <w:t>3.熟悉影响护患关系交流的相关因素。</w:t>
      </w:r>
    </w:p>
    <w:p w:rsidR="002F114D" w:rsidRPr="004B5756" w:rsidRDefault="002F114D" w:rsidP="00363945">
      <w:pPr>
        <w:rPr>
          <w:rFonts w:ascii="宋体" w:hAnsi="宋体"/>
          <w:szCs w:val="24"/>
        </w:rPr>
      </w:pPr>
      <w:r w:rsidRPr="004B5756">
        <w:rPr>
          <w:rFonts w:ascii="宋体" w:hAnsi="宋体" w:hint="eastAsia"/>
          <w:szCs w:val="24"/>
        </w:rPr>
        <w:t>4.掌握精神疾病观察的内容，熟悉对精神疾病观察的要求。</w:t>
      </w:r>
    </w:p>
    <w:p w:rsidR="002F114D" w:rsidRPr="004B5756" w:rsidRDefault="002F114D" w:rsidP="00363945">
      <w:pPr>
        <w:rPr>
          <w:rFonts w:ascii="宋体" w:hAnsi="宋体"/>
          <w:szCs w:val="24"/>
        </w:rPr>
      </w:pPr>
      <w:r w:rsidRPr="004B5756">
        <w:rPr>
          <w:rFonts w:ascii="宋体" w:hAnsi="宋体" w:hint="eastAsia"/>
          <w:szCs w:val="24"/>
        </w:rPr>
        <w:t>5.掌握精神科护理记录的内容与要求。</w:t>
      </w:r>
    </w:p>
    <w:p w:rsidR="002F114D" w:rsidRPr="004B5756" w:rsidRDefault="002F114D" w:rsidP="00363945">
      <w:pPr>
        <w:rPr>
          <w:rFonts w:ascii="宋体" w:hAnsi="宋体"/>
          <w:szCs w:val="24"/>
        </w:rPr>
      </w:pPr>
      <w:r w:rsidRPr="004B5756">
        <w:rPr>
          <w:rFonts w:ascii="宋体" w:hAnsi="宋体" w:hint="eastAsia"/>
          <w:szCs w:val="24"/>
        </w:rPr>
        <w:t>6.掌握精神科安全护理特别是如何加强安全管理。</w:t>
      </w:r>
    </w:p>
    <w:p w:rsidR="002F114D" w:rsidRPr="004B5756" w:rsidRDefault="002F114D" w:rsidP="00363945">
      <w:pPr>
        <w:rPr>
          <w:rFonts w:ascii="宋体" w:hAnsi="宋体"/>
          <w:szCs w:val="24"/>
        </w:rPr>
      </w:pPr>
      <w:r w:rsidRPr="004B5756">
        <w:rPr>
          <w:rFonts w:ascii="宋体" w:hAnsi="宋体" w:hint="eastAsia"/>
          <w:szCs w:val="24"/>
        </w:rPr>
        <w:t>7.掌握日常生活护理的主要内容。</w:t>
      </w:r>
    </w:p>
    <w:p w:rsidR="002F114D" w:rsidRPr="004B5756" w:rsidRDefault="002F114D" w:rsidP="00363945">
      <w:pPr>
        <w:rPr>
          <w:rFonts w:ascii="宋体" w:hAnsi="宋体"/>
          <w:szCs w:val="24"/>
        </w:rPr>
      </w:pPr>
      <w:r w:rsidRPr="004B5756">
        <w:rPr>
          <w:rFonts w:ascii="宋体" w:hAnsi="宋体" w:hint="eastAsia"/>
          <w:szCs w:val="24"/>
        </w:rPr>
        <w:t>8.了解精神科饮食护理的重要性，掌握进餐前进餐时的护理。</w:t>
      </w:r>
    </w:p>
    <w:p w:rsidR="002F114D" w:rsidRPr="004B5756" w:rsidRDefault="002F114D" w:rsidP="00363945">
      <w:pPr>
        <w:rPr>
          <w:rFonts w:ascii="宋体" w:hAnsi="宋体"/>
          <w:szCs w:val="24"/>
        </w:rPr>
      </w:pPr>
      <w:r w:rsidRPr="004B5756">
        <w:rPr>
          <w:rFonts w:ascii="宋体" w:hAnsi="宋体" w:hint="eastAsia"/>
          <w:szCs w:val="24"/>
        </w:rPr>
        <w:t>9.熟悉精神科睡眠护理，掌握对未入眠患者护理。</w:t>
      </w:r>
    </w:p>
    <w:p w:rsidR="002F114D" w:rsidRPr="004B5756" w:rsidRDefault="002F114D" w:rsidP="00363945">
      <w:pPr>
        <w:rPr>
          <w:rFonts w:ascii="宋体" w:hAnsi="宋体"/>
          <w:szCs w:val="24"/>
        </w:rPr>
      </w:pPr>
      <w:r w:rsidRPr="004B5756">
        <w:rPr>
          <w:rFonts w:ascii="宋体" w:hAnsi="宋体" w:hint="eastAsia"/>
          <w:szCs w:val="24"/>
        </w:rPr>
        <w:t>10.了解精神疾病患者的管理组织。</w:t>
      </w:r>
    </w:p>
    <w:p w:rsidR="002F114D" w:rsidRPr="004B5756" w:rsidRDefault="002F114D" w:rsidP="00363945">
      <w:pPr>
        <w:rPr>
          <w:rFonts w:ascii="宋体" w:hAnsi="宋体"/>
          <w:szCs w:val="24"/>
        </w:rPr>
      </w:pPr>
      <w:r w:rsidRPr="004B5756">
        <w:rPr>
          <w:rFonts w:ascii="宋体" w:hAnsi="宋体" w:hint="eastAsia"/>
          <w:szCs w:val="24"/>
        </w:rPr>
        <w:t>11.掌握如何组织与管理精神疾病患者。</w:t>
      </w:r>
    </w:p>
    <w:p w:rsidR="002F114D" w:rsidRPr="004B5756" w:rsidRDefault="002F114D" w:rsidP="00363945">
      <w:pPr>
        <w:rPr>
          <w:rFonts w:ascii="宋体" w:hAnsi="宋体"/>
          <w:szCs w:val="24"/>
        </w:rPr>
      </w:pPr>
      <w:r w:rsidRPr="004B5756">
        <w:rPr>
          <w:rFonts w:ascii="宋体" w:hAnsi="宋体" w:hint="eastAsia"/>
          <w:szCs w:val="24"/>
        </w:rPr>
        <w:t xml:space="preserve">12.掌握一二三级护理管理的护理对象，各级管理的护理要求，各级管理的活动范围。； </w:t>
      </w:r>
    </w:p>
    <w:p w:rsidR="002F114D" w:rsidRPr="004B5756" w:rsidRDefault="002F114D" w:rsidP="00363945">
      <w:pPr>
        <w:rPr>
          <w:rFonts w:ascii="宋体" w:hAnsi="宋体"/>
          <w:szCs w:val="24"/>
        </w:rPr>
      </w:pPr>
      <w:r w:rsidRPr="004B5756">
        <w:rPr>
          <w:rFonts w:ascii="宋体" w:hAnsi="宋体" w:hint="eastAsia"/>
          <w:szCs w:val="24"/>
        </w:rPr>
        <w:lastRenderedPageBreak/>
        <w:t>【教学内容】</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一、</w:t>
      </w:r>
      <w:r>
        <w:rPr>
          <w:rFonts w:ascii="宋体" w:hAnsi="宋体" w:hint="eastAsia"/>
          <w:szCs w:val="24"/>
        </w:rPr>
        <w:t>治疗</w:t>
      </w:r>
      <w:r w:rsidRPr="004B5756">
        <w:rPr>
          <w:rFonts w:ascii="宋体" w:hAnsi="宋体" w:hint="eastAsia"/>
          <w:szCs w:val="24"/>
        </w:rPr>
        <w:t>性护患关系的建立</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1.建立治疗性护患关系的要求</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2.建立治疗性护患关系的过程</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3.建立治疗性护患关系的技巧——治疗性沟通</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4.影响治疗性护患关系的相关因素</w:t>
      </w:r>
    </w:p>
    <w:p w:rsidR="002F114D" w:rsidRPr="004B5756" w:rsidRDefault="002F114D" w:rsidP="00363945">
      <w:pPr>
        <w:rPr>
          <w:rFonts w:ascii="宋体" w:hAnsi="宋体"/>
          <w:szCs w:val="24"/>
        </w:rPr>
      </w:pPr>
      <w:r w:rsidRPr="004B5756">
        <w:rPr>
          <w:rFonts w:ascii="宋体" w:hAnsi="宋体" w:hint="eastAsia"/>
          <w:szCs w:val="24"/>
        </w:rPr>
        <w:t>二、精神疾病的护理观察与记录</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1.精神疾病的护理观察</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2.护理记录</w:t>
      </w:r>
    </w:p>
    <w:p w:rsidR="002F114D" w:rsidRPr="004B5756" w:rsidRDefault="002F114D" w:rsidP="00363945">
      <w:pPr>
        <w:rPr>
          <w:rFonts w:ascii="宋体" w:hAnsi="宋体"/>
          <w:szCs w:val="24"/>
        </w:rPr>
      </w:pPr>
      <w:r w:rsidRPr="004B5756">
        <w:rPr>
          <w:rFonts w:ascii="宋体" w:hAnsi="宋体" w:hint="eastAsia"/>
          <w:szCs w:val="24"/>
        </w:rPr>
        <w:t>三、精神科康复训练护理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1.精神疾病各治疗期的康复措施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2.精神疾病的康复步骤</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3.精神康复的基本内容</w:t>
      </w:r>
    </w:p>
    <w:p w:rsidR="002F114D" w:rsidRPr="004B5756" w:rsidRDefault="002F114D" w:rsidP="00363945">
      <w:pPr>
        <w:rPr>
          <w:rFonts w:ascii="宋体" w:hAnsi="宋体"/>
          <w:szCs w:val="24"/>
        </w:rPr>
      </w:pPr>
      <w:r w:rsidRPr="004B5756">
        <w:rPr>
          <w:rFonts w:ascii="宋体" w:hAnsi="宋体" w:hint="eastAsia"/>
          <w:szCs w:val="24"/>
        </w:rPr>
        <w:t>四、精神科患者的组织与管理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1.开放式管理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2.封闭式管理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3.精神科的分级护理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4.精神科病房相关制度及护理常规</w:t>
      </w:r>
    </w:p>
    <w:p w:rsidR="002F114D" w:rsidRPr="004B5756" w:rsidRDefault="002F114D" w:rsidP="00363945">
      <w:pPr>
        <w:rPr>
          <w:rFonts w:ascii="宋体" w:hAnsi="宋体"/>
          <w:szCs w:val="24"/>
        </w:rPr>
      </w:pPr>
      <w:r w:rsidRPr="004B5756">
        <w:rPr>
          <w:rFonts w:ascii="宋体" w:hAnsi="宋体" w:hint="eastAsia"/>
          <w:szCs w:val="24"/>
        </w:rPr>
        <w:t>五、精神科专科监护技能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1.暴力行为的防范和护理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2.自杀行为的防范与护理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3.出走行为的防范与护理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4.食及吞食异物防范与护理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5.木僵患者的护理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6.精神科安全护理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Times New Roman" w:hAnsi="Times New Roman"/>
          <w:szCs w:val="24"/>
        </w:rPr>
      </w:pPr>
      <w:r w:rsidRPr="004B5756">
        <w:rPr>
          <w:rFonts w:ascii="宋体" w:hAnsi="宋体" w:hint="eastAsia"/>
          <w:szCs w:val="24"/>
        </w:rPr>
        <w:t>讲授、讨论、提问、实习。</w:t>
      </w:r>
      <w:r w:rsidRPr="004B5756">
        <w:rPr>
          <w:rFonts w:ascii="Times New Roman" w:hAnsi="Times New Roman" w:hint="eastAsia"/>
          <w:szCs w:val="24"/>
        </w:rPr>
        <w:t xml:space="preserve"> </w:t>
      </w:r>
    </w:p>
    <w:p w:rsidR="002F114D" w:rsidRPr="004B5756" w:rsidRDefault="002F114D" w:rsidP="00363945">
      <w:pPr>
        <w:rPr>
          <w:rFonts w:ascii="Times New Roman" w:hAnsi="Times New Roman"/>
          <w:szCs w:val="24"/>
        </w:rPr>
      </w:pPr>
      <w:r w:rsidRPr="004B5756">
        <w:rPr>
          <w:rFonts w:ascii="Times New Roman" w:hAnsi="Times New Roman"/>
          <w:szCs w:val="24"/>
        </w:rPr>
        <w:t xml:space="preserve">  </w:t>
      </w:r>
    </w:p>
    <w:p w:rsidR="002F114D" w:rsidRPr="004B5756" w:rsidRDefault="002F114D" w:rsidP="00363945">
      <w:pPr>
        <w:jc w:val="center"/>
        <w:rPr>
          <w:rFonts w:ascii="Times New Roman" w:hAnsi="Times New Roman"/>
          <w:b/>
          <w:sz w:val="24"/>
          <w:szCs w:val="24"/>
        </w:rPr>
      </w:pPr>
      <w:r w:rsidRPr="004B5756">
        <w:rPr>
          <w:rFonts w:ascii="Times New Roman" w:hAnsi="Times New Roman" w:hint="eastAsia"/>
          <w:b/>
          <w:sz w:val="24"/>
          <w:szCs w:val="24"/>
        </w:rPr>
        <w:t>第四章</w:t>
      </w:r>
      <w:r w:rsidRPr="004B5756">
        <w:rPr>
          <w:rFonts w:ascii="Times New Roman" w:hAnsi="Times New Roman" w:hint="eastAsia"/>
          <w:b/>
          <w:sz w:val="24"/>
          <w:szCs w:val="24"/>
        </w:rPr>
        <w:t xml:space="preserve">   </w:t>
      </w:r>
      <w:r w:rsidRPr="004B5756">
        <w:rPr>
          <w:rFonts w:ascii="Times New Roman" w:hAnsi="Times New Roman" w:hint="eastAsia"/>
          <w:b/>
          <w:sz w:val="24"/>
          <w:szCs w:val="24"/>
        </w:rPr>
        <w:t>器质性精神障碍患者的护理</w:t>
      </w:r>
    </w:p>
    <w:p w:rsidR="002F114D" w:rsidRPr="004B5756" w:rsidRDefault="002F114D" w:rsidP="00363945">
      <w:pPr>
        <w:rPr>
          <w:rFonts w:ascii="Times New Roman" w:hAnsi="Times New Roman"/>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1.了解器质性精神障碍的概念、分类、临床特征；</w:t>
      </w:r>
    </w:p>
    <w:p w:rsidR="002F114D" w:rsidRPr="004B5756" w:rsidRDefault="002F114D" w:rsidP="00363945">
      <w:pPr>
        <w:rPr>
          <w:rFonts w:ascii="宋体" w:hAnsi="宋体"/>
          <w:szCs w:val="24"/>
        </w:rPr>
      </w:pPr>
      <w:r w:rsidRPr="004B5756">
        <w:rPr>
          <w:rFonts w:ascii="宋体" w:hAnsi="宋体" w:hint="eastAsia"/>
          <w:szCs w:val="24"/>
        </w:rPr>
        <w:t>2.掌握谵妄、痴呆、AD、VD的概念、临床表现，</w:t>
      </w:r>
    </w:p>
    <w:p w:rsidR="002F114D" w:rsidRPr="004B5756" w:rsidRDefault="002F114D" w:rsidP="00363945">
      <w:pPr>
        <w:rPr>
          <w:rFonts w:ascii="宋体" w:hAnsi="宋体"/>
          <w:szCs w:val="24"/>
        </w:rPr>
      </w:pPr>
      <w:r w:rsidRPr="004B5756">
        <w:rPr>
          <w:rFonts w:ascii="宋体" w:hAnsi="宋体" w:hint="eastAsia"/>
          <w:szCs w:val="24"/>
        </w:rPr>
        <w:t>3.熟悉其他脑器质性精神障碍的概念、临床表现，</w:t>
      </w:r>
    </w:p>
    <w:p w:rsidR="002F114D" w:rsidRPr="004B5756" w:rsidRDefault="002F114D" w:rsidP="00363945">
      <w:pPr>
        <w:rPr>
          <w:rFonts w:ascii="宋体" w:hAnsi="宋体"/>
          <w:szCs w:val="24"/>
        </w:rPr>
      </w:pPr>
      <w:r w:rsidRPr="004B5756">
        <w:rPr>
          <w:rFonts w:ascii="宋体" w:hAnsi="宋体" w:hint="eastAsia"/>
          <w:szCs w:val="24"/>
        </w:rPr>
        <w:t>4.掌握脑器质性精神障碍的护理评估、诊断、措施、评价</w:t>
      </w:r>
    </w:p>
    <w:p w:rsidR="002F114D" w:rsidRPr="004B5756" w:rsidRDefault="002F114D" w:rsidP="00363945">
      <w:pPr>
        <w:rPr>
          <w:rFonts w:ascii="宋体" w:hAnsi="宋体"/>
          <w:szCs w:val="24"/>
        </w:rPr>
      </w:pPr>
      <w:r w:rsidRPr="004B5756">
        <w:rPr>
          <w:rFonts w:ascii="宋体" w:hAnsi="宋体" w:hint="eastAsia"/>
          <w:szCs w:val="24"/>
        </w:rPr>
        <w:t>5.了解躯体疾病所致精神障碍的概念、病因、发病机制、预后，熟悉其临床表现；</w:t>
      </w:r>
    </w:p>
    <w:p w:rsidR="002F114D" w:rsidRPr="004B5756" w:rsidRDefault="002F114D" w:rsidP="00363945">
      <w:pPr>
        <w:rPr>
          <w:rFonts w:ascii="宋体" w:hAnsi="宋体"/>
          <w:szCs w:val="24"/>
        </w:rPr>
      </w:pPr>
      <w:r w:rsidRPr="004B5756">
        <w:rPr>
          <w:rFonts w:ascii="宋体" w:hAnsi="宋体" w:hint="eastAsia"/>
          <w:szCs w:val="24"/>
        </w:rPr>
        <w:t>6.掌握躯体疾病所致精神障碍的护理评估、诊断、目标、措施、心理护理、健康教育；</w:t>
      </w:r>
    </w:p>
    <w:p w:rsidR="002F114D" w:rsidRPr="004B5756" w:rsidRDefault="002F114D" w:rsidP="00363945">
      <w:pPr>
        <w:rPr>
          <w:rFonts w:ascii="宋体" w:hAnsi="宋体"/>
          <w:szCs w:val="24"/>
        </w:rPr>
      </w:pPr>
      <w:r w:rsidRPr="004B5756">
        <w:rPr>
          <w:rFonts w:ascii="宋体" w:hAnsi="宋体" w:hint="eastAsia"/>
          <w:szCs w:val="24"/>
        </w:rPr>
        <w:t>7.熟悉精神活性物质的定义、分类及一些基本概念，</w:t>
      </w:r>
    </w:p>
    <w:p w:rsidR="002F114D" w:rsidRPr="004B5756" w:rsidRDefault="002F114D" w:rsidP="00363945">
      <w:pPr>
        <w:rPr>
          <w:rFonts w:ascii="宋体" w:hAnsi="宋体"/>
          <w:szCs w:val="24"/>
        </w:rPr>
      </w:pPr>
      <w:r w:rsidRPr="004B5756">
        <w:rPr>
          <w:rFonts w:ascii="宋体" w:hAnsi="宋体" w:hint="eastAsia"/>
          <w:szCs w:val="24"/>
        </w:rPr>
        <w:t>8.掌握精神活性物质所致精神障碍的临床表现、护理评估、诊断、目标、措施、评价。</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一、概述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1.器质性精神障碍的临床特征</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2.见综合征</w:t>
      </w:r>
    </w:p>
    <w:p w:rsidR="002F114D" w:rsidRPr="004B5756" w:rsidRDefault="002F114D" w:rsidP="00363945">
      <w:pPr>
        <w:rPr>
          <w:rFonts w:ascii="宋体" w:hAnsi="宋体"/>
          <w:szCs w:val="24"/>
        </w:rPr>
      </w:pPr>
      <w:r w:rsidRPr="004B5756">
        <w:rPr>
          <w:rFonts w:ascii="宋体" w:hAnsi="宋体" w:hint="eastAsia"/>
          <w:szCs w:val="24"/>
        </w:rPr>
        <w:t>二、脑器质性精神障碍的护理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lastRenderedPageBreak/>
        <w:t>1.脑变性病所致精神障碍——阿尔茨海默病</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2.血管性痴呆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3.脑外伤伴发的精神障碍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4.颅内感染伴发的精神障碍——麻痹性痴呆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5.颅内肿瘤所致的精神障碍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6.癫痫所致精神障碍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7.脑器质性精神障碍的治疗原则</w:t>
      </w:r>
    </w:p>
    <w:p w:rsidR="002F114D" w:rsidRPr="004B5756" w:rsidRDefault="002F114D" w:rsidP="00363945">
      <w:pPr>
        <w:ind w:firstLineChars="200" w:firstLine="420"/>
        <w:rPr>
          <w:rFonts w:ascii="宋体" w:hAnsi="宋体"/>
          <w:szCs w:val="24"/>
        </w:rPr>
      </w:pPr>
      <w:r w:rsidRPr="004B5756">
        <w:rPr>
          <w:rFonts w:ascii="宋体" w:hAnsi="宋体" w:hint="eastAsia"/>
          <w:szCs w:val="24"/>
        </w:rPr>
        <w:t>8.脑器质性精神障碍的护理</w:t>
      </w:r>
    </w:p>
    <w:p w:rsidR="002F114D" w:rsidRPr="004B5756" w:rsidRDefault="002F114D" w:rsidP="00363945">
      <w:pPr>
        <w:rPr>
          <w:rFonts w:ascii="宋体" w:hAnsi="宋体"/>
          <w:szCs w:val="24"/>
        </w:rPr>
      </w:pPr>
      <w:r w:rsidRPr="004B5756">
        <w:rPr>
          <w:rFonts w:ascii="宋体" w:hAnsi="宋体" w:hint="eastAsia"/>
          <w:szCs w:val="24"/>
        </w:rPr>
        <w:t>三、躯体疾病所致精神障碍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1.概述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2.躯体疾病所致精神障碍的临床表现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3.躯体疾病所致精神障碍的临床诊断与治疗</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4.躯体疾病所致精神障碍的护理</w:t>
      </w:r>
    </w:p>
    <w:p w:rsidR="002F114D" w:rsidRPr="004B5756" w:rsidRDefault="002F114D" w:rsidP="00363945">
      <w:pPr>
        <w:rPr>
          <w:rFonts w:ascii="宋体" w:hAnsi="宋体"/>
          <w:szCs w:val="24"/>
        </w:rPr>
      </w:pPr>
      <w:r w:rsidRPr="004B5756">
        <w:rPr>
          <w:rFonts w:ascii="宋体" w:hAnsi="宋体" w:hint="eastAsia"/>
          <w:szCs w:val="24"/>
        </w:rPr>
        <w:t>四、精神活性物质所致精神障碍患者的护理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1.概述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2.精神活性物质所致精神障碍的临床特点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3.精神活性物质所致精神障碍患者的护理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w:t>
      </w:r>
    </w:p>
    <w:p w:rsidR="002F114D" w:rsidRPr="004B5756" w:rsidRDefault="002F114D" w:rsidP="00363945">
      <w:pPr>
        <w:rPr>
          <w:rFonts w:ascii="Times New Roman" w:hAnsi="Times New Roman"/>
          <w:szCs w:val="24"/>
        </w:rPr>
      </w:pPr>
    </w:p>
    <w:p w:rsidR="002F114D" w:rsidRPr="004B5756" w:rsidRDefault="002F114D" w:rsidP="00363945">
      <w:pPr>
        <w:jc w:val="center"/>
        <w:rPr>
          <w:rFonts w:ascii="Times New Roman" w:hAnsi="Times New Roman"/>
          <w:b/>
          <w:sz w:val="24"/>
          <w:szCs w:val="24"/>
        </w:rPr>
      </w:pPr>
      <w:r w:rsidRPr="004B5756">
        <w:rPr>
          <w:rFonts w:ascii="Times New Roman" w:hAnsi="Times New Roman" w:hint="eastAsia"/>
          <w:b/>
          <w:sz w:val="24"/>
          <w:szCs w:val="24"/>
        </w:rPr>
        <w:t>第五章</w:t>
      </w:r>
      <w:r w:rsidRPr="004B5756">
        <w:rPr>
          <w:rFonts w:ascii="Times New Roman" w:hAnsi="Times New Roman" w:hint="eastAsia"/>
          <w:b/>
          <w:sz w:val="24"/>
          <w:szCs w:val="24"/>
        </w:rPr>
        <w:t xml:space="preserve">   </w:t>
      </w:r>
      <w:r w:rsidRPr="004B5756">
        <w:rPr>
          <w:rFonts w:ascii="Times New Roman" w:hAnsi="Times New Roman" w:hint="eastAsia"/>
          <w:b/>
          <w:sz w:val="24"/>
          <w:szCs w:val="24"/>
        </w:rPr>
        <w:t>精神分裂症患者的护理</w:t>
      </w:r>
    </w:p>
    <w:p w:rsidR="002F114D" w:rsidRPr="004B5756" w:rsidRDefault="002F114D" w:rsidP="00363945">
      <w:pPr>
        <w:rPr>
          <w:rFonts w:ascii="Times New Roman" w:hAnsi="Times New Roman"/>
          <w:b/>
          <w:sz w:val="24"/>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1.精神分裂症的临床症状。</w:t>
      </w:r>
    </w:p>
    <w:p w:rsidR="002F114D" w:rsidRPr="004B5756" w:rsidRDefault="002F114D" w:rsidP="00363945">
      <w:pPr>
        <w:rPr>
          <w:rFonts w:ascii="宋体" w:hAnsi="宋体"/>
          <w:szCs w:val="24"/>
        </w:rPr>
      </w:pPr>
      <w:r w:rsidRPr="004B5756">
        <w:rPr>
          <w:rFonts w:ascii="宋体" w:hAnsi="宋体" w:hint="eastAsia"/>
          <w:szCs w:val="24"/>
        </w:rPr>
        <w:t>2.精神分裂症的常见类型特点。</w:t>
      </w:r>
    </w:p>
    <w:p w:rsidR="002F114D" w:rsidRPr="004B5756" w:rsidRDefault="002F114D" w:rsidP="00363945">
      <w:pPr>
        <w:rPr>
          <w:rFonts w:ascii="宋体" w:hAnsi="宋体"/>
          <w:szCs w:val="24"/>
        </w:rPr>
      </w:pPr>
      <w:r w:rsidRPr="004B5756">
        <w:rPr>
          <w:rFonts w:ascii="宋体" w:hAnsi="宋体" w:hint="eastAsia"/>
          <w:szCs w:val="24"/>
        </w:rPr>
        <w:t>3.精神分裂症的病因、发病机制、发病率。</w:t>
      </w:r>
    </w:p>
    <w:p w:rsidR="002F114D" w:rsidRPr="004B5756" w:rsidRDefault="002F114D" w:rsidP="00363945">
      <w:pPr>
        <w:rPr>
          <w:rFonts w:ascii="宋体" w:hAnsi="宋体"/>
          <w:szCs w:val="24"/>
        </w:rPr>
      </w:pPr>
      <w:r w:rsidRPr="004B5756">
        <w:rPr>
          <w:rFonts w:ascii="宋体" w:hAnsi="宋体" w:hint="eastAsia"/>
          <w:szCs w:val="24"/>
        </w:rPr>
        <w:t>4.精神分裂症的治疗和预后。</w:t>
      </w:r>
    </w:p>
    <w:p w:rsidR="002F114D" w:rsidRPr="004B5756" w:rsidRDefault="002F114D" w:rsidP="00363945">
      <w:pPr>
        <w:rPr>
          <w:rFonts w:ascii="宋体" w:hAnsi="宋体"/>
          <w:szCs w:val="24"/>
        </w:rPr>
      </w:pPr>
      <w:r w:rsidRPr="004B5756">
        <w:rPr>
          <w:rFonts w:ascii="宋体" w:hAnsi="宋体" w:hint="eastAsia"/>
          <w:szCs w:val="24"/>
        </w:rPr>
        <w:t>5.精神分裂症患者的常用护理诊断。</w:t>
      </w:r>
    </w:p>
    <w:p w:rsidR="002F114D" w:rsidRPr="004B5756" w:rsidRDefault="002F114D" w:rsidP="00363945">
      <w:pPr>
        <w:rPr>
          <w:rFonts w:ascii="宋体" w:hAnsi="宋体"/>
          <w:szCs w:val="24"/>
        </w:rPr>
      </w:pPr>
      <w:r w:rsidRPr="004B5756">
        <w:rPr>
          <w:rFonts w:ascii="宋体" w:hAnsi="宋体" w:hint="eastAsia"/>
          <w:szCs w:val="24"/>
        </w:rPr>
        <w:t>6.对精神分裂症患者躯体功能的护理措施。</w:t>
      </w:r>
    </w:p>
    <w:p w:rsidR="002F114D" w:rsidRPr="004B5756" w:rsidRDefault="002F114D" w:rsidP="00363945">
      <w:pPr>
        <w:rPr>
          <w:rFonts w:ascii="宋体" w:hAnsi="宋体"/>
          <w:szCs w:val="24"/>
        </w:rPr>
      </w:pPr>
      <w:r w:rsidRPr="004B5756">
        <w:rPr>
          <w:rFonts w:ascii="宋体" w:hAnsi="宋体" w:hint="eastAsia"/>
          <w:szCs w:val="24"/>
        </w:rPr>
        <w:t>7.对精神分裂症患者心理功能的护理措施，重点掌握对幻觉、妄想、情感淡漠的护理措施。</w:t>
      </w:r>
    </w:p>
    <w:p w:rsidR="002F114D" w:rsidRPr="004B5756" w:rsidRDefault="002F114D" w:rsidP="00363945">
      <w:pPr>
        <w:rPr>
          <w:rFonts w:ascii="宋体" w:hAnsi="宋体"/>
          <w:szCs w:val="24"/>
        </w:rPr>
      </w:pPr>
      <w:r w:rsidRPr="004B5756">
        <w:rPr>
          <w:rFonts w:ascii="宋体" w:hAnsi="宋体" w:hint="eastAsia"/>
          <w:szCs w:val="24"/>
        </w:rPr>
        <w:t>8.对精神分裂症患者社会功能与行为方面的护理措施，掌握护理兴奋躁动患者的原则。</w:t>
      </w:r>
    </w:p>
    <w:p w:rsidR="002F114D" w:rsidRPr="004B5756" w:rsidRDefault="002F114D" w:rsidP="00363945">
      <w:pPr>
        <w:rPr>
          <w:rFonts w:ascii="宋体" w:hAnsi="宋体"/>
          <w:szCs w:val="24"/>
        </w:rPr>
      </w:pPr>
      <w:r w:rsidRPr="004B5756">
        <w:rPr>
          <w:rFonts w:ascii="宋体" w:hAnsi="宋体" w:hint="eastAsia"/>
          <w:szCs w:val="24"/>
        </w:rPr>
        <w:t>9.精神分裂症患者康复期的护理措施。</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一、精神分裂症的临床特点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1.临床表现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2.临床分型</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3.治疗与预后</w:t>
      </w:r>
    </w:p>
    <w:p w:rsidR="002F114D" w:rsidRPr="004B5756" w:rsidRDefault="002F114D" w:rsidP="00363945">
      <w:pPr>
        <w:rPr>
          <w:rFonts w:ascii="宋体" w:hAnsi="宋体"/>
          <w:szCs w:val="24"/>
        </w:rPr>
      </w:pPr>
      <w:r w:rsidRPr="004B5756">
        <w:rPr>
          <w:rFonts w:ascii="宋体" w:hAnsi="宋体" w:hint="eastAsia"/>
          <w:szCs w:val="24"/>
        </w:rPr>
        <w:t>二、精神分裂症患者的护理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1.护理评估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2.主要护理诊断</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3.护理目标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4.护理措施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5.护理评价</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lastRenderedPageBreak/>
        <w:t>讲授、提问、讨论。</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第六章</w:t>
      </w:r>
      <w:r>
        <w:rPr>
          <w:rFonts w:ascii="宋体" w:hAnsi="宋体" w:hint="eastAsia"/>
          <w:b/>
          <w:sz w:val="24"/>
          <w:szCs w:val="24"/>
        </w:rPr>
        <w:t xml:space="preserve"> </w:t>
      </w:r>
      <w:r w:rsidRPr="004B5756">
        <w:rPr>
          <w:rFonts w:ascii="宋体" w:hAnsi="宋体" w:hint="eastAsia"/>
          <w:b/>
          <w:sz w:val="24"/>
          <w:szCs w:val="24"/>
        </w:rPr>
        <w:t>心境障碍患者的护理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p>
    <w:p w:rsidR="002F114D" w:rsidRPr="004B5756" w:rsidRDefault="002F114D" w:rsidP="00363945">
      <w:pPr>
        <w:rPr>
          <w:rFonts w:ascii="宋体" w:hAnsi="宋体"/>
          <w:szCs w:val="24"/>
        </w:rPr>
      </w:pPr>
      <w:r w:rsidRPr="004B5756">
        <w:rPr>
          <w:rFonts w:ascii="宋体" w:hAnsi="宋体" w:hint="eastAsia"/>
          <w:szCs w:val="24"/>
        </w:rPr>
        <w:t>1.熟悉心境障碍的概念、分类，了解病因、发病机制、预后。</w:t>
      </w:r>
    </w:p>
    <w:p w:rsidR="002F114D" w:rsidRPr="004B5756" w:rsidRDefault="002F114D" w:rsidP="00363945">
      <w:pPr>
        <w:rPr>
          <w:rFonts w:ascii="宋体" w:hAnsi="宋体"/>
          <w:szCs w:val="24"/>
        </w:rPr>
      </w:pPr>
      <w:r w:rsidRPr="004B5756">
        <w:rPr>
          <w:rFonts w:ascii="宋体" w:hAnsi="宋体" w:hint="eastAsia"/>
          <w:szCs w:val="24"/>
        </w:rPr>
        <w:t>2.掌握心境障碍的临床类型及临床症状。</w:t>
      </w:r>
    </w:p>
    <w:p w:rsidR="002F114D" w:rsidRPr="004B5756" w:rsidRDefault="002F114D" w:rsidP="00363945">
      <w:pPr>
        <w:rPr>
          <w:rFonts w:ascii="宋体" w:hAnsi="宋体"/>
          <w:szCs w:val="24"/>
        </w:rPr>
      </w:pPr>
      <w:r w:rsidRPr="004B5756">
        <w:rPr>
          <w:rFonts w:ascii="宋体" w:hAnsi="宋体" w:hint="eastAsia"/>
          <w:szCs w:val="24"/>
        </w:rPr>
        <w:t>3.了解心境障碍的诊断标准。</w:t>
      </w:r>
    </w:p>
    <w:p w:rsidR="002F114D" w:rsidRPr="004B5756" w:rsidRDefault="002F114D" w:rsidP="00363945">
      <w:pPr>
        <w:rPr>
          <w:rFonts w:ascii="宋体" w:hAnsi="宋体"/>
          <w:szCs w:val="24"/>
        </w:rPr>
      </w:pPr>
      <w:r w:rsidRPr="004B5756">
        <w:rPr>
          <w:rFonts w:ascii="宋体" w:hAnsi="宋体" w:hint="eastAsia"/>
          <w:szCs w:val="24"/>
        </w:rPr>
        <w:t>4.熟悉心境障碍的治疗和预防。</w:t>
      </w:r>
    </w:p>
    <w:p w:rsidR="002F114D" w:rsidRPr="004B5756" w:rsidRDefault="002F114D" w:rsidP="00363945">
      <w:pPr>
        <w:rPr>
          <w:rFonts w:ascii="宋体" w:hAnsi="宋体"/>
          <w:szCs w:val="24"/>
        </w:rPr>
      </w:pPr>
      <w:r w:rsidRPr="004B5756">
        <w:rPr>
          <w:rFonts w:ascii="宋体" w:hAnsi="宋体" w:hint="eastAsia"/>
          <w:szCs w:val="24"/>
        </w:rPr>
        <w:t xml:space="preserve">5.掌握心境障碍病人的临床护理。    </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一、心境障碍的临床特点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1.临床症状</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2.诊断标准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3.治疗与预防</w:t>
      </w:r>
    </w:p>
    <w:p w:rsidR="002F114D" w:rsidRPr="004B5756" w:rsidRDefault="002F114D" w:rsidP="00363945">
      <w:pPr>
        <w:rPr>
          <w:rFonts w:ascii="宋体" w:hAnsi="宋体"/>
          <w:szCs w:val="24"/>
        </w:rPr>
      </w:pPr>
      <w:r w:rsidRPr="004B5756">
        <w:rPr>
          <w:rFonts w:ascii="宋体" w:hAnsi="宋体" w:hint="eastAsia"/>
          <w:szCs w:val="24"/>
        </w:rPr>
        <w:t>二、心境障碍患者的护理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1.护理评估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2.护理诊断</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3.护理目标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4.护理措施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5.护理评价</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第七章 神经症患者的护理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1.神经症的病因。</w:t>
      </w:r>
    </w:p>
    <w:p w:rsidR="002F114D" w:rsidRPr="004B5756" w:rsidRDefault="002F114D" w:rsidP="00363945">
      <w:pPr>
        <w:rPr>
          <w:rFonts w:ascii="宋体" w:hAnsi="宋体"/>
          <w:szCs w:val="24"/>
        </w:rPr>
      </w:pPr>
      <w:r w:rsidRPr="004B5756">
        <w:rPr>
          <w:rFonts w:ascii="宋体" w:hAnsi="宋体" w:hint="eastAsia"/>
          <w:szCs w:val="24"/>
        </w:rPr>
        <w:t>2.神经症的常见类型以及各型临床特点。</w:t>
      </w:r>
    </w:p>
    <w:p w:rsidR="002F114D" w:rsidRPr="004B5756" w:rsidRDefault="002F114D" w:rsidP="00363945">
      <w:pPr>
        <w:rPr>
          <w:rFonts w:ascii="宋体" w:hAnsi="宋体"/>
          <w:szCs w:val="24"/>
        </w:rPr>
      </w:pPr>
      <w:r w:rsidRPr="004B5756">
        <w:rPr>
          <w:rFonts w:ascii="宋体" w:hAnsi="宋体" w:hint="eastAsia"/>
          <w:szCs w:val="24"/>
        </w:rPr>
        <w:t>3.几种常见神经症的治疗和预后。</w:t>
      </w:r>
    </w:p>
    <w:p w:rsidR="002F114D" w:rsidRPr="004B5756" w:rsidRDefault="002F114D" w:rsidP="00363945">
      <w:pPr>
        <w:rPr>
          <w:rFonts w:ascii="宋体" w:hAnsi="宋体"/>
          <w:szCs w:val="24"/>
        </w:rPr>
      </w:pPr>
      <w:r w:rsidRPr="004B5756">
        <w:rPr>
          <w:rFonts w:ascii="宋体" w:hAnsi="宋体" w:hint="eastAsia"/>
          <w:szCs w:val="24"/>
        </w:rPr>
        <w:t>4.对神经症患者进行护理评估，重点掌握对神经症患者进行心理功能方面护理评估。</w:t>
      </w:r>
    </w:p>
    <w:p w:rsidR="002F114D" w:rsidRPr="004B5756" w:rsidRDefault="002F114D" w:rsidP="00363945">
      <w:pPr>
        <w:rPr>
          <w:rFonts w:ascii="宋体" w:hAnsi="宋体"/>
          <w:szCs w:val="24"/>
        </w:rPr>
      </w:pPr>
      <w:r w:rsidRPr="004B5756">
        <w:rPr>
          <w:rFonts w:ascii="宋体" w:hAnsi="宋体" w:hint="eastAsia"/>
          <w:szCs w:val="24"/>
        </w:rPr>
        <w:t>5.神经症患者护理目标。</w:t>
      </w:r>
    </w:p>
    <w:p w:rsidR="002F114D" w:rsidRPr="004B5756" w:rsidRDefault="002F114D" w:rsidP="00363945">
      <w:pPr>
        <w:rPr>
          <w:rFonts w:ascii="宋体" w:hAnsi="宋体"/>
          <w:szCs w:val="24"/>
        </w:rPr>
      </w:pPr>
      <w:r w:rsidRPr="004B5756">
        <w:rPr>
          <w:rFonts w:ascii="宋体" w:hAnsi="宋体" w:hint="eastAsia"/>
          <w:szCs w:val="24"/>
        </w:rPr>
        <w:t>6.神经症患者护理措施，特别是心理功能方面的护理措施。</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一、神经症的I临床特点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1.焦虑症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2.恐惧症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3.强迫症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4.躯体形式障碍</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5.神经衰弱</w:t>
      </w:r>
    </w:p>
    <w:p w:rsidR="002F114D" w:rsidRPr="004B5756" w:rsidRDefault="002F114D" w:rsidP="00363945">
      <w:pPr>
        <w:ind w:firstLineChars="200" w:firstLine="420"/>
        <w:rPr>
          <w:rFonts w:ascii="宋体" w:hAnsi="宋体"/>
          <w:szCs w:val="24"/>
        </w:rPr>
      </w:pPr>
      <w:r w:rsidRPr="004B5756">
        <w:rPr>
          <w:rFonts w:ascii="宋体" w:hAnsi="宋体" w:hint="eastAsia"/>
          <w:szCs w:val="24"/>
        </w:rPr>
        <w:t>6.分离（转换）性障碍</w:t>
      </w:r>
    </w:p>
    <w:p w:rsidR="002F114D" w:rsidRPr="004B5756" w:rsidRDefault="002F114D" w:rsidP="00363945">
      <w:pPr>
        <w:rPr>
          <w:rFonts w:ascii="宋体" w:hAnsi="宋体"/>
          <w:szCs w:val="24"/>
        </w:rPr>
      </w:pPr>
      <w:r w:rsidRPr="004B5756">
        <w:rPr>
          <w:rFonts w:ascii="宋体" w:hAnsi="宋体" w:hint="eastAsia"/>
          <w:szCs w:val="24"/>
        </w:rPr>
        <w:t>二、神经症患者的护理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1.护理评估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2.护理诊断</w:t>
      </w:r>
    </w:p>
    <w:p w:rsidR="002F114D" w:rsidRPr="004B5756" w:rsidRDefault="002F114D" w:rsidP="00363945">
      <w:pPr>
        <w:ind w:firstLineChars="200" w:firstLine="420"/>
        <w:rPr>
          <w:rFonts w:ascii="宋体" w:hAnsi="宋体"/>
          <w:szCs w:val="24"/>
        </w:rPr>
      </w:pPr>
      <w:r w:rsidRPr="004B5756">
        <w:rPr>
          <w:rFonts w:ascii="宋体" w:hAnsi="宋体" w:hint="eastAsia"/>
          <w:szCs w:val="24"/>
        </w:rPr>
        <w:lastRenderedPageBreak/>
        <w:t>3.护理目标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4.护理措施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5.护理评价</w:t>
      </w:r>
    </w:p>
    <w:p w:rsidR="002F114D" w:rsidRPr="004B5756" w:rsidRDefault="002F114D" w:rsidP="00363945">
      <w:pPr>
        <w:rPr>
          <w:rFonts w:ascii="宋体" w:hAnsi="宋体"/>
          <w:szCs w:val="24"/>
        </w:rPr>
      </w:pPr>
      <w:r w:rsidRPr="004B5756">
        <w:rPr>
          <w:rFonts w:ascii="宋体" w:hAnsi="宋体" w:hint="eastAsia"/>
          <w:szCs w:val="24"/>
        </w:rPr>
        <w:t>三、应激相关障碍及其护理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1.病因及发病机制</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3.治疗</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第八章 心理因素相关生理障碍患者的护理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1.了解心理因素相关生理障碍的定义</w:t>
      </w:r>
    </w:p>
    <w:p w:rsidR="002F114D" w:rsidRPr="004B5756" w:rsidRDefault="002F114D" w:rsidP="00363945">
      <w:pPr>
        <w:rPr>
          <w:rFonts w:ascii="宋体" w:hAnsi="宋体"/>
          <w:szCs w:val="24"/>
        </w:rPr>
      </w:pPr>
      <w:r w:rsidRPr="004B5756">
        <w:rPr>
          <w:rFonts w:ascii="宋体" w:hAnsi="宋体" w:hint="eastAsia"/>
          <w:szCs w:val="24"/>
        </w:rPr>
        <w:t>2.掌握神经性厌食的临床表现</w:t>
      </w:r>
    </w:p>
    <w:p w:rsidR="002F114D" w:rsidRPr="004B5756" w:rsidRDefault="002F114D" w:rsidP="00363945">
      <w:pPr>
        <w:rPr>
          <w:rFonts w:ascii="宋体" w:hAnsi="宋体"/>
          <w:szCs w:val="24"/>
        </w:rPr>
      </w:pPr>
      <w:r w:rsidRPr="004B5756">
        <w:rPr>
          <w:rFonts w:ascii="宋体" w:hAnsi="宋体" w:hint="eastAsia"/>
          <w:szCs w:val="24"/>
        </w:rPr>
        <w:t>3.掌握神经性贪食的临床表现</w:t>
      </w:r>
    </w:p>
    <w:p w:rsidR="002F114D" w:rsidRPr="004B5756" w:rsidRDefault="002F114D" w:rsidP="00363945">
      <w:pPr>
        <w:rPr>
          <w:rFonts w:ascii="宋体" w:hAnsi="宋体"/>
          <w:szCs w:val="24"/>
        </w:rPr>
      </w:pPr>
      <w:r w:rsidRPr="004B5756">
        <w:rPr>
          <w:rFonts w:ascii="宋体" w:hAnsi="宋体" w:hint="eastAsia"/>
          <w:szCs w:val="24"/>
        </w:rPr>
        <w:t>4.熟悉睡眠障碍患者的护理</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一、进食障碍患者的护理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1.病因及发病机制</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2.常见类型的临床表现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3.病程及预后</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4.治疗</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5.进食障碍的护理</w:t>
      </w:r>
    </w:p>
    <w:p w:rsidR="002F114D" w:rsidRPr="004B5756" w:rsidRDefault="002F114D" w:rsidP="00363945">
      <w:pPr>
        <w:rPr>
          <w:rFonts w:ascii="宋体" w:hAnsi="宋体"/>
          <w:szCs w:val="24"/>
        </w:rPr>
      </w:pPr>
      <w:r w:rsidRPr="004B5756">
        <w:rPr>
          <w:rFonts w:ascii="宋体" w:hAnsi="宋体" w:hint="eastAsia"/>
          <w:szCs w:val="24"/>
        </w:rPr>
        <w:t>二、睡眠障碍患者的护理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1.失眠症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2.嗜睡症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3.发作性睡病</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4.异常睡眠</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5.眠障碍的护理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第九章 儿童及</w:t>
      </w:r>
      <w:r>
        <w:rPr>
          <w:rFonts w:ascii="宋体" w:hAnsi="宋体" w:hint="eastAsia"/>
          <w:b/>
          <w:sz w:val="24"/>
          <w:szCs w:val="24"/>
        </w:rPr>
        <w:t>青</w:t>
      </w:r>
      <w:r w:rsidRPr="004B5756">
        <w:rPr>
          <w:rFonts w:ascii="宋体" w:hAnsi="宋体" w:hint="eastAsia"/>
          <w:b/>
          <w:sz w:val="24"/>
          <w:szCs w:val="24"/>
        </w:rPr>
        <w:t>少年期精神障碍患者的护理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1.了解儿童青少年生理心理特点。</w:t>
      </w:r>
    </w:p>
    <w:p w:rsidR="002F114D" w:rsidRPr="004B5756" w:rsidRDefault="002F114D" w:rsidP="00363945">
      <w:pPr>
        <w:rPr>
          <w:rFonts w:ascii="宋体" w:hAnsi="宋体"/>
          <w:szCs w:val="24"/>
        </w:rPr>
      </w:pPr>
      <w:r w:rsidRPr="004B5756">
        <w:rPr>
          <w:rFonts w:ascii="宋体" w:hAnsi="宋体" w:hint="eastAsia"/>
          <w:szCs w:val="24"/>
        </w:rPr>
        <w:t>2.掌握精神发育迟滞的临床特点。</w:t>
      </w:r>
    </w:p>
    <w:p w:rsidR="002F114D" w:rsidRPr="004B5756" w:rsidRDefault="002F114D" w:rsidP="00363945">
      <w:pPr>
        <w:rPr>
          <w:rFonts w:ascii="宋体" w:hAnsi="宋体"/>
          <w:szCs w:val="24"/>
        </w:rPr>
      </w:pPr>
      <w:r w:rsidRPr="004B5756">
        <w:rPr>
          <w:rFonts w:ascii="宋体" w:hAnsi="宋体" w:hint="eastAsia"/>
          <w:szCs w:val="24"/>
        </w:rPr>
        <w:t>3.掌握儿童孤独症及多动症的临床特点。</w:t>
      </w:r>
    </w:p>
    <w:p w:rsidR="002F114D" w:rsidRPr="004B5756" w:rsidRDefault="002F114D" w:rsidP="00363945">
      <w:pPr>
        <w:rPr>
          <w:rFonts w:ascii="宋体" w:hAnsi="宋体"/>
          <w:szCs w:val="24"/>
        </w:rPr>
      </w:pPr>
      <w:r w:rsidRPr="004B5756">
        <w:rPr>
          <w:rFonts w:ascii="宋体" w:hAnsi="宋体" w:hint="eastAsia"/>
          <w:szCs w:val="24"/>
        </w:rPr>
        <w:t>4.了解精神发育迟滞的护理评估，掌握精神发育迟滞的护理措施。</w:t>
      </w:r>
    </w:p>
    <w:p w:rsidR="002F114D" w:rsidRPr="004B5756" w:rsidRDefault="002F114D" w:rsidP="00363945">
      <w:pPr>
        <w:rPr>
          <w:rFonts w:ascii="宋体" w:hAnsi="宋体"/>
          <w:szCs w:val="24"/>
        </w:rPr>
      </w:pPr>
      <w:r w:rsidRPr="004B5756">
        <w:rPr>
          <w:rFonts w:ascii="宋体" w:hAnsi="宋体" w:hint="eastAsia"/>
          <w:szCs w:val="24"/>
        </w:rPr>
        <w:t>5.熟悉儿童孤独症护理措施。掌握儿童孤独症护理要点。</w:t>
      </w:r>
    </w:p>
    <w:p w:rsidR="002F114D" w:rsidRPr="004B5756" w:rsidRDefault="002F114D" w:rsidP="00363945">
      <w:pPr>
        <w:rPr>
          <w:rFonts w:ascii="宋体" w:hAnsi="宋体"/>
          <w:szCs w:val="24"/>
        </w:rPr>
      </w:pPr>
      <w:r w:rsidRPr="004B5756">
        <w:rPr>
          <w:rFonts w:ascii="宋体" w:hAnsi="宋体" w:hint="eastAsia"/>
          <w:szCs w:val="24"/>
        </w:rPr>
        <w:t>6.熟悉多动症的护理评估，掌握多动症的护理措施。</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lastRenderedPageBreak/>
        <w:t xml:space="preserve">一 </w:t>
      </w:r>
      <w:r>
        <w:rPr>
          <w:rFonts w:ascii="宋体" w:hAnsi="宋体" w:hint="eastAsia"/>
          <w:szCs w:val="24"/>
        </w:rPr>
        <w:t>、</w:t>
      </w:r>
      <w:r w:rsidRPr="004B5756">
        <w:rPr>
          <w:rFonts w:ascii="宋体" w:hAnsi="宋体" w:hint="eastAsia"/>
          <w:szCs w:val="24"/>
        </w:rPr>
        <w:t>精神发育迟滞患者的护理</w:t>
      </w:r>
    </w:p>
    <w:p w:rsidR="002F114D" w:rsidRPr="004B5756" w:rsidRDefault="002F114D" w:rsidP="00363945">
      <w:pPr>
        <w:ind w:firstLineChars="150" w:firstLine="315"/>
        <w:rPr>
          <w:rFonts w:ascii="宋体" w:hAnsi="宋体"/>
          <w:szCs w:val="24"/>
        </w:rPr>
      </w:pPr>
      <w:r>
        <w:rPr>
          <w:rFonts w:ascii="宋体" w:hAnsi="宋体" w:hint="eastAsia"/>
          <w:szCs w:val="24"/>
        </w:rPr>
        <w:t>1．</w:t>
      </w:r>
      <w:r w:rsidRPr="004B5756">
        <w:rPr>
          <w:rFonts w:ascii="宋体" w:hAnsi="宋体" w:hint="eastAsia"/>
          <w:szCs w:val="24"/>
        </w:rPr>
        <w:t>概述</w:t>
      </w:r>
    </w:p>
    <w:p w:rsidR="002F114D" w:rsidRPr="004B5756" w:rsidRDefault="002F114D" w:rsidP="00363945">
      <w:pPr>
        <w:ind w:firstLineChars="150" w:firstLine="315"/>
        <w:rPr>
          <w:rFonts w:ascii="宋体" w:hAnsi="宋体"/>
          <w:szCs w:val="24"/>
        </w:rPr>
      </w:pPr>
      <w:r>
        <w:rPr>
          <w:rFonts w:ascii="宋体" w:hAnsi="宋体" w:hint="eastAsia"/>
          <w:szCs w:val="24"/>
        </w:rPr>
        <w:t>2．</w:t>
      </w:r>
      <w:r w:rsidRPr="004B5756">
        <w:rPr>
          <w:rFonts w:ascii="宋体" w:hAnsi="宋体" w:hint="eastAsia"/>
          <w:szCs w:val="24"/>
        </w:rPr>
        <w:t>精神发育迟滞患者的护理</w:t>
      </w:r>
    </w:p>
    <w:p w:rsidR="002F114D" w:rsidRPr="004B5756" w:rsidRDefault="002F114D" w:rsidP="00363945">
      <w:pPr>
        <w:rPr>
          <w:rFonts w:ascii="宋体" w:hAnsi="宋体"/>
          <w:szCs w:val="24"/>
        </w:rPr>
      </w:pPr>
      <w:r w:rsidRPr="004B5756">
        <w:rPr>
          <w:rFonts w:ascii="宋体" w:hAnsi="宋体" w:hint="eastAsia"/>
          <w:szCs w:val="24"/>
        </w:rPr>
        <w:t>二</w:t>
      </w:r>
      <w:r>
        <w:rPr>
          <w:rFonts w:ascii="宋体" w:hAnsi="宋体" w:hint="eastAsia"/>
          <w:szCs w:val="24"/>
        </w:rPr>
        <w:t>、</w:t>
      </w:r>
      <w:r w:rsidRPr="004B5756">
        <w:rPr>
          <w:rFonts w:ascii="宋体" w:hAnsi="宋体" w:hint="eastAsia"/>
          <w:szCs w:val="24"/>
        </w:rPr>
        <w:t xml:space="preserve"> 儿童孤独症患者的护理</w:t>
      </w:r>
    </w:p>
    <w:p w:rsidR="002F114D" w:rsidRPr="004B5756" w:rsidRDefault="002F114D" w:rsidP="00363945">
      <w:pPr>
        <w:ind w:firstLineChars="150" w:firstLine="315"/>
        <w:rPr>
          <w:rFonts w:ascii="宋体" w:hAnsi="宋体"/>
          <w:szCs w:val="24"/>
        </w:rPr>
      </w:pPr>
      <w:r>
        <w:rPr>
          <w:rFonts w:ascii="宋体" w:hAnsi="宋体" w:hint="eastAsia"/>
          <w:szCs w:val="24"/>
        </w:rPr>
        <w:t>1．</w:t>
      </w:r>
      <w:r w:rsidRPr="004B5756">
        <w:rPr>
          <w:rFonts w:ascii="宋体" w:hAnsi="宋体" w:hint="eastAsia"/>
          <w:szCs w:val="24"/>
        </w:rPr>
        <w:t>概述</w:t>
      </w:r>
    </w:p>
    <w:p w:rsidR="002F114D" w:rsidRPr="004B5756" w:rsidRDefault="002F114D" w:rsidP="00363945">
      <w:pPr>
        <w:ind w:firstLineChars="150" w:firstLine="315"/>
        <w:rPr>
          <w:rFonts w:ascii="宋体" w:hAnsi="宋体"/>
          <w:szCs w:val="24"/>
        </w:rPr>
      </w:pPr>
      <w:r>
        <w:rPr>
          <w:rFonts w:ascii="宋体" w:hAnsi="宋体" w:hint="eastAsia"/>
          <w:szCs w:val="24"/>
        </w:rPr>
        <w:t>2．</w:t>
      </w:r>
      <w:r w:rsidRPr="004B5756">
        <w:rPr>
          <w:rFonts w:ascii="宋体" w:hAnsi="宋体" w:hint="eastAsia"/>
          <w:szCs w:val="24"/>
        </w:rPr>
        <w:t>儿童孤独症患者的护理</w:t>
      </w:r>
    </w:p>
    <w:p w:rsidR="002F114D" w:rsidRPr="004B5756" w:rsidRDefault="002F114D" w:rsidP="00363945">
      <w:pPr>
        <w:rPr>
          <w:rFonts w:ascii="宋体" w:hAnsi="宋体"/>
          <w:szCs w:val="24"/>
        </w:rPr>
      </w:pPr>
      <w:r w:rsidRPr="004B5756">
        <w:rPr>
          <w:rFonts w:ascii="宋体" w:hAnsi="宋体" w:hint="eastAsia"/>
          <w:szCs w:val="24"/>
        </w:rPr>
        <w:t>三</w:t>
      </w:r>
      <w:r>
        <w:rPr>
          <w:rFonts w:ascii="宋体" w:hAnsi="宋体" w:hint="eastAsia"/>
          <w:szCs w:val="24"/>
        </w:rPr>
        <w:t>、</w:t>
      </w:r>
      <w:r w:rsidRPr="004B5756">
        <w:rPr>
          <w:rFonts w:ascii="宋体" w:hAnsi="宋体" w:hint="eastAsia"/>
          <w:szCs w:val="24"/>
        </w:rPr>
        <w:t xml:space="preserve"> 注意缺陷与多动障碍患者的护理</w:t>
      </w:r>
    </w:p>
    <w:p w:rsidR="002F114D" w:rsidRPr="004B5756" w:rsidRDefault="002F114D" w:rsidP="00363945">
      <w:pPr>
        <w:ind w:firstLineChars="150" w:firstLine="315"/>
        <w:rPr>
          <w:rFonts w:ascii="宋体" w:hAnsi="宋体"/>
          <w:szCs w:val="24"/>
        </w:rPr>
      </w:pPr>
      <w:r>
        <w:rPr>
          <w:rFonts w:ascii="宋体" w:hAnsi="宋体" w:hint="eastAsia"/>
          <w:szCs w:val="24"/>
        </w:rPr>
        <w:t>1．</w:t>
      </w:r>
      <w:r w:rsidRPr="004B5756">
        <w:rPr>
          <w:rFonts w:ascii="宋体" w:hAnsi="宋体" w:hint="eastAsia"/>
          <w:szCs w:val="24"/>
        </w:rPr>
        <w:t>概述</w:t>
      </w:r>
    </w:p>
    <w:p w:rsidR="002F114D" w:rsidRPr="004B5756" w:rsidRDefault="002F114D" w:rsidP="00363945">
      <w:pPr>
        <w:ind w:firstLineChars="150" w:firstLine="315"/>
        <w:rPr>
          <w:rFonts w:ascii="宋体" w:hAnsi="宋体"/>
          <w:szCs w:val="24"/>
        </w:rPr>
      </w:pPr>
      <w:r>
        <w:rPr>
          <w:rFonts w:ascii="宋体" w:hAnsi="宋体" w:hint="eastAsia"/>
          <w:szCs w:val="24"/>
        </w:rPr>
        <w:t>2．</w:t>
      </w:r>
      <w:r w:rsidRPr="004B5756">
        <w:rPr>
          <w:rFonts w:ascii="宋体" w:hAnsi="宋体" w:hint="eastAsia"/>
          <w:szCs w:val="24"/>
        </w:rPr>
        <w:t>注意缺陷与多动障碍患者的护理</w:t>
      </w:r>
    </w:p>
    <w:p w:rsidR="002F114D" w:rsidRPr="004B5756" w:rsidRDefault="002F114D" w:rsidP="00363945">
      <w:pPr>
        <w:rPr>
          <w:rFonts w:ascii="宋体" w:hAnsi="宋体"/>
          <w:szCs w:val="24"/>
        </w:rPr>
      </w:pPr>
      <w:r w:rsidRPr="004B5756">
        <w:rPr>
          <w:rFonts w:ascii="宋体" w:hAnsi="宋体" w:hint="eastAsia"/>
          <w:szCs w:val="24"/>
        </w:rPr>
        <w:t>四</w:t>
      </w:r>
      <w:r>
        <w:rPr>
          <w:rFonts w:ascii="宋体" w:hAnsi="宋体" w:hint="eastAsia"/>
          <w:szCs w:val="24"/>
        </w:rPr>
        <w:t>、</w:t>
      </w:r>
      <w:r w:rsidRPr="004B5756">
        <w:rPr>
          <w:rFonts w:ascii="宋体" w:hAnsi="宋体" w:hint="eastAsia"/>
          <w:szCs w:val="24"/>
        </w:rPr>
        <w:t xml:space="preserve"> 青少年品行障碍患者的护理</w:t>
      </w:r>
    </w:p>
    <w:p w:rsidR="002F114D" w:rsidRPr="004B5756" w:rsidRDefault="002F114D" w:rsidP="00363945">
      <w:pPr>
        <w:ind w:firstLineChars="150" w:firstLine="315"/>
        <w:rPr>
          <w:rFonts w:ascii="宋体" w:hAnsi="宋体"/>
          <w:szCs w:val="24"/>
        </w:rPr>
      </w:pPr>
      <w:r>
        <w:rPr>
          <w:rFonts w:ascii="宋体" w:hAnsi="宋体" w:hint="eastAsia"/>
          <w:szCs w:val="24"/>
        </w:rPr>
        <w:t>1．</w:t>
      </w:r>
      <w:r w:rsidRPr="004B5756">
        <w:rPr>
          <w:rFonts w:ascii="宋体" w:hAnsi="宋体" w:hint="eastAsia"/>
          <w:szCs w:val="24"/>
        </w:rPr>
        <w:t>概述</w:t>
      </w:r>
    </w:p>
    <w:p w:rsidR="002F114D" w:rsidRPr="004B5756" w:rsidRDefault="002F114D" w:rsidP="00363945">
      <w:pPr>
        <w:ind w:firstLineChars="150" w:firstLine="315"/>
        <w:rPr>
          <w:rFonts w:ascii="宋体" w:hAnsi="宋体"/>
          <w:szCs w:val="24"/>
        </w:rPr>
      </w:pPr>
      <w:r>
        <w:rPr>
          <w:rFonts w:ascii="宋体" w:hAnsi="宋体" w:hint="eastAsia"/>
          <w:szCs w:val="24"/>
        </w:rPr>
        <w:t>2．</w:t>
      </w:r>
      <w:r w:rsidRPr="004B5756">
        <w:rPr>
          <w:rFonts w:ascii="宋体" w:hAnsi="宋体" w:hint="eastAsia"/>
          <w:szCs w:val="24"/>
        </w:rPr>
        <w:t>二、青少年品行障碍患者的护理</w:t>
      </w:r>
    </w:p>
    <w:p w:rsidR="002F114D" w:rsidRPr="004B5756" w:rsidRDefault="002F114D" w:rsidP="00363945">
      <w:pPr>
        <w:rPr>
          <w:rFonts w:ascii="宋体" w:hAnsi="宋体"/>
          <w:szCs w:val="24"/>
        </w:rPr>
      </w:pPr>
      <w:r w:rsidRPr="004B5756">
        <w:rPr>
          <w:rFonts w:ascii="宋体" w:hAnsi="宋体" w:hint="eastAsia"/>
          <w:szCs w:val="24"/>
        </w:rPr>
        <w:t>五</w:t>
      </w:r>
      <w:r>
        <w:rPr>
          <w:rFonts w:ascii="宋体" w:hAnsi="宋体" w:hint="eastAsia"/>
          <w:szCs w:val="24"/>
        </w:rPr>
        <w:t>、</w:t>
      </w:r>
      <w:r w:rsidRPr="004B5756">
        <w:rPr>
          <w:rFonts w:ascii="宋体" w:hAnsi="宋体" w:hint="eastAsia"/>
          <w:szCs w:val="24"/>
        </w:rPr>
        <w:t xml:space="preserve"> 儿童少年期情绪障碍患者的护理</w:t>
      </w:r>
    </w:p>
    <w:p w:rsidR="002F114D" w:rsidRPr="004B5756" w:rsidRDefault="002F114D" w:rsidP="00363945">
      <w:pPr>
        <w:ind w:firstLineChars="150" w:firstLine="315"/>
        <w:rPr>
          <w:rFonts w:ascii="宋体" w:hAnsi="宋体"/>
          <w:szCs w:val="24"/>
        </w:rPr>
      </w:pPr>
      <w:r>
        <w:rPr>
          <w:rFonts w:ascii="宋体" w:hAnsi="宋体" w:hint="eastAsia"/>
          <w:szCs w:val="24"/>
        </w:rPr>
        <w:t>1．</w:t>
      </w:r>
      <w:r w:rsidRPr="004B5756">
        <w:rPr>
          <w:rFonts w:ascii="宋体" w:hAnsi="宋体" w:hint="eastAsia"/>
          <w:szCs w:val="24"/>
        </w:rPr>
        <w:t>述</w:t>
      </w:r>
    </w:p>
    <w:p w:rsidR="002F114D" w:rsidRPr="004B5756" w:rsidRDefault="002F114D" w:rsidP="00363945">
      <w:pPr>
        <w:ind w:firstLineChars="150" w:firstLine="315"/>
        <w:rPr>
          <w:rFonts w:ascii="宋体" w:hAnsi="宋体"/>
          <w:szCs w:val="24"/>
        </w:rPr>
      </w:pPr>
      <w:r>
        <w:rPr>
          <w:rFonts w:ascii="宋体" w:hAnsi="宋体" w:hint="eastAsia"/>
          <w:szCs w:val="24"/>
        </w:rPr>
        <w:t>2．</w:t>
      </w:r>
      <w:r w:rsidRPr="004B5756">
        <w:rPr>
          <w:rFonts w:ascii="宋体" w:hAnsi="宋体" w:hint="eastAsia"/>
          <w:szCs w:val="24"/>
        </w:rPr>
        <w:t>童少年期情绪障碍患者的护理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第十章 人格障碍患者的护理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1.掌握人格障碍的共同特征</w:t>
      </w:r>
    </w:p>
    <w:p w:rsidR="002F114D" w:rsidRPr="004B5756" w:rsidRDefault="002F114D" w:rsidP="00363945">
      <w:pPr>
        <w:rPr>
          <w:rFonts w:ascii="宋体" w:hAnsi="宋体"/>
          <w:szCs w:val="24"/>
        </w:rPr>
      </w:pPr>
      <w:r w:rsidRPr="004B5756">
        <w:rPr>
          <w:rFonts w:ascii="宋体" w:hAnsi="宋体" w:hint="eastAsia"/>
          <w:szCs w:val="24"/>
        </w:rPr>
        <w:t>2.熟悉常见人格障碍的临床特点</w:t>
      </w:r>
    </w:p>
    <w:p w:rsidR="002F114D" w:rsidRPr="004B5756" w:rsidRDefault="002F114D" w:rsidP="00363945">
      <w:pPr>
        <w:rPr>
          <w:rFonts w:ascii="宋体" w:hAnsi="宋体"/>
          <w:szCs w:val="24"/>
        </w:rPr>
      </w:pPr>
      <w:r w:rsidRPr="004B5756">
        <w:rPr>
          <w:rFonts w:ascii="宋体" w:hAnsi="宋体" w:hint="eastAsia"/>
          <w:szCs w:val="24"/>
        </w:rPr>
        <w:t>3.熟悉常见人格障碍患者的护理三级预防的目的及内容，并形成预防为主的医学馆。</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一、概述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1.病因及发病机制</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2.人格障碍的共同特征</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3.常见人格障碍的临床特点</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4.人格障碍的诊断与分类</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5.人格障碍的治疗</w:t>
      </w:r>
    </w:p>
    <w:p w:rsidR="002F114D" w:rsidRPr="004B5756" w:rsidRDefault="002F114D" w:rsidP="00363945">
      <w:pPr>
        <w:rPr>
          <w:rFonts w:ascii="宋体" w:hAnsi="宋体"/>
          <w:szCs w:val="24"/>
        </w:rPr>
      </w:pPr>
      <w:r w:rsidRPr="004B5756">
        <w:rPr>
          <w:rFonts w:ascii="宋体" w:hAnsi="宋体" w:hint="eastAsia"/>
          <w:szCs w:val="24"/>
        </w:rPr>
        <w:t>二、常见人格障碍患者的护理</w:t>
      </w:r>
    </w:p>
    <w:p w:rsidR="002F114D" w:rsidRPr="004B5756" w:rsidRDefault="002F114D" w:rsidP="00363945">
      <w:pPr>
        <w:ind w:firstLineChars="200" w:firstLine="420"/>
        <w:rPr>
          <w:rFonts w:ascii="宋体" w:hAnsi="宋体"/>
          <w:szCs w:val="24"/>
        </w:rPr>
      </w:pPr>
      <w:r w:rsidRPr="004B5756">
        <w:rPr>
          <w:rFonts w:ascii="宋体" w:hAnsi="宋体" w:hint="eastAsia"/>
          <w:szCs w:val="24"/>
        </w:rPr>
        <w:t>1.护理评估</w:t>
      </w:r>
    </w:p>
    <w:p w:rsidR="002F114D" w:rsidRPr="004B5756" w:rsidRDefault="002F114D" w:rsidP="00363945">
      <w:pPr>
        <w:ind w:firstLineChars="200" w:firstLine="420"/>
        <w:rPr>
          <w:rFonts w:ascii="宋体" w:hAnsi="宋体"/>
          <w:szCs w:val="24"/>
        </w:rPr>
      </w:pPr>
      <w:r w:rsidRPr="004B5756">
        <w:rPr>
          <w:rFonts w:ascii="宋体" w:hAnsi="宋体" w:hint="eastAsia"/>
          <w:szCs w:val="24"/>
        </w:rPr>
        <w:t>2.护理诊断</w:t>
      </w:r>
    </w:p>
    <w:p w:rsidR="002F114D" w:rsidRPr="004B5756" w:rsidRDefault="002F114D" w:rsidP="00363945">
      <w:pPr>
        <w:ind w:firstLineChars="200" w:firstLine="420"/>
        <w:rPr>
          <w:rFonts w:ascii="宋体" w:hAnsi="宋体"/>
          <w:szCs w:val="24"/>
        </w:rPr>
      </w:pPr>
      <w:r w:rsidRPr="004B5756">
        <w:rPr>
          <w:rFonts w:ascii="宋体" w:hAnsi="宋体" w:hint="eastAsia"/>
          <w:szCs w:val="24"/>
        </w:rPr>
        <w:t>3.护理目标</w:t>
      </w:r>
    </w:p>
    <w:p w:rsidR="002F114D" w:rsidRPr="004B5756" w:rsidRDefault="002F114D" w:rsidP="00363945">
      <w:pPr>
        <w:ind w:firstLineChars="200" w:firstLine="420"/>
        <w:rPr>
          <w:rFonts w:ascii="宋体" w:hAnsi="宋体"/>
          <w:szCs w:val="24"/>
        </w:rPr>
      </w:pPr>
      <w:r w:rsidRPr="004B5756">
        <w:rPr>
          <w:rFonts w:ascii="宋体" w:hAnsi="宋体" w:hint="eastAsia"/>
          <w:szCs w:val="24"/>
        </w:rPr>
        <w:t>4.护理措施</w:t>
      </w:r>
    </w:p>
    <w:p w:rsidR="002F114D" w:rsidRPr="004B5756" w:rsidRDefault="002F114D" w:rsidP="00363945">
      <w:pPr>
        <w:ind w:firstLineChars="200" w:firstLine="420"/>
        <w:rPr>
          <w:rFonts w:ascii="宋体" w:hAnsi="宋体"/>
          <w:szCs w:val="24"/>
        </w:rPr>
      </w:pPr>
      <w:r w:rsidRPr="004B5756">
        <w:rPr>
          <w:rFonts w:ascii="宋体" w:hAnsi="宋体" w:hint="eastAsia"/>
          <w:szCs w:val="24"/>
        </w:rPr>
        <w:t>5.护理评价</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4B5756" w:rsidRDefault="002F114D" w:rsidP="00363945">
      <w:pPr>
        <w:rPr>
          <w:rFonts w:ascii="宋体" w:hAnsi="宋体"/>
          <w:szCs w:val="24"/>
        </w:rPr>
      </w:pPr>
    </w:p>
    <w:p w:rsidR="002F114D" w:rsidRPr="004B5756" w:rsidRDefault="002F114D" w:rsidP="00363945">
      <w:pPr>
        <w:jc w:val="center"/>
        <w:rPr>
          <w:rFonts w:ascii="宋体" w:hAnsi="宋体"/>
          <w:b/>
          <w:sz w:val="24"/>
          <w:szCs w:val="24"/>
        </w:rPr>
      </w:pPr>
      <w:r w:rsidRPr="004B5756">
        <w:rPr>
          <w:rFonts w:ascii="宋体" w:hAnsi="宋体" w:hint="eastAsia"/>
          <w:b/>
          <w:sz w:val="24"/>
          <w:szCs w:val="24"/>
        </w:rPr>
        <w:t>第十一章 精神科治疗的观察与护理</w:t>
      </w:r>
    </w:p>
    <w:p w:rsidR="002F114D" w:rsidRPr="004B5756" w:rsidRDefault="002F114D" w:rsidP="00363945">
      <w:pPr>
        <w:rPr>
          <w:rFonts w:ascii="宋体" w:hAnsi="宋体"/>
          <w:szCs w:val="24"/>
        </w:rPr>
      </w:pPr>
    </w:p>
    <w:p w:rsidR="002F114D" w:rsidRPr="004B5756" w:rsidRDefault="002F114D" w:rsidP="00363945">
      <w:pPr>
        <w:rPr>
          <w:rFonts w:ascii="宋体" w:hAnsi="宋体"/>
          <w:szCs w:val="24"/>
        </w:rPr>
      </w:pPr>
      <w:r w:rsidRPr="004B5756">
        <w:rPr>
          <w:rFonts w:ascii="宋体" w:hAnsi="宋体" w:hint="eastAsia"/>
          <w:szCs w:val="24"/>
        </w:rPr>
        <w:t>【目的要求】</w:t>
      </w:r>
      <w:r w:rsidRPr="004B5756">
        <w:rPr>
          <w:rFonts w:ascii="宋体" w:hAnsi="宋体" w:hint="eastAsia"/>
          <w:szCs w:val="24"/>
        </w:rPr>
        <w:tab/>
      </w:r>
    </w:p>
    <w:p w:rsidR="002F114D" w:rsidRPr="004B5756" w:rsidRDefault="002F114D" w:rsidP="00363945">
      <w:pPr>
        <w:rPr>
          <w:rFonts w:ascii="宋体" w:hAnsi="宋体"/>
          <w:szCs w:val="24"/>
        </w:rPr>
      </w:pPr>
      <w:r w:rsidRPr="004B5756">
        <w:rPr>
          <w:rFonts w:ascii="宋体" w:hAnsi="宋体" w:hint="eastAsia"/>
          <w:szCs w:val="24"/>
        </w:rPr>
        <w:t>1.了解精神药物的概念、分类。</w:t>
      </w:r>
    </w:p>
    <w:p w:rsidR="002F114D" w:rsidRPr="004B5756" w:rsidRDefault="002F114D" w:rsidP="00363945">
      <w:pPr>
        <w:rPr>
          <w:rFonts w:ascii="宋体" w:hAnsi="宋体"/>
          <w:szCs w:val="24"/>
        </w:rPr>
      </w:pPr>
      <w:r w:rsidRPr="004B5756">
        <w:rPr>
          <w:rFonts w:ascii="宋体" w:hAnsi="宋体" w:hint="eastAsia"/>
          <w:szCs w:val="24"/>
        </w:rPr>
        <w:lastRenderedPageBreak/>
        <w:t>2.熟悉抗精神病药物分类、临床应用、代表药物、不良反应与处理方法。</w:t>
      </w:r>
    </w:p>
    <w:p w:rsidR="002F114D" w:rsidRPr="004B5756" w:rsidRDefault="002F114D" w:rsidP="00363945">
      <w:pPr>
        <w:rPr>
          <w:rFonts w:ascii="宋体" w:hAnsi="宋体"/>
          <w:szCs w:val="24"/>
        </w:rPr>
      </w:pPr>
      <w:r w:rsidRPr="004B5756">
        <w:rPr>
          <w:rFonts w:ascii="宋体" w:hAnsi="宋体" w:hint="eastAsia"/>
          <w:szCs w:val="24"/>
        </w:rPr>
        <w:t>3.熟悉抗抑郁药分类药物、临床应用、代表药物、不良反应与处理方法。</w:t>
      </w:r>
    </w:p>
    <w:p w:rsidR="002F114D" w:rsidRPr="004B5756" w:rsidRDefault="002F114D" w:rsidP="00363945">
      <w:pPr>
        <w:rPr>
          <w:rFonts w:ascii="宋体" w:hAnsi="宋体"/>
          <w:szCs w:val="24"/>
        </w:rPr>
      </w:pPr>
      <w:r w:rsidRPr="004B5756">
        <w:rPr>
          <w:rFonts w:ascii="宋体" w:hAnsi="宋体" w:hint="eastAsia"/>
          <w:szCs w:val="24"/>
        </w:rPr>
        <w:t>4.熟悉心境稳定剂的代表药物碳酸锂临床适应症、禁忌症、应用原则、不良反应及处理。</w:t>
      </w:r>
    </w:p>
    <w:p w:rsidR="002F114D" w:rsidRPr="004B5756" w:rsidRDefault="002F114D" w:rsidP="00363945">
      <w:pPr>
        <w:rPr>
          <w:rFonts w:ascii="宋体" w:hAnsi="宋体"/>
          <w:szCs w:val="24"/>
        </w:rPr>
      </w:pPr>
      <w:r w:rsidRPr="004B5756">
        <w:rPr>
          <w:rFonts w:ascii="宋体" w:hAnsi="宋体" w:hint="eastAsia"/>
          <w:szCs w:val="24"/>
        </w:rPr>
        <w:t>5.熟悉抗焦虑药临床适应症，抗焦虑药常见不良反应及处理。</w:t>
      </w:r>
    </w:p>
    <w:p w:rsidR="002F114D" w:rsidRPr="004B5756" w:rsidRDefault="002F114D" w:rsidP="00363945">
      <w:pPr>
        <w:rPr>
          <w:rFonts w:ascii="宋体" w:hAnsi="宋体"/>
          <w:szCs w:val="24"/>
        </w:rPr>
      </w:pPr>
      <w:r w:rsidRPr="004B5756">
        <w:rPr>
          <w:rFonts w:ascii="宋体" w:hAnsi="宋体" w:hint="eastAsia"/>
          <w:szCs w:val="24"/>
        </w:rPr>
        <w:t>6.掌握精神药物治疗的护理，电抽搐治疗的适应症、禁忌症、护理。</w:t>
      </w:r>
    </w:p>
    <w:p w:rsidR="002F114D" w:rsidRPr="004B5756" w:rsidRDefault="002F114D" w:rsidP="00363945">
      <w:pPr>
        <w:rPr>
          <w:rFonts w:ascii="宋体" w:hAnsi="宋体"/>
          <w:szCs w:val="24"/>
        </w:rPr>
      </w:pPr>
      <w:r w:rsidRPr="004B5756">
        <w:rPr>
          <w:rFonts w:ascii="宋体" w:hAnsi="宋体" w:hint="eastAsia"/>
          <w:szCs w:val="24"/>
        </w:rPr>
        <w:t>7.了解经颅磁刺激的治疗、临床应用、不良反应及护理。</w:t>
      </w:r>
    </w:p>
    <w:p w:rsidR="002F114D" w:rsidRPr="004B5756" w:rsidRDefault="002F114D" w:rsidP="00363945">
      <w:pPr>
        <w:rPr>
          <w:rFonts w:ascii="宋体" w:hAnsi="宋体"/>
          <w:szCs w:val="24"/>
        </w:rPr>
      </w:pPr>
      <w:r w:rsidRPr="004B5756">
        <w:rPr>
          <w:rFonts w:ascii="宋体" w:hAnsi="宋体" w:hint="eastAsia"/>
          <w:szCs w:val="24"/>
        </w:rPr>
        <w:t>8.了解心理治疗护理原则、心理治疗技术、社区护理、家庭护理。。</w:t>
      </w:r>
    </w:p>
    <w:p w:rsidR="002F114D" w:rsidRPr="004B5756" w:rsidRDefault="002F114D" w:rsidP="00363945">
      <w:pPr>
        <w:rPr>
          <w:rFonts w:ascii="宋体" w:hAnsi="宋体"/>
          <w:szCs w:val="24"/>
        </w:rPr>
      </w:pPr>
      <w:r w:rsidRPr="004B5756">
        <w:rPr>
          <w:rFonts w:ascii="宋体" w:hAnsi="宋体" w:hint="eastAsia"/>
          <w:szCs w:val="24"/>
        </w:rPr>
        <w:t>【教学内容】</w:t>
      </w:r>
    </w:p>
    <w:p w:rsidR="002F114D" w:rsidRPr="004B5756" w:rsidRDefault="002F114D" w:rsidP="00363945">
      <w:pPr>
        <w:rPr>
          <w:rFonts w:ascii="宋体" w:hAnsi="宋体"/>
          <w:szCs w:val="24"/>
        </w:rPr>
      </w:pPr>
      <w:r w:rsidRPr="004B5756">
        <w:rPr>
          <w:rFonts w:ascii="宋体" w:hAnsi="宋体" w:hint="eastAsia"/>
          <w:szCs w:val="24"/>
        </w:rPr>
        <w:t>一</w:t>
      </w:r>
      <w:r>
        <w:rPr>
          <w:rFonts w:ascii="宋体" w:hAnsi="宋体" w:hint="eastAsia"/>
          <w:szCs w:val="24"/>
        </w:rPr>
        <w:t>、</w:t>
      </w:r>
      <w:r w:rsidRPr="004B5756">
        <w:rPr>
          <w:rFonts w:ascii="宋体" w:hAnsi="宋体" w:hint="eastAsia"/>
          <w:szCs w:val="24"/>
        </w:rPr>
        <w:t>精神障碍的药物治疗与护理</w:t>
      </w:r>
    </w:p>
    <w:p w:rsidR="002F114D" w:rsidRPr="004B5756" w:rsidRDefault="002F114D" w:rsidP="00363945">
      <w:pPr>
        <w:rPr>
          <w:rFonts w:ascii="宋体" w:hAnsi="宋体"/>
          <w:szCs w:val="24"/>
        </w:rPr>
      </w:pPr>
      <w:r>
        <w:rPr>
          <w:rFonts w:ascii="宋体" w:hAnsi="宋体" w:hint="eastAsia"/>
          <w:szCs w:val="24"/>
        </w:rPr>
        <w:t>1．</w:t>
      </w:r>
      <w:r w:rsidRPr="004B5756">
        <w:rPr>
          <w:rFonts w:ascii="宋体" w:hAnsi="宋体" w:hint="eastAsia"/>
          <w:szCs w:val="24"/>
        </w:rPr>
        <w:t>抗精神病药</w:t>
      </w:r>
    </w:p>
    <w:p w:rsidR="002F114D" w:rsidRPr="004B5756" w:rsidRDefault="002F114D" w:rsidP="00363945">
      <w:pPr>
        <w:rPr>
          <w:rFonts w:ascii="宋体" w:hAnsi="宋体"/>
          <w:szCs w:val="24"/>
        </w:rPr>
      </w:pPr>
      <w:r>
        <w:rPr>
          <w:rFonts w:ascii="宋体" w:hAnsi="宋体" w:hint="eastAsia"/>
          <w:szCs w:val="24"/>
        </w:rPr>
        <w:t>2．</w:t>
      </w:r>
      <w:r w:rsidRPr="004B5756">
        <w:rPr>
          <w:rFonts w:ascii="宋体" w:hAnsi="宋体" w:hint="eastAsia"/>
          <w:szCs w:val="24"/>
        </w:rPr>
        <w:t>抗抑郁药</w:t>
      </w:r>
    </w:p>
    <w:p w:rsidR="002F114D" w:rsidRPr="004B5756" w:rsidRDefault="002F114D" w:rsidP="00363945">
      <w:pPr>
        <w:rPr>
          <w:rFonts w:ascii="宋体" w:hAnsi="宋体"/>
          <w:szCs w:val="24"/>
        </w:rPr>
      </w:pPr>
      <w:r>
        <w:rPr>
          <w:rFonts w:ascii="宋体" w:hAnsi="宋体" w:hint="eastAsia"/>
          <w:szCs w:val="24"/>
        </w:rPr>
        <w:t>3．</w:t>
      </w:r>
      <w:r w:rsidRPr="004B5756">
        <w:rPr>
          <w:rFonts w:ascii="宋体" w:hAnsi="宋体" w:hint="eastAsia"/>
          <w:szCs w:val="24"/>
        </w:rPr>
        <w:t>境稳定剂</w:t>
      </w:r>
    </w:p>
    <w:p w:rsidR="002F114D" w:rsidRPr="004B5756" w:rsidRDefault="002F114D" w:rsidP="00363945">
      <w:pPr>
        <w:rPr>
          <w:rFonts w:ascii="宋体" w:hAnsi="宋体"/>
          <w:szCs w:val="24"/>
        </w:rPr>
      </w:pPr>
      <w:r>
        <w:rPr>
          <w:rFonts w:ascii="宋体" w:hAnsi="宋体" w:hint="eastAsia"/>
          <w:szCs w:val="24"/>
        </w:rPr>
        <w:t>4．</w:t>
      </w:r>
      <w:r w:rsidRPr="004B5756">
        <w:rPr>
          <w:rFonts w:ascii="宋体" w:hAnsi="宋体" w:hint="eastAsia"/>
          <w:szCs w:val="24"/>
        </w:rPr>
        <w:t>抗焦虑药</w:t>
      </w:r>
    </w:p>
    <w:p w:rsidR="002F114D" w:rsidRPr="004B5756" w:rsidRDefault="002F114D" w:rsidP="00363945">
      <w:pPr>
        <w:rPr>
          <w:rFonts w:ascii="宋体" w:hAnsi="宋体"/>
          <w:szCs w:val="24"/>
        </w:rPr>
      </w:pPr>
      <w:r>
        <w:rPr>
          <w:rFonts w:ascii="宋体" w:hAnsi="宋体" w:hint="eastAsia"/>
          <w:szCs w:val="24"/>
        </w:rPr>
        <w:t>5．</w:t>
      </w:r>
      <w:r w:rsidRPr="004B5756">
        <w:rPr>
          <w:rFonts w:ascii="宋体" w:hAnsi="宋体" w:hint="eastAsia"/>
          <w:szCs w:val="24"/>
        </w:rPr>
        <w:t>精神药物治疗的护理</w:t>
      </w:r>
    </w:p>
    <w:p w:rsidR="002F114D" w:rsidRPr="004B5756" w:rsidRDefault="002F114D" w:rsidP="00363945">
      <w:pPr>
        <w:rPr>
          <w:rFonts w:ascii="宋体" w:hAnsi="宋体"/>
          <w:szCs w:val="24"/>
        </w:rPr>
      </w:pPr>
      <w:r w:rsidRPr="004B5756">
        <w:rPr>
          <w:rFonts w:ascii="宋体" w:hAnsi="宋体" w:hint="eastAsia"/>
          <w:szCs w:val="24"/>
        </w:rPr>
        <w:t>二</w:t>
      </w:r>
      <w:r>
        <w:rPr>
          <w:rFonts w:ascii="宋体" w:hAnsi="宋体" w:hint="eastAsia"/>
          <w:szCs w:val="24"/>
        </w:rPr>
        <w:t>、</w:t>
      </w:r>
      <w:r w:rsidRPr="004B5756">
        <w:rPr>
          <w:rFonts w:ascii="宋体" w:hAnsi="宋体" w:hint="eastAsia"/>
          <w:szCs w:val="24"/>
        </w:rPr>
        <w:t>无抽搐电痉挛治疗与护理</w:t>
      </w:r>
    </w:p>
    <w:p w:rsidR="002F114D" w:rsidRPr="004B5756" w:rsidRDefault="002F114D" w:rsidP="00363945">
      <w:pPr>
        <w:rPr>
          <w:rFonts w:ascii="宋体" w:hAnsi="宋体"/>
          <w:szCs w:val="24"/>
        </w:rPr>
      </w:pPr>
      <w:r>
        <w:rPr>
          <w:rFonts w:ascii="宋体" w:hAnsi="宋体" w:hint="eastAsia"/>
          <w:szCs w:val="24"/>
        </w:rPr>
        <w:t>1．</w:t>
      </w:r>
      <w:r w:rsidRPr="004B5756">
        <w:rPr>
          <w:rFonts w:ascii="宋体" w:hAnsi="宋体" w:hint="eastAsia"/>
          <w:szCs w:val="24"/>
        </w:rPr>
        <w:t>无抽搐电痉挛治疗的适应证与禁忌证</w:t>
      </w:r>
    </w:p>
    <w:p w:rsidR="002F114D" w:rsidRPr="004B5756" w:rsidRDefault="002F114D" w:rsidP="00363945">
      <w:pPr>
        <w:rPr>
          <w:rFonts w:ascii="宋体" w:hAnsi="宋体"/>
          <w:szCs w:val="24"/>
        </w:rPr>
      </w:pPr>
      <w:r>
        <w:rPr>
          <w:rFonts w:ascii="宋体" w:hAnsi="宋体" w:hint="eastAsia"/>
          <w:szCs w:val="24"/>
        </w:rPr>
        <w:t>2．</w:t>
      </w:r>
      <w:r w:rsidRPr="004B5756">
        <w:rPr>
          <w:rFonts w:ascii="宋体" w:hAnsi="宋体" w:hint="eastAsia"/>
          <w:szCs w:val="24"/>
        </w:rPr>
        <w:t>无抽搐电痉挛治疗的护理</w:t>
      </w:r>
    </w:p>
    <w:p w:rsidR="002F114D" w:rsidRPr="004B5756" w:rsidRDefault="002F114D" w:rsidP="00363945">
      <w:pPr>
        <w:rPr>
          <w:rFonts w:ascii="宋体" w:hAnsi="宋体"/>
          <w:szCs w:val="24"/>
        </w:rPr>
      </w:pPr>
      <w:r>
        <w:rPr>
          <w:rFonts w:ascii="宋体" w:hAnsi="宋体" w:hint="eastAsia"/>
          <w:szCs w:val="24"/>
        </w:rPr>
        <w:t>3．</w:t>
      </w:r>
      <w:r w:rsidRPr="004B5756">
        <w:rPr>
          <w:rFonts w:ascii="宋体" w:hAnsi="宋体" w:hint="eastAsia"/>
          <w:szCs w:val="24"/>
        </w:rPr>
        <w:t>无抽搐电痉挛治疗的常见不良反应及处理措施</w:t>
      </w:r>
    </w:p>
    <w:p w:rsidR="002F114D" w:rsidRPr="004B5756" w:rsidRDefault="002F114D" w:rsidP="00363945">
      <w:pPr>
        <w:rPr>
          <w:rFonts w:ascii="宋体" w:hAnsi="宋体"/>
          <w:szCs w:val="24"/>
        </w:rPr>
      </w:pPr>
      <w:r w:rsidRPr="004B5756">
        <w:rPr>
          <w:rFonts w:ascii="宋体" w:hAnsi="宋体" w:hint="eastAsia"/>
          <w:szCs w:val="24"/>
        </w:rPr>
        <w:t>三</w:t>
      </w:r>
      <w:r>
        <w:rPr>
          <w:rFonts w:ascii="宋体" w:hAnsi="宋体" w:hint="eastAsia"/>
          <w:szCs w:val="24"/>
        </w:rPr>
        <w:t>、</w:t>
      </w:r>
      <w:r w:rsidRPr="004B5756">
        <w:rPr>
          <w:rFonts w:ascii="宋体" w:hAnsi="宋体" w:hint="eastAsia"/>
          <w:szCs w:val="24"/>
        </w:rPr>
        <w:t>重复经颅磁刺激治疗与护理</w:t>
      </w:r>
    </w:p>
    <w:p w:rsidR="002F114D" w:rsidRPr="004B5756" w:rsidRDefault="002F114D" w:rsidP="00363945">
      <w:pPr>
        <w:rPr>
          <w:rFonts w:ascii="宋体" w:hAnsi="宋体"/>
          <w:szCs w:val="24"/>
        </w:rPr>
      </w:pPr>
      <w:r>
        <w:rPr>
          <w:rFonts w:ascii="宋体" w:hAnsi="宋体" w:hint="eastAsia"/>
          <w:szCs w:val="24"/>
        </w:rPr>
        <w:t>1．</w:t>
      </w:r>
      <w:r w:rsidRPr="004B5756">
        <w:rPr>
          <w:rFonts w:ascii="宋体" w:hAnsi="宋体" w:hint="eastAsia"/>
          <w:szCs w:val="24"/>
        </w:rPr>
        <w:t>复经颅磁刺激治疗的临床应用</w:t>
      </w:r>
    </w:p>
    <w:p w:rsidR="002F114D" w:rsidRPr="004B5756" w:rsidRDefault="002F114D" w:rsidP="00363945">
      <w:pPr>
        <w:rPr>
          <w:rFonts w:ascii="宋体" w:hAnsi="宋体"/>
          <w:szCs w:val="24"/>
        </w:rPr>
      </w:pPr>
      <w:r>
        <w:rPr>
          <w:rFonts w:ascii="宋体" w:hAnsi="宋体" w:hint="eastAsia"/>
          <w:szCs w:val="24"/>
        </w:rPr>
        <w:t>2．</w:t>
      </w:r>
      <w:r w:rsidRPr="004B5756">
        <w:rPr>
          <w:rFonts w:ascii="宋体" w:hAnsi="宋体" w:hint="eastAsia"/>
          <w:szCs w:val="24"/>
        </w:rPr>
        <w:t>复经颅磁刺激治疗的不良反应及护理</w:t>
      </w:r>
    </w:p>
    <w:p w:rsidR="002F114D" w:rsidRPr="004B5756" w:rsidRDefault="002F114D" w:rsidP="00363945">
      <w:pPr>
        <w:rPr>
          <w:rFonts w:ascii="宋体" w:hAnsi="宋体"/>
          <w:szCs w:val="24"/>
        </w:rPr>
      </w:pPr>
      <w:r w:rsidRPr="004B5756">
        <w:rPr>
          <w:rFonts w:ascii="宋体" w:hAnsi="宋体" w:hint="eastAsia"/>
          <w:szCs w:val="24"/>
        </w:rPr>
        <w:t>四</w:t>
      </w:r>
      <w:r>
        <w:rPr>
          <w:rFonts w:ascii="宋体" w:hAnsi="宋体" w:hint="eastAsia"/>
          <w:szCs w:val="24"/>
        </w:rPr>
        <w:t>、</w:t>
      </w:r>
      <w:r w:rsidRPr="004B5756">
        <w:rPr>
          <w:rFonts w:ascii="宋体" w:hAnsi="宋体" w:hint="eastAsia"/>
          <w:szCs w:val="24"/>
        </w:rPr>
        <w:t>心理治疗及其在护理中的应用</w:t>
      </w:r>
    </w:p>
    <w:p w:rsidR="002F114D" w:rsidRPr="004B5756" w:rsidRDefault="002F114D" w:rsidP="00363945">
      <w:pPr>
        <w:rPr>
          <w:rFonts w:ascii="宋体" w:hAnsi="宋体"/>
          <w:szCs w:val="24"/>
        </w:rPr>
      </w:pPr>
      <w:r>
        <w:rPr>
          <w:rFonts w:ascii="宋体" w:hAnsi="宋体" w:hint="eastAsia"/>
          <w:szCs w:val="24"/>
        </w:rPr>
        <w:t>1</w:t>
      </w:r>
      <w:r w:rsidRPr="004B5756">
        <w:rPr>
          <w:rFonts w:ascii="宋体" w:hAnsi="宋体" w:hint="eastAsia"/>
          <w:szCs w:val="24"/>
        </w:rPr>
        <w:t>、心理护理的原则</w:t>
      </w:r>
    </w:p>
    <w:p w:rsidR="002F114D" w:rsidRPr="004B5756" w:rsidRDefault="002F114D" w:rsidP="00363945">
      <w:pPr>
        <w:rPr>
          <w:rFonts w:ascii="宋体" w:hAnsi="宋体"/>
          <w:szCs w:val="24"/>
        </w:rPr>
      </w:pPr>
      <w:r>
        <w:rPr>
          <w:rFonts w:ascii="宋体" w:hAnsi="宋体" w:hint="eastAsia"/>
          <w:szCs w:val="24"/>
        </w:rPr>
        <w:t>2</w:t>
      </w:r>
      <w:r w:rsidRPr="004B5756">
        <w:rPr>
          <w:rFonts w:ascii="宋体" w:hAnsi="宋体" w:hint="eastAsia"/>
          <w:szCs w:val="24"/>
        </w:rPr>
        <w:t>临床护理常用的心理治疗技术</w:t>
      </w:r>
    </w:p>
    <w:p w:rsidR="002F114D" w:rsidRPr="004B5756" w:rsidRDefault="002F114D" w:rsidP="00363945">
      <w:pPr>
        <w:rPr>
          <w:rFonts w:ascii="宋体" w:hAnsi="宋体"/>
          <w:szCs w:val="24"/>
        </w:rPr>
      </w:pPr>
      <w:r w:rsidRPr="004B5756">
        <w:rPr>
          <w:rFonts w:ascii="宋体" w:hAnsi="宋体" w:hint="eastAsia"/>
          <w:szCs w:val="24"/>
        </w:rPr>
        <w:t>五</w:t>
      </w:r>
      <w:r>
        <w:rPr>
          <w:rFonts w:ascii="宋体" w:hAnsi="宋体" w:hint="eastAsia"/>
          <w:szCs w:val="24"/>
        </w:rPr>
        <w:t>、</w:t>
      </w:r>
      <w:r w:rsidRPr="004B5756">
        <w:rPr>
          <w:rFonts w:ascii="宋体" w:hAnsi="宋体" w:hint="eastAsia"/>
          <w:szCs w:val="24"/>
        </w:rPr>
        <w:t>精神障碍的社区护理与家庭护理</w:t>
      </w:r>
    </w:p>
    <w:p w:rsidR="002F114D" w:rsidRPr="004B5756" w:rsidRDefault="002F114D" w:rsidP="00363945">
      <w:pPr>
        <w:rPr>
          <w:rFonts w:ascii="宋体" w:hAnsi="宋体"/>
          <w:szCs w:val="24"/>
        </w:rPr>
      </w:pPr>
      <w:r>
        <w:rPr>
          <w:rFonts w:ascii="宋体" w:hAnsi="宋体" w:hint="eastAsia"/>
          <w:szCs w:val="24"/>
        </w:rPr>
        <w:t>1.精神障碍患者的社区护理</w:t>
      </w:r>
    </w:p>
    <w:p w:rsidR="002F114D" w:rsidRPr="004B5756" w:rsidRDefault="002F114D" w:rsidP="00363945">
      <w:pPr>
        <w:rPr>
          <w:rFonts w:ascii="宋体" w:hAnsi="宋体"/>
          <w:szCs w:val="24"/>
        </w:rPr>
      </w:pPr>
      <w:r>
        <w:rPr>
          <w:rFonts w:ascii="宋体" w:hAnsi="宋体" w:hint="eastAsia"/>
          <w:szCs w:val="24"/>
        </w:rPr>
        <w:t>2．</w:t>
      </w:r>
      <w:r w:rsidRPr="004B5756">
        <w:rPr>
          <w:rFonts w:ascii="宋体" w:hAnsi="宋体" w:hint="eastAsia"/>
          <w:szCs w:val="24"/>
        </w:rPr>
        <w:t>国内外社区精神卫生服务与护理的发展趋势</w:t>
      </w:r>
    </w:p>
    <w:p w:rsidR="002F114D" w:rsidRPr="004B5756" w:rsidRDefault="002F114D" w:rsidP="00363945">
      <w:pPr>
        <w:rPr>
          <w:rFonts w:ascii="宋体" w:hAnsi="宋体"/>
          <w:szCs w:val="24"/>
        </w:rPr>
      </w:pPr>
      <w:r>
        <w:rPr>
          <w:rFonts w:ascii="宋体" w:hAnsi="宋体" w:hint="eastAsia"/>
          <w:szCs w:val="24"/>
        </w:rPr>
        <w:t>3。</w:t>
      </w:r>
      <w:r w:rsidRPr="004B5756">
        <w:rPr>
          <w:rFonts w:ascii="宋体" w:hAnsi="宋体" w:hint="eastAsia"/>
          <w:szCs w:val="24"/>
        </w:rPr>
        <w:t>精神障碍的社区防治</w:t>
      </w:r>
    </w:p>
    <w:p w:rsidR="002F114D" w:rsidRPr="004B5756" w:rsidRDefault="002F114D" w:rsidP="00363945">
      <w:pPr>
        <w:rPr>
          <w:rFonts w:ascii="宋体" w:hAnsi="宋体"/>
          <w:szCs w:val="24"/>
        </w:rPr>
      </w:pPr>
      <w:r>
        <w:rPr>
          <w:rFonts w:ascii="宋体" w:hAnsi="宋体" w:hint="eastAsia"/>
          <w:szCs w:val="24"/>
        </w:rPr>
        <w:t>4</w:t>
      </w:r>
      <w:r w:rsidRPr="004B5756">
        <w:rPr>
          <w:rFonts w:ascii="宋体" w:hAnsi="宋体" w:hint="eastAsia"/>
          <w:szCs w:val="24"/>
        </w:rPr>
        <w:t>、精神障碍患者的家庭护理</w:t>
      </w:r>
    </w:p>
    <w:p w:rsidR="002F114D" w:rsidRPr="004B5756" w:rsidRDefault="002F114D" w:rsidP="00363945">
      <w:pPr>
        <w:rPr>
          <w:rFonts w:ascii="宋体" w:hAnsi="宋体"/>
          <w:szCs w:val="24"/>
        </w:rPr>
      </w:pPr>
      <w:r w:rsidRPr="004B5756">
        <w:rPr>
          <w:rFonts w:ascii="宋体" w:hAnsi="宋体" w:hint="eastAsia"/>
          <w:szCs w:val="24"/>
        </w:rPr>
        <w:t>【教学方法】</w:t>
      </w:r>
    </w:p>
    <w:p w:rsidR="002F114D" w:rsidRPr="004B5756" w:rsidRDefault="002F114D" w:rsidP="00363945">
      <w:pPr>
        <w:rPr>
          <w:rFonts w:ascii="宋体" w:hAnsi="宋体"/>
          <w:szCs w:val="24"/>
        </w:rPr>
      </w:pPr>
      <w:r w:rsidRPr="004B5756">
        <w:rPr>
          <w:rFonts w:ascii="宋体" w:hAnsi="宋体" w:hint="eastAsia"/>
          <w:szCs w:val="24"/>
        </w:rPr>
        <w:t>讲授、提问、讨论、实习。</w:t>
      </w:r>
    </w:p>
    <w:p w:rsidR="002F114D" w:rsidRPr="0069403D" w:rsidRDefault="002F114D" w:rsidP="00363945">
      <w:pPr>
        <w:autoSpaceDE w:val="0"/>
        <w:autoSpaceDN w:val="0"/>
        <w:adjustRightInd w:val="0"/>
        <w:snapToGrid w:val="0"/>
        <w:spacing w:line="360" w:lineRule="auto"/>
        <w:jc w:val="left"/>
        <w:rPr>
          <w:rFonts w:ascii="Times New Roman" w:eastAsia="黑体" w:hAnsi="Times New Roman"/>
          <w:b/>
          <w:kern w:val="0"/>
          <w:sz w:val="24"/>
          <w:szCs w:val="24"/>
        </w:rPr>
      </w:pPr>
    </w:p>
    <w:p w:rsidR="002F114D" w:rsidRDefault="002F114D" w:rsidP="00363945">
      <w:pPr>
        <w:ind w:firstLineChars="200" w:firstLine="562"/>
        <w:jc w:val="center"/>
        <w:rPr>
          <w:rFonts w:ascii="宋体" w:hAnsi="宋体"/>
          <w:b/>
          <w:bCs/>
          <w:sz w:val="28"/>
          <w:szCs w:val="28"/>
        </w:rPr>
      </w:pPr>
      <w:r>
        <w:rPr>
          <w:rFonts w:ascii="宋体" w:hAnsi="宋体" w:hint="eastAsia"/>
          <w:b/>
          <w:bCs/>
          <w:sz w:val="28"/>
          <w:szCs w:val="28"/>
        </w:rPr>
        <w:t>教学时数分配</w:t>
      </w:r>
    </w:p>
    <w:p w:rsidR="002F114D" w:rsidRDefault="002F114D" w:rsidP="00363945">
      <w:pPr>
        <w:ind w:firstLineChars="200" w:firstLine="422"/>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962"/>
        <w:gridCol w:w="1229"/>
        <w:gridCol w:w="1229"/>
      </w:tblGrid>
      <w:tr w:rsidR="002F114D" w:rsidRPr="002F114D" w:rsidTr="00BF78C7">
        <w:trPr>
          <w:trHeight w:val="333"/>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章次</w:t>
            </w:r>
          </w:p>
        </w:tc>
        <w:tc>
          <w:tcPr>
            <w:tcW w:w="3962"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ind w:firstLineChars="700" w:firstLine="1540"/>
              <w:rPr>
                <w:rFonts w:asciiTheme="minorEastAsia" w:hAnsiTheme="minorEastAsia"/>
                <w:sz w:val="22"/>
              </w:rPr>
            </w:pPr>
            <w:r w:rsidRPr="002F114D">
              <w:rPr>
                <w:rFonts w:asciiTheme="minorEastAsia" w:hAnsiTheme="minorEastAsia" w:hint="eastAsia"/>
                <w:sz w:val="22"/>
              </w:rPr>
              <w:t>教学内容</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理论学时</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实验学时</w:t>
            </w:r>
          </w:p>
        </w:tc>
      </w:tr>
      <w:tr w:rsidR="002F114D" w:rsidRPr="002F114D" w:rsidTr="00BF78C7">
        <w:trPr>
          <w:trHeight w:val="333"/>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一</w:t>
            </w:r>
          </w:p>
        </w:tc>
        <w:tc>
          <w:tcPr>
            <w:tcW w:w="3962"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绪论、精神疾病的病因学</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cs="宋体"/>
                <w:sz w:val="22"/>
              </w:rPr>
            </w:pPr>
            <w:r w:rsidRPr="002F114D">
              <w:rPr>
                <w:rFonts w:asciiTheme="minorEastAsia" w:hAnsiTheme="minorEastAsia"/>
                <w:sz w:val="22"/>
              </w:rPr>
              <w:t>3</w:t>
            </w:r>
          </w:p>
        </w:tc>
        <w:tc>
          <w:tcPr>
            <w:tcW w:w="1229" w:type="dxa"/>
            <w:tcBorders>
              <w:top w:val="single" w:sz="4" w:space="0" w:color="auto"/>
              <w:left w:val="single" w:sz="4" w:space="0" w:color="auto"/>
              <w:bottom w:val="single" w:sz="4" w:space="0" w:color="auto"/>
              <w:right w:val="single" w:sz="4" w:space="0" w:color="auto"/>
            </w:tcBorders>
          </w:tcPr>
          <w:p w:rsidR="002F114D" w:rsidRPr="002F114D" w:rsidRDefault="002F114D" w:rsidP="00363945">
            <w:pPr>
              <w:ind w:firstLine="200"/>
              <w:jc w:val="center"/>
              <w:rPr>
                <w:rFonts w:asciiTheme="minorEastAsia" w:hAnsiTheme="minorEastAsia"/>
                <w:sz w:val="22"/>
              </w:rPr>
            </w:pP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二</w:t>
            </w:r>
          </w:p>
        </w:tc>
        <w:tc>
          <w:tcPr>
            <w:tcW w:w="3962"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精神科护理技能</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200"/>
              <w:jc w:val="center"/>
              <w:rPr>
                <w:rFonts w:asciiTheme="minorEastAsia" w:hAnsiTheme="minorEastAsia"/>
                <w:sz w:val="22"/>
              </w:rPr>
            </w:pPr>
            <w:r w:rsidRPr="002F114D">
              <w:rPr>
                <w:rFonts w:asciiTheme="minorEastAsia" w:hAnsiTheme="minorEastAsia" w:hint="eastAsia"/>
                <w:sz w:val="22"/>
              </w:rPr>
              <w:t>3</w:t>
            </w:r>
          </w:p>
        </w:tc>
      </w:tr>
      <w:tr w:rsidR="002F114D" w:rsidRPr="002F114D" w:rsidTr="00BF78C7">
        <w:trPr>
          <w:trHeight w:val="333"/>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三</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器质性精神障碍患者的护理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tcBorders>
              <w:top w:val="single" w:sz="4" w:space="0" w:color="auto"/>
              <w:left w:val="single" w:sz="4" w:space="0" w:color="auto"/>
              <w:bottom w:val="single" w:sz="4" w:space="0" w:color="auto"/>
              <w:right w:val="single" w:sz="4" w:space="0" w:color="auto"/>
            </w:tcBorders>
          </w:tcPr>
          <w:p w:rsidR="002F114D" w:rsidRPr="002F114D" w:rsidRDefault="002F114D" w:rsidP="00363945">
            <w:pPr>
              <w:ind w:firstLine="200"/>
              <w:jc w:val="center"/>
              <w:rPr>
                <w:rFonts w:asciiTheme="minorEastAsia" w:hAnsiTheme="minorEastAsia"/>
                <w:sz w:val="22"/>
              </w:rPr>
            </w:pP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四</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精神分裂症患者的护理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200"/>
              <w:jc w:val="center"/>
              <w:rPr>
                <w:rFonts w:asciiTheme="minorEastAsia" w:hAnsiTheme="minorEastAsia"/>
                <w:sz w:val="22"/>
              </w:rPr>
            </w:pPr>
            <w:r w:rsidRPr="002F114D">
              <w:rPr>
                <w:rFonts w:asciiTheme="minorEastAsia" w:hAnsiTheme="minorEastAsia" w:hint="eastAsia"/>
                <w:sz w:val="22"/>
              </w:rPr>
              <w:t>3</w:t>
            </w:r>
          </w:p>
        </w:tc>
      </w:tr>
      <w:tr w:rsidR="002F114D" w:rsidRPr="002F114D" w:rsidTr="00BF78C7">
        <w:trPr>
          <w:trHeight w:val="333"/>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五</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心境障碍患者的护理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vMerge w:val="restart"/>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200"/>
              <w:jc w:val="center"/>
              <w:rPr>
                <w:rFonts w:asciiTheme="minorEastAsia" w:hAnsiTheme="minorEastAsia"/>
                <w:sz w:val="22"/>
              </w:rPr>
            </w:pPr>
            <w:r w:rsidRPr="002F114D">
              <w:rPr>
                <w:rFonts w:asciiTheme="minorEastAsia" w:hAnsiTheme="minorEastAsia" w:hint="eastAsia"/>
                <w:sz w:val="22"/>
              </w:rPr>
              <w:t>3</w:t>
            </w: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六</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神经症患者的护理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widowControl/>
              <w:jc w:val="left"/>
              <w:rPr>
                <w:rFonts w:asciiTheme="minorEastAsia" w:hAnsiTheme="minorEastAsia"/>
                <w:sz w:val="22"/>
              </w:rPr>
            </w:pPr>
          </w:p>
        </w:tc>
      </w:tr>
      <w:tr w:rsidR="002F114D" w:rsidRPr="002F114D" w:rsidTr="00BF78C7">
        <w:trPr>
          <w:trHeight w:val="367"/>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七</w:t>
            </w:r>
          </w:p>
        </w:tc>
        <w:tc>
          <w:tcPr>
            <w:tcW w:w="3962"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 xml:space="preserve">心理因素相关生理障碍患者的护理    </w:t>
            </w:r>
            <w:r w:rsidRPr="002F114D">
              <w:rPr>
                <w:rFonts w:asciiTheme="minorEastAsia" w:hAnsiTheme="minorEastAsia" w:cs="宋体" w:hint="eastAsia"/>
                <w:kern w:val="0"/>
                <w:sz w:val="22"/>
              </w:rPr>
              <w:lastRenderedPageBreak/>
              <w:t>人格障碍患者的护理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lastRenderedPageBreak/>
              <w:t>3</w:t>
            </w:r>
          </w:p>
        </w:tc>
        <w:tc>
          <w:tcPr>
            <w:tcW w:w="1229" w:type="dxa"/>
            <w:tcBorders>
              <w:top w:val="single" w:sz="4" w:space="0" w:color="auto"/>
              <w:left w:val="single" w:sz="4" w:space="0" w:color="auto"/>
              <w:bottom w:val="single" w:sz="4" w:space="0" w:color="auto"/>
              <w:right w:val="single" w:sz="4" w:space="0" w:color="auto"/>
            </w:tcBorders>
          </w:tcPr>
          <w:p w:rsidR="002F114D" w:rsidRPr="002F114D" w:rsidRDefault="002F114D" w:rsidP="00363945">
            <w:pPr>
              <w:ind w:firstLine="200"/>
              <w:jc w:val="center"/>
              <w:rPr>
                <w:rFonts w:asciiTheme="minorEastAsia" w:hAnsiTheme="minorEastAsia"/>
                <w:sz w:val="22"/>
              </w:rPr>
            </w:pP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lastRenderedPageBreak/>
              <w:t>八</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儿童青少年精神障碍患者的护理</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sz w:val="22"/>
              </w:rPr>
              <w:t>3</w:t>
            </w:r>
          </w:p>
        </w:tc>
        <w:tc>
          <w:tcPr>
            <w:tcW w:w="1229" w:type="dxa"/>
            <w:tcBorders>
              <w:top w:val="single" w:sz="4" w:space="0" w:color="auto"/>
              <w:left w:val="single" w:sz="4" w:space="0" w:color="auto"/>
              <w:bottom w:val="single" w:sz="4" w:space="0" w:color="auto"/>
              <w:right w:val="single" w:sz="4" w:space="0" w:color="auto"/>
            </w:tcBorders>
          </w:tcPr>
          <w:p w:rsidR="002F114D" w:rsidRPr="002F114D" w:rsidRDefault="002F114D" w:rsidP="00363945">
            <w:pPr>
              <w:ind w:firstLine="200"/>
              <w:jc w:val="center"/>
              <w:rPr>
                <w:rFonts w:asciiTheme="minorEastAsia" w:hAnsiTheme="minorEastAsia"/>
                <w:sz w:val="22"/>
              </w:rPr>
            </w:pP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2F114D" w:rsidRPr="002F114D" w:rsidRDefault="002F114D" w:rsidP="00363945">
            <w:pPr>
              <w:jc w:val="center"/>
              <w:rPr>
                <w:rFonts w:asciiTheme="minorEastAsia" w:hAnsiTheme="minorEastAsia"/>
                <w:sz w:val="22"/>
              </w:rPr>
            </w:pPr>
            <w:r w:rsidRPr="002F114D">
              <w:rPr>
                <w:rFonts w:asciiTheme="minorEastAsia" w:hAnsiTheme="minorEastAsia" w:hint="eastAsia"/>
                <w:sz w:val="22"/>
              </w:rPr>
              <w:t>九</w:t>
            </w: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精神科治疗的观察与护理</w:t>
            </w:r>
          </w:p>
        </w:tc>
        <w:tc>
          <w:tcPr>
            <w:tcW w:w="1229" w:type="dxa"/>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Chars="243" w:firstLine="535"/>
              <w:rPr>
                <w:rFonts w:asciiTheme="minorEastAsia" w:hAnsiTheme="minorEastAsia"/>
                <w:sz w:val="22"/>
              </w:rPr>
            </w:pPr>
            <w:r w:rsidRPr="002F114D">
              <w:rPr>
                <w:rFonts w:asciiTheme="minorEastAsia" w:hAnsiTheme="minorEastAsia" w:hint="eastAsia"/>
                <w:sz w:val="22"/>
              </w:rPr>
              <w:t>3</w:t>
            </w:r>
          </w:p>
        </w:tc>
        <w:tc>
          <w:tcPr>
            <w:tcW w:w="1229" w:type="dxa"/>
            <w:tcBorders>
              <w:top w:val="single" w:sz="4" w:space="0" w:color="auto"/>
              <w:left w:val="single" w:sz="4" w:space="0" w:color="auto"/>
              <w:bottom w:val="single" w:sz="4" w:space="0" w:color="auto"/>
              <w:right w:val="single" w:sz="4" w:space="0" w:color="auto"/>
            </w:tcBorders>
          </w:tcPr>
          <w:p w:rsidR="002F114D" w:rsidRPr="002F114D" w:rsidRDefault="002F114D" w:rsidP="00363945">
            <w:pPr>
              <w:ind w:firstLine="200"/>
              <w:jc w:val="center"/>
              <w:rPr>
                <w:rFonts w:asciiTheme="minorEastAsia" w:hAnsiTheme="minorEastAsia"/>
                <w:sz w:val="22"/>
              </w:rPr>
            </w:pPr>
          </w:p>
        </w:tc>
      </w:tr>
      <w:tr w:rsidR="002F114D" w:rsidRPr="002F114D" w:rsidTr="00BF78C7">
        <w:trPr>
          <w:trHeight w:val="349"/>
          <w:jc w:val="center"/>
        </w:trPr>
        <w:tc>
          <w:tcPr>
            <w:tcW w:w="1236" w:type="dxa"/>
            <w:tcBorders>
              <w:top w:val="single" w:sz="4" w:space="0" w:color="auto"/>
              <w:left w:val="single" w:sz="4" w:space="0" w:color="auto"/>
              <w:bottom w:val="single" w:sz="4" w:space="0" w:color="auto"/>
              <w:right w:val="single" w:sz="4" w:space="0" w:color="auto"/>
            </w:tcBorders>
            <w:vAlign w:val="center"/>
          </w:tcPr>
          <w:p w:rsidR="002F114D" w:rsidRPr="002F114D" w:rsidRDefault="002F114D" w:rsidP="00363945">
            <w:pPr>
              <w:jc w:val="center"/>
              <w:rPr>
                <w:rFonts w:asciiTheme="minorEastAsia" w:hAnsiTheme="minorEastAsia"/>
                <w:sz w:val="22"/>
              </w:rPr>
            </w:pPr>
          </w:p>
        </w:tc>
        <w:tc>
          <w:tcPr>
            <w:tcW w:w="3962" w:type="dxa"/>
            <w:tcBorders>
              <w:top w:val="single" w:sz="4" w:space="0" w:color="auto"/>
              <w:left w:val="single" w:sz="4" w:space="0" w:color="auto"/>
              <w:bottom w:val="single" w:sz="4" w:space="0" w:color="auto"/>
              <w:right w:val="single" w:sz="4" w:space="0" w:color="auto"/>
            </w:tcBorders>
            <w:vAlign w:val="bottom"/>
            <w:hideMark/>
          </w:tcPr>
          <w:p w:rsidR="002F114D" w:rsidRPr="002F114D" w:rsidRDefault="002F114D" w:rsidP="00363945">
            <w:pPr>
              <w:widowControl/>
              <w:jc w:val="left"/>
              <w:rPr>
                <w:rFonts w:asciiTheme="minorEastAsia" w:hAnsiTheme="minorEastAsia" w:cs="宋体"/>
                <w:kern w:val="0"/>
                <w:sz w:val="22"/>
              </w:rPr>
            </w:pPr>
            <w:r w:rsidRPr="002F114D">
              <w:rPr>
                <w:rFonts w:asciiTheme="minorEastAsia" w:hAnsiTheme="minorEastAsia" w:cs="宋体" w:hint="eastAsia"/>
                <w:kern w:val="0"/>
                <w:sz w:val="22"/>
              </w:rPr>
              <w:t>合计</w:t>
            </w:r>
          </w:p>
        </w:tc>
        <w:tc>
          <w:tcPr>
            <w:tcW w:w="1229" w:type="dxa"/>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200"/>
              <w:jc w:val="center"/>
              <w:rPr>
                <w:rFonts w:asciiTheme="minorEastAsia" w:hAnsiTheme="minorEastAsia"/>
                <w:sz w:val="22"/>
              </w:rPr>
            </w:pPr>
            <w:r w:rsidRPr="002F114D">
              <w:rPr>
                <w:rFonts w:asciiTheme="minorEastAsia" w:hAnsiTheme="minorEastAsia" w:hint="eastAsia"/>
                <w:sz w:val="22"/>
              </w:rPr>
              <w:t>27</w:t>
            </w:r>
          </w:p>
        </w:tc>
        <w:tc>
          <w:tcPr>
            <w:tcW w:w="1229" w:type="dxa"/>
            <w:tcBorders>
              <w:top w:val="single" w:sz="4" w:space="0" w:color="auto"/>
              <w:left w:val="single" w:sz="4" w:space="0" w:color="auto"/>
              <w:bottom w:val="single" w:sz="4" w:space="0" w:color="auto"/>
              <w:right w:val="single" w:sz="4" w:space="0" w:color="auto"/>
            </w:tcBorders>
            <w:hideMark/>
          </w:tcPr>
          <w:p w:rsidR="002F114D" w:rsidRPr="002F114D" w:rsidRDefault="002F114D" w:rsidP="00363945">
            <w:pPr>
              <w:ind w:firstLine="200"/>
              <w:jc w:val="center"/>
              <w:rPr>
                <w:rFonts w:asciiTheme="minorEastAsia" w:hAnsiTheme="minorEastAsia"/>
                <w:sz w:val="22"/>
              </w:rPr>
            </w:pPr>
            <w:r w:rsidRPr="002F114D">
              <w:rPr>
                <w:rFonts w:asciiTheme="minorEastAsia" w:hAnsiTheme="minorEastAsia" w:hint="eastAsia"/>
                <w:sz w:val="22"/>
              </w:rPr>
              <w:t>9</w:t>
            </w:r>
          </w:p>
        </w:tc>
      </w:tr>
    </w:tbl>
    <w:p w:rsidR="002F114D" w:rsidRDefault="002F114D" w:rsidP="00363945">
      <w:pPr>
        <w:adjustRightInd w:val="0"/>
        <w:snapToGrid w:val="0"/>
        <w:rPr>
          <w:rFonts w:ascii="宋体" w:hAnsi="宋体"/>
          <w:b/>
          <w:sz w:val="28"/>
          <w:szCs w:val="28"/>
        </w:rPr>
      </w:pP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多媒体教室</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多媒体教学课件</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教学视频</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本课程期末考核采用闭卷考试进行理论考核，时间为2小时。</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平时成绩采用作业、实习考核</w:t>
      </w:r>
    </w:p>
    <w:p w:rsidR="002F114D" w:rsidRDefault="002F114D"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最终成绩以理论考核占总成绩的70%，平时成绩占30%。</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bCs/>
        </w:rPr>
        <w:t>（</w:t>
      </w:r>
      <w:r>
        <w:rPr>
          <w:bCs/>
        </w:rPr>
        <w:t>1</w:t>
      </w:r>
      <w:r>
        <w:rPr>
          <w:rFonts w:hint="eastAsia"/>
          <w:bCs/>
        </w:rPr>
        <w:t>）</w:t>
      </w:r>
      <w:r>
        <w:rPr>
          <w:rFonts w:hint="eastAsia"/>
        </w:rPr>
        <w:t>《精神病学》郝伟主编，人民卫生出版社，第七版。</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rPr>
        <w:t>（</w:t>
      </w:r>
      <w:r>
        <w:t>2</w:t>
      </w:r>
      <w:r>
        <w:rPr>
          <w:rFonts w:hint="eastAsia"/>
        </w:rPr>
        <w:t>）《医学心理学》姚树桥主编，人民卫生出版社，第六版</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rPr>
        <w:t>（</w:t>
      </w:r>
      <w:r>
        <w:t>3</w:t>
      </w:r>
      <w:r>
        <w:rPr>
          <w:rFonts w:hint="eastAsia"/>
        </w:rPr>
        <w:t>）《护理心理学》</w:t>
      </w:r>
      <w:r>
        <w:rPr>
          <w:rFonts w:hint="eastAsia"/>
          <w:color w:val="404040"/>
          <w:szCs w:val="21"/>
          <w:shd w:val="clear" w:color="auto" w:fill="FFFFFF"/>
        </w:rPr>
        <w:t>周郁秋</w:t>
      </w:r>
      <w:r>
        <w:rPr>
          <w:rFonts w:hint="eastAsia"/>
        </w:rPr>
        <w:t>主编，人民卫生出版社，第二版</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rPr>
        <w:t>（</w:t>
      </w:r>
      <w:r>
        <w:t>4</w:t>
      </w:r>
      <w:r>
        <w:rPr>
          <w:rFonts w:hint="eastAsia"/>
        </w:rPr>
        <w:t>）《</w:t>
      </w:r>
      <w:r>
        <w:rPr>
          <w:rFonts w:hint="eastAsia"/>
          <w:sz w:val="24"/>
        </w:rPr>
        <w:t>精神科护理学</w:t>
      </w:r>
      <w:r>
        <w:rPr>
          <w:rFonts w:hint="eastAsia"/>
        </w:rPr>
        <w:t>》</w:t>
      </w:r>
      <w:r>
        <w:rPr>
          <w:rFonts w:hint="eastAsia"/>
          <w:sz w:val="24"/>
        </w:rPr>
        <w:t>曹新妹</w:t>
      </w:r>
      <w:r>
        <w:rPr>
          <w:rFonts w:hint="eastAsia"/>
        </w:rPr>
        <w:t>主编</w:t>
      </w:r>
      <w:r>
        <w:rPr>
          <w:rFonts w:hint="eastAsia"/>
          <w:sz w:val="24"/>
        </w:rPr>
        <w:t>，人民卫生出版社，</w:t>
      </w:r>
      <w:r>
        <w:rPr>
          <w:rFonts w:hint="eastAsia"/>
        </w:rPr>
        <w:t>第一版</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hint="eastAsia"/>
        </w:rPr>
        <w:t>（</w:t>
      </w:r>
      <w:r>
        <w:t>5</w:t>
      </w:r>
      <w:r>
        <w:rPr>
          <w:rFonts w:hint="eastAsia"/>
        </w:rPr>
        <w:t>）《</w:t>
      </w:r>
      <w:r>
        <w:rPr>
          <w:rFonts w:hint="eastAsia"/>
          <w:sz w:val="24"/>
        </w:rPr>
        <w:t>精神科护理学（双语教材）</w:t>
      </w:r>
      <w:r>
        <w:rPr>
          <w:rFonts w:hint="eastAsia"/>
        </w:rPr>
        <w:t>》</w:t>
      </w:r>
      <w:r>
        <w:rPr>
          <w:rFonts w:hint="eastAsia"/>
          <w:sz w:val="24"/>
        </w:rPr>
        <w:t>李小妹</w:t>
      </w:r>
      <w:r>
        <w:rPr>
          <w:rFonts w:hint="eastAsia"/>
        </w:rPr>
        <w:t>主编</w:t>
      </w:r>
      <w:r>
        <w:rPr>
          <w:rFonts w:hint="eastAsia"/>
          <w:sz w:val="24"/>
        </w:rPr>
        <w:t>，科学出版社，</w:t>
      </w:r>
      <w:r>
        <w:rPr>
          <w:rFonts w:hint="eastAsia"/>
        </w:rPr>
        <w:t>第一版</w:t>
      </w:r>
    </w:p>
    <w:p w:rsidR="002F114D" w:rsidRDefault="002F114D" w:rsidP="00363945">
      <w:pPr>
        <w:tabs>
          <w:tab w:val="right" w:pos="1736"/>
        </w:tabs>
        <w:jc w:val="left"/>
        <w:rPr>
          <w:sz w:val="24"/>
        </w:rPr>
      </w:pPr>
    </w:p>
    <w:p w:rsidR="002F114D" w:rsidRDefault="002F114D" w:rsidP="00363945">
      <w:pPr>
        <w:tabs>
          <w:tab w:val="right" w:pos="1736"/>
        </w:tabs>
        <w:jc w:val="right"/>
        <w:rPr>
          <w:sz w:val="24"/>
        </w:rPr>
      </w:pPr>
      <w:r>
        <w:rPr>
          <w:rFonts w:ascii="黑体" w:eastAsia="黑体" w:cs="黑体" w:hint="eastAsia"/>
          <w:kern w:val="0"/>
          <w:sz w:val="18"/>
          <w:szCs w:val="18"/>
        </w:rPr>
        <w:t>制定人：董帝英 黄建飞 仇晓静</w:t>
      </w:r>
    </w:p>
    <w:p w:rsidR="002F114D" w:rsidRDefault="002F114D" w:rsidP="00363945">
      <w:pPr>
        <w:autoSpaceDE w:val="0"/>
        <w:autoSpaceDN w:val="0"/>
        <w:adjustRightInd w:val="0"/>
        <w:ind w:firstLineChars="3300" w:firstLine="5940"/>
        <w:jc w:val="left"/>
        <w:rPr>
          <w:rFonts w:ascii="黑体" w:eastAsia="黑体" w:cs="黑体"/>
          <w:kern w:val="0"/>
          <w:sz w:val="18"/>
          <w:szCs w:val="18"/>
        </w:rPr>
      </w:pPr>
      <w:r>
        <w:rPr>
          <w:rFonts w:ascii="黑体" w:eastAsia="黑体" w:cs="黑体" w:hint="eastAsia"/>
          <w:kern w:val="0"/>
          <w:sz w:val="18"/>
          <w:szCs w:val="18"/>
        </w:rPr>
        <w:t>审核人： 徐旭娟</w:t>
      </w:r>
    </w:p>
    <w:p w:rsidR="002F114D" w:rsidRDefault="002F114D" w:rsidP="00363945">
      <w:pPr>
        <w:autoSpaceDE w:val="0"/>
        <w:autoSpaceDN w:val="0"/>
        <w:adjustRightInd w:val="0"/>
        <w:jc w:val="center"/>
        <w:rPr>
          <w:rFonts w:ascii="黑体" w:eastAsia="黑体" w:cs="黑体"/>
          <w:kern w:val="0"/>
          <w:sz w:val="18"/>
          <w:szCs w:val="18"/>
        </w:rPr>
      </w:pPr>
    </w:p>
    <w:p w:rsidR="002F114D" w:rsidRDefault="002F114D" w:rsidP="00363945">
      <w:pPr>
        <w:autoSpaceDE w:val="0"/>
        <w:autoSpaceDN w:val="0"/>
        <w:adjustRightInd w:val="0"/>
        <w:jc w:val="center"/>
        <w:rPr>
          <w:rFonts w:ascii="黑体" w:eastAsia="黑体" w:cs="黑体"/>
          <w:kern w:val="0"/>
          <w:sz w:val="18"/>
          <w:szCs w:val="18"/>
        </w:rPr>
      </w:pPr>
    </w:p>
    <w:p w:rsidR="002F114D" w:rsidRPr="002F114D" w:rsidRDefault="002F114D" w:rsidP="00363945">
      <w:pPr>
        <w:autoSpaceDE w:val="0"/>
        <w:autoSpaceDN w:val="0"/>
        <w:adjustRightInd w:val="0"/>
        <w:jc w:val="center"/>
        <w:rPr>
          <w:rFonts w:ascii="黑体" w:eastAsia="黑体" w:cs="黑体"/>
          <w:kern w:val="0"/>
          <w:sz w:val="18"/>
          <w:szCs w:val="18"/>
        </w:rPr>
      </w:pPr>
      <w:r>
        <w:rPr>
          <w:rFonts w:ascii="Times New Roman" w:eastAsia="黑体" w:hAnsi="Times New Roman" w:hint="eastAsia"/>
          <w:kern w:val="0"/>
          <w:sz w:val="34"/>
          <w:szCs w:val="34"/>
        </w:rPr>
        <w:t>三、</w:t>
      </w:r>
      <w:r>
        <w:rPr>
          <w:rFonts w:ascii="Times New Roman" w:eastAsia="黑体" w:hAnsi="Times New Roman" w:hint="eastAsia"/>
          <w:kern w:val="0"/>
          <w:sz w:val="32"/>
          <w:szCs w:val="32"/>
        </w:rPr>
        <w:t>考核大纲</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2F114D" w:rsidRDefault="002F114D" w:rsidP="00363945">
      <w:pPr>
        <w:autoSpaceDE w:val="0"/>
        <w:autoSpaceDN w:val="0"/>
        <w:adjustRightInd w:val="0"/>
        <w:snapToGrid w:val="0"/>
        <w:jc w:val="left"/>
        <w:rPr>
          <w:rFonts w:ascii="Times New Roman" w:hAnsi="Times New Roman"/>
          <w:color w:val="000000"/>
          <w:kern w:val="0"/>
          <w:sz w:val="22"/>
        </w:rPr>
      </w:pPr>
      <w:r>
        <w:rPr>
          <w:rFonts w:ascii="Times New Roman" w:hAnsi="Times New Roman" w:hint="eastAsia"/>
          <w:color w:val="000000"/>
          <w:kern w:val="0"/>
          <w:sz w:val="22"/>
        </w:rPr>
        <w:t>（</w:t>
      </w:r>
      <w:r>
        <w:rPr>
          <w:rFonts w:ascii="Times New Roman" w:hAnsi="Times New Roman" w:hint="eastAsia"/>
          <w:color w:val="000000"/>
          <w:kern w:val="0"/>
          <w:sz w:val="22"/>
        </w:rPr>
        <w:t>1</w:t>
      </w:r>
      <w:r>
        <w:rPr>
          <w:rFonts w:ascii="Times New Roman" w:hAnsi="Times New Roman" w:hint="eastAsia"/>
          <w:color w:val="000000"/>
          <w:kern w:val="0"/>
          <w:sz w:val="22"/>
        </w:rPr>
        <w:t>）</w:t>
      </w:r>
      <w:r w:rsidRPr="003012D3">
        <w:rPr>
          <w:rFonts w:ascii="Times New Roman" w:hAnsi="Times New Roman" w:hint="eastAsia"/>
          <w:color w:val="000000"/>
          <w:kern w:val="0"/>
          <w:sz w:val="22"/>
        </w:rPr>
        <w:t>修读完本课程规定内容的护理专业本科学生；</w:t>
      </w:r>
    </w:p>
    <w:p w:rsidR="002F114D" w:rsidRDefault="002F114D" w:rsidP="00363945">
      <w:pPr>
        <w:autoSpaceDE w:val="0"/>
        <w:autoSpaceDN w:val="0"/>
        <w:adjustRightInd w:val="0"/>
        <w:snapToGrid w:val="0"/>
        <w:jc w:val="left"/>
        <w:rPr>
          <w:rFonts w:ascii="Times New Roman" w:hAnsi="Times New Roman"/>
          <w:color w:val="000000"/>
          <w:kern w:val="0"/>
          <w:sz w:val="22"/>
        </w:rPr>
      </w:pPr>
      <w:r>
        <w:rPr>
          <w:rFonts w:ascii="Times New Roman" w:hAnsi="Times New Roman" w:hint="eastAsia"/>
          <w:color w:val="000000"/>
          <w:kern w:val="0"/>
          <w:sz w:val="22"/>
        </w:rPr>
        <w:t>（</w:t>
      </w:r>
      <w:r>
        <w:rPr>
          <w:rFonts w:ascii="Times New Roman" w:hAnsi="Times New Roman" w:hint="eastAsia"/>
          <w:color w:val="000000"/>
          <w:kern w:val="0"/>
          <w:sz w:val="22"/>
        </w:rPr>
        <w:t>2</w:t>
      </w:r>
      <w:r>
        <w:rPr>
          <w:rFonts w:ascii="Times New Roman" w:hAnsi="Times New Roman" w:hint="eastAsia"/>
          <w:color w:val="000000"/>
          <w:kern w:val="0"/>
          <w:sz w:val="22"/>
        </w:rPr>
        <w:t>）</w:t>
      </w:r>
      <w:r w:rsidRPr="003012D3">
        <w:rPr>
          <w:rFonts w:ascii="Times New Roman" w:hAnsi="Times New Roman" w:hint="eastAsia"/>
          <w:color w:val="000000"/>
          <w:kern w:val="0"/>
          <w:sz w:val="22"/>
        </w:rPr>
        <w:t>提出并获准免修本课程、申请进行课程水平考核的护理专业本科学生；</w:t>
      </w:r>
    </w:p>
    <w:p w:rsidR="002F114D" w:rsidRPr="003012D3" w:rsidRDefault="002F114D" w:rsidP="00363945">
      <w:pPr>
        <w:autoSpaceDE w:val="0"/>
        <w:autoSpaceDN w:val="0"/>
        <w:adjustRightInd w:val="0"/>
        <w:snapToGrid w:val="0"/>
        <w:jc w:val="left"/>
        <w:rPr>
          <w:rFonts w:ascii="Times New Roman" w:eastAsia="黑体" w:hAnsi="Times New Roman"/>
          <w:b/>
          <w:color w:val="000000"/>
          <w:kern w:val="0"/>
          <w:sz w:val="24"/>
          <w:szCs w:val="24"/>
        </w:rPr>
      </w:pPr>
      <w:r>
        <w:rPr>
          <w:rFonts w:ascii="Times New Roman" w:hAnsi="Times New Roman" w:hint="eastAsia"/>
          <w:color w:val="000000"/>
          <w:kern w:val="0"/>
          <w:sz w:val="22"/>
        </w:rPr>
        <w:t>（</w:t>
      </w:r>
      <w:r>
        <w:rPr>
          <w:rFonts w:ascii="Times New Roman" w:hAnsi="Times New Roman" w:hint="eastAsia"/>
          <w:color w:val="000000"/>
          <w:kern w:val="0"/>
          <w:sz w:val="22"/>
        </w:rPr>
        <w:t>3</w:t>
      </w:r>
      <w:r>
        <w:rPr>
          <w:rFonts w:ascii="Times New Roman" w:hAnsi="Times New Roman" w:hint="eastAsia"/>
          <w:color w:val="000000"/>
          <w:kern w:val="0"/>
          <w:sz w:val="22"/>
        </w:rPr>
        <w:t>）</w:t>
      </w:r>
      <w:r w:rsidRPr="003012D3">
        <w:rPr>
          <w:rFonts w:ascii="Times New Roman" w:hAnsi="Times New Roman" w:hint="eastAsia"/>
          <w:color w:val="000000"/>
          <w:kern w:val="0"/>
          <w:sz w:val="22"/>
        </w:rPr>
        <w:t>提出并获准辅修第二专业、申请进行课程水平考核的本科学生。</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2F114D" w:rsidRPr="003012D3" w:rsidRDefault="002F114D" w:rsidP="00363945">
      <w:pPr>
        <w:autoSpaceDE w:val="0"/>
        <w:autoSpaceDN w:val="0"/>
        <w:adjustRightInd w:val="0"/>
        <w:snapToGrid w:val="0"/>
        <w:jc w:val="left"/>
        <w:rPr>
          <w:rFonts w:ascii="Times New Roman" w:hAnsi="Times New Roman"/>
          <w:color w:val="000000"/>
          <w:kern w:val="0"/>
          <w:sz w:val="22"/>
        </w:rPr>
      </w:pPr>
      <w:r w:rsidRPr="003012D3">
        <w:rPr>
          <w:rFonts w:ascii="Times New Roman" w:hAnsi="Times New Roman" w:hint="eastAsia"/>
          <w:color w:val="000000"/>
          <w:kern w:val="0"/>
          <w:sz w:val="22"/>
        </w:rPr>
        <w:t>主要对学生知识、技能和能力等方面的所要达到的结果，也包括思维品质、情感态度价值观的要求考核。</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2F114D" w:rsidRPr="003012D3" w:rsidRDefault="002F114D" w:rsidP="00363945">
      <w:pPr>
        <w:autoSpaceDE w:val="0"/>
        <w:autoSpaceDN w:val="0"/>
        <w:adjustRightInd w:val="0"/>
        <w:snapToGrid w:val="0"/>
        <w:jc w:val="left"/>
        <w:rPr>
          <w:rFonts w:ascii="Times New Roman" w:hAnsi="Times New Roman"/>
          <w:color w:val="000000"/>
          <w:kern w:val="0"/>
          <w:sz w:val="22"/>
        </w:rPr>
      </w:pPr>
      <w:r w:rsidRPr="003012D3">
        <w:rPr>
          <w:rFonts w:ascii="Times New Roman" w:hAnsi="Times New Roman" w:hint="eastAsia"/>
          <w:color w:val="000000"/>
          <w:kern w:val="0"/>
          <w:sz w:val="22"/>
        </w:rPr>
        <w:t>开卷或闭卷；课程设计或论文。</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2F114D" w:rsidRPr="00E43EBC" w:rsidRDefault="002F114D" w:rsidP="00363945">
      <w:pPr>
        <w:autoSpaceDE w:val="0"/>
        <w:autoSpaceDN w:val="0"/>
        <w:adjustRightInd w:val="0"/>
        <w:snapToGrid w:val="0"/>
        <w:jc w:val="left"/>
        <w:rPr>
          <w:rFonts w:ascii="宋体" w:hAnsi="宋体"/>
          <w:szCs w:val="21"/>
        </w:rPr>
      </w:pPr>
      <w:r>
        <w:rPr>
          <w:rFonts w:ascii="宋体" w:hAnsi="宋体" w:hint="eastAsia"/>
          <w:szCs w:val="21"/>
        </w:rPr>
        <w:t>最终成绩以理论考核占总成绩的70%，平时成绩占30%。</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lastRenderedPageBreak/>
        <w:t>五、考核内容与要求</w:t>
      </w:r>
    </w:p>
    <w:p w:rsidR="002F114D" w:rsidRDefault="002F114D" w:rsidP="00363945">
      <w:pPr>
        <w:autoSpaceDE w:val="0"/>
        <w:autoSpaceDN w:val="0"/>
        <w:adjustRightInd w:val="0"/>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2F114D" w:rsidRPr="009547E2" w:rsidRDefault="002F114D" w:rsidP="00363945">
      <w:pPr>
        <w:ind w:firstLineChars="200" w:firstLine="420"/>
        <w:rPr>
          <w:szCs w:val="21"/>
        </w:rPr>
      </w:pPr>
      <w:r w:rsidRPr="009547E2">
        <w:rPr>
          <w:rFonts w:hAnsi="宋体"/>
          <w:szCs w:val="21"/>
        </w:rPr>
        <w:t>主要通过</w:t>
      </w:r>
      <w:r>
        <w:rPr>
          <w:rFonts w:hAnsi="宋体" w:hint="eastAsia"/>
          <w:szCs w:val="21"/>
        </w:rPr>
        <w:t>临床</w:t>
      </w:r>
      <w:r>
        <w:rPr>
          <w:rFonts w:hAnsi="宋体"/>
          <w:szCs w:val="21"/>
        </w:rPr>
        <w:t>实</w:t>
      </w:r>
      <w:r>
        <w:rPr>
          <w:rFonts w:hAnsi="宋体" w:hint="eastAsia"/>
          <w:szCs w:val="21"/>
        </w:rPr>
        <w:t>践、理论考核</w:t>
      </w:r>
      <w:r w:rsidRPr="009547E2">
        <w:rPr>
          <w:rFonts w:hAnsi="宋体"/>
          <w:szCs w:val="21"/>
        </w:rPr>
        <w:t>等形式进行</w:t>
      </w:r>
      <w:r>
        <w:rPr>
          <w:rFonts w:hint="eastAsia"/>
          <w:szCs w:val="21"/>
        </w:rPr>
        <w:t>，</w:t>
      </w:r>
      <w:r>
        <w:rPr>
          <w:rFonts w:hAnsi="宋体"/>
          <w:szCs w:val="21"/>
        </w:rPr>
        <w:t>注重</w:t>
      </w:r>
      <w:r>
        <w:rPr>
          <w:rFonts w:hAnsi="宋体" w:hint="eastAsia"/>
          <w:szCs w:val="21"/>
        </w:rPr>
        <w:t>学生运用</w:t>
      </w:r>
      <w:r>
        <w:rPr>
          <w:rFonts w:hint="eastAsia"/>
          <w:szCs w:val="21"/>
        </w:rPr>
        <w:t>精神科护理理念及方法对精神病人</w:t>
      </w:r>
      <w:r w:rsidRPr="003010C1">
        <w:rPr>
          <w:rFonts w:hint="eastAsia"/>
          <w:szCs w:val="21"/>
        </w:rPr>
        <w:t>提供高质量护理的能力</w:t>
      </w:r>
      <w:r>
        <w:rPr>
          <w:rFonts w:hint="eastAsia"/>
          <w:szCs w:val="21"/>
        </w:rPr>
        <w:t>。</w:t>
      </w:r>
    </w:p>
    <w:p w:rsidR="002F114D" w:rsidRDefault="002F114D" w:rsidP="00363945">
      <w:pPr>
        <w:autoSpaceDE w:val="0"/>
        <w:autoSpaceDN w:val="0"/>
        <w:adjustRightInd w:val="0"/>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2F114D" w:rsidRPr="0047325F" w:rsidRDefault="002F114D" w:rsidP="00363945">
      <w:pPr>
        <w:autoSpaceDE w:val="0"/>
        <w:autoSpaceDN w:val="0"/>
        <w:adjustRightInd w:val="0"/>
        <w:ind w:firstLineChars="192" w:firstLine="403"/>
        <w:jc w:val="left"/>
        <w:rPr>
          <w:rFonts w:hAnsi="宋体"/>
          <w:szCs w:val="21"/>
        </w:rPr>
      </w:pPr>
      <w:r>
        <w:rPr>
          <w:rFonts w:hAnsi="宋体" w:hint="eastAsia"/>
          <w:szCs w:val="21"/>
        </w:rPr>
        <w:t>以精神科常见病、多发病为考试重点，考核学生运用课程知识分析问题、解决问题的能力。</w:t>
      </w:r>
    </w:p>
    <w:p w:rsidR="002F114D" w:rsidRDefault="002F114D"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2F114D" w:rsidRDefault="002F114D" w:rsidP="00363945">
      <w:pPr>
        <w:autoSpaceDE w:val="0"/>
        <w:autoSpaceDN w:val="0"/>
        <w:adjustRightInd w:val="0"/>
        <w:snapToGrid w:val="0"/>
        <w:spacing w:line="440" w:lineRule="exact"/>
        <w:jc w:val="left"/>
        <w:rPr>
          <w:rFonts w:ascii="Times New Roman" w:eastAsia="黑体" w:hAnsi="Times New Roman"/>
          <w:b/>
          <w:kern w:val="0"/>
          <w:sz w:val="24"/>
          <w:szCs w:val="24"/>
        </w:rPr>
      </w:pPr>
    </w:p>
    <w:p w:rsidR="002F114D" w:rsidRPr="00934C78" w:rsidRDefault="002F114D" w:rsidP="00363945">
      <w:pPr>
        <w:autoSpaceDE w:val="0"/>
        <w:autoSpaceDN w:val="0"/>
        <w:adjustRightInd w:val="0"/>
        <w:snapToGrid w:val="0"/>
        <w:spacing w:line="440" w:lineRule="exact"/>
        <w:rPr>
          <w:rFonts w:ascii="Times New Roman" w:eastAsia="黑体" w:hAnsi="Times New Roman"/>
          <w:b/>
          <w:color w:val="000000"/>
          <w:kern w:val="0"/>
          <w:sz w:val="24"/>
          <w:szCs w:val="24"/>
        </w:rPr>
      </w:pPr>
      <w:r>
        <w:rPr>
          <w:color w:val="FF0000"/>
          <w:sz w:val="22"/>
        </w:rPr>
        <w:t xml:space="preserve">  </w:t>
      </w:r>
      <w:r w:rsidRPr="00934C78">
        <w:rPr>
          <w:color w:val="000000"/>
          <w:sz w:val="22"/>
        </w:rPr>
        <w:t xml:space="preserve">        </w:t>
      </w:r>
      <w:r w:rsidRPr="00934C78">
        <w:rPr>
          <w:rFonts w:ascii="Times New Roman" w:eastAsia="黑体" w:hAnsi="Times New Roman" w:hint="eastAsia"/>
          <w:b/>
          <w:color w:val="000000"/>
          <w:kern w:val="0"/>
          <w:sz w:val="24"/>
          <w:szCs w:val="24"/>
        </w:rPr>
        <w:t>课程考试试题</w:t>
      </w:r>
    </w:p>
    <w:p w:rsidR="002F114D" w:rsidRPr="00934C78" w:rsidRDefault="002F114D" w:rsidP="00363945">
      <w:pPr>
        <w:autoSpaceDE w:val="0"/>
        <w:autoSpaceDN w:val="0"/>
        <w:adjustRightInd w:val="0"/>
        <w:snapToGrid w:val="0"/>
        <w:spacing w:line="440" w:lineRule="exact"/>
        <w:jc w:val="center"/>
        <w:rPr>
          <w:rFonts w:ascii="Times New Roman" w:hAnsi="Times New Roman"/>
          <w:color w:val="000000"/>
          <w:kern w:val="0"/>
          <w:sz w:val="22"/>
        </w:rPr>
      </w:pPr>
      <w:r w:rsidRPr="00934C78">
        <w:rPr>
          <w:rFonts w:ascii="Times New Roman" w:hAnsi="Times New Roman"/>
          <w:color w:val="000000"/>
          <w:kern w:val="0"/>
          <w:sz w:val="22"/>
        </w:rPr>
        <w:t xml:space="preserve">                           </w:t>
      </w:r>
      <w:r w:rsidRPr="00934C78">
        <w:rPr>
          <w:color w:val="000000"/>
          <w:sz w:val="32"/>
          <w:u w:val="single"/>
        </w:rPr>
        <w:t xml:space="preserve">        </w:t>
      </w:r>
      <w:r w:rsidRPr="00934C78">
        <w:rPr>
          <w:rFonts w:ascii="Times New Roman" w:hAnsi="Times New Roman" w:hint="eastAsia"/>
          <w:color w:val="000000"/>
          <w:kern w:val="0"/>
          <w:sz w:val="22"/>
        </w:rPr>
        <w:t>年</w:t>
      </w:r>
      <w:r w:rsidRPr="00934C78">
        <w:rPr>
          <w:color w:val="000000"/>
          <w:sz w:val="32"/>
          <w:u w:val="single"/>
        </w:rPr>
        <w:t xml:space="preserve">       </w:t>
      </w:r>
      <w:r w:rsidRPr="00934C78">
        <w:rPr>
          <w:rFonts w:ascii="Times New Roman" w:hAnsi="Times New Roman" w:hint="eastAsia"/>
          <w:color w:val="000000"/>
          <w:kern w:val="0"/>
          <w:sz w:val="22"/>
        </w:rPr>
        <w:t>学期</w:t>
      </w:r>
      <w:r w:rsidRPr="00934C78">
        <w:rPr>
          <w:color w:val="000000"/>
          <w:sz w:val="32"/>
          <w:u w:val="single"/>
        </w:rPr>
        <w:t xml:space="preserve">       </w:t>
      </w:r>
      <w:r w:rsidRPr="00934C78">
        <w:rPr>
          <w:rFonts w:ascii="Times New Roman" w:hAnsi="Times New Roman" w:hint="eastAsia"/>
          <w:color w:val="000000"/>
          <w:kern w:val="0"/>
          <w:sz w:val="22"/>
        </w:rPr>
        <w:t>班级</w:t>
      </w:r>
    </w:p>
    <w:p w:rsidR="002F114D" w:rsidRPr="00934C78" w:rsidRDefault="002F114D" w:rsidP="00363945">
      <w:pPr>
        <w:autoSpaceDE w:val="0"/>
        <w:autoSpaceDN w:val="0"/>
        <w:adjustRightInd w:val="0"/>
        <w:ind w:firstLineChars="193" w:firstLine="426"/>
        <w:jc w:val="left"/>
        <w:rPr>
          <w:rFonts w:ascii="Times New Roman" w:hAnsi="Times New Roman"/>
          <w:b/>
          <w:color w:val="000000"/>
          <w:kern w:val="0"/>
          <w:sz w:val="22"/>
        </w:rPr>
      </w:pPr>
      <w:r w:rsidRPr="00934C78">
        <w:rPr>
          <w:rFonts w:ascii="Times New Roman" w:hAnsi="Times New Roman" w:hint="eastAsia"/>
          <w:b/>
          <w:color w:val="000000"/>
          <w:kern w:val="0"/>
          <w:sz w:val="22"/>
        </w:rPr>
        <w:t>时间：</w:t>
      </w:r>
      <w:r w:rsidRPr="00934C78">
        <w:rPr>
          <w:rFonts w:ascii="Times New Roman" w:hAnsi="Times New Roman" w:hint="eastAsia"/>
          <w:b/>
          <w:color w:val="000000"/>
          <w:kern w:val="0"/>
          <w:sz w:val="22"/>
        </w:rPr>
        <w:t>120</w:t>
      </w:r>
      <w:r w:rsidRPr="00934C78">
        <w:rPr>
          <w:rFonts w:ascii="Times New Roman" w:hAnsi="Times New Roman" w:hint="eastAsia"/>
          <w:b/>
          <w:color w:val="000000"/>
          <w:kern w:val="0"/>
          <w:sz w:val="22"/>
        </w:rPr>
        <w:t>分钟</w:t>
      </w:r>
      <w:r w:rsidRPr="00934C78">
        <w:rPr>
          <w:rFonts w:ascii="Times New Roman" w:hAnsi="Times New Roman"/>
          <w:b/>
          <w:color w:val="000000"/>
          <w:kern w:val="0"/>
          <w:sz w:val="22"/>
        </w:rPr>
        <w:t xml:space="preserve">     </w:t>
      </w:r>
      <w:r w:rsidRPr="00934C78">
        <w:rPr>
          <w:rFonts w:ascii="Times New Roman" w:hAnsi="Times New Roman" w:hint="eastAsia"/>
          <w:b/>
          <w:color w:val="000000"/>
          <w:kern w:val="0"/>
          <w:sz w:val="22"/>
        </w:rPr>
        <w:t>总分：</w:t>
      </w:r>
      <w:r w:rsidRPr="00934C78">
        <w:rPr>
          <w:rFonts w:ascii="Times New Roman" w:hAnsi="Times New Roman" w:hint="eastAsia"/>
          <w:b/>
          <w:color w:val="000000"/>
          <w:kern w:val="0"/>
          <w:sz w:val="22"/>
        </w:rPr>
        <w:t>100</w:t>
      </w:r>
      <w:r w:rsidRPr="00934C78">
        <w:rPr>
          <w:rFonts w:ascii="Times New Roman" w:hAnsi="Times New Roman" w:hint="eastAsia"/>
          <w:b/>
          <w:color w:val="000000"/>
          <w:kern w:val="0"/>
          <w:sz w:val="22"/>
        </w:rPr>
        <w:t>分</w:t>
      </w:r>
      <w:r>
        <w:rPr>
          <w:rFonts w:ascii="Times New Roman" w:hAnsi="Times New Roman" w:hint="eastAsia"/>
          <w:b/>
          <w:color w:val="000000"/>
          <w:kern w:val="0"/>
          <w:sz w:val="22"/>
        </w:rPr>
        <w:t xml:space="preserve">  </w:t>
      </w:r>
      <w:r>
        <w:rPr>
          <w:rFonts w:ascii="Times New Roman" w:hAnsi="Times New Roman" w:hint="eastAsia"/>
          <w:b/>
          <w:color w:val="000000"/>
          <w:kern w:val="0"/>
          <w:sz w:val="22"/>
        </w:rPr>
        <w:t>考试形式：闭卷考试</w:t>
      </w:r>
    </w:p>
    <w:p w:rsidR="002F114D" w:rsidRPr="00E00BB5" w:rsidRDefault="002F114D" w:rsidP="00363945">
      <w:pPr>
        <w:autoSpaceDE w:val="0"/>
        <w:autoSpaceDN w:val="0"/>
        <w:adjustRightInd w:val="0"/>
        <w:ind w:firstLineChars="193" w:firstLine="426"/>
        <w:jc w:val="left"/>
        <w:rPr>
          <w:rFonts w:ascii="Times New Roman" w:hAnsi="Times New Roman"/>
          <w:b/>
          <w:color w:val="000000"/>
          <w:kern w:val="0"/>
          <w:sz w:val="22"/>
        </w:rPr>
      </w:pPr>
      <w:r w:rsidRPr="00934C78">
        <w:rPr>
          <w:rFonts w:ascii="Times New Roman" w:hAnsi="Times New Roman" w:hint="eastAsia"/>
          <w:b/>
          <w:color w:val="000000"/>
          <w:kern w:val="0"/>
          <w:sz w:val="22"/>
        </w:rPr>
        <w:t>题型、内容、分值</w:t>
      </w:r>
      <w:r>
        <w:rPr>
          <w:rFonts w:ascii="Times New Roman" w:hAnsi="Times New Roman" w:hint="eastAsia"/>
          <w:b/>
          <w:color w:val="000000"/>
          <w:kern w:val="0"/>
          <w:sz w:val="22"/>
        </w:rPr>
        <w:t>（部分试题）</w:t>
      </w:r>
    </w:p>
    <w:p w:rsidR="002F114D" w:rsidRPr="00934C78" w:rsidRDefault="002F114D" w:rsidP="00363945">
      <w:pPr>
        <w:adjustRightInd w:val="0"/>
        <w:snapToGrid w:val="0"/>
        <w:ind w:firstLineChars="150" w:firstLine="316"/>
        <w:rPr>
          <w:rFonts w:ascii="宋体" w:hAnsi="宋体"/>
          <w:b/>
          <w:szCs w:val="21"/>
        </w:rPr>
      </w:pPr>
      <w:r>
        <w:rPr>
          <w:rFonts w:ascii="宋体" w:hAnsi="宋体" w:hint="eastAsia"/>
          <w:b/>
          <w:szCs w:val="21"/>
        </w:rPr>
        <w:t>说明：本次考试内容</w:t>
      </w:r>
      <w:r w:rsidRPr="00C1423B">
        <w:rPr>
          <w:rFonts w:ascii="宋体" w:hAnsi="宋体" w:hint="eastAsia"/>
          <w:b/>
          <w:szCs w:val="21"/>
        </w:rPr>
        <w:t>为</w:t>
      </w:r>
      <w:r>
        <w:rPr>
          <w:rFonts w:ascii="宋体" w:hAnsi="宋体" w:hint="eastAsia"/>
          <w:b/>
          <w:szCs w:val="21"/>
        </w:rPr>
        <w:t>名词解释、选择题、填空题、</w:t>
      </w:r>
      <w:r w:rsidRPr="00C1423B">
        <w:rPr>
          <w:rFonts w:ascii="宋体" w:hAnsi="宋体" w:hint="eastAsia"/>
          <w:b/>
          <w:szCs w:val="21"/>
        </w:rPr>
        <w:t>问答题</w:t>
      </w:r>
      <w:r>
        <w:rPr>
          <w:rFonts w:ascii="宋体" w:hAnsi="宋体" w:hint="eastAsia"/>
          <w:b/>
          <w:szCs w:val="21"/>
        </w:rPr>
        <w:t>、病例分析题</w:t>
      </w:r>
      <w:r w:rsidRPr="00C1423B">
        <w:rPr>
          <w:rFonts w:ascii="宋体" w:hAnsi="宋体" w:hint="eastAsia"/>
          <w:b/>
          <w:szCs w:val="21"/>
        </w:rPr>
        <w:t>，请同学们根据所学内容逐一进行回答。</w:t>
      </w:r>
    </w:p>
    <w:p w:rsidR="002F114D" w:rsidRPr="00E04E7C" w:rsidRDefault="002F114D" w:rsidP="00363945">
      <w:pPr>
        <w:numPr>
          <w:ilvl w:val="0"/>
          <w:numId w:val="90"/>
        </w:numPr>
        <w:tabs>
          <w:tab w:val="clear" w:pos="480"/>
          <w:tab w:val="num" w:pos="0"/>
        </w:tabs>
        <w:rPr>
          <w:rFonts w:ascii="宋体" w:hAnsi="宋体"/>
          <w:szCs w:val="21"/>
        </w:rPr>
      </w:pPr>
      <w:r w:rsidRPr="00E04E7C">
        <w:rPr>
          <w:rFonts w:ascii="宋体" w:hAnsi="宋体" w:hint="eastAsia"/>
          <w:szCs w:val="21"/>
        </w:rPr>
        <w:t>名词解释（每小题3分，共24分）</w:t>
      </w:r>
    </w:p>
    <w:p w:rsidR="002F114D" w:rsidRPr="00E04E7C" w:rsidRDefault="002F114D" w:rsidP="00363945">
      <w:pPr>
        <w:pStyle w:val="a8"/>
        <w:numPr>
          <w:ilvl w:val="0"/>
          <w:numId w:val="91"/>
        </w:numPr>
        <w:adjustRightInd w:val="0"/>
        <w:snapToGrid w:val="0"/>
        <w:ind w:firstLineChars="0"/>
        <w:rPr>
          <w:rFonts w:ascii="宋体" w:hAnsi="宋体"/>
          <w:szCs w:val="21"/>
        </w:rPr>
      </w:pPr>
      <w:r w:rsidRPr="00E04E7C">
        <w:rPr>
          <w:rFonts w:ascii="宋体" w:hAnsi="宋体" w:hint="eastAsia"/>
          <w:szCs w:val="21"/>
        </w:rPr>
        <w:t>神经性贪食2、精神科暴力行为3、抑郁性假性痴呆4、灾难反应</w:t>
      </w:r>
    </w:p>
    <w:p w:rsidR="002F114D" w:rsidRPr="00E04E7C" w:rsidRDefault="002F114D" w:rsidP="00363945">
      <w:pPr>
        <w:pStyle w:val="a8"/>
        <w:numPr>
          <w:ilvl w:val="0"/>
          <w:numId w:val="90"/>
        </w:numPr>
        <w:ind w:firstLineChars="0"/>
        <w:rPr>
          <w:rFonts w:ascii="宋体" w:hAnsi="宋体"/>
          <w:szCs w:val="21"/>
        </w:rPr>
      </w:pPr>
      <w:r w:rsidRPr="00E04E7C">
        <w:rPr>
          <w:rFonts w:ascii="宋体" w:hAnsi="宋体" w:hint="eastAsia"/>
          <w:szCs w:val="21"/>
        </w:rPr>
        <w:t>单项选择题（每小题1分，共20分）</w:t>
      </w:r>
    </w:p>
    <w:p w:rsidR="002F114D" w:rsidRPr="00E04E7C" w:rsidRDefault="002F114D" w:rsidP="00363945">
      <w:pPr>
        <w:rPr>
          <w:rFonts w:ascii="宋体" w:hAnsi="宋体"/>
          <w:szCs w:val="21"/>
        </w:rPr>
      </w:pPr>
      <w:r w:rsidRPr="00E04E7C">
        <w:rPr>
          <w:rFonts w:ascii="宋体" w:hAnsi="宋体" w:hint="eastAsia"/>
          <w:szCs w:val="21"/>
        </w:rPr>
        <w:t>1、精神发育迟滞不会发生于</w:t>
      </w:r>
    </w:p>
    <w:p w:rsidR="002F114D" w:rsidRPr="00E04E7C" w:rsidRDefault="002F114D" w:rsidP="00363945">
      <w:pPr>
        <w:ind w:leftChars="114" w:left="239" w:firstLineChars="50" w:firstLine="105"/>
        <w:rPr>
          <w:rFonts w:ascii="宋体" w:hAnsi="宋体"/>
          <w:szCs w:val="21"/>
        </w:rPr>
      </w:pPr>
      <w:r w:rsidRPr="00E04E7C">
        <w:rPr>
          <w:rFonts w:ascii="宋体" w:hAnsi="宋体" w:hint="eastAsia"/>
          <w:szCs w:val="21"/>
        </w:rPr>
        <w:t>A儿期发育不良 B分娩期颅脑损伤  C婴幼儿期发育障碍  D少年期  E老年期</w:t>
      </w:r>
    </w:p>
    <w:p w:rsidR="002F114D" w:rsidRPr="00E04E7C" w:rsidRDefault="002F114D" w:rsidP="00363945">
      <w:pPr>
        <w:rPr>
          <w:rFonts w:ascii="宋体" w:hAnsi="宋体"/>
          <w:szCs w:val="21"/>
        </w:rPr>
      </w:pPr>
      <w:r w:rsidRPr="00E04E7C">
        <w:rPr>
          <w:rFonts w:ascii="宋体" w:hAnsi="宋体" w:hint="eastAsia"/>
          <w:szCs w:val="21"/>
        </w:rPr>
        <w:t>2、精神分裂症中对于抗精神病药物治疗反映较好的一型为</w:t>
      </w:r>
    </w:p>
    <w:p w:rsidR="002F114D" w:rsidRPr="00E04E7C" w:rsidRDefault="002F114D" w:rsidP="00363945">
      <w:pPr>
        <w:ind w:firstLineChars="150" w:firstLine="315"/>
        <w:rPr>
          <w:rFonts w:ascii="宋体" w:hAnsi="宋体"/>
          <w:szCs w:val="21"/>
        </w:rPr>
      </w:pPr>
      <w:r w:rsidRPr="00E04E7C">
        <w:rPr>
          <w:rFonts w:ascii="宋体" w:hAnsi="宋体" w:hint="eastAsia"/>
          <w:szCs w:val="21"/>
        </w:rPr>
        <w:t>A偏执型 　B单纯型 　C紧张型　 D青春型　 E以上均不是</w:t>
      </w:r>
    </w:p>
    <w:p w:rsidR="002F114D" w:rsidRPr="00E04E7C" w:rsidRDefault="002F114D" w:rsidP="00363945">
      <w:pPr>
        <w:rPr>
          <w:rFonts w:ascii="宋体" w:hAnsi="宋体"/>
          <w:szCs w:val="21"/>
        </w:rPr>
      </w:pPr>
      <w:r w:rsidRPr="00E04E7C">
        <w:rPr>
          <w:rFonts w:ascii="宋体" w:hAnsi="宋体" w:hint="eastAsia"/>
          <w:szCs w:val="21"/>
        </w:rPr>
        <w:t>3、最常见的妄想是</w:t>
      </w:r>
    </w:p>
    <w:p w:rsidR="002F114D" w:rsidRPr="00E04E7C" w:rsidRDefault="002F114D" w:rsidP="00363945">
      <w:pPr>
        <w:ind w:leftChars="114" w:left="239" w:firstLineChars="50" w:firstLine="105"/>
        <w:rPr>
          <w:rFonts w:ascii="宋体" w:hAnsi="宋体"/>
          <w:szCs w:val="21"/>
        </w:rPr>
      </w:pPr>
      <w:r w:rsidRPr="00E04E7C">
        <w:rPr>
          <w:rFonts w:ascii="宋体" w:hAnsi="宋体" w:hint="eastAsia"/>
          <w:szCs w:val="21"/>
        </w:rPr>
        <w:t>A被害妄想  B嫉妒妄想  C疑病妄想  D钟情妄想  E妄想性误认</w:t>
      </w:r>
    </w:p>
    <w:p w:rsidR="002F114D" w:rsidRPr="00E04E7C" w:rsidRDefault="002F114D" w:rsidP="00363945">
      <w:pPr>
        <w:rPr>
          <w:rFonts w:ascii="宋体" w:hAnsi="宋体"/>
          <w:szCs w:val="21"/>
        </w:rPr>
      </w:pPr>
      <w:r w:rsidRPr="00E04E7C">
        <w:rPr>
          <w:rFonts w:ascii="宋体" w:hAnsi="宋体" w:hint="eastAsia"/>
          <w:szCs w:val="21"/>
        </w:rPr>
        <w:t>4、不能回忆发病前的事情属于</w:t>
      </w:r>
    </w:p>
    <w:p w:rsidR="002F114D" w:rsidRPr="00E04E7C" w:rsidRDefault="002F114D" w:rsidP="00363945">
      <w:pPr>
        <w:ind w:leftChars="114" w:left="239" w:firstLineChars="50" w:firstLine="105"/>
        <w:rPr>
          <w:rFonts w:ascii="宋体" w:hAnsi="宋体"/>
          <w:szCs w:val="21"/>
        </w:rPr>
      </w:pPr>
      <w:r w:rsidRPr="00E04E7C">
        <w:rPr>
          <w:rFonts w:ascii="宋体" w:hAnsi="宋体" w:hint="eastAsia"/>
          <w:szCs w:val="21"/>
        </w:rPr>
        <w:t>A顺行性遗忘  B逆行性遗忘  C选择性遗忘  D记忆错构  E虚构</w:t>
      </w:r>
    </w:p>
    <w:p w:rsidR="002F114D" w:rsidRPr="00E04E7C" w:rsidRDefault="002F114D" w:rsidP="00363945">
      <w:pPr>
        <w:rPr>
          <w:rFonts w:ascii="宋体" w:hAnsi="宋体"/>
          <w:szCs w:val="21"/>
        </w:rPr>
      </w:pPr>
      <w:r w:rsidRPr="00E04E7C">
        <w:rPr>
          <w:rFonts w:ascii="宋体" w:hAnsi="宋体" w:hint="eastAsia"/>
          <w:szCs w:val="21"/>
        </w:rPr>
        <w:t>5、抑郁状态的护理，描述错误的是</w:t>
      </w:r>
    </w:p>
    <w:p w:rsidR="002F114D" w:rsidRPr="00E04E7C" w:rsidRDefault="002F114D" w:rsidP="00363945">
      <w:pPr>
        <w:ind w:firstLineChars="200" w:firstLine="420"/>
        <w:rPr>
          <w:rFonts w:ascii="宋体" w:hAnsi="宋体"/>
          <w:szCs w:val="21"/>
        </w:rPr>
      </w:pPr>
      <w:r w:rsidRPr="00E04E7C">
        <w:rPr>
          <w:rFonts w:ascii="宋体" w:hAnsi="宋体" w:hint="eastAsia"/>
          <w:szCs w:val="21"/>
        </w:rPr>
        <w:t>A．做好躯体症状的护理，维持正常生理活动B．加强安全护理，防范意外事件的发生 C．对爱挑剔的患者，护理人员应态度友善，接受患者，可以公开批评。D．医护人员应毫不回避地同患者谈论有关自杀的问题E．用药过程中，护理人员注意观察药物的副反应</w:t>
      </w:r>
    </w:p>
    <w:p w:rsidR="002F114D" w:rsidRPr="00E04E7C" w:rsidRDefault="002F114D" w:rsidP="00363945">
      <w:pPr>
        <w:pStyle w:val="a8"/>
        <w:numPr>
          <w:ilvl w:val="0"/>
          <w:numId w:val="90"/>
        </w:numPr>
        <w:ind w:firstLineChars="0"/>
        <w:rPr>
          <w:rFonts w:ascii="宋体" w:hAnsi="宋体"/>
          <w:szCs w:val="21"/>
        </w:rPr>
      </w:pPr>
      <w:r w:rsidRPr="00E04E7C">
        <w:rPr>
          <w:rFonts w:ascii="宋体" w:hAnsi="宋体" w:hint="eastAsia"/>
          <w:szCs w:val="21"/>
        </w:rPr>
        <w:t>填空题（每空格1分，共24分）</w:t>
      </w:r>
    </w:p>
    <w:p w:rsidR="002F114D" w:rsidRPr="00E04E7C" w:rsidRDefault="002F114D" w:rsidP="00363945">
      <w:pPr>
        <w:rPr>
          <w:rFonts w:ascii="宋体" w:hAnsi="宋体"/>
          <w:szCs w:val="21"/>
        </w:rPr>
      </w:pPr>
      <w:r w:rsidRPr="00E04E7C">
        <w:rPr>
          <w:rFonts w:ascii="宋体" w:hAnsi="宋体" w:hint="eastAsia"/>
          <w:szCs w:val="21"/>
        </w:rPr>
        <w:t>1、情感障碍躁狂发作的典型症状为＿＿＿＿＿、＿＿＿＿＿、＿＿＿＿＿三高征。</w:t>
      </w:r>
    </w:p>
    <w:p w:rsidR="002F114D" w:rsidRPr="00E04E7C" w:rsidRDefault="002F114D" w:rsidP="00363945">
      <w:pPr>
        <w:rPr>
          <w:rFonts w:ascii="宋体" w:hAnsi="宋体"/>
          <w:szCs w:val="21"/>
        </w:rPr>
      </w:pPr>
      <w:r w:rsidRPr="00E04E7C">
        <w:rPr>
          <w:rFonts w:ascii="宋体" w:hAnsi="宋体" w:hint="eastAsia"/>
          <w:szCs w:val="21"/>
        </w:rPr>
        <w:t>2、精神药物依其使用目的分为＿＿＿＿＿、＿＿＿＿、＿＿＿＿、＿＿＿＿、＿＿＿＿、＿＿＿＿。</w:t>
      </w:r>
    </w:p>
    <w:p w:rsidR="002F114D" w:rsidRPr="00E04E7C" w:rsidRDefault="002F114D" w:rsidP="00363945">
      <w:pPr>
        <w:rPr>
          <w:rFonts w:ascii="宋体" w:hAnsi="宋体"/>
          <w:szCs w:val="21"/>
        </w:rPr>
      </w:pPr>
      <w:r w:rsidRPr="00E04E7C">
        <w:rPr>
          <w:rFonts w:ascii="宋体" w:hAnsi="宋体" w:hint="eastAsia"/>
          <w:szCs w:val="21"/>
        </w:rPr>
        <w:t>3、锂盐的治疗浓度为＿＿＿＿＿、维持期浓度为＿＿＿＿＿＿、大于＿＿＿＿＿易中毒。</w:t>
      </w:r>
    </w:p>
    <w:p w:rsidR="002F114D" w:rsidRPr="00E04E7C" w:rsidRDefault="002F114D" w:rsidP="00363945">
      <w:pPr>
        <w:rPr>
          <w:rFonts w:ascii="宋体" w:hAnsi="宋体"/>
          <w:szCs w:val="21"/>
        </w:rPr>
      </w:pPr>
      <w:r w:rsidRPr="00E04E7C">
        <w:rPr>
          <w:rFonts w:ascii="宋体" w:hAnsi="宋体" w:hint="eastAsia"/>
          <w:szCs w:val="21"/>
        </w:rPr>
        <w:t>四、问答题（共24分）</w:t>
      </w:r>
    </w:p>
    <w:p w:rsidR="002F114D" w:rsidRPr="00E04E7C" w:rsidRDefault="002F114D" w:rsidP="00363945">
      <w:pPr>
        <w:rPr>
          <w:rFonts w:ascii="宋体" w:hAnsi="宋体"/>
          <w:szCs w:val="21"/>
        </w:rPr>
      </w:pPr>
      <w:r w:rsidRPr="00E04E7C">
        <w:rPr>
          <w:rFonts w:ascii="宋体" w:hAnsi="宋体" w:hint="eastAsia"/>
          <w:szCs w:val="21"/>
        </w:rPr>
        <w:t>1、抗精神病药常见的不良反应有哪些？（7分）</w:t>
      </w:r>
    </w:p>
    <w:p w:rsidR="002F114D" w:rsidRPr="00E04E7C" w:rsidRDefault="002F114D" w:rsidP="00363945">
      <w:pPr>
        <w:rPr>
          <w:rFonts w:ascii="宋体" w:hAnsi="宋体"/>
          <w:szCs w:val="21"/>
        </w:rPr>
      </w:pPr>
      <w:r w:rsidRPr="00E04E7C">
        <w:rPr>
          <w:rFonts w:ascii="宋体" w:hAnsi="宋体" w:hint="eastAsia"/>
          <w:szCs w:val="21"/>
        </w:rPr>
        <w:t>2、酒依赖有哪些特征?（6分）</w:t>
      </w:r>
    </w:p>
    <w:p w:rsidR="002F114D" w:rsidRPr="00E04E7C" w:rsidRDefault="002F114D" w:rsidP="00363945">
      <w:pPr>
        <w:rPr>
          <w:rFonts w:ascii="宋体" w:hAnsi="宋体"/>
          <w:szCs w:val="21"/>
        </w:rPr>
      </w:pPr>
      <w:r w:rsidRPr="00E04E7C">
        <w:rPr>
          <w:rFonts w:ascii="宋体" w:hAnsi="宋体" w:hint="eastAsia"/>
          <w:szCs w:val="21"/>
        </w:rPr>
        <w:t>五、病例分析题（每小题8分，共８分）</w:t>
      </w:r>
    </w:p>
    <w:p w:rsidR="002F114D" w:rsidRPr="00E04E7C" w:rsidRDefault="002F114D" w:rsidP="00363945">
      <w:pPr>
        <w:ind w:firstLineChars="200" w:firstLine="420"/>
        <w:rPr>
          <w:rFonts w:ascii="宋体" w:hAnsi="宋体"/>
          <w:szCs w:val="21"/>
        </w:rPr>
      </w:pPr>
      <w:r w:rsidRPr="00E04E7C">
        <w:rPr>
          <w:rFonts w:ascii="宋体" w:hAnsi="宋体" w:hint="eastAsia"/>
          <w:szCs w:val="21"/>
        </w:rPr>
        <w:t>某男，25岁，近半月来无明显诱因出现失眠，有时通宵不眠，但精力充沛。整天喜气洋洋，见人便打招呼。自觉能力非凡，乱买东西，买来许多书发给朋友说：“大家好好学习，促进改革开放”，话多语快，好管闲事，举止轻浮，想法一个接一个，易激惹，喜怒无常。有时出现攻击伤人行为。检查血常规、肝功能、心电图、脑电图均正常。根据病例请回答下</w:t>
      </w:r>
      <w:r w:rsidRPr="00E04E7C">
        <w:rPr>
          <w:rFonts w:ascii="宋体" w:hAnsi="宋体" w:hint="eastAsia"/>
          <w:szCs w:val="21"/>
        </w:rPr>
        <w:lastRenderedPageBreak/>
        <w:t>列问题：</w:t>
      </w:r>
    </w:p>
    <w:p w:rsidR="002F114D" w:rsidRPr="00E04E7C" w:rsidRDefault="002F114D" w:rsidP="00363945">
      <w:pPr>
        <w:ind w:firstLine="435"/>
        <w:rPr>
          <w:rFonts w:ascii="宋体" w:hAnsi="宋体"/>
          <w:szCs w:val="21"/>
        </w:rPr>
      </w:pPr>
      <w:r w:rsidRPr="00E04E7C">
        <w:rPr>
          <w:rFonts w:ascii="宋体" w:hAnsi="宋体" w:hint="eastAsia"/>
          <w:szCs w:val="21"/>
        </w:rPr>
        <w:t>问题：1该患者的护理诊断是什么？   2主要护理措施有哪些？</w:t>
      </w:r>
    </w:p>
    <w:p w:rsidR="002F114D" w:rsidRDefault="002F114D" w:rsidP="00363945">
      <w:pPr>
        <w:adjustRightInd w:val="0"/>
        <w:snapToGrid w:val="0"/>
        <w:spacing w:beforeLines="50" w:afterLines="50" w:line="400" w:lineRule="exact"/>
        <w:jc w:val="center"/>
        <w:rPr>
          <w:rFonts w:ascii="Times New Roman" w:eastAsia="黑体" w:hAnsi="Times New Roman"/>
          <w:kern w:val="0"/>
          <w:sz w:val="34"/>
          <w:szCs w:val="34"/>
        </w:rPr>
      </w:pPr>
    </w:p>
    <w:p w:rsidR="002F114D" w:rsidRDefault="002F114D" w:rsidP="00363945">
      <w:pPr>
        <w:adjustRightInd w:val="0"/>
        <w:snapToGrid w:val="0"/>
        <w:spacing w:beforeLines="50" w:afterLines="50" w:line="400" w:lineRule="exact"/>
        <w:jc w:val="center"/>
        <w:rPr>
          <w:rFonts w:ascii="Times New Roman" w:eastAsia="黑体" w:hAnsi="Times New Roman"/>
          <w:kern w:val="0"/>
          <w:sz w:val="34"/>
          <w:szCs w:val="34"/>
        </w:rPr>
      </w:pPr>
      <w:r>
        <w:rPr>
          <w:rFonts w:ascii="Times New Roman" w:eastAsia="黑体" w:hAnsi="Times New Roman" w:hint="eastAsia"/>
          <w:kern w:val="0"/>
          <w:sz w:val="34"/>
          <w:szCs w:val="3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2F114D" w:rsidTr="00BF78C7">
        <w:trPr>
          <w:cantSplit/>
          <w:trHeight w:val="1137"/>
          <w:jc w:val="center"/>
        </w:trPr>
        <w:tc>
          <w:tcPr>
            <w:tcW w:w="1187" w:type="dxa"/>
            <w:gridSpan w:val="4"/>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2F114D" w:rsidRPr="002F114D" w:rsidRDefault="002F114D" w:rsidP="00363945">
            <w:pPr>
              <w:adjustRightInd w:val="0"/>
              <w:snapToGrid w:val="0"/>
              <w:ind w:firstLineChars="200" w:firstLine="420"/>
              <w:rPr>
                <w:szCs w:val="21"/>
              </w:rPr>
            </w:pPr>
            <w:r>
              <w:t>学生能够认识</w:t>
            </w:r>
            <w:r>
              <w:rPr>
                <w:rFonts w:hint="eastAsia"/>
              </w:rPr>
              <w:t>精神科</w:t>
            </w:r>
            <w:r>
              <w:t>护理的基本概念、理论和工作内容，以及</w:t>
            </w:r>
            <w:r>
              <w:rPr>
                <w:rFonts w:hint="eastAsia"/>
              </w:rPr>
              <w:t>精神科</w:t>
            </w:r>
            <w:r>
              <w:t>护理的工作方法，并能应用相关知识指导</w:t>
            </w:r>
            <w:r>
              <w:rPr>
                <w:rFonts w:hint="eastAsia"/>
              </w:rPr>
              <w:t>精神科</w:t>
            </w:r>
            <w:r>
              <w:t>护理实践，为</w:t>
            </w:r>
            <w:r>
              <w:rPr>
                <w:rFonts w:hint="eastAsia"/>
              </w:rPr>
              <w:t>精神病人</w:t>
            </w:r>
            <w:r w:rsidRPr="003010C1">
              <w:t>提供全方位的护理服务，达到促进健康、预防疾病、促进康复和减轻痛苦的目的</w:t>
            </w:r>
            <w:r>
              <w:rPr>
                <w:rFonts w:hint="eastAsia"/>
              </w:rPr>
              <w:t>。</w:t>
            </w:r>
          </w:p>
        </w:tc>
      </w:tr>
      <w:tr w:rsidR="002F114D" w:rsidTr="00BF78C7">
        <w:trPr>
          <w:cantSplit/>
          <w:trHeight w:val="1408"/>
          <w:jc w:val="center"/>
        </w:trPr>
        <w:tc>
          <w:tcPr>
            <w:tcW w:w="594" w:type="dxa"/>
            <w:gridSpan w:val="2"/>
            <w:vMerge w:val="restart"/>
            <w:textDirection w:val="tbRlV"/>
            <w:vAlign w:val="center"/>
          </w:tcPr>
          <w:p w:rsidR="002F114D" w:rsidRDefault="002F114D" w:rsidP="00363945">
            <w:pPr>
              <w:spacing w:line="340" w:lineRule="exact"/>
              <w:ind w:left="113" w:right="113"/>
              <w:jc w:val="center"/>
            </w:pPr>
            <w:r>
              <w:rPr>
                <w:rFonts w:ascii="黑体" w:eastAsia="黑体" w:hint="eastAsia"/>
                <w:b/>
                <w:sz w:val="24"/>
                <w:szCs w:val="24"/>
              </w:rPr>
              <w:t>主要教学环节的质量标准</w:t>
            </w:r>
          </w:p>
        </w:tc>
        <w:tc>
          <w:tcPr>
            <w:tcW w:w="593" w:type="dxa"/>
            <w:gridSpan w:val="2"/>
            <w:textDirection w:val="tbRlV"/>
            <w:vAlign w:val="center"/>
          </w:tcPr>
          <w:p w:rsidR="002F114D" w:rsidRDefault="002F114D"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2F114D" w:rsidRDefault="002F114D"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2F114D" w:rsidTr="00BF78C7">
        <w:trPr>
          <w:cantSplit/>
          <w:trHeight w:val="1697"/>
          <w:jc w:val="center"/>
        </w:trPr>
        <w:tc>
          <w:tcPr>
            <w:tcW w:w="594" w:type="dxa"/>
            <w:gridSpan w:val="2"/>
            <w:vMerge/>
            <w:vAlign w:val="center"/>
          </w:tcPr>
          <w:p w:rsidR="002F114D" w:rsidRDefault="002F114D" w:rsidP="00363945">
            <w:pPr>
              <w:spacing w:line="340" w:lineRule="exact"/>
              <w:jc w:val="center"/>
            </w:pPr>
          </w:p>
        </w:tc>
        <w:tc>
          <w:tcPr>
            <w:tcW w:w="593" w:type="dxa"/>
            <w:gridSpan w:val="2"/>
            <w:textDirection w:val="tbRlV"/>
            <w:vAlign w:val="center"/>
          </w:tcPr>
          <w:p w:rsidR="002F114D" w:rsidRDefault="002F114D" w:rsidP="00363945">
            <w:pPr>
              <w:spacing w:line="340" w:lineRule="exact"/>
              <w:ind w:left="113" w:right="113"/>
              <w:jc w:val="center"/>
            </w:pPr>
            <w:r>
              <w:rPr>
                <w:rFonts w:ascii="黑体" w:eastAsia="黑体" w:hint="eastAsia"/>
                <w:b/>
                <w:sz w:val="24"/>
                <w:szCs w:val="24"/>
              </w:rPr>
              <w:t>授</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采用多种教学方式（如启发式教学、案例分析教学、讨论式教学、多媒体示范教学等），注重培养学生的专业素质，提高学生发现、分析和解决问题的能力，以便让学生能体会和领略精神科护理的思路和方法。</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多媒体教学手段、课堂视听资料、临床实习相结合，以培养学生实践动手的能力。</w:t>
            </w:r>
          </w:p>
          <w:p w:rsidR="002F114D" w:rsidRDefault="002F114D"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p>
        </w:tc>
      </w:tr>
      <w:tr w:rsidR="002F114D" w:rsidTr="00BF78C7">
        <w:trPr>
          <w:gridAfter w:val="1"/>
          <w:wAfter w:w="26" w:type="dxa"/>
          <w:cantSplit/>
          <w:trHeight w:val="1976"/>
          <w:jc w:val="center"/>
        </w:trPr>
        <w:tc>
          <w:tcPr>
            <w:tcW w:w="576" w:type="dxa"/>
            <w:vMerge w:val="restart"/>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主要教学环节的质量标准</w:t>
            </w:r>
          </w:p>
        </w:tc>
        <w:tc>
          <w:tcPr>
            <w:tcW w:w="588" w:type="dxa"/>
            <w:gridSpan w:val="2"/>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作业布置与批改</w:t>
            </w:r>
          </w:p>
        </w:tc>
        <w:tc>
          <w:tcPr>
            <w:tcW w:w="8458" w:type="dxa"/>
            <w:gridSpan w:val="2"/>
            <w:vAlign w:val="center"/>
          </w:tcPr>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教师批改或讲评作业要认真、细致，每次批改或讲评作业后，按优、良、中、及格、不及格五级分制评定成绩，并写明日期；</w:t>
            </w:r>
          </w:p>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2F114D" w:rsidTr="00BF78C7">
        <w:trPr>
          <w:gridAfter w:val="1"/>
          <w:wAfter w:w="26" w:type="dxa"/>
          <w:cantSplit/>
          <w:trHeight w:val="1260"/>
          <w:jc w:val="center"/>
        </w:trPr>
        <w:tc>
          <w:tcPr>
            <w:tcW w:w="576" w:type="dxa"/>
            <w:vMerge/>
            <w:vAlign w:val="center"/>
          </w:tcPr>
          <w:p w:rsidR="002F114D" w:rsidRDefault="002F114D"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直接了解学生的学习情况，帮助学生进一步理解和消化课堂上所学知识、改进学习方法和思维方式，培养其独立思考问题的能力，安排一定时间通过网络或面对面进行课外答疑与辅导工作。</w:t>
            </w:r>
          </w:p>
        </w:tc>
      </w:tr>
      <w:tr w:rsidR="002F114D" w:rsidTr="00BF78C7">
        <w:trPr>
          <w:gridAfter w:val="1"/>
          <w:wAfter w:w="26" w:type="dxa"/>
          <w:cantSplit/>
          <w:trHeight w:val="1272"/>
          <w:jc w:val="center"/>
        </w:trPr>
        <w:tc>
          <w:tcPr>
            <w:tcW w:w="576" w:type="dxa"/>
            <w:vMerge/>
            <w:vAlign w:val="center"/>
          </w:tcPr>
          <w:p w:rsidR="002F114D" w:rsidRDefault="002F114D"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成绩考核</w:t>
            </w:r>
          </w:p>
        </w:tc>
        <w:tc>
          <w:tcPr>
            <w:tcW w:w="8458" w:type="dxa"/>
            <w:gridSpan w:val="2"/>
            <w:vAlign w:val="center"/>
          </w:tcPr>
          <w:p w:rsidR="002F114D" w:rsidRDefault="002F114D"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2F114D" w:rsidRDefault="002F114D"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平时成绩（实验、实习成绩）占总评成绩的</w:t>
            </w:r>
            <w:r>
              <w:rPr>
                <w:rFonts w:ascii="Times New Roman" w:hAnsi="宋体" w:hint="eastAsia"/>
                <w:kern w:val="0"/>
                <w:sz w:val="22"/>
              </w:rPr>
              <w:t>3</w:t>
            </w:r>
            <w:r>
              <w:rPr>
                <w:rFonts w:ascii="Times New Roman" w:hAnsi="宋体"/>
                <w:kern w:val="0"/>
                <w:sz w:val="22"/>
              </w:rPr>
              <w:t>0%</w:t>
            </w:r>
            <w:r>
              <w:rPr>
                <w:rFonts w:ascii="Times New Roman" w:hAnsi="宋体" w:hint="eastAsia"/>
                <w:kern w:val="0"/>
                <w:sz w:val="22"/>
              </w:rPr>
              <w:t>；</w:t>
            </w:r>
          </w:p>
          <w:p w:rsidR="002F114D" w:rsidRDefault="002F114D"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2F114D" w:rsidTr="00BF78C7">
        <w:trPr>
          <w:gridAfter w:val="1"/>
          <w:wAfter w:w="26" w:type="dxa"/>
          <w:cantSplit/>
          <w:trHeight w:val="2098"/>
          <w:jc w:val="center"/>
        </w:trPr>
        <w:tc>
          <w:tcPr>
            <w:tcW w:w="576" w:type="dxa"/>
            <w:vMerge/>
            <w:vAlign w:val="center"/>
          </w:tcPr>
          <w:p w:rsidR="002F114D" w:rsidRDefault="002F114D"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2F114D" w:rsidRDefault="002F114D" w:rsidP="00363945">
            <w:pPr>
              <w:spacing w:line="340" w:lineRule="exact"/>
              <w:ind w:left="113" w:right="113"/>
              <w:jc w:val="center"/>
              <w:rPr>
                <w:rFonts w:ascii="黑体" w:eastAsia="黑体"/>
                <w:b/>
                <w:sz w:val="24"/>
                <w:szCs w:val="24"/>
              </w:rPr>
            </w:pPr>
            <w:r>
              <w:rPr>
                <w:rFonts w:ascii="黑体" w:eastAsia="黑体" w:hint="eastAsia"/>
                <w:b/>
                <w:sz w:val="24"/>
                <w:szCs w:val="24"/>
              </w:rPr>
              <w:t>第二课堂活动</w:t>
            </w:r>
          </w:p>
        </w:tc>
        <w:tc>
          <w:tcPr>
            <w:tcW w:w="8458" w:type="dxa"/>
            <w:gridSpan w:val="2"/>
            <w:vAlign w:val="center"/>
          </w:tcPr>
          <w:p w:rsidR="002F114D" w:rsidRDefault="002F114D"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为了培养学生综合运用所学知识解决实际问题的能力和创新精神，本课程带教老师应积极组织学生下社区，引导学生理论联系实际，培养学生的社区护理能力和团队合作精神。</w:t>
            </w:r>
          </w:p>
        </w:tc>
      </w:tr>
      <w:tr w:rsidR="002F114D" w:rsidTr="00BF78C7">
        <w:trPr>
          <w:gridAfter w:val="1"/>
          <w:wAfter w:w="26" w:type="dxa"/>
          <w:cantSplit/>
          <w:trHeight w:val="454"/>
          <w:jc w:val="center"/>
        </w:trPr>
        <w:tc>
          <w:tcPr>
            <w:tcW w:w="1164" w:type="dxa"/>
            <w:gridSpan w:val="3"/>
            <w:vAlign w:val="center"/>
          </w:tcPr>
          <w:p w:rsidR="002F114D" w:rsidRDefault="002F114D"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2F114D" w:rsidRDefault="002F114D" w:rsidP="00363945"/>
        </w:tc>
      </w:tr>
    </w:tbl>
    <w:p w:rsidR="002F114D" w:rsidRDefault="002F114D" w:rsidP="00363945">
      <w:pPr>
        <w:adjustRightInd w:val="0"/>
        <w:snapToGrid w:val="0"/>
        <w:spacing w:beforeLines="50" w:afterLines="50" w:line="400" w:lineRule="exact"/>
        <w:rPr>
          <w:rFonts w:ascii="Times New Roman" w:hAnsi="Times New Roman"/>
          <w:sz w:val="22"/>
        </w:rPr>
      </w:pPr>
    </w:p>
    <w:p w:rsidR="002F114D" w:rsidRDefault="002F114D" w:rsidP="00363945"/>
    <w:p w:rsidR="002F114D" w:rsidRDefault="002F114D" w:rsidP="00363945">
      <w:pPr>
        <w:adjustRightInd w:val="0"/>
        <w:snapToGrid w:val="0"/>
        <w:spacing w:beforeLines="50" w:afterLines="50" w:line="400" w:lineRule="exact"/>
        <w:jc w:val="center"/>
        <w:rPr>
          <w:rFonts w:ascii="Times New Roman" w:hAnsi="Times New Roman"/>
          <w:sz w:val="22"/>
        </w:rPr>
      </w:pPr>
    </w:p>
    <w:p w:rsidR="00E14D63" w:rsidRDefault="00E14D63" w:rsidP="00363945"/>
    <w:p w:rsidR="00E14D63" w:rsidRDefault="00E14D63" w:rsidP="00363945"/>
    <w:p w:rsidR="00E14D63" w:rsidRDefault="00E14D63" w:rsidP="00363945"/>
    <w:p w:rsidR="00E14D63" w:rsidRDefault="00E14D63" w:rsidP="00363945"/>
    <w:p w:rsidR="00E14D63" w:rsidRDefault="00E14D6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934F73" w:rsidRDefault="00934F73" w:rsidP="00363945"/>
    <w:p w:rsidR="001F5350" w:rsidRPr="001F5350" w:rsidRDefault="00675923" w:rsidP="00363945">
      <w:pPr>
        <w:pStyle w:val="1a"/>
      </w:pPr>
      <w:bookmarkStart w:id="18" w:name="_Toc455132041"/>
      <w:r w:rsidRPr="00966343">
        <w:rPr>
          <w:rFonts w:hint="eastAsia"/>
        </w:rPr>
        <w:lastRenderedPageBreak/>
        <w:t>《社区护理学》课程教学大纲和质量标准</w:t>
      </w:r>
      <w:bookmarkEnd w:id="18"/>
    </w:p>
    <w:p w:rsidR="001F5350" w:rsidRDefault="001F5350" w:rsidP="00363945">
      <w:pPr>
        <w:adjustRightInd w:val="0"/>
        <w:snapToGrid w:val="0"/>
        <w:spacing w:line="400" w:lineRule="exact"/>
        <w:jc w:val="center"/>
        <w:rPr>
          <w:rFonts w:ascii="黑体" w:eastAsia="黑体"/>
          <w:b/>
          <w:sz w:val="28"/>
          <w:szCs w:val="28"/>
        </w:rPr>
      </w:pPr>
      <w:r>
        <w:rPr>
          <w:rFonts w:ascii="黑体" w:eastAsia="黑体" w:hint="eastAsia"/>
          <w:b/>
          <w:sz w:val="28"/>
          <w:szCs w:val="28"/>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课程名称</w:t>
            </w:r>
          </w:p>
        </w:tc>
        <w:tc>
          <w:tcPr>
            <w:tcW w:w="7618" w:type="dxa"/>
            <w:gridSpan w:val="9"/>
          </w:tcPr>
          <w:p w:rsidR="001F5350" w:rsidRDefault="001F5350" w:rsidP="00363945">
            <w:pPr>
              <w:adjustRightInd w:val="0"/>
              <w:snapToGrid w:val="0"/>
              <w:spacing w:line="500" w:lineRule="exact"/>
              <w:jc w:val="center"/>
              <w:rPr>
                <w:sz w:val="22"/>
              </w:rPr>
            </w:pPr>
            <w:r>
              <w:rPr>
                <w:rFonts w:hint="eastAsia"/>
                <w:sz w:val="22"/>
              </w:rPr>
              <w:t>社区护理学</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英译名称</w:t>
            </w:r>
          </w:p>
        </w:tc>
        <w:tc>
          <w:tcPr>
            <w:tcW w:w="7618" w:type="dxa"/>
            <w:gridSpan w:val="9"/>
          </w:tcPr>
          <w:p w:rsidR="001F5350" w:rsidRDefault="001F5350" w:rsidP="00363945">
            <w:pPr>
              <w:adjustRightInd w:val="0"/>
              <w:snapToGrid w:val="0"/>
              <w:spacing w:line="500" w:lineRule="exact"/>
              <w:jc w:val="center"/>
              <w:rPr>
                <w:sz w:val="22"/>
              </w:rPr>
            </w:pPr>
            <w:r>
              <w:rPr>
                <w:sz w:val="22"/>
              </w:rPr>
              <w:t>C</w:t>
            </w:r>
            <w:r>
              <w:rPr>
                <w:rFonts w:hint="eastAsia"/>
                <w:sz w:val="22"/>
              </w:rPr>
              <w:t>ommunity  Health  Nursing</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课程代码</w:t>
            </w:r>
          </w:p>
        </w:tc>
        <w:tc>
          <w:tcPr>
            <w:tcW w:w="2350" w:type="dxa"/>
            <w:gridSpan w:val="2"/>
          </w:tcPr>
          <w:p w:rsidR="001F5350" w:rsidRDefault="001F5350" w:rsidP="00363945">
            <w:pPr>
              <w:adjustRightInd w:val="0"/>
              <w:snapToGrid w:val="0"/>
              <w:spacing w:line="500" w:lineRule="exact"/>
              <w:jc w:val="center"/>
              <w:rPr>
                <w:sz w:val="22"/>
              </w:rPr>
            </w:pPr>
            <w:r>
              <w:rPr>
                <w:rFonts w:hint="eastAsia"/>
                <w:sz w:val="22"/>
              </w:rPr>
              <w:t>190127</w:t>
            </w:r>
          </w:p>
        </w:tc>
        <w:tc>
          <w:tcPr>
            <w:tcW w:w="1902" w:type="dxa"/>
            <w:gridSpan w:val="3"/>
          </w:tcPr>
          <w:p w:rsidR="001F5350" w:rsidRDefault="001F5350" w:rsidP="00363945">
            <w:pPr>
              <w:adjustRightInd w:val="0"/>
              <w:snapToGrid w:val="0"/>
              <w:spacing w:line="500" w:lineRule="exact"/>
              <w:jc w:val="center"/>
              <w:rPr>
                <w:sz w:val="22"/>
              </w:rPr>
            </w:pPr>
            <w:r>
              <w:rPr>
                <w:rFonts w:hint="eastAsia"/>
                <w:sz w:val="22"/>
              </w:rPr>
              <w:t>课程开设学期</w:t>
            </w:r>
          </w:p>
        </w:tc>
        <w:tc>
          <w:tcPr>
            <w:tcW w:w="3366" w:type="dxa"/>
            <w:gridSpan w:val="4"/>
          </w:tcPr>
          <w:p w:rsidR="001F5350" w:rsidRPr="009E5EBA" w:rsidRDefault="001F5350" w:rsidP="00363945">
            <w:pPr>
              <w:adjustRightInd w:val="0"/>
              <w:snapToGrid w:val="0"/>
              <w:spacing w:line="500" w:lineRule="exact"/>
              <w:jc w:val="center"/>
              <w:rPr>
                <w:b/>
                <w:sz w:val="22"/>
              </w:rPr>
            </w:pPr>
            <w:r w:rsidRPr="009E5EBA">
              <w:rPr>
                <w:rFonts w:hint="eastAsia"/>
                <w:b/>
                <w:sz w:val="22"/>
              </w:rPr>
              <w:t>6</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课程学时</w:t>
            </w:r>
          </w:p>
        </w:tc>
        <w:tc>
          <w:tcPr>
            <w:tcW w:w="2350" w:type="dxa"/>
            <w:gridSpan w:val="2"/>
          </w:tcPr>
          <w:p w:rsidR="001F5350" w:rsidRPr="009E5EBA" w:rsidRDefault="001F5350" w:rsidP="00363945">
            <w:pPr>
              <w:adjustRightInd w:val="0"/>
              <w:snapToGrid w:val="0"/>
              <w:spacing w:line="500" w:lineRule="exact"/>
              <w:jc w:val="center"/>
              <w:rPr>
                <w:b/>
                <w:sz w:val="22"/>
              </w:rPr>
            </w:pPr>
            <w:r w:rsidRPr="009E5EBA">
              <w:rPr>
                <w:rFonts w:hint="eastAsia"/>
                <w:b/>
                <w:sz w:val="22"/>
              </w:rPr>
              <w:t>36</w:t>
            </w:r>
          </w:p>
        </w:tc>
        <w:tc>
          <w:tcPr>
            <w:tcW w:w="1902" w:type="dxa"/>
            <w:gridSpan w:val="3"/>
          </w:tcPr>
          <w:p w:rsidR="001F5350" w:rsidRDefault="001F5350" w:rsidP="00363945">
            <w:pPr>
              <w:adjustRightInd w:val="0"/>
              <w:snapToGrid w:val="0"/>
              <w:spacing w:line="500" w:lineRule="exact"/>
              <w:jc w:val="center"/>
              <w:rPr>
                <w:sz w:val="22"/>
              </w:rPr>
            </w:pPr>
            <w:r>
              <w:rPr>
                <w:rFonts w:hint="eastAsia"/>
                <w:sz w:val="22"/>
              </w:rPr>
              <w:t>课程学分</w:t>
            </w:r>
          </w:p>
        </w:tc>
        <w:tc>
          <w:tcPr>
            <w:tcW w:w="3366" w:type="dxa"/>
            <w:gridSpan w:val="4"/>
          </w:tcPr>
          <w:p w:rsidR="001F5350" w:rsidRPr="009E5EBA" w:rsidRDefault="001F5350" w:rsidP="00363945">
            <w:pPr>
              <w:adjustRightInd w:val="0"/>
              <w:snapToGrid w:val="0"/>
              <w:spacing w:line="500" w:lineRule="exact"/>
              <w:jc w:val="center"/>
              <w:rPr>
                <w:b/>
                <w:sz w:val="22"/>
              </w:rPr>
            </w:pPr>
            <w:r w:rsidRPr="009E5EBA">
              <w:rPr>
                <w:rFonts w:hint="eastAsia"/>
                <w:b/>
                <w:sz w:val="22"/>
              </w:rPr>
              <w:t>2</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课程类型</w:t>
            </w:r>
          </w:p>
        </w:tc>
        <w:tc>
          <w:tcPr>
            <w:tcW w:w="7618" w:type="dxa"/>
            <w:gridSpan w:val="9"/>
          </w:tcPr>
          <w:p w:rsidR="001F5350" w:rsidRDefault="001F5350" w:rsidP="00363945">
            <w:pPr>
              <w:adjustRightInd w:val="0"/>
              <w:snapToGrid w:val="0"/>
              <w:spacing w:line="500" w:lineRule="exact"/>
              <w:jc w:val="center"/>
              <w:rPr>
                <w:sz w:val="22"/>
              </w:rPr>
            </w:pPr>
            <w:r>
              <w:rPr>
                <w:rFonts w:ascii="宋体" w:hAnsi="宋体" w:hint="eastAsia"/>
                <w:sz w:val="22"/>
              </w:rPr>
              <w:t>□</w:t>
            </w:r>
            <w:r>
              <w:rPr>
                <w:rFonts w:hint="eastAsia"/>
                <w:sz w:val="22"/>
              </w:rPr>
              <w:t>公共基础课</w:t>
            </w:r>
            <w:r>
              <w:rPr>
                <w:rFonts w:ascii="宋体" w:hAnsi="宋体" w:hint="eastAsia"/>
                <w:sz w:val="22"/>
              </w:rPr>
              <w:t>□专业基础课□专业选修课□公共选修课√必修课□选修课</w:t>
            </w:r>
          </w:p>
        </w:tc>
      </w:tr>
      <w:tr w:rsidR="001F5350" w:rsidTr="001F5350">
        <w:tc>
          <w:tcPr>
            <w:tcW w:w="1668" w:type="dxa"/>
          </w:tcPr>
          <w:p w:rsidR="001F5350" w:rsidRPr="001F5350" w:rsidRDefault="001F5350" w:rsidP="00363945">
            <w:pPr>
              <w:adjustRightInd w:val="0"/>
              <w:snapToGrid w:val="0"/>
              <w:spacing w:line="500" w:lineRule="exact"/>
              <w:jc w:val="center"/>
              <w:rPr>
                <w:sz w:val="22"/>
              </w:rPr>
            </w:pPr>
            <w:r w:rsidRPr="001F5350">
              <w:rPr>
                <w:rFonts w:hint="eastAsia"/>
                <w:sz w:val="22"/>
              </w:rPr>
              <w:t>授课学院</w:t>
            </w:r>
          </w:p>
        </w:tc>
        <w:tc>
          <w:tcPr>
            <w:tcW w:w="2350" w:type="dxa"/>
            <w:gridSpan w:val="2"/>
          </w:tcPr>
          <w:p w:rsidR="001F5350" w:rsidRPr="001F5350" w:rsidRDefault="001F5350" w:rsidP="00363945">
            <w:pPr>
              <w:adjustRightInd w:val="0"/>
              <w:snapToGrid w:val="0"/>
              <w:spacing w:line="500" w:lineRule="exact"/>
              <w:jc w:val="center"/>
              <w:rPr>
                <w:sz w:val="22"/>
              </w:rPr>
            </w:pPr>
            <w:r w:rsidRPr="001F5350">
              <w:rPr>
                <w:rFonts w:hint="eastAsia"/>
                <w:sz w:val="22"/>
              </w:rPr>
              <w:t>护理学院</w:t>
            </w:r>
          </w:p>
        </w:tc>
        <w:tc>
          <w:tcPr>
            <w:tcW w:w="2634" w:type="dxa"/>
            <w:gridSpan w:val="5"/>
          </w:tcPr>
          <w:p w:rsidR="001F5350" w:rsidRPr="001F5350" w:rsidRDefault="001F5350" w:rsidP="00363945">
            <w:pPr>
              <w:adjustRightInd w:val="0"/>
              <w:snapToGrid w:val="0"/>
              <w:spacing w:line="500" w:lineRule="exact"/>
              <w:jc w:val="center"/>
              <w:rPr>
                <w:sz w:val="22"/>
              </w:rPr>
            </w:pPr>
            <w:r w:rsidRPr="001F5350">
              <w:rPr>
                <w:rFonts w:hint="eastAsia"/>
                <w:sz w:val="22"/>
              </w:rPr>
              <w:t>教学研究室</w:t>
            </w:r>
            <w:r w:rsidRPr="001F5350">
              <w:rPr>
                <w:sz w:val="22"/>
              </w:rPr>
              <w:t>/</w:t>
            </w:r>
            <w:r w:rsidRPr="001F5350">
              <w:rPr>
                <w:rFonts w:hint="eastAsia"/>
                <w:sz w:val="22"/>
              </w:rPr>
              <w:t>系</w:t>
            </w:r>
          </w:p>
        </w:tc>
        <w:tc>
          <w:tcPr>
            <w:tcW w:w="2634" w:type="dxa"/>
            <w:gridSpan w:val="2"/>
          </w:tcPr>
          <w:p w:rsidR="001F5350" w:rsidRPr="001F5350" w:rsidRDefault="001F5350" w:rsidP="00363945">
            <w:pPr>
              <w:adjustRightInd w:val="0"/>
              <w:snapToGrid w:val="0"/>
              <w:spacing w:line="500" w:lineRule="exact"/>
              <w:jc w:val="center"/>
              <w:rPr>
                <w:sz w:val="22"/>
              </w:rPr>
            </w:pPr>
            <w:r w:rsidRPr="001F5350">
              <w:rPr>
                <w:rFonts w:hint="eastAsia"/>
                <w:sz w:val="22"/>
              </w:rPr>
              <w:t>临床护理教研室</w:t>
            </w:r>
          </w:p>
        </w:tc>
      </w:tr>
      <w:tr w:rsidR="001F5350" w:rsidTr="001F5350">
        <w:tc>
          <w:tcPr>
            <w:tcW w:w="1668" w:type="dxa"/>
          </w:tcPr>
          <w:p w:rsidR="001F5350" w:rsidRDefault="001F5350" w:rsidP="00363945">
            <w:pPr>
              <w:adjustRightInd w:val="0"/>
              <w:snapToGrid w:val="0"/>
              <w:spacing w:line="500" w:lineRule="exact"/>
              <w:rPr>
                <w:sz w:val="22"/>
              </w:rPr>
            </w:pPr>
            <w:r>
              <w:rPr>
                <w:rFonts w:hint="eastAsia"/>
                <w:sz w:val="22"/>
              </w:rPr>
              <w:t>教材名称</w:t>
            </w:r>
          </w:p>
        </w:tc>
        <w:tc>
          <w:tcPr>
            <w:tcW w:w="7618" w:type="dxa"/>
            <w:gridSpan w:val="9"/>
          </w:tcPr>
          <w:p w:rsidR="001F5350" w:rsidRDefault="001F5350" w:rsidP="00363945">
            <w:pPr>
              <w:adjustRightInd w:val="0"/>
              <w:snapToGrid w:val="0"/>
              <w:spacing w:line="500" w:lineRule="exact"/>
              <w:rPr>
                <w:sz w:val="22"/>
              </w:rPr>
            </w:pPr>
            <w:r>
              <w:rPr>
                <w:rFonts w:hint="eastAsia"/>
                <w:sz w:val="22"/>
              </w:rPr>
              <w:t>社区护理学</w:t>
            </w:r>
          </w:p>
        </w:tc>
      </w:tr>
      <w:tr w:rsidR="001F5350" w:rsidTr="001F5350">
        <w:tc>
          <w:tcPr>
            <w:tcW w:w="1668" w:type="dxa"/>
          </w:tcPr>
          <w:p w:rsidR="001F5350" w:rsidRDefault="001F5350" w:rsidP="00363945">
            <w:pPr>
              <w:adjustRightInd w:val="0"/>
              <w:snapToGrid w:val="0"/>
              <w:spacing w:line="500" w:lineRule="exact"/>
              <w:rPr>
                <w:sz w:val="22"/>
              </w:rPr>
            </w:pPr>
            <w:r>
              <w:rPr>
                <w:rFonts w:hint="eastAsia"/>
                <w:sz w:val="22"/>
              </w:rPr>
              <w:t>教材出版信息</w:t>
            </w:r>
          </w:p>
        </w:tc>
        <w:tc>
          <w:tcPr>
            <w:tcW w:w="7618" w:type="dxa"/>
            <w:gridSpan w:val="9"/>
          </w:tcPr>
          <w:p w:rsidR="001F5350" w:rsidRDefault="001F5350" w:rsidP="00363945">
            <w:pPr>
              <w:adjustRightInd w:val="0"/>
              <w:snapToGrid w:val="0"/>
              <w:spacing w:line="500" w:lineRule="exact"/>
              <w:rPr>
                <w:sz w:val="22"/>
              </w:rPr>
            </w:pPr>
            <w:r>
              <w:rPr>
                <w:rFonts w:hint="eastAsia"/>
                <w:sz w:val="22"/>
              </w:rPr>
              <w:t>人民卫生出版社</w:t>
            </w:r>
            <w:r>
              <w:rPr>
                <w:rFonts w:hint="eastAsia"/>
                <w:sz w:val="22"/>
              </w:rPr>
              <w:t xml:space="preserve">  2012.6</w:t>
            </w:r>
          </w:p>
        </w:tc>
      </w:tr>
      <w:tr w:rsidR="001F5350" w:rsidTr="001F5350">
        <w:tc>
          <w:tcPr>
            <w:tcW w:w="1668" w:type="dxa"/>
          </w:tcPr>
          <w:p w:rsidR="001F5350" w:rsidRDefault="001F5350" w:rsidP="00363945">
            <w:pPr>
              <w:adjustRightInd w:val="0"/>
              <w:snapToGrid w:val="0"/>
              <w:spacing w:line="500" w:lineRule="exact"/>
              <w:rPr>
                <w:sz w:val="22"/>
              </w:rPr>
            </w:pPr>
            <w:r>
              <w:rPr>
                <w:rFonts w:hint="eastAsia"/>
                <w:sz w:val="22"/>
              </w:rPr>
              <w:t>教材性质</w:t>
            </w:r>
          </w:p>
        </w:tc>
        <w:tc>
          <w:tcPr>
            <w:tcW w:w="7618" w:type="dxa"/>
            <w:gridSpan w:val="9"/>
          </w:tcPr>
          <w:p w:rsidR="001F5350" w:rsidRDefault="001F5350" w:rsidP="00363945">
            <w:pPr>
              <w:adjustRightInd w:val="0"/>
              <w:snapToGrid w:val="0"/>
              <w:spacing w:line="500" w:lineRule="exact"/>
              <w:rPr>
                <w:sz w:val="22"/>
              </w:rPr>
            </w:pPr>
            <w:r>
              <w:rPr>
                <w:rFonts w:ascii="宋体" w:hAnsi="宋体" w:hint="eastAsia"/>
                <w:sz w:val="22"/>
              </w:rPr>
              <w:t>□国家□√部级规划□省级规划□自编□其他</w:t>
            </w:r>
          </w:p>
        </w:tc>
      </w:tr>
      <w:tr w:rsidR="001F5350" w:rsidTr="001F5350">
        <w:tc>
          <w:tcPr>
            <w:tcW w:w="1668" w:type="dxa"/>
          </w:tcPr>
          <w:p w:rsidR="001F5350" w:rsidRDefault="001F5350" w:rsidP="00363945">
            <w:pPr>
              <w:adjustRightInd w:val="0"/>
              <w:snapToGrid w:val="0"/>
              <w:spacing w:line="500" w:lineRule="exact"/>
              <w:rPr>
                <w:sz w:val="22"/>
              </w:rPr>
            </w:pPr>
            <w:r>
              <w:rPr>
                <w:rFonts w:hint="eastAsia"/>
                <w:sz w:val="22"/>
              </w:rPr>
              <w:t>考核方式</w:t>
            </w:r>
          </w:p>
        </w:tc>
        <w:tc>
          <w:tcPr>
            <w:tcW w:w="7618" w:type="dxa"/>
            <w:gridSpan w:val="9"/>
          </w:tcPr>
          <w:p w:rsidR="001F5350" w:rsidRDefault="001F5350" w:rsidP="00363945">
            <w:pPr>
              <w:adjustRightInd w:val="0"/>
              <w:snapToGrid w:val="0"/>
              <w:spacing w:line="500" w:lineRule="exact"/>
              <w:rPr>
                <w:sz w:val="22"/>
              </w:rPr>
            </w:pPr>
            <w:r>
              <w:rPr>
                <w:rFonts w:ascii="宋体" w:hAnsi="宋体" w:hint="eastAsia"/>
                <w:sz w:val="22"/>
              </w:rPr>
              <w:t>□考试□考查□开卷□闭卷□课程设计□学期论文□其他</w:t>
            </w:r>
          </w:p>
        </w:tc>
      </w:tr>
      <w:tr w:rsidR="001F5350" w:rsidTr="001F5350">
        <w:tc>
          <w:tcPr>
            <w:tcW w:w="1668" w:type="dxa"/>
          </w:tcPr>
          <w:p w:rsidR="001F5350" w:rsidRDefault="001F5350" w:rsidP="00363945">
            <w:pPr>
              <w:adjustRightInd w:val="0"/>
              <w:snapToGrid w:val="0"/>
              <w:spacing w:line="500" w:lineRule="exact"/>
              <w:rPr>
                <w:sz w:val="22"/>
              </w:rPr>
            </w:pPr>
            <w:r>
              <w:rPr>
                <w:rFonts w:hint="eastAsia"/>
                <w:sz w:val="22"/>
              </w:rPr>
              <w:t>课程成绩</w:t>
            </w:r>
          </w:p>
        </w:tc>
        <w:tc>
          <w:tcPr>
            <w:tcW w:w="3809" w:type="dxa"/>
            <w:gridSpan w:val="4"/>
          </w:tcPr>
          <w:p w:rsidR="001F5350" w:rsidRDefault="001F5350" w:rsidP="00363945">
            <w:pPr>
              <w:adjustRightInd w:val="0"/>
              <w:snapToGrid w:val="0"/>
              <w:spacing w:line="500" w:lineRule="exact"/>
              <w:rPr>
                <w:sz w:val="22"/>
              </w:rPr>
            </w:pPr>
            <w:r>
              <w:rPr>
                <w:rFonts w:hint="eastAsia"/>
                <w:sz w:val="22"/>
              </w:rPr>
              <w:t>平时成绩</w:t>
            </w:r>
            <w:r>
              <w:rPr>
                <w:sz w:val="22"/>
              </w:rPr>
              <w:t xml:space="preserve">  </w:t>
            </w:r>
            <w:r>
              <w:rPr>
                <w:rFonts w:hint="eastAsia"/>
                <w:sz w:val="22"/>
              </w:rPr>
              <w:t>30%</w:t>
            </w:r>
          </w:p>
        </w:tc>
        <w:tc>
          <w:tcPr>
            <w:tcW w:w="3809" w:type="dxa"/>
            <w:gridSpan w:val="5"/>
          </w:tcPr>
          <w:p w:rsidR="001F5350" w:rsidRDefault="001F5350" w:rsidP="00363945">
            <w:pPr>
              <w:adjustRightInd w:val="0"/>
              <w:snapToGrid w:val="0"/>
              <w:spacing w:line="500" w:lineRule="exact"/>
              <w:rPr>
                <w:sz w:val="22"/>
              </w:rPr>
            </w:pPr>
            <w:r>
              <w:rPr>
                <w:rFonts w:hint="eastAsia"/>
                <w:sz w:val="22"/>
              </w:rPr>
              <w:t>期末成绩</w:t>
            </w:r>
            <w:r>
              <w:rPr>
                <w:rFonts w:hint="eastAsia"/>
                <w:sz w:val="22"/>
              </w:rPr>
              <w:t xml:space="preserve">  70%</w:t>
            </w:r>
          </w:p>
        </w:tc>
      </w:tr>
      <w:tr w:rsidR="001F5350" w:rsidTr="001F5350">
        <w:tc>
          <w:tcPr>
            <w:tcW w:w="9286" w:type="dxa"/>
            <w:gridSpan w:val="10"/>
          </w:tcPr>
          <w:p w:rsidR="001F5350" w:rsidRDefault="001F5350" w:rsidP="00363945">
            <w:pPr>
              <w:adjustRightInd w:val="0"/>
              <w:snapToGrid w:val="0"/>
              <w:spacing w:line="500" w:lineRule="exact"/>
              <w:rPr>
                <w:sz w:val="22"/>
              </w:rPr>
            </w:pPr>
            <w:r>
              <w:rPr>
                <w:rFonts w:hint="eastAsia"/>
                <w:sz w:val="22"/>
              </w:rPr>
              <w:t>课程负责人及团队骨干（五人以内）</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姓名</w:t>
            </w:r>
          </w:p>
        </w:tc>
        <w:tc>
          <w:tcPr>
            <w:tcW w:w="1523" w:type="dxa"/>
          </w:tcPr>
          <w:p w:rsidR="001F5350" w:rsidRDefault="001F5350" w:rsidP="00363945">
            <w:pPr>
              <w:adjustRightInd w:val="0"/>
              <w:snapToGrid w:val="0"/>
              <w:spacing w:line="500" w:lineRule="exact"/>
              <w:jc w:val="center"/>
              <w:rPr>
                <w:sz w:val="22"/>
              </w:rPr>
            </w:pPr>
            <w:r>
              <w:rPr>
                <w:rFonts w:hint="eastAsia"/>
                <w:sz w:val="22"/>
              </w:rPr>
              <w:t>性别</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学历</w:t>
            </w:r>
          </w:p>
        </w:tc>
        <w:tc>
          <w:tcPr>
            <w:tcW w:w="1523" w:type="dxa"/>
            <w:gridSpan w:val="3"/>
          </w:tcPr>
          <w:p w:rsidR="001F5350" w:rsidRDefault="001F5350" w:rsidP="00363945">
            <w:pPr>
              <w:adjustRightInd w:val="0"/>
              <w:snapToGrid w:val="0"/>
              <w:spacing w:line="500" w:lineRule="exact"/>
              <w:jc w:val="center"/>
              <w:rPr>
                <w:sz w:val="22"/>
              </w:rPr>
            </w:pPr>
            <w:r>
              <w:rPr>
                <w:rFonts w:hint="eastAsia"/>
                <w:sz w:val="22"/>
              </w:rPr>
              <w:t>学位</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职称</w:t>
            </w:r>
          </w:p>
        </w:tc>
        <w:tc>
          <w:tcPr>
            <w:tcW w:w="1524" w:type="dxa"/>
          </w:tcPr>
          <w:p w:rsidR="001F5350" w:rsidRDefault="001F5350" w:rsidP="00363945">
            <w:pPr>
              <w:adjustRightInd w:val="0"/>
              <w:snapToGrid w:val="0"/>
              <w:spacing w:line="500" w:lineRule="exact"/>
              <w:jc w:val="center"/>
              <w:rPr>
                <w:sz w:val="22"/>
              </w:rPr>
            </w:pPr>
            <w:r>
              <w:rPr>
                <w:rFonts w:hint="eastAsia"/>
                <w:sz w:val="22"/>
              </w:rPr>
              <w:t>从教时间</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耿桂灵</w:t>
            </w:r>
          </w:p>
        </w:tc>
        <w:tc>
          <w:tcPr>
            <w:tcW w:w="1523" w:type="dxa"/>
          </w:tcPr>
          <w:p w:rsidR="001F5350" w:rsidRDefault="001F5350" w:rsidP="00363945">
            <w:pPr>
              <w:adjustRightInd w:val="0"/>
              <w:snapToGrid w:val="0"/>
              <w:spacing w:line="500" w:lineRule="exact"/>
              <w:jc w:val="center"/>
              <w:rPr>
                <w:sz w:val="22"/>
              </w:rPr>
            </w:pPr>
            <w:r>
              <w:rPr>
                <w:rFonts w:hint="eastAsia"/>
                <w:sz w:val="22"/>
              </w:rPr>
              <w:t>女</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本科</w:t>
            </w:r>
          </w:p>
        </w:tc>
        <w:tc>
          <w:tcPr>
            <w:tcW w:w="1523" w:type="dxa"/>
            <w:gridSpan w:val="3"/>
          </w:tcPr>
          <w:p w:rsidR="001F5350" w:rsidRDefault="001F5350" w:rsidP="00363945">
            <w:pPr>
              <w:adjustRightInd w:val="0"/>
              <w:snapToGrid w:val="0"/>
              <w:spacing w:line="500" w:lineRule="exact"/>
              <w:jc w:val="center"/>
              <w:rPr>
                <w:sz w:val="22"/>
              </w:rPr>
            </w:pPr>
            <w:r>
              <w:rPr>
                <w:rFonts w:hint="eastAsia"/>
                <w:sz w:val="22"/>
              </w:rPr>
              <w:t>硕士</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副教授</w:t>
            </w:r>
          </w:p>
        </w:tc>
        <w:tc>
          <w:tcPr>
            <w:tcW w:w="1524" w:type="dxa"/>
          </w:tcPr>
          <w:p w:rsidR="001F5350" w:rsidRDefault="001F5350" w:rsidP="00363945">
            <w:pPr>
              <w:adjustRightInd w:val="0"/>
              <w:snapToGrid w:val="0"/>
              <w:spacing w:line="500" w:lineRule="exact"/>
              <w:jc w:val="center"/>
              <w:rPr>
                <w:sz w:val="22"/>
              </w:rPr>
            </w:pPr>
            <w:r>
              <w:rPr>
                <w:rFonts w:hint="eastAsia"/>
                <w:sz w:val="22"/>
              </w:rPr>
              <w:t>1982.08</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彭美娣</w:t>
            </w:r>
          </w:p>
        </w:tc>
        <w:tc>
          <w:tcPr>
            <w:tcW w:w="1523" w:type="dxa"/>
          </w:tcPr>
          <w:p w:rsidR="001F5350" w:rsidRDefault="001F5350" w:rsidP="00363945">
            <w:pPr>
              <w:adjustRightInd w:val="0"/>
              <w:snapToGrid w:val="0"/>
              <w:spacing w:line="500" w:lineRule="exact"/>
              <w:jc w:val="center"/>
              <w:rPr>
                <w:sz w:val="22"/>
              </w:rPr>
            </w:pPr>
            <w:r>
              <w:rPr>
                <w:rFonts w:hint="eastAsia"/>
                <w:sz w:val="22"/>
              </w:rPr>
              <w:t>女</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本科</w:t>
            </w:r>
          </w:p>
        </w:tc>
        <w:tc>
          <w:tcPr>
            <w:tcW w:w="1523" w:type="dxa"/>
            <w:gridSpan w:val="3"/>
          </w:tcPr>
          <w:p w:rsidR="001F5350" w:rsidRDefault="001F5350" w:rsidP="00363945">
            <w:pPr>
              <w:adjustRightInd w:val="0"/>
              <w:snapToGrid w:val="0"/>
              <w:spacing w:line="500" w:lineRule="exact"/>
              <w:jc w:val="center"/>
              <w:rPr>
                <w:sz w:val="22"/>
              </w:rPr>
            </w:pPr>
            <w:r>
              <w:rPr>
                <w:rFonts w:hint="eastAsia"/>
                <w:sz w:val="22"/>
              </w:rPr>
              <w:t>硕士</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副教授</w:t>
            </w:r>
          </w:p>
        </w:tc>
        <w:tc>
          <w:tcPr>
            <w:tcW w:w="1524" w:type="dxa"/>
          </w:tcPr>
          <w:p w:rsidR="001F5350" w:rsidRDefault="001F5350" w:rsidP="00363945">
            <w:pPr>
              <w:adjustRightInd w:val="0"/>
              <w:snapToGrid w:val="0"/>
              <w:spacing w:line="500" w:lineRule="exact"/>
              <w:jc w:val="center"/>
              <w:rPr>
                <w:sz w:val="22"/>
              </w:rPr>
            </w:pPr>
            <w:r>
              <w:rPr>
                <w:rFonts w:hint="eastAsia"/>
                <w:sz w:val="22"/>
              </w:rPr>
              <w:t>1990.08</w:t>
            </w:r>
          </w:p>
        </w:tc>
      </w:tr>
      <w:tr w:rsidR="001F5350" w:rsidTr="001F5350">
        <w:tc>
          <w:tcPr>
            <w:tcW w:w="1668" w:type="dxa"/>
          </w:tcPr>
          <w:p w:rsidR="001F5350" w:rsidRDefault="001F5350" w:rsidP="00363945">
            <w:pPr>
              <w:adjustRightInd w:val="0"/>
              <w:snapToGrid w:val="0"/>
              <w:spacing w:line="500" w:lineRule="exact"/>
              <w:jc w:val="center"/>
              <w:rPr>
                <w:sz w:val="22"/>
              </w:rPr>
            </w:pPr>
            <w:r>
              <w:rPr>
                <w:rFonts w:hint="eastAsia"/>
                <w:sz w:val="22"/>
              </w:rPr>
              <w:t>张凤</w:t>
            </w:r>
          </w:p>
        </w:tc>
        <w:tc>
          <w:tcPr>
            <w:tcW w:w="1523" w:type="dxa"/>
          </w:tcPr>
          <w:p w:rsidR="001F5350" w:rsidRDefault="001F5350" w:rsidP="00363945">
            <w:pPr>
              <w:adjustRightInd w:val="0"/>
              <w:snapToGrid w:val="0"/>
              <w:spacing w:line="500" w:lineRule="exact"/>
              <w:jc w:val="center"/>
              <w:rPr>
                <w:sz w:val="22"/>
              </w:rPr>
            </w:pPr>
            <w:r>
              <w:rPr>
                <w:rFonts w:hint="eastAsia"/>
                <w:sz w:val="22"/>
              </w:rPr>
              <w:t>女</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研究生</w:t>
            </w:r>
          </w:p>
        </w:tc>
        <w:tc>
          <w:tcPr>
            <w:tcW w:w="1523" w:type="dxa"/>
            <w:gridSpan w:val="3"/>
          </w:tcPr>
          <w:p w:rsidR="001F5350" w:rsidRDefault="001F5350" w:rsidP="00363945">
            <w:pPr>
              <w:adjustRightInd w:val="0"/>
              <w:snapToGrid w:val="0"/>
              <w:spacing w:line="500" w:lineRule="exact"/>
              <w:jc w:val="center"/>
              <w:rPr>
                <w:sz w:val="22"/>
              </w:rPr>
            </w:pPr>
            <w:r>
              <w:rPr>
                <w:rFonts w:hint="eastAsia"/>
                <w:sz w:val="22"/>
              </w:rPr>
              <w:t>硕士</w:t>
            </w:r>
          </w:p>
        </w:tc>
        <w:tc>
          <w:tcPr>
            <w:tcW w:w="1524" w:type="dxa"/>
            <w:gridSpan w:val="2"/>
          </w:tcPr>
          <w:p w:rsidR="001F5350" w:rsidRDefault="001F5350" w:rsidP="00363945">
            <w:pPr>
              <w:adjustRightInd w:val="0"/>
              <w:snapToGrid w:val="0"/>
              <w:spacing w:line="500" w:lineRule="exact"/>
              <w:jc w:val="center"/>
              <w:rPr>
                <w:sz w:val="22"/>
              </w:rPr>
            </w:pPr>
            <w:r>
              <w:rPr>
                <w:rFonts w:hint="eastAsia"/>
                <w:sz w:val="22"/>
              </w:rPr>
              <w:t>讲师</w:t>
            </w:r>
          </w:p>
        </w:tc>
        <w:tc>
          <w:tcPr>
            <w:tcW w:w="1524" w:type="dxa"/>
          </w:tcPr>
          <w:p w:rsidR="001F5350" w:rsidRDefault="001F5350" w:rsidP="00363945">
            <w:pPr>
              <w:adjustRightInd w:val="0"/>
              <w:snapToGrid w:val="0"/>
              <w:spacing w:line="500" w:lineRule="exact"/>
              <w:jc w:val="center"/>
              <w:rPr>
                <w:sz w:val="22"/>
              </w:rPr>
            </w:pPr>
            <w:r>
              <w:rPr>
                <w:rFonts w:hint="eastAsia"/>
                <w:sz w:val="22"/>
              </w:rPr>
              <w:t>2008.09</w:t>
            </w:r>
          </w:p>
        </w:tc>
      </w:tr>
      <w:tr w:rsidR="001F5350" w:rsidTr="001F5350">
        <w:tc>
          <w:tcPr>
            <w:tcW w:w="1668" w:type="dxa"/>
          </w:tcPr>
          <w:p w:rsidR="001F5350" w:rsidRDefault="001F5350" w:rsidP="00363945">
            <w:pPr>
              <w:adjustRightInd w:val="0"/>
              <w:snapToGrid w:val="0"/>
              <w:spacing w:line="500" w:lineRule="exact"/>
              <w:rPr>
                <w:sz w:val="22"/>
              </w:rPr>
            </w:pPr>
          </w:p>
        </w:tc>
        <w:tc>
          <w:tcPr>
            <w:tcW w:w="1523" w:type="dxa"/>
          </w:tcPr>
          <w:p w:rsidR="001F5350" w:rsidRDefault="001F5350" w:rsidP="00363945">
            <w:pPr>
              <w:adjustRightInd w:val="0"/>
              <w:snapToGrid w:val="0"/>
              <w:spacing w:line="500" w:lineRule="exact"/>
              <w:rPr>
                <w:sz w:val="22"/>
              </w:rPr>
            </w:pPr>
          </w:p>
        </w:tc>
        <w:tc>
          <w:tcPr>
            <w:tcW w:w="1524" w:type="dxa"/>
            <w:gridSpan w:val="2"/>
          </w:tcPr>
          <w:p w:rsidR="001F5350" w:rsidRDefault="001F5350" w:rsidP="00363945">
            <w:pPr>
              <w:adjustRightInd w:val="0"/>
              <w:snapToGrid w:val="0"/>
              <w:spacing w:line="500" w:lineRule="exact"/>
              <w:rPr>
                <w:sz w:val="22"/>
              </w:rPr>
            </w:pPr>
          </w:p>
        </w:tc>
        <w:tc>
          <w:tcPr>
            <w:tcW w:w="1523" w:type="dxa"/>
            <w:gridSpan w:val="3"/>
          </w:tcPr>
          <w:p w:rsidR="001F5350" w:rsidRDefault="001F5350" w:rsidP="00363945">
            <w:pPr>
              <w:adjustRightInd w:val="0"/>
              <w:snapToGrid w:val="0"/>
              <w:spacing w:line="500" w:lineRule="exact"/>
              <w:rPr>
                <w:sz w:val="22"/>
              </w:rPr>
            </w:pPr>
          </w:p>
        </w:tc>
        <w:tc>
          <w:tcPr>
            <w:tcW w:w="1524" w:type="dxa"/>
            <w:gridSpan w:val="2"/>
          </w:tcPr>
          <w:p w:rsidR="001F5350" w:rsidRDefault="001F5350" w:rsidP="00363945">
            <w:pPr>
              <w:adjustRightInd w:val="0"/>
              <w:snapToGrid w:val="0"/>
              <w:spacing w:line="500" w:lineRule="exact"/>
              <w:rPr>
                <w:sz w:val="22"/>
              </w:rPr>
            </w:pPr>
          </w:p>
        </w:tc>
        <w:tc>
          <w:tcPr>
            <w:tcW w:w="1524" w:type="dxa"/>
          </w:tcPr>
          <w:p w:rsidR="001F5350" w:rsidRDefault="001F5350" w:rsidP="00363945">
            <w:pPr>
              <w:adjustRightInd w:val="0"/>
              <w:snapToGrid w:val="0"/>
              <w:spacing w:line="500" w:lineRule="exact"/>
              <w:rPr>
                <w:sz w:val="22"/>
              </w:rPr>
            </w:pPr>
          </w:p>
        </w:tc>
      </w:tr>
      <w:tr w:rsidR="001F5350" w:rsidTr="001F5350">
        <w:tc>
          <w:tcPr>
            <w:tcW w:w="9286" w:type="dxa"/>
            <w:gridSpan w:val="10"/>
          </w:tcPr>
          <w:p w:rsidR="001F5350" w:rsidRDefault="001F5350" w:rsidP="00363945">
            <w:pPr>
              <w:adjustRightInd w:val="0"/>
              <w:snapToGrid w:val="0"/>
              <w:spacing w:line="500" w:lineRule="exact"/>
              <w:rPr>
                <w:sz w:val="22"/>
              </w:rPr>
            </w:pPr>
            <w:r>
              <w:rPr>
                <w:rFonts w:hint="eastAsia"/>
                <w:sz w:val="22"/>
              </w:rPr>
              <w:t>课程简介</w:t>
            </w:r>
          </w:p>
        </w:tc>
      </w:tr>
      <w:tr w:rsidR="001F5350" w:rsidTr="001F5350">
        <w:tc>
          <w:tcPr>
            <w:tcW w:w="9286" w:type="dxa"/>
            <w:gridSpan w:val="10"/>
          </w:tcPr>
          <w:p w:rsidR="001F5350" w:rsidRDefault="001F5350" w:rsidP="00363945">
            <w:pPr>
              <w:pStyle w:val="a7"/>
              <w:tabs>
                <w:tab w:val="left" w:pos="7740"/>
              </w:tabs>
              <w:spacing w:line="240" w:lineRule="auto"/>
              <w:ind w:firstLine="440"/>
              <w:rPr>
                <w:color w:val="FF0000"/>
                <w:sz w:val="22"/>
              </w:rPr>
            </w:pPr>
          </w:p>
          <w:p w:rsidR="001F5350" w:rsidRDefault="001F5350" w:rsidP="00363945">
            <w:pPr>
              <w:pStyle w:val="a7"/>
              <w:tabs>
                <w:tab w:val="left" w:pos="7740"/>
              </w:tabs>
              <w:spacing w:line="240" w:lineRule="auto"/>
            </w:pPr>
            <w:r w:rsidRPr="003010C1">
              <w:t>社区护理是护理学的一个新兴的应用型学科，是现代护理学的一门重要课程，</w:t>
            </w:r>
            <w:r>
              <w:rPr>
                <w:rFonts w:hint="eastAsia"/>
              </w:rPr>
              <w:t>属</w:t>
            </w:r>
            <w:r w:rsidRPr="003010C1">
              <w:rPr>
                <w:rFonts w:hAnsi="宋体" w:hint="eastAsia"/>
              </w:rPr>
              <w:t>专业必修课</w:t>
            </w:r>
            <w:r>
              <w:rPr>
                <w:rFonts w:hAnsi="宋体" w:hint="eastAsia"/>
              </w:rPr>
              <w:t>。社区护理</w:t>
            </w:r>
            <w:r w:rsidRPr="003010C1">
              <w:t xml:space="preserve">是社区卫生服务的重要组成部分，是满足人们多种健康需求的重要措施。掌握社区护理的基本理论和方法，对社区护理的开展以及护理学科的发展具有十分重要的现实意义。 </w:t>
            </w:r>
            <w:r w:rsidRPr="003010C1">
              <w:br/>
            </w:r>
            <w:r w:rsidRPr="003010C1">
              <w:rPr>
                <w:rFonts w:hint="eastAsia"/>
              </w:rPr>
              <w:t xml:space="preserve">    </w:t>
            </w:r>
          </w:p>
          <w:p w:rsidR="001F5350" w:rsidRDefault="001F5350" w:rsidP="00363945">
            <w:pPr>
              <w:pStyle w:val="a7"/>
              <w:tabs>
                <w:tab w:val="left" w:pos="7740"/>
              </w:tabs>
              <w:spacing w:line="240" w:lineRule="auto"/>
            </w:pPr>
          </w:p>
          <w:p w:rsidR="001F5350" w:rsidRPr="0033491B" w:rsidRDefault="001F5350" w:rsidP="00363945">
            <w:pPr>
              <w:pStyle w:val="a7"/>
              <w:tabs>
                <w:tab w:val="left" w:pos="7740"/>
              </w:tabs>
              <w:spacing w:line="240" w:lineRule="auto"/>
              <w:ind w:firstLine="482"/>
              <w:rPr>
                <w:b/>
                <w:szCs w:val="21"/>
              </w:rPr>
            </w:pPr>
          </w:p>
        </w:tc>
      </w:tr>
    </w:tbl>
    <w:p w:rsidR="001F5350" w:rsidRDefault="001F5350" w:rsidP="00363945">
      <w:pPr>
        <w:adjustRightInd w:val="0"/>
        <w:snapToGrid w:val="0"/>
        <w:spacing w:beforeLines="50" w:afterLines="50" w:line="400" w:lineRule="exact"/>
        <w:jc w:val="center"/>
        <w:rPr>
          <w:rFonts w:ascii="Times New Roman" w:eastAsia="黑体" w:hAnsi="Times New Roman"/>
          <w:kern w:val="0"/>
          <w:sz w:val="32"/>
          <w:szCs w:val="32"/>
        </w:rPr>
      </w:pPr>
    </w:p>
    <w:p w:rsidR="001F5350" w:rsidRDefault="001F5350" w:rsidP="00363945">
      <w:pPr>
        <w:adjustRightInd w:val="0"/>
        <w:snapToGrid w:val="0"/>
        <w:spacing w:beforeLines="50" w:afterLines="50" w:line="400" w:lineRule="exact"/>
        <w:jc w:val="center"/>
        <w:rPr>
          <w:rFonts w:ascii="Times New Roman" w:eastAsia="黑体" w:hAnsi="Times New Roman"/>
          <w:kern w:val="0"/>
          <w:sz w:val="32"/>
          <w:szCs w:val="32"/>
        </w:rPr>
      </w:pPr>
    </w:p>
    <w:p w:rsidR="001F5350" w:rsidRDefault="001F5350"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二、课程教学大纲</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1F5350" w:rsidRDefault="001F5350"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适应对象：本科层次，护理学专业</w:t>
      </w:r>
    </w:p>
    <w:p w:rsidR="001F5350" w:rsidRDefault="001F535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Times New Roman" w:hAnsi="宋体" w:hint="eastAsia"/>
          <w:kern w:val="0"/>
          <w:sz w:val="22"/>
        </w:rPr>
        <w:t>190127</w:t>
      </w:r>
    </w:p>
    <w:p w:rsidR="001F5350" w:rsidRDefault="001F535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hint="eastAsia"/>
          <w:kern w:val="0"/>
          <w:sz w:val="22"/>
        </w:rPr>
        <w:t>36</w:t>
      </w:r>
    </w:p>
    <w:p w:rsidR="001F5350" w:rsidRDefault="001F535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hint="eastAsia"/>
          <w:kern w:val="0"/>
          <w:sz w:val="22"/>
        </w:rPr>
        <w:t>2</w:t>
      </w:r>
    </w:p>
    <w:p w:rsidR="001F5350" w:rsidRDefault="001F5350"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w:t>
      </w:r>
      <w:r>
        <w:rPr>
          <w:rFonts w:ascii="Times New Roman" w:hAnsi="Times New Roman" w:hint="eastAsia"/>
          <w:kern w:val="0"/>
          <w:sz w:val="22"/>
        </w:rPr>
        <w:t>毕业实习</w:t>
      </w:r>
    </w:p>
    <w:p w:rsidR="001F5350" w:rsidRPr="001F5350" w:rsidRDefault="001F5350" w:rsidP="00363945">
      <w:pPr>
        <w:pStyle w:val="a8"/>
        <w:numPr>
          <w:ilvl w:val="0"/>
          <w:numId w:val="114"/>
        </w:numPr>
        <w:autoSpaceDE w:val="0"/>
        <w:autoSpaceDN w:val="0"/>
        <w:adjustRightInd w:val="0"/>
        <w:snapToGrid w:val="0"/>
        <w:spacing w:line="440" w:lineRule="exact"/>
        <w:ind w:firstLineChars="0"/>
        <w:jc w:val="left"/>
        <w:rPr>
          <w:rFonts w:ascii="Times New Roman" w:eastAsia="黑体" w:hAnsi="Times New Roman"/>
          <w:b/>
          <w:kern w:val="0"/>
          <w:sz w:val="24"/>
          <w:szCs w:val="24"/>
        </w:rPr>
      </w:pPr>
      <w:r w:rsidRPr="001F5350">
        <w:rPr>
          <w:rFonts w:ascii="Times New Roman" w:eastAsia="黑体" w:hAnsi="Times New Roman" w:hint="eastAsia"/>
          <w:b/>
          <w:kern w:val="0"/>
          <w:sz w:val="24"/>
          <w:szCs w:val="24"/>
        </w:rPr>
        <w:t>课程性质与任务：</w:t>
      </w:r>
    </w:p>
    <w:p w:rsidR="001F5350" w:rsidRDefault="001F5350" w:rsidP="00363945">
      <w:pPr>
        <w:autoSpaceDE w:val="0"/>
        <w:autoSpaceDN w:val="0"/>
        <w:adjustRightInd w:val="0"/>
        <w:snapToGrid w:val="0"/>
        <w:spacing w:line="360" w:lineRule="auto"/>
        <w:jc w:val="left"/>
        <w:rPr>
          <w:rFonts w:ascii="Times New Roman" w:eastAsia="黑体" w:hAnsi="Times New Roman"/>
          <w:b/>
          <w:kern w:val="0"/>
          <w:sz w:val="24"/>
          <w:szCs w:val="24"/>
        </w:rPr>
      </w:pPr>
      <w:r>
        <w:rPr>
          <w:color w:val="FF0000"/>
          <w:sz w:val="22"/>
        </w:rPr>
        <w:t xml:space="preserve">    </w:t>
      </w:r>
      <w:r w:rsidRPr="003010C1">
        <w:t>本课程围绕社区护理的主要任务，对相关概念、理论和内容进行分析讨论。通过本课程的学习，要求学生能够认识社区护理的基本概念、理论和工作内容，以及社区护理的工作方法，并能应用相关知识指导社区护理实践，为社区居民提供全方位的护理服务，达到促进健康、预防疾病、促进康复和减轻痛苦的目的，同时在与社区居民的沟通交流及护理实践中，学习和领会书本上没有的知识和人生经验，从而充实其的人生经历，提高社会实践能力。</w:t>
      </w:r>
    </w:p>
    <w:p w:rsidR="001F5350" w:rsidRDefault="001F5350"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1F5350" w:rsidRDefault="001F5350" w:rsidP="00363945">
      <w:pPr>
        <w:adjustRightInd w:val="0"/>
        <w:snapToGrid w:val="0"/>
        <w:spacing w:line="360" w:lineRule="auto"/>
        <w:ind w:left="550" w:hangingChars="250" w:hanging="550"/>
        <w:rPr>
          <w:rFonts w:ascii="宋体" w:hAnsi="宋体"/>
          <w:szCs w:val="21"/>
        </w:rPr>
      </w:pPr>
      <w:r>
        <w:rPr>
          <w:color w:val="FF0000"/>
          <w:sz w:val="22"/>
        </w:rPr>
        <w:t xml:space="preserve"> </w:t>
      </w:r>
      <w:r>
        <w:rPr>
          <w:rFonts w:hint="eastAsia"/>
          <w:color w:val="FF0000"/>
          <w:sz w:val="22"/>
        </w:rPr>
        <w:t xml:space="preserve">   </w:t>
      </w:r>
      <w:r>
        <w:rPr>
          <w:color w:val="FF0000"/>
          <w:sz w:val="22"/>
        </w:rPr>
        <w:t xml:space="preserve"> </w:t>
      </w:r>
      <w:r>
        <w:rPr>
          <w:rFonts w:ascii="宋体" w:hAnsi="宋体" w:hint="eastAsia"/>
          <w:szCs w:val="21"/>
        </w:rPr>
        <w:t>1</w:t>
      </w:r>
      <w:r>
        <w:rPr>
          <w:rFonts w:ascii="宋体" w:hAnsi="宋体"/>
          <w:szCs w:val="21"/>
        </w:rPr>
        <w:t>.掌握社区护理的</w:t>
      </w:r>
      <w:r>
        <w:rPr>
          <w:rFonts w:ascii="宋体" w:hAnsi="宋体" w:hint="eastAsia"/>
          <w:szCs w:val="21"/>
        </w:rPr>
        <w:t>概念</w:t>
      </w:r>
      <w:r>
        <w:rPr>
          <w:rFonts w:ascii="宋体" w:hAnsi="宋体"/>
          <w:szCs w:val="21"/>
        </w:rPr>
        <w:t>和特点</w:t>
      </w:r>
      <w:r w:rsidRPr="009547E2">
        <w:rPr>
          <w:rFonts w:hAnsi="宋体"/>
          <w:szCs w:val="21"/>
        </w:rPr>
        <w:t>、</w:t>
      </w:r>
      <w:r>
        <w:rPr>
          <w:rFonts w:ascii="宋体" w:hAnsi="宋体"/>
          <w:szCs w:val="21"/>
        </w:rPr>
        <w:t>社区护理的</w:t>
      </w:r>
      <w:r>
        <w:rPr>
          <w:rFonts w:ascii="宋体" w:hAnsi="宋体" w:hint="eastAsia"/>
          <w:szCs w:val="21"/>
        </w:rPr>
        <w:t>工作内容。</w:t>
      </w:r>
      <w:r w:rsidRPr="00277291">
        <w:rPr>
          <w:rFonts w:ascii="宋体" w:hAnsi="宋体"/>
          <w:szCs w:val="21"/>
        </w:rPr>
        <w:br/>
      </w:r>
      <w:r>
        <w:rPr>
          <w:rFonts w:ascii="宋体" w:hAnsi="宋体" w:hint="eastAsia"/>
          <w:szCs w:val="21"/>
        </w:rPr>
        <w:t>2</w:t>
      </w:r>
      <w:r>
        <w:rPr>
          <w:rFonts w:ascii="宋体" w:hAnsi="宋体"/>
          <w:szCs w:val="21"/>
        </w:rPr>
        <w:t>.熟悉</w:t>
      </w:r>
      <w:r>
        <w:rPr>
          <w:rFonts w:ascii="宋体" w:hAnsi="宋体" w:hint="eastAsia"/>
          <w:szCs w:val="21"/>
        </w:rPr>
        <w:t>社区护理对象</w:t>
      </w:r>
      <w:r w:rsidRPr="009547E2">
        <w:rPr>
          <w:rFonts w:hAnsi="宋体"/>
          <w:szCs w:val="21"/>
        </w:rPr>
        <w:t>、</w:t>
      </w:r>
      <w:r w:rsidRPr="00D03BC6">
        <w:rPr>
          <w:rFonts w:ascii="宋体" w:hAnsi="宋体" w:hint="eastAsia"/>
          <w:szCs w:val="21"/>
        </w:rPr>
        <w:t>社区护理的组织结构</w:t>
      </w:r>
      <w:r w:rsidRPr="009547E2">
        <w:rPr>
          <w:rFonts w:hAnsi="宋体"/>
          <w:szCs w:val="21"/>
        </w:rPr>
        <w:t>、</w:t>
      </w:r>
      <w:r w:rsidRPr="00D03BC6">
        <w:rPr>
          <w:rFonts w:ascii="宋体" w:hAnsi="宋体" w:hint="eastAsia"/>
          <w:szCs w:val="21"/>
        </w:rPr>
        <w:t>社区护士的任职条件</w:t>
      </w:r>
      <w:r>
        <w:rPr>
          <w:rFonts w:ascii="宋体" w:hAnsi="宋体" w:hint="eastAsia"/>
          <w:szCs w:val="21"/>
        </w:rPr>
        <w:t>。</w:t>
      </w:r>
    </w:p>
    <w:p w:rsidR="001F5350" w:rsidRPr="00277291" w:rsidRDefault="001F5350" w:rsidP="00363945">
      <w:pPr>
        <w:adjustRightInd w:val="0"/>
        <w:snapToGrid w:val="0"/>
        <w:spacing w:line="360" w:lineRule="auto"/>
        <w:ind w:firstLineChars="250" w:firstLine="525"/>
        <w:rPr>
          <w:rFonts w:ascii="宋体" w:hAnsi="宋体"/>
          <w:szCs w:val="21"/>
        </w:rPr>
      </w:pPr>
      <w:r>
        <w:rPr>
          <w:rFonts w:ascii="宋体" w:hAnsi="宋体"/>
          <w:szCs w:val="21"/>
        </w:rPr>
        <w:t>3.了解国社区护理的</w:t>
      </w:r>
      <w:r>
        <w:rPr>
          <w:rFonts w:ascii="宋体" w:hAnsi="宋体" w:hint="eastAsia"/>
          <w:szCs w:val="21"/>
        </w:rPr>
        <w:t>基本理念</w:t>
      </w:r>
      <w:r w:rsidRPr="009547E2">
        <w:rPr>
          <w:rFonts w:hAnsi="宋体"/>
          <w:szCs w:val="21"/>
        </w:rPr>
        <w:t>、</w:t>
      </w:r>
      <w:r w:rsidRPr="00277291">
        <w:rPr>
          <w:rFonts w:ascii="宋体" w:hAnsi="宋体"/>
          <w:szCs w:val="21"/>
        </w:rPr>
        <w:t>社区护理的发展趋势。</w:t>
      </w:r>
      <w:r>
        <w:rPr>
          <w:rFonts w:ascii="仿宋_GB2312" w:eastAsia="仿宋_GB2312" w:hAnsi="宋体" w:hint="eastAsia"/>
          <w:sz w:val="24"/>
        </w:rPr>
        <w:t xml:space="preserve"> </w:t>
      </w:r>
    </w:p>
    <w:p w:rsidR="001F5350" w:rsidRPr="00D14FCD" w:rsidRDefault="001F5350" w:rsidP="00363945">
      <w:pPr>
        <w:autoSpaceDE w:val="0"/>
        <w:autoSpaceDN w:val="0"/>
        <w:adjustRightInd w:val="0"/>
        <w:snapToGrid w:val="0"/>
        <w:spacing w:line="360" w:lineRule="auto"/>
        <w:jc w:val="left"/>
        <w:rPr>
          <w:rFonts w:ascii="Times New Roman" w:eastAsia="黑体" w:hAnsi="Times New Roman"/>
          <w:b/>
          <w:kern w:val="0"/>
          <w:sz w:val="24"/>
          <w:szCs w:val="24"/>
        </w:rPr>
      </w:pPr>
    </w:p>
    <w:p w:rsidR="001F5350" w:rsidRDefault="001F5350" w:rsidP="00363945">
      <w:pPr>
        <w:autoSpaceDE w:val="0"/>
        <w:autoSpaceDN w:val="0"/>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1F5350" w:rsidRPr="009817FC" w:rsidRDefault="001F5350" w:rsidP="00363945">
      <w:pPr>
        <w:ind w:firstLineChars="200" w:firstLine="482"/>
        <w:jc w:val="center"/>
        <w:rPr>
          <w:rFonts w:ascii="宋体" w:hAnsi="宋体"/>
          <w:b/>
          <w:szCs w:val="21"/>
        </w:rPr>
      </w:pPr>
      <w:r w:rsidRPr="00442FA4">
        <w:rPr>
          <w:rFonts w:ascii="宋体" w:hAnsi="宋体"/>
          <w:b/>
          <w:sz w:val="24"/>
          <w:szCs w:val="24"/>
        </w:rPr>
        <w:t xml:space="preserve">第一章 </w:t>
      </w:r>
      <w:r w:rsidRPr="00442FA4">
        <w:rPr>
          <w:rFonts w:ascii="宋体" w:hAnsi="宋体" w:hint="eastAsia"/>
          <w:b/>
          <w:sz w:val="24"/>
          <w:szCs w:val="24"/>
        </w:rPr>
        <w:t>绪</w:t>
      </w:r>
      <w:r w:rsidRPr="00442FA4">
        <w:rPr>
          <w:rFonts w:ascii="宋体" w:hAnsi="宋体"/>
          <w:b/>
          <w:sz w:val="24"/>
          <w:szCs w:val="24"/>
        </w:rPr>
        <w:t>论</w:t>
      </w:r>
      <w:r w:rsidRPr="009C3096">
        <w:rPr>
          <w:rFonts w:ascii="宋体" w:hAnsi="宋体"/>
          <w:b/>
          <w:sz w:val="28"/>
          <w:szCs w:val="28"/>
        </w:rPr>
        <w:br/>
      </w:r>
    </w:p>
    <w:p w:rsidR="001F5350" w:rsidRDefault="001F5350" w:rsidP="00363945">
      <w:pPr>
        <w:adjustRightInd w:val="0"/>
        <w:snapToGrid w:val="0"/>
        <w:rPr>
          <w:rFonts w:ascii="宋体" w:hAnsi="宋体"/>
          <w:szCs w:val="21"/>
        </w:rPr>
      </w:pPr>
      <w:r w:rsidRPr="00277291">
        <w:rPr>
          <w:rFonts w:ascii="宋体" w:hAnsi="宋体"/>
          <w:szCs w:val="21"/>
        </w:rPr>
        <w:t>【目的要求】</w:t>
      </w:r>
      <w:r w:rsidRPr="00277291">
        <w:rPr>
          <w:rFonts w:ascii="宋体" w:hAnsi="宋体"/>
          <w:szCs w:val="21"/>
        </w:rPr>
        <w:br/>
      </w:r>
      <w:r>
        <w:rPr>
          <w:rFonts w:ascii="宋体" w:hAnsi="宋体" w:hint="eastAsia"/>
          <w:szCs w:val="21"/>
        </w:rPr>
        <w:t>1</w:t>
      </w:r>
      <w:r>
        <w:rPr>
          <w:rFonts w:ascii="宋体" w:hAnsi="宋体"/>
          <w:szCs w:val="21"/>
        </w:rPr>
        <w:t>.掌握社区护理的</w:t>
      </w:r>
      <w:r>
        <w:rPr>
          <w:rFonts w:ascii="宋体" w:hAnsi="宋体" w:hint="eastAsia"/>
          <w:szCs w:val="21"/>
        </w:rPr>
        <w:t>概念</w:t>
      </w:r>
      <w:r>
        <w:rPr>
          <w:rFonts w:ascii="宋体" w:hAnsi="宋体"/>
          <w:szCs w:val="21"/>
        </w:rPr>
        <w:t>和特点</w:t>
      </w:r>
      <w:r w:rsidRPr="009547E2">
        <w:rPr>
          <w:rFonts w:hAnsi="宋体"/>
          <w:szCs w:val="21"/>
        </w:rPr>
        <w:t>、</w:t>
      </w:r>
      <w:r>
        <w:rPr>
          <w:rFonts w:ascii="宋体" w:hAnsi="宋体"/>
          <w:szCs w:val="21"/>
        </w:rPr>
        <w:t>社区护理的</w:t>
      </w:r>
      <w:r>
        <w:rPr>
          <w:rFonts w:ascii="宋体" w:hAnsi="宋体" w:hint="eastAsia"/>
          <w:szCs w:val="21"/>
        </w:rPr>
        <w:t>工作内容。</w:t>
      </w:r>
      <w:r w:rsidRPr="00277291">
        <w:rPr>
          <w:rFonts w:ascii="宋体" w:hAnsi="宋体"/>
          <w:szCs w:val="21"/>
        </w:rPr>
        <w:br/>
      </w:r>
      <w:r>
        <w:rPr>
          <w:rFonts w:ascii="宋体" w:hAnsi="宋体" w:hint="eastAsia"/>
          <w:szCs w:val="21"/>
        </w:rPr>
        <w:t>2</w:t>
      </w:r>
      <w:r>
        <w:rPr>
          <w:rFonts w:ascii="宋体" w:hAnsi="宋体"/>
          <w:szCs w:val="21"/>
        </w:rPr>
        <w:t>.熟悉</w:t>
      </w:r>
      <w:r>
        <w:rPr>
          <w:rFonts w:ascii="宋体" w:hAnsi="宋体" w:hint="eastAsia"/>
          <w:szCs w:val="21"/>
        </w:rPr>
        <w:t>社区护理对象</w:t>
      </w:r>
      <w:r w:rsidRPr="009547E2">
        <w:rPr>
          <w:rFonts w:hAnsi="宋体"/>
          <w:szCs w:val="21"/>
        </w:rPr>
        <w:t>、</w:t>
      </w:r>
      <w:r w:rsidRPr="00D03BC6">
        <w:rPr>
          <w:rFonts w:ascii="宋体" w:hAnsi="宋体" w:hint="eastAsia"/>
          <w:szCs w:val="21"/>
        </w:rPr>
        <w:t>社区护理的组织结构</w:t>
      </w:r>
      <w:r w:rsidRPr="009547E2">
        <w:rPr>
          <w:rFonts w:hAnsi="宋体"/>
          <w:szCs w:val="21"/>
        </w:rPr>
        <w:t>、</w:t>
      </w:r>
      <w:r w:rsidRPr="00D03BC6">
        <w:rPr>
          <w:rFonts w:ascii="宋体" w:hAnsi="宋体" w:hint="eastAsia"/>
          <w:szCs w:val="21"/>
        </w:rPr>
        <w:t>社区护士的任职条件</w:t>
      </w:r>
      <w:r>
        <w:rPr>
          <w:rFonts w:ascii="宋体" w:hAnsi="宋体" w:hint="eastAsia"/>
          <w:szCs w:val="21"/>
        </w:rPr>
        <w:t>。</w:t>
      </w:r>
    </w:p>
    <w:p w:rsidR="001F5350" w:rsidRPr="00277291" w:rsidRDefault="001F5350" w:rsidP="00363945">
      <w:pPr>
        <w:adjustRightInd w:val="0"/>
        <w:snapToGrid w:val="0"/>
        <w:ind w:firstLineChars="200" w:firstLine="420"/>
        <w:rPr>
          <w:rFonts w:ascii="宋体" w:hAnsi="宋体"/>
          <w:szCs w:val="21"/>
        </w:rPr>
      </w:pPr>
      <w:r>
        <w:rPr>
          <w:rFonts w:ascii="宋体" w:hAnsi="宋体"/>
          <w:szCs w:val="21"/>
        </w:rPr>
        <w:t>3.了解国社区护理的</w:t>
      </w:r>
      <w:r>
        <w:rPr>
          <w:rFonts w:ascii="宋体" w:hAnsi="宋体" w:hint="eastAsia"/>
          <w:szCs w:val="21"/>
        </w:rPr>
        <w:t>基本理念</w:t>
      </w:r>
      <w:r w:rsidRPr="009547E2">
        <w:rPr>
          <w:rFonts w:hAnsi="宋体"/>
          <w:szCs w:val="21"/>
        </w:rPr>
        <w:t>、</w:t>
      </w:r>
      <w:r w:rsidRPr="00277291">
        <w:rPr>
          <w:rFonts w:ascii="宋体" w:hAnsi="宋体"/>
          <w:szCs w:val="21"/>
        </w:rPr>
        <w:t>社区护理的发展趋势。</w:t>
      </w:r>
      <w:r>
        <w:rPr>
          <w:rFonts w:ascii="仿宋_GB2312" w:eastAsia="仿宋_GB2312" w:hAnsi="宋体" w:hint="eastAsia"/>
          <w:sz w:val="24"/>
        </w:rPr>
        <w:t xml:space="preserve"> </w:t>
      </w:r>
    </w:p>
    <w:p w:rsidR="001F5350" w:rsidRPr="00277291" w:rsidRDefault="001F5350" w:rsidP="00363945">
      <w:pPr>
        <w:adjustRightInd w:val="0"/>
        <w:snapToGrid w:val="0"/>
        <w:ind w:firstLineChars="200" w:firstLine="420"/>
        <w:rPr>
          <w:rFonts w:ascii="宋体" w:hAnsi="宋体"/>
          <w:szCs w:val="21"/>
        </w:rPr>
      </w:pPr>
      <w:r w:rsidRPr="00277291">
        <w:rPr>
          <w:rFonts w:ascii="宋体" w:hAnsi="宋体"/>
          <w:szCs w:val="21"/>
        </w:rPr>
        <w:t>【</w:t>
      </w:r>
      <w:r w:rsidRPr="00277291">
        <w:rPr>
          <w:rFonts w:ascii="宋体" w:hAnsi="宋体" w:hint="eastAsia"/>
          <w:szCs w:val="21"/>
        </w:rPr>
        <w:t>教学内容</w:t>
      </w:r>
      <w:r w:rsidRPr="00277291">
        <w:rPr>
          <w:rFonts w:ascii="宋体" w:hAnsi="宋体"/>
          <w:szCs w:val="21"/>
        </w:rPr>
        <w:t>】</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一</w:t>
      </w:r>
      <w:r w:rsidRPr="009547E2">
        <w:rPr>
          <w:rFonts w:hAnsi="宋体"/>
          <w:szCs w:val="21"/>
        </w:rPr>
        <w:t>、</w:t>
      </w:r>
      <w:r w:rsidRPr="00277291">
        <w:rPr>
          <w:rFonts w:ascii="宋体" w:hAnsi="宋体" w:hint="eastAsia"/>
          <w:szCs w:val="21"/>
        </w:rPr>
        <w:t>社区护理学概述</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1</w:t>
      </w:r>
      <w:r>
        <w:rPr>
          <w:rFonts w:ascii="宋体" w:hAnsi="宋体"/>
          <w:szCs w:val="21"/>
        </w:rPr>
        <w:t>.</w:t>
      </w:r>
      <w:r w:rsidRPr="00277291">
        <w:rPr>
          <w:rFonts w:ascii="宋体" w:hAnsi="宋体" w:hint="eastAsia"/>
          <w:szCs w:val="21"/>
        </w:rPr>
        <w:t>社区护理学的基本概念</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2</w:t>
      </w:r>
      <w:r>
        <w:rPr>
          <w:rFonts w:ascii="宋体" w:hAnsi="宋体"/>
          <w:szCs w:val="21"/>
        </w:rPr>
        <w:t>.</w:t>
      </w:r>
      <w:r w:rsidRPr="00277291">
        <w:rPr>
          <w:rFonts w:ascii="宋体" w:hAnsi="宋体" w:hint="eastAsia"/>
          <w:szCs w:val="21"/>
        </w:rPr>
        <w:t>社区护理对象</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3</w:t>
      </w:r>
      <w:r>
        <w:rPr>
          <w:rFonts w:ascii="宋体" w:hAnsi="宋体"/>
          <w:szCs w:val="21"/>
        </w:rPr>
        <w:t>.</w:t>
      </w:r>
      <w:r w:rsidRPr="00277291">
        <w:rPr>
          <w:rFonts w:ascii="宋体" w:hAnsi="宋体" w:hint="eastAsia"/>
          <w:szCs w:val="21"/>
        </w:rPr>
        <w:t>社区护理特点和工作内容</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二</w:t>
      </w:r>
      <w:r w:rsidRPr="009547E2">
        <w:rPr>
          <w:rFonts w:hAnsi="宋体"/>
          <w:szCs w:val="21"/>
        </w:rPr>
        <w:t>、</w:t>
      </w:r>
      <w:r w:rsidRPr="00277291">
        <w:rPr>
          <w:rFonts w:ascii="宋体" w:hAnsi="宋体" w:hint="eastAsia"/>
          <w:szCs w:val="21"/>
        </w:rPr>
        <w:t>社区护理学的基本理念</w:t>
      </w:r>
    </w:p>
    <w:p w:rsidR="001F5350" w:rsidRPr="00277291" w:rsidRDefault="001F5350" w:rsidP="00363945">
      <w:pPr>
        <w:adjustRightInd w:val="0"/>
        <w:snapToGrid w:val="0"/>
        <w:rPr>
          <w:rFonts w:ascii="宋体" w:hAnsi="宋体"/>
          <w:szCs w:val="21"/>
        </w:rPr>
      </w:pPr>
      <w:r>
        <w:rPr>
          <w:rFonts w:ascii="宋体" w:hAnsi="宋体" w:hint="eastAsia"/>
          <w:szCs w:val="21"/>
        </w:rPr>
        <w:t>1</w:t>
      </w:r>
      <w:r>
        <w:rPr>
          <w:rFonts w:ascii="宋体" w:hAnsi="宋体"/>
          <w:szCs w:val="21"/>
        </w:rPr>
        <w:t>.</w:t>
      </w:r>
      <w:r w:rsidRPr="00277291">
        <w:rPr>
          <w:rFonts w:ascii="宋体" w:hAnsi="宋体" w:hint="eastAsia"/>
          <w:szCs w:val="21"/>
        </w:rPr>
        <w:t>健康观念的变化</w:t>
      </w:r>
    </w:p>
    <w:p w:rsidR="001F5350" w:rsidRPr="00277291" w:rsidRDefault="001F5350" w:rsidP="00363945">
      <w:pPr>
        <w:adjustRightInd w:val="0"/>
        <w:snapToGrid w:val="0"/>
        <w:rPr>
          <w:rFonts w:ascii="宋体" w:hAnsi="宋体"/>
          <w:szCs w:val="21"/>
        </w:rPr>
      </w:pPr>
      <w:r>
        <w:rPr>
          <w:rFonts w:ascii="宋体" w:hAnsi="宋体" w:hint="eastAsia"/>
          <w:szCs w:val="21"/>
        </w:rPr>
        <w:t>2</w:t>
      </w:r>
      <w:r>
        <w:rPr>
          <w:rFonts w:ascii="宋体" w:hAnsi="宋体"/>
          <w:szCs w:val="21"/>
        </w:rPr>
        <w:t>.</w:t>
      </w:r>
      <w:r w:rsidRPr="00277291">
        <w:rPr>
          <w:rFonts w:ascii="宋体" w:hAnsi="宋体" w:hint="eastAsia"/>
          <w:szCs w:val="21"/>
        </w:rPr>
        <w:t>自我护理</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三</w:t>
      </w:r>
      <w:r w:rsidRPr="009547E2">
        <w:rPr>
          <w:rFonts w:hAnsi="宋体"/>
          <w:szCs w:val="21"/>
        </w:rPr>
        <w:t>、</w:t>
      </w:r>
      <w:r w:rsidRPr="00277291">
        <w:rPr>
          <w:rFonts w:ascii="宋体" w:hAnsi="宋体" w:hint="eastAsia"/>
          <w:szCs w:val="21"/>
        </w:rPr>
        <w:t>社区护理管理</w:t>
      </w:r>
    </w:p>
    <w:p w:rsidR="001F5350" w:rsidRPr="00277291" w:rsidRDefault="001F5350" w:rsidP="00363945">
      <w:pPr>
        <w:adjustRightInd w:val="0"/>
        <w:snapToGrid w:val="0"/>
        <w:rPr>
          <w:rFonts w:ascii="宋体" w:hAnsi="宋体"/>
          <w:szCs w:val="21"/>
        </w:rPr>
      </w:pPr>
      <w:r>
        <w:rPr>
          <w:rFonts w:ascii="宋体" w:hAnsi="宋体" w:hint="eastAsia"/>
          <w:szCs w:val="21"/>
        </w:rPr>
        <w:t>1</w:t>
      </w:r>
      <w:r>
        <w:rPr>
          <w:rFonts w:ascii="宋体" w:hAnsi="宋体"/>
          <w:szCs w:val="21"/>
        </w:rPr>
        <w:t>.</w:t>
      </w:r>
      <w:r w:rsidRPr="00277291">
        <w:rPr>
          <w:rFonts w:ascii="宋体" w:hAnsi="宋体" w:hint="eastAsia"/>
          <w:szCs w:val="21"/>
        </w:rPr>
        <w:t>社区护理的组织机构</w:t>
      </w:r>
    </w:p>
    <w:p w:rsidR="001F5350" w:rsidRPr="00277291" w:rsidRDefault="001F5350" w:rsidP="00363945">
      <w:pPr>
        <w:adjustRightInd w:val="0"/>
        <w:snapToGrid w:val="0"/>
        <w:rPr>
          <w:rFonts w:ascii="宋体" w:hAnsi="宋体"/>
          <w:szCs w:val="21"/>
        </w:rPr>
      </w:pPr>
      <w:r>
        <w:rPr>
          <w:rFonts w:ascii="宋体" w:hAnsi="宋体" w:hint="eastAsia"/>
          <w:szCs w:val="21"/>
        </w:rPr>
        <w:t>2</w:t>
      </w:r>
      <w:r>
        <w:rPr>
          <w:rFonts w:ascii="宋体" w:hAnsi="宋体"/>
          <w:szCs w:val="21"/>
        </w:rPr>
        <w:t>.</w:t>
      </w:r>
      <w:r w:rsidRPr="00277291">
        <w:rPr>
          <w:rFonts w:ascii="宋体" w:hAnsi="宋体" w:hint="eastAsia"/>
          <w:szCs w:val="21"/>
        </w:rPr>
        <w:t>社区护士的任职条件与要求</w:t>
      </w:r>
    </w:p>
    <w:p w:rsidR="001F5350" w:rsidRPr="00277291" w:rsidRDefault="001F5350" w:rsidP="00363945">
      <w:pPr>
        <w:adjustRightInd w:val="0"/>
        <w:snapToGrid w:val="0"/>
        <w:rPr>
          <w:rFonts w:ascii="宋体" w:hAnsi="宋体"/>
          <w:szCs w:val="21"/>
        </w:rPr>
      </w:pPr>
      <w:r>
        <w:rPr>
          <w:rFonts w:ascii="宋体" w:hAnsi="宋体" w:hint="eastAsia"/>
          <w:szCs w:val="21"/>
        </w:rPr>
        <w:t>3</w:t>
      </w:r>
      <w:r>
        <w:rPr>
          <w:rFonts w:ascii="宋体" w:hAnsi="宋体"/>
          <w:szCs w:val="21"/>
        </w:rPr>
        <w:t>.</w:t>
      </w:r>
      <w:r w:rsidRPr="00277291">
        <w:rPr>
          <w:rFonts w:ascii="宋体" w:hAnsi="宋体" w:hint="eastAsia"/>
          <w:szCs w:val="21"/>
        </w:rPr>
        <w:t>社区护理管理工作的考核与监督</w:t>
      </w:r>
    </w:p>
    <w:p w:rsidR="001F5350" w:rsidRPr="00277291" w:rsidRDefault="001F5350" w:rsidP="00363945">
      <w:pPr>
        <w:adjustRightInd w:val="0"/>
        <w:snapToGrid w:val="0"/>
        <w:rPr>
          <w:rFonts w:ascii="宋体" w:hAnsi="宋体"/>
          <w:szCs w:val="21"/>
        </w:rPr>
      </w:pPr>
      <w:r>
        <w:rPr>
          <w:rFonts w:ascii="宋体" w:hAnsi="宋体" w:hint="eastAsia"/>
          <w:szCs w:val="21"/>
        </w:rPr>
        <w:t>4</w:t>
      </w:r>
      <w:r>
        <w:rPr>
          <w:rFonts w:ascii="宋体" w:hAnsi="宋体"/>
          <w:szCs w:val="21"/>
        </w:rPr>
        <w:t>.</w:t>
      </w:r>
      <w:r w:rsidRPr="00277291">
        <w:rPr>
          <w:rFonts w:ascii="宋体" w:hAnsi="宋体" w:hint="eastAsia"/>
          <w:szCs w:val="21"/>
        </w:rPr>
        <w:t>社区护理伦理准则</w:t>
      </w:r>
    </w:p>
    <w:p w:rsidR="001F5350" w:rsidRPr="00277291" w:rsidRDefault="001F5350" w:rsidP="00363945">
      <w:pPr>
        <w:adjustRightInd w:val="0"/>
        <w:snapToGrid w:val="0"/>
        <w:ind w:firstLineChars="200" w:firstLine="420"/>
        <w:rPr>
          <w:rFonts w:ascii="宋体" w:hAnsi="宋体"/>
          <w:szCs w:val="21"/>
        </w:rPr>
      </w:pPr>
      <w:r>
        <w:rPr>
          <w:rFonts w:ascii="宋体" w:hAnsi="宋体" w:hint="eastAsia"/>
          <w:szCs w:val="21"/>
        </w:rPr>
        <w:t>四</w:t>
      </w:r>
      <w:r w:rsidRPr="009547E2">
        <w:rPr>
          <w:rFonts w:hAnsi="宋体"/>
          <w:szCs w:val="21"/>
        </w:rPr>
        <w:t>、</w:t>
      </w:r>
      <w:r w:rsidRPr="00277291">
        <w:rPr>
          <w:rFonts w:ascii="宋体" w:hAnsi="宋体" w:hint="eastAsia"/>
          <w:szCs w:val="21"/>
        </w:rPr>
        <w:t>社区护理发展史与发展现状</w:t>
      </w:r>
    </w:p>
    <w:p w:rsidR="001F5350" w:rsidRDefault="001F5350" w:rsidP="00363945">
      <w:pPr>
        <w:adjustRightInd w:val="0"/>
        <w:snapToGrid w:val="0"/>
        <w:rPr>
          <w:rFonts w:ascii="宋体" w:hAnsi="宋体"/>
          <w:szCs w:val="21"/>
        </w:rPr>
      </w:pPr>
      <w:r>
        <w:rPr>
          <w:rFonts w:ascii="宋体" w:hAnsi="宋体" w:hint="eastAsia"/>
          <w:szCs w:val="21"/>
        </w:rPr>
        <w:t>1</w:t>
      </w:r>
      <w:r>
        <w:rPr>
          <w:rFonts w:ascii="宋体" w:hAnsi="宋体"/>
          <w:szCs w:val="21"/>
        </w:rPr>
        <w:t>.</w:t>
      </w:r>
      <w:r w:rsidRPr="00277291">
        <w:rPr>
          <w:rFonts w:ascii="宋体" w:hAnsi="宋体" w:hint="eastAsia"/>
          <w:szCs w:val="21"/>
        </w:rPr>
        <w:t>地段访视护理阶段</w:t>
      </w:r>
    </w:p>
    <w:p w:rsidR="001F5350" w:rsidRDefault="001F5350" w:rsidP="00363945">
      <w:pPr>
        <w:adjustRightInd w:val="0"/>
        <w:snapToGrid w:val="0"/>
        <w:rPr>
          <w:rFonts w:ascii="宋体" w:hAnsi="宋体"/>
          <w:szCs w:val="21"/>
        </w:rPr>
      </w:pPr>
      <w:r>
        <w:rPr>
          <w:rFonts w:ascii="宋体" w:hAnsi="宋体" w:hint="eastAsia"/>
          <w:szCs w:val="21"/>
        </w:rPr>
        <w:t>2</w:t>
      </w:r>
      <w:r>
        <w:rPr>
          <w:rFonts w:ascii="宋体" w:hAnsi="宋体"/>
          <w:szCs w:val="21"/>
        </w:rPr>
        <w:t>.</w:t>
      </w:r>
      <w:r w:rsidRPr="00277291">
        <w:rPr>
          <w:rFonts w:ascii="宋体" w:hAnsi="宋体" w:hint="eastAsia"/>
          <w:szCs w:val="21"/>
        </w:rPr>
        <w:t>公共卫生护理阶段</w:t>
      </w:r>
    </w:p>
    <w:p w:rsidR="001F5350" w:rsidRDefault="001F5350" w:rsidP="00363945">
      <w:pPr>
        <w:adjustRightInd w:val="0"/>
        <w:snapToGrid w:val="0"/>
        <w:rPr>
          <w:rFonts w:ascii="宋体" w:hAnsi="宋体"/>
          <w:szCs w:val="21"/>
        </w:rPr>
      </w:pPr>
      <w:r>
        <w:rPr>
          <w:rFonts w:ascii="宋体" w:hAnsi="宋体" w:hint="eastAsia"/>
          <w:szCs w:val="21"/>
        </w:rPr>
        <w:lastRenderedPageBreak/>
        <w:t>3</w:t>
      </w:r>
      <w:r>
        <w:rPr>
          <w:rFonts w:ascii="宋体" w:hAnsi="宋体"/>
          <w:szCs w:val="21"/>
        </w:rPr>
        <w:t>.</w:t>
      </w:r>
      <w:r w:rsidRPr="00277291">
        <w:rPr>
          <w:rFonts w:ascii="宋体" w:hAnsi="宋体" w:hint="eastAsia"/>
          <w:szCs w:val="21"/>
        </w:rPr>
        <w:t>社区护理阶段</w:t>
      </w:r>
    </w:p>
    <w:p w:rsidR="001F5350" w:rsidRDefault="001F5350" w:rsidP="00363945">
      <w:pPr>
        <w:adjustRightInd w:val="0"/>
        <w:snapToGrid w:val="0"/>
        <w:rPr>
          <w:rFonts w:ascii="宋体" w:hAnsi="宋体"/>
          <w:szCs w:val="21"/>
        </w:rPr>
      </w:pPr>
      <w:r>
        <w:rPr>
          <w:rFonts w:ascii="宋体" w:hAnsi="宋体" w:hint="eastAsia"/>
          <w:szCs w:val="21"/>
        </w:rPr>
        <w:t>4</w:t>
      </w:r>
      <w:r>
        <w:rPr>
          <w:rFonts w:ascii="宋体" w:hAnsi="宋体"/>
          <w:szCs w:val="21"/>
        </w:rPr>
        <w:t>.</w:t>
      </w:r>
      <w:r w:rsidRPr="00277291">
        <w:rPr>
          <w:rFonts w:ascii="宋体" w:hAnsi="宋体" w:hint="eastAsia"/>
          <w:szCs w:val="21"/>
        </w:rPr>
        <w:t>社区护理发展的基本原则</w:t>
      </w:r>
      <w:r w:rsidRPr="00277291">
        <w:rPr>
          <w:rFonts w:ascii="宋体" w:hAnsi="宋体"/>
          <w:szCs w:val="21"/>
        </w:rPr>
        <w:br/>
        <w:t>【教学方法】</w:t>
      </w:r>
      <w:r w:rsidRPr="00277291">
        <w:rPr>
          <w:rFonts w:ascii="宋体" w:hAnsi="宋体"/>
          <w:szCs w:val="21"/>
        </w:rPr>
        <w:br/>
        <w:t>讲授、提问、讨论。</w:t>
      </w:r>
    </w:p>
    <w:p w:rsidR="001F5350" w:rsidRPr="00277291" w:rsidRDefault="001F5350" w:rsidP="00363945">
      <w:pPr>
        <w:adjustRightInd w:val="0"/>
        <w:snapToGrid w:val="0"/>
        <w:ind w:firstLineChars="200" w:firstLine="420"/>
        <w:rPr>
          <w:rFonts w:ascii="宋体" w:hAnsi="宋体"/>
          <w:szCs w:val="21"/>
        </w:rPr>
      </w:pPr>
    </w:p>
    <w:p w:rsidR="001F5350" w:rsidRPr="00266331" w:rsidRDefault="001F5350" w:rsidP="00363945">
      <w:pPr>
        <w:adjustRightInd w:val="0"/>
        <w:snapToGrid w:val="0"/>
        <w:ind w:firstLineChars="200" w:firstLine="482"/>
        <w:jc w:val="center"/>
        <w:rPr>
          <w:rFonts w:ascii="宋体" w:hAnsi="宋体"/>
          <w:b/>
          <w:sz w:val="24"/>
          <w:szCs w:val="24"/>
        </w:rPr>
      </w:pPr>
      <w:r w:rsidRPr="00CC6C65">
        <w:rPr>
          <w:rFonts w:ascii="宋体" w:hAnsi="宋体"/>
          <w:b/>
          <w:sz w:val="24"/>
          <w:szCs w:val="24"/>
        </w:rPr>
        <w:t>第</w:t>
      </w:r>
      <w:r w:rsidRPr="00CC6C65">
        <w:rPr>
          <w:rFonts w:ascii="宋体" w:hAnsi="宋体" w:hint="eastAsia"/>
          <w:b/>
          <w:sz w:val="24"/>
          <w:szCs w:val="24"/>
        </w:rPr>
        <w:t>二</w:t>
      </w:r>
      <w:r w:rsidRPr="00CC6C65">
        <w:rPr>
          <w:rFonts w:ascii="宋体" w:hAnsi="宋体"/>
          <w:b/>
          <w:sz w:val="24"/>
          <w:szCs w:val="24"/>
        </w:rPr>
        <w:t>章</w:t>
      </w:r>
      <w:r>
        <w:rPr>
          <w:rFonts w:ascii="宋体" w:hAnsi="宋体" w:hint="eastAsia"/>
          <w:b/>
          <w:sz w:val="24"/>
          <w:szCs w:val="24"/>
        </w:rPr>
        <w:t xml:space="preserve">   </w:t>
      </w:r>
      <w:r w:rsidRPr="00266331">
        <w:rPr>
          <w:rFonts w:ascii="宋体" w:hAnsi="宋体" w:hint="eastAsia"/>
          <w:b/>
          <w:sz w:val="24"/>
          <w:szCs w:val="24"/>
        </w:rPr>
        <w:t>社区健康护理</w:t>
      </w:r>
    </w:p>
    <w:p w:rsidR="001F5350" w:rsidRDefault="001F5350" w:rsidP="00363945">
      <w:pPr>
        <w:adjustRightInd w:val="0"/>
        <w:snapToGrid w:val="0"/>
        <w:ind w:firstLineChars="200" w:firstLine="420"/>
        <w:rPr>
          <w:rFonts w:ascii="宋体" w:hAnsi="宋体"/>
          <w:szCs w:val="21"/>
        </w:rPr>
      </w:pP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【目的要求】</w:t>
      </w:r>
    </w:p>
    <w:p w:rsidR="001F5350" w:rsidRPr="00311985" w:rsidRDefault="001F5350" w:rsidP="00363945">
      <w:pPr>
        <w:adjustRightInd w:val="0"/>
        <w:snapToGrid w:val="0"/>
        <w:ind w:firstLineChars="200" w:firstLine="420"/>
        <w:rPr>
          <w:rFonts w:ascii="宋体" w:hAnsi="宋体"/>
          <w:szCs w:val="21"/>
        </w:rPr>
      </w:pPr>
      <w:r>
        <w:rPr>
          <w:rFonts w:ascii="宋体" w:hAnsi="宋体" w:hint="eastAsia"/>
          <w:szCs w:val="21"/>
        </w:rPr>
        <w:t>1</w:t>
      </w:r>
      <w:r w:rsidRPr="00277291">
        <w:rPr>
          <w:rFonts w:ascii="宋体" w:hAnsi="宋体"/>
          <w:szCs w:val="21"/>
        </w:rPr>
        <w:t>.</w:t>
      </w:r>
      <w:r w:rsidRPr="00311985">
        <w:rPr>
          <w:rFonts w:ascii="宋体" w:hAnsi="宋体" w:hint="eastAsia"/>
          <w:szCs w:val="21"/>
        </w:rPr>
        <w:t>掌握社区健康护理的概念、居民健康档案的基本内容</w:t>
      </w:r>
      <w:r>
        <w:rPr>
          <w:rFonts w:ascii="宋体" w:hAnsi="宋体" w:hint="eastAsia"/>
          <w:szCs w:val="21"/>
        </w:rPr>
        <w:t>。</w:t>
      </w:r>
    </w:p>
    <w:p w:rsidR="001F5350" w:rsidRPr="00311985" w:rsidRDefault="001F5350" w:rsidP="00363945">
      <w:pPr>
        <w:adjustRightInd w:val="0"/>
        <w:snapToGrid w:val="0"/>
        <w:ind w:firstLineChars="200" w:firstLine="420"/>
        <w:rPr>
          <w:rFonts w:ascii="宋体" w:hAnsi="宋体"/>
          <w:szCs w:val="21"/>
        </w:rPr>
      </w:pPr>
      <w:r>
        <w:rPr>
          <w:rFonts w:ascii="宋体" w:hAnsi="宋体" w:hint="eastAsia"/>
          <w:szCs w:val="21"/>
        </w:rPr>
        <w:t>2</w:t>
      </w:r>
      <w:r w:rsidRPr="00277291">
        <w:rPr>
          <w:rFonts w:ascii="宋体" w:hAnsi="宋体"/>
          <w:szCs w:val="21"/>
        </w:rPr>
        <w:t>.</w:t>
      </w:r>
      <w:r w:rsidRPr="00311985">
        <w:rPr>
          <w:rFonts w:ascii="宋体" w:hAnsi="宋体" w:hint="eastAsia"/>
          <w:szCs w:val="21"/>
        </w:rPr>
        <w:t>熟悉社区健康护理程序、社区环境与传染病防治</w:t>
      </w:r>
      <w:r>
        <w:rPr>
          <w:rFonts w:ascii="宋体" w:hAnsi="宋体" w:hint="eastAsia"/>
          <w:szCs w:val="21"/>
        </w:rPr>
        <w:t>。</w:t>
      </w:r>
    </w:p>
    <w:p w:rsidR="001F5350" w:rsidRDefault="001F5350" w:rsidP="00363945">
      <w:pPr>
        <w:adjustRightInd w:val="0"/>
        <w:snapToGrid w:val="0"/>
        <w:ind w:left="210" w:hangingChars="100" w:hanging="210"/>
        <w:rPr>
          <w:rFonts w:ascii="宋体" w:hAnsi="宋体"/>
          <w:szCs w:val="21"/>
        </w:rPr>
      </w:pPr>
      <w:r>
        <w:rPr>
          <w:rFonts w:ascii="宋体" w:hAnsi="宋体" w:hint="eastAsia"/>
          <w:szCs w:val="21"/>
        </w:rPr>
        <w:t>3</w:t>
      </w:r>
      <w:r w:rsidRPr="00277291">
        <w:rPr>
          <w:rFonts w:ascii="宋体" w:hAnsi="宋体"/>
          <w:szCs w:val="21"/>
        </w:rPr>
        <w:t>.</w:t>
      </w:r>
      <w:r w:rsidRPr="00311985">
        <w:rPr>
          <w:rFonts w:ascii="宋体" w:hAnsi="宋体" w:hint="eastAsia"/>
          <w:szCs w:val="21"/>
        </w:rPr>
        <w:t>了解社区健康护理常用的护理模式</w:t>
      </w:r>
      <w:r>
        <w:rPr>
          <w:rFonts w:ascii="宋体" w:hAnsi="宋体" w:hint="eastAsia"/>
          <w:szCs w:val="21"/>
        </w:rPr>
        <w:t>。</w:t>
      </w:r>
      <w:r w:rsidRPr="00311985">
        <w:rPr>
          <w:rFonts w:ascii="宋体" w:hAnsi="宋体"/>
          <w:szCs w:val="21"/>
        </w:rPr>
        <w:br/>
      </w:r>
      <w:r>
        <w:rPr>
          <w:rFonts w:ascii="宋体" w:hAnsi="宋体"/>
          <w:szCs w:val="21"/>
        </w:rPr>
        <w:t>【</w:t>
      </w:r>
      <w:r>
        <w:rPr>
          <w:rFonts w:ascii="宋体" w:hAnsi="宋体" w:hint="eastAsia"/>
          <w:szCs w:val="21"/>
        </w:rPr>
        <w:t>教学内容</w:t>
      </w:r>
      <w:r w:rsidRPr="00277291">
        <w:rPr>
          <w:rFonts w:ascii="宋体" w:hAnsi="宋体"/>
          <w:szCs w:val="21"/>
        </w:rPr>
        <w:t>】</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一</w:t>
      </w:r>
      <w:r w:rsidRPr="009547E2">
        <w:rPr>
          <w:rFonts w:hAnsi="宋体"/>
          <w:szCs w:val="21"/>
        </w:rPr>
        <w:t>、</w:t>
      </w:r>
      <w:r w:rsidRPr="001430E7">
        <w:rPr>
          <w:rFonts w:ascii="宋体" w:hAnsi="宋体" w:hint="eastAsia"/>
          <w:szCs w:val="21"/>
        </w:rPr>
        <w:t>概述</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1</w:t>
      </w:r>
      <w:r w:rsidRPr="00277291">
        <w:rPr>
          <w:rFonts w:ascii="宋体" w:hAnsi="宋体"/>
          <w:szCs w:val="21"/>
        </w:rPr>
        <w:t>.</w:t>
      </w:r>
      <w:r w:rsidRPr="001430E7">
        <w:rPr>
          <w:rFonts w:ascii="宋体" w:hAnsi="宋体" w:hint="eastAsia"/>
          <w:szCs w:val="21"/>
        </w:rPr>
        <w:t>社区健康护理的概念</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2</w:t>
      </w:r>
      <w:r w:rsidRPr="00277291">
        <w:rPr>
          <w:rFonts w:ascii="宋体" w:hAnsi="宋体"/>
          <w:szCs w:val="21"/>
        </w:rPr>
        <w:t>.</w:t>
      </w:r>
      <w:r w:rsidRPr="001430E7">
        <w:rPr>
          <w:rFonts w:ascii="宋体" w:hAnsi="宋体" w:hint="eastAsia"/>
          <w:szCs w:val="21"/>
        </w:rPr>
        <w:t>社区健康护理常用的护理模式</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二</w:t>
      </w:r>
      <w:r w:rsidRPr="009547E2">
        <w:rPr>
          <w:rFonts w:hAnsi="宋体"/>
          <w:szCs w:val="21"/>
        </w:rPr>
        <w:t>、</w:t>
      </w:r>
      <w:r w:rsidRPr="001430E7">
        <w:rPr>
          <w:rFonts w:ascii="宋体" w:hAnsi="宋体" w:hint="eastAsia"/>
          <w:szCs w:val="21"/>
        </w:rPr>
        <w:t>社区健康护理程序</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1</w:t>
      </w:r>
      <w:r w:rsidRPr="00277291">
        <w:rPr>
          <w:rFonts w:ascii="宋体" w:hAnsi="宋体"/>
          <w:szCs w:val="21"/>
        </w:rPr>
        <w:t>.</w:t>
      </w:r>
      <w:r w:rsidRPr="001430E7">
        <w:rPr>
          <w:rFonts w:ascii="宋体" w:hAnsi="宋体" w:hint="eastAsia"/>
          <w:szCs w:val="21"/>
        </w:rPr>
        <w:t>社区健康护理评估</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2</w:t>
      </w:r>
      <w:r w:rsidRPr="00277291">
        <w:rPr>
          <w:rFonts w:ascii="宋体" w:hAnsi="宋体"/>
          <w:szCs w:val="21"/>
        </w:rPr>
        <w:t>.</w:t>
      </w:r>
      <w:r w:rsidRPr="001430E7">
        <w:rPr>
          <w:rFonts w:ascii="宋体" w:hAnsi="宋体" w:hint="eastAsia"/>
          <w:szCs w:val="21"/>
        </w:rPr>
        <w:t>社区健康护理诊断</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3</w:t>
      </w:r>
      <w:r w:rsidRPr="00277291">
        <w:rPr>
          <w:rFonts w:ascii="宋体" w:hAnsi="宋体"/>
          <w:szCs w:val="21"/>
        </w:rPr>
        <w:t>.</w:t>
      </w:r>
      <w:r w:rsidRPr="001430E7">
        <w:rPr>
          <w:rFonts w:ascii="宋体" w:hAnsi="宋体" w:hint="eastAsia"/>
          <w:szCs w:val="21"/>
        </w:rPr>
        <w:t>社区健康护理计划</w:t>
      </w:r>
    </w:p>
    <w:p w:rsidR="001F5350" w:rsidRDefault="001F5350" w:rsidP="00363945">
      <w:pPr>
        <w:adjustRightInd w:val="0"/>
        <w:snapToGrid w:val="0"/>
        <w:ind w:firstLineChars="300" w:firstLine="630"/>
        <w:rPr>
          <w:rFonts w:ascii="宋体" w:hAnsi="宋体"/>
          <w:szCs w:val="21"/>
        </w:rPr>
      </w:pPr>
      <w:r>
        <w:rPr>
          <w:rFonts w:ascii="宋体" w:hAnsi="宋体" w:hint="eastAsia"/>
          <w:szCs w:val="21"/>
        </w:rPr>
        <w:t>4</w:t>
      </w:r>
      <w:r w:rsidRPr="00277291">
        <w:rPr>
          <w:rFonts w:ascii="宋体" w:hAnsi="宋体"/>
          <w:szCs w:val="21"/>
        </w:rPr>
        <w:t>.</w:t>
      </w:r>
      <w:r w:rsidRPr="001430E7">
        <w:rPr>
          <w:rFonts w:ascii="宋体" w:hAnsi="宋体" w:hint="eastAsia"/>
          <w:szCs w:val="21"/>
        </w:rPr>
        <w:t>社区健康护理实施</w:t>
      </w:r>
      <w:r>
        <w:rPr>
          <w:rFonts w:ascii="宋体" w:hAnsi="宋体" w:hint="eastAsia"/>
          <w:szCs w:val="21"/>
        </w:rPr>
        <w:t xml:space="preserve"> </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5</w:t>
      </w:r>
      <w:r w:rsidRPr="00277291">
        <w:rPr>
          <w:rFonts w:ascii="宋体" w:hAnsi="宋体"/>
          <w:szCs w:val="21"/>
        </w:rPr>
        <w:t>.</w:t>
      </w:r>
      <w:r w:rsidRPr="001430E7">
        <w:rPr>
          <w:rFonts w:ascii="宋体" w:hAnsi="宋体" w:hint="eastAsia"/>
          <w:szCs w:val="21"/>
        </w:rPr>
        <w:t>社区健康护理评价</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三</w:t>
      </w:r>
      <w:r w:rsidRPr="009547E2">
        <w:rPr>
          <w:rFonts w:hAnsi="宋体"/>
          <w:szCs w:val="21"/>
        </w:rPr>
        <w:t>、</w:t>
      </w:r>
      <w:r w:rsidRPr="001430E7">
        <w:rPr>
          <w:rFonts w:ascii="宋体" w:hAnsi="宋体" w:hint="eastAsia"/>
          <w:szCs w:val="21"/>
        </w:rPr>
        <w:t>社区健康档案的管理与应用</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1</w:t>
      </w:r>
      <w:r w:rsidRPr="00277291">
        <w:rPr>
          <w:rFonts w:ascii="宋体" w:hAnsi="宋体"/>
          <w:szCs w:val="21"/>
        </w:rPr>
        <w:t>.</w:t>
      </w:r>
      <w:r w:rsidRPr="001430E7">
        <w:rPr>
          <w:rFonts w:ascii="宋体" w:hAnsi="宋体" w:hint="eastAsia"/>
          <w:szCs w:val="21"/>
        </w:rPr>
        <w:t>建立社区健康档案的目的</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2</w:t>
      </w:r>
      <w:r w:rsidRPr="00277291">
        <w:rPr>
          <w:rFonts w:ascii="宋体" w:hAnsi="宋体"/>
          <w:szCs w:val="21"/>
        </w:rPr>
        <w:t>.</w:t>
      </w:r>
      <w:r w:rsidRPr="001430E7">
        <w:rPr>
          <w:rFonts w:ascii="宋体" w:hAnsi="宋体" w:hint="eastAsia"/>
          <w:szCs w:val="21"/>
        </w:rPr>
        <w:t>居民健康档案的基本内容</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3</w:t>
      </w:r>
      <w:r w:rsidRPr="00277291">
        <w:rPr>
          <w:rFonts w:ascii="宋体" w:hAnsi="宋体"/>
          <w:szCs w:val="21"/>
        </w:rPr>
        <w:t>.</w:t>
      </w:r>
      <w:r w:rsidRPr="001430E7">
        <w:rPr>
          <w:rFonts w:ascii="宋体" w:hAnsi="宋体" w:hint="eastAsia"/>
          <w:szCs w:val="21"/>
        </w:rPr>
        <w:t>社区健康档案管理</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四</w:t>
      </w:r>
      <w:r w:rsidRPr="009547E2">
        <w:rPr>
          <w:rFonts w:hAnsi="宋体"/>
          <w:szCs w:val="21"/>
        </w:rPr>
        <w:t>、</w:t>
      </w:r>
      <w:r w:rsidRPr="001430E7">
        <w:rPr>
          <w:rFonts w:ascii="宋体" w:hAnsi="宋体" w:hint="eastAsia"/>
          <w:szCs w:val="21"/>
        </w:rPr>
        <w:t>社区环境与传染病防治</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1</w:t>
      </w:r>
      <w:r w:rsidRPr="00277291">
        <w:rPr>
          <w:rFonts w:ascii="宋体" w:hAnsi="宋体"/>
          <w:szCs w:val="21"/>
        </w:rPr>
        <w:t>.</w:t>
      </w:r>
      <w:r w:rsidRPr="001430E7">
        <w:rPr>
          <w:rFonts w:ascii="宋体" w:hAnsi="宋体" w:hint="eastAsia"/>
          <w:szCs w:val="21"/>
        </w:rPr>
        <w:t>社区环境与健康</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2</w:t>
      </w:r>
      <w:r w:rsidRPr="00277291">
        <w:rPr>
          <w:rFonts w:ascii="宋体" w:hAnsi="宋体"/>
          <w:szCs w:val="21"/>
        </w:rPr>
        <w:t>.</w:t>
      </w:r>
      <w:r w:rsidRPr="001430E7">
        <w:rPr>
          <w:rFonts w:ascii="宋体" w:hAnsi="宋体" w:hint="eastAsia"/>
          <w:szCs w:val="21"/>
        </w:rPr>
        <w:t>社区传染病防治</w:t>
      </w:r>
    </w:p>
    <w:p w:rsidR="001F5350" w:rsidRPr="001430E7" w:rsidRDefault="001F5350" w:rsidP="00363945">
      <w:pPr>
        <w:adjustRightInd w:val="0"/>
        <w:snapToGrid w:val="0"/>
        <w:ind w:firstLineChars="300" w:firstLine="630"/>
        <w:rPr>
          <w:rFonts w:ascii="宋体" w:hAnsi="宋体"/>
          <w:szCs w:val="21"/>
        </w:rPr>
      </w:pPr>
      <w:r>
        <w:rPr>
          <w:rFonts w:ascii="宋体" w:hAnsi="宋体" w:hint="eastAsia"/>
          <w:szCs w:val="21"/>
        </w:rPr>
        <w:t>五</w:t>
      </w:r>
      <w:r w:rsidRPr="009547E2">
        <w:rPr>
          <w:rFonts w:hAnsi="宋体"/>
          <w:szCs w:val="21"/>
        </w:rPr>
        <w:t>、</w:t>
      </w:r>
      <w:r w:rsidRPr="001430E7">
        <w:rPr>
          <w:rFonts w:ascii="宋体" w:hAnsi="宋体" w:hint="eastAsia"/>
          <w:szCs w:val="21"/>
        </w:rPr>
        <w:t xml:space="preserve"> 社区灾害性事件的预防与救护</w:t>
      </w:r>
    </w:p>
    <w:p w:rsidR="001F5350" w:rsidRDefault="001F5350" w:rsidP="00363945">
      <w:pPr>
        <w:adjustRightInd w:val="0"/>
        <w:snapToGrid w:val="0"/>
        <w:rPr>
          <w:rFonts w:ascii="宋体" w:hAnsi="宋体"/>
          <w:szCs w:val="21"/>
        </w:rPr>
      </w:pPr>
      <w:r w:rsidRPr="00277291">
        <w:rPr>
          <w:rFonts w:ascii="宋体" w:hAnsi="宋体"/>
          <w:szCs w:val="21"/>
        </w:rPr>
        <w:t>【教学方法】</w:t>
      </w:r>
      <w:r w:rsidRPr="00277291">
        <w:rPr>
          <w:rFonts w:ascii="宋体" w:hAnsi="宋体"/>
          <w:szCs w:val="21"/>
        </w:rPr>
        <w:br/>
        <w:t>讲授、提问、讨论、实习。</w:t>
      </w:r>
    </w:p>
    <w:p w:rsidR="001F5350" w:rsidRPr="001430E7" w:rsidRDefault="001F5350" w:rsidP="00363945">
      <w:pPr>
        <w:adjustRightInd w:val="0"/>
        <w:snapToGrid w:val="0"/>
        <w:ind w:firstLineChars="200" w:firstLine="420"/>
        <w:rPr>
          <w:rFonts w:ascii="宋体" w:hAnsi="宋体"/>
          <w:szCs w:val="21"/>
        </w:rPr>
      </w:pPr>
    </w:p>
    <w:p w:rsidR="001F5350" w:rsidRDefault="001F5350" w:rsidP="00363945">
      <w:pPr>
        <w:adjustRightInd w:val="0"/>
        <w:snapToGrid w:val="0"/>
        <w:ind w:firstLineChars="200" w:firstLine="482"/>
        <w:jc w:val="center"/>
        <w:rPr>
          <w:rFonts w:ascii="宋体" w:hAnsi="宋体"/>
          <w:szCs w:val="21"/>
        </w:rPr>
      </w:pPr>
      <w:r w:rsidRPr="00266331">
        <w:rPr>
          <w:rFonts w:ascii="宋体" w:hAnsi="宋体"/>
          <w:b/>
          <w:sz w:val="24"/>
          <w:szCs w:val="24"/>
        </w:rPr>
        <w:t>第</w:t>
      </w:r>
      <w:r>
        <w:rPr>
          <w:rFonts w:ascii="宋体" w:hAnsi="宋体" w:hint="eastAsia"/>
          <w:b/>
          <w:sz w:val="24"/>
          <w:szCs w:val="24"/>
        </w:rPr>
        <w:t>三</w:t>
      </w:r>
      <w:r w:rsidRPr="00266331">
        <w:rPr>
          <w:rFonts w:ascii="宋体" w:hAnsi="宋体"/>
          <w:b/>
          <w:sz w:val="24"/>
          <w:szCs w:val="24"/>
        </w:rPr>
        <w:t xml:space="preserve">章 </w:t>
      </w:r>
      <w:r w:rsidRPr="00266331">
        <w:rPr>
          <w:rFonts w:ascii="宋体" w:hAnsi="宋体" w:hint="eastAsia"/>
          <w:b/>
          <w:sz w:val="24"/>
          <w:szCs w:val="24"/>
        </w:rPr>
        <w:t>家庭健康护理</w:t>
      </w:r>
      <w:r w:rsidRPr="000D24A6">
        <w:rPr>
          <w:rFonts w:ascii="宋体" w:hAnsi="宋体"/>
          <w:szCs w:val="21"/>
        </w:rPr>
        <w:br/>
      </w: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【目的要求】</w:t>
      </w: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1. 掌握家庭的角色和功能</w:t>
      </w:r>
      <w:r w:rsidRPr="009547E2">
        <w:rPr>
          <w:rFonts w:hAnsi="宋体"/>
          <w:szCs w:val="21"/>
        </w:rPr>
        <w:t>、</w:t>
      </w:r>
      <w:r>
        <w:rPr>
          <w:rFonts w:ascii="宋体" w:hAnsi="宋体"/>
          <w:szCs w:val="21"/>
        </w:rPr>
        <w:t>家庭的健康功能</w:t>
      </w:r>
      <w:r w:rsidRPr="009547E2">
        <w:rPr>
          <w:rFonts w:hAnsi="宋体"/>
          <w:szCs w:val="21"/>
        </w:rPr>
        <w:t>、</w:t>
      </w:r>
      <w:r w:rsidRPr="00277291">
        <w:rPr>
          <w:rFonts w:ascii="宋体" w:hAnsi="宋体"/>
          <w:szCs w:val="21"/>
        </w:rPr>
        <w:t>家庭评估干预模式和Friedman</w:t>
      </w:r>
      <w:r>
        <w:rPr>
          <w:rFonts w:ascii="宋体" w:hAnsi="宋体"/>
          <w:szCs w:val="21"/>
        </w:rPr>
        <w:t>家庭评估模式</w:t>
      </w:r>
      <w:r>
        <w:rPr>
          <w:rFonts w:hAnsi="宋体" w:hint="eastAsia"/>
          <w:szCs w:val="21"/>
        </w:rPr>
        <w:t>及</w:t>
      </w:r>
      <w:r w:rsidRPr="00277291">
        <w:rPr>
          <w:rFonts w:ascii="宋体" w:hAnsi="宋体"/>
          <w:szCs w:val="21"/>
        </w:rPr>
        <w:t>家庭护理程序。</w:t>
      </w: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 xml:space="preserve">2. </w:t>
      </w:r>
      <w:r>
        <w:rPr>
          <w:rFonts w:ascii="宋体" w:hAnsi="宋体"/>
          <w:szCs w:val="21"/>
        </w:rPr>
        <w:t>熟悉家庭的结构类型和内在结构</w:t>
      </w:r>
      <w:r w:rsidRPr="009547E2">
        <w:rPr>
          <w:rFonts w:hAnsi="宋体"/>
          <w:szCs w:val="21"/>
        </w:rPr>
        <w:t>、</w:t>
      </w:r>
      <w:r w:rsidRPr="00277291">
        <w:rPr>
          <w:rFonts w:ascii="宋体" w:hAnsi="宋体"/>
          <w:szCs w:val="21"/>
        </w:rPr>
        <w:t>家庭的发展阶段和各阶段的发展任务</w:t>
      </w:r>
      <w:r w:rsidRPr="009547E2">
        <w:rPr>
          <w:rFonts w:hAnsi="宋体"/>
          <w:szCs w:val="21"/>
        </w:rPr>
        <w:t>、</w:t>
      </w:r>
      <w:r w:rsidRPr="00277291">
        <w:rPr>
          <w:rFonts w:ascii="宋体" w:hAnsi="宋体"/>
          <w:szCs w:val="21"/>
        </w:rPr>
        <w:t>家庭护理实践的范围、特点和基本观点</w:t>
      </w:r>
      <w:r w:rsidRPr="009547E2">
        <w:rPr>
          <w:rFonts w:hAnsi="宋体"/>
          <w:szCs w:val="21"/>
        </w:rPr>
        <w:t>、</w:t>
      </w:r>
      <w:r>
        <w:rPr>
          <w:rFonts w:ascii="宋体" w:hAnsi="宋体"/>
          <w:szCs w:val="21"/>
        </w:rPr>
        <w:t>家庭结构图和社会关系图</w:t>
      </w:r>
      <w:r>
        <w:rPr>
          <w:rFonts w:ascii="宋体" w:hAnsi="宋体" w:hint="eastAsia"/>
          <w:szCs w:val="21"/>
        </w:rPr>
        <w:t>。</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3</w:t>
      </w:r>
      <w:r w:rsidRPr="00277291">
        <w:rPr>
          <w:rFonts w:ascii="宋体" w:hAnsi="宋体"/>
          <w:szCs w:val="21"/>
        </w:rPr>
        <w:t>.</w:t>
      </w:r>
      <w:r w:rsidRPr="002A368D">
        <w:rPr>
          <w:rFonts w:ascii="宋体" w:hAnsi="宋体"/>
          <w:szCs w:val="21"/>
        </w:rPr>
        <w:t xml:space="preserve"> </w:t>
      </w:r>
      <w:r w:rsidRPr="00277291">
        <w:rPr>
          <w:rFonts w:ascii="宋体" w:hAnsi="宋体"/>
          <w:szCs w:val="21"/>
        </w:rPr>
        <w:t>了解家庭的定义、类型</w:t>
      </w:r>
      <w:r>
        <w:rPr>
          <w:rFonts w:ascii="宋体" w:hAnsi="宋体" w:hint="eastAsia"/>
          <w:szCs w:val="21"/>
        </w:rPr>
        <w:t>及</w:t>
      </w:r>
      <w:r w:rsidRPr="00277291">
        <w:rPr>
          <w:rFonts w:ascii="宋体" w:hAnsi="宋体"/>
          <w:szCs w:val="21"/>
        </w:rPr>
        <w:t>家庭健康的概念和特点；</w:t>
      </w:r>
      <w:r>
        <w:rPr>
          <w:rFonts w:ascii="仿宋_GB2312" w:eastAsia="仿宋_GB2312" w:hint="eastAsia"/>
          <w:sz w:val="24"/>
        </w:rPr>
        <w:t xml:space="preserve"> </w:t>
      </w:r>
    </w:p>
    <w:p w:rsidR="001F5350" w:rsidRDefault="001F5350" w:rsidP="00363945">
      <w:pPr>
        <w:adjustRightInd w:val="0"/>
        <w:snapToGrid w:val="0"/>
        <w:ind w:firstLineChars="200" w:firstLine="420"/>
        <w:rPr>
          <w:rFonts w:ascii="宋体" w:hAnsi="宋体"/>
          <w:szCs w:val="21"/>
        </w:rPr>
      </w:pPr>
      <w:r>
        <w:rPr>
          <w:rFonts w:ascii="宋体" w:hAnsi="宋体"/>
          <w:szCs w:val="21"/>
        </w:rPr>
        <w:t>【</w:t>
      </w:r>
      <w:r>
        <w:rPr>
          <w:rFonts w:ascii="宋体" w:hAnsi="宋体" w:hint="eastAsia"/>
          <w:szCs w:val="21"/>
        </w:rPr>
        <w:t>教学内容</w:t>
      </w:r>
      <w:r w:rsidRPr="00277291">
        <w:rPr>
          <w:rFonts w:ascii="宋体" w:hAnsi="宋体"/>
          <w:szCs w:val="21"/>
        </w:rPr>
        <w:t>】</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一</w:t>
      </w:r>
      <w:r w:rsidRPr="009547E2">
        <w:rPr>
          <w:rFonts w:hAnsi="宋体"/>
          <w:szCs w:val="21"/>
        </w:rPr>
        <w:t>、</w:t>
      </w:r>
      <w:r w:rsidRPr="001430E7">
        <w:rPr>
          <w:rFonts w:ascii="宋体" w:hAnsi="宋体" w:hint="eastAsia"/>
          <w:szCs w:val="21"/>
        </w:rPr>
        <w:t>概述</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1</w:t>
      </w:r>
      <w:r w:rsidRPr="001430E7">
        <w:rPr>
          <w:rFonts w:ascii="宋体" w:hAnsi="宋体" w:hint="eastAsia"/>
          <w:szCs w:val="21"/>
        </w:rPr>
        <w:t>．家庭和家庭类型</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2</w:t>
      </w:r>
      <w:r w:rsidRPr="001430E7">
        <w:rPr>
          <w:rFonts w:ascii="宋体" w:hAnsi="宋体" w:hint="eastAsia"/>
          <w:szCs w:val="21"/>
        </w:rPr>
        <w:t>．家庭结构与家庭功能</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3</w:t>
      </w:r>
      <w:r w:rsidRPr="001430E7">
        <w:rPr>
          <w:rFonts w:ascii="宋体" w:hAnsi="宋体" w:hint="eastAsia"/>
          <w:szCs w:val="21"/>
        </w:rPr>
        <w:t>．家庭生活周期及家庭面临的发展任务</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4</w:t>
      </w:r>
      <w:r w:rsidRPr="001430E7">
        <w:rPr>
          <w:rFonts w:ascii="宋体" w:hAnsi="宋体" w:hint="eastAsia"/>
          <w:szCs w:val="21"/>
        </w:rPr>
        <w:t>．家庭健康护理的特点和主要工作内容</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5</w:t>
      </w:r>
      <w:r w:rsidRPr="001430E7">
        <w:rPr>
          <w:rFonts w:ascii="宋体" w:hAnsi="宋体" w:hint="eastAsia"/>
          <w:szCs w:val="21"/>
        </w:rPr>
        <w:t>．社区护士在家庭健康护理中的作用</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二</w:t>
      </w:r>
      <w:r w:rsidRPr="009547E2">
        <w:rPr>
          <w:rFonts w:hAnsi="宋体"/>
          <w:szCs w:val="21"/>
        </w:rPr>
        <w:t>、</w:t>
      </w:r>
      <w:r w:rsidRPr="001430E7">
        <w:rPr>
          <w:rFonts w:ascii="宋体" w:hAnsi="宋体" w:hint="eastAsia"/>
          <w:szCs w:val="21"/>
        </w:rPr>
        <w:t xml:space="preserve"> 家庭健康护理理论</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1</w:t>
      </w:r>
      <w:r w:rsidRPr="001430E7">
        <w:rPr>
          <w:rFonts w:ascii="宋体" w:hAnsi="宋体" w:hint="eastAsia"/>
          <w:szCs w:val="21"/>
        </w:rPr>
        <w:t>．家庭系统理论</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t>2</w:t>
      </w:r>
      <w:r w:rsidRPr="001430E7">
        <w:rPr>
          <w:rFonts w:ascii="宋体" w:hAnsi="宋体" w:hint="eastAsia"/>
          <w:szCs w:val="21"/>
        </w:rPr>
        <w:t>．家庭压力应对理论</w:t>
      </w:r>
    </w:p>
    <w:p w:rsidR="001F5350" w:rsidRPr="001430E7" w:rsidRDefault="001F5350" w:rsidP="00363945">
      <w:pPr>
        <w:adjustRightInd w:val="0"/>
        <w:snapToGrid w:val="0"/>
        <w:ind w:firstLineChars="200" w:firstLine="420"/>
        <w:rPr>
          <w:rFonts w:ascii="宋体" w:hAnsi="宋体"/>
          <w:szCs w:val="21"/>
        </w:rPr>
      </w:pPr>
      <w:r>
        <w:rPr>
          <w:rFonts w:ascii="宋体" w:hAnsi="宋体" w:hint="eastAsia"/>
          <w:szCs w:val="21"/>
        </w:rPr>
        <w:lastRenderedPageBreak/>
        <w:t>三</w:t>
      </w:r>
      <w:r w:rsidRPr="009547E2">
        <w:rPr>
          <w:rFonts w:hAnsi="宋体"/>
          <w:szCs w:val="21"/>
        </w:rPr>
        <w:t>、</w:t>
      </w:r>
      <w:r w:rsidRPr="001430E7">
        <w:rPr>
          <w:rFonts w:ascii="宋体" w:hAnsi="宋体" w:hint="eastAsia"/>
          <w:szCs w:val="21"/>
        </w:rPr>
        <w:t xml:space="preserve"> 家庭健康护理程序</w:t>
      </w:r>
    </w:p>
    <w:p w:rsidR="001F5350" w:rsidRPr="00277291" w:rsidRDefault="001F5350" w:rsidP="00363945">
      <w:pPr>
        <w:adjustRightInd w:val="0"/>
        <w:snapToGrid w:val="0"/>
        <w:rPr>
          <w:rFonts w:ascii="宋体" w:hAnsi="宋体"/>
          <w:szCs w:val="21"/>
        </w:rPr>
      </w:pPr>
      <w:r w:rsidRPr="00277291">
        <w:rPr>
          <w:rFonts w:ascii="宋体" w:hAnsi="宋体"/>
          <w:szCs w:val="21"/>
        </w:rPr>
        <w:t>【教学方法】</w:t>
      </w:r>
      <w:r w:rsidRPr="00277291">
        <w:rPr>
          <w:rFonts w:ascii="宋体" w:hAnsi="宋体"/>
          <w:szCs w:val="21"/>
        </w:rPr>
        <w:br/>
        <w:t xml:space="preserve">讲授、讨论、提问、实习。 </w:t>
      </w:r>
      <w:r w:rsidRPr="00277291">
        <w:rPr>
          <w:rFonts w:ascii="宋体" w:hAnsi="宋体"/>
          <w:szCs w:val="21"/>
        </w:rPr>
        <w:br/>
      </w:r>
      <w:r>
        <w:rPr>
          <w:rFonts w:ascii="宋体" w:hAnsi="宋体" w:hint="eastAsia"/>
          <w:szCs w:val="21"/>
        </w:rPr>
        <w:t xml:space="preserve"> </w:t>
      </w:r>
      <w:r w:rsidRPr="00277291">
        <w:rPr>
          <w:rFonts w:ascii="宋体" w:hAnsi="宋体" w:hint="eastAsia"/>
          <w:szCs w:val="21"/>
        </w:rPr>
        <w:t xml:space="preserve"> </w:t>
      </w:r>
    </w:p>
    <w:p w:rsidR="001F5350" w:rsidRPr="009C0B0D" w:rsidRDefault="001F5350" w:rsidP="00363945">
      <w:pPr>
        <w:adjustRightInd w:val="0"/>
        <w:snapToGrid w:val="0"/>
        <w:ind w:firstLineChars="200" w:firstLine="482"/>
        <w:jc w:val="center"/>
        <w:rPr>
          <w:rFonts w:ascii="宋体" w:hAnsi="宋体"/>
          <w:b/>
          <w:sz w:val="24"/>
          <w:szCs w:val="24"/>
        </w:rPr>
      </w:pPr>
      <w:r w:rsidRPr="00F7456E">
        <w:rPr>
          <w:rFonts w:ascii="宋体" w:hAnsi="宋体"/>
          <w:b/>
          <w:sz w:val="24"/>
          <w:szCs w:val="24"/>
        </w:rPr>
        <w:t>第</w:t>
      </w:r>
      <w:r>
        <w:rPr>
          <w:rFonts w:ascii="宋体" w:hAnsi="宋体" w:hint="eastAsia"/>
          <w:b/>
          <w:sz w:val="24"/>
          <w:szCs w:val="24"/>
        </w:rPr>
        <w:t>四</w:t>
      </w:r>
      <w:r w:rsidRPr="00F7456E">
        <w:rPr>
          <w:rFonts w:ascii="宋体" w:hAnsi="宋体"/>
          <w:b/>
          <w:sz w:val="24"/>
          <w:szCs w:val="24"/>
        </w:rPr>
        <w:t xml:space="preserve">章 </w:t>
      </w:r>
      <w:r>
        <w:rPr>
          <w:rFonts w:ascii="宋体" w:hAnsi="宋体" w:hint="eastAsia"/>
          <w:b/>
          <w:sz w:val="24"/>
          <w:szCs w:val="24"/>
        </w:rPr>
        <w:t xml:space="preserve">  </w:t>
      </w:r>
      <w:r w:rsidRPr="009C0B0D">
        <w:rPr>
          <w:rFonts w:ascii="宋体" w:hAnsi="宋体" w:hint="eastAsia"/>
          <w:b/>
          <w:sz w:val="24"/>
          <w:szCs w:val="24"/>
        </w:rPr>
        <w:t>社区妇女儿童保健与护理</w:t>
      </w:r>
    </w:p>
    <w:p w:rsidR="001F5350" w:rsidRDefault="001F5350" w:rsidP="00363945">
      <w:pPr>
        <w:adjustRightInd w:val="0"/>
        <w:snapToGrid w:val="0"/>
        <w:ind w:firstLineChars="200" w:firstLine="420"/>
        <w:rPr>
          <w:rFonts w:ascii="宋体" w:hAnsi="宋体"/>
          <w:szCs w:val="21"/>
        </w:rPr>
      </w:pPr>
    </w:p>
    <w:p w:rsidR="001F5350" w:rsidRPr="005046A3" w:rsidRDefault="001F5350" w:rsidP="00363945">
      <w:pPr>
        <w:adjustRightInd w:val="0"/>
        <w:snapToGrid w:val="0"/>
        <w:rPr>
          <w:rFonts w:ascii="宋体" w:hAnsi="宋体"/>
          <w:b/>
          <w:sz w:val="28"/>
          <w:szCs w:val="28"/>
        </w:rPr>
      </w:pPr>
      <w:r w:rsidRPr="00277291">
        <w:rPr>
          <w:rFonts w:ascii="宋体" w:hAnsi="宋体"/>
          <w:szCs w:val="21"/>
        </w:rPr>
        <w:t>【目的要求】</w:t>
      </w:r>
      <w:r w:rsidRPr="00277291">
        <w:rPr>
          <w:rFonts w:ascii="宋体" w:hAnsi="宋体"/>
          <w:szCs w:val="21"/>
        </w:rPr>
        <w:br/>
      </w:r>
      <w:r>
        <w:rPr>
          <w:rFonts w:ascii="宋体" w:hAnsi="宋体" w:hint="eastAsia"/>
          <w:szCs w:val="21"/>
        </w:rPr>
        <w:t>1</w:t>
      </w:r>
      <w:r w:rsidRPr="00277291">
        <w:rPr>
          <w:rFonts w:ascii="宋体" w:hAnsi="宋体"/>
          <w:szCs w:val="21"/>
        </w:rPr>
        <w:t>.</w:t>
      </w:r>
      <w:r>
        <w:rPr>
          <w:rFonts w:ascii="宋体" w:hAnsi="宋体"/>
          <w:szCs w:val="21"/>
        </w:rPr>
        <w:t>掌握影响妇女健康的因素</w:t>
      </w:r>
      <w:r>
        <w:rPr>
          <w:rFonts w:ascii="宋体" w:hAnsi="宋体" w:hint="eastAsia"/>
          <w:szCs w:val="21"/>
        </w:rPr>
        <w:t>及</w:t>
      </w:r>
      <w:r w:rsidRPr="00277291">
        <w:rPr>
          <w:rFonts w:ascii="宋体" w:hAnsi="宋体"/>
          <w:szCs w:val="21"/>
        </w:rPr>
        <w:t>妇女青春期、生育期、更年期的保健。</w:t>
      </w:r>
    </w:p>
    <w:p w:rsidR="001F5350" w:rsidRDefault="001F5350" w:rsidP="00363945">
      <w:pPr>
        <w:adjustRightInd w:val="0"/>
        <w:snapToGrid w:val="0"/>
        <w:rPr>
          <w:rFonts w:ascii="宋体" w:hAnsi="宋体"/>
          <w:szCs w:val="21"/>
        </w:rPr>
      </w:pPr>
      <w:r>
        <w:rPr>
          <w:rFonts w:ascii="宋体" w:hAnsi="宋体" w:hint="eastAsia"/>
          <w:szCs w:val="21"/>
        </w:rPr>
        <w:t>2</w:t>
      </w:r>
      <w:r w:rsidRPr="00277291">
        <w:rPr>
          <w:rFonts w:ascii="宋体" w:hAnsi="宋体"/>
          <w:szCs w:val="21"/>
        </w:rPr>
        <w:t xml:space="preserve">. </w:t>
      </w:r>
      <w:r>
        <w:rPr>
          <w:rFonts w:ascii="宋体" w:hAnsi="宋体"/>
          <w:szCs w:val="21"/>
        </w:rPr>
        <w:t>熟悉妇女健康、生殖健康的定义和妇女保健的内容</w:t>
      </w:r>
      <w:r>
        <w:rPr>
          <w:rFonts w:ascii="宋体" w:hAnsi="宋体" w:hint="eastAsia"/>
          <w:szCs w:val="21"/>
        </w:rPr>
        <w:t>及</w:t>
      </w:r>
      <w:r w:rsidRPr="00277291">
        <w:rPr>
          <w:rFonts w:ascii="宋体" w:hAnsi="宋体"/>
          <w:szCs w:val="21"/>
        </w:rPr>
        <w:t>妇女青春期、青春期、生育期、</w:t>
      </w:r>
    </w:p>
    <w:p w:rsidR="001F5350" w:rsidRDefault="001F5350" w:rsidP="00363945">
      <w:pPr>
        <w:adjustRightInd w:val="0"/>
        <w:snapToGrid w:val="0"/>
        <w:rPr>
          <w:rFonts w:ascii="宋体" w:hAnsi="宋体"/>
          <w:szCs w:val="21"/>
        </w:rPr>
      </w:pPr>
      <w:r>
        <w:rPr>
          <w:rFonts w:ascii="宋体" w:hAnsi="宋体"/>
          <w:szCs w:val="21"/>
        </w:rPr>
        <w:t>更年期常见的健康问题</w:t>
      </w:r>
      <w:r>
        <w:rPr>
          <w:rFonts w:ascii="宋体" w:hAnsi="宋体" w:hint="eastAsia"/>
          <w:szCs w:val="21"/>
        </w:rPr>
        <w:t>。</w:t>
      </w:r>
    </w:p>
    <w:p w:rsidR="001F5350" w:rsidRDefault="001F5350" w:rsidP="00363945">
      <w:pPr>
        <w:adjustRightInd w:val="0"/>
        <w:snapToGrid w:val="0"/>
        <w:rPr>
          <w:rFonts w:ascii="宋体" w:hAnsi="宋体"/>
          <w:szCs w:val="21"/>
        </w:rPr>
      </w:pPr>
      <w:r>
        <w:rPr>
          <w:rFonts w:ascii="宋体" w:hAnsi="宋体" w:hint="eastAsia"/>
          <w:szCs w:val="21"/>
        </w:rPr>
        <w:t>3</w:t>
      </w:r>
      <w:r w:rsidRPr="00277291">
        <w:rPr>
          <w:rFonts w:ascii="宋体" w:hAnsi="宋体"/>
          <w:szCs w:val="21"/>
        </w:rPr>
        <w:t>.</w:t>
      </w:r>
      <w:r>
        <w:rPr>
          <w:rFonts w:ascii="宋体" w:hAnsi="宋体"/>
          <w:szCs w:val="21"/>
        </w:rPr>
        <w:t>了解我国妇女保健工作的发展和现状</w:t>
      </w:r>
      <w:r>
        <w:rPr>
          <w:rFonts w:ascii="宋体" w:hAnsi="宋体" w:hint="eastAsia"/>
          <w:szCs w:val="21"/>
        </w:rPr>
        <w:t>。</w:t>
      </w:r>
    </w:p>
    <w:p w:rsidR="001F5350" w:rsidRDefault="001F5350" w:rsidP="00363945">
      <w:pPr>
        <w:adjustRightInd w:val="0"/>
        <w:snapToGrid w:val="0"/>
        <w:rPr>
          <w:rFonts w:ascii="宋体" w:hAnsi="宋体"/>
          <w:szCs w:val="21"/>
        </w:rPr>
      </w:pPr>
      <w:r>
        <w:rPr>
          <w:rFonts w:ascii="宋体" w:hAnsi="宋体" w:hint="eastAsia"/>
          <w:szCs w:val="21"/>
        </w:rPr>
        <w:t>4.</w:t>
      </w:r>
      <w:r w:rsidRPr="00F7456E">
        <w:rPr>
          <w:rFonts w:ascii="宋体" w:hAnsi="宋体"/>
          <w:szCs w:val="21"/>
        </w:rPr>
        <w:t>掌握儿童常见的健康问题和护理干预方法</w:t>
      </w:r>
      <w:r w:rsidRPr="009547E2">
        <w:rPr>
          <w:rFonts w:hAnsi="宋体"/>
          <w:szCs w:val="21"/>
        </w:rPr>
        <w:t>、</w:t>
      </w:r>
      <w:r w:rsidRPr="00F7456E">
        <w:rPr>
          <w:rFonts w:ascii="宋体" w:hAnsi="宋体"/>
          <w:szCs w:val="21"/>
        </w:rPr>
        <w:t>儿童生长发育的评价内容和评价方法</w:t>
      </w:r>
      <w:r>
        <w:rPr>
          <w:rFonts w:ascii="宋体" w:hAnsi="宋体" w:hint="eastAsia"/>
          <w:szCs w:val="21"/>
        </w:rPr>
        <w:t>及</w:t>
      </w:r>
    </w:p>
    <w:p w:rsidR="001F5350" w:rsidRPr="00F7456E" w:rsidRDefault="001F5350" w:rsidP="00363945">
      <w:pPr>
        <w:adjustRightInd w:val="0"/>
        <w:snapToGrid w:val="0"/>
        <w:rPr>
          <w:rFonts w:ascii="宋体" w:hAnsi="宋体"/>
          <w:szCs w:val="21"/>
        </w:rPr>
      </w:pPr>
      <w:r w:rsidRPr="00F7456E">
        <w:rPr>
          <w:rFonts w:ascii="宋体" w:hAnsi="宋体"/>
          <w:szCs w:val="21"/>
        </w:rPr>
        <w:t>各年龄段儿童预防保健的重点。</w:t>
      </w:r>
    </w:p>
    <w:p w:rsidR="001F5350" w:rsidRPr="002A368D" w:rsidRDefault="001F5350" w:rsidP="00363945">
      <w:pPr>
        <w:adjustRightInd w:val="0"/>
        <w:snapToGrid w:val="0"/>
        <w:rPr>
          <w:rFonts w:ascii="宋体" w:hAnsi="宋体"/>
          <w:szCs w:val="21"/>
        </w:rPr>
      </w:pPr>
      <w:r>
        <w:rPr>
          <w:rFonts w:ascii="宋体" w:hAnsi="宋体" w:hint="eastAsia"/>
          <w:szCs w:val="21"/>
        </w:rPr>
        <w:t>5</w:t>
      </w:r>
      <w:r w:rsidRPr="00F7456E">
        <w:rPr>
          <w:rFonts w:ascii="宋体" w:hAnsi="宋体"/>
          <w:szCs w:val="21"/>
        </w:rPr>
        <w:t xml:space="preserve">. </w:t>
      </w:r>
      <w:r>
        <w:rPr>
          <w:rFonts w:ascii="宋体" w:hAnsi="宋体"/>
          <w:szCs w:val="21"/>
        </w:rPr>
        <w:t>熟悉影响儿童生长发育的因素</w:t>
      </w:r>
      <w:r w:rsidRPr="009547E2">
        <w:rPr>
          <w:rFonts w:hAnsi="宋体"/>
          <w:szCs w:val="21"/>
        </w:rPr>
        <w:t>、</w:t>
      </w:r>
      <w:r w:rsidRPr="00F7456E">
        <w:rPr>
          <w:rFonts w:ascii="宋体" w:hAnsi="宋体"/>
          <w:szCs w:val="21"/>
        </w:rPr>
        <w:t>儿童的营养需要、不同时期的饮食喂养特点、儿童营养状况的评价方法和内容</w:t>
      </w:r>
      <w:r>
        <w:rPr>
          <w:rFonts w:hAnsi="宋体" w:hint="eastAsia"/>
          <w:szCs w:val="21"/>
        </w:rPr>
        <w:t>及</w:t>
      </w:r>
      <w:r w:rsidRPr="00F7456E">
        <w:rPr>
          <w:rFonts w:ascii="宋体" w:hAnsi="宋体"/>
          <w:szCs w:val="21"/>
        </w:rPr>
        <w:t>儿童计划免疫</w:t>
      </w:r>
      <w:r>
        <w:rPr>
          <w:rFonts w:ascii="宋体" w:hAnsi="宋体" w:hint="eastAsia"/>
          <w:szCs w:val="21"/>
        </w:rPr>
        <w:t>。</w:t>
      </w:r>
      <w:r w:rsidRPr="00F7456E">
        <w:rPr>
          <w:rFonts w:ascii="宋体" w:hAnsi="宋体"/>
          <w:szCs w:val="21"/>
        </w:rPr>
        <w:br/>
      </w:r>
      <w:r>
        <w:rPr>
          <w:rFonts w:ascii="宋体" w:hAnsi="宋体" w:hint="eastAsia"/>
          <w:szCs w:val="21"/>
        </w:rPr>
        <w:t xml:space="preserve"> 6.</w:t>
      </w:r>
      <w:r>
        <w:rPr>
          <w:rFonts w:ascii="宋体" w:hAnsi="宋体"/>
          <w:szCs w:val="21"/>
        </w:rPr>
        <w:t>了解儿童保健的定义、目标、意义和内容</w:t>
      </w:r>
      <w:r w:rsidRPr="009547E2">
        <w:rPr>
          <w:rFonts w:hAnsi="宋体"/>
          <w:szCs w:val="21"/>
        </w:rPr>
        <w:t>、</w:t>
      </w:r>
      <w:r w:rsidRPr="00F7456E">
        <w:rPr>
          <w:rFonts w:ascii="宋体" w:hAnsi="宋体"/>
          <w:szCs w:val="21"/>
        </w:rPr>
        <w:t>社区护士在儿童保健中的作用</w:t>
      </w:r>
      <w:r>
        <w:rPr>
          <w:rFonts w:ascii="宋体" w:hAnsi="宋体" w:hint="eastAsia"/>
          <w:szCs w:val="21"/>
        </w:rPr>
        <w:t>及</w:t>
      </w:r>
      <w:r w:rsidRPr="00F7456E">
        <w:rPr>
          <w:rFonts w:ascii="宋体" w:hAnsi="宋体" w:hint="eastAsia"/>
          <w:szCs w:val="21"/>
        </w:rPr>
        <w:t>托幼机构儿童卫生保健</w:t>
      </w:r>
      <w:r>
        <w:rPr>
          <w:rFonts w:ascii="宋体" w:hAnsi="宋体" w:hint="eastAsia"/>
          <w:szCs w:val="21"/>
        </w:rPr>
        <w:t>。</w:t>
      </w:r>
      <w:r w:rsidRPr="00277291">
        <w:rPr>
          <w:rFonts w:ascii="宋体" w:hAnsi="宋体"/>
          <w:szCs w:val="21"/>
        </w:rPr>
        <w:br/>
      </w:r>
    </w:p>
    <w:p w:rsidR="001F5350" w:rsidRDefault="001F5350" w:rsidP="00363945">
      <w:pPr>
        <w:adjustRightInd w:val="0"/>
        <w:snapToGrid w:val="0"/>
        <w:ind w:firstLineChars="200" w:firstLine="420"/>
        <w:rPr>
          <w:rFonts w:ascii="宋体" w:hAnsi="宋体"/>
          <w:szCs w:val="21"/>
        </w:rPr>
      </w:pPr>
      <w:r>
        <w:rPr>
          <w:rFonts w:ascii="宋体" w:hAnsi="宋体"/>
          <w:szCs w:val="21"/>
        </w:rPr>
        <w:t>【</w:t>
      </w:r>
      <w:r>
        <w:rPr>
          <w:rFonts w:ascii="宋体" w:hAnsi="宋体" w:hint="eastAsia"/>
          <w:szCs w:val="21"/>
        </w:rPr>
        <w:t>教学内容</w:t>
      </w:r>
      <w:r w:rsidRPr="00277291">
        <w:rPr>
          <w:rFonts w:ascii="宋体" w:hAnsi="宋体"/>
          <w:szCs w:val="21"/>
        </w:rPr>
        <w:t>】</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一</w:t>
      </w:r>
      <w:r w:rsidRPr="009547E2">
        <w:rPr>
          <w:rFonts w:hAnsi="宋体"/>
          <w:szCs w:val="21"/>
        </w:rPr>
        <w:t>、</w:t>
      </w:r>
      <w:r w:rsidRPr="00531F34">
        <w:rPr>
          <w:rFonts w:ascii="宋体" w:hAnsi="宋体" w:hint="eastAsia"/>
          <w:szCs w:val="21"/>
        </w:rPr>
        <w:t xml:space="preserve"> 概述</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．妇女保健的概念</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．我国妇女保健的现状</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．妇女保健的相关政策与法规</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．妇女卫生保健常用指标</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二</w:t>
      </w:r>
      <w:r w:rsidRPr="009547E2">
        <w:rPr>
          <w:rFonts w:hAnsi="宋体"/>
          <w:szCs w:val="21"/>
        </w:rPr>
        <w:t>、</w:t>
      </w:r>
      <w:r w:rsidRPr="00531F34">
        <w:rPr>
          <w:rFonts w:ascii="宋体" w:hAnsi="宋体" w:hint="eastAsia"/>
          <w:szCs w:val="21"/>
        </w:rPr>
        <w:t xml:space="preserve"> 围婚期妇女保健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．配偶的选择</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．婚前检查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．最佳生育年龄与受孕时机</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．计划生育</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5</w:t>
      </w:r>
      <w:r w:rsidRPr="00531F34">
        <w:rPr>
          <w:rFonts w:ascii="宋体" w:hAnsi="宋体" w:hint="eastAsia"/>
          <w:szCs w:val="21"/>
        </w:rPr>
        <w:t>．家庭成员的适应</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三</w:t>
      </w:r>
      <w:r w:rsidRPr="009547E2">
        <w:rPr>
          <w:rFonts w:hAnsi="宋体"/>
          <w:szCs w:val="21"/>
        </w:rPr>
        <w:t>、</w:t>
      </w:r>
      <w:r w:rsidRPr="00531F34">
        <w:rPr>
          <w:rFonts w:ascii="宋体" w:hAnsi="宋体" w:hint="eastAsia"/>
          <w:szCs w:val="21"/>
        </w:rPr>
        <w:t xml:space="preserve"> 孕期卫生保健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．产前检查与产前健康教育</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．孕期卫生指导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．孕期用药与性生活指导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．孕期自我监护方法指导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5</w:t>
      </w:r>
      <w:r w:rsidRPr="00531F34">
        <w:rPr>
          <w:rFonts w:ascii="宋体" w:hAnsi="宋体" w:hint="eastAsia"/>
          <w:szCs w:val="21"/>
        </w:rPr>
        <w:t>．孕期营养指导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6</w:t>
      </w:r>
      <w:r w:rsidRPr="00531F34">
        <w:rPr>
          <w:rFonts w:ascii="宋体" w:hAnsi="宋体" w:hint="eastAsia"/>
          <w:szCs w:val="21"/>
        </w:rPr>
        <w:t>．孕晚期的指导要点</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7</w:t>
      </w:r>
      <w:r w:rsidRPr="00531F34">
        <w:rPr>
          <w:rFonts w:ascii="宋体" w:hAnsi="宋体" w:hint="eastAsia"/>
          <w:szCs w:val="21"/>
        </w:rPr>
        <w:t>．孕期常见并发症与合并症的护理</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四</w:t>
      </w:r>
      <w:r w:rsidRPr="009547E2">
        <w:rPr>
          <w:rFonts w:hAnsi="宋体"/>
          <w:szCs w:val="21"/>
        </w:rPr>
        <w:t>、</w:t>
      </w:r>
      <w:r w:rsidRPr="00531F34">
        <w:rPr>
          <w:rFonts w:ascii="宋体" w:hAnsi="宋体" w:hint="eastAsia"/>
          <w:szCs w:val="21"/>
        </w:rPr>
        <w:t xml:space="preserve"> 产褥期妇女保健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．产褥期检查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．产褥期日常生活保健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．产褥期心理保健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．母乳喂养指导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5</w:t>
      </w:r>
      <w:r w:rsidRPr="00531F34">
        <w:rPr>
          <w:rFonts w:ascii="宋体" w:hAnsi="宋体" w:hint="eastAsia"/>
          <w:szCs w:val="21"/>
        </w:rPr>
        <w:t>．家庭的适应与协调</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五</w:t>
      </w:r>
      <w:r w:rsidRPr="009547E2">
        <w:rPr>
          <w:rFonts w:hAnsi="宋体"/>
          <w:szCs w:val="21"/>
        </w:rPr>
        <w:t>、</w:t>
      </w:r>
      <w:r w:rsidRPr="00531F34">
        <w:rPr>
          <w:rFonts w:ascii="宋体" w:hAnsi="宋体" w:hint="eastAsia"/>
          <w:szCs w:val="21"/>
        </w:rPr>
        <w:t xml:space="preserve"> 围绝经期妇女保健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．生理改变</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．心理改变</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．健康教育</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．营养与饮食健康</w:t>
      </w:r>
      <w:r w:rsidRPr="00277291">
        <w:rPr>
          <w:rFonts w:ascii="宋体" w:hAnsi="宋体"/>
          <w:szCs w:val="21"/>
        </w:rPr>
        <w:br/>
      </w:r>
      <w:r w:rsidRPr="00277291">
        <w:rPr>
          <w:rFonts w:ascii="宋体" w:hAnsi="宋体"/>
          <w:szCs w:val="21"/>
        </w:rPr>
        <w:br/>
      </w:r>
      <w:r>
        <w:rPr>
          <w:rFonts w:ascii="宋体" w:hAnsi="宋体" w:hint="eastAsia"/>
          <w:szCs w:val="21"/>
        </w:rPr>
        <w:t xml:space="preserve">   </w:t>
      </w:r>
      <w:r w:rsidRPr="00531F34">
        <w:rPr>
          <w:rFonts w:ascii="宋体" w:hAnsi="宋体" w:hint="eastAsia"/>
          <w:szCs w:val="21"/>
        </w:rPr>
        <w:t>一</w:t>
      </w:r>
      <w:r w:rsidRPr="009547E2">
        <w:rPr>
          <w:rFonts w:hAnsi="宋体"/>
          <w:szCs w:val="21"/>
        </w:rPr>
        <w:t>、</w:t>
      </w:r>
      <w:r w:rsidRPr="00531F34">
        <w:rPr>
          <w:rFonts w:ascii="宋体" w:hAnsi="宋体" w:hint="eastAsia"/>
          <w:szCs w:val="21"/>
        </w:rPr>
        <w:t xml:space="preserve"> 概述</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lastRenderedPageBreak/>
        <w:t>1</w:t>
      </w:r>
      <w:r w:rsidRPr="00531F34">
        <w:rPr>
          <w:rFonts w:ascii="宋体" w:hAnsi="宋体" w:hint="eastAsia"/>
          <w:szCs w:val="21"/>
        </w:rPr>
        <w:t>．社区儿童和青少年保健的意义</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．我国儿童保健工作的组织机构</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．我国儿童保健现状</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二</w:t>
      </w:r>
      <w:r w:rsidRPr="009547E2">
        <w:rPr>
          <w:rFonts w:hAnsi="宋体"/>
          <w:szCs w:val="21"/>
        </w:rPr>
        <w:t>、</w:t>
      </w:r>
      <w:r w:rsidRPr="00531F34">
        <w:rPr>
          <w:rFonts w:ascii="宋体" w:hAnsi="宋体" w:hint="eastAsia"/>
          <w:szCs w:val="21"/>
        </w:rPr>
        <w:t xml:space="preserve"> 儿童和青少年生长发育</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．儿童和青少年生长发育特征</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．儿童和青少年生长发育的检测与评价</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三</w:t>
      </w:r>
      <w:r w:rsidRPr="009547E2">
        <w:rPr>
          <w:rFonts w:hAnsi="宋体"/>
          <w:szCs w:val="21"/>
        </w:rPr>
        <w:t>、</w:t>
      </w:r>
      <w:r w:rsidRPr="00531F34">
        <w:rPr>
          <w:rFonts w:ascii="宋体" w:hAnsi="宋体" w:hint="eastAsia"/>
          <w:szCs w:val="21"/>
        </w:rPr>
        <w:t xml:space="preserve"> 社区儿童和青少年保健工作的内容</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．儿童保健工作内容</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．青少年保健工作内容</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四</w:t>
      </w:r>
      <w:r w:rsidRPr="009547E2">
        <w:rPr>
          <w:rFonts w:hAnsi="宋体"/>
          <w:szCs w:val="21"/>
        </w:rPr>
        <w:t>、</w:t>
      </w:r>
      <w:r w:rsidRPr="00531F34">
        <w:rPr>
          <w:rFonts w:ascii="宋体" w:hAnsi="宋体" w:hint="eastAsia"/>
          <w:szCs w:val="21"/>
        </w:rPr>
        <w:t xml:space="preserve"> 计划免疫与预防接种</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．计划免疫</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．预防接种禁忌症</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．预防接种的实施</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五</w:t>
      </w:r>
      <w:r w:rsidRPr="009547E2">
        <w:rPr>
          <w:rFonts w:hAnsi="宋体"/>
          <w:szCs w:val="21"/>
        </w:rPr>
        <w:t>、</w:t>
      </w:r>
      <w:r w:rsidRPr="00531F34">
        <w:rPr>
          <w:rFonts w:ascii="宋体" w:hAnsi="宋体" w:hint="eastAsia"/>
          <w:szCs w:val="21"/>
        </w:rPr>
        <w:t>社区儿童和青少年保健指导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．新生儿期保健指导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．婴幼儿期保健指导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．学龄前期保健指导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．青少年期保健指导</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六</w:t>
      </w:r>
      <w:r w:rsidRPr="009547E2">
        <w:rPr>
          <w:rFonts w:hAnsi="宋体"/>
          <w:szCs w:val="21"/>
        </w:rPr>
        <w:t>、</w:t>
      </w:r>
      <w:r w:rsidRPr="00531F34">
        <w:rPr>
          <w:rFonts w:ascii="宋体" w:hAnsi="宋体" w:hint="eastAsia"/>
          <w:szCs w:val="21"/>
        </w:rPr>
        <w:t xml:space="preserve"> 托幼机构儿童卫生保健</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．托儿所、幼儿园卫生保健工作要求</w:t>
      </w:r>
    </w:p>
    <w:p w:rsidR="001F5350" w:rsidRDefault="001F5350" w:rsidP="00363945">
      <w:pPr>
        <w:adjustRightInd w:val="0"/>
        <w:snapToGrid w:val="0"/>
        <w:rPr>
          <w:rFonts w:ascii="宋体" w:hAnsi="宋体"/>
          <w:szCs w:val="21"/>
        </w:rPr>
      </w:pPr>
      <w:r>
        <w:rPr>
          <w:rFonts w:ascii="宋体" w:hAnsi="宋体" w:hint="eastAsia"/>
          <w:szCs w:val="21"/>
        </w:rPr>
        <w:t>2</w:t>
      </w:r>
      <w:r w:rsidRPr="00531F34">
        <w:rPr>
          <w:rFonts w:ascii="宋体" w:hAnsi="宋体" w:hint="eastAsia"/>
          <w:szCs w:val="21"/>
        </w:rPr>
        <w:t>．托儿所、幼儿园儿童卫生保健管理</w:t>
      </w:r>
      <w:r w:rsidRPr="00277291">
        <w:rPr>
          <w:rFonts w:ascii="宋体" w:hAnsi="宋体"/>
          <w:szCs w:val="21"/>
        </w:rPr>
        <w:br/>
      </w:r>
      <w:r w:rsidRPr="00277291">
        <w:rPr>
          <w:rFonts w:ascii="宋体" w:hAnsi="宋体"/>
          <w:szCs w:val="21"/>
        </w:rPr>
        <w:br/>
        <w:t>【教学方法】</w:t>
      </w:r>
      <w:r w:rsidRPr="00277291">
        <w:rPr>
          <w:rFonts w:ascii="宋体" w:hAnsi="宋体"/>
          <w:szCs w:val="21"/>
        </w:rPr>
        <w:br/>
        <w:t>讲授、提问、讨论。</w:t>
      </w:r>
    </w:p>
    <w:p w:rsidR="001F5350" w:rsidRPr="009C0B0D" w:rsidRDefault="001F5350" w:rsidP="00363945">
      <w:pPr>
        <w:adjustRightInd w:val="0"/>
        <w:snapToGrid w:val="0"/>
        <w:ind w:firstLineChars="200" w:firstLine="482"/>
        <w:jc w:val="center"/>
        <w:rPr>
          <w:rFonts w:ascii="宋体" w:hAnsi="宋体"/>
          <w:b/>
          <w:sz w:val="24"/>
          <w:szCs w:val="24"/>
        </w:rPr>
      </w:pPr>
      <w:r w:rsidRPr="00831DDB">
        <w:rPr>
          <w:rFonts w:ascii="宋体" w:hAnsi="宋体"/>
          <w:b/>
          <w:sz w:val="24"/>
          <w:szCs w:val="24"/>
        </w:rPr>
        <w:t>第</w:t>
      </w:r>
      <w:r>
        <w:rPr>
          <w:rFonts w:ascii="宋体" w:hAnsi="宋体" w:hint="eastAsia"/>
          <w:b/>
          <w:sz w:val="24"/>
          <w:szCs w:val="24"/>
        </w:rPr>
        <w:t>五</w:t>
      </w:r>
      <w:r w:rsidRPr="00831DDB">
        <w:rPr>
          <w:rFonts w:ascii="宋体" w:hAnsi="宋体"/>
          <w:b/>
          <w:sz w:val="24"/>
          <w:szCs w:val="24"/>
        </w:rPr>
        <w:t xml:space="preserve">章 </w:t>
      </w:r>
      <w:r>
        <w:rPr>
          <w:rFonts w:ascii="宋体" w:hAnsi="宋体" w:hint="eastAsia"/>
          <w:b/>
          <w:sz w:val="24"/>
          <w:szCs w:val="24"/>
        </w:rPr>
        <w:t xml:space="preserve">  </w:t>
      </w:r>
      <w:r w:rsidRPr="009C0B0D">
        <w:rPr>
          <w:rFonts w:ascii="宋体" w:hAnsi="宋体" w:hint="eastAsia"/>
          <w:b/>
          <w:sz w:val="24"/>
          <w:szCs w:val="24"/>
        </w:rPr>
        <w:t>社区老年人的保健与护理</w:t>
      </w:r>
      <w:r w:rsidRPr="00831DDB">
        <w:rPr>
          <w:rFonts w:ascii="宋体" w:hAnsi="宋体"/>
          <w:sz w:val="24"/>
          <w:szCs w:val="24"/>
        </w:rPr>
        <w:br/>
      </w:r>
    </w:p>
    <w:p w:rsidR="001F5350" w:rsidRDefault="001F5350" w:rsidP="00363945">
      <w:pPr>
        <w:adjustRightInd w:val="0"/>
        <w:snapToGrid w:val="0"/>
        <w:ind w:left="210" w:hangingChars="100" w:hanging="210"/>
        <w:rPr>
          <w:rFonts w:ascii="宋体" w:hAnsi="宋体"/>
          <w:szCs w:val="21"/>
        </w:rPr>
      </w:pPr>
      <w:r w:rsidRPr="00277291">
        <w:rPr>
          <w:rFonts w:ascii="宋体" w:hAnsi="宋体"/>
          <w:szCs w:val="21"/>
        </w:rPr>
        <w:t>【目的要求】</w:t>
      </w:r>
    </w:p>
    <w:p w:rsidR="001F5350" w:rsidRDefault="001F5350" w:rsidP="00363945">
      <w:pPr>
        <w:adjustRightInd w:val="0"/>
        <w:snapToGrid w:val="0"/>
        <w:ind w:left="210" w:hangingChars="100" w:hanging="210"/>
        <w:rPr>
          <w:rFonts w:ascii="宋体" w:hAnsi="宋体"/>
          <w:szCs w:val="21"/>
        </w:rPr>
      </w:pPr>
      <w:r>
        <w:rPr>
          <w:rFonts w:ascii="宋体" w:hAnsi="宋体" w:hint="eastAsia"/>
          <w:szCs w:val="21"/>
        </w:rPr>
        <w:t>1</w:t>
      </w:r>
      <w:r w:rsidRPr="00277291">
        <w:rPr>
          <w:rFonts w:ascii="宋体" w:hAnsi="宋体"/>
          <w:szCs w:val="21"/>
        </w:rPr>
        <w:t xml:space="preserve">. </w:t>
      </w:r>
      <w:r>
        <w:rPr>
          <w:rFonts w:ascii="宋体" w:hAnsi="宋体"/>
          <w:szCs w:val="21"/>
        </w:rPr>
        <w:t>掌握影响老年人健康的因素</w:t>
      </w:r>
      <w:r w:rsidRPr="009547E2">
        <w:rPr>
          <w:rFonts w:hAnsi="宋体"/>
          <w:szCs w:val="21"/>
        </w:rPr>
        <w:t>、</w:t>
      </w:r>
      <w:r w:rsidRPr="00277291">
        <w:rPr>
          <w:rFonts w:ascii="宋体" w:hAnsi="宋体"/>
          <w:szCs w:val="21"/>
        </w:rPr>
        <w:t>社区老年人常见的健康问题</w:t>
      </w:r>
      <w:r w:rsidRPr="009547E2">
        <w:rPr>
          <w:rFonts w:hAnsi="宋体"/>
          <w:szCs w:val="21"/>
        </w:rPr>
        <w:t>、</w:t>
      </w:r>
      <w:r w:rsidRPr="00277291">
        <w:rPr>
          <w:rFonts w:ascii="宋体" w:hAnsi="宋体"/>
          <w:szCs w:val="21"/>
        </w:rPr>
        <w:t>老年人健康状况的评</w:t>
      </w:r>
    </w:p>
    <w:p w:rsidR="001F5350" w:rsidRDefault="001F5350" w:rsidP="00363945">
      <w:pPr>
        <w:adjustRightInd w:val="0"/>
        <w:snapToGrid w:val="0"/>
        <w:ind w:left="630" w:hangingChars="300" w:hanging="630"/>
        <w:rPr>
          <w:rFonts w:ascii="宋体" w:hAnsi="宋体"/>
          <w:szCs w:val="21"/>
        </w:rPr>
      </w:pPr>
      <w:r w:rsidRPr="00277291">
        <w:rPr>
          <w:rFonts w:ascii="宋体" w:hAnsi="宋体"/>
          <w:szCs w:val="21"/>
        </w:rPr>
        <w:t>价</w:t>
      </w:r>
      <w:r w:rsidRPr="009547E2">
        <w:rPr>
          <w:rFonts w:hAnsi="宋体"/>
          <w:szCs w:val="21"/>
        </w:rPr>
        <w:t>、</w:t>
      </w:r>
      <w:r w:rsidRPr="00277291">
        <w:rPr>
          <w:rFonts w:ascii="宋体" w:hAnsi="宋体"/>
          <w:szCs w:val="21"/>
        </w:rPr>
        <w:t>不同健康状况老年人的社区护理措施。</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2</w:t>
      </w:r>
      <w:r w:rsidRPr="00277291">
        <w:rPr>
          <w:rFonts w:ascii="宋体" w:hAnsi="宋体"/>
          <w:szCs w:val="21"/>
        </w:rPr>
        <w:t xml:space="preserve">. </w:t>
      </w:r>
      <w:r>
        <w:rPr>
          <w:rFonts w:ascii="宋体" w:hAnsi="宋体"/>
          <w:szCs w:val="21"/>
        </w:rPr>
        <w:t>熟悉老年人、人口老龄化、社会老龄化的定义</w:t>
      </w:r>
      <w:r>
        <w:rPr>
          <w:rFonts w:ascii="宋体" w:hAnsi="宋体" w:hint="eastAsia"/>
          <w:szCs w:val="21"/>
        </w:rPr>
        <w:t>及</w:t>
      </w:r>
      <w:r>
        <w:rPr>
          <w:rFonts w:ascii="宋体" w:hAnsi="宋体"/>
          <w:szCs w:val="21"/>
        </w:rPr>
        <w:t>老年人生理和心理特点</w:t>
      </w:r>
      <w:r>
        <w:rPr>
          <w:rFonts w:ascii="宋体" w:hAnsi="宋体" w:hint="eastAsia"/>
          <w:szCs w:val="21"/>
        </w:rPr>
        <w:t>。</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3</w:t>
      </w:r>
      <w:r w:rsidRPr="00277291">
        <w:rPr>
          <w:rFonts w:ascii="宋体" w:hAnsi="宋体"/>
          <w:szCs w:val="21"/>
        </w:rPr>
        <w:t>. 了解世界人口和我国人口老化的状况和特点</w:t>
      </w:r>
      <w:r w:rsidRPr="009547E2">
        <w:rPr>
          <w:rFonts w:hAnsi="宋体"/>
          <w:szCs w:val="21"/>
        </w:rPr>
        <w:t>、</w:t>
      </w:r>
      <w:r w:rsidRPr="00277291">
        <w:rPr>
          <w:rFonts w:ascii="宋体" w:hAnsi="宋体"/>
          <w:szCs w:val="21"/>
        </w:rPr>
        <w:t>人口老化带来的问题</w:t>
      </w:r>
      <w:r>
        <w:rPr>
          <w:rFonts w:ascii="宋体" w:hAnsi="宋体" w:hint="eastAsia"/>
          <w:szCs w:val="21"/>
        </w:rPr>
        <w:t>及</w:t>
      </w:r>
      <w:r>
        <w:rPr>
          <w:rFonts w:ascii="宋体" w:hAnsi="宋体"/>
          <w:szCs w:val="21"/>
        </w:rPr>
        <w:t>老年人的患病特点</w:t>
      </w:r>
      <w:r>
        <w:rPr>
          <w:rFonts w:ascii="宋体" w:hAnsi="宋体" w:hint="eastAsia"/>
          <w:szCs w:val="21"/>
        </w:rPr>
        <w:t>。</w:t>
      </w:r>
    </w:p>
    <w:p w:rsidR="001F5350" w:rsidRDefault="001F5350" w:rsidP="00363945">
      <w:pPr>
        <w:adjustRightInd w:val="0"/>
        <w:snapToGrid w:val="0"/>
        <w:ind w:firstLineChars="200" w:firstLine="420"/>
        <w:rPr>
          <w:rFonts w:ascii="宋体" w:hAnsi="宋体"/>
          <w:szCs w:val="21"/>
        </w:rPr>
      </w:pPr>
      <w:r>
        <w:rPr>
          <w:rFonts w:ascii="宋体" w:hAnsi="宋体"/>
          <w:szCs w:val="21"/>
        </w:rPr>
        <w:t>【</w:t>
      </w:r>
      <w:r>
        <w:rPr>
          <w:rFonts w:ascii="宋体" w:hAnsi="宋体" w:hint="eastAsia"/>
          <w:szCs w:val="21"/>
        </w:rPr>
        <w:t>教学内容</w:t>
      </w:r>
      <w:r w:rsidRPr="00277291">
        <w:rPr>
          <w:rFonts w:ascii="宋体" w:hAnsi="宋体"/>
          <w:szCs w:val="21"/>
        </w:rPr>
        <w:t>】</w:t>
      </w:r>
    </w:p>
    <w:p w:rsidR="001F5350" w:rsidRPr="00531F34" w:rsidRDefault="001F5350" w:rsidP="00363945">
      <w:pPr>
        <w:adjustRightInd w:val="0"/>
        <w:snapToGrid w:val="0"/>
        <w:ind w:firstLineChars="200" w:firstLine="420"/>
        <w:rPr>
          <w:rFonts w:ascii="宋体" w:hAnsi="宋体"/>
          <w:szCs w:val="21"/>
        </w:rPr>
      </w:pPr>
      <w:r w:rsidRPr="00531F34">
        <w:rPr>
          <w:rFonts w:ascii="宋体" w:hAnsi="宋体" w:hint="eastAsia"/>
          <w:szCs w:val="21"/>
        </w:rPr>
        <w:t>一</w:t>
      </w:r>
      <w:r w:rsidRPr="009547E2">
        <w:rPr>
          <w:rFonts w:hAnsi="宋体"/>
          <w:szCs w:val="21"/>
        </w:rPr>
        <w:t>、</w:t>
      </w:r>
      <w:r w:rsidRPr="00531F34">
        <w:rPr>
          <w:rFonts w:ascii="宋体" w:hAnsi="宋体" w:hint="eastAsia"/>
          <w:szCs w:val="21"/>
        </w:rPr>
        <w:t xml:space="preserve"> 概述</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．老年人的生理与心理特点</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．老年人的社会生活改变</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．老年人的患病特点</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二</w:t>
      </w:r>
      <w:r w:rsidRPr="009547E2">
        <w:rPr>
          <w:rFonts w:hAnsi="宋体"/>
          <w:szCs w:val="21"/>
        </w:rPr>
        <w:t>、</w:t>
      </w:r>
      <w:r w:rsidRPr="00531F34">
        <w:rPr>
          <w:rFonts w:ascii="宋体" w:hAnsi="宋体" w:hint="eastAsia"/>
          <w:szCs w:val="21"/>
        </w:rPr>
        <w:t xml:space="preserve"> 国内外社区老年人保健措施 </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三</w:t>
      </w:r>
      <w:r w:rsidRPr="009547E2">
        <w:rPr>
          <w:rFonts w:hAnsi="宋体"/>
          <w:szCs w:val="21"/>
        </w:rPr>
        <w:t>、</w:t>
      </w:r>
      <w:r w:rsidRPr="00531F34">
        <w:rPr>
          <w:rFonts w:ascii="宋体" w:hAnsi="宋体" w:hint="eastAsia"/>
          <w:szCs w:val="21"/>
        </w:rPr>
        <w:t xml:space="preserve"> 社区老年人的保健与护理</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．联合国老年人保健原则</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．老年人的健身与娱乐活动</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．老年人的饮食照顾</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．老年人的休息与睡眠</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5</w:t>
      </w:r>
      <w:r w:rsidRPr="00531F34">
        <w:rPr>
          <w:rFonts w:ascii="宋体" w:hAnsi="宋体" w:hint="eastAsia"/>
          <w:szCs w:val="21"/>
        </w:rPr>
        <w:t>．老年人的安全防护</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四</w:t>
      </w:r>
      <w:r w:rsidRPr="009547E2">
        <w:rPr>
          <w:rFonts w:hAnsi="宋体"/>
          <w:szCs w:val="21"/>
        </w:rPr>
        <w:t>、</w:t>
      </w:r>
      <w:r w:rsidRPr="00531F34">
        <w:rPr>
          <w:rFonts w:ascii="宋体" w:hAnsi="宋体" w:hint="eastAsia"/>
          <w:szCs w:val="21"/>
        </w:rPr>
        <w:t xml:space="preserve"> 老年人常见的社会心理健康问题和预防</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．离退休综合征</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．老年抑郁症</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．老年疑病症</w:t>
      </w:r>
    </w:p>
    <w:p w:rsidR="001F5350" w:rsidRPr="00277291" w:rsidRDefault="001F5350" w:rsidP="00363945">
      <w:pPr>
        <w:adjustRightInd w:val="0"/>
        <w:snapToGrid w:val="0"/>
        <w:rPr>
          <w:rFonts w:ascii="宋体" w:hAnsi="宋体"/>
          <w:szCs w:val="21"/>
        </w:rPr>
      </w:pPr>
      <w:r>
        <w:rPr>
          <w:rFonts w:ascii="宋体" w:hAnsi="宋体" w:hint="eastAsia"/>
          <w:szCs w:val="21"/>
        </w:rPr>
        <w:t>4</w:t>
      </w:r>
      <w:r w:rsidRPr="00531F34">
        <w:rPr>
          <w:rFonts w:ascii="宋体" w:hAnsi="宋体" w:hint="eastAsia"/>
          <w:szCs w:val="21"/>
        </w:rPr>
        <w:t>．丧偶</w:t>
      </w:r>
      <w:r w:rsidRPr="00277291">
        <w:rPr>
          <w:rFonts w:ascii="宋体" w:hAnsi="宋体"/>
          <w:szCs w:val="21"/>
        </w:rPr>
        <w:br/>
        <w:t>【教学方法】</w:t>
      </w:r>
      <w:r w:rsidRPr="00277291">
        <w:rPr>
          <w:rFonts w:ascii="宋体" w:hAnsi="宋体"/>
          <w:szCs w:val="21"/>
        </w:rPr>
        <w:br/>
      </w:r>
      <w:r w:rsidRPr="00277291">
        <w:rPr>
          <w:rFonts w:ascii="宋体" w:hAnsi="宋体"/>
          <w:szCs w:val="21"/>
        </w:rPr>
        <w:lastRenderedPageBreak/>
        <w:t>讲授、提问、讨论。</w:t>
      </w:r>
    </w:p>
    <w:p w:rsidR="001F5350" w:rsidRPr="00277291" w:rsidRDefault="001F5350" w:rsidP="00363945">
      <w:pPr>
        <w:adjustRightInd w:val="0"/>
        <w:snapToGrid w:val="0"/>
        <w:ind w:firstLineChars="200" w:firstLine="420"/>
        <w:rPr>
          <w:rFonts w:ascii="宋体" w:hAnsi="宋体"/>
          <w:szCs w:val="21"/>
        </w:rPr>
      </w:pPr>
    </w:p>
    <w:p w:rsidR="001F5350" w:rsidRPr="0026281C" w:rsidRDefault="001F5350" w:rsidP="00363945">
      <w:pPr>
        <w:adjustRightInd w:val="0"/>
        <w:snapToGrid w:val="0"/>
        <w:jc w:val="center"/>
        <w:rPr>
          <w:rFonts w:ascii="宋体" w:hAnsi="宋体"/>
          <w:b/>
          <w:sz w:val="24"/>
          <w:szCs w:val="24"/>
        </w:rPr>
      </w:pPr>
      <w:r w:rsidRPr="0026281C">
        <w:rPr>
          <w:rFonts w:ascii="宋体" w:hAnsi="宋体"/>
          <w:b/>
          <w:szCs w:val="21"/>
        </w:rPr>
        <w:br/>
      </w:r>
      <w:r w:rsidRPr="0026281C">
        <w:rPr>
          <w:rFonts w:ascii="宋体" w:hAnsi="宋体" w:hint="eastAsia"/>
          <w:b/>
          <w:sz w:val="24"/>
          <w:szCs w:val="24"/>
        </w:rPr>
        <w:t>第六章 社区慢性病患者的护理</w:t>
      </w:r>
    </w:p>
    <w:p w:rsidR="001F5350" w:rsidRDefault="001F5350" w:rsidP="00363945">
      <w:pPr>
        <w:adjustRightInd w:val="0"/>
        <w:snapToGrid w:val="0"/>
        <w:ind w:firstLine="200"/>
        <w:rPr>
          <w:rFonts w:ascii="宋体" w:hAnsi="宋体"/>
          <w:szCs w:val="21"/>
        </w:rPr>
      </w:pPr>
      <w:r w:rsidRPr="00277291">
        <w:rPr>
          <w:rFonts w:ascii="宋体" w:hAnsi="宋体"/>
          <w:szCs w:val="21"/>
        </w:rPr>
        <w:t>【目的要求】</w:t>
      </w:r>
      <w:r w:rsidRPr="00277291">
        <w:rPr>
          <w:rFonts w:ascii="宋体" w:hAnsi="宋体"/>
          <w:szCs w:val="21"/>
        </w:rPr>
        <w:br/>
      </w:r>
      <w:r>
        <w:rPr>
          <w:rFonts w:ascii="宋体" w:hAnsi="宋体" w:hint="eastAsia"/>
          <w:szCs w:val="21"/>
        </w:rPr>
        <w:t>1</w:t>
      </w:r>
      <w:r>
        <w:rPr>
          <w:rFonts w:ascii="宋体" w:hAnsi="宋体"/>
          <w:szCs w:val="21"/>
        </w:rPr>
        <w:t>.掌握慢性病的特点</w:t>
      </w:r>
      <w:r w:rsidRPr="009547E2">
        <w:rPr>
          <w:rFonts w:hAnsi="宋体"/>
          <w:szCs w:val="21"/>
        </w:rPr>
        <w:t>、</w:t>
      </w:r>
      <w:r w:rsidRPr="00277291">
        <w:rPr>
          <w:rFonts w:ascii="宋体" w:hAnsi="宋体"/>
          <w:szCs w:val="21"/>
        </w:rPr>
        <w:t>慢性病对病人及家</w:t>
      </w:r>
      <w:r>
        <w:rPr>
          <w:rFonts w:ascii="宋体" w:hAnsi="宋体"/>
          <w:szCs w:val="21"/>
        </w:rPr>
        <w:t>庭的影响</w:t>
      </w:r>
      <w:r>
        <w:rPr>
          <w:rFonts w:ascii="宋体" w:hAnsi="宋体" w:hint="eastAsia"/>
          <w:szCs w:val="21"/>
        </w:rPr>
        <w:t>及</w:t>
      </w:r>
      <w:r w:rsidRPr="00277291">
        <w:rPr>
          <w:rFonts w:ascii="宋体" w:hAnsi="宋体"/>
          <w:szCs w:val="21"/>
        </w:rPr>
        <w:t>居家护理程序和居家护理标准。</w:t>
      </w: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2.</w:t>
      </w:r>
      <w:r>
        <w:rPr>
          <w:rFonts w:ascii="宋体" w:hAnsi="宋体"/>
          <w:szCs w:val="21"/>
        </w:rPr>
        <w:t>熟悉导致慢性病的危险因素</w:t>
      </w:r>
      <w:r w:rsidRPr="009547E2">
        <w:rPr>
          <w:rFonts w:hAnsi="宋体"/>
          <w:szCs w:val="21"/>
        </w:rPr>
        <w:t>、</w:t>
      </w:r>
      <w:r w:rsidRPr="00277291">
        <w:rPr>
          <w:rFonts w:ascii="宋体" w:hAnsi="宋体"/>
          <w:szCs w:val="21"/>
        </w:rPr>
        <w:t>慢性病居家护理的意义和目的</w:t>
      </w:r>
      <w:r>
        <w:rPr>
          <w:rFonts w:ascii="宋体" w:hAnsi="宋体" w:hint="eastAsia"/>
          <w:szCs w:val="21"/>
        </w:rPr>
        <w:t>。</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3</w:t>
      </w:r>
      <w:r>
        <w:rPr>
          <w:rFonts w:ascii="宋体" w:hAnsi="宋体"/>
          <w:szCs w:val="21"/>
        </w:rPr>
        <w:t>.了解疾病的分类和定义</w:t>
      </w:r>
      <w:r w:rsidRPr="009547E2">
        <w:rPr>
          <w:rFonts w:hAnsi="宋体"/>
          <w:szCs w:val="21"/>
        </w:rPr>
        <w:t>、</w:t>
      </w:r>
      <w:r w:rsidRPr="00277291">
        <w:rPr>
          <w:rFonts w:ascii="宋体" w:hAnsi="宋体"/>
          <w:szCs w:val="21"/>
        </w:rPr>
        <w:t>慢性病的分类</w:t>
      </w:r>
      <w:r w:rsidRPr="009547E2">
        <w:rPr>
          <w:rFonts w:hAnsi="宋体"/>
          <w:szCs w:val="21"/>
        </w:rPr>
        <w:t>、</w:t>
      </w:r>
      <w:r w:rsidRPr="00277291">
        <w:rPr>
          <w:rFonts w:ascii="宋体" w:hAnsi="宋体"/>
          <w:szCs w:val="21"/>
        </w:rPr>
        <w:t>慢性病社区护理网的建立和社区护士在慢性病护理中的作用</w:t>
      </w:r>
      <w:r>
        <w:rPr>
          <w:rFonts w:ascii="宋体" w:hAnsi="宋体" w:hint="eastAsia"/>
          <w:szCs w:val="21"/>
        </w:rPr>
        <w:t>及</w:t>
      </w:r>
      <w:r w:rsidRPr="00277291">
        <w:rPr>
          <w:rFonts w:ascii="宋体" w:hAnsi="宋体"/>
          <w:szCs w:val="21"/>
        </w:rPr>
        <w:t>居家护理中心的基本要求和各类人员的职责</w:t>
      </w:r>
      <w:r>
        <w:rPr>
          <w:rFonts w:ascii="宋体" w:hAnsi="宋体" w:hint="eastAsia"/>
          <w:szCs w:val="21"/>
        </w:rPr>
        <w:t>。</w:t>
      </w:r>
      <w:r w:rsidRPr="00277291">
        <w:rPr>
          <w:rFonts w:ascii="宋体" w:hAnsi="宋体"/>
          <w:szCs w:val="21"/>
        </w:rPr>
        <w:br/>
      </w:r>
      <w:r>
        <w:rPr>
          <w:rFonts w:ascii="宋体" w:hAnsi="宋体" w:hint="eastAsia"/>
          <w:szCs w:val="21"/>
        </w:rPr>
        <w:t xml:space="preserve">      </w:t>
      </w:r>
      <w:r>
        <w:rPr>
          <w:rFonts w:ascii="宋体" w:hAnsi="宋体"/>
          <w:szCs w:val="21"/>
        </w:rPr>
        <w:t>【</w:t>
      </w:r>
      <w:r>
        <w:rPr>
          <w:rFonts w:ascii="宋体" w:hAnsi="宋体" w:hint="eastAsia"/>
          <w:szCs w:val="21"/>
        </w:rPr>
        <w:t>教学内容</w:t>
      </w:r>
      <w:r w:rsidRPr="00277291">
        <w:rPr>
          <w:rFonts w:ascii="宋体" w:hAnsi="宋体"/>
          <w:szCs w:val="21"/>
        </w:rPr>
        <w:t>】</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一</w:t>
      </w:r>
      <w:r w:rsidRPr="009547E2">
        <w:rPr>
          <w:rFonts w:hAnsi="宋体"/>
          <w:szCs w:val="21"/>
        </w:rPr>
        <w:t>、</w:t>
      </w:r>
      <w:r w:rsidRPr="00531F34">
        <w:rPr>
          <w:rFonts w:ascii="宋体" w:hAnsi="宋体" w:hint="eastAsia"/>
          <w:szCs w:val="21"/>
        </w:rPr>
        <w:t xml:space="preserve"> 概述</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．慢性病的现状</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．慢性病的概念及特征</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．慢性病的分类</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4</w:t>
      </w:r>
      <w:r w:rsidRPr="00531F34">
        <w:rPr>
          <w:rFonts w:ascii="宋体" w:hAnsi="宋体" w:hint="eastAsia"/>
          <w:szCs w:val="21"/>
        </w:rPr>
        <w:t>．慢性病的危险因素</w:t>
      </w:r>
    </w:p>
    <w:p w:rsidR="001F5350" w:rsidRPr="00531F34" w:rsidRDefault="001F5350" w:rsidP="00363945">
      <w:pPr>
        <w:adjustRightInd w:val="0"/>
        <w:snapToGrid w:val="0"/>
        <w:ind w:firstLineChars="200" w:firstLine="420"/>
        <w:rPr>
          <w:rFonts w:ascii="宋体" w:hAnsi="宋体"/>
          <w:szCs w:val="21"/>
        </w:rPr>
      </w:pPr>
      <w:r w:rsidRPr="00531F34">
        <w:rPr>
          <w:rFonts w:ascii="宋体" w:hAnsi="宋体" w:hint="eastAsia"/>
          <w:szCs w:val="21"/>
        </w:rPr>
        <w:t>二</w:t>
      </w:r>
      <w:r w:rsidRPr="009547E2">
        <w:rPr>
          <w:rFonts w:hAnsi="宋体"/>
          <w:szCs w:val="21"/>
        </w:rPr>
        <w:t>、</w:t>
      </w:r>
      <w:r w:rsidRPr="00531F34">
        <w:rPr>
          <w:rFonts w:ascii="宋体" w:hAnsi="宋体" w:hint="eastAsia"/>
          <w:szCs w:val="21"/>
        </w:rPr>
        <w:t xml:space="preserve"> 慢性病对个人家庭和社会的影响</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．慢性病对病人的影响</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．慢性病对病人家庭的影响</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．慢性病对社会的影响</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三</w:t>
      </w:r>
      <w:r w:rsidRPr="009547E2">
        <w:rPr>
          <w:rFonts w:hAnsi="宋体"/>
          <w:szCs w:val="21"/>
        </w:rPr>
        <w:t>、</w:t>
      </w:r>
      <w:r w:rsidRPr="00531F34">
        <w:rPr>
          <w:rFonts w:ascii="宋体" w:hAnsi="宋体" w:hint="eastAsia"/>
          <w:szCs w:val="21"/>
        </w:rPr>
        <w:t xml:space="preserve"> 慢性病病人的自我健康管理</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1</w:t>
      </w:r>
      <w:r w:rsidRPr="00531F34">
        <w:rPr>
          <w:rFonts w:ascii="宋体" w:hAnsi="宋体" w:hint="eastAsia"/>
          <w:szCs w:val="21"/>
        </w:rPr>
        <w:t>．慢性病人的自我护理</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2</w:t>
      </w:r>
      <w:r w:rsidRPr="00531F34">
        <w:rPr>
          <w:rFonts w:ascii="宋体" w:hAnsi="宋体" w:hint="eastAsia"/>
          <w:szCs w:val="21"/>
        </w:rPr>
        <w:t>．慢性病人的日常生活调节</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3</w:t>
      </w:r>
      <w:r w:rsidRPr="00531F34">
        <w:rPr>
          <w:rFonts w:ascii="宋体" w:hAnsi="宋体" w:hint="eastAsia"/>
          <w:szCs w:val="21"/>
        </w:rPr>
        <w:t>．慢性病病人的心理调节</w:t>
      </w:r>
    </w:p>
    <w:p w:rsidR="001F5350" w:rsidRPr="00531F34" w:rsidRDefault="001F5350" w:rsidP="00363945">
      <w:pPr>
        <w:adjustRightInd w:val="0"/>
        <w:snapToGrid w:val="0"/>
        <w:ind w:firstLineChars="200" w:firstLine="420"/>
        <w:rPr>
          <w:rFonts w:ascii="宋体" w:hAnsi="宋体"/>
          <w:szCs w:val="21"/>
        </w:rPr>
      </w:pPr>
      <w:r>
        <w:rPr>
          <w:rFonts w:ascii="宋体" w:hAnsi="宋体" w:hint="eastAsia"/>
          <w:szCs w:val="21"/>
        </w:rPr>
        <w:t>四</w:t>
      </w:r>
      <w:r w:rsidRPr="009547E2">
        <w:rPr>
          <w:rFonts w:hAnsi="宋体"/>
          <w:szCs w:val="21"/>
        </w:rPr>
        <w:t>、</w:t>
      </w:r>
      <w:r w:rsidRPr="00531F34">
        <w:rPr>
          <w:rFonts w:ascii="宋体" w:hAnsi="宋体" w:hint="eastAsia"/>
          <w:szCs w:val="21"/>
        </w:rPr>
        <w:t xml:space="preserve"> 社区慢性病病人居家护理的应用</w:t>
      </w:r>
    </w:p>
    <w:p w:rsidR="001F5350" w:rsidRDefault="001F5350" w:rsidP="00363945">
      <w:pPr>
        <w:adjustRightInd w:val="0"/>
        <w:snapToGrid w:val="0"/>
        <w:ind w:firstLine="200"/>
        <w:rPr>
          <w:rFonts w:ascii="宋体" w:hAnsi="宋体"/>
          <w:szCs w:val="21"/>
        </w:rPr>
      </w:pPr>
      <w:r w:rsidRPr="00277291">
        <w:rPr>
          <w:rFonts w:ascii="宋体" w:hAnsi="宋体"/>
          <w:szCs w:val="21"/>
        </w:rPr>
        <w:t>【教学方法】</w:t>
      </w:r>
      <w:r w:rsidRPr="00277291">
        <w:rPr>
          <w:rFonts w:ascii="宋体" w:hAnsi="宋体"/>
          <w:szCs w:val="21"/>
        </w:rPr>
        <w:br/>
        <w:t>讲授、提问、讨论、实习。</w:t>
      </w:r>
    </w:p>
    <w:p w:rsidR="001F5350" w:rsidRPr="00277291" w:rsidRDefault="001F5350" w:rsidP="00363945">
      <w:pPr>
        <w:adjustRightInd w:val="0"/>
        <w:snapToGrid w:val="0"/>
        <w:ind w:firstLineChars="200" w:firstLine="420"/>
        <w:rPr>
          <w:rFonts w:ascii="宋体" w:hAnsi="宋体"/>
          <w:szCs w:val="21"/>
        </w:rPr>
      </w:pPr>
    </w:p>
    <w:p w:rsidR="001F5350" w:rsidRPr="0026281C" w:rsidRDefault="001F5350" w:rsidP="00363945">
      <w:pPr>
        <w:adjustRightInd w:val="0"/>
        <w:snapToGrid w:val="0"/>
        <w:ind w:firstLineChars="200" w:firstLine="482"/>
        <w:jc w:val="center"/>
        <w:rPr>
          <w:rFonts w:ascii="宋体" w:hAnsi="宋体"/>
          <w:b/>
          <w:sz w:val="24"/>
          <w:szCs w:val="24"/>
        </w:rPr>
      </w:pPr>
      <w:r w:rsidRPr="0026281C">
        <w:rPr>
          <w:rFonts w:ascii="宋体" w:hAnsi="宋体" w:hint="eastAsia"/>
          <w:b/>
          <w:sz w:val="24"/>
          <w:szCs w:val="24"/>
        </w:rPr>
        <w:t>第十章 社区流行病学与社区疾病管理</w:t>
      </w:r>
      <w:r w:rsidRPr="0026281C">
        <w:rPr>
          <w:rFonts w:ascii="宋体" w:hAnsi="宋体"/>
          <w:b/>
          <w:sz w:val="24"/>
          <w:szCs w:val="24"/>
        </w:rPr>
        <w:br/>
      </w:r>
    </w:p>
    <w:p w:rsidR="001F5350" w:rsidRDefault="001F5350" w:rsidP="00363945">
      <w:pPr>
        <w:adjustRightInd w:val="0"/>
        <w:snapToGrid w:val="0"/>
        <w:ind w:firstLineChars="200" w:firstLine="420"/>
        <w:rPr>
          <w:rFonts w:ascii="宋体" w:hAnsi="宋体"/>
          <w:szCs w:val="21"/>
        </w:rPr>
      </w:pPr>
      <w:r w:rsidRPr="00277291">
        <w:rPr>
          <w:rFonts w:ascii="宋体" w:hAnsi="宋体"/>
          <w:szCs w:val="21"/>
        </w:rPr>
        <w:t>【目的要求】</w:t>
      </w:r>
      <w:r w:rsidRPr="00277291">
        <w:rPr>
          <w:rFonts w:ascii="宋体" w:hAnsi="宋体"/>
          <w:szCs w:val="21"/>
        </w:rPr>
        <w:br/>
      </w:r>
      <w:r>
        <w:rPr>
          <w:rFonts w:ascii="宋体" w:hAnsi="宋体" w:hint="eastAsia"/>
          <w:szCs w:val="21"/>
        </w:rPr>
        <w:t>1</w:t>
      </w:r>
      <w:r w:rsidRPr="00277291">
        <w:rPr>
          <w:rFonts w:ascii="宋体" w:hAnsi="宋体"/>
          <w:szCs w:val="21"/>
        </w:rPr>
        <w:t>.</w:t>
      </w:r>
      <w:r>
        <w:rPr>
          <w:rFonts w:ascii="宋体" w:hAnsi="宋体" w:hint="eastAsia"/>
          <w:szCs w:val="21"/>
        </w:rPr>
        <w:t>能描述流行病学的定义及内涵。</w:t>
      </w:r>
    </w:p>
    <w:p w:rsidR="001F5350" w:rsidRDefault="001F5350" w:rsidP="00363945">
      <w:pPr>
        <w:adjustRightInd w:val="0"/>
        <w:snapToGrid w:val="0"/>
        <w:rPr>
          <w:rFonts w:ascii="宋体" w:hAnsi="宋体"/>
          <w:szCs w:val="21"/>
        </w:rPr>
      </w:pPr>
      <w:r>
        <w:rPr>
          <w:rFonts w:ascii="宋体" w:hAnsi="宋体" w:hint="eastAsia"/>
          <w:szCs w:val="21"/>
        </w:rPr>
        <w:t>2.能描述疾病流行强度、地区分布和时间分布的概念。</w:t>
      </w:r>
    </w:p>
    <w:p w:rsidR="001F5350" w:rsidRDefault="001F5350" w:rsidP="00363945">
      <w:pPr>
        <w:adjustRightInd w:val="0"/>
        <w:snapToGrid w:val="0"/>
        <w:rPr>
          <w:rFonts w:ascii="宋体" w:hAnsi="宋体"/>
          <w:szCs w:val="21"/>
        </w:rPr>
      </w:pPr>
      <w:r>
        <w:rPr>
          <w:rFonts w:ascii="宋体" w:hAnsi="宋体" w:hint="eastAsia"/>
          <w:szCs w:val="21"/>
        </w:rPr>
        <w:t>3.能描述传染病的流行特点及传染病的发生需要具备的三个基本环节。</w:t>
      </w:r>
    </w:p>
    <w:p w:rsidR="001F5350" w:rsidRDefault="001F5350" w:rsidP="00363945">
      <w:pPr>
        <w:adjustRightInd w:val="0"/>
        <w:snapToGrid w:val="0"/>
        <w:rPr>
          <w:rFonts w:ascii="宋体" w:hAnsi="宋体"/>
          <w:szCs w:val="21"/>
        </w:rPr>
      </w:pPr>
      <w:r>
        <w:rPr>
          <w:rFonts w:ascii="宋体" w:hAnsi="宋体" w:hint="eastAsia"/>
          <w:szCs w:val="21"/>
        </w:rPr>
        <w:t>4.能描述疫病出现前后的预防措施。</w:t>
      </w:r>
    </w:p>
    <w:p w:rsidR="001F5350" w:rsidRPr="0026281C" w:rsidRDefault="001F5350" w:rsidP="00363945">
      <w:pPr>
        <w:adjustRightInd w:val="0"/>
        <w:snapToGrid w:val="0"/>
        <w:rPr>
          <w:rFonts w:ascii="宋体" w:hAnsi="宋体"/>
          <w:szCs w:val="21"/>
        </w:rPr>
      </w:pPr>
      <w:r>
        <w:rPr>
          <w:rFonts w:ascii="宋体" w:hAnsi="宋体" w:hint="eastAsia"/>
          <w:szCs w:val="21"/>
        </w:rPr>
        <w:t>5.能结合疾病的自然史比较三级预防的目的及内容，并形成预防为主的医学馆。</w:t>
      </w:r>
    </w:p>
    <w:p w:rsidR="001F5350" w:rsidRPr="00531F34" w:rsidRDefault="001F5350" w:rsidP="00363945">
      <w:pPr>
        <w:adjustRightInd w:val="0"/>
        <w:snapToGrid w:val="0"/>
        <w:rPr>
          <w:rFonts w:ascii="宋体" w:hAnsi="宋体"/>
          <w:szCs w:val="21"/>
        </w:rPr>
      </w:pPr>
      <w:r>
        <w:rPr>
          <w:rFonts w:ascii="宋体" w:hAnsi="宋体"/>
          <w:szCs w:val="21"/>
        </w:rPr>
        <w:t>【</w:t>
      </w:r>
      <w:r>
        <w:rPr>
          <w:rFonts w:ascii="宋体" w:hAnsi="宋体" w:hint="eastAsia"/>
          <w:szCs w:val="21"/>
        </w:rPr>
        <w:t>教学内容</w:t>
      </w:r>
      <w:r w:rsidRPr="00277291">
        <w:rPr>
          <w:rFonts w:ascii="宋体" w:hAnsi="宋体"/>
          <w:szCs w:val="21"/>
        </w:rPr>
        <w:t>】</w:t>
      </w:r>
      <w:r w:rsidRPr="00277291">
        <w:rPr>
          <w:rFonts w:ascii="宋体" w:hAnsi="宋体"/>
          <w:szCs w:val="21"/>
        </w:rPr>
        <w:br/>
      </w:r>
      <w:r w:rsidRPr="00531F34">
        <w:rPr>
          <w:rFonts w:ascii="宋体" w:hAnsi="宋体" w:hint="eastAsia"/>
          <w:szCs w:val="21"/>
        </w:rPr>
        <w:t>一</w:t>
      </w:r>
      <w:r w:rsidRPr="009547E2">
        <w:rPr>
          <w:rFonts w:hAnsi="宋体"/>
          <w:szCs w:val="21"/>
        </w:rPr>
        <w:t>、</w:t>
      </w:r>
      <w:r w:rsidRPr="00531F34">
        <w:rPr>
          <w:rFonts w:ascii="宋体" w:hAnsi="宋体" w:hint="eastAsia"/>
          <w:szCs w:val="21"/>
        </w:rPr>
        <w:t>概述</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1.流行病学的定义及相关概念</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2.流行病学的功能机应用</w:t>
      </w:r>
    </w:p>
    <w:p w:rsidR="001F5350" w:rsidRDefault="001F5350" w:rsidP="00363945">
      <w:pPr>
        <w:adjustRightInd w:val="0"/>
        <w:snapToGrid w:val="0"/>
        <w:ind w:firstLineChars="200" w:firstLine="420"/>
        <w:rPr>
          <w:rFonts w:ascii="宋体" w:hAnsi="宋体"/>
          <w:szCs w:val="21"/>
        </w:rPr>
      </w:pPr>
      <w:r>
        <w:rPr>
          <w:rFonts w:ascii="宋体" w:hAnsi="宋体" w:hint="eastAsia"/>
          <w:szCs w:val="21"/>
        </w:rPr>
        <w:t>3.疾病的自然史及三级预防</w:t>
      </w:r>
    </w:p>
    <w:p w:rsidR="001F5350" w:rsidRDefault="001F5350" w:rsidP="00363945">
      <w:pPr>
        <w:adjustRightInd w:val="0"/>
        <w:snapToGrid w:val="0"/>
        <w:rPr>
          <w:rFonts w:ascii="宋体" w:hAnsi="宋体"/>
          <w:szCs w:val="21"/>
        </w:rPr>
      </w:pPr>
      <w:r>
        <w:rPr>
          <w:rFonts w:ascii="宋体" w:hAnsi="宋体" w:hint="eastAsia"/>
          <w:szCs w:val="21"/>
        </w:rPr>
        <w:t>二、流行病学方法在社区护理中的应用</w:t>
      </w:r>
    </w:p>
    <w:p w:rsidR="001F5350" w:rsidRDefault="001F5350" w:rsidP="00363945">
      <w:pPr>
        <w:adjustRightInd w:val="0"/>
        <w:snapToGrid w:val="0"/>
        <w:rPr>
          <w:rFonts w:ascii="宋体" w:hAnsi="宋体"/>
          <w:szCs w:val="21"/>
        </w:rPr>
      </w:pPr>
      <w:r>
        <w:rPr>
          <w:rFonts w:ascii="宋体" w:hAnsi="宋体" w:hint="eastAsia"/>
          <w:szCs w:val="21"/>
        </w:rPr>
        <w:t>1.社区护理服务中常用的流行病学方法</w:t>
      </w:r>
    </w:p>
    <w:p w:rsidR="001F5350" w:rsidRDefault="001F5350" w:rsidP="00363945">
      <w:pPr>
        <w:adjustRightInd w:val="0"/>
        <w:snapToGrid w:val="0"/>
        <w:rPr>
          <w:rFonts w:ascii="宋体" w:hAnsi="宋体"/>
          <w:szCs w:val="21"/>
        </w:rPr>
      </w:pPr>
      <w:r>
        <w:rPr>
          <w:rFonts w:ascii="宋体" w:hAnsi="宋体" w:hint="eastAsia"/>
          <w:szCs w:val="21"/>
        </w:rPr>
        <w:t>2.社区健康水平的测定</w:t>
      </w:r>
    </w:p>
    <w:p w:rsidR="001F5350" w:rsidRDefault="001F5350" w:rsidP="00363945">
      <w:pPr>
        <w:adjustRightInd w:val="0"/>
        <w:snapToGrid w:val="0"/>
        <w:rPr>
          <w:rFonts w:ascii="宋体" w:hAnsi="宋体"/>
          <w:szCs w:val="21"/>
        </w:rPr>
      </w:pPr>
      <w:r>
        <w:rPr>
          <w:rFonts w:ascii="宋体" w:hAnsi="宋体" w:hint="eastAsia"/>
          <w:szCs w:val="21"/>
        </w:rPr>
        <w:t>三、社区流行病学管理</w:t>
      </w:r>
    </w:p>
    <w:p w:rsidR="001F5350" w:rsidRDefault="001F5350" w:rsidP="00363945">
      <w:pPr>
        <w:adjustRightInd w:val="0"/>
        <w:snapToGrid w:val="0"/>
        <w:rPr>
          <w:rFonts w:ascii="宋体" w:hAnsi="宋体"/>
          <w:szCs w:val="21"/>
        </w:rPr>
      </w:pPr>
      <w:r>
        <w:rPr>
          <w:rFonts w:ascii="宋体" w:hAnsi="宋体" w:hint="eastAsia"/>
          <w:szCs w:val="21"/>
        </w:rPr>
        <w:t>1.传染病的传播途径及预防</w:t>
      </w:r>
    </w:p>
    <w:p w:rsidR="001F5350" w:rsidRPr="007324A8" w:rsidRDefault="001F5350" w:rsidP="00363945">
      <w:pPr>
        <w:adjustRightInd w:val="0"/>
        <w:snapToGrid w:val="0"/>
        <w:rPr>
          <w:rFonts w:ascii="宋体" w:hAnsi="宋体"/>
          <w:szCs w:val="21"/>
        </w:rPr>
      </w:pPr>
      <w:r>
        <w:rPr>
          <w:rFonts w:ascii="宋体" w:hAnsi="宋体" w:hint="eastAsia"/>
          <w:szCs w:val="21"/>
        </w:rPr>
        <w:t>2.传染病家庭访视管理内容</w:t>
      </w:r>
    </w:p>
    <w:p w:rsidR="001F5350" w:rsidRPr="00277291" w:rsidRDefault="001F5350" w:rsidP="00363945">
      <w:pPr>
        <w:adjustRightInd w:val="0"/>
        <w:snapToGrid w:val="0"/>
        <w:rPr>
          <w:rFonts w:ascii="宋体" w:hAnsi="宋体"/>
          <w:szCs w:val="21"/>
        </w:rPr>
      </w:pPr>
      <w:r w:rsidRPr="00277291">
        <w:rPr>
          <w:rFonts w:ascii="宋体" w:hAnsi="宋体"/>
          <w:szCs w:val="21"/>
        </w:rPr>
        <w:t>【教学方法】</w:t>
      </w:r>
      <w:r w:rsidRPr="00277291">
        <w:rPr>
          <w:rFonts w:ascii="宋体" w:hAnsi="宋体"/>
          <w:szCs w:val="21"/>
        </w:rPr>
        <w:br/>
        <w:t>讲授、提问、讨论、实习。</w:t>
      </w:r>
    </w:p>
    <w:p w:rsidR="001F5350" w:rsidRPr="00277291" w:rsidRDefault="001F5350" w:rsidP="00363945">
      <w:pPr>
        <w:ind w:firstLineChars="200" w:firstLine="420"/>
        <w:rPr>
          <w:rFonts w:ascii="宋体" w:hAnsi="宋体"/>
          <w:szCs w:val="21"/>
        </w:rPr>
      </w:pPr>
    </w:p>
    <w:p w:rsidR="001F5350" w:rsidRPr="0069403D" w:rsidRDefault="001F5350" w:rsidP="00363945">
      <w:pPr>
        <w:autoSpaceDE w:val="0"/>
        <w:autoSpaceDN w:val="0"/>
        <w:adjustRightInd w:val="0"/>
        <w:snapToGrid w:val="0"/>
        <w:spacing w:line="360" w:lineRule="auto"/>
        <w:jc w:val="left"/>
        <w:rPr>
          <w:rFonts w:ascii="Times New Roman" w:eastAsia="黑体" w:hAnsi="Times New Roman"/>
          <w:b/>
          <w:kern w:val="0"/>
          <w:sz w:val="24"/>
          <w:szCs w:val="24"/>
        </w:rPr>
      </w:pPr>
    </w:p>
    <w:p w:rsidR="001F5350" w:rsidRPr="00C41514" w:rsidRDefault="001F5350" w:rsidP="00363945">
      <w:pPr>
        <w:ind w:firstLineChars="200" w:firstLine="562"/>
        <w:jc w:val="center"/>
        <w:rPr>
          <w:rFonts w:ascii="宋体" w:hAnsi="宋体"/>
          <w:b/>
          <w:bCs/>
          <w:sz w:val="28"/>
          <w:szCs w:val="28"/>
        </w:rPr>
      </w:pPr>
      <w:r w:rsidRPr="00C41514">
        <w:rPr>
          <w:rFonts w:ascii="宋体" w:hAnsi="宋体" w:hint="eastAsia"/>
          <w:b/>
          <w:bCs/>
          <w:sz w:val="28"/>
          <w:szCs w:val="28"/>
        </w:rPr>
        <w:lastRenderedPageBreak/>
        <w:t>教学时数分配</w:t>
      </w:r>
    </w:p>
    <w:p w:rsidR="001F5350" w:rsidRDefault="001F5350" w:rsidP="00363945">
      <w:pPr>
        <w:ind w:firstLineChars="200" w:firstLine="422"/>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3962"/>
        <w:gridCol w:w="1229"/>
        <w:gridCol w:w="1229"/>
      </w:tblGrid>
      <w:tr w:rsidR="001F5350" w:rsidRPr="001F5350" w:rsidTr="00BF78C7">
        <w:trPr>
          <w:trHeight w:val="333"/>
          <w:jc w:val="center"/>
        </w:trPr>
        <w:tc>
          <w:tcPr>
            <w:tcW w:w="956" w:type="dxa"/>
            <w:vAlign w:val="center"/>
          </w:tcPr>
          <w:p w:rsidR="001F5350" w:rsidRPr="001F5350" w:rsidRDefault="001F5350" w:rsidP="00363945">
            <w:pPr>
              <w:jc w:val="center"/>
              <w:rPr>
                <w:szCs w:val="21"/>
              </w:rPr>
            </w:pPr>
            <w:r w:rsidRPr="001F5350">
              <w:rPr>
                <w:rFonts w:hAnsi="宋体"/>
                <w:szCs w:val="21"/>
              </w:rPr>
              <w:t>章次</w:t>
            </w:r>
          </w:p>
        </w:tc>
        <w:tc>
          <w:tcPr>
            <w:tcW w:w="3962" w:type="dxa"/>
            <w:vAlign w:val="center"/>
          </w:tcPr>
          <w:p w:rsidR="001F5350" w:rsidRPr="001F5350" w:rsidRDefault="001F5350" w:rsidP="00363945">
            <w:pPr>
              <w:ind w:firstLineChars="700" w:firstLine="1470"/>
              <w:rPr>
                <w:szCs w:val="21"/>
              </w:rPr>
            </w:pPr>
            <w:r w:rsidRPr="001F5350">
              <w:rPr>
                <w:rFonts w:hAnsi="宋体"/>
                <w:szCs w:val="21"/>
              </w:rPr>
              <w:t>教学内容</w:t>
            </w:r>
          </w:p>
        </w:tc>
        <w:tc>
          <w:tcPr>
            <w:tcW w:w="1229" w:type="dxa"/>
            <w:vAlign w:val="center"/>
          </w:tcPr>
          <w:p w:rsidR="001F5350" w:rsidRPr="001F5350" w:rsidRDefault="001F5350" w:rsidP="00363945">
            <w:pPr>
              <w:jc w:val="center"/>
              <w:rPr>
                <w:szCs w:val="21"/>
              </w:rPr>
            </w:pPr>
            <w:r w:rsidRPr="001F5350">
              <w:rPr>
                <w:rFonts w:hAnsi="宋体"/>
                <w:szCs w:val="21"/>
              </w:rPr>
              <w:t>理论学时</w:t>
            </w:r>
          </w:p>
        </w:tc>
        <w:tc>
          <w:tcPr>
            <w:tcW w:w="1229" w:type="dxa"/>
            <w:vAlign w:val="center"/>
          </w:tcPr>
          <w:p w:rsidR="001F5350" w:rsidRPr="001F5350" w:rsidRDefault="001F5350" w:rsidP="00363945">
            <w:pPr>
              <w:jc w:val="center"/>
              <w:rPr>
                <w:szCs w:val="21"/>
              </w:rPr>
            </w:pPr>
            <w:r w:rsidRPr="001F5350">
              <w:rPr>
                <w:rFonts w:hAnsi="宋体"/>
                <w:szCs w:val="21"/>
              </w:rPr>
              <w:t>实验学时</w:t>
            </w:r>
          </w:p>
        </w:tc>
      </w:tr>
      <w:tr w:rsidR="001F5350" w:rsidRPr="001F5350" w:rsidTr="00BF78C7">
        <w:trPr>
          <w:trHeight w:val="333"/>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一</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第一章 绪论</w:t>
            </w:r>
          </w:p>
        </w:tc>
        <w:tc>
          <w:tcPr>
            <w:tcW w:w="1229" w:type="dxa"/>
            <w:vAlign w:val="center"/>
          </w:tcPr>
          <w:p w:rsidR="001F5350" w:rsidRPr="001F5350" w:rsidRDefault="001F5350" w:rsidP="00363945">
            <w:pPr>
              <w:jc w:val="center"/>
              <w:rPr>
                <w:rFonts w:ascii="宋体" w:hAnsi="宋体" w:cs="宋体"/>
                <w:szCs w:val="21"/>
              </w:rPr>
            </w:pPr>
            <w:r w:rsidRPr="001F5350">
              <w:rPr>
                <w:rFonts w:hint="eastAsia"/>
                <w:szCs w:val="21"/>
              </w:rPr>
              <w:t>3</w:t>
            </w:r>
          </w:p>
        </w:tc>
        <w:tc>
          <w:tcPr>
            <w:tcW w:w="1229" w:type="dxa"/>
          </w:tcPr>
          <w:p w:rsidR="001F5350" w:rsidRPr="001F5350" w:rsidRDefault="001F5350" w:rsidP="00363945">
            <w:pPr>
              <w:ind w:firstLine="200"/>
              <w:jc w:val="center"/>
              <w:rPr>
                <w:rFonts w:ascii="宋体" w:hAnsi="宋体"/>
                <w:szCs w:val="21"/>
              </w:rPr>
            </w:pPr>
          </w:p>
        </w:tc>
      </w:tr>
      <w:tr w:rsidR="001F5350" w:rsidRPr="001F5350" w:rsidTr="00BF78C7">
        <w:trPr>
          <w:trHeight w:val="349"/>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二</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第二章</w:t>
            </w:r>
            <w:r w:rsidRPr="001F5350">
              <w:rPr>
                <w:rFonts w:ascii="宋体" w:hAnsi="宋体"/>
                <w:szCs w:val="21"/>
              </w:rPr>
              <w:t xml:space="preserve"> </w:t>
            </w:r>
            <w:r w:rsidRPr="001F5350">
              <w:rPr>
                <w:rFonts w:ascii="宋体" w:hAnsi="宋体" w:hint="eastAsia"/>
                <w:szCs w:val="21"/>
              </w:rPr>
              <w:t>以社区为中心的护理</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p>
        </w:tc>
      </w:tr>
      <w:tr w:rsidR="001F5350" w:rsidRPr="001F5350" w:rsidTr="00BF78C7">
        <w:trPr>
          <w:trHeight w:val="333"/>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三</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第三章 以家庭为中心的护理</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r w:rsidRPr="001F5350">
              <w:rPr>
                <w:rFonts w:ascii="宋体" w:hAnsi="宋体" w:hint="eastAsia"/>
                <w:szCs w:val="21"/>
              </w:rPr>
              <w:t>3</w:t>
            </w:r>
          </w:p>
        </w:tc>
      </w:tr>
      <w:tr w:rsidR="001F5350" w:rsidRPr="001F5350" w:rsidTr="00BF78C7">
        <w:trPr>
          <w:trHeight w:val="349"/>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四</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第四章  社区健康促进与健康教育</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p>
        </w:tc>
      </w:tr>
      <w:tr w:rsidR="001F5350" w:rsidRPr="001F5350" w:rsidTr="00BF78C7">
        <w:trPr>
          <w:trHeight w:val="333"/>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五</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第五章 社区儿童与青少年保健指导</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vMerge w:val="restart"/>
          </w:tcPr>
          <w:p w:rsidR="001F5350" w:rsidRPr="001F5350" w:rsidRDefault="001F5350" w:rsidP="00363945">
            <w:pPr>
              <w:ind w:firstLine="200"/>
              <w:jc w:val="center"/>
              <w:rPr>
                <w:rFonts w:ascii="宋体" w:hAnsi="宋体"/>
                <w:szCs w:val="21"/>
              </w:rPr>
            </w:pPr>
            <w:r w:rsidRPr="001F5350">
              <w:rPr>
                <w:rFonts w:ascii="宋体" w:hAnsi="宋体" w:hint="eastAsia"/>
                <w:szCs w:val="21"/>
              </w:rPr>
              <w:t>3</w:t>
            </w:r>
          </w:p>
        </w:tc>
      </w:tr>
      <w:tr w:rsidR="001F5350" w:rsidRPr="001F5350" w:rsidTr="00BF78C7">
        <w:trPr>
          <w:trHeight w:val="349"/>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六</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第六章 社区妇女保健指导</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vMerge/>
          </w:tcPr>
          <w:p w:rsidR="001F5350" w:rsidRPr="001F5350" w:rsidRDefault="001F5350" w:rsidP="00363945">
            <w:pPr>
              <w:ind w:firstLine="200"/>
              <w:jc w:val="center"/>
              <w:rPr>
                <w:rFonts w:ascii="宋体" w:hAnsi="宋体"/>
                <w:szCs w:val="21"/>
              </w:rPr>
            </w:pPr>
          </w:p>
        </w:tc>
      </w:tr>
      <w:tr w:rsidR="001F5350" w:rsidRPr="001F5350" w:rsidTr="00BF78C7">
        <w:trPr>
          <w:trHeight w:val="367"/>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szCs w:val="21"/>
              </w:rPr>
              <w:t>七</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第七章 社区老年人护理</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p>
        </w:tc>
      </w:tr>
      <w:tr w:rsidR="001F5350" w:rsidRPr="001F5350" w:rsidTr="00BF78C7">
        <w:trPr>
          <w:trHeight w:val="349"/>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hint="eastAsia"/>
                <w:szCs w:val="21"/>
              </w:rPr>
              <w:t>八</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第八章 社区慢性病患者的护理与管理</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r w:rsidRPr="001F5350">
              <w:rPr>
                <w:rFonts w:ascii="宋体" w:hAnsi="宋体" w:hint="eastAsia"/>
                <w:szCs w:val="21"/>
              </w:rPr>
              <w:t>3</w:t>
            </w:r>
          </w:p>
        </w:tc>
      </w:tr>
      <w:tr w:rsidR="001F5350" w:rsidRPr="001F5350" w:rsidTr="00BF78C7">
        <w:trPr>
          <w:trHeight w:val="349"/>
          <w:jc w:val="center"/>
        </w:trPr>
        <w:tc>
          <w:tcPr>
            <w:tcW w:w="956" w:type="dxa"/>
            <w:vAlign w:val="center"/>
          </w:tcPr>
          <w:p w:rsidR="001F5350" w:rsidRPr="001F5350" w:rsidRDefault="001F5350" w:rsidP="00363945">
            <w:pPr>
              <w:jc w:val="center"/>
              <w:rPr>
                <w:rFonts w:ascii="宋体" w:hAnsi="宋体"/>
                <w:szCs w:val="21"/>
              </w:rPr>
            </w:pPr>
            <w:r w:rsidRPr="001F5350">
              <w:rPr>
                <w:rFonts w:ascii="宋体" w:hAnsi="宋体" w:hint="eastAsia"/>
                <w:szCs w:val="21"/>
              </w:rPr>
              <w:t>九</w:t>
            </w:r>
          </w:p>
        </w:tc>
        <w:tc>
          <w:tcPr>
            <w:tcW w:w="3962" w:type="dxa"/>
            <w:vAlign w:val="center"/>
          </w:tcPr>
          <w:p w:rsidR="001F5350" w:rsidRPr="001F5350" w:rsidRDefault="001F5350" w:rsidP="00363945">
            <w:pPr>
              <w:rPr>
                <w:rFonts w:ascii="宋体" w:hAnsi="宋体"/>
                <w:szCs w:val="21"/>
              </w:rPr>
            </w:pPr>
            <w:r w:rsidRPr="001F5350">
              <w:rPr>
                <w:rFonts w:ascii="宋体" w:hAnsi="宋体" w:hint="eastAsia"/>
                <w:szCs w:val="21"/>
              </w:rPr>
              <w:t>第十章 社区流行病学与社区疾病管理</w:t>
            </w:r>
          </w:p>
        </w:tc>
        <w:tc>
          <w:tcPr>
            <w:tcW w:w="1229" w:type="dxa"/>
            <w:vAlign w:val="center"/>
          </w:tcPr>
          <w:p w:rsidR="001F5350" w:rsidRPr="001F5350" w:rsidRDefault="001F5350" w:rsidP="00363945">
            <w:pPr>
              <w:jc w:val="center"/>
              <w:rPr>
                <w:rFonts w:ascii="Times New Roman" w:hAnsi="Times New Roman"/>
                <w:szCs w:val="21"/>
              </w:rPr>
            </w:pPr>
            <w:r w:rsidRPr="001F5350">
              <w:rPr>
                <w:rFonts w:ascii="Times New Roman" w:hAnsi="Times New Roman"/>
                <w:szCs w:val="21"/>
              </w:rPr>
              <w:t>3</w:t>
            </w:r>
          </w:p>
        </w:tc>
        <w:tc>
          <w:tcPr>
            <w:tcW w:w="1229" w:type="dxa"/>
          </w:tcPr>
          <w:p w:rsidR="001F5350" w:rsidRPr="001F5350" w:rsidRDefault="001F5350" w:rsidP="00363945">
            <w:pPr>
              <w:ind w:firstLine="200"/>
              <w:jc w:val="center"/>
              <w:rPr>
                <w:rFonts w:ascii="宋体" w:hAnsi="宋体"/>
                <w:szCs w:val="21"/>
              </w:rPr>
            </w:pPr>
          </w:p>
        </w:tc>
      </w:tr>
      <w:tr w:rsidR="001F5350" w:rsidRPr="001F5350" w:rsidTr="00BF78C7">
        <w:trPr>
          <w:trHeight w:val="349"/>
          <w:jc w:val="center"/>
        </w:trPr>
        <w:tc>
          <w:tcPr>
            <w:tcW w:w="956" w:type="dxa"/>
            <w:vAlign w:val="center"/>
          </w:tcPr>
          <w:p w:rsidR="001F5350" w:rsidRPr="001F5350" w:rsidRDefault="001F5350" w:rsidP="00363945">
            <w:pPr>
              <w:jc w:val="center"/>
              <w:rPr>
                <w:szCs w:val="21"/>
              </w:rPr>
            </w:pPr>
          </w:p>
        </w:tc>
        <w:tc>
          <w:tcPr>
            <w:tcW w:w="3962" w:type="dxa"/>
            <w:vAlign w:val="center"/>
          </w:tcPr>
          <w:p w:rsidR="001F5350" w:rsidRPr="001F5350" w:rsidRDefault="001F5350" w:rsidP="00363945">
            <w:pPr>
              <w:ind w:firstLineChars="400" w:firstLine="840"/>
              <w:jc w:val="center"/>
              <w:rPr>
                <w:szCs w:val="21"/>
              </w:rPr>
            </w:pPr>
            <w:r w:rsidRPr="001F5350">
              <w:rPr>
                <w:rFonts w:hAnsi="宋体"/>
                <w:szCs w:val="21"/>
              </w:rPr>
              <w:t>合计</w:t>
            </w:r>
          </w:p>
        </w:tc>
        <w:tc>
          <w:tcPr>
            <w:tcW w:w="1229" w:type="dxa"/>
          </w:tcPr>
          <w:p w:rsidR="001F5350" w:rsidRPr="001F5350" w:rsidRDefault="001F5350" w:rsidP="00363945">
            <w:pPr>
              <w:ind w:firstLine="200"/>
              <w:jc w:val="center"/>
              <w:rPr>
                <w:rFonts w:ascii="宋体" w:hAnsi="宋体"/>
                <w:szCs w:val="21"/>
              </w:rPr>
            </w:pPr>
            <w:r w:rsidRPr="001F5350">
              <w:rPr>
                <w:rFonts w:ascii="宋体" w:hAnsi="宋体" w:hint="eastAsia"/>
                <w:szCs w:val="21"/>
              </w:rPr>
              <w:t>27</w:t>
            </w:r>
          </w:p>
        </w:tc>
        <w:tc>
          <w:tcPr>
            <w:tcW w:w="1229" w:type="dxa"/>
          </w:tcPr>
          <w:p w:rsidR="001F5350" w:rsidRPr="001F5350" w:rsidRDefault="001F5350" w:rsidP="00363945">
            <w:pPr>
              <w:ind w:firstLine="200"/>
              <w:jc w:val="center"/>
              <w:rPr>
                <w:rFonts w:ascii="宋体" w:hAnsi="宋体"/>
                <w:szCs w:val="21"/>
              </w:rPr>
            </w:pPr>
            <w:r w:rsidRPr="001F5350">
              <w:rPr>
                <w:rFonts w:ascii="宋体" w:hAnsi="宋体" w:hint="eastAsia"/>
                <w:szCs w:val="21"/>
              </w:rPr>
              <w:t>9</w:t>
            </w:r>
          </w:p>
        </w:tc>
      </w:tr>
    </w:tbl>
    <w:p w:rsidR="001F5350" w:rsidRDefault="001F5350" w:rsidP="00363945">
      <w:pPr>
        <w:adjustRightInd w:val="0"/>
        <w:snapToGrid w:val="0"/>
        <w:rPr>
          <w:rFonts w:ascii="宋体" w:hAnsi="宋体"/>
          <w:b/>
          <w:sz w:val="28"/>
          <w:szCs w:val="28"/>
        </w:rPr>
      </w:pP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1F5350" w:rsidRDefault="001F5350"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多媒体教室</w:t>
      </w:r>
    </w:p>
    <w:p w:rsidR="001F5350" w:rsidRDefault="001F5350"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多媒体教学课件</w:t>
      </w:r>
    </w:p>
    <w:p w:rsidR="001F5350" w:rsidRPr="00D262A1" w:rsidRDefault="001F5350"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教学视频</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1F5350" w:rsidRDefault="001F5350" w:rsidP="00363945">
      <w:pPr>
        <w:autoSpaceDE w:val="0"/>
        <w:autoSpaceDN w:val="0"/>
        <w:adjustRightInd w:val="0"/>
        <w:snapToGrid w:val="0"/>
        <w:spacing w:line="440" w:lineRule="exact"/>
        <w:jc w:val="left"/>
        <w:rPr>
          <w:rFonts w:ascii="宋体" w:hAnsi="宋体"/>
          <w:szCs w:val="21"/>
        </w:rPr>
      </w:pPr>
      <w:r w:rsidRPr="00E43EBC">
        <w:rPr>
          <w:rFonts w:ascii="宋体" w:hAnsi="宋体" w:hint="eastAsia"/>
          <w:szCs w:val="21"/>
        </w:rPr>
        <w:t>本课程</w:t>
      </w:r>
      <w:r>
        <w:rPr>
          <w:rFonts w:ascii="宋体" w:hAnsi="宋体" w:hint="eastAsia"/>
          <w:szCs w:val="21"/>
        </w:rPr>
        <w:t>期末</w:t>
      </w:r>
      <w:r w:rsidRPr="00E43EBC">
        <w:rPr>
          <w:rFonts w:ascii="宋体" w:hAnsi="宋体" w:hint="eastAsia"/>
          <w:szCs w:val="21"/>
        </w:rPr>
        <w:t>考核采用开卷考试进行理论考核，时间为2小时。</w:t>
      </w:r>
    </w:p>
    <w:p w:rsidR="001F5350" w:rsidRDefault="001F5350"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平时成绩采用实验考核</w:t>
      </w:r>
    </w:p>
    <w:p w:rsidR="001F5350" w:rsidRPr="00E43EBC" w:rsidRDefault="001F5350" w:rsidP="00363945">
      <w:pPr>
        <w:autoSpaceDE w:val="0"/>
        <w:autoSpaceDN w:val="0"/>
        <w:adjustRightInd w:val="0"/>
        <w:snapToGrid w:val="0"/>
        <w:spacing w:line="440" w:lineRule="exact"/>
        <w:jc w:val="left"/>
        <w:rPr>
          <w:rFonts w:ascii="宋体" w:hAnsi="宋体"/>
          <w:szCs w:val="21"/>
        </w:rPr>
      </w:pPr>
      <w:r>
        <w:rPr>
          <w:rFonts w:ascii="宋体" w:hAnsi="宋体" w:hint="eastAsia"/>
          <w:szCs w:val="21"/>
        </w:rPr>
        <w:t>最终成绩以理论考核占总成绩的70%，平时成绩占30%。</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1F5350" w:rsidRPr="00AB20CE" w:rsidRDefault="001F5350" w:rsidP="00363945">
      <w:pPr>
        <w:adjustRightInd w:val="0"/>
        <w:snapToGrid w:val="0"/>
        <w:ind w:firstLineChars="200" w:firstLine="420"/>
        <w:rPr>
          <w:szCs w:val="21"/>
        </w:rPr>
      </w:pPr>
      <w:r w:rsidRPr="00AB20CE">
        <w:rPr>
          <w:rFonts w:hint="eastAsia"/>
          <w:szCs w:val="21"/>
        </w:rPr>
        <w:t>1</w:t>
      </w:r>
      <w:r w:rsidRPr="00AB20CE">
        <w:rPr>
          <w:rFonts w:hint="eastAsia"/>
          <w:szCs w:val="21"/>
        </w:rPr>
        <w:t>．《社区护理学》</w:t>
      </w:r>
      <w:r w:rsidRPr="00AB20CE">
        <w:rPr>
          <w:rFonts w:hint="eastAsia"/>
          <w:szCs w:val="21"/>
        </w:rPr>
        <w:t xml:space="preserve"> </w:t>
      </w:r>
      <w:r w:rsidRPr="00AB20CE">
        <w:rPr>
          <w:rFonts w:hint="eastAsia"/>
          <w:szCs w:val="21"/>
        </w:rPr>
        <w:t>赵秋利主编，人民卫生出版社，本科第</w:t>
      </w:r>
      <w:r w:rsidRPr="00AB20CE">
        <w:rPr>
          <w:rFonts w:hint="eastAsia"/>
          <w:szCs w:val="21"/>
        </w:rPr>
        <w:t>2</w:t>
      </w:r>
      <w:r w:rsidRPr="00AB20CE">
        <w:rPr>
          <w:rFonts w:hint="eastAsia"/>
          <w:szCs w:val="21"/>
        </w:rPr>
        <w:t>版。</w:t>
      </w:r>
    </w:p>
    <w:p w:rsidR="001F5350" w:rsidRPr="00AB20CE" w:rsidRDefault="001F5350" w:rsidP="00363945">
      <w:pPr>
        <w:adjustRightInd w:val="0"/>
        <w:snapToGrid w:val="0"/>
        <w:rPr>
          <w:szCs w:val="21"/>
        </w:rPr>
      </w:pPr>
      <w:r w:rsidRPr="00AB20CE">
        <w:rPr>
          <w:rFonts w:hint="eastAsia"/>
          <w:szCs w:val="21"/>
        </w:rPr>
        <w:t xml:space="preserve">    2</w:t>
      </w:r>
      <w:r w:rsidRPr="00AB20CE">
        <w:rPr>
          <w:rFonts w:hint="eastAsia"/>
          <w:szCs w:val="21"/>
        </w:rPr>
        <w:t>．《社区护理学》李春玉主编，人民卫生出版社，高等职业教育教材。</w:t>
      </w:r>
    </w:p>
    <w:p w:rsidR="001F5350" w:rsidRPr="00AB20CE" w:rsidRDefault="001F5350" w:rsidP="00363945">
      <w:pPr>
        <w:adjustRightInd w:val="0"/>
        <w:snapToGrid w:val="0"/>
        <w:rPr>
          <w:szCs w:val="21"/>
        </w:rPr>
      </w:pPr>
      <w:r w:rsidRPr="00AB20CE">
        <w:rPr>
          <w:rFonts w:hint="eastAsia"/>
          <w:szCs w:val="21"/>
        </w:rPr>
        <w:t xml:space="preserve">    3</w:t>
      </w:r>
      <w:r w:rsidRPr="00AB20CE">
        <w:rPr>
          <w:rFonts w:hint="eastAsia"/>
          <w:szCs w:val="21"/>
        </w:rPr>
        <w:t>．《社区护理学》李明子主编，北京大学医学出版社。</w:t>
      </w:r>
    </w:p>
    <w:p w:rsidR="001F5350" w:rsidRPr="00AB20CE" w:rsidRDefault="001F5350" w:rsidP="00363945">
      <w:pPr>
        <w:adjustRightInd w:val="0"/>
        <w:snapToGrid w:val="0"/>
        <w:ind w:firstLineChars="200" w:firstLine="420"/>
        <w:rPr>
          <w:szCs w:val="21"/>
        </w:rPr>
      </w:pPr>
      <w:r w:rsidRPr="00AB20CE">
        <w:rPr>
          <w:rFonts w:hint="eastAsia"/>
          <w:szCs w:val="21"/>
        </w:rPr>
        <w:t>4</w:t>
      </w:r>
      <w:r w:rsidRPr="00AB20CE">
        <w:rPr>
          <w:rFonts w:hint="eastAsia"/>
          <w:szCs w:val="21"/>
        </w:rPr>
        <w:t>．《社区卫生医疗学</w:t>
      </w:r>
      <w:r w:rsidRPr="00AB20CE">
        <w:rPr>
          <w:szCs w:val="21"/>
        </w:rPr>
        <w:t>—</w:t>
      </w:r>
      <w:r w:rsidRPr="00AB20CE">
        <w:rPr>
          <w:rFonts w:hint="eastAsia"/>
          <w:szCs w:val="21"/>
        </w:rPr>
        <w:t>社区护理》金</w:t>
      </w:r>
      <w:r w:rsidRPr="00AB20CE">
        <w:rPr>
          <w:rFonts w:hint="eastAsia"/>
          <w:szCs w:val="21"/>
        </w:rPr>
        <w:t xml:space="preserve"> </w:t>
      </w:r>
      <w:r w:rsidRPr="00AB20CE">
        <w:rPr>
          <w:rFonts w:hint="eastAsia"/>
          <w:szCs w:val="21"/>
        </w:rPr>
        <w:t>主编，上海交通大学出版社。</w:t>
      </w:r>
    </w:p>
    <w:p w:rsidR="001F5350" w:rsidRPr="00AB20CE" w:rsidRDefault="001F5350" w:rsidP="00363945">
      <w:pPr>
        <w:adjustRightInd w:val="0"/>
        <w:snapToGrid w:val="0"/>
        <w:rPr>
          <w:szCs w:val="21"/>
        </w:rPr>
      </w:pPr>
      <w:r w:rsidRPr="00AB20CE">
        <w:rPr>
          <w:rFonts w:hint="eastAsia"/>
          <w:szCs w:val="21"/>
        </w:rPr>
        <w:t xml:space="preserve">    5</w:t>
      </w:r>
      <w:r w:rsidRPr="00AB20CE">
        <w:rPr>
          <w:rFonts w:hint="eastAsia"/>
          <w:szCs w:val="21"/>
        </w:rPr>
        <w:t>．《社区护理概论》周莹主编，东南大学出版社。</w:t>
      </w:r>
    </w:p>
    <w:p w:rsidR="001F5350" w:rsidRPr="00AB20CE" w:rsidRDefault="001F5350" w:rsidP="00363945">
      <w:pPr>
        <w:adjustRightInd w:val="0"/>
        <w:snapToGrid w:val="0"/>
        <w:ind w:firstLineChars="200" w:firstLine="420"/>
        <w:rPr>
          <w:szCs w:val="21"/>
        </w:rPr>
      </w:pPr>
      <w:r w:rsidRPr="00AB20CE">
        <w:rPr>
          <w:rFonts w:hint="eastAsia"/>
          <w:szCs w:val="21"/>
        </w:rPr>
        <w:t>6</w:t>
      </w:r>
      <w:r w:rsidRPr="00AB20CE">
        <w:rPr>
          <w:rFonts w:hint="eastAsia"/>
          <w:szCs w:val="21"/>
        </w:rPr>
        <w:t>．《社区护理学》冯正仪、王珏主编，中国中医药出版社。</w:t>
      </w:r>
    </w:p>
    <w:p w:rsidR="001F5350" w:rsidRPr="00AB20CE" w:rsidRDefault="001F5350" w:rsidP="00363945">
      <w:pPr>
        <w:adjustRightInd w:val="0"/>
        <w:snapToGrid w:val="0"/>
        <w:ind w:firstLineChars="200" w:firstLine="420"/>
        <w:rPr>
          <w:szCs w:val="21"/>
        </w:rPr>
      </w:pPr>
      <w:r w:rsidRPr="00AB20CE">
        <w:rPr>
          <w:rFonts w:hint="eastAsia"/>
          <w:szCs w:val="21"/>
        </w:rPr>
        <w:t>7</w:t>
      </w:r>
      <w:r w:rsidRPr="00AB20CE">
        <w:rPr>
          <w:rFonts w:hint="eastAsia"/>
          <w:szCs w:val="21"/>
        </w:rPr>
        <w:t>．《社区专科护理实践指南》郑一宁、黄建华主编，第六版，科学技术出版</w:t>
      </w:r>
      <w:r>
        <w:rPr>
          <w:rFonts w:hint="eastAsia"/>
          <w:szCs w:val="21"/>
        </w:rPr>
        <w:t>。</w:t>
      </w:r>
    </w:p>
    <w:p w:rsidR="001F5350" w:rsidRPr="00946C3E" w:rsidRDefault="001F5350" w:rsidP="00363945">
      <w:pPr>
        <w:autoSpaceDE w:val="0"/>
        <w:autoSpaceDN w:val="0"/>
        <w:adjustRightInd w:val="0"/>
        <w:ind w:leftChars="3510" w:left="7371" w:firstLineChars="157" w:firstLine="283"/>
        <w:jc w:val="left"/>
        <w:rPr>
          <w:rFonts w:ascii="黑体" w:eastAsia="黑体" w:cs="黑体"/>
          <w:kern w:val="0"/>
          <w:sz w:val="18"/>
          <w:szCs w:val="18"/>
        </w:rPr>
      </w:pPr>
    </w:p>
    <w:p w:rsidR="001F5350" w:rsidRDefault="001F5350" w:rsidP="00363945">
      <w:pPr>
        <w:autoSpaceDE w:val="0"/>
        <w:autoSpaceDN w:val="0"/>
        <w:adjustRightInd w:val="0"/>
        <w:ind w:leftChars="3510" w:left="7371" w:firstLineChars="157" w:firstLine="283"/>
        <w:jc w:val="left"/>
        <w:rPr>
          <w:rFonts w:ascii="黑体" w:eastAsia="黑体" w:cs="黑体"/>
          <w:kern w:val="0"/>
          <w:sz w:val="18"/>
          <w:szCs w:val="18"/>
        </w:rPr>
      </w:pPr>
    </w:p>
    <w:p w:rsidR="001F5350" w:rsidRDefault="001F5350" w:rsidP="00363945">
      <w:pPr>
        <w:autoSpaceDE w:val="0"/>
        <w:autoSpaceDN w:val="0"/>
        <w:adjustRightInd w:val="0"/>
        <w:ind w:leftChars="3510" w:left="7371" w:firstLineChars="157" w:firstLine="283"/>
        <w:jc w:val="left"/>
        <w:rPr>
          <w:rFonts w:ascii="黑体" w:eastAsia="黑体" w:cs="黑体"/>
          <w:kern w:val="0"/>
          <w:sz w:val="18"/>
          <w:szCs w:val="18"/>
        </w:rPr>
      </w:pPr>
    </w:p>
    <w:p w:rsidR="001F5350" w:rsidRDefault="001F5350" w:rsidP="00363945">
      <w:pPr>
        <w:autoSpaceDE w:val="0"/>
        <w:autoSpaceDN w:val="0"/>
        <w:adjustRightInd w:val="0"/>
        <w:ind w:leftChars="2835" w:left="6299" w:hangingChars="192" w:hanging="346"/>
        <w:jc w:val="left"/>
        <w:rPr>
          <w:rFonts w:ascii="黑体" w:eastAsia="黑体" w:cs="黑体"/>
          <w:kern w:val="0"/>
          <w:sz w:val="18"/>
          <w:szCs w:val="18"/>
        </w:rPr>
      </w:pPr>
      <w:r>
        <w:rPr>
          <w:rFonts w:ascii="黑体" w:eastAsia="黑体" w:cs="黑体" w:hint="eastAsia"/>
          <w:kern w:val="0"/>
          <w:sz w:val="18"/>
          <w:szCs w:val="18"/>
        </w:rPr>
        <w:t>制定人：耿桂灵 彭美娣 张凤</w:t>
      </w:r>
    </w:p>
    <w:p w:rsidR="001F5350" w:rsidRDefault="001F5350" w:rsidP="00363945">
      <w:pPr>
        <w:autoSpaceDE w:val="0"/>
        <w:autoSpaceDN w:val="0"/>
        <w:adjustRightInd w:val="0"/>
        <w:ind w:firstLineChars="3300" w:firstLine="5940"/>
        <w:jc w:val="left"/>
        <w:rPr>
          <w:rFonts w:ascii="黑体" w:eastAsia="黑体" w:cs="黑体"/>
          <w:kern w:val="0"/>
          <w:sz w:val="18"/>
          <w:szCs w:val="18"/>
        </w:rPr>
      </w:pPr>
      <w:r>
        <w:rPr>
          <w:rFonts w:ascii="黑体" w:eastAsia="黑体" w:cs="黑体" w:hint="eastAsia"/>
          <w:kern w:val="0"/>
          <w:sz w:val="18"/>
          <w:szCs w:val="18"/>
        </w:rPr>
        <w:t>审核人：</w:t>
      </w:r>
      <w:r>
        <w:rPr>
          <w:rFonts w:ascii="黑体" w:eastAsia="黑体" w:cs="黑体"/>
          <w:kern w:val="0"/>
          <w:sz w:val="18"/>
          <w:szCs w:val="18"/>
        </w:rPr>
        <w:t xml:space="preserve"> </w:t>
      </w:r>
      <w:r>
        <w:rPr>
          <w:rFonts w:ascii="黑体" w:eastAsia="黑体" w:cs="黑体" w:hint="eastAsia"/>
          <w:kern w:val="0"/>
          <w:sz w:val="18"/>
          <w:szCs w:val="18"/>
        </w:rPr>
        <w:t>郭瑜洁</w:t>
      </w:r>
      <w:r>
        <w:rPr>
          <w:rFonts w:ascii="黑体" w:eastAsia="黑体" w:cs="黑体"/>
          <w:kern w:val="0"/>
          <w:sz w:val="18"/>
          <w:szCs w:val="18"/>
        </w:rPr>
        <w:br w:type="page"/>
      </w:r>
    </w:p>
    <w:p w:rsidR="001F5350" w:rsidRDefault="001F5350"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lastRenderedPageBreak/>
        <w:t>三、</w:t>
      </w:r>
      <w:r>
        <w:rPr>
          <w:rFonts w:ascii="Times New Roman" w:eastAsia="黑体" w:hAnsi="Times New Roman" w:hint="eastAsia"/>
          <w:kern w:val="0"/>
          <w:sz w:val="32"/>
          <w:szCs w:val="32"/>
        </w:rPr>
        <w:t>考核大纲</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1F5350" w:rsidRPr="003012D3" w:rsidRDefault="001F5350" w:rsidP="00363945">
      <w:pPr>
        <w:autoSpaceDE w:val="0"/>
        <w:autoSpaceDN w:val="0"/>
        <w:adjustRightInd w:val="0"/>
        <w:snapToGrid w:val="0"/>
        <w:spacing w:line="440" w:lineRule="exact"/>
        <w:ind w:firstLineChars="150" w:firstLine="330"/>
        <w:jc w:val="left"/>
        <w:rPr>
          <w:rFonts w:ascii="Times New Roman" w:eastAsia="黑体" w:hAnsi="Times New Roman"/>
          <w:b/>
          <w:color w:val="000000"/>
          <w:kern w:val="0"/>
          <w:sz w:val="24"/>
          <w:szCs w:val="24"/>
        </w:rPr>
      </w:pPr>
      <w:r w:rsidRPr="003012D3">
        <w:rPr>
          <w:rFonts w:ascii="Times New Roman" w:hAnsi="Times New Roman" w:hint="eastAsia"/>
          <w:color w:val="000000"/>
          <w:kern w:val="0"/>
          <w:sz w:val="22"/>
        </w:rPr>
        <w:t>修读完本课程规定内容的护理专业本科学生；提出并获准免修本课程、申请进行课程水平考核的护理专业本科学生；提出并获准辅修第二专业、申请进行课程水平考核的本科学生。</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1F5350" w:rsidRPr="003012D3" w:rsidRDefault="001F5350" w:rsidP="00363945">
      <w:pPr>
        <w:autoSpaceDE w:val="0"/>
        <w:autoSpaceDN w:val="0"/>
        <w:adjustRightInd w:val="0"/>
        <w:snapToGrid w:val="0"/>
        <w:spacing w:line="440" w:lineRule="exact"/>
        <w:ind w:firstLineChars="150" w:firstLine="330"/>
        <w:jc w:val="left"/>
        <w:rPr>
          <w:rFonts w:ascii="Times New Roman" w:hAnsi="Times New Roman"/>
          <w:color w:val="000000"/>
          <w:kern w:val="0"/>
          <w:sz w:val="22"/>
        </w:rPr>
      </w:pPr>
      <w:r w:rsidRPr="003012D3">
        <w:rPr>
          <w:rFonts w:ascii="Times New Roman" w:hAnsi="Times New Roman" w:hint="eastAsia"/>
          <w:color w:val="000000"/>
          <w:kern w:val="0"/>
          <w:sz w:val="22"/>
        </w:rPr>
        <w:t>主要对学生知识、技能和能力等方面的所要达到的结果，也包括思维品质、情感态度价值观的要求考核。</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1F5350" w:rsidRPr="003012D3" w:rsidRDefault="001F5350" w:rsidP="00363945">
      <w:pPr>
        <w:autoSpaceDE w:val="0"/>
        <w:autoSpaceDN w:val="0"/>
        <w:adjustRightInd w:val="0"/>
        <w:snapToGrid w:val="0"/>
        <w:spacing w:line="440" w:lineRule="exact"/>
        <w:ind w:firstLineChars="150" w:firstLine="330"/>
        <w:jc w:val="left"/>
        <w:rPr>
          <w:rFonts w:ascii="Times New Roman" w:hAnsi="Times New Roman"/>
          <w:color w:val="000000"/>
          <w:kern w:val="0"/>
          <w:sz w:val="22"/>
        </w:rPr>
      </w:pPr>
      <w:r w:rsidRPr="003012D3">
        <w:rPr>
          <w:rFonts w:ascii="Times New Roman" w:hAnsi="Times New Roman" w:hint="eastAsia"/>
          <w:color w:val="000000"/>
          <w:kern w:val="0"/>
          <w:sz w:val="22"/>
        </w:rPr>
        <w:t>开卷或闭卷；课程设计或论文。</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1F5350" w:rsidRPr="00E43EBC" w:rsidRDefault="001F5350" w:rsidP="00363945">
      <w:pPr>
        <w:autoSpaceDE w:val="0"/>
        <w:autoSpaceDN w:val="0"/>
        <w:adjustRightInd w:val="0"/>
        <w:snapToGrid w:val="0"/>
        <w:spacing w:line="440" w:lineRule="exact"/>
        <w:ind w:firstLineChars="150" w:firstLine="315"/>
        <w:jc w:val="left"/>
        <w:rPr>
          <w:rFonts w:ascii="宋体" w:hAnsi="宋体"/>
          <w:szCs w:val="21"/>
        </w:rPr>
      </w:pPr>
      <w:r>
        <w:rPr>
          <w:rFonts w:ascii="宋体" w:hAnsi="宋体" w:hint="eastAsia"/>
          <w:szCs w:val="21"/>
        </w:rPr>
        <w:t>最终成绩以理论考核占总成绩的70%，平时成绩占30%。</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1F5350" w:rsidRDefault="001F535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1F5350" w:rsidRPr="009547E2" w:rsidRDefault="001F5350" w:rsidP="00363945">
      <w:pPr>
        <w:ind w:firstLineChars="200" w:firstLine="420"/>
        <w:rPr>
          <w:szCs w:val="21"/>
        </w:rPr>
      </w:pPr>
      <w:r w:rsidRPr="009547E2">
        <w:rPr>
          <w:rFonts w:hAnsi="宋体"/>
          <w:szCs w:val="21"/>
        </w:rPr>
        <w:t>主要通过</w:t>
      </w:r>
      <w:r>
        <w:rPr>
          <w:rFonts w:hAnsi="宋体" w:hint="eastAsia"/>
          <w:szCs w:val="21"/>
        </w:rPr>
        <w:t>社区</w:t>
      </w:r>
      <w:r>
        <w:rPr>
          <w:rFonts w:hAnsi="宋体"/>
          <w:szCs w:val="21"/>
        </w:rPr>
        <w:t>实</w:t>
      </w:r>
      <w:r>
        <w:rPr>
          <w:rFonts w:hAnsi="宋体" w:hint="eastAsia"/>
          <w:szCs w:val="21"/>
        </w:rPr>
        <w:t>践、理论考核</w:t>
      </w:r>
      <w:r w:rsidRPr="009547E2">
        <w:rPr>
          <w:rFonts w:hAnsi="宋体"/>
          <w:szCs w:val="21"/>
        </w:rPr>
        <w:t>等形式进行</w:t>
      </w:r>
      <w:r w:rsidRPr="009547E2">
        <w:rPr>
          <w:szCs w:val="21"/>
        </w:rPr>
        <w:t>,</w:t>
      </w:r>
      <w:r>
        <w:rPr>
          <w:rFonts w:hAnsi="宋体"/>
          <w:szCs w:val="21"/>
        </w:rPr>
        <w:t>注重护</w:t>
      </w:r>
      <w:r>
        <w:rPr>
          <w:rFonts w:hAnsi="宋体" w:hint="eastAsia"/>
          <w:szCs w:val="21"/>
        </w:rPr>
        <w:t>生运用</w:t>
      </w:r>
      <w:r w:rsidRPr="003010C1">
        <w:rPr>
          <w:rFonts w:hint="eastAsia"/>
          <w:szCs w:val="21"/>
        </w:rPr>
        <w:t>全科护理理念及方法对社区人群提供高质量护理的能力</w:t>
      </w:r>
      <w:r>
        <w:rPr>
          <w:rFonts w:hint="eastAsia"/>
          <w:szCs w:val="21"/>
        </w:rPr>
        <w:t>。</w:t>
      </w:r>
    </w:p>
    <w:p w:rsidR="001F5350" w:rsidRDefault="001F5350"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1F5350" w:rsidRPr="0047325F" w:rsidRDefault="001F5350" w:rsidP="00363945">
      <w:pPr>
        <w:autoSpaceDE w:val="0"/>
        <w:autoSpaceDN w:val="0"/>
        <w:adjustRightInd w:val="0"/>
        <w:spacing w:line="440" w:lineRule="exact"/>
        <w:ind w:firstLineChars="192" w:firstLine="403"/>
        <w:jc w:val="left"/>
        <w:rPr>
          <w:rFonts w:hAnsi="宋体"/>
          <w:szCs w:val="21"/>
        </w:rPr>
      </w:pPr>
      <w:r w:rsidRPr="0047325F">
        <w:rPr>
          <w:rFonts w:hAnsi="宋体" w:hint="eastAsia"/>
          <w:szCs w:val="21"/>
        </w:rPr>
        <w:t>以社区</w:t>
      </w:r>
      <w:r>
        <w:rPr>
          <w:rFonts w:hAnsi="宋体" w:hint="eastAsia"/>
          <w:szCs w:val="21"/>
        </w:rPr>
        <w:t>常见病、多发病为考试重点，考核学生运用课程知识分析问题、解决问题的能力。</w:t>
      </w:r>
    </w:p>
    <w:p w:rsidR="001F5350" w:rsidRDefault="001F5350"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1F5350" w:rsidRPr="00934C78" w:rsidRDefault="001F5350" w:rsidP="00363945">
      <w:pPr>
        <w:autoSpaceDE w:val="0"/>
        <w:autoSpaceDN w:val="0"/>
        <w:adjustRightInd w:val="0"/>
        <w:snapToGrid w:val="0"/>
        <w:spacing w:line="440" w:lineRule="exact"/>
        <w:rPr>
          <w:rFonts w:ascii="Times New Roman" w:eastAsia="黑体" w:hAnsi="Times New Roman"/>
          <w:b/>
          <w:color w:val="000000"/>
          <w:kern w:val="0"/>
          <w:sz w:val="24"/>
          <w:szCs w:val="24"/>
        </w:rPr>
      </w:pPr>
      <w:r>
        <w:rPr>
          <w:color w:val="FF0000"/>
          <w:sz w:val="22"/>
        </w:rPr>
        <w:t xml:space="preserve">  </w:t>
      </w:r>
      <w:r w:rsidRPr="00934C78">
        <w:rPr>
          <w:color w:val="000000"/>
          <w:sz w:val="22"/>
        </w:rPr>
        <w:t xml:space="preserve">        </w:t>
      </w:r>
      <w:r w:rsidRPr="00934C78">
        <w:rPr>
          <w:rFonts w:ascii="Times New Roman" w:eastAsia="黑体" w:hAnsi="Times New Roman" w:hint="eastAsia"/>
          <w:b/>
          <w:color w:val="000000"/>
          <w:kern w:val="0"/>
          <w:sz w:val="24"/>
          <w:szCs w:val="24"/>
        </w:rPr>
        <w:t>课程考试试题</w:t>
      </w:r>
    </w:p>
    <w:p w:rsidR="001F5350" w:rsidRPr="00934C78" w:rsidRDefault="001F5350" w:rsidP="00363945">
      <w:pPr>
        <w:autoSpaceDE w:val="0"/>
        <w:autoSpaceDN w:val="0"/>
        <w:adjustRightInd w:val="0"/>
        <w:snapToGrid w:val="0"/>
        <w:spacing w:line="440" w:lineRule="exact"/>
        <w:jc w:val="center"/>
        <w:rPr>
          <w:rFonts w:ascii="Times New Roman" w:hAnsi="Times New Roman"/>
          <w:color w:val="000000"/>
          <w:kern w:val="0"/>
          <w:sz w:val="22"/>
        </w:rPr>
      </w:pPr>
      <w:r w:rsidRPr="00934C78">
        <w:rPr>
          <w:rFonts w:ascii="Times New Roman" w:hAnsi="Times New Roman"/>
          <w:color w:val="000000"/>
          <w:kern w:val="0"/>
          <w:sz w:val="22"/>
        </w:rPr>
        <w:t xml:space="preserve">                           </w:t>
      </w:r>
      <w:r w:rsidRPr="00934C78">
        <w:rPr>
          <w:color w:val="000000"/>
          <w:sz w:val="32"/>
          <w:u w:val="single"/>
        </w:rPr>
        <w:t xml:space="preserve">        </w:t>
      </w:r>
      <w:r w:rsidRPr="00934C78">
        <w:rPr>
          <w:rFonts w:ascii="Times New Roman" w:hAnsi="Times New Roman" w:hint="eastAsia"/>
          <w:color w:val="000000"/>
          <w:kern w:val="0"/>
          <w:sz w:val="22"/>
        </w:rPr>
        <w:t>年</w:t>
      </w:r>
      <w:r w:rsidRPr="00934C78">
        <w:rPr>
          <w:color w:val="000000"/>
          <w:sz w:val="32"/>
          <w:u w:val="single"/>
        </w:rPr>
        <w:t xml:space="preserve">       </w:t>
      </w:r>
      <w:r w:rsidRPr="00934C78">
        <w:rPr>
          <w:rFonts w:ascii="Times New Roman" w:hAnsi="Times New Roman" w:hint="eastAsia"/>
          <w:color w:val="000000"/>
          <w:kern w:val="0"/>
          <w:sz w:val="22"/>
        </w:rPr>
        <w:t>学期</w:t>
      </w:r>
      <w:r w:rsidRPr="00934C78">
        <w:rPr>
          <w:color w:val="000000"/>
          <w:sz w:val="32"/>
          <w:u w:val="single"/>
        </w:rPr>
        <w:t xml:space="preserve">       </w:t>
      </w:r>
      <w:r w:rsidRPr="00934C78">
        <w:rPr>
          <w:rFonts w:ascii="Times New Roman" w:hAnsi="Times New Roman" w:hint="eastAsia"/>
          <w:color w:val="000000"/>
          <w:kern w:val="0"/>
          <w:sz w:val="22"/>
        </w:rPr>
        <w:t>班级</w:t>
      </w:r>
    </w:p>
    <w:p w:rsidR="001F5350" w:rsidRPr="00934C78" w:rsidRDefault="001F5350" w:rsidP="00363945">
      <w:pPr>
        <w:autoSpaceDE w:val="0"/>
        <w:autoSpaceDN w:val="0"/>
        <w:adjustRightInd w:val="0"/>
        <w:spacing w:line="440" w:lineRule="exact"/>
        <w:ind w:firstLineChars="193" w:firstLine="426"/>
        <w:jc w:val="left"/>
        <w:rPr>
          <w:rFonts w:ascii="Times New Roman" w:hAnsi="Times New Roman"/>
          <w:b/>
          <w:color w:val="000000"/>
          <w:kern w:val="0"/>
          <w:sz w:val="22"/>
        </w:rPr>
      </w:pPr>
      <w:r w:rsidRPr="00934C78">
        <w:rPr>
          <w:rFonts w:ascii="Times New Roman" w:hAnsi="Times New Roman" w:hint="eastAsia"/>
          <w:b/>
          <w:color w:val="000000"/>
          <w:kern w:val="0"/>
          <w:sz w:val="22"/>
        </w:rPr>
        <w:t>时间：</w:t>
      </w:r>
      <w:r w:rsidRPr="00934C78">
        <w:rPr>
          <w:rFonts w:ascii="Times New Roman" w:hAnsi="Times New Roman" w:hint="eastAsia"/>
          <w:b/>
          <w:color w:val="000000"/>
          <w:kern w:val="0"/>
          <w:sz w:val="22"/>
        </w:rPr>
        <w:t>120</w:t>
      </w:r>
      <w:r w:rsidRPr="00934C78">
        <w:rPr>
          <w:rFonts w:ascii="Times New Roman" w:hAnsi="Times New Roman" w:hint="eastAsia"/>
          <w:b/>
          <w:color w:val="000000"/>
          <w:kern w:val="0"/>
          <w:sz w:val="22"/>
        </w:rPr>
        <w:t>分钟</w:t>
      </w:r>
      <w:r w:rsidRPr="00934C78">
        <w:rPr>
          <w:rFonts w:ascii="Times New Roman" w:hAnsi="Times New Roman"/>
          <w:b/>
          <w:color w:val="000000"/>
          <w:kern w:val="0"/>
          <w:sz w:val="22"/>
        </w:rPr>
        <w:t xml:space="preserve">     </w:t>
      </w:r>
      <w:r w:rsidRPr="00934C78">
        <w:rPr>
          <w:rFonts w:ascii="Times New Roman" w:hAnsi="Times New Roman" w:hint="eastAsia"/>
          <w:b/>
          <w:color w:val="000000"/>
          <w:kern w:val="0"/>
          <w:sz w:val="22"/>
        </w:rPr>
        <w:t>总分：</w:t>
      </w:r>
      <w:r w:rsidRPr="00934C78">
        <w:rPr>
          <w:rFonts w:ascii="Times New Roman" w:hAnsi="Times New Roman" w:hint="eastAsia"/>
          <w:b/>
          <w:color w:val="000000"/>
          <w:kern w:val="0"/>
          <w:sz w:val="22"/>
        </w:rPr>
        <w:t>100</w:t>
      </w:r>
      <w:r w:rsidRPr="00934C78">
        <w:rPr>
          <w:rFonts w:ascii="Times New Roman" w:hAnsi="Times New Roman" w:hint="eastAsia"/>
          <w:b/>
          <w:color w:val="000000"/>
          <w:kern w:val="0"/>
          <w:sz w:val="22"/>
        </w:rPr>
        <w:t>分</w:t>
      </w:r>
      <w:r>
        <w:rPr>
          <w:rFonts w:ascii="Times New Roman" w:hAnsi="Times New Roman" w:hint="eastAsia"/>
          <w:b/>
          <w:color w:val="000000"/>
          <w:kern w:val="0"/>
          <w:sz w:val="22"/>
        </w:rPr>
        <w:t xml:space="preserve">  </w:t>
      </w:r>
      <w:r>
        <w:rPr>
          <w:rFonts w:ascii="Times New Roman" w:hAnsi="Times New Roman" w:hint="eastAsia"/>
          <w:b/>
          <w:color w:val="000000"/>
          <w:kern w:val="0"/>
          <w:sz w:val="22"/>
        </w:rPr>
        <w:t>考试形式：开卷考试</w:t>
      </w:r>
    </w:p>
    <w:p w:rsidR="001F5350" w:rsidRPr="00E00BB5" w:rsidRDefault="001F5350" w:rsidP="00363945">
      <w:pPr>
        <w:autoSpaceDE w:val="0"/>
        <w:autoSpaceDN w:val="0"/>
        <w:adjustRightInd w:val="0"/>
        <w:spacing w:line="440" w:lineRule="exact"/>
        <w:ind w:firstLineChars="193" w:firstLine="426"/>
        <w:jc w:val="left"/>
        <w:rPr>
          <w:rFonts w:ascii="Times New Roman" w:hAnsi="Times New Roman"/>
          <w:b/>
          <w:color w:val="000000"/>
          <w:kern w:val="0"/>
          <w:sz w:val="22"/>
        </w:rPr>
      </w:pPr>
      <w:r w:rsidRPr="00934C78">
        <w:rPr>
          <w:rFonts w:ascii="Times New Roman" w:hAnsi="Times New Roman" w:hint="eastAsia"/>
          <w:b/>
          <w:color w:val="000000"/>
          <w:kern w:val="0"/>
          <w:sz w:val="22"/>
        </w:rPr>
        <w:t>题型、内容、分值</w:t>
      </w:r>
    </w:p>
    <w:p w:rsidR="001F5350" w:rsidRPr="00934C78" w:rsidRDefault="001F5350" w:rsidP="00363945">
      <w:pPr>
        <w:adjustRightInd w:val="0"/>
        <w:snapToGrid w:val="0"/>
        <w:ind w:firstLineChars="150" w:firstLine="316"/>
        <w:rPr>
          <w:rFonts w:ascii="宋体" w:hAnsi="宋体"/>
          <w:b/>
          <w:szCs w:val="21"/>
        </w:rPr>
      </w:pPr>
      <w:r>
        <w:rPr>
          <w:rFonts w:ascii="宋体" w:hAnsi="宋体" w:hint="eastAsia"/>
          <w:b/>
          <w:szCs w:val="21"/>
        </w:rPr>
        <w:t>说明：</w:t>
      </w:r>
      <w:r w:rsidRPr="00C1423B">
        <w:rPr>
          <w:rFonts w:ascii="宋体" w:hAnsi="宋体" w:hint="eastAsia"/>
          <w:b/>
          <w:szCs w:val="21"/>
        </w:rPr>
        <w:t>本次考试内容全部为问答题，请同学们根据所学内容逐一进行回答。</w:t>
      </w:r>
    </w:p>
    <w:p w:rsidR="001F5350" w:rsidRPr="001D5C33" w:rsidRDefault="001F5350" w:rsidP="00363945">
      <w:pPr>
        <w:adjustRightInd w:val="0"/>
        <w:snapToGrid w:val="0"/>
        <w:rPr>
          <w:rFonts w:ascii="宋体" w:hAnsi="宋体"/>
          <w:szCs w:val="21"/>
        </w:rPr>
      </w:pPr>
      <w:r w:rsidRPr="001D5C33">
        <w:rPr>
          <w:rFonts w:ascii="宋体" w:hAnsi="宋体" w:hint="eastAsia"/>
          <w:szCs w:val="21"/>
        </w:rPr>
        <w:t>1、王某，女性，78岁，独居，夜间跌倒在家中卫生间门口，当即不能站立，呼唤邻居帮忙。老人诉左髋部疼痛无法站立。既往高血压病史20余年，一直服用2种降压药，具体不详。有慢性青光眼病史，视力较差。双膝骨关节炎10余年。前一次跌倒是在2个月前如厕后，当时可站立行走，无其他不适。</w:t>
      </w:r>
    </w:p>
    <w:p w:rsidR="001F5350" w:rsidRPr="001D5C33" w:rsidRDefault="001F5350" w:rsidP="00363945">
      <w:pPr>
        <w:adjustRightInd w:val="0"/>
        <w:snapToGrid w:val="0"/>
        <w:rPr>
          <w:rFonts w:ascii="宋体" w:hAnsi="宋体"/>
          <w:szCs w:val="21"/>
        </w:rPr>
      </w:pPr>
      <w:r w:rsidRPr="001D5C33">
        <w:rPr>
          <w:rFonts w:ascii="宋体" w:hAnsi="宋体" w:hint="eastAsia"/>
          <w:szCs w:val="21"/>
        </w:rPr>
        <w:t>（1）根据目前已知的信息，</w:t>
      </w:r>
      <w:smartTag w:uri="urn:schemas-microsoft-com:office:smarttags" w:element="PersonName">
        <w:smartTagPr>
          <w:attr w:name="ProductID" w:val="王"/>
        </w:smartTagPr>
        <w:r w:rsidRPr="001D5C33">
          <w:rPr>
            <w:rFonts w:ascii="宋体" w:hAnsi="宋体" w:hint="eastAsia"/>
            <w:szCs w:val="21"/>
          </w:rPr>
          <w:t>王</w:t>
        </w:r>
      </w:smartTag>
      <w:r w:rsidRPr="001D5C33">
        <w:rPr>
          <w:rFonts w:ascii="宋体" w:hAnsi="宋体" w:hint="eastAsia"/>
          <w:szCs w:val="21"/>
        </w:rPr>
        <w:t>女士跌倒可能发生的健康问题是什么？（5分）</w:t>
      </w:r>
    </w:p>
    <w:p w:rsidR="001F5350" w:rsidRPr="001D5C33" w:rsidRDefault="001F5350" w:rsidP="00363945">
      <w:pPr>
        <w:adjustRightInd w:val="0"/>
        <w:snapToGrid w:val="0"/>
        <w:rPr>
          <w:rFonts w:ascii="宋体" w:hAnsi="宋体"/>
          <w:szCs w:val="21"/>
        </w:rPr>
      </w:pPr>
      <w:r w:rsidRPr="001D5C33">
        <w:rPr>
          <w:rFonts w:ascii="宋体" w:hAnsi="宋体" w:hint="eastAsia"/>
          <w:szCs w:val="21"/>
        </w:rPr>
        <w:t>（2）针对</w:t>
      </w:r>
      <w:smartTag w:uri="urn:schemas-microsoft-com:office:smarttags" w:element="PersonName">
        <w:smartTagPr>
          <w:attr w:name="ProductID" w:val="王"/>
        </w:smartTagPr>
        <w:r w:rsidRPr="001D5C33">
          <w:rPr>
            <w:rFonts w:ascii="宋体" w:hAnsi="宋体" w:hint="eastAsia"/>
            <w:szCs w:val="21"/>
          </w:rPr>
          <w:t>王</w:t>
        </w:r>
      </w:smartTag>
      <w:r w:rsidRPr="001D5C33">
        <w:rPr>
          <w:rFonts w:ascii="宋体" w:hAnsi="宋体" w:hint="eastAsia"/>
          <w:szCs w:val="21"/>
        </w:rPr>
        <w:t>女士反复跌倒，还应补充采集哪些信息？（10分）</w:t>
      </w:r>
    </w:p>
    <w:p w:rsidR="007E1273" w:rsidRDefault="001F5350" w:rsidP="00363945">
      <w:pPr>
        <w:widowControl/>
        <w:adjustRightInd w:val="0"/>
        <w:snapToGrid w:val="0"/>
        <w:jc w:val="left"/>
        <w:rPr>
          <w:rFonts w:ascii="宋体" w:hAnsi="宋体"/>
          <w:szCs w:val="21"/>
        </w:rPr>
      </w:pPr>
      <w:r w:rsidRPr="001D5C33">
        <w:rPr>
          <w:rFonts w:ascii="宋体" w:hAnsi="宋体" w:hint="eastAsia"/>
          <w:szCs w:val="21"/>
        </w:rPr>
        <w:t>（3）社区护士应该从哪些方面指导患者预防再跌倒？（10分）</w:t>
      </w:r>
    </w:p>
    <w:p w:rsidR="007E1273" w:rsidRDefault="007E1273" w:rsidP="00363945">
      <w:pPr>
        <w:widowControl/>
        <w:adjustRightInd w:val="0"/>
        <w:snapToGrid w:val="0"/>
        <w:jc w:val="left"/>
        <w:rPr>
          <w:rFonts w:ascii="宋体" w:hAnsi="宋体"/>
          <w:szCs w:val="21"/>
        </w:rPr>
      </w:pPr>
    </w:p>
    <w:p w:rsidR="001F5350" w:rsidRPr="001D5C33" w:rsidRDefault="001F5350" w:rsidP="00363945">
      <w:pPr>
        <w:widowControl/>
        <w:adjustRightInd w:val="0"/>
        <w:snapToGrid w:val="0"/>
        <w:jc w:val="left"/>
        <w:rPr>
          <w:rFonts w:ascii="宋体" w:hAnsi="宋体"/>
          <w:szCs w:val="21"/>
        </w:rPr>
      </w:pPr>
      <w:r w:rsidRPr="001D5C33">
        <w:rPr>
          <w:rFonts w:ascii="宋体" w:hAnsi="宋体" w:hint="eastAsia"/>
          <w:szCs w:val="21"/>
        </w:rPr>
        <w:t>2、社区护士小李对主管的社区慢性病老年人家庭中进行访视，请问小李访视前需要哪些准备工作？（5分）家庭访视中需要注意什么？（5分）</w:t>
      </w:r>
    </w:p>
    <w:p w:rsidR="001F5350" w:rsidRPr="00353738" w:rsidRDefault="001F5350" w:rsidP="00363945">
      <w:pPr>
        <w:adjustRightInd w:val="0"/>
        <w:snapToGrid w:val="0"/>
        <w:rPr>
          <w:rFonts w:ascii="宋体" w:hAnsi="宋体"/>
          <w:szCs w:val="21"/>
        </w:rPr>
      </w:pPr>
    </w:p>
    <w:p w:rsidR="001F5350" w:rsidRDefault="001F5350" w:rsidP="00363945">
      <w:pPr>
        <w:adjustRightInd w:val="0"/>
        <w:snapToGrid w:val="0"/>
        <w:rPr>
          <w:rFonts w:ascii="宋体" w:hAnsi="宋体"/>
          <w:szCs w:val="21"/>
        </w:rPr>
      </w:pPr>
      <w:r>
        <w:rPr>
          <w:rFonts w:ascii="宋体" w:hAnsi="宋体" w:hint="eastAsia"/>
          <w:szCs w:val="21"/>
        </w:rPr>
        <w:t>3</w:t>
      </w:r>
      <w:r w:rsidRPr="0003530A">
        <w:rPr>
          <w:rFonts w:ascii="宋体" w:hAnsi="宋体" w:hint="eastAsia"/>
          <w:szCs w:val="21"/>
        </w:rPr>
        <w:t>、</w:t>
      </w:r>
      <w:r>
        <w:rPr>
          <w:rFonts w:ascii="宋体" w:hAnsi="宋体" w:hint="eastAsia"/>
          <w:szCs w:val="21"/>
        </w:rPr>
        <w:t>殷</w:t>
      </w:r>
      <w:r w:rsidRPr="0003530A">
        <w:rPr>
          <w:rFonts w:ascii="宋体" w:hAnsi="宋体" w:hint="eastAsia"/>
          <w:szCs w:val="21"/>
        </w:rPr>
        <w:t>某，女，27岁，已婚，平素月经规律，月经史，偏食，体质指数</w:t>
      </w:r>
      <w:smartTag w:uri="urn:schemas-microsoft-com:office:smarttags" w:element="chmetcnv">
        <w:smartTagPr>
          <w:attr w:name="UnitName" w:val="kg"/>
          <w:attr w:name="SourceValue" w:val="17"/>
          <w:attr w:name="HasSpace" w:val="False"/>
          <w:attr w:name="Negative" w:val="False"/>
          <w:attr w:name="NumberType" w:val="1"/>
          <w:attr w:name="TCSC" w:val="0"/>
        </w:smartTagPr>
        <w:r w:rsidRPr="0003530A">
          <w:rPr>
            <w:rFonts w:ascii="宋体" w:hAnsi="宋体" w:hint="eastAsia"/>
            <w:szCs w:val="21"/>
          </w:rPr>
          <w:t>17kg</w:t>
        </w:r>
      </w:smartTag>
      <w:r w:rsidRPr="0003530A">
        <w:rPr>
          <w:rFonts w:ascii="宋体" w:hAnsi="宋体" w:hint="eastAsia"/>
          <w:szCs w:val="21"/>
        </w:rPr>
        <w:t>/m2，在农药厂工作；其丈夫28岁，喜好吸烟，洗桑拿。结婚后住进新装修婚房，养有宠物猫一只。两人</w:t>
      </w:r>
      <w:r w:rsidRPr="0003530A">
        <w:rPr>
          <w:rFonts w:ascii="宋体" w:hAnsi="宋体" w:hint="eastAsia"/>
          <w:szCs w:val="21"/>
        </w:rPr>
        <w:lastRenderedPageBreak/>
        <w:t>婚后女方服用口服避孕药避孕半年，现打算要一个孩子。</w:t>
      </w:r>
    </w:p>
    <w:p w:rsidR="001F5350" w:rsidRPr="001D5C33" w:rsidRDefault="001F5350" w:rsidP="00363945">
      <w:pPr>
        <w:adjustRightInd w:val="0"/>
        <w:snapToGrid w:val="0"/>
        <w:rPr>
          <w:rFonts w:ascii="宋体" w:hAnsi="宋体"/>
          <w:szCs w:val="21"/>
        </w:rPr>
      </w:pPr>
      <w:r w:rsidRPr="001D5C33">
        <w:rPr>
          <w:rFonts w:ascii="宋体" w:hAnsi="宋体" w:hint="eastAsia"/>
          <w:szCs w:val="21"/>
        </w:rPr>
        <w:t>（1）根据目前已知的信息，该夫妇存在哪些问题可能影响妊娠？（10分）</w:t>
      </w:r>
    </w:p>
    <w:p w:rsidR="001F5350" w:rsidRPr="001D5C33" w:rsidRDefault="001F5350" w:rsidP="00363945">
      <w:pPr>
        <w:adjustRightInd w:val="0"/>
        <w:snapToGrid w:val="0"/>
        <w:rPr>
          <w:rFonts w:ascii="宋体" w:hAnsi="宋体"/>
          <w:szCs w:val="21"/>
        </w:rPr>
      </w:pPr>
      <w:r w:rsidRPr="001D5C33">
        <w:rPr>
          <w:rFonts w:ascii="宋体" w:hAnsi="宋体" w:hint="eastAsia"/>
          <w:szCs w:val="21"/>
        </w:rPr>
        <w:t>（2</w:t>
      </w:r>
      <w:r>
        <w:rPr>
          <w:rFonts w:ascii="宋体" w:hAnsi="宋体" w:hint="eastAsia"/>
          <w:szCs w:val="21"/>
        </w:rPr>
        <w:t>）针对该夫妇需求，还需要进行哪些方面的评估?（</w:t>
      </w:r>
      <w:r w:rsidRPr="001D5C33">
        <w:rPr>
          <w:rFonts w:ascii="宋体" w:hAnsi="宋体" w:hint="eastAsia"/>
          <w:szCs w:val="21"/>
        </w:rPr>
        <w:t>10分）</w:t>
      </w:r>
    </w:p>
    <w:p w:rsidR="001F5350" w:rsidRDefault="001F5350" w:rsidP="00363945">
      <w:pPr>
        <w:adjustRightInd w:val="0"/>
        <w:snapToGrid w:val="0"/>
        <w:rPr>
          <w:rFonts w:ascii="宋体" w:hAnsi="宋体"/>
          <w:szCs w:val="21"/>
        </w:rPr>
      </w:pPr>
      <w:r w:rsidRPr="001D5C33">
        <w:rPr>
          <w:rFonts w:ascii="宋体" w:hAnsi="宋体" w:hint="eastAsia"/>
          <w:szCs w:val="21"/>
        </w:rPr>
        <w:t>（3）</w:t>
      </w:r>
      <w:r w:rsidRPr="0003530A">
        <w:rPr>
          <w:rFonts w:ascii="宋体" w:hAnsi="宋体" w:hint="eastAsia"/>
          <w:szCs w:val="21"/>
        </w:rPr>
        <w:t>针对该夫妇情况，</w:t>
      </w:r>
      <w:r w:rsidRPr="001D5C33">
        <w:rPr>
          <w:rFonts w:ascii="宋体" w:hAnsi="宋体" w:hint="eastAsia"/>
          <w:szCs w:val="21"/>
        </w:rPr>
        <w:t>社区护士</w:t>
      </w:r>
      <w:r>
        <w:rPr>
          <w:rFonts w:ascii="宋体" w:hAnsi="宋体" w:hint="eastAsia"/>
          <w:szCs w:val="21"/>
        </w:rPr>
        <w:t>如何进行指导?</w:t>
      </w:r>
      <w:r w:rsidRPr="001D5C33">
        <w:rPr>
          <w:rFonts w:ascii="宋体" w:hAnsi="宋体" w:hint="eastAsia"/>
          <w:szCs w:val="21"/>
        </w:rPr>
        <w:t>（15分）</w:t>
      </w:r>
    </w:p>
    <w:p w:rsidR="001F5350" w:rsidRDefault="001F5350" w:rsidP="00363945">
      <w:pPr>
        <w:adjustRightInd w:val="0"/>
        <w:snapToGrid w:val="0"/>
        <w:rPr>
          <w:rFonts w:ascii="宋体" w:hAnsi="宋体"/>
          <w:szCs w:val="21"/>
        </w:rPr>
      </w:pPr>
    </w:p>
    <w:p w:rsidR="001F5350" w:rsidRPr="0003530A" w:rsidRDefault="001F5350" w:rsidP="00363945">
      <w:pPr>
        <w:adjustRightInd w:val="0"/>
        <w:snapToGrid w:val="0"/>
        <w:rPr>
          <w:rFonts w:ascii="宋体" w:hAnsi="宋体"/>
          <w:szCs w:val="21"/>
        </w:rPr>
      </w:pPr>
      <w:r>
        <w:rPr>
          <w:rFonts w:ascii="宋体" w:hAnsi="宋体" w:hint="eastAsia"/>
          <w:szCs w:val="21"/>
        </w:rPr>
        <w:t>4</w:t>
      </w:r>
      <w:r w:rsidRPr="0003530A">
        <w:rPr>
          <w:rFonts w:ascii="宋体" w:hAnsi="宋体" w:hint="eastAsia"/>
          <w:szCs w:val="21"/>
        </w:rPr>
        <w:t>、</w:t>
      </w:r>
      <w:r>
        <w:rPr>
          <w:rFonts w:ascii="宋体" w:hAnsi="宋体" w:hint="eastAsia"/>
          <w:szCs w:val="21"/>
        </w:rPr>
        <w:t>王</w:t>
      </w:r>
      <w:r w:rsidRPr="0003530A">
        <w:rPr>
          <w:rFonts w:ascii="宋体" w:hAnsi="宋体" w:hint="eastAsia"/>
          <w:szCs w:val="21"/>
        </w:rPr>
        <w:t>先生，男，48岁，单位体检中发现血压152/106mmHg，偶感轻度头晕。未问及家族病史，无吸烟史，饮食规律。查体：身高</w:t>
      </w:r>
      <w:smartTag w:uri="urn:schemas-microsoft-com:office:smarttags" w:element="chmetcnv">
        <w:smartTagPr>
          <w:attr w:name="UnitName" w:val="cm"/>
          <w:attr w:name="SourceValue" w:val="172"/>
          <w:attr w:name="HasSpace" w:val="False"/>
          <w:attr w:name="Negative" w:val="False"/>
          <w:attr w:name="NumberType" w:val="1"/>
          <w:attr w:name="TCSC" w:val="0"/>
        </w:smartTagPr>
        <w:r w:rsidRPr="0003530A">
          <w:rPr>
            <w:rFonts w:ascii="宋体" w:hAnsi="宋体" w:hint="eastAsia"/>
            <w:szCs w:val="21"/>
          </w:rPr>
          <w:t>172cm</w:t>
        </w:r>
      </w:smartTag>
      <w:r w:rsidRPr="0003530A">
        <w:rPr>
          <w:rFonts w:ascii="宋体" w:hAnsi="宋体" w:hint="eastAsia"/>
          <w:szCs w:val="21"/>
        </w:rPr>
        <w:t>、体重</w:t>
      </w:r>
      <w:smartTag w:uri="urn:schemas-microsoft-com:office:smarttags" w:element="chmetcnv">
        <w:smartTagPr>
          <w:attr w:name="UnitName" w:val="kg"/>
          <w:attr w:name="SourceValue" w:val="86"/>
          <w:attr w:name="HasSpace" w:val="False"/>
          <w:attr w:name="Negative" w:val="False"/>
          <w:attr w:name="NumberType" w:val="1"/>
          <w:attr w:name="TCSC" w:val="0"/>
        </w:smartTagPr>
        <w:r w:rsidRPr="0003530A">
          <w:rPr>
            <w:rFonts w:ascii="宋体" w:hAnsi="宋体" w:hint="eastAsia"/>
            <w:szCs w:val="21"/>
          </w:rPr>
          <w:t>86kg</w:t>
        </w:r>
      </w:smartTag>
      <w:r w:rsidRPr="0003530A">
        <w:rPr>
          <w:rFonts w:ascii="宋体" w:hAnsi="宋体" w:hint="eastAsia"/>
          <w:szCs w:val="21"/>
        </w:rPr>
        <w:t>，心、肺检查未见异常；心电图未见异常，未进行其他检查。</w:t>
      </w:r>
      <w:r w:rsidRPr="0003530A">
        <w:rPr>
          <w:rFonts w:ascii="宋体" w:hAnsi="宋体" w:hint="eastAsia"/>
          <w:szCs w:val="21"/>
        </w:rPr>
        <w:cr/>
        <w:t>（1</w:t>
      </w:r>
      <w:r>
        <w:rPr>
          <w:rFonts w:ascii="宋体" w:hAnsi="宋体" w:hint="eastAsia"/>
          <w:szCs w:val="21"/>
        </w:rPr>
        <w:t>）</w:t>
      </w:r>
      <w:r w:rsidRPr="0003530A">
        <w:rPr>
          <w:rFonts w:ascii="宋体" w:hAnsi="宋体" w:hint="eastAsia"/>
          <w:szCs w:val="21"/>
        </w:rPr>
        <w:t>根据目前已知的信息，王先生的心血管危险水平处于哪个级别？（5分）</w:t>
      </w:r>
    </w:p>
    <w:p w:rsidR="001F5350" w:rsidRPr="001D5C33" w:rsidRDefault="001F5350" w:rsidP="00363945">
      <w:pPr>
        <w:adjustRightInd w:val="0"/>
        <w:snapToGrid w:val="0"/>
        <w:ind w:left="210" w:hangingChars="100" w:hanging="210"/>
        <w:rPr>
          <w:rFonts w:ascii="宋体" w:hAnsi="宋体"/>
          <w:szCs w:val="21"/>
        </w:rPr>
      </w:pPr>
      <w:r w:rsidRPr="0003530A">
        <w:rPr>
          <w:rFonts w:ascii="宋体" w:hAnsi="宋体" w:hint="eastAsia"/>
          <w:szCs w:val="21"/>
        </w:rPr>
        <w:t>（2）</w:t>
      </w:r>
      <w:r w:rsidRPr="001D5C33">
        <w:rPr>
          <w:rFonts w:ascii="宋体" w:hAnsi="宋体" w:hint="eastAsia"/>
          <w:szCs w:val="21"/>
        </w:rPr>
        <w:t>为对</w:t>
      </w:r>
      <w:smartTag w:uri="urn:schemas-microsoft-com:office:smarttags" w:element="PersonName">
        <w:smartTagPr>
          <w:attr w:name="ProductID" w:val="王"/>
        </w:smartTagPr>
        <w:r w:rsidRPr="001D5C33">
          <w:rPr>
            <w:rFonts w:ascii="宋体" w:hAnsi="宋体" w:hint="eastAsia"/>
            <w:szCs w:val="21"/>
          </w:rPr>
          <w:t>王</w:t>
        </w:r>
      </w:smartTag>
      <w:r w:rsidRPr="001D5C33">
        <w:rPr>
          <w:rFonts w:ascii="宋体" w:hAnsi="宋体" w:hint="eastAsia"/>
          <w:szCs w:val="21"/>
        </w:rPr>
        <w:t>先生进行规范的高血压患者管理，还应补充采集哪些信息？</w:t>
      </w:r>
      <w:r>
        <w:rPr>
          <w:rFonts w:ascii="宋体" w:hAnsi="宋体" w:hint="eastAsia"/>
          <w:szCs w:val="21"/>
        </w:rPr>
        <w:t>(10分)</w:t>
      </w:r>
    </w:p>
    <w:p w:rsidR="001F5350" w:rsidRDefault="001F5350" w:rsidP="00363945">
      <w:pPr>
        <w:adjustRightInd w:val="0"/>
        <w:snapToGrid w:val="0"/>
        <w:rPr>
          <w:rFonts w:ascii="宋体" w:hAnsi="宋体"/>
          <w:szCs w:val="21"/>
        </w:rPr>
      </w:pPr>
      <w:r w:rsidRPr="0003530A">
        <w:rPr>
          <w:rFonts w:ascii="宋体" w:hAnsi="宋体" w:hint="eastAsia"/>
          <w:szCs w:val="21"/>
        </w:rPr>
        <w:t>（3）社区护士应如何针对</w:t>
      </w:r>
      <w:smartTag w:uri="urn:schemas-microsoft-com:office:smarttags" w:element="PersonName">
        <w:smartTagPr>
          <w:attr w:name="ProductID" w:val="王"/>
        </w:smartTagPr>
        <w:r w:rsidRPr="0003530A">
          <w:rPr>
            <w:rFonts w:ascii="宋体" w:hAnsi="宋体" w:hint="eastAsia"/>
            <w:szCs w:val="21"/>
          </w:rPr>
          <w:t>王</w:t>
        </w:r>
      </w:smartTag>
      <w:r w:rsidRPr="0003530A">
        <w:rPr>
          <w:rFonts w:ascii="宋体" w:hAnsi="宋体" w:hint="eastAsia"/>
          <w:szCs w:val="21"/>
        </w:rPr>
        <w:t>先生目前情况进行护理指导？（15分）</w:t>
      </w:r>
    </w:p>
    <w:p w:rsidR="001F5350" w:rsidRPr="00E00BB5" w:rsidRDefault="001F5350" w:rsidP="00363945">
      <w:pPr>
        <w:adjustRightInd w:val="0"/>
        <w:snapToGrid w:val="0"/>
        <w:rPr>
          <w:rFonts w:ascii="宋体" w:hAnsi="宋体"/>
          <w:szCs w:val="21"/>
        </w:rPr>
      </w:pPr>
    </w:p>
    <w:p w:rsidR="001F5350" w:rsidRDefault="001F5350" w:rsidP="00363945">
      <w:pPr>
        <w:widowControl/>
        <w:jc w:val="center"/>
        <w:rPr>
          <w:rFonts w:ascii="Times New Roman" w:eastAsia="黑体" w:hAnsi="Times New Roman"/>
          <w:kern w:val="0"/>
          <w:sz w:val="34"/>
          <w:szCs w:val="34"/>
        </w:rPr>
      </w:pPr>
      <w:r>
        <w:rPr>
          <w:rFonts w:ascii="Times New Roman" w:eastAsia="黑体" w:hAnsi="Times New Roman" w:hint="eastAsia"/>
          <w:kern w:val="0"/>
          <w:sz w:val="34"/>
          <w:szCs w:val="3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1F5350" w:rsidTr="00BF78C7">
        <w:trPr>
          <w:cantSplit/>
          <w:trHeight w:val="1137"/>
          <w:jc w:val="center"/>
        </w:trPr>
        <w:tc>
          <w:tcPr>
            <w:tcW w:w="1187" w:type="dxa"/>
            <w:gridSpan w:val="4"/>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1F5350" w:rsidRPr="009547E2" w:rsidRDefault="001F5350" w:rsidP="00363945">
            <w:pPr>
              <w:adjustRightInd w:val="0"/>
              <w:snapToGrid w:val="0"/>
              <w:ind w:firstLineChars="200" w:firstLine="420"/>
              <w:rPr>
                <w:szCs w:val="21"/>
              </w:rPr>
            </w:pPr>
            <w:r w:rsidRPr="003010C1">
              <w:t>学生能够认识社区护理的基本概念、理论和工作内容，以及社区护理的工作方法，并能应用相关知识指导社区护理实践，为社区居民提供全方位的护理服务，达到促进健康、预防疾病、促进康复和减轻痛苦的目的</w:t>
            </w:r>
            <w:r>
              <w:rPr>
                <w:rFonts w:hint="eastAsia"/>
              </w:rPr>
              <w:t>。</w:t>
            </w:r>
          </w:p>
          <w:p w:rsidR="001F5350" w:rsidRPr="00E00BB5" w:rsidRDefault="001F5350" w:rsidP="00363945">
            <w:pPr>
              <w:autoSpaceDE w:val="0"/>
              <w:autoSpaceDN w:val="0"/>
              <w:adjustRightInd w:val="0"/>
              <w:snapToGrid w:val="0"/>
              <w:spacing w:line="360" w:lineRule="exact"/>
              <w:ind w:firstLineChars="8" w:firstLine="18"/>
              <w:jc w:val="left"/>
              <w:rPr>
                <w:rFonts w:ascii="Times New Roman" w:hAnsi="宋体"/>
                <w:color w:val="FF0000"/>
                <w:kern w:val="0"/>
                <w:sz w:val="22"/>
              </w:rPr>
            </w:pPr>
          </w:p>
        </w:tc>
      </w:tr>
      <w:tr w:rsidR="001F5350" w:rsidTr="00BF78C7">
        <w:trPr>
          <w:cantSplit/>
          <w:trHeight w:val="1408"/>
          <w:jc w:val="center"/>
        </w:trPr>
        <w:tc>
          <w:tcPr>
            <w:tcW w:w="594" w:type="dxa"/>
            <w:gridSpan w:val="2"/>
            <w:vMerge w:val="restart"/>
            <w:textDirection w:val="tbRlV"/>
            <w:vAlign w:val="center"/>
          </w:tcPr>
          <w:p w:rsidR="001F5350" w:rsidRDefault="001F5350" w:rsidP="00363945">
            <w:pPr>
              <w:spacing w:line="340" w:lineRule="exact"/>
              <w:ind w:left="113" w:right="113"/>
              <w:jc w:val="center"/>
            </w:pPr>
            <w:r>
              <w:rPr>
                <w:rFonts w:ascii="黑体" w:eastAsia="黑体" w:hint="eastAsia"/>
                <w:b/>
                <w:sz w:val="24"/>
                <w:szCs w:val="24"/>
              </w:rPr>
              <w:t>主要教学环节的质量标准</w:t>
            </w:r>
          </w:p>
        </w:tc>
        <w:tc>
          <w:tcPr>
            <w:tcW w:w="593" w:type="dxa"/>
            <w:gridSpan w:val="2"/>
            <w:textDirection w:val="tbRlV"/>
            <w:vAlign w:val="center"/>
          </w:tcPr>
          <w:p w:rsidR="001F5350" w:rsidRDefault="001F5350"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1F5350" w:rsidRDefault="001F5350"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1F5350" w:rsidTr="00BF78C7">
        <w:trPr>
          <w:cantSplit/>
          <w:trHeight w:val="1697"/>
          <w:jc w:val="center"/>
        </w:trPr>
        <w:tc>
          <w:tcPr>
            <w:tcW w:w="594" w:type="dxa"/>
            <w:gridSpan w:val="2"/>
            <w:vMerge/>
            <w:vAlign w:val="center"/>
          </w:tcPr>
          <w:p w:rsidR="001F5350" w:rsidRDefault="001F5350" w:rsidP="00363945">
            <w:pPr>
              <w:spacing w:line="340" w:lineRule="exact"/>
              <w:jc w:val="center"/>
            </w:pPr>
          </w:p>
        </w:tc>
        <w:tc>
          <w:tcPr>
            <w:tcW w:w="593" w:type="dxa"/>
            <w:gridSpan w:val="2"/>
            <w:textDirection w:val="tbRlV"/>
            <w:vAlign w:val="center"/>
          </w:tcPr>
          <w:p w:rsidR="001F5350" w:rsidRDefault="001F5350" w:rsidP="00363945">
            <w:pPr>
              <w:spacing w:line="340" w:lineRule="exact"/>
              <w:ind w:left="113" w:right="113"/>
              <w:jc w:val="center"/>
            </w:pPr>
            <w:r>
              <w:rPr>
                <w:rFonts w:ascii="黑体" w:eastAsia="黑体" w:hint="eastAsia"/>
                <w:b/>
                <w:sz w:val="24"/>
                <w:szCs w:val="24"/>
              </w:rPr>
              <w:t>授</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采用多种教学方式（如启发式教学、案例分析教学、讨论式教学、多媒体示范教学等），注重培养学生的专业素质，提高学生发现、分析和解决问题的能力，以便让学生能体会和领略社区护理的思路和方法。</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1F5350" w:rsidRDefault="001F5350"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p>
        </w:tc>
      </w:tr>
      <w:tr w:rsidR="001F5350" w:rsidTr="00BF78C7">
        <w:trPr>
          <w:gridAfter w:val="1"/>
          <w:wAfter w:w="26" w:type="dxa"/>
          <w:cantSplit/>
          <w:trHeight w:val="1976"/>
          <w:jc w:val="center"/>
        </w:trPr>
        <w:tc>
          <w:tcPr>
            <w:tcW w:w="576" w:type="dxa"/>
            <w:vMerge w:val="restart"/>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lastRenderedPageBreak/>
              <w:t>主要教学环节的质量标准</w:t>
            </w:r>
          </w:p>
        </w:tc>
        <w:tc>
          <w:tcPr>
            <w:tcW w:w="588" w:type="dxa"/>
            <w:gridSpan w:val="2"/>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t>作业布置与批改</w:t>
            </w:r>
          </w:p>
        </w:tc>
        <w:tc>
          <w:tcPr>
            <w:tcW w:w="8458" w:type="dxa"/>
            <w:gridSpan w:val="2"/>
            <w:vAlign w:val="center"/>
          </w:tcPr>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学生完成的作业必须达到以下基本要求：</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学生的作业要全批全改，并按时批改、讲评学生每次交来的作业；</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教师批改或讲评作业要认真、细致，每次批改或讲评作业后，按优、良、中、及格、不及格五级分制评定成绩，并写明日期；</w:t>
            </w:r>
          </w:p>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期末按百分制评出每个学生作业的总评成绩，作为本课程学期总评成绩中平时成绩的重要组成部分。</w:t>
            </w:r>
          </w:p>
        </w:tc>
      </w:tr>
      <w:tr w:rsidR="001F5350" w:rsidTr="00BF78C7">
        <w:trPr>
          <w:gridAfter w:val="1"/>
          <w:wAfter w:w="26" w:type="dxa"/>
          <w:cantSplit/>
          <w:trHeight w:val="1260"/>
          <w:jc w:val="center"/>
        </w:trPr>
        <w:tc>
          <w:tcPr>
            <w:tcW w:w="576" w:type="dxa"/>
            <w:vMerge/>
            <w:vAlign w:val="center"/>
          </w:tcPr>
          <w:p w:rsidR="001F5350" w:rsidRDefault="001F535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直接了解学生的学习情况，帮助学生进一步理解和消化课堂上所学知识、改进学习方法和思维方式，培养其独立思考问题的能力，建议任课教师安排时间进行课外答疑与辅导工作。</w:t>
            </w:r>
          </w:p>
        </w:tc>
      </w:tr>
      <w:tr w:rsidR="001F5350" w:rsidTr="00BF78C7">
        <w:trPr>
          <w:gridAfter w:val="1"/>
          <w:wAfter w:w="26" w:type="dxa"/>
          <w:cantSplit/>
          <w:trHeight w:val="1272"/>
          <w:jc w:val="center"/>
        </w:trPr>
        <w:tc>
          <w:tcPr>
            <w:tcW w:w="576" w:type="dxa"/>
            <w:vMerge/>
            <w:vAlign w:val="center"/>
          </w:tcPr>
          <w:p w:rsidR="001F5350" w:rsidRDefault="001F535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t>成绩考核</w:t>
            </w:r>
          </w:p>
        </w:tc>
        <w:tc>
          <w:tcPr>
            <w:tcW w:w="8458" w:type="dxa"/>
            <w:gridSpan w:val="2"/>
            <w:vAlign w:val="center"/>
          </w:tcPr>
          <w:p w:rsidR="001F5350" w:rsidRDefault="001F5350"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1F5350" w:rsidRDefault="001F535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平时成绩（实验、实习成绩）占总评成绩的</w:t>
            </w:r>
            <w:r>
              <w:rPr>
                <w:rFonts w:ascii="Times New Roman" w:hAnsi="宋体" w:hint="eastAsia"/>
                <w:kern w:val="0"/>
                <w:sz w:val="22"/>
              </w:rPr>
              <w:t>3</w:t>
            </w:r>
            <w:r>
              <w:rPr>
                <w:rFonts w:ascii="Times New Roman" w:hAnsi="宋体"/>
                <w:kern w:val="0"/>
                <w:sz w:val="22"/>
              </w:rPr>
              <w:t>0%</w:t>
            </w:r>
            <w:r>
              <w:rPr>
                <w:rFonts w:ascii="Times New Roman" w:hAnsi="宋体" w:hint="eastAsia"/>
                <w:kern w:val="0"/>
                <w:sz w:val="22"/>
              </w:rPr>
              <w:t>；</w:t>
            </w:r>
          </w:p>
          <w:p w:rsidR="001F5350" w:rsidRDefault="001F5350"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期末考试成绩占总评成绩的</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1F5350" w:rsidTr="00BF78C7">
        <w:trPr>
          <w:gridAfter w:val="1"/>
          <w:wAfter w:w="26" w:type="dxa"/>
          <w:cantSplit/>
          <w:trHeight w:val="2098"/>
          <w:jc w:val="center"/>
        </w:trPr>
        <w:tc>
          <w:tcPr>
            <w:tcW w:w="576" w:type="dxa"/>
            <w:vMerge/>
            <w:vAlign w:val="center"/>
          </w:tcPr>
          <w:p w:rsidR="001F5350" w:rsidRDefault="001F5350"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F5350" w:rsidRDefault="001F5350" w:rsidP="00363945">
            <w:pPr>
              <w:spacing w:line="340" w:lineRule="exact"/>
              <w:ind w:left="113" w:right="113"/>
              <w:jc w:val="center"/>
              <w:rPr>
                <w:rFonts w:ascii="黑体" w:eastAsia="黑体"/>
                <w:b/>
                <w:sz w:val="24"/>
                <w:szCs w:val="24"/>
              </w:rPr>
            </w:pPr>
            <w:r>
              <w:rPr>
                <w:rFonts w:ascii="黑体" w:eastAsia="黑体" w:hint="eastAsia"/>
                <w:b/>
                <w:sz w:val="24"/>
                <w:szCs w:val="24"/>
              </w:rPr>
              <w:t>第二课堂活动</w:t>
            </w:r>
          </w:p>
        </w:tc>
        <w:tc>
          <w:tcPr>
            <w:tcW w:w="8458" w:type="dxa"/>
            <w:gridSpan w:val="2"/>
            <w:vAlign w:val="center"/>
          </w:tcPr>
          <w:p w:rsidR="001F5350" w:rsidRDefault="001F5350"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为了培养学生综合运用所学知识解决实际问题的能力和创新精神，本课</w:t>
            </w:r>
            <w:smartTag w:uri="urn:schemas-microsoft-com:office:smarttags" w:element="PersonName">
              <w:smartTagPr>
                <w:attr w:name="ProductID" w:val="程带教"/>
              </w:smartTagPr>
              <w:r>
                <w:rPr>
                  <w:rFonts w:ascii="Times New Roman" w:hAnsi="宋体" w:hint="eastAsia"/>
                  <w:kern w:val="0"/>
                  <w:sz w:val="22"/>
                </w:rPr>
                <w:t>程带教</w:t>
              </w:r>
            </w:smartTag>
            <w:r>
              <w:rPr>
                <w:rFonts w:ascii="Times New Roman" w:hAnsi="宋体" w:hint="eastAsia"/>
                <w:kern w:val="0"/>
                <w:sz w:val="22"/>
              </w:rPr>
              <w:t>老师应积极组织学生下社区，引导学生理论联系实际，培养学生的社区护理能力和团队合作精神。</w:t>
            </w:r>
          </w:p>
        </w:tc>
      </w:tr>
      <w:tr w:rsidR="001F5350" w:rsidTr="00BF78C7">
        <w:trPr>
          <w:gridAfter w:val="1"/>
          <w:wAfter w:w="26" w:type="dxa"/>
          <w:cantSplit/>
          <w:trHeight w:val="454"/>
          <w:jc w:val="center"/>
        </w:trPr>
        <w:tc>
          <w:tcPr>
            <w:tcW w:w="1164" w:type="dxa"/>
            <w:gridSpan w:val="3"/>
            <w:vAlign w:val="center"/>
          </w:tcPr>
          <w:p w:rsidR="001F5350" w:rsidRDefault="001F5350"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1F5350" w:rsidRDefault="001F5350" w:rsidP="00363945"/>
        </w:tc>
      </w:tr>
    </w:tbl>
    <w:p w:rsidR="001F5350" w:rsidRDefault="001F5350" w:rsidP="00363945">
      <w:pPr>
        <w:adjustRightInd w:val="0"/>
        <w:snapToGrid w:val="0"/>
        <w:spacing w:beforeLines="50" w:afterLines="50" w:line="400" w:lineRule="exact"/>
        <w:rPr>
          <w:rFonts w:ascii="Times New Roman" w:hAnsi="Times New Roman"/>
          <w:sz w:val="22"/>
        </w:rPr>
      </w:pPr>
    </w:p>
    <w:p w:rsidR="00934F73" w:rsidRDefault="00934F73" w:rsidP="00363945"/>
    <w:p w:rsidR="00966343" w:rsidRDefault="00966343" w:rsidP="00363945"/>
    <w:p w:rsidR="00934F73" w:rsidRDefault="00934F73" w:rsidP="00363945"/>
    <w:p w:rsidR="00934F73" w:rsidRDefault="00934F73" w:rsidP="00363945"/>
    <w:p w:rsidR="008F1B26" w:rsidRDefault="008F1B26" w:rsidP="00363945"/>
    <w:p w:rsidR="008F1B26" w:rsidRDefault="008F1B26" w:rsidP="00363945"/>
    <w:p w:rsidR="008F1B26" w:rsidRDefault="008F1B26" w:rsidP="00363945"/>
    <w:p w:rsidR="008F1B26" w:rsidRDefault="008F1B26" w:rsidP="00363945"/>
    <w:p w:rsidR="00A551BC" w:rsidRPr="00A551BC" w:rsidRDefault="00675923" w:rsidP="00363945">
      <w:pPr>
        <w:pStyle w:val="1a"/>
      </w:pPr>
      <w:bookmarkStart w:id="19" w:name="_Toc455132042"/>
      <w:r w:rsidRPr="008F1B26">
        <w:rPr>
          <w:rFonts w:hint="eastAsia"/>
        </w:rPr>
        <w:lastRenderedPageBreak/>
        <w:t>《护理心理学》课程教学大纲和质量标准</w:t>
      </w:r>
      <w:bookmarkEnd w:id="19"/>
    </w:p>
    <w:p w:rsidR="00A551BC" w:rsidRPr="006C5B97" w:rsidRDefault="00A551BC" w:rsidP="00363945">
      <w:pPr>
        <w:adjustRightInd w:val="0"/>
        <w:snapToGrid w:val="0"/>
        <w:spacing w:line="400" w:lineRule="exact"/>
        <w:jc w:val="center"/>
        <w:rPr>
          <w:rFonts w:ascii="黑体" w:eastAsia="黑体"/>
          <w:b/>
          <w:sz w:val="24"/>
          <w:szCs w:val="24"/>
        </w:rPr>
      </w:pPr>
      <w:r w:rsidRPr="006C5B97">
        <w:rPr>
          <w:rFonts w:ascii="黑体" w:eastAsia="黑体" w:hint="eastAsia"/>
          <w:b/>
          <w:sz w:val="24"/>
          <w:szCs w:val="24"/>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课程名称</w:t>
            </w:r>
          </w:p>
        </w:tc>
        <w:tc>
          <w:tcPr>
            <w:tcW w:w="7618" w:type="dxa"/>
            <w:gridSpan w:val="9"/>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护理</w:t>
            </w:r>
            <w:r>
              <w:rPr>
                <w:rFonts w:hint="eastAsia"/>
                <w:sz w:val="24"/>
                <w:szCs w:val="24"/>
              </w:rPr>
              <w:t>心理</w:t>
            </w:r>
            <w:r w:rsidRPr="006C5B97">
              <w:rPr>
                <w:rFonts w:hint="eastAsia"/>
                <w:sz w:val="24"/>
                <w:szCs w:val="24"/>
              </w:rPr>
              <w:t>学</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英译名称</w:t>
            </w:r>
          </w:p>
        </w:tc>
        <w:tc>
          <w:tcPr>
            <w:tcW w:w="7618" w:type="dxa"/>
            <w:gridSpan w:val="9"/>
          </w:tcPr>
          <w:p w:rsidR="00A551BC" w:rsidRPr="006C5B97" w:rsidRDefault="00A551BC" w:rsidP="00363945">
            <w:pPr>
              <w:adjustRightInd w:val="0"/>
              <w:snapToGrid w:val="0"/>
              <w:spacing w:line="500" w:lineRule="exact"/>
              <w:jc w:val="center"/>
              <w:rPr>
                <w:sz w:val="24"/>
                <w:szCs w:val="24"/>
              </w:rPr>
            </w:pPr>
            <w:r w:rsidRPr="006C5B97">
              <w:rPr>
                <w:sz w:val="24"/>
                <w:szCs w:val="24"/>
              </w:rPr>
              <w:t>N</w:t>
            </w:r>
            <w:r w:rsidRPr="006C5B97">
              <w:rPr>
                <w:rFonts w:hint="eastAsia"/>
                <w:sz w:val="24"/>
                <w:szCs w:val="24"/>
              </w:rPr>
              <w:t xml:space="preserve">ursing </w:t>
            </w:r>
            <w:r>
              <w:rPr>
                <w:rFonts w:hint="eastAsia"/>
                <w:sz w:val="24"/>
                <w:szCs w:val="24"/>
              </w:rPr>
              <w:t>Psychology</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课程代码</w:t>
            </w:r>
          </w:p>
        </w:tc>
        <w:tc>
          <w:tcPr>
            <w:tcW w:w="2350" w:type="dxa"/>
            <w:gridSpan w:val="2"/>
          </w:tcPr>
          <w:p w:rsidR="00A551BC" w:rsidRPr="006C5B97" w:rsidRDefault="00A551BC" w:rsidP="00363945">
            <w:pPr>
              <w:adjustRightInd w:val="0"/>
              <w:snapToGrid w:val="0"/>
              <w:spacing w:line="500" w:lineRule="exact"/>
              <w:jc w:val="center"/>
              <w:rPr>
                <w:sz w:val="24"/>
                <w:szCs w:val="24"/>
              </w:rPr>
            </w:pPr>
            <w:r>
              <w:rPr>
                <w:rFonts w:hint="eastAsia"/>
                <w:sz w:val="24"/>
                <w:szCs w:val="24"/>
              </w:rPr>
              <w:t>190125</w:t>
            </w:r>
          </w:p>
        </w:tc>
        <w:tc>
          <w:tcPr>
            <w:tcW w:w="1902" w:type="dxa"/>
            <w:gridSpan w:val="3"/>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课程开设学期</w:t>
            </w:r>
          </w:p>
        </w:tc>
        <w:tc>
          <w:tcPr>
            <w:tcW w:w="3366" w:type="dxa"/>
            <w:gridSpan w:val="4"/>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五</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课程学时</w:t>
            </w:r>
          </w:p>
        </w:tc>
        <w:tc>
          <w:tcPr>
            <w:tcW w:w="2350"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32</w:t>
            </w:r>
          </w:p>
        </w:tc>
        <w:tc>
          <w:tcPr>
            <w:tcW w:w="1902" w:type="dxa"/>
            <w:gridSpan w:val="3"/>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课程学分</w:t>
            </w:r>
          </w:p>
        </w:tc>
        <w:tc>
          <w:tcPr>
            <w:tcW w:w="3366" w:type="dxa"/>
            <w:gridSpan w:val="4"/>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2</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课程类型</w:t>
            </w:r>
          </w:p>
        </w:tc>
        <w:tc>
          <w:tcPr>
            <w:tcW w:w="7618" w:type="dxa"/>
            <w:gridSpan w:val="9"/>
          </w:tcPr>
          <w:p w:rsidR="00A551BC" w:rsidRPr="006C5B97" w:rsidRDefault="00A551BC" w:rsidP="00363945">
            <w:pPr>
              <w:adjustRightInd w:val="0"/>
              <w:snapToGrid w:val="0"/>
              <w:spacing w:line="500" w:lineRule="exact"/>
              <w:jc w:val="center"/>
              <w:rPr>
                <w:sz w:val="24"/>
                <w:szCs w:val="24"/>
              </w:rPr>
            </w:pPr>
            <w:r w:rsidRPr="006C5B97">
              <w:rPr>
                <w:rFonts w:ascii="宋体" w:hAnsi="宋体" w:hint="eastAsia"/>
                <w:sz w:val="24"/>
                <w:szCs w:val="24"/>
              </w:rPr>
              <w:t>□</w:t>
            </w:r>
            <w:r w:rsidRPr="006C5B97">
              <w:rPr>
                <w:rFonts w:hint="eastAsia"/>
                <w:sz w:val="24"/>
                <w:szCs w:val="24"/>
              </w:rPr>
              <w:t>公共基础课</w:t>
            </w:r>
            <w:r w:rsidRPr="006C5B97">
              <w:rPr>
                <w:rFonts w:ascii="宋体" w:hAnsi="宋体" w:hint="eastAsia"/>
                <w:sz w:val="24"/>
                <w:szCs w:val="24"/>
              </w:rPr>
              <w:t>□√专业基础课□专业选修课□公共选修课□必修课□选修课</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授课学院</w:t>
            </w:r>
          </w:p>
        </w:tc>
        <w:tc>
          <w:tcPr>
            <w:tcW w:w="2350"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护理学院</w:t>
            </w:r>
          </w:p>
        </w:tc>
        <w:tc>
          <w:tcPr>
            <w:tcW w:w="2634" w:type="dxa"/>
            <w:gridSpan w:val="5"/>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教学研究室</w:t>
            </w:r>
            <w:r w:rsidRPr="006C5B97">
              <w:rPr>
                <w:sz w:val="24"/>
                <w:szCs w:val="24"/>
              </w:rPr>
              <w:t>/</w:t>
            </w:r>
            <w:r w:rsidRPr="006C5B97">
              <w:rPr>
                <w:rFonts w:hint="eastAsia"/>
                <w:sz w:val="24"/>
                <w:szCs w:val="24"/>
              </w:rPr>
              <w:t>系</w:t>
            </w:r>
          </w:p>
        </w:tc>
        <w:tc>
          <w:tcPr>
            <w:tcW w:w="263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人文教研室</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教材名称</w:t>
            </w:r>
          </w:p>
        </w:tc>
        <w:tc>
          <w:tcPr>
            <w:tcW w:w="7618" w:type="dxa"/>
            <w:gridSpan w:val="9"/>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护理</w:t>
            </w:r>
            <w:r>
              <w:rPr>
                <w:rFonts w:hint="eastAsia"/>
                <w:sz w:val="24"/>
                <w:szCs w:val="24"/>
              </w:rPr>
              <w:t>心理</w:t>
            </w:r>
            <w:r w:rsidRPr="006C5B97">
              <w:rPr>
                <w:rFonts w:hint="eastAsia"/>
                <w:sz w:val="24"/>
                <w:szCs w:val="24"/>
              </w:rPr>
              <w:t>学</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教材出版信息</w:t>
            </w:r>
          </w:p>
        </w:tc>
        <w:tc>
          <w:tcPr>
            <w:tcW w:w="7618" w:type="dxa"/>
            <w:gridSpan w:val="9"/>
          </w:tcPr>
          <w:p w:rsidR="00A551BC" w:rsidRPr="000A5BF9" w:rsidRDefault="00A551BC" w:rsidP="00363945">
            <w:pPr>
              <w:jc w:val="center"/>
              <w:rPr>
                <w:rFonts w:ascii="宋体" w:hAnsi="宋体"/>
                <w:szCs w:val="21"/>
              </w:rPr>
            </w:pPr>
            <w:r w:rsidRPr="002C3070">
              <w:rPr>
                <w:rFonts w:ascii="宋体" w:hAnsi="宋体" w:hint="eastAsia"/>
                <w:szCs w:val="21"/>
              </w:rPr>
              <w:t>杨艳杰主编．护理心理学．第3版．北京：人民卫生出版社，2012．</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教材性质</w:t>
            </w:r>
          </w:p>
        </w:tc>
        <w:tc>
          <w:tcPr>
            <w:tcW w:w="7618" w:type="dxa"/>
            <w:gridSpan w:val="9"/>
          </w:tcPr>
          <w:p w:rsidR="00A551BC" w:rsidRPr="006C5B97" w:rsidRDefault="00A551BC" w:rsidP="00363945">
            <w:pPr>
              <w:adjustRightInd w:val="0"/>
              <w:snapToGrid w:val="0"/>
              <w:spacing w:line="500" w:lineRule="exact"/>
              <w:jc w:val="left"/>
              <w:rPr>
                <w:sz w:val="24"/>
                <w:szCs w:val="24"/>
              </w:rPr>
            </w:pPr>
            <w:r w:rsidRPr="006C5B97">
              <w:rPr>
                <w:rFonts w:ascii="宋体" w:hAnsi="宋体" w:hint="eastAsia"/>
                <w:sz w:val="24"/>
                <w:szCs w:val="24"/>
              </w:rPr>
              <w:t>□√国家□部级规划□省级规划□自编□其他</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考核方式</w:t>
            </w:r>
          </w:p>
        </w:tc>
        <w:tc>
          <w:tcPr>
            <w:tcW w:w="7618" w:type="dxa"/>
            <w:gridSpan w:val="9"/>
          </w:tcPr>
          <w:p w:rsidR="00A551BC" w:rsidRPr="006C5B97" w:rsidRDefault="00A551BC" w:rsidP="00363945">
            <w:pPr>
              <w:adjustRightInd w:val="0"/>
              <w:snapToGrid w:val="0"/>
              <w:spacing w:line="500" w:lineRule="exact"/>
              <w:jc w:val="left"/>
              <w:rPr>
                <w:sz w:val="24"/>
                <w:szCs w:val="24"/>
              </w:rPr>
            </w:pPr>
            <w:r w:rsidRPr="006C5B97">
              <w:rPr>
                <w:rFonts w:ascii="宋体" w:hAnsi="宋体" w:hint="eastAsia"/>
                <w:sz w:val="24"/>
                <w:szCs w:val="24"/>
              </w:rPr>
              <w:t>□考试□考查√□开卷□闭卷□课程设计□学期论文□其他</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课程成绩</w:t>
            </w:r>
          </w:p>
        </w:tc>
        <w:tc>
          <w:tcPr>
            <w:tcW w:w="3809" w:type="dxa"/>
            <w:gridSpan w:val="4"/>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平时成绩</w:t>
            </w:r>
            <w:r w:rsidRPr="006C5B97">
              <w:rPr>
                <w:sz w:val="24"/>
                <w:szCs w:val="24"/>
              </w:rPr>
              <w:t xml:space="preserve">  </w:t>
            </w:r>
            <w:r>
              <w:rPr>
                <w:rFonts w:hint="eastAsia"/>
                <w:sz w:val="24"/>
                <w:szCs w:val="24"/>
              </w:rPr>
              <w:t>3</w:t>
            </w:r>
            <w:r w:rsidRPr="006C5B97">
              <w:rPr>
                <w:rFonts w:hint="eastAsia"/>
                <w:sz w:val="24"/>
                <w:szCs w:val="24"/>
              </w:rPr>
              <w:t>0%</w:t>
            </w:r>
          </w:p>
        </w:tc>
        <w:tc>
          <w:tcPr>
            <w:tcW w:w="3809" w:type="dxa"/>
            <w:gridSpan w:val="5"/>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期末成绩</w:t>
            </w:r>
            <w:r>
              <w:rPr>
                <w:rFonts w:hint="eastAsia"/>
                <w:sz w:val="24"/>
                <w:szCs w:val="24"/>
              </w:rPr>
              <w:t>7</w:t>
            </w:r>
            <w:r w:rsidRPr="006C5B97">
              <w:rPr>
                <w:rFonts w:hint="eastAsia"/>
                <w:sz w:val="24"/>
                <w:szCs w:val="24"/>
              </w:rPr>
              <w:t>0%</w:t>
            </w:r>
          </w:p>
        </w:tc>
      </w:tr>
      <w:tr w:rsidR="00A551BC" w:rsidRPr="006C5B97" w:rsidTr="00BF78C7">
        <w:tc>
          <w:tcPr>
            <w:tcW w:w="9286" w:type="dxa"/>
            <w:gridSpan w:val="10"/>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课程负责人及团队骨干（五人以内）</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姓名</w:t>
            </w:r>
          </w:p>
        </w:tc>
        <w:tc>
          <w:tcPr>
            <w:tcW w:w="1523"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性别</w:t>
            </w:r>
          </w:p>
        </w:tc>
        <w:tc>
          <w:tcPr>
            <w:tcW w:w="152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学历</w:t>
            </w:r>
          </w:p>
        </w:tc>
        <w:tc>
          <w:tcPr>
            <w:tcW w:w="1523" w:type="dxa"/>
            <w:gridSpan w:val="3"/>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学位</w:t>
            </w:r>
          </w:p>
        </w:tc>
        <w:tc>
          <w:tcPr>
            <w:tcW w:w="152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职称</w:t>
            </w:r>
          </w:p>
        </w:tc>
        <w:tc>
          <w:tcPr>
            <w:tcW w:w="1524"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从教时间</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Pr>
                <w:rFonts w:hint="eastAsia"/>
                <w:sz w:val="24"/>
                <w:szCs w:val="24"/>
              </w:rPr>
              <w:t>何红</w:t>
            </w:r>
          </w:p>
        </w:tc>
        <w:tc>
          <w:tcPr>
            <w:tcW w:w="1523"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A551BC" w:rsidRPr="006C5B97" w:rsidRDefault="00A551BC"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A551BC" w:rsidRPr="006C5B97" w:rsidRDefault="00A551BC" w:rsidP="00363945">
            <w:pPr>
              <w:adjustRightInd w:val="0"/>
              <w:snapToGrid w:val="0"/>
              <w:spacing w:line="500" w:lineRule="exact"/>
              <w:jc w:val="center"/>
              <w:rPr>
                <w:sz w:val="24"/>
                <w:szCs w:val="24"/>
              </w:rPr>
            </w:pPr>
            <w:r>
              <w:rPr>
                <w:rFonts w:hint="eastAsia"/>
                <w:sz w:val="24"/>
                <w:szCs w:val="24"/>
              </w:rPr>
              <w:t>主任护师</w:t>
            </w:r>
          </w:p>
        </w:tc>
        <w:tc>
          <w:tcPr>
            <w:tcW w:w="1524"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2000.9</w:t>
            </w:r>
          </w:p>
        </w:tc>
      </w:tr>
      <w:tr w:rsidR="00A551BC" w:rsidRPr="006C5B97" w:rsidTr="00BF78C7">
        <w:tc>
          <w:tcPr>
            <w:tcW w:w="1668"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赵芳芳</w:t>
            </w:r>
          </w:p>
        </w:tc>
        <w:tc>
          <w:tcPr>
            <w:tcW w:w="1523"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讲师</w:t>
            </w:r>
          </w:p>
        </w:tc>
        <w:tc>
          <w:tcPr>
            <w:tcW w:w="1524" w:type="dxa"/>
          </w:tcPr>
          <w:p w:rsidR="00A551BC" w:rsidRPr="006C5B97" w:rsidRDefault="00A551BC" w:rsidP="00363945">
            <w:pPr>
              <w:adjustRightInd w:val="0"/>
              <w:snapToGrid w:val="0"/>
              <w:spacing w:line="500" w:lineRule="exact"/>
              <w:jc w:val="center"/>
              <w:rPr>
                <w:sz w:val="24"/>
                <w:szCs w:val="24"/>
              </w:rPr>
            </w:pPr>
            <w:r w:rsidRPr="006C5B97">
              <w:rPr>
                <w:rFonts w:hint="eastAsia"/>
                <w:sz w:val="24"/>
                <w:szCs w:val="24"/>
              </w:rPr>
              <w:t>2008.9</w:t>
            </w:r>
          </w:p>
        </w:tc>
      </w:tr>
      <w:tr w:rsidR="00A551BC" w:rsidRPr="006C5B97" w:rsidTr="00BF78C7">
        <w:tc>
          <w:tcPr>
            <w:tcW w:w="1668" w:type="dxa"/>
          </w:tcPr>
          <w:p w:rsidR="00A551BC" w:rsidRPr="006C5B97" w:rsidRDefault="00A551BC" w:rsidP="00363945">
            <w:pPr>
              <w:adjustRightInd w:val="0"/>
              <w:snapToGrid w:val="0"/>
              <w:spacing w:line="500" w:lineRule="exact"/>
              <w:rPr>
                <w:sz w:val="24"/>
                <w:szCs w:val="24"/>
              </w:rPr>
            </w:pPr>
          </w:p>
        </w:tc>
        <w:tc>
          <w:tcPr>
            <w:tcW w:w="1523" w:type="dxa"/>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3" w:type="dxa"/>
            <w:gridSpan w:val="3"/>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4" w:type="dxa"/>
          </w:tcPr>
          <w:p w:rsidR="00A551BC" w:rsidRPr="006C5B97" w:rsidRDefault="00A551BC" w:rsidP="00363945">
            <w:pPr>
              <w:adjustRightInd w:val="0"/>
              <w:snapToGrid w:val="0"/>
              <w:spacing w:line="500" w:lineRule="exact"/>
              <w:rPr>
                <w:sz w:val="24"/>
                <w:szCs w:val="24"/>
              </w:rPr>
            </w:pPr>
          </w:p>
        </w:tc>
      </w:tr>
      <w:tr w:rsidR="00A551BC" w:rsidRPr="006C5B97" w:rsidTr="00BF78C7">
        <w:tc>
          <w:tcPr>
            <w:tcW w:w="1668" w:type="dxa"/>
          </w:tcPr>
          <w:p w:rsidR="00A551BC" w:rsidRPr="006C5B97" w:rsidRDefault="00A551BC" w:rsidP="00363945">
            <w:pPr>
              <w:adjustRightInd w:val="0"/>
              <w:snapToGrid w:val="0"/>
              <w:spacing w:line="500" w:lineRule="exact"/>
              <w:rPr>
                <w:sz w:val="24"/>
                <w:szCs w:val="24"/>
              </w:rPr>
            </w:pPr>
          </w:p>
        </w:tc>
        <w:tc>
          <w:tcPr>
            <w:tcW w:w="1523" w:type="dxa"/>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3" w:type="dxa"/>
            <w:gridSpan w:val="3"/>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4" w:type="dxa"/>
          </w:tcPr>
          <w:p w:rsidR="00A551BC" w:rsidRPr="006C5B97" w:rsidRDefault="00A551BC" w:rsidP="00363945">
            <w:pPr>
              <w:adjustRightInd w:val="0"/>
              <w:snapToGrid w:val="0"/>
              <w:spacing w:line="500" w:lineRule="exact"/>
              <w:rPr>
                <w:sz w:val="24"/>
                <w:szCs w:val="24"/>
              </w:rPr>
            </w:pPr>
          </w:p>
        </w:tc>
      </w:tr>
      <w:tr w:rsidR="00A551BC" w:rsidRPr="006C5B97" w:rsidTr="00BF78C7">
        <w:tc>
          <w:tcPr>
            <w:tcW w:w="1668" w:type="dxa"/>
          </w:tcPr>
          <w:p w:rsidR="00A551BC" w:rsidRPr="006C5B97" w:rsidRDefault="00A551BC" w:rsidP="00363945">
            <w:pPr>
              <w:adjustRightInd w:val="0"/>
              <w:snapToGrid w:val="0"/>
              <w:spacing w:line="500" w:lineRule="exact"/>
              <w:rPr>
                <w:sz w:val="24"/>
                <w:szCs w:val="24"/>
              </w:rPr>
            </w:pPr>
          </w:p>
        </w:tc>
        <w:tc>
          <w:tcPr>
            <w:tcW w:w="1523" w:type="dxa"/>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3" w:type="dxa"/>
            <w:gridSpan w:val="3"/>
          </w:tcPr>
          <w:p w:rsidR="00A551BC" w:rsidRPr="006C5B97" w:rsidRDefault="00A551BC" w:rsidP="00363945">
            <w:pPr>
              <w:adjustRightInd w:val="0"/>
              <w:snapToGrid w:val="0"/>
              <w:spacing w:line="500" w:lineRule="exact"/>
              <w:rPr>
                <w:sz w:val="24"/>
                <w:szCs w:val="24"/>
              </w:rPr>
            </w:pPr>
          </w:p>
        </w:tc>
        <w:tc>
          <w:tcPr>
            <w:tcW w:w="1524" w:type="dxa"/>
            <w:gridSpan w:val="2"/>
          </w:tcPr>
          <w:p w:rsidR="00A551BC" w:rsidRPr="006C5B97" w:rsidRDefault="00A551BC" w:rsidP="00363945">
            <w:pPr>
              <w:adjustRightInd w:val="0"/>
              <w:snapToGrid w:val="0"/>
              <w:spacing w:line="500" w:lineRule="exact"/>
              <w:rPr>
                <w:sz w:val="24"/>
                <w:szCs w:val="24"/>
              </w:rPr>
            </w:pPr>
          </w:p>
        </w:tc>
        <w:tc>
          <w:tcPr>
            <w:tcW w:w="1524" w:type="dxa"/>
          </w:tcPr>
          <w:p w:rsidR="00A551BC" w:rsidRPr="006C5B97" w:rsidRDefault="00A551BC" w:rsidP="00363945">
            <w:pPr>
              <w:adjustRightInd w:val="0"/>
              <w:snapToGrid w:val="0"/>
              <w:spacing w:line="500" w:lineRule="exact"/>
              <w:rPr>
                <w:sz w:val="24"/>
                <w:szCs w:val="24"/>
              </w:rPr>
            </w:pPr>
          </w:p>
        </w:tc>
      </w:tr>
      <w:tr w:rsidR="00A551BC" w:rsidRPr="006C5B97" w:rsidTr="00BF78C7">
        <w:tc>
          <w:tcPr>
            <w:tcW w:w="9286" w:type="dxa"/>
            <w:gridSpan w:val="10"/>
          </w:tcPr>
          <w:p w:rsidR="00A551BC" w:rsidRPr="006C5B97" w:rsidRDefault="00A551BC" w:rsidP="00363945">
            <w:pPr>
              <w:adjustRightInd w:val="0"/>
              <w:snapToGrid w:val="0"/>
              <w:spacing w:line="500" w:lineRule="exact"/>
              <w:rPr>
                <w:sz w:val="24"/>
                <w:szCs w:val="24"/>
              </w:rPr>
            </w:pPr>
            <w:r w:rsidRPr="006C5B97">
              <w:rPr>
                <w:rFonts w:hint="eastAsia"/>
                <w:sz w:val="24"/>
                <w:szCs w:val="24"/>
              </w:rPr>
              <w:t>课程简介</w:t>
            </w:r>
          </w:p>
        </w:tc>
      </w:tr>
      <w:tr w:rsidR="00A551BC" w:rsidRPr="006C5B97" w:rsidTr="00A551BC">
        <w:trPr>
          <w:trHeight w:val="2659"/>
        </w:trPr>
        <w:tc>
          <w:tcPr>
            <w:tcW w:w="9286" w:type="dxa"/>
            <w:gridSpan w:val="10"/>
          </w:tcPr>
          <w:p w:rsidR="00A551BC" w:rsidRDefault="00A551BC" w:rsidP="00363945">
            <w:pPr>
              <w:ind w:firstLineChars="250" w:firstLine="600"/>
              <w:rPr>
                <w:rFonts w:ascii="宋体" w:hAnsi="宋体"/>
                <w:sz w:val="24"/>
                <w:szCs w:val="24"/>
              </w:rPr>
            </w:pPr>
          </w:p>
          <w:p w:rsidR="00A551BC" w:rsidRPr="00A551BC" w:rsidRDefault="00A551BC" w:rsidP="00363945">
            <w:pPr>
              <w:rPr>
                <w:rFonts w:ascii="宋体" w:hAnsi="宋体"/>
                <w:sz w:val="24"/>
                <w:szCs w:val="24"/>
              </w:rPr>
            </w:pPr>
            <w:r>
              <w:rPr>
                <w:rFonts w:ascii="宋体" w:hAnsi="宋体" w:hint="eastAsia"/>
                <w:sz w:val="24"/>
                <w:szCs w:val="24"/>
              </w:rPr>
              <w:t xml:space="preserve">    </w:t>
            </w:r>
            <w:r w:rsidRPr="00A551BC">
              <w:rPr>
                <w:rFonts w:ascii="宋体" w:hAnsi="宋体" w:hint="eastAsia"/>
                <w:sz w:val="24"/>
                <w:szCs w:val="24"/>
              </w:rPr>
              <w:t>护理心理学是医学、护理学与心理学交叉的一门应用学科，是促进护理专业发展，适应现代医学模式，培养护士良好心理素养，提高护理质量的一门重要课程。通过本课程的学习，使学生掌握心理学的基本知识及使用技术，从而寻求人类战胜疾病、保持健康的心理途径，为病人提供恰当的临床心理护理技艺和合理的养生保健措施，使病人得到最佳的身心护理。同时，教育学生掌握护士应具备的心理素质，逐步培养其良好的心理素养，为日后的工作和学习打下坚实的基础。</w:t>
            </w:r>
          </w:p>
        </w:tc>
      </w:tr>
    </w:tbl>
    <w:p w:rsidR="00A551BC" w:rsidRPr="006C5B97" w:rsidRDefault="00A551BC" w:rsidP="00363945">
      <w:pPr>
        <w:adjustRightInd w:val="0"/>
        <w:snapToGrid w:val="0"/>
        <w:spacing w:beforeLines="50" w:afterLines="50" w:line="400" w:lineRule="exact"/>
        <w:jc w:val="center"/>
        <w:rPr>
          <w:rFonts w:ascii="Times New Roman" w:eastAsia="黑体" w:hAnsi="Times New Roman"/>
          <w:kern w:val="0"/>
          <w:sz w:val="24"/>
          <w:szCs w:val="24"/>
        </w:rPr>
      </w:pPr>
      <w:r w:rsidRPr="006C5B97">
        <w:rPr>
          <w:rFonts w:ascii="Times New Roman" w:eastAsia="黑体" w:hAnsi="Times New Roman" w:hint="eastAsia"/>
          <w:kern w:val="0"/>
          <w:sz w:val="24"/>
          <w:szCs w:val="24"/>
        </w:rPr>
        <w:lastRenderedPageBreak/>
        <w:t>二、课程教学大纲</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一、课程的基本信息</w:t>
      </w:r>
    </w:p>
    <w:p w:rsidR="00A551BC" w:rsidRPr="006C5B97" w:rsidRDefault="00A551BC" w:rsidP="00363945">
      <w:pPr>
        <w:autoSpaceDE w:val="0"/>
        <w:autoSpaceDN w:val="0"/>
        <w:adjustRightInd w:val="0"/>
        <w:spacing w:line="360" w:lineRule="exact"/>
        <w:ind w:firstLineChars="193" w:firstLine="463"/>
        <w:jc w:val="left"/>
        <w:rPr>
          <w:rFonts w:ascii="Times New Roman" w:hAnsi="宋体"/>
          <w:kern w:val="0"/>
          <w:sz w:val="24"/>
          <w:szCs w:val="24"/>
        </w:rPr>
      </w:pPr>
      <w:r w:rsidRPr="006C5B97">
        <w:rPr>
          <w:rFonts w:ascii="Times New Roman" w:hAnsi="宋体" w:hint="eastAsia"/>
          <w:kern w:val="0"/>
          <w:sz w:val="24"/>
          <w:szCs w:val="24"/>
        </w:rPr>
        <w:t>适应对象：本科护理专业</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课程代码：</w:t>
      </w:r>
      <w:r w:rsidR="004E0926">
        <w:rPr>
          <w:rFonts w:ascii="Times New Roman" w:hAnsi="宋体" w:hint="eastAsia"/>
          <w:kern w:val="0"/>
          <w:sz w:val="24"/>
          <w:szCs w:val="24"/>
        </w:rPr>
        <w:t>190125</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学时分配：</w:t>
      </w:r>
      <w:r w:rsidRPr="006C5B97">
        <w:rPr>
          <w:rFonts w:ascii="Times New Roman" w:hAnsi="Times New Roman"/>
          <w:kern w:val="0"/>
          <w:sz w:val="24"/>
          <w:szCs w:val="24"/>
        </w:rPr>
        <w:t xml:space="preserve"> </w:t>
      </w:r>
      <w:r w:rsidRPr="006C5B97">
        <w:rPr>
          <w:rFonts w:ascii="Times New Roman" w:hAnsi="Times New Roman" w:hint="eastAsia"/>
          <w:kern w:val="0"/>
          <w:sz w:val="24"/>
          <w:szCs w:val="24"/>
        </w:rPr>
        <w:t>32</w:t>
      </w:r>
      <w:r w:rsidRPr="006C5B97">
        <w:rPr>
          <w:rFonts w:ascii="Times New Roman" w:hAnsi="Times New Roman" w:hint="eastAsia"/>
          <w:kern w:val="0"/>
          <w:sz w:val="24"/>
          <w:szCs w:val="24"/>
        </w:rPr>
        <w:t>学时</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赋予学分：</w:t>
      </w:r>
      <w:r w:rsidRPr="006C5B97">
        <w:rPr>
          <w:rFonts w:ascii="Times New Roman" w:hAnsi="Times New Roman"/>
          <w:kern w:val="0"/>
          <w:sz w:val="24"/>
          <w:szCs w:val="24"/>
        </w:rPr>
        <w:t xml:space="preserve"> </w:t>
      </w:r>
      <w:r w:rsidRPr="006C5B97">
        <w:rPr>
          <w:rFonts w:ascii="Times New Roman" w:hAnsi="Times New Roman" w:hint="eastAsia"/>
          <w:kern w:val="0"/>
          <w:sz w:val="24"/>
          <w:szCs w:val="24"/>
        </w:rPr>
        <w:t>2</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后续课程：</w:t>
      </w:r>
      <w:r w:rsidRPr="006C5B97">
        <w:rPr>
          <w:rFonts w:ascii="Times New Roman" w:hAnsi="Times New Roman"/>
          <w:kern w:val="0"/>
          <w:sz w:val="24"/>
          <w:szCs w:val="24"/>
        </w:rPr>
        <w:t xml:space="preserve"> </w:t>
      </w:r>
      <w:r w:rsidRPr="006C5B97">
        <w:rPr>
          <w:rFonts w:ascii="Times New Roman" w:hAnsi="Times New Roman" w:hint="eastAsia"/>
          <w:kern w:val="0"/>
          <w:sz w:val="24"/>
          <w:szCs w:val="24"/>
        </w:rPr>
        <w:t>护理</w:t>
      </w:r>
      <w:r>
        <w:rPr>
          <w:rFonts w:ascii="Times New Roman" w:hAnsi="Times New Roman" w:hint="eastAsia"/>
          <w:kern w:val="0"/>
          <w:sz w:val="24"/>
          <w:szCs w:val="24"/>
        </w:rPr>
        <w:t>管理</w:t>
      </w:r>
    </w:p>
    <w:p w:rsidR="00A551BC" w:rsidRPr="006C5B97" w:rsidRDefault="00223B16"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w:t>
      </w:r>
      <w:r w:rsidR="00A551BC" w:rsidRPr="006C5B97">
        <w:rPr>
          <w:rFonts w:ascii="Times New Roman" w:eastAsia="黑体" w:hAnsi="Times New Roman" w:hint="eastAsia"/>
          <w:b/>
          <w:kern w:val="0"/>
          <w:sz w:val="24"/>
          <w:szCs w:val="24"/>
        </w:rPr>
        <w:t>课程性质与任务：</w:t>
      </w:r>
    </w:p>
    <w:p w:rsidR="00A551BC" w:rsidRPr="002C3070" w:rsidRDefault="00A551BC" w:rsidP="00363945">
      <w:pPr>
        <w:ind w:firstLineChars="150" w:firstLine="360"/>
        <w:rPr>
          <w:rFonts w:ascii="宋体" w:hAnsi="宋体"/>
          <w:szCs w:val="21"/>
        </w:rPr>
      </w:pPr>
      <w:r w:rsidRPr="006C5B97">
        <w:rPr>
          <w:color w:val="FF0000"/>
          <w:sz w:val="24"/>
          <w:szCs w:val="24"/>
        </w:rPr>
        <w:t xml:space="preserve"> </w:t>
      </w:r>
      <w:r w:rsidRPr="002C3070">
        <w:rPr>
          <w:rFonts w:ascii="宋体" w:hAnsi="宋体" w:hint="eastAsia"/>
          <w:szCs w:val="21"/>
        </w:rPr>
        <w:t>护理心理学是医学、护理学与心理学交叉的一门应用学科，是促进护理专业发展，适应现代医学模式，培养护士良好心理素养，提高护理质量的一门重要课程。</w:t>
      </w:r>
      <w:r>
        <w:rPr>
          <w:rFonts w:ascii="宋体" w:hAnsi="宋体" w:hint="eastAsia"/>
          <w:szCs w:val="21"/>
        </w:rPr>
        <w:t>课程的任务是：</w:t>
      </w:r>
      <w:r w:rsidRPr="002C3070">
        <w:rPr>
          <w:rFonts w:ascii="宋体" w:hAnsi="宋体" w:hint="eastAsia"/>
          <w:szCs w:val="21"/>
        </w:rPr>
        <w:t>通过本课程的学习，使学生掌握心理学的基本知识及使用技术，从而寻求人类战胜疾病、保持健康的心理途径，为病人提供恰当的临床心理护理技艺和合理的养生保健措施，使病人得到最佳的身心护理。同时，教育学生掌握护士应具备的心理素质，逐步培养其良好的心理素养，为日后的工作和学习打下坚实的基础。</w:t>
      </w:r>
    </w:p>
    <w:p w:rsidR="00A551BC" w:rsidRPr="006C5B97" w:rsidRDefault="00223B16"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w:t>
      </w:r>
      <w:r w:rsidR="00A551BC" w:rsidRPr="006C5B97">
        <w:rPr>
          <w:rFonts w:ascii="Times New Roman" w:eastAsia="黑体" w:hAnsi="Times New Roman" w:hint="eastAsia"/>
          <w:b/>
          <w:kern w:val="0"/>
          <w:sz w:val="24"/>
          <w:szCs w:val="24"/>
        </w:rPr>
        <w:t>教学目的与要求</w:t>
      </w:r>
    </w:p>
    <w:p w:rsidR="00A551BC" w:rsidRPr="00AE6995" w:rsidRDefault="00A551BC" w:rsidP="00363945">
      <w:r w:rsidRPr="00AE6995">
        <w:rPr>
          <w:rFonts w:hint="eastAsia"/>
        </w:rPr>
        <w:t>1</w:t>
      </w:r>
      <w:r w:rsidRPr="00AE6995">
        <w:rPr>
          <w:rFonts w:hint="eastAsia"/>
        </w:rPr>
        <w:t>．理论学习方面</w:t>
      </w:r>
    </w:p>
    <w:p w:rsidR="00A551BC" w:rsidRPr="00AE6995" w:rsidRDefault="00A551BC" w:rsidP="00363945">
      <w:r w:rsidRPr="00AE6995">
        <w:rPr>
          <w:rFonts w:hint="eastAsia"/>
        </w:rPr>
        <w:t>⑴掌握心理学的基础知识：心理的实质、认知、情绪情感、人格、需要、动机概念、特征等；</w:t>
      </w:r>
    </w:p>
    <w:p w:rsidR="00A551BC" w:rsidRPr="00AE6995" w:rsidRDefault="00A551BC" w:rsidP="00363945">
      <w:r w:rsidRPr="00AE6995">
        <w:rPr>
          <w:rFonts w:hint="eastAsia"/>
        </w:rPr>
        <w:t>⑵掌握健康、心理健康的概念，心理健康的标准及影响因素；</w:t>
      </w:r>
    </w:p>
    <w:p w:rsidR="00A551BC" w:rsidRPr="00AE6995" w:rsidRDefault="00A551BC" w:rsidP="00363945">
      <w:r w:rsidRPr="00AE6995">
        <w:rPr>
          <w:rFonts w:hint="eastAsia"/>
        </w:rPr>
        <w:t>⑶掌握心理应激概念、应对方式和防御机制；</w:t>
      </w:r>
    </w:p>
    <w:p w:rsidR="00A551BC" w:rsidRPr="00AE6995" w:rsidRDefault="00A551BC" w:rsidP="00363945">
      <w:r w:rsidRPr="00AE6995">
        <w:rPr>
          <w:rFonts w:hint="eastAsia"/>
        </w:rPr>
        <w:t>⑷掌握角色人格、护士角色人格、护士角色人格要素特质的概念及护士个体人格、角色人格匹配模式；</w:t>
      </w:r>
    </w:p>
    <w:p w:rsidR="00A551BC" w:rsidRPr="00AE6995" w:rsidRDefault="00A551BC" w:rsidP="00363945">
      <w:r w:rsidRPr="00AE6995">
        <w:rPr>
          <w:rFonts w:hint="eastAsia"/>
        </w:rPr>
        <w:t>⑸掌握心身疾病的概念、影响原因、诊断、预防与治疗原则；</w:t>
      </w:r>
    </w:p>
    <w:p w:rsidR="00A551BC" w:rsidRPr="00AE6995" w:rsidRDefault="00A551BC" w:rsidP="00363945">
      <w:r w:rsidRPr="00AE6995">
        <w:rPr>
          <w:rFonts w:hint="eastAsia"/>
        </w:rPr>
        <w:t>⑹掌握心理护理的概念、原则、目标、程序及方法；</w:t>
      </w:r>
    </w:p>
    <w:p w:rsidR="00A551BC" w:rsidRPr="00AE6995" w:rsidRDefault="00A551BC" w:rsidP="00363945">
      <w:r w:rsidRPr="00AE6995">
        <w:rPr>
          <w:rFonts w:hint="eastAsia"/>
        </w:rPr>
        <w:t>⑺掌握医（护）患关系的概念、特点及交往中存在的问题；</w:t>
      </w:r>
    </w:p>
    <w:p w:rsidR="00A551BC" w:rsidRPr="00AE6995" w:rsidRDefault="00A551BC" w:rsidP="00363945">
      <w:r w:rsidRPr="00AE6995">
        <w:rPr>
          <w:rFonts w:hint="eastAsia"/>
        </w:rPr>
        <w:t>⑻掌握不同年龄、不同疾病病人的心理护理；</w:t>
      </w:r>
    </w:p>
    <w:p w:rsidR="00A551BC" w:rsidRPr="00AE6995" w:rsidRDefault="00A551BC" w:rsidP="00363945">
      <w:r w:rsidRPr="00AE6995">
        <w:rPr>
          <w:rFonts w:hint="eastAsia"/>
        </w:rPr>
        <w:t>⑼掌握医护人员应具备的心理素养及培养原则；</w:t>
      </w:r>
    </w:p>
    <w:p w:rsidR="00A551BC" w:rsidRPr="00AE6995" w:rsidRDefault="00A551BC" w:rsidP="00363945">
      <w:r w:rsidRPr="00AE6995">
        <w:rPr>
          <w:rFonts w:hint="eastAsia"/>
        </w:rPr>
        <w:t>⑽掌握临床心理咨询手段、内容、基本过程。</w:t>
      </w:r>
    </w:p>
    <w:p w:rsidR="00A551BC" w:rsidRPr="00AE6995" w:rsidRDefault="00A551BC" w:rsidP="00363945">
      <w:r w:rsidRPr="00AE6995">
        <w:rPr>
          <w:rFonts w:hint="eastAsia"/>
        </w:rPr>
        <w:t>２．基本技能学习方面</w:t>
      </w:r>
    </w:p>
    <w:p w:rsidR="00A551BC" w:rsidRPr="00AE6995" w:rsidRDefault="00A551BC" w:rsidP="00363945">
      <w:r w:rsidRPr="00AE6995">
        <w:rPr>
          <w:rFonts w:hint="eastAsia"/>
        </w:rPr>
        <w:t>⑴能够与病人进行有效沟通；</w:t>
      </w:r>
    </w:p>
    <w:p w:rsidR="00A551BC" w:rsidRPr="00AE6995" w:rsidRDefault="00A551BC" w:rsidP="00363945">
      <w:r w:rsidRPr="00AE6995">
        <w:rPr>
          <w:rFonts w:hint="eastAsia"/>
        </w:rPr>
        <w:t>⑵能够正确运用症状自评量表、抑郁自评量表、焦虑自评量表等，进行心理测验；</w:t>
      </w:r>
    </w:p>
    <w:p w:rsidR="00A551BC" w:rsidRPr="002C3070" w:rsidRDefault="00A551BC" w:rsidP="00363945">
      <w:r w:rsidRPr="00AE6995">
        <w:rPr>
          <w:rFonts w:hint="eastAsia"/>
        </w:rPr>
        <w:t>⑶掌握心理护理的方法，能够对病人实施有效的心理护理</w:t>
      </w:r>
      <w:r w:rsidRPr="002C3070">
        <w:rPr>
          <w:rFonts w:hint="eastAsia"/>
        </w:rPr>
        <w:t>。</w:t>
      </w:r>
    </w:p>
    <w:p w:rsidR="00A551BC" w:rsidRPr="006C5B97" w:rsidRDefault="00A551BC" w:rsidP="00363945">
      <w:pPr>
        <w:spacing w:line="340" w:lineRule="exac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四、教学内容与安排</w:t>
      </w:r>
    </w:p>
    <w:p w:rsidR="00A551BC" w:rsidRPr="002C3070" w:rsidRDefault="00A551BC" w:rsidP="00363945">
      <w:pPr>
        <w:ind w:firstLineChars="200" w:firstLine="422"/>
        <w:rPr>
          <w:rFonts w:ascii="宋体" w:hAnsi="宋体"/>
          <w:b/>
          <w:szCs w:val="21"/>
        </w:rPr>
      </w:pPr>
      <w:r w:rsidRPr="002C3070">
        <w:rPr>
          <w:rFonts w:ascii="宋体" w:hAnsi="宋体" w:hint="eastAsia"/>
          <w:b/>
          <w:szCs w:val="21"/>
        </w:rPr>
        <w:t>第一章　绪 论</w:t>
      </w:r>
      <w:r>
        <w:rPr>
          <w:rFonts w:ascii="宋体" w:hAnsi="宋体" w:hint="eastAsia"/>
          <w:b/>
          <w:szCs w:val="21"/>
        </w:rPr>
        <w:t xml:space="preserve"> （1学时）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主要内容：护理心理学的概念、研究对象、任务，研究方法，国内外护理心理学的发展概况，护理心理学相关的主要心理学理论。</w:t>
      </w:r>
    </w:p>
    <w:p w:rsidR="00A551BC"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护理心理学的概念、研究对象及主要任务，护理心理学常用的研究方法、研究方式；</w:t>
      </w:r>
    </w:p>
    <w:p w:rsidR="00A551BC" w:rsidRDefault="00A551BC" w:rsidP="00363945">
      <w:pPr>
        <w:ind w:firstLineChars="200" w:firstLine="422"/>
        <w:rPr>
          <w:rFonts w:ascii="宋体" w:hAnsi="宋体"/>
          <w:szCs w:val="21"/>
        </w:rPr>
      </w:pPr>
      <w:r w:rsidRPr="00071EC1">
        <w:rPr>
          <w:rFonts w:ascii="宋体" w:hAnsi="宋体" w:hint="eastAsia"/>
          <w:b/>
          <w:szCs w:val="21"/>
        </w:rPr>
        <w:t>熟悉</w:t>
      </w:r>
      <w:r w:rsidRPr="002C3070">
        <w:rPr>
          <w:rFonts w:ascii="宋体" w:hAnsi="宋体" w:hint="eastAsia"/>
          <w:szCs w:val="21"/>
        </w:rPr>
        <w:t>护理心理学与现代医学观、与现代护理观；</w:t>
      </w:r>
    </w:p>
    <w:p w:rsidR="00A551BC" w:rsidRPr="002C3070" w:rsidRDefault="00A551BC" w:rsidP="00363945">
      <w:pPr>
        <w:ind w:firstLineChars="200" w:firstLine="422"/>
        <w:rPr>
          <w:rFonts w:ascii="宋体" w:hAnsi="宋体"/>
          <w:b/>
          <w:szCs w:val="21"/>
        </w:rPr>
      </w:pPr>
      <w:r w:rsidRPr="00071EC1">
        <w:rPr>
          <w:rFonts w:ascii="宋体" w:hAnsi="宋体" w:hint="eastAsia"/>
          <w:b/>
          <w:szCs w:val="21"/>
        </w:rPr>
        <w:t>了解</w:t>
      </w:r>
      <w:r w:rsidRPr="002C3070">
        <w:rPr>
          <w:rFonts w:ascii="宋体" w:hAnsi="宋体" w:hint="eastAsia"/>
          <w:szCs w:val="21"/>
        </w:rPr>
        <w:t>国内外护理心理学的发展现状及重要的心理学派别。</w:t>
      </w:r>
    </w:p>
    <w:p w:rsidR="00A551BC" w:rsidRPr="002C3070" w:rsidRDefault="00A551BC" w:rsidP="00363945">
      <w:pPr>
        <w:ind w:firstLineChars="200" w:firstLine="422"/>
        <w:rPr>
          <w:rFonts w:ascii="宋体" w:hAnsi="宋体"/>
          <w:b/>
          <w:szCs w:val="21"/>
        </w:rPr>
      </w:pPr>
      <w:r w:rsidRPr="002C3070">
        <w:rPr>
          <w:rFonts w:ascii="宋体" w:hAnsi="宋体" w:hint="eastAsia"/>
          <w:b/>
          <w:szCs w:val="21"/>
        </w:rPr>
        <w:t>第二章  心理学基础</w:t>
      </w:r>
      <w:r>
        <w:rPr>
          <w:rFonts w:ascii="宋体" w:hAnsi="宋体" w:hint="eastAsia"/>
          <w:b/>
          <w:szCs w:val="21"/>
        </w:rPr>
        <w:t>（2学时）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主要内容：心理现象及实质，心理过程，人格等。</w:t>
      </w:r>
    </w:p>
    <w:p w:rsidR="00A551BC"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感觉、知觉、记忆、想象、思维、注意的概念，知觉的特性、记忆和思维的过程、</w:t>
      </w:r>
      <w:r w:rsidRPr="002C3070">
        <w:rPr>
          <w:rFonts w:ascii="宋体" w:hAnsi="宋体" w:hint="eastAsia"/>
          <w:szCs w:val="21"/>
        </w:rPr>
        <w:lastRenderedPageBreak/>
        <w:t>记忆和注意的品质，情绪、情感的概念及调控，意志的概念、品质，能力、气质、性格的概念，气质类型和性格特征以及需要、动机、兴趣的概念和动机功能、兴趣品质；</w:t>
      </w:r>
    </w:p>
    <w:p w:rsidR="00A551BC" w:rsidRDefault="00A551BC" w:rsidP="00363945">
      <w:pPr>
        <w:ind w:firstLineChars="200" w:firstLine="422"/>
        <w:rPr>
          <w:rFonts w:ascii="宋体" w:hAnsi="宋体"/>
          <w:szCs w:val="21"/>
        </w:rPr>
      </w:pPr>
      <w:r w:rsidRPr="00071EC1">
        <w:rPr>
          <w:rFonts w:ascii="宋体" w:hAnsi="宋体" w:hint="eastAsia"/>
          <w:b/>
          <w:szCs w:val="21"/>
        </w:rPr>
        <w:t>熟悉</w:t>
      </w:r>
      <w:r w:rsidRPr="002C3070">
        <w:rPr>
          <w:rFonts w:ascii="宋体" w:hAnsi="宋体" w:hint="eastAsia"/>
          <w:szCs w:val="21"/>
        </w:rPr>
        <w:t>感受性和感觉阈限，遗忘规律及影响遗忘的因素，意志的特征、情绪情感的区别及情绪的作用，马斯洛的需要层次论，想象、注意、意志的作用以及个性的特性和气质的意义；</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了解</w:t>
      </w:r>
      <w:r w:rsidRPr="002C3070">
        <w:rPr>
          <w:rFonts w:ascii="宋体" w:hAnsi="宋体" w:hint="eastAsia"/>
          <w:szCs w:val="21"/>
        </w:rPr>
        <w:t>情绪、情感的特点及情绪与健康，个性的形成与发展，性格与气质的关系，需要、动机的分类及动机冲突类型。</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心理应激与心身疾病</w:t>
      </w:r>
      <w:r>
        <w:rPr>
          <w:rFonts w:ascii="宋体" w:hAnsi="宋体" w:hint="eastAsia"/>
          <w:b/>
          <w:szCs w:val="21"/>
        </w:rPr>
        <w:t>（3学时）</w:t>
      </w:r>
    </w:p>
    <w:p w:rsidR="00A551BC" w:rsidRPr="002C3070" w:rsidRDefault="00A551BC" w:rsidP="00363945">
      <w:pPr>
        <w:ind w:left="422"/>
        <w:rPr>
          <w:rFonts w:ascii="宋体" w:hAnsi="宋体"/>
          <w:szCs w:val="21"/>
        </w:rPr>
      </w:pPr>
      <w:r w:rsidRPr="002C3070">
        <w:rPr>
          <w:rFonts w:ascii="宋体" w:hAnsi="宋体" w:hint="eastAsia"/>
          <w:szCs w:val="21"/>
        </w:rPr>
        <w:t>主要内容：应激概述、心理应激的中介机制、应激反应、心身疾病</w:t>
      </w:r>
    </w:p>
    <w:p w:rsidR="00A551BC" w:rsidRDefault="00A551BC" w:rsidP="00363945">
      <w:pPr>
        <w:ind w:firstLineChars="200" w:firstLine="422"/>
        <w:rPr>
          <w:rFonts w:ascii="宋体" w:hAnsi="宋体"/>
          <w:szCs w:val="21"/>
        </w:rPr>
      </w:pPr>
      <w:r w:rsidRPr="00071EC1">
        <w:rPr>
          <w:rFonts w:ascii="宋体" w:hAnsi="宋体" w:hint="eastAsia"/>
          <w:b/>
          <w:szCs w:val="21"/>
        </w:rPr>
        <w:t>熟悉</w:t>
      </w:r>
      <w:r w:rsidRPr="002C3070">
        <w:rPr>
          <w:rFonts w:ascii="宋体" w:hAnsi="宋体" w:hint="eastAsia"/>
          <w:szCs w:val="21"/>
        </w:rPr>
        <w:t>应激、应激源、应对、社会支持、心身疾病的概念、一般适应综合征、应激源分类、应激的中介因素、应激的生理反应</w:t>
      </w:r>
      <w:r>
        <w:rPr>
          <w:rFonts w:ascii="宋体" w:hAnsi="宋体" w:hint="eastAsia"/>
          <w:szCs w:val="21"/>
        </w:rPr>
        <w:t>。</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心理反应、行为反应，常见心身疾病。</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心理评估</w:t>
      </w:r>
      <w:r>
        <w:rPr>
          <w:rFonts w:ascii="宋体" w:hAnsi="宋体" w:hint="eastAsia"/>
          <w:b/>
          <w:szCs w:val="21"/>
        </w:rPr>
        <w:t>（3学时）</w:t>
      </w:r>
    </w:p>
    <w:p w:rsidR="00A551BC" w:rsidRPr="002C3070" w:rsidRDefault="00A551BC" w:rsidP="00363945">
      <w:pPr>
        <w:ind w:left="422"/>
        <w:rPr>
          <w:rFonts w:ascii="宋体" w:hAnsi="宋体"/>
          <w:szCs w:val="21"/>
        </w:rPr>
      </w:pPr>
      <w:r w:rsidRPr="002C3070">
        <w:rPr>
          <w:rFonts w:ascii="宋体" w:hAnsi="宋体" w:hint="eastAsia"/>
          <w:szCs w:val="21"/>
        </w:rPr>
        <w:t>主要内容：心理评估概述、临床护理心理评估基本方法、临床常用心理量表的使用</w:t>
      </w:r>
    </w:p>
    <w:p w:rsidR="00A551BC" w:rsidRDefault="00A551BC" w:rsidP="00363945">
      <w:pPr>
        <w:ind w:firstLineChars="200" w:firstLine="422"/>
        <w:rPr>
          <w:rFonts w:ascii="宋体" w:hAnsi="宋体"/>
          <w:szCs w:val="21"/>
        </w:rPr>
      </w:pPr>
      <w:r>
        <w:rPr>
          <w:rFonts w:ascii="宋体" w:hAnsi="宋体" w:hint="eastAsia"/>
          <w:b/>
          <w:szCs w:val="21"/>
        </w:rPr>
        <w:t>掌握</w:t>
      </w:r>
      <w:r w:rsidRPr="002C3070">
        <w:rPr>
          <w:rFonts w:ascii="宋体" w:hAnsi="宋体" w:hint="eastAsia"/>
          <w:szCs w:val="21"/>
        </w:rPr>
        <w:t>心理评估的概念、心理测验的概念，临床常用心理评估的方法、实施原则、注意事项及适用范围</w:t>
      </w:r>
      <w:r>
        <w:rPr>
          <w:rFonts w:ascii="宋体" w:hAnsi="宋体" w:hint="eastAsia"/>
          <w:szCs w:val="21"/>
        </w:rPr>
        <w:t>。</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了解</w:t>
      </w:r>
      <w:r w:rsidRPr="002C3070">
        <w:rPr>
          <w:rFonts w:ascii="宋体" w:hAnsi="宋体" w:hint="eastAsia"/>
          <w:szCs w:val="21"/>
        </w:rPr>
        <w:t>临床常用评定量表的使用，标准化心理测验的基本特征及适用范围。</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心理干预</w:t>
      </w:r>
      <w:r>
        <w:rPr>
          <w:rFonts w:ascii="宋体" w:hAnsi="宋体" w:hint="eastAsia"/>
          <w:b/>
          <w:szCs w:val="21"/>
        </w:rPr>
        <w:t>（3学时）</w:t>
      </w:r>
    </w:p>
    <w:p w:rsidR="00A551BC" w:rsidRPr="002C3070" w:rsidRDefault="00A551BC" w:rsidP="00363945">
      <w:pPr>
        <w:ind w:left="422"/>
        <w:rPr>
          <w:rFonts w:ascii="宋体" w:hAnsi="宋体"/>
          <w:szCs w:val="21"/>
        </w:rPr>
      </w:pPr>
      <w:r w:rsidRPr="002C3070">
        <w:rPr>
          <w:rFonts w:ascii="宋体" w:hAnsi="宋体" w:hint="eastAsia"/>
          <w:szCs w:val="21"/>
        </w:rPr>
        <w:t>主要内容：心理干预概述、支持疗法、行为疗法、认知疗法、集体心理干预、家庭干预。</w:t>
      </w:r>
    </w:p>
    <w:p w:rsidR="00A551BC"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心理干预的概念与分类，系统脱敏技术与方法，挨利斯的理性情绪疗法的方法，生物反馈的技术和方法，放松疗法的技术</w:t>
      </w:r>
      <w:r>
        <w:rPr>
          <w:rFonts w:ascii="宋体" w:hAnsi="宋体" w:hint="eastAsia"/>
          <w:szCs w:val="21"/>
        </w:rPr>
        <w:t>。</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了解</w:t>
      </w:r>
      <w:r w:rsidRPr="002C3070">
        <w:rPr>
          <w:rFonts w:ascii="宋体" w:hAnsi="宋体" w:hint="eastAsia"/>
          <w:szCs w:val="21"/>
        </w:rPr>
        <w:t>家庭干预在心理护理工作中的应用，集体心理干预在心理护理工作中的作用，暗示在心理护理工作中的应用。</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病人心理</w:t>
      </w:r>
      <w:r>
        <w:rPr>
          <w:rFonts w:ascii="宋体" w:hAnsi="宋体" w:hint="eastAsia"/>
          <w:b/>
          <w:szCs w:val="21"/>
        </w:rPr>
        <w:t>（3学时）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主要内容：病人的概念与病人角色、病人的角色转换问题、病人的求医和遵医行为、病人的心理需要、病人的心理反应。</w:t>
      </w:r>
    </w:p>
    <w:p w:rsidR="00A551BC" w:rsidRPr="002C3070" w:rsidRDefault="00A551BC" w:rsidP="00363945">
      <w:pPr>
        <w:ind w:firstLineChars="200" w:firstLine="420"/>
        <w:rPr>
          <w:rFonts w:ascii="宋体" w:hAnsi="宋体"/>
          <w:szCs w:val="21"/>
        </w:rPr>
      </w:pPr>
      <w:r w:rsidRPr="002C3070">
        <w:rPr>
          <w:rFonts w:ascii="宋体" w:hAnsi="宋体" w:hint="eastAsia"/>
          <w:szCs w:val="21"/>
        </w:rPr>
        <w:t>重点和难点：病人的心理需要和心理反应，病人的求医行为及其影响因素，病人的遵医行为及其影响因素。</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心理护理</w:t>
      </w:r>
      <w:r>
        <w:rPr>
          <w:rFonts w:ascii="宋体" w:hAnsi="宋体" w:hint="eastAsia"/>
          <w:b/>
          <w:szCs w:val="21"/>
        </w:rPr>
        <w:t>（3学时）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主要内容：心理护理的概念、目标、原则和实施形式，心理护理与整体护理的关系，心理护理评估与诊断，心理护理措施的制订与实施，心理护理效果评价。</w:t>
      </w:r>
    </w:p>
    <w:p w:rsidR="00A551BC" w:rsidRDefault="00A551BC" w:rsidP="00363945">
      <w:pPr>
        <w:ind w:firstLineChars="200" w:firstLine="422"/>
        <w:rPr>
          <w:rFonts w:ascii="宋体" w:hAnsi="宋体"/>
          <w:szCs w:val="21"/>
        </w:rPr>
      </w:pPr>
      <w:r w:rsidRPr="00071EC1">
        <w:rPr>
          <w:rFonts w:ascii="宋体" w:hAnsi="宋体" w:hint="eastAsia"/>
          <w:b/>
          <w:szCs w:val="21"/>
        </w:rPr>
        <w:t>了解</w:t>
      </w:r>
      <w:r>
        <w:rPr>
          <w:rFonts w:ascii="宋体" w:hAnsi="宋体" w:hint="eastAsia"/>
          <w:szCs w:val="21"/>
        </w:rPr>
        <w:t>心理护理的概念、原则和目标</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心理护理的实施程序，心理护理在整体护理中的作用，心理护理的实施形式。</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临床各类病人的心理护理（一）</w:t>
      </w:r>
      <w:r>
        <w:rPr>
          <w:rFonts w:ascii="宋体" w:hAnsi="宋体" w:hint="eastAsia"/>
          <w:b/>
          <w:szCs w:val="21"/>
        </w:rPr>
        <w:t>（2学时）</w:t>
      </w:r>
    </w:p>
    <w:p w:rsidR="00A551BC" w:rsidRDefault="00A551BC" w:rsidP="00363945">
      <w:pPr>
        <w:ind w:left="422"/>
        <w:rPr>
          <w:rFonts w:ascii="宋体" w:hAnsi="宋体"/>
          <w:szCs w:val="21"/>
        </w:rPr>
      </w:pPr>
      <w:r w:rsidRPr="002C3070">
        <w:rPr>
          <w:rFonts w:ascii="宋体" w:hAnsi="宋体" w:hint="eastAsia"/>
          <w:szCs w:val="21"/>
        </w:rPr>
        <w:t>主要内容：孕产概述，孕产妇的心理特点及影响因素，孕产妇的心理护理。</w:t>
      </w:r>
    </w:p>
    <w:p w:rsidR="00A551BC" w:rsidRPr="002C3070" w:rsidRDefault="00A551BC" w:rsidP="00363945">
      <w:pPr>
        <w:ind w:left="422"/>
        <w:rPr>
          <w:rFonts w:ascii="宋体" w:hAnsi="宋体"/>
          <w:szCs w:val="21"/>
        </w:rPr>
      </w:pPr>
      <w:r w:rsidRPr="00071EC1">
        <w:rPr>
          <w:rFonts w:ascii="宋体" w:hAnsi="宋体" w:hint="eastAsia"/>
          <w:b/>
          <w:szCs w:val="21"/>
        </w:rPr>
        <w:t>了解</w:t>
      </w:r>
      <w:r>
        <w:rPr>
          <w:rFonts w:ascii="宋体" w:hAnsi="宋体" w:hint="eastAsia"/>
          <w:szCs w:val="21"/>
        </w:rPr>
        <w:t>孕产妇的</w:t>
      </w:r>
      <w:r w:rsidRPr="002C3070">
        <w:rPr>
          <w:rFonts w:ascii="宋体" w:hAnsi="宋体" w:hint="eastAsia"/>
          <w:szCs w:val="21"/>
        </w:rPr>
        <w:t>心理特点</w:t>
      </w:r>
    </w:p>
    <w:p w:rsidR="00A551BC" w:rsidRDefault="00A551BC" w:rsidP="00363945">
      <w:pPr>
        <w:ind w:left="422"/>
        <w:rPr>
          <w:rFonts w:ascii="宋体" w:hAnsi="宋体"/>
          <w:szCs w:val="21"/>
        </w:rPr>
      </w:pPr>
      <w:r w:rsidRPr="00071EC1">
        <w:rPr>
          <w:rFonts w:ascii="宋体" w:hAnsi="宋体" w:hint="eastAsia"/>
          <w:b/>
          <w:szCs w:val="21"/>
        </w:rPr>
        <w:t>掌握</w:t>
      </w:r>
      <w:r>
        <w:rPr>
          <w:rFonts w:ascii="宋体" w:hAnsi="宋体" w:hint="eastAsia"/>
          <w:szCs w:val="21"/>
        </w:rPr>
        <w:t>孕产妇的心理护理措施</w:t>
      </w:r>
      <w:r w:rsidRPr="002C3070">
        <w:rPr>
          <w:rFonts w:ascii="宋体" w:hAnsi="宋体" w:hint="eastAsia"/>
          <w:szCs w:val="21"/>
        </w:rPr>
        <w:t>及影响因素</w:t>
      </w:r>
    </w:p>
    <w:p w:rsidR="00A551BC" w:rsidRDefault="00A551BC" w:rsidP="00363945">
      <w:pPr>
        <w:ind w:left="422"/>
        <w:rPr>
          <w:rFonts w:ascii="宋体" w:hAnsi="宋体"/>
          <w:szCs w:val="21"/>
        </w:rPr>
      </w:pPr>
      <w:r w:rsidRPr="00071EC1">
        <w:rPr>
          <w:rFonts w:ascii="宋体" w:hAnsi="宋体" w:hint="eastAsia"/>
          <w:b/>
          <w:szCs w:val="21"/>
        </w:rPr>
        <w:t>掌握</w:t>
      </w:r>
      <w:r w:rsidRPr="002C3070">
        <w:rPr>
          <w:rFonts w:ascii="宋体" w:hAnsi="宋体" w:hint="eastAsia"/>
          <w:szCs w:val="21"/>
        </w:rPr>
        <w:t>儿童病人的心理护理措施、心理特点及影响因素</w:t>
      </w:r>
    </w:p>
    <w:p w:rsidR="00A551BC" w:rsidRPr="00AE6995" w:rsidRDefault="00A551BC" w:rsidP="00363945">
      <w:pPr>
        <w:ind w:left="422"/>
        <w:rPr>
          <w:rFonts w:ascii="宋体" w:hAnsi="宋体"/>
          <w:szCs w:val="21"/>
        </w:rPr>
      </w:pPr>
      <w:r w:rsidRPr="00071EC1">
        <w:rPr>
          <w:rFonts w:ascii="宋体" w:hAnsi="宋体" w:hint="eastAsia"/>
          <w:b/>
          <w:szCs w:val="21"/>
        </w:rPr>
        <w:t>掌握</w:t>
      </w:r>
      <w:r w:rsidRPr="002C3070">
        <w:rPr>
          <w:rFonts w:ascii="宋体" w:hAnsi="宋体" w:hint="eastAsia"/>
          <w:szCs w:val="21"/>
        </w:rPr>
        <w:t>临终病人的心理护理措施、心理特点及影响因素</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临床各类病人的心理护理（二）</w:t>
      </w:r>
      <w:r>
        <w:rPr>
          <w:rFonts w:ascii="宋体" w:hAnsi="宋体" w:hint="eastAsia"/>
          <w:b/>
          <w:szCs w:val="21"/>
        </w:rPr>
        <w:t>（1学时）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慢性病概述，慢性病病人的心理特点及影响因素，慢性病病人的心理护理；手术概述，手术病人的心理特点及影响因素，手术病人的心理护理；急危重症概述，急危重症病人的心理特点及影响因素，急危重症病人的心理护理；</w:t>
      </w:r>
    </w:p>
    <w:p w:rsidR="00A551BC" w:rsidRDefault="00A551BC" w:rsidP="00363945">
      <w:pPr>
        <w:ind w:firstLineChars="200" w:firstLine="422"/>
        <w:rPr>
          <w:rFonts w:ascii="宋体" w:hAnsi="宋体"/>
          <w:szCs w:val="21"/>
        </w:rPr>
      </w:pPr>
      <w:r w:rsidRPr="00AE6995">
        <w:rPr>
          <w:rFonts w:ascii="宋体" w:hAnsi="宋体" w:hint="eastAsia"/>
          <w:b/>
          <w:szCs w:val="21"/>
        </w:rPr>
        <w:t>掌握</w:t>
      </w:r>
      <w:r w:rsidRPr="002C3070">
        <w:rPr>
          <w:rFonts w:ascii="宋体" w:hAnsi="宋体" w:hint="eastAsia"/>
          <w:szCs w:val="21"/>
        </w:rPr>
        <w:t>慢性病病人的心理护理措施、心理特点及影响因素</w:t>
      </w:r>
      <w:r>
        <w:rPr>
          <w:rFonts w:ascii="宋体" w:hAnsi="宋体" w:hint="eastAsia"/>
          <w:szCs w:val="21"/>
        </w:rPr>
        <w:t>。</w:t>
      </w:r>
    </w:p>
    <w:p w:rsidR="00A551BC" w:rsidRDefault="00A551BC" w:rsidP="00363945">
      <w:pPr>
        <w:ind w:firstLineChars="200" w:firstLine="422"/>
        <w:rPr>
          <w:rFonts w:ascii="宋体" w:hAnsi="宋体"/>
          <w:szCs w:val="21"/>
        </w:rPr>
      </w:pPr>
      <w:r w:rsidRPr="00AE6995">
        <w:rPr>
          <w:rFonts w:ascii="宋体" w:hAnsi="宋体" w:hint="eastAsia"/>
          <w:b/>
          <w:szCs w:val="21"/>
        </w:rPr>
        <w:t>掌握</w:t>
      </w:r>
      <w:r w:rsidRPr="002C3070">
        <w:rPr>
          <w:rFonts w:ascii="宋体" w:hAnsi="宋体" w:hint="eastAsia"/>
          <w:szCs w:val="21"/>
        </w:rPr>
        <w:t>术前、术后病人的心理护理措施和心理特点，</w:t>
      </w:r>
    </w:p>
    <w:p w:rsidR="00A551BC" w:rsidRPr="002C3070" w:rsidRDefault="00A551BC" w:rsidP="00363945">
      <w:pPr>
        <w:ind w:firstLineChars="200" w:firstLine="422"/>
        <w:rPr>
          <w:rFonts w:ascii="宋体" w:hAnsi="宋体"/>
          <w:szCs w:val="21"/>
        </w:rPr>
      </w:pPr>
      <w:r w:rsidRPr="00AE6995">
        <w:rPr>
          <w:rFonts w:ascii="宋体" w:hAnsi="宋体" w:hint="eastAsia"/>
          <w:b/>
          <w:szCs w:val="21"/>
        </w:rPr>
        <w:lastRenderedPageBreak/>
        <w:t>掌握</w:t>
      </w:r>
      <w:r w:rsidRPr="002C3070">
        <w:rPr>
          <w:rFonts w:ascii="宋体" w:hAnsi="宋体" w:hint="eastAsia"/>
          <w:szCs w:val="21"/>
        </w:rPr>
        <w:t>急危重症病人的心理护理措施及心理特点，术中病人的心理特点。</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临床各类病人的心理护理（三）</w:t>
      </w:r>
      <w:r>
        <w:rPr>
          <w:rFonts w:ascii="宋体" w:hAnsi="宋体" w:hint="eastAsia"/>
          <w:b/>
          <w:szCs w:val="21"/>
        </w:rPr>
        <w:t>（1学时）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肿瘤概述，肿瘤病人的心理特点及影响因素，肿瘤病人的心理护理；器官移植概述，器官移植病人的心理特点及影响因素，器官移植病人的心理护理；危机事件后创伤概述，危机事件后创伤病人的心理特点及影响因素，危机事件后创伤病人的心理护理</w:t>
      </w:r>
      <w:r>
        <w:rPr>
          <w:rFonts w:ascii="宋体" w:hAnsi="宋体" w:hint="eastAsia"/>
          <w:szCs w:val="21"/>
        </w:rPr>
        <w:t>。</w:t>
      </w:r>
    </w:p>
    <w:p w:rsidR="00A551BC"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肿瘤病人的心理特点、心理影响因素及心理护理措施</w:t>
      </w:r>
      <w:r>
        <w:rPr>
          <w:rFonts w:ascii="宋体" w:hAnsi="宋体" w:hint="eastAsia"/>
          <w:szCs w:val="21"/>
        </w:rPr>
        <w:t>。</w:t>
      </w:r>
    </w:p>
    <w:p w:rsidR="00A551BC" w:rsidRDefault="00A551BC" w:rsidP="00363945">
      <w:pPr>
        <w:ind w:firstLineChars="200" w:firstLine="422"/>
        <w:rPr>
          <w:rFonts w:ascii="宋体" w:hAnsi="宋体"/>
          <w:szCs w:val="21"/>
        </w:rPr>
      </w:pPr>
      <w:r w:rsidRPr="00071EC1">
        <w:rPr>
          <w:rFonts w:ascii="宋体" w:hAnsi="宋体" w:hint="eastAsia"/>
          <w:b/>
          <w:szCs w:val="21"/>
        </w:rPr>
        <w:t>了解</w:t>
      </w:r>
      <w:r w:rsidRPr="002C3070">
        <w:rPr>
          <w:rFonts w:ascii="宋体" w:hAnsi="宋体" w:hint="eastAsia"/>
          <w:szCs w:val="21"/>
        </w:rPr>
        <w:t>器官移植病人的心理特点、心理影响因素及心理护理措施</w:t>
      </w:r>
      <w:r>
        <w:rPr>
          <w:rFonts w:ascii="宋体" w:hAnsi="宋体" w:hint="eastAsia"/>
          <w:szCs w:val="21"/>
        </w:rPr>
        <w:t>。</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危机事件后创伤病人的心理特点、心理影响因素及心理护理措施。</w:t>
      </w:r>
    </w:p>
    <w:p w:rsidR="00A551BC" w:rsidRPr="002C3070" w:rsidRDefault="00A551BC" w:rsidP="00363945">
      <w:pPr>
        <w:numPr>
          <w:ilvl w:val="0"/>
          <w:numId w:val="92"/>
        </w:numPr>
        <w:rPr>
          <w:rFonts w:ascii="宋体" w:hAnsi="宋体"/>
          <w:b/>
          <w:szCs w:val="21"/>
        </w:rPr>
      </w:pPr>
      <w:r w:rsidRPr="002C3070">
        <w:rPr>
          <w:rFonts w:ascii="宋体" w:hAnsi="宋体" w:hint="eastAsia"/>
          <w:b/>
          <w:szCs w:val="21"/>
        </w:rPr>
        <w:t>护士心理健康与维护</w:t>
      </w:r>
      <w:r>
        <w:rPr>
          <w:rFonts w:ascii="宋体" w:hAnsi="宋体" w:hint="eastAsia"/>
          <w:b/>
          <w:szCs w:val="21"/>
        </w:rPr>
        <w:t>（2学时）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主要内容：护士常见的应激源，心理健康的概念及标准，护士的职业心理素质，护士心理健康现状，护士心理健康的维护。</w:t>
      </w:r>
    </w:p>
    <w:p w:rsidR="00A551BC" w:rsidRDefault="00A551BC" w:rsidP="00363945">
      <w:pPr>
        <w:ind w:firstLineChars="200" w:firstLine="422"/>
        <w:rPr>
          <w:rFonts w:ascii="宋体" w:hAnsi="宋体"/>
          <w:szCs w:val="21"/>
        </w:rPr>
      </w:pPr>
      <w:r w:rsidRPr="00071EC1">
        <w:rPr>
          <w:rFonts w:ascii="宋体" w:hAnsi="宋体" w:hint="eastAsia"/>
          <w:b/>
          <w:szCs w:val="21"/>
        </w:rPr>
        <w:t>掌握</w:t>
      </w:r>
      <w:r w:rsidRPr="002C3070">
        <w:rPr>
          <w:rFonts w:ascii="宋体" w:hAnsi="宋体" w:hint="eastAsia"/>
          <w:szCs w:val="21"/>
        </w:rPr>
        <w:t>护士常见的应激源，护士心理健康的维护措施，护士职业紧张的消极影响</w:t>
      </w:r>
      <w:r>
        <w:rPr>
          <w:rFonts w:ascii="宋体" w:hAnsi="宋体" w:hint="eastAsia"/>
          <w:szCs w:val="21"/>
        </w:rPr>
        <w:t>。</w:t>
      </w:r>
    </w:p>
    <w:p w:rsidR="00A551BC" w:rsidRPr="002C3070" w:rsidRDefault="00A551BC" w:rsidP="00363945">
      <w:pPr>
        <w:ind w:firstLineChars="200" w:firstLine="422"/>
        <w:rPr>
          <w:rFonts w:ascii="宋体" w:hAnsi="宋体"/>
          <w:szCs w:val="21"/>
        </w:rPr>
      </w:pPr>
      <w:r w:rsidRPr="00071EC1">
        <w:rPr>
          <w:rFonts w:ascii="宋体" w:hAnsi="宋体" w:hint="eastAsia"/>
          <w:b/>
          <w:szCs w:val="21"/>
        </w:rPr>
        <w:t>了解</w:t>
      </w:r>
      <w:r w:rsidRPr="002C3070">
        <w:rPr>
          <w:rFonts w:ascii="宋体" w:hAnsi="宋体" w:hint="eastAsia"/>
          <w:szCs w:val="21"/>
        </w:rPr>
        <w:t>护士职业倦怠对健康的影响。</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五、教学设备和设施</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多媒体教室</w:t>
      </w:r>
    </w:p>
    <w:p w:rsidR="00A551BC" w:rsidRPr="006C5B97" w:rsidRDefault="00A551BC"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多媒体教学课件</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六、课程考核与评估</w:t>
      </w:r>
    </w:p>
    <w:p w:rsidR="00A551BC" w:rsidRPr="006C5B97" w:rsidRDefault="00A551BC"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sidRPr="006C5B97">
        <w:rPr>
          <w:rFonts w:hint="eastAsia"/>
          <w:sz w:val="24"/>
          <w:szCs w:val="24"/>
        </w:rPr>
        <w:t>考核方式：</w:t>
      </w: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七、附录</w:t>
      </w:r>
    </w:p>
    <w:p w:rsidR="00A551BC" w:rsidRPr="002C3070" w:rsidRDefault="006B3E56" w:rsidP="00363945">
      <w:pPr>
        <w:ind w:firstLineChars="200" w:firstLine="420"/>
        <w:rPr>
          <w:rFonts w:ascii="宋体" w:hAnsi="宋体"/>
          <w:szCs w:val="21"/>
        </w:rPr>
      </w:pPr>
      <w:r w:rsidRPr="002C3070">
        <w:rPr>
          <w:rFonts w:ascii="宋体" w:hAnsi="宋体"/>
          <w:szCs w:val="21"/>
        </w:rPr>
        <w:fldChar w:fldCharType="begin"/>
      </w:r>
      <w:r w:rsidR="00A551BC" w:rsidRPr="002C3070">
        <w:rPr>
          <w:rFonts w:ascii="宋体" w:hAnsi="宋体"/>
          <w:szCs w:val="21"/>
        </w:rPr>
        <w:instrText xml:space="preserve"> </w:instrText>
      </w:r>
      <w:r w:rsidR="00A551BC" w:rsidRPr="002C3070">
        <w:rPr>
          <w:rFonts w:ascii="宋体" w:hAnsi="宋体" w:hint="eastAsia"/>
          <w:szCs w:val="21"/>
        </w:rPr>
        <w:instrText>= 1 \* GB2</w:instrText>
      </w:r>
      <w:r w:rsidR="00A551BC" w:rsidRPr="002C3070">
        <w:rPr>
          <w:rFonts w:ascii="宋体" w:hAnsi="宋体"/>
          <w:szCs w:val="21"/>
        </w:rPr>
        <w:instrText xml:space="preserve"> </w:instrText>
      </w:r>
      <w:r w:rsidRPr="002C3070">
        <w:rPr>
          <w:rFonts w:ascii="宋体" w:hAnsi="宋体"/>
          <w:szCs w:val="21"/>
        </w:rPr>
        <w:fldChar w:fldCharType="separate"/>
      </w:r>
      <w:r w:rsidR="00A551BC" w:rsidRPr="002C3070">
        <w:rPr>
          <w:rFonts w:ascii="宋体" w:hAnsi="宋体" w:hint="eastAsia"/>
          <w:szCs w:val="21"/>
        </w:rPr>
        <w:t>⑴</w:t>
      </w:r>
      <w:r w:rsidRPr="002C3070">
        <w:rPr>
          <w:rFonts w:ascii="宋体" w:hAnsi="宋体"/>
          <w:szCs w:val="21"/>
        </w:rPr>
        <w:fldChar w:fldCharType="end"/>
      </w:r>
      <w:r w:rsidR="00A551BC" w:rsidRPr="002C3070">
        <w:rPr>
          <w:rFonts w:ascii="宋体" w:hAnsi="宋体" w:hint="eastAsia"/>
          <w:bCs/>
          <w:szCs w:val="21"/>
        </w:rPr>
        <w:t>周郁秋等主编</w:t>
      </w:r>
      <w:r w:rsidR="00A551BC" w:rsidRPr="002C3070">
        <w:rPr>
          <w:rFonts w:ascii="宋体" w:hAnsi="宋体" w:hint="eastAsia"/>
          <w:szCs w:val="21"/>
        </w:rPr>
        <w:t>．</w:t>
      </w:r>
      <w:r w:rsidR="00A551BC" w:rsidRPr="002C3070">
        <w:rPr>
          <w:rFonts w:ascii="宋体" w:hAnsi="宋体" w:hint="eastAsia"/>
          <w:bCs/>
          <w:szCs w:val="21"/>
        </w:rPr>
        <w:t>护理心理学</w:t>
      </w:r>
      <w:r w:rsidR="00A551BC" w:rsidRPr="002C3070">
        <w:rPr>
          <w:rFonts w:ascii="宋体" w:hAnsi="宋体" w:hint="eastAsia"/>
          <w:szCs w:val="21"/>
        </w:rPr>
        <w:t>．</w:t>
      </w:r>
      <w:r w:rsidR="00A551BC" w:rsidRPr="002C3070">
        <w:rPr>
          <w:rFonts w:ascii="宋体" w:hAnsi="宋体" w:hint="eastAsia"/>
          <w:bCs/>
          <w:szCs w:val="21"/>
        </w:rPr>
        <w:t>第２版</w:t>
      </w:r>
      <w:r w:rsidR="00A551BC" w:rsidRPr="002C3070">
        <w:rPr>
          <w:rFonts w:ascii="宋体" w:hAnsi="宋体" w:hint="eastAsia"/>
          <w:szCs w:val="21"/>
        </w:rPr>
        <w:t>．</w:t>
      </w:r>
      <w:r w:rsidR="00A551BC" w:rsidRPr="002C3070">
        <w:rPr>
          <w:rFonts w:ascii="宋体" w:hAnsi="宋体" w:hint="eastAsia"/>
          <w:bCs/>
          <w:szCs w:val="21"/>
        </w:rPr>
        <w:t>北京：</w:t>
      </w:r>
      <w:r w:rsidR="00A551BC" w:rsidRPr="002C3070">
        <w:rPr>
          <w:rFonts w:ascii="宋体" w:hAnsi="宋体" w:hint="eastAsia"/>
          <w:szCs w:val="21"/>
        </w:rPr>
        <w:t>人民卫生出版社，2006．</w:t>
      </w:r>
    </w:p>
    <w:p w:rsidR="00A551BC" w:rsidRPr="002C3070" w:rsidRDefault="006B3E56" w:rsidP="00363945">
      <w:pPr>
        <w:ind w:firstLineChars="200" w:firstLine="420"/>
        <w:rPr>
          <w:rFonts w:ascii="宋体" w:hAnsi="宋体"/>
          <w:szCs w:val="21"/>
        </w:rPr>
      </w:pPr>
      <w:r w:rsidRPr="002C3070">
        <w:rPr>
          <w:rFonts w:ascii="宋体" w:hAnsi="宋体"/>
          <w:szCs w:val="21"/>
        </w:rPr>
        <w:fldChar w:fldCharType="begin"/>
      </w:r>
      <w:r w:rsidR="00A551BC" w:rsidRPr="002C3070">
        <w:rPr>
          <w:rFonts w:ascii="宋体" w:hAnsi="宋体"/>
          <w:szCs w:val="21"/>
        </w:rPr>
        <w:instrText xml:space="preserve"> </w:instrText>
      </w:r>
      <w:r w:rsidR="00A551BC" w:rsidRPr="002C3070">
        <w:rPr>
          <w:rFonts w:ascii="宋体" w:hAnsi="宋体" w:hint="eastAsia"/>
          <w:szCs w:val="21"/>
        </w:rPr>
        <w:instrText>= 2 \* GB2</w:instrText>
      </w:r>
      <w:r w:rsidR="00A551BC" w:rsidRPr="002C3070">
        <w:rPr>
          <w:rFonts w:ascii="宋体" w:hAnsi="宋体"/>
          <w:szCs w:val="21"/>
        </w:rPr>
        <w:instrText xml:space="preserve"> </w:instrText>
      </w:r>
      <w:r w:rsidRPr="002C3070">
        <w:rPr>
          <w:rFonts w:ascii="宋体" w:hAnsi="宋体"/>
          <w:szCs w:val="21"/>
        </w:rPr>
        <w:fldChar w:fldCharType="separate"/>
      </w:r>
      <w:r w:rsidR="00A551BC" w:rsidRPr="002C3070">
        <w:rPr>
          <w:rFonts w:ascii="宋体" w:hAnsi="宋体" w:hint="eastAsia"/>
          <w:szCs w:val="21"/>
        </w:rPr>
        <w:t>⑵</w:t>
      </w:r>
      <w:r w:rsidRPr="002C3070">
        <w:rPr>
          <w:rFonts w:ascii="宋体" w:hAnsi="宋体"/>
          <w:szCs w:val="21"/>
        </w:rPr>
        <w:fldChar w:fldCharType="end"/>
      </w:r>
      <w:r w:rsidR="00A551BC" w:rsidRPr="002C3070">
        <w:rPr>
          <w:rFonts w:ascii="宋体" w:hAnsi="宋体" w:hint="eastAsia"/>
          <w:szCs w:val="21"/>
        </w:rPr>
        <w:t xml:space="preserve">胡佩诚主编．医护心理学．第１版．北京：北京医科大学出版社，2002． </w:t>
      </w:r>
    </w:p>
    <w:p w:rsidR="00A551BC" w:rsidRPr="002C3070" w:rsidRDefault="006B3E56" w:rsidP="00363945">
      <w:pPr>
        <w:ind w:firstLineChars="200" w:firstLine="420"/>
        <w:rPr>
          <w:rFonts w:ascii="宋体" w:hAnsi="宋体"/>
          <w:szCs w:val="21"/>
        </w:rPr>
      </w:pPr>
      <w:r w:rsidRPr="002C3070">
        <w:rPr>
          <w:rFonts w:ascii="宋体" w:hAnsi="宋体"/>
          <w:szCs w:val="21"/>
        </w:rPr>
        <w:fldChar w:fldCharType="begin"/>
      </w:r>
      <w:r w:rsidR="00A551BC" w:rsidRPr="002C3070">
        <w:rPr>
          <w:rFonts w:ascii="宋体" w:hAnsi="宋体"/>
          <w:szCs w:val="21"/>
        </w:rPr>
        <w:instrText xml:space="preserve"> </w:instrText>
      </w:r>
      <w:r w:rsidR="00A551BC" w:rsidRPr="002C3070">
        <w:rPr>
          <w:rFonts w:ascii="宋体" w:hAnsi="宋体" w:hint="eastAsia"/>
          <w:szCs w:val="21"/>
        </w:rPr>
        <w:instrText>= 3 \* GB2</w:instrText>
      </w:r>
      <w:r w:rsidR="00A551BC" w:rsidRPr="002C3070">
        <w:rPr>
          <w:rFonts w:ascii="宋体" w:hAnsi="宋体"/>
          <w:szCs w:val="21"/>
        </w:rPr>
        <w:instrText xml:space="preserve"> </w:instrText>
      </w:r>
      <w:r w:rsidRPr="002C3070">
        <w:rPr>
          <w:rFonts w:ascii="宋体" w:hAnsi="宋体"/>
          <w:szCs w:val="21"/>
        </w:rPr>
        <w:fldChar w:fldCharType="separate"/>
      </w:r>
      <w:r w:rsidR="00A551BC" w:rsidRPr="002C3070">
        <w:rPr>
          <w:rFonts w:ascii="宋体" w:hAnsi="宋体" w:hint="eastAsia"/>
          <w:noProof/>
          <w:szCs w:val="21"/>
        </w:rPr>
        <w:t>⑶</w:t>
      </w:r>
      <w:r w:rsidRPr="002C3070">
        <w:rPr>
          <w:rFonts w:ascii="宋体" w:hAnsi="宋体"/>
          <w:szCs w:val="21"/>
        </w:rPr>
        <w:fldChar w:fldCharType="end"/>
      </w:r>
      <w:r w:rsidR="00A551BC" w:rsidRPr="002C3070">
        <w:rPr>
          <w:rFonts w:ascii="宋体" w:hAnsi="宋体" w:hint="eastAsia"/>
          <w:szCs w:val="21"/>
        </w:rPr>
        <w:t>李映兰主编．护理心理学．</w:t>
      </w:r>
      <w:r w:rsidR="00A551BC" w:rsidRPr="002C3070">
        <w:rPr>
          <w:rFonts w:ascii="宋体" w:hAnsi="宋体" w:hint="eastAsia"/>
          <w:bCs/>
          <w:szCs w:val="21"/>
        </w:rPr>
        <w:t>第１版</w:t>
      </w:r>
      <w:r w:rsidR="00A551BC" w:rsidRPr="002C3070">
        <w:rPr>
          <w:rFonts w:ascii="宋体" w:hAnsi="宋体" w:hint="eastAsia"/>
          <w:szCs w:val="21"/>
        </w:rPr>
        <w:t>．</w:t>
      </w:r>
      <w:r w:rsidR="00A551BC" w:rsidRPr="002C3070">
        <w:rPr>
          <w:rFonts w:ascii="宋体" w:hAnsi="宋体" w:hint="eastAsia"/>
          <w:bCs/>
          <w:szCs w:val="21"/>
        </w:rPr>
        <w:t>北京：</w:t>
      </w:r>
      <w:r w:rsidR="00A551BC" w:rsidRPr="002C3070">
        <w:rPr>
          <w:rFonts w:ascii="宋体" w:hAnsi="宋体" w:hint="eastAsia"/>
          <w:szCs w:val="21"/>
        </w:rPr>
        <w:t>人民卫生出版社，2003．</w:t>
      </w:r>
    </w:p>
    <w:p w:rsidR="00A551BC" w:rsidRPr="002C3070" w:rsidRDefault="00A551BC" w:rsidP="00363945">
      <w:pPr>
        <w:ind w:firstLineChars="150" w:firstLine="315"/>
        <w:rPr>
          <w:rFonts w:ascii="宋体" w:hAnsi="宋体"/>
          <w:szCs w:val="21"/>
        </w:rPr>
      </w:pPr>
      <w:r w:rsidRPr="002C3070">
        <w:rPr>
          <w:rFonts w:ascii="宋体" w:hAnsi="宋体" w:hint="eastAsia"/>
          <w:szCs w:val="21"/>
        </w:rPr>
        <w:t>（4）张贵平主编．护理心理学案例版．第１版．北京：科学出版社，2011．</w:t>
      </w:r>
    </w:p>
    <w:p w:rsidR="00A551BC" w:rsidRPr="002C3070" w:rsidRDefault="00A551BC" w:rsidP="00363945">
      <w:pPr>
        <w:ind w:firstLineChars="150" w:firstLine="315"/>
        <w:rPr>
          <w:rFonts w:ascii="宋体" w:hAnsi="宋体"/>
          <w:szCs w:val="21"/>
        </w:rPr>
      </w:pPr>
      <w:r w:rsidRPr="002C3070">
        <w:rPr>
          <w:rFonts w:ascii="宋体" w:hAnsi="宋体" w:hint="eastAsia"/>
          <w:szCs w:val="21"/>
        </w:rPr>
        <w:t>（5）冯正直主编．医学心理学．第1版．北京：人民卫生出版社，2011．</w:t>
      </w:r>
    </w:p>
    <w:p w:rsidR="00A551BC" w:rsidRDefault="00A551BC" w:rsidP="00363945">
      <w:pPr>
        <w:autoSpaceDE w:val="0"/>
        <w:autoSpaceDN w:val="0"/>
        <w:adjustRightInd w:val="0"/>
        <w:ind w:firstLineChars="150" w:firstLine="315"/>
        <w:jc w:val="left"/>
        <w:rPr>
          <w:rFonts w:ascii="宋体" w:hAnsi="宋体"/>
          <w:szCs w:val="21"/>
        </w:rPr>
      </w:pPr>
      <w:r w:rsidRPr="002C3070">
        <w:rPr>
          <w:rFonts w:ascii="宋体" w:hAnsi="宋体" w:hint="eastAsia"/>
          <w:szCs w:val="21"/>
        </w:rPr>
        <w:t>（</w:t>
      </w:r>
      <w:r>
        <w:rPr>
          <w:rFonts w:ascii="宋体" w:hAnsi="宋体" w:hint="eastAsia"/>
          <w:szCs w:val="21"/>
        </w:rPr>
        <w:t>6</w:t>
      </w:r>
      <w:r w:rsidRPr="002C3070">
        <w:rPr>
          <w:rFonts w:ascii="宋体" w:hAnsi="宋体" w:hint="eastAsia"/>
          <w:szCs w:val="21"/>
        </w:rPr>
        <w:t>）刘晓虹主编．护理心理学．第2版．上海：上海科学技术出版社，2010</w:t>
      </w:r>
    </w:p>
    <w:p w:rsidR="00A551BC" w:rsidRDefault="00A551BC" w:rsidP="00363945">
      <w:pPr>
        <w:autoSpaceDE w:val="0"/>
        <w:autoSpaceDN w:val="0"/>
        <w:adjustRightInd w:val="0"/>
        <w:ind w:firstLineChars="3050" w:firstLine="7320"/>
        <w:jc w:val="left"/>
        <w:rPr>
          <w:rFonts w:ascii="黑体" w:eastAsia="黑体" w:cs="黑体"/>
          <w:kern w:val="0"/>
          <w:sz w:val="24"/>
          <w:szCs w:val="24"/>
        </w:rPr>
      </w:pPr>
    </w:p>
    <w:p w:rsidR="00EF0842" w:rsidRDefault="00A551BC" w:rsidP="00363945">
      <w:pPr>
        <w:autoSpaceDE w:val="0"/>
        <w:autoSpaceDN w:val="0"/>
        <w:adjustRightInd w:val="0"/>
        <w:ind w:firstLineChars="2776" w:firstLine="5830"/>
        <w:jc w:val="right"/>
        <w:rPr>
          <w:rFonts w:asciiTheme="minorEastAsia" w:hAnsiTheme="minorEastAsia" w:cs="黑体"/>
          <w:kern w:val="0"/>
          <w:szCs w:val="21"/>
        </w:rPr>
      </w:pPr>
      <w:r w:rsidRPr="00EF0842">
        <w:rPr>
          <w:rFonts w:asciiTheme="minorEastAsia" w:hAnsiTheme="minorEastAsia" w:cs="黑体" w:hint="eastAsia"/>
          <w:kern w:val="0"/>
          <w:szCs w:val="21"/>
        </w:rPr>
        <w:t>制定人：赵芳芳</w:t>
      </w:r>
    </w:p>
    <w:p w:rsidR="00223B16" w:rsidRPr="00EF0842" w:rsidRDefault="00A551BC" w:rsidP="00363945">
      <w:pPr>
        <w:autoSpaceDE w:val="0"/>
        <w:autoSpaceDN w:val="0"/>
        <w:adjustRightInd w:val="0"/>
        <w:ind w:firstLineChars="2776" w:firstLine="5830"/>
        <w:jc w:val="right"/>
        <w:rPr>
          <w:rFonts w:asciiTheme="minorEastAsia" w:hAnsiTheme="minorEastAsia" w:cs="黑体"/>
          <w:kern w:val="0"/>
          <w:szCs w:val="21"/>
        </w:rPr>
      </w:pPr>
      <w:r w:rsidRPr="00EF0842">
        <w:rPr>
          <w:rFonts w:asciiTheme="minorEastAsia" w:hAnsiTheme="minorEastAsia" w:cs="黑体" w:hint="eastAsia"/>
          <w:kern w:val="0"/>
          <w:szCs w:val="21"/>
        </w:rPr>
        <w:t>审核人：陈宏林</w:t>
      </w:r>
    </w:p>
    <w:p w:rsidR="004C18BF" w:rsidRDefault="004C18BF" w:rsidP="00363945">
      <w:pPr>
        <w:autoSpaceDE w:val="0"/>
        <w:autoSpaceDN w:val="0"/>
        <w:adjustRightInd w:val="0"/>
        <w:jc w:val="center"/>
        <w:rPr>
          <w:rFonts w:ascii="黑体" w:eastAsia="黑体" w:cs="黑体"/>
          <w:kern w:val="0"/>
          <w:sz w:val="24"/>
          <w:szCs w:val="24"/>
        </w:rPr>
      </w:pPr>
    </w:p>
    <w:p w:rsidR="004C18BF" w:rsidRDefault="004C18BF" w:rsidP="00363945">
      <w:pPr>
        <w:autoSpaceDE w:val="0"/>
        <w:autoSpaceDN w:val="0"/>
        <w:adjustRightInd w:val="0"/>
        <w:jc w:val="center"/>
        <w:rPr>
          <w:rFonts w:ascii="黑体" w:eastAsia="黑体" w:cs="黑体"/>
          <w:kern w:val="0"/>
          <w:sz w:val="24"/>
          <w:szCs w:val="24"/>
        </w:rPr>
      </w:pPr>
    </w:p>
    <w:p w:rsidR="00A551BC" w:rsidRPr="00223B16" w:rsidRDefault="00A551BC" w:rsidP="00363945">
      <w:pPr>
        <w:autoSpaceDE w:val="0"/>
        <w:autoSpaceDN w:val="0"/>
        <w:adjustRightInd w:val="0"/>
        <w:jc w:val="center"/>
        <w:rPr>
          <w:rFonts w:ascii="黑体" w:eastAsia="黑体" w:cs="黑体"/>
          <w:kern w:val="0"/>
          <w:sz w:val="24"/>
          <w:szCs w:val="24"/>
        </w:rPr>
      </w:pPr>
      <w:r w:rsidRPr="00B95FA7">
        <w:rPr>
          <w:rFonts w:ascii="Times New Roman" w:eastAsia="黑体" w:hAnsi="Times New Roman" w:hint="eastAsia"/>
          <w:b/>
          <w:kern w:val="0"/>
          <w:sz w:val="24"/>
          <w:szCs w:val="24"/>
        </w:rPr>
        <w:t>三、考核大纲</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一、适应对象</w:t>
      </w:r>
    </w:p>
    <w:p w:rsidR="00A551BC" w:rsidRPr="006C5B97" w:rsidRDefault="00A551BC" w:rsidP="00363945">
      <w:pPr>
        <w:autoSpaceDE w:val="0"/>
        <w:autoSpaceDN w:val="0"/>
        <w:adjustRightInd w:val="0"/>
        <w:spacing w:line="360" w:lineRule="exact"/>
        <w:ind w:firstLineChars="243" w:firstLine="535"/>
        <w:jc w:val="left"/>
        <w:rPr>
          <w:rFonts w:ascii="Times New Roman" w:eastAsia="黑体" w:hAnsi="Times New Roman"/>
          <w:b/>
          <w:kern w:val="0"/>
          <w:sz w:val="24"/>
          <w:szCs w:val="24"/>
        </w:rPr>
      </w:pPr>
      <w:r>
        <w:rPr>
          <w:rFonts w:ascii="Times New Roman" w:hAnsi="Times New Roman" w:hint="eastAsia"/>
          <w:kern w:val="0"/>
          <w:sz w:val="22"/>
        </w:rPr>
        <w:t>修读完本课程规定内容的护理学专业的本科学生</w:t>
      </w:r>
      <w:r w:rsidRPr="006C5B97">
        <w:rPr>
          <w:rFonts w:ascii="Times New Roman" w:hAnsi="Times New Roman" w:hint="eastAsia"/>
          <w:color w:val="FF0000"/>
          <w:kern w:val="0"/>
          <w:sz w:val="24"/>
          <w:szCs w:val="24"/>
        </w:rPr>
        <w:t>。</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二、考核目的</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通过考核来检查和了解学生对本门课程内容的掌握程度，考核学生对心理学的概念，心理学的基础、心理应激与心身疾病、心理评估、临床各类病人的心理护理和护士的健康维护的掌握情况。</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三、考核形式与方法</w:t>
      </w:r>
    </w:p>
    <w:p w:rsidR="00A551BC" w:rsidRPr="006C5B97" w:rsidRDefault="00A551BC"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以平时表现、作业</w:t>
      </w:r>
      <w:r w:rsidRPr="006C5B97">
        <w:rPr>
          <w:rFonts w:hint="eastAsia"/>
          <w:sz w:val="24"/>
          <w:szCs w:val="24"/>
        </w:rPr>
        <w:t>和</w:t>
      </w:r>
      <w:r>
        <w:rPr>
          <w:rFonts w:hint="eastAsia"/>
          <w:sz w:val="24"/>
          <w:szCs w:val="24"/>
        </w:rPr>
        <w:t>期末考试作为考核方式</w:t>
      </w:r>
      <w:r w:rsidRPr="006C5B97">
        <w:rPr>
          <w:rFonts w:hint="eastAsia"/>
          <w:sz w:val="24"/>
          <w:szCs w:val="24"/>
        </w:rPr>
        <w:t>。</w:t>
      </w: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四、课程考核成绩构成</w:t>
      </w:r>
    </w:p>
    <w:p w:rsidR="00A551BC" w:rsidRPr="006C5B97" w:rsidRDefault="00A551BC"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lastRenderedPageBreak/>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A551BC" w:rsidRPr="006C5B97" w:rsidRDefault="00A551BC"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五、考核内容与要求</w:t>
      </w:r>
    </w:p>
    <w:p w:rsidR="00A551BC" w:rsidRDefault="00A551BC"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考核内容：</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1.</w:t>
      </w:r>
      <w:r>
        <w:rPr>
          <w:rFonts w:ascii="Times New Roman" w:hAnsi="Times New Roman" w:hint="eastAsia"/>
          <w:kern w:val="0"/>
          <w:sz w:val="22"/>
        </w:rPr>
        <w:t>心理学的发展</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心理学的基础</w:t>
      </w:r>
      <w:r>
        <w:rPr>
          <w:rFonts w:ascii="Times New Roman" w:hAnsi="Times New Roman" w:hint="eastAsia"/>
          <w:kern w:val="0"/>
          <w:sz w:val="22"/>
        </w:rPr>
        <w:t xml:space="preserve"> </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3.</w:t>
      </w:r>
      <w:r>
        <w:rPr>
          <w:rFonts w:ascii="Times New Roman" w:hAnsi="Times New Roman" w:hint="eastAsia"/>
          <w:kern w:val="0"/>
          <w:sz w:val="22"/>
        </w:rPr>
        <w:t>心理应激与心身疾病</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 xml:space="preserve"> 4.</w:t>
      </w:r>
      <w:r>
        <w:rPr>
          <w:rFonts w:ascii="Times New Roman" w:hAnsi="Times New Roman" w:hint="eastAsia"/>
          <w:kern w:val="0"/>
          <w:sz w:val="22"/>
        </w:rPr>
        <w:t>心理评估</w:t>
      </w:r>
      <w:r>
        <w:rPr>
          <w:rFonts w:ascii="Times New Roman" w:hAnsi="Times New Roman" w:hint="eastAsia"/>
          <w:kern w:val="0"/>
          <w:sz w:val="22"/>
        </w:rPr>
        <w:t xml:space="preserve"> </w:t>
      </w:r>
    </w:p>
    <w:p w:rsidR="00A551BC"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5.</w:t>
      </w:r>
      <w:r>
        <w:rPr>
          <w:rFonts w:ascii="Times New Roman" w:hAnsi="Times New Roman" w:hint="eastAsia"/>
          <w:kern w:val="0"/>
          <w:sz w:val="22"/>
        </w:rPr>
        <w:t>临床各类病人的心理护理</w:t>
      </w:r>
      <w:r>
        <w:rPr>
          <w:rFonts w:ascii="Times New Roman" w:hAnsi="Times New Roman" w:hint="eastAsia"/>
          <w:kern w:val="0"/>
          <w:sz w:val="22"/>
        </w:rPr>
        <w:t xml:space="preserve"> </w:t>
      </w:r>
    </w:p>
    <w:p w:rsidR="00A551BC" w:rsidRPr="00FB08DF" w:rsidRDefault="00A551BC"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6.</w:t>
      </w:r>
      <w:r>
        <w:rPr>
          <w:rFonts w:ascii="Times New Roman" w:hAnsi="Times New Roman" w:hint="eastAsia"/>
          <w:kern w:val="0"/>
          <w:sz w:val="22"/>
        </w:rPr>
        <w:t>护士的健康维护的掌握情况。</w:t>
      </w:r>
    </w:p>
    <w:p w:rsidR="00A551BC" w:rsidRDefault="00A551BC"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考核要求：</w:t>
      </w:r>
    </w:p>
    <w:p w:rsidR="00A551BC" w:rsidRPr="006C5B97" w:rsidRDefault="00A551BC" w:rsidP="00363945">
      <w:pPr>
        <w:autoSpaceDE w:val="0"/>
        <w:autoSpaceDN w:val="0"/>
        <w:adjustRightInd w:val="0"/>
        <w:spacing w:line="440" w:lineRule="exact"/>
        <w:ind w:firstLineChars="192" w:firstLine="461"/>
        <w:jc w:val="left"/>
        <w:rPr>
          <w:rFonts w:ascii="Times New Roman" w:hAnsi="Times New Roman"/>
          <w:b/>
          <w:color w:val="FF0000"/>
          <w:kern w:val="0"/>
          <w:sz w:val="24"/>
          <w:szCs w:val="24"/>
        </w:rPr>
      </w:pPr>
      <w:r w:rsidRPr="00706899">
        <w:rPr>
          <w:rFonts w:ascii="Times New Roman" w:eastAsia="黑体" w:hAnsi="Times New Roman" w:hint="eastAsia"/>
          <w:kern w:val="0"/>
          <w:sz w:val="24"/>
          <w:szCs w:val="24"/>
        </w:rPr>
        <w:t>考核学生</w:t>
      </w:r>
      <w:r>
        <w:rPr>
          <w:rFonts w:ascii="Times New Roman" w:hAnsi="Times New Roman" w:hint="eastAsia"/>
          <w:kern w:val="0"/>
          <w:sz w:val="22"/>
        </w:rPr>
        <w:t>运用课程知识分析问题、解决问题的能力；考核学生理论掌握和应用的能力。</w:t>
      </w:r>
    </w:p>
    <w:p w:rsidR="00A551BC" w:rsidRDefault="00A551BC" w:rsidP="00363945">
      <w:pPr>
        <w:widowControl/>
        <w:jc w:val="left"/>
        <w:rPr>
          <w:rFonts w:ascii="Times New Roman" w:eastAsia="黑体" w:hAnsi="Times New Roman"/>
          <w:kern w:val="0"/>
          <w:sz w:val="24"/>
          <w:szCs w:val="24"/>
        </w:rPr>
      </w:pPr>
    </w:p>
    <w:p w:rsidR="00A551BC" w:rsidRPr="006C5B97" w:rsidRDefault="00A551BC" w:rsidP="00363945">
      <w:pPr>
        <w:widowControl/>
        <w:jc w:val="left"/>
        <w:rPr>
          <w:rFonts w:ascii="Times New Roman" w:eastAsia="黑体" w:hAnsi="Times New Roman"/>
          <w:kern w:val="0"/>
          <w:sz w:val="24"/>
          <w:szCs w:val="24"/>
        </w:rPr>
      </w:pPr>
    </w:p>
    <w:p w:rsidR="00A551BC" w:rsidRPr="006D7A76" w:rsidRDefault="00A551BC" w:rsidP="00363945">
      <w:pPr>
        <w:adjustRightInd w:val="0"/>
        <w:snapToGrid w:val="0"/>
        <w:spacing w:beforeLines="50" w:afterLines="50" w:line="400" w:lineRule="exact"/>
        <w:jc w:val="center"/>
        <w:rPr>
          <w:rFonts w:ascii="Times New Roman" w:eastAsia="黑体" w:hAnsi="Times New Roman"/>
          <w:b/>
          <w:kern w:val="0"/>
          <w:sz w:val="24"/>
          <w:szCs w:val="24"/>
        </w:rPr>
      </w:pPr>
      <w:r w:rsidRPr="006D7A76">
        <w:rPr>
          <w:rFonts w:ascii="Times New Roman" w:eastAsia="黑体" w:hAnsi="Times New Roman" w:hint="eastAsia"/>
          <w:b/>
          <w:kern w:val="0"/>
          <w:sz w:val="24"/>
          <w:szCs w:val="2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A551BC" w:rsidRPr="006C5B97" w:rsidTr="00BF78C7">
        <w:trPr>
          <w:cantSplit/>
          <w:trHeight w:val="1137"/>
          <w:jc w:val="center"/>
        </w:trPr>
        <w:tc>
          <w:tcPr>
            <w:tcW w:w="1187" w:type="dxa"/>
            <w:gridSpan w:val="4"/>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教</w:t>
            </w:r>
            <w:r w:rsidRPr="006C5B97">
              <w:rPr>
                <w:rFonts w:ascii="黑体" w:eastAsia="黑体"/>
                <w:b/>
                <w:sz w:val="24"/>
                <w:szCs w:val="24"/>
              </w:rPr>
              <w:t xml:space="preserve"> </w:t>
            </w:r>
            <w:r w:rsidRPr="006C5B97">
              <w:rPr>
                <w:rFonts w:ascii="黑体" w:eastAsia="黑体" w:hint="eastAsia"/>
                <w:b/>
                <w:sz w:val="24"/>
                <w:szCs w:val="24"/>
              </w:rPr>
              <w:t>学</w:t>
            </w:r>
            <w:r w:rsidRPr="006C5B97">
              <w:rPr>
                <w:rFonts w:ascii="黑体" w:eastAsia="黑体"/>
                <w:b/>
                <w:sz w:val="24"/>
                <w:szCs w:val="24"/>
              </w:rPr>
              <w:t xml:space="preserve"> </w:t>
            </w:r>
            <w:r w:rsidRPr="006C5B97">
              <w:rPr>
                <w:rFonts w:ascii="黑体" w:eastAsia="黑体" w:hint="eastAsia"/>
                <w:b/>
                <w:sz w:val="24"/>
                <w:szCs w:val="24"/>
              </w:rPr>
              <w:t>基</w:t>
            </w:r>
            <w:r w:rsidRPr="006C5B97">
              <w:rPr>
                <w:rFonts w:ascii="黑体" w:eastAsia="黑体"/>
                <w:b/>
                <w:sz w:val="24"/>
                <w:szCs w:val="24"/>
              </w:rPr>
              <w:t xml:space="preserve"> </w:t>
            </w:r>
            <w:r w:rsidRPr="006C5B97">
              <w:rPr>
                <w:rFonts w:ascii="黑体" w:eastAsia="黑体" w:hint="eastAsia"/>
                <w:b/>
                <w:sz w:val="24"/>
                <w:szCs w:val="24"/>
              </w:rPr>
              <w:t>本</w:t>
            </w:r>
            <w:r w:rsidRPr="006C5B97">
              <w:rPr>
                <w:rFonts w:ascii="黑体" w:eastAsia="黑体"/>
                <w:b/>
                <w:sz w:val="24"/>
                <w:szCs w:val="24"/>
              </w:rPr>
              <w:t xml:space="preserve"> </w:t>
            </w:r>
            <w:r w:rsidRPr="006C5B97">
              <w:rPr>
                <w:rFonts w:ascii="黑体" w:eastAsia="黑体" w:hint="eastAsia"/>
                <w:b/>
                <w:sz w:val="24"/>
                <w:szCs w:val="24"/>
              </w:rPr>
              <w:t>要</w:t>
            </w:r>
            <w:r w:rsidRPr="006C5B97">
              <w:rPr>
                <w:rFonts w:ascii="黑体" w:eastAsia="黑体"/>
                <w:b/>
                <w:sz w:val="24"/>
                <w:szCs w:val="24"/>
              </w:rPr>
              <w:t xml:space="preserve"> </w:t>
            </w:r>
            <w:r w:rsidRPr="006C5B97">
              <w:rPr>
                <w:rFonts w:ascii="黑体" w:eastAsia="黑体" w:hint="eastAsia"/>
                <w:b/>
                <w:sz w:val="24"/>
                <w:szCs w:val="24"/>
              </w:rPr>
              <w:t>求</w:t>
            </w:r>
          </w:p>
        </w:tc>
        <w:tc>
          <w:tcPr>
            <w:tcW w:w="8461" w:type="dxa"/>
            <w:gridSpan w:val="2"/>
            <w:vAlign w:val="center"/>
          </w:tcPr>
          <w:p w:rsidR="00A551BC" w:rsidRPr="002C3070" w:rsidRDefault="00A551BC" w:rsidP="00363945">
            <w:pPr>
              <w:ind w:firstLineChars="200" w:firstLine="420"/>
              <w:rPr>
                <w:rFonts w:ascii="宋体" w:hAnsi="宋体"/>
                <w:szCs w:val="21"/>
              </w:rPr>
            </w:pPr>
            <w:r w:rsidRPr="002B5D92">
              <w:rPr>
                <w:rFonts w:ascii="宋体" w:hAnsi="宋体" w:hint="eastAsia"/>
                <w:szCs w:val="21"/>
              </w:rPr>
              <w:t>本课程的教学</w:t>
            </w:r>
            <w:r>
              <w:rPr>
                <w:rFonts w:ascii="宋体" w:hAnsi="宋体" w:hint="eastAsia"/>
                <w:szCs w:val="21"/>
              </w:rPr>
              <w:t>要求</w:t>
            </w:r>
            <w:r w:rsidRPr="002B5D92">
              <w:rPr>
                <w:rFonts w:ascii="宋体" w:hAnsi="宋体" w:hint="eastAsia"/>
                <w:szCs w:val="21"/>
              </w:rPr>
              <w:t>是</w:t>
            </w:r>
            <w:r w:rsidRPr="002C3070">
              <w:rPr>
                <w:rFonts w:ascii="宋体" w:hAnsi="宋体" w:hint="eastAsia"/>
                <w:szCs w:val="21"/>
              </w:rPr>
              <w:t>1．理论学习方面</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⑴掌握心理学的基础知识：心理的实质、认知、情绪情感、人格、需要、动机概念、特征等；</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⑵掌握健康、心理健康的概念，心理健康的标准及影响因素；</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⑶掌握心理应激概念、应对方式和防御机制；</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⑷掌握角色人格、护士角色人格、护士角色人格要素特质的概念及护士个体人格、角色人格匹配模式；</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⑸掌握心身疾病的概念、影响原因、诊断、预防与治疗原则；</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⑹掌握心理护理的概念、原则、目标、程序及方法；</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⑺掌握医（护）患关系的概念、特点及交往中存在的问题；</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⑻掌握不同年龄、不同疾病病人的心理护理；</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⑼掌握医护人员应具备的心理素养及培养原则；</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⑽掌握临床心理咨询手段、内容、基本过程。</w:t>
            </w:r>
          </w:p>
          <w:p w:rsidR="00A551BC" w:rsidRPr="002C3070" w:rsidRDefault="00A551BC" w:rsidP="00363945">
            <w:pPr>
              <w:ind w:firstLineChars="200" w:firstLine="420"/>
              <w:rPr>
                <w:rFonts w:ascii="宋体" w:hAnsi="宋体"/>
                <w:szCs w:val="21"/>
              </w:rPr>
            </w:pPr>
            <w:r w:rsidRPr="002C3070">
              <w:rPr>
                <w:rFonts w:ascii="宋体" w:hAnsi="宋体" w:hint="eastAsia"/>
                <w:szCs w:val="21"/>
              </w:rPr>
              <w:t>２．基本技能学习方面</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⑴能够与病人进行有效沟通；</w:t>
            </w:r>
          </w:p>
          <w:p w:rsidR="00A551BC" w:rsidRPr="002C3070" w:rsidRDefault="00A551BC" w:rsidP="00363945">
            <w:pPr>
              <w:ind w:firstLineChars="200" w:firstLine="420"/>
              <w:rPr>
                <w:rFonts w:ascii="宋体" w:hAnsi="宋体"/>
                <w:szCs w:val="21"/>
              </w:rPr>
            </w:pPr>
            <w:r w:rsidRPr="002C3070">
              <w:rPr>
                <w:rFonts w:ascii="宋体" w:hAnsi="宋体" w:hint="eastAsia"/>
                <w:szCs w:val="21"/>
              </w:rPr>
              <w:t>⑵能够正确运用症状自评量表、抑郁自评量表、焦虑自评量表等，进行心理测验；</w:t>
            </w:r>
          </w:p>
          <w:p w:rsidR="00A551BC" w:rsidRPr="00FB08DF" w:rsidRDefault="00A551BC" w:rsidP="00363945">
            <w:pPr>
              <w:ind w:firstLineChars="200" w:firstLine="420"/>
              <w:rPr>
                <w:rFonts w:ascii="宋体" w:hAnsi="宋体"/>
                <w:szCs w:val="21"/>
              </w:rPr>
            </w:pPr>
            <w:r w:rsidRPr="002C3070">
              <w:rPr>
                <w:rFonts w:ascii="宋体" w:hAnsi="宋体" w:hint="eastAsia"/>
                <w:szCs w:val="21"/>
              </w:rPr>
              <w:t>⑶掌握心理护理的方法，能够对病人实施有效的心理护理。</w:t>
            </w:r>
          </w:p>
        </w:tc>
      </w:tr>
      <w:tr w:rsidR="00A551BC" w:rsidRPr="006C5B97" w:rsidTr="00BF78C7">
        <w:trPr>
          <w:cantSplit/>
          <w:trHeight w:val="1408"/>
          <w:jc w:val="center"/>
        </w:trPr>
        <w:tc>
          <w:tcPr>
            <w:tcW w:w="594" w:type="dxa"/>
            <w:gridSpan w:val="2"/>
            <w:vMerge w:val="restart"/>
            <w:textDirection w:val="tbRlV"/>
            <w:vAlign w:val="center"/>
          </w:tcPr>
          <w:p w:rsidR="00A551BC" w:rsidRPr="006C5B97" w:rsidRDefault="00A551BC" w:rsidP="00363945">
            <w:pPr>
              <w:spacing w:line="340" w:lineRule="exact"/>
              <w:ind w:left="113" w:right="113"/>
              <w:jc w:val="center"/>
              <w:rPr>
                <w:sz w:val="24"/>
                <w:szCs w:val="24"/>
              </w:rPr>
            </w:pPr>
            <w:r w:rsidRPr="006C5B97">
              <w:rPr>
                <w:rFonts w:ascii="黑体" w:eastAsia="黑体" w:hint="eastAsia"/>
                <w:b/>
                <w:sz w:val="24"/>
                <w:szCs w:val="24"/>
              </w:rPr>
              <w:t>主要教学环节的质量标准</w:t>
            </w:r>
          </w:p>
        </w:tc>
        <w:tc>
          <w:tcPr>
            <w:tcW w:w="593" w:type="dxa"/>
            <w:gridSpan w:val="2"/>
            <w:textDirection w:val="tbRlV"/>
            <w:vAlign w:val="center"/>
          </w:tcPr>
          <w:p w:rsidR="00A551BC" w:rsidRPr="006C5B97" w:rsidRDefault="00A551BC" w:rsidP="00363945">
            <w:pPr>
              <w:spacing w:line="340" w:lineRule="exact"/>
              <w:ind w:left="113" w:right="113"/>
              <w:jc w:val="center"/>
              <w:rPr>
                <w:sz w:val="24"/>
                <w:szCs w:val="24"/>
              </w:rPr>
            </w:pPr>
            <w:r w:rsidRPr="006C5B97">
              <w:rPr>
                <w:rFonts w:ascii="黑体" w:eastAsia="黑体" w:hint="eastAsia"/>
                <w:b/>
                <w:sz w:val="24"/>
                <w:szCs w:val="24"/>
              </w:rPr>
              <w:t>备</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掌握本课程教学大纲内容，按照教学大纲要求进行本课程教学内容的组织；</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熟悉教材各章节，借助相关专业书籍资料和网络丰富的知识资源，依据教学大纲编写授课计划，编写每次授课的教案。</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结合课程特点，运用多媒体教学手段讲授部分教学内容；</w:t>
            </w:r>
            <w:r>
              <w:rPr>
                <w:rFonts w:ascii="Times New Roman" w:hAnsi="宋体"/>
                <w:kern w:val="0"/>
                <w:sz w:val="22"/>
              </w:rPr>
              <w:t xml:space="preserve"> </w:t>
            </w:r>
          </w:p>
          <w:p w:rsidR="00A551BC" w:rsidRPr="006C5B97" w:rsidRDefault="00A551BC" w:rsidP="00363945">
            <w:pPr>
              <w:autoSpaceDE w:val="0"/>
              <w:autoSpaceDN w:val="0"/>
              <w:adjustRightInd w:val="0"/>
              <w:snapToGrid w:val="0"/>
              <w:spacing w:line="360" w:lineRule="exact"/>
              <w:jc w:val="left"/>
              <w:rPr>
                <w:sz w:val="24"/>
                <w:szCs w:val="24"/>
              </w:rPr>
            </w:pPr>
            <w:r>
              <w:rPr>
                <w:rFonts w:ascii="Times New Roman" w:hAnsi="宋体"/>
                <w:kern w:val="0"/>
                <w:sz w:val="22"/>
              </w:rPr>
              <w:t>4.</w:t>
            </w:r>
            <w:r>
              <w:rPr>
                <w:rFonts w:ascii="Times New Roman" w:hAnsi="宋体" w:hint="eastAsia"/>
                <w:kern w:val="0"/>
                <w:sz w:val="22"/>
              </w:rPr>
              <w:t xml:space="preserve"> </w:t>
            </w:r>
            <w:r>
              <w:rPr>
                <w:rFonts w:ascii="Times New Roman" w:hAnsi="宋体" w:hint="eastAsia"/>
                <w:kern w:val="0"/>
                <w:sz w:val="22"/>
              </w:rPr>
              <w:t>构思授课思路、技巧和方法，综合运用多种教学方法；</w:t>
            </w:r>
          </w:p>
        </w:tc>
      </w:tr>
      <w:tr w:rsidR="00A551BC" w:rsidRPr="006C5B97" w:rsidTr="00BF78C7">
        <w:trPr>
          <w:cantSplit/>
          <w:trHeight w:val="1697"/>
          <w:jc w:val="center"/>
        </w:trPr>
        <w:tc>
          <w:tcPr>
            <w:tcW w:w="594" w:type="dxa"/>
            <w:gridSpan w:val="2"/>
            <w:vMerge/>
            <w:vAlign w:val="center"/>
          </w:tcPr>
          <w:p w:rsidR="00A551BC" w:rsidRPr="006C5B97" w:rsidRDefault="00A551BC" w:rsidP="00363945">
            <w:pPr>
              <w:spacing w:line="340" w:lineRule="exact"/>
              <w:jc w:val="center"/>
              <w:rPr>
                <w:sz w:val="24"/>
                <w:szCs w:val="24"/>
              </w:rPr>
            </w:pPr>
          </w:p>
        </w:tc>
        <w:tc>
          <w:tcPr>
            <w:tcW w:w="593" w:type="dxa"/>
            <w:gridSpan w:val="2"/>
            <w:textDirection w:val="tbRlV"/>
            <w:vAlign w:val="center"/>
          </w:tcPr>
          <w:p w:rsidR="00A551BC" w:rsidRPr="006C5B97" w:rsidRDefault="00A551BC" w:rsidP="00363945">
            <w:pPr>
              <w:spacing w:line="340" w:lineRule="exact"/>
              <w:ind w:left="113" w:right="113"/>
              <w:jc w:val="center"/>
              <w:rPr>
                <w:sz w:val="24"/>
                <w:szCs w:val="24"/>
              </w:rPr>
            </w:pPr>
            <w:r w:rsidRPr="006C5B97">
              <w:rPr>
                <w:rFonts w:ascii="黑体" w:eastAsia="黑体" w:hint="eastAsia"/>
                <w:b/>
                <w:sz w:val="24"/>
                <w:szCs w:val="24"/>
              </w:rPr>
              <w:t>授</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以课后作业题思考的形式，以培养学生自学能力和知识运用能力。</w:t>
            </w:r>
          </w:p>
          <w:p w:rsidR="00A551BC" w:rsidRPr="006C5B97" w:rsidRDefault="00A551BC" w:rsidP="00363945">
            <w:pPr>
              <w:autoSpaceDE w:val="0"/>
              <w:autoSpaceDN w:val="0"/>
              <w:adjustRightInd w:val="0"/>
              <w:snapToGrid w:val="0"/>
              <w:spacing w:line="360" w:lineRule="exact"/>
              <w:jc w:val="left"/>
              <w:rPr>
                <w:sz w:val="24"/>
                <w:szCs w:val="24"/>
              </w:rPr>
            </w:pPr>
          </w:p>
        </w:tc>
      </w:tr>
      <w:tr w:rsidR="00A551BC" w:rsidRPr="006C5B97" w:rsidTr="00BF78C7">
        <w:trPr>
          <w:gridAfter w:val="1"/>
          <w:wAfter w:w="26" w:type="dxa"/>
          <w:cantSplit/>
          <w:trHeight w:val="1976"/>
          <w:jc w:val="center"/>
        </w:trPr>
        <w:tc>
          <w:tcPr>
            <w:tcW w:w="576" w:type="dxa"/>
            <w:vMerge w:val="restart"/>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主要教学环节的质量标准</w:t>
            </w:r>
          </w:p>
        </w:tc>
        <w:tc>
          <w:tcPr>
            <w:tcW w:w="588" w:type="dxa"/>
            <w:gridSpan w:val="2"/>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作业布置与批改</w:t>
            </w:r>
          </w:p>
        </w:tc>
        <w:tc>
          <w:tcPr>
            <w:tcW w:w="8458" w:type="dxa"/>
            <w:gridSpan w:val="2"/>
            <w:vAlign w:val="center"/>
          </w:tcPr>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学生必须完成一定数量的作业题，是本课程教学的基本要求，是实现人才培养目标的必要手段。学生完成的作业必须达到以下基本要求：</w:t>
            </w:r>
          </w:p>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自主学习的作业以汇报的方式，当场给与评价；</w:t>
            </w:r>
          </w:p>
          <w:p w:rsidR="00A551BC" w:rsidRPr="006C5B97" w:rsidRDefault="00A551BC"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kern w:val="0"/>
                <w:sz w:val="22"/>
              </w:rPr>
              <w:t xml:space="preserve">3. </w:t>
            </w:r>
            <w:r>
              <w:rPr>
                <w:rFonts w:ascii="Times New Roman" w:hAnsi="宋体" w:hint="eastAsia"/>
                <w:kern w:val="0"/>
                <w:sz w:val="22"/>
              </w:rPr>
              <w:t>作业作为期末考试的重要考虑部分。</w:t>
            </w:r>
          </w:p>
        </w:tc>
      </w:tr>
      <w:tr w:rsidR="00A551BC" w:rsidRPr="006C5B97" w:rsidTr="00BF78C7">
        <w:trPr>
          <w:gridAfter w:val="1"/>
          <w:wAfter w:w="26" w:type="dxa"/>
          <w:cantSplit/>
          <w:trHeight w:val="1260"/>
          <w:jc w:val="center"/>
        </w:trPr>
        <w:tc>
          <w:tcPr>
            <w:tcW w:w="576" w:type="dxa"/>
            <w:vMerge/>
            <w:vAlign w:val="center"/>
          </w:tcPr>
          <w:p w:rsidR="00A551BC" w:rsidRPr="006C5B97" w:rsidRDefault="00A551BC"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课外答疑</w:t>
            </w:r>
          </w:p>
        </w:tc>
        <w:tc>
          <w:tcPr>
            <w:tcW w:w="8458" w:type="dxa"/>
            <w:gridSpan w:val="2"/>
            <w:vAlign w:val="center"/>
          </w:tcPr>
          <w:p w:rsidR="00A551BC" w:rsidRPr="006C5B97" w:rsidRDefault="00A551BC"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A551BC" w:rsidRPr="006C5B97" w:rsidTr="00BF78C7">
        <w:trPr>
          <w:gridAfter w:val="1"/>
          <w:wAfter w:w="26" w:type="dxa"/>
          <w:cantSplit/>
          <w:trHeight w:val="1272"/>
          <w:jc w:val="center"/>
        </w:trPr>
        <w:tc>
          <w:tcPr>
            <w:tcW w:w="576" w:type="dxa"/>
            <w:vMerge/>
            <w:vAlign w:val="center"/>
          </w:tcPr>
          <w:p w:rsidR="00A551BC" w:rsidRPr="006C5B97" w:rsidRDefault="00A551BC"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成绩考核</w:t>
            </w:r>
          </w:p>
        </w:tc>
        <w:tc>
          <w:tcPr>
            <w:tcW w:w="8458" w:type="dxa"/>
            <w:gridSpan w:val="2"/>
            <w:vAlign w:val="center"/>
          </w:tcPr>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A551BC" w:rsidRDefault="00A551BC"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作业分析题目</w:t>
            </w:r>
            <w:r>
              <w:rPr>
                <w:rFonts w:ascii="Times New Roman" w:hAnsi="宋体" w:hint="eastAsia"/>
                <w:kern w:val="0"/>
                <w:sz w:val="22"/>
              </w:rPr>
              <w:t>30%</w:t>
            </w:r>
            <w:r>
              <w:rPr>
                <w:rFonts w:ascii="Times New Roman" w:hAnsi="宋体" w:hint="eastAsia"/>
                <w:kern w:val="0"/>
                <w:sz w:val="22"/>
              </w:rPr>
              <w:t>；</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2</w:t>
            </w:r>
            <w:r>
              <w:rPr>
                <w:rFonts w:ascii="Times New Roman" w:hAnsi="宋体"/>
                <w:kern w:val="0"/>
                <w:sz w:val="22"/>
              </w:rPr>
              <w:t xml:space="preserve">. </w:t>
            </w:r>
            <w:r>
              <w:rPr>
                <w:rFonts w:ascii="Times New Roman" w:hAnsi="宋体" w:hint="eastAsia"/>
                <w:kern w:val="0"/>
                <w:sz w:val="22"/>
              </w:rPr>
              <w:t>期末考试</w:t>
            </w:r>
            <w:r>
              <w:rPr>
                <w:rFonts w:ascii="Times New Roman" w:hAnsi="宋体" w:hint="eastAsia"/>
                <w:kern w:val="0"/>
                <w:sz w:val="22"/>
              </w:rPr>
              <w:t>7</w:t>
            </w:r>
            <w:r>
              <w:rPr>
                <w:rFonts w:ascii="Times New Roman" w:hAnsi="宋体"/>
                <w:kern w:val="0"/>
                <w:sz w:val="22"/>
              </w:rPr>
              <w:t>0%</w:t>
            </w:r>
            <w:r>
              <w:rPr>
                <w:rFonts w:ascii="Times New Roman" w:hAnsi="宋体" w:hint="eastAsia"/>
                <w:kern w:val="0"/>
                <w:sz w:val="22"/>
              </w:rPr>
              <w:t>；</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3</w:t>
            </w:r>
            <w:r>
              <w:rPr>
                <w:rFonts w:ascii="Times New Roman" w:hAnsi="宋体"/>
                <w:kern w:val="0"/>
                <w:sz w:val="22"/>
              </w:rPr>
              <w:t xml:space="preserve">. </w:t>
            </w:r>
            <w:r>
              <w:rPr>
                <w:rFonts w:ascii="Times New Roman" w:hAnsi="宋体" w:hint="eastAsia"/>
                <w:kern w:val="0"/>
                <w:sz w:val="22"/>
              </w:rPr>
              <w:t>有下列情况之一者，总评成绩为不及格：</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A551BC" w:rsidRPr="006C5B97" w:rsidRDefault="00A551BC" w:rsidP="00363945">
            <w:pPr>
              <w:autoSpaceDE w:val="0"/>
              <w:autoSpaceDN w:val="0"/>
              <w:adjustRightInd w:val="0"/>
              <w:snapToGrid w:val="0"/>
              <w:spacing w:line="360" w:lineRule="exact"/>
              <w:jc w:val="left"/>
              <w:rPr>
                <w:rFonts w:ascii="Times New Roman" w:hAnsi="宋体"/>
                <w:kern w:val="0"/>
                <w:sz w:val="24"/>
                <w:szCs w:val="24"/>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A551BC" w:rsidRPr="006C5B97" w:rsidTr="00BF78C7">
        <w:trPr>
          <w:gridAfter w:val="1"/>
          <w:wAfter w:w="26" w:type="dxa"/>
          <w:cantSplit/>
          <w:trHeight w:val="2098"/>
          <w:jc w:val="center"/>
        </w:trPr>
        <w:tc>
          <w:tcPr>
            <w:tcW w:w="576" w:type="dxa"/>
            <w:vMerge/>
            <w:vAlign w:val="center"/>
          </w:tcPr>
          <w:p w:rsidR="00A551BC" w:rsidRPr="006C5B97" w:rsidRDefault="00A551BC"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A551BC" w:rsidRPr="006C5B97" w:rsidRDefault="00A551BC"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第二课堂活动</w:t>
            </w:r>
          </w:p>
        </w:tc>
        <w:tc>
          <w:tcPr>
            <w:tcW w:w="8458" w:type="dxa"/>
            <w:gridSpan w:val="2"/>
            <w:vAlign w:val="center"/>
          </w:tcPr>
          <w:p w:rsidR="00A551BC" w:rsidRDefault="00A551BC"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为了培养学生综合运用所学知识解决实际问题的能力和创新精神，教研室应积极组织学生参与心理方面的科学研究课题，并指定学术水平较高、实践经验丰富的专业教师担任指导教师。建议如下：</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1</w:t>
            </w:r>
            <w:r>
              <w:rPr>
                <w:rFonts w:ascii="Times New Roman" w:hAnsi="宋体"/>
                <w:kern w:val="0"/>
                <w:sz w:val="22"/>
              </w:rPr>
              <w:t xml:space="preserve">. </w:t>
            </w:r>
            <w:r>
              <w:rPr>
                <w:rFonts w:ascii="Times New Roman" w:hAnsi="宋体" w:hint="eastAsia"/>
                <w:kern w:val="0"/>
                <w:sz w:val="22"/>
              </w:rPr>
              <w:t>制订出课题参与计划，建立激励机制，切实做好参与的准备工作。</w:t>
            </w:r>
          </w:p>
          <w:p w:rsidR="00A551BC" w:rsidRDefault="00A551BC"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在培训过程中，引导学生理论联系实际，培养学生的实践能力和团队合作精神。</w:t>
            </w:r>
          </w:p>
          <w:p w:rsidR="00A551BC" w:rsidRPr="006C5B97" w:rsidRDefault="00A551BC" w:rsidP="00363945">
            <w:pPr>
              <w:autoSpaceDE w:val="0"/>
              <w:autoSpaceDN w:val="0"/>
              <w:adjustRightInd w:val="0"/>
              <w:snapToGrid w:val="0"/>
              <w:spacing w:line="360" w:lineRule="exact"/>
              <w:jc w:val="left"/>
              <w:rPr>
                <w:rFonts w:ascii="Times New Roman" w:hAnsi="宋体"/>
                <w:kern w:val="0"/>
                <w:sz w:val="24"/>
                <w:szCs w:val="24"/>
              </w:rPr>
            </w:pPr>
          </w:p>
        </w:tc>
      </w:tr>
      <w:tr w:rsidR="00A551BC" w:rsidRPr="006C5B97" w:rsidTr="00BF78C7">
        <w:trPr>
          <w:gridAfter w:val="1"/>
          <w:wAfter w:w="26" w:type="dxa"/>
          <w:cantSplit/>
          <w:trHeight w:val="454"/>
          <w:jc w:val="center"/>
        </w:trPr>
        <w:tc>
          <w:tcPr>
            <w:tcW w:w="1164" w:type="dxa"/>
            <w:gridSpan w:val="3"/>
            <w:vAlign w:val="center"/>
          </w:tcPr>
          <w:p w:rsidR="00A551BC" w:rsidRPr="006C5B97" w:rsidRDefault="00A551BC" w:rsidP="00363945">
            <w:pPr>
              <w:spacing w:line="340" w:lineRule="exact"/>
              <w:ind w:left="113" w:right="113"/>
              <w:jc w:val="center"/>
              <w:rPr>
                <w:sz w:val="24"/>
                <w:szCs w:val="24"/>
              </w:rPr>
            </w:pPr>
            <w:r w:rsidRPr="006C5B97">
              <w:rPr>
                <w:rFonts w:ascii="黑体" w:eastAsia="黑体" w:hint="eastAsia"/>
                <w:b/>
                <w:sz w:val="24"/>
                <w:szCs w:val="24"/>
              </w:rPr>
              <w:t>备注</w:t>
            </w:r>
          </w:p>
        </w:tc>
        <w:tc>
          <w:tcPr>
            <w:tcW w:w="8458" w:type="dxa"/>
            <w:gridSpan w:val="2"/>
            <w:vAlign w:val="center"/>
          </w:tcPr>
          <w:p w:rsidR="00A551BC" w:rsidRPr="006C5B97" w:rsidRDefault="00A551BC" w:rsidP="00363945">
            <w:pPr>
              <w:rPr>
                <w:sz w:val="24"/>
                <w:szCs w:val="24"/>
              </w:rPr>
            </w:pPr>
          </w:p>
        </w:tc>
      </w:tr>
    </w:tbl>
    <w:p w:rsidR="00A551BC" w:rsidRPr="006C5B97" w:rsidRDefault="00A551BC" w:rsidP="00363945">
      <w:pPr>
        <w:adjustRightInd w:val="0"/>
        <w:snapToGrid w:val="0"/>
        <w:spacing w:beforeLines="50" w:afterLines="50" w:line="400" w:lineRule="exact"/>
        <w:rPr>
          <w:rFonts w:ascii="Times New Roman" w:hAnsi="Times New Roman"/>
          <w:sz w:val="24"/>
          <w:szCs w:val="24"/>
        </w:rPr>
      </w:pPr>
    </w:p>
    <w:p w:rsidR="008F1B26" w:rsidRDefault="008F1B26" w:rsidP="00363945"/>
    <w:p w:rsidR="008F1B26" w:rsidRDefault="008F1B26" w:rsidP="00363945"/>
    <w:p w:rsidR="008F1B26" w:rsidRDefault="008F1B26" w:rsidP="00363945"/>
    <w:p w:rsidR="004C18BF" w:rsidRDefault="004C18BF" w:rsidP="00363945"/>
    <w:p w:rsidR="00675923" w:rsidRDefault="00675923" w:rsidP="00363945">
      <w:pPr>
        <w:pStyle w:val="1a"/>
      </w:pPr>
      <w:bookmarkStart w:id="20" w:name="_Toc455132043"/>
      <w:r w:rsidRPr="001B5270">
        <w:rPr>
          <w:rFonts w:hint="eastAsia"/>
        </w:rPr>
        <w:lastRenderedPageBreak/>
        <w:t>《护理英语》课程教学大纲和质量标准</w:t>
      </w:r>
      <w:bookmarkEnd w:id="20"/>
    </w:p>
    <w:p w:rsidR="00BD4A8E" w:rsidRDefault="00BD4A8E" w:rsidP="00363945">
      <w:pPr>
        <w:adjustRightInd w:val="0"/>
        <w:snapToGrid w:val="0"/>
        <w:spacing w:beforeLines="50" w:afterLines="50" w:line="400" w:lineRule="exact"/>
        <w:jc w:val="center"/>
        <w:rPr>
          <w:sz w:val="22"/>
        </w:rPr>
      </w:pPr>
      <w:r>
        <w:rPr>
          <w:rFonts w:eastAsia="黑体" w:hint="eastAsia"/>
          <w:kern w:val="0"/>
          <w:sz w:val="34"/>
          <w:szCs w:val="34"/>
        </w:rPr>
        <w:t>一、</w:t>
      </w:r>
      <w:r>
        <w:rPr>
          <w:rFonts w:eastAsia="黑体" w:hint="eastAsia"/>
          <w:kern w:val="0"/>
          <w:sz w:val="32"/>
          <w:szCs w:val="32"/>
        </w:rPr>
        <w:t>课程简介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BD4A8E" w:rsidRPr="00C21BBD" w:rsidTr="00BF78C7">
        <w:tc>
          <w:tcPr>
            <w:tcW w:w="1668" w:type="dxa"/>
          </w:tcPr>
          <w:p w:rsidR="00BD4A8E" w:rsidRPr="00C21BBD" w:rsidRDefault="00BD4A8E" w:rsidP="00363945">
            <w:pPr>
              <w:adjustRightInd w:val="0"/>
              <w:snapToGrid w:val="0"/>
              <w:spacing w:line="440" w:lineRule="exact"/>
              <w:jc w:val="center"/>
              <w:rPr>
                <w:szCs w:val="21"/>
              </w:rPr>
            </w:pPr>
            <w:r w:rsidRPr="00C21BBD">
              <w:rPr>
                <w:rFonts w:hint="eastAsia"/>
                <w:szCs w:val="21"/>
              </w:rPr>
              <w:t>课程名称</w:t>
            </w:r>
          </w:p>
        </w:tc>
        <w:tc>
          <w:tcPr>
            <w:tcW w:w="7618" w:type="dxa"/>
            <w:gridSpan w:val="9"/>
          </w:tcPr>
          <w:p w:rsidR="00BD4A8E" w:rsidRPr="00C21BBD" w:rsidRDefault="00BD4A8E" w:rsidP="00363945">
            <w:pPr>
              <w:adjustRightInd w:val="0"/>
              <w:snapToGrid w:val="0"/>
              <w:spacing w:line="440" w:lineRule="exact"/>
              <w:ind w:firstLineChars="1150" w:firstLine="2415"/>
              <w:rPr>
                <w:rFonts w:eastAsia="楷体_GB2312"/>
                <w:szCs w:val="21"/>
              </w:rPr>
            </w:pPr>
            <w:r w:rsidRPr="00C21BBD">
              <w:rPr>
                <w:rFonts w:eastAsia="楷体_GB2312" w:hint="eastAsia"/>
                <w:kern w:val="0"/>
                <w:szCs w:val="21"/>
              </w:rPr>
              <w:t>护理英语</w:t>
            </w:r>
          </w:p>
        </w:tc>
      </w:tr>
      <w:tr w:rsidR="00BD4A8E" w:rsidRPr="00C21BBD" w:rsidTr="00BF78C7">
        <w:tc>
          <w:tcPr>
            <w:tcW w:w="1668" w:type="dxa"/>
          </w:tcPr>
          <w:p w:rsidR="00BD4A8E" w:rsidRPr="00C21BBD" w:rsidRDefault="00BD4A8E" w:rsidP="00363945">
            <w:pPr>
              <w:adjustRightInd w:val="0"/>
              <w:snapToGrid w:val="0"/>
              <w:spacing w:line="440" w:lineRule="exact"/>
              <w:jc w:val="center"/>
              <w:rPr>
                <w:szCs w:val="21"/>
              </w:rPr>
            </w:pPr>
            <w:r w:rsidRPr="00C21BBD">
              <w:rPr>
                <w:rFonts w:hint="eastAsia"/>
                <w:szCs w:val="21"/>
              </w:rPr>
              <w:t>英译名称</w:t>
            </w:r>
          </w:p>
        </w:tc>
        <w:tc>
          <w:tcPr>
            <w:tcW w:w="7618" w:type="dxa"/>
            <w:gridSpan w:val="9"/>
          </w:tcPr>
          <w:p w:rsidR="00BD4A8E" w:rsidRPr="00C21BBD" w:rsidRDefault="00BD4A8E" w:rsidP="00363945">
            <w:pPr>
              <w:pStyle w:val="a9"/>
              <w:ind w:firstLineChars="1050" w:firstLine="2205"/>
              <w:rPr>
                <w:rFonts w:ascii="Times New Roman" w:hAnsi="Times New Roman" w:cs="Times New Roman"/>
                <w:color w:val="333333"/>
                <w:sz w:val="21"/>
                <w:szCs w:val="21"/>
              </w:rPr>
            </w:pPr>
            <w:r w:rsidRPr="00C21BBD">
              <w:rPr>
                <w:rFonts w:ascii="Times New Roman" w:hAnsi="Times New Roman" w:cs="Times New Roman" w:hint="eastAsia"/>
                <w:sz w:val="21"/>
                <w:szCs w:val="21"/>
              </w:rPr>
              <w:t>Nursing English</w:t>
            </w:r>
          </w:p>
        </w:tc>
      </w:tr>
      <w:tr w:rsidR="00BD4A8E" w:rsidRPr="00C21BBD" w:rsidTr="00BF78C7">
        <w:tc>
          <w:tcPr>
            <w:tcW w:w="1668" w:type="dxa"/>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课程代码</w:t>
            </w:r>
          </w:p>
        </w:tc>
        <w:tc>
          <w:tcPr>
            <w:tcW w:w="2350" w:type="dxa"/>
            <w:gridSpan w:val="2"/>
          </w:tcPr>
          <w:p w:rsidR="00BD4A8E" w:rsidRPr="00540A11" w:rsidRDefault="00BD4A8E" w:rsidP="00363945">
            <w:pPr>
              <w:adjustRightInd w:val="0"/>
              <w:snapToGrid w:val="0"/>
              <w:spacing w:line="440" w:lineRule="exact"/>
              <w:jc w:val="center"/>
              <w:rPr>
                <w:rFonts w:asciiTheme="minorEastAsia" w:hAnsiTheme="minorEastAsia"/>
                <w:kern w:val="0"/>
                <w:szCs w:val="21"/>
              </w:rPr>
            </w:pPr>
            <w:r w:rsidRPr="00540A11">
              <w:rPr>
                <w:rFonts w:asciiTheme="minorEastAsia" w:hAnsiTheme="minorEastAsia"/>
                <w:color w:val="000000"/>
                <w:szCs w:val="21"/>
              </w:rPr>
              <w:t>1901</w:t>
            </w:r>
            <w:r w:rsidRPr="00540A11">
              <w:rPr>
                <w:rFonts w:asciiTheme="minorEastAsia" w:hAnsiTheme="minorEastAsia" w:hint="eastAsia"/>
                <w:color w:val="000000"/>
                <w:szCs w:val="21"/>
              </w:rPr>
              <w:t>35</w:t>
            </w:r>
          </w:p>
        </w:tc>
        <w:tc>
          <w:tcPr>
            <w:tcW w:w="1902" w:type="dxa"/>
            <w:gridSpan w:val="3"/>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课程开设学期</w:t>
            </w:r>
          </w:p>
        </w:tc>
        <w:tc>
          <w:tcPr>
            <w:tcW w:w="3366" w:type="dxa"/>
            <w:gridSpan w:val="4"/>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五</w:t>
            </w:r>
          </w:p>
        </w:tc>
      </w:tr>
      <w:tr w:rsidR="00BD4A8E" w:rsidRPr="00C21BBD" w:rsidTr="00BF78C7">
        <w:tc>
          <w:tcPr>
            <w:tcW w:w="1668" w:type="dxa"/>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课程学时</w:t>
            </w:r>
          </w:p>
        </w:tc>
        <w:tc>
          <w:tcPr>
            <w:tcW w:w="2350" w:type="dxa"/>
            <w:gridSpan w:val="2"/>
          </w:tcPr>
          <w:p w:rsidR="00BD4A8E" w:rsidRPr="00540A11" w:rsidRDefault="00BD4A8E" w:rsidP="00363945">
            <w:pPr>
              <w:adjustRightInd w:val="0"/>
              <w:snapToGrid w:val="0"/>
              <w:spacing w:line="440" w:lineRule="exact"/>
              <w:jc w:val="center"/>
              <w:rPr>
                <w:rFonts w:asciiTheme="minorEastAsia" w:hAnsiTheme="minorEastAsia"/>
                <w:kern w:val="0"/>
                <w:szCs w:val="21"/>
              </w:rPr>
            </w:pPr>
            <w:r w:rsidRPr="00540A11">
              <w:rPr>
                <w:rFonts w:asciiTheme="minorEastAsia" w:hAnsiTheme="minorEastAsia"/>
                <w:kern w:val="0"/>
                <w:szCs w:val="21"/>
              </w:rPr>
              <w:t>24</w:t>
            </w:r>
          </w:p>
        </w:tc>
        <w:tc>
          <w:tcPr>
            <w:tcW w:w="1902" w:type="dxa"/>
            <w:gridSpan w:val="3"/>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课程学分</w:t>
            </w:r>
          </w:p>
        </w:tc>
        <w:tc>
          <w:tcPr>
            <w:tcW w:w="3366" w:type="dxa"/>
            <w:gridSpan w:val="4"/>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szCs w:val="21"/>
              </w:rPr>
              <w:t>1</w:t>
            </w:r>
          </w:p>
        </w:tc>
      </w:tr>
      <w:tr w:rsidR="00BD4A8E" w:rsidRPr="00C21BBD" w:rsidTr="00BF78C7">
        <w:tc>
          <w:tcPr>
            <w:tcW w:w="1668" w:type="dxa"/>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课程类型</w:t>
            </w:r>
          </w:p>
        </w:tc>
        <w:tc>
          <w:tcPr>
            <w:tcW w:w="7618" w:type="dxa"/>
            <w:gridSpan w:val="9"/>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□公共基础课□√专业基础课□专业选修课□公共选修课□√必修课□选修课</w:t>
            </w:r>
          </w:p>
        </w:tc>
      </w:tr>
      <w:tr w:rsidR="00BD4A8E" w:rsidRPr="00C21BBD" w:rsidTr="00BF78C7">
        <w:tc>
          <w:tcPr>
            <w:tcW w:w="1668" w:type="dxa"/>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开课学院</w:t>
            </w:r>
          </w:p>
        </w:tc>
        <w:tc>
          <w:tcPr>
            <w:tcW w:w="2350" w:type="dxa"/>
            <w:gridSpan w:val="2"/>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kern w:val="0"/>
                <w:szCs w:val="21"/>
              </w:rPr>
              <w:t>护理学院</w:t>
            </w:r>
          </w:p>
        </w:tc>
        <w:tc>
          <w:tcPr>
            <w:tcW w:w="2634" w:type="dxa"/>
            <w:gridSpan w:val="5"/>
          </w:tcPr>
          <w:p w:rsidR="00BD4A8E" w:rsidRPr="00540A11" w:rsidRDefault="00BD4A8E" w:rsidP="00363945">
            <w:pPr>
              <w:adjustRightInd w:val="0"/>
              <w:snapToGrid w:val="0"/>
              <w:spacing w:line="440" w:lineRule="exact"/>
              <w:jc w:val="center"/>
              <w:rPr>
                <w:rFonts w:asciiTheme="minorEastAsia" w:hAnsiTheme="minorEastAsia"/>
                <w:szCs w:val="21"/>
              </w:rPr>
            </w:pPr>
            <w:r w:rsidRPr="00540A11">
              <w:rPr>
                <w:rFonts w:asciiTheme="minorEastAsia" w:hAnsiTheme="minorEastAsia" w:hint="eastAsia"/>
                <w:szCs w:val="21"/>
              </w:rPr>
              <w:t>教学研究室室</w:t>
            </w:r>
            <w:r w:rsidRPr="00540A11">
              <w:rPr>
                <w:rFonts w:asciiTheme="minorEastAsia" w:hAnsiTheme="minorEastAsia"/>
                <w:szCs w:val="21"/>
              </w:rPr>
              <w:t>/</w:t>
            </w:r>
            <w:r w:rsidRPr="00540A11">
              <w:rPr>
                <w:rFonts w:asciiTheme="minorEastAsia" w:hAnsiTheme="minorEastAsia" w:hint="eastAsia"/>
                <w:szCs w:val="21"/>
              </w:rPr>
              <w:t>系</w:t>
            </w:r>
          </w:p>
        </w:tc>
        <w:tc>
          <w:tcPr>
            <w:tcW w:w="2634" w:type="dxa"/>
            <w:gridSpan w:val="2"/>
          </w:tcPr>
          <w:p w:rsidR="00BD4A8E" w:rsidRPr="00540A11" w:rsidRDefault="00BD4A8E" w:rsidP="00363945">
            <w:pPr>
              <w:adjustRightInd w:val="0"/>
              <w:snapToGrid w:val="0"/>
              <w:spacing w:line="440" w:lineRule="exact"/>
              <w:jc w:val="center"/>
              <w:rPr>
                <w:rFonts w:asciiTheme="minorEastAsia" w:hAnsiTheme="minorEastAsia"/>
                <w:kern w:val="0"/>
                <w:szCs w:val="21"/>
              </w:rPr>
            </w:pPr>
            <w:r w:rsidRPr="00540A11">
              <w:rPr>
                <w:rFonts w:asciiTheme="minorEastAsia" w:hAnsiTheme="minorEastAsia" w:hint="eastAsia"/>
                <w:kern w:val="0"/>
                <w:szCs w:val="21"/>
              </w:rPr>
              <w:t>人文护理教研室</w:t>
            </w:r>
          </w:p>
        </w:tc>
      </w:tr>
      <w:tr w:rsidR="00BD4A8E" w:rsidRPr="00C21BBD" w:rsidTr="00BF78C7">
        <w:tc>
          <w:tcPr>
            <w:tcW w:w="1668" w:type="dxa"/>
          </w:tcPr>
          <w:p w:rsidR="00BD4A8E" w:rsidRPr="00540A11" w:rsidRDefault="00BD4A8E" w:rsidP="00363945">
            <w:pPr>
              <w:adjustRightInd w:val="0"/>
              <w:snapToGrid w:val="0"/>
              <w:spacing w:line="440" w:lineRule="exact"/>
              <w:rPr>
                <w:rFonts w:asciiTheme="minorEastAsia" w:hAnsiTheme="minorEastAsia"/>
                <w:szCs w:val="21"/>
              </w:rPr>
            </w:pPr>
            <w:r w:rsidRPr="00540A11">
              <w:rPr>
                <w:rFonts w:asciiTheme="minorEastAsia" w:hAnsiTheme="minorEastAsia" w:hint="eastAsia"/>
                <w:szCs w:val="21"/>
              </w:rPr>
              <w:t>教材名称</w:t>
            </w:r>
          </w:p>
        </w:tc>
        <w:tc>
          <w:tcPr>
            <w:tcW w:w="7618" w:type="dxa"/>
            <w:gridSpan w:val="9"/>
          </w:tcPr>
          <w:p w:rsidR="00BD4A8E" w:rsidRPr="00540A11" w:rsidRDefault="00BD4A8E" w:rsidP="00363945">
            <w:pPr>
              <w:adjustRightInd w:val="0"/>
              <w:snapToGrid w:val="0"/>
              <w:spacing w:line="440" w:lineRule="exact"/>
              <w:jc w:val="center"/>
              <w:rPr>
                <w:rFonts w:asciiTheme="minorEastAsia" w:hAnsiTheme="minorEastAsia"/>
                <w:kern w:val="0"/>
                <w:szCs w:val="21"/>
              </w:rPr>
            </w:pPr>
            <w:r w:rsidRPr="00540A11">
              <w:rPr>
                <w:rFonts w:asciiTheme="minorEastAsia" w:hAnsiTheme="minorEastAsia" w:hint="eastAsia"/>
                <w:kern w:val="0"/>
                <w:szCs w:val="21"/>
              </w:rPr>
              <w:t>护理英语</w:t>
            </w:r>
          </w:p>
        </w:tc>
      </w:tr>
      <w:tr w:rsidR="00BD4A8E" w:rsidRPr="00C21BBD" w:rsidTr="00BF78C7">
        <w:tc>
          <w:tcPr>
            <w:tcW w:w="1668" w:type="dxa"/>
          </w:tcPr>
          <w:p w:rsidR="00BD4A8E" w:rsidRPr="00C21BBD" w:rsidRDefault="00BD4A8E" w:rsidP="00363945">
            <w:pPr>
              <w:adjustRightInd w:val="0"/>
              <w:snapToGrid w:val="0"/>
              <w:spacing w:line="440" w:lineRule="exact"/>
              <w:rPr>
                <w:szCs w:val="21"/>
              </w:rPr>
            </w:pPr>
            <w:r w:rsidRPr="00C21BBD">
              <w:rPr>
                <w:rFonts w:hint="eastAsia"/>
                <w:szCs w:val="21"/>
              </w:rPr>
              <w:t>教材出版信息</w:t>
            </w:r>
          </w:p>
        </w:tc>
        <w:tc>
          <w:tcPr>
            <w:tcW w:w="7618" w:type="dxa"/>
            <w:gridSpan w:val="9"/>
          </w:tcPr>
          <w:p w:rsidR="00BD4A8E" w:rsidRPr="00C21BBD" w:rsidRDefault="00BD4A8E" w:rsidP="00363945">
            <w:pPr>
              <w:adjustRightInd w:val="0"/>
              <w:snapToGrid w:val="0"/>
              <w:spacing w:line="440" w:lineRule="exact"/>
              <w:jc w:val="left"/>
              <w:rPr>
                <w:rFonts w:eastAsia="楷体_GB2312"/>
                <w:kern w:val="0"/>
                <w:szCs w:val="21"/>
              </w:rPr>
            </w:pPr>
            <w:r w:rsidRPr="00C21BBD">
              <w:rPr>
                <w:rFonts w:ascii="宋体" w:hAnsi="宋体"/>
                <w:szCs w:val="21"/>
              </w:rPr>
              <w:t>宋军 主编 《护理专业英语》第</w:t>
            </w:r>
            <w:r>
              <w:rPr>
                <w:rFonts w:ascii="宋体" w:hAnsi="宋体"/>
                <w:szCs w:val="21"/>
              </w:rPr>
              <w:t>2</w:t>
            </w:r>
            <w:r w:rsidRPr="00C21BBD">
              <w:rPr>
                <w:rFonts w:ascii="宋体" w:hAnsi="宋体"/>
                <w:szCs w:val="21"/>
              </w:rPr>
              <w:t>版，人民卫生出版社</w:t>
            </w:r>
            <w:r>
              <w:rPr>
                <w:rFonts w:ascii="宋体" w:hAnsi="宋体"/>
                <w:szCs w:val="21"/>
              </w:rPr>
              <w:t xml:space="preserve"> 2012</w:t>
            </w:r>
            <w:r w:rsidRPr="00C21BBD">
              <w:rPr>
                <w:rFonts w:ascii="宋体" w:hAnsi="宋体"/>
                <w:szCs w:val="21"/>
              </w:rPr>
              <w:t>年</w:t>
            </w:r>
          </w:p>
        </w:tc>
      </w:tr>
      <w:tr w:rsidR="00BD4A8E" w:rsidRPr="00C21BBD" w:rsidTr="00BF78C7">
        <w:tc>
          <w:tcPr>
            <w:tcW w:w="1668" w:type="dxa"/>
          </w:tcPr>
          <w:p w:rsidR="00BD4A8E" w:rsidRPr="00C21BBD" w:rsidRDefault="00BD4A8E" w:rsidP="00363945">
            <w:pPr>
              <w:adjustRightInd w:val="0"/>
              <w:snapToGrid w:val="0"/>
              <w:spacing w:line="440" w:lineRule="exact"/>
              <w:rPr>
                <w:szCs w:val="21"/>
              </w:rPr>
            </w:pPr>
            <w:r w:rsidRPr="00C21BBD">
              <w:rPr>
                <w:rFonts w:hint="eastAsia"/>
                <w:szCs w:val="21"/>
              </w:rPr>
              <w:t>教材性质</w:t>
            </w:r>
          </w:p>
        </w:tc>
        <w:tc>
          <w:tcPr>
            <w:tcW w:w="7618" w:type="dxa"/>
            <w:gridSpan w:val="9"/>
          </w:tcPr>
          <w:p w:rsidR="00BD4A8E" w:rsidRPr="00C21BBD" w:rsidRDefault="00BD4A8E" w:rsidP="00363945">
            <w:pPr>
              <w:adjustRightInd w:val="0"/>
              <w:snapToGrid w:val="0"/>
              <w:spacing w:line="440" w:lineRule="exact"/>
              <w:rPr>
                <w:szCs w:val="21"/>
              </w:rPr>
            </w:pPr>
            <w:r w:rsidRPr="00C21BBD">
              <w:rPr>
                <w:rFonts w:ascii="宋体" w:hAnsi="宋体" w:hint="eastAsia"/>
                <w:szCs w:val="21"/>
              </w:rPr>
              <w:t>□</w:t>
            </w:r>
            <w:r w:rsidRPr="00321344">
              <w:rPr>
                <w:rFonts w:ascii="宋体" w:hAnsi="宋体" w:hint="eastAsia"/>
                <w:szCs w:val="21"/>
              </w:rPr>
              <w:t>√</w:t>
            </w:r>
            <w:r w:rsidRPr="00C21BBD">
              <w:rPr>
                <w:rFonts w:hAnsi="宋体" w:hint="eastAsia"/>
                <w:szCs w:val="21"/>
              </w:rPr>
              <w:t>国家级</w:t>
            </w:r>
            <w:r w:rsidRPr="00C21BBD">
              <w:rPr>
                <w:rFonts w:ascii="宋体" w:hAnsi="宋体" w:hint="eastAsia"/>
                <w:szCs w:val="21"/>
              </w:rPr>
              <w:t>□</w:t>
            </w:r>
            <w:r w:rsidRPr="00C21BBD">
              <w:rPr>
                <w:rFonts w:hAnsi="宋体" w:hint="eastAsia"/>
                <w:szCs w:val="21"/>
              </w:rPr>
              <w:t>部规划</w:t>
            </w:r>
            <w:r w:rsidRPr="00C21BBD">
              <w:rPr>
                <w:rFonts w:ascii="宋体" w:hAnsi="宋体" w:hint="eastAsia"/>
                <w:szCs w:val="21"/>
              </w:rPr>
              <w:t>□</w:t>
            </w:r>
            <w:r w:rsidRPr="00C21BBD">
              <w:rPr>
                <w:rFonts w:hAnsi="宋体" w:hint="eastAsia"/>
                <w:szCs w:val="21"/>
              </w:rPr>
              <w:t>省级规划</w:t>
            </w:r>
            <w:r w:rsidRPr="00C21BBD">
              <w:rPr>
                <w:rFonts w:ascii="宋体" w:hAnsi="宋体" w:hint="eastAsia"/>
                <w:szCs w:val="21"/>
              </w:rPr>
              <w:t>□</w:t>
            </w:r>
            <w:r w:rsidRPr="00C21BBD">
              <w:rPr>
                <w:rFonts w:hAnsi="宋体" w:hint="eastAsia"/>
                <w:szCs w:val="21"/>
              </w:rPr>
              <w:t>自编</w:t>
            </w:r>
            <w:r w:rsidRPr="00C21BBD">
              <w:rPr>
                <w:rFonts w:ascii="宋体" w:hAnsi="宋体" w:hint="eastAsia"/>
                <w:szCs w:val="21"/>
              </w:rPr>
              <w:t>□</w:t>
            </w:r>
            <w:r w:rsidRPr="00C21BBD">
              <w:rPr>
                <w:rFonts w:hAnsi="宋体" w:hint="eastAsia"/>
                <w:szCs w:val="21"/>
              </w:rPr>
              <w:t>其他</w:t>
            </w:r>
          </w:p>
        </w:tc>
      </w:tr>
      <w:tr w:rsidR="00BD4A8E" w:rsidRPr="00C21BBD" w:rsidTr="00BF78C7">
        <w:tc>
          <w:tcPr>
            <w:tcW w:w="1668" w:type="dxa"/>
          </w:tcPr>
          <w:p w:rsidR="00BD4A8E" w:rsidRPr="00C21BBD" w:rsidRDefault="00BD4A8E" w:rsidP="00363945">
            <w:pPr>
              <w:adjustRightInd w:val="0"/>
              <w:snapToGrid w:val="0"/>
              <w:spacing w:line="440" w:lineRule="exact"/>
              <w:rPr>
                <w:szCs w:val="21"/>
              </w:rPr>
            </w:pPr>
            <w:r w:rsidRPr="00C21BBD">
              <w:rPr>
                <w:rFonts w:hint="eastAsia"/>
                <w:szCs w:val="21"/>
              </w:rPr>
              <w:t>考核方式</w:t>
            </w:r>
          </w:p>
        </w:tc>
        <w:tc>
          <w:tcPr>
            <w:tcW w:w="7618" w:type="dxa"/>
            <w:gridSpan w:val="9"/>
          </w:tcPr>
          <w:p w:rsidR="00BD4A8E" w:rsidRPr="00C21BBD" w:rsidRDefault="00BD4A8E" w:rsidP="00363945">
            <w:pPr>
              <w:adjustRightInd w:val="0"/>
              <w:snapToGrid w:val="0"/>
              <w:spacing w:line="440" w:lineRule="exact"/>
              <w:rPr>
                <w:szCs w:val="21"/>
              </w:rPr>
            </w:pPr>
            <w:r w:rsidRPr="00C21BBD">
              <w:rPr>
                <w:rFonts w:ascii="宋体" w:hAnsi="宋体" w:hint="eastAsia"/>
                <w:szCs w:val="21"/>
              </w:rPr>
              <w:t>□</w:t>
            </w:r>
            <w:r w:rsidRPr="00C21BBD">
              <w:rPr>
                <w:rFonts w:hAnsi="宋体" w:hint="eastAsia"/>
                <w:szCs w:val="21"/>
              </w:rPr>
              <w:t>考试</w:t>
            </w:r>
            <w:r w:rsidRPr="00C21BBD">
              <w:rPr>
                <w:rFonts w:ascii="宋体" w:hAnsi="宋体" w:hint="eastAsia"/>
                <w:szCs w:val="21"/>
              </w:rPr>
              <w:t>□</w:t>
            </w:r>
            <w:r w:rsidRPr="00C21BBD">
              <w:rPr>
                <w:rFonts w:hAnsi="宋体" w:hint="eastAsia"/>
                <w:szCs w:val="21"/>
              </w:rPr>
              <w:t>考查</w:t>
            </w:r>
            <w:r w:rsidRPr="00C21BBD">
              <w:rPr>
                <w:rFonts w:ascii="宋体" w:hAnsi="宋体" w:hint="eastAsia"/>
                <w:szCs w:val="21"/>
              </w:rPr>
              <w:t>□</w:t>
            </w:r>
            <w:r w:rsidRPr="00C21BBD">
              <w:rPr>
                <w:rFonts w:hAnsi="宋体" w:hint="eastAsia"/>
                <w:szCs w:val="21"/>
              </w:rPr>
              <w:t>开卷</w:t>
            </w:r>
            <w:r w:rsidRPr="00C21BBD">
              <w:rPr>
                <w:rFonts w:ascii="宋体" w:hAnsi="宋体" w:hint="eastAsia"/>
                <w:szCs w:val="21"/>
              </w:rPr>
              <w:t>□</w:t>
            </w:r>
            <w:r w:rsidRPr="00C21BBD">
              <w:rPr>
                <w:rFonts w:hAnsi="宋体" w:hint="eastAsia"/>
                <w:szCs w:val="21"/>
              </w:rPr>
              <w:t>闭卷</w:t>
            </w:r>
            <w:r w:rsidRPr="00C21BBD">
              <w:rPr>
                <w:rFonts w:ascii="宋体" w:hAnsi="宋体" w:hint="eastAsia"/>
                <w:szCs w:val="21"/>
              </w:rPr>
              <w:t>□</w:t>
            </w:r>
            <w:r w:rsidRPr="00C21BBD">
              <w:rPr>
                <w:rFonts w:hAnsi="宋体" w:hint="eastAsia"/>
                <w:szCs w:val="21"/>
              </w:rPr>
              <w:t>课程设计</w:t>
            </w:r>
            <w:r w:rsidRPr="00C21BBD">
              <w:rPr>
                <w:rFonts w:ascii="宋体" w:hAnsi="宋体" w:hint="eastAsia"/>
                <w:szCs w:val="21"/>
              </w:rPr>
              <w:t>□</w:t>
            </w:r>
            <w:r w:rsidRPr="00C21BBD">
              <w:rPr>
                <w:rFonts w:hAnsi="宋体" w:hint="eastAsia"/>
                <w:szCs w:val="21"/>
              </w:rPr>
              <w:t>学期论文</w:t>
            </w:r>
            <w:r w:rsidRPr="00C21BBD">
              <w:rPr>
                <w:rFonts w:ascii="宋体" w:hAnsi="宋体" w:hint="eastAsia"/>
                <w:szCs w:val="21"/>
              </w:rPr>
              <w:t>□</w:t>
            </w:r>
            <w:r w:rsidRPr="00321344">
              <w:rPr>
                <w:rFonts w:ascii="宋体" w:hAnsi="宋体" w:hint="eastAsia"/>
                <w:szCs w:val="21"/>
              </w:rPr>
              <w:t>√</w:t>
            </w:r>
            <w:r w:rsidRPr="00C21BBD">
              <w:rPr>
                <w:rFonts w:hAnsi="宋体" w:hint="eastAsia"/>
                <w:szCs w:val="21"/>
              </w:rPr>
              <w:t>其他</w:t>
            </w:r>
          </w:p>
        </w:tc>
      </w:tr>
      <w:tr w:rsidR="00BD4A8E" w:rsidRPr="00C21BBD" w:rsidTr="00BF78C7">
        <w:tc>
          <w:tcPr>
            <w:tcW w:w="1668" w:type="dxa"/>
          </w:tcPr>
          <w:p w:rsidR="00BD4A8E" w:rsidRPr="00C21BBD" w:rsidRDefault="00BD4A8E" w:rsidP="00363945">
            <w:pPr>
              <w:adjustRightInd w:val="0"/>
              <w:snapToGrid w:val="0"/>
              <w:spacing w:line="440" w:lineRule="exact"/>
              <w:rPr>
                <w:szCs w:val="21"/>
              </w:rPr>
            </w:pPr>
            <w:r w:rsidRPr="00C21BBD">
              <w:rPr>
                <w:rFonts w:hint="eastAsia"/>
                <w:szCs w:val="21"/>
              </w:rPr>
              <w:t>课程成绩</w:t>
            </w:r>
          </w:p>
        </w:tc>
        <w:tc>
          <w:tcPr>
            <w:tcW w:w="3809" w:type="dxa"/>
            <w:gridSpan w:val="4"/>
          </w:tcPr>
          <w:p w:rsidR="00BD4A8E" w:rsidRPr="00C21BBD" w:rsidRDefault="00BD4A8E" w:rsidP="00363945">
            <w:pPr>
              <w:adjustRightInd w:val="0"/>
              <w:snapToGrid w:val="0"/>
              <w:spacing w:line="440" w:lineRule="exact"/>
              <w:rPr>
                <w:szCs w:val="21"/>
              </w:rPr>
            </w:pPr>
            <w:r w:rsidRPr="00C21BBD">
              <w:rPr>
                <w:rFonts w:hint="eastAsia"/>
                <w:szCs w:val="21"/>
              </w:rPr>
              <w:t>平时成绩</w:t>
            </w:r>
            <w:r w:rsidRPr="00C21BBD">
              <w:rPr>
                <w:szCs w:val="21"/>
              </w:rPr>
              <w:t xml:space="preserve">  </w:t>
            </w:r>
            <w:r>
              <w:rPr>
                <w:rFonts w:hint="eastAsia"/>
                <w:szCs w:val="21"/>
              </w:rPr>
              <w:t>3</w:t>
            </w:r>
            <w:r w:rsidRPr="00C21BBD">
              <w:rPr>
                <w:szCs w:val="21"/>
              </w:rPr>
              <w:t>0%</w:t>
            </w:r>
          </w:p>
        </w:tc>
        <w:tc>
          <w:tcPr>
            <w:tcW w:w="3809" w:type="dxa"/>
            <w:gridSpan w:val="5"/>
          </w:tcPr>
          <w:p w:rsidR="00BD4A8E" w:rsidRPr="00C21BBD" w:rsidRDefault="00BD4A8E" w:rsidP="00363945">
            <w:pPr>
              <w:adjustRightInd w:val="0"/>
              <w:snapToGrid w:val="0"/>
              <w:spacing w:line="440" w:lineRule="exact"/>
              <w:rPr>
                <w:szCs w:val="21"/>
              </w:rPr>
            </w:pPr>
            <w:r w:rsidRPr="00C21BBD">
              <w:rPr>
                <w:rFonts w:hint="eastAsia"/>
                <w:szCs w:val="21"/>
              </w:rPr>
              <w:t>期末成绩</w:t>
            </w:r>
            <w:r>
              <w:rPr>
                <w:rFonts w:hint="eastAsia"/>
                <w:szCs w:val="21"/>
              </w:rPr>
              <w:t>7</w:t>
            </w:r>
            <w:r w:rsidRPr="00C21BBD">
              <w:rPr>
                <w:szCs w:val="21"/>
              </w:rPr>
              <w:t>0%</w:t>
            </w:r>
          </w:p>
        </w:tc>
      </w:tr>
      <w:tr w:rsidR="00BD4A8E" w:rsidRPr="00C21BBD" w:rsidTr="00BF78C7">
        <w:tc>
          <w:tcPr>
            <w:tcW w:w="9286" w:type="dxa"/>
            <w:gridSpan w:val="10"/>
          </w:tcPr>
          <w:p w:rsidR="00BD4A8E" w:rsidRPr="00C21BBD" w:rsidRDefault="00BD4A8E" w:rsidP="00363945">
            <w:pPr>
              <w:adjustRightInd w:val="0"/>
              <w:snapToGrid w:val="0"/>
              <w:spacing w:line="440" w:lineRule="exact"/>
              <w:rPr>
                <w:szCs w:val="21"/>
              </w:rPr>
            </w:pPr>
            <w:r w:rsidRPr="00C21BBD">
              <w:rPr>
                <w:rFonts w:hint="eastAsia"/>
                <w:szCs w:val="21"/>
              </w:rPr>
              <w:t>主讲教师基本信息</w:t>
            </w:r>
          </w:p>
        </w:tc>
      </w:tr>
      <w:tr w:rsidR="00BD4A8E" w:rsidRPr="00C21BBD" w:rsidTr="00BF78C7">
        <w:tc>
          <w:tcPr>
            <w:tcW w:w="1668" w:type="dxa"/>
          </w:tcPr>
          <w:p w:rsidR="00BD4A8E" w:rsidRPr="00C21BBD" w:rsidRDefault="00BD4A8E" w:rsidP="00363945">
            <w:pPr>
              <w:adjustRightInd w:val="0"/>
              <w:snapToGrid w:val="0"/>
              <w:spacing w:line="440" w:lineRule="exact"/>
              <w:jc w:val="center"/>
              <w:rPr>
                <w:szCs w:val="21"/>
              </w:rPr>
            </w:pPr>
            <w:r w:rsidRPr="00C21BBD">
              <w:rPr>
                <w:rFonts w:hint="eastAsia"/>
                <w:szCs w:val="21"/>
              </w:rPr>
              <w:t>姓名</w:t>
            </w:r>
          </w:p>
        </w:tc>
        <w:tc>
          <w:tcPr>
            <w:tcW w:w="1523" w:type="dxa"/>
          </w:tcPr>
          <w:p w:rsidR="00BD4A8E" w:rsidRPr="00C21BBD" w:rsidRDefault="00BD4A8E" w:rsidP="00363945">
            <w:pPr>
              <w:adjustRightInd w:val="0"/>
              <w:snapToGrid w:val="0"/>
              <w:spacing w:line="440" w:lineRule="exact"/>
              <w:jc w:val="center"/>
              <w:rPr>
                <w:szCs w:val="21"/>
              </w:rPr>
            </w:pPr>
            <w:r w:rsidRPr="00C21BBD">
              <w:rPr>
                <w:rFonts w:hint="eastAsia"/>
                <w:szCs w:val="21"/>
              </w:rPr>
              <w:t>性别</w:t>
            </w:r>
          </w:p>
        </w:tc>
        <w:tc>
          <w:tcPr>
            <w:tcW w:w="1524" w:type="dxa"/>
            <w:gridSpan w:val="2"/>
          </w:tcPr>
          <w:p w:rsidR="00BD4A8E" w:rsidRPr="00C21BBD" w:rsidRDefault="00BD4A8E" w:rsidP="00363945">
            <w:pPr>
              <w:adjustRightInd w:val="0"/>
              <w:snapToGrid w:val="0"/>
              <w:spacing w:line="440" w:lineRule="exact"/>
              <w:jc w:val="center"/>
              <w:rPr>
                <w:szCs w:val="21"/>
              </w:rPr>
            </w:pPr>
            <w:r w:rsidRPr="00C21BBD">
              <w:rPr>
                <w:rFonts w:hint="eastAsia"/>
                <w:szCs w:val="21"/>
              </w:rPr>
              <w:t>学历</w:t>
            </w:r>
          </w:p>
        </w:tc>
        <w:tc>
          <w:tcPr>
            <w:tcW w:w="1523" w:type="dxa"/>
            <w:gridSpan w:val="3"/>
          </w:tcPr>
          <w:p w:rsidR="00BD4A8E" w:rsidRPr="00C21BBD" w:rsidRDefault="00BD4A8E" w:rsidP="00363945">
            <w:pPr>
              <w:adjustRightInd w:val="0"/>
              <w:snapToGrid w:val="0"/>
              <w:spacing w:line="440" w:lineRule="exact"/>
              <w:jc w:val="center"/>
              <w:rPr>
                <w:szCs w:val="21"/>
              </w:rPr>
            </w:pPr>
            <w:r w:rsidRPr="00C21BBD">
              <w:rPr>
                <w:rFonts w:hint="eastAsia"/>
                <w:szCs w:val="21"/>
              </w:rPr>
              <w:t>学位</w:t>
            </w:r>
          </w:p>
        </w:tc>
        <w:tc>
          <w:tcPr>
            <w:tcW w:w="1524" w:type="dxa"/>
            <w:gridSpan w:val="2"/>
          </w:tcPr>
          <w:p w:rsidR="00BD4A8E" w:rsidRPr="00C21BBD" w:rsidRDefault="00BD4A8E" w:rsidP="00363945">
            <w:pPr>
              <w:adjustRightInd w:val="0"/>
              <w:snapToGrid w:val="0"/>
              <w:spacing w:line="440" w:lineRule="exact"/>
              <w:jc w:val="center"/>
              <w:rPr>
                <w:szCs w:val="21"/>
              </w:rPr>
            </w:pPr>
            <w:r w:rsidRPr="00C21BBD">
              <w:rPr>
                <w:rFonts w:hint="eastAsia"/>
                <w:szCs w:val="21"/>
              </w:rPr>
              <w:t>职称</w:t>
            </w:r>
          </w:p>
        </w:tc>
        <w:tc>
          <w:tcPr>
            <w:tcW w:w="1524" w:type="dxa"/>
          </w:tcPr>
          <w:p w:rsidR="00BD4A8E" w:rsidRPr="00C21BBD" w:rsidRDefault="00BD4A8E" w:rsidP="00363945">
            <w:pPr>
              <w:adjustRightInd w:val="0"/>
              <w:snapToGrid w:val="0"/>
              <w:spacing w:line="440" w:lineRule="exact"/>
              <w:jc w:val="center"/>
              <w:rPr>
                <w:szCs w:val="21"/>
              </w:rPr>
            </w:pPr>
            <w:r w:rsidRPr="00C21BBD">
              <w:rPr>
                <w:rFonts w:hint="eastAsia"/>
                <w:szCs w:val="21"/>
              </w:rPr>
              <w:t>从教时间</w:t>
            </w:r>
          </w:p>
        </w:tc>
      </w:tr>
      <w:tr w:rsidR="00BD4A8E" w:rsidRPr="00C21BBD" w:rsidTr="00BF78C7">
        <w:tc>
          <w:tcPr>
            <w:tcW w:w="1668" w:type="dxa"/>
          </w:tcPr>
          <w:p w:rsidR="00BD4A8E" w:rsidRPr="00C21BBD" w:rsidRDefault="00BD4A8E" w:rsidP="00363945">
            <w:pPr>
              <w:adjustRightInd w:val="0"/>
              <w:snapToGrid w:val="0"/>
              <w:spacing w:line="440" w:lineRule="exact"/>
              <w:jc w:val="center"/>
              <w:rPr>
                <w:szCs w:val="21"/>
              </w:rPr>
            </w:pPr>
            <w:r>
              <w:rPr>
                <w:rFonts w:hint="eastAsia"/>
                <w:szCs w:val="21"/>
              </w:rPr>
              <w:t>孟敏</w:t>
            </w:r>
          </w:p>
        </w:tc>
        <w:tc>
          <w:tcPr>
            <w:tcW w:w="1523" w:type="dxa"/>
          </w:tcPr>
          <w:p w:rsidR="00BD4A8E" w:rsidRPr="00C21BBD" w:rsidRDefault="00BD4A8E" w:rsidP="00363945">
            <w:pPr>
              <w:adjustRightInd w:val="0"/>
              <w:snapToGrid w:val="0"/>
              <w:spacing w:line="440" w:lineRule="exact"/>
              <w:jc w:val="center"/>
              <w:rPr>
                <w:szCs w:val="21"/>
              </w:rPr>
            </w:pPr>
            <w:r w:rsidRPr="00574F59">
              <w:rPr>
                <w:rFonts w:ascii="宋体" w:hAnsi="宋体" w:hint="eastAsia"/>
                <w:kern w:val="0"/>
                <w:szCs w:val="21"/>
              </w:rPr>
              <w:t>女</w:t>
            </w:r>
          </w:p>
        </w:tc>
        <w:tc>
          <w:tcPr>
            <w:tcW w:w="1524" w:type="dxa"/>
            <w:gridSpan w:val="2"/>
          </w:tcPr>
          <w:p w:rsidR="00BD4A8E" w:rsidRPr="00C21BBD" w:rsidRDefault="00BD4A8E" w:rsidP="00363945">
            <w:pPr>
              <w:adjustRightInd w:val="0"/>
              <w:snapToGrid w:val="0"/>
              <w:spacing w:line="440" w:lineRule="exact"/>
              <w:jc w:val="center"/>
              <w:rPr>
                <w:szCs w:val="21"/>
              </w:rPr>
            </w:pPr>
            <w:r w:rsidRPr="00C27C6A">
              <w:rPr>
                <w:rFonts w:hint="eastAsia"/>
                <w:color w:val="000000"/>
                <w:szCs w:val="21"/>
              </w:rPr>
              <w:t>研究生</w:t>
            </w:r>
          </w:p>
        </w:tc>
        <w:tc>
          <w:tcPr>
            <w:tcW w:w="1523" w:type="dxa"/>
            <w:gridSpan w:val="3"/>
          </w:tcPr>
          <w:p w:rsidR="00BD4A8E" w:rsidRPr="00C21BBD" w:rsidRDefault="00BD4A8E" w:rsidP="00363945">
            <w:pPr>
              <w:adjustRightInd w:val="0"/>
              <w:snapToGrid w:val="0"/>
              <w:spacing w:line="440" w:lineRule="exact"/>
              <w:jc w:val="center"/>
              <w:rPr>
                <w:szCs w:val="21"/>
              </w:rPr>
            </w:pPr>
            <w:r>
              <w:rPr>
                <w:szCs w:val="21"/>
              </w:rPr>
              <w:t>博士</w:t>
            </w:r>
          </w:p>
        </w:tc>
        <w:tc>
          <w:tcPr>
            <w:tcW w:w="1524" w:type="dxa"/>
            <w:gridSpan w:val="2"/>
          </w:tcPr>
          <w:p w:rsidR="00BD4A8E" w:rsidRPr="00C21BBD" w:rsidRDefault="00BD4A8E" w:rsidP="00363945">
            <w:pPr>
              <w:adjustRightInd w:val="0"/>
              <w:snapToGrid w:val="0"/>
              <w:spacing w:line="440" w:lineRule="exact"/>
              <w:jc w:val="center"/>
              <w:rPr>
                <w:szCs w:val="21"/>
              </w:rPr>
            </w:pPr>
            <w:r>
              <w:rPr>
                <w:szCs w:val="21"/>
              </w:rPr>
              <w:t>外教</w:t>
            </w:r>
          </w:p>
        </w:tc>
        <w:tc>
          <w:tcPr>
            <w:tcW w:w="1524" w:type="dxa"/>
          </w:tcPr>
          <w:p w:rsidR="00BD4A8E" w:rsidRPr="004623E2" w:rsidRDefault="00BD4A8E" w:rsidP="00363945">
            <w:pPr>
              <w:adjustRightInd w:val="0"/>
              <w:snapToGrid w:val="0"/>
              <w:spacing w:line="440" w:lineRule="exact"/>
              <w:jc w:val="center"/>
              <w:rPr>
                <w:rFonts w:ascii="宋体" w:hAnsi="宋体"/>
                <w:szCs w:val="21"/>
              </w:rPr>
            </w:pPr>
            <w:r w:rsidRPr="004623E2">
              <w:rPr>
                <w:rFonts w:ascii="宋体" w:hAnsi="宋体" w:hint="eastAsia"/>
                <w:szCs w:val="21"/>
              </w:rPr>
              <w:t>2013.9</w:t>
            </w:r>
          </w:p>
        </w:tc>
      </w:tr>
      <w:tr w:rsidR="00BD4A8E" w:rsidRPr="00C21BBD" w:rsidTr="00BF78C7">
        <w:tc>
          <w:tcPr>
            <w:tcW w:w="1668"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蔡端颖</w:t>
            </w:r>
          </w:p>
        </w:tc>
        <w:tc>
          <w:tcPr>
            <w:tcW w:w="1523"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女</w:t>
            </w:r>
          </w:p>
        </w:tc>
        <w:tc>
          <w:tcPr>
            <w:tcW w:w="1524" w:type="dxa"/>
            <w:gridSpan w:val="2"/>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本科</w:t>
            </w:r>
          </w:p>
        </w:tc>
        <w:tc>
          <w:tcPr>
            <w:tcW w:w="1523" w:type="dxa"/>
            <w:gridSpan w:val="3"/>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硕士</w:t>
            </w:r>
          </w:p>
        </w:tc>
        <w:tc>
          <w:tcPr>
            <w:tcW w:w="1524" w:type="dxa"/>
            <w:gridSpan w:val="2"/>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讲师</w:t>
            </w:r>
          </w:p>
        </w:tc>
        <w:tc>
          <w:tcPr>
            <w:tcW w:w="1524"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2005.8</w:t>
            </w:r>
          </w:p>
        </w:tc>
      </w:tr>
      <w:tr w:rsidR="00BD4A8E" w:rsidRPr="00C21BBD" w:rsidTr="00BF78C7">
        <w:tc>
          <w:tcPr>
            <w:tcW w:w="1668"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宋艳</w:t>
            </w:r>
          </w:p>
        </w:tc>
        <w:tc>
          <w:tcPr>
            <w:tcW w:w="1523"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女</w:t>
            </w:r>
          </w:p>
        </w:tc>
        <w:tc>
          <w:tcPr>
            <w:tcW w:w="1524" w:type="dxa"/>
            <w:gridSpan w:val="2"/>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本科</w:t>
            </w:r>
          </w:p>
        </w:tc>
        <w:tc>
          <w:tcPr>
            <w:tcW w:w="1523" w:type="dxa"/>
            <w:gridSpan w:val="3"/>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硕士</w:t>
            </w:r>
          </w:p>
        </w:tc>
        <w:tc>
          <w:tcPr>
            <w:tcW w:w="1524" w:type="dxa"/>
            <w:gridSpan w:val="2"/>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讲师</w:t>
            </w:r>
          </w:p>
        </w:tc>
        <w:tc>
          <w:tcPr>
            <w:tcW w:w="1524" w:type="dxa"/>
          </w:tcPr>
          <w:p w:rsidR="00BD4A8E" w:rsidRPr="00574F59" w:rsidRDefault="00BD4A8E" w:rsidP="00363945">
            <w:pPr>
              <w:adjustRightInd w:val="0"/>
              <w:snapToGrid w:val="0"/>
              <w:spacing w:line="440" w:lineRule="exact"/>
              <w:jc w:val="center"/>
              <w:rPr>
                <w:rFonts w:ascii="宋体" w:hAnsi="宋体"/>
                <w:kern w:val="0"/>
                <w:szCs w:val="21"/>
              </w:rPr>
            </w:pPr>
            <w:r w:rsidRPr="00574F59">
              <w:rPr>
                <w:rFonts w:ascii="宋体" w:hAnsi="宋体" w:hint="eastAsia"/>
                <w:kern w:val="0"/>
                <w:szCs w:val="21"/>
              </w:rPr>
              <w:t>2003.9</w:t>
            </w:r>
          </w:p>
        </w:tc>
      </w:tr>
      <w:tr w:rsidR="00BD4A8E" w:rsidRPr="00C21BBD" w:rsidTr="00BF78C7">
        <w:tc>
          <w:tcPr>
            <w:tcW w:w="9286" w:type="dxa"/>
            <w:gridSpan w:val="10"/>
          </w:tcPr>
          <w:p w:rsidR="00BD4A8E" w:rsidRPr="00C21BBD" w:rsidRDefault="00BD4A8E" w:rsidP="00363945">
            <w:pPr>
              <w:adjustRightInd w:val="0"/>
              <w:snapToGrid w:val="0"/>
              <w:spacing w:line="440" w:lineRule="exact"/>
              <w:rPr>
                <w:szCs w:val="21"/>
              </w:rPr>
            </w:pPr>
            <w:r w:rsidRPr="00D04FAC">
              <w:rPr>
                <w:rFonts w:ascii="宋体" w:hAnsi="宋体" w:cs="宋体" w:hint="eastAsia"/>
                <w:kern w:val="0"/>
                <w:szCs w:val="21"/>
              </w:rPr>
              <w:t>课程简介</w:t>
            </w:r>
          </w:p>
        </w:tc>
      </w:tr>
      <w:tr w:rsidR="00BD4A8E" w:rsidRPr="00C21BBD" w:rsidTr="00BF78C7">
        <w:tc>
          <w:tcPr>
            <w:tcW w:w="9286" w:type="dxa"/>
            <w:gridSpan w:val="10"/>
          </w:tcPr>
          <w:p w:rsidR="00EF0842" w:rsidRDefault="00EF0842" w:rsidP="00363945">
            <w:pPr>
              <w:adjustRightInd w:val="0"/>
              <w:snapToGrid w:val="0"/>
              <w:spacing w:line="440" w:lineRule="exact"/>
              <w:ind w:firstLineChars="250" w:firstLine="525"/>
              <w:jc w:val="left"/>
              <w:rPr>
                <w:rFonts w:ascii="宋体" w:hAnsi="宋体" w:cs="宋体"/>
                <w:kern w:val="0"/>
                <w:szCs w:val="21"/>
              </w:rPr>
            </w:pPr>
          </w:p>
          <w:p w:rsidR="00BD4A8E" w:rsidRDefault="00BD4A8E" w:rsidP="00363945">
            <w:pPr>
              <w:adjustRightInd w:val="0"/>
              <w:snapToGrid w:val="0"/>
              <w:spacing w:line="440" w:lineRule="exact"/>
              <w:ind w:firstLineChars="250" w:firstLine="525"/>
              <w:jc w:val="left"/>
              <w:rPr>
                <w:rFonts w:ascii="宋体" w:hAnsi="宋体" w:cs="宋体"/>
                <w:kern w:val="0"/>
                <w:szCs w:val="21"/>
              </w:rPr>
            </w:pPr>
            <w:r w:rsidRPr="00D04FAC">
              <w:rPr>
                <w:rFonts w:ascii="宋体" w:hAnsi="宋体" w:cs="宋体" w:hint="eastAsia"/>
                <w:kern w:val="0"/>
                <w:szCs w:val="21"/>
              </w:rPr>
              <w:t>护理英语是英语教学和专业教学有机结合的一门学科。本课程从护理专业最常见的临床话题和疾病入手教授临床常用英语专业词汇、短语等表述，涉及了临床上常见疾病的症状、体征、治疗和护理措施等，使学生在学习专业英语的同时强化专业知识。课堂以全英文教学的形式、问题式教学方法、专业方向的阅读、专业词汇的重点讲述等来提高护理学生专业英语听、说、读、写、译方面的综合能力。</w:t>
            </w:r>
          </w:p>
          <w:p w:rsidR="00BD4A8E" w:rsidRDefault="00BD4A8E" w:rsidP="00363945">
            <w:pPr>
              <w:adjustRightInd w:val="0"/>
              <w:snapToGrid w:val="0"/>
              <w:spacing w:line="440" w:lineRule="exact"/>
              <w:ind w:firstLineChars="250" w:firstLine="525"/>
              <w:jc w:val="left"/>
              <w:rPr>
                <w:rFonts w:ascii="宋体" w:hAnsi="宋体" w:cs="宋体"/>
                <w:kern w:val="0"/>
                <w:szCs w:val="21"/>
              </w:rPr>
            </w:pPr>
          </w:p>
          <w:p w:rsidR="00BD4A8E" w:rsidRDefault="00BD4A8E" w:rsidP="00363945">
            <w:pPr>
              <w:adjustRightInd w:val="0"/>
              <w:snapToGrid w:val="0"/>
              <w:spacing w:line="440" w:lineRule="exact"/>
              <w:ind w:firstLineChars="250" w:firstLine="525"/>
              <w:jc w:val="left"/>
              <w:rPr>
                <w:rFonts w:ascii="宋体" w:hAnsi="宋体" w:cs="宋体"/>
                <w:kern w:val="0"/>
                <w:szCs w:val="21"/>
              </w:rPr>
            </w:pPr>
          </w:p>
          <w:p w:rsidR="00BD4A8E" w:rsidRPr="00C21BBD" w:rsidRDefault="00BD4A8E" w:rsidP="00363945">
            <w:pPr>
              <w:adjustRightInd w:val="0"/>
              <w:snapToGrid w:val="0"/>
              <w:spacing w:line="440" w:lineRule="exact"/>
              <w:jc w:val="left"/>
              <w:rPr>
                <w:szCs w:val="21"/>
              </w:rPr>
            </w:pPr>
          </w:p>
        </w:tc>
      </w:tr>
    </w:tbl>
    <w:p w:rsidR="006F7F95" w:rsidRDefault="006F7F95" w:rsidP="00363945">
      <w:pPr>
        <w:adjustRightInd w:val="0"/>
        <w:snapToGrid w:val="0"/>
        <w:spacing w:beforeLines="50" w:afterLines="50" w:line="400" w:lineRule="exact"/>
        <w:jc w:val="center"/>
        <w:rPr>
          <w:rFonts w:eastAsia="黑体"/>
          <w:b/>
          <w:kern w:val="0"/>
          <w:sz w:val="28"/>
          <w:szCs w:val="28"/>
        </w:rPr>
      </w:pPr>
    </w:p>
    <w:p w:rsidR="00BD4A8E" w:rsidRPr="00CA0F25" w:rsidRDefault="00BD4A8E" w:rsidP="00363945">
      <w:pPr>
        <w:adjustRightInd w:val="0"/>
        <w:snapToGrid w:val="0"/>
        <w:spacing w:beforeLines="50" w:afterLines="50" w:line="400" w:lineRule="exact"/>
        <w:jc w:val="center"/>
        <w:rPr>
          <w:rFonts w:eastAsia="黑体"/>
          <w:b/>
          <w:kern w:val="0"/>
          <w:sz w:val="28"/>
          <w:szCs w:val="28"/>
        </w:rPr>
      </w:pPr>
      <w:r w:rsidRPr="00CA0F25">
        <w:rPr>
          <w:rFonts w:eastAsia="黑体" w:hint="eastAsia"/>
          <w:b/>
          <w:kern w:val="0"/>
          <w:sz w:val="28"/>
          <w:szCs w:val="28"/>
        </w:rPr>
        <w:lastRenderedPageBreak/>
        <w:t>二、课程教学大纲</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一、课程的基本信息</w:t>
      </w:r>
    </w:p>
    <w:p w:rsidR="00BD4A8E" w:rsidRPr="00A06347" w:rsidRDefault="00BD4A8E" w:rsidP="00363945">
      <w:pPr>
        <w:pStyle w:val="a7"/>
        <w:spacing w:beforeLines="20" w:line="360" w:lineRule="exact"/>
        <w:rPr>
          <w:rFonts w:hAnsi="宋体"/>
        </w:rPr>
      </w:pPr>
      <w:r w:rsidRPr="00A06347">
        <w:rPr>
          <w:rFonts w:hAnsi="宋体" w:hint="eastAsia"/>
        </w:rPr>
        <w:t>适应对象：本科层次，护理学</w:t>
      </w:r>
      <w:r w:rsidRPr="00A06347">
        <w:rPr>
          <w:rFonts w:hAnsi="宋体"/>
        </w:rPr>
        <w:t xml:space="preserve"> </w:t>
      </w:r>
    </w:p>
    <w:p w:rsidR="00BD4A8E" w:rsidRPr="00A06347" w:rsidRDefault="00BD4A8E" w:rsidP="00363945">
      <w:pPr>
        <w:pStyle w:val="a7"/>
        <w:spacing w:beforeLines="20" w:line="360" w:lineRule="exact"/>
        <w:rPr>
          <w:rFonts w:hAnsi="宋体"/>
        </w:rPr>
      </w:pPr>
      <w:r w:rsidRPr="00A06347">
        <w:rPr>
          <w:rFonts w:hAnsi="宋体" w:hint="eastAsia"/>
        </w:rPr>
        <w:t>课程代码：</w:t>
      </w:r>
      <w:r w:rsidRPr="00A06347">
        <w:rPr>
          <w:rFonts w:hAnsi="宋体"/>
        </w:rPr>
        <w:t>1901</w:t>
      </w:r>
      <w:r w:rsidRPr="00A06347">
        <w:rPr>
          <w:rFonts w:hAnsi="宋体" w:hint="eastAsia"/>
        </w:rPr>
        <w:t>35</w:t>
      </w:r>
    </w:p>
    <w:p w:rsidR="00BD4A8E" w:rsidRPr="00A06347" w:rsidRDefault="00BD4A8E" w:rsidP="00363945">
      <w:pPr>
        <w:pStyle w:val="a7"/>
        <w:spacing w:beforeLines="20" w:line="360" w:lineRule="exact"/>
        <w:rPr>
          <w:rFonts w:hAnsi="宋体"/>
        </w:rPr>
      </w:pPr>
      <w:r w:rsidRPr="00A06347">
        <w:rPr>
          <w:rFonts w:hAnsi="宋体" w:hint="eastAsia"/>
        </w:rPr>
        <w:t>学时分配：</w:t>
      </w:r>
      <w:r>
        <w:rPr>
          <w:rFonts w:hAnsi="宋体" w:hint="eastAsia"/>
        </w:rPr>
        <w:t>24</w:t>
      </w:r>
      <w:r w:rsidRPr="00A06347">
        <w:rPr>
          <w:rFonts w:hAnsi="宋体" w:hint="eastAsia"/>
        </w:rPr>
        <w:t>学时</w:t>
      </w:r>
    </w:p>
    <w:p w:rsidR="00BD4A8E" w:rsidRPr="00A06347" w:rsidRDefault="00BD4A8E" w:rsidP="00363945">
      <w:pPr>
        <w:pStyle w:val="a7"/>
        <w:spacing w:beforeLines="20" w:line="360" w:lineRule="exact"/>
        <w:rPr>
          <w:rFonts w:hAnsi="宋体"/>
        </w:rPr>
      </w:pPr>
      <w:r w:rsidRPr="00A06347">
        <w:rPr>
          <w:rFonts w:hAnsi="宋体" w:hint="eastAsia"/>
        </w:rPr>
        <w:t>赋予学分：</w:t>
      </w:r>
      <w:r>
        <w:rPr>
          <w:rFonts w:hAnsi="宋体" w:hint="eastAsia"/>
        </w:rPr>
        <w:t>1</w:t>
      </w:r>
    </w:p>
    <w:p w:rsidR="00BD4A8E" w:rsidRDefault="00BD4A8E" w:rsidP="00363945">
      <w:pPr>
        <w:pStyle w:val="a7"/>
        <w:spacing w:beforeLines="20" w:line="360" w:lineRule="exact"/>
        <w:rPr>
          <w:rFonts w:hAnsi="宋体"/>
        </w:rPr>
      </w:pPr>
      <w:r w:rsidRPr="00A06347">
        <w:rPr>
          <w:rFonts w:hAnsi="宋体" w:hint="eastAsia"/>
        </w:rPr>
        <w:t>先修课程：</w:t>
      </w:r>
      <w:r>
        <w:rPr>
          <w:rFonts w:hAnsi="宋体"/>
        </w:rPr>
        <w:t>人体解剖学、病理学、生理学、药理学、护理学基础、健康评估、</w:t>
      </w:r>
    </w:p>
    <w:p w:rsidR="00BD4A8E" w:rsidRDefault="00BD4A8E" w:rsidP="00363945">
      <w:pPr>
        <w:pStyle w:val="a7"/>
        <w:spacing w:beforeLines="20" w:line="360" w:lineRule="exact"/>
        <w:rPr>
          <w:rFonts w:hAnsi="宋体"/>
        </w:rPr>
      </w:pPr>
      <w:r>
        <w:rPr>
          <w:rFonts w:hAnsi="宋体" w:hint="eastAsia"/>
        </w:rPr>
        <w:t xml:space="preserve">          </w:t>
      </w:r>
      <w:r>
        <w:rPr>
          <w:rFonts w:hAnsi="宋体"/>
        </w:rPr>
        <w:t>内科护理学、外科护理学。</w:t>
      </w:r>
    </w:p>
    <w:p w:rsidR="00BD4A8E" w:rsidRPr="00A06347" w:rsidRDefault="00BD4A8E" w:rsidP="00363945">
      <w:pPr>
        <w:pStyle w:val="a7"/>
        <w:spacing w:beforeLines="20" w:line="360" w:lineRule="exact"/>
        <w:rPr>
          <w:rFonts w:hAnsi="宋体"/>
        </w:rPr>
      </w:pPr>
      <w:r w:rsidRPr="00A06347">
        <w:rPr>
          <w:rFonts w:hint="eastAsia"/>
        </w:rPr>
        <w:t>后续课程：临床见习</w:t>
      </w:r>
    </w:p>
    <w:p w:rsidR="00BD4A8E" w:rsidRPr="0042464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二、</w:t>
      </w:r>
      <w:r w:rsidRPr="0042464E">
        <w:rPr>
          <w:rFonts w:eastAsia="黑体"/>
          <w:b/>
          <w:kern w:val="0"/>
          <w:sz w:val="24"/>
          <w:szCs w:val="24"/>
        </w:rPr>
        <w:t>课程的性质和任务</w:t>
      </w:r>
    </w:p>
    <w:p w:rsidR="00BD4A8E" w:rsidRDefault="00BD4A8E" w:rsidP="00363945">
      <w:pPr>
        <w:pStyle w:val="a7"/>
        <w:spacing w:beforeLines="20" w:line="360" w:lineRule="exact"/>
        <w:rPr>
          <w:rFonts w:hAnsi="宋体"/>
        </w:rPr>
      </w:pPr>
      <w:r>
        <w:rPr>
          <w:rFonts w:hAnsi="宋体"/>
        </w:rPr>
        <w:t>本课程的性质：本课程是护理学本科专业的必修课。是继大学英语后的护理学高年级专业英语课。</w:t>
      </w:r>
    </w:p>
    <w:p w:rsidR="00BD4A8E" w:rsidRPr="00A06347" w:rsidRDefault="00BD4A8E" w:rsidP="00363945">
      <w:pPr>
        <w:pStyle w:val="a7"/>
        <w:spacing w:beforeLines="20" w:line="360" w:lineRule="exact"/>
        <w:rPr>
          <w:rFonts w:hAnsi="宋体"/>
        </w:rPr>
      </w:pPr>
      <w:r>
        <w:t>本课程的任务是：通过本课程的学习，让学生掌握护理学基本英语词汇，了解护理学英语术语的构词特点，熟练掌握常用护理学英语词素，熟悉护理专业英语常用句型，能独立阅读并查阅护理学国外文献，了解使用英语书写护理学论文各部分的写作方法和要求。为日后能应付工作，科研，学术会议对护理英语在听、说、读、写、译方面的要求打下扎实基础。</w:t>
      </w:r>
    </w:p>
    <w:p w:rsidR="00BD4A8E" w:rsidRPr="0042464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三、</w:t>
      </w:r>
      <w:r w:rsidRPr="0042464E">
        <w:rPr>
          <w:rFonts w:eastAsia="黑体"/>
          <w:b/>
          <w:kern w:val="0"/>
          <w:sz w:val="24"/>
          <w:szCs w:val="24"/>
        </w:rPr>
        <w:t>教学内容和基本要求</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1. </w:t>
      </w:r>
      <w:r>
        <w:t>Introduction to Nursing English</w:t>
      </w:r>
    </w:p>
    <w:p w:rsidR="00BD4A8E" w:rsidRDefault="00BD4A8E" w:rsidP="00363945">
      <w:pPr>
        <w:pStyle w:val="ac"/>
        <w:numPr>
          <w:ilvl w:val="0"/>
          <w:numId w:val="93"/>
        </w:numPr>
        <w:tabs>
          <w:tab w:val="clear" w:pos="420"/>
          <w:tab w:val="left" w:pos="840"/>
        </w:tabs>
        <w:spacing w:line="360" w:lineRule="exact"/>
        <w:ind w:leftChars="200" w:left="840" w:rightChars="229" w:right="481" w:firstLineChars="0"/>
      </w:pPr>
      <w:r>
        <w:rPr>
          <w:rFonts w:hint="eastAsia"/>
        </w:rPr>
        <w:t>Discuss</w:t>
      </w:r>
      <w:r>
        <w:t xml:space="preserve"> the goals, scope, and format of this course</w:t>
      </w:r>
      <w:r>
        <w:rPr>
          <w:rFonts w:hint="eastAsia"/>
        </w:rPr>
        <w:t>.</w:t>
      </w:r>
    </w:p>
    <w:p w:rsidR="00BD4A8E" w:rsidRDefault="00BD4A8E" w:rsidP="00363945">
      <w:pPr>
        <w:pStyle w:val="ac"/>
        <w:numPr>
          <w:ilvl w:val="0"/>
          <w:numId w:val="93"/>
        </w:numPr>
        <w:tabs>
          <w:tab w:val="clear" w:pos="420"/>
          <w:tab w:val="left" w:pos="840"/>
        </w:tabs>
        <w:spacing w:line="360" w:lineRule="exact"/>
        <w:ind w:leftChars="200" w:left="840" w:rightChars="229" w:right="481" w:firstLineChars="0"/>
      </w:pPr>
      <w:r>
        <w:t>Try out exercises at confidence building and be encouraged to speak English freely</w:t>
      </w:r>
      <w:r>
        <w:rPr>
          <w:rFonts w:hint="eastAsia"/>
        </w:rPr>
        <w:t>.</w:t>
      </w:r>
    </w:p>
    <w:p w:rsidR="00BD4A8E" w:rsidRPr="00A06347" w:rsidRDefault="00BD4A8E" w:rsidP="00363945">
      <w:pPr>
        <w:pStyle w:val="ac"/>
        <w:numPr>
          <w:ilvl w:val="0"/>
          <w:numId w:val="93"/>
        </w:numPr>
        <w:tabs>
          <w:tab w:val="clear" w:pos="420"/>
          <w:tab w:val="left" w:pos="840"/>
        </w:tabs>
        <w:spacing w:line="360" w:lineRule="exact"/>
        <w:ind w:leftChars="200" w:left="840" w:rightChars="229" w:right="481" w:firstLineChars="0"/>
      </w:pPr>
      <w:r>
        <w:t>Have a basic understanding of speech organization and delivery</w:t>
      </w:r>
      <w:r>
        <w:rPr>
          <w:rFonts w:hint="eastAsia"/>
        </w:rPr>
        <w:t>.</w:t>
      </w:r>
    </w:p>
    <w:p w:rsidR="00BD4A8E" w:rsidRPr="00A06347" w:rsidRDefault="00BD4A8E" w:rsidP="00363945">
      <w:pPr>
        <w:pStyle w:val="ac"/>
        <w:numPr>
          <w:ilvl w:val="0"/>
          <w:numId w:val="93"/>
        </w:numPr>
        <w:tabs>
          <w:tab w:val="clear" w:pos="420"/>
          <w:tab w:val="left" w:pos="840"/>
        </w:tabs>
        <w:spacing w:line="360" w:lineRule="exact"/>
        <w:ind w:leftChars="200" w:left="840" w:rightChars="229" w:right="481" w:firstLineChars="0"/>
      </w:pPr>
      <w:r>
        <w:t>Start speaking English in class: Impromptu speeches</w:t>
      </w:r>
      <w:r>
        <w:rPr>
          <w:rFonts w:hint="eastAsia"/>
        </w:rPr>
        <w:t>.</w:t>
      </w:r>
    </w:p>
    <w:p w:rsidR="00BD4A8E" w:rsidRPr="003B39D4" w:rsidRDefault="00BD4A8E" w:rsidP="00363945">
      <w:pPr>
        <w:pStyle w:val="ac"/>
        <w:spacing w:line="360" w:lineRule="exact"/>
        <w:ind w:leftChars="200" w:left="420" w:rightChars="229" w:right="481" w:firstLineChars="0" w:firstLine="0"/>
        <w:rPr>
          <w:rFonts w:hAnsi="宋体"/>
        </w:rPr>
      </w:pPr>
      <w:r>
        <w:rPr>
          <w:rFonts w:hAnsi="宋体"/>
        </w:rPr>
        <w:t xml:space="preserve">Lesson 2. </w:t>
      </w:r>
      <w:r>
        <w:t>Expressions for Hospital Organizations and Descriptions of Symptoms</w:t>
      </w:r>
    </w:p>
    <w:p w:rsidR="00BD4A8E" w:rsidRDefault="00BD4A8E" w:rsidP="00363945">
      <w:pPr>
        <w:pStyle w:val="ac"/>
        <w:numPr>
          <w:ilvl w:val="3"/>
          <w:numId w:val="104"/>
        </w:numPr>
        <w:tabs>
          <w:tab w:val="clear" w:pos="1680"/>
        </w:tabs>
        <w:spacing w:line="360" w:lineRule="exact"/>
        <w:ind w:left="810" w:rightChars="229" w:right="481" w:firstLineChars="0" w:hanging="360"/>
      </w:pPr>
      <w:r>
        <w:t>Master name conventions, titles, dates, and numbers in English</w:t>
      </w:r>
      <w:r>
        <w:rPr>
          <w:rFonts w:hint="eastAsia"/>
        </w:rPr>
        <w:t>.</w:t>
      </w:r>
    </w:p>
    <w:p w:rsidR="00BD4A8E" w:rsidRDefault="00BD4A8E" w:rsidP="00363945">
      <w:pPr>
        <w:pStyle w:val="ac"/>
        <w:numPr>
          <w:ilvl w:val="3"/>
          <w:numId w:val="104"/>
        </w:numPr>
        <w:tabs>
          <w:tab w:val="clear" w:pos="1680"/>
        </w:tabs>
        <w:spacing w:line="360" w:lineRule="exact"/>
        <w:ind w:left="810" w:rightChars="229" w:right="481" w:firstLineChars="0" w:hanging="360"/>
      </w:pPr>
      <w:r>
        <w:t xml:space="preserve">Learn terms and expressions for </w:t>
      </w:r>
      <w:r>
        <w:rPr>
          <w:rFonts w:hint="eastAsia"/>
        </w:rPr>
        <w:t>medical specialtie</w:t>
      </w:r>
      <w:r>
        <w:t xml:space="preserve">s and </w:t>
      </w:r>
      <w:r>
        <w:rPr>
          <w:rFonts w:hint="eastAsia"/>
        </w:rPr>
        <w:t>departments in hospitals.</w:t>
      </w:r>
    </w:p>
    <w:p w:rsidR="00BD4A8E" w:rsidRDefault="00BD4A8E" w:rsidP="00363945">
      <w:pPr>
        <w:pStyle w:val="ac"/>
        <w:numPr>
          <w:ilvl w:val="3"/>
          <w:numId w:val="104"/>
        </w:numPr>
        <w:tabs>
          <w:tab w:val="clear" w:pos="1680"/>
        </w:tabs>
        <w:spacing w:line="360" w:lineRule="exact"/>
        <w:ind w:left="810" w:rightChars="229" w:right="481" w:firstLineChars="0" w:hanging="360"/>
      </w:pPr>
      <w:r>
        <w:t xml:space="preserve">Learn </w:t>
      </w:r>
      <w:r>
        <w:rPr>
          <w:rFonts w:hint="eastAsia"/>
        </w:rPr>
        <w:t>vocabulary</w:t>
      </w:r>
      <w:r>
        <w:t xml:space="preserve"> and sentence structures for describing symptoms</w:t>
      </w:r>
      <w:r>
        <w:rPr>
          <w:rFonts w:hint="eastAsia"/>
        </w:rPr>
        <w:t>.</w:t>
      </w:r>
    </w:p>
    <w:p w:rsidR="00BD4A8E" w:rsidRDefault="00BD4A8E" w:rsidP="00363945">
      <w:pPr>
        <w:pStyle w:val="ac"/>
        <w:numPr>
          <w:ilvl w:val="3"/>
          <w:numId w:val="104"/>
        </w:numPr>
        <w:tabs>
          <w:tab w:val="clear" w:pos="1680"/>
        </w:tabs>
        <w:spacing w:line="360" w:lineRule="exact"/>
        <w:ind w:left="810" w:rightChars="229" w:right="481" w:firstLineChars="0" w:hanging="360"/>
      </w:pPr>
      <w:r>
        <w:t>In-class Exercise: Practice describing symptoms for various illnesses, learn</w:t>
      </w:r>
      <w:r>
        <w:rPr>
          <w:rFonts w:hint="eastAsia"/>
        </w:rPr>
        <w:t xml:space="preserve"> to research from online sources .</w:t>
      </w:r>
      <w:r>
        <w:t xml:space="preserve"> </w:t>
      </w:r>
    </w:p>
    <w:p w:rsidR="00BD4A8E" w:rsidRDefault="00BD4A8E" w:rsidP="00363945">
      <w:pPr>
        <w:pStyle w:val="ac"/>
        <w:numPr>
          <w:ilvl w:val="3"/>
          <w:numId w:val="104"/>
        </w:numPr>
        <w:tabs>
          <w:tab w:val="clear" w:pos="1680"/>
        </w:tabs>
        <w:spacing w:line="360" w:lineRule="exact"/>
        <w:ind w:left="810" w:rightChars="229" w:right="481" w:firstLineChars="0" w:hanging="360"/>
      </w:pPr>
      <w:r>
        <w:t xml:space="preserve">Listening, Reading, and Translating Exercise: "Antibiotic Side-effects"  </w:t>
      </w:r>
      <w:r>
        <w:rPr>
          <w:rFonts w:hint="eastAsia"/>
        </w:rPr>
        <w:t xml:space="preserve"> </w:t>
      </w:r>
    </w:p>
    <w:p w:rsidR="00BD4A8E" w:rsidRDefault="00BD4A8E" w:rsidP="00363945">
      <w:pPr>
        <w:pStyle w:val="ac"/>
        <w:spacing w:line="360" w:lineRule="exact"/>
        <w:ind w:leftChars="200" w:left="420" w:rightChars="229" w:right="481" w:firstLineChars="0" w:firstLine="0"/>
      </w:pPr>
      <w:r>
        <w:rPr>
          <w:rFonts w:hAnsi="宋体"/>
        </w:rPr>
        <w:t xml:space="preserve">Lesson 3. </w:t>
      </w:r>
      <w:r>
        <w:rPr>
          <w:rFonts w:hint="eastAsia"/>
        </w:rPr>
        <w:t>Modern Nursing</w:t>
      </w:r>
    </w:p>
    <w:p w:rsidR="00BD4A8E" w:rsidRDefault="00BD4A8E" w:rsidP="00363945">
      <w:pPr>
        <w:pStyle w:val="ac"/>
        <w:spacing w:line="360" w:lineRule="exact"/>
        <w:ind w:leftChars="200" w:left="420" w:rightChars="229" w:right="481" w:firstLineChars="0" w:firstLine="0"/>
      </w:pPr>
      <w:r>
        <w:rPr>
          <w:rFonts w:hint="eastAsia"/>
        </w:rPr>
        <w:t>1.</w:t>
      </w:r>
      <w:r>
        <w:rPr>
          <w:rFonts w:hint="eastAsia"/>
        </w:rPr>
        <w:tab/>
      </w:r>
      <w:r>
        <w:t xml:space="preserve">Study </w:t>
      </w:r>
      <w:r w:rsidRPr="00A06347">
        <w:t xml:space="preserve">the </w:t>
      </w:r>
      <w:r>
        <w:t xml:space="preserve">origin, history, and development </w:t>
      </w:r>
      <w:r w:rsidRPr="00A06347">
        <w:t>of nursin</w:t>
      </w:r>
      <w:r>
        <w:t xml:space="preserve">g </w:t>
      </w:r>
    </w:p>
    <w:p w:rsidR="00BD4A8E" w:rsidRDefault="00BD4A8E" w:rsidP="00363945">
      <w:pPr>
        <w:pStyle w:val="ac"/>
        <w:spacing w:line="360" w:lineRule="exact"/>
        <w:ind w:leftChars="200" w:left="420" w:rightChars="229" w:right="481" w:firstLineChars="0" w:firstLine="0"/>
      </w:pPr>
      <w:r>
        <w:rPr>
          <w:rFonts w:hint="eastAsia"/>
        </w:rPr>
        <w:t>2.</w:t>
      </w:r>
      <w:r>
        <w:rPr>
          <w:rFonts w:hint="eastAsia"/>
        </w:rPr>
        <w:tab/>
      </w:r>
      <w:r>
        <w:t>Work on reading comprehension and translation</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4. </w:t>
      </w:r>
      <w:r w:rsidRPr="00A06347">
        <w:t>Nursing Process</w:t>
      </w:r>
    </w:p>
    <w:p w:rsidR="00BD4A8E" w:rsidRDefault="00BD4A8E" w:rsidP="00363945">
      <w:pPr>
        <w:pStyle w:val="ac"/>
        <w:numPr>
          <w:ilvl w:val="0"/>
          <w:numId w:val="94"/>
        </w:numPr>
        <w:tabs>
          <w:tab w:val="clear" w:pos="420"/>
          <w:tab w:val="left" w:pos="840"/>
        </w:tabs>
        <w:spacing w:line="360" w:lineRule="exact"/>
        <w:ind w:leftChars="200" w:left="840" w:rightChars="229" w:right="481" w:firstLineChars="0"/>
      </w:pPr>
      <w:r>
        <w:t xml:space="preserve">Study </w:t>
      </w:r>
      <w:r w:rsidRPr="00A06347">
        <w:t xml:space="preserve">the </w:t>
      </w:r>
      <w:r>
        <w:t xml:space="preserve">five steps of nursing process: assessment, diagnosis, planning, </w:t>
      </w:r>
      <w:r>
        <w:lastRenderedPageBreak/>
        <w:t>implementation, and evaluation</w:t>
      </w:r>
    </w:p>
    <w:p w:rsidR="00BD4A8E" w:rsidRDefault="00BD4A8E" w:rsidP="00363945">
      <w:pPr>
        <w:pStyle w:val="ac"/>
        <w:numPr>
          <w:ilvl w:val="0"/>
          <w:numId w:val="94"/>
        </w:numPr>
        <w:tabs>
          <w:tab w:val="clear" w:pos="420"/>
          <w:tab w:val="left" w:pos="840"/>
        </w:tabs>
        <w:spacing w:line="360" w:lineRule="exact"/>
        <w:ind w:leftChars="200" w:left="840" w:rightChars="229" w:right="481" w:firstLineChars="0"/>
      </w:pPr>
      <w:r>
        <w:t>Work on reading comprehension and translation</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5. </w:t>
      </w:r>
      <w:r w:rsidRPr="00A06347">
        <w:t>Health Asse</w:t>
      </w:r>
      <w:r>
        <w:t>ssment</w:t>
      </w:r>
    </w:p>
    <w:p w:rsidR="00BD4A8E" w:rsidRPr="00A06347" w:rsidRDefault="00BD4A8E" w:rsidP="00363945">
      <w:pPr>
        <w:pStyle w:val="ac"/>
        <w:numPr>
          <w:ilvl w:val="0"/>
          <w:numId w:val="95"/>
        </w:numPr>
        <w:tabs>
          <w:tab w:val="clear" w:pos="420"/>
          <w:tab w:val="left" w:pos="840"/>
        </w:tabs>
        <w:spacing w:line="360" w:lineRule="exact"/>
        <w:ind w:leftChars="200" w:left="840" w:rightChars="229" w:right="481" w:firstLineChars="0"/>
      </w:pPr>
      <w:r>
        <w:t>Be able to differentiate</w:t>
      </w:r>
      <w:r w:rsidRPr="00A06347">
        <w:t xml:space="preserve"> subjective data and objective information</w:t>
      </w:r>
    </w:p>
    <w:p w:rsidR="00BD4A8E" w:rsidRPr="00A06347" w:rsidRDefault="00BD4A8E" w:rsidP="00363945">
      <w:pPr>
        <w:pStyle w:val="ac"/>
        <w:numPr>
          <w:ilvl w:val="0"/>
          <w:numId w:val="95"/>
        </w:numPr>
        <w:tabs>
          <w:tab w:val="clear" w:pos="420"/>
          <w:tab w:val="left" w:pos="840"/>
        </w:tabs>
        <w:spacing w:line="360" w:lineRule="exact"/>
        <w:ind w:leftChars="200" w:left="840" w:rightChars="229" w:right="481" w:firstLineChars="0"/>
      </w:pPr>
      <w:r>
        <w:t>Understand the</w:t>
      </w:r>
      <w:r w:rsidRPr="00A06347">
        <w:t xml:space="preserve"> </w:t>
      </w:r>
      <w:r>
        <w:t>four primary assessment techniques: inspection, palpation, percussion, and auscultation</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w:t>
      </w:r>
      <w:r>
        <w:rPr>
          <w:rFonts w:hAnsi="宋体" w:hint="eastAsia"/>
        </w:rPr>
        <w:t>6</w:t>
      </w:r>
      <w:r>
        <w:rPr>
          <w:rFonts w:hAnsi="宋体"/>
        </w:rPr>
        <w:t xml:space="preserve">. </w:t>
      </w:r>
      <w:r>
        <w:rPr>
          <w:rFonts w:hAnsi="宋体" w:hint="eastAsia"/>
        </w:rPr>
        <w:t>Talking Module</w:t>
      </w:r>
      <w:r>
        <w:rPr>
          <w:rFonts w:hAnsi="宋体"/>
        </w:rPr>
        <w:t>s</w:t>
      </w:r>
      <w:r>
        <w:rPr>
          <w:rFonts w:hAnsi="宋体" w:hint="eastAsia"/>
        </w:rPr>
        <w:t xml:space="preserve"> for Receiving Patients</w:t>
      </w:r>
      <w:r>
        <w:rPr>
          <w:rFonts w:hAnsi="宋体"/>
        </w:rPr>
        <w:t xml:space="preserve"> and Collecting Information</w:t>
      </w:r>
      <w:r w:rsidRPr="00F40D99">
        <w:t xml:space="preserve"> </w:t>
      </w:r>
    </w:p>
    <w:p w:rsidR="00BD4A8E" w:rsidRPr="00A06347" w:rsidRDefault="00BD4A8E" w:rsidP="00363945">
      <w:pPr>
        <w:pStyle w:val="ac"/>
        <w:numPr>
          <w:ilvl w:val="0"/>
          <w:numId w:val="96"/>
        </w:numPr>
        <w:spacing w:line="360" w:lineRule="exact"/>
        <w:ind w:rightChars="229" w:right="481" w:firstLineChars="0"/>
      </w:pPr>
      <w:r>
        <w:rPr>
          <w:rFonts w:hint="eastAsia"/>
        </w:rPr>
        <w:t xml:space="preserve">Understand the concept of </w:t>
      </w:r>
      <w:r>
        <w:t>t</w:t>
      </w:r>
      <w:r>
        <w:rPr>
          <w:rFonts w:hint="eastAsia"/>
        </w:rPr>
        <w:t xml:space="preserve">alking </w:t>
      </w:r>
      <w:r>
        <w:t>m</w:t>
      </w:r>
      <w:r>
        <w:rPr>
          <w:rFonts w:hint="eastAsia"/>
        </w:rPr>
        <w:t>odules for nursing process</w:t>
      </w:r>
      <w:r>
        <w:t>.</w:t>
      </w:r>
    </w:p>
    <w:p w:rsidR="00BD4A8E" w:rsidRDefault="00BD4A8E" w:rsidP="00363945">
      <w:pPr>
        <w:pStyle w:val="ac"/>
        <w:numPr>
          <w:ilvl w:val="0"/>
          <w:numId w:val="96"/>
        </w:numPr>
        <w:spacing w:line="360" w:lineRule="exact"/>
        <w:ind w:rightChars="229" w:right="481" w:firstLineChars="0"/>
      </w:pPr>
      <w:r>
        <w:t>Learn the Receiving Module which includes greetings, asking questions, initial assessment for triage, and providing directions for patients.</w:t>
      </w:r>
    </w:p>
    <w:p w:rsidR="00BD4A8E" w:rsidRDefault="00BD4A8E" w:rsidP="00363945">
      <w:pPr>
        <w:pStyle w:val="ac"/>
        <w:numPr>
          <w:ilvl w:val="0"/>
          <w:numId w:val="96"/>
        </w:numPr>
        <w:spacing w:line="360" w:lineRule="exact"/>
        <w:ind w:rightChars="229" w:right="481" w:firstLineChars="0"/>
      </w:pPr>
      <w:r>
        <w:t xml:space="preserve">Learn </w:t>
      </w:r>
      <w:r>
        <w:rPr>
          <w:rFonts w:hint="eastAsia"/>
        </w:rPr>
        <w:t>the Information Collection Module</w:t>
      </w:r>
      <w:r>
        <w:t xml:space="preserve"> which collects basic personal information, medical history, and family medical history from patients</w:t>
      </w:r>
    </w:p>
    <w:p w:rsidR="00BD4A8E" w:rsidRDefault="00BD4A8E" w:rsidP="00363945">
      <w:pPr>
        <w:pStyle w:val="ac"/>
        <w:numPr>
          <w:ilvl w:val="0"/>
          <w:numId w:val="96"/>
        </w:numPr>
        <w:spacing w:line="360" w:lineRule="exact"/>
        <w:ind w:rightChars="229" w:right="481" w:firstLineChars="0"/>
      </w:pPr>
      <w:r>
        <w:t>Learn the names of some of the major chronic illnesses</w:t>
      </w:r>
    </w:p>
    <w:p w:rsidR="00BD4A8E" w:rsidRDefault="00BD4A8E" w:rsidP="00363945">
      <w:pPr>
        <w:pStyle w:val="ac"/>
        <w:numPr>
          <w:ilvl w:val="0"/>
          <w:numId w:val="96"/>
        </w:numPr>
        <w:spacing w:line="360" w:lineRule="exact"/>
        <w:ind w:rightChars="229" w:right="481" w:firstLineChars="0"/>
      </w:pPr>
      <w:r>
        <w:t>In-class Exercise: Perform role-plays using the talking modules</w:t>
      </w:r>
      <w:r>
        <w:rPr>
          <w:rFonts w:hint="eastAsia"/>
        </w:rPr>
        <w:t xml:space="preserve">  </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7. </w:t>
      </w:r>
      <w:r>
        <w:t>Talking Modules for Examinations (1)</w:t>
      </w:r>
    </w:p>
    <w:p w:rsidR="00BD4A8E" w:rsidRDefault="00BD4A8E" w:rsidP="00363945">
      <w:pPr>
        <w:pStyle w:val="ac"/>
        <w:numPr>
          <w:ilvl w:val="0"/>
          <w:numId w:val="97"/>
        </w:numPr>
        <w:spacing w:line="360" w:lineRule="exact"/>
        <w:ind w:rightChars="229" w:right="481" w:firstLineChars="0"/>
      </w:pPr>
      <w:r>
        <w:t>Learn the Checking Vital Signs Module</w:t>
      </w:r>
    </w:p>
    <w:p w:rsidR="00BD4A8E" w:rsidRDefault="00BD4A8E" w:rsidP="00363945">
      <w:pPr>
        <w:pStyle w:val="ac"/>
        <w:numPr>
          <w:ilvl w:val="0"/>
          <w:numId w:val="97"/>
        </w:numPr>
        <w:spacing w:line="360" w:lineRule="exact"/>
        <w:ind w:rightChars="229" w:right="481" w:firstLineChars="0"/>
      </w:pPr>
      <w:r>
        <w:t>Learn the Physical Examinations Module</w:t>
      </w:r>
    </w:p>
    <w:p w:rsidR="00BD4A8E" w:rsidRDefault="00BD4A8E" w:rsidP="00363945">
      <w:pPr>
        <w:pStyle w:val="ac"/>
        <w:numPr>
          <w:ilvl w:val="0"/>
          <w:numId w:val="97"/>
        </w:numPr>
        <w:spacing w:line="360" w:lineRule="exact"/>
        <w:ind w:rightChars="229" w:right="481" w:firstLineChars="0"/>
      </w:pPr>
      <w:r>
        <w:t>In-class Exercise: Perform role-plays using the talking modules</w:t>
      </w:r>
    </w:p>
    <w:p w:rsidR="00BD4A8E" w:rsidRDefault="00BD4A8E" w:rsidP="00363945">
      <w:pPr>
        <w:pStyle w:val="ac"/>
        <w:numPr>
          <w:ilvl w:val="0"/>
          <w:numId w:val="97"/>
        </w:numPr>
        <w:spacing w:line="360" w:lineRule="exact"/>
        <w:ind w:rightChars="229" w:right="481" w:firstLineChars="0"/>
      </w:pPr>
      <w:r>
        <w:t>Listening, Reading, and Translating Exercise: "Type 1 and Type 2 Diabetes"</w:t>
      </w:r>
    </w:p>
    <w:p w:rsidR="00BD4A8E" w:rsidRDefault="00BD4A8E" w:rsidP="00363945">
      <w:pPr>
        <w:pStyle w:val="ac"/>
        <w:spacing w:line="360" w:lineRule="exact"/>
        <w:ind w:leftChars="200" w:left="420" w:rightChars="229" w:right="481" w:firstLineChars="0" w:firstLine="0"/>
      </w:pPr>
      <w:r>
        <w:rPr>
          <w:rFonts w:hAnsi="宋体"/>
        </w:rPr>
        <w:t xml:space="preserve">Lesson 8. </w:t>
      </w:r>
      <w:r>
        <w:t>Talking Modules for Examinations (2)</w:t>
      </w:r>
    </w:p>
    <w:p w:rsidR="00BD4A8E" w:rsidRDefault="00BD4A8E" w:rsidP="00363945">
      <w:pPr>
        <w:pStyle w:val="ac"/>
        <w:numPr>
          <w:ilvl w:val="0"/>
          <w:numId w:val="105"/>
        </w:numPr>
        <w:tabs>
          <w:tab w:val="clear" w:pos="420"/>
        </w:tabs>
        <w:spacing w:line="360" w:lineRule="exact"/>
        <w:ind w:left="810" w:rightChars="229" w:right="481" w:firstLineChars="0"/>
      </w:pPr>
      <w:r>
        <w:t>Learn the Collecting Specimens Module to collect samples / specimens from patients to perform blood, urine, stool, sputum examinations, etc.</w:t>
      </w:r>
    </w:p>
    <w:p w:rsidR="00BD4A8E" w:rsidRDefault="00BD4A8E" w:rsidP="00363945">
      <w:pPr>
        <w:pStyle w:val="ac"/>
        <w:numPr>
          <w:ilvl w:val="0"/>
          <w:numId w:val="105"/>
        </w:numPr>
        <w:tabs>
          <w:tab w:val="clear" w:pos="420"/>
        </w:tabs>
        <w:spacing w:line="360" w:lineRule="exact"/>
        <w:ind w:left="810" w:rightChars="229" w:right="481" w:firstLineChars="0"/>
      </w:pPr>
      <w:r>
        <w:t>Learn the Medical Imaging and Other Examinations Module</w:t>
      </w:r>
    </w:p>
    <w:p w:rsidR="00BD4A8E" w:rsidRDefault="00BD4A8E" w:rsidP="00363945">
      <w:pPr>
        <w:pStyle w:val="ac"/>
        <w:numPr>
          <w:ilvl w:val="0"/>
          <w:numId w:val="105"/>
        </w:numPr>
        <w:tabs>
          <w:tab w:val="clear" w:pos="420"/>
        </w:tabs>
        <w:spacing w:line="360" w:lineRule="exact"/>
        <w:ind w:left="810" w:rightChars="229" w:right="481" w:firstLineChars="0"/>
      </w:pPr>
      <w:r>
        <w:t>In-class Exercise: Perform role-plays using the talking modules</w:t>
      </w:r>
    </w:p>
    <w:p w:rsidR="00BD4A8E" w:rsidRDefault="00BD4A8E" w:rsidP="00363945">
      <w:pPr>
        <w:pStyle w:val="ac"/>
        <w:numPr>
          <w:ilvl w:val="0"/>
          <w:numId w:val="105"/>
        </w:numPr>
        <w:tabs>
          <w:tab w:val="clear" w:pos="420"/>
        </w:tabs>
        <w:spacing w:line="360" w:lineRule="exact"/>
        <w:ind w:left="810" w:rightChars="229" w:right="481" w:firstLineChars="0"/>
      </w:pPr>
      <w:r>
        <w:t>Listening, Reading, and Translating Exercise: "High Blood Pressure"</w:t>
      </w:r>
    </w:p>
    <w:p w:rsidR="00BD4A8E" w:rsidRPr="00A06347" w:rsidRDefault="00BD4A8E" w:rsidP="00363945">
      <w:pPr>
        <w:pStyle w:val="ac"/>
        <w:spacing w:line="360" w:lineRule="exact"/>
        <w:ind w:left="420" w:rightChars="229" w:right="481" w:firstLineChars="0" w:firstLine="0"/>
      </w:pPr>
      <w:r w:rsidRPr="007F7EA3">
        <w:rPr>
          <w:rFonts w:hAnsi="宋体"/>
        </w:rPr>
        <w:t xml:space="preserve">Lesson </w:t>
      </w:r>
      <w:r>
        <w:rPr>
          <w:rFonts w:hAnsi="宋体"/>
        </w:rPr>
        <w:t>9</w:t>
      </w:r>
      <w:r w:rsidRPr="007F7EA3">
        <w:rPr>
          <w:rFonts w:hAnsi="宋体"/>
        </w:rPr>
        <w:t xml:space="preserve">. </w:t>
      </w:r>
      <w:r>
        <w:t xml:space="preserve">Talking Modules for </w:t>
      </w:r>
      <w:r>
        <w:rPr>
          <w:rFonts w:hint="eastAsia"/>
        </w:rPr>
        <w:t>Performing</w:t>
      </w:r>
      <w:r>
        <w:t xml:space="preserve"> Nursing Procedures</w:t>
      </w:r>
    </w:p>
    <w:p w:rsidR="00BD4A8E" w:rsidRPr="00A06347" w:rsidRDefault="00BD4A8E" w:rsidP="00363945">
      <w:pPr>
        <w:pStyle w:val="ac"/>
        <w:numPr>
          <w:ilvl w:val="0"/>
          <w:numId w:val="98"/>
        </w:numPr>
        <w:spacing w:line="360" w:lineRule="exact"/>
        <w:ind w:rightChars="229" w:right="481" w:firstLineChars="0"/>
      </w:pPr>
      <w:r>
        <w:t>Learn to explain procedures such as IV, skin test, or nasogastric gavage.</w:t>
      </w:r>
    </w:p>
    <w:p w:rsidR="00BD4A8E" w:rsidRPr="00A06347" w:rsidRDefault="00BD4A8E" w:rsidP="00363945">
      <w:pPr>
        <w:pStyle w:val="ac"/>
        <w:numPr>
          <w:ilvl w:val="0"/>
          <w:numId w:val="98"/>
        </w:numPr>
        <w:spacing w:line="360" w:lineRule="exact"/>
        <w:ind w:rightChars="229" w:right="481" w:firstLineChars="0"/>
      </w:pPr>
      <w:r>
        <w:t>Learn to give instructions while performing procedures</w:t>
      </w:r>
    </w:p>
    <w:p w:rsidR="00BD4A8E" w:rsidRDefault="00BD4A8E" w:rsidP="00363945">
      <w:pPr>
        <w:pStyle w:val="ac"/>
        <w:numPr>
          <w:ilvl w:val="0"/>
          <w:numId w:val="98"/>
        </w:numPr>
        <w:spacing w:line="360" w:lineRule="exact"/>
        <w:ind w:rightChars="229" w:right="481" w:firstLineChars="0"/>
      </w:pPr>
      <w:r>
        <w:t>Perform role-plays using the talking modules</w:t>
      </w:r>
    </w:p>
    <w:p w:rsidR="00BD4A8E" w:rsidRPr="00A06347" w:rsidRDefault="00BD4A8E" w:rsidP="00363945">
      <w:pPr>
        <w:pStyle w:val="ac"/>
        <w:spacing w:line="360" w:lineRule="exact"/>
        <w:ind w:leftChars="200" w:left="420" w:rightChars="229" w:right="481" w:firstLineChars="0" w:firstLine="0"/>
      </w:pPr>
      <w:r>
        <w:t>Lesson 10. Talking Modules for Admissions, Ward-Rounds, and Discharge</w:t>
      </w:r>
    </w:p>
    <w:p w:rsidR="00BD4A8E" w:rsidRDefault="00BD4A8E" w:rsidP="00363945">
      <w:pPr>
        <w:numPr>
          <w:ilvl w:val="0"/>
          <w:numId w:val="99"/>
        </w:numPr>
        <w:tabs>
          <w:tab w:val="clear" w:pos="360"/>
          <w:tab w:val="left" w:pos="780"/>
        </w:tabs>
        <w:spacing w:line="360" w:lineRule="exact"/>
        <w:ind w:leftChars="200" w:left="780"/>
      </w:pPr>
      <w:r>
        <w:t>Learn the Admissions Module</w:t>
      </w:r>
    </w:p>
    <w:p w:rsidR="00BD4A8E" w:rsidRDefault="00BD4A8E" w:rsidP="00363945">
      <w:pPr>
        <w:numPr>
          <w:ilvl w:val="0"/>
          <w:numId w:val="99"/>
        </w:numPr>
        <w:tabs>
          <w:tab w:val="clear" w:pos="360"/>
          <w:tab w:val="left" w:pos="780"/>
        </w:tabs>
        <w:spacing w:line="360" w:lineRule="exact"/>
        <w:ind w:leftChars="200" w:left="780"/>
      </w:pPr>
      <w:r>
        <w:t>Learn the Ward-Rounds Module</w:t>
      </w:r>
    </w:p>
    <w:p w:rsidR="00BD4A8E" w:rsidRDefault="00BD4A8E" w:rsidP="00363945">
      <w:pPr>
        <w:numPr>
          <w:ilvl w:val="0"/>
          <w:numId w:val="99"/>
        </w:numPr>
        <w:tabs>
          <w:tab w:val="clear" w:pos="360"/>
          <w:tab w:val="left" w:pos="780"/>
        </w:tabs>
        <w:spacing w:line="360" w:lineRule="exact"/>
        <w:ind w:leftChars="200" w:left="780"/>
      </w:pPr>
      <w:r>
        <w:t>Learn the Discharge Module</w:t>
      </w:r>
    </w:p>
    <w:p w:rsidR="00BD4A8E" w:rsidRDefault="00BD4A8E" w:rsidP="00363945">
      <w:pPr>
        <w:numPr>
          <w:ilvl w:val="0"/>
          <w:numId w:val="99"/>
        </w:numPr>
        <w:tabs>
          <w:tab w:val="clear" w:pos="360"/>
          <w:tab w:val="left" w:pos="780"/>
        </w:tabs>
        <w:spacing w:line="360" w:lineRule="exact"/>
        <w:ind w:leftChars="200" w:left="780"/>
      </w:pPr>
      <w:r>
        <w:t>Learn to answer questions and give advice according to doctors' instructions.</w:t>
      </w:r>
    </w:p>
    <w:p w:rsidR="00BD4A8E" w:rsidRPr="00A06347" w:rsidRDefault="00BD4A8E" w:rsidP="00363945">
      <w:pPr>
        <w:numPr>
          <w:ilvl w:val="0"/>
          <w:numId w:val="99"/>
        </w:numPr>
        <w:tabs>
          <w:tab w:val="clear" w:pos="360"/>
          <w:tab w:val="left" w:pos="780"/>
        </w:tabs>
        <w:spacing w:line="360" w:lineRule="exact"/>
        <w:ind w:leftChars="200" w:left="780"/>
      </w:pPr>
      <w:r>
        <w:t>Perform role-plays using the talking modules</w:t>
      </w:r>
    </w:p>
    <w:p w:rsidR="00BD4A8E" w:rsidRPr="00A06347" w:rsidRDefault="00BD4A8E" w:rsidP="00363945">
      <w:pPr>
        <w:pStyle w:val="ac"/>
        <w:spacing w:line="360" w:lineRule="exact"/>
        <w:ind w:leftChars="200" w:left="420" w:rightChars="229" w:right="481" w:firstLineChars="0" w:firstLine="0"/>
      </w:pPr>
      <w:r>
        <w:rPr>
          <w:rFonts w:hAnsi="宋体"/>
        </w:rPr>
        <w:t xml:space="preserve">Lesson 11. </w:t>
      </w:r>
      <w:r>
        <w:t>Nursing Documents</w:t>
      </w:r>
    </w:p>
    <w:p w:rsidR="00BD4A8E" w:rsidRDefault="00BD4A8E" w:rsidP="00363945">
      <w:pPr>
        <w:pStyle w:val="ac"/>
        <w:numPr>
          <w:ilvl w:val="0"/>
          <w:numId w:val="100"/>
        </w:numPr>
        <w:tabs>
          <w:tab w:val="clear" w:pos="375"/>
          <w:tab w:val="left" w:pos="795"/>
        </w:tabs>
        <w:spacing w:line="360" w:lineRule="exact"/>
        <w:ind w:leftChars="200" w:left="795" w:rightChars="229" w:right="481" w:firstLineChars="0"/>
      </w:pPr>
      <w:r>
        <w:t>Learn to write Patient Admission Forms</w:t>
      </w:r>
    </w:p>
    <w:p w:rsidR="00BD4A8E" w:rsidRDefault="00BD4A8E" w:rsidP="00363945">
      <w:pPr>
        <w:pStyle w:val="ac"/>
        <w:numPr>
          <w:ilvl w:val="0"/>
          <w:numId w:val="100"/>
        </w:numPr>
        <w:tabs>
          <w:tab w:val="clear" w:pos="375"/>
          <w:tab w:val="left" w:pos="795"/>
        </w:tabs>
        <w:spacing w:line="360" w:lineRule="exact"/>
        <w:ind w:leftChars="200" w:left="795" w:rightChars="229" w:right="481" w:firstLineChars="0"/>
      </w:pPr>
      <w:r>
        <w:t>Learn to write Patient Records</w:t>
      </w:r>
    </w:p>
    <w:p w:rsidR="00BD4A8E" w:rsidRDefault="00BD4A8E" w:rsidP="00363945">
      <w:pPr>
        <w:pStyle w:val="ac"/>
        <w:numPr>
          <w:ilvl w:val="0"/>
          <w:numId w:val="100"/>
        </w:numPr>
        <w:tabs>
          <w:tab w:val="clear" w:pos="375"/>
          <w:tab w:val="left" w:pos="795"/>
        </w:tabs>
        <w:spacing w:line="360" w:lineRule="exact"/>
        <w:ind w:leftChars="200" w:left="420" w:rightChars="229" w:right="481" w:firstLineChars="0" w:firstLine="0"/>
      </w:pPr>
      <w:r>
        <w:lastRenderedPageBreak/>
        <w:t>Learn to write Nurse's Notes.</w:t>
      </w:r>
    </w:p>
    <w:p w:rsidR="00BD4A8E" w:rsidRPr="00A06347" w:rsidRDefault="00BD4A8E" w:rsidP="00363945">
      <w:pPr>
        <w:pStyle w:val="ac"/>
        <w:tabs>
          <w:tab w:val="left" w:pos="795"/>
        </w:tabs>
        <w:spacing w:line="360" w:lineRule="exact"/>
        <w:ind w:left="420" w:rightChars="229" w:right="481" w:firstLineChars="0" w:firstLine="0"/>
      </w:pPr>
      <w:r w:rsidRPr="000018A4">
        <w:rPr>
          <w:rFonts w:hAnsi="宋体"/>
        </w:rPr>
        <w:t xml:space="preserve">Lesson 12. </w:t>
      </w:r>
      <w:r>
        <w:t>Final Examination: Presentation of</w:t>
      </w:r>
      <w:r>
        <w:rPr>
          <w:rFonts w:hint="eastAsia"/>
        </w:rPr>
        <w:t xml:space="preserve"> </w:t>
      </w:r>
      <w:r>
        <w:t>Role-Plays</w:t>
      </w:r>
    </w:p>
    <w:p w:rsidR="00BD4A8E" w:rsidRPr="00A06347" w:rsidRDefault="00BD4A8E" w:rsidP="00363945">
      <w:pPr>
        <w:pStyle w:val="ac"/>
        <w:numPr>
          <w:ilvl w:val="0"/>
          <w:numId w:val="101"/>
        </w:numPr>
        <w:tabs>
          <w:tab w:val="clear" w:pos="420"/>
          <w:tab w:val="left" w:pos="840"/>
        </w:tabs>
        <w:spacing w:line="360" w:lineRule="exact"/>
        <w:ind w:leftChars="200" w:left="840" w:rightChars="229" w:right="481" w:firstLineChars="0"/>
      </w:pPr>
      <w:r>
        <w:t>Create scenario and characters of nurse-patient role-plays utilizing the various talking modules</w:t>
      </w:r>
      <w:r>
        <w:rPr>
          <w:rFonts w:hint="eastAsia"/>
        </w:rPr>
        <w:t xml:space="preserve"> and other lessons</w:t>
      </w:r>
      <w:r>
        <w:t xml:space="preserve"> learned in this course.</w:t>
      </w:r>
    </w:p>
    <w:p w:rsidR="00BD4A8E" w:rsidRPr="00A06347" w:rsidRDefault="00BD4A8E" w:rsidP="00363945">
      <w:pPr>
        <w:pStyle w:val="ac"/>
        <w:numPr>
          <w:ilvl w:val="0"/>
          <w:numId w:val="101"/>
        </w:numPr>
        <w:tabs>
          <w:tab w:val="clear" w:pos="420"/>
          <w:tab w:val="left" w:pos="840"/>
        </w:tabs>
        <w:spacing w:line="360" w:lineRule="exact"/>
        <w:ind w:leftChars="200" w:left="840" w:rightChars="229" w:right="481" w:firstLineChars="0"/>
      </w:pPr>
      <w:r>
        <w:rPr>
          <w:rFonts w:hint="eastAsia"/>
        </w:rPr>
        <w:t>Present original</w:t>
      </w:r>
      <w:r>
        <w:t xml:space="preserve"> scripts of </w:t>
      </w:r>
      <w:r>
        <w:rPr>
          <w:rFonts w:hint="eastAsia"/>
        </w:rPr>
        <w:t xml:space="preserve">scenes and </w:t>
      </w:r>
      <w:r>
        <w:t>dialogues of the role-plays.</w:t>
      </w:r>
    </w:p>
    <w:p w:rsidR="00BD4A8E" w:rsidRDefault="00BD4A8E" w:rsidP="00363945">
      <w:pPr>
        <w:pStyle w:val="ac"/>
        <w:numPr>
          <w:ilvl w:val="0"/>
          <w:numId w:val="101"/>
        </w:numPr>
        <w:tabs>
          <w:tab w:val="clear" w:pos="420"/>
          <w:tab w:val="left" w:pos="840"/>
        </w:tabs>
        <w:spacing w:line="360" w:lineRule="exact"/>
        <w:ind w:leftChars="200" w:left="840" w:rightChars="229" w:right="481"/>
      </w:pPr>
      <w:r>
        <w:t>Perform the role-plays for the class.</w:t>
      </w:r>
    </w:p>
    <w:p w:rsidR="00BD4A8E" w:rsidRPr="0042464E" w:rsidRDefault="00BD4A8E" w:rsidP="00363945">
      <w:pPr>
        <w:spacing w:before="100" w:beforeAutospacing="1" w:after="100" w:afterAutospacing="1" w:line="360" w:lineRule="exact"/>
        <w:jc w:val="center"/>
        <w:rPr>
          <w:rFonts w:ascii="宋体" w:hAnsi="宋体"/>
          <w:b/>
          <w:sz w:val="28"/>
        </w:rPr>
      </w:pPr>
      <w:r w:rsidRPr="0042464E">
        <w:rPr>
          <w:rFonts w:ascii="宋体" w:hAnsi="宋体"/>
          <w:b/>
          <w:sz w:val="28"/>
        </w:rPr>
        <w:t>课程学时分配</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6353"/>
        <w:gridCol w:w="900"/>
        <w:gridCol w:w="1080"/>
      </w:tblGrid>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rPr>
                <w:rFonts w:hAnsi="宋体"/>
              </w:rPr>
              <w:t>序号</w:t>
            </w:r>
          </w:p>
        </w:tc>
        <w:tc>
          <w:tcPr>
            <w:tcW w:w="6353" w:type="dxa"/>
            <w:vAlign w:val="center"/>
          </w:tcPr>
          <w:p w:rsidR="00BD4A8E" w:rsidRPr="00A06347" w:rsidRDefault="00BD4A8E" w:rsidP="00363945">
            <w:pPr>
              <w:spacing w:line="360" w:lineRule="exact"/>
              <w:jc w:val="center"/>
            </w:pPr>
            <w:r w:rsidRPr="00A06347">
              <w:rPr>
                <w:rFonts w:hAnsi="宋体"/>
              </w:rPr>
              <w:t>内</w:t>
            </w:r>
            <w:r w:rsidRPr="00A06347">
              <w:t xml:space="preserve">    </w:t>
            </w:r>
            <w:r w:rsidRPr="00A06347">
              <w:rPr>
                <w:rFonts w:hAnsi="宋体"/>
              </w:rPr>
              <w:t>容</w:t>
            </w:r>
          </w:p>
        </w:tc>
        <w:tc>
          <w:tcPr>
            <w:tcW w:w="900" w:type="dxa"/>
            <w:vAlign w:val="center"/>
          </w:tcPr>
          <w:p w:rsidR="00BD4A8E" w:rsidRPr="00A06347" w:rsidRDefault="00BD4A8E" w:rsidP="00363945">
            <w:pPr>
              <w:spacing w:line="360" w:lineRule="exact"/>
              <w:jc w:val="center"/>
            </w:pPr>
            <w:r w:rsidRPr="00A06347">
              <w:rPr>
                <w:rFonts w:hAnsi="宋体"/>
              </w:rPr>
              <w:t>学</w:t>
            </w:r>
            <w:r w:rsidRPr="00A06347">
              <w:t xml:space="preserve">  </w:t>
            </w:r>
            <w:r w:rsidRPr="00A06347">
              <w:rPr>
                <w:rFonts w:hAnsi="宋体"/>
              </w:rPr>
              <w:t>时</w:t>
            </w:r>
          </w:p>
        </w:tc>
        <w:tc>
          <w:tcPr>
            <w:tcW w:w="1080" w:type="dxa"/>
            <w:vAlign w:val="center"/>
          </w:tcPr>
          <w:p w:rsidR="00BD4A8E" w:rsidRPr="00A06347" w:rsidRDefault="00BD4A8E" w:rsidP="00363945">
            <w:pPr>
              <w:spacing w:line="360" w:lineRule="exact"/>
              <w:jc w:val="center"/>
            </w:pPr>
            <w:r w:rsidRPr="00A06347">
              <w:rPr>
                <w:rFonts w:hAnsi="宋体"/>
              </w:rPr>
              <w:t>备</w:t>
            </w:r>
            <w:r w:rsidRPr="00A06347">
              <w:t xml:space="preserve">  </w:t>
            </w:r>
            <w:r w:rsidRPr="00A06347">
              <w:rPr>
                <w:rFonts w:hAnsi="宋体"/>
              </w:rPr>
              <w:t>注</w:t>
            </w: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1</w:t>
            </w:r>
          </w:p>
        </w:tc>
        <w:tc>
          <w:tcPr>
            <w:tcW w:w="6353" w:type="dxa"/>
            <w:vAlign w:val="center"/>
          </w:tcPr>
          <w:p w:rsidR="00BD4A8E" w:rsidRPr="005B0014" w:rsidRDefault="00BD4A8E" w:rsidP="00363945">
            <w:pPr>
              <w:spacing w:line="360" w:lineRule="exact"/>
              <w:rPr>
                <w:snapToGrid w:val="0"/>
                <w:kern w:val="0"/>
              </w:rPr>
            </w:pPr>
            <w:r w:rsidRPr="005B0014">
              <w:rPr>
                <w:rFonts w:hint="eastAsia"/>
                <w:snapToGrid w:val="0"/>
                <w:kern w:val="0"/>
              </w:rPr>
              <w:t>Introduction</w:t>
            </w:r>
            <w:r>
              <w:rPr>
                <w:rFonts w:hint="eastAsia"/>
                <w:snapToGrid w:val="0"/>
                <w:kern w:val="0"/>
              </w:rPr>
              <w:t xml:space="preserve"> to Nursing English</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restart"/>
            <w:vAlign w:val="center"/>
          </w:tcPr>
          <w:p w:rsidR="00BD4A8E" w:rsidRPr="00A06347" w:rsidRDefault="00BD4A8E" w:rsidP="00363945">
            <w:pPr>
              <w:spacing w:line="360" w:lineRule="exact"/>
              <w:jc w:val="left"/>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2</w:t>
            </w:r>
          </w:p>
        </w:tc>
        <w:tc>
          <w:tcPr>
            <w:tcW w:w="6353" w:type="dxa"/>
            <w:vAlign w:val="center"/>
          </w:tcPr>
          <w:p w:rsidR="00BD4A8E" w:rsidRPr="00A06347" w:rsidRDefault="00BD4A8E" w:rsidP="00363945">
            <w:pPr>
              <w:spacing w:line="360" w:lineRule="exact"/>
              <w:rPr>
                <w:b/>
              </w:rPr>
            </w:pPr>
            <w:r>
              <w:t>Expressions for Hospital Organizations and Descriptions of Symptoms</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3</w:t>
            </w:r>
          </w:p>
        </w:tc>
        <w:tc>
          <w:tcPr>
            <w:tcW w:w="6353" w:type="dxa"/>
            <w:vAlign w:val="center"/>
          </w:tcPr>
          <w:p w:rsidR="00BD4A8E" w:rsidRPr="007702DD" w:rsidRDefault="00BD4A8E" w:rsidP="00363945">
            <w:pPr>
              <w:pStyle w:val="ac"/>
              <w:spacing w:line="360" w:lineRule="exact"/>
              <w:ind w:left="0" w:rightChars="229" w:right="481" w:firstLineChars="0" w:firstLine="0"/>
            </w:pPr>
            <w:r>
              <w:rPr>
                <w:rFonts w:hint="eastAsia"/>
              </w:rPr>
              <w:t>Modern Nursing</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4</w:t>
            </w:r>
          </w:p>
        </w:tc>
        <w:tc>
          <w:tcPr>
            <w:tcW w:w="6353" w:type="dxa"/>
            <w:vAlign w:val="center"/>
          </w:tcPr>
          <w:p w:rsidR="00BD4A8E" w:rsidRPr="003A6CA6" w:rsidRDefault="00BD4A8E" w:rsidP="00363945">
            <w:pPr>
              <w:spacing w:line="360" w:lineRule="exact"/>
            </w:pPr>
            <w:r w:rsidRPr="003A6CA6">
              <w:rPr>
                <w:rFonts w:hint="eastAsia"/>
              </w:rPr>
              <w:t>Nursing Process</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5</w:t>
            </w:r>
          </w:p>
        </w:tc>
        <w:tc>
          <w:tcPr>
            <w:tcW w:w="6353" w:type="dxa"/>
            <w:vAlign w:val="center"/>
          </w:tcPr>
          <w:p w:rsidR="00BD4A8E" w:rsidRPr="00A06347" w:rsidRDefault="00BD4A8E" w:rsidP="00363945">
            <w:pPr>
              <w:spacing w:line="360" w:lineRule="exact"/>
            </w:pPr>
            <w:r>
              <w:rPr>
                <w:rFonts w:hint="eastAsia"/>
              </w:rPr>
              <w:t>Health Assessment</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6</w:t>
            </w:r>
          </w:p>
        </w:tc>
        <w:tc>
          <w:tcPr>
            <w:tcW w:w="6353" w:type="dxa"/>
            <w:vAlign w:val="center"/>
          </w:tcPr>
          <w:p w:rsidR="00BD4A8E" w:rsidRPr="00A06347" w:rsidRDefault="00BD4A8E" w:rsidP="00363945">
            <w:pPr>
              <w:spacing w:line="360" w:lineRule="exact"/>
            </w:pPr>
            <w:r>
              <w:rPr>
                <w:rFonts w:hint="eastAsia"/>
              </w:rPr>
              <w:t>Talking Modules for Receiving Patients and Collecting Information</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7</w:t>
            </w:r>
          </w:p>
        </w:tc>
        <w:tc>
          <w:tcPr>
            <w:tcW w:w="6353" w:type="dxa"/>
            <w:vAlign w:val="center"/>
          </w:tcPr>
          <w:p w:rsidR="00BD4A8E" w:rsidRPr="00A06347" w:rsidRDefault="00BD4A8E" w:rsidP="00363945">
            <w:pPr>
              <w:pStyle w:val="ac"/>
              <w:spacing w:line="360" w:lineRule="exact"/>
              <w:ind w:left="0" w:rightChars="229" w:right="481" w:firstLineChars="0" w:firstLine="0"/>
            </w:pPr>
            <w:r>
              <w:t>Talking Modules for Examinations (1)</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8</w:t>
            </w:r>
          </w:p>
        </w:tc>
        <w:tc>
          <w:tcPr>
            <w:tcW w:w="6353" w:type="dxa"/>
            <w:vAlign w:val="center"/>
          </w:tcPr>
          <w:p w:rsidR="00BD4A8E" w:rsidRPr="00A06347" w:rsidRDefault="00BD4A8E" w:rsidP="00363945">
            <w:pPr>
              <w:spacing w:line="360" w:lineRule="exact"/>
            </w:pPr>
            <w:r>
              <w:t>Talking Modules for Examinations (</w:t>
            </w:r>
            <w:r>
              <w:rPr>
                <w:rFonts w:hint="eastAsia"/>
              </w:rPr>
              <w:t>2</w:t>
            </w:r>
            <w:r>
              <w:t>)</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9</w:t>
            </w:r>
          </w:p>
        </w:tc>
        <w:tc>
          <w:tcPr>
            <w:tcW w:w="6353" w:type="dxa"/>
            <w:vAlign w:val="center"/>
          </w:tcPr>
          <w:p w:rsidR="00BD4A8E" w:rsidRPr="00DC6F4F" w:rsidRDefault="00BD4A8E" w:rsidP="00363945">
            <w:pPr>
              <w:pStyle w:val="ac"/>
              <w:spacing w:line="360" w:lineRule="exact"/>
              <w:ind w:left="0" w:rightChars="229" w:right="481" w:firstLineChars="0" w:firstLine="0"/>
            </w:pPr>
            <w:r>
              <w:t xml:space="preserve">Talking Modules for </w:t>
            </w:r>
            <w:r>
              <w:rPr>
                <w:rFonts w:hint="eastAsia"/>
              </w:rPr>
              <w:t>Performing</w:t>
            </w:r>
            <w:r>
              <w:t xml:space="preserve"> Nursing Procedures</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10</w:t>
            </w:r>
          </w:p>
        </w:tc>
        <w:tc>
          <w:tcPr>
            <w:tcW w:w="6353" w:type="dxa"/>
            <w:vAlign w:val="center"/>
          </w:tcPr>
          <w:p w:rsidR="00BD4A8E" w:rsidRPr="00A06347" w:rsidRDefault="00BD4A8E" w:rsidP="00363945">
            <w:pPr>
              <w:pStyle w:val="ac"/>
              <w:spacing w:line="360" w:lineRule="exact"/>
              <w:ind w:left="0" w:right="480" w:firstLineChars="0" w:firstLine="0"/>
            </w:pPr>
            <w:r>
              <w:t>Talking Modules for Admissions, Ward-Rounds, and Discharge</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11</w:t>
            </w:r>
          </w:p>
        </w:tc>
        <w:tc>
          <w:tcPr>
            <w:tcW w:w="6353" w:type="dxa"/>
            <w:vAlign w:val="center"/>
          </w:tcPr>
          <w:p w:rsidR="00BD4A8E" w:rsidRPr="006570EB" w:rsidRDefault="00BD4A8E" w:rsidP="00363945">
            <w:pPr>
              <w:pStyle w:val="ac"/>
              <w:spacing w:line="360" w:lineRule="exact"/>
              <w:ind w:left="0" w:rightChars="229" w:right="481" w:firstLineChars="0" w:firstLine="0"/>
            </w:pPr>
            <w:r>
              <w:t>Nursing Documents</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1" w:type="dxa"/>
            <w:vAlign w:val="center"/>
          </w:tcPr>
          <w:p w:rsidR="00BD4A8E" w:rsidRPr="00A06347" w:rsidRDefault="00BD4A8E" w:rsidP="00363945">
            <w:pPr>
              <w:spacing w:line="360" w:lineRule="exact"/>
              <w:jc w:val="center"/>
            </w:pPr>
            <w:r w:rsidRPr="00A06347">
              <w:t>12</w:t>
            </w:r>
          </w:p>
        </w:tc>
        <w:tc>
          <w:tcPr>
            <w:tcW w:w="6353" w:type="dxa"/>
            <w:vAlign w:val="center"/>
          </w:tcPr>
          <w:p w:rsidR="00BD4A8E" w:rsidRPr="00A06347" w:rsidRDefault="00BD4A8E" w:rsidP="00363945">
            <w:pPr>
              <w:pStyle w:val="ac"/>
              <w:spacing w:line="360" w:lineRule="exact"/>
              <w:ind w:left="0" w:right="480" w:firstLineChars="0" w:firstLine="0"/>
            </w:pPr>
            <w:r>
              <w:t>Final Examination: Presentation of Role-Plays</w:t>
            </w:r>
          </w:p>
        </w:tc>
        <w:tc>
          <w:tcPr>
            <w:tcW w:w="900" w:type="dxa"/>
            <w:vAlign w:val="center"/>
          </w:tcPr>
          <w:p w:rsidR="00BD4A8E" w:rsidRPr="00A06347" w:rsidRDefault="00BD4A8E" w:rsidP="00363945">
            <w:pPr>
              <w:spacing w:line="360" w:lineRule="exact"/>
              <w:jc w:val="center"/>
            </w:pPr>
            <w:r>
              <w:rPr>
                <w:rFonts w:hint="eastAsia"/>
              </w:rPr>
              <w:t>2</w:t>
            </w:r>
          </w:p>
        </w:tc>
        <w:tc>
          <w:tcPr>
            <w:tcW w:w="1080" w:type="dxa"/>
            <w:vMerge/>
            <w:vAlign w:val="center"/>
          </w:tcPr>
          <w:p w:rsidR="00BD4A8E" w:rsidRPr="00A06347" w:rsidRDefault="00BD4A8E" w:rsidP="00363945">
            <w:pPr>
              <w:spacing w:line="360" w:lineRule="exact"/>
              <w:jc w:val="center"/>
              <w:rPr>
                <w:b/>
              </w:rPr>
            </w:pPr>
          </w:p>
        </w:tc>
      </w:tr>
      <w:tr w:rsidR="00BD4A8E" w:rsidRPr="00A06347" w:rsidTr="00BF78C7">
        <w:trPr>
          <w:jc w:val="center"/>
        </w:trPr>
        <w:tc>
          <w:tcPr>
            <w:tcW w:w="7054" w:type="dxa"/>
            <w:gridSpan w:val="2"/>
            <w:vAlign w:val="center"/>
          </w:tcPr>
          <w:p w:rsidR="00BD4A8E" w:rsidRPr="00A06347" w:rsidRDefault="00BD4A8E" w:rsidP="00363945">
            <w:pPr>
              <w:spacing w:line="360" w:lineRule="exact"/>
              <w:jc w:val="center"/>
              <w:rPr>
                <w:b/>
              </w:rPr>
            </w:pPr>
            <w:r w:rsidRPr="00A06347">
              <w:rPr>
                <w:rFonts w:hAnsi="宋体"/>
                <w:b/>
              </w:rPr>
              <w:t>合</w:t>
            </w:r>
            <w:r w:rsidRPr="00A06347">
              <w:rPr>
                <w:b/>
              </w:rPr>
              <w:t xml:space="preserve">      </w:t>
            </w:r>
            <w:r w:rsidRPr="00A06347">
              <w:rPr>
                <w:rFonts w:hAnsi="宋体"/>
                <w:b/>
              </w:rPr>
              <w:t>计</w:t>
            </w:r>
          </w:p>
        </w:tc>
        <w:tc>
          <w:tcPr>
            <w:tcW w:w="900" w:type="dxa"/>
            <w:vAlign w:val="center"/>
          </w:tcPr>
          <w:p w:rsidR="00BD4A8E" w:rsidRPr="00A06347" w:rsidRDefault="00BD4A8E" w:rsidP="00363945">
            <w:pPr>
              <w:spacing w:line="360" w:lineRule="exact"/>
              <w:jc w:val="center"/>
              <w:rPr>
                <w:b/>
              </w:rPr>
            </w:pPr>
            <w:r>
              <w:rPr>
                <w:rFonts w:hint="eastAsia"/>
                <w:b/>
              </w:rPr>
              <w:t>24</w:t>
            </w:r>
          </w:p>
        </w:tc>
        <w:tc>
          <w:tcPr>
            <w:tcW w:w="1080" w:type="dxa"/>
            <w:vMerge/>
            <w:vAlign w:val="center"/>
          </w:tcPr>
          <w:p w:rsidR="00BD4A8E" w:rsidRPr="00A06347" w:rsidRDefault="00BD4A8E" w:rsidP="00363945">
            <w:pPr>
              <w:spacing w:line="360" w:lineRule="exact"/>
              <w:jc w:val="center"/>
              <w:rPr>
                <w:b/>
              </w:rPr>
            </w:pPr>
          </w:p>
        </w:tc>
      </w:tr>
    </w:tbl>
    <w:p w:rsidR="00BD4A8E" w:rsidRPr="00A06347"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四</w:t>
      </w:r>
      <w:r w:rsidRPr="00A06347">
        <w:rPr>
          <w:rFonts w:eastAsia="黑体"/>
          <w:b/>
          <w:kern w:val="0"/>
          <w:sz w:val="24"/>
          <w:szCs w:val="24"/>
        </w:rPr>
        <w:t>、教学设备和设施</w:t>
      </w:r>
    </w:p>
    <w:p w:rsidR="00BD4A8E" w:rsidRPr="00C21BBD" w:rsidRDefault="00BD4A8E" w:rsidP="00363945">
      <w:pPr>
        <w:autoSpaceDE w:val="0"/>
        <w:autoSpaceDN w:val="0"/>
        <w:adjustRightInd w:val="0"/>
        <w:spacing w:line="360" w:lineRule="exact"/>
        <w:ind w:firstLineChars="193" w:firstLine="405"/>
        <w:jc w:val="left"/>
        <w:rPr>
          <w:kern w:val="0"/>
          <w:szCs w:val="21"/>
        </w:rPr>
      </w:pPr>
      <w:r w:rsidRPr="00C21BBD">
        <w:rPr>
          <w:kern w:val="0"/>
          <w:szCs w:val="21"/>
        </w:rPr>
        <w:t>多媒体教室</w:t>
      </w:r>
    </w:p>
    <w:p w:rsidR="00BD4A8E" w:rsidRDefault="00BD4A8E" w:rsidP="00363945">
      <w:pPr>
        <w:autoSpaceDE w:val="0"/>
        <w:autoSpaceDN w:val="0"/>
        <w:adjustRightInd w:val="0"/>
        <w:spacing w:line="360" w:lineRule="exact"/>
        <w:ind w:firstLineChars="193" w:firstLine="405"/>
        <w:jc w:val="left"/>
        <w:rPr>
          <w:kern w:val="0"/>
          <w:szCs w:val="21"/>
        </w:rPr>
      </w:pPr>
      <w:r w:rsidRPr="00C21BBD">
        <w:rPr>
          <w:kern w:val="0"/>
          <w:szCs w:val="21"/>
        </w:rPr>
        <w:t>多媒体教学课件</w:t>
      </w:r>
    </w:p>
    <w:p w:rsidR="00BD4A8E" w:rsidRPr="0065678D" w:rsidRDefault="00BD4A8E" w:rsidP="00363945">
      <w:pPr>
        <w:autoSpaceDE w:val="0"/>
        <w:autoSpaceDN w:val="0"/>
        <w:adjustRightInd w:val="0"/>
        <w:snapToGrid w:val="0"/>
        <w:spacing w:line="440" w:lineRule="exact"/>
        <w:jc w:val="left"/>
        <w:rPr>
          <w:rFonts w:eastAsia="黑体"/>
          <w:b/>
          <w:color w:val="000000"/>
          <w:kern w:val="0"/>
          <w:sz w:val="24"/>
          <w:szCs w:val="24"/>
        </w:rPr>
      </w:pPr>
      <w:r>
        <w:rPr>
          <w:rFonts w:eastAsia="黑体" w:hint="eastAsia"/>
          <w:b/>
          <w:color w:val="000000"/>
          <w:kern w:val="0"/>
          <w:sz w:val="24"/>
          <w:szCs w:val="24"/>
        </w:rPr>
        <w:t>五</w:t>
      </w:r>
      <w:r w:rsidRPr="0065678D">
        <w:rPr>
          <w:rFonts w:eastAsia="黑体" w:hint="eastAsia"/>
          <w:b/>
          <w:color w:val="000000"/>
          <w:kern w:val="0"/>
          <w:sz w:val="24"/>
          <w:szCs w:val="24"/>
        </w:rPr>
        <w:t>、课程考核与评估</w:t>
      </w:r>
    </w:p>
    <w:p w:rsidR="00BD4A8E" w:rsidRPr="009E0D65" w:rsidRDefault="00BD4A8E" w:rsidP="00363945">
      <w:pPr>
        <w:spacing w:line="360" w:lineRule="auto"/>
        <w:ind w:firstLineChars="214" w:firstLine="449"/>
        <w:rPr>
          <w:bCs/>
          <w:color w:val="000000"/>
          <w:szCs w:val="21"/>
        </w:rPr>
      </w:pPr>
      <w:r>
        <w:rPr>
          <w:bCs/>
          <w:color w:val="000000"/>
          <w:szCs w:val="21"/>
        </w:rPr>
        <w:t xml:space="preserve">Script writing and </w:t>
      </w:r>
      <w:r>
        <w:rPr>
          <w:rFonts w:hint="eastAsia"/>
          <w:bCs/>
          <w:color w:val="000000"/>
          <w:szCs w:val="21"/>
        </w:rPr>
        <w:t xml:space="preserve">oral </w:t>
      </w:r>
      <w:r>
        <w:rPr>
          <w:bCs/>
          <w:color w:val="000000"/>
          <w:szCs w:val="21"/>
        </w:rPr>
        <w:t>presentation of role-plays.</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六、其他</w:t>
      </w:r>
    </w:p>
    <w:p w:rsidR="00BD4A8E" w:rsidRDefault="00BD4A8E" w:rsidP="00363945">
      <w:pPr>
        <w:numPr>
          <w:ilvl w:val="0"/>
          <w:numId w:val="102"/>
        </w:numPr>
        <w:spacing w:line="360" w:lineRule="exact"/>
        <w:rPr>
          <w:rFonts w:ascii="宋体" w:hAnsi="宋体"/>
          <w:kern w:val="0"/>
        </w:rPr>
      </w:pPr>
      <w:r>
        <w:rPr>
          <w:rFonts w:ascii="宋体" w:hAnsi="宋体"/>
          <w:kern w:val="0"/>
        </w:rPr>
        <w:t>先修课程：</w:t>
      </w:r>
      <w:r>
        <w:rPr>
          <w:rFonts w:ascii="宋体" w:hAnsi="宋体"/>
        </w:rPr>
        <w:t>人体解剖学、病理学、生理学、药理学、护理学基础、健康评估、内科护理学、外科护理学。</w:t>
      </w:r>
    </w:p>
    <w:p w:rsidR="00BD4A8E" w:rsidRDefault="00BD4A8E" w:rsidP="00363945">
      <w:pPr>
        <w:numPr>
          <w:ilvl w:val="0"/>
          <w:numId w:val="102"/>
        </w:numPr>
        <w:spacing w:line="360" w:lineRule="exact"/>
        <w:rPr>
          <w:rFonts w:ascii="宋体" w:hAnsi="宋体"/>
          <w:kern w:val="0"/>
        </w:rPr>
      </w:pPr>
      <w:r>
        <w:rPr>
          <w:rFonts w:ascii="宋体" w:hAnsi="宋体"/>
          <w:kern w:val="0"/>
        </w:rPr>
        <w:t>教学方法建议：课堂讲授</w:t>
      </w:r>
    </w:p>
    <w:p w:rsidR="00BD4A8E" w:rsidRDefault="00BD4A8E" w:rsidP="00363945">
      <w:pPr>
        <w:numPr>
          <w:ilvl w:val="0"/>
          <w:numId w:val="102"/>
        </w:numPr>
        <w:spacing w:line="360" w:lineRule="exact"/>
        <w:rPr>
          <w:rFonts w:ascii="宋体" w:hAnsi="宋体"/>
          <w:kern w:val="0"/>
        </w:rPr>
      </w:pPr>
      <w:r>
        <w:rPr>
          <w:rFonts w:ascii="宋体" w:hAnsi="宋体"/>
          <w:kern w:val="0"/>
        </w:rPr>
        <w:t>考核方式：平时作业30%  期末</w:t>
      </w:r>
      <w:r>
        <w:rPr>
          <w:rFonts w:ascii="宋体" w:hAnsi="宋体" w:hint="eastAsia"/>
          <w:kern w:val="0"/>
        </w:rPr>
        <w:t>考核</w:t>
      </w:r>
      <w:r>
        <w:rPr>
          <w:rFonts w:ascii="宋体" w:hAnsi="宋体"/>
          <w:kern w:val="0"/>
        </w:rPr>
        <w:t>70%</w:t>
      </w:r>
    </w:p>
    <w:p w:rsidR="00BD4A8E" w:rsidRPr="001074DA" w:rsidRDefault="00BD4A8E" w:rsidP="00363945">
      <w:pPr>
        <w:numPr>
          <w:ilvl w:val="0"/>
          <w:numId w:val="102"/>
        </w:numPr>
        <w:spacing w:line="360" w:lineRule="exact"/>
        <w:rPr>
          <w:rFonts w:ascii="宋体" w:hAnsi="宋体"/>
          <w:kern w:val="0"/>
        </w:rPr>
      </w:pPr>
      <w:r>
        <w:rPr>
          <w:rFonts w:ascii="宋体" w:hAnsi="宋体"/>
          <w:kern w:val="0"/>
        </w:rPr>
        <w:t>作业要求：</w:t>
      </w:r>
      <w:r w:rsidRPr="001074DA">
        <w:rPr>
          <w:rFonts w:ascii="宋体" w:hAnsi="宋体"/>
          <w:kern w:val="0"/>
        </w:rPr>
        <w:t>要求学生课后完成各类练习</w:t>
      </w:r>
      <w:r w:rsidRPr="001074DA">
        <w:rPr>
          <w:rFonts w:ascii="宋体" w:hAnsi="宋体" w:hint="eastAsia"/>
          <w:kern w:val="0"/>
        </w:rPr>
        <w:t>包括听读写说</w:t>
      </w:r>
      <w:r w:rsidRPr="001074DA">
        <w:rPr>
          <w:rFonts w:ascii="宋体" w:hAnsi="宋体"/>
          <w:kern w:val="0"/>
        </w:rPr>
        <w:t>。</w:t>
      </w:r>
    </w:p>
    <w:p w:rsidR="00BD4A8E" w:rsidRPr="00C663AD" w:rsidRDefault="00BD4A8E" w:rsidP="00363945">
      <w:pPr>
        <w:spacing w:line="360" w:lineRule="exact"/>
        <w:jc w:val="right"/>
        <w:rPr>
          <w:rFonts w:ascii="宋体" w:hAnsi="宋体"/>
        </w:rPr>
      </w:pPr>
      <w:r>
        <w:rPr>
          <w:rFonts w:ascii="宋体" w:hAnsi="宋体"/>
        </w:rPr>
        <w:t>制订者：孟敏</w:t>
      </w:r>
      <w:r>
        <w:rPr>
          <w:rFonts w:ascii="宋体" w:hAnsi="宋体" w:hint="eastAsia"/>
        </w:rPr>
        <w:t>,</w:t>
      </w:r>
      <w:r>
        <w:rPr>
          <w:rFonts w:ascii="宋体" w:hAnsi="宋体"/>
        </w:rPr>
        <w:t>蔡端颖</w:t>
      </w:r>
    </w:p>
    <w:p w:rsidR="00BD4A8E" w:rsidRDefault="00BD4A8E" w:rsidP="00363945">
      <w:pPr>
        <w:spacing w:line="360" w:lineRule="exact"/>
        <w:ind w:right="420" w:firstLineChars="3000" w:firstLine="6300"/>
        <w:rPr>
          <w:rFonts w:eastAsia="黑体"/>
          <w:kern w:val="0"/>
          <w:sz w:val="28"/>
          <w:szCs w:val="28"/>
        </w:rPr>
      </w:pPr>
      <w:r w:rsidRPr="009C0BDF">
        <w:rPr>
          <w:rFonts w:ascii="宋体" w:hAnsi="宋体" w:cs="黑体" w:hint="eastAsia"/>
          <w:color w:val="000000"/>
          <w:kern w:val="0"/>
          <w:szCs w:val="21"/>
        </w:rPr>
        <w:t>审核人：</w:t>
      </w:r>
      <w:r>
        <w:rPr>
          <w:rFonts w:ascii="宋体" w:hAnsi="宋体" w:cs="黑体" w:hint="eastAsia"/>
          <w:color w:val="000000"/>
          <w:kern w:val="0"/>
          <w:szCs w:val="21"/>
        </w:rPr>
        <w:t xml:space="preserve">陈宏林                 </w:t>
      </w:r>
      <w:r w:rsidRPr="00C663AD">
        <w:rPr>
          <w:rFonts w:ascii="宋体" w:hAnsi="宋体"/>
        </w:rPr>
        <w:t xml:space="preserve">                                              </w:t>
      </w:r>
    </w:p>
    <w:p w:rsidR="00BD4A8E" w:rsidRDefault="00BD4A8E" w:rsidP="00363945">
      <w:pPr>
        <w:adjustRightInd w:val="0"/>
        <w:snapToGrid w:val="0"/>
        <w:spacing w:beforeLines="50" w:afterLines="50" w:line="400" w:lineRule="exact"/>
        <w:jc w:val="center"/>
        <w:rPr>
          <w:rFonts w:eastAsia="黑体"/>
          <w:b/>
          <w:kern w:val="0"/>
          <w:sz w:val="28"/>
          <w:szCs w:val="28"/>
        </w:rPr>
      </w:pPr>
    </w:p>
    <w:p w:rsidR="00BD4A8E" w:rsidRPr="00CA0F25" w:rsidRDefault="00BD4A8E" w:rsidP="00363945">
      <w:pPr>
        <w:adjustRightInd w:val="0"/>
        <w:snapToGrid w:val="0"/>
        <w:spacing w:beforeLines="50" w:afterLines="50" w:line="400" w:lineRule="exact"/>
        <w:jc w:val="center"/>
        <w:rPr>
          <w:b/>
          <w:sz w:val="28"/>
          <w:szCs w:val="28"/>
        </w:rPr>
      </w:pPr>
      <w:r w:rsidRPr="00CA0F25">
        <w:rPr>
          <w:rFonts w:eastAsia="黑体" w:hint="eastAsia"/>
          <w:b/>
          <w:kern w:val="0"/>
          <w:sz w:val="28"/>
          <w:szCs w:val="28"/>
        </w:rPr>
        <w:lastRenderedPageBreak/>
        <w:t>三、考核大纲</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一、适应对象</w:t>
      </w:r>
    </w:p>
    <w:p w:rsidR="00BD4A8E" w:rsidRPr="00C21BBD" w:rsidRDefault="00BD4A8E" w:rsidP="00363945">
      <w:pPr>
        <w:autoSpaceDE w:val="0"/>
        <w:autoSpaceDN w:val="0"/>
        <w:adjustRightInd w:val="0"/>
        <w:spacing w:line="360" w:lineRule="exact"/>
        <w:ind w:firstLineChars="193" w:firstLine="405"/>
        <w:jc w:val="left"/>
        <w:rPr>
          <w:kern w:val="0"/>
          <w:szCs w:val="21"/>
        </w:rPr>
      </w:pPr>
      <w:r w:rsidRPr="00C21BBD">
        <w:rPr>
          <w:rFonts w:hint="eastAsia"/>
          <w:kern w:val="0"/>
          <w:szCs w:val="21"/>
        </w:rPr>
        <w:t>修读完本课程规定内容的护理专业本科学生；</w:t>
      </w:r>
    </w:p>
    <w:p w:rsidR="00BD4A8E" w:rsidRPr="00C21BBD" w:rsidRDefault="00BD4A8E" w:rsidP="00363945">
      <w:pPr>
        <w:autoSpaceDE w:val="0"/>
        <w:autoSpaceDN w:val="0"/>
        <w:adjustRightInd w:val="0"/>
        <w:spacing w:line="360" w:lineRule="exact"/>
        <w:ind w:firstLineChars="193" w:firstLine="405"/>
        <w:jc w:val="left"/>
        <w:rPr>
          <w:kern w:val="0"/>
          <w:szCs w:val="21"/>
        </w:rPr>
      </w:pPr>
      <w:r w:rsidRPr="00C21BBD">
        <w:rPr>
          <w:rFonts w:hint="eastAsia"/>
          <w:kern w:val="0"/>
          <w:szCs w:val="21"/>
        </w:rPr>
        <w:t>提出并获准免修本课程、申请进行课程水平考核的护理专业本科学生；</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二、考核目的</w:t>
      </w:r>
    </w:p>
    <w:p w:rsidR="00BD4A8E" w:rsidRPr="00C21BBD" w:rsidRDefault="00BD4A8E" w:rsidP="00363945">
      <w:pPr>
        <w:autoSpaceDE w:val="0"/>
        <w:autoSpaceDN w:val="0"/>
        <w:adjustRightInd w:val="0"/>
        <w:spacing w:line="360" w:lineRule="exact"/>
        <w:ind w:firstLineChars="193" w:firstLine="405"/>
        <w:jc w:val="left"/>
        <w:rPr>
          <w:kern w:val="0"/>
          <w:szCs w:val="21"/>
        </w:rPr>
      </w:pPr>
      <w:r w:rsidRPr="00C21BBD">
        <w:rPr>
          <w:rFonts w:hint="eastAsia"/>
          <w:kern w:val="0"/>
          <w:szCs w:val="21"/>
        </w:rPr>
        <w:t>通过考核来检查和了解学生对本门课程内容的掌握程度，考核学生护理专业英语的综合能力。通过本课程的学习，学生应熟悉常见专业英语词汇和短语，对疾病病人的理论、评估和护理有一定的了解和掌握。</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三、考核形式与方法</w:t>
      </w:r>
    </w:p>
    <w:p w:rsidR="00BD4A8E" w:rsidRPr="00C21BBD" w:rsidRDefault="00BD4A8E" w:rsidP="00363945">
      <w:pPr>
        <w:autoSpaceDE w:val="0"/>
        <w:autoSpaceDN w:val="0"/>
        <w:adjustRightInd w:val="0"/>
        <w:spacing w:line="360" w:lineRule="exact"/>
        <w:ind w:firstLineChars="193" w:firstLine="405"/>
        <w:jc w:val="left"/>
        <w:rPr>
          <w:kern w:val="0"/>
          <w:szCs w:val="21"/>
        </w:rPr>
      </w:pPr>
      <w:r>
        <w:rPr>
          <w:rFonts w:hint="eastAsia"/>
          <w:kern w:val="0"/>
          <w:szCs w:val="21"/>
        </w:rPr>
        <w:t>Script writing and oral presentation of role-plays.</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四、课程考核成绩构成</w:t>
      </w:r>
    </w:p>
    <w:p w:rsidR="00BD4A8E" w:rsidRPr="00C21BBD" w:rsidRDefault="00BD4A8E" w:rsidP="00363945">
      <w:pPr>
        <w:autoSpaceDE w:val="0"/>
        <w:autoSpaceDN w:val="0"/>
        <w:adjustRightInd w:val="0"/>
        <w:spacing w:line="360" w:lineRule="exact"/>
        <w:ind w:firstLineChars="193" w:firstLine="405"/>
        <w:jc w:val="left"/>
        <w:rPr>
          <w:kern w:val="0"/>
          <w:szCs w:val="21"/>
        </w:rPr>
      </w:pPr>
      <w:r>
        <w:rPr>
          <w:rFonts w:hint="eastAsia"/>
          <w:kern w:val="0"/>
          <w:szCs w:val="21"/>
        </w:rPr>
        <w:t>期末考核</w:t>
      </w:r>
      <w:r w:rsidRPr="00C21BBD">
        <w:rPr>
          <w:rFonts w:hint="eastAsia"/>
          <w:kern w:val="0"/>
          <w:szCs w:val="21"/>
        </w:rPr>
        <w:t>成绩占总成绩的</w:t>
      </w:r>
      <w:r w:rsidRPr="00C21BBD">
        <w:rPr>
          <w:kern w:val="0"/>
          <w:szCs w:val="21"/>
        </w:rPr>
        <w:t>70%</w:t>
      </w:r>
    </w:p>
    <w:p w:rsidR="00BD4A8E" w:rsidRPr="00C21BBD" w:rsidRDefault="00BD4A8E" w:rsidP="00363945">
      <w:pPr>
        <w:autoSpaceDE w:val="0"/>
        <w:autoSpaceDN w:val="0"/>
        <w:adjustRightInd w:val="0"/>
        <w:spacing w:line="360" w:lineRule="exact"/>
        <w:ind w:firstLineChars="193" w:firstLine="405"/>
        <w:jc w:val="left"/>
        <w:rPr>
          <w:kern w:val="0"/>
          <w:szCs w:val="21"/>
        </w:rPr>
      </w:pPr>
      <w:r w:rsidRPr="00C21BBD">
        <w:rPr>
          <w:rFonts w:hint="eastAsia"/>
          <w:kern w:val="0"/>
          <w:szCs w:val="21"/>
        </w:rPr>
        <w:t>平时成绩占总成绩的</w:t>
      </w:r>
      <w:r w:rsidRPr="00C21BBD">
        <w:rPr>
          <w:kern w:val="0"/>
          <w:szCs w:val="21"/>
        </w:rPr>
        <w:t>30%</w:t>
      </w:r>
      <w:r w:rsidRPr="00C21BBD">
        <w:rPr>
          <w:rFonts w:hint="eastAsia"/>
          <w:kern w:val="0"/>
          <w:szCs w:val="21"/>
        </w:rPr>
        <w:t>。</w:t>
      </w:r>
    </w:p>
    <w:p w:rsidR="00BD4A8E" w:rsidRDefault="00BD4A8E" w:rsidP="00363945">
      <w:pPr>
        <w:autoSpaceDE w:val="0"/>
        <w:autoSpaceDN w:val="0"/>
        <w:adjustRightInd w:val="0"/>
        <w:snapToGrid w:val="0"/>
        <w:spacing w:line="440" w:lineRule="exact"/>
        <w:jc w:val="left"/>
        <w:rPr>
          <w:rFonts w:eastAsia="黑体"/>
          <w:b/>
          <w:kern w:val="0"/>
          <w:sz w:val="24"/>
          <w:szCs w:val="24"/>
        </w:rPr>
      </w:pPr>
      <w:r>
        <w:rPr>
          <w:rFonts w:eastAsia="黑体" w:hint="eastAsia"/>
          <w:b/>
          <w:kern w:val="0"/>
          <w:sz w:val="24"/>
          <w:szCs w:val="24"/>
        </w:rPr>
        <w:t>五、考核内容与要求</w:t>
      </w:r>
    </w:p>
    <w:p w:rsidR="00BD4A8E" w:rsidRDefault="00BD4A8E" w:rsidP="00363945">
      <w:pPr>
        <w:autoSpaceDE w:val="0"/>
        <w:autoSpaceDN w:val="0"/>
        <w:adjustRightInd w:val="0"/>
        <w:spacing w:line="440" w:lineRule="exact"/>
        <w:ind w:firstLineChars="192" w:firstLine="424"/>
        <w:jc w:val="left"/>
        <w:rPr>
          <w:rFonts w:eastAsia="黑体"/>
          <w:b/>
          <w:kern w:val="0"/>
          <w:sz w:val="22"/>
        </w:rPr>
      </w:pPr>
      <w:r>
        <w:rPr>
          <w:rFonts w:eastAsia="黑体" w:hint="eastAsia"/>
          <w:b/>
          <w:kern w:val="0"/>
          <w:sz w:val="22"/>
        </w:rPr>
        <w:t>考核内容：</w:t>
      </w:r>
    </w:p>
    <w:p w:rsidR="00BD4A8E" w:rsidRDefault="00BD4A8E" w:rsidP="00363945">
      <w:pPr>
        <w:numPr>
          <w:ilvl w:val="0"/>
          <w:numId w:val="75"/>
        </w:numPr>
        <w:autoSpaceDE w:val="0"/>
        <w:autoSpaceDN w:val="0"/>
        <w:adjustRightInd w:val="0"/>
        <w:spacing w:line="360" w:lineRule="exact"/>
        <w:ind w:leftChars="192" w:left="718" w:hangingChars="150" w:hanging="315"/>
        <w:jc w:val="left"/>
        <w:rPr>
          <w:kern w:val="0"/>
          <w:szCs w:val="21"/>
        </w:rPr>
      </w:pPr>
      <w:r>
        <w:rPr>
          <w:rFonts w:hint="eastAsia"/>
          <w:kern w:val="0"/>
          <w:szCs w:val="21"/>
        </w:rPr>
        <w:t>The concept of nursing process: assessment, diagnosis, planning, implementation, and evaluation.</w:t>
      </w:r>
    </w:p>
    <w:p w:rsidR="00BD4A8E" w:rsidRDefault="00BD4A8E" w:rsidP="00363945">
      <w:pPr>
        <w:numPr>
          <w:ilvl w:val="0"/>
          <w:numId w:val="75"/>
        </w:numPr>
        <w:autoSpaceDE w:val="0"/>
        <w:autoSpaceDN w:val="0"/>
        <w:adjustRightInd w:val="0"/>
        <w:spacing w:line="360" w:lineRule="exact"/>
        <w:ind w:leftChars="192" w:left="718" w:hangingChars="150" w:hanging="315"/>
        <w:jc w:val="left"/>
        <w:rPr>
          <w:kern w:val="0"/>
          <w:szCs w:val="21"/>
        </w:rPr>
      </w:pPr>
      <w:r>
        <w:rPr>
          <w:rFonts w:hint="eastAsia"/>
          <w:kern w:val="0"/>
          <w:szCs w:val="21"/>
        </w:rPr>
        <w:t>Medical terms and expressions for medical professions and hospital organizations</w:t>
      </w:r>
    </w:p>
    <w:p w:rsidR="00BD4A8E" w:rsidRDefault="00BD4A8E" w:rsidP="00363945">
      <w:pPr>
        <w:numPr>
          <w:ilvl w:val="0"/>
          <w:numId w:val="75"/>
        </w:numPr>
        <w:autoSpaceDE w:val="0"/>
        <w:autoSpaceDN w:val="0"/>
        <w:adjustRightInd w:val="0"/>
        <w:spacing w:line="360" w:lineRule="exact"/>
        <w:ind w:leftChars="192" w:left="718" w:hangingChars="150" w:hanging="315"/>
        <w:jc w:val="left"/>
        <w:rPr>
          <w:kern w:val="0"/>
          <w:szCs w:val="21"/>
        </w:rPr>
      </w:pPr>
      <w:r w:rsidRPr="007D64E3">
        <w:rPr>
          <w:rFonts w:hint="eastAsia"/>
          <w:kern w:val="0"/>
          <w:szCs w:val="21"/>
        </w:rPr>
        <w:t>Descriptions of major chronic illnesses and symptoms</w:t>
      </w:r>
    </w:p>
    <w:p w:rsidR="00BD4A8E" w:rsidRDefault="00BD4A8E" w:rsidP="00363945">
      <w:pPr>
        <w:numPr>
          <w:ilvl w:val="0"/>
          <w:numId w:val="75"/>
        </w:numPr>
        <w:autoSpaceDE w:val="0"/>
        <w:autoSpaceDN w:val="0"/>
        <w:adjustRightInd w:val="0"/>
        <w:spacing w:line="360" w:lineRule="exact"/>
        <w:ind w:leftChars="192" w:left="718" w:hangingChars="150" w:hanging="315"/>
        <w:jc w:val="left"/>
        <w:rPr>
          <w:kern w:val="0"/>
          <w:szCs w:val="21"/>
        </w:rPr>
      </w:pPr>
      <w:r w:rsidRPr="007D64E3">
        <w:rPr>
          <w:rFonts w:hint="eastAsia"/>
          <w:kern w:val="0"/>
          <w:szCs w:val="21"/>
        </w:rPr>
        <w:t>Communications for carrying out the nursing process including receiving patients, collecting information, performing examinations, implementing nursing procedures, answering patients' questions and providing instructions to patients according to doctors' orders.</w:t>
      </w:r>
      <w:r w:rsidRPr="007D64E3">
        <w:rPr>
          <w:kern w:val="0"/>
          <w:szCs w:val="21"/>
        </w:rPr>
        <w:t xml:space="preserve"> </w:t>
      </w:r>
    </w:p>
    <w:p w:rsidR="00BD4A8E" w:rsidRDefault="00BD4A8E" w:rsidP="00363945">
      <w:pPr>
        <w:autoSpaceDE w:val="0"/>
        <w:autoSpaceDN w:val="0"/>
        <w:adjustRightInd w:val="0"/>
        <w:spacing w:line="440" w:lineRule="exact"/>
        <w:ind w:firstLineChars="192" w:firstLine="424"/>
        <w:jc w:val="left"/>
        <w:rPr>
          <w:rFonts w:eastAsia="黑体"/>
          <w:b/>
          <w:kern w:val="0"/>
          <w:sz w:val="22"/>
        </w:rPr>
      </w:pPr>
      <w:r>
        <w:rPr>
          <w:rFonts w:eastAsia="黑体" w:hint="eastAsia"/>
          <w:b/>
          <w:kern w:val="0"/>
          <w:sz w:val="22"/>
        </w:rPr>
        <w:t>考核要求：</w:t>
      </w:r>
    </w:p>
    <w:p w:rsidR="00BD4A8E" w:rsidRPr="007D64E3" w:rsidRDefault="00BD4A8E" w:rsidP="00363945">
      <w:pPr>
        <w:autoSpaceDE w:val="0"/>
        <w:autoSpaceDN w:val="0"/>
        <w:adjustRightInd w:val="0"/>
        <w:spacing w:line="360" w:lineRule="exact"/>
        <w:ind w:left="403"/>
        <w:jc w:val="left"/>
        <w:rPr>
          <w:kern w:val="0"/>
          <w:szCs w:val="21"/>
        </w:rPr>
      </w:pPr>
      <w:r>
        <w:rPr>
          <w:rFonts w:hint="eastAsia"/>
          <w:kern w:val="0"/>
          <w:szCs w:val="21"/>
        </w:rPr>
        <w:t xml:space="preserve">In general be able to use English in a clinical environment while carrying out nurses' duties professionally. </w:t>
      </w: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2211D5" w:rsidRDefault="002211D5" w:rsidP="00363945">
      <w:pPr>
        <w:rPr>
          <w:kern w:val="0"/>
          <w:szCs w:val="21"/>
        </w:rPr>
      </w:pPr>
    </w:p>
    <w:p w:rsidR="00BD4A8E" w:rsidRDefault="006B3E56" w:rsidP="00363945">
      <w:r w:rsidRPr="006B3E56">
        <w:rPr>
          <w:noProof/>
          <w:kern w:val="0"/>
          <w:szCs w:val="21"/>
        </w:rPr>
        <w:pict>
          <v:shapetype id="_x0000_t202" coordsize="21600,21600" o:spt="202" path="m,l,21600r21600,l21600,xe">
            <v:stroke joinstyle="miter"/>
            <v:path gradientshapeok="t" o:connecttype="rect"/>
          </v:shapetype>
          <v:shape id="_x0000_s1027" type="#_x0000_t202" style="position:absolute;left:0;text-align:left;margin-left:528pt;margin-top:12.4pt;width:396pt;height:39pt;z-index:251661312">
            <v:textbox style="mso-next-textbox:#_x0000_s1027">
              <w:txbxContent>
                <w:tbl>
                  <w:tblPr>
                    <w:tblW w:w="0" w:type="auto"/>
                    <w:tblLook w:val="01E0"/>
                  </w:tblPr>
                  <w:tblGrid>
                    <w:gridCol w:w="1183"/>
                    <w:gridCol w:w="1200"/>
                    <w:gridCol w:w="1188"/>
                    <w:gridCol w:w="1168"/>
                    <w:gridCol w:w="1177"/>
                    <w:gridCol w:w="1916"/>
                  </w:tblGrid>
                  <w:tr w:rsidR="00C318BD" w:rsidTr="00BF78C7">
                    <w:tc>
                      <w:tcPr>
                        <w:tcW w:w="1185" w:type="dxa"/>
                      </w:tcPr>
                      <w:p w:rsidR="00C318BD" w:rsidRDefault="00C318BD">
                        <w:r>
                          <w:rPr>
                            <w:rFonts w:hint="eastAsia"/>
                          </w:rPr>
                          <w:t>unique</w:t>
                        </w:r>
                      </w:p>
                    </w:tc>
                    <w:tc>
                      <w:tcPr>
                        <w:tcW w:w="1201" w:type="dxa"/>
                      </w:tcPr>
                      <w:p w:rsidR="00C318BD" w:rsidRDefault="00C318BD">
                        <w:r>
                          <w:rPr>
                            <w:rFonts w:hint="eastAsia"/>
                          </w:rPr>
                          <w:t>retrievable</w:t>
                        </w:r>
                      </w:p>
                    </w:tc>
                    <w:tc>
                      <w:tcPr>
                        <w:tcW w:w="1190" w:type="dxa"/>
                      </w:tcPr>
                      <w:p w:rsidR="00C318BD" w:rsidRDefault="00C318BD">
                        <w:r>
                          <w:t>segregate</w:t>
                        </w:r>
                      </w:p>
                    </w:tc>
                    <w:tc>
                      <w:tcPr>
                        <w:tcW w:w="1169" w:type="dxa"/>
                      </w:tcPr>
                      <w:p w:rsidR="00C318BD" w:rsidRDefault="00C318BD">
                        <w:r>
                          <w:rPr>
                            <w:rFonts w:hint="eastAsia"/>
                          </w:rPr>
                          <w:t>inspection</w:t>
                        </w:r>
                      </w:p>
                    </w:tc>
                    <w:tc>
                      <w:tcPr>
                        <w:tcW w:w="1180" w:type="dxa"/>
                      </w:tcPr>
                      <w:p w:rsidR="00C318BD" w:rsidRDefault="00C318BD">
                        <w:r>
                          <w:rPr>
                            <w:rFonts w:hint="eastAsia"/>
                          </w:rPr>
                          <w:t>resistant</w:t>
                        </w:r>
                      </w:p>
                    </w:tc>
                    <w:tc>
                      <w:tcPr>
                        <w:tcW w:w="1923" w:type="dxa"/>
                      </w:tcPr>
                      <w:p w:rsidR="00C318BD" w:rsidRDefault="00C318BD">
                        <w:r>
                          <w:rPr>
                            <w:rFonts w:hint="eastAsia"/>
                          </w:rPr>
                          <w:t>Nurse Practitioner</w:t>
                        </w:r>
                      </w:p>
                    </w:tc>
                  </w:tr>
                  <w:tr w:rsidR="00C318BD" w:rsidTr="00BF78C7">
                    <w:tc>
                      <w:tcPr>
                        <w:tcW w:w="1185" w:type="dxa"/>
                      </w:tcPr>
                      <w:p w:rsidR="00C318BD" w:rsidRDefault="00C318BD">
                        <w:r>
                          <w:rPr>
                            <w:rFonts w:hint="eastAsia"/>
                          </w:rPr>
                          <w:t>harmony</w:t>
                        </w:r>
                      </w:p>
                    </w:tc>
                    <w:tc>
                      <w:tcPr>
                        <w:tcW w:w="1201" w:type="dxa"/>
                      </w:tcPr>
                      <w:p w:rsidR="00C318BD" w:rsidRDefault="00C318BD">
                        <w:r>
                          <w:rPr>
                            <w:rFonts w:hint="eastAsia"/>
                          </w:rPr>
                          <w:t>overlap</w:t>
                        </w:r>
                      </w:p>
                    </w:tc>
                    <w:tc>
                      <w:tcPr>
                        <w:tcW w:w="1190" w:type="dxa"/>
                      </w:tcPr>
                      <w:p w:rsidR="00C318BD" w:rsidRDefault="00C318BD">
                        <w:r>
                          <w:rPr>
                            <w:rFonts w:hint="eastAsia"/>
                          </w:rPr>
                          <w:t>palpation</w:t>
                        </w:r>
                      </w:p>
                    </w:tc>
                    <w:tc>
                      <w:tcPr>
                        <w:tcW w:w="1169" w:type="dxa"/>
                      </w:tcPr>
                      <w:p w:rsidR="00C318BD" w:rsidRDefault="00C318BD">
                        <w:r>
                          <w:rPr>
                            <w:rFonts w:hint="eastAsia"/>
                          </w:rPr>
                          <w:t>expand</w:t>
                        </w:r>
                      </w:p>
                    </w:tc>
                    <w:tc>
                      <w:tcPr>
                        <w:tcW w:w="1180" w:type="dxa"/>
                      </w:tcPr>
                      <w:p w:rsidR="00C318BD" w:rsidRDefault="00C318BD">
                        <w:r>
                          <w:rPr>
                            <w:rFonts w:hint="eastAsia"/>
                          </w:rPr>
                          <w:t>olfactory</w:t>
                        </w:r>
                      </w:p>
                    </w:tc>
                    <w:tc>
                      <w:tcPr>
                        <w:tcW w:w="1923" w:type="dxa"/>
                      </w:tcPr>
                      <w:p w:rsidR="00C318BD" w:rsidRDefault="00C318BD">
                        <w:r>
                          <w:rPr>
                            <w:rFonts w:hint="eastAsia"/>
                          </w:rPr>
                          <w:t>psychological</w:t>
                        </w:r>
                      </w:p>
                    </w:tc>
                  </w:tr>
                </w:tbl>
                <w:p w:rsidR="00C318BD" w:rsidRDefault="00C318BD" w:rsidP="00BD4A8E"/>
              </w:txbxContent>
            </v:textbox>
          </v:shape>
        </w:pict>
      </w:r>
      <w:r w:rsidRPr="006B3E56">
        <w:rPr>
          <w:noProof/>
          <w:kern w:val="0"/>
          <w:szCs w:val="21"/>
        </w:rPr>
        <w:pict>
          <v:shape id="_x0000_s1026" type="#_x0000_t202" style="position:absolute;left:0;text-align:left;margin-left:516pt;margin-top:.4pt;width:396pt;height:39pt;z-index:251660288">
            <v:textbox style="mso-next-textbox:#_x0000_s1026">
              <w:txbxContent>
                <w:tbl>
                  <w:tblPr>
                    <w:tblW w:w="0" w:type="auto"/>
                    <w:tblLook w:val="01E0"/>
                  </w:tblPr>
                  <w:tblGrid>
                    <w:gridCol w:w="1183"/>
                    <w:gridCol w:w="1200"/>
                    <w:gridCol w:w="1188"/>
                    <w:gridCol w:w="1168"/>
                    <w:gridCol w:w="1177"/>
                    <w:gridCol w:w="1916"/>
                  </w:tblGrid>
                  <w:tr w:rsidR="00C318BD" w:rsidTr="00BF78C7">
                    <w:tc>
                      <w:tcPr>
                        <w:tcW w:w="1185" w:type="dxa"/>
                      </w:tcPr>
                      <w:p w:rsidR="00C318BD" w:rsidRDefault="00C318BD">
                        <w:r>
                          <w:rPr>
                            <w:rFonts w:hint="eastAsia"/>
                          </w:rPr>
                          <w:t>unique</w:t>
                        </w:r>
                      </w:p>
                    </w:tc>
                    <w:tc>
                      <w:tcPr>
                        <w:tcW w:w="1201" w:type="dxa"/>
                      </w:tcPr>
                      <w:p w:rsidR="00C318BD" w:rsidRDefault="00C318BD">
                        <w:r>
                          <w:rPr>
                            <w:rFonts w:hint="eastAsia"/>
                          </w:rPr>
                          <w:t>retrievable</w:t>
                        </w:r>
                      </w:p>
                    </w:tc>
                    <w:tc>
                      <w:tcPr>
                        <w:tcW w:w="1190" w:type="dxa"/>
                      </w:tcPr>
                      <w:p w:rsidR="00C318BD" w:rsidRDefault="00C318BD">
                        <w:r>
                          <w:t>segregate</w:t>
                        </w:r>
                      </w:p>
                    </w:tc>
                    <w:tc>
                      <w:tcPr>
                        <w:tcW w:w="1169" w:type="dxa"/>
                      </w:tcPr>
                      <w:p w:rsidR="00C318BD" w:rsidRDefault="00C318BD">
                        <w:r>
                          <w:rPr>
                            <w:rFonts w:hint="eastAsia"/>
                          </w:rPr>
                          <w:t>inspection</w:t>
                        </w:r>
                      </w:p>
                    </w:tc>
                    <w:tc>
                      <w:tcPr>
                        <w:tcW w:w="1180" w:type="dxa"/>
                      </w:tcPr>
                      <w:p w:rsidR="00C318BD" w:rsidRDefault="00C318BD">
                        <w:r>
                          <w:rPr>
                            <w:rFonts w:hint="eastAsia"/>
                          </w:rPr>
                          <w:t>resistant</w:t>
                        </w:r>
                      </w:p>
                    </w:tc>
                    <w:tc>
                      <w:tcPr>
                        <w:tcW w:w="1923" w:type="dxa"/>
                      </w:tcPr>
                      <w:p w:rsidR="00C318BD" w:rsidRDefault="00C318BD">
                        <w:r>
                          <w:rPr>
                            <w:rFonts w:hint="eastAsia"/>
                          </w:rPr>
                          <w:t>Nurse Practitioner</w:t>
                        </w:r>
                      </w:p>
                    </w:tc>
                  </w:tr>
                  <w:tr w:rsidR="00C318BD" w:rsidTr="00BF78C7">
                    <w:tc>
                      <w:tcPr>
                        <w:tcW w:w="1185" w:type="dxa"/>
                      </w:tcPr>
                      <w:p w:rsidR="00C318BD" w:rsidRDefault="00C318BD">
                        <w:r>
                          <w:rPr>
                            <w:rFonts w:hint="eastAsia"/>
                          </w:rPr>
                          <w:t>harmony</w:t>
                        </w:r>
                      </w:p>
                    </w:tc>
                    <w:tc>
                      <w:tcPr>
                        <w:tcW w:w="1201" w:type="dxa"/>
                      </w:tcPr>
                      <w:p w:rsidR="00C318BD" w:rsidRDefault="00C318BD">
                        <w:r>
                          <w:rPr>
                            <w:rFonts w:hint="eastAsia"/>
                          </w:rPr>
                          <w:t>overlap</w:t>
                        </w:r>
                      </w:p>
                    </w:tc>
                    <w:tc>
                      <w:tcPr>
                        <w:tcW w:w="1190" w:type="dxa"/>
                      </w:tcPr>
                      <w:p w:rsidR="00C318BD" w:rsidRDefault="00C318BD">
                        <w:r>
                          <w:rPr>
                            <w:rFonts w:hint="eastAsia"/>
                          </w:rPr>
                          <w:t>palpation</w:t>
                        </w:r>
                      </w:p>
                    </w:tc>
                    <w:tc>
                      <w:tcPr>
                        <w:tcW w:w="1169" w:type="dxa"/>
                      </w:tcPr>
                      <w:p w:rsidR="00C318BD" w:rsidRDefault="00C318BD">
                        <w:r>
                          <w:rPr>
                            <w:rFonts w:hint="eastAsia"/>
                          </w:rPr>
                          <w:t>expand</w:t>
                        </w:r>
                      </w:p>
                    </w:tc>
                    <w:tc>
                      <w:tcPr>
                        <w:tcW w:w="1180" w:type="dxa"/>
                      </w:tcPr>
                      <w:p w:rsidR="00C318BD" w:rsidRDefault="00C318BD">
                        <w:r>
                          <w:rPr>
                            <w:rFonts w:hint="eastAsia"/>
                          </w:rPr>
                          <w:t>olfactory</w:t>
                        </w:r>
                      </w:p>
                    </w:tc>
                    <w:tc>
                      <w:tcPr>
                        <w:tcW w:w="1923" w:type="dxa"/>
                      </w:tcPr>
                      <w:p w:rsidR="00C318BD" w:rsidRDefault="00C318BD">
                        <w:r>
                          <w:rPr>
                            <w:rFonts w:hint="eastAsia"/>
                          </w:rPr>
                          <w:t>psychological</w:t>
                        </w:r>
                      </w:p>
                    </w:tc>
                  </w:tr>
                </w:tbl>
                <w:p w:rsidR="00C318BD" w:rsidRDefault="00C318BD" w:rsidP="00BD4A8E"/>
              </w:txbxContent>
            </v:textbox>
          </v:shape>
        </w:pict>
      </w:r>
      <w:r w:rsidRPr="006B3E56">
        <w:rPr>
          <w:noProof/>
          <w:kern w:val="0"/>
          <w:szCs w:val="21"/>
        </w:rPr>
        <w:pict>
          <v:shape id="_x0000_s1028" type="#_x0000_t202" style="position:absolute;left:0;text-align:left;margin-left:540pt;margin-top:8.8pt;width:396pt;height:39pt;z-index:251662336">
            <v:textbox style="mso-next-textbox:#_x0000_s1028">
              <w:txbxContent>
                <w:tbl>
                  <w:tblPr>
                    <w:tblW w:w="0" w:type="auto"/>
                    <w:tblLook w:val="01E0"/>
                  </w:tblPr>
                  <w:tblGrid>
                    <w:gridCol w:w="1183"/>
                    <w:gridCol w:w="1200"/>
                    <w:gridCol w:w="1188"/>
                    <w:gridCol w:w="1168"/>
                    <w:gridCol w:w="1177"/>
                    <w:gridCol w:w="1916"/>
                  </w:tblGrid>
                  <w:tr w:rsidR="00C318BD" w:rsidTr="00BF78C7">
                    <w:tc>
                      <w:tcPr>
                        <w:tcW w:w="1185" w:type="dxa"/>
                      </w:tcPr>
                      <w:p w:rsidR="00C318BD" w:rsidRDefault="00C318BD">
                        <w:r>
                          <w:rPr>
                            <w:rFonts w:hint="eastAsia"/>
                          </w:rPr>
                          <w:t>unique</w:t>
                        </w:r>
                      </w:p>
                    </w:tc>
                    <w:tc>
                      <w:tcPr>
                        <w:tcW w:w="1201" w:type="dxa"/>
                      </w:tcPr>
                      <w:p w:rsidR="00C318BD" w:rsidRDefault="00C318BD">
                        <w:r>
                          <w:rPr>
                            <w:rFonts w:hint="eastAsia"/>
                          </w:rPr>
                          <w:t>retrievable</w:t>
                        </w:r>
                      </w:p>
                    </w:tc>
                    <w:tc>
                      <w:tcPr>
                        <w:tcW w:w="1190" w:type="dxa"/>
                      </w:tcPr>
                      <w:p w:rsidR="00C318BD" w:rsidRDefault="00C318BD">
                        <w:r>
                          <w:t>segregate</w:t>
                        </w:r>
                      </w:p>
                    </w:tc>
                    <w:tc>
                      <w:tcPr>
                        <w:tcW w:w="1169" w:type="dxa"/>
                      </w:tcPr>
                      <w:p w:rsidR="00C318BD" w:rsidRDefault="00C318BD">
                        <w:r>
                          <w:rPr>
                            <w:rFonts w:hint="eastAsia"/>
                          </w:rPr>
                          <w:t>inspection</w:t>
                        </w:r>
                      </w:p>
                    </w:tc>
                    <w:tc>
                      <w:tcPr>
                        <w:tcW w:w="1180" w:type="dxa"/>
                      </w:tcPr>
                      <w:p w:rsidR="00C318BD" w:rsidRDefault="00C318BD">
                        <w:r>
                          <w:rPr>
                            <w:rFonts w:hint="eastAsia"/>
                          </w:rPr>
                          <w:t>resistant</w:t>
                        </w:r>
                      </w:p>
                    </w:tc>
                    <w:tc>
                      <w:tcPr>
                        <w:tcW w:w="1923" w:type="dxa"/>
                      </w:tcPr>
                      <w:p w:rsidR="00C318BD" w:rsidRDefault="00C318BD">
                        <w:r>
                          <w:rPr>
                            <w:rFonts w:hint="eastAsia"/>
                          </w:rPr>
                          <w:t>Nurse Practitioner</w:t>
                        </w:r>
                      </w:p>
                    </w:tc>
                  </w:tr>
                  <w:tr w:rsidR="00C318BD" w:rsidTr="00BF78C7">
                    <w:tc>
                      <w:tcPr>
                        <w:tcW w:w="1185" w:type="dxa"/>
                      </w:tcPr>
                      <w:p w:rsidR="00C318BD" w:rsidRDefault="00C318BD">
                        <w:r>
                          <w:rPr>
                            <w:rFonts w:hint="eastAsia"/>
                          </w:rPr>
                          <w:t>harmony</w:t>
                        </w:r>
                      </w:p>
                    </w:tc>
                    <w:tc>
                      <w:tcPr>
                        <w:tcW w:w="1201" w:type="dxa"/>
                      </w:tcPr>
                      <w:p w:rsidR="00C318BD" w:rsidRDefault="00C318BD">
                        <w:r>
                          <w:rPr>
                            <w:rFonts w:hint="eastAsia"/>
                          </w:rPr>
                          <w:t>overlap</w:t>
                        </w:r>
                      </w:p>
                    </w:tc>
                    <w:tc>
                      <w:tcPr>
                        <w:tcW w:w="1190" w:type="dxa"/>
                      </w:tcPr>
                      <w:p w:rsidR="00C318BD" w:rsidRDefault="00C318BD">
                        <w:r>
                          <w:rPr>
                            <w:rFonts w:hint="eastAsia"/>
                          </w:rPr>
                          <w:t>palpation</w:t>
                        </w:r>
                      </w:p>
                    </w:tc>
                    <w:tc>
                      <w:tcPr>
                        <w:tcW w:w="1169" w:type="dxa"/>
                      </w:tcPr>
                      <w:p w:rsidR="00C318BD" w:rsidRDefault="00C318BD">
                        <w:r>
                          <w:rPr>
                            <w:rFonts w:hint="eastAsia"/>
                          </w:rPr>
                          <w:t>expand</w:t>
                        </w:r>
                      </w:p>
                    </w:tc>
                    <w:tc>
                      <w:tcPr>
                        <w:tcW w:w="1180" w:type="dxa"/>
                      </w:tcPr>
                      <w:p w:rsidR="00C318BD" w:rsidRDefault="00C318BD">
                        <w:r>
                          <w:rPr>
                            <w:rFonts w:hint="eastAsia"/>
                          </w:rPr>
                          <w:t>olfactory</w:t>
                        </w:r>
                      </w:p>
                    </w:tc>
                    <w:tc>
                      <w:tcPr>
                        <w:tcW w:w="1923" w:type="dxa"/>
                      </w:tcPr>
                      <w:p w:rsidR="00C318BD" w:rsidRDefault="00C318BD">
                        <w:r>
                          <w:rPr>
                            <w:rFonts w:hint="eastAsia"/>
                          </w:rPr>
                          <w:t>psychological</w:t>
                        </w:r>
                      </w:p>
                    </w:tc>
                  </w:tr>
                </w:tbl>
                <w:p w:rsidR="00C318BD" w:rsidRDefault="00C318BD" w:rsidP="00BD4A8E"/>
              </w:txbxContent>
            </v:textbox>
          </v:shape>
        </w:pict>
      </w:r>
    </w:p>
    <w:p w:rsidR="00BD4A8E" w:rsidRPr="00D04FAC" w:rsidRDefault="00BD4A8E" w:rsidP="00363945">
      <w:pPr>
        <w:widowControl/>
        <w:spacing w:before="100" w:beforeAutospacing="1" w:after="100" w:afterAutospacing="1" w:line="300" w:lineRule="exact"/>
        <w:jc w:val="center"/>
        <w:rPr>
          <w:rFonts w:eastAsia="黑体"/>
          <w:b/>
          <w:kern w:val="0"/>
          <w:sz w:val="28"/>
          <w:szCs w:val="28"/>
        </w:rPr>
      </w:pPr>
    </w:p>
    <w:p w:rsidR="00BD4A8E" w:rsidRPr="00D04FAC" w:rsidRDefault="00BD4A8E" w:rsidP="00363945">
      <w:pPr>
        <w:widowControl/>
        <w:spacing w:before="100" w:beforeAutospacing="1" w:after="100" w:afterAutospacing="1" w:line="300" w:lineRule="exact"/>
        <w:jc w:val="center"/>
        <w:rPr>
          <w:rFonts w:eastAsia="黑体"/>
          <w:b/>
          <w:kern w:val="0"/>
          <w:sz w:val="28"/>
          <w:szCs w:val="28"/>
        </w:rPr>
      </w:pPr>
      <w:r w:rsidRPr="00D04FAC">
        <w:rPr>
          <w:rFonts w:eastAsia="黑体" w:hint="eastAsia"/>
          <w:b/>
          <w:kern w:val="0"/>
          <w:sz w:val="28"/>
          <w:szCs w:val="28"/>
        </w:rPr>
        <w:lastRenderedPageBreak/>
        <w:t>四、课程实施与保障</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7285"/>
      </w:tblGrid>
      <w:tr w:rsidR="00BD4A8E" w:rsidRPr="00DA2B78" w:rsidTr="00BF78C7">
        <w:trPr>
          <w:cantSplit/>
          <w:trHeight w:val="1137"/>
        </w:trPr>
        <w:tc>
          <w:tcPr>
            <w:tcW w:w="1187" w:type="dxa"/>
            <w:gridSpan w:val="4"/>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教</w:t>
            </w:r>
            <w:r w:rsidRPr="00DA2B78">
              <w:rPr>
                <w:rFonts w:ascii="黑体" w:eastAsia="黑体"/>
                <w:b/>
                <w:szCs w:val="21"/>
              </w:rPr>
              <w:t xml:space="preserve"> </w:t>
            </w:r>
            <w:r w:rsidRPr="00DA2B78">
              <w:rPr>
                <w:rFonts w:ascii="黑体" w:eastAsia="黑体" w:hint="eastAsia"/>
                <w:b/>
                <w:szCs w:val="21"/>
              </w:rPr>
              <w:t>学</w:t>
            </w:r>
            <w:r w:rsidRPr="00DA2B78">
              <w:rPr>
                <w:rFonts w:ascii="黑体" w:eastAsia="黑体"/>
                <w:b/>
                <w:szCs w:val="21"/>
              </w:rPr>
              <w:t xml:space="preserve"> </w:t>
            </w:r>
            <w:r w:rsidRPr="00DA2B78">
              <w:rPr>
                <w:rFonts w:ascii="黑体" w:eastAsia="黑体" w:hint="eastAsia"/>
                <w:b/>
                <w:szCs w:val="21"/>
              </w:rPr>
              <w:t>基</w:t>
            </w:r>
            <w:r w:rsidRPr="00DA2B78">
              <w:rPr>
                <w:rFonts w:ascii="黑体" w:eastAsia="黑体"/>
                <w:b/>
                <w:szCs w:val="21"/>
              </w:rPr>
              <w:t xml:space="preserve"> </w:t>
            </w:r>
            <w:r w:rsidRPr="00DA2B78">
              <w:rPr>
                <w:rFonts w:ascii="黑体" w:eastAsia="黑体" w:hint="eastAsia"/>
                <w:b/>
                <w:szCs w:val="21"/>
              </w:rPr>
              <w:t>本</w:t>
            </w:r>
            <w:r w:rsidRPr="00DA2B78">
              <w:rPr>
                <w:rFonts w:ascii="黑体" w:eastAsia="黑体"/>
                <w:b/>
                <w:szCs w:val="21"/>
              </w:rPr>
              <w:t xml:space="preserve"> </w:t>
            </w:r>
            <w:r w:rsidRPr="00DA2B78">
              <w:rPr>
                <w:rFonts w:ascii="黑体" w:eastAsia="黑体" w:hint="eastAsia"/>
                <w:b/>
                <w:szCs w:val="21"/>
              </w:rPr>
              <w:t>要</w:t>
            </w:r>
            <w:r w:rsidRPr="00DA2B78">
              <w:rPr>
                <w:rFonts w:ascii="黑体" w:eastAsia="黑体"/>
                <w:b/>
                <w:szCs w:val="21"/>
              </w:rPr>
              <w:t xml:space="preserve"> </w:t>
            </w:r>
            <w:r w:rsidRPr="00DA2B78">
              <w:rPr>
                <w:rFonts w:ascii="黑体" w:eastAsia="黑体" w:hint="eastAsia"/>
                <w:b/>
                <w:szCs w:val="21"/>
              </w:rPr>
              <w:t>求</w:t>
            </w:r>
          </w:p>
        </w:tc>
        <w:tc>
          <w:tcPr>
            <w:tcW w:w="7285" w:type="dxa"/>
            <w:vAlign w:val="center"/>
          </w:tcPr>
          <w:p w:rsidR="00BD4A8E" w:rsidRDefault="00BD4A8E" w:rsidP="00363945">
            <w:r>
              <w:rPr>
                <w:rFonts w:ascii="宋体" w:hAnsi="宋体" w:hint="eastAsia"/>
                <w:kern w:val="0"/>
                <w:szCs w:val="21"/>
              </w:rPr>
              <w:t xml:space="preserve">   </w:t>
            </w:r>
            <w:r>
              <w:rPr>
                <w:rFonts w:ascii="宋体" w:hAnsi="宋体"/>
                <w:kern w:val="0"/>
                <w:szCs w:val="21"/>
              </w:rPr>
              <w:t>本课程</w:t>
            </w:r>
            <w:r>
              <w:rPr>
                <w:rFonts w:ascii="宋体" w:hAnsi="宋体" w:hint="eastAsia"/>
                <w:kern w:val="0"/>
                <w:szCs w:val="21"/>
              </w:rPr>
              <w:t>以全英文教学，用英语表述护理专业知识，涉及</w:t>
            </w:r>
            <w:r>
              <w:rPr>
                <w:rFonts w:hint="eastAsia"/>
                <w:szCs w:val="21"/>
              </w:rPr>
              <w:t>临床上常见疾病的症状、体征、治疗和护理措施等</w:t>
            </w:r>
            <w:r>
              <w:rPr>
                <w:rFonts w:ascii="宋体" w:hAnsi="宋体" w:hint="eastAsia"/>
                <w:kern w:val="0"/>
                <w:szCs w:val="21"/>
              </w:rPr>
              <w:t>。</w:t>
            </w:r>
            <w:r>
              <w:t>通过本课程的学习，让学生掌握护理学基本英语词汇，了解护理学英语术语的构词特点，熟练掌握常用护理学英语词素，熟悉护理专业英语常用句型，能独立阅读并查阅护理学国外文献，了解使用英语书写护理学论文各部分的写作方法和要求。为日后能应付工作，科研，学术会议对护理英语在听、说、读、写、译方面的要求打下扎实基础。</w:t>
            </w:r>
          </w:p>
          <w:p w:rsidR="00851AC5" w:rsidRPr="00851AC5" w:rsidRDefault="00851AC5" w:rsidP="00363945"/>
        </w:tc>
      </w:tr>
      <w:tr w:rsidR="00BD4A8E" w:rsidRPr="00DA2B78" w:rsidTr="00BF78C7">
        <w:trPr>
          <w:cantSplit/>
          <w:trHeight w:val="1408"/>
        </w:trPr>
        <w:tc>
          <w:tcPr>
            <w:tcW w:w="594" w:type="dxa"/>
            <w:gridSpan w:val="2"/>
            <w:vMerge w:val="restart"/>
            <w:textDirection w:val="tbRlV"/>
            <w:vAlign w:val="center"/>
          </w:tcPr>
          <w:p w:rsidR="00BD4A8E" w:rsidRPr="00DA2B78" w:rsidRDefault="00BD4A8E" w:rsidP="00363945">
            <w:pPr>
              <w:spacing w:line="340" w:lineRule="exact"/>
              <w:ind w:left="113" w:right="113"/>
              <w:jc w:val="center"/>
              <w:rPr>
                <w:szCs w:val="21"/>
              </w:rPr>
            </w:pPr>
            <w:r w:rsidRPr="00DA2B78">
              <w:rPr>
                <w:rFonts w:ascii="黑体" w:eastAsia="黑体" w:hint="eastAsia"/>
                <w:b/>
                <w:szCs w:val="21"/>
              </w:rPr>
              <w:t>主要教学环节的质量标准</w:t>
            </w:r>
          </w:p>
        </w:tc>
        <w:tc>
          <w:tcPr>
            <w:tcW w:w="593" w:type="dxa"/>
            <w:gridSpan w:val="2"/>
            <w:textDirection w:val="tbRlV"/>
            <w:vAlign w:val="center"/>
          </w:tcPr>
          <w:p w:rsidR="00BD4A8E" w:rsidRPr="00DA2B78" w:rsidRDefault="00BD4A8E" w:rsidP="00363945">
            <w:pPr>
              <w:spacing w:line="340" w:lineRule="exact"/>
              <w:ind w:left="113" w:right="113"/>
              <w:jc w:val="center"/>
              <w:rPr>
                <w:szCs w:val="21"/>
              </w:rPr>
            </w:pPr>
            <w:r w:rsidRPr="00DA2B78">
              <w:rPr>
                <w:rFonts w:ascii="黑体" w:eastAsia="黑体" w:hint="eastAsia"/>
                <w:b/>
                <w:szCs w:val="21"/>
              </w:rPr>
              <w:t>备</w:t>
            </w:r>
            <w:r w:rsidRPr="00DA2B78">
              <w:rPr>
                <w:rFonts w:ascii="黑体" w:eastAsia="黑体"/>
                <w:b/>
                <w:szCs w:val="21"/>
              </w:rPr>
              <w:t xml:space="preserve">   </w:t>
            </w:r>
            <w:r w:rsidRPr="00DA2B78">
              <w:rPr>
                <w:rFonts w:ascii="黑体" w:eastAsia="黑体" w:hint="eastAsia"/>
                <w:b/>
                <w:szCs w:val="21"/>
              </w:rPr>
              <w:t>课</w:t>
            </w:r>
          </w:p>
        </w:tc>
        <w:tc>
          <w:tcPr>
            <w:tcW w:w="7285" w:type="dxa"/>
            <w:vAlign w:val="center"/>
          </w:tcPr>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1. </w:t>
            </w:r>
            <w:r w:rsidRPr="00DA2B78">
              <w:rPr>
                <w:rFonts w:hAnsi="宋体" w:hint="eastAsia"/>
                <w:kern w:val="0"/>
                <w:szCs w:val="21"/>
              </w:rPr>
              <w:t>掌握本课程教学大纲内容，按照教学大纲要求进行本课程教学内容的组织；</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2. </w:t>
            </w:r>
            <w:r w:rsidRPr="00DA2B78">
              <w:rPr>
                <w:rFonts w:hAnsi="宋体" w:hint="eastAsia"/>
                <w:kern w:val="0"/>
                <w:szCs w:val="21"/>
              </w:rPr>
              <w:t>熟悉教材各章节，借助相关专业书籍资料和网</w:t>
            </w:r>
            <w:r>
              <w:rPr>
                <w:rFonts w:hAnsi="宋体" w:hint="eastAsia"/>
                <w:kern w:val="0"/>
                <w:szCs w:val="21"/>
              </w:rPr>
              <w:t>络丰富的知识资源，依据教学大纲编写授课计划，编写每次授课的教案；</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3. </w:t>
            </w:r>
            <w:r w:rsidRPr="00DA2B78">
              <w:rPr>
                <w:rFonts w:hAnsi="宋体" w:hint="eastAsia"/>
                <w:kern w:val="0"/>
                <w:szCs w:val="21"/>
              </w:rPr>
              <w:t>结合课程特点，运用多媒体教学手段讲授部分教学内容；</w:t>
            </w:r>
            <w:r w:rsidRPr="00DA2B78">
              <w:rPr>
                <w:rFonts w:hAnsi="宋体"/>
                <w:kern w:val="0"/>
                <w:szCs w:val="21"/>
              </w:rPr>
              <w:t xml:space="preserve"> </w:t>
            </w:r>
          </w:p>
          <w:p w:rsidR="00BD4A8E" w:rsidRPr="00DA2B78" w:rsidRDefault="00BD4A8E" w:rsidP="00363945">
            <w:pPr>
              <w:autoSpaceDE w:val="0"/>
              <w:autoSpaceDN w:val="0"/>
              <w:adjustRightInd w:val="0"/>
              <w:snapToGrid w:val="0"/>
              <w:jc w:val="left"/>
              <w:rPr>
                <w:szCs w:val="21"/>
              </w:rPr>
            </w:pPr>
            <w:r w:rsidRPr="00DA2B78">
              <w:rPr>
                <w:rFonts w:hAnsi="宋体"/>
                <w:kern w:val="0"/>
                <w:szCs w:val="21"/>
              </w:rPr>
              <w:t>4.</w:t>
            </w:r>
            <w:r w:rsidRPr="00DA2B78">
              <w:rPr>
                <w:rFonts w:hAnsi="宋体" w:hint="eastAsia"/>
                <w:kern w:val="0"/>
                <w:szCs w:val="21"/>
              </w:rPr>
              <w:t xml:space="preserve"> </w:t>
            </w:r>
            <w:r>
              <w:rPr>
                <w:rFonts w:hAnsi="宋体" w:hint="eastAsia"/>
                <w:kern w:val="0"/>
                <w:szCs w:val="21"/>
              </w:rPr>
              <w:t>构思授课思路、技巧和方法，综合运用多种教学方法。</w:t>
            </w:r>
          </w:p>
        </w:tc>
      </w:tr>
      <w:tr w:rsidR="00BD4A8E" w:rsidRPr="00DA2B78" w:rsidTr="006C2B7F">
        <w:trPr>
          <w:cantSplit/>
          <w:trHeight w:val="1333"/>
        </w:trPr>
        <w:tc>
          <w:tcPr>
            <w:tcW w:w="594" w:type="dxa"/>
            <w:gridSpan w:val="2"/>
            <w:vMerge/>
            <w:vAlign w:val="center"/>
          </w:tcPr>
          <w:p w:rsidR="00BD4A8E" w:rsidRPr="00DA2B78" w:rsidRDefault="00BD4A8E" w:rsidP="00363945">
            <w:pPr>
              <w:spacing w:line="340" w:lineRule="exact"/>
              <w:jc w:val="center"/>
              <w:rPr>
                <w:szCs w:val="21"/>
              </w:rPr>
            </w:pPr>
          </w:p>
        </w:tc>
        <w:tc>
          <w:tcPr>
            <w:tcW w:w="593" w:type="dxa"/>
            <w:gridSpan w:val="2"/>
            <w:textDirection w:val="tbRlV"/>
            <w:vAlign w:val="center"/>
          </w:tcPr>
          <w:p w:rsidR="00BD4A8E" w:rsidRPr="00DA2B78" w:rsidRDefault="00BD4A8E" w:rsidP="00363945">
            <w:pPr>
              <w:spacing w:line="340" w:lineRule="exact"/>
              <w:ind w:left="113" w:right="113"/>
              <w:jc w:val="center"/>
              <w:rPr>
                <w:szCs w:val="21"/>
              </w:rPr>
            </w:pPr>
            <w:r w:rsidRPr="00DA2B78">
              <w:rPr>
                <w:rFonts w:ascii="黑体" w:eastAsia="黑体" w:hint="eastAsia"/>
                <w:b/>
                <w:szCs w:val="21"/>
              </w:rPr>
              <w:t>授</w:t>
            </w:r>
            <w:r w:rsidRPr="00DA2B78">
              <w:rPr>
                <w:rFonts w:ascii="黑体" w:eastAsia="黑体"/>
                <w:b/>
                <w:szCs w:val="21"/>
              </w:rPr>
              <w:t xml:space="preserve">   </w:t>
            </w:r>
            <w:r w:rsidRPr="00DA2B78">
              <w:rPr>
                <w:rFonts w:ascii="黑体" w:eastAsia="黑体" w:hint="eastAsia"/>
                <w:b/>
                <w:szCs w:val="21"/>
              </w:rPr>
              <w:t>课</w:t>
            </w:r>
          </w:p>
        </w:tc>
        <w:tc>
          <w:tcPr>
            <w:tcW w:w="7285" w:type="dxa"/>
            <w:vAlign w:val="center"/>
          </w:tcPr>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1. </w:t>
            </w:r>
            <w:r>
              <w:rPr>
                <w:rFonts w:hAnsi="宋体" w:hint="eastAsia"/>
                <w:kern w:val="0"/>
                <w:szCs w:val="21"/>
              </w:rPr>
              <w:t>英语知识和专业知识结合；</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2. </w:t>
            </w:r>
            <w:r w:rsidRPr="00DA2B78">
              <w:rPr>
                <w:rFonts w:hAnsi="宋体" w:hint="eastAsia"/>
                <w:kern w:val="0"/>
                <w:szCs w:val="21"/>
              </w:rPr>
              <w:t>采用多种教学方式（如</w:t>
            </w:r>
            <w:r>
              <w:rPr>
                <w:rFonts w:hAnsi="宋体" w:hint="eastAsia"/>
                <w:kern w:val="0"/>
                <w:szCs w:val="21"/>
              </w:rPr>
              <w:t>问题式教学</w:t>
            </w:r>
            <w:r w:rsidRPr="00DA2B78">
              <w:rPr>
                <w:rFonts w:hAnsi="宋体" w:hint="eastAsia"/>
                <w:kern w:val="0"/>
                <w:szCs w:val="21"/>
              </w:rPr>
              <w:t>、讨论式教学、</w:t>
            </w:r>
            <w:r>
              <w:rPr>
                <w:rFonts w:hAnsi="宋体" w:hint="eastAsia"/>
                <w:kern w:val="0"/>
                <w:szCs w:val="21"/>
              </w:rPr>
              <w:t>角色扮演、</w:t>
            </w:r>
            <w:r w:rsidRPr="00DA2B78">
              <w:rPr>
                <w:rFonts w:hAnsi="宋体" w:hint="eastAsia"/>
                <w:kern w:val="0"/>
                <w:szCs w:val="21"/>
              </w:rPr>
              <w:t>多媒体示范教学等），注重培养学生的专业</w:t>
            </w:r>
            <w:r>
              <w:rPr>
                <w:rFonts w:hAnsi="宋体" w:hint="eastAsia"/>
                <w:kern w:val="0"/>
                <w:szCs w:val="21"/>
              </w:rPr>
              <w:t>英语的综合能力；</w:t>
            </w:r>
          </w:p>
          <w:p w:rsidR="00BD4A8E" w:rsidRPr="00851AC5"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3. </w:t>
            </w:r>
            <w:r>
              <w:rPr>
                <w:rFonts w:hAnsi="宋体" w:hint="eastAsia"/>
                <w:kern w:val="0"/>
                <w:szCs w:val="21"/>
              </w:rPr>
              <w:t>课堂以学生为主体，教师为指导。</w:t>
            </w:r>
          </w:p>
        </w:tc>
      </w:tr>
      <w:tr w:rsidR="00BD4A8E" w:rsidRPr="00DA2B78" w:rsidTr="00BF78C7">
        <w:trPr>
          <w:cantSplit/>
          <w:trHeight w:val="1976"/>
        </w:trPr>
        <w:tc>
          <w:tcPr>
            <w:tcW w:w="576" w:type="dxa"/>
            <w:vMerge w:val="restart"/>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主要教学环节的质量标准</w:t>
            </w:r>
          </w:p>
        </w:tc>
        <w:tc>
          <w:tcPr>
            <w:tcW w:w="588" w:type="dxa"/>
            <w:gridSpan w:val="2"/>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作业布置与批改</w:t>
            </w:r>
          </w:p>
        </w:tc>
        <w:tc>
          <w:tcPr>
            <w:tcW w:w="7308" w:type="dxa"/>
            <w:gridSpan w:val="2"/>
            <w:vAlign w:val="center"/>
          </w:tcPr>
          <w:p w:rsidR="00BD4A8E" w:rsidRPr="00DA2B78" w:rsidRDefault="00BD4A8E" w:rsidP="00363945">
            <w:pPr>
              <w:autoSpaceDE w:val="0"/>
              <w:autoSpaceDN w:val="0"/>
              <w:adjustRightInd w:val="0"/>
              <w:snapToGrid w:val="0"/>
              <w:ind w:firstLineChars="193" w:firstLine="405"/>
              <w:jc w:val="left"/>
              <w:rPr>
                <w:rFonts w:hAnsi="宋体"/>
                <w:kern w:val="0"/>
                <w:szCs w:val="21"/>
              </w:rPr>
            </w:pPr>
            <w:r w:rsidRPr="00DA2B78">
              <w:rPr>
                <w:rFonts w:hAnsi="宋体" w:hint="eastAsia"/>
                <w:kern w:val="0"/>
                <w:szCs w:val="21"/>
              </w:rPr>
              <w:t>学生</w:t>
            </w:r>
            <w:r>
              <w:rPr>
                <w:rFonts w:hAnsi="宋体" w:hint="eastAsia"/>
                <w:kern w:val="0"/>
                <w:szCs w:val="21"/>
              </w:rPr>
              <w:t>在课后应复习相应章节的专业词汇，</w:t>
            </w:r>
            <w:r w:rsidRPr="00DA2B78">
              <w:rPr>
                <w:rFonts w:hAnsi="宋体" w:hint="eastAsia"/>
                <w:kern w:val="0"/>
                <w:szCs w:val="21"/>
              </w:rPr>
              <w:t>完成</w:t>
            </w:r>
            <w:r>
              <w:rPr>
                <w:rFonts w:hAnsi="宋体" w:hint="eastAsia"/>
                <w:kern w:val="0"/>
                <w:szCs w:val="21"/>
              </w:rPr>
              <w:t>各章节后的习题，</w:t>
            </w:r>
            <w:r w:rsidRPr="00DA2B78">
              <w:rPr>
                <w:rFonts w:hAnsi="宋体" w:hint="eastAsia"/>
                <w:kern w:val="0"/>
                <w:szCs w:val="21"/>
              </w:rPr>
              <w:t>学生完成的作业必须达到以下基本要求：</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1. </w:t>
            </w:r>
            <w:r>
              <w:rPr>
                <w:rFonts w:hAnsi="宋体" w:hint="eastAsia"/>
                <w:kern w:val="0"/>
                <w:szCs w:val="21"/>
              </w:rPr>
              <w:t>掌握各章节重要专业词汇；</w:t>
            </w:r>
            <w:r w:rsidRPr="00DA2B78">
              <w:rPr>
                <w:rFonts w:hAnsi="宋体"/>
                <w:kern w:val="0"/>
                <w:szCs w:val="21"/>
              </w:rPr>
              <w:t xml:space="preserve"> </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2. </w:t>
            </w:r>
            <w:r>
              <w:rPr>
                <w:rFonts w:hAnsi="宋体" w:hint="eastAsia"/>
                <w:kern w:val="0"/>
                <w:szCs w:val="21"/>
              </w:rPr>
              <w:t>课后习题</w:t>
            </w:r>
            <w:r w:rsidRPr="00DA2B78">
              <w:rPr>
                <w:rFonts w:hAnsi="宋体" w:hint="eastAsia"/>
                <w:kern w:val="0"/>
                <w:szCs w:val="21"/>
              </w:rPr>
              <w:t>按时按量完成作业，不抄袭；</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3. </w:t>
            </w:r>
            <w:r>
              <w:rPr>
                <w:rFonts w:hAnsi="宋体" w:hint="eastAsia"/>
                <w:kern w:val="0"/>
                <w:szCs w:val="21"/>
              </w:rPr>
              <w:t>课堂上能对重要知识点进行反馈。</w:t>
            </w:r>
          </w:p>
          <w:p w:rsidR="00BD4A8E" w:rsidRPr="00DA2B78" w:rsidRDefault="00BD4A8E" w:rsidP="00363945">
            <w:pPr>
              <w:autoSpaceDE w:val="0"/>
              <w:autoSpaceDN w:val="0"/>
              <w:adjustRightInd w:val="0"/>
              <w:snapToGrid w:val="0"/>
              <w:ind w:firstLineChars="193" w:firstLine="405"/>
              <w:jc w:val="left"/>
              <w:rPr>
                <w:rFonts w:hAnsi="宋体"/>
                <w:kern w:val="0"/>
                <w:szCs w:val="21"/>
              </w:rPr>
            </w:pPr>
            <w:r w:rsidRPr="00DA2B78">
              <w:rPr>
                <w:rFonts w:hAnsi="宋体" w:hint="eastAsia"/>
                <w:kern w:val="0"/>
                <w:szCs w:val="21"/>
              </w:rPr>
              <w:t>教师批改或讲评作业的数量和次数要求如下：</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1. </w:t>
            </w:r>
            <w:r>
              <w:rPr>
                <w:rFonts w:hAnsi="宋体" w:hint="eastAsia"/>
                <w:kern w:val="0"/>
                <w:szCs w:val="21"/>
              </w:rPr>
              <w:t>教学以课堂抽查评价学生作业完成情况；</w:t>
            </w:r>
            <w:r w:rsidRPr="00DA2B78">
              <w:rPr>
                <w:rFonts w:hAnsi="宋体"/>
                <w:kern w:val="0"/>
                <w:szCs w:val="21"/>
              </w:rPr>
              <w:t xml:space="preserve"> </w:t>
            </w:r>
          </w:p>
          <w:p w:rsidR="00BD4A8E" w:rsidRPr="00DA2B78" w:rsidRDefault="00BD4A8E" w:rsidP="00363945">
            <w:pPr>
              <w:autoSpaceDE w:val="0"/>
              <w:autoSpaceDN w:val="0"/>
              <w:adjustRightInd w:val="0"/>
              <w:snapToGrid w:val="0"/>
              <w:jc w:val="left"/>
              <w:rPr>
                <w:rFonts w:hAnsi="宋体"/>
                <w:kern w:val="0"/>
                <w:szCs w:val="21"/>
              </w:rPr>
            </w:pPr>
            <w:r>
              <w:rPr>
                <w:rFonts w:hAnsi="宋体" w:hint="eastAsia"/>
                <w:kern w:val="0"/>
                <w:szCs w:val="21"/>
              </w:rPr>
              <w:t>2</w:t>
            </w:r>
            <w:r w:rsidRPr="00DA2B78">
              <w:rPr>
                <w:rFonts w:hAnsi="宋体"/>
                <w:kern w:val="0"/>
                <w:szCs w:val="21"/>
              </w:rPr>
              <w:t xml:space="preserve">. </w:t>
            </w:r>
            <w:r>
              <w:rPr>
                <w:rFonts w:hAnsi="宋体" w:hint="eastAsia"/>
                <w:kern w:val="0"/>
                <w:szCs w:val="21"/>
              </w:rPr>
              <w:t>课堂问题的回答情况作为作业完成情况的评价指标，和期末成绩的组成</w:t>
            </w:r>
            <w:r w:rsidRPr="00DA2B78">
              <w:rPr>
                <w:rFonts w:hAnsi="宋体" w:hint="eastAsia"/>
                <w:kern w:val="0"/>
                <w:szCs w:val="21"/>
              </w:rPr>
              <w:t>部分。</w:t>
            </w:r>
          </w:p>
        </w:tc>
      </w:tr>
      <w:tr w:rsidR="00BD4A8E" w:rsidRPr="00DA2B78" w:rsidTr="006C2B7F">
        <w:trPr>
          <w:cantSplit/>
          <w:trHeight w:val="1090"/>
        </w:trPr>
        <w:tc>
          <w:tcPr>
            <w:tcW w:w="576" w:type="dxa"/>
            <w:vMerge/>
            <w:vAlign w:val="center"/>
          </w:tcPr>
          <w:p w:rsidR="00BD4A8E" w:rsidRPr="00DA2B78" w:rsidRDefault="00BD4A8E" w:rsidP="00363945">
            <w:pPr>
              <w:spacing w:line="340" w:lineRule="exact"/>
              <w:ind w:left="113" w:right="113"/>
              <w:jc w:val="center"/>
              <w:rPr>
                <w:rFonts w:ascii="黑体" w:eastAsia="黑体"/>
                <w:b/>
                <w:szCs w:val="21"/>
              </w:rPr>
            </w:pPr>
          </w:p>
        </w:tc>
        <w:tc>
          <w:tcPr>
            <w:tcW w:w="588" w:type="dxa"/>
            <w:gridSpan w:val="2"/>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课外答疑</w:t>
            </w:r>
          </w:p>
        </w:tc>
        <w:tc>
          <w:tcPr>
            <w:tcW w:w="7308" w:type="dxa"/>
            <w:gridSpan w:val="2"/>
            <w:vAlign w:val="center"/>
          </w:tcPr>
          <w:p w:rsidR="00BD4A8E" w:rsidRPr="00DA2B78" w:rsidRDefault="00BD4A8E" w:rsidP="00363945">
            <w:pPr>
              <w:autoSpaceDE w:val="0"/>
              <w:autoSpaceDN w:val="0"/>
              <w:adjustRightInd w:val="0"/>
              <w:snapToGrid w:val="0"/>
              <w:ind w:firstLineChars="193" w:firstLine="405"/>
              <w:jc w:val="left"/>
              <w:rPr>
                <w:rFonts w:hAnsi="宋体"/>
                <w:kern w:val="0"/>
                <w:szCs w:val="21"/>
              </w:rPr>
            </w:pPr>
            <w:r w:rsidRPr="00DA2B78">
              <w:rPr>
                <w:rFonts w:hAnsi="宋体" w:hint="eastAsia"/>
                <w:kern w:val="0"/>
                <w:szCs w:val="21"/>
              </w:rPr>
              <w:t>为直接了解学生的学习情况，帮助学生</w:t>
            </w:r>
            <w:r>
              <w:rPr>
                <w:rFonts w:hAnsi="宋体" w:hint="eastAsia"/>
                <w:kern w:val="0"/>
                <w:szCs w:val="21"/>
              </w:rPr>
              <w:t>理解相关知识点，</w:t>
            </w:r>
            <w:r w:rsidRPr="00DA2B78">
              <w:rPr>
                <w:rFonts w:hAnsi="宋体" w:hint="eastAsia"/>
                <w:kern w:val="0"/>
                <w:szCs w:val="21"/>
              </w:rPr>
              <w:t>进一步</w:t>
            </w:r>
            <w:r>
              <w:rPr>
                <w:rFonts w:hAnsi="宋体" w:hint="eastAsia"/>
                <w:kern w:val="0"/>
                <w:szCs w:val="21"/>
              </w:rPr>
              <w:t>提高专业英语的综合运用能力</w:t>
            </w:r>
            <w:r w:rsidRPr="00DA2B78">
              <w:rPr>
                <w:rFonts w:hAnsi="宋体" w:hint="eastAsia"/>
                <w:kern w:val="0"/>
                <w:szCs w:val="21"/>
              </w:rPr>
              <w:t>，任课教师</w:t>
            </w:r>
            <w:r>
              <w:rPr>
                <w:rFonts w:hAnsi="宋体" w:hint="eastAsia"/>
                <w:kern w:val="0"/>
                <w:szCs w:val="21"/>
              </w:rPr>
              <w:t>需在考核前</w:t>
            </w:r>
            <w:r w:rsidRPr="00DA2B78">
              <w:rPr>
                <w:rFonts w:hAnsi="宋体" w:hint="eastAsia"/>
                <w:kern w:val="0"/>
                <w:szCs w:val="21"/>
              </w:rPr>
              <w:t>安排时间进行课外答疑与辅导工作。</w:t>
            </w:r>
          </w:p>
        </w:tc>
      </w:tr>
      <w:tr w:rsidR="00BD4A8E" w:rsidRPr="00DA2B78" w:rsidTr="00BF78C7">
        <w:trPr>
          <w:cantSplit/>
          <w:trHeight w:val="1272"/>
        </w:trPr>
        <w:tc>
          <w:tcPr>
            <w:tcW w:w="576" w:type="dxa"/>
            <w:vMerge/>
            <w:vAlign w:val="center"/>
          </w:tcPr>
          <w:p w:rsidR="00BD4A8E" w:rsidRPr="00DA2B78" w:rsidRDefault="00BD4A8E" w:rsidP="00363945">
            <w:pPr>
              <w:spacing w:line="340" w:lineRule="exact"/>
              <w:ind w:left="113" w:right="113"/>
              <w:jc w:val="center"/>
              <w:rPr>
                <w:rFonts w:ascii="黑体" w:eastAsia="黑体"/>
                <w:b/>
                <w:szCs w:val="21"/>
              </w:rPr>
            </w:pPr>
          </w:p>
        </w:tc>
        <w:tc>
          <w:tcPr>
            <w:tcW w:w="588" w:type="dxa"/>
            <w:gridSpan w:val="2"/>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成绩考核</w:t>
            </w:r>
          </w:p>
        </w:tc>
        <w:tc>
          <w:tcPr>
            <w:tcW w:w="7308" w:type="dxa"/>
            <w:gridSpan w:val="2"/>
            <w:vAlign w:val="center"/>
          </w:tcPr>
          <w:p w:rsidR="00BD4A8E" w:rsidRPr="00DA2B78" w:rsidRDefault="00BD4A8E" w:rsidP="00363945">
            <w:pPr>
              <w:autoSpaceDE w:val="0"/>
              <w:autoSpaceDN w:val="0"/>
              <w:adjustRightInd w:val="0"/>
              <w:snapToGrid w:val="0"/>
              <w:ind w:firstLineChars="193" w:firstLine="405"/>
              <w:jc w:val="left"/>
              <w:rPr>
                <w:rFonts w:hAnsi="宋体"/>
                <w:kern w:val="0"/>
                <w:szCs w:val="21"/>
              </w:rPr>
            </w:pPr>
            <w:r w:rsidRPr="00DA2B78">
              <w:rPr>
                <w:rFonts w:hAnsi="宋体" w:hint="eastAsia"/>
                <w:kern w:val="0"/>
                <w:szCs w:val="21"/>
              </w:rPr>
              <w:t>本课程为学期课程，成绩考核的方式：考试</w:t>
            </w:r>
            <w:r>
              <w:rPr>
                <w:rFonts w:hAnsi="宋体" w:hint="eastAsia"/>
                <w:kern w:val="0"/>
                <w:szCs w:val="21"/>
              </w:rPr>
              <w:t>和课堂表现</w:t>
            </w:r>
            <w:r w:rsidRPr="00DA2B78">
              <w:rPr>
                <w:rFonts w:hAnsi="宋体" w:hint="eastAsia"/>
                <w:kern w:val="0"/>
                <w:szCs w:val="21"/>
              </w:rPr>
              <w:t>。考试学期总评成绩的评定方法如下：</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kern w:val="0"/>
                <w:szCs w:val="21"/>
              </w:rPr>
              <w:t xml:space="preserve">1. </w:t>
            </w:r>
            <w:r>
              <w:rPr>
                <w:rFonts w:hAnsi="宋体" w:hint="eastAsia"/>
                <w:kern w:val="0"/>
                <w:szCs w:val="21"/>
              </w:rPr>
              <w:t>课堂及平时表现</w:t>
            </w:r>
            <w:r>
              <w:rPr>
                <w:rFonts w:hAnsi="宋体" w:hint="eastAsia"/>
                <w:kern w:val="0"/>
                <w:szCs w:val="21"/>
              </w:rPr>
              <w:t>3</w:t>
            </w:r>
            <w:r w:rsidRPr="00DA2B78">
              <w:rPr>
                <w:rFonts w:hAnsi="宋体" w:hint="eastAsia"/>
                <w:kern w:val="0"/>
                <w:szCs w:val="21"/>
              </w:rPr>
              <w:t>0%</w:t>
            </w:r>
            <w:r w:rsidRPr="00DA2B78">
              <w:rPr>
                <w:rFonts w:hAnsi="宋体" w:hint="eastAsia"/>
                <w:kern w:val="0"/>
                <w:szCs w:val="21"/>
              </w:rPr>
              <w:t>；</w:t>
            </w:r>
            <w:r>
              <w:rPr>
                <w:rFonts w:hAnsi="宋体"/>
                <w:kern w:val="0"/>
                <w:szCs w:val="21"/>
              </w:rPr>
              <w:t>  </w:t>
            </w:r>
          </w:p>
          <w:p w:rsidR="00BD4A8E" w:rsidRPr="00DA2B78" w:rsidRDefault="00BD4A8E" w:rsidP="00363945">
            <w:pPr>
              <w:autoSpaceDE w:val="0"/>
              <w:autoSpaceDN w:val="0"/>
              <w:adjustRightInd w:val="0"/>
              <w:snapToGrid w:val="0"/>
              <w:jc w:val="left"/>
              <w:rPr>
                <w:rFonts w:hAnsi="宋体"/>
                <w:kern w:val="0"/>
                <w:szCs w:val="21"/>
              </w:rPr>
            </w:pPr>
            <w:r w:rsidRPr="00DA2B78">
              <w:rPr>
                <w:rFonts w:hAnsi="宋体" w:hint="eastAsia"/>
                <w:kern w:val="0"/>
                <w:szCs w:val="21"/>
              </w:rPr>
              <w:t>2</w:t>
            </w:r>
            <w:r w:rsidRPr="00DA2B78">
              <w:rPr>
                <w:rFonts w:hAnsi="宋体"/>
                <w:kern w:val="0"/>
                <w:szCs w:val="21"/>
              </w:rPr>
              <w:t xml:space="preserve">. </w:t>
            </w:r>
            <w:r>
              <w:rPr>
                <w:rFonts w:hAnsi="宋体" w:hint="eastAsia"/>
                <w:kern w:val="0"/>
                <w:szCs w:val="21"/>
              </w:rPr>
              <w:t>期末考核</w:t>
            </w:r>
            <w:r>
              <w:rPr>
                <w:rFonts w:hAnsi="宋体" w:hint="eastAsia"/>
                <w:kern w:val="0"/>
                <w:szCs w:val="21"/>
              </w:rPr>
              <w:t>7</w:t>
            </w:r>
            <w:r w:rsidRPr="00DA2B78">
              <w:rPr>
                <w:rFonts w:hAnsi="宋体"/>
                <w:kern w:val="0"/>
                <w:szCs w:val="21"/>
              </w:rPr>
              <w:t>0%</w:t>
            </w:r>
            <w:r>
              <w:rPr>
                <w:rFonts w:hAnsi="宋体" w:hint="eastAsia"/>
                <w:kern w:val="0"/>
                <w:szCs w:val="21"/>
              </w:rPr>
              <w:t>。</w:t>
            </w:r>
          </w:p>
        </w:tc>
      </w:tr>
      <w:tr w:rsidR="00BD4A8E" w:rsidRPr="00DA2B78" w:rsidTr="00BF78C7">
        <w:trPr>
          <w:cantSplit/>
          <w:trHeight w:val="2098"/>
        </w:trPr>
        <w:tc>
          <w:tcPr>
            <w:tcW w:w="576" w:type="dxa"/>
            <w:vMerge/>
            <w:vAlign w:val="center"/>
          </w:tcPr>
          <w:p w:rsidR="00BD4A8E" w:rsidRPr="00DA2B78" w:rsidRDefault="00BD4A8E" w:rsidP="00363945">
            <w:pPr>
              <w:spacing w:line="340" w:lineRule="exact"/>
              <w:ind w:left="113" w:right="113"/>
              <w:jc w:val="center"/>
              <w:rPr>
                <w:rFonts w:ascii="黑体" w:eastAsia="黑体"/>
                <w:b/>
                <w:szCs w:val="21"/>
              </w:rPr>
            </w:pPr>
          </w:p>
        </w:tc>
        <w:tc>
          <w:tcPr>
            <w:tcW w:w="588" w:type="dxa"/>
            <w:gridSpan w:val="2"/>
            <w:textDirection w:val="tbRlV"/>
            <w:vAlign w:val="center"/>
          </w:tcPr>
          <w:p w:rsidR="00BD4A8E" w:rsidRPr="00DA2B78" w:rsidRDefault="00BD4A8E" w:rsidP="00363945">
            <w:pPr>
              <w:spacing w:line="340" w:lineRule="exact"/>
              <w:ind w:left="113" w:right="113"/>
              <w:jc w:val="center"/>
              <w:rPr>
                <w:rFonts w:ascii="黑体" w:eastAsia="黑体"/>
                <w:b/>
                <w:szCs w:val="21"/>
              </w:rPr>
            </w:pPr>
            <w:r w:rsidRPr="00DA2B78">
              <w:rPr>
                <w:rFonts w:ascii="黑体" w:eastAsia="黑体" w:hint="eastAsia"/>
                <w:b/>
                <w:szCs w:val="21"/>
              </w:rPr>
              <w:t>第二课堂活动</w:t>
            </w:r>
          </w:p>
        </w:tc>
        <w:tc>
          <w:tcPr>
            <w:tcW w:w="7308" w:type="dxa"/>
            <w:gridSpan w:val="2"/>
            <w:vAlign w:val="center"/>
          </w:tcPr>
          <w:p w:rsidR="00BD4A8E" w:rsidRDefault="00BD4A8E" w:rsidP="00363945">
            <w:pPr>
              <w:autoSpaceDE w:val="0"/>
              <w:autoSpaceDN w:val="0"/>
              <w:adjustRightInd w:val="0"/>
              <w:snapToGrid w:val="0"/>
              <w:jc w:val="left"/>
              <w:rPr>
                <w:rFonts w:hAnsi="宋体"/>
                <w:kern w:val="0"/>
                <w:szCs w:val="21"/>
              </w:rPr>
            </w:pPr>
            <w:r w:rsidRPr="00DA2B78">
              <w:rPr>
                <w:rFonts w:hAnsi="宋体" w:hint="eastAsia"/>
                <w:kern w:val="0"/>
                <w:szCs w:val="21"/>
              </w:rPr>
              <w:t>为了培养学生</w:t>
            </w:r>
            <w:r>
              <w:rPr>
                <w:rFonts w:hAnsi="宋体" w:hint="eastAsia"/>
                <w:kern w:val="0"/>
                <w:szCs w:val="21"/>
              </w:rPr>
              <w:t>专业英语的</w:t>
            </w:r>
            <w:r w:rsidRPr="00DA2B78">
              <w:rPr>
                <w:rFonts w:hAnsi="宋体" w:hint="eastAsia"/>
                <w:kern w:val="0"/>
                <w:szCs w:val="21"/>
              </w:rPr>
              <w:t>综合运用</w:t>
            </w:r>
            <w:r>
              <w:rPr>
                <w:rFonts w:hAnsi="宋体" w:hint="eastAsia"/>
                <w:kern w:val="0"/>
                <w:szCs w:val="21"/>
              </w:rPr>
              <w:t>能力，相关教师可组织相关活动，为学生提供专业英语运用的场景和机会，如：</w:t>
            </w:r>
          </w:p>
          <w:p w:rsidR="00BD4A8E" w:rsidRDefault="00BD4A8E" w:rsidP="00363945">
            <w:pPr>
              <w:numPr>
                <w:ilvl w:val="0"/>
                <w:numId w:val="103"/>
              </w:numPr>
              <w:autoSpaceDE w:val="0"/>
              <w:autoSpaceDN w:val="0"/>
              <w:adjustRightInd w:val="0"/>
              <w:snapToGrid w:val="0"/>
              <w:jc w:val="left"/>
              <w:rPr>
                <w:rFonts w:hAnsi="宋体"/>
                <w:kern w:val="0"/>
                <w:szCs w:val="21"/>
              </w:rPr>
            </w:pPr>
            <w:r>
              <w:rPr>
                <w:rFonts w:hAnsi="宋体" w:hint="eastAsia"/>
                <w:kern w:val="0"/>
                <w:szCs w:val="21"/>
              </w:rPr>
              <w:t>英语查房</w:t>
            </w:r>
          </w:p>
          <w:p w:rsidR="00BD4A8E" w:rsidRDefault="00BD4A8E" w:rsidP="00363945">
            <w:pPr>
              <w:numPr>
                <w:ilvl w:val="0"/>
                <w:numId w:val="103"/>
              </w:numPr>
              <w:autoSpaceDE w:val="0"/>
              <w:autoSpaceDN w:val="0"/>
              <w:adjustRightInd w:val="0"/>
              <w:snapToGrid w:val="0"/>
              <w:jc w:val="left"/>
              <w:rPr>
                <w:rFonts w:hAnsi="宋体"/>
                <w:kern w:val="0"/>
                <w:szCs w:val="21"/>
              </w:rPr>
            </w:pPr>
            <w:r>
              <w:rPr>
                <w:rFonts w:hAnsi="宋体" w:hint="eastAsia"/>
                <w:kern w:val="0"/>
                <w:szCs w:val="21"/>
              </w:rPr>
              <w:t>角色扮演</w:t>
            </w:r>
          </w:p>
          <w:p w:rsidR="00BD4A8E" w:rsidRDefault="00BD4A8E" w:rsidP="00363945">
            <w:pPr>
              <w:numPr>
                <w:ilvl w:val="0"/>
                <w:numId w:val="103"/>
              </w:numPr>
              <w:autoSpaceDE w:val="0"/>
              <w:autoSpaceDN w:val="0"/>
              <w:adjustRightInd w:val="0"/>
              <w:snapToGrid w:val="0"/>
              <w:jc w:val="left"/>
              <w:rPr>
                <w:rFonts w:hAnsi="宋体"/>
                <w:kern w:val="0"/>
                <w:szCs w:val="21"/>
              </w:rPr>
            </w:pPr>
            <w:r>
              <w:rPr>
                <w:rFonts w:hAnsi="宋体" w:hint="eastAsia"/>
                <w:kern w:val="0"/>
                <w:szCs w:val="21"/>
              </w:rPr>
              <w:t>小组讨论</w:t>
            </w:r>
          </w:p>
          <w:p w:rsidR="00BD4A8E" w:rsidRPr="00F96650" w:rsidRDefault="00BD4A8E" w:rsidP="00363945">
            <w:pPr>
              <w:numPr>
                <w:ilvl w:val="0"/>
                <w:numId w:val="103"/>
              </w:numPr>
              <w:autoSpaceDE w:val="0"/>
              <w:autoSpaceDN w:val="0"/>
              <w:adjustRightInd w:val="0"/>
              <w:snapToGrid w:val="0"/>
              <w:jc w:val="left"/>
              <w:rPr>
                <w:rFonts w:hAnsi="宋体"/>
                <w:kern w:val="0"/>
                <w:szCs w:val="21"/>
              </w:rPr>
            </w:pPr>
            <w:r>
              <w:rPr>
                <w:rFonts w:hAnsi="宋体" w:hint="eastAsia"/>
                <w:kern w:val="0"/>
                <w:szCs w:val="21"/>
              </w:rPr>
              <w:t>演讲</w:t>
            </w:r>
          </w:p>
        </w:tc>
      </w:tr>
      <w:tr w:rsidR="00BD4A8E" w:rsidRPr="00DA2B78" w:rsidTr="00BF78C7">
        <w:trPr>
          <w:cantSplit/>
          <w:trHeight w:val="454"/>
        </w:trPr>
        <w:tc>
          <w:tcPr>
            <w:tcW w:w="1164" w:type="dxa"/>
            <w:gridSpan w:val="3"/>
            <w:vAlign w:val="center"/>
          </w:tcPr>
          <w:p w:rsidR="00BD4A8E" w:rsidRPr="00DA2B78" w:rsidRDefault="00BD4A8E" w:rsidP="00363945">
            <w:pPr>
              <w:spacing w:line="340" w:lineRule="exact"/>
              <w:ind w:left="113" w:right="113"/>
              <w:jc w:val="center"/>
              <w:rPr>
                <w:szCs w:val="21"/>
              </w:rPr>
            </w:pPr>
            <w:r w:rsidRPr="00DA2B78">
              <w:rPr>
                <w:rFonts w:ascii="黑体" w:eastAsia="黑体" w:hint="eastAsia"/>
                <w:b/>
                <w:szCs w:val="21"/>
              </w:rPr>
              <w:t>备注</w:t>
            </w:r>
          </w:p>
        </w:tc>
        <w:tc>
          <w:tcPr>
            <w:tcW w:w="7308" w:type="dxa"/>
            <w:gridSpan w:val="2"/>
            <w:vAlign w:val="center"/>
          </w:tcPr>
          <w:p w:rsidR="00BD4A8E" w:rsidRPr="00DA2B78" w:rsidRDefault="00BD4A8E" w:rsidP="00363945">
            <w:pPr>
              <w:rPr>
                <w:szCs w:val="21"/>
              </w:rPr>
            </w:pPr>
          </w:p>
        </w:tc>
      </w:tr>
    </w:tbl>
    <w:p w:rsidR="00BD4A8E" w:rsidRDefault="00BD4A8E" w:rsidP="00363945"/>
    <w:p w:rsidR="00CD475E" w:rsidRPr="00CD475E" w:rsidRDefault="00CD475E" w:rsidP="00363945">
      <w:pPr>
        <w:rPr>
          <w:b/>
          <w:sz w:val="30"/>
          <w:szCs w:val="30"/>
        </w:rPr>
      </w:pPr>
    </w:p>
    <w:p w:rsidR="00675923" w:rsidRPr="00CD475E" w:rsidRDefault="00675923" w:rsidP="00363945">
      <w:pPr>
        <w:pStyle w:val="1a"/>
      </w:pPr>
      <w:bookmarkStart w:id="21" w:name="_Toc455132044"/>
      <w:r w:rsidRPr="00CD475E">
        <w:rPr>
          <w:rFonts w:hint="eastAsia"/>
        </w:rPr>
        <w:lastRenderedPageBreak/>
        <w:t>《护理教育学》课程教学大纲和质量标准</w:t>
      </w:r>
      <w:bookmarkEnd w:id="21"/>
    </w:p>
    <w:p w:rsidR="00142F86" w:rsidRPr="006C5B97" w:rsidRDefault="00142F86" w:rsidP="00363945">
      <w:pPr>
        <w:adjustRightInd w:val="0"/>
        <w:snapToGrid w:val="0"/>
        <w:spacing w:line="400" w:lineRule="exact"/>
        <w:jc w:val="center"/>
        <w:rPr>
          <w:rFonts w:ascii="黑体" w:eastAsia="黑体"/>
          <w:b/>
          <w:sz w:val="24"/>
          <w:szCs w:val="24"/>
        </w:rPr>
      </w:pPr>
      <w:r w:rsidRPr="006C5B97">
        <w:rPr>
          <w:rFonts w:ascii="黑体" w:eastAsia="黑体" w:hint="eastAsia"/>
          <w:b/>
          <w:sz w:val="24"/>
          <w:szCs w:val="24"/>
        </w:rPr>
        <w:t>一、课程简介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课程名称</w:t>
            </w:r>
          </w:p>
        </w:tc>
        <w:tc>
          <w:tcPr>
            <w:tcW w:w="7618" w:type="dxa"/>
            <w:gridSpan w:val="9"/>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护理教育教育学</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英译名称</w:t>
            </w:r>
          </w:p>
        </w:tc>
        <w:tc>
          <w:tcPr>
            <w:tcW w:w="7618" w:type="dxa"/>
            <w:gridSpan w:val="9"/>
          </w:tcPr>
          <w:p w:rsidR="00142F86" w:rsidRPr="006C5B97" w:rsidRDefault="00142F86" w:rsidP="00363945">
            <w:pPr>
              <w:adjustRightInd w:val="0"/>
              <w:snapToGrid w:val="0"/>
              <w:spacing w:line="500" w:lineRule="exact"/>
              <w:jc w:val="center"/>
              <w:rPr>
                <w:sz w:val="24"/>
                <w:szCs w:val="24"/>
              </w:rPr>
            </w:pPr>
            <w:r w:rsidRPr="006C5B97">
              <w:rPr>
                <w:sz w:val="24"/>
                <w:szCs w:val="24"/>
              </w:rPr>
              <w:t>N</w:t>
            </w:r>
            <w:r w:rsidRPr="006C5B97">
              <w:rPr>
                <w:rFonts w:hint="eastAsia"/>
                <w:sz w:val="24"/>
                <w:szCs w:val="24"/>
              </w:rPr>
              <w:t>ursing Education</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课程代码</w:t>
            </w:r>
          </w:p>
        </w:tc>
        <w:tc>
          <w:tcPr>
            <w:tcW w:w="2350" w:type="dxa"/>
            <w:gridSpan w:val="2"/>
          </w:tcPr>
          <w:p w:rsidR="00142F86" w:rsidRPr="006C5B97" w:rsidRDefault="00142F86" w:rsidP="00363945">
            <w:pPr>
              <w:adjustRightInd w:val="0"/>
              <w:snapToGrid w:val="0"/>
              <w:spacing w:line="500" w:lineRule="exact"/>
              <w:jc w:val="center"/>
              <w:rPr>
                <w:sz w:val="24"/>
                <w:szCs w:val="24"/>
              </w:rPr>
            </w:pPr>
            <w:r>
              <w:rPr>
                <w:rFonts w:hint="eastAsia"/>
                <w:sz w:val="24"/>
                <w:szCs w:val="24"/>
              </w:rPr>
              <w:t>190126</w:t>
            </w:r>
          </w:p>
        </w:tc>
        <w:tc>
          <w:tcPr>
            <w:tcW w:w="1902" w:type="dxa"/>
            <w:gridSpan w:val="3"/>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课程开设学期</w:t>
            </w:r>
          </w:p>
        </w:tc>
        <w:tc>
          <w:tcPr>
            <w:tcW w:w="3366" w:type="dxa"/>
            <w:gridSpan w:val="4"/>
          </w:tcPr>
          <w:p w:rsidR="00142F86" w:rsidRPr="006C5B97" w:rsidRDefault="00142F86" w:rsidP="00363945">
            <w:pPr>
              <w:adjustRightInd w:val="0"/>
              <w:snapToGrid w:val="0"/>
              <w:spacing w:line="500" w:lineRule="exact"/>
              <w:jc w:val="center"/>
              <w:rPr>
                <w:sz w:val="24"/>
                <w:szCs w:val="24"/>
              </w:rPr>
            </w:pPr>
            <w:r>
              <w:rPr>
                <w:rFonts w:hint="eastAsia"/>
                <w:sz w:val="24"/>
                <w:szCs w:val="24"/>
              </w:rPr>
              <w:t>三</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课程学时</w:t>
            </w:r>
          </w:p>
        </w:tc>
        <w:tc>
          <w:tcPr>
            <w:tcW w:w="2350" w:type="dxa"/>
            <w:gridSpan w:val="2"/>
          </w:tcPr>
          <w:p w:rsidR="00142F86" w:rsidRPr="006C5B97" w:rsidRDefault="00142F86" w:rsidP="00363945">
            <w:pPr>
              <w:adjustRightInd w:val="0"/>
              <w:snapToGrid w:val="0"/>
              <w:spacing w:line="500" w:lineRule="exact"/>
              <w:jc w:val="center"/>
              <w:rPr>
                <w:sz w:val="24"/>
                <w:szCs w:val="24"/>
              </w:rPr>
            </w:pPr>
            <w:r>
              <w:rPr>
                <w:rFonts w:hint="eastAsia"/>
                <w:sz w:val="24"/>
                <w:szCs w:val="24"/>
              </w:rPr>
              <w:t>24</w:t>
            </w:r>
          </w:p>
        </w:tc>
        <w:tc>
          <w:tcPr>
            <w:tcW w:w="1902" w:type="dxa"/>
            <w:gridSpan w:val="3"/>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课程学分</w:t>
            </w:r>
          </w:p>
        </w:tc>
        <w:tc>
          <w:tcPr>
            <w:tcW w:w="3366" w:type="dxa"/>
            <w:gridSpan w:val="4"/>
          </w:tcPr>
          <w:p w:rsidR="00142F86" w:rsidRPr="006C5B97" w:rsidRDefault="00142F86" w:rsidP="00363945">
            <w:pPr>
              <w:adjustRightInd w:val="0"/>
              <w:snapToGrid w:val="0"/>
              <w:spacing w:line="500" w:lineRule="exact"/>
              <w:jc w:val="center"/>
              <w:rPr>
                <w:sz w:val="24"/>
                <w:szCs w:val="24"/>
              </w:rPr>
            </w:pPr>
            <w:r>
              <w:rPr>
                <w:rFonts w:hint="eastAsia"/>
                <w:sz w:val="24"/>
                <w:szCs w:val="24"/>
              </w:rPr>
              <w:t>1</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课程类型</w:t>
            </w:r>
          </w:p>
        </w:tc>
        <w:tc>
          <w:tcPr>
            <w:tcW w:w="7618" w:type="dxa"/>
            <w:gridSpan w:val="9"/>
          </w:tcPr>
          <w:p w:rsidR="00142F86" w:rsidRPr="006C5B97" w:rsidRDefault="00142F86" w:rsidP="00363945">
            <w:pPr>
              <w:adjustRightInd w:val="0"/>
              <w:snapToGrid w:val="0"/>
              <w:spacing w:line="500" w:lineRule="exact"/>
              <w:jc w:val="center"/>
              <w:rPr>
                <w:sz w:val="24"/>
                <w:szCs w:val="24"/>
              </w:rPr>
            </w:pPr>
            <w:r w:rsidRPr="006C5B97">
              <w:rPr>
                <w:rFonts w:ascii="宋体" w:hAnsi="宋体" w:hint="eastAsia"/>
                <w:sz w:val="24"/>
                <w:szCs w:val="24"/>
              </w:rPr>
              <w:t>□</w:t>
            </w:r>
            <w:r w:rsidRPr="006C5B97">
              <w:rPr>
                <w:rFonts w:hint="eastAsia"/>
                <w:sz w:val="24"/>
                <w:szCs w:val="24"/>
              </w:rPr>
              <w:t>公共基础课</w:t>
            </w:r>
            <w:r w:rsidRPr="006C5B97">
              <w:rPr>
                <w:rFonts w:ascii="宋体" w:hAnsi="宋体" w:hint="eastAsia"/>
                <w:sz w:val="24"/>
                <w:szCs w:val="24"/>
              </w:rPr>
              <w:t>□√专业基础课□专业选修课□公共选修课□必修课□选修课</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授课学院</w:t>
            </w:r>
          </w:p>
        </w:tc>
        <w:tc>
          <w:tcPr>
            <w:tcW w:w="2350"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护理学院</w:t>
            </w:r>
          </w:p>
        </w:tc>
        <w:tc>
          <w:tcPr>
            <w:tcW w:w="2634" w:type="dxa"/>
            <w:gridSpan w:val="5"/>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教学研究室</w:t>
            </w:r>
            <w:r w:rsidRPr="006C5B97">
              <w:rPr>
                <w:sz w:val="24"/>
                <w:szCs w:val="24"/>
              </w:rPr>
              <w:t>/</w:t>
            </w:r>
            <w:r w:rsidRPr="006C5B97">
              <w:rPr>
                <w:rFonts w:hint="eastAsia"/>
                <w:sz w:val="24"/>
                <w:szCs w:val="24"/>
              </w:rPr>
              <w:t>系</w:t>
            </w:r>
          </w:p>
        </w:tc>
        <w:tc>
          <w:tcPr>
            <w:tcW w:w="2634"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人文教研室</w:t>
            </w:r>
          </w:p>
        </w:tc>
      </w:tr>
      <w:tr w:rsidR="00142F86" w:rsidRPr="006C5B97" w:rsidTr="008309EB">
        <w:tc>
          <w:tcPr>
            <w:tcW w:w="1668" w:type="dxa"/>
          </w:tcPr>
          <w:p w:rsidR="00142F86" w:rsidRPr="006C5B97" w:rsidRDefault="00142F86" w:rsidP="00363945">
            <w:pPr>
              <w:adjustRightInd w:val="0"/>
              <w:snapToGrid w:val="0"/>
              <w:spacing w:line="500" w:lineRule="exact"/>
              <w:rPr>
                <w:sz w:val="24"/>
                <w:szCs w:val="24"/>
              </w:rPr>
            </w:pPr>
            <w:r w:rsidRPr="006C5B97">
              <w:rPr>
                <w:rFonts w:hint="eastAsia"/>
                <w:sz w:val="24"/>
                <w:szCs w:val="24"/>
              </w:rPr>
              <w:t>教材名称</w:t>
            </w:r>
          </w:p>
        </w:tc>
        <w:tc>
          <w:tcPr>
            <w:tcW w:w="7618" w:type="dxa"/>
            <w:gridSpan w:val="9"/>
          </w:tcPr>
          <w:p w:rsidR="00142F86" w:rsidRPr="006C5B97" w:rsidRDefault="00142F86" w:rsidP="00363945">
            <w:pPr>
              <w:adjustRightInd w:val="0"/>
              <w:snapToGrid w:val="0"/>
              <w:spacing w:line="500" w:lineRule="exact"/>
              <w:rPr>
                <w:sz w:val="24"/>
                <w:szCs w:val="24"/>
              </w:rPr>
            </w:pPr>
            <w:r w:rsidRPr="006C5B97">
              <w:rPr>
                <w:rFonts w:hint="eastAsia"/>
                <w:sz w:val="24"/>
                <w:szCs w:val="24"/>
              </w:rPr>
              <w:t>护理教育学</w:t>
            </w:r>
          </w:p>
        </w:tc>
      </w:tr>
      <w:tr w:rsidR="00142F86" w:rsidRPr="006C5B97" w:rsidTr="008309EB">
        <w:tc>
          <w:tcPr>
            <w:tcW w:w="1668" w:type="dxa"/>
          </w:tcPr>
          <w:p w:rsidR="00142F86" w:rsidRPr="006C5B97" w:rsidRDefault="00142F86" w:rsidP="00363945">
            <w:pPr>
              <w:adjustRightInd w:val="0"/>
              <w:snapToGrid w:val="0"/>
              <w:spacing w:line="500" w:lineRule="exact"/>
              <w:rPr>
                <w:sz w:val="24"/>
                <w:szCs w:val="24"/>
              </w:rPr>
            </w:pPr>
            <w:r w:rsidRPr="006C5B97">
              <w:rPr>
                <w:rFonts w:hint="eastAsia"/>
                <w:sz w:val="24"/>
                <w:szCs w:val="24"/>
              </w:rPr>
              <w:t>教材出版信息</w:t>
            </w:r>
          </w:p>
        </w:tc>
        <w:tc>
          <w:tcPr>
            <w:tcW w:w="7618" w:type="dxa"/>
            <w:gridSpan w:val="9"/>
          </w:tcPr>
          <w:p w:rsidR="00142F86" w:rsidRPr="006C5B97" w:rsidRDefault="00142F86" w:rsidP="00363945">
            <w:pPr>
              <w:adjustRightInd w:val="0"/>
              <w:snapToGrid w:val="0"/>
              <w:spacing w:line="500" w:lineRule="exact"/>
              <w:rPr>
                <w:sz w:val="24"/>
                <w:szCs w:val="24"/>
              </w:rPr>
            </w:pPr>
            <w:r w:rsidRPr="006C5B97">
              <w:rPr>
                <w:rFonts w:ascii="宋体" w:hAnsi="宋体" w:hint="eastAsia"/>
                <w:sz w:val="24"/>
                <w:szCs w:val="24"/>
              </w:rPr>
              <w:t>姜安丽主编，《护理教育学》，人民卫生出版社，第二版</w:t>
            </w:r>
          </w:p>
        </w:tc>
      </w:tr>
      <w:tr w:rsidR="00142F86" w:rsidRPr="006C5B97" w:rsidTr="008309EB">
        <w:tc>
          <w:tcPr>
            <w:tcW w:w="1668" w:type="dxa"/>
          </w:tcPr>
          <w:p w:rsidR="00142F86" w:rsidRPr="006C5B97" w:rsidRDefault="00142F86" w:rsidP="00363945">
            <w:pPr>
              <w:adjustRightInd w:val="0"/>
              <w:snapToGrid w:val="0"/>
              <w:spacing w:line="500" w:lineRule="exact"/>
              <w:rPr>
                <w:sz w:val="24"/>
                <w:szCs w:val="24"/>
              </w:rPr>
            </w:pPr>
            <w:r w:rsidRPr="006C5B97">
              <w:rPr>
                <w:rFonts w:hint="eastAsia"/>
                <w:sz w:val="24"/>
                <w:szCs w:val="24"/>
              </w:rPr>
              <w:t>教材性质</w:t>
            </w:r>
          </w:p>
        </w:tc>
        <w:tc>
          <w:tcPr>
            <w:tcW w:w="7618" w:type="dxa"/>
            <w:gridSpan w:val="9"/>
          </w:tcPr>
          <w:p w:rsidR="00142F86" w:rsidRPr="006C5B97" w:rsidRDefault="00142F86" w:rsidP="00363945">
            <w:pPr>
              <w:adjustRightInd w:val="0"/>
              <w:snapToGrid w:val="0"/>
              <w:spacing w:line="500" w:lineRule="exact"/>
              <w:rPr>
                <w:sz w:val="24"/>
                <w:szCs w:val="24"/>
              </w:rPr>
            </w:pPr>
            <w:r w:rsidRPr="006C5B97">
              <w:rPr>
                <w:rFonts w:ascii="宋体" w:hAnsi="宋体" w:hint="eastAsia"/>
                <w:sz w:val="24"/>
                <w:szCs w:val="24"/>
              </w:rPr>
              <w:t>□√国家□部级规划□省级规划□自编□其他</w:t>
            </w:r>
          </w:p>
        </w:tc>
      </w:tr>
      <w:tr w:rsidR="00142F86" w:rsidRPr="006C5B97" w:rsidTr="008309EB">
        <w:tc>
          <w:tcPr>
            <w:tcW w:w="1668" w:type="dxa"/>
          </w:tcPr>
          <w:p w:rsidR="00142F86" w:rsidRPr="006C5B97" w:rsidRDefault="00142F86" w:rsidP="00363945">
            <w:pPr>
              <w:adjustRightInd w:val="0"/>
              <w:snapToGrid w:val="0"/>
              <w:spacing w:line="500" w:lineRule="exact"/>
              <w:rPr>
                <w:sz w:val="24"/>
                <w:szCs w:val="24"/>
              </w:rPr>
            </w:pPr>
            <w:r w:rsidRPr="006C5B97">
              <w:rPr>
                <w:rFonts w:hint="eastAsia"/>
                <w:sz w:val="24"/>
                <w:szCs w:val="24"/>
              </w:rPr>
              <w:t>考核方式</w:t>
            </w:r>
          </w:p>
        </w:tc>
        <w:tc>
          <w:tcPr>
            <w:tcW w:w="7618" w:type="dxa"/>
            <w:gridSpan w:val="9"/>
          </w:tcPr>
          <w:p w:rsidR="00142F86" w:rsidRPr="006C5B97" w:rsidRDefault="00142F86" w:rsidP="00363945">
            <w:pPr>
              <w:adjustRightInd w:val="0"/>
              <w:snapToGrid w:val="0"/>
              <w:spacing w:line="500" w:lineRule="exact"/>
              <w:rPr>
                <w:sz w:val="24"/>
                <w:szCs w:val="24"/>
              </w:rPr>
            </w:pPr>
            <w:r w:rsidRPr="006C5B97">
              <w:rPr>
                <w:rFonts w:ascii="宋体" w:hAnsi="宋体" w:hint="eastAsia"/>
                <w:sz w:val="24"/>
                <w:szCs w:val="24"/>
              </w:rPr>
              <w:t>□考试□考查√□开卷□闭卷□课程设计□学期论文□其他</w:t>
            </w:r>
          </w:p>
        </w:tc>
      </w:tr>
      <w:tr w:rsidR="00142F86" w:rsidRPr="006C5B97" w:rsidTr="008309EB">
        <w:tc>
          <w:tcPr>
            <w:tcW w:w="1668" w:type="dxa"/>
          </w:tcPr>
          <w:p w:rsidR="00142F86" w:rsidRPr="006C5B97" w:rsidRDefault="00142F86" w:rsidP="00363945">
            <w:pPr>
              <w:adjustRightInd w:val="0"/>
              <w:snapToGrid w:val="0"/>
              <w:spacing w:line="500" w:lineRule="exact"/>
              <w:rPr>
                <w:sz w:val="24"/>
                <w:szCs w:val="24"/>
              </w:rPr>
            </w:pPr>
            <w:r w:rsidRPr="006C5B97">
              <w:rPr>
                <w:rFonts w:hint="eastAsia"/>
                <w:sz w:val="24"/>
                <w:szCs w:val="24"/>
              </w:rPr>
              <w:t>课程成绩</w:t>
            </w:r>
          </w:p>
        </w:tc>
        <w:tc>
          <w:tcPr>
            <w:tcW w:w="3809" w:type="dxa"/>
            <w:gridSpan w:val="4"/>
          </w:tcPr>
          <w:p w:rsidR="00142F86" w:rsidRPr="006C5B97" w:rsidRDefault="00142F86" w:rsidP="00363945">
            <w:pPr>
              <w:adjustRightInd w:val="0"/>
              <w:snapToGrid w:val="0"/>
              <w:spacing w:line="500" w:lineRule="exact"/>
              <w:rPr>
                <w:sz w:val="24"/>
                <w:szCs w:val="24"/>
              </w:rPr>
            </w:pPr>
            <w:r w:rsidRPr="006C5B97">
              <w:rPr>
                <w:rFonts w:hint="eastAsia"/>
                <w:sz w:val="24"/>
                <w:szCs w:val="24"/>
              </w:rPr>
              <w:t>平时成绩</w:t>
            </w:r>
            <w:r w:rsidRPr="006C5B97">
              <w:rPr>
                <w:sz w:val="24"/>
                <w:szCs w:val="24"/>
              </w:rPr>
              <w:t xml:space="preserve">  </w:t>
            </w:r>
            <w:r w:rsidR="00BF2D01">
              <w:rPr>
                <w:rFonts w:hint="eastAsia"/>
                <w:sz w:val="24"/>
                <w:szCs w:val="24"/>
              </w:rPr>
              <w:t>50</w:t>
            </w:r>
            <w:r w:rsidRPr="006C5B97">
              <w:rPr>
                <w:rFonts w:hint="eastAsia"/>
                <w:sz w:val="24"/>
                <w:szCs w:val="24"/>
              </w:rPr>
              <w:t>%</w:t>
            </w:r>
          </w:p>
        </w:tc>
        <w:tc>
          <w:tcPr>
            <w:tcW w:w="3809" w:type="dxa"/>
            <w:gridSpan w:val="5"/>
          </w:tcPr>
          <w:p w:rsidR="00142F86" w:rsidRPr="006C5B97" w:rsidRDefault="00142F86" w:rsidP="00363945">
            <w:pPr>
              <w:adjustRightInd w:val="0"/>
              <w:snapToGrid w:val="0"/>
              <w:spacing w:line="500" w:lineRule="exact"/>
              <w:rPr>
                <w:sz w:val="24"/>
                <w:szCs w:val="24"/>
              </w:rPr>
            </w:pPr>
            <w:r w:rsidRPr="006C5B97">
              <w:rPr>
                <w:rFonts w:hint="eastAsia"/>
                <w:sz w:val="24"/>
                <w:szCs w:val="24"/>
              </w:rPr>
              <w:t>期末成绩</w:t>
            </w:r>
            <w:r w:rsidR="00BF2D01">
              <w:rPr>
                <w:rFonts w:hint="eastAsia"/>
                <w:sz w:val="24"/>
                <w:szCs w:val="24"/>
              </w:rPr>
              <w:t>50</w:t>
            </w:r>
            <w:r w:rsidRPr="006C5B97">
              <w:rPr>
                <w:rFonts w:hint="eastAsia"/>
                <w:sz w:val="24"/>
                <w:szCs w:val="24"/>
              </w:rPr>
              <w:t>%</w:t>
            </w:r>
          </w:p>
        </w:tc>
      </w:tr>
      <w:tr w:rsidR="00142F86" w:rsidRPr="006C5B97" w:rsidTr="008309EB">
        <w:tc>
          <w:tcPr>
            <w:tcW w:w="9286" w:type="dxa"/>
            <w:gridSpan w:val="10"/>
          </w:tcPr>
          <w:p w:rsidR="00142F86" w:rsidRPr="006C5B97" w:rsidRDefault="00142F86" w:rsidP="00363945">
            <w:pPr>
              <w:adjustRightInd w:val="0"/>
              <w:snapToGrid w:val="0"/>
              <w:spacing w:line="500" w:lineRule="exact"/>
              <w:rPr>
                <w:sz w:val="24"/>
                <w:szCs w:val="24"/>
              </w:rPr>
            </w:pPr>
            <w:r w:rsidRPr="006C5B97">
              <w:rPr>
                <w:rFonts w:hint="eastAsia"/>
                <w:sz w:val="24"/>
                <w:szCs w:val="24"/>
              </w:rPr>
              <w:t>课程负责人及团队骨干（五人以内）</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姓名</w:t>
            </w:r>
          </w:p>
        </w:tc>
        <w:tc>
          <w:tcPr>
            <w:tcW w:w="1523"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性别</w:t>
            </w:r>
          </w:p>
        </w:tc>
        <w:tc>
          <w:tcPr>
            <w:tcW w:w="1524"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学历</w:t>
            </w:r>
          </w:p>
        </w:tc>
        <w:tc>
          <w:tcPr>
            <w:tcW w:w="1523" w:type="dxa"/>
            <w:gridSpan w:val="3"/>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学位</w:t>
            </w:r>
          </w:p>
        </w:tc>
        <w:tc>
          <w:tcPr>
            <w:tcW w:w="1524"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职称</w:t>
            </w:r>
          </w:p>
        </w:tc>
        <w:tc>
          <w:tcPr>
            <w:tcW w:w="1524"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从教时间</w:t>
            </w:r>
          </w:p>
        </w:tc>
      </w:tr>
      <w:tr w:rsidR="00142F86" w:rsidRPr="006C5B97" w:rsidTr="008309EB">
        <w:tc>
          <w:tcPr>
            <w:tcW w:w="1668"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郭瑜洁</w:t>
            </w:r>
          </w:p>
        </w:tc>
        <w:tc>
          <w:tcPr>
            <w:tcW w:w="1523"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博士</w:t>
            </w:r>
          </w:p>
        </w:tc>
        <w:tc>
          <w:tcPr>
            <w:tcW w:w="1524" w:type="dxa"/>
            <w:gridSpan w:val="2"/>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副教授</w:t>
            </w:r>
          </w:p>
        </w:tc>
        <w:tc>
          <w:tcPr>
            <w:tcW w:w="1524" w:type="dxa"/>
          </w:tcPr>
          <w:p w:rsidR="00142F86" w:rsidRPr="006C5B97" w:rsidRDefault="00142F86" w:rsidP="00363945">
            <w:pPr>
              <w:adjustRightInd w:val="0"/>
              <w:snapToGrid w:val="0"/>
              <w:spacing w:line="500" w:lineRule="exact"/>
              <w:jc w:val="center"/>
              <w:rPr>
                <w:sz w:val="24"/>
                <w:szCs w:val="24"/>
              </w:rPr>
            </w:pPr>
            <w:r w:rsidRPr="006C5B97">
              <w:rPr>
                <w:rFonts w:hint="eastAsia"/>
                <w:sz w:val="24"/>
                <w:szCs w:val="24"/>
              </w:rPr>
              <w:t>2000.9</w:t>
            </w:r>
          </w:p>
        </w:tc>
      </w:tr>
      <w:tr w:rsidR="008309EB" w:rsidRPr="006C5B97" w:rsidTr="008309EB">
        <w:tc>
          <w:tcPr>
            <w:tcW w:w="1668"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雷晓玲</w:t>
            </w:r>
          </w:p>
        </w:tc>
        <w:tc>
          <w:tcPr>
            <w:tcW w:w="1523"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讲师</w:t>
            </w:r>
          </w:p>
        </w:tc>
        <w:tc>
          <w:tcPr>
            <w:tcW w:w="1524"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2009.9</w:t>
            </w:r>
          </w:p>
        </w:tc>
      </w:tr>
      <w:tr w:rsidR="008309EB" w:rsidRPr="006C5B97" w:rsidTr="008309EB">
        <w:tc>
          <w:tcPr>
            <w:tcW w:w="1668" w:type="dxa"/>
          </w:tcPr>
          <w:p w:rsidR="008309EB" w:rsidRPr="006C5B97" w:rsidRDefault="008309EB" w:rsidP="00363945">
            <w:pPr>
              <w:adjustRightInd w:val="0"/>
              <w:snapToGrid w:val="0"/>
              <w:spacing w:line="500" w:lineRule="exact"/>
              <w:jc w:val="center"/>
              <w:rPr>
                <w:sz w:val="24"/>
                <w:szCs w:val="24"/>
              </w:rPr>
            </w:pPr>
            <w:r>
              <w:rPr>
                <w:rFonts w:hint="eastAsia"/>
                <w:sz w:val="24"/>
                <w:szCs w:val="24"/>
              </w:rPr>
              <w:t>李霞</w:t>
            </w:r>
          </w:p>
        </w:tc>
        <w:tc>
          <w:tcPr>
            <w:tcW w:w="1523"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8309EB" w:rsidRPr="006C5B97" w:rsidRDefault="008309EB" w:rsidP="00363945">
            <w:pPr>
              <w:adjustRightInd w:val="0"/>
              <w:snapToGrid w:val="0"/>
              <w:spacing w:line="500" w:lineRule="exact"/>
              <w:jc w:val="center"/>
              <w:rPr>
                <w:sz w:val="24"/>
                <w:szCs w:val="24"/>
              </w:rPr>
            </w:pPr>
            <w:r>
              <w:rPr>
                <w:rFonts w:hint="eastAsia"/>
                <w:sz w:val="24"/>
                <w:szCs w:val="24"/>
              </w:rPr>
              <w:t>助理研究员</w:t>
            </w:r>
          </w:p>
        </w:tc>
        <w:tc>
          <w:tcPr>
            <w:tcW w:w="1524"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200</w:t>
            </w:r>
            <w:r>
              <w:rPr>
                <w:rFonts w:hint="eastAsia"/>
                <w:sz w:val="24"/>
                <w:szCs w:val="24"/>
              </w:rPr>
              <w:t>7</w:t>
            </w:r>
            <w:r w:rsidRPr="006C5B97">
              <w:rPr>
                <w:rFonts w:hint="eastAsia"/>
                <w:sz w:val="24"/>
                <w:szCs w:val="24"/>
              </w:rPr>
              <w:t>.9</w:t>
            </w:r>
          </w:p>
        </w:tc>
      </w:tr>
      <w:tr w:rsidR="008309EB" w:rsidRPr="006C5B97" w:rsidTr="008309EB">
        <w:tc>
          <w:tcPr>
            <w:tcW w:w="1668"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赵芳芳</w:t>
            </w:r>
          </w:p>
        </w:tc>
        <w:tc>
          <w:tcPr>
            <w:tcW w:w="1523"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讲师</w:t>
            </w:r>
          </w:p>
        </w:tc>
        <w:tc>
          <w:tcPr>
            <w:tcW w:w="1524" w:type="dxa"/>
          </w:tcPr>
          <w:p w:rsidR="008309EB" w:rsidRPr="006C5B97" w:rsidRDefault="008309EB" w:rsidP="00363945">
            <w:pPr>
              <w:adjustRightInd w:val="0"/>
              <w:snapToGrid w:val="0"/>
              <w:spacing w:line="500" w:lineRule="exact"/>
              <w:jc w:val="center"/>
              <w:rPr>
                <w:sz w:val="24"/>
                <w:szCs w:val="24"/>
              </w:rPr>
            </w:pPr>
            <w:r w:rsidRPr="006C5B97">
              <w:rPr>
                <w:rFonts w:hint="eastAsia"/>
                <w:sz w:val="24"/>
                <w:szCs w:val="24"/>
              </w:rPr>
              <w:t>2008.9</w:t>
            </w:r>
          </w:p>
        </w:tc>
      </w:tr>
      <w:tr w:rsidR="008309EB" w:rsidRPr="006C5B97" w:rsidTr="008309EB">
        <w:tc>
          <w:tcPr>
            <w:tcW w:w="9286" w:type="dxa"/>
            <w:gridSpan w:val="10"/>
          </w:tcPr>
          <w:p w:rsidR="008309EB" w:rsidRPr="006C5B97" w:rsidRDefault="008309EB" w:rsidP="00363945">
            <w:pPr>
              <w:adjustRightInd w:val="0"/>
              <w:snapToGrid w:val="0"/>
              <w:spacing w:line="500" w:lineRule="exact"/>
              <w:rPr>
                <w:sz w:val="24"/>
                <w:szCs w:val="24"/>
              </w:rPr>
            </w:pPr>
            <w:r w:rsidRPr="006C5B97">
              <w:rPr>
                <w:rFonts w:hint="eastAsia"/>
                <w:sz w:val="24"/>
                <w:szCs w:val="24"/>
              </w:rPr>
              <w:t>课程简介</w:t>
            </w:r>
          </w:p>
        </w:tc>
      </w:tr>
      <w:tr w:rsidR="008309EB" w:rsidRPr="006C5B97" w:rsidTr="008309EB">
        <w:tc>
          <w:tcPr>
            <w:tcW w:w="9286" w:type="dxa"/>
            <w:gridSpan w:val="10"/>
          </w:tcPr>
          <w:p w:rsidR="008309EB" w:rsidRDefault="008309EB" w:rsidP="00363945">
            <w:pPr>
              <w:adjustRightInd w:val="0"/>
              <w:snapToGrid w:val="0"/>
              <w:spacing w:line="500" w:lineRule="exact"/>
              <w:ind w:firstLine="480"/>
              <w:rPr>
                <w:sz w:val="24"/>
                <w:szCs w:val="24"/>
              </w:rPr>
            </w:pPr>
            <w:r w:rsidRPr="006C5B97">
              <w:rPr>
                <w:rFonts w:ascii="宋体" w:hAnsi="宋体" w:hint="eastAsia"/>
                <w:sz w:val="24"/>
                <w:szCs w:val="24"/>
              </w:rPr>
              <w:t>护理教育学是是一门研究护理领域内教育活动及其规律的应用性学科。</w:t>
            </w:r>
            <w:r w:rsidRPr="006C5B97">
              <w:rPr>
                <w:rFonts w:hint="eastAsia"/>
                <w:sz w:val="24"/>
                <w:szCs w:val="24"/>
              </w:rPr>
              <w:t>护理教育学的发展对于培养护理人才，提高护理教育质量，办好护理院校，推动护理教育事业均具有极其重要的现实意义。本课程注意培养学生的素养和实践教学能力，旨在使学生认识护理教育的客观规律，指导护理教育实践，培养从事护理教育工作的实际技能，为从事</w:t>
            </w:r>
            <w:r>
              <w:rPr>
                <w:rFonts w:hint="eastAsia"/>
                <w:sz w:val="24"/>
                <w:szCs w:val="24"/>
              </w:rPr>
              <w:t>教育科研和</w:t>
            </w:r>
            <w:r w:rsidRPr="006C5B97">
              <w:rPr>
                <w:rFonts w:hint="eastAsia"/>
                <w:sz w:val="24"/>
                <w:szCs w:val="24"/>
              </w:rPr>
              <w:t>创造性工作打好基础。</w:t>
            </w:r>
          </w:p>
          <w:p w:rsidR="008309EB" w:rsidRPr="006C5B97" w:rsidRDefault="008309EB" w:rsidP="00363945">
            <w:pPr>
              <w:adjustRightInd w:val="0"/>
              <w:snapToGrid w:val="0"/>
              <w:spacing w:line="500" w:lineRule="exact"/>
              <w:ind w:firstLine="480"/>
              <w:rPr>
                <w:sz w:val="24"/>
                <w:szCs w:val="24"/>
              </w:rPr>
            </w:pPr>
          </w:p>
        </w:tc>
      </w:tr>
    </w:tbl>
    <w:p w:rsidR="00142F86" w:rsidRPr="006C5B97" w:rsidRDefault="00142F86" w:rsidP="00363945">
      <w:pPr>
        <w:adjustRightInd w:val="0"/>
        <w:snapToGrid w:val="0"/>
        <w:spacing w:beforeLines="50" w:afterLines="50" w:line="400" w:lineRule="exact"/>
        <w:jc w:val="center"/>
        <w:rPr>
          <w:rFonts w:ascii="Times New Roman" w:eastAsia="黑体" w:hAnsi="Times New Roman"/>
          <w:kern w:val="0"/>
          <w:sz w:val="24"/>
          <w:szCs w:val="24"/>
        </w:rPr>
      </w:pPr>
      <w:r w:rsidRPr="006C5B97">
        <w:rPr>
          <w:rFonts w:ascii="Times New Roman" w:eastAsia="黑体" w:hAnsi="Times New Roman" w:hint="eastAsia"/>
          <w:kern w:val="0"/>
          <w:sz w:val="24"/>
          <w:szCs w:val="24"/>
        </w:rPr>
        <w:lastRenderedPageBreak/>
        <w:t>二、课程教学大纲</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一、课程的基本信息</w:t>
      </w:r>
    </w:p>
    <w:p w:rsidR="00142F86" w:rsidRPr="006C5B97" w:rsidRDefault="00142F86" w:rsidP="00363945">
      <w:pPr>
        <w:autoSpaceDE w:val="0"/>
        <w:autoSpaceDN w:val="0"/>
        <w:adjustRightInd w:val="0"/>
        <w:spacing w:line="360" w:lineRule="exact"/>
        <w:ind w:firstLineChars="193" w:firstLine="463"/>
        <w:jc w:val="left"/>
        <w:rPr>
          <w:rFonts w:ascii="Times New Roman" w:hAnsi="宋体"/>
          <w:kern w:val="0"/>
          <w:sz w:val="24"/>
          <w:szCs w:val="24"/>
        </w:rPr>
      </w:pPr>
      <w:r w:rsidRPr="006C5B97">
        <w:rPr>
          <w:rFonts w:ascii="Times New Roman" w:hAnsi="宋体" w:hint="eastAsia"/>
          <w:kern w:val="0"/>
          <w:sz w:val="24"/>
          <w:szCs w:val="24"/>
        </w:rPr>
        <w:t>适应对象：本科护理专业</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课程代码：</w:t>
      </w:r>
      <w:r>
        <w:rPr>
          <w:rFonts w:ascii="Times New Roman" w:hAnsi="宋体" w:hint="eastAsia"/>
          <w:kern w:val="0"/>
          <w:sz w:val="24"/>
          <w:szCs w:val="24"/>
        </w:rPr>
        <w:t>190126</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学时分配：</w:t>
      </w:r>
      <w:r>
        <w:rPr>
          <w:rFonts w:ascii="Times New Roman" w:hAnsi="Times New Roman" w:hint="eastAsia"/>
          <w:kern w:val="0"/>
          <w:sz w:val="24"/>
          <w:szCs w:val="24"/>
        </w:rPr>
        <w:t>24</w:t>
      </w:r>
      <w:r w:rsidRPr="006C5B97">
        <w:rPr>
          <w:rFonts w:ascii="Times New Roman" w:hAnsi="Times New Roman" w:hint="eastAsia"/>
          <w:kern w:val="0"/>
          <w:sz w:val="24"/>
          <w:szCs w:val="24"/>
        </w:rPr>
        <w:t>学时</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赋予学分：</w:t>
      </w:r>
      <w:r>
        <w:rPr>
          <w:rFonts w:ascii="Times New Roman" w:hAnsi="Times New Roman" w:hint="eastAsia"/>
          <w:kern w:val="0"/>
          <w:sz w:val="24"/>
          <w:szCs w:val="24"/>
        </w:rPr>
        <w:t>1</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后续课程：</w:t>
      </w:r>
      <w:r w:rsidRPr="006C5B97">
        <w:rPr>
          <w:rFonts w:ascii="Times New Roman" w:hAnsi="Times New Roman" w:hint="eastAsia"/>
          <w:kern w:val="0"/>
          <w:sz w:val="24"/>
          <w:szCs w:val="24"/>
        </w:rPr>
        <w:t>护理研究</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w:t>
      </w:r>
      <w:r w:rsidRPr="006C5B97">
        <w:rPr>
          <w:rFonts w:ascii="Times New Roman" w:eastAsia="黑体" w:hAnsi="Times New Roman" w:hint="eastAsia"/>
          <w:b/>
          <w:kern w:val="0"/>
          <w:sz w:val="24"/>
          <w:szCs w:val="24"/>
        </w:rPr>
        <w:t>课程性质与任务：</w:t>
      </w:r>
    </w:p>
    <w:p w:rsidR="00142F86" w:rsidRPr="006C5B97" w:rsidRDefault="00142F86" w:rsidP="00363945">
      <w:pPr>
        <w:autoSpaceDE w:val="0"/>
        <w:autoSpaceDN w:val="0"/>
        <w:adjustRightInd w:val="0"/>
        <w:snapToGrid w:val="0"/>
        <w:spacing w:line="440" w:lineRule="exact"/>
        <w:jc w:val="left"/>
        <w:rPr>
          <w:color w:val="FF0000"/>
          <w:sz w:val="24"/>
          <w:szCs w:val="24"/>
        </w:rPr>
      </w:pPr>
      <w:r w:rsidRPr="006C5B97">
        <w:rPr>
          <w:color w:val="FF0000"/>
          <w:sz w:val="24"/>
          <w:szCs w:val="24"/>
        </w:rPr>
        <w:t xml:space="preserve">    </w:t>
      </w:r>
      <w:r w:rsidRPr="006C5B97">
        <w:rPr>
          <w:rFonts w:ascii="宋体" w:hAnsi="宋体" w:hint="eastAsia"/>
          <w:sz w:val="24"/>
          <w:szCs w:val="24"/>
        </w:rPr>
        <w:t>护理教育学是是一门研究护理领域内教育活动及其规律的应用性学科。</w:t>
      </w:r>
      <w:r w:rsidRPr="006C5B97">
        <w:rPr>
          <w:rFonts w:ascii="宋体" w:hAnsi="宋体"/>
          <w:sz w:val="24"/>
          <w:szCs w:val="24"/>
        </w:rPr>
        <w:t>本课程旨在使学生认识护理教育的</w:t>
      </w:r>
      <w:r w:rsidRPr="006C5B97">
        <w:rPr>
          <w:rFonts w:ascii="宋体" w:hAnsi="宋体" w:hint="eastAsia"/>
          <w:sz w:val="24"/>
          <w:szCs w:val="24"/>
        </w:rPr>
        <w:t>知识和技能</w:t>
      </w:r>
      <w:r w:rsidRPr="006C5B97">
        <w:rPr>
          <w:rFonts w:ascii="宋体" w:hAnsi="宋体"/>
          <w:sz w:val="24"/>
          <w:szCs w:val="24"/>
        </w:rPr>
        <w:t>；培养从事护理教育工作的实际技能；打好从事研究性、创造性活动的基础。</w:t>
      </w:r>
      <w:r w:rsidRPr="006C5B97">
        <w:rPr>
          <w:rFonts w:ascii="宋体" w:hAnsi="宋体" w:hint="eastAsia"/>
          <w:sz w:val="24"/>
          <w:szCs w:val="24"/>
        </w:rPr>
        <w:t>教学中主要采用讲授、讨论，自主学习和学生小讲课的形式，强调讲授理论与实践结合，培养学生素质，评价方法为综合评价，以个人作业、小组作业、教案、小讲课比赛四部分。</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w:t>
      </w:r>
      <w:r w:rsidRPr="006C5B97">
        <w:rPr>
          <w:rFonts w:ascii="Times New Roman" w:eastAsia="黑体" w:hAnsi="Times New Roman" w:hint="eastAsia"/>
          <w:b/>
          <w:kern w:val="0"/>
          <w:sz w:val="24"/>
          <w:szCs w:val="24"/>
        </w:rPr>
        <w:t>教学目的与要求</w:t>
      </w:r>
    </w:p>
    <w:p w:rsidR="00142F86" w:rsidRPr="006C5B97" w:rsidRDefault="00142F86" w:rsidP="00363945">
      <w:pPr>
        <w:spacing w:line="340" w:lineRule="exact"/>
        <w:ind w:firstLineChars="150" w:firstLine="360"/>
        <w:rPr>
          <w:rFonts w:ascii="宋体" w:hAnsi="宋体"/>
          <w:sz w:val="24"/>
          <w:szCs w:val="24"/>
        </w:rPr>
      </w:pPr>
      <w:r w:rsidRPr="006C5B97">
        <w:rPr>
          <w:color w:val="FF0000"/>
          <w:sz w:val="24"/>
          <w:szCs w:val="24"/>
        </w:rPr>
        <w:t xml:space="preserve"> </w:t>
      </w:r>
      <w:r w:rsidRPr="006C5B97">
        <w:rPr>
          <w:rFonts w:ascii="宋体" w:hAnsi="宋体" w:hint="eastAsia"/>
          <w:sz w:val="24"/>
          <w:szCs w:val="24"/>
        </w:rPr>
        <w:t>本课程的教学目的是使学生了解国内外护理教育的现状及其发展趋势；能够理解释教育的基本概念；按照课程设置的基本步骤设计一门课程。初步比较各种教学法的优缺点，掌握有关教育评价学的理论及其在护理学科中的具体应用，强调学生的主动参与，培养其独立探索和创造性思维的能力，学会课堂教学的技巧与方法。</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四、教学内容与安排</w:t>
      </w:r>
    </w:p>
    <w:p w:rsidR="00142F86" w:rsidRPr="006C5B97" w:rsidRDefault="00142F86" w:rsidP="00363945">
      <w:pPr>
        <w:pStyle w:val="a32"/>
        <w:adjustRightInd w:val="0"/>
        <w:snapToGrid w:val="0"/>
        <w:ind w:firstLine="482"/>
        <w:rPr>
          <w:sz w:val="24"/>
          <w:szCs w:val="24"/>
        </w:rPr>
      </w:pPr>
      <w:r w:rsidRPr="006C5B97">
        <w:rPr>
          <w:rFonts w:hint="eastAsia"/>
          <w:sz w:val="24"/>
          <w:szCs w:val="24"/>
        </w:rPr>
        <w:t>总课时</w:t>
      </w:r>
      <w:r>
        <w:rPr>
          <w:rFonts w:hint="eastAsia"/>
          <w:sz w:val="24"/>
          <w:szCs w:val="24"/>
        </w:rPr>
        <w:t>24</w:t>
      </w:r>
      <w:r w:rsidRPr="006C5B97">
        <w:rPr>
          <w:rFonts w:hint="eastAsia"/>
          <w:sz w:val="24"/>
          <w:szCs w:val="24"/>
        </w:rPr>
        <w:t>学时</w:t>
      </w:r>
    </w:p>
    <w:tbl>
      <w:tblPr>
        <w:tblW w:w="816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BF"/>
      </w:tblPr>
      <w:tblGrid>
        <w:gridCol w:w="5042"/>
        <w:gridCol w:w="1672"/>
        <w:gridCol w:w="1450"/>
      </w:tblGrid>
      <w:tr w:rsidR="00142F86" w:rsidRPr="006C5B97" w:rsidTr="00BF78C7">
        <w:trPr>
          <w:trHeight w:val="397"/>
          <w:jc w:val="center"/>
        </w:trPr>
        <w:tc>
          <w:tcPr>
            <w:tcW w:w="5042" w:type="dxa"/>
            <w:vAlign w:val="center"/>
          </w:tcPr>
          <w:p w:rsidR="00142F86" w:rsidRPr="006C5B97" w:rsidRDefault="00142F86" w:rsidP="00363945">
            <w:pPr>
              <w:adjustRightInd w:val="0"/>
              <w:snapToGrid w:val="0"/>
              <w:jc w:val="center"/>
              <w:rPr>
                <w:sz w:val="24"/>
                <w:szCs w:val="24"/>
              </w:rPr>
            </w:pPr>
            <w:r w:rsidRPr="006C5B97">
              <w:rPr>
                <w:rFonts w:hint="eastAsia"/>
                <w:sz w:val="24"/>
                <w:szCs w:val="24"/>
              </w:rPr>
              <w:t>授课内容</w:t>
            </w:r>
          </w:p>
        </w:tc>
        <w:tc>
          <w:tcPr>
            <w:tcW w:w="1672" w:type="dxa"/>
            <w:vAlign w:val="center"/>
          </w:tcPr>
          <w:p w:rsidR="00142F86" w:rsidRPr="006C5B97" w:rsidRDefault="00142F86" w:rsidP="00363945">
            <w:pPr>
              <w:adjustRightInd w:val="0"/>
              <w:snapToGrid w:val="0"/>
              <w:jc w:val="center"/>
              <w:rPr>
                <w:sz w:val="24"/>
                <w:szCs w:val="24"/>
              </w:rPr>
            </w:pPr>
            <w:r w:rsidRPr="006C5B97">
              <w:rPr>
                <w:rFonts w:hint="eastAsia"/>
                <w:sz w:val="24"/>
                <w:szCs w:val="24"/>
              </w:rPr>
              <w:t>授课时数</w:t>
            </w:r>
          </w:p>
        </w:tc>
        <w:tc>
          <w:tcPr>
            <w:tcW w:w="1450" w:type="dxa"/>
            <w:vAlign w:val="center"/>
          </w:tcPr>
          <w:p w:rsidR="00142F86" w:rsidRPr="006C5B97" w:rsidRDefault="00142F86" w:rsidP="00363945">
            <w:pPr>
              <w:adjustRightInd w:val="0"/>
              <w:snapToGrid w:val="0"/>
              <w:rPr>
                <w:sz w:val="24"/>
                <w:szCs w:val="24"/>
              </w:rPr>
            </w:pPr>
            <w:r w:rsidRPr="006C5B97">
              <w:rPr>
                <w:rFonts w:hint="eastAsia"/>
                <w:sz w:val="24"/>
                <w:szCs w:val="24"/>
              </w:rPr>
              <w:t xml:space="preserve">　</w:t>
            </w:r>
            <w:r>
              <w:rPr>
                <w:rFonts w:hint="eastAsia"/>
                <w:sz w:val="24"/>
                <w:szCs w:val="24"/>
              </w:rPr>
              <w:t>实践</w:t>
            </w:r>
            <w:r w:rsidRPr="006C5B97">
              <w:rPr>
                <w:rFonts w:hint="eastAsia"/>
                <w:sz w:val="24"/>
                <w:szCs w:val="24"/>
              </w:rPr>
              <w:t>时数</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第一章导论</w:t>
            </w:r>
          </w:p>
        </w:tc>
        <w:tc>
          <w:tcPr>
            <w:tcW w:w="1672" w:type="dxa"/>
            <w:vAlign w:val="center"/>
          </w:tcPr>
          <w:p w:rsidR="00142F86" w:rsidRPr="006C5B97" w:rsidRDefault="00142F86" w:rsidP="00363945">
            <w:pPr>
              <w:adjustRightInd w:val="0"/>
              <w:snapToGrid w:val="0"/>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第五章</w:t>
            </w:r>
            <w:r w:rsidRPr="006C5B97">
              <w:rPr>
                <w:rFonts w:eastAsia="仿宋_GB2312" w:hint="eastAsia"/>
                <w:sz w:val="24"/>
                <w:szCs w:val="24"/>
              </w:rPr>
              <w:t xml:space="preserve"> </w:t>
            </w:r>
            <w:r w:rsidRPr="006C5B97">
              <w:rPr>
                <w:rFonts w:eastAsia="仿宋_GB2312" w:hint="eastAsia"/>
                <w:sz w:val="24"/>
                <w:szCs w:val="24"/>
              </w:rPr>
              <w:t>护理教学的心理学基础（一）</w:t>
            </w:r>
          </w:p>
        </w:tc>
        <w:tc>
          <w:tcPr>
            <w:tcW w:w="1672" w:type="dxa"/>
          </w:tcPr>
          <w:p w:rsidR="00142F86" w:rsidRPr="006C5B97" w:rsidRDefault="00142F86" w:rsidP="00363945">
            <w:pPr>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第五章</w:t>
            </w:r>
            <w:r w:rsidRPr="006C5B97">
              <w:rPr>
                <w:rFonts w:eastAsia="仿宋_GB2312" w:hint="eastAsia"/>
                <w:sz w:val="24"/>
                <w:szCs w:val="24"/>
              </w:rPr>
              <w:t xml:space="preserve"> </w:t>
            </w:r>
            <w:r w:rsidRPr="006C5B97">
              <w:rPr>
                <w:rFonts w:eastAsia="仿宋_GB2312" w:hint="eastAsia"/>
                <w:sz w:val="24"/>
                <w:szCs w:val="24"/>
              </w:rPr>
              <w:t>护理教学的心理学基础（二）</w:t>
            </w:r>
          </w:p>
        </w:tc>
        <w:tc>
          <w:tcPr>
            <w:tcW w:w="1672" w:type="dxa"/>
          </w:tcPr>
          <w:p w:rsidR="00142F86" w:rsidRPr="006C5B97" w:rsidRDefault="00142F86" w:rsidP="00363945">
            <w:pPr>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第四章</w:t>
            </w:r>
            <w:r w:rsidRPr="006C5B97">
              <w:rPr>
                <w:rFonts w:eastAsia="仿宋_GB2312" w:hint="eastAsia"/>
                <w:sz w:val="24"/>
                <w:szCs w:val="24"/>
              </w:rPr>
              <w:t xml:space="preserve"> </w:t>
            </w:r>
            <w:r w:rsidRPr="006C5B97">
              <w:rPr>
                <w:rFonts w:eastAsia="仿宋_GB2312" w:hint="eastAsia"/>
                <w:sz w:val="24"/>
                <w:szCs w:val="24"/>
              </w:rPr>
              <w:t>护理教育的课程设置</w:t>
            </w:r>
          </w:p>
        </w:tc>
        <w:tc>
          <w:tcPr>
            <w:tcW w:w="1672" w:type="dxa"/>
          </w:tcPr>
          <w:p w:rsidR="00142F86" w:rsidRPr="006C5B97" w:rsidRDefault="00142F86" w:rsidP="00363945">
            <w:pPr>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第三章</w:t>
            </w:r>
            <w:r w:rsidRPr="006C5B97">
              <w:rPr>
                <w:rFonts w:eastAsia="仿宋_GB2312" w:hint="eastAsia"/>
                <w:sz w:val="24"/>
                <w:szCs w:val="24"/>
              </w:rPr>
              <w:t xml:space="preserve"> </w:t>
            </w:r>
            <w:r w:rsidRPr="006C5B97">
              <w:rPr>
                <w:rFonts w:eastAsia="仿宋_GB2312" w:hint="eastAsia"/>
                <w:sz w:val="24"/>
                <w:szCs w:val="24"/>
              </w:rPr>
              <w:t>护理教育的目标体系（自主学习）</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第六章</w:t>
            </w:r>
            <w:r w:rsidRPr="006C5B97">
              <w:rPr>
                <w:rFonts w:eastAsia="仿宋_GB2312" w:hint="eastAsia"/>
                <w:sz w:val="24"/>
                <w:szCs w:val="24"/>
              </w:rPr>
              <w:t xml:space="preserve"> </w:t>
            </w:r>
            <w:r w:rsidRPr="006C5B97">
              <w:rPr>
                <w:rFonts w:eastAsia="仿宋_GB2312" w:hint="eastAsia"/>
                <w:sz w:val="24"/>
                <w:szCs w:val="24"/>
              </w:rPr>
              <w:t>护理教学过程和原则（自主学习）</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护第五章</w:t>
            </w:r>
            <w:r w:rsidRPr="006C5B97">
              <w:rPr>
                <w:rFonts w:eastAsia="仿宋_GB2312" w:hint="eastAsia"/>
                <w:sz w:val="24"/>
                <w:szCs w:val="24"/>
              </w:rPr>
              <w:t xml:space="preserve"> </w:t>
            </w:r>
            <w:r w:rsidRPr="006C5B97">
              <w:rPr>
                <w:rFonts w:eastAsia="仿宋_GB2312" w:hint="eastAsia"/>
                <w:sz w:val="24"/>
                <w:szCs w:val="24"/>
              </w:rPr>
              <w:t>理教育的目标体系（自主学习汇报）</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第六章</w:t>
            </w:r>
            <w:r w:rsidRPr="006C5B97">
              <w:rPr>
                <w:rFonts w:eastAsia="仿宋_GB2312" w:hint="eastAsia"/>
                <w:sz w:val="24"/>
                <w:szCs w:val="24"/>
              </w:rPr>
              <w:t xml:space="preserve"> </w:t>
            </w:r>
            <w:r w:rsidRPr="006C5B97">
              <w:rPr>
                <w:rFonts w:eastAsia="仿宋_GB2312" w:hint="eastAsia"/>
                <w:sz w:val="24"/>
                <w:szCs w:val="24"/>
              </w:rPr>
              <w:t>护理教学过程和原则（自主学习汇报）</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第八章</w:t>
            </w:r>
            <w:r w:rsidRPr="006C5B97">
              <w:rPr>
                <w:rFonts w:eastAsia="仿宋_GB2312" w:hint="eastAsia"/>
                <w:sz w:val="24"/>
                <w:szCs w:val="24"/>
              </w:rPr>
              <w:t xml:space="preserve"> </w:t>
            </w:r>
            <w:r w:rsidRPr="006C5B97">
              <w:rPr>
                <w:rFonts w:eastAsia="仿宋_GB2312" w:hint="eastAsia"/>
                <w:sz w:val="24"/>
                <w:szCs w:val="24"/>
              </w:rPr>
              <w:t>护理教学的方法和媒体</w:t>
            </w:r>
          </w:p>
        </w:tc>
        <w:tc>
          <w:tcPr>
            <w:tcW w:w="1672" w:type="dxa"/>
            <w:vAlign w:val="center"/>
          </w:tcPr>
          <w:p w:rsidR="00142F86" w:rsidRPr="006C5B97" w:rsidRDefault="00142F86" w:rsidP="00363945">
            <w:pPr>
              <w:adjustRightInd w:val="0"/>
              <w:snapToGrid w:val="0"/>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第八章</w:t>
            </w:r>
            <w:r w:rsidRPr="006C5B97">
              <w:rPr>
                <w:rFonts w:eastAsia="仿宋_GB2312" w:hint="eastAsia"/>
                <w:sz w:val="24"/>
                <w:szCs w:val="24"/>
              </w:rPr>
              <w:t xml:space="preserve"> </w:t>
            </w:r>
            <w:r w:rsidRPr="006C5B97">
              <w:rPr>
                <w:rFonts w:eastAsia="仿宋_GB2312" w:hint="eastAsia"/>
                <w:sz w:val="24"/>
                <w:szCs w:val="24"/>
              </w:rPr>
              <w:t>护理教学媒体的制作与展示（师生合作）</w:t>
            </w:r>
          </w:p>
        </w:tc>
        <w:tc>
          <w:tcPr>
            <w:tcW w:w="1672" w:type="dxa"/>
            <w:vAlign w:val="center"/>
          </w:tcPr>
          <w:p w:rsidR="00142F86" w:rsidRPr="006C5B97" w:rsidRDefault="00142F86" w:rsidP="00363945">
            <w:pPr>
              <w:adjustRightInd w:val="0"/>
              <w:snapToGrid w:val="0"/>
              <w:jc w:val="center"/>
              <w:rPr>
                <w:sz w:val="24"/>
                <w:szCs w:val="24"/>
              </w:rPr>
            </w:pPr>
            <w:r w:rsidRPr="006C5B97">
              <w:rPr>
                <w:rFonts w:hint="eastAsia"/>
                <w:sz w:val="24"/>
                <w:szCs w:val="24"/>
              </w:rPr>
              <w:t>2</w:t>
            </w:r>
          </w:p>
        </w:tc>
        <w:tc>
          <w:tcPr>
            <w:tcW w:w="1450" w:type="dxa"/>
          </w:tcPr>
          <w:p w:rsidR="00142F86" w:rsidRPr="006C5B97" w:rsidRDefault="00142F86" w:rsidP="00363945">
            <w:pPr>
              <w:jc w:val="center"/>
              <w:rPr>
                <w:sz w:val="24"/>
                <w:szCs w:val="24"/>
              </w:rPr>
            </w:pP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第七章护理教学的组织形式（自主学习</w:t>
            </w:r>
            <w:r w:rsidRPr="006C5B97">
              <w:rPr>
                <w:rFonts w:eastAsia="仿宋_GB2312" w:hint="eastAsia"/>
                <w:sz w:val="24"/>
                <w:szCs w:val="24"/>
              </w:rPr>
              <w:t>\</w:t>
            </w:r>
            <w:r w:rsidRPr="006C5B97">
              <w:rPr>
                <w:rFonts w:eastAsia="仿宋_GB2312" w:hint="eastAsia"/>
                <w:sz w:val="24"/>
                <w:szCs w:val="24"/>
              </w:rPr>
              <w:t>汇报）</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第九章</w:t>
            </w:r>
            <w:r w:rsidRPr="006C5B97">
              <w:rPr>
                <w:rFonts w:eastAsia="仿宋_GB2312" w:hint="eastAsia"/>
                <w:sz w:val="24"/>
                <w:szCs w:val="24"/>
              </w:rPr>
              <w:t xml:space="preserve"> </w:t>
            </w:r>
            <w:r w:rsidRPr="006C5B97">
              <w:rPr>
                <w:rFonts w:eastAsia="仿宋_GB2312" w:hint="eastAsia"/>
                <w:sz w:val="24"/>
                <w:szCs w:val="24"/>
              </w:rPr>
              <w:t>护理教学评价（自主学习）</w:t>
            </w:r>
          </w:p>
        </w:tc>
        <w:tc>
          <w:tcPr>
            <w:tcW w:w="1672" w:type="dxa"/>
            <w:vAlign w:val="center"/>
          </w:tcPr>
          <w:p w:rsidR="00142F86" w:rsidRPr="006C5B97" w:rsidRDefault="00142F86" w:rsidP="00363945">
            <w:pPr>
              <w:adjustRightInd w:val="0"/>
              <w:snapToGrid w:val="0"/>
              <w:jc w:val="center"/>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lastRenderedPageBreak/>
              <w:t>第九章</w:t>
            </w:r>
            <w:r w:rsidRPr="006C5B97">
              <w:rPr>
                <w:rFonts w:eastAsia="仿宋_GB2312" w:hint="eastAsia"/>
                <w:sz w:val="24"/>
                <w:szCs w:val="24"/>
              </w:rPr>
              <w:t xml:space="preserve"> </w:t>
            </w:r>
            <w:r w:rsidRPr="006C5B97">
              <w:rPr>
                <w:rFonts w:eastAsia="仿宋_GB2312" w:hint="eastAsia"/>
                <w:sz w:val="24"/>
                <w:szCs w:val="24"/>
              </w:rPr>
              <w:t>护理教学评价（自主学习汇报）</w:t>
            </w:r>
          </w:p>
        </w:tc>
        <w:tc>
          <w:tcPr>
            <w:tcW w:w="1672" w:type="dxa"/>
            <w:vAlign w:val="center"/>
          </w:tcPr>
          <w:p w:rsidR="00142F86" w:rsidRPr="006C5B97" w:rsidRDefault="00142F86" w:rsidP="00363945">
            <w:pPr>
              <w:adjustRightInd w:val="0"/>
              <w:snapToGrid w:val="0"/>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小讲课比赛</w:t>
            </w:r>
          </w:p>
        </w:tc>
        <w:tc>
          <w:tcPr>
            <w:tcW w:w="1672" w:type="dxa"/>
            <w:vAlign w:val="center"/>
          </w:tcPr>
          <w:p w:rsidR="00142F86" w:rsidRPr="006C5B97" w:rsidRDefault="00142F86" w:rsidP="00363945">
            <w:pPr>
              <w:adjustRightInd w:val="0"/>
              <w:snapToGrid w:val="0"/>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r w:rsidR="00142F86" w:rsidRPr="006C5B97" w:rsidTr="00BF78C7">
        <w:trPr>
          <w:trHeight w:val="397"/>
          <w:jc w:val="center"/>
        </w:trPr>
        <w:tc>
          <w:tcPr>
            <w:tcW w:w="5042" w:type="dxa"/>
            <w:vAlign w:val="center"/>
          </w:tcPr>
          <w:p w:rsidR="00142F86" w:rsidRPr="006C5B97" w:rsidRDefault="00142F86" w:rsidP="00363945">
            <w:pPr>
              <w:rPr>
                <w:rFonts w:eastAsia="仿宋_GB2312"/>
                <w:sz w:val="24"/>
                <w:szCs w:val="24"/>
              </w:rPr>
            </w:pPr>
            <w:r w:rsidRPr="006C5B97">
              <w:rPr>
                <w:rFonts w:eastAsia="仿宋_GB2312" w:hint="eastAsia"/>
                <w:sz w:val="24"/>
                <w:szCs w:val="24"/>
              </w:rPr>
              <w:t>小讲课比赛</w:t>
            </w:r>
          </w:p>
        </w:tc>
        <w:tc>
          <w:tcPr>
            <w:tcW w:w="1672" w:type="dxa"/>
            <w:vAlign w:val="center"/>
          </w:tcPr>
          <w:p w:rsidR="00142F86" w:rsidRPr="006C5B97" w:rsidRDefault="00142F86" w:rsidP="00363945">
            <w:pPr>
              <w:adjustRightInd w:val="0"/>
              <w:snapToGrid w:val="0"/>
              <w:rPr>
                <w:sz w:val="24"/>
                <w:szCs w:val="24"/>
              </w:rPr>
            </w:pPr>
          </w:p>
        </w:tc>
        <w:tc>
          <w:tcPr>
            <w:tcW w:w="1450" w:type="dxa"/>
          </w:tcPr>
          <w:p w:rsidR="00142F86" w:rsidRPr="006C5B97" w:rsidRDefault="00142F86" w:rsidP="00363945">
            <w:pPr>
              <w:jc w:val="center"/>
              <w:rPr>
                <w:sz w:val="24"/>
                <w:szCs w:val="24"/>
              </w:rPr>
            </w:pPr>
            <w:r w:rsidRPr="006C5B97">
              <w:rPr>
                <w:rFonts w:hint="eastAsia"/>
                <w:sz w:val="24"/>
                <w:szCs w:val="24"/>
              </w:rPr>
              <w:t>2</w:t>
            </w:r>
          </w:p>
        </w:tc>
      </w:tr>
    </w:tbl>
    <w:p w:rsidR="004953D8" w:rsidRDefault="004953D8" w:rsidP="00363945">
      <w:pPr>
        <w:pStyle w:val="a50"/>
        <w:adjustRightInd w:val="0"/>
        <w:snapToGrid w:val="0"/>
        <w:rPr>
          <w:szCs w:val="28"/>
        </w:rPr>
      </w:pPr>
    </w:p>
    <w:p w:rsidR="004953D8" w:rsidRDefault="004953D8" w:rsidP="00363945">
      <w:pPr>
        <w:pStyle w:val="a50"/>
        <w:adjustRightInd w:val="0"/>
        <w:snapToGrid w:val="0"/>
        <w:rPr>
          <w:szCs w:val="28"/>
        </w:rPr>
      </w:pPr>
    </w:p>
    <w:p w:rsidR="00142F86" w:rsidRPr="004953D8" w:rsidRDefault="004953D8" w:rsidP="00363945">
      <w:pPr>
        <w:pStyle w:val="a50"/>
        <w:numPr>
          <w:ilvl w:val="0"/>
          <w:numId w:val="113"/>
        </w:numPr>
        <w:adjustRightInd w:val="0"/>
        <w:snapToGrid w:val="0"/>
        <w:rPr>
          <w:szCs w:val="28"/>
        </w:rPr>
      </w:pPr>
      <w:r>
        <w:rPr>
          <w:rFonts w:hint="eastAsia"/>
          <w:szCs w:val="28"/>
        </w:rPr>
        <w:t xml:space="preserve">  </w:t>
      </w:r>
      <w:r w:rsidR="00142F86" w:rsidRPr="004953D8">
        <w:rPr>
          <w:rFonts w:hint="eastAsia"/>
          <w:szCs w:val="28"/>
        </w:rPr>
        <w:t>导论(2学时)</w:t>
      </w:r>
    </w:p>
    <w:p w:rsidR="00142F86" w:rsidRPr="00B379B9" w:rsidRDefault="00142F86" w:rsidP="00363945">
      <w:pPr>
        <w:pStyle w:val="a50"/>
        <w:adjustRightInd w:val="0"/>
        <w:snapToGrid w:val="0"/>
        <w:rPr>
          <w:sz w:val="21"/>
          <w:szCs w:val="21"/>
        </w:rPr>
      </w:pPr>
    </w:p>
    <w:p w:rsidR="00142F86" w:rsidRPr="00C86592" w:rsidRDefault="00142F86" w:rsidP="00363945">
      <w:pPr>
        <w:pStyle w:val="a42"/>
        <w:adjustRightInd w:val="0"/>
        <w:snapToGrid w:val="0"/>
        <w:ind w:firstLine="482"/>
        <w:rPr>
          <w:b/>
        </w:rPr>
      </w:pPr>
      <w:r w:rsidRPr="00C86592">
        <w:rPr>
          <w:rFonts w:hint="eastAsia"/>
          <w:b/>
        </w:rPr>
        <w:t>学习目的和要求</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rPr>
        <w:t>掌握教育与护理教育的概念、要素、特点及发展趋势，熟悉护理教育学的任务，护理教育的历史和现状，了解护理教育的层次结构及类型。认识我国护理教育面临的挑战及我国护理教育改革和发展的重要性。</w:t>
      </w:r>
    </w:p>
    <w:p w:rsidR="00142F86" w:rsidRDefault="00142F86" w:rsidP="00363945">
      <w:pPr>
        <w:pStyle w:val="a02"/>
        <w:adjustRightInd w:val="0"/>
        <w:snapToGrid w:val="0"/>
      </w:pPr>
    </w:p>
    <w:p w:rsidR="00142F86" w:rsidRPr="00C86592" w:rsidRDefault="00142F86" w:rsidP="00363945">
      <w:pPr>
        <w:pStyle w:val="a42"/>
        <w:adjustRightInd w:val="0"/>
        <w:snapToGrid w:val="0"/>
        <w:ind w:firstLine="482"/>
        <w:rPr>
          <w:b/>
        </w:rPr>
      </w:pPr>
      <w:r w:rsidRPr="00C86592">
        <w:rPr>
          <w:rFonts w:hint="eastAsia"/>
          <w:b/>
        </w:rPr>
        <w:t>课程内容</w:t>
      </w:r>
    </w:p>
    <w:p w:rsidR="00142F86" w:rsidRDefault="00142F86" w:rsidP="00363945">
      <w:pPr>
        <w:pStyle w:val="a02"/>
        <w:adjustRightInd w:val="0"/>
        <w:snapToGrid w:val="0"/>
      </w:pPr>
      <w:r>
        <w:rPr>
          <w:rFonts w:hint="eastAsia"/>
        </w:rPr>
        <w:t>一、教育概述</w:t>
      </w:r>
    </w:p>
    <w:p w:rsidR="00142F86" w:rsidRDefault="00142F86" w:rsidP="00363945">
      <w:pPr>
        <w:pStyle w:val="a02"/>
        <w:adjustRightInd w:val="0"/>
        <w:snapToGrid w:val="0"/>
      </w:pPr>
      <w:r>
        <w:rPr>
          <w:rFonts w:hint="eastAsia"/>
        </w:rPr>
        <w:t>教育及教育学的概念；教育的意义及任务；教育的要素及特点；现代教育发展趋势。</w:t>
      </w:r>
    </w:p>
    <w:p w:rsidR="00142F86" w:rsidRDefault="00142F86" w:rsidP="00363945">
      <w:pPr>
        <w:pStyle w:val="a02"/>
        <w:adjustRightInd w:val="0"/>
        <w:snapToGrid w:val="0"/>
      </w:pPr>
      <w:r>
        <w:rPr>
          <w:rFonts w:hint="eastAsia"/>
        </w:rPr>
        <w:t>二、护理教育概述</w:t>
      </w:r>
    </w:p>
    <w:p w:rsidR="00142F86" w:rsidRPr="0051494E" w:rsidRDefault="00142F86" w:rsidP="00363945">
      <w:pPr>
        <w:pStyle w:val="a02"/>
        <w:adjustRightInd w:val="0"/>
        <w:snapToGrid w:val="0"/>
      </w:pPr>
      <w:r>
        <w:rPr>
          <w:rFonts w:hint="eastAsia"/>
        </w:rPr>
        <w:t>护理教育及护理教育学的概念；护理教育的特点；护理教育学的任务；护理教育的发展历史、现状及趋势。</w:t>
      </w:r>
      <w:r w:rsidRPr="0051494E">
        <w:rPr>
          <w:rFonts w:hint="eastAsia"/>
        </w:rPr>
        <w:t>国内外护理教育的比较；我国护理教育的机遇与挑战。</w:t>
      </w:r>
    </w:p>
    <w:p w:rsidR="00142F86" w:rsidRPr="0051494E" w:rsidRDefault="00142F86" w:rsidP="00363945">
      <w:pPr>
        <w:pStyle w:val="a02"/>
        <w:adjustRightInd w:val="0"/>
        <w:snapToGrid w:val="0"/>
      </w:pPr>
      <w:r w:rsidRPr="0051494E">
        <w:rPr>
          <w:rFonts w:hint="eastAsia"/>
        </w:rPr>
        <w:t>三护理教育的体系结构</w:t>
      </w:r>
    </w:p>
    <w:p w:rsidR="00142F86" w:rsidRPr="0051494E" w:rsidRDefault="00142F86" w:rsidP="00363945">
      <w:pPr>
        <w:pStyle w:val="a02"/>
        <w:adjustRightInd w:val="0"/>
        <w:snapToGrid w:val="0"/>
      </w:pPr>
      <w:r w:rsidRPr="0051494E">
        <w:rPr>
          <w:rFonts w:hint="eastAsia"/>
        </w:rPr>
        <w:t>护理教育的层次结构；护理教育的类型；我国护理教育体系结构的现状及存在的问题。</w:t>
      </w:r>
    </w:p>
    <w:p w:rsidR="00142F86" w:rsidRPr="0045763B" w:rsidRDefault="00142F86" w:rsidP="00363945">
      <w:pPr>
        <w:pStyle w:val="a02"/>
        <w:adjustRightInd w:val="0"/>
        <w:snapToGrid w:val="0"/>
        <w:ind w:firstLine="422"/>
        <w:rPr>
          <w:b/>
        </w:rPr>
      </w:pPr>
    </w:p>
    <w:p w:rsidR="00142F86" w:rsidRPr="0045763B" w:rsidRDefault="00142F86" w:rsidP="00363945">
      <w:pPr>
        <w:pStyle w:val="a42"/>
        <w:adjustRightInd w:val="0"/>
        <w:snapToGrid w:val="0"/>
        <w:ind w:firstLine="482"/>
        <w:rPr>
          <w:b/>
        </w:rPr>
      </w:pPr>
      <w:r w:rsidRPr="0045763B">
        <w:rPr>
          <w:rFonts w:hint="eastAsia"/>
          <w:b/>
        </w:rPr>
        <w:t>考核知识点</w:t>
      </w:r>
    </w:p>
    <w:p w:rsidR="00142F86" w:rsidRPr="0051494E" w:rsidRDefault="00142F86" w:rsidP="00363945">
      <w:pPr>
        <w:numPr>
          <w:ilvl w:val="0"/>
          <w:numId w:val="106"/>
        </w:numPr>
        <w:tabs>
          <w:tab w:val="left" w:pos="900"/>
          <w:tab w:val="left" w:pos="1080"/>
        </w:tabs>
        <w:adjustRightInd w:val="0"/>
        <w:snapToGrid w:val="0"/>
      </w:pPr>
      <w:r w:rsidRPr="0051494E">
        <w:rPr>
          <w:rFonts w:hint="eastAsia"/>
        </w:rPr>
        <w:t>教育及教育学的概念；教育的起源；教育的要素及特点；现代教育发展趋势。</w:t>
      </w:r>
    </w:p>
    <w:p w:rsidR="00142F86" w:rsidRPr="0051494E" w:rsidRDefault="00142F86" w:rsidP="00363945">
      <w:pPr>
        <w:numPr>
          <w:ilvl w:val="0"/>
          <w:numId w:val="106"/>
        </w:numPr>
        <w:tabs>
          <w:tab w:val="left" w:pos="720"/>
          <w:tab w:val="left" w:pos="900"/>
        </w:tabs>
        <w:adjustRightInd w:val="0"/>
        <w:snapToGrid w:val="0"/>
      </w:pPr>
      <w:r w:rsidRPr="0051494E">
        <w:rPr>
          <w:rFonts w:hint="eastAsia"/>
        </w:rPr>
        <w:t>护理教育的特点；护理教育的现状及趋势</w:t>
      </w:r>
    </w:p>
    <w:p w:rsidR="00142F86" w:rsidRDefault="00142F86" w:rsidP="00363945">
      <w:pPr>
        <w:numPr>
          <w:ilvl w:val="0"/>
          <w:numId w:val="106"/>
        </w:numPr>
        <w:tabs>
          <w:tab w:val="left" w:pos="900"/>
          <w:tab w:val="left" w:pos="1080"/>
        </w:tabs>
        <w:adjustRightInd w:val="0"/>
        <w:snapToGrid w:val="0"/>
      </w:pPr>
      <w:r>
        <w:rPr>
          <w:rFonts w:hint="eastAsia"/>
        </w:rPr>
        <w:t>护理教育的层次及类型。</w:t>
      </w:r>
    </w:p>
    <w:p w:rsidR="00142F86" w:rsidRPr="0045763B" w:rsidRDefault="00142F86" w:rsidP="00363945">
      <w:pPr>
        <w:pStyle w:val="a42"/>
        <w:adjustRightInd w:val="0"/>
        <w:snapToGrid w:val="0"/>
        <w:ind w:firstLine="482"/>
        <w:rPr>
          <w:b/>
        </w:rPr>
      </w:pPr>
      <w:r w:rsidRPr="0045763B">
        <w:rPr>
          <w:rFonts w:hint="eastAsia"/>
          <w:b/>
        </w:rPr>
        <w:t>考核要求</w:t>
      </w:r>
    </w:p>
    <w:p w:rsidR="00142F86" w:rsidRDefault="00142F86" w:rsidP="00363945">
      <w:pPr>
        <w:numPr>
          <w:ilvl w:val="0"/>
          <w:numId w:val="107"/>
        </w:numPr>
        <w:tabs>
          <w:tab w:val="left" w:pos="900"/>
        </w:tabs>
        <w:adjustRightInd w:val="0"/>
        <w:snapToGrid w:val="0"/>
      </w:pPr>
      <w:r w:rsidRPr="00C86592">
        <w:rPr>
          <w:rFonts w:hint="eastAsia"/>
          <w:b/>
        </w:rPr>
        <w:t>掌握</w:t>
      </w:r>
      <w:r>
        <w:rPr>
          <w:rFonts w:hint="eastAsia"/>
        </w:rPr>
        <w:t>教育及教育学的概念；教育及护理教育的特点；现代教育发展趋势；我国护理教育的机遇与挑战。</w:t>
      </w:r>
    </w:p>
    <w:p w:rsidR="00142F86" w:rsidRDefault="00142F86" w:rsidP="00363945">
      <w:pPr>
        <w:numPr>
          <w:ilvl w:val="0"/>
          <w:numId w:val="107"/>
        </w:numPr>
        <w:tabs>
          <w:tab w:val="left" w:pos="720"/>
          <w:tab w:val="left" w:pos="900"/>
        </w:tabs>
        <w:adjustRightInd w:val="0"/>
        <w:snapToGrid w:val="0"/>
      </w:pPr>
      <w:r w:rsidRPr="00C86592">
        <w:rPr>
          <w:rFonts w:hint="eastAsia"/>
          <w:b/>
        </w:rPr>
        <w:t>熟悉</w:t>
      </w:r>
      <w:r>
        <w:rPr>
          <w:rFonts w:hint="eastAsia"/>
        </w:rPr>
        <w:t>教育的要素、教育的任务、教育的特点；护理教育学的任务；护理教育的历史和现状。</w:t>
      </w:r>
    </w:p>
    <w:p w:rsidR="004953D8" w:rsidRDefault="00142F86" w:rsidP="00363945">
      <w:pPr>
        <w:numPr>
          <w:ilvl w:val="0"/>
          <w:numId w:val="107"/>
        </w:numPr>
        <w:tabs>
          <w:tab w:val="left" w:pos="900"/>
        </w:tabs>
        <w:adjustRightInd w:val="0"/>
        <w:snapToGrid w:val="0"/>
      </w:pPr>
      <w:r w:rsidRPr="00C86592">
        <w:rPr>
          <w:rFonts w:hint="eastAsia"/>
          <w:b/>
        </w:rPr>
        <w:t>了解</w:t>
      </w:r>
      <w:r>
        <w:rPr>
          <w:rFonts w:hint="eastAsia"/>
        </w:rPr>
        <w:t>护理教育的类型、护理教育的层次结构。</w:t>
      </w:r>
    </w:p>
    <w:p w:rsidR="000343A7" w:rsidRPr="000343A7" w:rsidRDefault="000343A7" w:rsidP="00363945">
      <w:pPr>
        <w:tabs>
          <w:tab w:val="left" w:pos="900"/>
        </w:tabs>
        <w:adjustRightInd w:val="0"/>
        <w:snapToGrid w:val="0"/>
        <w:ind w:left="454"/>
      </w:pPr>
    </w:p>
    <w:p w:rsidR="00142F86" w:rsidRPr="00573585" w:rsidRDefault="00142F86" w:rsidP="00363945">
      <w:pPr>
        <w:spacing w:line="360" w:lineRule="auto"/>
        <w:jc w:val="center"/>
        <w:rPr>
          <w:rFonts w:asciiTheme="minorEastAsia" w:hAnsiTheme="minorEastAsia"/>
          <w:b/>
          <w:bCs/>
          <w:sz w:val="28"/>
          <w:szCs w:val="28"/>
        </w:rPr>
      </w:pPr>
      <w:r w:rsidRPr="004953D8">
        <w:rPr>
          <w:rFonts w:ascii="宋体" w:hAnsi="宋体" w:hint="eastAsia"/>
          <w:b/>
          <w:bCs/>
          <w:sz w:val="28"/>
          <w:szCs w:val="28"/>
        </w:rPr>
        <w:t xml:space="preserve">第二章  </w:t>
      </w:r>
      <w:r w:rsidRPr="00573585">
        <w:rPr>
          <w:rFonts w:asciiTheme="minorEastAsia" w:hAnsiTheme="minorEastAsia" w:hint="eastAsia"/>
          <w:b/>
          <w:bCs/>
          <w:sz w:val="28"/>
          <w:szCs w:val="28"/>
        </w:rPr>
        <w:t>护理专业教师与学生</w:t>
      </w:r>
      <w:r w:rsidRPr="00573585">
        <w:rPr>
          <w:rFonts w:asciiTheme="minorEastAsia" w:hAnsiTheme="minorEastAsia" w:hint="eastAsia"/>
          <w:sz w:val="28"/>
          <w:szCs w:val="28"/>
        </w:rPr>
        <w:t>(2学时)</w:t>
      </w:r>
    </w:p>
    <w:p w:rsidR="00142F86" w:rsidRPr="0045763B" w:rsidRDefault="00142F86" w:rsidP="00363945">
      <w:pPr>
        <w:ind w:firstLineChars="49" w:firstLine="103"/>
        <w:rPr>
          <w:b/>
        </w:rPr>
      </w:pPr>
      <w:r w:rsidRPr="0045763B">
        <w:rPr>
          <w:rFonts w:hint="eastAsia"/>
          <w:b/>
        </w:rPr>
        <w:t>一、学习目的和要求</w:t>
      </w:r>
    </w:p>
    <w:p w:rsidR="00142F86" w:rsidRPr="0045763B" w:rsidRDefault="00142F86" w:rsidP="00363945">
      <w:pPr>
        <w:ind w:firstLineChars="200" w:firstLine="420"/>
      </w:pPr>
      <w:r w:rsidRPr="0045763B">
        <w:rPr>
          <w:rFonts w:hint="eastAsia"/>
        </w:rPr>
        <w:t>通过本章学习，掌握护理教师的角色及规范，熟悉护理专业教师的条件及要求，了解护理专业教师的地位、作用与劳动特点。掌握学生集体教育的特点，熟悉科学的学生观，学生的移情体验。掌握师生关系的概念、特点，熟悉师生关系的建立，了解师生关系的的基本类型。</w:t>
      </w:r>
    </w:p>
    <w:p w:rsidR="00142F86" w:rsidRPr="00966B1F" w:rsidRDefault="00142F86" w:rsidP="00363945">
      <w:pPr>
        <w:ind w:firstLineChars="100" w:firstLine="211"/>
        <w:rPr>
          <w:b/>
        </w:rPr>
      </w:pPr>
      <w:r w:rsidRPr="00966B1F">
        <w:rPr>
          <w:rFonts w:hint="eastAsia"/>
          <w:b/>
        </w:rPr>
        <w:t>课程内容</w:t>
      </w:r>
    </w:p>
    <w:p w:rsidR="00142F86" w:rsidRPr="0045763B" w:rsidRDefault="00142F86" w:rsidP="00363945">
      <w:pPr>
        <w:ind w:firstLineChars="200" w:firstLine="420"/>
      </w:pPr>
      <w:r w:rsidRPr="0045763B">
        <w:rPr>
          <w:rFonts w:hint="eastAsia"/>
        </w:rPr>
        <w:t>1.</w:t>
      </w:r>
      <w:r w:rsidRPr="0045763B">
        <w:rPr>
          <w:rFonts w:hint="eastAsia"/>
        </w:rPr>
        <w:t>护理专业教师的地位、作用与劳动特点。</w:t>
      </w:r>
      <w:r w:rsidRPr="0045763B">
        <w:rPr>
          <w:rFonts w:hint="eastAsia"/>
        </w:rPr>
        <w:t>2.</w:t>
      </w:r>
      <w:r w:rsidRPr="0045763B">
        <w:rPr>
          <w:rFonts w:hint="eastAsia"/>
        </w:rPr>
        <w:t>护理专业学生集体教育的特点，科学的学生观，学生的移情体验。</w:t>
      </w:r>
      <w:r w:rsidRPr="0045763B">
        <w:rPr>
          <w:rFonts w:hint="eastAsia"/>
        </w:rPr>
        <w:t>3.</w:t>
      </w:r>
      <w:r w:rsidRPr="0045763B">
        <w:rPr>
          <w:rFonts w:hint="eastAsia"/>
        </w:rPr>
        <w:t>师生关系的概念、特点，师生关系的建立，师生关系的的基本类型</w:t>
      </w:r>
    </w:p>
    <w:p w:rsidR="00142F86" w:rsidRPr="0045763B" w:rsidRDefault="00142F86" w:rsidP="00363945">
      <w:pPr>
        <w:rPr>
          <w:b/>
        </w:rPr>
      </w:pPr>
      <w:r>
        <w:rPr>
          <w:rFonts w:hint="eastAsia"/>
          <w:b/>
        </w:rPr>
        <w:t>二</w:t>
      </w:r>
      <w:r w:rsidRPr="0045763B">
        <w:rPr>
          <w:rFonts w:hint="eastAsia"/>
          <w:b/>
        </w:rPr>
        <w:t>、教学方法</w:t>
      </w:r>
    </w:p>
    <w:p w:rsidR="00142F86" w:rsidRPr="0045763B" w:rsidRDefault="00142F86" w:rsidP="00363945">
      <w:pPr>
        <w:ind w:firstLineChars="150" w:firstLine="315"/>
      </w:pPr>
      <w:r w:rsidRPr="0045763B">
        <w:rPr>
          <w:rFonts w:hint="eastAsia"/>
        </w:rPr>
        <w:t>自学</w:t>
      </w:r>
    </w:p>
    <w:p w:rsidR="00142F86" w:rsidRPr="0045763B" w:rsidRDefault="00142F86" w:rsidP="00363945">
      <w:pPr>
        <w:rPr>
          <w:b/>
        </w:rPr>
      </w:pPr>
      <w:r w:rsidRPr="0045763B">
        <w:rPr>
          <w:rFonts w:hint="eastAsia"/>
          <w:b/>
        </w:rPr>
        <w:lastRenderedPageBreak/>
        <w:t>三、思考题</w:t>
      </w:r>
    </w:p>
    <w:p w:rsidR="00142F86" w:rsidRDefault="00142F86" w:rsidP="00363945">
      <w:pPr>
        <w:ind w:firstLineChars="100" w:firstLine="210"/>
      </w:pPr>
      <w:r w:rsidRPr="0045763B">
        <w:rPr>
          <w:rFonts w:hint="eastAsia"/>
        </w:rPr>
        <w:t>怎样建立良好的师生关系？</w:t>
      </w:r>
    </w:p>
    <w:p w:rsidR="00142F86" w:rsidRDefault="00142F86" w:rsidP="00363945">
      <w:pPr>
        <w:tabs>
          <w:tab w:val="left" w:pos="1830"/>
        </w:tabs>
        <w:adjustRightInd w:val="0"/>
        <w:snapToGrid w:val="0"/>
      </w:pPr>
      <w:r>
        <w:tab/>
      </w:r>
    </w:p>
    <w:p w:rsidR="00142F86" w:rsidRDefault="00142F86" w:rsidP="00363945">
      <w:pPr>
        <w:pStyle w:val="a50"/>
        <w:numPr>
          <w:ilvl w:val="1"/>
          <w:numId w:val="109"/>
        </w:numPr>
        <w:adjustRightInd w:val="0"/>
        <w:snapToGrid w:val="0"/>
      </w:pPr>
      <w:r>
        <w:rPr>
          <w:rFonts w:hint="eastAsia"/>
        </w:rPr>
        <w:t xml:space="preserve"> 护理教育的目标体系(1学时)</w:t>
      </w:r>
    </w:p>
    <w:p w:rsidR="00142F86" w:rsidRPr="00787DD4" w:rsidRDefault="00142F86" w:rsidP="00363945">
      <w:pPr>
        <w:pStyle w:val="a50"/>
        <w:adjustRightInd w:val="0"/>
        <w:snapToGrid w:val="0"/>
        <w:rPr>
          <w:sz w:val="21"/>
          <w:szCs w:val="21"/>
        </w:rPr>
      </w:pPr>
    </w:p>
    <w:p w:rsidR="00142F86" w:rsidRPr="00966B1F" w:rsidRDefault="00142F86" w:rsidP="00363945">
      <w:pPr>
        <w:pStyle w:val="a42"/>
        <w:adjustRightInd w:val="0"/>
        <w:snapToGrid w:val="0"/>
        <w:ind w:firstLineChars="0" w:firstLine="0"/>
        <w:rPr>
          <w:b/>
        </w:rPr>
      </w:pPr>
      <w:r w:rsidRPr="00966B1F">
        <w:rPr>
          <w:rFonts w:hint="eastAsia"/>
          <w:b/>
        </w:rPr>
        <w:t>学习目的和要求</w:t>
      </w:r>
    </w:p>
    <w:p w:rsidR="00142F86" w:rsidRDefault="00142F86" w:rsidP="00363945">
      <w:pPr>
        <w:pStyle w:val="a02"/>
        <w:adjustRightInd w:val="0"/>
        <w:snapToGrid w:val="0"/>
        <w:rPr>
          <w:rFonts w:ascii="宋体" w:hAnsi="宋体"/>
          <w:bCs/>
          <w:color w:val="000000"/>
          <w:szCs w:val="21"/>
        </w:rPr>
      </w:pPr>
      <w:r>
        <w:rPr>
          <w:rFonts w:hint="eastAsia"/>
        </w:rPr>
        <w:t>过本章的自主学习，了解护理教育目标，掌握护理教学目标的编制。</w:t>
      </w:r>
      <w:r>
        <w:rPr>
          <w:rFonts w:ascii="宋体" w:hAnsi="宋体" w:hint="eastAsia"/>
          <w:bCs/>
          <w:color w:val="000000"/>
          <w:szCs w:val="21"/>
        </w:rPr>
        <w:t xml:space="preserve"> </w:t>
      </w:r>
    </w:p>
    <w:p w:rsidR="00142F86" w:rsidRPr="0045763B" w:rsidRDefault="00142F86" w:rsidP="00363945">
      <w:pPr>
        <w:pStyle w:val="a42"/>
        <w:adjustRightInd w:val="0"/>
        <w:snapToGrid w:val="0"/>
        <w:ind w:firstLineChars="0" w:firstLine="0"/>
        <w:rPr>
          <w:b/>
        </w:rPr>
      </w:pPr>
      <w:r w:rsidRPr="0045763B">
        <w:rPr>
          <w:rFonts w:hint="eastAsia"/>
          <w:b/>
        </w:rPr>
        <w:t>课程内容</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rPr>
        <w:t>一、护理教育培养目标</w:t>
      </w:r>
    </w:p>
    <w:p w:rsidR="00142F86" w:rsidRDefault="00142F86" w:rsidP="00363945">
      <w:pPr>
        <w:pStyle w:val="a02"/>
        <w:adjustRightInd w:val="0"/>
        <w:snapToGrid w:val="0"/>
      </w:pPr>
      <w:r>
        <w:rPr>
          <w:rFonts w:hint="eastAsia"/>
        </w:rPr>
        <w:t>二、护理教学目标</w:t>
      </w:r>
    </w:p>
    <w:p w:rsidR="00142F86" w:rsidRDefault="00142F86" w:rsidP="00363945">
      <w:pPr>
        <w:pStyle w:val="a02"/>
        <w:adjustRightInd w:val="0"/>
        <w:snapToGrid w:val="0"/>
      </w:pPr>
      <w:r>
        <w:rPr>
          <w:rFonts w:hint="eastAsia"/>
        </w:rPr>
        <w:t>三、教学目标分类</w:t>
      </w:r>
    </w:p>
    <w:p w:rsidR="00142F86" w:rsidRDefault="00142F86" w:rsidP="00363945">
      <w:pPr>
        <w:pStyle w:val="a02"/>
        <w:adjustRightInd w:val="0"/>
        <w:snapToGrid w:val="0"/>
      </w:pPr>
      <w:r>
        <w:rPr>
          <w:rFonts w:hint="eastAsia"/>
        </w:rPr>
        <w:t>四、护理教学目标的编制与实施</w:t>
      </w:r>
    </w:p>
    <w:p w:rsidR="00142F86" w:rsidRPr="00B379B9" w:rsidRDefault="00142F86" w:rsidP="00363945">
      <w:pPr>
        <w:pStyle w:val="a50"/>
        <w:adjustRightInd w:val="0"/>
        <w:snapToGrid w:val="0"/>
        <w:rPr>
          <w:sz w:val="21"/>
          <w:szCs w:val="21"/>
        </w:rPr>
      </w:pPr>
    </w:p>
    <w:p w:rsidR="00142F86" w:rsidRPr="0045763B" w:rsidRDefault="00142F86" w:rsidP="00363945">
      <w:pPr>
        <w:pStyle w:val="a42"/>
        <w:adjustRightInd w:val="0"/>
        <w:snapToGrid w:val="0"/>
        <w:ind w:firstLineChars="0" w:firstLine="0"/>
        <w:rPr>
          <w:b/>
        </w:rPr>
      </w:pPr>
      <w:r w:rsidRPr="0045763B">
        <w:rPr>
          <w:rFonts w:hint="eastAsia"/>
          <w:b/>
        </w:rPr>
        <w:t>考核知识点</w:t>
      </w:r>
    </w:p>
    <w:p w:rsidR="00142F86" w:rsidRDefault="00142F86" w:rsidP="00363945">
      <w:pPr>
        <w:pStyle w:val="a02"/>
        <w:adjustRightInd w:val="0"/>
        <w:snapToGrid w:val="0"/>
      </w:pPr>
      <w:r>
        <w:rPr>
          <w:rFonts w:hint="eastAsia"/>
        </w:rPr>
        <w:t>一、教育目的、培养目标、教学目标、</w:t>
      </w:r>
      <w:r>
        <w:rPr>
          <w:rFonts w:hint="eastAsia"/>
        </w:rPr>
        <w:t>Knowledge</w:t>
      </w:r>
      <w:r>
        <w:rPr>
          <w:rFonts w:hint="eastAsia"/>
        </w:rPr>
        <w:t>、</w:t>
      </w:r>
      <w:r>
        <w:rPr>
          <w:rFonts w:hint="eastAsia"/>
        </w:rPr>
        <w:t>Comprehension</w:t>
      </w:r>
      <w:r>
        <w:rPr>
          <w:rFonts w:hint="eastAsia"/>
        </w:rPr>
        <w:t>、</w:t>
      </w:r>
      <w:r>
        <w:rPr>
          <w:rFonts w:hint="eastAsia"/>
        </w:rPr>
        <w:t>Application</w:t>
      </w:r>
      <w:r>
        <w:rPr>
          <w:rFonts w:hint="eastAsia"/>
        </w:rPr>
        <w:t>的定义；教学目标的四大功能、教学目标表述的内容；</w:t>
      </w:r>
    </w:p>
    <w:p w:rsidR="00142F86" w:rsidRDefault="00142F86" w:rsidP="00363945">
      <w:pPr>
        <w:pStyle w:val="a02"/>
        <w:adjustRightInd w:val="0"/>
        <w:snapToGrid w:val="0"/>
      </w:pPr>
      <w:r>
        <w:rPr>
          <w:rFonts w:hint="eastAsia"/>
        </w:rPr>
        <w:t>二、教学目标的四大功能、布鲁姆教学目标体系的三大认知领域，常用的认知、动作技能领域的层次目标、布鲁姆教学目标表述的四个方面、布鲁姆教学目标分类的几个特征。认知、动作技能领域教学目标常用的行为动词，“行为标准”的书写要求；</w:t>
      </w:r>
    </w:p>
    <w:p w:rsidR="00142F86" w:rsidRDefault="00142F86" w:rsidP="00363945">
      <w:pPr>
        <w:pStyle w:val="a02"/>
        <w:adjustRightInd w:val="0"/>
        <w:snapToGrid w:val="0"/>
      </w:pPr>
      <w:r>
        <w:rPr>
          <w:rFonts w:hint="eastAsia"/>
        </w:rPr>
        <w:t>三、应用布鲁姆教学目标分类理论，针对</w:t>
      </w:r>
      <w:r>
        <w:t>“</w:t>
      </w:r>
      <w:r>
        <w:rPr>
          <w:rFonts w:hint="eastAsia"/>
        </w:rPr>
        <w:t>口腔护理</w:t>
      </w:r>
      <w:r>
        <w:t>”</w:t>
      </w:r>
      <w:r>
        <w:rPr>
          <w:rFonts w:hint="eastAsia"/>
        </w:rPr>
        <w:t>操作评分标准，编制一份认知领域三层次的教学目标，正确率达到</w:t>
      </w:r>
      <w:r>
        <w:rPr>
          <w:rFonts w:hint="eastAsia"/>
        </w:rPr>
        <w:t xml:space="preserve">75% </w:t>
      </w:r>
      <w:r>
        <w:rPr>
          <w:rFonts w:hint="eastAsia"/>
        </w:rPr>
        <w:t>；</w:t>
      </w:r>
    </w:p>
    <w:p w:rsidR="00142F86" w:rsidRDefault="00142F86" w:rsidP="00363945">
      <w:pPr>
        <w:pStyle w:val="a02"/>
        <w:adjustRightInd w:val="0"/>
        <w:snapToGrid w:val="0"/>
      </w:pPr>
      <w:r>
        <w:rPr>
          <w:rFonts w:hint="eastAsia"/>
        </w:rPr>
        <w:t>四、正确写出本章内容中的英文名词。</w:t>
      </w:r>
      <w:r>
        <w:t xml:space="preserve"> </w:t>
      </w:r>
    </w:p>
    <w:p w:rsidR="00142F86" w:rsidRPr="0045763B" w:rsidRDefault="00142F86" w:rsidP="00363945">
      <w:pPr>
        <w:pStyle w:val="a02"/>
        <w:adjustRightInd w:val="0"/>
        <w:snapToGrid w:val="0"/>
        <w:ind w:firstLine="422"/>
        <w:rPr>
          <w:b/>
        </w:rPr>
      </w:pPr>
    </w:p>
    <w:p w:rsidR="00142F86" w:rsidRPr="0045763B" w:rsidRDefault="00142F86" w:rsidP="00363945">
      <w:pPr>
        <w:pStyle w:val="a42"/>
        <w:adjustRightInd w:val="0"/>
        <w:snapToGrid w:val="0"/>
        <w:ind w:firstLineChars="0" w:firstLine="0"/>
        <w:rPr>
          <w:b/>
        </w:rPr>
      </w:pPr>
      <w:r w:rsidRPr="0045763B">
        <w:rPr>
          <w:rFonts w:hint="eastAsia"/>
          <w:b/>
        </w:rPr>
        <w:t>考核要求</w:t>
      </w:r>
    </w:p>
    <w:p w:rsidR="00142F86" w:rsidRDefault="00142F86" w:rsidP="00363945">
      <w:pPr>
        <w:pStyle w:val="a02"/>
        <w:adjustRightInd w:val="0"/>
        <w:snapToGrid w:val="0"/>
      </w:pPr>
      <w:r>
        <w:rPr>
          <w:rFonts w:hint="eastAsia"/>
        </w:rPr>
        <w:t>一、掌握布鲁姆教学目标的编制原则和技术</w:t>
      </w:r>
    </w:p>
    <w:p w:rsidR="00142F86" w:rsidRDefault="00142F86" w:rsidP="00363945">
      <w:pPr>
        <w:pStyle w:val="a02"/>
        <w:adjustRightInd w:val="0"/>
        <w:snapToGrid w:val="0"/>
      </w:pPr>
      <w:r>
        <w:rPr>
          <w:rFonts w:hint="eastAsia"/>
        </w:rPr>
        <w:t>二、掌握布鲁姆教学目标分类的三大领域、各领域的各层次、各层次常用的行为动词</w:t>
      </w:r>
    </w:p>
    <w:p w:rsidR="00142F86" w:rsidRDefault="00142F86" w:rsidP="00363945">
      <w:pPr>
        <w:pStyle w:val="a02"/>
        <w:adjustRightInd w:val="0"/>
        <w:snapToGrid w:val="0"/>
      </w:pPr>
      <w:r>
        <w:rPr>
          <w:rFonts w:hint="eastAsia"/>
        </w:rPr>
        <w:t>三、熟悉教学目标的各专业名词及本章节的英文名词、四大功能</w:t>
      </w:r>
    </w:p>
    <w:p w:rsidR="00142F86" w:rsidRDefault="00142F86" w:rsidP="00363945">
      <w:pPr>
        <w:pStyle w:val="a02"/>
        <w:adjustRightInd w:val="0"/>
        <w:snapToGrid w:val="0"/>
      </w:pPr>
      <w:r>
        <w:rPr>
          <w:rFonts w:hint="eastAsia"/>
        </w:rPr>
        <w:t>四、了解教育目的、培养目标的定义，教育目的、培养目标、教学目标三者的关系</w:t>
      </w:r>
    </w:p>
    <w:p w:rsidR="00573585" w:rsidRDefault="00573585" w:rsidP="00363945">
      <w:pPr>
        <w:pStyle w:val="a50"/>
        <w:adjustRightInd w:val="0"/>
        <w:snapToGrid w:val="0"/>
        <w:jc w:val="both"/>
      </w:pPr>
    </w:p>
    <w:p w:rsidR="00142F86" w:rsidRPr="00787DD4" w:rsidRDefault="00142F86" w:rsidP="00363945">
      <w:pPr>
        <w:pStyle w:val="a50"/>
        <w:adjustRightInd w:val="0"/>
        <w:snapToGrid w:val="0"/>
        <w:rPr>
          <w:sz w:val="21"/>
          <w:szCs w:val="21"/>
        </w:rPr>
      </w:pPr>
      <w:r>
        <w:rPr>
          <w:rFonts w:hint="eastAsia"/>
        </w:rPr>
        <w:t>第四章 护理教育的课程(2学时)</w:t>
      </w:r>
    </w:p>
    <w:p w:rsidR="00142F86" w:rsidRDefault="00142F86" w:rsidP="00363945">
      <w:pPr>
        <w:pStyle w:val="a42"/>
        <w:adjustRightInd w:val="0"/>
        <w:snapToGrid w:val="0"/>
      </w:pPr>
    </w:p>
    <w:p w:rsidR="00142F86" w:rsidRPr="0045763B" w:rsidRDefault="00142F86" w:rsidP="00363945">
      <w:pPr>
        <w:pStyle w:val="a42"/>
        <w:adjustRightInd w:val="0"/>
        <w:snapToGrid w:val="0"/>
        <w:ind w:firstLineChars="0" w:firstLine="0"/>
        <w:rPr>
          <w:b/>
        </w:rPr>
      </w:pPr>
      <w:r w:rsidRPr="0045763B">
        <w:rPr>
          <w:rFonts w:hint="eastAsia"/>
          <w:b/>
        </w:rPr>
        <w:t>学习目的和要求</w:t>
      </w:r>
    </w:p>
    <w:p w:rsidR="00142F86" w:rsidRDefault="00142F86" w:rsidP="00363945">
      <w:pPr>
        <w:pStyle w:val="a02"/>
        <w:adjustRightInd w:val="0"/>
        <w:snapToGrid w:val="0"/>
        <w:rPr>
          <w:szCs w:val="21"/>
        </w:rPr>
      </w:pPr>
      <w:r>
        <w:rPr>
          <w:rFonts w:hint="eastAsia"/>
          <w:szCs w:val="21"/>
        </w:rPr>
        <w:t>掌握</w:t>
      </w:r>
      <w:r>
        <w:rPr>
          <w:rFonts w:hint="eastAsia"/>
        </w:rPr>
        <w:t>学校课程编制的基本依据，课程编制的原则，护理课程改革的趋势。</w:t>
      </w:r>
    </w:p>
    <w:p w:rsidR="00142F86" w:rsidRDefault="00142F86" w:rsidP="00363945">
      <w:pPr>
        <w:pStyle w:val="a02"/>
        <w:adjustRightInd w:val="0"/>
        <w:snapToGrid w:val="0"/>
        <w:rPr>
          <w:szCs w:val="21"/>
        </w:rPr>
      </w:pPr>
      <w:r>
        <w:rPr>
          <w:rFonts w:hint="eastAsia"/>
          <w:szCs w:val="21"/>
        </w:rPr>
        <w:t>熟悉课程结构的主要分类及课程的类型，常见的护理课程结构类型。</w:t>
      </w:r>
    </w:p>
    <w:p w:rsidR="00142F86" w:rsidRDefault="00142F86" w:rsidP="00363945">
      <w:pPr>
        <w:pStyle w:val="a02"/>
        <w:adjustRightInd w:val="0"/>
        <w:snapToGrid w:val="0"/>
        <w:rPr>
          <w:szCs w:val="21"/>
        </w:rPr>
      </w:pPr>
      <w:r>
        <w:rPr>
          <w:rFonts w:hint="eastAsia"/>
          <w:szCs w:val="21"/>
        </w:rPr>
        <w:t>了解课程的概念及功能，学校课程的组成部分。</w:t>
      </w:r>
    </w:p>
    <w:p w:rsidR="00142F86" w:rsidRDefault="00142F86" w:rsidP="00363945">
      <w:pPr>
        <w:pStyle w:val="a02"/>
        <w:adjustRightInd w:val="0"/>
        <w:snapToGrid w:val="0"/>
        <w:rPr>
          <w:szCs w:val="21"/>
        </w:rPr>
      </w:pPr>
    </w:p>
    <w:p w:rsidR="00142F86" w:rsidRPr="0045763B" w:rsidRDefault="00142F86" w:rsidP="00363945">
      <w:pPr>
        <w:pStyle w:val="a42"/>
        <w:adjustRightInd w:val="0"/>
        <w:snapToGrid w:val="0"/>
        <w:ind w:firstLineChars="0" w:firstLine="0"/>
        <w:rPr>
          <w:b/>
        </w:rPr>
      </w:pPr>
      <w:r w:rsidRPr="0045763B">
        <w:rPr>
          <w:rFonts w:hint="eastAsia"/>
          <w:b/>
        </w:rPr>
        <w:t>课程内容</w:t>
      </w:r>
    </w:p>
    <w:p w:rsidR="00142F86" w:rsidRDefault="00142F86" w:rsidP="00363945">
      <w:pPr>
        <w:pStyle w:val="a02"/>
        <w:adjustRightInd w:val="0"/>
        <w:snapToGrid w:val="0"/>
      </w:pPr>
      <w:r>
        <w:rPr>
          <w:rFonts w:hint="eastAsia"/>
          <w:szCs w:val="21"/>
        </w:rPr>
        <w:t>一、</w:t>
      </w:r>
      <w:r>
        <w:rPr>
          <w:rFonts w:hint="eastAsia"/>
        </w:rPr>
        <w:t>课程的概念、功能与组成部分。</w:t>
      </w:r>
    </w:p>
    <w:p w:rsidR="00142F86" w:rsidRDefault="00142F86" w:rsidP="00363945">
      <w:pPr>
        <w:pStyle w:val="a02"/>
        <w:adjustRightInd w:val="0"/>
        <w:snapToGrid w:val="0"/>
      </w:pPr>
      <w:r>
        <w:rPr>
          <w:rFonts w:hint="eastAsia"/>
        </w:rPr>
        <w:t>二、课程的结构与类型和常见的护理课程的结构与类型。</w:t>
      </w:r>
    </w:p>
    <w:p w:rsidR="00142F86" w:rsidRDefault="00142F86" w:rsidP="00363945">
      <w:pPr>
        <w:pStyle w:val="a02"/>
        <w:adjustRightInd w:val="0"/>
        <w:snapToGrid w:val="0"/>
      </w:pPr>
      <w:r>
        <w:rPr>
          <w:rFonts w:hint="eastAsia"/>
        </w:rPr>
        <w:t>三、学校课程编制的基本依据。</w:t>
      </w:r>
    </w:p>
    <w:p w:rsidR="00142F86" w:rsidRDefault="00142F86" w:rsidP="00363945">
      <w:pPr>
        <w:pStyle w:val="a02"/>
        <w:adjustRightInd w:val="0"/>
        <w:snapToGrid w:val="0"/>
      </w:pPr>
      <w:r>
        <w:rPr>
          <w:rFonts w:hint="eastAsia"/>
        </w:rPr>
        <w:t>四、传统的课程观与当代主要的课程理论流派。</w:t>
      </w:r>
    </w:p>
    <w:p w:rsidR="00142F86" w:rsidRDefault="00142F86" w:rsidP="00363945">
      <w:pPr>
        <w:pStyle w:val="a02"/>
        <w:adjustRightInd w:val="0"/>
        <w:snapToGrid w:val="0"/>
      </w:pPr>
      <w:r>
        <w:rPr>
          <w:rFonts w:hint="eastAsia"/>
        </w:rPr>
        <w:t>五、课程编制的指导模式。</w:t>
      </w:r>
    </w:p>
    <w:p w:rsidR="00142F86" w:rsidRDefault="00142F86" w:rsidP="00363945">
      <w:pPr>
        <w:pStyle w:val="a02"/>
        <w:adjustRightInd w:val="0"/>
        <w:snapToGrid w:val="0"/>
      </w:pPr>
      <w:r>
        <w:rPr>
          <w:rFonts w:hint="eastAsia"/>
        </w:rPr>
        <w:t>六、护理课程编制的原则与程序。</w:t>
      </w:r>
    </w:p>
    <w:p w:rsidR="00142F86" w:rsidRDefault="00142F86" w:rsidP="00363945">
      <w:pPr>
        <w:pStyle w:val="a02"/>
        <w:adjustRightInd w:val="0"/>
        <w:snapToGrid w:val="0"/>
      </w:pPr>
      <w:r>
        <w:rPr>
          <w:rFonts w:hint="eastAsia"/>
        </w:rPr>
        <w:t>七、课程改革的意义及影响改革的因素</w:t>
      </w:r>
    </w:p>
    <w:p w:rsidR="00142F86" w:rsidRDefault="00142F86" w:rsidP="00363945">
      <w:pPr>
        <w:pStyle w:val="a02"/>
        <w:adjustRightInd w:val="0"/>
        <w:snapToGrid w:val="0"/>
      </w:pPr>
      <w:r>
        <w:rPr>
          <w:rFonts w:hint="eastAsia"/>
        </w:rPr>
        <w:t>八、课程改革的趋势及策略。</w:t>
      </w:r>
    </w:p>
    <w:p w:rsidR="00142F86" w:rsidRPr="0045763B" w:rsidRDefault="00142F86" w:rsidP="00363945">
      <w:pPr>
        <w:pStyle w:val="a42"/>
        <w:adjustRightInd w:val="0"/>
        <w:snapToGrid w:val="0"/>
        <w:ind w:firstLineChars="0" w:firstLine="0"/>
        <w:rPr>
          <w:b/>
        </w:rPr>
      </w:pPr>
      <w:r w:rsidRPr="0045763B">
        <w:rPr>
          <w:rFonts w:hint="eastAsia"/>
          <w:b/>
        </w:rPr>
        <w:t xml:space="preserve">考核知识点 </w:t>
      </w:r>
    </w:p>
    <w:p w:rsidR="00142F86" w:rsidRDefault="00142F86" w:rsidP="00363945">
      <w:pPr>
        <w:pStyle w:val="a02"/>
        <w:adjustRightInd w:val="0"/>
        <w:snapToGrid w:val="0"/>
      </w:pPr>
      <w:r>
        <w:rPr>
          <w:rFonts w:hint="eastAsia"/>
          <w:szCs w:val="21"/>
        </w:rPr>
        <w:t>一、</w:t>
      </w:r>
      <w:r>
        <w:rPr>
          <w:rFonts w:hint="eastAsia"/>
        </w:rPr>
        <w:t>能用实例说明护理教育课程的特点及编制原则、改革的趋势。</w:t>
      </w:r>
    </w:p>
    <w:p w:rsidR="00142F86" w:rsidRDefault="00142F86" w:rsidP="00363945">
      <w:pPr>
        <w:pStyle w:val="a02"/>
        <w:adjustRightInd w:val="0"/>
        <w:snapToGrid w:val="0"/>
      </w:pPr>
      <w:r>
        <w:rPr>
          <w:rFonts w:hint="eastAsia"/>
        </w:rPr>
        <w:t>主要课程的类型和特点，学年制和学分制各自的优缺点。显性课与隐性课的区别与联系。</w:t>
      </w:r>
    </w:p>
    <w:p w:rsidR="00142F86" w:rsidRDefault="00142F86" w:rsidP="00363945">
      <w:pPr>
        <w:pStyle w:val="a02"/>
        <w:adjustRightInd w:val="0"/>
        <w:snapToGrid w:val="0"/>
      </w:pPr>
      <w:r>
        <w:rPr>
          <w:rFonts w:hint="eastAsia"/>
        </w:rPr>
        <w:lastRenderedPageBreak/>
        <w:t>二、护理教育课程的大体分类。公共课、基础课和专业课在护理教育中的关系和地位。</w:t>
      </w:r>
    </w:p>
    <w:p w:rsidR="00142F86" w:rsidRDefault="00142F86" w:rsidP="00363945">
      <w:pPr>
        <w:pStyle w:val="a02"/>
        <w:adjustRightInd w:val="0"/>
        <w:snapToGrid w:val="0"/>
      </w:pPr>
      <w:r>
        <w:rPr>
          <w:rFonts w:hint="eastAsia"/>
        </w:rPr>
        <w:t>三、学校课程编制的基本依据，课程编制需遵循的原则，各个课程编制指导模式的特点。</w:t>
      </w:r>
    </w:p>
    <w:p w:rsidR="00142F86" w:rsidRDefault="00142F86" w:rsidP="00363945">
      <w:pPr>
        <w:pStyle w:val="a02"/>
        <w:adjustRightInd w:val="0"/>
        <w:snapToGrid w:val="0"/>
      </w:pPr>
      <w:r>
        <w:rPr>
          <w:rFonts w:hint="eastAsia"/>
        </w:rPr>
        <w:t>四、根据本专业情况，讨论护理课程结构应如何改革以更好地适应当前教改需要。</w:t>
      </w:r>
    </w:p>
    <w:p w:rsidR="00142F86" w:rsidRDefault="00142F86" w:rsidP="00363945">
      <w:pPr>
        <w:pStyle w:val="a02"/>
        <w:adjustRightInd w:val="0"/>
        <w:snapToGrid w:val="0"/>
      </w:pPr>
    </w:p>
    <w:p w:rsidR="00142F86" w:rsidRPr="0045763B" w:rsidRDefault="00142F86" w:rsidP="00363945">
      <w:pPr>
        <w:pStyle w:val="a42"/>
        <w:adjustRightInd w:val="0"/>
        <w:snapToGrid w:val="0"/>
        <w:ind w:firstLineChars="0" w:firstLine="0"/>
        <w:rPr>
          <w:b/>
        </w:rPr>
      </w:pPr>
      <w:r w:rsidRPr="0045763B">
        <w:rPr>
          <w:rFonts w:hint="eastAsia"/>
          <w:b/>
        </w:rPr>
        <w:t>考核要求</w:t>
      </w:r>
    </w:p>
    <w:p w:rsidR="00142F86" w:rsidRDefault="00142F86" w:rsidP="00363945">
      <w:pPr>
        <w:pStyle w:val="a02"/>
        <w:adjustRightInd w:val="0"/>
        <w:snapToGrid w:val="0"/>
      </w:pPr>
      <w:r>
        <w:rPr>
          <w:rFonts w:hint="eastAsia"/>
          <w:szCs w:val="21"/>
        </w:rPr>
        <w:t>一、</w:t>
      </w:r>
      <w:r w:rsidRPr="0045763B">
        <w:rPr>
          <w:rFonts w:hint="eastAsia"/>
          <w:b/>
          <w:szCs w:val="21"/>
        </w:rPr>
        <w:t>掌握</w:t>
      </w:r>
      <w:r>
        <w:rPr>
          <w:rFonts w:hint="eastAsia"/>
        </w:rPr>
        <w:t>护理教育课程设置的基本原则，说明护理教育课程的特点及编制原则、改革的趋势。</w:t>
      </w:r>
    </w:p>
    <w:p w:rsidR="00142F86" w:rsidRDefault="00142F86" w:rsidP="00363945">
      <w:pPr>
        <w:pStyle w:val="a02"/>
        <w:adjustRightInd w:val="0"/>
        <w:snapToGrid w:val="0"/>
      </w:pPr>
      <w:r>
        <w:rPr>
          <w:rFonts w:hint="eastAsia"/>
          <w:szCs w:val="21"/>
        </w:rPr>
        <w:t>二、</w:t>
      </w:r>
      <w:r w:rsidRPr="0045763B">
        <w:rPr>
          <w:rFonts w:hint="eastAsia"/>
          <w:b/>
          <w:szCs w:val="21"/>
        </w:rPr>
        <w:t>熟悉</w:t>
      </w:r>
      <w:r>
        <w:rPr>
          <w:rFonts w:hint="eastAsia"/>
        </w:rPr>
        <w:t>学校课程编制的基本依据，公共课、基础课、专业课、必修课、选修课、学年制、学分制。护理课程结构类型的主要特点</w:t>
      </w:r>
    </w:p>
    <w:p w:rsidR="00142F86" w:rsidRDefault="00142F86" w:rsidP="00363945">
      <w:pPr>
        <w:pStyle w:val="a02"/>
        <w:adjustRightInd w:val="0"/>
        <w:snapToGrid w:val="0"/>
      </w:pPr>
      <w:r>
        <w:rPr>
          <w:rFonts w:hint="eastAsia"/>
          <w:szCs w:val="21"/>
        </w:rPr>
        <w:t>三、</w:t>
      </w:r>
      <w:r w:rsidRPr="0045763B">
        <w:rPr>
          <w:rFonts w:hint="eastAsia"/>
          <w:b/>
          <w:szCs w:val="21"/>
        </w:rPr>
        <w:t>了解</w:t>
      </w:r>
      <w:r>
        <w:rPr>
          <w:rFonts w:hint="eastAsia"/>
        </w:rPr>
        <w:t>课程在学校教育中的功能，课程编制的程序。</w:t>
      </w:r>
    </w:p>
    <w:p w:rsidR="00573585" w:rsidRDefault="00573585" w:rsidP="00363945">
      <w:pPr>
        <w:pStyle w:val="a02"/>
        <w:adjustRightInd w:val="0"/>
        <w:snapToGrid w:val="0"/>
        <w:ind w:firstLineChars="0" w:firstLine="0"/>
      </w:pPr>
    </w:p>
    <w:p w:rsidR="00142F86" w:rsidRDefault="00142F86" w:rsidP="00363945">
      <w:pPr>
        <w:pStyle w:val="a50"/>
        <w:numPr>
          <w:ilvl w:val="1"/>
          <w:numId w:val="107"/>
        </w:numPr>
        <w:adjustRightInd w:val="0"/>
        <w:snapToGrid w:val="0"/>
      </w:pPr>
      <w:r>
        <w:rPr>
          <w:rFonts w:hint="eastAsia"/>
        </w:rPr>
        <w:t xml:space="preserve"> 护理教育的心理学基础(4学时)</w:t>
      </w:r>
    </w:p>
    <w:p w:rsidR="00142F86" w:rsidRPr="00B379B9" w:rsidRDefault="00142F86" w:rsidP="00363945">
      <w:pPr>
        <w:pStyle w:val="a50"/>
        <w:adjustRightInd w:val="0"/>
        <w:snapToGrid w:val="0"/>
        <w:rPr>
          <w:sz w:val="21"/>
          <w:szCs w:val="21"/>
        </w:rPr>
      </w:pPr>
    </w:p>
    <w:p w:rsidR="00142F86" w:rsidRPr="0045763B" w:rsidRDefault="00142F86" w:rsidP="00363945">
      <w:pPr>
        <w:pStyle w:val="a42"/>
        <w:adjustRightInd w:val="0"/>
        <w:snapToGrid w:val="0"/>
        <w:ind w:firstLineChars="0" w:firstLine="0"/>
        <w:rPr>
          <w:b/>
        </w:rPr>
      </w:pPr>
      <w:r w:rsidRPr="0045763B">
        <w:rPr>
          <w:rFonts w:hint="eastAsia"/>
          <w:b/>
        </w:rPr>
        <w:t>学习目的和要求</w:t>
      </w:r>
    </w:p>
    <w:p w:rsidR="00142F86" w:rsidRDefault="00142F86" w:rsidP="00363945">
      <w:pPr>
        <w:pStyle w:val="a02"/>
        <w:adjustRightInd w:val="0"/>
        <w:snapToGrid w:val="0"/>
      </w:pPr>
      <w:r>
        <w:rPr>
          <w:rFonts w:hint="eastAsia"/>
        </w:rPr>
        <w:t>通过本章学习，掌握教育心理学的概念，熟悉教育心理学的内容体系和研究任务，了解教育心理学的发展历史。熟悉行为主义学习理论、认知学习理论、人本主义学习理论、社会学习理论、操作技能的学习心理的有关心理学观点，掌握上述学习理论及操作技能的学习原理在护理教育中的应用。</w:t>
      </w:r>
    </w:p>
    <w:p w:rsidR="00142F86" w:rsidRPr="00B379B9" w:rsidRDefault="00142F86" w:rsidP="00363945">
      <w:pPr>
        <w:pStyle w:val="a50"/>
        <w:adjustRightInd w:val="0"/>
        <w:snapToGrid w:val="0"/>
        <w:jc w:val="both"/>
        <w:rPr>
          <w:sz w:val="21"/>
          <w:szCs w:val="21"/>
        </w:rPr>
      </w:pPr>
    </w:p>
    <w:p w:rsidR="00142F86" w:rsidRPr="00966B1F" w:rsidRDefault="00142F86" w:rsidP="00363945">
      <w:pPr>
        <w:rPr>
          <w:b/>
        </w:rPr>
      </w:pPr>
      <w:r w:rsidRPr="00966B1F">
        <w:rPr>
          <w:rFonts w:hint="eastAsia"/>
          <w:b/>
        </w:rPr>
        <w:t>课程内容</w:t>
      </w:r>
    </w:p>
    <w:p w:rsidR="00142F86" w:rsidRPr="00966B1F" w:rsidRDefault="00142F86" w:rsidP="00363945">
      <w:r w:rsidRPr="00966B1F">
        <w:rPr>
          <w:rFonts w:hint="eastAsia"/>
        </w:rPr>
        <w:t>教育心理学概述</w:t>
      </w:r>
      <w:r>
        <w:rPr>
          <w:rFonts w:hint="eastAsia"/>
        </w:rPr>
        <w:t>。</w:t>
      </w:r>
      <w:r w:rsidRPr="00966B1F">
        <w:rPr>
          <w:rFonts w:hint="eastAsia"/>
        </w:rPr>
        <w:t>教育心理学的概念、内容体系、研究任务及发展历史</w:t>
      </w:r>
      <w:r>
        <w:rPr>
          <w:rFonts w:hint="eastAsia"/>
        </w:rPr>
        <w:t>。</w:t>
      </w:r>
      <w:r w:rsidRPr="00966B1F">
        <w:rPr>
          <w:rFonts w:hint="eastAsia"/>
        </w:rPr>
        <w:t>行为主义心理学的学习理论</w:t>
      </w:r>
      <w:r>
        <w:rPr>
          <w:rFonts w:hint="eastAsia"/>
        </w:rPr>
        <w:t>。</w:t>
      </w:r>
      <w:r w:rsidRPr="00966B1F">
        <w:rPr>
          <w:rFonts w:hint="eastAsia"/>
        </w:rPr>
        <w:t>桑代克的学习理论；斯金纳的操作性条件作用理论；行为主义心理学理论在护理教育中的应用。</w:t>
      </w:r>
    </w:p>
    <w:p w:rsidR="00142F86" w:rsidRPr="00966B1F" w:rsidRDefault="00142F86" w:rsidP="00363945">
      <w:r w:rsidRPr="00966B1F">
        <w:rPr>
          <w:rFonts w:hint="eastAsia"/>
        </w:rPr>
        <w:t>认知心理学的学习理论；信息处理学习理论；加涅的指导学习教学理论；布鲁纳的结构教学理论；认知理论在护理教学中的应用</w:t>
      </w:r>
      <w:r>
        <w:rPr>
          <w:rFonts w:hint="eastAsia"/>
        </w:rPr>
        <w:t>。</w:t>
      </w:r>
      <w:r w:rsidRPr="00966B1F">
        <w:rPr>
          <w:rFonts w:hint="eastAsia"/>
        </w:rPr>
        <w:t>人本主义心理学的学习理论；人本主义心理学代表人物及主要观点；学生为中心的教育理念；自由为基础的学习；人本主义理论在护理教育中的应用。社会学习理论；社会学习理论的主要心理学观点；观察学习及其过程；社会学习理论在护理教学中的应用</w:t>
      </w:r>
      <w:r>
        <w:rPr>
          <w:rFonts w:hint="eastAsia"/>
        </w:rPr>
        <w:t>。</w:t>
      </w:r>
      <w:r w:rsidRPr="00966B1F">
        <w:rPr>
          <w:rFonts w:hint="eastAsia"/>
        </w:rPr>
        <w:t>操作技能的学习心理；操作技能的有关概念；操作技能的形成过程；影响操作技能学习的因素；</w:t>
      </w:r>
      <w:r w:rsidRPr="00966B1F">
        <w:rPr>
          <w:rFonts w:hint="eastAsia"/>
        </w:rPr>
        <w:t xml:space="preserve"> </w:t>
      </w:r>
      <w:r w:rsidRPr="00966B1F">
        <w:rPr>
          <w:rFonts w:hint="eastAsia"/>
        </w:rPr>
        <w:t>操作技能的教学原理在护理教育中的应用</w:t>
      </w:r>
    </w:p>
    <w:p w:rsidR="00142F86" w:rsidRPr="0045763B" w:rsidRDefault="00142F86" w:rsidP="00363945">
      <w:pPr>
        <w:pStyle w:val="a42"/>
        <w:adjustRightInd w:val="0"/>
        <w:snapToGrid w:val="0"/>
        <w:ind w:firstLineChars="0" w:firstLine="0"/>
        <w:rPr>
          <w:b/>
        </w:rPr>
      </w:pPr>
      <w:r w:rsidRPr="0045763B">
        <w:rPr>
          <w:rFonts w:hint="eastAsia"/>
          <w:b/>
        </w:rPr>
        <w:t>考核知识点</w:t>
      </w:r>
    </w:p>
    <w:p w:rsidR="00142F86" w:rsidRPr="00B379B9" w:rsidRDefault="00142F86" w:rsidP="00363945">
      <w:pPr>
        <w:pStyle w:val="a50"/>
        <w:adjustRightInd w:val="0"/>
        <w:snapToGrid w:val="0"/>
        <w:rPr>
          <w:sz w:val="21"/>
          <w:szCs w:val="21"/>
        </w:rPr>
      </w:pPr>
    </w:p>
    <w:p w:rsidR="00142F86" w:rsidRDefault="00142F86" w:rsidP="00363945">
      <w:pPr>
        <w:numPr>
          <w:ilvl w:val="0"/>
          <w:numId w:val="108"/>
        </w:numPr>
        <w:tabs>
          <w:tab w:val="left" w:pos="720"/>
          <w:tab w:val="left" w:pos="900"/>
        </w:tabs>
        <w:adjustRightInd w:val="0"/>
        <w:snapToGrid w:val="0"/>
        <w:ind w:left="-96" w:firstLine="550"/>
      </w:pPr>
      <w:r>
        <w:rPr>
          <w:rFonts w:hint="eastAsia"/>
        </w:rPr>
        <w:t>教育心理学的概念；教育心理学的内容体系；</w:t>
      </w:r>
    </w:p>
    <w:p w:rsidR="00142F86" w:rsidRDefault="00142F86" w:rsidP="00363945">
      <w:pPr>
        <w:numPr>
          <w:ilvl w:val="0"/>
          <w:numId w:val="108"/>
        </w:numPr>
        <w:tabs>
          <w:tab w:val="left" w:pos="720"/>
          <w:tab w:val="left" w:pos="900"/>
        </w:tabs>
        <w:adjustRightInd w:val="0"/>
        <w:snapToGrid w:val="0"/>
        <w:ind w:left="-96" w:firstLine="550"/>
      </w:pPr>
      <w:r>
        <w:rPr>
          <w:rFonts w:hint="eastAsia"/>
        </w:rPr>
        <w:t>行为主义心理学的主要观点及主要代表人物；桑代克的试误学习规律；斯金纳的强化理论；强化理论在护理教育中的应用。</w:t>
      </w:r>
    </w:p>
    <w:p w:rsidR="00142F86" w:rsidRDefault="00142F86" w:rsidP="00363945">
      <w:pPr>
        <w:numPr>
          <w:ilvl w:val="0"/>
          <w:numId w:val="108"/>
        </w:numPr>
        <w:tabs>
          <w:tab w:val="left" w:pos="720"/>
          <w:tab w:val="left" w:pos="900"/>
        </w:tabs>
        <w:adjustRightInd w:val="0"/>
        <w:snapToGrid w:val="0"/>
        <w:ind w:left="-96" w:firstLine="550"/>
      </w:pPr>
      <w:r>
        <w:rPr>
          <w:rFonts w:hint="eastAsia"/>
        </w:rPr>
        <w:t>认知的概念；信息处理的心理过程；人类记忆的三级信息加工模式及记忆的基本过程，遗忘的规律及原因；加涅的学习结构模式、认知累积学说及学习过程与教学阶段；布鲁纳的主要学习观点；认知学习理论在护理教育中的应用。</w:t>
      </w:r>
    </w:p>
    <w:p w:rsidR="00142F86" w:rsidRDefault="00142F86" w:rsidP="00363945">
      <w:pPr>
        <w:numPr>
          <w:ilvl w:val="0"/>
          <w:numId w:val="108"/>
        </w:numPr>
        <w:tabs>
          <w:tab w:val="left" w:pos="720"/>
          <w:tab w:val="left" w:pos="900"/>
        </w:tabs>
        <w:adjustRightInd w:val="0"/>
        <w:snapToGrid w:val="0"/>
        <w:ind w:left="-96" w:firstLine="550"/>
      </w:pPr>
      <w:r>
        <w:rPr>
          <w:rFonts w:hint="eastAsia"/>
        </w:rPr>
        <w:t>罗杰斯的人本主义学习理论；人本主义理论在护理教育中的应用。</w:t>
      </w:r>
    </w:p>
    <w:p w:rsidR="00142F86" w:rsidRDefault="00142F86" w:rsidP="00363945">
      <w:pPr>
        <w:numPr>
          <w:ilvl w:val="0"/>
          <w:numId w:val="108"/>
        </w:numPr>
        <w:tabs>
          <w:tab w:val="left" w:pos="720"/>
          <w:tab w:val="left" w:pos="900"/>
        </w:tabs>
        <w:adjustRightInd w:val="0"/>
        <w:snapToGrid w:val="0"/>
        <w:ind w:left="-96" w:firstLine="550"/>
      </w:pPr>
      <w:r>
        <w:rPr>
          <w:rFonts w:hint="eastAsia"/>
        </w:rPr>
        <w:t>社会学习理论的观察学习及其过程；社会学习理论在护理教育中的应用。</w:t>
      </w:r>
    </w:p>
    <w:p w:rsidR="00142F86" w:rsidRDefault="00142F86" w:rsidP="00363945">
      <w:pPr>
        <w:numPr>
          <w:ilvl w:val="0"/>
          <w:numId w:val="108"/>
        </w:numPr>
        <w:tabs>
          <w:tab w:val="left" w:pos="720"/>
          <w:tab w:val="left" w:pos="900"/>
        </w:tabs>
        <w:adjustRightInd w:val="0"/>
        <w:snapToGrid w:val="0"/>
        <w:ind w:left="-96" w:firstLine="550"/>
      </w:pPr>
      <w:r>
        <w:rPr>
          <w:rFonts w:hint="eastAsia"/>
        </w:rPr>
        <w:t>操作技能的概念及心理成分；操作技能的形成过程；影响操作技能学习的因素；操作技能的教育原理在护理教育教育中的应用。</w:t>
      </w:r>
    </w:p>
    <w:p w:rsidR="00142F86" w:rsidRPr="0045763B" w:rsidRDefault="00142F86" w:rsidP="00363945">
      <w:pPr>
        <w:tabs>
          <w:tab w:val="left" w:pos="720"/>
          <w:tab w:val="left" w:pos="900"/>
        </w:tabs>
        <w:adjustRightInd w:val="0"/>
        <w:snapToGrid w:val="0"/>
        <w:ind w:left="-96"/>
      </w:pPr>
      <w:r w:rsidRPr="0045763B">
        <w:rPr>
          <w:rFonts w:hint="eastAsia"/>
          <w:b/>
        </w:rPr>
        <w:t>考核要求</w:t>
      </w:r>
    </w:p>
    <w:p w:rsidR="00142F86" w:rsidRPr="008E5A8A" w:rsidRDefault="00142F86" w:rsidP="00363945">
      <w:pPr>
        <w:pStyle w:val="a42"/>
        <w:adjustRightInd w:val="0"/>
        <w:snapToGrid w:val="0"/>
        <w:ind w:firstLineChars="147" w:firstLine="354"/>
        <w:rPr>
          <w:rFonts w:ascii="宋体" w:eastAsia="宋体" w:hAnsi="宋体"/>
          <w:b/>
        </w:rPr>
      </w:pPr>
      <w:r w:rsidRPr="008E5A8A">
        <w:rPr>
          <w:rFonts w:ascii="宋体" w:eastAsia="宋体" w:hAnsi="宋体" w:hint="eastAsia"/>
          <w:b/>
          <w:bCs/>
          <w:szCs w:val="21"/>
        </w:rPr>
        <w:t>一、</w:t>
      </w:r>
      <w:r w:rsidRPr="008E5A8A">
        <w:rPr>
          <w:rFonts w:ascii="宋体" w:eastAsia="宋体" w:hAnsi="宋体" w:hint="eastAsia"/>
          <w:b/>
        </w:rPr>
        <w:t>掌握</w:t>
      </w:r>
      <w:r w:rsidRPr="008E5A8A">
        <w:rPr>
          <w:rFonts w:ascii="宋体" w:eastAsia="宋体" w:hAnsi="宋体" w:hint="eastAsia"/>
        </w:rPr>
        <w:t>行为主义的主要观点及主要代表人物；操作技能的形成过程；影响操作技能学习的因素 。</w:t>
      </w:r>
    </w:p>
    <w:p w:rsidR="00142F86" w:rsidRPr="008E5A8A" w:rsidRDefault="00142F86" w:rsidP="00363945">
      <w:pPr>
        <w:pStyle w:val="a02"/>
        <w:tabs>
          <w:tab w:val="left" w:pos="720"/>
          <w:tab w:val="left" w:pos="900"/>
        </w:tabs>
        <w:adjustRightInd w:val="0"/>
        <w:snapToGrid w:val="0"/>
        <w:ind w:leftChars="-45" w:left="-94" w:firstLine="422"/>
        <w:rPr>
          <w:rFonts w:ascii="宋体" w:hAnsi="宋体"/>
        </w:rPr>
      </w:pPr>
      <w:r w:rsidRPr="00137704">
        <w:rPr>
          <w:rFonts w:ascii="宋体" w:hAnsi="宋体" w:hint="eastAsia"/>
          <w:b/>
        </w:rPr>
        <w:t>二、</w:t>
      </w:r>
      <w:r w:rsidRPr="008E5A8A">
        <w:rPr>
          <w:rFonts w:ascii="宋体" w:hAnsi="宋体" w:hint="eastAsia"/>
          <w:b/>
        </w:rPr>
        <w:t>掌握</w:t>
      </w:r>
      <w:r w:rsidRPr="008E5A8A">
        <w:rPr>
          <w:rFonts w:ascii="宋体" w:hAnsi="宋体" w:hint="eastAsia"/>
        </w:rPr>
        <w:t>行为主义、认知学习理论及社会学习理论在护理教育中的应用；操作技能的学习原理在护理技能教学中的应用。</w:t>
      </w:r>
    </w:p>
    <w:p w:rsidR="00142F86" w:rsidRDefault="00142F86" w:rsidP="00363945">
      <w:pPr>
        <w:pStyle w:val="a02"/>
        <w:tabs>
          <w:tab w:val="left" w:pos="720"/>
          <w:tab w:val="left" w:pos="900"/>
        </w:tabs>
        <w:adjustRightInd w:val="0"/>
        <w:snapToGrid w:val="0"/>
        <w:ind w:leftChars="-45" w:left="-94"/>
      </w:pPr>
      <w:r w:rsidRPr="008E5A8A">
        <w:rPr>
          <w:rFonts w:ascii="宋体" w:hAnsi="宋体" w:hint="eastAsia"/>
        </w:rPr>
        <w:t>三、</w:t>
      </w:r>
      <w:r w:rsidRPr="008E5A8A">
        <w:rPr>
          <w:rFonts w:ascii="宋体" w:hAnsi="宋体" w:hint="eastAsia"/>
          <w:b/>
        </w:rPr>
        <w:t>熟悉</w:t>
      </w:r>
      <w:r w:rsidRPr="008E5A8A">
        <w:rPr>
          <w:rFonts w:ascii="宋体" w:hAnsi="宋体" w:hint="eastAsia"/>
        </w:rPr>
        <w:t>桑代克的主</w:t>
      </w:r>
      <w:r>
        <w:rPr>
          <w:rFonts w:hint="eastAsia"/>
        </w:rPr>
        <w:t>要理论观点；斯金纳的操作性条件作用理论的主要观点；信息处理的心理学过程</w:t>
      </w:r>
    </w:p>
    <w:p w:rsidR="00142F86" w:rsidRDefault="00142F86" w:rsidP="00363945">
      <w:pPr>
        <w:pStyle w:val="a02"/>
        <w:tabs>
          <w:tab w:val="left" w:pos="720"/>
          <w:tab w:val="left" w:pos="900"/>
        </w:tabs>
        <w:adjustRightInd w:val="0"/>
        <w:snapToGrid w:val="0"/>
        <w:ind w:leftChars="5" w:left="10" w:firstLineChars="150" w:firstLine="315"/>
      </w:pPr>
      <w:r>
        <w:rPr>
          <w:rFonts w:hint="eastAsia"/>
        </w:rPr>
        <w:lastRenderedPageBreak/>
        <w:t>四、</w:t>
      </w:r>
      <w:r w:rsidRPr="008E5A8A">
        <w:rPr>
          <w:rFonts w:hint="eastAsia"/>
          <w:b/>
        </w:rPr>
        <w:t>熟悉</w:t>
      </w:r>
      <w:r>
        <w:rPr>
          <w:rFonts w:hint="eastAsia"/>
        </w:rPr>
        <w:t>认知理论的主要代表人物、信息处理学习理论的概念；</w:t>
      </w:r>
      <w:r>
        <w:rPr>
          <w:rFonts w:hint="eastAsia"/>
        </w:rPr>
        <w:t xml:space="preserve"> </w:t>
      </w:r>
      <w:r>
        <w:rPr>
          <w:rFonts w:hint="eastAsia"/>
        </w:rPr>
        <w:t>加涅的指导学习教学理论的几个组成部分。</w:t>
      </w:r>
      <w:r>
        <w:rPr>
          <w:rFonts w:hint="eastAsia"/>
        </w:rPr>
        <w:t xml:space="preserve"> </w:t>
      </w:r>
      <w:r>
        <w:rPr>
          <w:rFonts w:hint="eastAsia"/>
        </w:rPr>
        <w:t>布鲁纳的结构教学理论的主要观点</w:t>
      </w:r>
    </w:p>
    <w:p w:rsidR="00142F86" w:rsidRDefault="00142F86" w:rsidP="00363945">
      <w:pPr>
        <w:pStyle w:val="a02"/>
        <w:tabs>
          <w:tab w:val="left" w:pos="720"/>
          <w:tab w:val="left" w:pos="900"/>
        </w:tabs>
        <w:adjustRightInd w:val="0"/>
        <w:snapToGrid w:val="0"/>
        <w:ind w:leftChars="-45" w:left="-94"/>
      </w:pPr>
      <w:r>
        <w:rPr>
          <w:rFonts w:hint="eastAsia"/>
        </w:rPr>
        <w:t>五、</w:t>
      </w:r>
      <w:r w:rsidRPr="008E5A8A">
        <w:rPr>
          <w:rFonts w:hint="eastAsia"/>
          <w:b/>
        </w:rPr>
        <w:t>熟悉</w:t>
      </w:r>
      <w:r>
        <w:rPr>
          <w:rFonts w:hint="eastAsia"/>
        </w:rPr>
        <w:t>罗杰斯的人本主义学习理论的教育理念；观察学习及其过程</w:t>
      </w:r>
    </w:p>
    <w:p w:rsidR="00142F86" w:rsidRDefault="00142F86" w:rsidP="00363945">
      <w:pPr>
        <w:pStyle w:val="a02"/>
        <w:tabs>
          <w:tab w:val="left" w:pos="720"/>
          <w:tab w:val="left" w:pos="900"/>
        </w:tabs>
        <w:adjustRightInd w:val="0"/>
        <w:snapToGrid w:val="0"/>
        <w:ind w:leftChars="-45" w:left="-94"/>
      </w:pPr>
      <w:r>
        <w:rPr>
          <w:rFonts w:hint="eastAsia"/>
        </w:rPr>
        <w:t>六、</w:t>
      </w:r>
      <w:r w:rsidRPr="008E5A8A">
        <w:rPr>
          <w:rFonts w:hint="eastAsia"/>
          <w:b/>
        </w:rPr>
        <w:t>了解</w:t>
      </w:r>
      <w:r>
        <w:rPr>
          <w:rFonts w:hint="eastAsia"/>
        </w:rPr>
        <w:t>教育心理学的概念、内容体系；教育心理学的发展历史；认知心理学派的主要观点；人类的记忆系统；社会学习理论的主要心理学观点；：操作技能的有关概念</w:t>
      </w:r>
    </w:p>
    <w:p w:rsidR="00573585" w:rsidRDefault="00573585" w:rsidP="00363945">
      <w:pPr>
        <w:pStyle w:val="a02"/>
        <w:adjustRightInd w:val="0"/>
        <w:snapToGrid w:val="0"/>
        <w:ind w:firstLineChars="0" w:firstLine="0"/>
      </w:pPr>
    </w:p>
    <w:p w:rsidR="00142F86" w:rsidRDefault="00142F86" w:rsidP="00363945">
      <w:pPr>
        <w:pStyle w:val="a50"/>
        <w:adjustRightInd w:val="0"/>
        <w:snapToGrid w:val="0"/>
      </w:pPr>
      <w:r>
        <w:rPr>
          <w:rFonts w:hint="eastAsia"/>
        </w:rPr>
        <w:t>第六章 护理教学原则和过程(1学时)</w:t>
      </w:r>
    </w:p>
    <w:p w:rsidR="00142F86" w:rsidRPr="00B379B9" w:rsidRDefault="00142F86" w:rsidP="00363945">
      <w:pPr>
        <w:pStyle w:val="a50"/>
        <w:adjustRightInd w:val="0"/>
        <w:snapToGrid w:val="0"/>
        <w:rPr>
          <w:sz w:val="21"/>
          <w:szCs w:val="21"/>
        </w:rPr>
      </w:pPr>
    </w:p>
    <w:p w:rsidR="00142F86" w:rsidRPr="00137704" w:rsidRDefault="00142F86" w:rsidP="00363945">
      <w:pPr>
        <w:pStyle w:val="a42"/>
        <w:adjustRightInd w:val="0"/>
        <w:snapToGrid w:val="0"/>
        <w:ind w:firstLineChars="0" w:firstLine="0"/>
        <w:rPr>
          <w:b/>
        </w:rPr>
      </w:pPr>
      <w:r w:rsidRPr="00137704">
        <w:rPr>
          <w:rFonts w:hint="eastAsia"/>
          <w:b/>
        </w:rPr>
        <w:t>学习目的和要求</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rPr>
        <w:t>掌握护理教学原则的体系及应用要求，护理教学过程的特点。</w:t>
      </w:r>
    </w:p>
    <w:p w:rsidR="00142F86" w:rsidRDefault="00142F86" w:rsidP="00363945">
      <w:pPr>
        <w:pStyle w:val="a02"/>
        <w:adjustRightInd w:val="0"/>
        <w:snapToGrid w:val="0"/>
      </w:pPr>
      <w:r>
        <w:rPr>
          <w:rFonts w:hint="eastAsia"/>
        </w:rPr>
        <w:t>熟悉教学原则的特征及作用，</w:t>
      </w:r>
      <w:r>
        <w:rPr>
          <w:rFonts w:hint="eastAsia"/>
        </w:rPr>
        <w:t xml:space="preserve"> </w:t>
      </w:r>
      <w:r>
        <w:rPr>
          <w:rFonts w:hint="eastAsia"/>
        </w:rPr>
        <w:t>护理教学过程的基本要素及功能。</w:t>
      </w:r>
    </w:p>
    <w:p w:rsidR="00142F86" w:rsidRDefault="00142F86" w:rsidP="00363945">
      <w:pPr>
        <w:pStyle w:val="a02"/>
        <w:adjustRightInd w:val="0"/>
        <w:snapToGrid w:val="0"/>
      </w:pPr>
      <w:r>
        <w:rPr>
          <w:rFonts w:hint="eastAsia"/>
        </w:rPr>
        <w:t>了解教学原则的概念，护理教学过程的基本阶段。</w:t>
      </w:r>
    </w:p>
    <w:p w:rsidR="00142F86" w:rsidRPr="00B379B9" w:rsidRDefault="00142F86" w:rsidP="00363945">
      <w:pPr>
        <w:pStyle w:val="a50"/>
        <w:adjustRightInd w:val="0"/>
        <w:snapToGrid w:val="0"/>
        <w:rPr>
          <w:sz w:val="21"/>
          <w:szCs w:val="21"/>
        </w:rPr>
      </w:pPr>
    </w:p>
    <w:p w:rsidR="00142F86" w:rsidRPr="00137704" w:rsidRDefault="00142F86" w:rsidP="00363945">
      <w:pPr>
        <w:pStyle w:val="a42"/>
        <w:adjustRightInd w:val="0"/>
        <w:snapToGrid w:val="0"/>
        <w:ind w:firstLineChars="0" w:firstLine="0"/>
        <w:rPr>
          <w:b/>
        </w:rPr>
      </w:pPr>
      <w:r w:rsidRPr="00137704">
        <w:rPr>
          <w:rFonts w:hint="eastAsia"/>
          <w:b/>
        </w:rPr>
        <w:t>课程内容</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szCs w:val="21"/>
        </w:rPr>
        <w:t>一、</w:t>
      </w:r>
      <w:r>
        <w:rPr>
          <w:rFonts w:hint="eastAsia"/>
        </w:rPr>
        <w:t>教学原则的概念、特征及作用。</w:t>
      </w:r>
    </w:p>
    <w:p w:rsidR="00142F86" w:rsidRDefault="00142F86" w:rsidP="00363945">
      <w:pPr>
        <w:pStyle w:val="a02"/>
        <w:adjustRightInd w:val="0"/>
        <w:snapToGrid w:val="0"/>
      </w:pPr>
      <w:r>
        <w:rPr>
          <w:rFonts w:hint="eastAsia"/>
        </w:rPr>
        <w:t>二、护理教学原则的体系及应用要求。</w:t>
      </w:r>
    </w:p>
    <w:p w:rsidR="00142F86" w:rsidRDefault="00142F86" w:rsidP="00363945">
      <w:pPr>
        <w:pStyle w:val="a02"/>
        <w:adjustRightInd w:val="0"/>
        <w:snapToGrid w:val="0"/>
      </w:pPr>
      <w:r>
        <w:rPr>
          <w:rFonts w:hint="eastAsia"/>
        </w:rPr>
        <w:t>三、护理教学过程的概述及特点。</w:t>
      </w:r>
    </w:p>
    <w:p w:rsidR="00142F86" w:rsidRDefault="00142F86" w:rsidP="00363945">
      <w:pPr>
        <w:pStyle w:val="a02"/>
        <w:adjustRightInd w:val="0"/>
        <w:snapToGrid w:val="0"/>
      </w:pPr>
      <w:r>
        <w:rPr>
          <w:rFonts w:hint="eastAsia"/>
        </w:rPr>
        <w:t>四、护理教学过程的基本阶段。</w:t>
      </w:r>
    </w:p>
    <w:p w:rsidR="00142F86" w:rsidRDefault="00142F86" w:rsidP="00363945">
      <w:pPr>
        <w:pStyle w:val="a02"/>
        <w:adjustRightInd w:val="0"/>
        <w:snapToGrid w:val="0"/>
        <w:rPr>
          <w:szCs w:val="21"/>
        </w:rPr>
      </w:pPr>
    </w:p>
    <w:p w:rsidR="00142F86" w:rsidRPr="00137704" w:rsidRDefault="00142F86" w:rsidP="00363945">
      <w:pPr>
        <w:pStyle w:val="a42"/>
        <w:adjustRightInd w:val="0"/>
        <w:snapToGrid w:val="0"/>
        <w:ind w:firstLineChars="0" w:firstLine="0"/>
        <w:rPr>
          <w:b/>
        </w:rPr>
      </w:pPr>
      <w:r w:rsidRPr="00137704">
        <w:rPr>
          <w:rFonts w:hint="eastAsia"/>
          <w:b/>
        </w:rPr>
        <w:t>考核知识点</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ind w:firstLine="422"/>
      </w:pPr>
      <w:r>
        <w:rPr>
          <w:rFonts w:hint="eastAsia"/>
          <w:b/>
          <w:szCs w:val="21"/>
        </w:rPr>
        <w:t>一、</w:t>
      </w:r>
      <w:r>
        <w:rPr>
          <w:rFonts w:hint="eastAsia"/>
        </w:rPr>
        <w:t>简述护理教学过程的基本特点、基本规律。</w:t>
      </w:r>
    </w:p>
    <w:p w:rsidR="00142F86" w:rsidRDefault="00142F86" w:rsidP="00363945">
      <w:pPr>
        <w:pStyle w:val="a02"/>
        <w:adjustRightInd w:val="0"/>
        <w:snapToGrid w:val="0"/>
      </w:pPr>
      <w:r>
        <w:rPr>
          <w:rFonts w:hint="eastAsia"/>
        </w:rPr>
        <w:t>二、学生掌握知识的过程有哪几个基本阶段及它们之间的联系。</w:t>
      </w:r>
    </w:p>
    <w:p w:rsidR="00142F86" w:rsidRDefault="00142F86" w:rsidP="00363945">
      <w:pPr>
        <w:pStyle w:val="a02"/>
        <w:adjustRightInd w:val="0"/>
        <w:snapToGrid w:val="0"/>
      </w:pPr>
      <w:r>
        <w:rPr>
          <w:rFonts w:hint="eastAsia"/>
        </w:rPr>
        <w:t>三、教学中，教师怎么样做到既教书要育人。</w:t>
      </w:r>
    </w:p>
    <w:p w:rsidR="00142F86" w:rsidRDefault="00142F86" w:rsidP="00363945">
      <w:pPr>
        <w:pStyle w:val="a02"/>
        <w:adjustRightInd w:val="0"/>
        <w:snapToGrid w:val="0"/>
      </w:pPr>
      <w:r>
        <w:rPr>
          <w:rFonts w:hint="eastAsia"/>
        </w:rPr>
        <w:t>四、运用</w:t>
      </w:r>
      <w:r>
        <w:rPr>
          <w:rFonts w:hint="eastAsia"/>
        </w:rPr>
        <w:t>1-2</w:t>
      </w:r>
      <w:r>
        <w:rPr>
          <w:rFonts w:hint="eastAsia"/>
        </w:rPr>
        <w:t>个教学原则</w:t>
      </w:r>
      <w:r>
        <w:rPr>
          <w:rFonts w:hint="eastAsia"/>
        </w:rPr>
        <w:t>,</w:t>
      </w:r>
      <w:r>
        <w:rPr>
          <w:rFonts w:hint="eastAsia"/>
        </w:rPr>
        <w:t>对你认为上得好的一堂课进行分析</w:t>
      </w:r>
    </w:p>
    <w:p w:rsidR="00142F86" w:rsidRDefault="00142F86" w:rsidP="00363945">
      <w:pPr>
        <w:pStyle w:val="a02"/>
        <w:adjustRightInd w:val="0"/>
        <w:snapToGrid w:val="0"/>
      </w:pPr>
    </w:p>
    <w:p w:rsidR="00142F86" w:rsidRPr="00137704" w:rsidRDefault="00142F86" w:rsidP="00363945">
      <w:pPr>
        <w:pStyle w:val="a42"/>
        <w:adjustRightInd w:val="0"/>
        <w:snapToGrid w:val="0"/>
        <w:ind w:firstLineChars="0" w:firstLine="0"/>
        <w:rPr>
          <w:b/>
        </w:rPr>
      </w:pPr>
      <w:r w:rsidRPr="00137704">
        <w:rPr>
          <w:rFonts w:hint="eastAsia"/>
          <w:b/>
        </w:rPr>
        <w:t>考核要求</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rPr>
          <w:szCs w:val="21"/>
        </w:rPr>
      </w:pPr>
      <w:r>
        <w:rPr>
          <w:rFonts w:hint="eastAsia"/>
          <w:szCs w:val="21"/>
        </w:rPr>
        <w:t>一、掌握</w:t>
      </w:r>
      <w:r>
        <w:rPr>
          <w:rFonts w:hint="eastAsia"/>
        </w:rPr>
        <w:t>运用</w:t>
      </w:r>
      <w:r>
        <w:rPr>
          <w:rFonts w:hint="eastAsia"/>
        </w:rPr>
        <w:t>1-2</w:t>
      </w:r>
      <w:r>
        <w:rPr>
          <w:rFonts w:hint="eastAsia"/>
        </w:rPr>
        <w:t>个教学原则，对你认为上得好的一堂课进行分析。</w:t>
      </w:r>
    </w:p>
    <w:p w:rsidR="00142F86" w:rsidRDefault="00142F86" w:rsidP="00363945">
      <w:pPr>
        <w:pStyle w:val="a02"/>
        <w:adjustRightInd w:val="0"/>
        <w:snapToGrid w:val="0"/>
      </w:pPr>
      <w:r>
        <w:rPr>
          <w:rFonts w:hint="eastAsia"/>
          <w:szCs w:val="21"/>
        </w:rPr>
        <w:t>二、熟悉</w:t>
      </w:r>
      <w:r>
        <w:rPr>
          <w:rFonts w:hint="eastAsia"/>
        </w:rPr>
        <w:t>护理教学过程的特点，护理教学过程的基本规律。</w:t>
      </w:r>
    </w:p>
    <w:p w:rsidR="00142F86" w:rsidRPr="000343A7" w:rsidRDefault="00142F86" w:rsidP="00363945">
      <w:pPr>
        <w:pStyle w:val="a02"/>
        <w:adjustRightInd w:val="0"/>
        <w:snapToGrid w:val="0"/>
      </w:pPr>
      <w:r>
        <w:rPr>
          <w:rFonts w:hint="eastAsia"/>
          <w:szCs w:val="21"/>
        </w:rPr>
        <w:t>三、了解</w:t>
      </w:r>
      <w:r>
        <w:rPr>
          <w:rFonts w:hint="eastAsia"/>
        </w:rPr>
        <w:t>护理教学过程的基本阶段，各条教学原则的依据。</w:t>
      </w:r>
    </w:p>
    <w:p w:rsidR="00573585" w:rsidRDefault="00573585" w:rsidP="00363945">
      <w:pPr>
        <w:pStyle w:val="a50"/>
        <w:adjustRightInd w:val="0"/>
        <w:snapToGrid w:val="0"/>
        <w:ind w:left="2520"/>
        <w:jc w:val="both"/>
      </w:pPr>
    </w:p>
    <w:p w:rsidR="00142F86" w:rsidRDefault="00142F86" w:rsidP="00363945">
      <w:pPr>
        <w:pStyle w:val="a50"/>
        <w:adjustRightInd w:val="0"/>
        <w:snapToGrid w:val="0"/>
      </w:pPr>
      <w:r>
        <w:rPr>
          <w:rFonts w:hint="eastAsia"/>
        </w:rPr>
        <w:t>第七章 护理教学的组织形式(4学时)</w:t>
      </w:r>
    </w:p>
    <w:p w:rsidR="00142F86" w:rsidRPr="00B379B9" w:rsidRDefault="00142F86" w:rsidP="00363945">
      <w:pPr>
        <w:pStyle w:val="a50"/>
        <w:adjustRightInd w:val="0"/>
        <w:snapToGrid w:val="0"/>
        <w:rPr>
          <w:sz w:val="21"/>
          <w:szCs w:val="21"/>
        </w:rPr>
      </w:pPr>
    </w:p>
    <w:p w:rsidR="00142F86" w:rsidRPr="00137704" w:rsidRDefault="00142F86" w:rsidP="00363945">
      <w:pPr>
        <w:pStyle w:val="a42"/>
        <w:adjustRightInd w:val="0"/>
        <w:snapToGrid w:val="0"/>
        <w:ind w:firstLineChars="0" w:firstLine="0"/>
        <w:rPr>
          <w:b/>
        </w:rPr>
      </w:pPr>
      <w:r w:rsidRPr="00137704">
        <w:rPr>
          <w:rFonts w:hint="eastAsia"/>
          <w:b/>
        </w:rPr>
        <w:t>学习目的和要求</w:t>
      </w:r>
    </w:p>
    <w:p w:rsidR="00142F86" w:rsidRDefault="00142F86" w:rsidP="00363945">
      <w:pPr>
        <w:pStyle w:val="a02"/>
        <w:adjustRightInd w:val="0"/>
        <w:snapToGrid w:val="0"/>
      </w:pPr>
      <w:r>
        <w:rPr>
          <w:rFonts w:hint="eastAsia"/>
        </w:rPr>
        <w:t>掌握</w:t>
      </w:r>
      <w:r w:rsidRPr="00787DD4">
        <w:rPr>
          <w:rFonts w:hAnsi="simsun" w:cs="Times New Roman"/>
          <w:szCs w:val="21"/>
          <w:shd w:val="clear" w:color="auto" w:fill="FFFFFF"/>
        </w:rPr>
        <w:t>教学组织形式的概念</w:t>
      </w:r>
      <w:r>
        <w:rPr>
          <w:rFonts w:hAnsi="simsun" w:cs="Times New Roman" w:hint="eastAsia"/>
          <w:szCs w:val="21"/>
          <w:shd w:val="clear" w:color="auto" w:fill="FFFFFF"/>
        </w:rPr>
        <w:t>，</w:t>
      </w:r>
      <w:r>
        <w:rPr>
          <w:rFonts w:hint="eastAsia"/>
        </w:rPr>
        <w:t>临床教学的概念，特点。掌握临床护理教师的概念，角色和临床护理教师的选择标准，临床护理教学环境的分类，各种临床护理教学方法。</w:t>
      </w:r>
    </w:p>
    <w:p w:rsidR="00142F86" w:rsidRDefault="00142F86" w:rsidP="00363945">
      <w:pPr>
        <w:pStyle w:val="a02"/>
        <w:adjustRightInd w:val="0"/>
        <w:snapToGrid w:val="0"/>
      </w:pPr>
      <w:r>
        <w:rPr>
          <w:rFonts w:hint="eastAsia"/>
        </w:rPr>
        <w:t>熟悉不同教学环境对学生临床学习的影响</w:t>
      </w:r>
    </w:p>
    <w:p w:rsidR="00142F86" w:rsidRPr="00137704" w:rsidRDefault="00142F86" w:rsidP="00363945">
      <w:pPr>
        <w:pStyle w:val="a42"/>
        <w:adjustRightInd w:val="0"/>
        <w:snapToGrid w:val="0"/>
        <w:ind w:firstLineChars="0" w:firstLine="0"/>
        <w:rPr>
          <w:b/>
        </w:rPr>
      </w:pPr>
      <w:r w:rsidRPr="00137704">
        <w:rPr>
          <w:rFonts w:hint="eastAsia"/>
          <w:b/>
        </w:rPr>
        <w:t>课程内容</w:t>
      </w:r>
    </w:p>
    <w:p w:rsidR="00142F86" w:rsidRPr="00B379B9" w:rsidRDefault="00142F86" w:rsidP="00363945">
      <w:pPr>
        <w:pStyle w:val="a50"/>
        <w:adjustRightInd w:val="0"/>
        <w:snapToGrid w:val="0"/>
        <w:rPr>
          <w:sz w:val="21"/>
          <w:szCs w:val="21"/>
        </w:rPr>
      </w:pPr>
    </w:p>
    <w:p w:rsidR="00142F86" w:rsidRPr="00FC5C89" w:rsidRDefault="00142F86" w:rsidP="00363945">
      <w:pPr>
        <w:pStyle w:val="a02"/>
        <w:adjustRightInd w:val="0"/>
        <w:snapToGrid w:val="0"/>
      </w:pPr>
      <w:r>
        <w:rPr>
          <w:rFonts w:hint="eastAsia"/>
        </w:rPr>
        <w:t>一、</w:t>
      </w:r>
      <w:r w:rsidRPr="00FC5C89">
        <w:rPr>
          <w:rFonts w:hint="eastAsia"/>
        </w:rPr>
        <w:t>概述</w:t>
      </w:r>
    </w:p>
    <w:p w:rsidR="00142F86" w:rsidRPr="00FC5C89" w:rsidRDefault="00142F86" w:rsidP="00363945">
      <w:pPr>
        <w:pStyle w:val="a02"/>
        <w:adjustRightInd w:val="0"/>
        <w:snapToGrid w:val="0"/>
      </w:pPr>
      <w:r w:rsidRPr="00787DD4">
        <w:rPr>
          <w:rFonts w:hAnsi="simsun" w:cs="Times New Roman"/>
          <w:szCs w:val="21"/>
          <w:shd w:val="clear" w:color="auto" w:fill="FFFFFF"/>
        </w:rPr>
        <w:t>教学组织形式的概念</w:t>
      </w:r>
      <w:r>
        <w:rPr>
          <w:rFonts w:hAnsi="simsun" w:cs="Times New Roman" w:hint="eastAsia"/>
          <w:szCs w:val="21"/>
          <w:shd w:val="clear" w:color="auto" w:fill="FFFFFF"/>
        </w:rPr>
        <w:t>，</w:t>
      </w:r>
      <w:r w:rsidRPr="00787DD4">
        <w:rPr>
          <w:rFonts w:hAnsi="simsun" w:cs="Times New Roman"/>
          <w:szCs w:val="21"/>
          <w:shd w:val="clear" w:color="auto" w:fill="FFFFFF"/>
        </w:rPr>
        <w:t>教学组织形式的分类及特点</w:t>
      </w:r>
      <w:r>
        <w:rPr>
          <w:rFonts w:hAnsi="simsun" w:cs="Times New Roman" w:hint="eastAsia"/>
          <w:szCs w:val="21"/>
          <w:shd w:val="clear" w:color="auto" w:fill="FFFFFF"/>
        </w:rPr>
        <w:t>。</w:t>
      </w:r>
      <w:r w:rsidRPr="00787DD4">
        <w:rPr>
          <w:rFonts w:hAnsi="simsun" w:cs="Times New Roman"/>
          <w:szCs w:val="21"/>
          <w:shd w:val="clear" w:color="auto" w:fill="FFFFFF"/>
        </w:rPr>
        <w:t>课堂教学</w:t>
      </w:r>
      <w:r>
        <w:rPr>
          <w:rFonts w:hAnsi="simsun" w:cs="Times New Roman" w:hint="eastAsia"/>
          <w:szCs w:val="21"/>
          <w:shd w:val="clear" w:color="auto" w:fill="FFFFFF"/>
        </w:rPr>
        <w:t>。</w:t>
      </w:r>
    </w:p>
    <w:p w:rsidR="00142F86" w:rsidRPr="00FC5C89" w:rsidRDefault="00142F86" w:rsidP="00363945">
      <w:pPr>
        <w:pStyle w:val="a02"/>
        <w:adjustRightInd w:val="0"/>
        <w:snapToGrid w:val="0"/>
      </w:pPr>
      <w:r>
        <w:rPr>
          <w:rFonts w:hint="eastAsia"/>
        </w:rPr>
        <w:t>二、</w:t>
      </w:r>
      <w:r w:rsidRPr="00FC5C89">
        <w:rPr>
          <w:rFonts w:hint="eastAsia"/>
        </w:rPr>
        <w:t>临床护理教师</w:t>
      </w:r>
    </w:p>
    <w:p w:rsidR="00142F86" w:rsidRPr="00FC5C89" w:rsidRDefault="00142F86" w:rsidP="00363945">
      <w:pPr>
        <w:pStyle w:val="a02"/>
        <w:adjustRightInd w:val="0"/>
        <w:snapToGrid w:val="0"/>
      </w:pPr>
      <w:r w:rsidRPr="00FC5C89">
        <w:rPr>
          <w:rFonts w:hint="eastAsia"/>
        </w:rPr>
        <w:t>临床教学的概念及特点；临床护理教学的原则；临床护理教师的概念，临床护理教师的角色；临床护理教师的选择标准</w:t>
      </w:r>
    </w:p>
    <w:p w:rsidR="00142F86" w:rsidRPr="00FC5C89" w:rsidRDefault="00142F86" w:rsidP="00363945">
      <w:pPr>
        <w:pStyle w:val="a02"/>
        <w:adjustRightInd w:val="0"/>
        <w:snapToGrid w:val="0"/>
      </w:pPr>
      <w:r>
        <w:rPr>
          <w:rFonts w:hint="eastAsia"/>
        </w:rPr>
        <w:t>三、</w:t>
      </w:r>
      <w:r w:rsidRPr="00FC5C89">
        <w:rPr>
          <w:rFonts w:hint="eastAsia"/>
        </w:rPr>
        <w:t>临床护理教学环境</w:t>
      </w:r>
    </w:p>
    <w:p w:rsidR="00142F86" w:rsidRPr="00FC5C89" w:rsidRDefault="00142F86" w:rsidP="00363945">
      <w:pPr>
        <w:pStyle w:val="a02"/>
        <w:adjustRightInd w:val="0"/>
        <w:snapToGrid w:val="0"/>
      </w:pPr>
      <w:r w:rsidRPr="00FC5C89">
        <w:rPr>
          <w:rFonts w:hint="eastAsia"/>
        </w:rPr>
        <w:t>医院及社区临床护理教学环境；临床教学环境对学生的心理压力；临床护理教学环境评</w:t>
      </w:r>
      <w:r w:rsidRPr="00FC5C89">
        <w:rPr>
          <w:rFonts w:hint="eastAsia"/>
        </w:rPr>
        <w:lastRenderedPageBreak/>
        <w:t>介</w:t>
      </w:r>
    </w:p>
    <w:p w:rsidR="00142F86" w:rsidRPr="00FC5C89" w:rsidRDefault="00142F86" w:rsidP="00363945">
      <w:pPr>
        <w:pStyle w:val="a02"/>
        <w:adjustRightInd w:val="0"/>
        <w:snapToGrid w:val="0"/>
      </w:pPr>
      <w:r>
        <w:rPr>
          <w:rFonts w:hint="eastAsia"/>
        </w:rPr>
        <w:t>四、</w:t>
      </w:r>
      <w:r w:rsidRPr="00FC5C89">
        <w:rPr>
          <w:rFonts w:hint="eastAsia"/>
        </w:rPr>
        <w:t>临床护理教学形式</w:t>
      </w:r>
    </w:p>
    <w:p w:rsidR="00142F86" w:rsidRPr="00FC5C89" w:rsidRDefault="00142F86" w:rsidP="00363945">
      <w:pPr>
        <w:pStyle w:val="a02"/>
        <w:adjustRightInd w:val="0"/>
        <w:snapToGrid w:val="0"/>
      </w:pPr>
      <w:r w:rsidRPr="00FC5C89">
        <w:rPr>
          <w:rFonts w:hint="eastAsia"/>
        </w:rPr>
        <w:t>临床见习、生产实习</w:t>
      </w:r>
    </w:p>
    <w:p w:rsidR="00142F86" w:rsidRPr="00FC5C89" w:rsidRDefault="00142F86" w:rsidP="00363945">
      <w:pPr>
        <w:pStyle w:val="a02"/>
        <w:adjustRightInd w:val="0"/>
        <w:snapToGrid w:val="0"/>
      </w:pPr>
      <w:r>
        <w:rPr>
          <w:rFonts w:hint="eastAsia"/>
        </w:rPr>
        <w:t>五、</w:t>
      </w:r>
      <w:r w:rsidRPr="00FC5C89">
        <w:rPr>
          <w:rFonts w:hint="eastAsia"/>
        </w:rPr>
        <w:t>临床护理教学模式与方法</w:t>
      </w:r>
    </w:p>
    <w:p w:rsidR="00142F86" w:rsidRPr="00FC5C89" w:rsidRDefault="00142F86" w:rsidP="00363945">
      <w:pPr>
        <w:pStyle w:val="a02"/>
        <w:adjustRightInd w:val="0"/>
        <w:snapToGrid w:val="0"/>
      </w:pPr>
      <w:r w:rsidRPr="00FC5C89">
        <w:rPr>
          <w:rFonts w:hint="eastAsia"/>
        </w:rPr>
        <w:t>临床护理人员“从生手到专家”模式；临床护理教学方法论</w:t>
      </w:r>
    </w:p>
    <w:p w:rsidR="00142F86" w:rsidRPr="00137704" w:rsidRDefault="00142F86" w:rsidP="00363945">
      <w:pPr>
        <w:pStyle w:val="a42"/>
        <w:adjustRightInd w:val="0"/>
        <w:snapToGrid w:val="0"/>
        <w:ind w:firstLineChars="0" w:firstLine="0"/>
        <w:rPr>
          <w:b/>
        </w:rPr>
      </w:pPr>
      <w:r w:rsidRPr="00137704">
        <w:rPr>
          <w:rFonts w:hint="eastAsia"/>
          <w:b/>
        </w:rPr>
        <w:t>考核知识点</w:t>
      </w:r>
    </w:p>
    <w:p w:rsidR="00142F86" w:rsidRPr="00B379B9" w:rsidRDefault="00142F86" w:rsidP="00363945">
      <w:pPr>
        <w:pStyle w:val="a50"/>
        <w:adjustRightInd w:val="0"/>
        <w:snapToGrid w:val="0"/>
        <w:rPr>
          <w:sz w:val="21"/>
          <w:szCs w:val="21"/>
        </w:rPr>
      </w:pPr>
    </w:p>
    <w:p w:rsidR="00142F86" w:rsidRDefault="00142F86" w:rsidP="00363945">
      <w:pPr>
        <w:numPr>
          <w:ilvl w:val="0"/>
          <w:numId w:val="112"/>
        </w:numPr>
        <w:tabs>
          <w:tab w:val="left" w:pos="900"/>
        </w:tabs>
        <w:adjustRightInd w:val="0"/>
        <w:snapToGrid w:val="0"/>
        <w:ind w:left="-96" w:firstLine="550"/>
      </w:pPr>
      <w:r>
        <w:rPr>
          <w:rFonts w:hint="eastAsia"/>
        </w:rPr>
        <w:t>临床教学的概念及特点；临床护理教学的原则；</w:t>
      </w:r>
    </w:p>
    <w:p w:rsidR="00142F86" w:rsidRDefault="00142F86" w:rsidP="00363945">
      <w:pPr>
        <w:numPr>
          <w:ilvl w:val="0"/>
          <w:numId w:val="112"/>
        </w:numPr>
        <w:tabs>
          <w:tab w:val="left" w:pos="900"/>
        </w:tabs>
        <w:adjustRightInd w:val="0"/>
        <w:snapToGrid w:val="0"/>
        <w:ind w:left="-96" w:firstLine="550"/>
      </w:pPr>
      <w:r>
        <w:rPr>
          <w:rFonts w:hint="eastAsia"/>
        </w:rPr>
        <w:t>临床护理教师的角色；临床护理教师的选择标准；</w:t>
      </w:r>
    </w:p>
    <w:p w:rsidR="00142F86" w:rsidRDefault="00142F86" w:rsidP="00363945">
      <w:pPr>
        <w:numPr>
          <w:ilvl w:val="0"/>
          <w:numId w:val="112"/>
        </w:numPr>
        <w:tabs>
          <w:tab w:val="left" w:pos="900"/>
        </w:tabs>
        <w:adjustRightInd w:val="0"/>
        <w:snapToGrid w:val="0"/>
        <w:ind w:left="-96" w:firstLine="550"/>
      </w:pPr>
      <w:r>
        <w:rPr>
          <w:rFonts w:hint="eastAsia"/>
        </w:rPr>
        <w:t>医院及社区临床护理教学环境要求；学生在临床教学环境中产生心理压力的原因、心理压力的表理、帮助学生预防及缓解压力的措施；评介临床教学环境的具体标准。</w:t>
      </w:r>
    </w:p>
    <w:p w:rsidR="00142F86" w:rsidRDefault="00142F86" w:rsidP="00363945">
      <w:pPr>
        <w:numPr>
          <w:ilvl w:val="0"/>
          <w:numId w:val="112"/>
        </w:numPr>
        <w:tabs>
          <w:tab w:val="left" w:pos="900"/>
        </w:tabs>
        <w:adjustRightInd w:val="0"/>
        <w:snapToGrid w:val="0"/>
        <w:ind w:left="-96" w:firstLine="550"/>
      </w:pPr>
      <w:r>
        <w:rPr>
          <w:rFonts w:hint="eastAsia"/>
        </w:rPr>
        <w:t>临床见习的分类及见习步骤；生产实习的内容、准备、方式及实习注意事项</w:t>
      </w:r>
    </w:p>
    <w:p w:rsidR="00142F86" w:rsidRDefault="00142F86" w:rsidP="00363945">
      <w:pPr>
        <w:numPr>
          <w:ilvl w:val="0"/>
          <w:numId w:val="112"/>
        </w:numPr>
        <w:tabs>
          <w:tab w:val="left" w:pos="900"/>
        </w:tabs>
        <w:adjustRightInd w:val="0"/>
        <w:snapToGrid w:val="0"/>
        <w:ind w:left="-96" w:firstLine="550"/>
      </w:pPr>
      <w:r>
        <w:rPr>
          <w:rFonts w:hint="eastAsia"/>
        </w:rPr>
        <w:t>临床护理人员“从生手到专家”模式、几种临床护理教学方法</w:t>
      </w:r>
    </w:p>
    <w:p w:rsidR="00142F86" w:rsidRPr="00137704" w:rsidRDefault="00142F86" w:rsidP="00363945">
      <w:pPr>
        <w:pStyle w:val="a42"/>
        <w:adjustRightInd w:val="0"/>
        <w:snapToGrid w:val="0"/>
        <w:ind w:firstLineChars="0" w:firstLine="0"/>
        <w:rPr>
          <w:b/>
        </w:rPr>
      </w:pPr>
      <w:r w:rsidRPr="00137704">
        <w:rPr>
          <w:rFonts w:hint="eastAsia"/>
          <w:b/>
        </w:rPr>
        <w:t>考核要求</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rPr>
        <w:t>一、掌握临床护理教师的角色要求及选择标准；帮助学生预防及缓解心理压力的措施；临床护理人员“从生手到专家”模式。</w:t>
      </w:r>
    </w:p>
    <w:p w:rsidR="00142F86" w:rsidRDefault="00142F86" w:rsidP="00363945">
      <w:pPr>
        <w:pStyle w:val="a02"/>
        <w:adjustRightInd w:val="0"/>
        <w:snapToGrid w:val="0"/>
      </w:pPr>
      <w:r>
        <w:rPr>
          <w:rFonts w:hint="eastAsia"/>
        </w:rPr>
        <w:t>二、熟悉临床护理教师的概念；不同临床教学环境对学生的心理压力；评价临床护理教学环境的具体标准；临床见习的步骤；临床实习方式及注意事项；临床带教制的方法、技巧及注意事项；经验教学法的的过程与注意事项；临床护理查房的过程及注意事项；临床学习合同的组成要素、应用学习合同的教学过程及注意事项。</w:t>
      </w:r>
    </w:p>
    <w:p w:rsidR="00142F86" w:rsidRDefault="00142F86" w:rsidP="00363945">
      <w:pPr>
        <w:pStyle w:val="a02"/>
        <w:adjustRightInd w:val="0"/>
        <w:snapToGrid w:val="0"/>
      </w:pPr>
      <w:r>
        <w:rPr>
          <w:rFonts w:hint="eastAsia"/>
        </w:rPr>
        <w:t>三、了解临床教学的概念、特点与原则；医院及社区临床护理教学中人文环境的种类及对学生的影响；临床见习的分类；实习准备</w:t>
      </w:r>
      <w:r>
        <w:rPr>
          <w:rFonts w:hint="eastAsia"/>
        </w:rPr>
        <w:t xml:space="preserve"> ;</w:t>
      </w:r>
      <w:r>
        <w:rPr>
          <w:rFonts w:hint="eastAsia"/>
        </w:rPr>
        <w:t>临床带教制的概念及优缺点；经验教学法的概念与特点；临床护理查房的概念；临床学习合同的概念；学习讨论会的概念；专题报告及研讨会的概念。</w:t>
      </w:r>
    </w:p>
    <w:p w:rsidR="000F14DA" w:rsidRPr="00F42561" w:rsidRDefault="000F14DA" w:rsidP="00363945">
      <w:pPr>
        <w:pStyle w:val="a02"/>
        <w:adjustRightInd w:val="0"/>
        <w:snapToGrid w:val="0"/>
        <w:ind w:firstLineChars="0" w:firstLine="0"/>
      </w:pPr>
    </w:p>
    <w:p w:rsidR="00142F86" w:rsidRDefault="00142F86" w:rsidP="00363945">
      <w:pPr>
        <w:pStyle w:val="a50"/>
        <w:adjustRightInd w:val="0"/>
        <w:snapToGrid w:val="0"/>
      </w:pPr>
      <w:r>
        <w:rPr>
          <w:rFonts w:hint="eastAsia"/>
        </w:rPr>
        <w:t>第八章 护理教学方法及媒体(14学时)</w:t>
      </w:r>
    </w:p>
    <w:p w:rsidR="00142F86" w:rsidRPr="00B379B9" w:rsidRDefault="00142F86" w:rsidP="00363945">
      <w:pPr>
        <w:pStyle w:val="a50"/>
        <w:adjustRightInd w:val="0"/>
        <w:snapToGrid w:val="0"/>
        <w:rPr>
          <w:sz w:val="21"/>
          <w:szCs w:val="21"/>
        </w:rPr>
      </w:pPr>
    </w:p>
    <w:p w:rsidR="00142F86" w:rsidRPr="00137704" w:rsidRDefault="00142F86" w:rsidP="00363945">
      <w:pPr>
        <w:pStyle w:val="a42"/>
        <w:adjustRightInd w:val="0"/>
        <w:snapToGrid w:val="0"/>
        <w:ind w:firstLineChars="0" w:firstLine="0"/>
        <w:rPr>
          <w:b/>
        </w:rPr>
      </w:pPr>
      <w:r w:rsidRPr="00137704">
        <w:rPr>
          <w:rFonts w:hint="eastAsia"/>
          <w:b/>
        </w:rPr>
        <w:t>学习目的和要求</w:t>
      </w:r>
    </w:p>
    <w:p w:rsidR="00142F86" w:rsidRPr="00B379B9" w:rsidRDefault="00142F86" w:rsidP="00363945">
      <w:pPr>
        <w:pStyle w:val="a50"/>
        <w:adjustRightInd w:val="0"/>
        <w:snapToGrid w:val="0"/>
        <w:rPr>
          <w:sz w:val="21"/>
          <w:szCs w:val="21"/>
        </w:rPr>
      </w:pPr>
    </w:p>
    <w:p w:rsidR="00142F86" w:rsidRPr="0051494E" w:rsidRDefault="00142F86" w:rsidP="00363945">
      <w:pPr>
        <w:pStyle w:val="a02"/>
        <w:adjustRightInd w:val="0"/>
        <w:snapToGrid w:val="0"/>
      </w:pPr>
      <w:r w:rsidRPr="0051494E">
        <w:rPr>
          <w:rFonts w:hint="eastAsia"/>
        </w:rPr>
        <w:t>掌握课堂讲授法；</w:t>
      </w:r>
    </w:p>
    <w:p w:rsidR="00142F86" w:rsidRPr="0051494E" w:rsidRDefault="00142F86" w:rsidP="00363945">
      <w:pPr>
        <w:pStyle w:val="a02"/>
        <w:adjustRightInd w:val="0"/>
        <w:snapToGrid w:val="0"/>
      </w:pPr>
      <w:r w:rsidRPr="0051494E">
        <w:rPr>
          <w:rFonts w:hint="eastAsia"/>
        </w:rPr>
        <w:t>熟悉小组教学法，教学媒体；</w:t>
      </w:r>
    </w:p>
    <w:p w:rsidR="00142F86" w:rsidRPr="0051494E" w:rsidRDefault="00142F86" w:rsidP="00363945">
      <w:pPr>
        <w:pStyle w:val="a02"/>
        <w:adjustRightInd w:val="0"/>
        <w:snapToGrid w:val="0"/>
      </w:pPr>
      <w:r w:rsidRPr="0051494E">
        <w:rPr>
          <w:rFonts w:hint="eastAsia"/>
        </w:rPr>
        <w:t>了解问题教学法、发现教学法及其他教学法；</w:t>
      </w:r>
    </w:p>
    <w:p w:rsidR="00142F86" w:rsidRPr="0051494E" w:rsidRDefault="00142F86" w:rsidP="00363945">
      <w:pPr>
        <w:pStyle w:val="a02"/>
        <w:adjustRightInd w:val="0"/>
        <w:snapToGrid w:val="0"/>
      </w:pPr>
    </w:p>
    <w:p w:rsidR="00142F86" w:rsidRPr="00137704" w:rsidRDefault="00142F86" w:rsidP="00363945">
      <w:pPr>
        <w:pStyle w:val="a42"/>
        <w:adjustRightInd w:val="0"/>
        <w:snapToGrid w:val="0"/>
        <w:ind w:firstLineChars="0" w:firstLine="0"/>
        <w:rPr>
          <w:b/>
        </w:rPr>
      </w:pPr>
      <w:r w:rsidRPr="00137704">
        <w:rPr>
          <w:rFonts w:hint="eastAsia"/>
          <w:b/>
        </w:rPr>
        <w:t>课程内容</w:t>
      </w:r>
    </w:p>
    <w:p w:rsidR="00142F86" w:rsidRPr="0051494E" w:rsidRDefault="00142F86" w:rsidP="00363945">
      <w:pPr>
        <w:pStyle w:val="a50"/>
        <w:adjustRightInd w:val="0"/>
        <w:snapToGrid w:val="0"/>
        <w:rPr>
          <w:sz w:val="21"/>
          <w:szCs w:val="21"/>
        </w:rPr>
      </w:pPr>
    </w:p>
    <w:p w:rsidR="00142F86" w:rsidRDefault="00142F86" w:rsidP="00363945">
      <w:pPr>
        <w:numPr>
          <w:ilvl w:val="0"/>
          <w:numId w:val="110"/>
        </w:numPr>
        <w:tabs>
          <w:tab w:val="left" w:pos="900"/>
        </w:tabs>
        <w:adjustRightInd w:val="0"/>
        <w:snapToGrid w:val="0"/>
      </w:pPr>
      <w:r w:rsidRPr="0051494E">
        <w:rPr>
          <w:rFonts w:hint="eastAsia"/>
        </w:rPr>
        <w:t>护理教学方法</w:t>
      </w:r>
    </w:p>
    <w:p w:rsidR="00142F86" w:rsidRPr="0051494E" w:rsidRDefault="00142F86" w:rsidP="00363945">
      <w:pPr>
        <w:numPr>
          <w:ilvl w:val="0"/>
          <w:numId w:val="110"/>
        </w:numPr>
        <w:tabs>
          <w:tab w:val="left" w:pos="900"/>
        </w:tabs>
        <w:adjustRightInd w:val="0"/>
        <w:snapToGrid w:val="0"/>
      </w:pPr>
      <w:r w:rsidRPr="0051494E">
        <w:rPr>
          <w:rFonts w:hint="eastAsia"/>
        </w:rPr>
        <w:t>课堂讲授法、示教法，小组教学法、问题教学法、发现教学法及其他教学法</w:t>
      </w:r>
    </w:p>
    <w:p w:rsidR="00142F86" w:rsidRDefault="00142F86" w:rsidP="00363945">
      <w:pPr>
        <w:numPr>
          <w:ilvl w:val="0"/>
          <w:numId w:val="110"/>
        </w:numPr>
        <w:tabs>
          <w:tab w:val="left" w:pos="900"/>
        </w:tabs>
        <w:adjustRightInd w:val="0"/>
        <w:snapToGrid w:val="0"/>
      </w:pPr>
      <w:r w:rsidRPr="0051494E">
        <w:rPr>
          <w:rFonts w:hint="eastAsia"/>
        </w:rPr>
        <w:t>教学媒体</w:t>
      </w:r>
    </w:p>
    <w:p w:rsidR="00142F86" w:rsidRPr="0051494E" w:rsidRDefault="00142F86" w:rsidP="00363945">
      <w:pPr>
        <w:numPr>
          <w:ilvl w:val="0"/>
          <w:numId w:val="110"/>
        </w:numPr>
        <w:tabs>
          <w:tab w:val="left" w:pos="900"/>
        </w:tabs>
        <w:adjustRightInd w:val="0"/>
        <w:snapToGrid w:val="0"/>
      </w:pPr>
      <w:r w:rsidRPr="0051494E">
        <w:rPr>
          <w:rFonts w:hint="eastAsia"/>
        </w:rPr>
        <w:t>教学媒体的概念与特点；视听教学媒体、静片放映媒体；多媒体；教学媒体选用的原则</w:t>
      </w:r>
    </w:p>
    <w:p w:rsidR="00142F86" w:rsidRPr="0051494E" w:rsidRDefault="00142F86" w:rsidP="00363945">
      <w:pPr>
        <w:pStyle w:val="a50"/>
        <w:adjustRightInd w:val="0"/>
        <w:snapToGrid w:val="0"/>
        <w:rPr>
          <w:sz w:val="21"/>
          <w:szCs w:val="21"/>
        </w:rPr>
      </w:pPr>
    </w:p>
    <w:p w:rsidR="00142F86" w:rsidRPr="00137704" w:rsidRDefault="00142F86" w:rsidP="00363945">
      <w:pPr>
        <w:pStyle w:val="a42"/>
        <w:adjustRightInd w:val="0"/>
        <w:snapToGrid w:val="0"/>
        <w:ind w:firstLineChars="0" w:firstLine="0"/>
        <w:rPr>
          <w:b/>
        </w:rPr>
      </w:pPr>
      <w:r w:rsidRPr="00137704">
        <w:rPr>
          <w:rFonts w:hint="eastAsia"/>
          <w:b/>
        </w:rPr>
        <w:t>考核知识点</w:t>
      </w:r>
    </w:p>
    <w:p w:rsidR="00142F86" w:rsidRPr="0051494E" w:rsidRDefault="00142F86" w:rsidP="00363945">
      <w:pPr>
        <w:pStyle w:val="a50"/>
        <w:adjustRightInd w:val="0"/>
        <w:snapToGrid w:val="0"/>
        <w:rPr>
          <w:sz w:val="21"/>
          <w:szCs w:val="21"/>
        </w:rPr>
      </w:pPr>
    </w:p>
    <w:p w:rsidR="00142F86" w:rsidRPr="0051494E" w:rsidRDefault="00142F86" w:rsidP="00363945">
      <w:pPr>
        <w:numPr>
          <w:ilvl w:val="0"/>
          <w:numId w:val="111"/>
        </w:numPr>
        <w:tabs>
          <w:tab w:val="left" w:pos="720"/>
          <w:tab w:val="left" w:pos="900"/>
        </w:tabs>
        <w:adjustRightInd w:val="0"/>
        <w:snapToGrid w:val="0"/>
      </w:pPr>
      <w:r w:rsidRPr="00BA5CDB">
        <w:rPr>
          <w:rFonts w:hint="eastAsia"/>
          <w:b/>
        </w:rPr>
        <w:t>了解</w:t>
      </w:r>
      <w:r w:rsidRPr="0051494E">
        <w:rPr>
          <w:rFonts w:hint="eastAsia"/>
        </w:rPr>
        <w:t>课堂讲授计划、过程及讲授技巧，课堂讲授的优缺点；</w:t>
      </w:r>
    </w:p>
    <w:p w:rsidR="00142F86" w:rsidRPr="0051494E" w:rsidRDefault="00142F86" w:rsidP="00363945">
      <w:pPr>
        <w:numPr>
          <w:ilvl w:val="0"/>
          <w:numId w:val="111"/>
        </w:numPr>
        <w:tabs>
          <w:tab w:val="left" w:pos="720"/>
          <w:tab w:val="left" w:pos="900"/>
        </w:tabs>
        <w:adjustRightInd w:val="0"/>
        <w:snapToGrid w:val="0"/>
      </w:pPr>
      <w:r w:rsidRPr="00BA5CDB">
        <w:rPr>
          <w:rFonts w:hint="eastAsia"/>
          <w:b/>
        </w:rPr>
        <w:t>了解</w:t>
      </w:r>
      <w:r w:rsidRPr="0051494E">
        <w:rPr>
          <w:rFonts w:hint="eastAsia"/>
        </w:rPr>
        <w:t>操作技能的示教过程、方法及技巧，示教法的优缺点；</w:t>
      </w:r>
    </w:p>
    <w:p w:rsidR="00142F86" w:rsidRPr="0051494E" w:rsidRDefault="00142F86" w:rsidP="00363945">
      <w:pPr>
        <w:tabs>
          <w:tab w:val="left" w:pos="720"/>
          <w:tab w:val="left" w:pos="900"/>
        </w:tabs>
        <w:adjustRightInd w:val="0"/>
        <w:snapToGrid w:val="0"/>
        <w:ind w:firstLineChars="200" w:firstLine="420"/>
      </w:pPr>
      <w:r w:rsidRPr="0051494E">
        <w:rPr>
          <w:rFonts w:hint="eastAsia"/>
        </w:rPr>
        <w:t>三、</w:t>
      </w:r>
      <w:r w:rsidRPr="00BA5CDB">
        <w:rPr>
          <w:rFonts w:hint="eastAsia"/>
          <w:b/>
        </w:rPr>
        <w:t>掌握</w:t>
      </w:r>
      <w:r w:rsidRPr="0051494E">
        <w:rPr>
          <w:rFonts w:hint="eastAsia"/>
        </w:rPr>
        <w:t>小组教学法的概念、教学环境；问题教学法及发现教学法的基本概念；角色扮演；角色扮演、模拟及游戏、远程教学等其他教学法的概念</w:t>
      </w:r>
    </w:p>
    <w:p w:rsidR="00142F86" w:rsidRPr="00BA5CDB" w:rsidRDefault="00142F86" w:rsidP="00363945">
      <w:pPr>
        <w:pStyle w:val="a42"/>
        <w:adjustRightInd w:val="0"/>
        <w:snapToGrid w:val="0"/>
        <w:ind w:firstLineChars="0" w:firstLine="0"/>
        <w:rPr>
          <w:b/>
        </w:rPr>
      </w:pPr>
      <w:r w:rsidRPr="00BA5CDB">
        <w:rPr>
          <w:rFonts w:hint="eastAsia"/>
          <w:b/>
        </w:rPr>
        <w:t>考核要求</w:t>
      </w:r>
    </w:p>
    <w:p w:rsidR="00142F86" w:rsidRPr="00B379B9" w:rsidRDefault="00142F86" w:rsidP="00363945">
      <w:pPr>
        <w:pStyle w:val="a50"/>
        <w:adjustRightInd w:val="0"/>
        <w:snapToGrid w:val="0"/>
        <w:rPr>
          <w:sz w:val="21"/>
          <w:szCs w:val="21"/>
        </w:rPr>
      </w:pPr>
    </w:p>
    <w:p w:rsidR="00142F86" w:rsidRDefault="00142F86" w:rsidP="00363945">
      <w:pPr>
        <w:pStyle w:val="a02"/>
        <w:adjustRightInd w:val="0"/>
        <w:snapToGrid w:val="0"/>
      </w:pPr>
      <w:r>
        <w:rPr>
          <w:rFonts w:hint="eastAsia"/>
        </w:rPr>
        <w:lastRenderedPageBreak/>
        <w:t>一、</w:t>
      </w:r>
      <w:r w:rsidRPr="00BA5CDB">
        <w:rPr>
          <w:rFonts w:hint="eastAsia"/>
          <w:b/>
        </w:rPr>
        <w:t>掌握</w:t>
      </w:r>
      <w:r>
        <w:rPr>
          <w:rFonts w:hint="eastAsia"/>
        </w:rPr>
        <w:t>教案书写方法，讲授过程和讲授技巧；操作技能的示教过程、方法及技巧；</w:t>
      </w:r>
    </w:p>
    <w:p w:rsidR="00142F86" w:rsidRDefault="00142F86" w:rsidP="00363945">
      <w:pPr>
        <w:pStyle w:val="a02"/>
        <w:adjustRightInd w:val="0"/>
        <w:snapToGrid w:val="0"/>
      </w:pPr>
      <w:r>
        <w:rPr>
          <w:rFonts w:hint="eastAsia"/>
        </w:rPr>
        <w:t>二、</w:t>
      </w:r>
      <w:r w:rsidRPr="00BA5CDB">
        <w:rPr>
          <w:rFonts w:hint="eastAsia"/>
          <w:b/>
        </w:rPr>
        <w:t>熟悉</w:t>
      </w:r>
      <w:r>
        <w:rPr>
          <w:rFonts w:hint="eastAsia"/>
        </w:rPr>
        <w:t>授课计划，课堂讲授法的优缺点。示教法的优缺点；小组教学环境；小组教学中教师的角色及指导方式；角色扮演教学过程及策略，模拟及游戏教学法的策略、远程教学的技术手段以及参与远程教学的人员要求；多媒体技术的特征及应用；多媒体技术的特征、多媒体的应用，多媒体教材（课件）的应用，多媒体教材的制作，计算机辅助教学的特点、功能和基本模式</w:t>
      </w:r>
    </w:p>
    <w:p w:rsidR="00142F86" w:rsidRDefault="00142F86" w:rsidP="00363945">
      <w:pPr>
        <w:pStyle w:val="a02"/>
        <w:adjustRightInd w:val="0"/>
        <w:snapToGrid w:val="0"/>
      </w:pPr>
      <w:r>
        <w:rPr>
          <w:rFonts w:hint="eastAsia"/>
        </w:rPr>
        <w:t>三、</w:t>
      </w:r>
      <w:r w:rsidRPr="00BA5CDB">
        <w:rPr>
          <w:rFonts w:hint="eastAsia"/>
          <w:b/>
        </w:rPr>
        <w:t>了解</w:t>
      </w:r>
      <w:r>
        <w:rPr>
          <w:rFonts w:hint="eastAsia"/>
        </w:rPr>
        <w:t>课堂讲授法的定义；示教法的定义；小组教学法的概念；</w:t>
      </w:r>
      <w:r>
        <w:rPr>
          <w:rFonts w:hint="eastAsia"/>
        </w:rPr>
        <w:t xml:space="preserve"> </w:t>
      </w:r>
      <w:r>
        <w:rPr>
          <w:rFonts w:hint="eastAsia"/>
        </w:rPr>
        <w:t>小组教学的类型；角色扮演教学法、模拟有游戏教学法、远程教学法等的概念；教学媒体的概念及特点；常用听觉设备和电视录象系统的种类的选择；幻灯和投影的特点和制作；媒体的概念，多媒体系统的组成，多媒体教材（课件）的定义，计算机辅助教学的定义；教学媒体选用原则。</w:t>
      </w:r>
    </w:p>
    <w:p w:rsidR="00142F86" w:rsidRPr="00F42561" w:rsidRDefault="00142F86" w:rsidP="00363945">
      <w:pPr>
        <w:pStyle w:val="a02"/>
        <w:adjustRightInd w:val="0"/>
        <w:snapToGrid w:val="0"/>
        <w:ind w:firstLineChars="0" w:firstLine="0"/>
        <w:rPr>
          <w:color w:val="FF0000"/>
        </w:rPr>
      </w:pPr>
    </w:p>
    <w:p w:rsidR="00142F86" w:rsidRDefault="00142F86" w:rsidP="00363945">
      <w:pPr>
        <w:pStyle w:val="a50"/>
        <w:adjustRightInd w:val="0"/>
        <w:snapToGrid w:val="0"/>
        <w:ind w:left="2520"/>
        <w:jc w:val="both"/>
      </w:pPr>
      <w:r>
        <w:rPr>
          <w:rFonts w:hint="eastAsia"/>
        </w:rPr>
        <w:t>第九章 护理教学评价(4学时)</w:t>
      </w:r>
    </w:p>
    <w:p w:rsidR="00142F86" w:rsidRPr="00B379B9" w:rsidRDefault="00142F86" w:rsidP="00363945">
      <w:pPr>
        <w:pStyle w:val="a50"/>
        <w:adjustRightInd w:val="0"/>
        <w:snapToGrid w:val="0"/>
        <w:rPr>
          <w:sz w:val="21"/>
          <w:szCs w:val="21"/>
        </w:rPr>
      </w:pPr>
    </w:p>
    <w:p w:rsidR="00142F86" w:rsidRDefault="00142F86" w:rsidP="00363945">
      <w:pPr>
        <w:pStyle w:val="a42"/>
        <w:adjustRightInd w:val="0"/>
        <w:snapToGrid w:val="0"/>
        <w:ind w:firstLineChars="0" w:firstLine="0"/>
        <w:rPr>
          <w:rFonts w:ascii="宋体" w:hAnsi="宋体"/>
          <w:bCs/>
          <w:szCs w:val="21"/>
        </w:rPr>
      </w:pPr>
      <w:r w:rsidRPr="00B95FA7">
        <w:rPr>
          <w:rFonts w:hint="eastAsia"/>
          <w:b/>
        </w:rPr>
        <w:t>学习目的和要求</w:t>
      </w:r>
      <w:r>
        <w:rPr>
          <w:rFonts w:hint="eastAsia"/>
        </w:rPr>
        <w:t>掌握学习效果评价的方法和编制</w:t>
      </w:r>
      <w:r>
        <w:rPr>
          <w:rFonts w:ascii="宋体" w:hAnsi="宋体" w:hint="eastAsia"/>
          <w:bCs/>
          <w:szCs w:val="21"/>
        </w:rPr>
        <w:t xml:space="preserve"> </w:t>
      </w:r>
    </w:p>
    <w:p w:rsidR="00142F86" w:rsidRDefault="00142F86" w:rsidP="00363945">
      <w:pPr>
        <w:adjustRightInd w:val="0"/>
        <w:snapToGrid w:val="0"/>
        <w:ind w:firstLineChars="200" w:firstLine="422"/>
        <w:rPr>
          <w:color w:val="000000"/>
        </w:rPr>
      </w:pPr>
      <w:r w:rsidRPr="00334ADB">
        <w:rPr>
          <w:rFonts w:hint="eastAsia"/>
          <w:b/>
          <w:color w:val="000000"/>
        </w:rPr>
        <w:t>了解</w:t>
      </w:r>
      <w:r>
        <w:rPr>
          <w:rFonts w:hint="eastAsia"/>
          <w:color w:val="000000"/>
        </w:rPr>
        <w:t>护理教育评价的概述</w:t>
      </w:r>
    </w:p>
    <w:p w:rsidR="00142F86" w:rsidRPr="00B95FA7" w:rsidRDefault="00142F86" w:rsidP="00363945">
      <w:pPr>
        <w:pStyle w:val="a42"/>
        <w:adjustRightInd w:val="0"/>
        <w:snapToGrid w:val="0"/>
        <w:ind w:firstLineChars="0" w:firstLine="0"/>
        <w:rPr>
          <w:b/>
        </w:rPr>
      </w:pPr>
      <w:r w:rsidRPr="00B95FA7">
        <w:rPr>
          <w:rFonts w:hint="eastAsia"/>
          <w:b/>
        </w:rPr>
        <w:t>课程内容</w:t>
      </w:r>
    </w:p>
    <w:p w:rsidR="00142F86" w:rsidRDefault="00142F86" w:rsidP="00363945">
      <w:pPr>
        <w:pStyle w:val="a02"/>
        <w:adjustRightInd w:val="0"/>
        <w:snapToGrid w:val="0"/>
      </w:pPr>
      <w:r>
        <w:rPr>
          <w:rFonts w:ascii="宋体" w:hAnsi="宋体" w:hint="eastAsia"/>
          <w:bCs/>
          <w:szCs w:val="21"/>
        </w:rPr>
        <w:t>一、</w:t>
      </w:r>
      <w:r>
        <w:rPr>
          <w:rFonts w:hint="eastAsia"/>
        </w:rPr>
        <w:t>教育评价概述（自学）</w:t>
      </w:r>
    </w:p>
    <w:p w:rsidR="00142F86" w:rsidRDefault="00142F86" w:rsidP="00363945">
      <w:pPr>
        <w:pStyle w:val="a02"/>
        <w:adjustRightInd w:val="0"/>
        <w:snapToGrid w:val="0"/>
      </w:pPr>
      <w:r>
        <w:rPr>
          <w:rFonts w:hint="eastAsia"/>
        </w:rPr>
        <w:t>二、护理教育评价的基本类型及内容</w:t>
      </w:r>
    </w:p>
    <w:p w:rsidR="00142F86" w:rsidRDefault="00142F86" w:rsidP="00363945">
      <w:pPr>
        <w:pStyle w:val="a02"/>
        <w:adjustRightInd w:val="0"/>
        <w:snapToGrid w:val="0"/>
        <w:rPr>
          <w:rFonts w:ascii="宋体" w:hAnsi="宋体"/>
          <w:bCs/>
          <w:szCs w:val="21"/>
        </w:rPr>
      </w:pPr>
      <w:r>
        <w:rPr>
          <w:rFonts w:ascii="宋体" w:hAnsi="宋体" w:hint="eastAsia"/>
          <w:bCs/>
          <w:szCs w:val="21"/>
        </w:rPr>
        <w:t>三、学习效果的评价</w:t>
      </w:r>
    </w:p>
    <w:p w:rsidR="00142F86" w:rsidRPr="00B95FA7" w:rsidRDefault="00142F86" w:rsidP="00363945">
      <w:pPr>
        <w:pStyle w:val="a50"/>
        <w:adjustRightInd w:val="0"/>
        <w:snapToGrid w:val="0"/>
        <w:rPr>
          <w:sz w:val="21"/>
          <w:szCs w:val="21"/>
        </w:rPr>
      </w:pPr>
    </w:p>
    <w:p w:rsidR="00142F86" w:rsidRPr="00B95FA7" w:rsidRDefault="00142F86" w:rsidP="00363945">
      <w:pPr>
        <w:pStyle w:val="a42"/>
        <w:adjustRightInd w:val="0"/>
        <w:snapToGrid w:val="0"/>
        <w:ind w:firstLineChars="0" w:firstLine="0"/>
        <w:rPr>
          <w:b/>
        </w:rPr>
      </w:pPr>
      <w:r w:rsidRPr="00B95FA7">
        <w:rPr>
          <w:rFonts w:hint="eastAsia"/>
          <w:b/>
        </w:rPr>
        <w:t>考核知识点</w:t>
      </w:r>
    </w:p>
    <w:p w:rsidR="00142F86" w:rsidRDefault="00142F86" w:rsidP="00363945">
      <w:pPr>
        <w:pStyle w:val="a02"/>
        <w:adjustRightInd w:val="0"/>
        <w:snapToGrid w:val="0"/>
        <w:rPr>
          <w:color w:val="000000"/>
        </w:rPr>
      </w:pPr>
      <w:r>
        <w:rPr>
          <w:rFonts w:ascii="宋体" w:hAnsi="宋体" w:hint="eastAsia"/>
          <w:color w:val="000000"/>
          <w:szCs w:val="21"/>
        </w:rPr>
        <w:t>一、教育评价的原则、</w:t>
      </w:r>
      <w:r>
        <w:rPr>
          <w:rFonts w:hint="eastAsia"/>
        </w:rPr>
        <w:t>评价的功能，学习效果的评价方法</w:t>
      </w:r>
    </w:p>
    <w:p w:rsidR="00142F86" w:rsidRDefault="00142F86" w:rsidP="00363945">
      <w:pPr>
        <w:pStyle w:val="a02"/>
        <w:adjustRightInd w:val="0"/>
        <w:snapToGrid w:val="0"/>
        <w:rPr>
          <w:color w:val="000000"/>
        </w:rPr>
      </w:pPr>
      <w:r>
        <w:rPr>
          <w:rFonts w:hint="eastAsia"/>
          <w:color w:val="000000"/>
        </w:rPr>
        <w:t>二、各教育评价的定义、各评价指标的定义</w:t>
      </w:r>
    </w:p>
    <w:p w:rsidR="00142F86" w:rsidRDefault="00142F86" w:rsidP="00363945">
      <w:pPr>
        <w:pStyle w:val="a02"/>
        <w:adjustRightInd w:val="0"/>
        <w:snapToGrid w:val="0"/>
        <w:rPr>
          <w:color w:val="000000"/>
        </w:rPr>
      </w:pPr>
      <w:r>
        <w:rPr>
          <w:rFonts w:hint="eastAsia"/>
          <w:color w:val="000000"/>
        </w:rPr>
        <w:t>三、</w:t>
      </w:r>
      <w:r>
        <w:rPr>
          <w:rFonts w:hint="eastAsia"/>
        </w:rPr>
        <w:t>主、客观性试题的常用题型；各种编制试题的规则</w:t>
      </w:r>
    </w:p>
    <w:p w:rsidR="00142F86" w:rsidRDefault="00142F86" w:rsidP="00363945">
      <w:pPr>
        <w:pStyle w:val="a02"/>
        <w:adjustRightInd w:val="0"/>
        <w:snapToGrid w:val="0"/>
      </w:pPr>
      <w:r>
        <w:rPr>
          <w:rFonts w:hint="eastAsia"/>
        </w:rPr>
        <w:t>四、编制选择题，填充题和理由是非题及参考答案，评分标准</w:t>
      </w:r>
    </w:p>
    <w:p w:rsidR="00142F86" w:rsidRDefault="00142F86" w:rsidP="00363945">
      <w:pPr>
        <w:pStyle w:val="a02"/>
        <w:adjustRightInd w:val="0"/>
        <w:snapToGrid w:val="0"/>
      </w:pPr>
      <w:r>
        <w:rPr>
          <w:rFonts w:hint="eastAsia"/>
        </w:rPr>
        <w:t>五、正确写出本章节的专业英文名词</w:t>
      </w:r>
      <w:r>
        <w:rPr>
          <w:rFonts w:hint="eastAsia"/>
        </w:rPr>
        <w:t xml:space="preserve"> </w:t>
      </w:r>
    </w:p>
    <w:p w:rsidR="00142F86" w:rsidRDefault="00142F86" w:rsidP="00363945">
      <w:pPr>
        <w:pStyle w:val="a02"/>
        <w:adjustRightInd w:val="0"/>
        <w:snapToGrid w:val="0"/>
      </w:pPr>
    </w:p>
    <w:p w:rsidR="00142F86" w:rsidRPr="00B95FA7" w:rsidRDefault="00142F86" w:rsidP="00363945">
      <w:pPr>
        <w:pStyle w:val="a42"/>
        <w:adjustRightInd w:val="0"/>
        <w:snapToGrid w:val="0"/>
        <w:ind w:firstLineChars="0" w:firstLine="0"/>
        <w:rPr>
          <w:b/>
        </w:rPr>
      </w:pPr>
      <w:r w:rsidRPr="00B95FA7">
        <w:rPr>
          <w:rFonts w:hint="eastAsia"/>
          <w:b/>
        </w:rPr>
        <w:t>考核要求</w:t>
      </w:r>
    </w:p>
    <w:p w:rsidR="00142F86" w:rsidRDefault="00142F86" w:rsidP="00363945">
      <w:pPr>
        <w:pStyle w:val="a02"/>
        <w:adjustRightInd w:val="0"/>
        <w:snapToGrid w:val="0"/>
        <w:rPr>
          <w:rFonts w:ascii="宋体" w:hAnsi="宋体"/>
          <w:color w:val="000000"/>
          <w:szCs w:val="21"/>
        </w:rPr>
      </w:pPr>
      <w:r>
        <w:rPr>
          <w:rFonts w:ascii="宋体" w:hAnsi="宋体" w:hint="eastAsia"/>
          <w:color w:val="000000"/>
          <w:szCs w:val="21"/>
        </w:rPr>
        <w:t>一、</w:t>
      </w:r>
      <w:r w:rsidRPr="00334ADB">
        <w:rPr>
          <w:rFonts w:ascii="宋体" w:hAnsi="宋体" w:hint="eastAsia"/>
          <w:b/>
          <w:color w:val="000000"/>
          <w:szCs w:val="21"/>
        </w:rPr>
        <w:t>掌握</w:t>
      </w:r>
      <w:r>
        <w:rPr>
          <w:rFonts w:hint="eastAsia"/>
        </w:rPr>
        <w:t>主、客观性试题的各种题型的编制法</w:t>
      </w:r>
    </w:p>
    <w:p w:rsidR="00142F86" w:rsidRDefault="00142F86" w:rsidP="00363945">
      <w:pPr>
        <w:pStyle w:val="a02"/>
        <w:adjustRightInd w:val="0"/>
        <w:snapToGrid w:val="0"/>
        <w:rPr>
          <w:rFonts w:ascii="宋体" w:hAnsi="宋体"/>
          <w:color w:val="000000"/>
          <w:szCs w:val="21"/>
        </w:rPr>
      </w:pPr>
      <w:r>
        <w:rPr>
          <w:rFonts w:ascii="宋体" w:hAnsi="宋体" w:hint="eastAsia"/>
          <w:color w:val="000000"/>
          <w:szCs w:val="21"/>
        </w:rPr>
        <w:t>二、</w:t>
      </w:r>
      <w:r w:rsidRPr="00334ADB">
        <w:rPr>
          <w:rFonts w:ascii="宋体" w:hAnsi="宋体" w:hint="eastAsia"/>
          <w:b/>
          <w:color w:val="000000"/>
          <w:szCs w:val="21"/>
        </w:rPr>
        <w:t>掌握</w:t>
      </w:r>
      <w:r>
        <w:rPr>
          <w:rFonts w:ascii="宋体" w:hAnsi="宋体" w:hint="eastAsia"/>
          <w:color w:val="000000"/>
          <w:szCs w:val="21"/>
        </w:rPr>
        <w:t>各教育评价、</w:t>
      </w:r>
      <w:r>
        <w:rPr>
          <w:rFonts w:hint="eastAsia"/>
          <w:color w:val="000000"/>
        </w:rPr>
        <w:t>各评价指标</w:t>
      </w:r>
      <w:r>
        <w:rPr>
          <w:rFonts w:ascii="宋体" w:hAnsi="宋体" w:hint="eastAsia"/>
          <w:color w:val="000000"/>
          <w:szCs w:val="21"/>
        </w:rPr>
        <w:t>的定义</w:t>
      </w:r>
    </w:p>
    <w:p w:rsidR="00142F86" w:rsidRDefault="00142F86" w:rsidP="00363945">
      <w:pPr>
        <w:pStyle w:val="a02"/>
        <w:adjustRightInd w:val="0"/>
        <w:snapToGrid w:val="0"/>
        <w:rPr>
          <w:rFonts w:ascii="宋体" w:hAnsi="宋体"/>
          <w:color w:val="000000"/>
          <w:szCs w:val="21"/>
        </w:rPr>
      </w:pPr>
      <w:r>
        <w:rPr>
          <w:rFonts w:ascii="宋体" w:hAnsi="宋体" w:hint="eastAsia"/>
          <w:color w:val="000000"/>
          <w:szCs w:val="21"/>
        </w:rPr>
        <w:t>三、</w:t>
      </w:r>
      <w:r w:rsidRPr="00334ADB">
        <w:rPr>
          <w:rFonts w:ascii="宋体" w:hAnsi="宋体" w:hint="eastAsia"/>
          <w:b/>
          <w:color w:val="000000"/>
          <w:szCs w:val="21"/>
        </w:rPr>
        <w:t>会</w:t>
      </w:r>
      <w:r>
        <w:rPr>
          <w:rFonts w:ascii="宋体" w:hAnsi="宋体" w:hint="eastAsia"/>
          <w:color w:val="000000"/>
          <w:szCs w:val="21"/>
        </w:rPr>
        <w:t>准备和讲授一堂课</w:t>
      </w:r>
    </w:p>
    <w:p w:rsidR="00142F86" w:rsidRPr="00C86592" w:rsidRDefault="00142F86" w:rsidP="00363945">
      <w:pPr>
        <w:pStyle w:val="a02"/>
        <w:adjustRightInd w:val="0"/>
        <w:snapToGrid w:val="0"/>
        <w:rPr>
          <w:rFonts w:ascii="宋体" w:hAnsi="宋体"/>
          <w:color w:val="000000"/>
          <w:szCs w:val="21"/>
        </w:rPr>
      </w:pPr>
      <w:r>
        <w:rPr>
          <w:rFonts w:ascii="宋体" w:hAnsi="宋体" w:hint="eastAsia"/>
          <w:color w:val="000000"/>
        </w:rPr>
        <w:t>四、</w:t>
      </w:r>
      <w:r w:rsidRPr="00334ADB">
        <w:rPr>
          <w:rFonts w:ascii="宋体" w:hAnsi="宋体" w:hint="eastAsia"/>
          <w:b/>
          <w:color w:val="000000"/>
        </w:rPr>
        <w:t>了解</w:t>
      </w:r>
      <w:r>
        <w:rPr>
          <w:rFonts w:ascii="宋体" w:hAnsi="宋体" w:hint="eastAsia"/>
          <w:color w:val="000000"/>
        </w:rPr>
        <w:t>教育评价原则、</w:t>
      </w:r>
      <w:r>
        <w:rPr>
          <w:rFonts w:hint="eastAsia"/>
        </w:rPr>
        <w:t>功能，学习效果的评价方法</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五、教学设备和设施</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多媒体教室</w:t>
      </w:r>
    </w:p>
    <w:p w:rsidR="00142F86" w:rsidRPr="006C5B97" w:rsidRDefault="00142F86"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多媒体教学课件</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六、课程考核与评估</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hint="eastAsia"/>
          <w:sz w:val="24"/>
          <w:szCs w:val="24"/>
        </w:rPr>
        <w:t>考核方式：小讲课比赛和教案。小讲课比赛占</w:t>
      </w:r>
      <w:r w:rsidRPr="006C5B97">
        <w:rPr>
          <w:rFonts w:hint="eastAsia"/>
          <w:sz w:val="24"/>
          <w:szCs w:val="24"/>
        </w:rPr>
        <w:t>60%</w:t>
      </w:r>
      <w:r w:rsidRPr="006C5B97">
        <w:rPr>
          <w:rFonts w:hint="eastAsia"/>
          <w:sz w:val="24"/>
          <w:szCs w:val="24"/>
        </w:rPr>
        <w:t>，教案占</w:t>
      </w:r>
      <w:r w:rsidRPr="006C5B97">
        <w:rPr>
          <w:rFonts w:hint="eastAsia"/>
          <w:sz w:val="24"/>
          <w:szCs w:val="24"/>
        </w:rPr>
        <w:t>40%</w:t>
      </w:r>
      <w:r w:rsidRPr="006C5B97">
        <w:rPr>
          <w:rFonts w:hint="eastAsia"/>
          <w:sz w:val="24"/>
          <w:szCs w:val="24"/>
        </w:rPr>
        <w:t>。</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七、附录</w:t>
      </w:r>
    </w:p>
    <w:p w:rsidR="00142F86" w:rsidRPr="006C5B97" w:rsidRDefault="00142F86" w:rsidP="00363945">
      <w:pPr>
        <w:rPr>
          <w:rFonts w:ascii="宋体" w:hAnsi="宋体"/>
          <w:sz w:val="24"/>
          <w:szCs w:val="24"/>
        </w:rPr>
      </w:pPr>
      <w:r w:rsidRPr="006C5B97">
        <w:rPr>
          <w:rFonts w:ascii="宋体" w:hAnsi="宋体" w:cs="宋体" w:hint="eastAsia"/>
          <w:sz w:val="24"/>
          <w:szCs w:val="24"/>
        </w:rPr>
        <w:t>护</w:t>
      </w:r>
      <w:r w:rsidRPr="006C5B97">
        <w:rPr>
          <w:rFonts w:ascii="宋体" w:hAnsi="宋体" w:cs="MS Mincho" w:hint="eastAsia"/>
          <w:sz w:val="24"/>
          <w:szCs w:val="24"/>
        </w:rPr>
        <w:t>理教育学．</w:t>
      </w:r>
      <w:r w:rsidRPr="006C5B97">
        <w:rPr>
          <w:rFonts w:hint="eastAsia"/>
          <w:sz w:val="24"/>
          <w:szCs w:val="24"/>
        </w:rPr>
        <w:t>主</w:t>
      </w:r>
      <w:r w:rsidRPr="006C5B97">
        <w:rPr>
          <w:rFonts w:hint="eastAsia"/>
          <w:sz w:val="24"/>
          <w:szCs w:val="24"/>
        </w:rPr>
        <w:t xml:space="preserve"> </w:t>
      </w:r>
      <w:r w:rsidRPr="006C5B97">
        <w:rPr>
          <w:rFonts w:hint="eastAsia"/>
          <w:sz w:val="24"/>
          <w:szCs w:val="24"/>
        </w:rPr>
        <w:t>编</w:t>
      </w:r>
      <w:r w:rsidRPr="006C5B97">
        <w:rPr>
          <w:rFonts w:ascii="宋体" w:hAnsi="宋体" w:hint="eastAsia"/>
          <w:sz w:val="24"/>
          <w:szCs w:val="24"/>
        </w:rPr>
        <w:t>李小寒．</w:t>
      </w:r>
      <w:r w:rsidRPr="006C5B97">
        <w:rPr>
          <w:rFonts w:hint="eastAsia"/>
          <w:sz w:val="24"/>
          <w:szCs w:val="24"/>
        </w:rPr>
        <w:t>出版社及出版时间</w:t>
      </w:r>
      <w:r w:rsidRPr="006C5B97">
        <w:rPr>
          <w:rFonts w:ascii="宋体" w:hAnsi="宋体" w:cs="MS Mincho" w:hint="eastAsia"/>
          <w:sz w:val="24"/>
          <w:szCs w:val="24"/>
        </w:rPr>
        <w:t>北京：人民</w:t>
      </w:r>
      <w:r w:rsidRPr="006C5B97">
        <w:rPr>
          <w:rFonts w:ascii="宋体" w:hAnsi="宋体" w:cs="宋体" w:hint="eastAsia"/>
          <w:sz w:val="24"/>
          <w:szCs w:val="24"/>
        </w:rPr>
        <w:t>卫</w:t>
      </w:r>
      <w:r w:rsidRPr="006C5B97">
        <w:rPr>
          <w:rFonts w:ascii="宋体" w:hAnsi="宋体" w:cs="MS Mincho" w:hint="eastAsia"/>
          <w:sz w:val="24"/>
          <w:szCs w:val="24"/>
        </w:rPr>
        <w:t>生出版社．</w:t>
      </w:r>
      <w:r w:rsidRPr="006C5B97">
        <w:rPr>
          <w:rFonts w:ascii="宋体" w:hAnsi="宋体" w:hint="eastAsia"/>
          <w:sz w:val="24"/>
          <w:szCs w:val="24"/>
        </w:rPr>
        <w:t>2003</w:t>
      </w:r>
    </w:p>
    <w:p w:rsidR="00142F86" w:rsidRPr="006C5B97" w:rsidRDefault="00142F86" w:rsidP="00363945">
      <w:pPr>
        <w:rPr>
          <w:rFonts w:ascii="宋体" w:hAnsi="宋体"/>
          <w:sz w:val="24"/>
          <w:szCs w:val="24"/>
        </w:rPr>
      </w:pPr>
      <w:r w:rsidRPr="006C5B97">
        <w:rPr>
          <w:rFonts w:ascii="宋体" w:hAnsi="宋体" w:cs="宋体" w:hint="eastAsia"/>
          <w:sz w:val="24"/>
          <w:szCs w:val="24"/>
        </w:rPr>
        <w:t>护</w:t>
      </w:r>
      <w:r w:rsidRPr="006C5B97">
        <w:rPr>
          <w:rFonts w:ascii="宋体" w:hAnsi="宋体" w:cs="MS Mincho" w:hint="eastAsia"/>
          <w:sz w:val="24"/>
          <w:szCs w:val="24"/>
        </w:rPr>
        <w:t>理教育学．</w:t>
      </w:r>
      <w:r w:rsidRPr="006C5B97">
        <w:rPr>
          <w:rFonts w:ascii="宋体" w:hAnsi="宋体" w:cs="宋体" w:hint="eastAsia"/>
          <w:sz w:val="24"/>
          <w:szCs w:val="24"/>
        </w:rPr>
        <w:t>张</w:t>
      </w:r>
      <w:r w:rsidRPr="006C5B97">
        <w:rPr>
          <w:rFonts w:ascii="宋体" w:hAnsi="宋体" w:cs="MS Mincho" w:hint="eastAsia"/>
          <w:sz w:val="24"/>
          <w:szCs w:val="24"/>
        </w:rPr>
        <w:t>改叶等</w:t>
      </w:r>
      <w:r w:rsidRPr="006C5B97">
        <w:rPr>
          <w:rFonts w:ascii="宋体" w:hAnsi="宋体" w:hint="eastAsia"/>
          <w:sz w:val="24"/>
          <w:szCs w:val="24"/>
        </w:rPr>
        <w:t>.</w:t>
      </w:r>
      <w:r w:rsidRPr="006C5B97">
        <w:rPr>
          <w:rFonts w:ascii="宋体" w:hAnsi="宋体" w:cs="MS Mincho" w:hint="eastAsia"/>
          <w:sz w:val="24"/>
          <w:szCs w:val="24"/>
        </w:rPr>
        <w:t xml:space="preserve"> 北京：人民</w:t>
      </w:r>
      <w:r w:rsidRPr="006C5B97">
        <w:rPr>
          <w:rFonts w:ascii="宋体" w:hAnsi="宋体" w:cs="宋体" w:hint="eastAsia"/>
          <w:sz w:val="24"/>
          <w:szCs w:val="24"/>
        </w:rPr>
        <w:t>军</w:t>
      </w:r>
      <w:r w:rsidRPr="006C5B97">
        <w:rPr>
          <w:rFonts w:ascii="宋体" w:hAnsi="宋体" w:cs="MS Mincho" w:hint="eastAsia"/>
          <w:sz w:val="24"/>
          <w:szCs w:val="24"/>
        </w:rPr>
        <w:t>医出版社．</w:t>
      </w:r>
      <w:r w:rsidRPr="006C5B97">
        <w:rPr>
          <w:rFonts w:ascii="宋体" w:hAnsi="宋体" w:hint="eastAsia"/>
          <w:sz w:val="24"/>
          <w:szCs w:val="24"/>
        </w:rPr>
        <w:t>2004.</w:t>
      </w:r>
    </w:p>
    <w:p w:rsidR="00142F86" w:rsidRPr="00D81FB3" w:rsidRDefault="00142F86" w:rsidP="00363945">
      <w:pPr>
        <w:autoSpaceDE w:val="0"/>
        <w:autoSpaceDN w:val="0"/>
        <w:adjustRightInd w:val="0"/>
        <w:ind w:leftChars="3273" w:left="7278" w:hangingChars="193" w:hanging="405"/>
        <w:jc w:val="left"/>
        <w:rPr>
          <w:rFonts w:ascii="黑体" w:eastAsia="黑体" w:cs="黑体"/>
          <w:kern w:val="0"/>
          <w:szCs w:val="21"/>
        </w:rPr>
      </w:pPr>
      <w:r w:rsidRPr="00D81FB3">
        <w:rPr>
          <w:rFonts w:ascii="黑体" w:eastAsia="黑体" w:cs="黑体" w:hint="eastAsia"/>
          <w:kern w:val="0"/>
          <w:szCs w:val="21"/>
        </w:rPr>
        <w:t>制定人：赵芳芳</w:t>
      </w:r>
    </w:p>
    <w:p w:rsidR="00142F86" w:rsidRPr="006C5B97" w:rsidRDefault="00142F86" w:rsidP="00363945">
      <w:pPr>
        <w:autoSpaceDE w:val="0"/>
        <w:autoSpaceDN w:val="0"/>
        <w:adjustRightInd w:val="0"/>
        <w:spacing w:line="360" w:lineRule="exact"/>
        <w:jc w:val="right"/>
        <w:rPr>
          <w:rFonts w:ascii="黑体" w:eastAsia="黑体" w:cs="黑体"/>
          <w:kern w:val="0"/>
          <w:sz w:val="24"/>
          <w:szCs w:val="24"/>
        </w:rPr>
      </w:pPr>
      <w:r w:rsidRPr="00D81FB3">
        <w:rPr>
          <w:rFonts w:ascii="黑体" w:eastAsia="黑体" w:cs="黑体" w:hint="eastAsia"/>
          <w:kern w:val="0"/>
          <w:szCs w:val="21"/>
        </w:rPr>
        <w:t>审核人：陈宏林</w:t>
      </w:r>
      <w:r w:rsidRPr="006C5B97">
        <w:rPr>
          <w:rFonts w:ascii="黑体" w:eastAsia="黑体" w:cs="黑体"/>
          <w:kern w:val="0"/>
          <w:sz w:val="24"/>
          <w:szCs w:val="24"/>
        </w:rPr>
        <w:br w:type="page"/>
      </w:r>
    </w:p>
    <w:p w:rsidR="00142F86" w:rsidRPr="00B95FA7" w:rsidRDefault="00142F86" w:rsidP="00363945">
      <w:pPr>
        <w:adjustRightInd w:val="0"/>
        <w:snapToGrid w:val="0"/>
        <w:spacing w:beforeLines="50" w:afterLines="50" w:line="400" w:lineRule="exact"/>
        <w:jc w:val="center"/>
        <w:rPr>
          <w:rFonts w:ascii="Times New Roman" w:hAnsi="Times New Roman"/>
          <w:b/>
          <w:sz w:val="24"/>
          <w:szCs w:val="24"/>
        </w:rPr>
      </w:pPr>
      <w:r w:rsidRPr="00B95FA7">
        <w:rPr>
          <w:rFonts w:ascii="Times New Roman" w:eastAsia="黑体" w:hAnsi="Times New Roman" w:hint="eastAsia"/>
          <w:b/>
          <w:kern w:val="0"/>
          <w:sz w:val="24"/>
          <w:szCs w:val="24"/>
        </w:rPr>
        <w:lastRenderedPageBreak/>
        <w:t>三、考核大纲</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一、适应对象</w:t>
      </w:r>
    </w:p>
    <w:p w:rsidR="00142F86" w:rsidRPr="006C5B97" w:rsidRDefault="00142F86" w:rsidP="00363945">
      <w:pPr>
        <w:autoSpaceDE w:val="0"/>
        <w:autoSpaceDN w:val="0"/>
        <w:adjustRightInd w:val="0"/>
        <w:spacing w:line="360" w:lineRule="exact"/>
        <w:ind w:firstLineChars="243" w:firstLine="535"/>
        <w:jc w:val="left"/>
        <w:rPr>
          <w:rFonts w:ascii="Times New Roman" w:eastAsia="黑体" w:hAnsi="Times New Roman"/>
          <w:b/>
          <w:kern w:val="0"/>
          <w:sz w:val="24"/>
          <w:szCs w:val="24"/>
        </w:rPr>
      </w:pPr>
      <w:r>
        <w:rPr>
          <w:rFonts w:ascii="Times New Roman" w:hAnsi="Times New Roman" w:hint="eastAsia"/>
          <w:kern w:val="0"/>
          <w:sz w:val="22"/>
        </w:rPr>
        <w:t>修读完本课程规定内容的护理学专业的本科学生</w:t>
      </w:r>
      <w:r w:rsidRPr="006C5B97">
        <w:rPr>
          <w:rFonts w:ascii="Times New Roman" w:hAnsi="Times New Roman" w:hint="eastAsia"/>
          <w:color w:val="FF0000"/>
          <w:kern w:val="0"/>
          <w:sz w:val="24"/>
          <w:szCs w:val="24"/>
        </w:rPr>
        <w:t>。</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二、考核目的</w:t>
      </w:r>
    </w:p>
    <w:p w:rsidR="00142F86" w:rsidRDefault="00142F86"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通过自主学习汇报来检查和了解学生对本门课程内容的掌握程度，应用能力和语言表达能力。通过小讲课比赛和教案对学生备课和上课的知识和实践能力进行考核。</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三、考核形式与方法</w:t>
      </w:r>
    </w:p>
    <w:p w:rsidR="00142F86" w:rsidRPr="006C5B97" w:rsidRDefault="00142F86"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以平时表现、</w:t>
      </w:r>
      <w:r w:rsidRPr="006C5B97">
        <w:rPr>
          <w:rFonts w:hint="eastAsia"/>
          <w:sz w:val="24"/>
          <w:szCs w:val="24"/>
        </w:rPr>
        <w:t>小讲课比赛和教案</w:t>
      </w:r>
      <w:r>
        <w:rPr>
          <w:rFonts w:hint="eastAsia"/>
          <w:sz w:val="24"/>
          <w:szCs w:val="24"/>
        </w:rPr>
        <w:t>作为考核方式</w:t>
      </w:r>
      <w:r w:rsidRPr="006C5B97">
        <w:rPr>
          <w:rFonts w:hint="eastAsia"/>
          <w:sz w:val="24"/>
          <w:szCs w:val="24"/>
        </w:rPr>
        <w:t>。小讲课比赛占</w:t>
      </w:r>
      <w:r>
        <w:rPr>
          <w:rFonts w:hint="eastAsia"/>
          <w:sz w:val="24"/>
          <w:szCs w:val="24"/>
        </w:rPr>
        <w:t>5</w:t>
      </w:r>
      <w:r w:rsidRPr="006C5B97">
        <w:rPr>
          <w:rFonts w:hint="eastAsia"/>
          <w:sz w:val="24"/>
          <w:szCs w:val="24"/>
        </w:rPr>
        <w:t>0%</w:t>
      </w:r>
      <w:r w:rsidRPr="006C5B97">
        <w:rPr>
          <w:rFonts w:hint="eastAsia"/>
          <w:sz w:val="24"/>
          <w:szCs w:val="24"/>
        </w:rPr>
        <w:t>，</w:t>
      </w:r>
      <w:r>
        <w:rPr>
          <w:rFonts w:hint="eastAsia"/>
          <w:sz w:val="24"/>
          <w:szCs w:val="24"/>
        </w:rPr>
        <w:t>自主学习作业汇报和</w:t>
      </w:r>
      <w:r w:rsidRPr="006C5B97">
        <w:rPr>
          <w:rFonts w:hint="eastAsia"/>
          <w:sz w:val="24"/>
          <w:szCs w:val="24"/>
        </w:rPr>
        <w:t>教案</w:t>
      </w:r>
      <w:r>
        <w:rPr>
          <w:rFonts w:hint="eastAsia"/>
          <w:sz w:val="24"/>
          <w:szCs w:val="24"/>
        </w:rPr>
        <w:t>各占</w:t>
      </w:r>
      <w:r>
        <w:rPr>
          <w:rFonts w:hint="eastAsia"/>
          <w:sz w:val="24"/>
          <w:szCs w:val="24"/>
        </w:rPr>
        <w:t>25</w:t>
      </w:r>
      <w:r w:rsidRPr="006C5B97">
        <w:rPr>
          <w:rFonts w:hint="eastAsia"/>
          <w:sz w:val="24"/>
          <w:szCs w:val="24"/>
        </w:rPr>
        <w:t>%</w:t>
      </w:r>
      <w:r w:rsidRPr="006C5B97">
        <w:rPr>
          <w:rFonts w:hint="eastAsia"/>
          <w:sz w:val="24"/>
          <w:szCs w:val="24"/>
        </w:rPr>
        <w:t>。</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四、课程考核成绩构成</w:t>
      </w:r>
    </w:p>
    <w:p w:rsidR="00142F86" w:rsidRPr="006C5B97" w:rsidRDefault="00142F86" w:rsidP="00363945">
      <w:pPr>
        <w:autoSpaceDE w:val="0"/>
        <w:autoSpaceDN w:val="0"/>
        <w:adjustRightInd w:val="0"/>
        <w:snapToGrid w:val="0"/>
        <w:spacing w:line="440" w:lineRule="exact"/>
        <w:ind w:firstLineChars="150" w:firstLine="360"/>
        <w:jc w:val="left"/>
        <w:rPr>
          <w:rFonts w:ascii="Times New Roman" w:eastAsia="黑体" w:hAnsi="Times New Roman"/>
          <w:b/>
          <w:kern w:val="0"/>
          <w:sz w:val="24"/>
          <w:szCs w:val="24"/>
        </w:rPr>
      </w:pPr>
      <w:r>
        <w:rPr>
          <w:rFonts w:hint="eastAsia"/>
          <w:sz w:val="24"/>
          <w:szCs w:val="24"/>
        </w:rPr>
        <w:t>自主学习作业汇报和</w:t>
      </w:r>
      <w:r w:rsidRPr="006C5B97">
        <w:rPr>
          <w:rFonts w:hint="eastAsia"/>
          <w:sz w:val="24"/>
          <w:szCs w:val="24"/>
        </w:rPr>
        <w:t>教案</w:t>
      </w:r>
      <w:r>
        <w:rPr>
          <w:rFonts w:hint="eastAsia"/>
          <w:sz w:val="24"/>
          <w:szCs w:val="24"/>
        </w:rPr>
        <w:t>各占</w:t>
      </w:r>
      <w:r>
        <w:rPr>
          <w:rFonts w:hint="eastAsia"/>
          <w:sz w:val="24"/>
          <w:szCs w:val="24"/>
        </w:rPr>
        <w:t>25</w:t>
      </w:r>
      <w:r w:rsidRPr="006C5B97">
        <w:rPr>
          <w:rFonts w:hint="eastAsia"/>
          <w:sz w:val="24"/>
          <w:szCs w:val="24"/>
        </w:rPr>
        <w:t>%</w:t>
      </w:r>
      <w:r w:rsidRPr="006C5B97">
        <w:rPr>
          <w:rFonts w:hint="eastAsia"/>
          <w:sz w:val="24"/>
          <w:szCs w:val="24"/>
        </w:rPr>
        <w:t>。</w:t>
      </w:r>
    </w:p>
    <w:p w:rsidR="00142F86" w:rsidRPr="006C5B97" w:rsidRDefault="00142F86"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五、考核内容与要求</w:t>
      </w:r>
    </w:p>
    <w:p w:rsidR="00142F86" w:rsidRPr="006C5B97" w:rsidRDefault="00142F86"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考核内容：</w:t>
      </w:r>
    </w:p>
    <w:p w:rsidR="00142F86" w:rsidRPr="00966B1F" w:rsidRDefault="00F835C1" w:rsidP="00363945">
      <w:pPr>
        <w:autoSpaceDE w:val="0"/>
        <w:autoSpaceDN w:val="0"/>
        <w:adjustRightInd w:val="0"/>
        <w:spacing w:line="440" w:lineRule="exact"/>
        <w:jc w:val="left"/>
        <w:rPr>
          <w:sz w:val="24"/>
          <w:szCs w:val="24"/>
        </w:rPr>
      </w:pPr>
      <w:r>
        <w:rPr>
          <w:rFonts w:hint="eastAsia"/>
          <w:sz w:val="24"/>
          <w:szCs w:val="24"/>
        </w:rPr>
        <w:t xml:space="preserve">    1.</w:t>
      </w:r>
      <w:r w:rsidR="00142F86" w:rsidRPr="00966B1F">
        <w:rPr>
          <w:rFonts w:hint="eastAsia"/>
          <w:sz w:val="24"/>
          <w:szCs w:val="24"/>
        </w:rPr>
        <w:t>护理教育学的发展</w:t>
      </w:r>
    </w:p>
    <w:p w:rsidR="00142F86" w:rsidRPr="00966B1F" w:rsidRDefault="00F835C1" w:rsidP="00363945">
      <w:pPr>
        <w:autoSpaceDE w:val="0"/>
        <w:autoSpaceDN w:val="0"/>
        <w:adjustRightInd w:val="0"/>
        <w:spacing w:line="440" w:lineRule="exact"/>
        <w:jc w:val="left"/>
        <w:rPr>
          <w:rFonts w:ascii="Times New Roman" w:eastAsia="黑体" w:hAnsi="Times New Roman"/>
          <w:b/>
          <w:kern w:val="0"/>
          <w:sz w:val="24"/>
          <w:szCs w:val="24"/>
        </w:rPr>
      </w:pPr>
      <w:r>
        <w:rPr>
          <w:rFonts w:hint="eastAsia"/>
          <w:sz w:val="24"/>
          <w:szCs w:val="24"/>
        </w:rPr>
        <w:t xml:space="preserve">    2.</w:t>
      </w:r>
      <w:r w:rsidR="00142F86" w:rsidRPr="00966B1F">
        <w:rPr>
          <w:rFonts w:hint="eastAsia"/>
          <w:sz w:val="24"/>
          <w:szCs w:val="24"/>
        </w:rPr>
        <w:t>护理教学的目标体系</w:t>
      </w:r>
    </w:p>
    <w:p w:rsidR="00142F86" w:rsidRPr="00966B1F" w:rsidRDefault="00F835C1" w:rsidP="00363945">
      <w:pPr>
        <w:autoSpaceDE w:val="0"/>
        <w:autoSpaceDN w:val="0"/>
        <w:adjustRightInd w:val="0"/>
        <w:spacing w:line="440" w:lineRule="exact"/>
        <w:jc w:val="left"/>
        <w:rPr>
          <w:rFonts w:ascii="Times New Roman" w:eastAsia="黑体" w:hAnsi="Times New Roman"/>
          <w:b/>
          <w:kern w:val="0"/>
          <w:sz w:val="24"/>
          <w:szCs w:val="24"/>
        </w:rPr>
      </w:pPr>
      <w:r>
        <w:rPr>
          <w:rFonts w:hint="eastAsia"/>
          <w:sz w:val="24"/>
          <w:szCs w:val="24"/>
        </w:rPr>
        <w:t xml:space="preserve">    3.</w:t>
      </w:r>
      <w:r w:rsidR="00142F86" w:rsidRPr="00966B1F">
        <w:rPr>
          <w:rFonts w:hint="eastAsia"/>
          <w:sz w:val="24"/>
          <w:szCs w:val="24"/>
        </w:rPr>
        <w:t>护理教学的组织形式</w:t>
      </w:r>
    </w:p>
    <w:p w:rsidR="00142F86" w:rsidRPr="00966B1F" w:rsidRDefault="00F835C1" w:rsidP="00363945">
      <w:pPr>
        <w:autoSpaceDE w:val="0"/>
        <w:autoSpaceDN w:val="0"/>
        <w:adjustRightInd w:val="0"/>
        <w:spacing w:line="440" w:lineRule="exact"/>
        <w:jc w:val="left"/>
        <w:rPr>
          <w:rFonts w:ascii="Times New Roman" w:eastAsia="黑体" w:hAnsi="Times New Roman"/>
          <w:b/>
          <w:kern w:val="0"/>
          <w:sz w:val="24"/>
          <w:szCs w:val="24"/>
        </w:rPr>
      </w:pPr>
      <w:r>
        <w:rPr>
          <w:rFonts w:hint="eastAsia"/>
          <w:sz w:val="24"/>
          <w:szCs w:val="24"/>
        </w:rPr>
        <w:t xml:space="preserve">    4.</w:t>
      </w:r>
      <w:r w:rsidR="00142F86" w:rsidRPr="00966B1F">
        <w:rPr>
          <w:rFonts w:hint="eastAsia"/>
          <w:sz w:val="24"/>
          <w:szCs w:val="24"/>
        </w:rPr>
        <w:t>护理教学方法和多媒体</w:t>
      </w:r>
    </w:p>
    <w:p w:rsidR="00142F86" w:rsidRPr="00966B1F" w:rsidRDefault="00F835C1" w:rsidP="00363945">
      <w:pPr>
        <w:autoSpaceDE w:val="0"/>
        <w:autoSpaceDN w:val="0"/>
        <w:adjustRightInd w:val="0"/>
        <w:spacing w:line="440" w:lineRule="exact"/>
        <w:jc w:val="left"/>
        <w:rPr>
          <w:rFonts w:ascii="Times New Roman" w:eastAsia="黑体" w:hAnsi="Times New Roman"/>
          <w:b/>
          <w:kern w:val="0"/>
          <w:sz w:val="24"/>
          <w:szCs w:val="24"/>
        </w:rPr>
      </w:pPr>
      <w:r>
        <w:rPr>
          <w:rFonts w:hint="eastAsia"/>
          <w:sz w:val="24"/>
          <w:szCs w:val="24"/>
        </w:rPr>
        <w:t xml:space="preserve">    5.</w:t>
      </w:r>
      <w:r w:rsidR="00142F86" w:rsidRPr="00966B1F">
        <w:rPr>
          <w:rFonts w:hint="eastAsia"/>
          <w:sz w:val="24"/>
          <w:szCs w:val="24"/>
        </w:rPr>
        <w:t>护理教学的评价</w:t>
      </w:r>
    </w:p>
    <w:p w:rsidR="00142F86" w:rsidRDefault="00142F86"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考核要求：</w:t>
      </w:r>
    </w:p>
    <w:p w:rsidR="00142F86" w:rsidRPr="006C5B97" w:rsidRDefault="00142F86" w:rsidP="00363945">
      <w:pPr>
        <w:autoSpaceDE w:val="0"/>
        <w:autoSpaceDN w:val="0"/>
        <w:adjustRightInd w:val="0"/>
        <w:spacing w:line="440" w:lineRule="exact"/>
        <w:ind w:firstLineChars="192" w:firstLine="461"/>
        <w:jc w:val="left"/>
        <w:rPr>
          <w:rFonts w:ascii="Times New Roman" w:hAnsi="Times New Roman"/>
          <w:b/>
          <w:color w:val="FF0000"/>
          <w:kern w:val="0"/>
          <w:sz w:val="24"/>
          <w:szCs w:val="24"/>
        </w:rPr>
      </w:pPr>
      <w:r w:rsidRPr="00706899">
        <w:rPr>
          <w:rFonts w:ascii="Times New Roman" w:eastAsia="黑体" w:hAnsi="Times New Roman" w:hint="eastAsia"/>
          <w:kern w:val="0"/>
          <w:sz w:val="24"/>
          <w:szCs w:val="24"/>
        </w:rPr>
        <w:t>考核学生</w:t>
      </w:r>
      <w:r>
        <w:rPr>
          <w:rFonts w:ascii="Times New Roman" w:hAnsi="Times New Roman" w:hint="eastAsia"/>
          <w:kern w:val="0"/>
          <w:sz w:val="22"/>
        </w:rPr>
        <w:t>运用课程知识分析问题、解决问题的能力；考核学生实际的教学能力。</w:t>
      </w:r>
    </w:p>
    <w:p w:rsidR="00142F86" w:rsidRDefault="00142F86" w:rsidP="00363945">
      <w:pPr>
        <w:widowControl/>
        <w:jc w:val="left"/>
        <w:rPr>
          <w:rFonts w:ascii="Times New Roman" w:eastAsia="黑体" w:hAnsi="Times New Roman"/>
          <w:kern w:val="0"/>
          <w:sz w:val="24"/>
          <w:szCs w:val="24"/>
        </w:rPr>
      </w:pPr>
    </w:p>
    <w:p w:rsidR="00142F86" w:rsidRPr="006C5B97" w:rsidRDefault="00142F86" w:rsidP="00363945">
      <w:pPr>
        <w:widowControl/>
        <w:jc w:val="left"/>
        <w:rPr>
          <w:rFonts w:ascii="Times New Roman" w:eastAsia="黑体" w:hAnsi="Times New Roman"/>
          <w:kern w:val="0"/>
          <w:sz w:val="24"/>
          <w:szCs w:val="24"/>
        </w:rPr>
      </w:pPr>
    </w:p>
    <w:p w:rsidR="00142F86" w:rsidRPr="006D7A76" w:rsidRDefault="00142F86" w:rsidP="00363945">
      <w:pPr>
        <w:adjustRightInd w:val="0"/>
        <w:snapToGrid w:val="0"/>
        <w:spacing w:beforeLines="50" w:afterLines="50" w:line="400" w:lineRule="exact"/>
        <w:jc w:val="center"/>
        <w:rPr>
          <w:rFonts w:ascii="Times New Roman" w:eastAsia="黑体" w:hAnsi="Times New Roman"/>
          <w:b/>
          <w:kern w:val="0"/>
          <w:sz w:val="24"/>
          <w:szCs w:val="24"/>
        </w:rPr>
      </w:pPr>
      <w:r w:rsidRPr="006D7A76">
        <w:rPr>
          <w:rFonts w:ascii="Times New Roman" w:eastAsia="黑体" w:hAnsi="Times New Roman" w:hint="eastAsia"/>
          <w:b/>
          <w:kern w:val="0"/>
          <w:sz w:val="24"/>
          <w:szCs w:val="24"/>
        </w:rPr>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142F86" w:rsidRPr="006C5B97" w:rsidTr="00BF78C7">
        <w:trPr>
          <w:cantSplit/>
          <w:trHeight w:val="1137"/>
          <w:jc w:val="center"/>
        </w:trPr>
        <w:tc>
          <w:tcPr>
            <w:tcW w:w="1187" w:type="dxa"/>
            <w:gridSpan w:val="4"/>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教</w:t>
            </w:r>
            <w:r w:rsidRPr="006C5B97">
              <w:rPr>
                <w:rFonts w:ascii="黑体" w:eastAsia="黑体"/>
                <w:b/>
                <w:sz w:val="24"/>
                <w:szCs w:val="24"/>
              </w:rPr>
              <w:t xml:space="preserve"> </w:t>
            </w:r>
            <w:r w:rsidRPr="006C5B97">
              <w:rPr>
                <w:rFonts w:ascii="黑体" w:eastAsia="黑体" w:hint="eastAsia"/>
                <w:b/>
                <w:sz w:val="24"/>
                <w:szCs w:val="24"/>
              </w:rPr>
              <w:t>学</w:t>
            </w:r>
            <w:r w:rsidRPr="006C5B97">
              <w:rPr>
                <w:rFonts w:ascii="黑体" w:eastAsia="黑体"/>
                <w:b/>
                <w:sz w:val="24"/>
                <w:szCs w:val="24"/>
              </w:rPr>
              <w:t xml:space="preserve"> </w:t>
            </w:r>
            <w:r w:rsidRPr="006C5B97">
              <w:rPr>
                <w:rFonts w:ascii="黑体" w:eastAsia="黑体" w:hint="eastAsia"/>
                <w:b/>
                <w:sz w:val="24"/>
                <w:szCs w:val="24"/>
              </w:rPr>
              <w:t>基</w:t>
            </w:r>
            <w:r w:rsidRPr="006C5B97">
              <w:rPr>
                <w:rFonts w:ascii="黑体" w:eastAsia="黑体"/>
                <w:b/>
                <w:sz w:val="24"/>
                <w:szCs w:val="24"/>
              </w:rPr>
              <w:t xml:space="preserve"> </w:t>
            </w:r>
            <w:r w:rsidRPr="006C5B97">
              <w:rPr>
                <w:rFonts w:ascii="黑体" w:eastAsia="黑体" w:hint="eastAsia"/>
                <w:b/>
                <w:sz w:val="24"/>
                <w:szCs w:val="24"/>
              </w:rPr>
              <w:t>本</w:t>
            </w:r>
            <w:r w:rsidRPr="006C5B97">
              <w:rPr>
                <w:rFonts w:ascii="黑体" w:eastAsia="黑体"/>
                <w:b/>
                <w:sz w:val="24"/>
                <w:szCs w:val="24"/>
              </w:rPr>
              <w:t xml:space="preserve"> </w:t>
            </w:r>
            <w:r w:rsidRPr="006C5B97">
              <w:rPr>
                <w:rFonts w:ascii="黑体" w:eastAsia="黑体" w:hint="eastAsia"/>
                <w:b/>
                <w:sz w:val="24"/>
                <w:szCs w:val="24"/>
              </w:rPr>
              <w:t>要</w:t>
            </w:r>
            <w:r w:rsidRPr="006C5B97">
              <w:rPr>
                <w:rFonts w:ascii="黑体" w:eastAsia="黑体"/>
                <w:b/>
                <w:sz w:val="24"/>
                <w:szCs w:val="24"/>
              </w:rPr>
              <w:t xml:space="preserve"> </w:t>
            </w:r>
            <w:r w:rsidRPr="006C5B97">
              <w:rPr>
                <w:rFonts w:ascii="黑体" w:eastAsia="黑体" w:hint="eastAsia"/>
                <w:b/>
                <w:sz w:val="24"/>
                <w:szCs w:val="24"/>
              </w:rPr>
              <w:t>求</w:t>
            </w:r>
          </w:p>
        </w:tc>
        <w:tc>
          <w:tcPr>
            <w:tcW w:w="8461" w:type="dxa"/>
            <w:gridSpan w:val="2"/>
            <w:vAlign w:val="center"/>
          </w:tcPr>
          <w:p w:rsidR="00142F86" w:rsidRPr="002B5D92" w:rsidRDefault="00142F86" w:rsidP="00363945">
            <w:pPr>
              <w:spacing w:line="340" w:lineRule="exact"/>
              <w:ind w:firstLineChars="150" w:firstLine="315"/>
              <w:rPr>
                <w:rFonts w:ascii="宋体" w:hAnsi="宋体"/>
                <w:szCs w:val="21"/>
              </w:rPr>
            </w:pPr>
            <w:r w:rsidRPr="002B5D92">
              <w:rPr>
                <w:rFonts w:ascii="宋体" w:hAnsi="宋体" w:hint="eastAsia"/>
                <w:szCs w:val="21"/>
              </w:rPr>
              <w:t>本课程的教学</w:t>
            </w:r>
            <w:r>
              <w:rPr>
                <w:rFonts w:ascii="宋体" w:hAnsi="宋体" w:hint="eastAsia"/>
                <w:szCs w:val="21"/>
              </w:rPr>
              <w:t>要求</w:t>
            </w:r>
            <w:r w:rsidRPr="002B5D92">
              <w:rPr>
                <w:rFonts w:ascii="宋体" w:hAnsi="宋体" w:hint="eastAsia"/>
                <w:szCs w:val="21"/>
              </w:rPr>
              <w:t>是</w:t>
            </w:r>
            <w:r>
              <w:rPr>
                <w:rFonts w:ascii="宋体" w:hAnsi="宋体" w:hint="eastAsia"/>
                <w:szCs w:val="21"/>
              </w:rPr>
              <w:t>1.</w:t>
            </w:r>
            <w:r w:rsidRPr="002B5D92">
              <w:rPr>
                <w:rFonts w:ascii="宋体" w:hAnsi="宋体" w:hint="eastAsia"/>
                <w:szCs w:val="21"/>
              </w:rPr>
              <w:t>使学生了解国内外护理教育的现状及其发展趋势；</w:t>
            </w:r>
            <w:r>
              <w:rPr>
                <w:rFonts w:ascii="宋体" w:hAnsi="宋体" w:hint="eastAsia"/>
                <w:szCs w:val="21"/>
              </w:rPr>
              <w:t>2.</w:t>
            </w:r>
            <w:r w:rsidRPr="002B5D92">
              <w:rPr>
                <w:rFonts w:ascii="宋体" w:hAnsi="宋体" w:hint="eastAsia"/>
                <w:szCs w:val="21"/>
              </w:rPr>
              <w:t>能够理解释教育的基本概念；</w:t>
            </w:r>
            <w:r>
              <w:rPr>
                <w:rFonts w:ascii="宋体" w:hAnsi="宋体" w:hint="eastAsia"/>
                <w:szCs w:val="21"/>
              </w:rPr>
              <w:t>3.</w:t>
            </w:r>
            <w:r w:rsidRPr="002B5D92">
              <w:rPr>
                <w:rFonts w:ascii="宋体" w:hAnsi="宋体" w:hint="eastAsia"/>
                <w:szCs w:val="21"/>
              </w:rPr>
              <w:t>按照课程设置的基本步骤设计一门课程。</w:t>
            </w:r>
            <w:r>
              <w:rPr>
                <w:rFonts w:ascii="宋体" w:hAnsi="宋体" w:hint="eastAsia"/>
                <w:szCs w:val="21"/>
              </w:rPr>
              <w:t>4.</w:t>
            </w:r>
            <w:r w:rsidRPr="002B5D92">
              <w:rPr>
                <w:rFonts w:ascii="宋体" w:hAnsi="宋体" w:hint="eastAsia"/>
                <w:szCs w:val="21"/>
              </w:rPr>
              <w:t>初步比较各种教学法的优缺点</w:t>
            </w:r>
            <w:r>
              <w:rPr>
                <w:rFonts w:ascii="宋体" w:hAnsi="宋体" w:hint="eastAsia"/>
                <w:szCs w:val="21"/>
              </w:rPr>
              <w:t>；5.</w:t>
            </w:r>
            <w:r w:rsidRPr="002B5D92">
              <w:rPr>
                <w:rFonts w:ascii="宋体" w:hAnsi="宋体" w:hint="eastAsia"/>
                <w:szCs w:val="21"/>
              </w:rPr>
              <w:t>掌握有关教育评价学的理论及其在护理学科中的具体应用，强调学生的主动参与，培养其独立探索和创造性思维的能力，学会课堂教学的技巧与方法。</w:t>
            </w:r>
          </w:p>
          <w:p w:rsidR="00142F86" w:rsidRPr="00FB251C" w:rsidRDefault="00142F86" w:rsidP="00363945">
            <w:pPr>
              <w:autoSpaceDE w:val="0"/>
              <w:autoSpaceDN w:val="0"/>
              <w:adjustRightInd w:val="0"/>
              <w:snapToGrid w:val="0"/>
              <w:spacing w:line="360" w:lineRule="exact"/>
              <w:ind w:firstLineChars="8" w:firstLine="19"/>
              <w:jc w:val="left"/>
              <w:rPr>
                <w:rFonts w:ascii="Times New Roman" w:hAnsi="宋体"/>
                <w:color w:val="FF0000"/>
                <w:kern w:val="0"/>
                <w:sz w:val="24"/>
                <w:szCs w:val="24"/>
              </w:rPr>
            </w:pPr>
          </w:p>
        </w:tc>
      </w:tr>
      <w:tr w:rsidR="00142F86" w:rsidRPr="006C5B97" w:rsidTr="00BF78C7">
        <w:trPr>
          <w:cantSplit/>
          <w:trHeight w:val="1408"/>
          <w:jc w:val="center"/>
        </w:trPr>
        <w:tc>
          <w:tcPr>
            <w:tcW w:w="594" w:type="dxa"/>
            <w:gridSpan w:val="2"/>
            <w:vMerge w:val="restart"/>
            <w:textDirection w:val="tbRlV"/>
            <w:vAlign w:val="center"/>
          </w:tcPr>
          <w:p w:rsidR="00142F86" w:rsidRPr="006C5B97" w:rsidRDefault="00142F86" w:rsidP="00363945">
            <w:pPr>
              <w:spacing w:line="340" w:lineRule="exact"/>
              <w:ind w:left="113" w:right="113"/>
              <w:jc w:val="center"/>
              <w:rPr>
                <w:sz w:val="24"/>
                <w:szCs w:val="24"/>
              </w:rPr>
            </w:pPr>
            <w:r w:rsidRPr="006C5B97">
              <w:rPr>
                <w:rFonts w:ascii="黑体" w:eastAsia="黑体" w:hint="eastAsia"/>
                <w:b/>
                <w:sz w:val="24"/>
                <w:szCs w:val="24"/>
              </w:rPr>
              <w:t>主要教学环节的质量标准</w:t>
            </w:r>
          </w:p>
        </w:tc>
        <w:tc>
          <w:tcPr>
            <w:tcW w:w="593" w:type="dxa"/>
            <w:gridSpan w:val="2"/>
            <w:textDirection w:val="tbRlV"/>
            <w:vAlign w:val="center"/>
          </w:tcPr>
          <w:p w:rsidR="00142F86" w:rsidRPr="006C5B97" w:rsidRDefault="00142F86" w:rsidP="00363945">
            <w:pPr>
              <w:spacing w:line="340" w:lineRule="exact"/>
              <w:ind w:left="113" w:right="113"/>
              <w:jc w:val="center"/>
              <w:rPr>
                <w:sz w:val="24"/>
                <w:szCs w:val="24"/>
              </w:rPr>
            </w:pPr>
            <w:r w:rsidRPr="006C5B97">
              <w:rPr>
                <w:rFonts w:ascii="黑体" w:eastAsia="黑体" w:hint="eastAsia"/>
                <w:b/>
                <w:sz w:val="24"/>
                <w:szCs w:val="24"/>
              </w:rPr>
              <w:t>备</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掌握本课程教学大纲内容，按照教学大纲要求进行本课程教学内容的组织；</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熟悉教材各章节，借助相关专业书籍资料和网络丰富的知识资源，依据教学大纲编写授课计划，编写每次授课的教案。</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结合课程特点，运用多媒体教学手段讲授部分教学内容；</w:t>
            </w:r>
            <w:r>
              <w:rPr>
                <w:rFonts w:ascii="Times New Roman" w:hAnsi="宋体"/>
                <w:kern w:val="0"/>
                <w:sz w:val="22"/>
              </w:rPr>
              <w:t xml:space="preserve"> </w:t>
            </w:r>
          </w:p>
          <w:p w:rsidR="00142F86" w:rsidRPr="006C5B97" w:rsidRDefault="00142F86" w:rsidP="00363945">
            <w:pPr>
              <w:autoSpaceDE w:val="0"/>
              <w:autoSpaceDN w:val="0"/>
              <w:adjustRightInd w:val="0"/>
              <w:snapToGrid w:val="0"/>
              <w:spacing w:line="360" w:lineRule="exact"/>
              <w:jc w:val="left"/>
              <w:rPr>
                <w:sz w:val="24"/>
                <w:szCs w:val="24"/>
              </w:rPr>
            </w:pPr>
            <w:r>
              <w:rPr>
                <w:rFonts w:ascii="Times New Roman" w:hAnsi="宋体"/>
                <w:kern w:val="0"/>
                <w:sz w:val="22"/>
              </w:rPr>
              <w:t>4.</w:t>
            </w:r>
            <w:r>
              <w:rPr>
                <w:rFonts w:ascii="Times New Roman" w:hAnsi="宋体" w:hint="eastAsia"/>
                <w:kern w:val="0"/>
                <w:sz w:val="22"/>
              </w:rPr>
              <w:t xml:space="preserve"> </w:t>
            </w:r>
            <w:r>
              <w:rPr>
                <w:rFonts w:ascii="Times New Roman" w:hAnsi="宋体" w:hint="eastAsia"/>
                <w:kern w:val="0"/>
                <w:sz w:val="22"/>
              </w:rPr>
              <w:t>构思授课思路、技巧和方法，综合运用多种教学方法；</w:t>
            </w:r>
          </w:p>
        </w:tc>
      </w:tr>
      <w:tr w:rsidR="00142F86" w:rsidRPr="006C5B97" w:rsidTr="00BF78C7">
        <w:trPr>
          <w:cantSplit/>
          <w:trHeight w:val="1697"/>
          <w:jc w:val="center"/>
        </w:trPr>
        <w:tc>
          <w:tcPr>
            <w:tcW w:w="594" w:type="dxa"/>
            <w:gridSpan w:val="2"/>
            <w:vMerge/>
            <w:vAlign w:val="center"/>
          </w:tcPr>
          <w:p w:rsidR="00142F86" w:rsidRPr="006C5B97" w:rsidRDefault="00142F86" w:rsidP="00363945">
            <w:pPr>
              <w:spacing w:line="340" w:lineRule="exact"/>
              <w:jc w:val="center"/>
              <w:rPr>
                <w:sz w:val="24"/>
                <w:szCs w:val="24"/>
              </w:rPr>
            </w:pPr>
          </w:p>
        </w:tc>
        <w:tc>
          <w:tcPr>
            <w:tcW w:w="593" w:type="dxa"/>
            <w:gridSpan w:val="2"/>
            <w:textDirection w:val="tbRlV"/>
            <w:vAlign w:val="center"/>
          </w:tcPr>
          <w:p w:rsidR="00142F86" w:rsidRPr="006C5B97" w:rsidRDefault="00142F86" w:rsidP="00363945">
            <w:pPr>
              <w:spacing w:line="340" w:lineRule="exact"/>
              <w:ind w:left="113" w:right="113"/>
              <w:jc w:val="center"/>
              <w:rPr>
                <w:sz w:val="24"/>
                <w:szCs w:val="24"/>
              </w:rPr>
            </w:pPr>
            <w:r w:rsidRPr="006C5B97">
              <w:rPr>
                <w:rFonts w:ascii="黑体" w:eastAsia="黑体" w:hint="eastAsia"/>
                <w:b/>
                <w:sz w:val="24"/>
                <w:szCs w:val="24"/>
              </w:rPr>
              <w:t>授</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142F86" w:rsidRPr="0070469F"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小讲课比赛和自主学习相结合，以培养学生自学能力和知识运用能力。</w:t>
            </w:r>
          </w:p>
        </w:tc>
      </w:tr>
      <w:tr w:rsidR="00142F86" w:rsidRPr="006C5B97" w:rsidTr="00BF78C7">
        <w:trPr>
          <w:gridAfter w:val="1"/>
          <w:wAfter w:w="26" w:type="dxa"/>
          <w:cantSplit/>
          <w:trHeight w:val="1976"/>
          <w:jc w:val="center"/>
        </w:trPr>
        <w:tc>
          <w:tcPr>
            <w:tcW w:w="576" w:type="dxa"/>
            <w:vMerge w:val="restart"/>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主要教学环节的质量标准</w:t>
            </w:r>
          </w:p>
        </w:tc>
        <w:tc>
          <w:tcPr>
            <w:tcW w:w="588" w:type="dxa"/>
            <w:gridSpan w:val="2"/>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作业布置与批改</w:t>
            </w:r>
          </w:p>
        </w:tc>
        <w:tc>
          <w:tcPr>
            <w:tcW w:w="8458" w:type="dxa"/>
            <w:gridSpan w:val="2"/>
            <w:vAlign w:val="center"/>
          </w:tcPr>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学生必须完成一定数量的作业题，是本课程教学的基本要求，是实现人才培养目标的必要手段。学生完成的作业必须达到以下基本要求：</w:t>
            </w:r>
          </w:p>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按时按量完成作业，不缺交，不抄袭；</w:t>
            </w:r>
          </w:p>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作业本规范。书写清晰，制证、登账、编表按规定和规范处理；</w:t>
            </w:r>
          </w:p>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解题方法和步骤正确。</w:t>
            </w:r>
          </w:p>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自主学习的作业以汇报的方式，当场给与评价；</w:t>
            </w:r>
          </w:p>
          <w:p w:rsidR="00142F86" w:rsidRPr="006C5B97" w:rsidRDefault="00142F86"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kern w:val="0"/>
                <w:sz w:val="22"/>
              </w:rPr>
              <w:t xml:space="preserve">3. </w:t>
            </w:r>
            <w:r>
              <w:rPr>
                <w:rFonts w:ascii="Times New Roman" w:hAnsi="宋体" w:hint="eastAsia"/>
                <w:kern w:val="0"/>
                <w:sz w:val="22"/>
              </w:rPr>
              <w:t>作业作为期末考试的重要考虑部分。</w:t>
            </w:r>
          </w:p>
        </w:tc>
      </w:tr>
      <w:tr w:rsidR="00142F86" w:rsidRPr="006C5B97" w:rsidTr="00BF78C7">
        <w:trPr>
          <w:gridAfter w:val="1"/>
          <w:wAfter w:w="26" w:type="dxa"/>
          <w:cantSplit/>
          <w:trHeight w:val="1260"/>
          <w:jc w:val="center"/>
        </w:trPr>
        <w:tc>
          <w:tcPr>
            <w:tcW w:w="576" w:type="dxa"/>
            <w:vMerge/>
            <w:vAlign w:val="center"/>
          </w:tcPr>
          <w:p w:rsidR="00142F86" w:rsidRPr="006C5B97" w:rsidRDefault="00142F86"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课外答疑</w:t>
            </w:r>
          </w:p>
        </w:tc>
        <w:tc>
          <w:tcPr>
            <w:tcW w:w="8458" w:type="dxa"/>
            <w:gridSpan w:val="2"/>
            <w:vAlign w:val="center"/>
          </w:tcPr>
          <w:p w:rsidR="00142F86" w:rsidRPr="006C5B97" w:rsidRDefault="00142F86"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142F86" w:rsidRPr="006C5B97" w:rsidTr="00BF78C7">
        <w:trPr>
          <w:gridAfter w:val="1"/>
          <w:wAfter w:w="26" w:type="dxa"/>
          <w:cantSplit/>
          <w:trHeight w:val="1272"/>
          <w:jc w:val="center"/>
        </w:trPr>
        <w:tc>
          <w:tcPr>
            <w:tcW w:w="576" w:type="dxa"/>
            <w:vMerge/>
            <w:vAlign w:val="center"/>
          </w:tcPr>
          <w:p w:rsidR="00142F86" w:rsidRPr="006C5B97" w:rsidRDefault="00142F86"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成绩考核</w:t>
            </w:r>
          </w:p>
        </w:tc>
        <w:tc>
          <w:tcPr>
            <w:tcW w:w="8458" w:type="dxa"/>
            <w:gridSpan w:val="2"/>
            <w:vAlign w:val="center"/>
          </w:tcPr>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142F86" w:rsidRDefault="00142F86"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自主学习作业汇报和教案各占</w:t>
            </w:r>
            <w:r>
              <w:rPr>
                <w:rFonts w:ascii="Times New Roman" w:hAnsi="宋体" w:hint="eastAsia"/>
                <w:kern w:val="0"/>
                <w:sz w:val="22"/>
              </w:rPr>
              <w:t>25%</w:t>
            </w:r>
            <w:r>
              <w:rPr>
                <w:rFonts w:ascii="Times New Roman" w:hAnsi="宋体" w:hint="eastAsia"/>
                <w:kern w:val="0"/>
                <w:sz w:val="22"/>
              </w:rPr>
              <w:t>；</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2</w:t>
            </w:r>
            <w:r>
              <w:rPr>
                <w:rFonts w:ascii="Times New Roman" w:hAnsi="宋体"/>
                <w:kern w:val="0"/>
                <w:sz w:val="22"/>
              </w:rPr>
              <w:t xml:space="preserve">. </w:t>
            </w:r>
            <w:r>
              <w:rPr>
                <w:rFonts w:ascii="Times New Roman" w:hAnsi="宋体" w:hint="eastAsia"/>
                <w:kern w:val="0"/>
                <w:sz w:val="22"/>
              </w:rPr>
              <w:t>小讲课比赛</w:t>
            </w:r>
            <w:r w:rsidR="00794B32">
              <w:rPr>
                <w:rFonts w:ascii="Times New Roman" w:hAnsi="宋体" w:hint="eastAsia"/>
                <w:kern w:val="0"/>
                <w:sz w:val="22"/>
              </w:rPr>
              <w:t>或微视频</w:t>
            </w:r>
            <w:r>
              <w:rPr>
                <w:rFonts w:ascii="Times New Roman" w:hAnsi="宋体" w:hint="eastAsia"/>
                <w:kern w:val="0"/>
                <w:sz w:val="22"/>
              </w:rPr>
              <w:t>占总评成绩的</w:t>
            </w:r>
            <w:r>
              <w:rPr>
                <w:rFonts w:ascii="Times New Roman" w:hAnsi="宋体" w:hint="eastAsia"/>
                <w:kern w:val="0"/>
                <w:sz w:val="22"/>
              </w:rPr>
              <w:t>5</w:t>
            </w:r>
            <w:r>
              <w:rPr>
                <w:rFonts w:ascii="Times New Roman" w:hAnsi="宋体"/>
                <w:kern w:val="0"/>
                <w:sz w:val="22"/>
              </w:rPr>
              <w:t>0%</w:t>
            </w:r>
            <w:r>
              <w:rPr>
                <w:rFonts w:ascii="Times New Roman" w:hAnsi="宋体" w:hint="eastAsia"/>
                <w:kern w:val="0"/>
                <w:sz w:val="22"/>
              </w:rPr>
              <w:t>；</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3</w:t>
            </w:r>
            <w:r>
              <w:rPr>
                <w:rFonts w:ascii="Times New Roman" w:hAnsi="宋体"/>
                <w:kern w:val="0"/>
                <w:sz w:val="22"/>
              </w:rPr>
              <w:t xml:space="preserve">. </w:t>
            </w:r>
            <w:r>
              <w:rPr>
                <w:rFonts w:ascii="Times New Roman" w:hAnsi="宋体" w:hint="eastAsia"/>
                <w:kern w:val="0"/>
                <w:sz w:val="22"/>
              </w:rPr>
              <w:t>有下列情况之一者，总评成绩为不及格：</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）缺交作业次数达</w:t>
            </w:r>
            <w:r>
              <w:rPr>
                <w:rFonts w:ascii="Times New Roman" w:hAnsi="宋体"/>
                <w:kern w:val="0"/>
                <w:sz w:val="22"/>
              </w:rPr>
              <w:t>1/3</w:t>
            </w:r>
            <w:r>
              <w:rPr>
                <w:rFonts w:ascii="Times New Roman" w:hAnsi="宋体" w:hint="eastAsia"/>
                <w:kern w:val="0"/>
                <w:sz w:val="22"/>
              </w:rPr>
              <w:t>以上者；</w:t>
            </w:r>
          </w:p>
          <w:p w:rsidR="00142F86" w:rsidRPr="006C5B97" w:rsidRDefault="00142F86" w:rsidP="00363945">
            <w:pPr>
              <w:autoSpaceDE w:val="0"/>
              <w:autoSpaceDN w:val="0"/>
              <w:adjustRightInd w:val="0"/>
              <w:snapToGrid w:val="0"/>
              <w:spacing w:line="360" w:lineRule="exact"/>
              <w:jc w:val="left"/>
              <w:rPr>
                <w:rFonts w:ascii="Times New Roman" w:hAnsi="宋体"/>
                <w:kern w:val="0"/>
                <w:sz w:val="24"/>
                <w:szCs w:val="24"/>
              </w:rPr>
            </w:pPr>
            <w:r>
              <w:rPr>
                <w:rFonts w:ascii="Times New Roman" w:hAnsi="宋体" w:hint="eastAsia"/>
                <w:kern w:val="0"/>
                <w:sz w:val="22"/>
              </w:rPr>
              <w:t>（</w:t>
            </w:r>
            <w:r>
              <w:rPr>
                <w:rFonts w:ascii="Times New Roman" w:hAnsi="宋体"/>
                <w:kern w:val="0"/>
                <w:sz w:val="22"/>
              </w:rPr>
              <w:t>2</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tc>
      </w:tr>
      <w:tr w:rsidR="00142F86" w:rsidRPr="006C5B97" w:rsidTr="00BF78C7">
        <w:trPr>
          <w:gridAfter w:val="1"/>
          <w:wAfter w:w="26" w:type="dxa"/>
          <w:cantSplit/>
          <w:trHeight w:val="2098"/>
          <w:jc w:val="center"/>
        </w:trPr>
        <w:tc>
          <w:tcPr>
            <w:tcW w:w="576" w:type="dxa"/>
            <w:vMerge/>
            <w:vAlign w:val="center"/>
          </w:tcPr>
          <w:p w:rsidR="00142F86" w:rsidRPr="006C5B97" w:rsidRDefault="00142F86"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142F86" w:rsidRPr="006C5B97" w:rsidRDefault="00142F86"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第二课堂活动</w:t>
            </w:r>
          </w:p>
        </w:tc>
        <w:tc>
          <w:tcPr>
            <w:tcW w:w="8458" w:type="dxa"/>
            <w:gridSpan w:val="2"/>
            <w:vAlign w:val="center"/>
          </w:tcPr>
          <w:p w:rsidR="00142F86" w:rsidRDefault="00142F86"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为了培养学生综合运用所学知识解决实际问题的能力和创新精神，教研室应积极组织学生实践讲课，并指定学术水平较高、实践经验丰富的专业教师担任指导教师。建议如下：</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1</w:t>
            </w:r>
            <w:r>
              <w:rPr>
                <w:rFonts w:ascii="Times New Roman" w:hAnsi="宋体"/>
                <w:kern w:val="0"/>
                <w:sz w:val="22"/>
              </w:rPr>
              <w:t xml:space="preserve">. </w:t>
            </w:r>
            <w:r>
              <w:rPr>
                <w:rFonts w:ascii="Times New Roman" w:hAnsi="宋体" w:hint="eastAsia"/>
                <w:kern w:val="0"/>
                <w:sz w:val="22"/>
              </w:rPr>
              <w:t>制订出比赛计划，建立激励机制，切实抓好赛前准备工作。</w:t>
            </w:r>
          </w:p>
          <w:p w:rsidR="00142F86" w:rsidRDefault="00142F86"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在培训过程中，引导学生理论联系实际，培养学生的实践能力和团队合作精神。</w:t>
            </w:r>
          </w:p>
          <w:p w:rsidR="00142F86" w:rsidRPr="006C5B97" w:rsidRDefault="00142F86" w:rsidP="00363945">
            <w:pPr>
              <w:autoSpaceDE w:val="0"/>
              <w:autoSpaceDN w:val="0"/>
              <w:adjustRightInd w:val="0"/>
              <w:snapToGrid w:val="0"/>
              <w:spacing w:line="360" w:lineRule="exact"/>
              <w:jc w:val="left"/>
              <w:rPr>
                <w:rFonts w:ascii="Times New Roman" w:hAnsi="宋体"/>
                <w:kern w:val="0"/>
                <w:sz w:val="24"/>
                <w:szCs w:val="24"/>
              </w:rPr>
            </w:pPr>
          </w:p>
        </w:tc>
      </w:tr>
      <w:tr w:rsidR="00142F86" w:rsidRPr="006C5B97" w:rsidTr="00BF78C7">
        <w:trPr>
          <w:gridAfter w:val="1"/>
          <w:wAfter w:w="26" w:type="dxa"/>
          <w:cantSplit/>
          <w:trHeight w:val="454"/>
          <w:jc w:val="center"/>
        </w:trPr>
        <w:tc>
          <w:tcPr>
            <w:tcW w:w="1164" w:type="dxa"/>
            <w:gridSpan w:val="3"/>
            <w:vAlign w:val="center"/>
          </w:tcPr>
          <w:p w:rsidR="00142F86" w:rsidRPr="006C5B97" w:rsidRDefault="00142F86" w:rsidP="00363945">
            <w:pPr>
              <w:spacing w:line="340" w:lineRule="exact"/>
              <w:ind w:left="113" w:right="113"/>
              <w:jc w:val="center"/>
              <w:rPr>
                <w:sz w:val="24"/>
                <w:szCs w:val="24"/>
              </w:rPr>
            </w:pPr>
            <w:r w:rsidRPr="006C5B97">
              <w:rPr>
                <w:rFonts w:ascii="黑体" w:eastAsia="黑体" w:hint="eastAsia"/>
                <w:b/>
                <w:sz w:val="24"/>
                <w:szCs w:val="24"/>
              </w:rPr>
              <w:t>备注</w:t>
            </w:r>
          </w:p>
        </w:tc>
        <w:tc>
          <w:tcPr>
            <w:tcW w:w="8458" w:type="dxa"/>
            <w:gridSpan w:val="2"/>
            <w:vAlign w:val="center"/>
          </w:tcPr>
          <w:p w:rsidR="00142F86" w:rsidRPr="006C5B97" w:rsidRDefault="00142F86" w:rsidP="00363945">
            <w:pPr>
              <w:rPr>
                <w:sz w:val="24"/>
                <w:szCs w:val="24"/>
              </w:rPr>
            </w:pPr>
          </w:p>
        </w:tc>
      </w:tr>
    </w:tbl>
    <w:p w:rsidR="00142F86" w:rsidRPr="006C5B97" w:rsidRDefault="00142F86" w:rsidP="00363945">
      <w:pPr>
        <w:adjustRightInd w:val="0"/>
        <w:snapToGrid w:val="0"/>
        <w:spacing w:beforeLines="50" w:afterLines="50" w:line="400" w:lineRule="exact"/>
        <w:rPr>
          <w:rFonts w:ascii="Times New Roman" w:hAnsi="Times New Roman"/>
          <w:sz w:val="24"/>
          <w:szCs w:val="24"/>
        </w:rPr>
      </w:pPr>
    </w:p>
    <w:p w:rsidR="001B5270" w:rsidRDefault="001B5270" w:rsidP="00363945"/>
    <w:p w:rsidR="001B5270" w:rsidRDefault="001B5270" w:rsidP="00363945"/>
    <w:p w:rsidR="00465F3D" w:rsidRDefault="00465F3D" w:rsidP="00363945">
      <w:pPr>
        <w:jc w:val="center"/>
        <w:rPr>
          <w:b/>
          <w:sz w:val="30"/>
          <w:szCs w:val="30"/>
        </w:rPr>
      </w:pPr>
    </w:p>
    <w:p w:rsidR="00675923" w:rsidRPr="00465F3D" w:rsidRDefault="00675923" w:rsidP="00363945">
      <w:pPr>
        <w:pStyle w:val="1a"/>
      </w:pPr>
      <w:bookmarkStart w:id="22" w:name="_Toc455132045"/>
      <w:r w:rsidRPr="00465F3D">
        <w:rPr>
          <w:rFonts w:hint="eastAsia"/>
        </w:rPr>
        <w:lastRenderedPageBreak/>
        <w:t>《护理研究》课程教学大纲和质量标准</w:t>
      </w:r>
      <w:bookmarkEnd w:id="22"/>
    </w:p>
    <w:p w:rsidR="00D01166" w:rsidRPr="0065678D" w:rsidRDefault="00D01166" w:rsidP="00363945">
      <w:pPr>
        <w:adjustRightInd w:val="0"/>
        <w:snapToGrid w:val="0"/>
        <w:spacing w:line="400" w:lineRule="exact"/>
        <w:jc w:val="center"/>
        <w:rPr>
          <w:rFonts w:ascii="黑体" w:eastAsia="黑体"/>
          <w:b/>
          <w:color w:val="000000"/>
          <w:sz w:val="24"/>
          <w:szCs w:val="24"/>
        </w:rPr>
      </w:pPr>
      <w:r w:rsidRPr="0065678D">
        <w:rPr>
          <w:rFonts w:ascii="黑体" w:eastAsia="黑体" w:hint="eastAsia"/>
          <w:b/>
          <w:color w:val="000000"/>
          <w:sz w:val="24"/>
          <w:szCs w:val="24"/>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1205"/>
        <w:gridCol w:w="318"/>
        <w:gridCol w:w="414"/>
        <w:gridCol w:w="1110"/>
        <w:gridCol w:w="1524"/>
      </w:tblGrid>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课程名称</w:t>
            </w:r>
          </w:p>
        </w:tc>
        <w:tc>
          <w:tcPr>
            <w:tcW w:w="7618" w:type="dxa"/>
            <w:gridSpan w:val="8"/>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护理研究</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英译名称</w:t>
            </w:r>
          </w:p>
        </w:tc>
        <w:tc>
          <w:tcPr>
            <w:tcW w:w="7618" w:type="dxa"/>
            <w:gridSpan w:val="8"/>
          </w:tcPr>
          <w:p w:rsidR="00D01166" w:rsidRPr="0065678D" w:rsidRDefault="00D01166" w:rsidP="00363945">
            <w:pPr>
              <w:adjustRightInd w:val="0"/>
              <w:snapToGrid w:val="0"/>
              <w:spacing w:line="500" w:lineRule="exact"/>
              <w:jc w:val="center"/>
              <w:rPr>
                <w:color w:val="000000"/>
                <w:sz w:val="24"/>
                <w:szCs w:val="24"/>
              </w:rPr>
            </w:pPr>
            <w:r w:rsidRPr="0065678D">
              <w:rPr>
                <w:color w:val="000000"/>
                <w:sz w:val="24"/>
                <w:szCs w:val="24"/>
              </w:rPr>
              <w:t>N</w:t>
            </w:r>
            <w:r w:rsidRPr="0065678D">
              <w:rPr>
                <w:rFonts w:hint="eastAsia"/>
                <w:color w:val="000000"/>
                <w:sz w:val="24"/>
                <w:szCs w:val="24"/>
              </w:rPr>
              <w:t>ursing Research</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课程代码</w:t>
            </w:r>
          </w:p>
        </w:tc>
        <w:tc>
          <w:tcPr>
            <w:tcW w:w="2350" w:type="dxa"/>
            <w:gridSpan w:val="2"/>
          </w:tcPr>
          <w:p w:rsidR="00D01166" w:rsidRPr="0065678D" w:rsidRDefault="00D01166" w:rsidP="00363945">
            <w:pPr>
              <w:adjustRightInd w:val="0"/>
              <w:snapToGrid w:val="0"/>
              <w:spacing w:line="500" w:lineRule="exact"/>
              <w:jc w:val="center"/>
              <w:rPr>
                <w:color w:val="000000"/>
                <w:sz w:val="24"/>
                <w:szCs w:val="24"/>
              </w:rPr>
            </w:pPr>
            <w:r>
              <w:rPr>
                <w:rFonts w:hint="eastAsia"/>
                <w:color w:val="000000"/>
                <w:sz w:val="24"/>
                <w:szCs w:val="24"/>
              </w:rPr>
              <w:t>190038</w:t>
            </w:r>
          </w:p>
        </w:tc>
        <w:tc>
          <w:tcPr>
            <w:tcW w:w="1902"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课程开设学期</w:t>
            </w:r>
          </w:p>
        </w:tc>
        <w:tc>
          <w:tcPr>
            <w:tcW w:w="3366" w:type="dxa"/>
            <w:gridSpan w:val="4"/>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六</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课程学时</w:t>
            </w:r>
          </w:p>
        </w:tc>
        <w:tc>
          <w:tcPr>
            <w:tcW w:w="2350"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32</w:t>
            </w:r>
          </w:p>
        </w:tc>
        <w:tc>
          <w:tcPr>
            <w:tcW w:w="1902"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课程学分</w:t>
            </w:r>
          </w:p>
        </w:tc>
        <w:tc>
          <w:tcPr>
            <w:tcW w:w="3366" w:type="dxa"/>
            <w:gridSpan w:val="4"/>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2</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课程类型</w:t>
            </w:r>
          </w:p>
        </w:tc>
        <w:tc>
          <w:tcPr>
            <w:tcW w:w="7618" w:type="dxa"/>
            <w:gridSpan w:val="8"/>
          </w:tcPr>
          <w:p w:rsidR="00D01166" w:rsidRPr="00D01166" w:rsidRDefault="00D01166" w:rsidP="00363945">
            <w:pPr>
              <w:adjustRightInd w:val="0"/>
              <w:snapToGrid w:val="0"/>
              <w:spacing w:line="500" w:lineRule="exact"/>
              <w:jc w:val="center"/>
              <w:rPr>
                <w:color w:val="000000"/>
                <w:sz w:val="22"/>
              </w:rPr>
            </w:pPr>
            <w:r w:rsidRPr="00D01166">
              <w:rPr>
                <w:rFonts w:ascii="宋体" w:hAnsi="宋体" w:hint="eastAsia"/>
                <w:color w:val="000000"/>
                <w:sz w:val="22"/>
              </w:rPr>
              <w:t>□</w:t>
            </w:r>
            <w:r w:rsidRPr="00D01166">
              <w:rPr>
                <w:rFonts w:hint="eastAsia"/>
                <w:color w:val="000000"/>
                <w:sz w:val="22"/>
              </w:rPr>
              <w:t>公共基础课</w:t>
            </w:r>
            <w:r w:rsidRPr="00D01166">
              <w:rPr>
                <w:rFonts w:ascii="宋体" w:hAnsi="宋体" w:hint="eastAsia"/>
                <w:color w:val="000000"/>
                <w:sz w:val="22"/>
              </w:rPr>
              <w:t>√专业基础课□专业选修课□公共选修课□必修课□选修课</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授课学院</w:t>
            </w:r>
          </w:p>
        </w:tc>
        <w:tc>
          <w:tcPr>
            <w:tcW w:w="2350"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护理学院</w:t>
            </w:r>
          </w:p>
        </w:tc>
        <w:tc>
          <w:tcPr>
            <w:tcW w:w="2634" w:type="dxa"/>
            <w:gridSpan w:val="4"/>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教学研究室</w:t>
            </w:r>
            <w:r w:rsidRPr="0065678D">
              <w:rPr>
                <w:color w:val="000000"/>
                <w:sz w:val="24"/>
                <w:szCs w:val="24"/>
              </w:rPr>
              <w:t>/</w:t>
            </w:r>
            <w:r w:rsidRPr="0065678D">
              <w:rPr>
                <w:rFonts w:hint="eastAsia"/>
                <w:color w:val="000000"/>
                <w:sz w:val="24"/>
                <w:szCs w:val="24"/>
              </w:rPr>
              <w:t>系</w:t>
            </w:r>
          </w:p>
        </w:tc>
        <w:tc>
          <w:tcPr>
            <w:tcW w:w="263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人文教研室</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教材名称</w:t>
            </w:r>
          </w:p>
        </w:tc>
        <w:tc>
          <w:tcPr>
            <w:tcW w:w="7618" w:type="dxa"/>
            <w:gridSpan w:val="8"/>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护理研究</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教材出版信息</w:t>
            </w:r>
          </w:p>
        </w:tc>
        <w:tc>
          <w:tcPr>
            <w:tcW w:w="7618" w:type="dxa"/>
            <w:gridSpan w:val="8"/>
          </w:tcPr>
          <w:p w:rsidR="00D01166" w:rsidRPr="0065678D" w:rsidRDefault="00D01166" w:rsidP="00363945">
            <w:pPr>
              <w:adjustRightInd w:val="0"/>
              <w:snapToGrid w:val="0"/>
              <w:spacing w:line="300" w:lineRule="auto"/>
              <w:rPr>
                <w:bCs/>
                <w:color w:val="000000"/>
                <w:sz w:val="24"/>
              </w:rPr>
            </w:pPr>
            <w:r>
              <w:rPr>
                <w:rFonts w:hint="eastAsia"/>
                <w:bCs/>
                <w:color w:val="000000"/>
                <w:sz w:val="24"/>
              </w:rPr>
              <w:t>护理研究</w:t>
            </w:r>
            <w:r>
              <w:rPr>
                <w:rFonts w:hint="eastAsia"/>
                <w:bCs/>
                <w:color w:val="000000"/>
                <w:sz w:val="24"/>
              </w:rPr>
              <w:t xml:space="preserve">  </w:t>
            </w:r>
            <w:r w:rsidRPr="0065678D">
              <w:rPr>
                <w:rFonts w:hint="eastAsia"/>
                <w:bCs/>
                <w:color w:val="000000"/>
                <w:sz w:val="24"/>
              </w:rPr>
              <w:t>胡雁</w:t>
            </w:r>
            <w:r w:rsidRPr="0065678D">
              <w:rPr>
                <w:rFonts w:hint="eastAsia"/>
                <w:bCs/>
                <w:color w:val="000000"/>
                <w:sz w:val="24"/>
              </w:rPr>
              <w:t xml:space="preserve"> </w:t>
            </w:r>
            <w:r w:rsidRPr="0065678D">
              <w:rPr>
                <w:rFonts w:hint="eastAsia"/>
                <w:bCs/>
                <w:color w:val="000000"/>
                <w:sz w:val="24"/>
              </w:rPr>
              <w:t>主编，人民卫生出版，</w:t>
            </w:r>
            <w:r w:rsidRPr="0065678D">
              <w:rPr>
                <w:rFonts w:hint="eastAsia"/>
                <w:bCs/>
                <w:color w:val="000000"/>
                <w:sz w:val="24"/>
              </w:rPr>
              <w:t xml:space="preserve">2012 </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教材性质</w:t>
            </w:r>
          </w:p>
        </w:tc>
        <w:tc>
          <w:tcPr>
            <w:tcW w:w="7618" w:type="dxa"/>
            <w:gridSpan w:val="8"/>
          </w:tcPr>
          <w:p w:rsidR="00D01166" w:rsidRPr="0065678D" w:rsidRDefault="00D01166" w:rsidP="00363945">
            <w:pPr>
              <w:adjustRightInd w:val="0"/>
              <w:snapToGrid w:val="0"/>
              <w:spacing w:line="500" w:lineRule="exact"/>
              <w:rPr>
                <w:color w:val="000000"/>
                <w:sz w:val="24"/>
                <w:szCs w:val="24"/>
              </w:rPr>
            </w:pPr>
            <w:r w:rsidRPr="0065678D">
              <w:rPr>
                <w:rFonts w:ascii="宋体" w:hAnsi="宋体" w:hint="eastAsia"/>
                <w:color w:val="000000"/>
                <w:sz w:val="24"/>
                <w:szCs w:val="24"/>
              </w:rPr>
              <w:t>√国家□部级规划□省级规划□自编□其他</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考核方式</w:t>
            </w:r>
          </w:p>
        </w:tc>
        <w:tc>
          <w:tcPr>
            <w:tcW w:w="7618" w:type="dxa"/>
            <w:gridSpan w:val="8"/>
          </w:tcPr>
          <w:p w:rsidR="00D01166" w:rsidRPr="0065678D" w:rsidRDefault="00D01166" w:rsidP="00363945">
            <w:pPr>
              <w:adjustRightInd w:val="0"/>
              <w:snapToGrid w:val="0"/>
              <w:spacing w:line="500" w:lineRule="exact"/>
              <w:rPr>
                <w:color w:val="000000"/>
                <w:sz w:val="24"/>
                <w:szCs w:val="24"/>
              </w:rPr>
            </w:pPr>
            <w:r>
              <w:rPr>
                <w:rFonts w:ascii="宋体" w:hAnsi="宋体" w:hint="eastAsia"/>
                <w:color w:val="000000"/>
                <w:sz w:val="24"/>
                <w:szCs w:val="24"/>
              </w:rPr>
              <w:t>□考试□考查√</w:t>
            </w:r>
            <w:r w:rsidRPr="0065678D">
              <w:rPr>
                <w:rFonts w:ascii="宋体" w:hAnsi="宋体" w:hint="eastAsia"/>
                <w:color w:val="000000"/>
                <w:sz w:val="24"/>
                <w:szCs w:val="24"/>
              </w:rPr>
              <w:t>开卷□闭卷□课程设计□学期论文□其他</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课程成绩</w:t>
            </w:r>
          </w:p>
        </w:tc>
        <w:tc>
          <w:tcPr>
            <w:tcW w:w="7618" w:type="dxa"/>
            <w:gridSpan w:val="8"/>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读书报告和研究设计</w:t>
            </w:r>
          </w:p>
        </w:tc>
      </w:tr>
      <w:tr w:rsidR="00D01166" w:rsidRPr="0065678D" w:rsidTr="00BF78C7">
        <w:tc>
          <w:tcPr>
            <w:tcW w:w="9286" w:type="dxa"/>
            <w:gridSpan w:val="9"/>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课程负责人及团队骨干（五人以内）</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姓名</w:t>
            </w:r>
          </w:p>
        </w:tc>
        <w:tc>
          <w:tcPr>
            <w:tcW w:w="1523"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性别</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学历</w:t>
            </w:r>
          </w:p>
        </w:tc>
        <w:tc>
          <w:tcPr>
            <w:tcW w:w="1523"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学位</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职称</w:t>
            </w:r>
          </w:p>
        </w:tc>
        <w:tc>
          <w:tcPr>
            <w:tcW w:w="1524"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从教时间</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陈宏林</w:t>
            </w:r>
          </w:p>
        </w:tc>
        <w:tc>
          <w:tcPr>
            <w:tcW w:w="1523"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女</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研究生</w:t>
            </w:r>
          </w:p>
        </w:tc>
        <w:tc>
          <w:tcPr>
            <w:tcW w:w="1523"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硕士</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副教授</w:t>
            </w:r>
          </w:p>
        </w:tc>
        <w:tc>
          <w:tcPr>
            <w:tcW w:w="1524"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2005.9</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丁敏</w:t>
            </w:r>
          </w:p>
        </w:tc>
        <w:tc>
          <w:tcPr>
            <w:tcW w:w="1523"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女</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本科</w:t>
            </w:r>
          </w:p>
        </w:tc>
        <w:tc>
          <w:tcPr>
            <w:tcW w:w="1523"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学士</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主任护师</w:t>
            </w:r>
          </w:p>
        </w:tc>
        <w:tc>
          <w:tcPr>
            <w:tcW w:w="1524"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2000.9</w:t>
            </w:r>
          </w:p>
        </w:tc>
      </w:tr>
      <w:tr w:rsidR="00D01166" w:rsidRPr="0065678D" w:rsidTr="00BF78C7">
        <w:tc>
          <w:tcPr>
            <w:tcW w:w="1668"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赵芳芳</w:t>
            </w:r>
          </w:p>
        </w:tc>
        <w:tc>
          <w:tcPr>
            <w:tcW w:w="1523"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女</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研究生</w:t>
            </w:r>
          </w:p>
        </w:tc>
        <w:tc>
          <w:tcPr>
            <w:tcW w:w="1523"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硕士</w:t>
            </w:r>
          </w:p>
        </w:tc>
        <w:tc>
          <w:tcPr>
            <w:tcW w:w="1524" w:type="dxa"/>
            <w:gridSpan w:val="2"/>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讲师</w:t>
            </w:r>
          </w:p>
        </w:tc>
        <w:tc>
          <w:tcPr>
            <w:tcW w:w="1524" w:type="dxa"/>
          </w:tcPr>
          <w:p w:rsidR="00D01166" w:rsidRPr="0065678D" w:rsidRDefault="00D01166" w:rsidP="00363945">
            <w:pPr>
              <w:adjustRightInd w:val="0"/>
              <w:snapToGrid w:val="0"/>
              <w:spacing w:line="500" w:lineRule="exact"/>
              <w:jc w:val="center"/>
              <w:rPr>
                <w:color w:val="000000"/>
                <w:sz w:val="24"/>
                <w:szCs w:val="24"/>
              </w:rPr>
            </w:pPr>
            <w:r w:rsidRPr="0065678D">
              <w:rPr>
                <w:rFonts w:hint="eastAsia"/>
                <w:color w:val="000000"/>
                <w:sz w:val="24"/>
                <w:szCs w:val="24"/>
              </w:rPr>
              <w:t>2008.9</w:t>
            </w: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p>
        </w:tc>
        <w:tc>
          <w:tcPr>
            <w:tcW w:w="1523" w:type="dxa"/>
          </w:tcPr>
          <w:p w:rsidR="00D01166" w:rsidRPr="0065678D" w:rsidRDefault="00D01166" w:rsidP="00363945">
            <w:pPr>
              <w:adjustRightInd w:val="0"/>
              <w:snapToGrid w:val="0"/>
              <w:spacing w:line="500" w:lineRule="exact"/>
              <w:rPr>
                <w:color w:val="000000"/>
                <w:sz w:val="24"/>
                <w:szCs w:val="24"/>
              </w:rPr>
            </w:pPr>
          </w:p>
        </w:tc>
        <w:tc>
          <w:tcPr>
            <w:tcW w:w="1524" w:type="dxa"/>
            <w:gridSpan w:val="2"/>
          </w:tcPr>
          <w:p w:rsidR="00D01166" w:rsidRPr="0065678D" w:rsidRDefault="00D01166" w:rsidP="00363945">
            <w:pPr>
              <w:adjustRightInd w:val="0"/>
              <w:snapToGrid w:val="0"/>
              <w:spacing w:line="500" w:lineRule="exact"/>
              <w:rPr>
                <w:color w:val="000000"/>
                <w:sz w:val="24"/>
                <w:szCs w:val="24"/>
              </w:rPr>
            </w:pPr>
          </w:p>
        </w:tc>
        <w:tc>
          <w:tcPr>
            <w:tcW w:w="1523" w:type="dxa"/>
            <w:gridSpan w:val="2"/>
          </w:tcPr>
          <w:p w:rsidR="00D01166" w:rsidRPr="0065678D" w:rsidRDefault="00D01166" w:rsidP="00363945">
            <w:pPr>
              <w:adjustRightInd w:val="0"/>
              <w:snapToGrid w:val="0"/>
              <w:spacing w:line="500" w:lineRule="exact"/>
              <w:rPr>
                <w:color w:val="000000"/>
                <w:sz w:val="24"/>
                <w:szCs w:val="24"/>
              </w:rPr>
            </w:pPr>
          </w:p>
        </w:tc>
        <w:tc>
          <w:tcPr>
            <w:tcW w:w="1524" w:type="dxa"/>
            <w:gridSpan w:val="2"/>
          </w:tcPr>
          <w:p w:rsidR="00D01166" w:rsidRPr="0065678D" w:rsidRDefault="00D01166" w:rsidP="00363945">
            <w:pPr>
              <w:adjustRightInd w:val="0"/>
              <w:snapToGrid w:val="0"/>
              <w:spacing w:line="500" w:lineRule="exact"/>
              <w:rPr>
                <w:color w:val="000000"/>
                <w:sz w:val="24"/>
                <w:szCs w:val="24"/>
              </w:rPr>
            </w:pPr>
          </w:p>
        </w:tc>
        <w:tc>
          <w:tcPr>
            <w:tcW w:w="1524" w:type="dxa"/>
          </w:tcPr>
          <w:p w:rsidR="00D01166" w:rsidRPr="0065678D" w:rsidRDefault="00D01166" w:rsidP="00363945">
            <w:pPr>
              <w:adjustRightInd w:val="0"/>
              <w:snapToGrid w:val="0"/>
              <w:spacing w:line="500" w:lineRule="exact"/>
              <w:rPr>
                <w:color w:val="000000"/>
                <w:sz w:val="24"/>
                <w:szCs w:val="24"/>
              </w:rPr>
            </w:pPr>
          </w:p>
        </w:tc>
      </w:tr>
      <w:tr w:rsidR="00D01166" w:rsidRPr="0065678D" w:rsidTr="00BF78C7">
        <w:tc>
          <w:tcPr>
            <w:tcW w:w="1668" w:type="dxa"/>
          </w:tcPr>
          <w:p w:rsidR="00D01166" w:rsidRPr="0065678D" w:rsidRDefault="00D01166" w:rsidP="00363945">
            <w:pPr>
              <w:adjustRightInd w:val="0"/>
              <w:snapToGrid w:val="0"/>
              <w:spacing w:line="500" w:lineRule="exact"/>
              <w:rPr>
                <w:color w:val="000000"/>
                <w:sz w:val="24"/>
                <w:szCs w:val="24"/>
              </w:rPr>
            </w:pPr>
          </w:p>
        </w:tc>
        <w:tc>
          <w:tcPr>
            <w:tcW w:w="1523" w:type="dxa"/>
          </w:tcPr>
          <w:p w:rsidR="00D01166" w:rsidRPr="0065678D" w:rsidRDefault="00D01166" w:rsidP="00363945">
            <w:pPr>
              <w:adjustRightInd w:val="0"/>
              <w:snapToGrid w:val="0"/>
              <w:spacing w:line="500" w:lineRule="exact"/>
              <w:rPr>
                <w:color w:val="000000"/>
                <w:sz w:val="24"/>
                <w:szCs w:val="24"/>
              </w:rPr>
            </w:pPr>
          </w:p>
        </w:tc>
        <w:tc>
          <w:tcPr>
            <w:tcW w:w="1524" w:type="dxa"/>
            <w:gridSpan w:val="2"/>
          </w:tcPr>
          <w:p w:rsidR="00D01166" w:rsidRPr="0065678D" w:rsidRDefault="00D01166" w:rsidP="00363945">
            <w:pPr>
              <w:adjustRightInd w:val="0"/>
              <w:snapToGrid w:val="0"/>
              <w:spacing w:line="500" w:lineRule="exact"/>
              <w:rPr>
                <w:color w:val="000000"/>
                <w:sz w:val="24"/>
                <w:szCs w:val="24"/>
              </w:rPr>
            </w:pPr>
          </w:p>
        </w:tc>
        <w:tc>
          <w:tcPr>
            <w:tcW w:w="1523" w:type="dxa"/>
            <w:gridSpan w:val="2"/>
          </w:tcPr>
          <w:p w:rsidR="00D01166" w:rsidRPr="0065678D" w:rsidRDefault="00D01166" w:rsidP="00363945">
            <w:pPr>
              <w:adjustRightInd w:val="0"/>
              <w:snapToGrid w:val="0"/>
              <w:spacing w:line="500" w:lineRule="exact"/>
              <w:rPr>
                <w:color w:val="000000"/>
                <w:sz w:val="24"/>
                <w:szCs w:val="24"/>
              </w:rPr>
            </w:pPr>
          </w:p>
        </w:tc>
        <w:tc>
          <w:tcPr>
            <w:tcW w:w="1524" w:type="dxa"/>
            <w:gridSpan w:val="2"/>
          </w:tcPr>
          <w:p w:rsidR="00D01166" w:rsidRPr="0065678D" w:rsidRDefault="00D01166" w:rsidP="00363945">
            <w:pPr>
              <w:adjustRightInd w:val="0"/>
              <w:snapToGrid w:val="0"/>
              <w:spacing w:line="500" w:lineRule="exact"/>
              <w:rPr>
                <w:color w:val="000000"/>
                <w:sz w:val="24"/>
                <w:szCs w:val="24"/>
              </w:rPr>
            </w:pPr>
          </w:p>
        </w:tc>
        <w:tc>
          <w:tcPr>
            <w:tcW w:w="1524" w:type="dxa"/>
          </w:tcPr>
          <w:p w:rsidR="00D01166" w:rsidRPr="0065678D" w:rsidRDefault="00D01166" w:rsidP="00363945">
            <w:pPr>
              <w:adjustRightInd w:val="0"/>
              <w:snapToGrid w:val="0"/>
              <w:spacing w:line="500" w:lineRule="exact"/>
              <w:rPr>
                <w:color w:val="000000"/>
                <w:sz w:val="24"/>
                <w:szCs w:val="24"/>
              </w:rPr>
            </w:pPr>
          </w:p>
        </w:tc>
      </w:tr>
      <w:tr w:rsidR="00D01166" w:rsidRPr="0065678D" w:rsidTr="00BF78C7">
        <w:tc>
          <w:tcPr>
            <w:tcW w:w="9286" w:type="dxa"/>
            <w:gridSpan w:val="9"/>
          </w:tcPr>
          <w:p w:rsidR="00D01166" w:rsidRPr="0065678D" w:rsidRDefault="00D01166" w:rsidP="00363945">
            <w:pPr>
              <w:adjustRightInd w:val="0"/>
              <w:snapToGrid w:val="0"/>
              <w:spacing w:line="500" w:lineRule="exact"/>
              <w:rPr>
                <w:color w:val="000000"/>
                <w:sz w:val="24"/>
                <w:szCs w:val="24"/>
              </w:rPr>
            </w:pPr>
            <w:r w:rsidRPr="0065678D">
              <w:rPr>
                <w:rFonts w:hint="eastAsia"/>
                <w:color w:val="000000"/>
                <w:sz w:val="24"/>
                <w:szCs w:val="24"/>
              </w:rPr>
              <w:t>课程简介</w:t>
            </w:r>
          </w:p>
        </w:tc>
      </w:tr>
      <w:tr w:rsidR="00D01166" w:rsidRPr="0065678D" w:rsidTr="00BF78C7">
        <w:tc>
          <w:tcPr>
            <w:tcW w:w="9286" w:type="dxa"/>
            <w:gridSpan w:val="9"/>
          </w:tcPr>
          <w:p w:rsidR="00D01166" w:rsidRDefault="00D01166" w:rsidP="00363945">
            <w:pPr>
              <w:ind w:firstLineChars="200" w:firstLine="420"/>
              <w:rPr>
                <w:rFonts w:ascii="宋体" w:hAnsi="宋体"/>
                <w:color w:val="000000"/>
                <w:szCs w:val="21"/>
              </w:rPr>
            </w:pPr>
          </w:p>
          <w:p w:rsidR="00D01166" w:rsidRPr="00017192" w:rsidRDefault="00D01166" w:rsidP="00363945">
            <w:pPr>
              <w:ind w:firstLineChars="200" w:firstLine="480"/>
              <w:rPr>
                <w:rFonts w:ascii="宋体" w:hAnsi="宋体"/>
                <w:color w:val="000000"/>
                <w:sz w:val="24"/>
                <w:szCs w:val="24"/>
              </w:rPr>
            </w:pPr>
            <w:r w:rsidRPr="00017192">
              <w:rPr>
                <w:rFonts w:ascii="宋体" w:hAnsi="宋体" w:hint="eastAsia"/>
                <w:color w:val="000000"/>
                <w:sz w:val="24"/>
                <w:szCs w:val="24"/>
              </w:rPr>
              <w:t>护理研究是一门关于护理科研方法学的课程。课程主要内容包括护理研究相关概念、护理研究的选题、设计、文献的查询与利用、研究工具性能的测定、护理论文的撰写、论文的评价、循证护理、护理科研管理和护理科研项目申请书的撰写与评价。本课程与护理本科生培养目标一致，促进学生科研意识的形成，掌握研究的基本知识，可满足学生个人发展的需要，有助于学生严谨科研和工作态度的发展，并为护理事业的发展和新知识的产生提供源源不断的动力。</w:t>
            </w:r>
          </w:p>
          <w:p w:rsidR="00D01166" w:rsidRDefault="00D01166" w:rsidP="00363945">
            <w:pPr>
              <w:ind w:firstLineChars="200" w:firstLine="420"/>
              <w:rPr>
                <w:rFonts w:ascii="宋体" w:hAnsi="宋体"/>
                <w:color w:val="000000"/>
                <w:szCs w:val="21"/>
              </w:rPr>
            </w:pPr>
          </w:p>
          <w:p w:rsidR="00D01166" w:rsidRPr="0065678D" w:rsidRDefault="00D01166" w:rsidP="00363945">
            <w:pPr>
              <w:ind w:firstLineChars="200" w:firstLine="420"/>
              <w:rPr>
                <w:rFonts w:ascii="宋体" w:hAnsi="宋体"/>
                <w:color w:val="000000"/>
                <w:szCs w:val="21"/>
              </w:rPr>
            </w:pPr>
          </w:p>
        </w:tc>
      </w:tr>
    </w:tbl>
    <w:p w:rsidR="00D01166" w:rsidRPr="0065678D" w:rsidRDefault="00D01166" w:rsidP="00363945">
      <w:pPr>
        <w:adjustRightInd w:val="0"/>
        <w:snapToGrid w:val="0"/>
        <w:spacing w:line="400" w:lineRule="exact"/>
        <w:rPr>
          <w:color w:val="000000"/>
          <w:sz w:val="24"/>
          <w:szCs w:val="24"/>
        </w:rPr>
      </w:pPr>
    </w:p>
    <w:p w:rsidR="00D01166" w:rsidRPr="0065678D" w:rsidRDefault="00D01166" w:rsidP="00363945">
      <w:pPr>
        <w:adjustRightInd w:val="0"/>
        <w:snapToGrid w:val="0"/>
        <w:spacing w:beforeLines="50" w:afterLines="50" w:line="400" w:lineRule="exact"/>
        <w:jc w:val="center"/>
        <w:rPr>
          <w:rFonts w:ascii="Times New Roman" w:eastAsia="黑体" w:hAnsi="Times New Roman"/>
          <w:color w:val="000000"/>
          <w:kern w:val="0"/>
          <w:sz w:val="24"/>
          <w:szCs w:val="24"/>
        </w:rPr>
      </w:pPr>
      <w:r w:rsidRPr="0065678D">
        <w:rPr>
          <w:rFonts w:ascii="Times New Roman" w:eastAsia="黑体" w:hAnsi="Times New Roman" w:hint="eastAsia"/>
          <w:color w:val="000000"/>
          <w:kern w:val="0"/>
          <w:sz w:val="24"/>
          <w:szCs w:val="24"/>
        </w:rPr>
        <w:lastRenderedPageBreak/>
        <w:t>二、课程教学大纲</w:t>
      </w:r>
    </w:p>
    <w:p w:rsidR="00D01166" w:rsidRPr="0065678D" w:rsidRDefault="00D01166" w:rsidP="00363945">
      <w:pPr>
        <w:autoSpaceDE w:val="0"/>
        <w:autoSpaceDN w:val="0"/>
        <w:adjustRightInd w:val="0"/>
        <w:snapToGrid w:val="0"/>
        <w:spacing w:line="36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一、课程的基本信息</w:t>
      </w:r>
    </w:p>
    <w:p w:rsidR="00D01166" w:rsidRPr="0065678D" w:rsidRDefault="00D01166" w:rsidP="00363945">
      <w:pPr>
        <w:autoSpaceDE w:val="0"/>
        <w:autoSpaceDN w:val="0"/>
        <w:adjustRightInd w:val="0"/>
        <w:spacing w:line="360" w:lineRule="exact"/>
        <w:ind w:firstLineChars="193" w:firstLine="463"/>
        <w:jc w:val="left"/>
        <w:rPr>
          <w:rFonts w:ascii="Times New Roman" w:hAnsi="宋体"/>
          <w:color w:val="000000"/>
          <w:kern w:val="0"/>
          <w:sz w:val="24"/>
          <w:szCs w:val="24"/>
        </w:rPr>
      </w:pPr>
      <w:r w:rsidRPr="0065678D">
        <w:rPr>
          <w:rFonts w:ascii="Times New Roman" w:hAnsi="宋体" w:hint="eastAsia"/>
          <w:color w:val="000000"/>
          <w:kern w:val="0"/>
          <w:sz w:val="24"/>
          <w:szCs w:val="24"/>
        </w:rPr>
        <w:t>适应对象：本科护理专业</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宋体" w:hint="eastAsia"/>
          <w:color w:val="000000"/>
          <w:kern w:val="0"/>
          <w:sz w:val="24"/>
          <w:szCs w:val="24"/>
        </w:rPr>
        <w:t>课程代码：</w:t>
      </w:r>
      <w:r>
        <w:rPr>
          <w:rFonts w:ascii="Times New Roman" w:hAnsi="宋体" w:hint="eastAsia"/>
          <w:color w:val="000000"/>
          <w:kern w:val="0"/>
          <w:sz w:val="24"/>
          <w:szCs w:val="24"/>
        </w:rPr>
        <w:t>190038</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宋体" w:hint="eastAsia"/>
          <w:color w:val="000000"/>
          <w:kern w:val="0"/>
          <w:sz w:val="24"/>
          <w:szCs w:val="24"/>
        </w:rPr>
        <w:t>学时分配：</w:t>
      </w:r>
      <w:r w:rsidRPr="0065678D">
        <w:rPr>
          <w:rFonts w:ascii="Times New Roman" w:hAnsi="Times New Roman" w:hint="eastAsia"/>
          <w:color w:val="000000"/>
          <w:kern w:val="0"/>
          <w:sz w:val="24"/>
          <w:szCs w:val="24"/>
        </w:rPr>
        <w:t>32</w:t>
      </w:r>
      <w:r w:rsidRPr="0065678D">
        <w:rPr>
          <w:rFonts w:ascii="Times New Roman" w:hAnsi="Times New Roman" w:hint="eastAsia"/>
          <w:color w:val="000000"/>
          <w:kern w:val="0"/>
          <w:sz w:val="24"/>
          <w:szCs w:val="24"/>
        </w:rPr>
        <w:t>学时</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宋体" w:hint="eastAsia"/>
          <w:color w:val="000000"/>
          <w:kern w:val="0"/>
          <w:sz w:val="24"/>
          <w:szCs w:val="24"/>
        </w:rPr>
        <w:t>赋予学分：</w:t>
      </w:r>
      <w:r w:rsidRPr="0065678D">
        <w:rPr>
          <w:rFonts w:ascii="Times New Roman" w:hAnsi="Times New Roman" w:hint="eastAsia"/>
          <w:color w:val="000000"/>
          <w:kern w:val="0"/>
          <w:sz w:val="24"/>
          <w:szCs w:val="24"/>
        </w:rPr>
        <w:t>2</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宋体" w:hint="eastAsia"/>
          <w:color w:val="000000"/>
          <w:kern w:val="0"/>
          <w:sz w:val="24"/>
          <w:szCs w:val="24"/>
        </w:rPr>
        <w:t>后续课程：</w:t>
      </w:r>
      <w:r w:rsidRPr="0065678D">
        <w:rPr>
          <w:rFonts w:ascii="Times New Roman" w:hAnsi="Times New Roman" w:hint="eastAsia"/>
          <w:color w:val="000000"/>
          <w:kern w:val="0"/>
          <w:sz w:val="24"/>
          <w:szCs w:val="24"/>
        </w:rPr>
        <w:t>毕业实习论文设计</w:t>
      </w:r>
    </w:p>
    <w:p w:rsidR="00D01166" w:rsidRPr="00D01166" w:rsidRDefault="00D01166" w:rsidP="00363945">
      <w:pPr>
        <w:pStyle w:val="a8"/>
        <w:numPr>
          <w:ilvl w:val="0"/>
          <w:numId w:val="115"/>
        </w:numPr>
        <w:autoSpaceDE w:val="0"/>
        <w:autoSpaceDN w:val="0"/>
        <w:adjustRightInd w:val="0"/>
        <w:snapToGrid w:val="0"/>
        <w:spacing w:line="360" w:lineRule="exact"/>
        <w:ind w:firstLineChars="0"/>
        <w:jc w:val="left"/>
        <w:rPr>
          <w:rFonts w:ascii="Times New Roman" w:eastAsia="黑体" w:hAnsi="Times New Roman"/>
          <w:b/>
          <w:color w:val="000000"/>
          <w:kern w:val="0"/>
          <w:sz w:val="24"/>
          <w:szCs w:val="24"/>
        </w:rPr>
      </w:pPr>
      <w:r w:rsidRPr="00D01166">
        <w:rPr>
          <w:rFonts w:ascii="Times New Roman" w:eastAsia="黑体" w:hAnsi="Times New Roman" w:hint="eastAsia"/>
          <w:b/>
          <w:color w:val="000000"/>
          <w:kern w:val="0"/>
          <w:sz w:val="24"/>
          <w:szCs w:val="24"/>
        </w:rPr>
        <w:t>课程性质与任务：</w:t>
      </w:r>
    </w:p>
    <w:p w:rsidR="00D01166" w:rsidRPr="0065678D" w:rsidRDefault="00D01166" w:rsidP="00363945">
      <w:pPr>
        <w:autoSpaceDE w:val="0"/>
        <w:autoSpaceDN w:val="0"/>
        <w:adjustRightInd w:val="0"/>
        <w:snapToGrid w:val="0"/>
        <w:spacing w:line="360" w:lineRule="exact"/>
        <w:ind w:firstLineChars="150" w:firstLine="360"/>
        <w:jc w:val="left"/>
        <w:rPr>
          <w:bCs/>
          <w:color w:val="000000"/>
          <w:sz w:val="24"/>
        </w:rPr>
      </w:pPr>
      <w:r w:rsidRPr="0065678D">
        <w:rPr>
          <w:rFonts w:ascii="宋体" w:hAnsi="宋体" w:hint="eastAsia"/>
          <w:color w:val="000000"/>
          <w:kern w:val="0"/>
          <w:sz w:val="24"/>
          <w:szCs w:val="24"/>
        </w:rPr>
        <w:t>《护理研究》是关于护理科研方法学的课程，通过对护理科研方法学的讨论使学生能够对护理研究的基本内容和方法有一定的了解，为学生今后在护理教育、护理管理、临床护理工作中能具备开展护理科研的能力以及能运用护理科研的成果来指导护理工作打下基础。</w:t>
      </w:r>
      <w:r w:rsidRPr="0065678D">
        <w:rPr>
          <w:rFonts w:ascii="宋体" w:hAnsi="宋体" w:hint="eastAsia"/>
          <w:bCs/>
          <w:color w:val="000000"/>
          <w:sz w:val="24"/>
          <w:szCs w:val="24"/>
        </w:rPr>
        <w:t>本课程的任务是学生能够掌握护理科研的方法和步骤，了解影响科研的因素。掌握文献查询与利用、收集资料的方法以及科研设计。熟悉论文的撰写和科研论文的评价。最后能独立设计完成开题报告</w:t>
      </w:r>
      <w:r w:rsidRPr="0065678D">
        <w:rPr>
          <w:rFonts w:hint="eastAsia"/>
          <w:bCs/>
          <w:color w:val="000000"/>
          <w:sz w:val="24"/>
        </w:rPr>
        <w:t>。</w:t>
      </w:r>
    </w:p>
    <w:p w:rsidR="00D01166" w:rsidRPr="0065678D" w:rsidRDefault="00D01166" w:rsidP="00363945">
      <w:pPr>
        <w:spacing w:line="360" w:lineRule="exact"/>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三、</w:t>
      </w:r>
      <w:r w:rsidRPr="0065678D">
        <w:rPr>
          <w:rFonts w:ascii="Times New Roman" w:eastAsia="黑体" w:hAnsi="Times New Roman" w:hint="eastAsia"/>
          <w:b/>
          <w:color w:val="000000"/>
          <w:kern w:val="0"/>
          <w:sz w:val="24"/>
          <w:szCs w:val="24"/>
        </w:rPr>
        <w:t>教学目的与要求</w:t>
      </w:r>
    </w:p>
    <w:p w:rsidR="00D01166" w:rsidRPr="0065678D" w:rsidRDefault="00D01166" w:rsidP="00363945">
      <w:pPr>
        <w:spacing w:line="360" w:lineRule="exact"/>
        <w:ind w:firstLineChars="150" w:firstLine="360"/>
        <w:rPr>
          <w:bCs/>
          <w:color w:val="000000"/>
          <w:sz w:val="24"/>
        </w:rPr>
      </w:pPr>
      <w:r w:rsidRPr="0065678D">
        <w:rPr>
          <w:rFonts w:hint="eastAsia"/>
          <w:bCs/>
          <w:color w:val="000000"/>
          <w:sz w:val="24"/>
        </w:rPr>
        <w:t>学生能够掌握护理科研的方法和步骤，了解影响科研的因素。掌握</w:t>
      </w:r>
      <w:r w:rsidRPr="0065678D">
        <w:rPr>
          <w:rFonts w:hint="eastAsia"/>
          <w:color w:val="000000"/>
          <w:sz w:val="24"/>
          <w:szCs w:val="24"/>
        </w:rPr>
        <w:t>护理科研选题原则、</w:t>
      </w:r>
      <w:r w:rsidRPr="0065678D">
        <w:rPr>
          <w:rFonts w:hint="eastAsia"/>
          <w:bCs/>
          <w:color w:val="000000"/>
          <w:sz w:val="24"/>
          <w:szCs w:val="24"/>
        </w:rPr>
        <w:t>文献查询与利用、研究方案选取、收集资料的方法以及科研设计。熟悉论文的撰写和科</w:t>
      </w:r>
      <w:r w:rsidRPr="0065678D">
        <w:rPr>
          <w:rFonts w:hint="eastAsia"/>
          <w:bCs/>
          <w:color w:val="000000"/>
          <w:sz w:val="24"/>
        </w:rPr>
        <w:t>研论文的评价。最后能独立设计完成开题报告。</w:t>
      </w:r>
    </w:p>
    <w:p w:rsidR="00D01166" w:rsidRPr="0065678D" w:rsidRDefault="00D01166" w:rsidP="00363945">
      <w:pPr>
        <w:spacing w:line="340" w:lineRule="exac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四、教学内容与安排</w:t>
      </w:r>
    </w:p>
    <w:p w:rsidR="00D01166" w:rsidRPr="0065678D" w:rsidRDefault="00D01166" w:rsidP="00363945">
      <w:pPr>
        <w:spacing w:line="340" w:lineRule="exac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（一）理论课</w:t>
      </w:r>
    </w:p>
    <w:p w:rsidR="00D01166" w:rsidRPr="0065678D" w:rsidRDefault="00D01166" w:rsidP="00363945">
      <w:pPr>
        <w:jc w:val="center"/>
        <w:rPr>
          <w:b/>
          <w:bCs/>
          <w:color w:val="000000"/>
          <w:sz w:val="24"/>
          <w:szCs w:val="24"/>
        </w:rPr>
      </w:pPr>
      <w:r w:rsidRPr="0065678D">
        <w:rPr>
          <w:rFonts w:hint="eastAsia"/>
          <w:b/>
          <w:color w:val="000000"/>
          <w:sz w:val="24"/>
          <w:szCs w:val="24"/>
        </w:rPr>
        <w:t>第一章</w:t>
      </w:r>
      <w:r w:rsidRPr="0065678D">
        <w:rPr>
          <w:rFonts w:hint="eastAsia"/>
          <w:b/>
          <w:color w:val="000000"/>
          <w:sz w:val="24"/>
          <w:szCs w:val="24"/>
        </w:rPr>
        <w:t xml:space="preserve"> </w:t>
      </w:r>
      <w:r w:rsidRPr="0065678D">
        <w:rPr>
          <w:rFonts w:hint="eastAsia"/>
          <w:b/>
          <w:color w:val="000000"/>
          <w:sz w:val="24"/>
          <w:szCs w:val="24"/>
        </w:rPr>
        <w:t>护理研究</w:t>
      </w:r>
      <w:r w:rsidRPr="0065678D">
        <w:rPr>
          <w:rFonts w:hint="eastAsia"/>
          <w:b/>
          <w:bCs/>
          <w:color w:val="000000"/>
          <w:sz w:val="24"/>
          <w:szCs w:val="24"/>
        </w:rPr>
        <w:t>概论</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护理研究发展概况。</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护理研究的范畴和发展趋势。</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护理研究中伦理原则的重要性。</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有关人体试验的伦理规范及护理研究的监督机制。</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科学、科学研究、护理研究的概念，科学本质，护理研究的特点。</w:t>
      </w:r>
    </w:p>
    <w:p w:rsidR="00D01166" w:rsidRPr="0065678D" w:rsidRDefault="00D01166" w:rsidP="00363945">
      <w:pPr>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护理研究的步骤和基本程序。</w:t>
      </w:r>
    </w:p>
    <w:p w:rsidR="00D01166" w:rsidRPr="0065678D" w:rsidRDefault="00D01166" w:rsidP="00363945">
      <w:pPr>
        <w:rPr>
          <w:color w:val="000000"/>
          <w:sz w:val="24"/>
          <w:szCs w:val="24"/>
        </w:rPr>
      </w:pPr>
      <w:r w:rsidRPr="0065678D">
        <w:rPr>
          <w:rFonts w:hint="eastAsia"/>
          <w:color w:val="000000"/>
          <w:sz w:val="24"/>
          <w:szCs w:val="24"/>
        </w:rPr>
        <w:t>7</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护理研究中的伦理原则。</w:t>
      </w:r>
    </w:p>
    <w:p w:rsidR="00D01166" w:rsidRPr="0065678D" w:rsidRDefault="00D01166" w:rsidP="00363945">
      <w:pPr>
        <w:adjustRightInd w:val="0"/>
        <w:snapToGrid w:val="0"/>
        <w:rPr>
          <w:color w:val="000000"/>
          <w:sz w:val="24"/>
          <w:szCs w:val="24"/>
        </w:rPr>
      </w:pPr>
    </w:p>
    <w:p w:rsidR="00D01166" w:rsidRPr="0065678D" w:rsidRDefault="00D01166" w:rsidP="00363945">
      <w:pPr>
        <w:jc w:val="center"/>
        <w:rPr>
          <w:b/>
          <w:bCs/>
          <w:color w:val="000000"/>
          <w:sz w:val="24"/>
          <w:szCs w:val="24"/>
        </w:rPr>
      </w:pPr>
      <w:r w:rsidRPr="0065678D">
        <w:rPr>
          <w:rFonts w:hint="eastAsia"/>
          <w:b/>
          <w:bCs/>
          <w:color w:val="000000"/>
          <w:sz w:val="24"/>
          <w:szCs w:val="24"/>
        </w:rPr>
        <w:t>第二章</w:t>
      </w:r>
      <w:r w:rsidRPr="0065678D">
        <w:rPr>
          <w:b/>
          <w:bCs/>
          <w:color w:val="000000"/>
          <w:sz w:val="24"/>
          <w:szCs w:val="24"/>
        </w:rPr>
        <w:t xml:space="preserve"> </w:t>
      </w:r>
      <w:r w:rsidRPr="0065678D">
        <w:rPr>
          <w:rFonts w:hint="eastAsia"/>
          <w:b/>
          <w:bCs/>
          <w:color w:val="000000"/>
          <w:sz w:val="24"/>
          <w:szCs w:val="24"/>
        </w:rPr>
        <w:t>选题</w:t>
      </w:r>
    </w:p>
    <w:p w:rsidR="00D01166" w:rsidRPr="0065678D" w:rsidRDefault="00D01166" w:rsidP="00363945">
      <w:pPr>
        <w:adjustRightInd w:val="0"/>
        <w:snapToGrid w:val="0"/>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选题的来源和选题的评价。</w:t>
      </w:r>
    </w:p>
    <w:p w:rsidR="00D01166" w:rsidRPr="0065678D" w:rsidRDefault="00D01166" w:rsidP="00363945">
      <w:pPr>
        <w:adjustRightInd w:val="0"/>
        <w:snapToGrid w:val="0"/>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理论框架和概念框架的意义和作用。</w:t>
      </w:r>
    </w:p>
    <w:p w:rsidR="00D01166" w:rsidRPr="0065678D" w:rsidRDefault="00D01166" w:rsidP="00363945">
      <w:pPr>
        <w:adjustRightInd w:val="0"/>
        <w:snapToGrid w:val="0"/>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选题思路的建立、选题的注意事项。</w:t>
      </w:r>
    </w:p>
    <w:p w:rsidR="00D01166" w:rsidRPr="0065678D" w:rsidRDefault="00D01166" w:rsidP="00363945">
      <w:pPr>
        <w:adjustRightInd w:val="0"/>
        <w:snapToGrid w:val="0"/>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假设的形成、问题的陈述。</w:t>
      </w:r>
    </w:p>
    <w:p w:rsidR="00D01166" w:rsidRPr="0065678D" w:rsidRDefault="00D01166" w:rsidP="00363945">
      <w:pPr>
        <w:adjustRightInd w:val="0"/>
        <w:snapToGrid w:val="0"/>
        <w:rPr>
          <w:color w:val="000000"/>
          <w:sz w:val="24"/>
          <w:szCs w:val="24"/>
        </w:rPr>
      </w:pPr>
      <w:r w:rsidRPr="0065678D">
        <w:rPr>
          <w:rFonts w:hint="eastAsia"/>
          <w:color w:val="000000"/>
          <w:sz w:val="24"/>
          <w:szCs w:val="24"/>
        </w:rPr>
        <w:t>5</w:t>
      </w:r>
      <w:r w:rsidRPr="0065678D">
        <w:rPr>
          <w:rFonts w:hint="eastAsia"/>
          <w:b/>
          <w:color w:val="000000"/>
          <w:sz w:val="24"/>
          <w:szCs w:val="24"/>
        </w:rPr>
        <w:t>．掌握</w:t>
      </w:r>
      <w:r w:rsidRPr="0065678D">
        <w:rPr>
          <w:rFonts w:hint="eastAsia"/>
          <w:color w:val="000000"/>
          <w:sz w:val="24"/>
          <w:szCs w:val="24"/>
        </w:rPr>
        <w:t>概念、命题、理论、框架、概念模式、理论框架、概念框架的概念。</w:t>
      </w:r>
    </w:p>
    <w:p w:rsidR="00D01166" w:rsidRPr="0065678D" w:rsidRDefault="00D01166" w:rsidP="00363945">
      <w:pPr>
        <w:adjustRightInd w:val="0"/>
        <w:snapToGrid w:val="0"/>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理论框架和概念框架的形成。</w:t>
      </w:r>
    </w:p>
    <w:p w:rsidR="00D01166" w:rsidRPr="0065678D" w:rsidRDefault="00D01166" w:rsidP="00363945">
      <w:pPr>
        <w:rPr>
          <w:b/>
          <w:color w:val="000000"/>
          <w:sz w:val="24"/>
          <w:szCs w:val="24"/>
        </w:rPr>
      </w:pPr>
    </w:p>
    <w:p w:rsidR="00D01166" w:rsidRPr="0065678D" w:rsidRDefault="00D01166" w:rsidP="00363945">
      <w:pPr>
        <w:jc w:val="center"/>
        <w:rPr>
          <w:b/>
          <w:color w:val="000000"/>
          <w:sz w:val="24"/>
          <w:szCs w:val="24"/>
        </w:rPr>
      </w:pPr>
      <w:r w:rsidRPr="0065678D">
        <w:rPr>
          <w:rFonts w:hint="eastAsia"/>
          <w:b/>
          <w:bCs/>
          <w:color w:val="000000"/>
          <w:sz w:val="24"/>
          <w:szCs w:val="24"/>
        </w:rPr>
        <w:t>第三章</w:t>
      </w:r>
      <w:r w:rsidRPr="0065678D">
        <w:rPr>
          <w:rFonts w:hint="eastAsia"/>
          <w:b/>
          <w:bCs/>
          <w:color w:val="000000"/>
          <w:sz w:val="24"/>
          <w:szCs w:val="24"/>
        </w:rPr>
        <w:t xml:space="preserve"> </w:t>
      </w:r>
      <w:r w:rsidRPr="0065678D">
        <w:rPr>
          <w:rFonts w:hint="eastAsia"/>
          <w:b/>
          <w:bCs/>
          <w:color w:val="000000"/>
          <w:sz w:val="24"/>
          <w:szCs w:val="24"/>
        </w:rPr>
        <w:t>文献检索</w:t>
      </w:r>
    </w:p>
    <w:p w:rsidR="00D01166" w:rsidRPr="0065678D" w:rsidRDefault="00D01166" w:rsidP="00363945">
      <w:pPr>
        <w:adjustRightInd w:val="0"/>
        <w:snapToGrid w:val="0"/>
        <w:rPr>
          <w:color w:val="000000"/>
          <w:sz w:val="24"/>
          <w:szCs w:val="24"/>
        </w:rPr>
      </w:pPr>
    </w:p>
    <w:p w:rsidR="00D01166" w:rsidRPr="0065678D" w:rsidRDefault="00D01166" w:rsidP="00363945">
      <w:pPr>
        <w:adjustRightInd w:val="0"/>
        <w:snapToGrid w:val="0"/>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中英文医学文献检索工具及数据库、网络检索工具。</w:t>
      </w:r>
    </w:p>
    <w:p w:rsidR="00D01166" w:rsidRPr="0065678D" w:rsidRDefault="00D01166" w:rsidP="00363945">
      <w:pPr>
        <w:adjustRightInd w:val="0"/>
        <w:snapToGrid w:val="0"/>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信息、知识、文献、文献检索的概念、文献的类型。</w:t>
      </w:r>
    </w:p>
    <w:p w:rsidR="00D01166" w:rsidRPr="0065678D" w:rsidRDefault="00D01166" w:rsidP="00363945">
      <w:pPr>
        <w:adjustRightInd w:val="0"/>
        <w:snapToGrid w:val="0"/>
        <w:rPr>
          <w:color w:val="000000"/>
          <w:sz w:val="24"/>
          <w:szCs w:val="24"/>
        </w:rPr>
      </w:pPr>
      <w:r w:rsidRPr="0065678D">
        <w:rPr>
          <w:rFonts w:hint="eastAsia"/>
          <w:color w:val="000000"/>
          <w:sz w:val="24"/>
          <w:szCs w:val="24"/>
        </w:rPr>
        <w:lastRenderedPageBreak/>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查新咨询的意义和程序。</w:t>
      </w:r>
    </w:p>
    <w:p w:rsidR="00D01166" w:rsidRPr="0065678D" w:rsidRDefault="00D01166" w:rsidP="00363945">
      <w:pPr>
        <w:adjustRightInd w:val="0"/>
        <w:snapToGrid w:val="0"/>
        <w:rPr>
          <w:color w:val="000000"/>
          <w:sz w:val="24"/>
          <w:szCs w:val="24"/>
        </w:rPr>
      </w:pPr>
      <w:r w:rsidRPr="0065678D">
        <w:rPr>
          <w:rFonts w:hint="eastAsia"/>
          <w:color w:val="000000"/>
          <w:sz w:val="24"/>
          <w:szCs w:val="24"/>
        </w:rPr>
        <w:t>4</w:t>
      </w:r>
      <w:r w:rsidRPr="0065678D">
        <w:rPr>
          <w:rFonts w:hint="eastAsia"/>
          <w:b/>
          <w:color w:val="000000"/>
          <w:sz w:val="24"/>
          <w:szCs w:val="24"/>
        </w:rPr>
        <w:t>．掌握</w:t>
      </w:r>
      <w:r w:rsidRPr="0065678D">
        <w:rPr>
          <w:rFonts w:hint="eastAsia"/>
          <w:color w:val="000000"/>
          <w:sz w:val="24"/>
          <w:szCs w:val="24"/>
        </w:rPr>
        <w:t>文献检索工具的类型。</w:t>
      </w:r>
    </w:p>
    <w:p w:rsidR="00D01166" w:rsidRPr="0065678D" w:rsidRDefault="00D01166" w:rsidP="00363945">
      <w:pPr>
        <w:adjustRightInd w:val="0"/>
        <w:snapToGrid w:val="0"/>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文献检索的方法、途径和步骤。</w:t>
      </w:r>
    </w:p>
    <w:p w:rsidR="00D01166" w:rsidRPr="0065678D" w:rsidRDefault="00D01166" w:rsidP="00363945">
      <w:pPr>
        <w:rPr>
          <w:b/>
          <w:color w:val="000000"/>
          <w:sz w:val="24"/>
          <w:szCs w:val="24"/>
        </w:rPr>
      </w:pPr>
    </w:p>
    <w:p w:rsidR="00D01166" w:rsidRPr="0065678D" w:rsidRDefault="00D01166" w:rsidP="00363945">
      <w:pPr>
        <w:jc w:val="center"/>
        <w:rPr>
          <w:color w:val="000000"/>
          <w:sz w:val="24"/>
          <w:szCs w:val="24"/>
        </w:rPr>
      </w:pPr>
      <w:r w:rsidRPr="0065678D">
        <w:rPr>
          <w:rFonts w:hint="eastAsia"/>
          <w:b/>
          <w:bCs/>
          <w:color w:val="000000"/>
          <w:sz w:val="24"/>
          <w:szCs w:val="24"/>
        </w:rPr>
        <w:t>第四章</w:t>
      </w:r>
      <w:r w:rsidRPr="0065678D">
        <w:rPr>
          <w:rFonts w:hint="eastAsia"/>
          <w:b/>
          <w:bCs/>
          <w:color w:val="000000"/>
          <w:sz w:val="24"/>
          <w:szCs w:val="24"/>
        </w:rPr>
        <w:t xml:space="preserve"> </w:t>
      </w:r>
      <w:r w:rsidRPr="0065678D">
        <w:rPr>
          <w:rFonts w:hint="eastAsia"/>
          <w:b/>
          <w:bCs/>
          <w:color w:val="000000"/>
          <w:sz w:val="24"/>
          <w:szCs w:val="24"/>
        </w:rPr>
        <w:t>研究设计</w:t>
      </w:r>
    </w:p>
    <w:p w:rsidR="00D01166" w:rsidRPr="0065678D" w:rsidRDefault="00D01166" w:rsidP="00363945">
      <w:pPr>
        <w:adjustRightInd w:val="0"/>
        <w:snapToGrid w:val="0"/>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科研设计的概念。</w:t>
      </w:r>
    </w:p>
    <w:p w:rsidR="00D01166" w:rsidRPr="0065678D" w:rsidRDefault="00D01166" w:rsidP="00363945">
      <w:pPr>
        <w:adjustRightInd w:val="0"/>
        <w:snapToGrid w:val="0"/>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各类科研设计的类型。</w:t>
      </w:r>
    </w:p>
    <w:p w:rsidR="00D01166" w:rsidRPr="0065678D" w:rsidRDefault="00D01166" w:rsidP="00363945">
      <w:pPr>
        <w:adjustRightInd w:val="0"/>
        <w:snapToGrid w:val="0"/>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科研设计的主要内容。</w:t>
      </w:r>
    </w:p>
    <w:p w:rsidR="00D01166" w:rsidRPr="0065678D" w:rsidRDefault="00D01166" w:rsidP="00363945">
      <w:pPr>
        <w:adjustRightInd w:val="0"/>
        <w:snapToGrid w:val="0"/>
        <w:jc w:val="center"/>
        <w:rPr>
          <w:b/>
          <w:color w:val="000000"/>
          <w:sz w:val="24"/>
          <w:szCs w:val="24"/>
        </w:rPr>
      </w:pPr>
    </w:p>
    <w:p w:rsidR="00D01166" w:rsidRPr="0065678D" w:rsidRDefault="00D01166" w:rsidP="00363945">
      <w:pPr>
        <w:adjustRightInd w:val="0"/>
        <w:snapToGrid w:val="0"/>
        <w:jc w:val="center"/>
        <w:rPr>
          <w:b/>
          <w:color w:val="000000"/>
          <w:sz w:val="24"/>
          <w:szCs w:val="24"/>
        </w:rPr>
      </w:pPr>
      <w:r w:rsidRPr="0065678D">
        <w:rPr>
          <w:rFonts w:hint="eastAsia"/>
          <w:b/>
          <w:color w:val="000000"/>
          <w:sz w:val="24"/>
          <w:szCs w:val="24"/>
        </w:rPr>
        <w:t>第五章</w:t>
      </w:r>
      <w:r w:rsidRPr="0065678D">
        <w:rPr>
          <w:rFonts w:hint="eastAsia"/>
          <w:b/>
          <w:color w:val="000000"/>
          <w:sz w:val="24"/>
          <w:szCs w:val="24"/>
        </w:rPr>
        <w:t xml:space="preserve">  </w:t>
      </w:r>
      <w:r w:rsidRPr="0065678D">
        <w:rPr>
          <w:rFonts w:hint="eastAsia"/>
          <w:b/>
          <w:color w:val="000000"/>
          <w:sz w:val="24"/>
          <w:szCs w:val="24"/>
        </w:rPr>
        <w:t>总体和样本</w:t>
      </w:r>
    </w:p>
    <w:p w:rsidR="00D01166" w:rsidRPr="0065678D" w:rsidRDefault="00D01166" w:rsidP="00363945">
      <w:pPr>
        <w:adjustRightInd w:val="0"/>
        <w:snapToGrid w:val="0"/>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样本含量的估计。</w:t>
      </w:r>
    </w:p>
    <w:p w:rsidR="00D01166" w:rsidRPr="0065678D" w:rsidRDefault="00D01166" w:rsidP="00363945">
      <w:pPr>
        <w:adjustRightInd w:val="0"/>
        <w:snapToGrid w:val="0"/>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总体、样本和误差的基本概念。</w:t>
      </w:r>
    </w:p>
    <w:p w:rsidR="00D01166" w:rsidRPr="0065678D" w:rsidRDefault="00D01166" w:rsidP="00363945">
      <w:pPr>
        <w:adjustRightInd w:val="0"/>
        <w:snapToGrid w:val="0"/>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抽样过程及方法。</w:t>
      </w:r>
    </w:p>
    <w:p w:rsidR="00D01166" w:rsidRPr="0065678D" w:rsidRDefault="00D01166" w:rsidP="00363945">
      <w:pPr>
        <w:adjustRightInd w:val="0"/>
        <w:snapToGrid w:val="0"/>
        <w:ind w:rightChars="-159" w:right="-334"/>
        <w:rPr>
          <w:color w:val="000000"/>
          <w:sz w:val="24"/>
          <w:szCs w:val="24"/>
        </w:rPr>
      </w:pPr>
    </w:p>
    <w:p w:rsidR="00D01166" w:rsidRPr="0065678D" w:rsidRDefault="00D01166" w:rsidP="00363945">
      <w:pPr>
        <w:adjustRightInd w:val="0"/>
        <w:snapToGrid w:val="0"/>
        <w:jc w:val="center"/>
        <w:rPr>
          <w:b/>
          <w:color w:val="000000"/>
          <w:sz w:val="24"/>
          <w:szCs w:val="24"/>
        </w:rPr>
      </w:pPr>
      <w:r w:rsidRPr="0065678D">
        <w:rPr>
          <w:rFonts w:hint="eastAsia"/>
          <w:b/>
          <w:color w:val="000000"/>
          <w:sz w:val="24"/>
          <w:szCs w:val="24"/>
        </w:rPr>
        <w:t>第六章</w:t>
      </w:r>
      <w:r w:rsidRPr="0065678D">
        <w:rPr>
          <w:rFonts w:hint="eastAsia"/>
          <w:b/>
          <w:color w:val="000000"/>
          <w:sz w:val="24"/>
          <w:szCs w:val="24"/>
        </w:rPr>
        <w:t xml:space="preserve"> </w:t>
      </w:r>
      <w:r w:rsidRPr="0065678D">
        <w:rPr>
          <w:rFonts w:hint="eastAsia"/>
          <w:b/>
          <w:color w:val="000000"/>
          <w:sz w:val="24"/>
          <w:szCs w:val="24"/>
        </w:rPr>
        <w:t>收集资料的方法</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1．</w:t>
      </w:r>
      <w:r w:rsidRPr="0065678D">
        <w:rPr>
          <w:rFonts w:hint="eastAsia"/>
          <w:b/>
          <w:color w:val="000000"/>
        </w:rPr>
        <w:t>了解</w:t>
      </w:r>
      <w:r w:rsidRPr="0065678D">
        <w:rPr>
          <w:rFonts w:hint="eastAsia"/>
          <w:color w:val="000000"/>
        </w:rPr>
        <w:t>生物医学测量法。</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2．</w:t>
      </w:r>
      <w:r w:rsidRPr="0065678D">
        <w:rPr>
          <w:rFonts w:hint="eastAsia"/>
          <w:b/>
          <w:color w:val="000000"/>
        </w:rPr>
        <w:t>了解</w:t>
      </w:r>
      <w:r w:rsidRPr="0065678D">
        <w:rPr>
          <w:rFonts w:hint="eastAsia"/>
          <w:color w:val="000000"/>
        </w:rPr>
        <w:t>档案记录资料收集方式。</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3．</w:t>
      </w:r>
      <w:r w:rsidRPr="0065678D">
        <w:rPr>
          <w:rFonts w:hint="eastAsia"/>
          <w:b/>
          <w:color w:val="000000"/>
        </w:rPr>
        <w:t>了解</w:t>
      </w:r>
      <w:r w:rsidRPr="0065678D">
        <w:rPr>
          <w:rFonts w:hint="eastAsia"/>
          <w:color w:val="000000"/>
        </w:rPr>
        <w:t>Q-分类资料收集方式。</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4．</w:t>
      </w:r>
      <w:r w:rsidRPr="0065678D">
        <w:rPr>
          <w:rFonts w:hint="eastAsia"/>
          <w:b/>
          <w:color w:val="000000"/>
        </w:rPr>
        <w:t>了解</w:t>
      </w:r>
      <w:r w:rsidRPr="0065678D">
        <w:rPr>
          <w:rFonts w:hint="eastAsia"/>
          <w:color w:val="000000"/>
        </w:rPr>
        <w:t>投射法资料收集方式。</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德尔斐法资料收集方式。</w:t>
      </w:r>
    </w:p>
    <w:p w:rsidR="00D01166" w:rsidRPr="0065678D" w:rsidRDefault="00D01166" w:rsidP="00363945">
      <w:pPr>
        <w:rPr>
          <w:color w:val="000000"/>
          <w:sz w:val="24"/>
          <w:szCs w:val="24"/>
        </w:rPr>
      </w:pPr>
      <w:r w:rsidRPr="0065678D">
        <w:rPr>
          <w:rFonts w:hint="eastAsia"/>
          <w:color w:val="000000"/>
          <w:sz w:val="24"/>
          <w:szCs w:val="24"/>
        </w:rPr>
        <w:t>6</w:t>
      </w:r>
      <w:r w:rsidRPr="0065678D">
        <w:rPr>
          <w:rFonts w:hint="eastAsia"/>
          <w:b/>
          <w:color w:val="000000"/>
          <w:sz w:val="24"/>
          <w:szCs w:val="24"/>
        </w:rPr>
        <w:t>．熟悉</w:t>
      </w:r>
      <w:r w:rsidRPr="0065678D">
        <w:rPr>
          <w:rFonts w:hint="eastAsia"/>
          <w:color w:val="000000"/>
          <w:sz w:val="24"/>
          <w:szCs w:val="24"/>
        </w:rPr>
        <w:t>收集资料前的准备。</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7．</w:t>
      </w:r>
      <w:r w:rsidRPr="0065678D">
        <w:rPr>
          <w:rFonts w:hint="eastAsia"/>
          <w:b/>
          <w:color w:val="000000"/>
        </w:rPr>
        <w:t>熟悉</w:t>
      </w:r>
      <w:r w:rsidRPr="0065678D">
        <w:rPr>
          <w:rFonts w:hint="eastAsia"/>
          <w:color w:val="000000"/>
        </w:rPr>
        <w:t>非结构式、半结构式自陈法的种类与方法。</w:t>
      </w:r>
    </w:p>
    <w:p w:rsidR="00D01166" w:rsidRPr="0065678D" w:rsidRDefault="00D01166" w:rsidP="00363945">
      <w:pPr>
        <w:pStyle w:val="a9"/>
        <w:adjustRightInd w:val="0"/>
        <w:snapToGrid w:val="0"/>
        <w:spacing w:before="0" w:beforeAutospacing="0" w:after="0" w:afterAutospacing="0"/>
        <w:rPr>
          <w:color w:val="000000"/>
        </w:rPr>
      </w:pPr>
      <w:r w:rsidRPr="0065678D">
        <w:rPr>
          <w:rFonts w:hint="eastAsia"/>
          <w:color w:val="000000"/>
        </w:rPr>
        <w:t>8．</w:t>
      </w:r>
      <w:r w:rsidRPr="0065678D">
        <w:rPr>
          <w:rFonts w:hint="eastAsia"/>
          <w:b/>
          <w:color w:val="000000"/>
        </w:rPr>
        <w:t>掌握</w:t>
      </w:r>
      <w:r w:rsidRPr="0065678D">
        <w:rPr>
          <w:rFonts w:hint="eastAsia"/>
          <w:color w:val="000000"/>
        </w:rPr>
        <w:t>结构式自陈法。</w:t>
      </w:r>
    </w:p>
    <w:p w:rsidR="00D01166" w:rsidRPr="0065678D" w:rsidRDefault="00D01166" w:rsidP="00363945">
      <w:pPr>
        <w:rPr>
          <w:color w:val="000000"/>
          <w:sz w:val="24"/>
          <w:szCs w:val="24"/>
        </w:rPr>
      </w:pPr>
      <w:r w:rsidRPr="0065678D">
        <w:rPr>
          <w:rFonts w:hint="eastAsia"/>
          <w:color w:val="000000"/>
          <w:sz w:val="24"/>
          <w:szCs w:val="24"/>
        </w:rPr>
        <w:t>9</w:t>
      </w:r>
      <w:r w:rsidRPr="0065678D">
        <w:rPr>
          <w:rFonts w:hint="eastAsia"/>
          <w:color w:val="000000"/>
          <w:sz w:val="24"/>
          <w:szCs w:val="24"/>
        </w:rPr>
        <w:t>．</w:t>
      </w:r>
      <w:r w:rsidRPr="0065678D">
        <w:rPr>
          <w:rFonts w:hint="eastAsia"/>
          <w:b/>
          <w:color w:val="000000"/>
          <w:sz w:val="24"/>
          <w:szCs w:val="24"/>
          <w:lang w:val="en-GB"/>
        </w:rPr>
        <w:t>掌握</w:t>
      </w:r>
      <w:r w:rsidRPr="0065678D">
        <w:rPr>
          <w:rFonts w:hint="eastAsia"/>
          <w:color w:val="000000"/>
          <w:sz w:val="24"/>
          <w:szCs w:val="24"/>
        </w:rPr>
        <w:t>会谈法资料收集方式。</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 xml:space="preserve">10. </w:t>
      </w:r>
      <w:r w:rsidRPr="0065678D">
        <w:rPr>
          <w:rFonts w:hint="eastAsia"/>
          <w:b/>
          <w:color w:val="000000"/>
          <w:sz w:val="24"/>
          <w:szCs w:val="24"/>
        </w:rPr>
        <w:t>掌握</w:t>
      </w:r>
      <w:r w:rsidRPr="0065678D">
        <w:rPr>
          <w:rFonts w:hint="eastAsia"/>
          <w:color w:val="000000"/>
          <w:sz w:val="24"/>
          <w:szCs w:val="24"/>
        </w:rPr>
        <w:t>问卷法资料收集方法。</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 xml:space="preserve">11. </w:t>
      </w:r>
      <w:r w:rsidRPr="0065678D">
        <w:rPr>
          <w:rFonts w:hint="eastAsia"/>
          <w:b/>
          <w:color w:val="000000"/>
          <w:sz w:val="24"/>
          <w:szCs w:val="24"/>
        </w:rPr>
        <w:t>掌握</w:t>
      </w:r>
      <w:r w:rsidRPr="0065678D">
        <w:rPr>
          <w:rFonts w:hint="eastAsia"/>
          <w:color w:val="000000"/>
          <w:sz w:val="24"/>
          <w:szCs w:val="24"/>
        </w:rPr>
        <w:t>观察法资料收集方式。</w:t>
      </w:r>
    </w:p>
    <w:p w:rsidR="00D01166" w:rsidRPr="0065678D" w:rsidRDefault="00D01166" w:rsidP="00363945">
      <w:pPr>
        <w:pStyle w:val="a9"/>
        <w:adjustRightInd w:val="0"/>
        <w:snapToGrid w:val="0"/>
        <w:spacing w:before="0" w:beforeAutospacing="0" w:after="0" w:afterAutospacing="0"/>
        <w:jc w:val="center"/>
        <w:rPr>
          <w:b/>
          <w:bCs/>
          <w:color w:val="000000"/>
        </w:rPr>
      </w:pPr>
    </w:p>
    <w:p w:rsidR="00D01166" w:rsidRPr="0065678D" w:rsidRDefault="00D01166" w:rsidP="00363945">
      <w:pPr>
        <w:pStyle w:val="a9"/>
        <w:adjustRightInd w:val="0"/>
        <w:snapToGrid w:val="0"/>
        <w:spacing w:before="0" w:beforeAutospacing="0" w:after="0" w:afterAutospacing="0"/>
        <w:jc w:val="center"/>
        <w:rPr>
          <w:b/>
          <w:bCs/>
          <w:color w:val="000000"/>
        </w:rPr>
      </w:pPr>
      <w:r w:rsidRPr="0065678D">
        <w:rPr>
          <w:rFonts w:hint="eastAsia"/>
          <w:b/>
          <w:bCs/>
          <w:color w:val="000000"/>
        </w:rPr>
        <w:t>第七章 研究工具性能的测定</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国外量表的翻译与回译要求。</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国外原版量表与中文版量表的等同性检测。</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信度测量方法。</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效度测量方法。</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信度的概念和分类。</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效度的概念和分类。</w:t>
      </w:r>
    </w:p>
    <w:p w:rsidR="00D01166" w:rsidRPr="0065678D" w:rsidRDefault="00D01166" w:rsidP="00363945">
      <w:pPr>
        <w:adjustRightInd w:val="0"/>
        <w:snapToGrid w:val="0"/>
        <w:ind w:rightChars="-159" w:right="-334"/>
        <w:rPr>
          <w:color w:val="000000"/>
          <w:sz w:val="24"/>
          <w:szCs w:val="24"/>
        </w:rPr>
      </w:pPr>
    </w:p>
    <w:p w:rsidR="00D01166" w:rsidRPr="0065678D" w:rsidRDefault="00D01166" w:rsidP="00363945">
      <w:pPr>
        <w:pStyle w:val="a9"/>
        <w:adjustRightInd w:val="0"/>
        <w:snapToGrid w:val="0"/>
        <w:spacing w:before="0" w:beforeAutospacing="0" w:after="0" w:afterAutospacing="0"/>
        <w:jc w:val="center"/>
        <w:rPr>
          <w:b/>
          <w:bCs/>
          <w:color w:val="000000"/>
        </w:rPr>
      </w:pPr>
      <w:r w:rsidRPr="0065678D">
        <w:rPr>
          <w:rFonts w:hint="eastAsia"/>
          <w:b/>
          <w:bCs/>
          <w:color w:val="000000"/>
        </w:rPr>
        <w:t>第八章 科研资料的整理与分析</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计算机统计软件</w:t>
      </w:r>
      <w:r w:rsidRPr="0065678D">
        <w:rPr>
          <w:rFonts w:hint="eastAsia"/>
          <w:color w:val="000000"/>
          <w:sz w:val="24"/>
          <w:szCs w:val="24"/>
        </w:rPr>
        <w:t>SPSS</w:t>
      </w:r>
      <w:r w:rsidRPr="0065678D">
        <w:rPr>
          <w:rFonts w:hint="eastAsia"/>
          <w:color w:val="000000"/>
          <w:sz w:val="24"/>
          <w:szCs w:val="24"/>
        </w:rPr>
        <w:t>在护理研究中的应用。</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原始数据的核校。</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概率、假设检验的概念，科研资料的类型。</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常用的统计学分析方法。</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统计表和统计图的绘制要求。</w:t>
      </w:r>
    </w:p>
    <w:p w:rsidR="00D01166" w:rsidRPr="0065678D" w:rsidRDefault="00D01166" w:rsidP="00363945">
      <w:pPr>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合理分组的要素、分组方法、拟定整理表。</w:t>
      </w:r>
    </w:p>
    <w:p w:rsidR="00D01166" w:rsidRPr="0065678D" w:rsidRDefault="00D01166" w:rsidP="00363945">
      <w:pPr>
        <w:adjustRightInd w:val="0"/>
        <w:snapToGrid w:val="0"/>
        <w:jc w:val="center"/>
        <w:rPr>
          <w:color w:val="000000"/>
          <w:sz w:val="24"/>
          <w:szCs w:val="24"/>
        </w:rPr>
      </w:pPr>
    </w:p>
    <w:p w:rsidR="00D01166" w:rsidRPr="0065678D" w:rsidRDefault="00D01166" w:rsidP="00363945">
      <w:pPr>
        <w:adjustRightInd w:val="0"/>
        <w:snapToGrid w:val="0"/>
        <w:jc w:val="center"/>
        <w:rPr>
          <w:b/>
          <w:color w:val="000000"/>
          <w:sz w:val="24"/>
          <w:szCs w:val="24"/>
        </w:rPr>
      </w:pPr>
      <w:r w:rsidRPr="0065678D">
        <w:rPr>
          <w:rFonts w:hint="eastAsia"/>
          <w:b/>
          <w:color w:val="000000"/>
          <w:sz w:val="24"/>
          <w:szCs w:val="24"/>
        </w:rPr>
        <w:t>第九章</w:t>
      </w:r>
      <w:r w:rsidRPr="0065678D">
        <w:rPr>
          <w:rFonts w:hint="eastAsia"/>
          <w:b/>
          <w:color w:val="000000"/>
          <w:sz w:val="24"/>
          <w:szCs w:val="24"/>
        </w:rPr>
        <w:t xml:space="preserve">  </w:t>
      </w:r>
      <w:r w:rsidRPr="0065678D">
        <w:rPr>
          <w:rFonts w:hint="eastAsia"/>
          <w:b/>
          <w:color w:val="000000"/>
          <w:sz w:val="24"/>
          <w:szCs w:val="24"/>
        </w:rPr>
        <w:t>影响科研质量的相关因素</w:t>
      </w:r>
    </w:p>
    <w:p w:rsidR="00D01166" w:rsidRPr="0065678D" w:rsidRDefault="00D01166" w:rsidP="00363945">
      <w:pPr>
        <w:rPr>
          <w:color w:val="000000"/>
          <w:sz w:val="24"/>
          <w:szCs w:val="24"/>
        </w:rPr>
      </w:pPr>
      <w:r w:rsidRPr="0065678D">
        <w:rPr>
          <w:rFonts w:hint="eastAsia"/>
          <w:color w:val="000000"/>
          <w:sz w:val="24"/>
          <w:szCs w:val="24"/>
        </w:rPr>
        <w:t xml:space="preserve">1. </w:t>
      </w:r>
      <w:r w:rsidRPr="0065678D">
        <w:rPr>
          <w:rFonts w:hint="eastAsia"/>
          <w:b/>
          <w:color w:val="000000"/>
          <w:sz w:val="24"/>
          <w:szCs w:val="24"/>
        </w:rPr>
        <w:t>了解</w:t>
      </w:r>
      <w:r w:rsidRPr="0065678D">
        <w:rPr>
          <w:rFonts w:hint="eastAsia"/>
          <w:color w:val="000000"/>
          <w:sz w:val="24"/>
          <w:szCs w:val="24"/>
        </w:rPr>
        <w:t>依从性的概念和重要性。</w:t>
      </w:r>
    </w:p>
    <w:p w:rsidR="00D01166" w:rsidRPr="0065678D" w:rsidRDefault="00D01166" w:rsidP="00363945">
      <w:pPr>
        <w:rPr>
          <w:color w:val="000000"/>
          <w:sz w:val="24"/>
          <w:szCs w:val="24"/>
        </w:rPr>
      </w:pPr>
      <w:r w:rsidRPr="0065678D">
        <w:rPr>
          <w:rFonts w:hint="eastAsia"/>
          <w:color w:val="000000"/>
          <w:sz w:val="24"/>
          <w:szCs w:val="24"/>
        </w:rPr>
        <w:lastRenderedPageBreak/>
        <w:t xml:space="preserve">2. </w:t>
      </w:r>
      <w:r w:rsidRPr="0065678D">
        <w:rPr>
          <w:rFonts w:hint="eastAsia"/>
          <w:b/>
          <w:color w:val="000000"/>
          <w:sz w:val="24"/>
          <w:szCs w:val="24"/>
        </w:rPr>
        <w:t>熟悉</w:t>
      </w:r>
      <w:r w:rsidRPr="0065678D">
        <w:rPr>
          <w:rFonts w:hint="eastAsia"/>
          <w:color w:val="000000"/>
          <w:sz w:val="24"/>
          <w:szCs w:val="24"/>
        </w:rPr>
        <w:t>偏倚的概念。</w:t>
      </w:r>
    </w:p>
    <w:p w:rsidR="00D01166" w:rsidRPr="0065678D" w:rsidRDefault="00D01166" w:rsidP="00363945">
      <w:pPr>
        <w:rPr>
          <w:color w:val="000000"/>
          <w:sz w:val="24"/>
          <w:szCs w:val="24"/>
        </w:rPr>
      </w:pPr>
      <w:r w:rsidRPr="0065678D">
        <w:rPr>
          <w:rFonts w:hint="eastAsia"/>
          <w:color w:val="000000"/>
          <w:sz w:val="24"/>
          <w:szCs w:val="24"/>
        </w:rPr>
        <w:t xml:space="preserve">3. </w:t>
      </w:r>
      <w:r w:rsidRPr="0065678D">
        <w:rPr>
          <w:rFonts w:hint="eastAsia"/>
          <w:b/>
          <w:color w:val="000000"/>
          <w:sz w:val="24"/>
          <w:szCs w:val="24"/>
        </w:rPr>
        <w:t>熟悉</w:t>
      </w:r>
      <w:r w:rsidRPr="0065678D">
        <w:rPr>
          <w:rFonts w:hint="eastAsia"/>
          <w:color w:val="000000"/>
          <w:sz w:val="24"/>
          <w:szCs w:val="24"/>
        </w:rPr>
        <w:t>偏倚对研究结果的影响及控制偏倚的意义。</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 xml:space="preserve">4. </w:t>
      </w:r>
      <w:r w:rsidRPr="0065678D">
        <w:rPr>
          <w:rFonts w:hint="eastAsia"/>
          <w:b/>
          <w:color w:val="000000"/>
          <w:sz w:val="24"/>
          <w:szCs w:val="24"/>
        </w:rPr>
        <w:t>熟悉</w:t>
      </w:r>
      <w:r w:rsidRPr="0065678D">
        <w:rPr>
          <w:rFonts w:hint="eastAsia"/>
          <w:color w:val="000000"/>
          <w:sz w:val="24"/>
          <w:szCs w:val="24"/>
        </w:rPr>
        <w:t>不依从的表现及产生原因。</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 xml:space="preserve">5. </w:t>
      </w:r>
      <w:r w:rsidRPr="0065678D">
        <w:rPr>
          <w:rFonts w:hint="eastAsia"/>
          <w:b/>
          <w:color w:val="000000"/>
          <w:sz w:val="24"/>
          <w:szCs w:val="24"/>
        </w:rPr>
        <w:t>掌握</w:t>
      </w:r>
      <w:r w:rsidRPr="0065678D">
        <w:rPr>
          <w:rFonts w:hint="eastAsia"/>
          <w:color w:val="000000"/>
          <w:sz w:val="24"/>
          <w:szCs w:val="24"/>
        </w:rPr>
        <w:t>偏倚的产生原因、类型、控制方法。</w:t>
      </w:r>
    </w:p>
    <w:p w:rsidR="00D01166" w:rsidRPr="0065678D" w:rsidRDefault="00D01166" w:rsidP="00363945">
      <w:pPr>
        <w:adjustRightInd w:val="0"/>
        <w:snapToGrid w:val="0"/>
        <w:ind w:rightChars="-159" w:right="-334"/>
        <w:rPr>
          <w:color w:val="000000"/>
          <w:sz w:val="24"/>
          <w:szCs w:val="24"/>
        </w:rPr>
      </w:pPr>
      <w:r w:rsidRPr="0065678D">
        <w:rPr>
          <w:rFonts w:hint="eastAsia"/>
          <w:color w:val="000000"/>
          <w:sz w:val="24"/>
          <w:szCs w:val="24"/>
        </w:rPr>
        <w:t xml:space="preserve">6. </w:t>
      </w:r>
      <w:r w:rsidRPr="0065678D">
        <w:rPr>
          <w:rFonts w:hint="eastAsia"/>
          <w:b/>
          <w:color w:val="000000"/>
          <w:sz w:val="24"/>
          <w:szCs w:val="24"/>
        </w:rPr>
        <w:t>掌握</w:t>
      </w:r>
      <w:r w:rsidRPr="0065678D">
        <w:rPr>
          <w:rFonts w:hint="eastAsia"/>
          <w:color w:val="000000"/>
          <w:sz w:val="24"/>
          <w:szCs w:val="24"/>
        </w:rPr>
        <w:t>依从性的衡量与改善方法。</w:t>
      </w:r>
    </w:p>
    <w:p w:rsidR="00D01166" w:rsidRPr="0065678D" w:rsidRDefault="00D01166" w:rsidP="00363945">
      <w:pPr>
        <w:jc w:val="center"/>
        <w:rPr>
          <w:b/>
          <w:color w:val="000000"/>
          <w:sz w:val="24"/>
          <w:szCs w:val="24"/>
        </w:rPr>
      </w:pPr>
    </w:p>
    <w:p w:rsidR="00D01166" w:rsidRPr="0065678D" w:rsidRDefault="00D01166" w:rsidP="00363945">
      <w:pPr>
        <w:jc w:val="center"/>
        <w:rPr>
          <w:b/>
          <w:color w:val="000000"/>
          <w:sz w:val="24"/>
          <w:szCs w:val="24"/>
        </w:rPr>
      </w:pPr>
      <w:r w:rsidRPr="0065678D">
        <w:rPr>
          <w:rFonts w:hint="eastAsia"/>
          <w:b/>
          <w:color w:val="000000"/>
          <w:sz w:val="24"/>
          <w:szCs w:val="24"/>
        </w:rPr>
        <w:t>第十章</w:t>
      </w:r>
      <w:r w:rsidRPr="0065678D">
        <w:rPr>
          <w:b/>
          <w:color w:val="000000"/>
          <w:sz w:val="24"/>
          <w:szCs w:val="24"/>
        </w:rPr>
        <w:t xml:space="preserve"> </w:t>
      </w:r>
      <w:r w:rsidRPr="0065678D">
        <w:rPr>
          <w:rFonts w:hint="eastAsia"/>
          <w:b/>
          <w:color w:val="000000"/>
          <w:sz w:val="24"/>
          <w:szCs w:val="24"/>
        </w:rPr>
        <w:t>护理计划书撰写和评价</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护理科研项目（课题）申请书的评价。</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护理科研项目（课题）申请书的概念、作用、特点。</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护理科研项目（课题）申请书的内容。</w:t>
      </w:r>
    </w:p>
    <w:p w:rsidR="00D01166" w:rsidRPr="0065678D" w:rsidRDefault="00D01166" w:rsidP="00363945">
      <w:pPr>
        <w:pStyle w:val="a9"/>
        <w:adjustRightInd w:val="0"/>
        <w:snapToGrid w:val="0"/>
        <w:spacing w:before="0" w:beforeAutospacing="0" w:after="0" w:afterAutospacing="0"/>
        <w:jc w:val="center"/>
        <w:rPr>
          <w:b/>
          <w:bCs/>
          <w:color w:val="000000"/>
        </w:rPr>
      </w:pPr>
    </w:p>
    <w:p w:rsidR="00D01166" w:rsidRPr="0065678D" w:rsidRDefault="00D01166" w:rsidP="00363945">
      <w:pPr>
        <w:pStyle w:val="a9"/>
        <w:adjustRightInd w:val="0"/>
        <w:snapToGrid w:val="0"/>
        <w:spacing w:before="0" w:beforeAutospacing="0" w:after="0" w:afterAutospacing="0"/>
        <w:jc w:val="center"/>
        <w:rPr>
          <w:b/>
          <w:bCs/>
          <w:color w:val="000000"/>
        </w:rPr>
      </w:pPr>
      <w:r w:rsidRPr="0065678D">
        <w:rPr>
          <w:rFonts w:hint="eastAsia"/>
          <w:b/>
          <w:bCs/>
          <w:color w:val="000000"/>
        </w:rPr>
        <w:t>第十一章</w:t>
      </w:r>
      <w:r w:rsidRPr="0065678D">
        <w:rPr>
          <w:b/>
          <w:bCs/>
          <w:color w:val="000000"/>
        </w:rPr>
        <w:t xml:space="preserve"> </w:t>
      </w:r>
      <w:r w:rsidRPr="0065678D">
        <w:rPr>
          <w:rFonts w:hint="eastAsia"/>
          <w:b/>
          <w:bCs/>
          <w:color w:val="000000"/>
        </w:rPr>
        <w:t>护理论文的撰写</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护理经验（体会）和个案研究论文的书写格式。</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护理综述的书写方法。</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护理论文书写格式，按照护理论文的基本格式写出护理论文。</w:t>
      </w:r>
    </w:p>
    <w:p w:rsidR="00D01166" w:rsidRPr="0065678D" w:rsidRDefault="00D01166" w:rsidP="00363945">
      <w:pPr>
        <w:jc w:val="center"/>
        <w:rPr>
          <w:b/>
          <w:bCs/>
          <w:color w:val="000000"/>
          <w:sz w:val="24"/>
          <w:szCs w:val="24"/>
        </w:rPr>
      </w:pPr>
      <w:r w:rsidRPr="0065678D">
        <w:rPr>
          <w:rFonts w:hint="eastAsia"/>
          <w:b/>
          <w:bCs/>
          <w:color w:val="000000"/>
          <w:sz w:val="24"/>
          <w:szCs w:val="24"/>
        </w:rPr>
        <w:t>第十二章</w:t>
      </w:r>
      <w:r w:rsidRPr="0065678D">
        <w:rPr>
          <w:b/>
          <w:bCs/>
          <w:color w:val="000000"/>
          <w:sz w:val="24"/>
          <w:szCs w:val="24"/>
        </w:rPr>
        <w:t xml:space="preserve"> </w:t>
      </w:r>
      <w:r w:rsidRPr="0065678D">
        <w:rPr>
          <w:rFonts w:hint="eastAsia"/>
          <w:b/>
          <w:bCs/>
          <w:color w:val="000000"/>
          <w:sz w:val="24"/>
          <w:szCs w:val="24"/>
        </w:rPr>
        <w:t>如何评价学术论文</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学术论文的评价形式。</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量性研究学术论文的评价过程和方法。</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质性研究学术论文的评价过程和方法。</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b/>
          <w:color w:val="000000"/>
          <w:sz w:val="24"/>
          <w:szCs w:val="24"/>
        </w:rPr>
        <w:t>．掌握</w:t>
      </w:r>
      <w:r w:rsidRPr="0065678D">
        <w:rPr>
          <w:rFonts w:hint="eastAsia"/>
          <w:color w:val="000000"/>
          <w:sz w:val="24"/>
          <w:szCs w:val="24"/>
        </w:rPr>
        <w:t>评价学术论文的意义。</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学术论文评价者的角色。</w:t>
      </w:r>
    </w:p>
    <w:p w:rsidR="00D01166" w:rsidRPr="0065678D" w:rsidRDefault="00D01166" w:rsidP="00363945">
      <w:pPr>
        <w:jc w:val="center"/>
        <w:rPr>
          <w:color w:val="000000"/>
          <w:sz w:val="24"/>
          <w:szCs w:val="24"/>
        </w:rPr>
      </w:pPr>
    </w:p>
    <w:p w:rsidR="00D01166" w:rsidRPr="0065678D" w:rsidRDefault="00D01166" w:rsidP="00363945">
      <w:pPr>
        <w:jc w:val="center"/>
        <w:rPr>
          <w:b/>
          <w:bCs/>
          <w:color w:val="000000"/>
          <w:sz w:val="24"/>
          <w:szCs w:val="24"/>
        </w:rPr>
      </w:pPr>
      <w:r w:rsidRPr="0065678D">
        <w:rPr>
          <w:rFonts w:hint="eastAsia"/>
          <w:b/>
          <w:bCs/>
          <w:color w:val="000000"/>
          <w:sz w:val="24"/>
          <w:szCs w:val="24"/>
        </w:rPr>
        <w:t>第十三章</w:t>
      </w:r>
      <w:r w:rsidRPr="0065678D">
        <w:rPr>
          <w:rFonts w:hint="eastAsia"/>
          <w:b/>
          <w:bCs/>
          <w:color w:val="000000"/>
          <w:sz w:val="24"/>
          <w:szCs w:val="24"/>
        </w:rPr>
        <w:t xml:space="preserve"> </w:t>
      </w:r>
      <w:r w:rsidRPr="0065678D">
        <w:rPr>
          <w:rFonts w:hint="eastAsia"/>
          <w:b/>
          <w:bCs/>
          <w:color w:val="000000"/>
          <w:sz w:val="24"/>
          <w:szCs w:val="24"/>
        </w:rPr>
        <w:t>质性研究</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质性资料的整理分析过程。</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质性研究的资料收集过程。</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扎根理论研究法研究对象的选择和资料的收集、扎根理论研究法资料分析的方法。</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人种学研究法的研究步骤。</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质性研究方法在护理研究中的应用。</w:t>
      </w:r>
    </w:p>
    <w:p w:rsidR="00D01166" w:rsidRPr="0065678D" w:rsidRDefault="00D01166" w:rsidP="00363945">
      <w:pPr>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质性研究的概念、特征、提高质性研究结果可信度和真实程度的方法。</w:t>
      </w:r>
    </w:p>
    <w:p w:rsidR="00D01166" w:rsidRPr="0065678D" w:rsidRDefault="00D01166" w:rsidP="00363945">
      <w:pPr>
        <w:rPr>
          <w:color w:val="000000"/>
          <w:sz w:val="24"/>
          <w:szCs w:val="24"/>
        </w:rPr>
      </w:pPr>
      <w:r w:rsidRPr="0065678D">
        <w:rPr>
          <w:rFonts w:hint="eastAsia"/>
          <w:color w:val="000000"/>
          <w:sz w:val="24"/>
          <w:szCs w:val="24"/>
        </w:rPr>
        <w:t>7</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现象学研究法的基本概念、目的、资料收集和分析过程。</w:t>
      </w:r>
    </w:p>
    <w:p w:rsidR="00D01166" w:rsidRPr="0065678D" w:rsidRDefault="00D01166" w:rsidP="00363945">
      <w:pPr>
        <w:rPr>
          <w:color w:val="000000"/>
          <w:sz w:val="24"/>
          <w:szCs w:val="24"/>
        </w:rPr>
      </w:pPr>
      <w:r w:rsidRPr="0065678D">
        <w:rPr>
          <w:rFonts w:hint="eastAsia"/>
          <w:color w:val="000000"/>
          <w:sz w:val="24"/>
          <w:szCs w:val="24"/>
        </w:rPr>
        <w:t>8</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根基理论研究法、人种学研究法的基本概念及特点。</w:t>
      </w:r>
    </w:p>
    <w:p w:rsidR="00D01166" w:rsidRPr="0065678D" w:rsidRDefault="00D01166" w:rsidP="00363945">
      <w:pPr>
        <w:rPr>
          <w:b/>
          <w:color w:val="000000"/>
          <w:sz w:val="24"/>
          <w:szCs w:val="24"/>
        </w:rPr>
      </w:pPr>
    </w:p>
    <w:p w:rsidR="00D01166" w:rsidRPr="0065678D" w:rsidRDefault="00D01166" w:rsidP="00363945">
      <w:pPr>
        <w:jc w:val="center"/>
        <w:rPr>
          <w:b/>
          <w:bCs/>
          <w:color w:val="000000"/>
          <w:sz w:val="24"/>
          <w:szCs w:val="24"/>
        </w:rPr>
      </w:pPr>
      <w:r w:rsidRPr="0065678D">
        <w:rPr>
          <w:rFonts w:hint="eastAsia"/>
          <w:b/>
          <w:color w:val="000000"/>
          <w:sz w:val="24"/>
          <w:szCs w:val="24"/>
        </w:rPr>
        <w:t>第十四章</w:t>
      </w:r>
      <w:r w:rsidRPr="0065678D">
        <w:rPr>
          <w:rFonts w:hint="eastAsia"/>
          <w:b/>
          <w:color w:val="000000"/>
          <w:sz w:val="24"/>
          <w:szCs w:val="24"/>
        </w:rPr>
        <w:t xml:space="preserve"> </w:t>
      </w:r>
      <w:r w:rsidRPr="0065678D">
        <w:rPr>
          <w:rFonts w:hint="eastAsia"/>
          <w:b/>
          <w:color w:val="000000"/>
          <w:sz w:val="24"/>
          <w:szCs w:val="24"/>
        </w:rPr>
        <w:t>循证护</w:t>
      </w:r>
      <w:r w:rsidRPr="0065678D">
        <w:rPr>
          <w:rFonts w:hint="eastAsia"/>
          <w:b/>
          <w:bCs/>
          <w:color w:val="000000"/>
          <w:sz w:val="24"/>
          <w:szCs w:val="24"/>
        </w:rPr>
        <w:t>理</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循证护理产生的背景。</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Meta-</w:t>
      </w:r>
      <w:r w:rsidRPr="0065678D">
        <w:rPr>
          <w:rFonts w:hint="eastAsia"/>
          <w:color w:val="000000"/>
          <w:sz w:val="24"/>
          <w:szCs w:val="24"/>
        </w:rPr>
        <w:t>分析的方法。</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对系统综述质量的评估。</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临床实践指南的形成过程、证据的应用。</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b/>
          <w:color w:val="000000"/>
          <w:sz w:val="24"/>
          <w:szCs w:val="24"/>
        </w:rPr>
        <w:t>．了解</w:t>
      </w:r>
      <w:r w:rsidRPr="0065678D">
        <w:rPr>
          <w:rFonts w:hint="eastAsia"/>
          <w:color w:val="000000"/>
          <w:sz w:val="24"/>
          <w:szCs w:val="24"/>
        </w:rPr>
        <w:t>系统综述的意义。</w:t>
      </w:r>
    </w:p>
    <w:p w:rsidR="00D01166" w:rsidRPr="0065678D" w:rsidRDefault="00D01166" w:rsidP="00363945">
      <w:pPr>
        <w:rPr>
          <w:color w:val="000000"/>
          <w:sz w:val="24"/>
          <w:szCs w:val="24"/>
        </w:rPr>
      </w:pPr>
      <w:r w:rsidRPr="0065678D">
        <w:rPr>
          <w:rFonts w:hint="eastAsia"/>
          <w:color w:val="000000"/>
          <w:sz w:val="24"/>
          <w:szCs w:val="24"/>
        </w:rPr>
        <w:t>6</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临床护理指南的作用。</w:t>
      </w:r>
    </w:p>
    <w:p w:rsidR="00D01166" w:rsidRPr="0065678D" w:rsidRDefault="00D01166" w:rsidP="00363945">
      <w:pPr>
        <w:rPr>
          <w:color w:val="000000"/>
          <w:sz w:val="24"/>
          <w:szCs w:val="24"/>
        </w:rPr>
      </w:pPr>
      <w:r w:rsidRPr="0065678D">
        <w:rPr>
          <w:rFonts w:hint="eastAsia"/>
          <w:color w:val="000000"/>
          <w:sz w:val="24"/>
          <w:szCs w:val="24"/>
        </w:rPr>
        <w:t>7</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系统综述的基本步骤和方法。</w:t>
      </w:r>
    </w:p>
    <w:p w:rsidR="00D01166" w:rsidRPr="0065678D" w:rsidRDefault="00D01166" w:rsidP="00363945">
      <w:pPr>
        <w:rPr>
          <w:color w:val="000000"/>
          <w:sz w:val="24"/>
          <w:szCs w:val="24"/>
        </w:rPr>
      </w:pPr>
      <w:r w:rsidRPr="0065678D">
        <w:rPr>
          <w:rFonts w:hint="eastAsia"/>
          <w:color w:val="000000"/>
          <w:sz w:val="24"/>
          <w:szCs w:val="24"/>
        </w:rPr>
        <w:t>8</w:t>
      </w:r>
      <w:r w:rsidRPr="0065678D">
        <w:rPr>
          <w:rFonts w:hint="eastAsia"/>
          <w:color w:val="000000"/>
          <w:sz w:val="24"/>
          <w:szCs w:val="24"/>
        </w:rPr>
        <w:t>．</w:t>
      </w:r>
      <w:r w:rsidRPr="0065678D">
        <w:rPr>
          <w:rFonts w:hint="eastAsia"/>
          <w:b/>
          <w:color w:val="000000"/>
          <w:sz w:val="24"/>
          <w:szCs w:val="24"/>
        </w:rPr>
        <w:t>掌握</w:t>
      </w:r>
      <w:r w:rsidRPr="0065678D">
        <w:rPr>
          <w:rFonts w:hint="eastAsia"/>
          <w:color w:val="000000"/>
          <w:sz w:val="24"/>
          <w:szCs w:val="24"/>
        </w:rPr>
        <w:t>循证护理的概念、实施步骤、基本要素。</w:t>
      </w:r>
    </w:p>
    <w:p w:rsidR="00D01166" w:rsidRPr="0065678D" w:rsidRDefault="00D01166" w:rsidP="00363945">
      <w:pPr>
        <w:rPr>
          <w:color w:val="000000"/>
          <w:sz w:val="24"/>
          <w:szCs w:val="24"/>
        </w:rPr>
      </w:pPr>
      <w:r w:rsidRPr="0065678D">
        <w:rPr>
          <w:rFonts w:hint="eastAsia"/>
          <w:color w:val="000000"/>
          <w:sz w:val="24"/>
          <w:szCs w:val="24"/>
        </w:rPr>
        <w:t xml:space="preserve">9.  </w:t>
      </w:r>
      <w:r w:rsidRPr="0065678D">
        <w:rPr>
          <w:rFonts w:hint="eastAsia"/>
          <w:b/>
          <w:color w:val="000000"/>
          <w:sz w:val="24"/>
          <w:szCs w:val="24"/>
        </w:rPr>
        <w:t>掌握</w:t>
      </w:r>
      <w:r w:rsidRPr="0065678D">
        <w:rPr>
          <w:rFonts w:hint="eastAsia"/>
          <w:color w:val="000000"/>
          <w:sz w:val="24"/>
          <w:szCs w:val="24"/>
        </w:rPr>
        <w:t>系统综述和</w:t>
      </w:r>
      <w:r w:rsidRPr="0065678D">
        <w:rPr>
          <w:rFonts w:hint="eastAsia"/>
          <w:color w:val="000000"/>
          <w:sz w:val="24"/>
          <w:szCs w:val="24"/>
        </w:rPr>
        <w:t>Meta-</w:t>
      </w:r>
      <w:r w:rsidRPr="0065678D">
        <w:rPr>
          <w:rFonts w:hint="eastAsia"/>
          <w:color w:val="000000"/>
          <w:sz w:val="24"/>
          <w:szCs w:val="24"/>
        </w:rPr>
        <w:t>分析的概念。</w:t>
      </w:r>
    </w:p>
    <w:p w:rsidR="00D01166" w:rsidRPr="0065678D" w:rsidRDefault="00D01166" w:rsidP="00363945">
      <w:pPr>
        <w:rPr>
          <w:color w:val="000000"/>
          <w:sz w:val="24"/>
          <w:szCs w:val="24"/>
        </w:rPr>
      </w:pPr>
      <w:r w:rsidRPr="0065678D">
        <w:rPr>
          <w:rFonts w:hint="eastAsia"/>
          <w:color w:val="000000"/>
          <w:sz w:val="24"/>
          <w:szCs w:val="24"/>
        </w:rPr>
        <w:t xml:space="preserve">10. </w:t>
      </w:r>
      <w:r w:rsidRPr="0065678D">
        <w:rPr>
          <w:rFonts w:hint="eastAsia"/>
          <w:b/>
          <w:color w:val="000000"/>
          <w:sz w:val="24"/>
          <w:szCs w:val="24"/>
        </w:rPr>
        <w:t>掌握</w:t>
      </w:r>
      <w:r w:rsidRPr="0065678D">
        <w:rPr>
          <w:rFonts w:hint="eastAsia"/>
          <w:color w:val="000000"/>
          <w:sz w:val="24"/>
          <w:szCs w:val="24"/>
        </w:rPr>
        <w:t>循证护理证据的评价标准。</w:t>
      </w:r>
    </w:p>
    <w:p w:rsidR="00D01166" w:rsidRPr="0065678D" w:rsidRDefault="00D01166" w:rsidP="00363945">
      <w:pPr>
        <w:rPr>
          <w:color w:val="000000"/>
          <w:sz w:val="24"/>
          <w:szCs w:val="24"/>
        </w:rPr>
      </w:pPr>
      <w:r w:rsidRPr="0065678D">
        <w:rPr>
          <w:rFonts w:hint="eastAsia"/>
          <w:color w:val="000000"/>
          <w:sz w:val="24"/>
          <w:szCs w:val="24"/>
        </w:rPr>
        <w:lastRenderedPageBreak/>
        <w:t xml:space="preserve">11. </w:t>
      </w:r>
      <w:r w:rsidRPr="0065678D">
        <w:rPr>
          <w:rFonts w:hint="eastAsia"/>
          <w:b/>
          <w:color w:val="000000"/>
          <w:sz w:val="24"/>
          <w:szCs w:val="24"/>
        </w:rPr>
        <w:t>掌握</w:t>
      </w:r>
      <w:r w:rsidRPr="0065678D">
        <w:rPr>
          <w:rFonts w:hint="eastAsia"/>
          <w:color w:val="000000"/>
          <w:sz w:val="24"/>
          <w:szCs w:val="24"/>
        </w:rPr>
        <w:t>临床护理指南的基本概念。</w:t>
      </w:r>
    </w:p>
    <w:p w:rsidR="00D01166" w:rsidRPr="0065678D" w:rsidRDefault="00D01166" w:rsidP="00363945">
      <w:pPr>
        <w:adjustRightInd w:val="0"/>
        <w:snapToGrid w:val="0"/>
        <w:rPr>
          <w:color w:val="000000"/>
          <w:sz w:val="24"/>
          <w:szCs w:val="24"/>
        </w:rPr>
      </w:pPr>
    </w:p>
    <w:p w:rsidR="00D01166" w:rsidRPr="0065678D" w:rsidRDefault="00D01166" w:rsidP="00363945">
      <w:pPr>
        <w:adjustRightInd w:val="0"/>
        <w:snapToGrid w:val="0"/>
        <w:ind w:rightChars="-73" w:right="-153"/>
        <w:jc w:val="center"/>
        <w:rPr>
          <w:b/>
          <w:bCs/>
          <w:color w:val="000000"/>
          <w:sz w:val="24"/>
          <w:szCs w:val="24"/>
        </w:rPr>
      </w:pPr>
      <w:r w:rsidRPr="0065678D">
        <w:rPr>
          <w:rFonts w:hint="eastAsia"/>
          <w:b/>
          <w:bCs/>
          <w:color w:val="000000"/>
          <w:sz w:val="24"/>
          <w:szCs w:val="24"/>
        </w:rPr>
        <w:t>第十五章</w:t>
      </w:r>
      <w:r w:rsidRPr="0065678D">
        <w:rPr>
          <w:b/>
          <w:bCs/>
          <w:color w:val="000000"/>
          <w:sz w:val="24"/>
          <w:szCs w:val="24"/>
        </w:rPr>
        <w:t xml:space="preserve"> </w:t>
      </w:r>
      <w:r w:rsidRPr="0065678D">
        <w:rPr>
          <w:rFonts w:hint="eastAsia"/>
          <w:b/>
          <w:bCs/>
          <w:color w:val="000000"/>
          <w:sz w:val="24"/>
          <w:szCs w:val="24"/>
        </w:rPr>
        <w:t>护理科研管理</w:t>
      </w:r>
    </w:p>
    <w:p w:rsidR="00D01166" w:rsidRPr="0065678D" w:rsidRDefault="00D01166" w:rsidP="00363945">
      <w:pPr>
        <w:rPr>
          <w:color w:val="000000"/>
          <w:sz w:val="24"/>
          <w:szCs w:val="24"/>
        </w:rPr>
      </w:pPr>
      <w:r w:rsidRPr="0065678D">
        <w:rPr>
          <w:rFonts w:hint="eastAsia"/>
          <w:color w:val="000000"/>
          <w:sz w:val="24"/>
          <w:szCs w:val="24"/>
        </w:rPr>
        <w:t>1</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护理科研经费的管理。</w:t>
      </w:r>
    </w:p>
    <w:p w:rsidR="00D01166" w:rsidRPr="0065678D" w:rsidRDefault="00D01166" w:rsidP="00363945">
      <w:pPr>
        <w:rPr>
          <w:color w:val="000000"/>
          <w:sz w:val="24"/>
          <w:szCs w:val="24"/>
        </w:rPr>
      </w:pPr>
      <w:r w:rsidRPr="0065678D">
        <w:rPr>
          <w:rFonts w:hint="eastAsia"/>
          <w:color w:val="000000"/>
          <w:sz w:val="24"/>
          <w:szCs w:val="24"/>
        </w:rPr>
        <w:t>2</w:t>
      </w:r>
      <w:r w:rsidRPr="0065678D">
        <w:rPr>
          <w:rFonts w:hint="eastAsia"/>
          <w:color w:val="000000"/>
          <w:sz w:val="24"/>
          <w:szCs w:val="24"/>
        </w:rPr>
        <w:t>．</w:t>
      </w:r>
      <w:r w:rsidRPr="0065678D">
        <w:rPr>
          <w:rFonts w:hint="eastAsia"/>
          <w:b/>
          <w:color w:val="000000"/>
          <w:sz w:val="24"/>
          <w:szCs w:val="24"/>
        </w:rPr>
        <w:t>了解</w:t>
      </w:r>
      <w:r w:rsidRPr="0065678D">
        <w:rPr>
          <w:rFonts w:hint="eastAsia"/>
          <w:color w:val="000000"/>
          <w:sz w:val="24"/>
          <w:szCs w:val="24"/>
        </w:rPr>
        <w:t>科技档案的管理。</w:t>
      </w:r>
    </w:p>
    <w:p w:rsidR="00D01166" w:rsidRPr="0065678D" w:rsidRDefault="00D01166" w:rsidP="00363945">
      <w:pPr>
        <w:rPr>
          <w:color w:val="000000"/>
          <w:sz w:val="24"/>
          <w:szCs w:val="24"/>
        </w:rPr>
      </w:pPr>
      <w:r w:rsidRPr="0065678D">
        <w:rPr>
          <w:rFonts w:hint="eastAsia"/>
          <w:color w:val="000000"/>
          <w:sz w:val="24"/>
          <w:szCs w:val="24"/>
        </w:rPr>
        <w:t>3.</w:t>
      </w:r>
      <w:r w:rsidRPr="0065678D">
        <w:rPr>
          <w:rFonts w:hint="eastAsia"/>
          <w:b/>
          <w:color w:val="000000"/>
          <w:sz w:val="24"/>
          <w:szCs w:val="24"/>
        </w:rPr>
        <w:t xml:space="preserve"> </w:t>
      </w:r>
      <w:r w:rsidRPr="0065678D">
        <w:rPr>
          <w:rFonts w:hint="eastAsia"/>
          <w:b/>
          <w:color w:val="000000"/>
          <w:sz w:val="24"/>
          <w:szCs w:val="24"/>
        </w:rPr>
        <w:t>熟悉</w:t>
      </w:r>
      <w:r w:rsidRPr="0065678D">
        <w:rPr>
          <w:rFonts w:hint="eastAsia"/>
          <w:color w:val="000000"/>
          <w:sz w:val="24"/>
          <w:szCs w:val="24"/>
        </w:rPr>
        <w:t>科研基金的申请。</w:t>
      </w:r>
    </w:p>
    <w:p w:rsidR="00D01166" w:rsidRPr="0065678D" w:rsidRDefault="00D01166" w:rsidP="00363945">
      <w:pPr>
        <w:rPr>
          <w:color w:val="000000"/>
          <w:sz w:val="24"/>
          <w:szCs w:val="24"/>
        </w:rPr>
      </w:pPr>
      <w:r w:rsidRPr="0065678D">
        <w:rPr>
          <w:rFonts w:hint="eastAsia"/>
          <w:color w:val="000000"/>
          <w:sz w:val="24"/>
          <w:szCs w:val="24"/>
        </w:rPr>
        <w:t>4</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护理科研项目（课题）的管理。</w:t>
      </w:r>
    </w:p>
    <w:p w:rsidR="00D01166" w:rsidRPr="0065678D" w:rsidRDefault="00D01166" w:rsidP="00363945">
      <w:pPr>
        <w:rPr>
          <w:color w:val="000000"/>
          <w:sz w:val="24"/>
          <w:szCs w:val="24"/>
        </w:rPr>
      </w:pPr>
      <w:r w:rsidRPr="0065678D">
        <w:rPr>
          <w:rFonts w:hint="eastAsia"/>
          <w:color w:val="000000"/>
          <w:sz w:val="24"/>
          <w:szCs w:val="24"/>
        </w:rPr>
        <w:t>5</w:t>
      </w:r>
      <w:r w:rsidRPr="0065678D">
        <w:rPr>
          <w:rFonts w:hint="eastAsia"/>
          <w:color w:val="000000"/>
          <w:sz w:val="24"/>
          <w:szCs w:val="24"/>
        </w:rPr>
        <w:t>．</w:t>
      </w:r>
      <w:r w:rsidRPr="0065678D">
        <w:rPr>
          <w:rFonts w:hint="eastAsia"/>
          <w:b/>
          <w:color w:val="000000"/>
          <w:sz w:val="24"/>
          <w:szCs w:val="24"/>
        </w:rPr>
        <w:t>熟悉</w:t>
      </w:r>
      <w:r w:rsidRPr="0065678D">
        <w:rPr>
          <w:rFonts w:hint="eastAsia"/>
          <w:color w:val="000000"/>
          <w:sz w:val="24"/>
          <w:szCs w:val="24"/>
        </w:rPr>
        <w:t>科研课题的组织及管理程序。</w:t>
      </w:r>
    </w:p>
    <w:p w:rsidR="00D01166" w:rsidRPr="0065678D" w:rsidRDefault="00D01166" w:rsidP="00363945">
      <w:pPr>
        <w:rPr>
          <w:color w:val="000000"/>
          <w:sz w:val="24"/>
          <w:szCs w:val="24"/>
        </w:rPr>
      </w:pPr>
      <w:r w:rsidRPr="0065678D">
        <w:rPr>
          <w:rFonts w:hint="eastAsia"/>
          <w:color w:val="000000"/>
          <w:sz w:val="24"/>
          <w:szCs w:val="24"/>
        </w:rPr>
        <w:t xml:space="preserve">6. </w:t>
      </w:r>
      <w:r w:rsidRPr="0065678D">
        <w:rPr>
          <w:rFonts w:hint="eastAsia"/>
          <w:b/>
          <w:color w:val="000000"/>
          <w:sz w:val="24"/>
          <w:szCs w:val="24"/>
        </w:rPr>
        <w:t>熟悉</w:t>
      </w:r>
      <w:r w:rsidRPr="0065678D">
        <w:rPr>
          <w:rFonts w:hint="eastAsia"/>
          <w:color w:val="000000"/>
          <w:sz w:val="24"/>
          <w:szCs w:val="24"/>
        </w:rPr>
        <w:t>护理科研成果的管理。</w:t>
      </w:r>
    </w:p>
    <w:p w:rsidR="00D01166" w:rsidRPr="0065678D" w:rsidRDefault="00D01166" w:rsidP="00363945">
      <w:pPr>
        <w:rPr>
          <w:b/>
          <w:color w:val="000000"/>
          <w:sz w:val="24"/>
        </w:rPr>
      </w:pPr>
      <w:r w:rsidRPr="0065678D">
        <w:rPr>
          <w:rFonts w:hint="eastAsia"/>
          <w:b/>
          <w:color w:val="000000"/>
          <w:sz w:val="24"/>
        </w:rPr>
        <w:t>（二）实践课</w:t>
      </w:r>
    </w:p>
    <w:p w:rsidR="00D01166" w:rsidRPr="0065678D" w:rsidRDefault="00D01166" w:rsidP="00363945">
      <w:pPr>
        <w:ind w:firstLineChars="200" w:firstLine="482"/>
        <w:rPr>
          <w:rFonts w:ascii="宋体" w:hAnsi="宋体"/>
          <w:color w:val="000000"/>
          <w:szCs w:val="21"/>
        </w:rPr>
      </w:pPr>
      <w:r w:rsidRPr="0065678D">
        <w:rPr>
          <w:rFonts w:hint="eastAsia"/>
          <w:b/>
          <w:color w:val="000000"/>
          <w:sz w:val="24"/>
        </w:rPr>
        <w:t>方式：</w:t>
      </w:r>
      <w:r w:rsidRPr="0065678D">
        <w:rPr>
          <w:rFonts w:hint="eastAsia"/>
          <w:color w:val="000000"/>
          <w:sz w:val="24"/>
        </w:rPr>
        <w:t>学生小组汇报，教师和学生共同对汇报的小组点评。</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五、教学设备和设施</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Times New Roman" w:hint="eastAsia"/>
          <w:color w:val="000000"/>
          <w:kern w:val="0"/>
          <w:sz w:val="24"/>
          <w:szCs w:val="24"/>
        </w:rPr>
        <w:t>多媒体教室</w:t>
      </w:r>
    </w:p>
    <w:p w:rsidR="00D01166" w:rsidRPr="0065678D" w:rsidRDefault="00D01166" w:rsidP="00363945">
      <w:pPr>
        <w:autoSpaceDE w:val="0"/>
        <w:autoSpaceDN w:val="0"/>
        <w:adjustRightInd w:val="0"/>
        <w:spacing w:line="360" w:lineRule="exact"/>
        <w:ind w:firstLineChars="193" w:firstLine="463"/>
        <w:jc w:val="left"/>
        <w:rPr>
          <w:rFonts w:ascii="Times New Roman" w:hAnsi="Times New Roman"/>
          <w:color w:val="000000"/>
          <w:kern w:val="0"/>
          <w:sz w:val="24"/>
          <w:szCs w:val="24"/>
        </w:rPr>
      </w:pPr>
      <w:r w:rsidRPr="0065678D">
        <w:rPr>
          <w:rFonts w:ascii="Times New Roman" w:hAnsi="Times New Roman" w:hint="eastAsia"/>
          <w:color w:val="000000"/>
          <w:kern w:val="0"/>
          <w:sz w:val="24"/>
          <w:szCs w:val="24"/>
        </w:rPr>
        <w:t>多媒体教学课件</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六、课程考核与评估</w:t>
      </w:r>
    </w:p>
    <w:p w:rsidR="00D01166" w:rsidRPr="0065678D" w:rsidRDefault="00D01166" w:rsidP="00363945">
      <w:pPr>
        <w:autoSpaceDE w:val="0"/>
        <w:autoSpaceDN w:val="0"/>
        <w:adjustRightInd w:val="0"/>
        <w:snapToGrid w:val="0"/>
        <w:spacing w:line="440" w:lineRule="exact"/>
        <w:ind w:firstLineChars="200" w:firstLine="480"/>
        <w:jc w:val="left"/>
        <w:rPr>
          <w:rFonts w:ascii="Times New Roman" w:eastAsia="黑体" w:hAnsi="Times New Roman"/>
          <w:b/>
          <w:color w:val="000000"/>
          <w:kern w:val="0"/>
          <w:sz w:val="24"/>
          <w:szCs w:val="24"/>
        </w:rPr>
      </w:pPr>
      <w:r w:rsidRPr="0065678D">
        <w:rPr>
          <w:rFonts w:hint="eastAsia"/>
          <w:color w:val="000000"/>
          <w:sz w:val="24"/>
          <w:szCs w:val="24"/>
        </w:rPr>
        <w:t>读书报告和研究设计</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七、附录</w:t>
      </w:r>
    </w:p>
    <w:p w:rsidR="00D01166" w:rsidRPr="0065678D" w:rsidRDefault="00D01166" w:rsidP="00363945">
      <w:pPr>
        <w:adjustRightInd w:val="0"/>
        <w:snapToGrid w:val="0"/>
        <w:ind w:firstLineChars="100" w:firstLine="240"/>
        <w:rPr>
          <w:b/>
          <w:bCs/>
          <w:snapToGrid w:val="0"/>
          <w:color w:val="000000"/>
          <w:kern w:val="0"/>
          <w:sz w:val="24"/>
        </w:rPr>
      </w:pPr>
      <w:r w:rsidRPr="0065678D">
        <w:rPr>
          <w:rFonts w:hint="eastAsia"/>
          <w:color w:val="000000"/>
          <w:sz w:val="24"/>
        </w:rPr>
        <w:t>林果为</w:t>
      </w:r>
      <w:r w:rsidRPr="0065678D">
        <w:rPr>
          <w:rFonts w:hint="eastAsia"/>
          <w:color w:val="000000"/>
          <w:sz w:val="24"/>
        </w:rPr>
        <w:t>.</w:t>
      </w:r>
      <w:r w:rsidRPr="0065678D">
        <w:rPr>
          <w:rFonts w:hint="eastAsia"/>
          <w:color w:val="000000"/>
          <w:sz w:val="24"/>
        </w:rPr>
        <w:t>现代临床流行病学</w:t>
      </w:r>
      <w:r w:rsidRPr="0065678D">
        <w:rPr>
          <w:rFonts w:hint="eastAsia"/>
          <w:color w:val="000000"/>
          <w:sz w:val="24"/>
        </w:rPr>
        <w:t xml:space="preserve">. </w:t>
      </w:r>
      <w:r w:rsidRPr="0065678D">
        <w:rPr>
          <w:rFonts w:hint="eastAsia"/>
          <w:color w:val="000000"/>
          <w:sz w:val="24"/>
        </w:rPr>
        <w:t>上海：</w:t>
      </w:r>
      <w:r w:rsidRPr="0065678D">
        <w:rPr>
          <w:rFonts w:hint="eastAsia"/>
          <w:color w:val="000000"/>
          <w:spacing w:val="20"/>
          <w:sz w:val="24"/>
        </w:rPr>
        <w:t>复旦大学出版社，</w:t>
      </w:r>
      <w:r w:rsidRPr="0065678D">
        <w:rPr>
          <w:rFonts w:hint="eastAsia"/>
          <w:color w:val="000000"/>
          <w:sz w:val="24"/>
        </w:rPr>
        <w:t>2010.</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p>
    <w:p w:rsidR="00D01166" w:rsidRPr="002A5732" w:rsidRDefault="00D01166" w:rsidP="00363945">
      <w:pPr>
        <w:autoSpaceDE w:val="0"/>
        <w:autoSpaceDN w:val="0"/>
        <w:adjustRightInd w:val="0"/>
        <w:ind w:firstLineChars="3050" w:firstLine="6405"/>
        <w:jc w:val="left"/>
        <w:rPr>
          <w:rFonts w:ascii="Times New Roman" w:eastAsia="黑体" w:hAnsi="Times New Roman"/>
          <w:color w:val="000000"/>
          <w:kern w:val="0"/>
          <w:szCs w:val="21"/>
        </w:rPr>
      </w:pPr>
    </w:p>
    <w:p w:rsidR="00D01166" w:rsidRPr="002A5732" w:rsidRDefault="00D01166" w:rsidP="00363945">
      <w:pPr>
        <w:autoSpaceDE w:val="0"/>
        <w:autoSpaceDN w:val="0"/>
        <w:adjustRightInd w:val="0"/>
        <w:ind w:firstLineChars="3276" w:firstLine="6880"/>
        <w:jc w:val="left"/>
        <w:rPr>
          <w:rFonts w:ascii="黑体" w:eastAsia="黑体" w:cs="黑体"/>
          <w:color w:val="000000"/>
          <w:kern w:val="0"/>
          <w:szCs w:val="21"/>
        </w:rPr>
      </w:pPr>
      <w:r w:rsidRPr="002A5732">
        <w:rPr>
          <w:rFonts w:ascii="黑体" w:eastAsia="黑体" w:cs="黑体" w:hint="eastAsia"/>
          <w:color w:val="000000"/>
          <w:kern w:val="0"/>
          <w:szCs w:val="21"/>
        </w:rPr>
        <w:t>制定人：赵芳芳</w:t>
      </w:r>
    </w:p>
    <w:p w:rsidR="00D01166" w:rsidRPr="0065678D" w:rsidRDefault="00D01166" w:rsidP="00363945">
      <w:pPr>
        <w:autoSpaceDE w:val="0"/>
        <w:autoSpaceDN w:val="0"/>
        <w:adjustRightInd w:val="0"/>
        <w:spacing w:line="360" w:lineRule="exact"/>
        <w:jc w:val="right"/>
        <w:rPr>
          <w:rFonts w:ascii="黑体" w:eastAsia="黑体" w:cs="黑体"/>
          <w:color w:val="000000"/>
          <w:kern w:val="0"/>
          <w:sz w:val="24"/>
          <w:szCs w:val="24"/>
        </w:rPr>
      </w:pPr>
      <w:r w:rsidRPr="002A5732">
        <w:rPr>
          <w:rFonts w:ascii="黑体" w:eastAsia="黑体" w:cs="黑体" w:hint="eastAsia"/>
          <w:color w:val="000000"/>
          <w:kern w:val="0"/>
          <w:szCs w:val="21"/>
        </w:rPr>
        <w:t>审核人：陈宏林</w:t>
      </w:r>
      <w:r w:rsidRPr="0065678D">
        <w:rPr>
          <w:rFonts w:ascii="黑体" w:eastAsia="黑体" w:cs="黑体"/>
          <w:color w:val="000000"/>
          <w:kern w:val="0"/>
          <w:sz w:val="24"/>
          <w:szCs w:val="24"/>
        </w:rPr>
        <w:br w:type="page"/>
      </w:r>
    </w:p>
    <w:p w:rsidR="00D01166" w:rsidRPr="0065678D" w:rsidRDefault="00D01166" w:rsidP="00363945">
      <w:pPr>
        <w:adjustRightInd w:val="0"/>
        <w:snapToGrid w:val="0"/>
        <w:spacing w:beforeLines="50" w:afterLines="50" w:line="400" w:lineRule="exact"/>
        <w:jc w:val="center"/>
        <w:rPr>
          <w:rFonts w:ascii="Times New Roman" w:hAnsi="Times New Roman"/>
          <w:b/>
          <w:color w:val="000000"/>
          <w:sz w:val="24"/>
          <w:szCs w:val="24"/>
        </w:rPr>
      </w:pPr>
      <w:r w:rsidRPr="0065678D">
        <w:rPr>
          <w:rFonts w:ascii="Times New Roman" w:eastAsia="黑体" w:hAnsi="Times New Roman" w:hint="eastAsia"/>
          <w:b/>
          <w:color w:val="000000"/>
          <w:kern w:val="0"/>
          <w:sz w:val="24"/>
          <w:szCs w:val="24"/>
        </w:rPr>
        <w:lastRenderedPageBreak/>
        <w:t>三、考核大纲</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一、适应对象</w:t>
      </w:r>
    </w:p>
    <w:p w:rsidR="00D01166" w:rsidRPr="0065678D" w:rsidRDefault="00D01166" w:rsidP="00363945">
      <w:pPr>
        <w:autoSpaceDE w:val="0"/>
        <w:autoSpaceDN w:val="0"/>
        <w:adjustRightInd w:val="0"/>
        <w:spacing w:line="360" w:lineRule="exact"/>
        <w:ind w:firstLineChars="243" w:firstLine="535"/>
        <w:jc w:val="left"/>
        <w:rPr>
          <w:rFonts w:ascii="Times New Roman" w:eastAsia="黑体" w:hAnsi="Times New Roman"/>
          <w:b/>
          <w:color w:val="000000"/>
          <w:kern w:val="0"/>
          <w:sz w:val="24"/>
          <w:szCs w:val="24"/>
        </w:rPr>
      </w:pPr>
      <w:r w:rsidRPr="0065678D">
        <w:rPr>
          <w:rFonts w:ascii="Times New Roman" w:hAnsi="Times New Roman" w:hint="eastAsia"/>
          <w:color w:val="000000"/>
          <w:kern w:val="0"/>
          <w:sz w:val="22"/>
        </w:rPr>
        <w:t>修读完本课程规定内容的护理学专业的本科学生</w:t>
      </w:r>
      <w:r w:rsidRPr="0065678D">
        <w:rPr>
          <w:rFonts w:ascii="Times New Roman" w:hAnsi="Times New Roman" w:hint="eastAsia"/>
          <w:color w:val="000000"/>
          <w:kern w:val="0"/>
          <w:sz w:val="24"/>
          <w:szCs w:val="24"/>
        </w:rPr>
        <w:t>。</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二、考核目的</w:t>
      </w:r>
    </w:p>
    <w:p w:rsidR="00D01166" w:rsidRPr="0065678D" w:rsidRDefault="00D01166" w:rsidP="00363945">
      <w:pPr>
        <w:ind w:firstLineChars="200" w:firstLine="440"/>
        <w:rPr>
          <w:bCs/>
          <w:color w:val="000000"/>
          <w:sz w:val="24"/>
        </w:rPr>
      </w:pPr>
      <w:r w:rsidRPr="0065678D">
        <w:rPr>
          <w:rFonts w:ascii="Times New Roman" w:hAnsi="Times New Roman" w:hint="eastAsia"/>
          <w:color w:val="000000"/>
          <w:kern w:val="0"/>
          <w:sz w:val="22"/>
        </w:rPr>
        <w:t>通过考核来检查和了解学生对本门课程内容的掌握程度，考核学生对</w:t>
      </w:r>
      <w:r w:rsidRPr="0065678D">
        <w:rPr>
          <w:rFonts w:hint="eastAsia"/>
          <w:color w:val="000000"/>
          <w:sz w:val="24"/>
          <w:szCs w:val="24"/>
        </w:rPr>
        <w:t>护理科研选题原则、</w:t>
      </w:r>
      <w:r w:rsidRPr="0065678D">
        <w:rPr>
          <w:rFonts w:hint="eastAsia"/>
          <w:bCs/>
          <w:color w:val="000000"/>
          <w:sz w:val="24"/>
          <w:szCs w:val="24"/>
        </w:rPr>
        <w:t>文献查询与利用、研究方案选取、收集资料的方法以及科研设计等的掌握程度</w:t>
      </w:r>
      <w:r w:rsidRPr="0065678D">
        <w:rPr>
          <w:rFonts w:hint="eastAsia"/>
          <w:bCs/>
          <w:color w:val="000000"/>
          <w:sz w:val="24"/>
        </w:rPr>
        <w:t>。最后考核是否</w:t>
      </w:r>
      <w:r w:rsidRPr="0065678D">
        <w:rPr>
          <w:rFonts w:hint="eastAsia"/>
          <w:bCs/>
          <w:color w:val="000000"/>
          <w:sz w:val="24"/>
          <w:szCs w:val="24"/>
        </w:rPr>
        <w:t>熟悉论文的撰写和科</w:t>
      </w:r>
      <w:r w:rsidRPr="0065678D">
        <w:rPr>
          <w:rFonts w:hint="eastAsia"/>
          <w:bCs/>
          <w:color w:val="000000"/>
          <w:sz w:val="24"/>
        </w:rPr>
        <w:t>研论文的评价以及能独立设计完成开题报告。</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三、考核形式与方法</w:t>
      </w:r>
    </w:p>
    <w:p w:rsidR="00D01166" w:rsidRPr="0065678D" w:rsidRDefault="00D01166" w:rsidP="00363945">
      <w:pPr>
        <w:autoSpaceDE w:val="0"/>
        <w:autoSpaceDN w:val="0"/>
        <w:adjustRightInd w:val="0"/>
        <w:snapToGrid w:val="0"/>
        <w:spacing w:line="440" w:lineRule="exact"/>
        <w:ind w:firstLineChars="200" w:firstLine="480"/>
        <w:jc w:val="left"/>
        <w:rPr>
          <w:rFonts w:ascii="Times New Roman" w:eastAsia="黑体" w:hAnsi="Times New Roman"/>
          <w:b/>
          <w:color w:val="000000"/>
          <w:kern w:val="0"/>
          <w:sz w:val="24"/>
          <w:szCs w:val="24"/>
        </w:rPr>
      </w:pPr>
      <w:r w:rsidRPr="0065678D">
        <w:rPr>
          <w:rFonts w:hint="eastAsia"/>
          <w:color w:val="000000"/>
          <w:sz w:val="24"/>
          <w:szCs w:val="24"/>
        </w:rPr>
        <w:t>读书报告和研究设计</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四、课程考核成绩构成</w:t>
      </w:r>
    </w:p>
    <w:p w:rsidR="00D01166" w:rsidRPr="0065678D" w:rsidRDefault="00D01166" w:rsidP="00363945">
      <w:pPr>
        <w:autoSpaceDE w:val="0"/>
        <w:autoSpaceDN w:val="0"/>
        <w:adjustRightInd w:val="0"/>
        <w:snapToGrid w:val="0"/>
        <w:spacing w:line="440" w:lineRule="exact"/>
        <w:ind w:firstLineChars="200" w:firstLine="480"/>
        <w:jc w:val="left"/>
        <w:rPr>
          <w:rFonts w:ascii="Times New Roman" w:eastAsia="黑体" w:hAnsi="Times New Roman"/>
          <w:b/>
          <w:color w:val="000000"/>
          <w:kern w:val="0"/>
          <w:sz w:val="24"/>
          <w:szCs w:val="24"/>
        </w:rPr>
      </w:pPr>
      <w:r w:rsidRPr="0065678D">
        <w:rPr>
          <w:rFonts w:hint="eastAsia"/>
          <w:color w:val="000000"/>
          <w:sz w:val="24"/>
          <w:szCs w:val="24"/>
        </w:rPr>
        <w:t>读书报告和研究设计</w:t>
      </w:r>
    </w:p>
    <w:p w:rsidR="00D01166" w:rsidRPr="0065678D" w:rsidRDefault="00D01166" w:rsidP="00363945">
      <w:pPr>
        <w:autoSpaceDE w:val="0"/>
        <w:autoSpaceDN w:val="0"/>
        <w:adjustRightInd w:val="0"/>
        <w:snapToGrid w:val="0"/>
        <w:spacing w:line="440" w:lineRule="exact"/>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五、考核内容与要求</w:t>
      </w:r>
    </w:p>
    <w:p w:rsidR="00D01166" w:rsidRPr="0065678D" w:rsidRDefault="00D01166" w:rsidP="00363945">
      <w:pPr>
        <w:autoSpaceDE w:val="0"/>
        <w:autoSpaceDN w:val="0"/>
        <w:adjustRightInd w:val="0"/>
        <w:spacing w:line="440" w:lineRule="exact"/>
        <w:ind w:firstLineChars="192" w:firstLine="463"/>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考核内容：</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1.</w:t>
      </w:r>
      <w:r w:rsidRPr="0065678D">
        <w:rPr>
          <w:rFonts w:ascii="Times New Roman" w:hAnsi="Times New Roman" w:hint="eastAsia"/>
          <w:color w:val="000000"/>
          <w:kern w:val="0"/>
          <w:sz w:val="22"/>
        </w:rPr>
        <w:t>研究问题的确立，能够区别研究问题和研究目的</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2.</w:t>
      </w:r>
      <w:r w:rsidRPr="0065678D">
        <w:rPr>
          <w:rFonts w:ascii="Times New Roman" w:hAnsi="Times New Roman" w:hint="eastAsia"/>
          <w:color w:val="000000"/>
          <w:kern w:val="0"/>
          <w:sz w:val="22"/>
        </w:rPr>
        <w:t>研究方法和研究类型</w:t>
      </w:r>
      <w:r w:rsidRPr="0065678D">
        <w:rPr>
          <w:rFonts w:ascii="Times New Roman" w:hAnsi="Times New Roman" w:hint="eastAsia"/>
          <w:color w:val="000000"/>
          <w:kern w:val="0"/>
          <w:sz w:val="22"/>
        </w:rPr>
        <w:t xml:space="preserve">  </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3.</w:t>
      </w:r>
      <w:r w:rsidRPr="0065678D">
        <w:rPr>
          <w:rFonts w:ascii="Times New Roman" w:hAnsi="Times New Roman" w:hint="eastAsia"/>
          <w:color w:val="000000"/>
          <w:kern w:val="0"/>
          <w:sz w:val="22"/>
        </w:rPr>
        <w:t>研究资料的收集</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4.</w:t>
      </w:r>
      <w:r w:rsidRPr="0065678D">
        <w:rPr>
          <w:rFonts w:ascii="Times New Roman" w:hAnsi="Times New Roman" w:hint="eastAsia"/>
          <w:color w:val="000000"/>
          <w:kern w:val="0"/>
          <w:sz w:val="22"/>
        </w:rPr>
        <w:t>数据分析的方法</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5.</w:t>
      </w:r>
      <w:r w:rsidRPr="0065678D">
        <w:rPr>
          <w:rFonts w:ascii="Times New Roman" w:hAnsi="Times New Roman" w:hint="eastAsia"/>
          <w:color w:val="000000"/>
          <w:kern w:val="0"/>
          <w:sz w:val="22"/>
        </w:rPr>
        <w:t>对科研论文的评价方法</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6.</w:t>
      </w:r>
      <w:r w:rsidRPr="0065678D">
        <w:rPr>
          <w:rFonts w:ascii="Times New Roman" w:hAnsi="Times New Roman" w:hint="eastAsia"/>
          <w:color w:val="000000"/>
          <w:kern w:val="0"/>
          <w:sz w:val="22"/>
        </w:rPr>
        <w:t>研究中的伦理问题</w:t>
      </w:r>
    </w:p>
    <w:p w:rsidR="00D01166" w:rsidRPr="0065678D" w:rsidRDefault="00D01166" w:rsidP="00363945">
      <w:pPr>
        <w:autoSpaceDE w:val="0"/>
        <w:autoSpaceDN w:val="0"/>
        <w:adjustRightInd w:val="0"/>
        <w:spacing w:line="360" w:lineRule="exact"/>
        <w:ind w:firstLineChars="243" w:firstLine="535"/>
        <w:jc w:val="left"/>
        <w:rPr>
          <w:rFonts w:ascii="Times New Roman" w:hAnsi="Times New Roman"/>
          <w:color w:val="000000"/>
          <w:kern w:val="0"/>
          <w:sz w:val="22"/>
        </w:rPr>
      </w:pPr>
    </w:p>
    <w:p w:rsidR="00D01166" w:rsidRPr="0065678D" w:rsidRDefault="00D01166" w:rsidP="00363945">
      <w:pPr>
        <w:autoSpaceDE w:val="0"/>
        <w:autoSpaceDN w:val="0"/>
        <w:adjustRightInd w:val="0"/>
        <w:spacing w:line="440" w:lineRule="exact"/>
        <w:ind w:firstLineChars="192" w:firstLine="463"/>
        <w:jc w:val="left"/>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t>考核要求：</w:t>
      </w:r>
    </w:p>
    <w:p w:rsidR="00D01166" w:rsidRPr="0065678D" w:rsidRDefault="00D01166" w:rsidP="00363945">
      <w:pPr>
        <w:autoSpaceDE w:val="0"/>
        <w:autoSpaceDN w:val="0"/>
        <w:adjustRightInd w:val="0"/>
        <w:spacing w:line="440" w:lineRule="exact"/>
        <w:ind w:firstLineChars="192" w:firstLine="461"/>
        <w:jc w:val="left"/>
        <w:rPr>
          <w:rFonts w:ascii="Times New Roman" w:hAnsi="Times New Roman"/>
          <w:b/>
          <w:color w:val="000000"/>
          <w:kern w:val="0"/>
          <w:sz w:val="24"/>
          <w:szCs w:val="24"/>
        </w:rPr>
      </w:pPr>
      <w:r w:rsidRPr="0065678D">
        <w:rPr>
          <w:rFonts w:ascii="Times New Roman" w:eastAsia="黑体" w:hAnsi="Times New Roman" w:hint="eastAsia"/>
          <w:color w:val="000000"/>
          <w:kern w:val="0"/>
          <w:sz w:val="24"/>
          <w:szCs w:val="24"/>
        </w:rPr>
        <w:t>考核学生</w:t>
      </w:r>
      <w:r w:rsidRPr="0065678D">
        <w:rPr>
          <w:rFonts w:ascii="Times New Roman" w:hAnsi="Times New Roman" w:hint="eastAsia"/>
          <w:color w:val="000000"/>
          <w:kern w:val="0"/>
          <w:sz w:val="22"/>
        </w:rPr>
        <w:t>运用课程知识分析问题、解决问题的能力；考核学生理论掌握和应用的能力。</w:t>
      </w:r>
    </w:p>
    <w:p w:rsidR="00D01166" w:rsidRPr="0065678D" w:rsidRDefault="00D01166" w:rsidP="00363945">
      <w:pPr>
        <w:adjustRightInd w:val="0"/>
        <w:snapToGrid w:val="0"/>
        <w:spacing w:beforeLines="50" w:afterLines="50" w:line="400" w:lineRule="exact"/>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854703" w:rsidRDefault="00854703" w:rsidP="00363945">
      <w:pPr>
        <w:adjustRightInd w:val="0"/>
        <w:snapToGrid w:val="0"/>
        <w:spacing w:beforeLines="50" w:afterLines="50" w:line="400" w:lineRule="exact"/>
        <w:jc w:val="center"/>
        <w:rPr>
          <w:rFonts w:ascii="Times New Roman" w:eastAsia="黑体" w:hAnsi="Times New Roman"/>
          <w:b/>
          <w:color w:val="000000"/>
          <w:kern w:val="0"/>
          <w:sz w:val="24"/>
          <w:szCs w:val="24"/>
        </w:rPr>
      </w:pPr>
    </w:p>
    <w:p w:rsidR="00D01166" w:rsidRPr="0065678D" w:rsidRDefault="00D01166" w:rsidP="00363945">
      <w:pPr>
        <w:adjustRightInd w:val="0"/>
        <w:snapToGrid w:val="0"/>
        <w:spacing w:beforeLines="50" w:afterLines="50" w:line="400" w:lineRule="exact"/>
        <w:jc w:val="center"/>
        <w:rPr>
          <w:rFonts w:ascii="Times New Roman" w:eastAsia="黑体" w:hAnsi="Times New Roman"/>
          <w:b/>
          <w:color w:val="000000"/>
          <w:kern w:val="0"/>
          <w:sz w:val="24"/>
          <w:szCs w:val="24"/>
        </w:rPr>
      </w:pPr>
      <w:r w:rsidRPr="0065678D">
        <w:rPr>
          <w:rFonts w:ascii="Times New Roman" w:eastAsia="黑体" w:hAnsi="Times New Roman" w:hint="eastAsia"/>
          <w:b/>
          <w:color w:val="000000"/>
          <w:kern w:val="0"/>
          <w:sz w:val="24"/>
          <w:szCs w:val="24"/>
        </w:rPr>
        <w:lastRenderedPageBreak/>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D01166" w:rsidRPr="0065678D" w:rsidTr="00BF78C7">
        <w:trPr>
          <w:cantSplit/>
          <w:trHeight w:val="1137"/>
          <w:jc w:val="center"/>
        </w:trPr>
        <w:tc>
          <w:tcPr>
            <w:tcW w:w="1187" w:type="dxa"/>
            <w:gridSpan w:val="4"/>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教</w:t>
            </w:r>
            <w:r w:rsidRPr="0065678D">
              <w:rPr>
                <w:rFonts w:ascii="黑体" w:eastAsia="黑体"/>
                <w:b/>
                <w:color w:val="000000"/>
                <w:sz w:val="24"/>
                <w:szCs w:val="24"/>
              </w:rPr>
              <w:t xml:space="preserve"> </w:t>
            </w:r>
            <w:r w:rsidRPr="0065678D">
              <w:rPr>
                <w:rFonts w:ascii="黑体" w:eastAsia="黑体" w:hint="eastAsia"/>
                <w:b/>
                <w:color w:val="000000"/>
                <w:sz w:val="24"/>
                <w:szCs w:val="24"/>
              </w:rPr>
              <w:t>学</w:t>
            </w:r>
            <w:r w:rsidRPr="0065678D">
              <w:rPr>
                <w:rFonts w:ascii="黑体" w:eastAsia="黑体"/>
                <w:b/>
                <w:color w:val="000000"/>
                <w:sz w:val="24"/>
                <w:szCs w:val="24"/>
              </w:rPr>
              <w:t xml:space="preserve"> </w:t>
            </w:r>
            <w:r w:rsidRPr="0065678D">
              <w:rPr>
                <w:rFonts w:ascii="黑体" w:eastAsia="黑体" w:hint="eastAsia"/>
                <w:b/>
                <w:color w:val="000000"/>
                <w:sz w:val="24"/>
                <w:szCs w:val="24"/>
              </w:rPr>
              <w:t>基</w:t>
            </w:r>
            <w:r w:rsidRPr="0065678D">
              <w:rPr>
                <w:rFonts w:ascii="黑体" w:eastAsia="黑体"/>
                <w:b/>
                <w:color w:val="000000"/>
                <w:sz w:val="24"/>
                <w:szCs w:val="24"/>
              </w:rPr>
              <w:t xml:space="preserve"> </w:t>
            </w:r>
            <w:r w:rsidRPr="0065678D">
              <w:rPr>
                <w:rFonts w:ascii="黑体" w:eastAsia="黑体" w:hint="eastAsia"/>
                <w:b/>
                <w:color w:val="000000"/>
                <w:sz w:val="24"/>
                <w:szCs w:val="24"/>
              </w:rPr>
              <w:t>本</w:t>
            </w:r>
            <w:r w:rsidRPr="0065678D">
              <w:rPr>
                <w:rFonts w:ascii="黑体" w:eastAsia="黑体"/>
                <w:b/>
                <w:color w:val="000000"/>
                <w:sz w:val="24"/>
                <w:szCs w:val="24"/>
              </w:rPr>
              <w:t xml:space="preserve"> </w:t>
            </w:r>
            <w:r w:rsidRPr="0065678D">
              <w:rPr>
                <w:rFonts w:ascii="黑体" w:eastAsia="黑体" w:hint="eastAsia"/>
                <w:b/>
                <w:color w:val="000000"/>
                <w:sz w:val="24"/>
                <w:szCs w:val="24"/>
              </w:rPr>
              <w:t>要</w:t>
            </w:r>
            <w:r w:rsidRPr="0065678D">
              <w:rPr>
                <w:rFonts w:ascii="黑体" w:eastAsia="黑体"/>
                <w:b/>
                <w:color w:val="000000"/>
                <w:sz w:val="24"/>
                <w:szCs w:val="24"/>
              </w:rPr>
              <w:t xml:space="preserve"> </w:t>
            </w:r>
            <w:r w:rsidRPr="0065678D">
              <w:rPr>
                <w:rFonts w:ascii="黑体" w:eastAsia="黑体" w:hint="eastAsia"/>
                <w:b/>
                <w:color w:val="000000"/>
                <w:sz w:val="24"/>
                <w:szCs w:val="24"/>
              </w:rPr>
              <w:t>求</w:t>
            </w:r>
          </w:p>
        </w:tc>
        <w:tc>
          <w:tcPr>
            <w:tcW w:w="8461" w:type="dxa"/>
            <w:gridSpan w:val="2"/>
            <w:vAlign w:val="center"/>
          </w:tcPr>
          <w:p w:rsidR="00D01166" w:rsidRPr="0065678D" w:rsidRDefault="00D01166" w:rsidP="00363945">
            <w:pPr>
              <w:autoSpaceDE w:val="0"/>
              <w:autoSpaceDN w:val="0"/>
              <w:adjustRightInd w:val="0"/>
              <w:jc w:val="left"/>
              <w:rPr>
                <w:rFonts w:ascii="宋体" w:hAnsi="宋体"/>
                <w:color w:val="000000"/>
                <w:szCs w:val="21"/>
              </w:rPr>
            </w:pPr>
            <w:r w:rsidRPr="0065678D">
              <w:rPr>
                <w:rFonts w:ascii="宋体" w:hAnsi="宋体" w:hint="eastAsia"/>
                <w:color w:val="000000"/>
                <w:szCs w:val="21"/>
              </w:rPr>
              <w:t>本课程的教学要求是</w:t>
            </w:r>
          </w:p>
          <w:p w:rsidR="00D01166" w:rsidRPr="0065678D" w:rsidRDefault="00D01166" w:rsidP="00363945">
            <w:pPr>
              <w:autoSpaceDE w:val="0"/>
              <w:autoSpaceDN w:val="0"/>
              <w:adjustRightInd w:val="0"/>
              <w:ind w:firstLineChars="243" w:firstLine="510"/>
              <w:jc w:val="left"/>
              <w:rPr>
                <w:rFonts w:ascii="宋体" w:hAnsi="宋体"/>
                <w:color w:val="000000"/>
                <w:szCs w:val="21"/>
              </w:rPr>
            </w:pPr>
            <w:r w:rsidRPr="0065678D">
              <w:rPr>
                <w:rFonts w:ascii="宋体" w:hAnsi="宋体" w:hint="eastAsia"/>
                <w:color w:val="000000"/>
                <w:szCs w:val="21"/>
              </w:rPr>
              <w:t>理论方面：</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1. </w:t>
            </w:r>
            <w:r w:rsidRPr="0065678D">
              <w:rPr>
                <w:rFonts w:ascii="Times New Roman" w:hAnsi="Times New Roman" w:hint="eastAsia"/>
                <w:color w:val="000000"/>
                <w:kern w:val="0"/>
                <w:sz w:val="22"/>
              </w:rPr>
              <w:t>掌握研究问题的确立原则，能够区别研究问题和研究目的</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2. </w:t>
            </w:r>
            <w:r w:rsidRPr="0065678D">
              <w:rPr>
                <w:rFonts w:ascii="Times New Roman" w:hAnsi="Times New Roman" w:hint="eastAsia"/>
                <w:color w:val="000000"/>
                <w:kern w:val="0"/>
                <w:sz w:val="22"/>
              </w:rPr>
              <w:t>熟悉和掌握研究方法和研究类型</w:t>
            </w:r>
            <w:r w:rsidRPr="0065678D">
              <w:rPr>
                <w:rFonts w:ascii="Times New Roman" w:hAnsi="Times New Roman" w:hint="eastAsia"/>
                <w:color w:val="000000"/>
                <w:kern w:val="0"/>
                <w:sz w:val="22"/>
              </w:rPr>
              <w:t xml:space="preserve">  </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3. </w:t>
            </w:r>
            <w:r w:rsidRPr="0065678D">
              <w:rPr>
                <w:rFonts w:ascii="Times New Roman" w:hAnsi="Times New Roman" w:hint="eastAsia"/>
                <w:color w:val="000000"/>
                <w:kern w:val="0"/>
                <w:sz w:val="22"/>
              </w:rPr>
              <w:t>研究资料的收集</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4. </w:t>
            </w:r>
            <w:r w:rsidRPr="0065678D">
              <w:rPr>
                <w:rFonts w:ascii="Times New Roman" w:hAnsi="Times New Roman" w:hint="eastAsia"/>
                <w:color w:val="000000"/>
                <w:kern w:val="0"/>
                <w:sz w:val="22"/>
              </w:rPr>
              <w:t>数据分析的方法</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5. </w:t>
            </w:r>
            <w:r w:rsidRPr="0065678D">
              <w:rPr>
                <w:rFonts w:ascii="Times New Roman" w:hAnsi="Times New Roman" w:hint="eastAsia"/>
                <w:color w:val="000000"/>
                <w:kern w:val="0"/>
                <w:sz w:val="22"/>
              </w:rPr>
              <w:t>对科研论文的评价方法</w:t>
            </w:r>
          </w:p>
          <w:p w:rsidR="00D01166" w:rsidRPr="0065678D" w:rsidRDefault="00D01166" w:rsidP="00363945">
            <w:pPr>
              <w:autoSpaceDE w:val="0"/>
              <w:autoSpaceDN w:val="0"/>
              <w:adjustRightInd w:val="0"/>
              <w:ind w:firstLineChars="243" w:firstLine="535"/>
              <w:jc w:val="left"/>
              <w:rPr>
                <w:rFonts w:ascii="Times New Roman" w:hAnsi="Times New Roman"/>
                <w:color w:val="000000"/>
                <w:kern w:val="0"/>
                <w:sz w:val="22"/>
              </w:rPr>
            </w:pPr>
            <w:r w:rsidRPr="0065678D">
              <w:rPr>
                <w:rFonts w:ascii="Times New Roman" w:hAnsi="Times New Roman" w:hint="eastAsia"/>
                <w:color w:val="000000"/>
                <w:kern w:val="0"/>
                <w:sz w:val="22"/>
              </w:rPr>
              <w:t xml:space="preserve">6. </w:t>
            </w:r>
            <w:r w:rsidRPr="0065678D">
              <w:rPr>
                <w:rFonts w:ascii="Times New Roman" w:hAnsi="Times New Roman" w:hint="eastAsia"/>
                <w:color w:val="000000"/>
                <w:kern w:val="0"/>
                <w:sz w:val="22"/>
              </w:rPr>
              <w:t>了解研究中的伦理问题</w:t>
            </w:r>
          </w:p>
          <w:p w:rsidR="00D01166" w:rsidRPr="0065678D" w:rsidRDefault="00D01166" w:rsidP="00363945">
            <w:pPr>
              <w:ind w:firstLineChars="200" w:firstLine="420"/>
              <w:rPr>
                <w:rFonts w:ascii="宋体" w:hAnsi="宋体"/>
                <w:color w:val="000000"/>
                <w:szCs w:val="21"/>
              </w:rPr>
            </w:pPr>
            <w:r w:rsidRPr="0065678D">
              <w:rPr>
                <w:rFonts w:ascii="宋体" w:hAnsi="宋体" w:hint="eastAsia"/>
                <w:color w:val="000000"/>
                <w:szCs w:val="21"/>
              </w:rPr>
              <w:t>基本技能学习方面</w:t>
            </w:r>
          </w:p>
          <w:p w:rsidR="00D01166" w:rsidRPr="0065678D" w:rsidRDefault="000C69C8" w:rsidP="00363945">
            <w:pPr>
              <w:ind w:firstLineChars="200" w:firstLine="420"/>
              <w:rPr>
                <w:rFonts w:ascii="宋体" w:hAnsi="宋体"/>
                <w:color w:val="000000"/>
                <w:szCs w:val="21"/>
              </w:rPr>
            </w:pPr>
            <w:r>
              <w:rPr>
                <w:rFonts w:ascii="宋体" w:hAnsi="宋体" w:hint="eastAsia"/>
                <w:color w:val="000000"/>
                <w:szCs w:val="21"/>
              </w:rPr>
              <w:t>1.</w:t>
            </w:r>
            <w:r w:rsidR="00D01166" w:rsidRPr="0065678D">
              <w:rPr>
                <w:rFonts w:ascii="宋体" w:hAnsi="宋体" w:hint="eastAsia"/>
                <w:color w:val="000000"/>
                <w:szCs w:val="21"/>
              </w:rPr>
              <w:t>能独立写一份开题报告；</w:t>
            </w:r>
          </w:p>
          <w:p w:rsidR="00D01166" w:rsidRPr="0065678D" w:rsidRDefault="000C69C8" w:rsidP="00363945">
            <w:pPr>
              <w:ind w:firstLineChars="200" w:firstLine="420"/>
              <w:rPr>
                <w:rFonts w:ascii="宋体" w:hAnsi="宋体"/>
                <w:color w:val="000000"/>
                <w:szCs w:val="21"/>
              </w:rPr>
            </w:pPr>
            <w:r>
              <w:rPr>
                <w:rFonts w:ascii="宋体" w:hAnsi="宋体" w:hint="eastAsia"/>
                <w:color w:val="000000"/>
                <w:szCs w:val="21"/>
              </w:rPr>
              <w:t>2.</w:t>
            </w:r>
            <w:r w:rsidR="00D01166" w:rsidRPr="0065678D">
              <w:rPr>
                <w:rFonts w:ascii="宋体" w:hAnsi="宋体" w:hint="eastAsia"/>
                <w:color w:val="000000"/>
                <w:szCs w:val="21"/>
              </w:rPr>
              <w:t>能够对文献设计的科学性和严谨性进行评价</w:t>
            </w:r>
          </w:p>
        </w:tc>
      </w:tr>
      <w:tr w:rsidR="00D01166" w:rsidRPr="0065678D" w:rsidTr="00BF78C7">
        <w:trPr>
          <w:cantSplit/>
          <w:trHeight w:val="1408"/>
          <w:jc w:val="center"/>
        </w:trPr>
        <w:tc>
          <w:tcPr>
            <w:tcW w:w="594" w:type="dxa"/>
            <w:gridSpan w:val="2"/>
            <w:vMerge w:val="restart"/>
            <w:textDirection w:val="tbRlV"/>
            <w:vAlign w:val="center"/>
          </w:tcPr>
          <w:p w:rsidR="00D01166" w:rsidRPr="0065678D" w:rsidRDefault="00D01166" w:rsidP="00363945">
            <w:pPr>
              <w:spacing w:line="340" w:lineRule="exact"/>
              <w:ind w:left="113" w:right="113"/>
              <w:jc w:val="center"/>
              <w:rPr>
                <w:color w:val="000000"/>
                <w:sz w:val="24"/>
                <w:szCs w:val="24"/>
              </w:rPr>
            </w:pPr>
            <w:r w:rsidRPr="0065678D">
              <w:rPr>
                <w:rFonts w:ascii="黑体" w:eastAsia="黑体" w:hint="eastAsia"/>
                <w:b/>
                <w:color w:val="000000"/>
                <w:sz w:val="24"/>
                <w:szCs w:val="24"/>
              </w:rPr>
              <w:t>主要教学环节的质量标准</w:t>
            </w:r>
          </w:p>
        </w:tc>
        <w:tc>
          <w:tcPr>
            <w:tcW w:w="593" w:type="dxa"/>
            <w:gridSpan w:val="2"/>
            <w:textDirection w:val="tbRlV"/>
            <w:vAlign w:val="center"/>
          </w:tcPr>
          <w:p w:rsidR="00D01166" w:rsidRPr="0065678D" w:rsidRDefault="00D01166" w:rsidP="00363945">
            <w:pPr>
              <w:spacing w:line="340" w:lineRule="exact"/>
              <w:ind w:left="113" w:right="113"/>
              <w:jc w:val="center"/>
              <w:rPr>
                <w:color w:val="000000"/>
                <w:sz w:val="24"/>
                <w:szCs w:val="24"/>
              </w:rPr>
            </w:pPr>
            <w:r w:rsidRPr="0065678D">
              <w:rPr>
                <w:rFonts w:ascii="黑体" w:eastAsia="黑体" w:hint="eastAsia"/>
                <w:b/>
                <w:color w:val="000000"/>
                <w:sz w:val="24"/>
                <w:szCs w:val="24"/>
              </w:rPr>
              <w:t>备</w:t>
            </w:r>
            <w:r w:rsidRPr="0065678D">
              <w:rPr>
                <w:rFonts w:ascii="黑体" w:eastAsia="黑体"/>
                <w:b/>
                <w:color w:val="000000"/>
                <w:sz w:val="24"/>
                <w:szCs w:val="24"/>
              </w:rPr>
              <w:t xml:space="preserve">   </w:t>
            </w:r>
            <w:r w:rsidRPr="0065678D">
              <w:rPr>
                <w:rFonts w:ascii="黑体" w:eastAsia="黑体" w:hint="eastAsia"/>
                <w:b/>
                <w:color w:val="000000"/>
                <w:sz w:val="24"/>
                <w:szCs w:val="24"/>
              </w:rPr>
              <w:t>课</w:t>
            </w:r>
          </w:p>
        </w:tc>
        <w:tc>
          <w:tcPr>
            <w:tcW w:w="8461" w:type="dxa"/>
            <w:gridSpan w:val="2"/>
            <w:vAlign w:val="center"/>
          </w:tcPr>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1. </w:t>
            </w:r>
            <w:r w:rsidRPr="0065678D">
              <w:rPr>
                <w:rFonts w:ascii="Times New Roman" w:hAnsi="宋体" w:hint="eastAsia"/>
                <w:color w:val="000000"/>
                <w:kern w:val="0"/>
                <w:sz w:val="22"/>
              </w:rPr>
              <w:t>掌握本课程教学大纲内容，按照教学大纲要求进行本课程教学内容的组织；</w:t>
            </w:r>
          </w:p>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2. </w:t>
            </w:r>
            <w:r w:rsidRPr="0065678D">
              <w:rPr>
                <w:rFonts w:ascii="Times New Roman" w:hAnsi="宋体" w:hint="eastAsia"/>
                <w:color w:val="000000"/>
                <w:kern w:val="0"/>
                <w:sz w:val="22"/>
              </w:rPr>
              <w:t>熟悉教材各章节，借助相关专业书籍资料和网络丰富的知识资源，依据教学大纲编写授课计划，编写每次授课的教案。</w:t>
            </w:r>
          </w:p>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3. </w:t>
            </w:r>
            <w:r w:rsidRPr="0065678D">
              <w:rPr>
                <w:rFonts w:ascii="Times New Roman" w:hAnsi="宋体" w:hint="eastAsia"/>
                <w:color w:val="000000"/>
                <w:kern w:val="0"/>
                <w:sz w:val="22"/>
              </w:rPr>
              <w:t>结合课程特点，运用多媒体教学手段讲授部分教学内容；</w:t>
            </w:r>
            <w:r w:rsidRPr="0065678D">
              <w:rPr>
                <w:rFonts w:ascii="Times New Roman" w:hAnsi="宋体"/>
                <w:color w:val="000000"/>
                <w:kern w:val="0"/>
                <w:sz w:val="22"/>
              </w:rPr>
              <w:t xml:space="preserve"> </w:t>
            </w:r>
          </w:p>
          <w:p w:rsidR="00D01166" w:rsidRPr="0065678D" w:rsidRDefault="00D01166" w:rsidP="00363945">
            <w:pPr>
              <w:autoSpaceDE w:val="0"/>
              <w:autoSpaceDN w:val="0"/>
              <w:adjustRightInd w:val="0"/>
              <w:snapToGrid w:val="0"/>
              <w:jc w:val="left"/>
              <w:rPr>
                <w:color w:val="000000"/>
                <w:sz w:val="24"/>
                <w:szCs w:val="24"/>
              </w:rPr>
            </w:pPr>
            <w:r w:rsidRPr="0065678D">
              <w:rPr>
                <w:rFonts w:ascii="Times New Roman" w:hAnsi="宋体"/>
                <w:color w:val="000000"/>
                <w:kern w:val="0"/>
                <w:sz w:val="22"/>
              </w:rPr>
              <w:t>4.</w:t>
            </w:r>
            <w:r w:rsidRPr="0065678D">
              <w:rPr>
                <w:rFonts w:ascii="Times New Roman" w:hAnsi="宋体" w:hint="eastAsia"/>
                <w:color w:val="000000"/>
                <w:kern w:val="0"/>
                <w:sz w:val="22"/>
              </w:rPr>
              <w:t xml:space="preserve"> </w:t>
            </w:r>
            <w:r w:rsidRPr="0065678D">
              <w:rPr>
                <w:rFonts w:ascii="Times New Roman" w:hAnsi="宋体" w:hint="eastAsia"/>
                <w:color w:val="000000"/>
                <w:kern w:val="0"/>
                <w:sz w:val="22"/>
              </w:rPr>
              <w:t>构思授课思路、技巧和方法，综合运用多种教学方法；</w:t>
            </w:r>
          </w:p>
        </w:tc>
      </w:tr>
      <w:tr w:rsidR="00D01166" w:rsidRPr="0065678D" w:rsidTr="00BF78C7">
        <w:trPr>
          <w:cantSplit/>
          <w:trHeight w:val="1697"/>
          <w:jc w:val="center"/>
        </w:trPr>
        <w:tc>
          <w:tcPr>
            <w:tcW w:w="594" w:type="dxa"/>
            <w:gridSpan w:val="2"/>
            <w:vMerge/>
            <w:vAlign w:val="center"/>
          </w:tcPr>
          <w:p w:rsidR="00D01166" w:rsidRPr="0065678D" w:rsidRDefault="00D01166" w:rsidP="00363945">
            <w:pPr>
              <w:spacing w:line="340" w:lineRule="exact"/>
              <w:jc w:val="center"/>
              <w:rPr>
                <w:color w:val="000000"/>
                <w:sz w:val="24"/>
                <w:szCs w:val="24"/>
              </w:rPr>
            </w:pPr>
          </w:p>
        </w:tc>
        <w:tc>
          <w:tcPr>
            <w:tcW w:w="593" w:type="dxa"/>
            <w:gridSpan w:val="2"/>
            <w:textDirection w:val="tbRlV"/>
            <w:vAlign w:val="center"/>
          </w:tcPr>
          <w:p w:rsidR="00D01166" w:rsidRPr="0065678D" w:rsidRDefault="00D01166" w:rsidP="00363945">
            <w:pPr>
              <w:spacing w:line="340" w:lineRule="exact"/>
              <w:ind w:left="113" w:right="113"/>
              <w:jc w:val="center"/>
              <w:rPr>
                <w:color w:val="000000"/>
                <w:sz w:val="24"/>
                <w:szCs w:val="24"/>
              </w:rPr>
            </w:pPr>
            <w:r w:rsidRPr="0065678D">
              <w:rPr>
                <w:rFonts w:ascii="黑体" w:eastAsia="黑体" w:hint="eastAsia"/>
                <w:b/>
                <w:color w:val="000000"/>
                <w:sz w:val="24"/>
                <w:szCs w:val="24"/>
              </w:rPr>
              <w:t>授</w:t>
            </w:r>
            <w:r w:rsidRPr="0065678D">
              <w:rPr>
                <w:rFonts w:ascii="黑体" w:eastAsia="黑体"/>
                <w:b/>
                <w:color w:val="000000"/>
                <w:sz w:val="24"/>
                <w:szCs w:val="24"/>
              </w:rPr>
              <w:t xml:space="preserve">   </w:t>
            </w:r>
            <w:r w:rsidRPr="0065678D">
              <w:rPr>
                <w:rFonts w:ascii="黑体" w:eastAsia="黑体" w:hint="eastAsia"/>
                <w:b/>
                <w:color w:val="000000"/>
                <w:sz w:val="24"/>
                <w:szCs w:val="24"/>
              </w:rPr>
              <w:t>课</w:t>
            </w:r>
          </w:p>
        </w:tc>
        <w:tc>
          <w:tcPr>
            <w:tcW w:w="8461" w:type="dxa"/>
            <w:gridSpan w:val="2"/>
            <w:vAlign w:val="center"/>
          </w:tcPr>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1. </w:t>
            </w:r>
            <w:r w:rsidRPr="0065678D">
              <w:rPr>
                <w:rFonts w:ascii="Times New Roman" w:hAnsi="宋体" w:hint="eastAsia"/>
                <w:color w:val="000000"/>
                <w:kern w:val="0"/>
                <w:sz w:val="22"/>
              </w:rPr>
              <w:t>要点准确，推理正确，条理清晰，重点突出，理论联系实际，熟练地解答和讲解例题。</w:t>
            </w:r>
          </w:p>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2. </w:t>
            </w:r>
            <w:r w:rsidRPr="0065678D">
              <w:rPr>
                <w:rFonts w:ascii="Times New Roman" w:hAnsi="宋体" w:hint="eastAsia"/>
                <w:color w:val="000000"/>
                <w:kern w:val="0"/>
                <w:sz w:val="22"/>
              </w:rPr>
              <w:t>采用多种教学方式（如启发式教学、案例分析教学、讨论式教学、小组汇报、多媒体示范教学等），注重培养学生的专业素质，提高学生发现、分析和解决问题的能力，以便让学生能体会和领略学科研究的思路和方法。</w:t>
            </w:r>
          </w:p>
          <w:p w:rsidR="00D01166" w:rsidRPr="00A344E4"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3. </w:t>
            </w:r>
            <w:r w:rsidRPr="0065678D">
              <w:rPr>
                <w:rFonts w:ascii="Times New Roman" w:hAnsi="宋体" w:hint="eastAsia"/>
                <w:color w:val="000000"/>
                <w:kern w:val="0"/>
                <w:sz w:val="22"/>
              </w:rPr>
              <w:t>以课后作业题思考的形式，以培养学生自学能力和知识运用能力。</w:t>
            </w:r>
          </w:p>
        </w:tc>
      </w:tr>
      <w:tr w:rsidR="00D01166" w:rsidRPr="0065678D" w:rsidTr="00BF78C7">
        <w:trPr>
          <w:gridAfter w:val="1"/>
          <w:wAfter w:w="26" w:type="dxa"/>
          <w:cantSplit/>
          <w:trHeight w:val="1976"/>
          <w:jc w:val="center"/>
        </w:trPr>
        <w:tc>
          <w:tcPr>
            <w:tcW w:w="576" w:type="dxa"/>
            <w:vMerge w:val="restart"/>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主要教学环节的质量标准</w:t>
            </w:r>
          </w:p>
        </w:tc>
        <w:tc>
          <w:tcPr>
            <w:tcW w:w="588" w:type="dxa"/>
            <w:gridSpan w:val="2"/>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作业布置与批改</w:t>
            </w:r>
          </w:p>
        </w:tc>
        <w:tc>
          <w:tcPr>
            <w:tcW w:w="8458" w:type="dxa"/>
            <w:gridSpan w:val="2"/>
            <w:vAlign w:val="center"/>
          </w:tcPr>
          <w:p w:rsidR="00D01166" w:rsidRPr="0065678D" w:rsidRDefault="00D01166" w:rsidP="00363945">
            <w:pPr>
              <w:autoSpaceDE w:val="0"/>
              <w:autoSpaceDN w:val="0"/>
              <w:adjustRightInd w:val="0"/>
              <w:snapToGrid w:val="0"/>
              <w:ind w:firstLineChars="193" w:firstLine="425"/>
              <w:jc w:val="left"/>
              <w:rPr>
                <w:rFonts w:ascii="Times New Roman" w:hAnsi="宋体"/>
                <w:color w:val="000000"/>
                <w:kern w:val="0"/>
                <w:sz w:val="22"/>
              </w:rPr>
            </w:pPr>
            <w:r w:rsidRPr="0065678D">
              <w:rPr>
                <w:rFonts w:ascii="Times New Roman" w:hAnsi="宋体" w:hint="eastAsia"/>
                <w:color w:val="000000"/>
                <w:kern w:val="0"/>
                <w:sz w:val="22"/>
              </w:rPr>
              <w:t>学生必须完成一定数量的作业题，是本课程教学的基本要求，是实现人才培养目标的必要手段。</w:t>
            </w:r>
          </w:p>
          <w:p w:rsidR="00D01166" w:rsidRPr="0065678D" w:rsidRDefault="00D01166" w:rsidP="00363945">
            <w:pPr>
              <w:autoSpaceDE w:val="0"/>
              <w:autoSpaceDN w:val="0"/>
              <w:adjustRightInd w:val="0"/>
              <w:snapToGrid w:val="0"/>
              <w:ind w:firstLineChars="193" w:firstLine="425"/>
              <w:jc w:val="left"/>
              <w:rPr>
                <w:rFonts w:ascii="Times New Roman" w:hAnsi="宋体"/>
                <w:color w:val="000000"/>
                <w:kern w:val="0"/>
                <w:sz w:val="22"/>
              </w:rPr>
            </w:pPr>
            <w:r w:rsidRPr="0065678D">
              <w:rPr>
                <w:rFonts w:ascii="Times New Roman" w:hAnsi="宋体"/>
                <w:color w:val="000000"/>
                <w:kern w:val="0"/>
                <w:sz w:val="22"/>
              </w:rPr>
              <w:t xml:space="preserve">1. </w:t>
            </w:r>
            <w:r w:rsidRPr="0065678D">
              <w:rPr>
                <w:rFonts w:ascii="Times New Roman" w:hAnsi="宋体" w:hint="eastAsia"/>
                <w:color w:val="000000"/>
                <w:kern w:val="0"/>
                <w:sz w:val="22"/>
              </w:rPr>
              <w:t>自主学习的作业以汇报的方式，当场给与评价；</w:t>
            </w:r>
          </w:p>
          <w:p w:rsidR="00D01166" w:rsidRPr="0065678D" w:rsidRDefault="00D01166" w:rsidP="00363945">
            <w:pPr>
              <w:autoSpaceDE w:val="0"/>
              <w:autoSpaceDN w:val="0"/>
              <w:adjustRightInd w:val="0"/>
              <w:snapToGrid w:val="0"/>
              <w:ind w:firstLineChars="193" w:firstLine="425"/>
              <w:jc w:val="left"/>
              <w:rPr>
                <w:rFonts w:ascii="Times New Roman" w:hAnsi="宋体"/>
                <w:color w:val="000000"/>
                <w:kern w:val="0"/>
                <w:sz w:val="24"/>
                <w:szCs w:val="24"/>
              </w:rPr>
            </w:pPr>
            <w:r w:rsidRPr="0065678D">
              <w:rPr>
                <w:rFonts w:ascii="Times New Roman" w:hAnsi="宋体"/>
                <w:color w:val="000000"/>
                <w:kern w:val="0"/>
                <w:sz w:val="22"/>
              </w:rPr>
              <w:t xml:space="preserve">3. </w:t>
            </w:r>
            <w:r w:rsidRPr="0065678D">
              <w:rPr>
                <w:rFonts w:ascii="Times New Roman" w:hAnsi="宋体" w:hint="eastAsia"/>
                <w:color w:val="000000"/>
                <w:kern w:val="0"/>
                <w:sz w:val="22"/>
              </w:rPr>
              <w:t>作业作为期末考试的重要考虑部分。</w:t>
            </w:r>
          </w:p>
        </w:tc>
      </w:tr>
      <w:tr w:rsidR="00D01166" w:rsidRPr="0065678D" w:rsidTr="00BF78C7">
        <w:trPr>
          <w:gridAfter w:val="1"/>
          <w:wAfter w:w="26" w:type="dxa"/>
          <w:cantSplit/>
          <w:trHeight w:val="1260"/>
          <w:jc w:val="center"/>
        </w:trPr>
        <w:tc>
          <w:tcPr>
            <w:tcW w:w="576" w:type="dxa"/>
            <w:vMerge/>
            <w:vAlign w:val="center"/>
          </w:tcPr>
          <w:p w:rsidR="00D01166" w:rsidRPr="0065678D" w:rsidRDefault="00D01166" w:rsidP="00363945">
            <w:pPr>
              <w:spacing w:line="340" w:lineRule="exact"/>
              <w:ind w:left="113" w:right="113"/>
              <w:jc w:val="center"/>
              <w:rPr>
                <w:rFonts w:ascii="黑体" w:eastAsia="黑体"/>
                <w:b/>
                <w:color w:val="000000"/>
                <w:sz w:val="24"/>
                <w:szCs w:val="24"/>
              </w:rPr>
            </w:pPr>
          </w:p>
        </w:tc>
        <w:tc>
          <w:tcPr>
            <w:tcW w:w="588" w:type="dxa"/>
            <w:gridSpan w:val="2"/>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课外答疑</w:t>
            </w:r>
          </w:p>
        </w:tc>
        <w:tc>
          <w:tcPr>
            <w:tcW w:w="8458" w:type="dxa"/>
            <w:gridSpan w:val="2"/>
            <w:vAlign w:val="center"/>
          </w:tcPr>
          <w:p w:rsidR="00D01166" w:rsidRPr="0065678D" w:rsidRDefault="00D01166" w:rsidP="00363945">
            <w:pPr>
              <w:autoSpaceDE w:val="0"/>
              <w:autoSpaceDN w:val="0"/>
              <w:adjustRightInd w:val="0"/>
              <w:snapToGrid w:val="0"/>
              <w:ind w:firstLineChars="193" w:firstLine="425"/>
              <w:jc w:val="left"/>
              <w:rPr>
                <w:rFonts w:ascii="Times New Roman" w:hAnsi="宋体"/>
                <w:color w:val="000000"/>
                <w:kern w:val="0"/>
                <w:sz w:val="24"/>
                <w:szCs w:val="24"/>
              </w:rPr>
            </w:pPr>
            <w:r w:rsidRPr="0065678D">
              <w:rPr>
                <w:rFonts w:ascii="Times New Roman" w:hAnsi="宋体" w:hint="eastAsia"/>
                <w:color w:val="000000"/>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D01166" w:rsidRPr="0065678D" w:rsidTr="00BF78C7">
        <w:trPr>
          <w:gridAfter w:val="1"/>
          <w:wAfter w:w="26" w:type="dxa"/>
          <w:cantSplit/>
          <w:trHeight w:val="1272"/>
          <w:jc w:val="center"/>
        </w:trPr>
        <w:tc>
          <w:tcPr>
            <w:tcW w:w="576" w:type="dxa"/>
            <w:vMerge/>
            <w:vAlign w:val="center"/>
          </w:tcPr>
          <w:p w:rsidR="00D01166" w:rsidRPr="0065678D" w:rsidRDefault="00D01166" w:rsidP="00363945">
            <w:pPr>
              <w:spacing w:line="340" w:lineRule="exact"/>
              <w:ind w:left="113" w:right="113"/>
              <w:jc w:val="center"/>
              <w:rPr>
                <w:rFonts w:ascii="黑体" w:eastAsia="黑体"/>
                <w:b/>
                <w:color w:val="000000"/>
                <w:sz w:val="24"/>
                <w:szCs w:val="24"/>
              </w:rPr>
            </w:pPr>
          </w:p>
        </w:tc>
        <w:tc>
          <w:tcPr>
            <w:tcW w:w="588" w:type="dxa"/>
            <w:gridSpan w:val="2"/>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成绩考核</w:t>
            </w:r>
          </w:p>
        </w:tc>
        <w:tc>
          <w:tcPr>
            <w:tcW w:w="8458" w:type="dxa"/>
            <w:gridSpan w:val="2"/>
            <w:vAlign w:val="center"/>
          </w:tcPr>
          <w:p w:rsidR="00D01166" w:rsidRPr="0065678D" w:rsidRDefault="00D01166" w:rsidP="00363945">
            <w:pPr>
              <w:autoSpaceDE w:val="0"/>
              <w:autoSpaceDN w:val="0"/>
              <w:adjustRightInd w:val="0"/>
              <w:snapToGrid w:val="0"/>
              <w:ind w:firstLineChars="200" w:firstLine="480"/>
              <w:jc w:val="left"/>
              <w:rPr>
                <w:rFonts w:ascii="Times New Roman" w:eastAsia="黑体" w:hAnsi="Times New Roman"/>
                <w:b/>
                <w:color w:val="000000"/>
                <w:kern w:val="0"/>
                <w:sz w:val="24"/>
                <w:szCs w:val="24"/>
              </w:rPr>
            </w:pPr>
            <w:r w:rsidRPr="0065678D">
              <w:rPr>
                <w:rFonts w:hint="eastAsia"/>
                <w:color w:val="000000"/>
                <w:sz w:val="24"/>
                <w:szCs w:val="24"/>
              </w:rPr>
              <w:t>读书报告和研究设计</w:t>
            </w:r>
          </w:p>
          <w:p w:rsidR="00D01166" w:rsidRPr="0065678D" w:rsidRDefault="00D01166" w:rsidP="00363945">
            <w:pPr>
              <w:autoSpaceDE w:val="0"/>
              <w:autoSpaceDN w:val="0"/>
              <w:adjustRightInd w:val="0"/>
              <w:snapToGrid w:val="0"/>
              <w:jc w:val="left"/>
              <w:rPr>
                <w:rFonts w:ascii="Times New Roman" w:hAnsi="宋体"/>
                <w:color w:val="000000"/>
                <w:kern w:val="0"/>
                <w:sz w:val="24"/>
                <w:szCs w:val="24"/>
              </w:rPr>
            </w:pPr>
          </w:p>
        </w:tc>
      </w:tr>
      <w:tr w:rsidR="00D01166" w:rsidRPr="0065678D" w:rsidTr="00A344E4">
        <w:trPr>
          <w:gridAfter w:val="1"/>
          <w:wAfter w:w="26" w:type="dxa"/>
          <w:cantSplit/>
          <w:trHeight w:val="1759"/>
          <w:jc w:val="center"/>
        </w:trPr>
        <w:tc>
          <w:tcPr>
            <w:tcW w:w="576" w:type="dxa"/>
            <w:vMerge/>
            <w:vAlign w:val="center"/>
          </w:tcPr>
          <w:p w:rsidR="00D01166" w:rsidRPr="0065678D" w:rsidRDefault="00D01166" w:rsidP="00363945">
            <w:pPr>
              <w:spacing w:line="340" w:lineRule="exact"/>
              <w:ind w:left="113" w:right="113"/>
              <w:jc w:val="center"/>
              <w:rPr>
                <w:rFonts w:ascii="黑体" w:eastAsia="黑体"/>
                <w:b/>
                <w:color w:val="000000"/>
                <w:sz w:val="24"/>
                <w:szCs w:val="24"/>
              </w:rPr>
            </w:pPr>
          </w:p>
        </w:tc>
        <w:tc>
          <w:tcPr>
            <w:tcW w:w="588" w:type="dxa"/>
            <w:gridSpan w:val="2"/>
            <w:textDirection w:val="tbRlV"/>
            <w:vAlign w:val="center"/>
          </w:tcPr>
          <w:p w:rsidR="00D01166" w:rsidRPr="0065678D" w:rsidRDefault="00D01166" w:rsidP="00363945">
            <w:pPr>
              <w:spacing w:line="340" w:lineRule="exact"/>
              <w:ind w:left="113" w:right="113"/>
              <w:jc w:val="center"/>
              <w:rPr>
                <w:rFonts w:ascii="黑体" w:eastAsia="黑体"/>
                <w:b/>
                <w:color w:val="000000"/>
                <w:sz w:val="24"/>
                <w:szCs w:val="24"/>
              </w:rPr>
            </w:pPr>
            <w:r w:rsidRPr="0065678D">
              <w:rPr>
                <w:rFonts w:ascii="黑体" w:eastAsia="黑体" w:hint="eastAsia"/>
                <w:b/>
                <w:color w:val="000000"/>
                <w:sz w:val="24"/>
                <w:szCs w:val="24"/>
              </w:rPr>
              <w:t>第二课堂活动</w:t>
            </w:r>
          </w:p>
        </w:tc>
        <w:tc>
          <w:tcPr>
            <w:tcW w:w="8458" w:type="dxa"/>
            <w:gridSpan w:val="2"/>
            <w:vAlign w:val="center"/>
          </w:tcPr>
          <w:p w:rsidR="00D01166" w:rsidRPr="0065678D" w:rsidRDefault="00D01166" w:rsidP="00363945">
            <w:pPr>
              <w:autoSpaceDE w:val="0"/>
              <w:autoSpaceDN w:val="0"/>
              <w:adjustRightInd w:val="0"/>
              <w:snapToGrid w:val="0"/>
              <w:ind w:firstLineChars="193" w:firstLine="425"/>
              <w:jc w:val="left"/>
              <w:rPr>
                <w:rFonts w:ascii="Times New Roman" w:hAnsi="宋体"/>
                <w:color w:val="000000"/>
                <w:kern w:val="0"/>
                <w:sz w:val="22"/>
              </w:rPr>
            </w:pPr>
            <w:r w:rsidRPr="0065678D">
              <w:rPr>
                <w:rFonts w:ascii="Times New Roman" w:hAnsi="宋体" w:hint="eastAsia"/>
                <w:color w:val="000000"/>
                <w:kern w:val="0"/>
                <w:sz w:val="22"/>
              </w:rPr>
              <w:t>为了培养学生综合运用所学知识解决实际问题的能力和创新精神，教研室应积极组织学生参与教师的科学研究课题，并指定学术水平较高、实践经验丰富的专业教师担任指导教师。建议如下：</w:t>
            </w:r>
          </w:p>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hint="eastAsia"/>
                <w:color w:val="000000"/>
                <w:kern w:val="0"/>
                <w:sz w:val="22"/>
              </w:rPr>
              <w:t>1</w:t>
            </w:r>
            <w:r w:rsidRPr="0065678D">
              <w:rPr>
                <w:rFonts w:ascii="Times New Roman" w:hAnsi="宋体"/>
                <w:color w:val="000000"/>
                <w:kern w:val="0"/>
                <w:sz w:val="22"/>
              </w:rPr>
              <w:t xml:space="preserve">. </w:t>
            </w:r>
            <w:r w:rsidRPr="0065678D">
              <w:rPr>
                <w:rFonts w:ascii="Times New Roman" w:hAnsi="宋体" w:hint="eastAsia"/>
                <w:color w:val="000000"/>
                <w:kern w:val="0"/>
                <w:sz w:val="22"/>
              </w:rPr>
              <w:t>制订出课题参与计划，建立激励机制，切实做好参与的准备工作。</w:t>
            </w:r>
          </w:p>
          <w:p w:rsidR="00D01166" w:rsidRPr="0065678D" w:rsidRDefault="00D01166" w:rsidP="00363945">
            <w:pPr>
              <w:autoSpaceDE w:val="0"/>
              <w:autoSpaceDN w:val="0"/>
              <w:adjustRightInd w:val="0"/>
              <w:snapToGrid w:val="0"/>
              <w:jc w:val="left"/>
              <w:rPr>
                <w:rFonts w:ascii="Times New Roman" w:hAnsi="宋体"/>
                <w:color w:val="000000"/>
                <w:kern w:val="0"/>
                <w:sz w:val="22"/>
              </w:rPr>
            </w:pPr>
            <w:r w:rsidRPr="0065678D">
              <w:rPr>
                <w:rFonts w:ascii="Times New Roman" w:hAnsi="宋体"/>
                <w:color w:val="000000"/>
                <w:kern w:val="0"/>
                <w:sz w:val="22"/>
              </w:rPr>
              <w:t xml:space="preserve">3. </w:t>
            </w:r>
            <w:r w:rsidRPr="0065678D">
              <w:rPr>
                <w:rFonts w:ascii="Times New Roman" w:hAnsi="宋体" w:hint="eastAsia"/>
                <w:color w:val="000000"/>
                <w:kern w:val="0"/>
                <w:sz w:val="22"/>
              </w:rPr>
              <w:t>在培训过程中，引导学生理论联系实际，培养学生的科研实践能力和团队合作精神。</w:t>
            </w:r>
          </w:p>
          <w:p w:rsidR="00D01166" w:rsidRPr="0065678D" w:rsidRDefault="00D01166" w:rsidP="00363945">
            <w:pPr>
              <w:autoSpaceDE w:val="0"/>
              <w:autoSpaceDN w:val="0"/>
              <w:adjustRightInd w:val="0"/>
              <w:snapToGrid w:val="0"/>
              <w:jc w:val="left"/>
              <w:rPr>
                <w:rFonts w:ascii="Times New Roman" w:hAnsi="宋体"/>
                <w:color w:val="000000"/>
                <w:kern w:val="0"/>
                <w:sz w:val="24"/>
                <w:szCs w:val="24"/>
              </w:rPr>
            </w:pPr>
          </w:p>
        </w:tc>
      </w:tr>
      <w:tr w:rsidR="00D01166" w:rsidRPr="0065678D" w:rsidTr="00BF78C7">
        <w:trPr>
          <w:gridAfter w:val="1"/>
          <w:wAfter w:w="26" w:type="dxa"/>
          <w:cantSplit/>
          <w:trHeight w:val="454"/>
          <w:jc w:val="center"/>
        </w:trPr>
        <w:tc>
          <w:tcPr>
            <w:tcW w:w="1164" w:type="dxa"/>
            <w:gridSpan w:val="3"/>
            <w:vAlign w:val="center"/>
          </w:tcPr>
          <w:p w:rsidR="00D01166" w:rsidRPr="0065678D" w:rsidRDefault="00D01166" w:rsidP="00363945">
            <w:pPr>
              <w:spacing w:line="340" w:lineRule="exact"/>
              <w:ind w:left="113" w:right="113"/>
              <w:jc w:val="center"/>
              <w:rPr>
                <w:color w:val="000000"/>
                <w:sz w:val="24"/>
                <w:szCs w:val="24"/>
              </w:rPr>
            </w:pPr>
            <w:r w:rsidRPr="0065678D">
              <w:rPr>
                <w:rFonts w:ascii="黑体" w:eastAsia="黑体" w:hint="eastAsia"/>
                <w:b/>
                <w:color w:val="000000"/>
                <w:sz w:val="24"/>
                <w:szCs w:val="24"/>
              </w:rPr>
              <w:t>备注</w:t>
            </w:r>
          </w:p>
        </w:tc>
        <w:tc>
          <w:tcPr>
            <w:tcW w:w="8458" w:type="dxa"/>
            <w:gridSpan w:val="2"/>
            <w:vAlign w:val="center"/>
          </w:tcPr>
          <w:p w:rsidR="00D01166" w:rsidRPr="0065678D" w:rsidRDefault="00D01166" w:rsidP="00363945">
            <w:pPr>
              <w:rPr>
                <w:color w:val="000000"/>
                <w:sz w:val="24"/>
                <w:szCs w:val="24"/>
              </w:rPr>
            </w:pPr>
          </w:p>
        </w:tc>
      </w:tr>
    </w:tbl>
    <w:p w:rsidR="00675923" w:rsidRPr="00465F3D" w:rsidRDefault="00675923" w:rsidP="00363945">
      <w:pPr>
        <w:pStyle w:val="1a"/>
      </w:pPr>
      <w:bookmarkStart w:id="23" w:name="_Toc455132046"/>
      <w:r w:rsidRPr="00465F3D">
        <w:rPr>
          <w:rFonts w:hint="eastAsia"/>
        </w:rPr>
        <w:lastRenderedPageBreak/>
        <w:t>《护理伦理学》课程教学大纲和质量标准</w:t>
      </w:r>
      <w:bookmarkEnd w:id="23"/>
    </w:p>
    <w:p w:rsidR="00F30550" w:rsidRPr="006C5B97" w:rsidRDefault="00F30550" w:rsidP="00363945">
      <w:pPr>
        <w:adjustRightInd w:val="0"/>
        <w:snapToGrid w:val="0"/>
        <w:spacing w:line="400" w:lineRule="exact"/>
        <w:jc w:val="center"/>
        <w:rPr>
          <w:rFonts w:ascii="黑体" w:eastAsia="黑体"/>
          <w:b/>
          <w:sz w:val="24"/>
          <w:szCs w:val="24"/>
        </w:rPr>
      </w:pPr>
      <w:r w:rsidRPr="006C5B97">
        <w:rPr>
          <w:rFonts w:ascii="黑体" w:eastAsia="黑体" w:hint="eastAsia"/>
          <w:b/>
          <w:sz w:val="24"/>
          <w:szCs w:val="24"/>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课程名称</w:t>
            </w:r>
          </w:p>
        </w:tc>
        <w:tc>
          <w:tcPr>
            <w:tcW w:w="7618" w:type="dxa"/>
            <w:gridSpan w:val="9"/>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护理</w:t>
            </w:r>
            <w:r>
              <w:rPr>
                <w:rFonts w:hint="eastAsia"/>
                <w:sz w:val="24"/>
                <w:szCs w:val="24"/>
              </w:rPr>
              <w:t>伦理</w:t>
            </w:r>
            <w:r w:rsidRPr="006C5B97">
              <w:rPr>
                <w:rFonts w:hint="eastAsia"/>
                <w:sz w:val="24"/>
                <w:szCs w:val="24"/>
              </w:rPr>
              <w:t>学</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英译名称</w:t>
            </w:r>
          </w:p>
        </w:tc>
        <w:tc>
          <w:tcPr>
            <w:tcW w:w="7618" w:type="dxa"/>
            <w:gridSpan w:val="9"/>
          </w:tcPr>
          <w:p w:rsidR="00F30550" w:rsidRPr="006C5B97" w:rsidRDefault="00F30550" w:rsidP="00363945">
            <w:pPr>
              <w:adjustRightInd w:val="0"/>
              <w:snapToGrid w:val="0"/>
              <w:spacing w:line="500" w:lineRule="exact"/>
              <w:jc w:val="center"/>
              <w:rPr>
                <w:sz w:val="24"/>
                <w:szCs w:val="24"/>
              </w:rPr>
            </w:pPr>
            <w:r w:rsidRPr="006C5B97">
              <w:rPr>
                <w:sz w:val="24"/>
                <w:szCs w:val="24"/>
              </w:rPr>
              <w:t>N</w:t>
            </w:r>
            <w:r w:rsidRPr="006C5B97">
              <w:rPr>
                <w:rFonts w:hint="eastAsia"/>
                <w:sz w:val="24"/>
                <w:szCs w:val="24"/>
              </w:rPr>
              <w:t xml:space="preserve">ursing </w:t>
            </w:r>
            <w:r>
              <w:rPr>
                <w:rFonts w:hint="eastAsia"/>
                <w:sz w:val="24"/>
                <w:szCs w:val="24"/>
              </w:rPr>
              <w:t>Ethics</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课程代码</w:t>
            </w:r>
          </w:p>
        </w:tc>
        <w:tc>
          <w:tcPr>
            <w:tcW w:w="2350" w:type="dxa"/>
            <w:gridSpan w:val="2"/>
          </w:tcPr>
          <w:p w:rsidR="00F30550" w:rsidRPr="006C5B97" w:rsidRDefault="00F30550" w:rsidP="00363945">
            <w:pPr>
              <w:adjustRightInd w:val="0"/>
              <w:snapToGrid w:val="0"/>
              <w:spacing w:line="500" w:lineRule="exact"/>
              <w:jc w:val="center"/>
              <w:rPr>
                <w:sz w:val="24"/>
                <w:szCs w:val="24"/>
              </w:rPr>
            </w:pPr>
          </w:p>
        </w:tc>
        <w:tc>
          <w:tcPr>
            <w:tcW w:w="1902" w:type="dxa"/>
            <w:gridSpan w:val="3"/>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课程开设学期</w:t>
            </w:r>
          </w:p>
        </w:tc>
        <w:tc>
          <w:tcPr>
            <w:tcW w:w="3366" w:type="dxa"/>
            <w:gridSpan w:val="4"/>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五</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课程学时</w:t>
            </w:r>
          </w:p>
        </w:tc>
        <w:tc>
          <w:tcPr>
            <w:tcW w:w="2350"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32</w:t>
            </w:r>
          </w:p>
        </w:tc>
        <w:tc>
          <w:tcPr>
            <w:tcW w:w="1902" w:type="dxa"/>
            <w:gridSpan w:val="3"/>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课程学分</w:t>
            </w:r>
          </w:p>
        </w:tc>
        <w:tc>
          <w:tcPr>
            <w:tcW w:w="3366" w:type="dxa"/>
            <w:gridSpan w:val="4"/>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2</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课程类型</w:t>
            </w:r>
          </w:p>
        </w:tc>
        <w:tc>
          <w:tcPr>
            <w:tcW w:w="7618" w:type="dxa"/>
            <w:gridSpan w:val="9"/>
          </w:tcPr>
          <w:p w:rsidR="00F30550" w:rsidRPr="006C5B97" w:rsidRDefault="00F30550" w:rsidP="00363945">
            <w:pPr>
              <w:adjustRightInd w:val="0"/>
              <w:snapToGrid w:val="0"/>
              <w:spacing w:line="500" w:lineRule="exact"/>
              <w:jc w:val="center"/>
              <w:rPr>
                <w:sz w:val="24"/>
                <w:szCs w:val="24"/>
              </w:rPr>
            </w:pPr>
            <w:r w:rsidRPr="006C5B97">
              <w:rPr>
                <w:rFonts w:ascii="宋体" w:hAnsi="宋体" w:hint="eastAsia"/>
                <w:sz w:val="24"/>
                <w:szCs w:val="24"/>
              </w:rPr>
              <w:t>□</w:t>
            </w:r>
            <w:r w:rsidRPr="006C5B97">
              <w:rPr>
                <w:rFonts w:hint="eastAsia"/>
                <w:sz w:val="24"/>
                <w:szCs w:val="24"/>
              </w:rPr>
              <w:t>公共基础课</w:t>
            </w:r>
            <w:r w:rsidRPr="006C5B97">
              <w:rPr>
                <w:rFonts w:ascii="宋体" w:hAnsi="宋体" w:hint="eastAsia"/>
                <w:sz w:val="24"/>
                <w:szCs w:val="24"/>
              </w:rPr>
              <w:t>□√专业基础课□专业选修课□公共选修课□必修课□选修课</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授课学院</w:t>
            </w:r>
          </w:p>
        </w:tc>
        <w:tc>
          <w:tcPr>
            <w:tcW w:w="2350"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护理学院</w:t>
            </w:r>
          </w:p>
        </w:tc>
        <w:tc>
          <w:tcPr>
            <w:tcW w:w="2634" w:type="dxa"/>
            <w:gridSpan w:val="5"/>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教学研究室</w:t>
            </w:r>
            <w:r w:rsidRPr="006C5B97">
              <w:rPr>
                <w:sz w:val="24"/>
                <w:szCs w:val="24"/>
              </w:rPr>
              <w:t>/</w:t>
            </w:r>
            <w:r w:rsidRPr="006C5B97">
              <w:rPr>
                <w:rFonts w:hint="eastAsia"/>
                <w:sz w:val="24"/>
                <w:szCs w:val="24"/>
              </w:rPr>
              <w:t>系</w:t>
            </w:r>
          </w:p>
        </w:tc>
        <w:tc>
          <w:tcPr>
            <w:tcW w:w="263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人文教研室</w:t>
            </w:r>
          </w:p>
        </w:tc>
      </w:tr>
      <w:tr w:rsidR="00F30550" w:rsidRPr="006C5B97" w:rsidTr="00BF78C7">
        <w:tc>
          <w:tcPr>
            <w:tcW w:w="1668" w:type="dxa"/>
          </w:tcPr>
          <w:p w:rsidR="00F30550" w:rsidRPr="006C5B97" w:rsidRDefault="00F30550" w:rsidP="00363945">
            <w:pPr>
              <w:adjustRightInd w:val="0"/>
              <w:snapToGrid w:val="0"/>
              <w:spacing w:line="500" w:lineRule="exact"/>
              <w:rPr>
                <w:sz w:val="24"/>
                <w:szCs w:val="24"/>
              </w:rPr>
            </w:pPr>
            <w:r w:rsidRPr="006C5B97">
              <w:rPr>
                <w:rFonts w:hint="eastAsia"/>
                <w:sz w:val="24"/>
                <w:szCs w:val="24"/>
              </w:rPr>
              <w:t>教材名称</w:t>
            </w:r>
          </w:p>
        </w:tc>
        <w:tc>
          <w:tcPr>
            <w:tcW w:w="7618" w:type="dxa"/>
            <w:gridSpan w:val="9"/>
          </w:tcPr>
          <w:p w:rsidR="00F30550" w:rsidRPr="006C5B97" w:rsidRDefault="00F30550" w:rsidP="00363945">
            <w:pPr>
              <w:adjustRightInd w:val="0"/>
              <w:snapToGrid w:val="0"/>
              <w:spacing w:line="500" w:lineRule="exact"/>
              <w:rPr>
                <w:sz w:val="24"/>
                <w:szCs w:val="24"/>
              </w:rPr>
            </w:pPr>
            <w:r w:rsidRPr="006C5B97">
              <w:rPr>
                <w:rFonts w:hint="eastAsia"/>
                <w:sz w:val="24"/>
                <w:szCs w:val="24"/>
              </w:rPr>
              <w:t>护理</w:t>
            </w:r>
            <w:r>
              <w:rPr>
                <w:rFonts w:hint="eastAsia"/>
                <w:sz w:val="24"/>
                <w:szCs w:val="24"/>
              </w:rPr>
              <w:t>伦理</w:t>
            </w:r>
            <w:r w:rsidRPr="006C5B97">
              <w:rPr>
                <w:rFonts w:hint="eastAsia"/>
                <w:sz w:val="24"/>
                <w:szCs w:val="24"/>
              </w:rPr>
              <w:t>学</w:t>
            </w:r>
          </w:p>
        </w:tc>
      </w:tr>
      <w:tr w:rsidR="00F30550" w:rsidRPr="006C5B97" w:rsidTr="00BF78C7">
        <w:tc>
          <w:tcPr>
            <w:tcW w:w="1668" w:type="dxa"/>
          </w:tcPr>
          <w:p w:rsidR="00F30550" w:rsidRPr="00414063" w:rsidRDefault="00F30550" w:rsidP="00363945">
            <w:pPr>
              <w:adjustRightInd w:val="0"/>
              <w:snapToGrid w:val="0"/>
              <w:spacing w:line="500" w:lineRule="exact"/>
              <w:rPr>
                <w:sz w:val="24"/>
                <w:szCs w:val="24"/>
              </w:rPr>
            </w:pPr>
            <w:r w:rsidRPr="00414063">
              <w:rPr>
                <w:rFonts w:hint="eastAsia"/>
                <w:sz w:val="24"/>
                <w:szCs w:val="24"/>
              </w:rPr>
              <w:t>教材出版信息</w:t>
            </w:r>
          </w:p>
        </w:tc>
        <w:tc>
          <w:tcPr>
            <w:tcW w:w="7618" w:type="dxa"/>
            <w:gridSpan w:val="9"/>
          </w:tcPr>
          <w:p w:rsidR="00F30550" w:rsidRPr="00D84ABC" w:rsidRDefault="00F30550" w:rsidP="00363945">
            <w:pPr>
              <w:rPr>
                <w:rFonts w:ascii="宋体" w:hAnsi="宋体"/>
                <w:szCs w:val="21"/>
                <w:lang w:val="zh-CN"/>
              </w:rPr>
            </w:pPr>
            <w:r w:rsidRPr="00D84ABC">
              <w:rPr>
                <w:rFonts w:ascii="宋体" w:hAnsi="宋体" w:hint="eastAsia"/>
                <w:lang w:val="zh-CN"/>
              </w:rPr>
              <w:t>护理伦理学,</w:t>
            </w:r>
            <w:r>
              <w:rPr>
                <w:rFonts w:ascii="宋体" w:hAnsi="宋体" w:hint="eastAsia"/>
                <w:lang w:val="zh-CN"/>
              </w:rPr>
              <w:t>姜小鹰</w:t>
            </w:r>
            <w:r w:rsidRPr="00D84ABC">
              <w:rPr>
                <w:rFonts w:ascii="宋体" w:hAnsi="宋体" w:hint="eastAsia"/>
                <w:lang w:val="zh-CN"/>
              </w:rPr>
              <w:t>主编</w:t>
            </w:r>
            <w:r>
              <w:rPr>
                <w:rFonts w:ascii="宋体" w:hAnsi="宋体" w:hint="eastAsia"/>
                <w:lang w:val="zh-CN"/>
              </w:rPr>
              <w:t>,</w:t>
            </w:r>
            <w:r w:rsidRPr="00D84ABC">
              <w:rPr>
                <w:rFonts w:ascii="宋体" w:hAnsi="宋体" w:hint="eastAsia"/>
                <w:lang w:val="zh-CN"/>
              </w:rPr>
              <w:t>第一版</w:t>
            </w:r>
            <w:r>
              <w:rPr>
                <w:rFonts w:ascii="宋体" w:hAnsi="宋体" w:hint="eastAsia"/>
                <w:lang w:val="zh-CN"/>
              </w:rPr>
              <w:t>,</w:t>
            </w:r>
            <w:r w:rsidRPr="00D84ABC">
              <w:rPr>
                <w:rFonts w:ascii="宋体" w:hAnsi="宋体" w:hint="eastAsia"/>
                <w:lang w:val="zh-CN"/>
              </w:rPr>
              <w:t>人民卫生出版社</w:t>
            </w:r>
          </w:p>
        </w:tc>
      </w:tr>
      <w:tr w:rsidR="00F30550" w:rsidRPr="006C5B97" w:rsidTr="00BF78C7">
        <w:tc>
          <w:tcPr>
            <w:tcW w:w="1668" w:type="dxa"/>
          </w:tcPr>
          <w:p w:rsidR="00F30550" w:rsidRPr="006C5B97" w:rsidRDefault="00F30550" w:rsidP="00363945">
            <w:pPr>
              <w:adjustRightInd w:val="0"/>
              <w:snapToGrid w:val="0"/>
              <w:spacing w:line="500" w:lineRule="exact"/>
              <w:rPr>
                <w:sz w:val="24"/>
                <w:szCs w:val="24"/>
              </w:rPr>
            </w:pPr>
            <w:r w:rsidRPr="006C5B97">
              <w:rPr>
                <w:rFonts w:hint="eastAsia"/>
                <w:sz w:val="24"/>
                <w:szCs w:val="24"/>
              </w:rPr>
              <w:t>教材性质</w:t>
            </w:r>
          </w:p>
        </w:tc>
        <w:tc>
          <w:tcPr>
            <w:tcW w:w="7618" w:type="dxa"/>
            <w:gridSpan w:val="9"/>
          </w:tcPr>
          <w:p w:rsidR="00F30550" w:rsidRPr="006C5B97" w:rsidRDefault="00F30550" w:rsidP="00363945">
            <w:pPr>
              <w:adjustRightInd w:val="0"/>
              <w:snapToGrid w:val="0"/>
              <w:spacing w:line="500" w:lineRule="exact"/>
              <w:rPr>
                <w:sz w:val="24"/>
                <w:szCs w:val="24"/>
              </w:rPr>
            </w:pPr>
            <w:r w:rsidRPr="006C5B97">
              <w:rPr>
                <w:rFonts w:ascii="宋体" w:hAnsi="宋体" w:hint="eastAsia"/>
                <w:sz w:val="24"/>
                <w:szCs w:val="24"/>
              </w:rPr>
              <w:t>□√国家□部级规划□省级规划□自编□其他</w:t>
            </w:r>
          </w:p>
        </w:tc>
      </w:tr>
      <w:tr w:rsidR="00F30550" w:rsidRPr="006C5B97" w:rsidTr="00BF78C7">
        <w:tc>
          <w:tcPr>
            <w:tcW w:w="1668" w:type="dxa"/>
          </w:tcPr>
          <w:p w:rsidR="00F30550" w:rsidRPr="006C5B97" w:rsidRDefault="00F30550" w:rsidP="00363945">
            <w:pPr>
              <w:adjustRightInd w:val="0"/>
              <w:snapToGrid w:val="0"/>
              <w:spacing w:line="500" w:lineRule="exact"/>
              <w:rPr>
                <w:sz w:val="24"/>
                <w:szCs w:val="24"/>
              </w:rPr>
            </w:pPr>
            <w:r w:rsidRPr="006C5B97">
              <w:rPr>
                <w:rFonts w:hint="eastAsia"/>
                <w:sz w:val="24"/>
                <w:szCs w:val="24"/>
              </w:rPr>
              <w:t>考核方式</w:t>
            </w:r>
          </w:p>
        </w:tc>
        <w:tc>
          <w:tcPr>
            <w:tcW w:w="7618" w:type="dxa"/>
            <w:gridSpan w:val="9"/>
          </w:tcPr>
          <w:p w:rsidR="00F30550" w:rsidRPr="006C5B97" w:rsidRDefault="00F30550" w:rsidP="00363945">
            <w:pPr>
              <w:adjustRightInd w:val="0"/>
              <w:snapToGrid w:val="0"/>
              <w:spacing w:line="500" w:lineRule="exact"/>
              <w:rPr>
                <w:sz w:val="24"/>
                <w:szCs w:val="24"/>
              </w:rPr>
            </w:pPr>
            <w:r w:rsidRPr="006C5B97">
              <w:rPr>
                <w:rFonts w:ascii="宋体" w:hAnsi="宋体" w:hint="eastAsia"/>
                <w:sz w:val="24"/>
                <w:szCs w:val="24"/>
              </w:rPr>
              <w:t>√考试□考查□开卷□闭卷□课程设计□学期论文□其他</w:t>
            </w:r>
          </w:p>
        </w:tc>
      </w:tr>
      <w:tr w:rsidR="00F30550" w:rsidRPr="006C5B97" w:rsidTr="00BF78C7">
        <w:tc>
          <w:tcPr>
            <w:tcW w:w="1668" w:type="dxa"/>
          </w:tcPr>
          <w:p w:rsidR="00F30550" w:rsidRPr="006C5B97" w:rsidRDefault="00F30550" w:rsidP="00363945">
            <w:pPr>
              <w:adjustRightInd w:val="0"/>
              <w:snapToGrid w:val="0"/>
              <w:spacing w:line="500" w:lineRule="exact"/>
              <w:rPr>
                <w:sz w:val="24"/>
                <w:szCs w:val="24"/>
              </w:rPr>
            </w:pPr>
            <w:r w:rsidRPr="006C5B97">
              <w:rPr>
                <w:rFonts w:hint="eastAsia"/>
                <w:sz w:val="24"/>
                <w:szCs w:val="24"/>
              </w:rPr>
              <w:t>课程成绩</w:t>
            </w:r>
          </w:p>
        </w:tc>
        <w:tc>
          <w:tcPr>
            <w:tcW w:w="3809" w:type="dxa"/>
            <w:gridSpan w:val="4"/>
          </w:tcPr>
          <w:p w:rsidR="00F30550" w:rsidRPr="006C5B97" w:rsidRDefault="00F30550" w:rsidP="00363945">
            <w:pPr>
              <w:adjustRightInd w:val="0"/>
              <w:snapToGrid w:val="0"/>
              <w:spacing w:line="500" w:lineRule="exact"/>
              <w:rPr>
                <w:sz w:val="24"/>
                <w:szCs w:val="24"/>
              </w:rPr>
            </w:pPr>
            <w:r w:rsidRPr="006C5B97">
              <w:rPr>
                <w:rFonts w:hint="eastAsia"/>
                <w:sz w:val="24"/>
                <w:szCs w:val="24"/>
              </w:rPr>
              <w:t>平时成绩</w:t>
            </w:r>
            <w:r w:rsidRPr="006C5B97">
              <w:rPr>
                <w:sz w:val="24"/>
                <w:szCs w:val="24"/>
              </w:rPr>
              <w:t xml:space="preserve">  </w:t>
            </w:r>
            <w:r>
              <w:rPr>
                <w:rFonts w:hint="eastAsia"/>
                <w:sz w:val="24"/>
                <w:szCs w:val="24"/>
              </w:rPr>
              <w:t>3</w:t>
            </w:r>
            <w:r w:rsidRPr="006C5B97">
              <w:rPr>
                <w:rFonts w:hint="eastAsia"/>
                <w:sz w:val="24"/>
                <w:szCs w:val="24"/>
              </w:rPr>
              <w:t>0%</w:t>
            </w:r>
          </w:p>
        </w:tc>
        <w:tc>
          <w:tcPr>
            <w:tcW w:w="3809" w:type="dxa"/>
            <w:gridSpan w:val="5"/>
          </w:tcPr>
          <w:p w:rsidR="00F30550" w:rsidRPr="006C5B97" w:rsidRDefault="00F30550" w:rsidP="00363945">
            <w:pPr>
              <w:adjustRightInd w:val="0"/>
              <w:snapToGrid w:val="0"/>
              <w:spacing w:line="500" w:lineRule="exact"/>
              <w:rPr>
                <w:sz w:val="24"/>
                <w:szCs w:val="24"/>
              </w:rPr>
            </w:pPr>
            <w:r w:rsidRPr="006C5B97">
              <w:rPr>
                <w:rFonts w:hint="eastAsia"/>
                <w:sz w:val="24"/>
                <w:szCs w:val="24"/>
              </w:rPr>
              <w:t>期末成绩</w:t>
            </w:r>
            <w:r>
              <w:rPr>
                <w:rFonts w:hint="eastAsia"/>
                <w:sz w:val="24"/>
                <w:szCs w:val="24"/>
              </w:rPr>
              <w:t>7</w:t>
            </w:r>
            <w:r w:rsidRPr="006C5B97">
              <w:rPr>
                <w:rFonts w:hint="eastAsia"/>
                <w:sz w:val="24"/>
                <w:szCs w:val="24"/>
              </w:rPr>
              <w:t>0%</w:t>
            </w:r>
          </w:p>
        </w:tc>
      </w:tr>
      <w:tr w:rsidR="00F30550" w:rsidRPr="006C5B97" w:rsidTr="00BF78C7">
        <w:tc>
          <w:tcPr>
            <w:tcW w:w="9286" w:type="dxa"/>
            <w:gridSpan w:val="10"/>
          </w:tcPr>
          <w:p w:rsidR="00F30550" w:rsidRPr="006C5B97" w:rsidRDefault="00F30550" w:rsidP="00363945">
            <w:pPr>
              <w:adjustRightInd w:val="0"/>
              <w:snapToGrid w:val="0"/>
              <w:spacing w:line="500" w:lineRule="exact"/>
              <w:rPr>
                <w:sz w:val="24"/>
                <w:szCs w:val="24"/>
              </w:rPr>
            </w:pPr>
            <w:r w:rsidRPr="006C5B97">
              <w:rPr>
                <w:rFonts w:hint="eastAsia"/>
                <w:sz w:val="24"/>
                <w:szCs w:val="24"/>
              </w:rPr>
              <w:t>课程负责人及团队骨干（五人以内）</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姓名</w:t>
            </w:r>
          </w:p>
        </w:tc>
        <w:tc>
          <w:tcPr>
            <w:tcW w:w="1523"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性别</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学历</w:t>
            </w:r>
          </w:p>
        </w:tc>
        <w:tc>
          <w:tcPr>
            <w:tcW w:w="1523" w:type="dxa"/>
            <w:gridSpan w:val="3"/>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学位</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职称</w:t>
            </w:r>
          </w:p>
        </w:tc>
        <w:tc>
          <w:tcPr>
            <w:tcW w:w="1524"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从教时间</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张涛</w:t>
            </w:r>
          </w:p>
        </w:tc>
        <w:tc>
          <w:tcPr>
            <w:tcW w:w="1523"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F30550" w:rsidRPr="006C5B97" w:rsidRDefault="00F30550"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F30550" w:rsidRPr="006C5B97" w:rsidRDefault="00F30550" w:rsidP="00363945">
            <w:pPr>
              <w:adjustRightInd w:val="0"/>
              <w:snapToGrid w:val="0"/>
              <w:spacing w:line="500" w:lineRule="exact"/>
              <w:jc w:val="center"/>
              <w:rPr>
                <w:sz w:val="24"/>
                <w:szCs w:val="24"/>
              </w:rPr>
            </w:pPr>
            <w:r>
              <w:rPr>
                <w:rFonts w:hint="eastAsia"/>
                <w:sz w:val="24"/>
                <w:szCs w:val="24"/>
              </w:rPr>
              <w:t>研究员</w:t>
            </w:r>
          </w:p>
        </w:tc>
        <w:tc>
          <w:tcPr>
            <w:tcW w:w="1524"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1985</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周</w:t>
            </w:r>
            <w:r w:rsidRPr="00C87105">
              <w:rPr>
                <w:rFonts w:ascii="宋体" w:hAnsi="宋体"/>
                <w:sz w:val="24"/>
                <w:szCs w:val="24"/>
                <w:lang w:val="zh-CN"/>
              </w:rPr>
              <w:t>煜</w:t>
            </w:r>
          </w:p>
        </w:tc>
        <w:tc>
          <w:tcPr>
            <w:tcW w:w="1523"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F30550" w:rsidRPr="006C5B97" w:rsidRDefault="00F30550" w:rsidP="00363945">
            <w:pPr>
              <w:adjustRightInd w:val="0"/>
              <w:snapToGrid w:val="0"/>
              <w:spacing w:line="500" w:lineRule="exact"/>
              <w:jc w:val="center"/>
              <w:rPr>
                <w:sz w:val="24"/>
                <w:szCs w:val="24"/>
              </w:rPr>
            </w:pPr>
            <w:r>
              <w:rPr>
                <w:rFonts w:hint="eastAsia"/>
                <w:sz w:val="24"/>
                <w:szCs w:val="24"/>
              </w:rPr>
              <w:t>副教授</w:t>
            </w:r>
          </w:p>
        </w:tc>
        <w:tc>
          <w:tcPr>
            <w:tcW w:w="1524"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2004</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张莉莉</w:t>
            </w:r>
          </w:p>
        </w:tc>
        <w:tc>
          <w:tcPr>
            <w:tcW w:w="1523"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F30550" w:rsidRPr="006C5B97" w:rsidRDefault="00F30550"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F30550" w:rsidRPr="006C5B97" w:rsidRDefault="00F30550" w:rsidP="00363945">
            <w:pPr>
              <w:adjustRightInd w:val="0"/>
              <w:snapToGrid w:val="0"/>
              <w:spacing w:line="500" w:lineRule="exact"/>
              <w:jc w:val="center"/>
              <w:rPr>
                <w:sz w:val="24"/>
                <w:szCs w:val="24"/>
              </w:rPr>
            </w:pPr>
            <w:r>
              <w:rPr>
                <w:rFonts w:hint="eastAsia"/>
                <w:sz w:val="24"/>
                <w:szCs w:val="24"/>
              </w:rPr>
              <w:t>副教授</w:t>
            </w:r>
          </w:p>
        </w:tc>
        <w:tc>
          <w:tcPr>
            <w:tcW w:w="1524"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1990</w:t>
            </w:r>
          </w:p>
        </w:tc>
      </w:tr>
      <w:tr w:rsidR="00F30550" w:rsidRPr="006C5B97" w:rsidTr="00BF78C7">
        <w:tc>
          <w:tcPr>
            <w:tcW w:w="1668"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史亚琴</w:t>
            </w:r>
          </w:p>
        </w:tc>
        <w:tc>
          <w:tcPr>
            <w:tcW w:w="1523" w:type="dxa"/>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F30550" w:rsidRPr="006C5B97" w:rsidRDefault="00F30550"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F30550" w:rsidRPr="006C5B97" w:rsidRDefault="00F30550" w:rsidP="00363945">
            <w:pPr>
              <w:adjustRightInd w:val="0"/>
              <w:snapToGrid w:val="0"/>
              <w:spacing w:line="500" w:lineRule="exact"/>
              <w:jc w:val="center"/>
              <w:rPr>
                <w:sz w:val="24"/>
                <w:szCs w:val="24"/>
              </w:rPr>
            </w:pPr>
            <w:r>
              <w:rPr>
                <w:rFonts w:hint="eastAsia"/>
                <w:sz w:val="24"/>
                <w:szCs w:val="24"/>
              </w:rPr>
              <w:t>副研究生</w:t>
            </w:r>
          </w:p>
        </w:tc>
        <w:tc>
          <w:tcPr>
            <w:tcW w:w="1524" w:type="dxa"/>
          </w:tcPr>
          <w:p w:rsidR="00F30550" w:rsidRPr="006C5B97" w:rsidRDefault="00F30550" w:rsidP="00363945">
            <w:pPr>
              <w:adjustRightInd w:val="0"/>
              <w:snapToGrid w:val="0"/>
              <w:spacing w:line="500" w:lineRule="exact"/>
              <w:jc w:val="center"/>
              <w:rPr>
                <w:sz w:val="24"/>
                <w:szCs w:val="24"/>
              </w:rPr>
            </w:pPr>
            <w:r>
              <w:rPr>
                <w:rFonts w:hint="eastAsia"/>
                <w:sz w:val="24"/>
                <w:szCs w:val="24"/>
              </w:rPr>
              <w:t>1994</w:t>
            </w:r>
          </w:p>
        </w:tc>
      </w:tr>
      <w:tr w:rsidR="00F30550" w:rsidRPr="006C5B97" w:rsidTr="00BF78C7">
        <w:tc>
          <w:tcPr>
            <w:tcW w:w="1668" w:type="dxa"/>
          </w:tcPr>
          <w:p w:rsidR="00F30550" w:rsidRPr="006C5B97" w:rsidRDefault="00F30550" w:rsidP="00363945">
            <w:pPr>
              <w:adjustRightInd w:val="0"/>
              <w:snapToGrid w:val="0"/>
              <w:spacing w:line="500" w:lineRule="exact"/>
              <w:rPr>
                <w:sz w:val="24"/>
                <w:szCs w:val="24"/>
              </w:rPr>
            </w:pPr>
          </w:p>
        </w:tc>
        <w:tc>
          <w:tcPr>
            <w:tcW w:w="1523" w:type="dxa"/>
          </w:tcPr>
          <w:p w:rsidR="00F30550" w:rsidRPr="006C5B97" w:rsidRDefault="00F30550" w:rsidP="00363945">
            <w:pPr>
              <w:adjustRightInd w:val="0"/>
              <w:snapToGrid w:val="0"/>
              <w:spacing w:line="500" w:lineRule="exact"/>
              <w:rPr>
                <w:sz w:val="24"/>
                <w:szCs w:val="24"/>
              </w:rPr>
            </w:pPr>
          </w:p>
        </w:tc>
        <w:tc>
          <w:tcPr>
            <w:tcW w:w="1524" w:type="dxa"/>
            <w:gridSpan w:val="2"/>
          </w:tcPr>
          <w:p w:rsidR="00F30550" w:rsidRPr="006C5B97" w:rsidRDefault="00F30550" w:rsidP="00363945">
            <w:pPr>
              <w:adjustRightInd w:val="0"/>
              <w:snapToGrid w:val="0"/>
              <w:spacing w:line="500" w:lineRule="exact"/>
              <w:rPr>
                <w:sz w:val="24"/>
                <w:szCs w:val="24"/>
              </w:rPr>
            </w:pPr>
          </w:p>
        </w:tc>
        <w:tc>
          <w:tcPr>
            <w:tcW w:w="1523" w:type="dxa"/>
            <w:gridSpan w:val="3"/>
          </w:tcPr>
          <w:p w:rsidR="00F30550" w:rsidRPr="006C5B97" w:rsidRDefault="00F30550" w:rsidP="00363945">
            <w:pPr>
              <w:adjustRightInd w:val="0"/>
              <w:snapToGrid w:val="0"/>
              <w:spacing w:line="500" w:lineRule="exact"/>
              <w:rPr>
                <w:sz w:val="24"/>
                <w:szCs w:val="24"/>
              </w:rPr>
            </w:pPr>
          </w:p>
        </w:tc>
        <w:tc>
          <w:tcPr>
            <w:tcW w:w="1524" w:type="dxa"/>
            <w:gridSpan w:val="2"/>
          </w:tcPr>
          <w:p w:rsidR="00F30550" w:rsidRPr="006C5B97" w:rsidRDefault="00F30550" w:rsidP="00363945">
            <w:pPr>
              <w:adjustRightInd w:val="0"/>
              <w:snapToGrid w:val="0"/>
              <w:spacing w:line="500" w:lineRule="exact"/>
              <w:rPr>
                <w:sz w:val="24"/>
                <w:szCs w:val="24"/>
              </w:rPr>
            </w:pPr>
          </w:p>
        </w:tc>
        <w:tc>
          <w:tcPr>
            <w:tcW w:w="1524" w:type="dxa"/>
          </w:tcPr>
          <w:p w:rsidR="00F30550" w:rsidRPr="006C5B97" w:rsidRDefault="00F30550" w:rsidP="00363945">
            <w:pPr>
              <w:adjustRightInd w:val="0"/>
              <w:snapToGrid w:val="0"/>
              <w:spacing w:line="500" w:lineRule="exact"/>
              <w:rPr>
                <w:sz w:val="24"/>
                <w:szCs w:val="24"/>
              </w:rPr>
            </w:pPr>
          </w:p>
        </w:tc>
      </w:tr>
      <w:tr w:rsidR="00F30550" w:rsidRPr="006C5B97" w:rsidTr="00BF78C7">
        <w:tc>
          <w:tcPr>
            <w:tcW w:w="9286" w:type="dxa"/>
            <w:gridSpan w:val="10"/>
          </w:tcPr>
          <w:p w:rsidR="00F30550" w:rsidRPr="006C5B97" w:rsidRDefault="00F30550" w:rsidP="00363945">
            <w:pPr>
              <w:adjustRightInd w:val="0"/>
              <w:snapToGrid w:val="0"/>
              <w:spacing w:line="500" w:lineRule="exact"/>
              <w:rPr>
                <w:sz w:val="24"/>
                <w:szCs w:val="24"/>
              </w:rPr>
            </w:pPr>
            <w:r w:rsidRPr="006C5B97">
              <w:rPr>
                <w:rFonts w:hint="eastAsia"/>
                <w:sz w:val="24"/>
                <w:szCs w:val="24"/>
              </w:rPr>
              <w:t>课程简介</w:t>
            </w:r>
          </w:p>
        </w:tc>
      </w:tr>
      <w:tr w:rsidR="00F30550" w:rsidRPr="006C5B97" w:rsidTr="00BF78C7">
        <w:tc>
          <w:tcPr>
            <w:tcW w:w="9286" w:type="dxa"/>
            <w:gridSpan w:val="10"/>
          </w:tcPr>
          <w:p w:rsidR="00F30550" w:rsidRPr="002C3070" w:rsidRDefault="00F30550" w:rsidP="00363945">
            <w:pPr>
              <w:ind w:firstLineChars="250" w:firstLine="525"/>
              <w:rPr>
                <w:rFonts w:ascii="宋体" w:hAnsi="宋体"/>
                <w:szCs w:val="21"/>
              </w:rPr>
            </w:pPr>
            <w:r w:rsidRPr="002C3070">
              <w:rPr>
                <w:rFonts w:ascii="宋体" w:hAnsi="宋体" w:hint="eastAsia"/>
                <w:szCs w:val="21"/>
              </w:rPr>
              <w:t>护理心理学是医学、护理学与心理学交叉的一门应用学科，是促进护理专业发展，适应现代医学模式，培养护士良好心理素养，提高护理质量的一门重要课程。通过本课程的学习，使学生掌握心理学的基本知识及使用技术，从而寻求人类战胜疾病、保持健康的心理途径，为病人提供恰当的临床心理护理技艺和合理的养生保健措施，使病人得到最佳的身心护理。同时，教育学生掌握护士应具备的心理素质，逐步培养其良好的心理素养，为日后的工作和学习打下坚实的基础。</w:t>
            </w:r>
          </w:p>
          <w:p w:rsidR="00F30550" w:rsidRPr="006C5B97" w:rsidRDefault="00F30550" w:rsidP="00363945">
            <w:pPr>
              <w:adjustRightInd w:val="0"/>
              <w:snapToGrid w:val="0"/>
              <w:spacing w:line="500" w:lineRule="exact"/>
              <w:rPr>
                <w:sz w:val="24"/>
                <w:szCs w:val="24"/>
              </w:rPr>
            </w:pPr>
          </w:p>
        </w:tc>
      </w:tr>
    </w:tbl>
    <w:p w:rsidR="006228D4" w:rsidRDefault="006228D4" w:rsidP="00363945">
      <w:pPr>
        <w:adjustRightInd w:val="0"/>
        <w:snapToGrid w:val="0"/>
        <w:spacing w:beforeLines="50" w:afterLines="50" w:line="400" w:lineRule="exact"/>
        <w:jc w:val="center"/>
        <w:rPr>
          <w:rFonts w:ascii="Times New Roman" w:eastAsia="黑体" w:hAnsi="Times New Roman"/>
          <w:kern w:val="0"/>
          <w:sz w:val="24"/>
          <w:szCs w:val="24"/>
        </w:rPr>
      </w:pPr>
    </w:p>
    <w:p w:rsidR="00F30550" w:rsidRPr="006C5B97" w:rsidRDefault="00F30550" w:rsidP="00363945">
      <w:pPr>
        <w:adjustRightInd w:val="0"/>
        <w:snapToGrid w:val="0"/>
        <w:spacing w:beforeLines="50" w:afterLines="50" w:line="400" w:lineRule="exact"/>
        <w:jc w:val="center"/>
        <w:rPr>
          <w:rFonts w:ascii="Times New Roman" w:eastAsia="黑体" w:hAnsi="Times New Roman"/>
          <w:kern w:val="0"/>
          <w:sz w:val="24"/>
          <w:szCs w:val="24"/>
        </w:rPr>
      </w:pPr>
      <w:r w:rsidRPr="006C5B97">
        <w:rPr>
          <w:rFonts w:ascii="Times New Roman" w:eastAsia="黑体" w:hAnsi="Times New Roman" w:hint="eastAsia"/>
          <w:kern w:val="0"/>
          <w:sz w:val="24"/>
          <w:szCs w:val="24"/>
        </w:rPr>
        <w:lastRenderedPageBreak/>
        <w:t>二、课程教学大纲</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一、课程的基本信息</w:t>
      </w:r>
    </w:p>
    <w:p w:rsidR="00F30550" w:rsidRPr="006C5B97" w:rsidRDefault="00F30550" w:rsidP="00363945">
      <w:pPr>
        <w:autoSpaceDE w:val="0"/>
        <w:autoSpaceDN w:val="0"/>
        <w:adjustRightInd w:val="0"/>
        <w:spacing w:line="360" w:lineRule="exact"/>
        <w:ind w:firstLineChars="193" w:firstLine="463"/>
        <w:jc w:val="left"/>
        <w:rPr>
          <w:rFonts w:ascii="Times New Roman" w:hAnsi="宋体"/>
          <w:kern w:val="0"/>
          <w:sz w:val="24"/>
          <w:szCs w:val="24"/>
        </w:rPr>
      </w:pPr>
      <w:r w:rsidRPr="006C5B97">
        <w:rPr>
          <w:rFonts w:ascii="Times New Roman" w:hAnsi="宋体" w:hint="eastAsia"/>
          <w:kern w:val="0"/>
          <w:sz w:val="24"/>
          <w:szCs w:val="24"/>
        </w:rPr>
        <w:t>适应对象：本科护理专业</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课程代码：</w:t>
      </w:r>
      <w:r>
        <w:rPr>
          <w:rFonts w:ascii="Times New Roman" w:hAnsi="宋体" w:hint="eastAsia"/>
          <w:kern w:val="0"/>
          <w:sz w:val="24"/>
          <w:szCs w:val="24"/>
        </w:rPr>
        <w:t>190104</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学时分配：</w:t>
      </w:r>
      <w:r w:rsidRPr="006C5B97">
        <w:rPr>
          <w:rFonts w:ascii="Times New Roman" w:hAnsi="Times New Roman" w:hint="eastAsia"/>
          <w:kern w:val="0"/>
          <w:sz w:val="24"/>
          <w:szCs w:val="24"/>
        </w:rPr>
        <w:t>32</w:t>
      </w:r>
      <w:r w:rsidRPr="006C5B97">
        <w:rPr>
          <w:rFonts w:ascii="Times New Roman" w:hAnsi="Times New Roman" w:hint="eastAsia"/>
          <w:kern w:val="0"/>
          <w:sz w:val="24"/>
          <w:szCs w:val="24"/>
        </w:rPr>
        <w:t>学时</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赋予学分：</w:t>
      </w:r>
      <w:r w:rsidRPr="006C5B97">
        <w:rPr>
          <w:rFonts w:ascii="Times New Roman" w:hAnsi="Times New Roman" w:hint="eastAsia"/>
          <w:kern w:val="0"/>
          <w:sz w:val="24"/>
          <w:szCs w:val="24"/>
        </w:rPr>
        <w:t>2</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后续课程：</w:t>
      </w:r>
      <w:r>
        <w:rPr>
          <w:rFonts w:ascii="Times New Roman" w:hAnsi="Times New Roman" w:hint="eastAsia"/>
          <w:kern w:val="0"/>
          <w:sz w:val="24"/>
          <w:szCs w:val="24"/>
        </w:rPr>
        <w:t>毕业实习</w:t>
      </w:r>
      <w:r w:rsidRPr="006C5B97">
        <w:rPr>
          <w:rFonts w:ascii="Times New Roman" w:hAnsi="Times New Roman" w:hint="eastAsia"/>
          <w:kern w:val="0"/>
          <w:sz w:val="24"/>
          <w:szCs w:val="24"/>
        </w:rPr>
        <w:t xml:space="preserve"> </w:t>
      </w:r>
    </w:p>
    <w:p w:rsidR="00F30550" w:rsidRPr="006C5B97" w:rsidRDefault="00F30550" w:rsidP="00363945">
      <w:pPr>
        <w:numPr>
          <w:ilvl w:val="0"/>
          <w:numId w:val="1"/>
        </w:num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课程性质与任务：</w:t>
      </w:r>
    </w:p>
    <w:p w:rsidR="00F30550" w:rsidRPr="00C87105" w:rsidRDefault="00F30550" w:rsidP="00363945">
      <w:pPr>
        <w:autoSpaceDE w:val="0"/>
        <w:autoSpaceDN w:val="0"/>
        <w:adjustRightInd w:val="0"/>
        <w:snapToGrid w:val="0"/>
        <w:ind w:firstLineChars="200" w:firstLine="480"/>
        <w:jc w:val="left"/>
        <w:rPr>
          <w:rFonts w:ascii="宋体" w:hAnsi="宋体"/>
          <w:color w:val="000000"/>
          <w:sz w:val="24"/>
          <w:szCs w:val="24"/>
        </w:rPr>
      </w:pPr>
      <w:r w:rsidRPr="00C87105">
        <w:rPr>
          <w:rFonts w:ascii="宋体" w:hAnsi="宋体" w:hint="eastAsia"/>
          <w:color w:val="000000"/>
          <w:sz w:val="24"/>
          <w:szCs w:val="24"/>
        </w:rPr>
        <w:t>护理伦理学课程是全国高等教育护理学专业必修课，是为培养护理从业者的护理伦理基本理论知识和应用能力而设置的一门专业基础课。护理伦理学是以伦理学的基本原理为指导，研究护理职业道德的一门科学。护理职业道德具有全人类性与人道性、继承性与时代性、规范性与可操作性的特点。因为护理伦理学是护理学与伦理学相交叉形成的一门边缘学科，所以它与护理学、伦理学既有相通的地方，而又有明显的区别。因此，在教学及考核时应充分体现本课程的性质和特点。 </w:t>
      </w:r>
    </w:p>
    <w:p w:rsidR="00F30550" w:rsidRPr="00C87105" w:rsidRDefault="00F30550" w:rsidP="00363945">
      <w:pPr>
        <w:autoSpaceDE w:val="0"/>
        <w:autoSpaceDN w:val="0"/>
        <w:adjustRightInd w:val="0"/>
        <w:snapToGrid w:val="0"/>
        <w:ind w:firstLineChars="200" w:firstLine="480"/>
        <w:jc w:val="left"/>
        <w:rPr>
          <w:rFonts w:ascii="宋体" w:hAnsi="宋体"/>
          <w:color w:val="000000"/>
          <w:sz w:val="24"/>
          <w:szCs w:val="24"/>
        </w:rPr>
      </w:pPr>
      <w:r w:rsidRPr="00C87105">
        <w:rPr>
          <w:rFonts w:ascii="宋体" w:hAnsi="宋体" w:hint="eastAsia"/>
          <w:color w:val="000000"/>
          <w:sz w:val="24"/>
          <w:szCs w:val="24"/>
        </w:rPr>
        <w:t>本课程的总任务是：使学生比较全面、系统地掌握护理伦理学地基本理论、基本知识和基本方法，了解护理道德发展中地难题，培养、提高职业道德品质和分析、解决临床护理伦理问题地能力，以便毕业后能够较好地适应护理工作和护理学发展的需要。</w:t>
      </w:r>
    </w:p>
    <w:p w:rsidR="00F30550" w:rsidRPr="006C5B97" w:rsidRDefault="00F30550" w:rsidP="00363945">
      <w:pPr>
        <w:autoSpaceDE w:val="0"/>
        <w:autoSpaceDN w:val="0"/>
        <w:adjustRightInd w:val="0"/>
        <w:snapToGrid w:val="0"/>
        <w:jc w:val="left"/>
        <w:rPr>
          <w:rFonts w:ascii="Times New Roman" w:eastAsia="黑体" w:hAnsi="Times New Roman"/>
          <w:b/>
          <w:kern w:val="0"/>
          <w:sz w:val="24"/>
          <w:szCs w:val="24"/>
        </w:rPr>
      </w:pPr>
      <w:r>
        <w:rPr>
          <w:rFonts w:ascii="Times New Roman" w:eastAsia="黑体" w:hAnsi="Times New Roman" w:hint="eastAsia"/>
          <w:b/>
          <w:kern w:val="0"/>
          <w:sz w:val="24"/>
          <w:szCs w:val="24"/>
        </w:rPr>
        <w:t>三、</w:t>
      </w:r>
      <w:r w:rsidRPr="006C5B97">
        <w:rPr>
          <w:rFonts w:ascii="Times New Roman" w:eastAsia="黑体" w:hAnsi="Times New Roman" w:hint="eastAsia"/>
          <w:b/>
          <w:kern w:val="0"/>
          <w:sz w:val="24"/>
          <w:szCs w:val="24"/>
        </w:rPr>
        <w:t>教学目的与要求</w:t>
      </w:r>
    </w:p>
    <w:p w:rsidR="00F30550" w:rsidRPr="00410055" w:rsidRDefault="00F30550" w:rsidP="00363945">
      <w:pPr>
        <w:spacing w:line="340" w:lineRule="exact"/>
        <w:ind w:firstLineChars="200" w:firstLine="480"/>
        <w:rPr>
          <w:sz w:val="24"/>
          <w:szCs w:val="24"/>
        </w:rPr>
      </w:pPr>
      <w:r>
        <w:rPr>
          <w:rFonts w:hint="eastAsia"/>
          <w:sz w:val="24"/>
          <w:szCs w:val="24"/>
        </w:rPr>
        <w:t>帮</w:t>
      </w:r>
      <w:r w:rsidRPr="00410055">
        <w:rPr>
          <w:rFonts w:hint="eastAsia"/>
          <w:sz w:val="24"/>
          <w:szCs w:val="24"/>
        </w:rPr>
        <w:t>助学生树立正确的护理价值观和初步形成良好的职业道德素质，培养护理职业精神，自觉践行医学人道主义原则，为人民的健康利益服务。培养护理学生在护理实践中对人、对生命、对医学事业的道德责任感，</w:t>
      </w:r>
      <w:r>
        <w:rPr>
          <w:rFonts w:hint="eastAsia"/>
          <w:sz w:val="24"/>
          <w:szCs w:val="24"/>
        </w:rPr>
        <w:t>具备慎独的品质，</w:t>
      </w:r>
      <w:r w:rsidRPr="00410055">
        <w:rPr>
          <w:rFonts w:hint="eastAsia"/>
          <w:sz w:val="24"/>
          <w:szCs w:val="24"/>
        </w:rPr>
        <w:t>能够敏锐识别和正确处理护理伦理问题，具有正确进行护理伦理决策的能力。</w:t>
      </w:r>
      <w:r w:rsidRPr="00410055">
        <w:rPr>
          <w:rFonts w:hint="eastAsia"/>
          <w:sz w:val="24"/>
          <w:szCs w:val="24"/>
        </w:rPr>
        <w:t> </w:t>
      </w:r>
      <w:r w:rsidRPr="00410055">
        <w:rPr>
          <w:rFonts w:hint="eastAsia"/>
          <w:sz w:val="24"/>
          <w:szCs w:val="24"/>
        </w:rPr>
        <w:t>指导学生形成良好的人际沟通能力，妥善处理护患关系、护际关系、护理与社会的关系；为患者提供人性化的服务，满足社会人群的健康需求和护理事业发展的要求。</w:t>
      </w:r>
    </w:p>
    <w:p w:rsidR="00F30550" w:rsidRPr="00BB797B" w:rsidRDefault="00F30550" w:rsidP="00363945">
      <w:pPr>
        <w:spacing w:line="340" w:lineRule="exact"/>
        <w:rPr>
          <w:rFonts w:ascii="Times New Roman" w:eastAsia="黑体" w:hAnsi="Times New Roman"/>
          <w:b/>
          <w:kern w:val="0"/>
          <w:sz w:val="24"/>
          <w:szCs w:val="24"/>
        </w:rPr>
      </w:pPr>
      <w:r w:rsidRPr="00BB797B">
        <w:rPr>
          <w:rFonts w:ascii="Times New Roman" w:eastAsia="黑体" w:hAnsi="Times New Roman" w:hint="eastAsia"/>
          <w:b/>
          <w:kern w:val="0"/>
          <w:sz w:val="24"/>
          <w:szCs w:val="24"/>
        </w:rPr>
        <w:t>四、教学内容与安排</w:t>
      </w:r>
    </w:p>
    <w:p w:rsidR="00F30550" w:rsidRPr="007956A9" w:rsidRDefault="00F30550" w:rsidP="00363945">
      <w:pPr>
        <w:spacing w:line="360" w:lineRule="exact"/>
        <w:rPr>
          <w:rFonts w:ascii="宋体" w:hAnsi="宋体"/>
          <w:b/>
        </w:rPr>
      </w:pPr>
      <w:r w:rsidRPr="007956A9">
        <w:rPr>
          <w:rFonts w:ascii="宋体" w:hAnsi="宋体" w:hint="eastAsia"/>
          <w:b/>
        </w:rPr>
        <w:t>第一章  绪论 </w:t>
      </w:r>
    </w:p>
    <w:p w:rsidR="00F30550" w:rsidRDefault="00F30550" w:rsidP="00363945">
      <w:pPr>
        <w:spacing w:line="360" w:lineRule="exact"/>
        <w:rPr>
          <w:rFonts w:ascii="宋体" w:hAnsi="宋体"/>
          <w:b/>
        </w:rPr>
      </w:pPr>
      <w:r w:rsidRPr="007956A9">
        <w:rPr>
          <w:rFonts w:ascii="宋体" w:hAnsi="宋体" w:hint="eastAsia"/>
          <w:b/>
        </w:rPr>
        <w:t>掌握护理伦理学的概念、护理伦理学的研究对象及内容； </w:t>
      </w:r>
    </w:p>
    <w:p w:rsidR="00F30550" w:rsidRDefault="00F30550" w:rsidP="00363945">
      <w:pPr>
        <w:spacing w:line="360" w:lineRule="exact"/>
        <w:rPr>
          <w:rFonts w:ascii="宋体" w:hAnsi="宋体"/>
          <w:b/>
        </w:rPr>
      </w:pPr>
      <w:r w:rsidRPr="007956A9">
        <w:rPr>
          <w:rFonts w:ascii="宋体" w:hAnsi="宋体" w:hint="eastAsia"/>
          <w:b/>
        </w:rPr>
        <w:t>熟悉道德、伦理和伦理学的关系、护理道德和护理伦理学的关系； </w:t>
      </w:r>
    </w:p>
    <w:p w:rsidR="00F30550" w:rsidRDefault="00F30550" w:rsidP="00363945">
      <w:pPr>
        <w:spacing w:line="360" w:lineRule="exact"/>
        <w:rPr>
          <w:rFonts w:ascii="宋体" w:hAnsi="宋体"/>
          <w:b/>
        </w:rPr>
      </w:pPr>
      <w:r w:rsidRPr="007956A9">
        <w:rPr>
          <w:rFonts w:ascii="宋体" w:hAnsi="宋体" w:hint="eastAsia"/>
          <w:b/>
        </w:rPr>
        <w:t>了解护理伦理学与相关学科的关系以及学习护理伦理学的方法；</w:t>
      </w:r>
    </w:p>
    <w:p w:rsidR="00F30550" w:rsidRPr="00D84ABC" w:rsidRDefault="00F30550" w:rsidP="00363945">
      <w:pPr>
        <w:spacing w:line="360" w:lineRule="exact"/>
        <w:rPr>
          <w:rFonts w:ascii="宋体" w:hAnsi="宋体"/>
          <w:b/>
        </w:rPr>
      </w:pPr>
      <w:r w:rsidRPr="009C2787">
        <w:rPr>
          <w:rFonts w:ascii="宋体" w:hAnsi="宋体" w:hint="eastAsia"/>
          <w:b/>
        </w:rPr>
        <w:t>第二章</w:t>
      </w:r>
      <w:r>
        <w:rPr>
          <w:rFonts w:ascii="宋体" w:hAnsi="宋体" w:hint="eastAsia"/>
          <w:b/>
        </w:rPr>
        <w:t> </w:t>
      </w:r>
      <w:r w:rsidRPr="009C2787">
        <w:rPr>
          <w:rFonts w:ascii="宋体" w:hAnsi="宋体" w:hint="eastAsia"/>
          <w:b/>
        </w:rPr>
        <w:t>护理伦理学的发展与展望</w:t>
      </w:r>
    </w:p>
    <w:p w:rsidR="00F30550" w:rsidRPr="00D84ABC" w:rsidRDefault="00F30550" w:rsidP="00363945">
      <w:pPr>
        <w:spacing w:line="360" w:lineRule="exact"/>
        <w:rPr>
          <w:rFonts w:ascii="宋体" w:hAnsi="宋体"/>
          <w:b/>
        </w:rPr>
      </w:pPr>
      <w:r w:rsidRPr="00D84ABC">
        <w:rPr>
          <w:rFonts w:ascii="宋体" w:hAnsi="宋体" w:hint="eastAsia"/>
          <w:b/>
        </w:rPr>
        <w:t>掌握我国古代医护道德的传统和南丁格尔对护理道德的贡献； 2.熟悉近现代护理道德的发展和护理伦理学的诞生； </w:t>
      </w:r>
    </w:p>
    <w:p w:rsidR="00F30550" w:rsidRPr="00D84ABC" w:rsidRDefault="00F30550" w:rsidP="00363945">
      <w:pPr>
        <w:spacing w:line="360" w:lineRule="exact"/>
        <w:rPr>
          <w:rFonts w:ascii="宋体" w:hAnsi="宋体"/>
          <w:b/>
        </w:rPr>
      </w:pPr>
      <w:r w:rsidRPr="00D84ABC">
        <w:rPr>
          <w:rFonts w:ascii="宋体" w:hAnsi="宋体" w:hint="eastAsia"/>
          <w:b/>
        </w:rPr>
        <w:t>了解古代和欧洲中世纪护理道德的产生和概况，新时期护理伦理面临的挑战和机遇；</w:t>
      </w:r>
    </w:p>
    <w:p w:rsidR="00F30550" w:rsidRPr="009C2787" w:rsidRDefault="00F30550" w:rsidP="00363945">
      <w:pPr>
        <w:spacing w:line="360" w:lineRule="exact"/>
        <w:rPr>
          <w:rFonts w:ascii="宋体" w:hAnsi="宋体"/>
          <w:b/>
        </w:rPr>
      </w:pPr>
      <w:r w:rsidRPr="009C2787">
        <w:rPr>
          <w:rFonts w:ascii="宋体" w:hAnsi="宋体" w:hint="eastAsia"/>
          <w:b/>
        </w:rPr>
        <w:t>第三章</w:t>
      </w:r>
      <w:r>
        <w:rPr>
          <w:rFonts w:ascii="宋体" w:hAnsi="宋体" w:hint="eastAsia"/>
          <w:b/>
        </w:rPr>
        <w:t> </w:t>
      </w:r>
      <w:r w:rsidRPr="009C2787">
        <w:rPr>
          <w:rFonts w:ascii="宋体" w:hAnsi="宋体" w:hint="eastAsia"/>
          <w:b/>
        </w:rPr>
        <w:t>护理伦理学的理论基础 </w:t>
      </w:r>
    </w:p>
    <w:p w:rsidR="00F30550" w:rsidRPr="009C2787" w:rsidRDefault="00F30550" w:rsidP="00363945">
      <w:pPr>
        <w:spacing w:line="360" w:lineRule="exact"/>
        <w:rPr>
          <w:rFonts w:ascii="宋体" w:hAnsi="宋体"/>
          <w:b/>
        </w:rPr>
      </w:pPr>
      <w:r w:rsidRPr="009C2787">
        <w:rPr>
          <w:rFonts w:ascii="宋体" w:hAnsi="宋体" w:hint="eastAsia"/>
          <w:b/>
        </w:rPr>
        <w:t>掌握生命神圣、质量、价值论及医学人道主义含义和意义； 2.熟悉义务论、功利论；</w:t>
      </w:r>
    </w:p>
    <w:p w:rsidR="00F30550" w:rsidRPr="009C2787" w:rsidRDefault="00F30550" w:rsidP="00363945">
      <w:pPr>
        <w:spacing w:line="360" w:lineRule="exact"/>
        <w:rPr>
          <w:rFonts w:ascii="宋体" w:hAnsi="宋体"/>
          <w:b/>
        </w:rPr>
      </w:pPr>
      <w:r>
        <w:rPr>
          <w:rFonts w:ascii="宋体" w:hAnsi="宋体" w:hint="eastAsia"/>
          <w:b/>
        </w:rPr>
        <w:t>第</w:t>
      </w:r>
      <w:r w:rsidRPr="009C2787">
        <w:rPr>
          <w:rFonts w:ascii="宋体" w:hAnsi="宋体" w:hint="eastAsia"/>
          <w:b/>
        </w:rPr>
        <w:t>四章</w:t>
      </w:r>
      <w:r>
        <w:rPr>
          <w:rFonts w:ascii="宋体" w:hAnsi="宋体" w:hint="eastAsia"/>
          <w:b/>
        </w:rPr>
        <w:t> </w:t>
      </w:r>
      <w:r w:rsidRPr="009C2787">
        <w:rPr>
          <w:rFonts w:ascii="宋体" w:hAnsi="宋体" w:hint="eastAsia"/>
          <w:b/>
        </w:rPr>
        <w:t>护理伦理学的规范体系 </w:t>
      </w:r>
    </w:p>
    <w:p w:rsidR="00F30550" w:rsidRDefault="00F30550" w:rsidP="00363945">
      <w:pPr>
        <w:spacing w:line="360" w:lineRule="exact"/>
        <w:rPr>
          <w:rFonts w:ascii="宋体" w:hAnsi="宋体"/>
          <w:b/>
        </w:rPr>
      </w:pPr>
      <w:r>
        <w:rPr>
          <w:rFonts w:ascii="宋体" w:hAnsi="宋体" w:hint="eastAsia"/>
          <w:b/>
        </w:rPr>
        <w:t>1.</w:t>
      </w:r>
      <w:r w:rsidRPr="009C2787">
        <w:rPr>
          <w:rFonts w:ascii="宋体" w:hAnsi="宋体" w:hint="eastAsia"/>
          <w:b/>
        </w:rPr>
        <w:t>掌握伦理学的具体原则以及护士权利、义务、情感、审慎的内容和良心、义务</w:t>
      </w:r>
    </w:p>
    <w:p w:rsidR="00F30550" w:rsidRPr="009C2787" w:rsidRDefault="00F30550" w:rsidP="00363945">
      <w:pPr>
        <w:spacing w:line="360" w:lineRule="exact"/>
        <w:rPr>
          <w:rFonts w:ascii="宋体" w:hAnsi="宋体"/>
          <w:b/>
        </w:rPr>
      </w:pPr>
      <w:r w:rsidRPr="009C2787">
        <w:rPr>
          <w:rFonts w:ascii="宋体" w:hAnsi="宋体" w:hint="eastAsia"/>
          <w:b/>
        </w:rPr>
        <w:lastRenderedPageBreak/>
        <w:t>情感、审慎对护士行为的作用； </w:t>
      </w:r>
    </w:p>
    <w:p w:rsidR="00F30550" w:rsidRPr="009C2787" w:rsidRDefault="00F30550" w:rsidP="00363945">
      <w:pPr>
        <w:spacing w:line="360" w:lineRule="exact"/>
        <w:rPr>
          <w:rFonts w:ascii="宋体" w:hAnsi="宋体"/>
          <w:b/>
        </w:rPr>
      </w:pPr>
      <w:r w:rsidRPr="009C2787">
        <w:rPr>
          <w:rFonts w:ascii="宋体" w:hAnsi="宋体" w:hint="eastAsia"/>
          <w:b/>
        </w:rPr>
        <w:t>2.熟悉护理伦理学的基本规范、护理道德规范的基本内容； 3.了解护理道德规范的作用、护理伦理学范畴的界定及其意义； [教学时数] 4学时</w:t>
      </w:r>
    </w:p>
    <w:p w:rsidR="00F30550" w:rsidRPr="009C2787" w:rsidRDefault="00F30550" w:rsidP="00363945">
      <w:pPr>
        <w:spacing w:line="360" w:lineRule="exact"/>
        <w:rPr>
          <w:rFonts w:ascii="宋体" w:hAnsi="宋体"/>
          <w:b/>
        </w:rPr>
      </w:pPr>
      <w:r w:rsidRPr="009C2787">
        <w:rPr>
          <w:rFonts w:ascii="宋体" w:hAnsi="宋体" w:hint="eastAsia"/>
          <w:b/>
        </w:rPr>
        <w:t>第五章</w:t>
      </w:r>
      <w:r>
        <w:rPr>
          <w:rFonts w:ascii="宋体" w:hAnsi="宋体" w:hint="eastAsia"/>
          <w:b/>
        </w:rPr>
        <w:t> </w:t>
      </w:r>
      <w:r w:rsidRPr="009C2787">
        <w:rPr>
          <w:rFonts w:ascii="宋体" w:hAnsi="宋体" w:hint="eastAsia"/>
          <w:b/>
        </w:rPr>
        <w:t>护理关系伦理（一） </w:t>
      </w:r>
    </w:p>
    <w:p w:rsidR="00F30550" w:rsidRPr="009C2787" w:rsidRDefault="00F30550" w:rsidP="00363945">
      <w:pPr>
        <w:spacing w:line="360" w:lineRule="exact"/>
        <w:rPr>
          <w:rFonts w:ascii="宋体" w:hAnsi="宋体"/>
          <w:b/>
        </w:rPr>
      </w:pPr>
      <w:r w:rsidRPr="009C2787">
        <w:rPr>
          <w:rFonts w:ascii="宋体" w:hAnsi="宋体" w:hint="eastAsia"/>
          <w:b/>
        </w:rPr>
        <w:t>掌握护患关系的特征、护患冲突的调适原则； </w:t>
      </w:r>
    </w:p>
    <w:p w:rsidR="00F30550" w:rsidRDefault="00F30550" w:rsidP="00363945">
      <w:pPr>
        <w:spacing w:line="360" w:lineRule="exact"/>
        <w:rPr>
          <w:rFonts w:ascii="宋体" w:hAnsi="宋体"/>
          <w:b/>
        </w:rPr>
      </w:pPr>
      <w:r w:rsidRPr="009C2787">
        <w:rPr>
          <w:rFonts w:ascii="宋体" w:hAnsi="宋体" w:hint="eastAsia"/>
          <w:b/>
        </w:rPr>
        <w:t>熟悉护患双方的权利与义务，护患沟通技巧、护患冲突的特征； 3.了解护患关系的性质、沟通的概念及其类型；</w:t>
      </w:r>
    </w:p>
    <w:p w:rsidR="00F30550" w:rsidRPr="009C2787" w:rsidRDefault="00F30550" w:rsidP="00363945">
      <w:pPr>
        <w:spacing w:line="360" w:lineRule="exact"/>
        <w:rPr>
          <w:rFonts w:ascii="宋体" w:hAnsi="宋体"/>
          <w:b/>
        </w:rPr>
      </w:pPr>
      <w:r w:rsidRPr="009C2787">
        <w:rPr>
          <w:rFonts w:ascii="宋体" w:hAnsi="宋体" w:hint="eastAsia"/>
          <w:b/>
        </w:rPr>
        <w:t>第六章</w:t>
      </w:r>
      <w:r>
        <w:rPr>
          <w:rFonts w:ascii="宋体" w:hAnsi="宋体" w:hint="eastAsia"/>
          <w:b/>
        </w:rPr>
        <w:t xml:space="preserve"> </w:t>
      </w:r>
      <w:r w:rsidRPr="009C2787">
        <w:rPr>
          <w:rFonts w:ascii="宋体" w:hAnsi="宋体" w:hint="eastAsia"/>
          <w:b/>
        </w:rPr>
        <w:t>护患关系伦理（二） </w:t>
      </w:r>
    </w:p>
    <w:p w:rsidR="00F30550" w:rsidRPr="009C2787" w:rsidRDefault="00F30550" w:rsidP="00363945">
      <w:pPr>
        <w:spacing w:line="360" w:lineRule="exact"/>
        <w:rPr>
          <w:rFonts w:ascii="宋体" w:hAnsi="宋体"/>
          <w:b/>
        </w:rPr>
      </w:pPr>
      <w:r w:rsidRPr="009C2787">
        <w:rPr>
          <w:rFonts w:ascii="宋体" w:hAnsi="宋体" w:hint="eastAsia"/>
          <w:b/>
        </w:rPr>
        <w:t>掌握护医关系的模式、建立和谐护医关系的伦理原则、护际关系合作的道德要求； </w:t>
      </w:r>
    </w:p>
    <w:p w:rsidR="00F30550" w:rsidRPr="009C2787" w:rsidRDefault="00F30550" w:rsidP="00363945">
      <w:pPr>
        <w:spacing w:line="360" w:lineRule="exact"/>
        <w:rPr>
          <w:rFonts w:ascii="宋体" w:hAnsi="宋体"/>
          <w:b/>
        </w:rPr>
      </w:pPr>
      <w:r w:rsidRPr="009C2787">
        <w:rPr>
          <w:rFonts w:ascii="宋体" w:hAnsi="宋体" w:hint="eastAsia"/>
          <w:b/>
        </w:rPr>
        <w:t>熟悉影响护医关系的心理因素、和谐护医关系的重要性、护医工作配合中的矛盾； </w:t>
      </w:r>
    </w:p>
    <w:p w:rsidR="00F30550" w:rsidRDefault="00F30550" w:rsidP="00363945">
      <w:pPr>
        <w:spacing w:line="360" w:lineRule="exact"/>
        <w:rPr>
          <w:rFonts w:ascii="宋体" w:hAnsi="宋体"/>
          <w:b/>
        </w:rPr>
      </w:pPr>
      <w:r w:rsidRPr="009C2787">
        <w:rPr>
          <w:rFonts w:ascii="宋体" w:hAnsi="宋体" w:hint="eastAsia"/>
          <w:b/>
        </w:rPr>
        <w:t>了解护理人员与社会公关关系的伦理</w:t>
      </w:r>
    </w:p>
    <w:p w:rsidR="00F30550" w:rsidRDefault="00F30550" w:rsidP="00363945">
      <w:pPr>
        <w:spacing w:line="360" w:lineRule="exact"/>
        <w:rPr>
          <w:rFonts w:ascii="宋体" w:hAnsi="宋体"/>
          <w:b/>
        </w:rPr>
      </w:pPr>
      <w:r w:rsidRPr="009C2787">
        <w:rPr>
          <w:rFonts w:ascii="宋体" w:hAnsi="宋体" w:hint="eastAsia"/>
          <w:b/>
        </w:rPr>
        <w:t>第七章</w:t>
      </w:r>
      <w:r>
        <w:rPr>
          <w:rFonts w:ascii="宋体" w:hAnsi="宋体" w:hint="eastAsia"/>
          <w:b/>
        </w:rPr>
        <w:t> </w:t>
      </w:r>
      <w:r w:rsidRPr="009C2787">
        <w:rPr>
          <w:rFonts w:ascii="宋体" w:hAnsi="宋体" w:hint="eastAsia"/>
          <w:b/>
        </w:rPr>
        <w:t>护理实践伦理（一）</w:t>
      </w:r>
    </w:p>
    <w:p w:rsidR="00F30550" w:rsidRDefault="00F30550" w:rsidP="00363945">
      <w:pPr>
        <w:spacing w:line="360" w:lineRule="exact"/>
        <w:rPr>
          <w:rFonts w:ascii="宋体" w:hAnsi="宋体"/>
          <w:b/>
        </w:rPr>
      </w:pPr>
      <w:r w:rsidRPr="009C2787">
        <w:rPr>
          <w:rFonts w:ascii="宋体" w:hAnsi="宋体" w:hint="eastAsia"/>
          <w:b/>
        </w:rPr>
        <w:t>1.掌握门诊、急诊、病房的伦理要求； 2.熟悉社区、公共卫生护理的伦理要求； 3.了解门诊、急诊、病房社区、公共卫生护理</w:t>
      </w:r>
    </w:p>
    <w:p w:rsidR="00F30550" w:rsidRPr="009C2787" w:rsidRDefault="00F30550" w:rsidP="00363945">
      <w:pPr>
        <w:spacing w:line="360" w:lineRule="exact"/>
        <w:rPr>
          <w:rFonts w:ascii="宋体" w:hAnsi="宋体"/>
          <w:b/>
        </w:rPr>
      </w:pPr>
      <w:r w:rsidRPr="009C2787">
        <w:rPr>
          <w:rFonts w:ascii="宋体" w:hAnsi="宋体" w:hint="eastAsia"/>
          <w:b/>
        </w:rPr>
        <w:t>第八章 护理实践伦理（二） </w:t>
      </w:r>
    </w:p>
    <w:p w:rsidR="00F30550" w:rsidRPr="009C2787" w:rsidRDefault="00F30550" w:rsidP="00363945">
      <w:pPr>
        <w:spacing w:line="360" w:lineRule="exact"/>
        <w:rPr>
          <w:rFonts w:ascii="宋体" w:hAnsi="宋体"/>
          <w:b/>
        </w:rPr>
      </w:pPr>
      <w:r w:rsidRPr="009C2787">
        <w:rPr>
          <w:rFonts w:ascii="宋体" w:hAnsi="宋体" w:hint="eastAsia"/>
          <w:b/>
        </w:rPr>
        <w:t>掌握妇产科护理、儿科护理、老年护理手术病人护理、癌症病人、临终病人的伦理问题； </w:t>
      </w:r>
    </w:p>
    <w:p w:rsidR="00F30550" w:rsidRPr="009C2787" w:rsidRDefault="00F30550" w:rsidP="00363945">
      <w:pPr>
        <w:spacing w:line="360" w:lineRule="exact"/>
        <w:rPr>
          <w:rFonts w:ascii="宋体" w:hAnsi="宋体"/>
          <w:b/>
        </w:rPr>
      </w:pPr>
      <w:r w:rsidRPr="009C2787">
        <w:rPr>
          <w:rFonts w:ascii="宋体" w:hAnsi="宋体" w:hint="eastAsia"/>
          <w:b/>
        </w:rPr>
        <w:t>熟悉妇产科护理、儿科护理、老年护理手术病人护理、癌症病人、临终病人的伦理要求； </w:t>
      </w:r>
    </w:p>
    <w:p w:rsidR="00F30550" w:rsidRDefault="00F30550" w:rsidP="00363945">
      <w:pPr>
        <w:spacing w:line="360" w:lineRule="exact"/>
        <w:rPr>
          <w:rFonts w:ascii="宋体" w:hAnsi="宋体"/>
          <w:b/>
        </w:rPr>
      </w:pPr>
      <w:r w:rsidRPr="009C2787">
        <w:rPr>
          <w:rFonts w:ascii="宋体" w:hAnsi="宋体" w:hint="eastAsia"/>
          <w:b/>
        </w:rPr>
        <w:t>了解熟悉妇产科护理、儿科护理、老年护理手术病人护理、癌症病人、临终病人的一般特点；</w:t>
      </w:r>
    </w:p>
    <w:p w:rsidR="00F30550" w:rsidRPr="009B005E" w:rsidRDefault="00F30550" w:rsidP="00363945">
      <w:pPr>
        <w:spacing w:line="360" w:lineRule="exact"/>
        <w:rPr>
          <w:rFonts w:ascii="宋体" w:hAnsi="宋体"/>
          <w:b/>
        </w:rPr>
      </w:pPr>
      <w:r w:rsidRPr="009C2787">
        <w:rPr>
          <w:rFonts w:ascii="宋体" w:hAnsi="宋体" w:hint="eastAsia"/>
          <w:b/>
        </w:rPr>
        <w:t>第十章</w:t>
      </w:r>
      <w:r>
        <w:rPr>
          <w:rFonts w:ascii="宋体" w:hAnsi="宋体" w:hint="eastAsia"/>
          <w:b/>
        </w:rPr>
        <w:t> </w:t>
      </w:r>
      <w:r w:rsidRPr="009C2787">
        <w:rPr>
          <w:rFonts w:ascii="宋体" w:hAnsi="宋体" w:hint="eastAsia"/>
          <w:b/>
        </w:rPr>
        <w:t>护理伦理决策、评价、管理与伦理 </w:t>
      </w:r>
    </w:p>
    <w:p w:rsidR="00F30550" w:rsidRPr="009C2787" w:rsidRDefault="00F30550" w:rsidP="00363945">
      <w:pPr>
        <w:spacing w:line="360" w:lineRule="exact"/>
        <w:rPr>
          <w:rFonts w:ascii="宋体" w:hAnsi="宋体"/>
          <w:b/>
        </w:rPr>
      </w:pPr>
      <w:r w:rsidRPr="009C2787">
        <w:rPr>
          <w:rFonts w:ascii="宋体" w:hAnsi="宋体" w:hint="eastAsia"/>
          <w:b/>
        </w:rPr>
        <w:t>掌握护理伦理难题、医学道德评价的方式 </w:t>
      </w:r>
    </w:p>
    <w:p w:rsidR="00F30550" w:rsidRPr="009C2787" w:rsidRDefault="00F30550" w:rsidP="00363945">
      <w:pPr>
        <w:spacing w:line="360" w:lineRule="exact"/>
        <w:rPr>
          <w:rFonts w:ascii="宋体" w:hAnsi="宋体"/>
          <w:b/>
        </w:rPr>
      </w:pPr>
      <w:r w:rsidRPr="009C2787">
        <w:rPr>
          <w:rFonts w:ascii="宋体" w:hAnsi="宋体" w:hint="eastAsia"/>
          <w:b/>
        </w:rPr>
        <w:t>熟悉护理管理的伦理原则、医院护理管理者的道德素质 </w:t>
      </w:r>
    </w:p>
    <w:p w:rsidR="00F30550" w:rsidRPr="009C2787" w:rsidRDefault="00F30550" w:rsidP="00363945">
      <w:pPr>
        <w:spacing w:line="360" w:lineRule="exact"/>
        <w:rPr>
          <w:rFonts w:ascii="宋体" w:hAnsi="宋体"/>
          <w:b/>
        </w:rPr>
      </w:pPr>
      <w:r w:rsidRPr="009C2787">
        <w:rPr>
          <w:rFonts w:ascii="宋体" w:hAnsi="宋体" w:hint="eastAsia"/>
          <w:b/>
        </w:rPr>
        <w:t>了解护理道德评价的内涵和标准，护理道德评价依据，护理伦理决策，医院管理伦理在现代医院管理中地位和作用 </w:t>
      </w:r>
    </w:p>
    <w:p w:rsidR="00F30550" w:rsidRPr="009C2787" w:rsidRDefault="00F30550" w:rsidP="00363945">
      <w:pPr>
        <w:spacing w:line="360" w:lineRule="exact"/>
        <w:rPr>
          <w:rFonts w:ascii="宋体" w:hAnsi="宋体"/>
          <w:b/>
        </w:rPr>
      </w:pPr>
      <w:r w:rsidRPr="009C2787">
        <w:rPr>
          <w:rFonts w:ascii="宋体" w:hAnsi="宋体" w:hint="eastAsia"/>
          <w:b/>
        </w:rPr>
        <w:t>第十一章</w:t>
      </w:r>
      <w:r>
        <w:rPr>
          <w:rFonts w:ascii="宋体" w:hAnsi="宋体" w:hint="eastAsia"/>
          <w:b/>
        </w:rPr>
        <w:t> </w:t>
      </w:r>
      <w:r w:rsidRPr="009C2787">
        <w:rPr>
          <w:rFonts w:ascii="宋体" w:hAnsi="宋体" w:hint="eastAsia"/>
          <w:b/>
        </w:rPr>
        <w:t>护理道德教育和修养 </w:t>
      </w:r>
    </w:p>
    <w:p w:rsidR="00F30550" w:rsidRPr="009C2787" w:rsidRDefault="00F30550" w:rsidP="00363945">
      <w:pPr>
        <w:spacing w:line="360" w:lineRule="exact"/>
        <w:rPr>
          <w:rFonts w:ascii="宋体" w:hAnsi="宋体"/>
          <w:b/>
        </w:rPr>
      </w:pPr>
      <w:r w:rsidRPr="009C2787">
        <w:rPr>
          <w:rFonts w:ascii="宋体" w:hAnsi="宋体" w:hint="eastAsia"/>
          <w:b/>
        </w:rPr>
        <w:t>掌握护理道德教育的过程、特点、原则及护理道德的理想和护理道德修养的途径和方法；掌握护理道德评价的意义、标准和依据； </w:t>
      </w:r>
    </w:p>
    <w:p w:rsidR="00F30550" w:rsidRPr="009C2787" w:rsidRDefault="00F30550" w:rsidP="00363945">
      <w:pPr>
        <w:spacing w:line="360" w:lineRule="exact"/>
        <w:rPr>
          <w:rFonts w:ascii="宋体" w:hAnsi="宋体"/>
          <w:b/>
        </w:rPr>
      </w:pPr>
      <w:r w:rsidRPr="009C2787">
        <w:rPr>
          <w:rFonts w:ascii="宋体" w:hAnsi="宋体" w:hint="eastAsia"/>
          <w:b/>
        </w:rPr>
        <w:t>熟悉护理道德教育与护理道德修养的关系及意义；熟悉护士行为的道德责任和护理道德评价的方式； </w:t>
      </w:r>
    </w:p>
    <w:p w:rsidR="00F30550" w:rsidRPr="009C2787" w:rsidRDefault="00F30550" w:rsidP="00363945">
      <w:pPr>
        <w:spacing w:line="360" w:lineRule="exact"/>
        <w:rPr>
          <w:rFonts w:ascii="宋体" w:hAnsi="宋体"/>
          <w:b/>
        </w:rPr>
      </w:pPr>
      <w:r w:rsidRPr="009C2787">
        <w:rPr>
          <w:rFonts w:ascii="宋体" w:hAnsi="宋体" w:hint="eastAsia"/>
          <w:b/>
        </w:rPr>
        <w:t>3.了解护理道德教育的方法和护理道德的境界；</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五、教学设备和设施</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多媒体教室</w:t>
      </w:r>
    </w:p>
    <w:p w:rsidR="00F30550" w:rsidRPr="006C5B97" w:rsidRDefault="00F30550"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多媒体教学课件</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六、课程考核与评估</w:t>
      </w:r>
    </w:p>
    <w:p w:rsidR="00F30550" w:rsidRPr="00F30550" w:rsidRDefault="00F30550"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sidRPr="006C5B97">
        <w:rPr>
          <w:rFonts w:hint="eastAsia"/>
          <w:sz w:val="24"/>
          <w:szCs w:val="24"/>
        </w:rPr>
        <w:t>考核方式：</w:t>
      </w: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F30550" w:rsidRPr="00F30550" w:rsidRDefault="00F30550" w:rsidP="00363945">
      <w:pPr>
        <w:autoSpaceDE w:val="0"/>
        <w:autoSpaceDN w:val="0"/>
        <w:adjustRightInd w:val="0"/>
        <w:jc w:val="right"/>
        <w:rPr>
          <w:rFonts w:ascii="黑体" w:eastAsia="黑体" w:cs="黑体"/>
          <w:kern w:val="0"/>
          <w:szCs w:val="21"/>
        </w:rPr>
      </w:pPr>
      <w:r w:rsidRPr="00F30550">
        <w:rPr>
          <w:rFonts w:ascii="黑体" w:eastAsia="黑体" w:cs="黑体" w:hint="eastAsia"/>
          <w:kern w:val="0"/>
          <w:szCs w:val="21"/>
        </w:rPr>
        <w:t>制定人：赵芳芳</w:t>
      </w:r>
    </w:p>
    <w:p w:rsidR="00F30550" w:rsidRPr="00F30550" w:rsidRDefault="00F30550" w:rsidP="00363945">
      <w:pPr>
        <w:autoSpaceDE w:val="0"/>
        <w:autoSpaceDN w:val="0"/>
        <w:adjustRightInd w:val="0"/>
        <w:spacing w:line="360" w:lineRule="exact"/>
        <w:jc w:val="right"/>
        <w:rPr>
          <w:rFonts w:ascii="黑体" w:eastAsia="黑体" w:cs="黑体"/>
          <w:kern w:val="0"/>
          <w:szCs w:val="21"/>
        </w:rPr>
      </w:pPr>
      <w:r w:rsidRPr="00F30550">
        <w:rPr>
          <w:rFonts w:ascii="黑体" w:eastAsia="黑体" w:cs="黑体" w:hint="eastAsia"/>
          <w:kern w:val="0"/>
          <w:szCs w:val="21"/>
        </w:rPr>
        <w:t>审核人：陈宏林</w:t>
      </w:r>
    </w:p>
    <w:p w:rsidR="00F30550" w:rsidRPr="00B95FA7" w:rsidRDefault="00F30550" w:rsidP="00363945">
      <w:pPr>
        <w:adjustRightInd w:val="0"/>
        <w:snapToGrid w:val="0"/>
        <w:spacing w:beforeLines="50" w:afterLines="50" w:line="400" w:lineRule="exact"/>
        <w:jc w:val="center"/>
        <w:rPr>
          <w:rFonts w:ascii="Times New Roman" w:hAnsi="Times New Roman"/>
          <w:b/>
          <w:sz w:val="24"/>
          <w:szCs w:val="24"/>
        </w:rPr>
      </w:pPr>
      <w:r w:rsidRPr="00B95FA7">
        <w:rPr>
          <w:rFonts w:ascii="Times New Roman" w:eastAsia="黑体" w:hAnsi="Times New Roman" w:hint="eastAsia"/>
          <w:b/>
          <w:kern w:val="0"/>
          <w:sz w:val="24"/>
          <w:szCs w:val="24"/>
        </w:rPr>
        <w:lastRenderedPageBreak/>
        <w:t>三、考核大纲</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一、适应对象</w:t>
      </w:r>
    </w:p>
    <w:p w:rsidR="00F30550" w:rsidRPr="006C5B97" w:rsidRDefault="00F30550" w:rsidP="00363945">
      <w:pPr>
        <w:autoSpaceDE w:val="0"/>
        <w:autoSpaceDN w:val="0"/>
        <w:adjustRightInd w:val="0"/>
        <w:spacing w:line="360" w:lineRule="exact"/>
        <w:ind w:firstLineChars="243" w:firstLine="535"/>
        <w:jc w:val="left"/>
        <w:rPr>
          <w:rFonts w:ascii="Times New Roman" w:eastAsia="黑体" w:hAnsi="Times New Roman"/>
          <w:b/>
          <w:kern w:val="0"/>
          <w:sz w:val="24"/>
          <w:szCs w:val="24"/>
        </w:rPr>
      </w:pPr>
      <w:r>
        <w:rPr>
          <w:rFonts w:ascii="Times New Roman" w:hAnsi="Times New Roman" w:hint="eastAsia"/>
          <w:kern w:val="0"/>
          <w:sz w:val="22"/>
        </w:rPr>
        <w:t>修读完本课程规定内容的护理学专业的本科学生</w:t>
      </w:r>
      <w:r w:rsidRPr="006C5B97">
        <w:rPr>
          <w:rFonts w:ascii="Times New Roman" w:hAnsi="Times New Roman" w:hint="eastAsia"/>
          <w:color w:val="FF0000"/>
          <w:kern w:val="0"/>
          <w:sz w:val="24"/>
          <w:szCs w:val="24"/>
        </w:rPr>
        <w:t>。</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二、考核目的</w:t>
      </w:r>
    </w:p>
    <w:p w:rsidR="00F30550" w:rsidRPr="00410055" w:rsidRDefault="00F30550" w:rsidP="00363945">
      <w:pPr>
        <w:autoSpaceDE w:val="0"/>
        <w:autoSpaceDN w:val="0"/>
        <w:adjustRightInd w:val="0"/>
        <w:spacing w:line="360" w:lineRule="exact"/>
        <w:ind w:firstLineChars="243" w:firstLine="510"/>
        <w:jc w:val="left"/>
        <w:rPr>
          <w:rFonts w:ascii="Times New Roman" w:hAnsi="Times New Roman"/>
          <w:kern w:val="0"/>
          <w:szCs w:val="21"/>
        </w:rPr>
      </w:pPr>
      <w:r w:rsidRPr="00410055">
        <w:rPr>
          <w:rFonts w:ascii="Times New Roman" w:hAnsi="Times New Roman" w:hint="eastAsia"/>
          <w:kern w:val="0"/>
          <w:szCs w:val="21"/>
        </w:rPr>
        <w:t>通过考核来检查和了解学生对本门课程内容的掌握程度，考核学生</w:t>
      </w:r>
      <w:r w:rsidRPr="00410055">
        <w:rPr>
          <w:rFonts w:hint="eastAsia"/>
          <w:szCs w:val="21"/>
        </w:rPr>
        <w:t>在护理实践中对人、对生命、对医学事业的道德责任感，是否能够敏锐识别和正确处理护理伦理问题，具有正确进行护理伦理决策的能力。</w:t>
      </w:r>
      <w:r w:rsidRPr="00410055">
        <w:rPr>
          <w:rFonts w:hint="eastAsia"/>
          <w:szCs w:val="21"/>
        </w:rPr>
        <w:t> </w:t>
      </w:r>
      <w:r w:rsidRPr="00410055">
        <w:rPr>
          <w:rFonts w:hint="eastAsia"/>
          <w:szCs w:val="21"/>
        </w:rPr>
        <w:t>是否能妥善处理护患关系、护际关系、护理与社会的关系</w:t>
      </w:r>
      <w:r w:rsidRPr="00410055">
        <w:rPr>
          <w:rFonts w:ascii="Times New Roman" w:hAnsi="Times New Roman" w:hint="eastAsia"/>
          <w:kern w:val="0"/>
          <w:szCs w:val="21"/>
        </w:rPr>
        <w:t>。</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三、考核形式与方法</w:t>
      </w:r>
    </w:p>
    <w:p w:rsidR="00F30550" w:rsidRPr="006C5B97" w:rsidRDefault="00F30550"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以平时表现、作业</w:t>
      </w:r>
      <w:r w:rsidRPr="006C5B97">
        <w:rPr>
          <w:rFonts w:hint="eastAsia"/>
          <w:sz w:val="24"/>
          <w:szCs w:val="24"/>
        </w:rPr>
        <w:t>和</w:t>
      </w:r>
      <w:r>
        <w:rPr>
          <w:rFonts w:hint="eastAsia"/>
          <w:sz w:val="24"/>
          <w:szCs w:val="24"/>
        </w:rPr>
        <w:t>期末考试作为考核方式</w:t>
      </w:r>
      <w:r w:rsidRPr="006C5B97">
        <w:rPr>
          <w:rFonts w:hint="eastAsia"/>
          <w:sz w:val="24"/>
          <w:szCs w:val="24"/>
        </w:rPr>
        <w:t>。</w:t>
      </w: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四、课程考核成绩构成</w:t>
      </w:r>
    </w:p>
    <w:p w:rsidR="00F30550" w:rsidRPr="006C5B97" w:rsidRDefault="00F30550"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F30550" w:rsidRPr="006C5B97" w:rsidRDefault="00F30550"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五、考核内容与要求</w:t>
      </w:r>
    </w:p>
    <w:p w:rsidR="00F30550" w:rsidRDefault="00F30550"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考核内容：</w:t>
      </w:r>
    </w:p>
    <w:p w:rsidR="00F30550" w:rsidRDefault="00F30550"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1.</w:t>
      </w:r>
      <w:r>
        <w:rPr>
          <w:rFonts w:ascii="Times New Roman" w:hAnsi="Times New Roman" w:hint="eastAsia"/>
          <w:kern w:val="0"/>
          <w:sz w:val="22"/>
        </w:rPr>
        <w:t>护理伦理的理论和规范体系</w:t>
      </w:r>
    </w:p>
    <w:p w:rsidR="00F30550" w:rsidRPr="00410055" w:rsidRDefault="00F30550" w:rsidP="00363945">
      <w:pPr>
        <w:spacing w:line="360" w:lineRule="exact"/>
        <w:ind w:leftChars="200" w:left="420" w:firstLineChars="50" w:firstLine="110"/>
        <w:rPr>
          <w:rFonts w:ascii="宋体" w:hAnsi="宋体"/>
        </w:rPr>
      </w:pPr>
      <w:r>
        <w:rPr>
          <w:rFonts w:ascii="Times New Roman" w:hAnsi="Times New Roman" w:hint="eastAsia"/>
          <w:kern w:val="0"/>
          <w:sz w:val="22"/>
        </w:rPr>
        <w:t>2</w:t>
      </w:r>
      <w:r w:rsidRPr="00410055">
        <w:rPr>
          <w:rFonts w:ascii="Times New Roman" w:hAnsi="Times New Roman" w:hint="eastAsia"/>
          <w:kern w:val="0"/>
          <w:sz w:val="22"/>
        </w:rPr>
        <w:t>.</w:t>
      </w:r>
      <w:r w:rsidRPr="00410055">
        <w:rPr>
          <w:rFonts w:ascii="宋体" w:hAnsi="宋体"/>
        </w:rPr>
        <w:t xml:space="preserve"> 护理实践中的伦理问题和法律</w:t>
      </w:r>
    </w:p>
    <w:p w:rsidR="00F30550" w:rsidRDefault="00F30550"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3.</w:t>
      </w:r>
      <w:r>
        <w:rPr>
          <w:rFonts w:ascii="Times New Roman" w:hAnsi="Times New Roman" w:hint="eastAsia"/>
          <w:kern w:val="0"/>
          <w:sz w:val="22"/>
        </w:rPr>
        <w:t>护理关系伦理</w:t>
      </w:r>
    </w:p>
    <w:p w:rsidR="00F30550" w:rsidRPr="00FB08DF" w:rsidRDefault="00F30550"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4.</w:t>
      </w:r>
      <w:r>
        <w:rPr>
          <w:rFonts w:ascii="Times New Roman" w:hAnsi="Times New Roman" w:hint="eastAsia"/>
          <w:kern w:val="0"/>
          <w:sz w:val="22"/>
        </w:rPr>
        <w:t>各个时期和岗位的护理伦理道德</w:t>
      </w:r>
    </w:p>
    <w:p w:rsidR="00F30550" w:rsidRDefault="00F30550"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考核要求：</w:t>
      </w:r>
    </w:p>
    <w:p w:rsidR="00F30550" w:rsidRPr="006C5B97" w:rsidRDefault="00F30550" w:rsidP="00363945">
      <w:pPr>
        <w:autoSpaceDE w:val="0"/>
        <w:autoSpaceDN w:val="0"/>
        <w:adjustRightInd w:val="0"/>
        <w:spacing w:line="440" w:lineRule="exact"/>
        <w:ind w:firstLineChars="192" w:firstLine="461"/>
        <w:jc w:val="left"/>
        <w:rPr>
          <w:rFonts w:ascii="Times New Roman" w:hAnsi="Times New Roman"/>
          <w:b/>
          <w:color w:val="FF0000"/>
          <w:kern w:val="0"/>
          <w:sz w:val="24"/>
          <w:szCs w:val="24"/>
        </w:rPr>
      </w:pPr>
      <w:r w:rsidRPr="00706899">
        <w:rPr>
          <w:rFonts w:ascii="Times New Roman" w:eastAsia="黑体" w:hAnsi="Times New Roman" w:hint="eastAsia"/>
          <w:kern w:val="0"/>
          <w:sz w:val="24"/>
          <w:szCs w:val="24"/>
        </w:rPr>
        <w:t>考核学生</w:t>
      </w:r>
      <w:r>
        <w:rPr>
          <w:rFonts w:ascii="Times New Roman" w:hAnsi="Times New Roman" w:hint="eastAsia"/>
          <w:kern w:val="0"/>
          <w:sz w:val="22"/>
        </w:rPr>
        <w:t>运用课程知识分析问题、解决问题的能力；考核学生理论掌握和应用的能力。</w:t>
      </w:r>
    </w:p>
    <w:p w:rsidR="00F30550" w:rsidRDefault="00F30550" w:rsidP="00363945">
      <w:pPr>
        <w:widowControl/>
        <w:jc w:val="left"/>
        <w:rPr>
          <w:rFonts w:ascii="Times New Roman" w:eastAsia="黑体" w:hAnsi="Times New Roman"/>
          <w:kern w:val="0"/>
          <w:sz w:val="24"/>
          <w:szCs w:val="24"/>
        </w:rPr>
      </w:pPr>
    </w:p>
    <w:p w:rsidR="00F30550" w:rsidRDefault="00F30550" w:rsidP="00363945">
      <w:pPr>
        <w:widowControl/>
        <w:jc w:val="left"/>
        <w:rPr>
          <w:rFonts w:ascii="Times New Roman" w:eastAsia="黑体" w:hAnsi="Times New Roman"/>
          <w:kern w:val="0"/>
          <w:sz w:val="24"/>
          <w:szCs w:val="24"/>
        </w:rPr>
      </w:pPr>
    </w:p>
    <w:p w:rsidR="00F30550" w:rsidRDefault="00F30550" w:rsidP="00363945">
      <w:pPr>
        <w:widowControl/>
        <w:jc w:val="left"/>
        <w:rPr>
          <w:rFonts w:ascii="Times New Roman" w:eastAsia="黑体" w:hAnsi="Times New Roman"/>
          <w:kern w:val="0"/>
          <w:sz w:val="24"/>
          <w:szCs w:val="24"/>
        </w:rPr>
      </w:pPr>
    </w:p>
    <w:p w:rsidR="00F30550" w:rsidRDefault="00F30550" w:rsidP="00363945">
      <w:pPr>
        <w:widowControl/>
        <w:jc w:val="left"/>
        <w:rPr>
          <w:rFonts w:ascii="Times New Roman" w:eastAsia="黑体" w:hAnsi="Times New Roman"/>
          <w:kern w:val="0"/>
          <w:sz w:val="24"/>
          <w:szCs w:val="24"/>
        </w:rPr>
      </w:pPr>
    </w:p>
    <w:p w:rsidR="00F30550" w:rsidRDefault="00F30550" w:rsidP="00363945">
      <w:pPr>
        <w:widowControl/>
        <w:jc w:val="left"/>
        <w:rPr>
          <w:rFonts w:ascii="Times New Roman" w:eastAsia="黑体" w:hAnsi="Times New Roman"/>
          <w:kern w:val="0"/>
          <w:sz w:val="24"/>
          <w:szCs w:val="24"/>
        </w:rPr>
      </w:pPr>
    </w:p>
    <w:p w:rsidR="00F30550" w:rsidRDefault="00F30550" w:rsidP="00363945">
      <w:pPr>
        <w:widowControl/>
        <w:jc w:val="left"/>
        <w:rPr>
          <w:rFonts w:ascii="Times New Roman" w:eastAsia="黑体" w:hAnsi="Times New Roman"/>
          <w:kern w:val="0"/>
          <w:sz w:val="24"/>
          <w:szCs w:val="24"/>
        </w:rPr>
      </w:pPr>
    </w:p>
    <w:p w:rsidR="00F30550" w:rsidRPr="006C5B97" w:rsidRDefault="00F30550" w:rsidP="00363945">
      <w:pPr>
        <w:widowControl/>
        <w:jc w:val="left"/>
        <w:rPr>
          <w:rFonts w:ascii="Times New Roman" w:eastAsia="黑体" w:hAnsi="Times New Roman"/>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p>
    <w:p w:rsidR="00F30550" w:rsidRPr="006D7A76" w:rsidRDefault="00F30550" w:rsidP="00363945">
      <w:pPr>
        <w:adjustRightInd w:val="0"/>
        <w:snapToGrid w:val="0"/>
        <w:spacing w:beforeLines="50" w:afterLines="50" w:line="400" w:lineRule="exact"/>
        <w:jc w:val="center"/>
        <w:rPr>
          <w:rFonts w:ascii="Times New Roman" w:eastAsia="黑体" w:hAnsi="Times New Roman"/>
          <w:b/>
          <w:kern w:val="0"/>
          <w:sz w:val="24"/>
          <w:szCs w:val="24"/>
        </w:rPr>
      </w:pPr>
      <w:r w:rsidRPr="006D7A76">
        <w:rPr>
          <w:rFonts w:ascii="Times New Roman" w:eastAsia="黑体" w:hAnsi="Times New Roman" w:hint="eastAsia"/>
          <w:b/>
          <w:kern w:val="0"/>
          <w:sz w:val="24"/>
          <w:szCs w:val="24"/>
        </w:rPr>
        <w:lastRenderedPageBreak/>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F30550" w:rsidRPr="006C5B97" w:rsidTr="00BF78C7">
        <w:trPr>
          <w:cantSplit/>
          <w:trHeight w:val="1137"/>
          <w:jc w:val="center"/>
        </w:trPr>
        <w:tc>
          <w:tcPr>
            <w:tcW w:w="1187" w:type="dxa"/>
            <w:gridSpan w:val="4"/>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教</w:t>
            </w:r>
            <w:r w:rsidRPr="00BB797B">
              <w:rPr>
                <w:rFonts w:ascii="黑体" w:eastAsia="黑体"/>
                <w:b/>
                <w:szCs w:val="21"/>
              </w:rPr>
              <w:t xml:space="preserve"> </w:t>
            </w:r>
            <w:r w:rsidRPr="00BB797B">
              <w:rPr>
                <w:rFonts w:ascii="黑体" w:eastAsia="黑体" w:hint="eastAsia"/>
                <w:b/>
                <w:szCs w:val="21"/>
              </w:rPr>
              <w:t>学</w:t>
            </w:r>
            <w:r w:rsidRPr="00BB797B">
              <w:rPr>
                <w:rFonts w:ascii="黑体" w:eastAsia="黑体"/>
                <w:b/>
                <w:szCs w:val="21"/>
              </w:rPr>
              <w:t xml:space="preserve"> </w:t>
            </w:r>
            <w:r w:rsidRPr="00BB797B">
              <w:rPr>
                <w:rFonts w:ascii="黑体" w:eastAsia="黑体" w:hint="eastAsia"/>
                <w:b/>
                <w:szCs w:val="21"/>
              </w:rPr>
              <w:t>基</w:t>
            </w:r>
            <w:r w:rsidRPr="00BB797B">
              <w:rPr>
                <w:rFonts w:ascii="黑体" w:eastAsia="黑体"/>
                <w:b/>
                <w:szCs w:val="21"/>
              </w:rPr>
              <w:t xml:space="preserve"> </w:t>
            </w:r>
            <w:r w:rsidRPr="00BB797B">
              <w:rPr>
                <w:rFonts w:ascii="黑体" w:eastAsia="黑体" w:hint="eastAsia"/>
                <w:b/>
                <w:szCs w:val="21"/>
              </w:rPr>
              <w:t>本</w:t>
            </w:r>
            <w:r w:rsidRPr="00BB797B">
              <w:rPr>
                <w:rFonts w:ascii="黑体" w:eastAsia="黑体"/>
                <w:b/>
                <w:szCs w:val="21"/>
              </w:rPr>
              <w:t xml:space="preserve"> </w:t>
            </w:r>
            <w:r w:rsidRPr="00BB797B">
              <w:rPr>
                <w:rFonts w:ascii="黑体" w:eastAsia="黑体" w:hint="eastAsia"/>
                <w:b/>
                <w:szCs w:val="21"/>
              </w:rPr>
              <w:t>要</w:t>
            </w:r>
            <w:r w:rsidRPr="00BB797B">
              <w:rPr>
                <w:rFonts w:ascii="黑体" w:eastAsia="黑体"/>
                <w:b/>
                <w:szCs w:val="21"/>
              </w:rPr>
              <w:t xml:space="preserve"> </w:t>
            </w:r>
            <w:r w:rsidRPr="00BB797B">
              <w:rPr>
                <w:rFonts w:ascii="黑体" w:eastAsia="黑体" w:hint="eastAsia"/>
                <w:b/>
                <w:szCs w:val="21"/>
              </w:rPr>
              <w:t>求</w:t>
            </w:r>
          </w:p>
        </w:tc>
        <w:tc>
          <w:tcPr>
            <w:tcW w:w="8461" w:type="dxa"/>
            <w:gridSpan w:val="2"/>
            <w:vAlign w:val="center"/>
          </w:tcPr>
          <w:p w:rsidR="00F30550" w:rsidRPr="00BB797B" w:rsidRDefault="00F30550" w:rsidP="00363945">
            <w:pPr>
              <w:rPr>
                <w:rFonts w:ascii="宋体" w:hAnsi="宋体"/>
                <w:szCs w:val="21"/>
              </w:rPr>
            </w:pPr>
            <w:r w:rsidRPr="00BB797B">
              <w:rPr>
                <w:rFonts w:ascii="宋体" w:hAnsi="宋体" w:hint="eastAsia"/>
                <w:szCs w:val="21"/>
              </w:rPr>
              <w:t>本课程的教学要求是</w:t>
            </w:r>
          </w:p>
          <w:p w:rsidR="00F30550" w:rsidRPr="00BB797B" w:rsidRDefault="00F30550" w:rsidP="00363945">
            <w:pPr>
              <w:ind w:left="420"/>
              <w:rPr>
                <w:rFonts w:ascii="宋体" w:hAnsi="宋体"/>
                <w:szCs w:val="21"/>
              </w:rPr>
            </w:pPr>
            <w:r w:rsidRPr="00BB797B">
              <w:rPr>
                <w:rFonts w:ascii="宋体" w:hAnsi="宋体" w:hint="eastAsia"/>
                <w:szCs w:val="21"/>
              </w:rPr>
              <w:t>1.基本知识</w:t>
            </w:r>
          </w:p>
          <w:p w:rsidR="00F30550" w:rsidRPr="00BB797B" w:rsidRDefault="00F30550" w:rsidP="00363945">
            <w:pPr>
              <w:ind w:left="420"/>
              <w:rPr>
                <w:rFonts w:ascii="宋体" w:hAnsi="宋体"/>
                <w:szCs w:val="21"/>
              </w:rPr>
            </w:pPr>
            <w:r w:rsidRPr="00BB797B">
              <w:rPr>
                <w:rFonts w:ascii="宋体" w:hAnsi="宋体" w:hint="eastAsia"/>
                <w:szCs w:val="21"/>
              </w:rPr>
              <w:t>（1）掌握护理道德规范体系，医德规范的建设及护理伦理素质的养成。 （2）熟悉护理伦理学的基本规范、护理道德规范的基本内容，各科室病人的伦理要求，护理学前沿问题研究中的伦理、人体研究的伦理审查，护理管理的伦理原则、医院护理管理者的道德素质。</w:t>
            </w:r>
          </w:p>
          <w:p w:rsidR="00F30550" w:rsidRPr="00BB797B" w:rsidRDefault="00F30550" w:rsidP="00363945">
            <w:pPr>
              <w:ind w:left="420"/>
              <w:rPr>
                <w:rFonts w:ascii="宋体" w:hAnsi="宋体"/>
                <w:szCs w:val="21"/>
              </w:rPr>
            </w:pPr>
            <w:r w:rsidRPr="00BB797B">
              <w:rPr>
                <w:rFonts w:ascii="宋体" w:hAnsi="宋体" w:hint="eastAsia"/>
                <w:szCs w:val="21"/>
              </w:rPr>
              <w:t>2．基本技能 </w:t>
            </w:r>
          </w:p>
          <w:p w:rsidR="00F30550" w:rsidRPr="00BB797B" w:rsidRDefault="00F30550" w:rsidP="00363945">
            <w:pPr>
              <w:ind w:left="420"/>
              <w:rPr>
                <w:rFonts w:ascii="宋体" w:hAnsi="宋体"/>
                <w:szCs w:val="21"/>
              </w:rPr>
            </w:pPr>
            <w:r w:rsidRPr="00BB797B">
              <w:rPr>
                <w:rFonts w:ascii="宋体" w:hAnsi="宋体" w:hint="eastAsia"/>
                <w:szCs w:val="21"/>
              </w:rPr>
              <w:t>提高护生的道德素质，要求学生能运用护理伦理学知识应用到临床实践过程中。</w:t>
            </w:r>
          </w:p>
        </w:tc>
      </w:tr>
      <w:tr w:rsidR="00F30550" w:rsidRPr="006C5B97" w:rsidTr="00BF78C7">
        <w:trPr>
          <w:cantSplit/>
          <w:trHeight w:val="1408"/>
          <w:jc w:val="center"/>
        </w:trPr>
        <w:tc>
          <w:tcPr>
            <w:tcW w:w="594" w:type="dxa"/>
            <w:gridSpan w:val="2"/>
            <w:vMerge w:val="restart"/>
            <w:textDirection w:val="tbRlV"/>
            <w:vAlign w:val="center"/>
          </w:tcPr>
          <w:p w:rsidR="00F30550" w:rsidRPr="00BB797B" w:rsidRDefault="00F30550" w:rsidP="00363945">
            <w:pPr>
              <w:spacing w:line="340" w:lineRule="exact"/>
              <w:ind w:left="113" w:right="113"/>
              <w:jc w:val="center"/>
              <w:rPr>
                <w:szCs w:val="21"/>
              </w:rPr>
            </w:pPr>
            <w:r w:rsidRPr="00BB797B">
              <w:rPr>
                <w:rFonts w:ascii="黑体" w:eastAsia="黑体" w:hint="eastAsia"/>
                <w:b/>
                <w:szCs w:val="21"/>
              </w:rPr>
              <w:t>主要教学环节的质量标准</w:t>
            </w:r>
          </w:p>
        </w:tc>
        <w:tc>
          <w:tcPr>
            <w:tcW w:w="593" w:type="dxa"/>
            <w:gridSpan w:val="2"/>
            <w:textDirection w:val="tbRlV"/>
            <w:vAlign w:val="center"/>
          </w:tcPr>
          <w:p w:rsidR="00F30550" w:rsidRPr="00BB797B" w:rsidRDefault="00F30550" w:rsidP="00363945">
            <w:pPr>
              <w:spacing w:line="340" w:lineRule="exact"/>
              <w:ind w:left="113" w:right="113"/>
              <w:jc w:val="center"/>
              <w:rPr>
                <w:szCs w:val="21"/>
              </w:rPr>
            </w:pPr>
            <w:r w:rsidRPr="00BB797B">
              <w:rPr>
                <w:rFonts w:ascii="黑体" w:eastAsia="黑体" w:hint="eastAsia"/>
                <w:b/>
                <w:szCs w:val="21"/>
              </w:rPr>
              <w:t>备</w:t>
            </w:r>
            <w:r w:rsidRPr="00BB797B">
              <w:rPr>
                <w:rFonts w:ascii="黑体" w:eastAsia="黑体"/>
                <w:b/>
                <w:szCs w:val="21"/>
              </w:rPr>
              <w:t xml:space="preserve">   </w:t>
            </w:r>
            <w:r w:rsidRPr="00BB797B">
              <w:rPr>
                <w:rFonts w:ascii="黑体" w:eastAsia="黑体" w:hint="eastAsia"/>
                <w:b/>
                <w:szCs w:val="21"/>
              </w:rPr>
              <w:t>课</w:t>
            </w:r>
          </w:p>
        </w:tc>
        <w:tc>
          <w:tcPr>
            <w:tcW w:w="8461" w:type="dxa"/>
            <w:gridSpan w:val="2"/>
            <w:vAlign w:val="center"/>
          </w:tcPr>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1. </w:t>
            </w:r>
            <w:r w:rsidRPr="00BB797B">
              <w:rPr>
                <w:rFonts w:ascii="Times New Roman" w:hAnsi="宋体" w:hint="eastAsia"/>
                <w:kern w:val="0"/>
                <w:szCs w:val="21"/>
              </w:rPr>
              <w:t>掌握本课程教学大纲内容，按照教学大纲要求进行本课程教学内容的组织；</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2. </w:t>
            </w:r>
            <w:r w:rsidRPr="00BB797B">
              <w:rPr>
                <w:rFonts w:ascii="Times New Roman" w:hAnsi="宋体" w:hint="eastAsia"/>
                <w:kern w:val="0"/>
                <w:szCs w:val="21"/>
              </w:rPr>
              <w:t>熟悉教材各章节，借助相关专业书籍资料和网络丰富的知识资源，依据教学大纲编写授课计划，编写每次授课的教案。</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3. </w:t>
            </w:r>
            <w:r w:rsidRPr="00BB797B">
              <w:rPr>
                <w:rFonts w:ascii="Times New Roman" w:hAnsi="宋体" w:hint="eastAsia"/>
                <w:kern w:val="0"/>
                <w:szCs w:val="21"/>
              </w:rPr>
              <w:t>结合课程特点，运用多媒体教学手段讲授部分教学内容；</w:t>
            </w:r>
            <w:r w:rsidRPr="00BB797B">
              <w:rPr>
                <w:rFonts w:ascii="Times New Roman" w:hAnsi="宋体"/>
                <w:kern w:val="0"/>
                <w:szCs w:val="21"/>
              </w:rPr>
              <w:t xml:space="preserve"> </w:t>
            </w:r>
          </w:p>
          <w:p w:rsidR="00F30550" w:rsidRPr="00BB797B" w:rsidRDefault="00F30550" w:rsidP="00363945">
            <w:pPr>
              <w:autoSpaceDE w:val="0"/>
              <w:autoSpaceDN w:val="0"/>
              <w:adjustRightInd w:val="0"/>
              <w:snapToGrid w:val="0"/>
              <w:jc w:val="left"/>
              <w:rPr>
                <w:szCs w:val="21"/>
              </w:rPr>
            </w:pPr>
            <w:r w:rsidRPr="00BB797B">
              <w:rPr>
                <w:rFonts w:ascii="Times New Roman" w:hAnsi="宋体"/>
                <w:kern w:val="0"/>
                <w:szCs w:val="21"/>
              </w:rPr>
              <w:t>4.</w:t>
            </w:r>
            <w:r w:rsidRPr="00BB797B">
              <w:rPr>
                <w:rFonts w:ascii="Times New Roman" w:hAnsi="宋体" w:hint="eastAsia"/>
                <w:kern w:val="0"/>
                <w:szCs w:val="21"/>
              </w:rPr>
              <w:t xml:space="preserve"> </w:t>
            </w:r>
            <w:r w:rsidRPr="00BB797B">
              <w:rPr>
                <w:rFonts w:ascii="Times New Roman" w:hAnsi="宋体" w:hint="eastAsia"/>
                <w:kern w:val="0"/>
                <w:szCs w:val="21"/>
              </w:rPr>
              <w:t>构思授课思路、技巧和方法，综合运用多种教学方法；</w:t>
            </w:r>
          </w:p>
        </w:tc>
      </w:tr>
      <w:tr w:rsidR="00F30550" w:rsidRPr="006C5B97" w:rsidTr="00BF78C7">
        <w:trPr>
          <w:cantSplit/>
          <w:trHeight w:val="1603"/>
          <w:jc w:val="center"/>
        </w:trPr>
        <w:tc>
          <w:tcPr>
            <w:tcW w:w="594" w:type="dxa"/>
            <w:gridSpan w:val="2"/>
            <w:vMerge/>
            <w:vAlign w:val="center"/>
          </w:tcPr>
          <w:p w:rsidR="00F30550" w:rsidRPr="00BB797B" w:rsidRDefault="00F30550" w:rsidP="00363945">
            <w:pPr>
              <w:spacing w:line="340" w:lineRule="exact"/>
              <w:jc w:val="center"/>
              <w:rPr>
                <w:szCs w:val="21"/>
              </w:rPr>
            </w:pPr>
          </w:p>
        </w:tc>
        <w:tc>
          <w:tcPr>
            <w:tcW w:w="593" w:type="dxa"/>
            <w:gridSpan w:val="2"/>
            <w:textDirection w:val="tbRlV"/>
            <w:vAlign w:val="center"/>
          </w:tcPr>
          <w:p w:rsidR="00F30550" w:rsidRPr="00BB797B" w:rsidRDefault="00F30550" w:rsidP="00363945">
            <w:pPr>
              <w:spacing w:line="340" w:lineRule="exact"/>
              <w:ind w:left="113" w:right="113"/>
              <w:jc w:val="center"/>
              <w:rPr>
                <w:szCs w:val="21"/>
              </w:rPr>
            </w:pPr>
            <w:r w:rsidRPr="00BB797B">
              <w:rPr>
                <w:rFonts w:ascii="黑体" w:eastAsia="黑体" w:hint="eastAsia"/>
                <w:b/>
                <w:szCs w:val="21"/>
              </w:rPr>
              <w:t>授</w:t>
            </w:r>
            <w:r w:rsidRPr="00BB797B">
              <w:rPr>
                <w:rFonts w:ascii="黑体" w:eastAsia="黑体"/>
                <w:b/>
                <w:szCs w:val="21"/>
              </w:rPr>
              <w:t xml:space="preserve">   </w:t>
            </w:r>
            <w:r w:rsidRPr="00BB797B">
              <w:rPr>
                <w:rFonts w:ascii="黑体" w:eastAsia="黑体" w:hint="eastAsia"/>
                <w:b/>
                <w:szCs w:val="21"/>
              </w:rPr>
              <w:t>课</w:t>
            </w:r>
          </w:p>
        </w:tc>
        <w:tc>
          <w:tcPr>
            <w:tcW w:w="8461" w:type="dxa"/>
            <w:gridSpan w:val="2"/>
            <w:vAlign w:val="center"/>
          </w:tcPr>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1. </w:t>
            </w:r>
            <w:r w:rsidRPr="00BB797B">
              <w:rPr>
                <w:rFonts w:ascii="Times New Roman" w:hAnsi="宋体" w:hint="eastAsia"/>
                <w:kern w:val="0"/>
                <w:szCs w:val="21"/>
              </w:rPr>
              <w:t>要点准确，推理正确，条理清晰，重点突出，理论联系实际，熟练地解答和讲解例题。</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2. </w:t>
            </w:r>
            <w:r w:rsidRPr="00BB797B">
              <w:rPr>
                <w:rFonts w:ascii="Times New Roman" w:hAnsi="宋体" w:hint="eastAsia"/>
                <w:kern w:val="0"/>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3. </w:t>
            </w:r>
            <w:r w:rsidRPr="00BB797B">
              <w:rPr>
                <w:rFonts w:ascii="Times New Roman" w:hAnsi="宋体" w:hint="eastAsia"/>
                <w:kern w:val="0"/>
                <w:szCs w:val="21"/>
              </w:rPr>
              <w:t>以课后作业题思考的形式，以培养学生自学能力和知识运用能力。</w:t>
            </w:r>
          </w:p>
        </w:tc>
      </w:tr>
      <w:tr w:rsidR="00F30550" w:rsidRPr="00BB797B" w:rsidTr="00BF78C7">
        <w:trPr>
          <w:gridAfter w:val="1"/>
          <w:wAfter w:w="26" w:type="dxa"/>
          <w:cantSplit/>
          <w:trHeight w:val="1976"/>
          <w:jc w:val="center"/>
        </w:trPr>
        <w:tc>
          <w:tcPr>
            <w:tcW w:w="576" w:type="dxa"/>
            <w:vMerge w:val="restart"/>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主要教学环节的质量标准</w:t>
            </w:r>
          </w:p>
        </w:tc>
        <w:tc>
          <w:tcPr>
            <w:tcW w:w="588" w:type="dxa"/>
            <w:gridSpan w:val="2"/>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作业布置与批改</w:t>
            </w:r>
          </w:p>
        </w:tc>
        <w:tc>
          <w:tcPr>
            <w:tcW w:w="8458" w:type="dxa"/>
            <w:gridSpan w:val="2"/>
            <w:vAlign w:val="center"/>
          </w:tcPr>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hint="eastAsia"/>
                <w:kern w:val="0"/>
                <w:szCs w:val="21"/>
              </w:rPr>
              <w:t>学生必须完成一定数量的作业题，是本课程教学的基本要求，是实现人才培养目标的必要手段。学生完成的作业必须达到以下基本要求：</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kern w:val="0"/>
                <w:szCs w:val="21"/>
              </w:rPr>
              <w:t xml:space="preserve">1. </w:t>
            </w:r>
            <w:r w:rsidRPr="00BB797B">
              <w:rPr>
                <w:rFonts w:ascii="Times New Roman" w:hAnsi="宋体" w:hint="eastAsia"/>
                <w:kern w:val="0"/>
                <w:szCs w:val="21"/>
              </w:rPr>
              <w:t>按时按量完成作业，不缺交，不抄袭；</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kern w:val="0"/>
                <w:szCs w:val="21"/>
              </w:rPr>
              <w:t xml:space="preserve">2. </w:t>
            </w:r>
            <w:r w:rsidRPr="00BB797B">
              <w:rPr>
                <w:rFonts w:ascii="Times New Roman" w:hAnsi="宋体" w:hint="eastAsia"/>
                <w:kern w:val="0"/>
                <w:szCs w:val="21"/>
              </w:rPr>
              <w:t>作业本规范。书写清晰，制证、登账、编表按规定和规范处理；</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kern w:val="0"/>
                <w:szCs w:val="21"/>
              </w:rPr>
              <w:t xml:space="preserve">3. </w:t>
            </w:r>
            <w:r w:rsidRPr="00BB797B">
              <w:rPr>
                <w:rFonts w:ascii="Times New Roman" w:hAnsi="宋体" w:hint="eastAsia"/>
                <w:kern w:val="0"/>
                <w:szCs w:val="21"/>
              </w:rPr>
              <w:t>解题方法和步骤正确。</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hint="eastAsia"/>
                <w:kern w:val="0"/>
                <w:szCs w:val="21"/>
              </w:rPr>
              <w:t>教师批改或讲评作业的数量和次数要求如下：</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kern w:val="0"/>
                <w:szCs w:val="21"/>
              </w:rPr>
              <w:t xml:space="preserve">1. </w:t>
            </w:r>
            <w:r w:rsidRPr="00BB797B">
              <w:rPr>
                <w:rFonts w:ascii="Times New Roman" w:hAnsi="宋体" w:hint="eastAsia"/>
                <w:kern w:val="0"/>
                <w:szCs w:val="21"/>
              </w:rPr>
              <w:t>自主学习的作业以汇报的方式，当场给与评价；</w:t>
            </w:r>
          </w:p>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kern w:val="0"/>
                <w:szCs w:val="21"/>
              </w:rPr>
              <w:t xml:space="preserve">3. </w:t>
            </w:r>
            <w:r w:rsidRPr="00BB797B">
              <w:rPr>
                <w:rFonts w:ascii="Times New Roman" w:hAnsi="宋体" w:hint="eastAsia"/>
                <w:kern w:val="0"/>
                <w:szCs w:val="21"/>
              </w:rPr>
              <w:t>作业作为期末考试的重要考虑部分。</w:t>
            </w:r>
          </w:p>
        </w:tc>
      </w:tr>
      <w:tr w:rsidR="00F30550" w:rsidRPr="00BB797B" w:rsidTr="00BF78C7">
        <w:trPr>
          <w:gridAfter w:val="1"/>
          <w:wAfter w:w="26" w:type="dxa"/>
          <w:cantSplit/>
          <w:trHeight w:val="1106"/>
          <w:jc w:val="center"/>
        </w:trPr>
        <w:tc>
          <w:tcPr>
            <w:tcW w:w="576" w:type="dxa"/>
            <w:vMerge/>
            <w:vAlign w:val="center"/>
          </w:tcPr>
          <w:p w:rsidR="00F30550" w:rsidRPr="00BB797B" w:rsidRDefault="00F30550" w:rsidP="00363945">
            <w:pPr>
              <w:spacing w:line="340" w:lineRule="exact"/>
              <w:ind w:left="113" w:right="113"/>
              <w:jc w:val="center"/>
              <w:rPr>
                <w:rFonts w:ascii="黑体" w:eastAsia="黑体"/>
                <w:b/>
                <w:szCs w:val="21"/>
              </w:rPr>
            </w:pPr>
          </w:p>
        </w:tc>
        <w:tc>
          <w:tcPr>
            <w:tcW w:w="588" w:type="dxa"/>
            <w:gridSpan w:val="2"/>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课外答疑</w:t>
            </w:r>
          </w:p>
        </w:tc>
        <w:tc>
          <w:tcPr>
            <w:tcW w:w="8458" w:type="dxa"/>
            <w:gridSpan w:val="2"/>
            <w:vAlign w:val="center"/>
          </w:tcPr>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hint="eastAsia"/>
                <w:kern w:val="0"/>
                <w:szCs w:val="21"/>
              </w:rPr>
              <w:t>为直接了解学生的学习情况，帮助学生进一步理解和消化课堂上所学知识、改进学习方法和思维方式，培养其独立思考问题的能力，建议任课教师安排时间进行课外答疑与辅导工作。</w:t>
            </w:r>
          </w:p>
        </w:tc>
      </w:tr>
      <w:tr w:rsidR="00F30550" w:rsidRPr="00BB797B" w:rsidTr="00BF78C7">
        <w:trPr>
          <w:gridAfter w:val="1"/>
          <w:wAfter w:w="26" w:type="dxa"/>
          <w:cantSplit/>
          <w:trHeight w:val="1272"/>
          <w:jc w:val="center"/>
        </w:trPr>
        <w:tc>
          <w:tcPr>
            <w:tcW w:w="576" w:type="dxa"/>
            <w:vMerge/>
            <w:vAlign w:val="center"/>
          </w:tcPr>
          <w:p w:rsidR="00F30550" w:rsidRPr="00BB797B" w:rsidRDefault="00F30550" w:rsidP="00363945">
            <w:pPr>
              <w:spacing w:line="340" w:lineRule="exact"/>
              <w:ind w:left="113" w:right="113"/>
              <w:jc w:val="center"/>
              <w:rPr>
                <w:rFonts w:ascii="黑体" w:eastAsia="黑体"/>
                <w:b/>
                <w:szCs w:val="21"/>
              </w:rPr>
            </w:pPr>
          </w:p>
        </w:tc>
        <w:tc>
          <w:tcPr>
            <w:tcW w:w="588" w:type="dxa"/>
            <w:gridSpan w:val="2"/>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成绩考核</w:t>
            </w:r>
          </w:p>
        </w:tc>
        <w:tc>
          <w:tcPr>
            <w:tcW w:w="8458" w:type="dxa"/>
            <w:gridSpan w:val="2"/>
            <w:vAlign w:val="center"/>
          </w:tcPr>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hint="eastAsia"/>
                <w:kern w:val="0"/>
                <w:szCs w:val="21"/>
              </w:rPr>
              <w:t>本课程为学期课程，成绩考核的方式：考试。考试时实行同一专业统考，即统一命题，统一考试，统一阅卷。考试学期总评成绩的评定方法如下：</w:t>
            </w:r>
          </w:p>
          <w:p w:rsidR="00F30550" w:rsidRPr="00BB797B" w:rsidRDefault="00F30550" w:rsidP="00363945">
            <w:pPr>
              <w:autoSpaceDE w:val="0"/>
              <w:autoSpaceDN w:val="0"/>
              <w:adjustRightInd w:val="0"/>
              <w:snapToGrid w:val="0"/>
              <w:ind w:firstLineChars="16" w:firstLine="34"/>
              <w:jc w:val="left"/>
              <w:rPr>
                <w:rFonts w:ascii="Times New Roman" w:hAnsi="宋体"/>
                <w:kern w:val="0"/>
                <w:szCs w:val="21"/>
              </w:rPr>
            </w:pPr>
            <w:r w:rsidRPr="00BB797B">
              <w:rPr>
                <w:rFonts w:ascii="Times New Roman" w:hAnsi="宋体"/>
                <w:kern w:val="0"/>
                <w:szCs w:val="21"/>
              </w:rPr>
              <w:t xml:space="preserve">1. </w:t>
            </w:r>
            <w:r w:rsidRPr="00BB797B">
              <w:rPr>
                <w:rFonts w:ascii="Times New Roman" w:hAnsi="宋体" w:hint="eastAsia"/>
                <w:kern w:val="0"/>
                <w:szCs w:val="21"/>
              </w:rPr>
              <w:t>作业分析题目</w:t>
            </w:r>
            <w:r w:rsidRPr="00BB797B">
              <w:rPr>
                <w:rFonts w:ascii="Times New Roman" w:hAnsi="宋体" w:hint="eastAsia"/>
                <w:kern w:val="0"/>
                <w:szCs w:val="21"/>
              </w:rPr>
              <w:t>30%</w:t>
            </w:r>
            <w:r w:rsidRPr="00BB797B">
              <w:rPr>
                <w:rFonts w:ascii="Times New Roman" w:hAnsi="宋体" w:hint="eastAsia"/>
                <w:kern w:val="0"/>
                <w:szCs w:val="21"/>
              </w:rPr>
              <w:t>；</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hint="eastAsia"/>
                <w:kern w:val="0"/>
                <w:szCs w:val="21"/>
              </w:rPr>
              <w:t>2</w:t>
            </w:r>
            <w:r w:rsidRPr="00BB797B">
              <w:rPr>
                <w:rFonts w:ascii="Times New Roman" w:hAnsi="宋体"/>
                <w:kern w:val="0"/>
                <w:szCs w:val="21"/>
              </w:rPr>
              <w:t xml:space="preserve">. </w:t>
            </w:r>
            <w:r w:rsidRPr="00BB797B">
              <w:rPr>
                <w:rFonts w:ascii="Times New Roman" w:hAnsi="宋体" w:hint="eastAsia"/>
                <w:kern w:val="0"/>
                <w:szCs w:val="21"/>
              </w:rPr>
              <w:t>期末考试</w:t>
            </w:r>
            <w:r w:rsidRPr="00BB797B">
              <w:rPr>
                <w:rFonts w:ascii="Times New Roman" w:hAnsi="宋体" w:hint="eastAsia"/>
                <w:kern w:val="0"/>
                <w:szCs w:val="21"/>
              </w:rPr>
              <w:t>7</w:t>
            </w:r>
            <w:r w:rsidRPr="00BB797B">
              <w:rPr>
                <w:rFonts w:ascii="Times New Roman" w:hAnsi="宋体"/>
                <w:kern w:val="0"/>
                <w:szCs w:val="21"/>
              </w:rPr>
              <w:t>0%</w:t>
            </w:r>
            <w:r w:rsidRPr="00BB797B">
              <w:rPr>
                <w:rFonts w:ascii="Times New Roman" w:hAnsi="宋体" w:hint="eastAsia"/>
                <w:kern w:val="0"/>
                <w:szCs w:val="21"/>
              </w:rPr>
              <w:t>；</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hint="eastAsia"/>
                <w:kern w:val="0"/>
                <w:szCs w:val="21"/>
              </w:rPr>
              <w:t>3</w:t>
            </w:r>
            <w:r w:rsidRPr="00BB797B">
              <w:rPr>
                <w:rFonts w:ascii="Times New Roman" w:hAnsi="宋体"/>
                <w:kern w:val="0"/>
                <w:szCs w:val="21"/>
              </w:rPr>
              <w:t xml:space="preserve">. </w:t>
            </w:r>
            <w:r w:rsidRPr="00BB797B">
              <w:rPr>
                <w:rFonts w:ascii="Times New Roman" w:hAnsi="宋体" w:hint="eastAsia"/>
                <w:kern w:val="0"/>
                <w:szCs w:val="21"/>
              </w:rPr>
              <w:t>有下列情况之一者，总评成绩为不及格：</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hint="eastAsia"/>
                <w:kern w:val="0"/>
                <w:szCs w:val="21"/>
              </w:rPr>
              <w:t>（</w:t>
            </w:r>
            <w:r w:rsidRPr="00BB797B">
              <w:rPr>
                <w:rFonts w:ascii="Times New Roman" w:hAnsi="宋体"/>
                <w:kern w:val="0"/>
                <w:szCs w:val="21"/>
              </w:rPr>
              <w:t>1</w:t>
            </w:r>
            <w:r w:rsidRPr="00BB797B">
              <w:rPr>
                <w:rFonts w:ascii="Times New Roman" w:hAnsi="宋体" w:hint="eastAsia"/>
                <w:kern w:val="0"/>
                <w:szCs w:val="21"/>
              </w:rPr>
              <w:t>）缺交作业次数达</w:t>
            </w:r>
            <w:r w:rsidRPr="00BB797B">
              <w:rPr>
                <w:rFonts w:ascii="Times New Roman" w:hAnsi="宋体"/>
                <w:kern w:val="0"/>
                <w:szCs w:val="21"/>
              </w:rPr>
              <w:t>1/3</w:t>
            </w:r>
            <w:r w:rsidRPr="00BB797B">
              <w:rPr>
                <w:rFonts w:ascii="Times New Roman" w:hAnsi="宋体" w:hint="eastAsia"/>
                <w:kern w:val="0"/>
                <w:szCs w:val="21"/>
              </w:rPr>
              <w:t>以上者；</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hint="eastAsia"/>
                <w:kern w:val="0"/>
                <w:szCs w:val="21"/>
              </w:rPr>
              <w:t>（</w:t>
            </w:r>
            <w:r w:rsidRPr="00BB797B">
              <w:rPr>
                <w:rFonts w:ascii="Times New Roman" w:hAnsi="宋体"/>
                <w:kern w:val="0"/>
                <w:szCs w:val="21"/>
              </w:rPr>
              <w:t>2</w:t>
            </w:r>
            <w:r w:rsidRPr="00BB797B">
              <w:rPr>
                <w:rFonts w:ascii="Times New Roman" w:hAnsi="宋体" w:hint="eastAsia"/>
                <w:kern w:val="0"/>
                <w:szCs w:val="21"/>
              </w:rPr>
              <w:t>）缺课次数达本学期总授课学时的</w:t>
            </w:r>
            <w:r w:rsidRPr="00BB797B">
              <w:rPr>
                <w:rFonts w:ascii="Times New Roman" w:hAnsi="宋体"/>
                <w:kern w:val="0"/>
                <w:szCs w:val="21"/>
              </w:rPr>
              <w:t>1/3</w:t>
            </w:r>
            <w:r w:rsidRPr="00BB797B">
              <w:rPr>
                <w:rFonts w:ascii="Times New Roman" w:hAnsi="宋体" w:hint="eastAsia"/>
                <w:kern w:val="0"/>
                <w:szCs w:val="21"/>
              </w:rPr>
              <w:t>以上者。</w:t>
            </w:r>
          </w:p>
        </w:tc>
      </w:tr>
      <w:tr w:rsidR="00F30550" w:rsidRPr="00BB797B" w:rsidTr="00BF78C7">
        <w:trPr>
          <w:gridAfter w:val="1"/>
          <w:wAfter w:w="26" w:type="dxa"/>
          <w:cantSplit/>
          <w:trHeight w:val="1573"/>
          <w:jc w:val="center"/>
        </w:trPr>
        <w:tc>
          <w:tcPr>
            <w:tcW w:w="576" w:type="dxa"/>
            <w:vMerge/>
            <w:vAlign w:val="center"/>
          </w:tcPr>
          <w:p w:rsidR="00F30550" w:rsidRPr="00BB797B" w:rsidRDefault="00F30550" w:rsidP="00363945">
            <w:pPr>
              <w:spacing w:line="340" w:lineRule="exact"/>
              <w:ind w:left="113" w:right="113"/>
              <w:jc w:val="center"/>
              <w:rPr>
                <w:rFonts w:ascii="黑体" w:eastAsia="黑体"/>
                <w:b/>
                <w:szCs w:val="21"/>
              </w:rPr>
            </w:pPr>
          </w:p>
        </w:tc>
        <w:tc>
          <w:tcPr>
            <w:tcW w:w="588" w:type="dxa"/>
            <w:gridSpan w:val="2"/>
            <w:textDirection w:val="tbRlV"/>
            <w:vAlign w:val="center"/>
          </w:tcPr>
          <w:p w:rsidR="00F30550" w:rsidRPr="00BB797B" w:rsidRDefault="00F30550" w:rsidP="00363945">
            <w:pPr>
              <w:spacing w:line="340" w:lineRule="exact"/>
              <w:ind w:left="113" w:right="113"/>
              <w:jc w:val="center"/>
              <w:rPr>
                <w:rFonts w:ascii="黑体" w:eastAsia="黑体"/>
                <w:b/>
                <w:szCs w:val="21"/>
              </w:rPr>
            </w:pPr>
            <w:r w:rsidRPr="00BB797B">
              <w:rPr>
                <w:rFonts w:ascii="黑体" w:eastAsia="黑体" w:hint="eastAsia"/>
                <w:b/>
                <w:szCs w:val="21"/>
              </w:rPr>
              <w:t>第二课堂活动</w:t>
            </w:r>
          </w:p>
        </w:tc>
        <w:tc>
          <w:tcPr>
            <w:tcW w:w="8458" w:type="dxa"/>
            <w:gridSpan w:val="2"/>
            <w:vAlign w:val="center"/>
          </w:tcPr>
          <w:p w:rsidR="00F30550" w:rsidRPr="00BB797B" w:rsidRDefault="00F30550" w:rsidP="00363945">
            <w:pPr>
              <w:autoSpaceDE w:val="0"/>
              <w:autoSpaceDN w:val="0"/>
              <w:adjustRightInd w:val="0"/>
              <w:snapToGrid w:val="0"/>
              <w:ind w:firstLineChars="193" w:firstLine="405"/>
              <w:jc w:val="left"/>
              <w:rPr>
                <w:rFonts w:ascii="Times New Roman" w:hAnsi="宋体"/>
                <w:kern w:val="0"/>
                <w:szCs w:val="21"/>
              </w:rPr>
            </w:pPr>
            <w:r w:rsidRPr="00BB797B">
              <w:rPr>
                <w:rFonts w:ascii="Times New Roman" w:hAnsi="宋体" w:hint="eastAsia"/>
                <w:kern w:val="0"/>
                <w:szCs w:val="21"/>
              </w:rPr>
              <w:t>为了培养学生综合运用所学知识解决实际问题的能力和创新精神，教研室应积极组织学生参与伦理方面的科学研究课题，并指定学术水平较高、实践经验丰富的专业教师担任指导教师。建议如下：</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hint="eastAsia"/>
                <w:kern w:val="0"/>
                <w:szCs w:val="21"/>
              </w:rPr>
              <w:t>1</w:t>
            </w:r>
            <w:r w:rsidRPr="00BB797B">
              <w:rPr>
                <w:rFonts w:ascii="Times New Roman" w:hAnsi="宋体"/>
                <w:kern w:val="0"/>
                <w:szCs w:val="21"/>
              </w:rPr>
              <w:t xml:space="preserve">. </w:t>
            </w:r>
            <w:r w:rsidRPr="00BB797B">
              <w:rPr>
                <w:rFonts w:ascii="Times New Roman" w:hAnsi="宋体" w:hint="eastAsia"/>
                <w:kern w:val="0"/>
                <w:szCs w:val="21"/>
              </w:rPr>
              <w:t>制订出课题参与计划，建立激励机制，切实做好参与的准备工作。</w:t>
            </w:r>
          </w:p>
          <w:p w:rsidR="00F30550" w:rsidRPr="00BB797B" w:rsidRDefault="00F30550" w:rsidP="00363945">
            <w:pPr>
              <w:autoSpaceDE w:val="0"/>
              <w:autoSpaceDN w:val="0"/>
              <w:adjustRightInd w:val="0"/>
              <w:snapToGrid w:val="0"/>
              <w:jc w:val="left"/>
              <w:rPr>
                <w:rFonts w:ascii="Times New Roman" w:hAnsi="宋体"/>
                <w:kern w:val="0"/>
                <w:szCs w:val="21"/>
              </w:rPr>
            </w:pPr>
            <w:r w:rsidRPr="00BB797B">
              <w:rPr>
                <w:rFonts w:ascii="Times New Roman" w:hAnsi="宋体"/>
                <w:kern w:val="0"/>
                <w:szCs w:val="21"/>
              </w:rPr>
              <w:t xml:space="preserve">3. </w:t>
            </w:r>
            <w:r w:rsidRPr="00BB797B">
              <w:rPr>
                <w:rFonts w:ascii="Times New Roman" w:hAnsi="宋体" w:hint="eastAsia"/>
                <w:kern w:val="0"/>
                <w:szCs w:val="21"/>
              </w:rPr>
              <w:t>在培训过程中，引导学生理论联系实际，培养学生的实践能力和团队合作精神。</w:t>
            </w:r>
          </w:p>
        </w:tc>
      </w:tr>
      <w:tr w:rsidR="00F30550" w:rsidRPr="00BB797B" w:rsidTr="00BF78C7">
        <w:trPr>
          <w:gridAfter w:val="1"/>
          <w:wAfter w:w="26" w:type="dxa"/>
          <w:cantSplit/>
          <w:trHeight w:val="454"/>
          <w:jc w:val="center"/>
        </w:trPr>
        <w:tc>
          <w:tcPr>
            <w:tcW w:w="1164" w:type="dxa"/>
            <w:gridSpan w:val="3"/>
            <w:vAlign w:val="center"/>
          </w:tcPr>
          <w:p w:rsidR="00F30550" w:rsidRPr="00BB797B" w:rsidRDefault="00F30550" w:rsidP="00363945">
            <w:pPr>
              <w:spacing w:line="340" w:lineRule="exact"/>
              <w:ind w:left="113" w:right="113"/>
              <w:jc w:val="center"/>
              <w:rPr>
                <w:szCs w:val="21"/>
              </w:rPr>
            </w:pPr>
            <w:r w:rsidRPr="00BB797B">
              <w:rPr>
                <w:rFonts w:ascii="黑体" w:eastAsia="黑体" w:hint="eastAsia"/>
                <w:b/>
                <w:szCs w:val="21"/>
              </w:rPr>
              <w:t>备注</w:t>
            </w:r>
          </w:p>
        </w:tc>
        <w:tc>
          <w:tcPr>
            <w:tcW w:w="8458" w:type="dxa"/>
            <w:gridSpan w:val="2"/>
            <w:vAlign w:val="center"/>
          </w:tcPr>
          <w:p w:rsidR="00F30550" w:rsidRPr="00BB797B" w:rsidRDefault="00F30550" w:rsidP="00363945">
            <w:pPr>
              <w:rPr>
                <w:szCs w:val="21"/>
              </w:rPr>
            </w:pPr>
          </w:p>
        </w:tc>
      </w:tr>
    </w:tbl>
    <w:p w:rsidR="005B0C01" w:rsidRPr="00465F3D" w:rsidRDefault="005B0C01" w:rsidP="00363945">
      <w:pPr>
        <w:jc w:val="center"/>
        <w:rPr>
          <w:b/>
          <w:sz w:val="30"/>
          <w:szCs w:val="30"/>
        </w:rPr>
      </w:pPr>
    </w:p>
    <w:p w:rsidR="00675923" w:rsidRPr="00465F3D" w:rsidRDefault="00675923" w:rsidP="00363945">
      <w:pPr>
        <w:pStyle w:val="1a"/>
      </w:pPr>
      <w:bookmarkStart w:id="24" w:name="_Toc455132047"/>
      <w:r w:rsidRPr="00465F3D">
        <w:rPr>
          <w:rFonts w:hint="eastAsia"/>
        </w:rPr>
        <w:lastRenderedPageBreak/>
        <w:t>《护理管理学》课程教学大纲和质量标准</w:t>
      </w:r>
      <w:bookmarkEnd w:id="24"/>
    </w:p>
    <w:p w:rsidR="005A76D7" w:rsidRPr="006C5B97" w:rsidRDefault="005A76D7" w:rsidP="00363945">
      <w:pPr>
        <w:adjustRightInd w:val="0"/>
        <w:snapToGrid w:val="0"/>
        <w:spacing w:line="400" w:lineRule="exact"/>
        <w:jc w:val="center"/>
        <w:rPr>
          <w:rFonts w:ascii="黑体" w:eastAsia="黑体"/>
          <w:b/>
          <w:sz w:val="24"/>
          <w:szCs w:val="24"/>
        </w:rPr>
      </w:pPr>
      <w:r w:rsidRPr="006C5B97">
        <w:rPr>
          <w:rFonts w:ascii="黑体" w:eastAsia="黑体" w:hint="eastAsia"/>
          <w:b/>
          <w:sz w:val="24"/>
          <w:szCs w:val="24"/>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课程名称</w:t>
            </w:r>
          </w:p>
        </w:tc>
        <w:tc>
          <w:tcPr>
            <w:tcW w:w="7618" w:type="dxa"/>
            <w:gridSpan w:val="9"/>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护理</w:t>
            </w:r>
            <w:r>
              <w:rPr>
                <w:rFonts w:hint="eastAsia"/>
                <w:sz w:val="24"/>
                <w:szCs w:val="24"/>
              </w:rPr>
              <w:t>管理</w:t>
            </w:r>
            <w:r w:rsidRPr="006C5B97">
              <w:rPr>
                <w:rFonts w:hint="eastAsia"/>
                <w:sz w:val="24"/>
                <w:szCs w:val="24"/>
              </w:rPr>
              <w:t>学</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英译名称</w:t>
            </w:r>
          </w:p>
        </w:tc>
        <w:tc>
          <w:tcPr>
            <w:tcW w:w="7618" w:type="dxa"/>
            <w:gridSpan w:val="9"/>
          </w:tcPr>
          <w:p w:rsidR="005A76D7" w:rsidRPr="006C5B97" w:rsidRDefault="005A76D7" w:rsidP="00363945">
            <w:pPr>
              <w:adjustRightInd w:val="0"/>
              <w:snapToGrid w:val="0"/>
              <w:spacing w:line="500" w:lineRule="exact"/>
              <w:jc w:val="center"/>
              <w:rPr>
                <w:sz w:val="24"/>
                <w:szCs w:val="24"/>
              </w:rPr>
            </w:pPr>
            <w:r w:rsidRPr="006C5B97">
              <w:rPr>
                <w:sz w:val="24"/>
                <w:szCs w:val="24"/>
              </w:rPr>
              <w:t>N</w:t>
            </w:r>
            <w:r w:rsidRPr="006C5B97">
              <w:rPr>
                <w:rFonts w:hint="eastAsia"/>
                <w:sz w:val="24"/>
                <w:szCs w:val="24"/>
              </w:rPr>
              <w:t xml:space="preserve">ursing </w:t>
            </w:r>
            <w:r>
              <w:rPr>
                <w:rFonts w:hint="eastAsia"/>
                <w:sz w:val="24"/>
                <w:szCs w:val="24"/>
              </w:rPr>
              <w:t>Management</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课程代码</w:t>
            </w:r>
          </w:p>
        </w:tc>
        <w:tc>
          <w:tcPr>
            <w:tcW w:w="2350"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190007</w:t>
            </w:r>
          </w:p>
        </w:tc>
        <w:tc>
          <w:tcPr>
            <w:tcW w:w="1902" w:type="dxa"/>
            <w:gridSpan w:val="3"/>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课程开设学期</w:t>
            </w:r>
          </w:p>
        </w:tc>
        <w:tc>
          <w:tcPr>
            <w:tcW w:w="3366" w:type="dxa"/>
            <w:gridSpan w:val="4"/>
          </w:tcPr>
          <w:p w:rsidR="005A76D7" w:rsidRPr="006C5B97" w:rsidRDefault="005A76D7" w:rsidP="00363945">
            <w:pPr>
              <w:adjustRightInd w:val="0"/>
              <w:snapToGrid w:val="0"/>
              <w:spacing w:line="500" w:lineRule="exact"/>
              <w:jc w:val="center"/>
              <w:rPr>
                <w:sz w:val="24"/>
                <w:szCs w:val="24"/>
              </w:rPr>
            </w:pPr>
            <w:r>
              <w:rPr>
                <w:rFonts w:hint="eastAsia"/>
                <w:sz w:val="24"/>
                <w:szCs w:val="24"/>
              </w:rPr>
              <w:t>六</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课程学时</w:t>
            </w:r>
          </w:p>
        </w:tc>
        <w:tc>
          <w:tcPr>
            <w:tcW w:w="2350"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32</w:t>
            </w:r>
          </w:p>
        </w:tc>
        <w:tc>
          <w:tcPr>
            <w:tcW w:w="1902" w:type="dxa"/>
            <w:gridSpan w:val="3"/>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课程学分</w:t>
            </w:r>
          </w:p>
        </w:tc>
        <w:tc>
          <w:tcPr>
            <w:tcW w:w="3366" w:type="dxa"/>
            <w:gridSpan w:val="4"/>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2</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课程类型</w:t>
            </w:r>
          </w:p>
        </w:tc>
        <w:tc>
          <w:tcPr>
            <w:tcW w:w="7618" w:type="dxa"/>
            <w:gridSpan w:val="9"/>
          </w:tcPr>
          <w:p w:rsidR="005A76D7" w:rsidRPr="00D6450D" w:rsidRDefault="005A76D7" w:rsidP="00363945">
            <w:pPr>
              <w:adjustRightInd w:val="0"/>
              <w:snapToGrid w:val="0"/>
              <w:spacing w:line="500" w:lineRule="exact"/>
              <w:jc w:val="center"/>
              <w:rPr>
                <w:sz w:val="22"/>
              </w:rPr>
            </w:pPr>
            <w:r w:rsidRPr="00D6450D">
              <w:rPr>
                <w:rFonts w:ascii="宋体" w:hAnsi="宋体" w:hint="eastAsia"/>
                <w:sz w:val="22"/>
              </w:rPr>
              <w:t>□</w:t>
            </w:r>
            <w:r w:rsidRPr="00D6450D">
              <w:rPr>
                <w:rFonts w:hint="eastAsia"/>
                <w:sz w:val="22"/>
              </w:rPr>
              <w:t>公共基础课</w:t>
            </w:r>
            <w:r w:rsidRPr="00D6450D">
              <w:rPr>
                <w:rFonts w:ascii="宋体" w:hAnsi="宋体" w:hint="eastAsia"/>
                <w:sz w:val="22"/>
              </w:rPr>
              <w:t>□√专业基础课□专业选修课□公共选修课□必修课□选修课</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授课学院</w:t>
            </w:r>
          </w:p>
        </w:tc>
        <w:tc>
          <w:tcPr>
            <w:tcW w:w="2350"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护理学院</w:t>
            </w:r>
          </w:p>
        </w:tc>
        <w:tc>
          <w:tcPr>
            <w:tcW w:w="2634" w:type="dxa"/>
            <w:gridSpan w:val="5"/>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教学研究室</w:t>
            </w:r>
            <w:r w:rsidRPr="006C5B97">
              <w:rPr>
                <w:sz w:val="24"/>
                <w:szCs w:val="24"/>
              </w:rPr>
              <w:t>/</w:t>
            </w:r>
            <w:r w:rsidRPr="006C5B97">
              <w:rPr>
                <w:rFonts w:hint="eastAsia"/>
                <w:sz w:val="24"/>
                <w:szCs w:val="24"/>
              </w:rPr>
              <w:t>系</w:t>
            </w:r>
          </w:p>
        </w:tc>
        <w:tc>
          <w:tcPr>
            <w:tcW w:w="263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人文教研室</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r w:rsidRPr="006C5B97">
              <w:rPr>
                <w:rFonts w:hint="eastAsia"/>
                <w:sz w:val="24"/>
                <w:szCs w:val="24"/>
              </w:rPr>
              <w:t>教材名称</w:t>
            </w:r>
          </w:p>
        </w:tc>
        <w:tc>
          <w:tcPr>
            <w:tcW w:w="7618" w:type="dxa"/>
            <w:gridSpan w:val="9"/>
          </w:tcPr>
          <w:p w:rsidR="005A76D7" w:rsidRPr="006C5B97" w:rsidRDefault="005A76D7" w:rsidP="00363945">
            <w:pPr>
              <w:adjustRightInd w:val="0"/>
              <w:snapToGrid w:val="0"/>
              <w:spacing w:line="500" w:lineRule="exact"/>
              <w:rPr>
                <w:sz w:val="24"/>
                <w:szCs w:val="24"/>
              </w:rPr>
            </w:pPr>
            <w:r w:rsidRPr="006C5B97">
              <w:rPr>
                <w:rFonts w:hint="eastAsia"/>
                <w:sz w:val="24"/>
                <w:szCs w:val="24"/>
              </w:rPr>
              <w:t>护理</w:t>
            </w:r>
            <w:r>
              <w:rPr>
                <w:rFonts w:hint="eastAsia"/>
                <w:sz w:val="24"/>
                <w:szCs w:val="24"/>
              </w:rPr>
              <w:t>管理</w:t>
            </w:r>
            <w:r w:rsidRPr="006C5B97">
              <w:rPr>
                <w:rFonts w:hint="eastAsia"/>
                <w:sz w:val="24"/>
                <w:szCs w:val="24"/>
              </w:rPr>
              <w:t>学</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r w:rsidRPr="006C5B97">
              <w:rPr>
                <w:rFonts w:hint="eastAsia"/>
                <w:sz w:val="24"/>
                <w:szCs w:val="24"/>
              </w:rPr>
              <w:t>教材出版信息</w:t>
            </w:r>
          </w:p>
        </w:tc>
        <w:tc>
          <w:tcPr>
            <w:tcW w:w="7618" w:type="dxa"/>
            <w:gridSpan w:val="9"/>
          </w:tcPr>
          <w:p w:rsidR="005A76D7" w:rsidRPr="00C95E1B" w:rsidRDefault="005A76D7" w:rsidP="00363945">
            <w:r w:rsidRPr="00CE0CCF">
              <w:rPr>
                <w:rFonts w:hint="eastAsia"/>
              </w:rPr>
              <w:t>李继平主编</w:t>
            </w:r>
            <w:r w:rsidRPr="00346734">
              <w:rPr>
                <w:rFonts w:hint="eastAsia"/>
              </w:rPr>
              <w:t>．</w:t>
            </w:r>
            <w:r w:rsidRPr="00CE0CCF">
              <w:rPr>
                <w:rFonts w:hint="eastAsia"/>
              </w:rPr>
              <w:t>《护理管理学》</w:t>
            </w:r>
            <w:r>
              <w:rPr>
                <w:rFonts w:ascii="宋体" w:hAnsi="宋体" w:hint="eastAsia"/>
                <w:sz w:val="24"/>
              </w:rPr>
              <w:t>．</w:t>
            </w:r>
            <w:r w:rsidRPr="00CE0CCF">
              <w:rPr>
                <w:rFonts w:hint="eastAsia"/>
              </w:rPr>
              <w:t>第</w:t>
            </w:r>
            <w:r>
              <w:rPr>
                <w:rFonts w:hint="eastAsia"/>
              </w:rPr>
              <w:t>三</w:t>
            </w:r>
            <w:r w:rsidRPr="00CE0CCF">
              <w:rPr>
                <w:rFonts w:hint="eastAsia"/>
              </w:rPr>
              <w:t>版</w:t>
            </w:r>
            <w:r>
              <w:rPr>
                <w:rFonts w:ascii="宋体" w:hAnsi="宋体" w:hint="eastAsia"/>
                <w:sz w:val="24"/>
              </w:rPr>
              <w:t>．</w:t>
            </w:r>
            <w:r w:rsidRPr="00CE0CCF">
              <w:rPr>
                <w:rFonts w:hint="eastAsia"/>
              </w:rPr>
              <w:t>北京：人民卫生出版社，</w:t>
            </w:r>
            <w:r>
              <w:rPr>
                <w:rFonts w:hint="eastAsia"/>
              </w:rPr>
              <w:t>2012</w:t>
            </w:r>
            <w:r>
              <w:rPr>
                <w:rFonts w:ascii="宋体" w:hAnsi="宋体" w:hint="eastAsia"/>
                <w:sz w:val="24"/>
              </w:rPr>
              <w:t>．</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r w:rsidRPr="006C5B97">
              <w:rPr>
                <w:rFonts w:hint="eastAsia"/>
                <w:sz w:val="24"/>
                <w:szCs w:val="24"/>
              </w:rPr>
              <w:t>教材性质</w:t>
            </w:r>
          </w:p>
        </w:tc>
        <w:tc>
          <w:tcPr>
            <w:tcW w:w="7618" w:type="dxa"/>
            <w:gridSpan w:val="9"/>
          </w:tcPr>
          <w:p w:rsidR="005A76D7" w:rsidRPr="006C5B97" w:rsidRDefault="005A76D7" w:rsidP="00363945">
            <w:pPr>
              <w:adjustRightInd w:val="0"/>
              <w:snapToGrid w:val="0"/>
              <w:spacing w:line="500" w:lineRule="exact"/>
              <w:rPr>
                <w:sz w:val="24"/>
                <w:szCs w:val="24"/>
              </w:rPr>
            </w:pPr>
            <w:r w:rsidRPr="006C5B97">
              <w:rPr>
                <w:rFonts w:ascii="宋体" w:hAnsi="宋体" w:hint="eastAsia"/>
                <w:sz w:val="24"/>
                <w:szCs w:val="24"/>
              </w:rPr>
              <w:t>□√国家□部级规划□省级规划□自编□其他</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r w:rsidRPr="006C5B97">
              <w:rPr>
                <w:rFonts w:hint="eastAsia"/>
                <w:sz w:val="24"/>
                <w:szCs w:val="24"/>
              </w:rPr>
              <w:t>考核方式</w:t>
            </w:r>
          </w:p>
        </w:tc>
        <w:tc>
          <w:tcPr>
            <w:tcW w:w="7618" w:type="dxa"/>
            <w:gridSpan w:val="9"/>
          </w:tcPr>
          <w:p w:rsidR="005A76D7" w:rsidRPr="006C5B97" w:rsidRDefault="005A76D7" w:rsidP="00363945">
            <w:pPr>
              <w:adjustRightInd w:val="0"/>
              <w:snapToGrid w:val="0"/>
              <w:spacing w:line="500" w:lineRule="exact"/>
              <w:rPr>
                <w:sz w:val="24"/>
                <w:szCs w:val="24"/>
              </w:rPr>
            </w:pPr>
            <w:r w:rsidRPr="006C5B97">
              <w:rPr>
                <w:rFonts w:ascii="宋体" w:hAnsi="宋体" w:hint="eastAsia"/>
                <w:sz w:val="24"/>
                <w:szCs w:val="24"/>
              </w:rPr>
              <w:t>□考试□考查√□开卷□闭卷□课程设计□学期论文□其他</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r w:rsidRPr="006C5B97">
              <w:rPr>
                <w:rFonts w:hint="eastAsia"/>
                <w:sz w:val="24"/>
                <w:szCs w:val="24"/>
              </w:rPr>
              <w:t>课程成绩</w:t>
            </w:r>
          </w:p>
        </w:tc>
        <w:tc>
          <w:tcPr>
            <w:tcW w:w="3809" w:type="dxa"/>
            <w:gridSpan w:val="4"/>
          </w:tcPr>
          <w:p w:rsidR="005A76D7" w:rsidRPr="006C5B97" w:rsidRDefault="005A76D7" w:rsidP="00363945">
            <w:pPr>
              <w:adjustRightInd w:val="0"/>
              <w:snapToGrid w:val="0"/>
              <w:spacing w:line="500" w:lineRule="exact"/>
              <w:rPr>
                <w:sz w:val="24"/>
                <w:szCs w:val="24"/>
              </w:rPr>
            </w:pPr>
            <w:r w:rsidRPr="006C5B97">
              <w:rPr>
                <w:rFonts w:hint="eastAsia"/>
                <w:sz w:val="24"/>
                <w:szCs w:val="24"/>
              </w:rPr>
              <w:t>平时成绩</w:t>
            </w:r>
            <w:r w:rsidRPr="006C5B97">
              <w:rPr>
                <w:sz w:val="24"/>
                <w:szCs w:val="24"/>
              </w:rPr>
              <w:t xml:space="preserve">  </w:t>
            </w:r>
            <w:r>
              <w:rPr>
                <w:rFonts w:hint="eastAsia"/>
                <w:sz w:val="24"/>
                <w:szCs w:val="24"/>
              </w:rPr>
              <w:t>3</w:t>
            </w:r>
            <w:r w:rsidRPr="006C5B97">
              <w:rPr>
                <w:rFonts w:hint="eastAsia"/>
                <w:sz w:val="24"/>
                <w:szCs w:val="24"/>
              </w:rPr>
              <w:t>0%</w:t>
            </w:r>
          </w:p>
        </w:tc>
        <w:tc>
          <w:tcPr>
            <w:tcW w:w="3809" w:type="dxa"/>
            <w:gridSpan w:val="5"/>
          </w:tcPr>
          <w:p w:rsidR="005A76D7" w:rsidRPr="006C5B97" w:rsidRDefault="005A76D7" w:rsidP="00363945">
            <w:pPr>
              <w:adjustRightInd w:val="0"/>
              <w:snapToGrid w:val="0"/>
              <w:spacing w:line="500" w:lineRule="exact"/>
              <w:rPr>
                <w:sz w:val="24"/>
                <w:szCs w:val="24"/>
              </w:rPr>
            </w:pPr>
            <w:r w:rsidRPr="006C5B97">
              <w:rPr>
                <w:rFonts w:hint="eastAsia"/>
                <w:sz w:val="24"/>
                <w:szCs w:val="24"/>
              </w:rPr>
              <w:t>期末成绩</w:t>
            </w:r>
            <w:r>
              <w:rPr>
                <w:rFonts w:hint="eastAsia"/>
                <w:sz w:val="24"/>
                <w:szCs w:val="24"/>
              </w:rPr>
              <w:t>7</w:t>
            </w:r>
            <w:r w:rsidRPr="006C5B97">
              <w:rPr>
                <w:rFonts w:hint="eastAsia"/>
                <w:sz w:val="24"/>
                <w:szCs w:val="24"/>
              </w:rPr>
              <w:t>0%</w:t>
            </w:r>
          </w:p>
        </w:tc>
      </w:tr>
      <w:tr w:rsidR="005A76D7" w:rsidRPr="006C5B97" w:rsidTr="00BF78C7">
        <w:tc>
          <w:tcPr>
            <w:tcW w:w="9286" w:type="dxa"/>
            <w:gridSpan w:val="10"/>
          </w:tcPr>
          <w:p w:rsidR="005A76D7" w:rsidRPr="006C5B97" w:rsidRDefault="005A76D7" w:rsidP="00363945">
            <w:pPr>
              <w:adjustRightInd w:val="0"/>
              <w:snapToGrid w:val="0"/>
              <w:spacing w:line="500" w:lineRule="exact"/>
              <w:rPr>
                <w:sz w:val="24"/>
                <w:szCs w:val="24"/>
              </w:rPr>
            </w:pPr>
            <w:r w:rsidRPr="006C5B97">
              <w:rPr>
                <w:rFonts w:hint="eastAsia"/>
                <w:sz w:val="24"/>
                <w:szCs w:val="24"/>
              </w:rPr>
              <w:t>课程负责人及团队骨干（五人以内）</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姓名</w:t>
            </w:r>
          </w:p>
        </w:tc>
        <w:tc>
          <w:tcPr>
            <w:tcW w:w="1523"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性别</w:t>
            </w:r>
          </w:p>
        </w:tc>
        <w:tc>
          <w:tcPr>
            <w:tcW w:w="152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学历</w:t>
            </w:r>
          </w:p>
        </w:tc>
        <w:tc>
          <w:tcPr>
            <w:tcW w:w="1523" w:type="dxa"/>
            <w:gridSpan w:val="3"/>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学位</w:t>
            </w:r>
          </w:p>
        </w:tc>
        <w:tc>
          <w:tcPr>
            <w:tcW w:w="152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职称</w:t>
            </w:r>
          </w:p>
        </w:tc>
        <w:tc>
          <w:tcPr>
            <w:tcW w:w="1524"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从教时间</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Pr>
                <w:rFonts w:hint="eastAsia"/>
                <w:sz w:val="24"/>
                <w:szCs w:val="24"/>
              </w:rPr>
              <w:t>徐旭娟</w:t>
            </w:r>
          </w:p>
        </w:tc>
        <w:tc>
          <w:tcPr>
            <w:tcW w:w="1523"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5A76D7" w:rsidRPr="006C5B97" w:rsidRDefault="005A76D7"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主任护师</w:t>
            </w:r>
          </w:p>
        </w:tc>
        <w:tc>
          <w:tcPr>
            <w:tcW w:w="1524"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2000.9</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Pr>
                <w:rFonts w:hint="eastAsia"/>
                <w:sz w:val="24"/>
                <w:szCs w:val="24"/>
              </w:rPr>
              <w:t>郭瑜洁</w:t>
            </w:r>
          </w:p>
        </w:tc>
        <w:tc>
          <w:tcPr>
            <w:tcW w:w="1523"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5A76D7" w:rsidRPr="006C5B97" w:rsidRDefault="005A76D7" w:rsidP="00363945">
            <w:pPr>
              <w:adjustRightInd w:val="0"/>
              <w:snapToGrid w:val="0"/>
              <w:spacing w:line="500" w:lineRule="exact"/>
              <w:jc w:val="center"/>
              <w:rPr>
                <w:sz w:val="24"/>
                <w:szCs w:val="24"/>
              </w:rPr>
            </w:pPr>
            <w:r>
              <w:rPr>
                <w:rFonts w:hint="eastAsia"/>
                <w:sz w:val="24"/>
                <w:szCs w:val="24"/>
              </w:rPr>
              <w:t>博士</w:t>
            </w:r>
          </w:p>
        </w:tc>
        <w:tc>
          <w:tcPr>
            <w:tcW w:w="1524"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副教授</w:t>
            </w:r>
          </w:p>
        </w:tc>
        <w:tc>
          <w:tcPr>
            <w:tcW w:w="1524"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200</w:t>
            </w:r>
            <w:r>
              <w:rPr>
                <w:rFonts w:hint="eastAsia"/>
                <w:sz w:val="24"/>
                <w:szCs w:val="24"/>
              </w:rPr>
              <w:t>0</w:t>
            </w:r>
            <w:r w:rsidRPr="006C5B97">
              <w:rPr>
                <w:rFonts w:hint="eastAsia"/>
                <w:sz w:val="24"/>
                <w:szCs w:val="24"/>
              </w:rPr>
              <w:t>.9</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Pr>
                <w:rFonts w:hint="eastAsia"/>
                <w:sz w:val="24"/>
                <w:szCs w:val="24"/>
              </w:rPr>
              <w:t>沈红五</w:t>
            </w:r>
          </w:p>
        </w:tc>
        <w:tc>
          <w:tcPr>
            <w:tcW w:w="1523"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5A76D7" w:rsidRPr="006C5B97" w:rsidRDefault="005A76D7"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副教授</w:t>
            </w:r>
          </w:p>
        </w:tc>
        <w:tc>
          <w:tcPr>
            <w:tcW w:w="1524"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2000.9</w:t>
            </w:r>
          </w:p>
        </w:tc>
      </w:tr>
      <w:tr w:rsidR="005A76D7" w:rsidRPr="006C5B97" w:rsidTr="00BF78C7">
        <w:tc>
          <w:tcPr>
            <w:tcW w:w="1668" w:type="dxa"/>
          </w:tcPr>
          <w:p w:rsidR="005A76D7" w:rsidRPr="006C5B97" w:rsidRDefault="005A76D7" w:rsidP="00363945">
            <w:pPr>
              <w:adjustRightInd w:val="0"/>
              <w:snapToGrid w:val="0"/>
              <w:spacing w:line="500" w:lineRule="exact"/>
              <w:jc w:val="center"/>
              <w:rPr>
                <w:sz w:val="24"/>
                <w:szCs w:val="24"/>
              </w:rPr>
            </w:pPr>
            <w:r>
              <w:rPr>
                <w:rFonts w:hint="eastAsia"/>
                <w:sz w:val="24"/>
                <w:szCs w:val="24"/>
              </w:rPr>
              <w:t>丁敏</w:t>
            </w:r>
          </w:p>
        </w:tc>
        <w:tc>
          <w:tcPr>
            <w:tcW w:w="1523"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本科</w:t>
            </w:r>
          </w:p>
        </w:tc>
        <w:tc>
          <w:tcPr>
            <w:tcW w:w="1523" w:type="dxa"/>
            <w:gridSpan w:val="3"/>
          </w:tcPr>
          <w:p w:rsidR="005A76D7" w:rsidRPr="006C5B97" w:rsidRDefault="005A76D7" w:rsidP="00363945">
            <w:pPr>
              <w:adjustRightInd w:val="0"/>
              <w:snapToGrid w:val="0"/>
              <w:spacing w:line="500" w:lineRule="exact"/>
              <w:jc w:val="center"/>
              <w:rPr>
                <w:sz w:val="24"/>
                <w:szCs w:val="24"/>
              </w:rPr>
            </w:pPr>
            <w:r>
              <w:rPr>
                <w:rFonts w:hint="eastAsia"/>
                <w:sz w:val="24"/>
                <w:szCs w:val="24"/>
              </w:rPr>
              <w:t>学士</w:t>
            </w:r>
          </w:p>
        </w:tc>
        <w:tc>
          <w:tcPr>
            <w:tcW w:w="1524" w:type="dxa"/>
            <w:gridSpan w:val="2"/>
          </w:tcPr>
          <w:p w:rsidR="005A76D7" w:rsidRPr="006C5B97" w:rsidRDefault="005A76D7" w:rsidP="00363945">
            <w:pPr>
              <w:adjustRightInd w:val="0"/>
              <w:snapToGrid w:val="0"/>
              <w:spacing w:line="500" w:lineRule="exact"/>
              <w:jc w:val="center"/>
              <w:rPr>
                <w:sz w:val="24"/>
                <w:szCs w:val="24"/>
              </w:rPr>
            </w:pPr>
            <w:r>
              <w:rPr>
                <w:rFonts w:hint="eastAsia"/>
                <w:sz w:val="24"/>
                <w:szCs w:val="24"/>
              </w:rPr>
              <w:t>主任护师</w:t>
            </w:r>
          </w:p>
        </w:tc>
        <w:tc>
          <w:tcPr>
            <w:tcW w:w="1524" w:type="dxa"/>
          </w:tcPr>
          <w:p w:rsidR="005A76D7" w:rsidRPr="006C5B97" w:rsidRDefault="005A76D7" w:rsidP="00363945">
            <w:pPr>
              <w:adjustRightInd w:val="0"/>
              <w:snapToGrid w:val="0"/>
              <w:spacing w:line="500" w:lineRule="exact"/>
              <w:jc w:val="center"/>
              <w:rPr>
                <w:sz w:val="24"/>
                <w:szCs w:val="24"/>
              </w:rPr>
            </w:pPr>
            <w:r w:rsidRPr="006C5B97">
              <w:rPr>
                <w:rFonts w:hint="eastAsia"/>
                <w:sz w:val="24"/>
                <w:szCs w:val="24"/>
              </w:rPr>
              <w:t>2000.9</w:t>
            </w:r>
          </w:p>
        </w:tc>
      </w:tr>
      <w:tr w:rsidR="005A76D7" w:rsidRPr="006C5B97" w:rsidTr="00BF78C7">
        <w:tc>
          <w:tcPr>
            <w:tcW w:w="1668" w:type="dxa"/>
          </w:tcPr>
          <w:p w:rsidR="005A76D7" w:rsidRPr="006C5B97" w:rsidRDefault="005A76D7" w:rsidP="00363945">
            <w:pPr>
              <w:adjustRightInd w:val="0"/>
              <w:snapToGrid w:val="0"/>
              <w:spacing w:line="500" w:lineRule="exact"/>
              <w:rPr>
                <w:sz w:val="24"/>
                <w:szCs w:val="24"/>
              </w:rPr>
            </w:pPr>
          </w:p>
        </w:tc>
        <w:tc>
          <w:tcPr>
            <w:tcW w:w="1523" w:type="dxa"/>
          </w:tcPr>
          <w:p w:rsidR="005A76D7" w:rsidRPr="006C5B97" w:rsidRDefault="005A76D7" w:rsidP="00363945">
            <w:pPr>
              <w:adjustRightInd w:val="0"/>
              <w:snapToGrid w:val="0"/>
              <w:spacing w:line="500" w:lineRule="exact"/>
              <w:rPr>
                <w:sz w:val="24"/>
                <w:szCs w:val="24"/>
              </w:rPr>
            </w:pPr>
          </w:p>
        </w:tc>
        <w:tc>
          <w:tcPr>
            <w:tcW w:w="1524" w:type="dxa"/>
            <w:gridSpan w:val="2"/>
          </w:tcPr>
          <w:p w:rsidR="005A76D7" w:rsidRPr="006C5B97" w:rsidRDefault="005A76D7" w:rsidP="00363945">
            <w:pPr>
              <w:adjustRightInd w:val="0"/>
              <w:snapToGrid w:val="0"/>
              <w:spacing w:line="500" w:lineRule="exact"/>
              <w:rPr>
                <w:sz w:val="24"/>
                <w:szCs w:val="24"/>
              </w:rPr>
            </w:pPr>
          </w:p>
        </w:tc>
        <w:tc>
          <w:tcPr>
            <w:tcW w:w="1523" w:type="dxa"/>
            <w:gridSpan w:val="3"/>
          </w:tcPr>
          <w:p w:rsidR="005A76D7" w:rsidRPr="006C5B97" w:rsidRDefault="005A76D7" w:rsidP="00363945">
            <w:pPr>
              <w:adjustRightInd w:val="0"/>
              <w:snapToGrid w:val="0"/>
              <w:spacing w:line="500" w:lineRule="exact"/>
              <w:rPr>
                <w:sz w:val="24"/>
                <w:szCs w:val="24"/>
              </w:rPr>
            </w:pPr>
          </w:p>
        </w:tc>
        <w:tc>
          <w:tcPr>
            <w:tcW w:w="1524" w:type="dxa"/>
            <w:gridSpan w:val="2"/>
          </w:tcPr>
          <w:p w:rsidR="005A76D7" w:rsidRPr="006C5B97" w:rsidRDefault="005A76D7" w:rsidP="00363945">
            <w:pPr>
              <w:adjustRightInd w:val="0"/>
              <w:snapToGrid w:val="0"/>
              <w:spacing w:line="500" w:lineRule="exact"/>
              <w:rPr>
                <w:sz w:val="24"/>
                <w:szCs w:val="24"/>
              </w:rPr>
            </w:pPr>
          </w:p>
        </w:tc>
        <w:tc>
          <w:tcPr>
            <w:tcW w:w="1524" w:type="dxa"/>
          </w:tcPr>
          <w:p w:rsidR="005A76D7" w:rsidRPr="006C5B97" w:rsidRDefault="005A76D7" w:rsidP="00363945">
            <w:pPr>
              <w:adjustRightInd w:val="0"/>
              <w:snapToGrid w:val="0"/>
              <w:spacing w:line="500" w:lineRule="exact"/>
              <w:rPr>
                <w:sz w:val="24"/>
                <w:szCs w:val="24"/>
              </w:rPr>
            </w:pPr>
          </w:p>
        </w:tc>
      </w:tr>
      <w:tr w:rsidR="005A76D7" w:rsidRPr="006C5B97" w:rsidTr="00BF78C7">
        <w:tc>
          <w:tcPr>
            <w:tcW w:w="9286" w:type="dxa"/>
            <w:gridSpan w:val="10"/>
          </w:tcPr>
          <w:p w:rsidR="005A76D7" w:rsidRPr="006C5B97" w:rsidRDefault="005A76D7" w:rsidP="00363945">
            <w:pPr>
              <w:adjustRightInd w:val="0"/>
              <w:snapToGrid w:val="0"/>
              <w:spacing w:line="500" w:lineRule="exact"/>
              <w:rPr>
                <w:sz w:val="24"/>
                <w:szCs w:val="24"/>
              </w:rPr>
            </w:pPr>
            <w:r w:rsidRPr="006C5B97">
              <w:rPr>
                <w:rFonts w:hint="eastAsia"/>
                <w:sz w:val="24"/>
                <w:szCs w:val="24"/>
              </w:rPr>
              <w:t>课程简介</w:t>
            </w:r>
          </w:p>
        </w:tc>
      </w:tr>
      <w:tr w:rsidR="005A76D7" w:rsidRPr="006C5B97" w:rsidTr="00BF78C7">
        <w:tc>
          <w:tcPr>
            <w:tcW w:w="9286" w:type="dxa"/>
            <w:gridSpan w:val="10"/>
          </w:tcPr>
          <w:p w:rsidR="005A76D7" w:rsidRDefault="005A76D7" w:rsidP="00363945">
            <w:pPr>
              <w:tabs>
                <w:tab w:val="left" w:pos="360"/>
              </w:tabs>
              <w:ind w:firstLineChars="200" w:firstLine="420"/>
            </w:pPr>
          </w:p>
          <w:p w:rsidR="005A76D7" w:rsidRDefault="005A76D7" w:rsidP="00363945">
            <w:pPr>
              <w:tabs>
                <w:tab w:val="left" w:pos="360"/>
              </w:tabs>
              <w:ind w:firstLineChars="200" w:firstLine="420"/>
            </w:pPr>
            <w:r w:rsidRPr="00CE0CCF">
              <w:rPr>
                <w:rFonts w:hint="eastAsia"/>
              </w:rPr>
              <w:t>护理管理学是以管理理论为指导，研究如何系统发挥护士的潜在能力及有关人员或设备、环境及社会活动作用的交叉学科。在理论讲授中主要是通过对护理管理基本知识和方法的传授，使学生了解护理管理的基本理论、操作方法和技能，结合护理管理案例讨论学习，以培养学生分析问题、解决问题以及对护理学科有独立管理的能力。</w:t>
            </w:r>
          </w:p>
          <w:p w:rsidR="005A76D7" w:rsidRPr="00D6450D" w:rsidRDefault="005A76D7" w:rsidP="00363945">
            <w:pPr>
              <w:tabs>
                <w:tab w:val="left" w:pos="360"/>
              </w:tabs>
              <w:spacing w:before="100" w:beforeAutospacing="1" w:after="100" w:afterAutospacing="1" w:line="300" w:lineRule="exact"/>
              <w:ind w:firstLineChars="200" w:firstLine="420"/>
            </w:pPr>
          </w:p>
        </w:tc>
      </w:tr>
    </w:tbl>
    <w:p w:rsidR="005A76D7" w:rsidRPr="006C5B97" w:rsidRDefault="005A76D7" w:rsidP="00363945">
      <w:pPr>
        <w:adjustRightInd w:val="0"/>
        <w:snapToGrid w:val="0"/>
        <w:spacing w:line="400" w:lineRule="exact"/>
        <w:rPr>
          <w:sz w:val="24"/>
          <w:szCs w:val="24"/>
        </w:rPr>
      </w:pPr>
    </w:p>
    <w:p w:rsidR="005A76D7" w:rsidRDefault="005A76D7" w:rsidP="00363945">
      <w:pPr>
        <w:adjustRightInd w:val="0"/>
        <w:snapToGrid w:val="0"/>
        <w:spacing w:beforeLines="50" w:afterLines="50" w:line="400" w:lineRule="exact"/>
        <w:jc w:val="center"/>
        <w:rPr>
          <w:rFonts w:ascii="Times New Roman" w:eastAsia="黑体" w:hAnsi="Times New Roman"/>
          <w:kern w:val="0"/>
          <w:sz w:val="24"/>
          <w:szCs w:val="24"/>
        </w:rPr>
      </w:pPr>
    </w:p>
    <w:p w:rsidR="005A76D7" w:rsidRPr="006C5B97" w:rsidRDefault="005A76D7" w:rsidP="00363945">
      <w:pPr>
        <w:adjustRightInd w:val="0"/>
        <w:snapToGrid w:val="0"/>
        <w:spacing w:beforeLines="50" w:afterLines="50" w:line="400" w:lineRule="exact"/>
        <w:jc w:val="center"/>
        <w:rPr>
          <w:rFonts w:ascii="Times New Roman" w:eastAsia="黑体" w:hAnsi="Times New Roman"/>
          <w:kern w:val="0"/>
          <w:sz w:val="24"/>
          <w:szCs w:val="24"/>
        </w:rPr>
      </w:pPr>
      <w:r w:rsidRPr="006C5B97">
        <w:rPr>
          <w:rFonts w:ascii="Times New Roman" w:eastAsia="黑体" w:hAnsi="Times New Roman" w:hint="eastAsia"/>
          <w:kern w:val="0"/>
          <w:sz w:val="24"/>
          <w:szCs w:val="24"/>
        </w:rPr>
        <w:lastRenderedPageBreak/>
        <w:t>二、课程教学大纲</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一、课程的基本信息</w:t>
      </w:r>
    </w:p>
    <w:p w:rsidR="005A76D7" w:rsidRPr="006C5B97" w:rsidRDefault="005A76D7" w:rsidP="00363945">
      <w:pPr>
        <w:autoSpaceDE w:val="0"/>
        <w:autoSpaceDN w:val="0"/>
        <w:adjustRightInd w:val="0"/>
        <w:spacing w:line="360" w:lineRule="exact"/>
        <w:ind w:firstLineChars="193" w:firstLine="463"/>
        <w:jc w:val="left"/>
        <w:rPr>
          <w:rFonts w:ascii="Times New Roman" w:hAnsi="宋体"/>
          <w:kern w:val="0"/>
          <w:sz w:val="24"/>
          <w:szCs w:val="24"/>
        </w:rPr>
      </w:pPr>
      <w:r w:rsidRPr="006C5B97">
        <w:rPr>
          <w:rFonts w:ascii="Times New Roman" w:hAnsi="宋体" w:hint="eastAsia"/>
          <w:kern w:val="0"/>
          <w:sz w:val="24"/>
          <w:szCs w:val="24"/>
        </w:rPr>
        <w:t>适应对象：本科护理专业</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课程代码：</w:t>
      </w:r>
      <w:r>
        <w:rPr>
          <w:rFonts w:ascii="Times New Roman" w:hAnsi="宋体" w:hint="eastAsia"/>
          <w:kern w:val="0"/>
          <w:sz w:val="24"/>
          <w:szCs w:val="24"/>
        </w:rPr>
        <w:t>190007</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学时分配：</w:t>
      </w:r>
      <w:r w:rsidRPr="006C5B97">
        <w:rPr>
          <w:rFonts w:ascii="Times New Roman" w:hAnsi="Times New Roman" w:hint="eastAsia"/>
          <w:kern w:val="0"/>
          <w:sz w:val="24"/>
          <w:szCs w:val="24"/>
        </w:rPr>
        <w:t>32</w:t>
      </w:r>
      <w:r w:rsidRPr="006C5B97">
        <w:rPr>
          <w:rFonts w:ascii="Times New Roman" w:hAnsi="Times New Roman" w:hint="eastAsia"/>
          <w:kern w:val="0"/>
          <w:sz w:val="24"/>
          <w:szCs w:val="24"/>
        </w:rPr>
        <w:t>学时</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赋予学分：</w:t>
      </w:r>
      <w:r w:rsidRPr="006C5B97">
        <w:rPr>
          <w:rFonts w:ascii="Times New Roman" w:hAnsi="Times New Roman" w:hint="eastAsia"/>
          <w:kern w:val="0"/>
          <w:sz w:val="24"/>
          <w:szCs w:val="24"/>
        </w:rPr>
        <w:t>2</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后续课程：</w:t>
      </w:r>
      <w:r>
        <w:rPr>
          <w:rFonts w:ascii="Times New Roman" w:hAnsi="Times New Roman" w:hint="eastAsia"/>
          <w:kern w:val="0"/>
          <w:sz w:val="24"/>
          <w:szCs w:val="24"/>
        </w:rPr>
        <w:t>毕业实习</w:t>
      </w:r>
    </w:p>
    <w:p w:rsidR="005A76D7" w:rsidRPr="006C5B97" w:rsidRDefault="005A76D7" w:rsidP="00363945">
      <w:pPr>
        <w:numPr>
          <w:ilvl w:val="0"/>
          <w:numId w:val="1"/>
        </w:num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课程性质与任务：</w:t>
      </w:r>
    </w:p>
    <w:p w:rsidR="005A76D7" w:rsidRPr="007A7A22" w:rsidRDefault="005A76D7" w:rsidP="00363945">
      <w:pPr>
        <w:tabs>
          <w:tab w:val="left" w:pos="360"/>
        </w:tabs>
        <w:ind w:leftChars="100" w:left="210" w:firstLineChars="200" w:firstLine="420"/>
      </w:pPr>
      <w:r>
        <w:rPr>
          <w:rFonts w:hint="eastAsia"/>
        </w:rPr>
        <w:t>护理管理学是一门系统研究护理管理活动基本规律与方法的综合应用学科，是管理学的一个分支，结合</w:t>
      </w:r>
      <w:r>
        <w:rPr>
          <w:rFonts w:hint="eastAsia"/>
        </w:rPr>
        <w:t>21</w:t>
      </w:r>
      <w:r>
        <w:rPr>
          <w:rFonts w:hint="eastAsia"/>
        </w:rPr>
        <w:t>世纪管理学发展的新理论新观点，将管理学理论和方法应用于护理实践并逐步发展起来的一门应用学科，具有实践性、综合性和社会性特点。本课程的任务是使学生了解管理学的基本原理，基本掌握五个管理的职能，能具体运用管理的基本理论和技能，解决护理管理中的实际问题，为学习和发展现代化护理管理及今后担负起护理事业的管理工作奠定理论基础</w:t>
      </w:r>
      <w:r w:rsidRPr="00CE0CCF">
        <w:rPr>
          <w:rFonts w:hint="eastAsia"/>
        </w:rPr>
        <w:t>护理管理学是以管理理论为指导，研究如何系统发挥护士的潜在能力及有关人员或设备、环境及社会活动作用的交叉学科。在理论讲授中主要是通过对护理管理基本知识和方法的传授，使学生了解护理管理的基本理论、操作方法和技能，结合护理管理案例讨论学习，以培养学生分析问题、解决问题</w:t>
      </w:r>
      <w:r>
        <w:rPr>
          <w:rFonts w:hint="eastAsia"/>
        </w:rPr>
        <w:t>护理管理问题</w:t>
      </w:r>
      <w:r w:rsidRPr="00CE0CCF">
        <w:rPr>
          <w:rFonts w:hint="eastAsia"/>
        </w:rPr>
        <w:t>的能力。</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w:t>
      </w:r>
      <w:r w:rsidRPr="006C5B97">
        <w:rPr>
          <w:rFonts w:ascii="Times New Roman" w:eastAsia="黑体" w:hAnsi="Times New Roman" w:hint="eastAsia"/>
          <w:b/>
          <w:kern w:val="0"/>
          <w:sz w:val="24"/>
          <w:szCs w:val="24"/>
        </w:rPr>
        <w:t>教学目的与要求</w:t>
      </w:r>
    </w:p>
    <w:p w:rsidR="005A76D7" w:rsidRDefault="005A76D7" w:rsidP="00363945">
      <w:pPr>
        <w:ind w:firstLineChars="200" w:firstLine="420"/>
      </w:pPr>
      <w:r>
        <w:rPr>
          <w:rFonts w:hint="eastAsia"/>
        </w:rPr>
        <w:t xml:space="preserve">1. </w:t>
      </w:r>
      <w:r>
        <w:rPr>
          <w:rFonts w:hint="eastAsia"/>
        </w:rPr>
        <w:t>理论学习方面</w:t>
      </w:r>
      <w:r>
        <w:rPr>
          <w:rFonts w:hint="eastAsia"/>
        </w:rPr>
        <w:tab/>
      </w:r>
    </w:p>
    <w:p w:rsidR="005A76D7" w:rsidRDefault="005A76D7" w:rsidP="00363945">
      <w:pPr>
        <w:ind w:firstLineChars="200" w:firstLine="420"/>
      </w:pPr>
      <w:r>
        <w:rPr>
          <w:rFonts w:hint="eastAsia"/>
        </w:rPr>
        <w:t>⑴</w:t>
      </w:r>
      <w:r>
        <w:rPr>
          <w:rFonts w:hint="eastAsia"/>
        </w:rPr>
        <w:t xml:space="preserve"> </w:t>
      </w:r>
      <w:r>
        <w:rPr>
          <w:rFonts w:hint="eastAsia"/>
        </w:rPr>
        <w:t>了解护理管理的发展趋势，具有获取新知识的能力；</w:t>
      </w:r>
    </w:p>
    <w:p w:rsidR="005A76D7" w:rsidRDefault="005A76D7" w:rsidP="00363945">
      <w:pPr>
        <w:ind w:firstLineChars="200" w:firstLine="420"/>
      </w:pPr>
      <w:r>
        <w:rPr>
          <w:rFonts w:hint="eastAsia"/>
        </w:rPr>
        <w:t>⑵</w:t>
      </w:r>
      <w:r>
        <w:rPr>
          <w:rFonts w:hint="eastAsia"/>
        </w:rPr>
        <w:t xml:space="preserve"> </w:t>
      </w:r>
      <w:r>
        <w:rPr>
          <w:rFonts w:hint="eastAsia"/>
        </w:rPr>
        <w:t>熟悉国家卫生工作方针、政策和法规，护理管理的历史及现状，具有分析问题的能力；</w:t>
      </w:r>
    </w:p>
    <w:p w:rsidR="005A76D7" w:rsidRDefault="005A76D7" w:rsidP="00363945">
      <w:pPr>
        <w:ind w:firstLineChars="200" w:firstLine="420"/>
      </w:pPr>
      <w:r>
        <w:rPr>
          <w:rFonts w:hint="eastAsia"/>
        </w:rPr>
        <w:t>⑶</w:t>
      </w:r>
      <w:r>
        <w:rPr>
          <w:rFonts w:hint="eastAsia"/>
        </w:rPr>
        <w:t xml:space="preserve"> </w:t>
      </w:r>
      <w:r>
        <w:rPr>
          <w:rFonts w:hint="eastAsia"/>
        </w:rPr>
        <w:t>掌握护理管理理论和管理职能，具有运用管理理论解决问题的能力。</w:t>
      </w:r>
    </w:p>
    <w:p w:rsidR="005A76D7" w:rsidRDefault="005A76D7" w:rsidP="00363945">
      <w:pPr>
        <w:ind w:firstLineChars="200" w:firstLine="420"/>
      </w:pPr>
      <w:r>
        <w:rPr>
          <w:rFonts w:hint="eastAsia"/>
        </w:rPr>
        <w:t xml:space="preserve">2. </w:t>
      </w:r>
      <w:r>
        <w:rPr>
          <w:rFonts w:hint="eastAsia"/>
        </w:rPr>
        <w:t>基本技能学习方面</w:t>
      </w:r>
    </w:p>
    <w:p w:rsidR="005A76D7" w:rsidRDefault="005A76D7" w:rsidP="00363945">
      <w:pPr>
        <w:ind w:firstLineChars="200" w:firstLine="420"/>
      </w:pPr>
      <w:r>
        <w:rPr>
          <w:rFonts w:hint="eastAsia"/>
        </w:rPr>
        <w:t>⑴</w:t>
      </w:r>
      <w:r>
        <w:rPr>
          <w:rFonts w:hint="eastAsia"/>
        </w:rPr>
        <w:t xml:space="preserve"> </w:t>
      </w:r>
      <w:r>
        <w:rPr>
          <w:rFonts w:hint="eastAsia"/>
        </w:rPr>
        <w:t>了解护理法律法规的内容；</w:t>
      </w:r>
    </w:p>
    <w:p w:rsidR="005A76D7" w:rsidRDefault="005A76D7" w:rsidP="00363945">
      <w:pPr>
        <w:ind w:firstLineChars="200" w:firstLine="420"/>
      </w:pPr>
      <w:r>
        <w:rPr>
          <w:rFonts w:hint="eastAsia"/>
        </w:rPr>
        <w:t>⑵</w:t>
      </w:r>
      <w:r>
        <w:rPr>
          <w:rFonts w:hint="eastAsia"/>
        </w:rPr>
        <w:t xml:space="preserve"> </w:t>
      </w:r>
      <w:r>
        <w:rPr>
          <w:rFonts w:hint="eastAsia"/>
        </w:rPr>
        <w:t>熟悉护理管理职能的应用；</w:t>
      </w:r>
    </w:p>
    <w:p w:rsidR="005A76D7" w:rsidRDefault="005A76D7" w:rsidP="00363945">
      <w:pPr>
        <w:ind w:firstLineChars="200" w:firstLine="420"/>
      </w:pPr>
      <w:r>
        <w:rPr>
          <w:rFonts w:hint="eastAsia"/>
        </w:rPr>
        <w:t>⑶</w:t>
      </w:r>
      <w:r>
        <w:rPr>
          <w:rFonts w:hint="eastAsia"/>
        </w:rPr>
        <w:t xml:space="preserve"> </w:t>
      </w:r>
      <w:r>
        <w:rPr>
          <w:rFonts w:hint="eastAsia"/>
        </w:rPr>
        <w:t>掌握护理质量管理的内容及方法。</w:t>
      </w:r>
    </w:p>
    <w:p w:rsidR="005A76D7" w:rsidRPr="006C5B97" w:rsidRDefault="005A76D7" w:rsidP="00363945">
      <w:pPr>
        <w:spacing w:line="340" w:lineRule="exac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四、教学内容与安排</w:t>
      </w:r>
    </w:p>
    <w:p w:rsidR="005A76D7" w:rsidRPr="00C22B15" w:rsidRDefault="005A76D7" w:rsidP="00363945">
      <w:pPr>
        <w:ind w:leftChars="170" w:left="357" w:firstLineChars="49" w:firstLine="103"/>
        <w:jc w:val="center"/>
        <w:rPr>
          <w:b/>
        </w:rPr>
      </w:pPr>
      <w:r w:rsidRPr="00C22B15">
        <w:rPr>
          <w:rFonts w:hint="eastAsia"/>
          <w:b/>
        </w:rPr>
        <w:t>第一章</w:t>
      </w:r>
      <w:r>
        <w:rPr>
          <w:rFonts w:hint="eastAsia"/>
          <w:b/>
        </w:rPr>
        <w:t xml:space="preserve">  </w:t>
      </w:r>
      <w:r w:rsidRPr="00C22B15">
        <w:rPr>
          <w:rFonts w:hint="eastAsia"/>
          <w:b/>
        </w:rPr>
        <w:t>绪论</w:t>
      </w:r>
      <w:r w:rsidRPr="00C22B15">
        <w:rPr>
          <w:rFonts w:hint="eastAsia"/>
          <w:b/>
        </w:rPr>
        <w:t xml:space="preserve"> </w:t>
      </w:r>
      <w:r>
        <w:rPr>
          <w:rFonts w:hint="eastAsia"/>
          <w:b/>
        </w:rPr>
        <w:t>（</w:t>
      </w:r>
      <w:r>
        <w:rPr>
          <w:rFonts w:hint="eastAsia"/>
          <w:b/>
        </w:rPr>
        <w:t>2</w:t>
      </w:r>
      <w:r>
        <w:rPr>
          <w:rFonts w:hint="eastAsia"/>
          <w:b/>
        </w:rPr>
        <w:t>学时）</w:t>
      </w:r>
    </w:p>
    <w:p w:rsidR="005A76D7" w:rsidRDefault="005A76D7" w:rsidP="00363945">
      <w:pPr>
        <w:ind w:firstLineChars="200" w:firstLine="422"/>
      </w:pPr>
      <w:r w:rsidRPr="00EB1245">
        <w:rPr>
          <w:rFonts w:hint="eastAsia"/>
          <w:b/>
        </w:rPr>
        <w:t>掌握</w:t>
      </w:r>
      <w:r>
        <w:rPr>
          <w:rFonts w:hint="eastAsia"/>
        </w:rPr>
        <w:t>管理的内涵，管理的基本特征，科学管理的基本特征，管理学及其研究内容；</w:t>
      </w:r>
    </w:p>
    <w:p w:rsidR="005A76D7" w:rsidRDefault="005A76D7" w:rsidP="00363945">
      <w:pPr>
        <w:ind w:firstLineChars="200" w:firstLine="422"/>
      </w:pPr>
      <w:r w:rsidRPr="00EB1245">
        <w:rPr>
          <w:rFonts w:hint="eastAsia"/>
          <w:b/>
        </w:rPr>
        <w:t>熟悉</w:t>
      </w:r>
      <w:r>
        <w:rPr>
          <w:rFonts w:hint="eastAsia"/>
        </w:rPr>
        <w:t>护理管理学的概述；</w:t>
      </w:r>
      <w:r>
        <w:rPr>
          <w:rFonts w:hint="eastAsia"/>
        </w:rPr>
        <w:t xml:space="preserve"> </w:t>
      </w:r>
    </w:p>
    <w:p w:rsidR="005A76D7" w:rsidRDefault="005A76D7" w:rsidP="00363945">
      <w:pPr>
        <w:ind w:leftChars="170" w:left="357" w:firstLineChars="50" w:firstLine="105"/>
      </w:pPr>
      <w:r>
        <w:rPr>
          <w:rFonts w:ascii="黑体" w:eastAsia="黑体" w:hint="eastAsia"/>
        </w:rPr>
        <w:t>了解</w:t>
      </w:r>
      <w:r>
        <w:rPr>
          <w:rFonts w:hint="eastAsia"/>
        </w:rPr>
        <w:t>护理管理面临的挑战与对策。</w:t>
      </w:r>
    </w:p>
    <w:p w:rsidR="005A76D7" w:rsidRPr="00C22B15" w:rsidRDefault="005A76D7" w:rsidP="00363945">
      <w:pPr>
        <w:ind w:leftChars="170" w:left="357" w:firstLineChars="49" w:firstLine="103"/>
        <w:jc w:val="center"/>
        <w:rPr>
          <w:b/>
        </w:rPr>
      </w:pPr>
      <w:r w:rsidRPr="00C22B15">
        <w:rPr>
          <w:rFonts w:hint="eastAsia"/>
          <w:b/>
        </w:rPr>
        <w:t>第二章</w:t>
      </w:r>
      <w:r w:rsidRPr="00C22B15">
        <w:rPr>
          <w:rFonts w:hint="eastAsia"/>
          <w:b/>
        </w:rPr>
        <w:t xml:space="preserve"> </w:t>
      </w:r>
      <w:r>
        <w:rPr>
          <w:rFonts w:hint="eastAsia"/>
          <w:b/>
        </w:rPr>
        <w:t xml:space="preserve"> </w:t>
      </w:r>
      <w:r w:rsidRPr="00C22B15">
        <w:rPr>
          <w:rFonts w:hint="eastAsia"/>
          <w:b/>
        </w:rPr>
        <w:t>管理理论和原理</w:t>
      </w:r>
      <w:r>
        <w:rPr>
          <w:rFonts w:hint="eastAsia"/>
          <w:b/>
        </w:rPr>
        <w:t>（</w:t>
      </w:r>
      <w:r>
        <w:rPr>
          <w:rFonts w:hint="eastAsia"/>
          <w:b/>
        </w:rPr>
        <w:t>4</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古典管理理论与管理原理</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行为科学理论</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现代管理理论。</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管理原理的分类，系统、人本、动态和效益原理的内涵及对有效管理的重要性。</w:t>
      </w:r>
    </w:p>
    <w:p w:rsidR="005A76D7" w:rsidRPr="005C54F6" w:rsidRDefault="005A76D7" w:rsidP="00363945">
      <w:pPr>
        <w:ind w:firstLineChars="196" w:firstLine="413"/>
        <w:jc w:val="center"/>
        <w:rPr>
          <w:rFonts w:ascii="宋体" w:hAnsi="宋体"/>
          <w:b/>
        </w:rPr>
      </w:pPr>
      <w:r w:rsidRPr="005C54F6">
        <w:rPr>
          <w:rFonts w:ascii="宋体" w:hAnsi="宋体" w:hint="eastAsia"/>
          <w:b/>
        </w:rPr>
        <w:t>第三章 计划</w:t>
      </w:r>
      <w:r>
        <w:rPr>
          <w:rFonts w:hint="eastAsia"/>
          <w:b/>
        </w:rPr>
        <w:t>（</w:t>
      </w:r>
      <w:r>
        <w:rPr>
          <w:rFonts w:hint="eastAsia"/>
          <w:b/>
        </w:rPr>
        <w:t>4</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计划的基本概念和特征，计划在护理管理中的意义，目标管理与时间管理的意义</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计划的类型</w:t>
      </w:r>
      <w:r>
        <w:rPr>
          <w:rFonts w:ascii="宋体" w:hAnsi="宋体" w:hint="eastAsia"/>
        </w:rPr>
        <w:t>、</w:t>
      </w:r>
      <w:r w:rsidRPr="005C54F6">
        <w:rPr>
          <w:rFonts w:ascii="宋体" w:hAnsi="宋体" w:hint="eastAsia"/>
        </w:rPr>
        <w:t>步骤</w:t>
      </w:r>
      <w:r>
        <w:rPr>
          <w:rFonts w:ascii="宋体" w:hAnsi="宋体" w:hint="eastAsia"/>
        </w:rPr>
        <w:t>，</w:t>
      </w:r>
      <w:r w:rsidRPr="005C54F6">
        <w:rPr>
          <w:rFonts w:ascii="宋体" w:hAnsi="宋体" w:hint="eastAsia"/>
        </w:rPr>
        <w:t>有效管理时间的方法</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计划的形式。</w:t>
      </w:r>
    </w:p>
    <w:p w:rsidR="005A76D7" w:rsidRDefault="005A76D7" w:rsidP="00363945">
      <w:pPr>
        <w:ind w:firstLineChars="196" w:firstLine="413"/>
        <w:jc w:val="center"/>
        <w:rPr>
          <w:rFonts w:ascii="宋体" w:hAnsi="宋体"/>
          <w:b/>
        </w:rPr>
      </w:pPr>
    </w:p>
    <w:p w:rsidR="005A76D7" w:rsidRPr="005C54F6" w:rsidRDefault="005A76D7" w:rsidP="00363945">
      <w:pPr>
        <w:ind w:firstLineChars="196" w:firstLine="413"/>
        <w:jc w:val="center"/>
        <w:rPr>
          <w:rFonts w:ascii="宋体" w:hAnsi="宋体"/>
          <w:b/>
        </w:rPr>
      </w:pPr>
      <w:r w:rsidRPr="005C54F6">
        <w:rPr>
          <w:rFonts w:ascii="宋体" w:hAnsi="宋体" w:hint="eastAsia"/>
          <w:b/>
        </w:rPr>
        <w:t>第四章 组织</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组织的概念，非正式组织的特征，组织文化概述</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组织的类型、基本要素，我国的医疗卫生组织系统</w:t>
      </w:r>
      <w:r>
        <w:rPr>
          <w:rFonts w:ascii="宋体" w:hAnsi="宋体" w:hint="eastAsia"/>
        </w:rPr>
        <w:t>；</w:t>
      </w:r>
      <w:r w:rsidRPr="005C54F6">
        <w:rPr>
          <w:rFonts w:ascii="宋体" w:hAnsi="宋体" w:hint="eastAsia"/>
        </w:rPr>
        <w:t>了解组织的结构与变革发展。</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第五章 人力资源管理</w:t>
      </w:r>
      <w:r>
        <w:rPr>
          <w:rFonts w:hint="eastAsia"/>
          <w:b/>
        </w:rPr>
        <w:t>（</w:t>
      </w:r>
      <w:r>
        <w:rPr>
          <w:rFonts w:hint="eastAsia"/>
          <w:b/>
        </w:rPr>
        <w:t>4</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人力资源管理的概述，护理人员招聘</w:t>
      </w:r>
      <w:r>
        <w:rPr>
          <w:rFonts w:ascii="宋体" w:hAnsi="宋体" w:hint="eastAsia"/>
        </w:rPr>
        <w:t>、</w:t>
      </w:r>
      <w:r w:rsidRPr="005C54F6">
        <w:rPr>
          <w:rFonts w:ascii="宋体" w:hAnsi="宋体" w:hint="eastAsia"/>
        </w:rPr>
        <w:t>培训</w:t>
      </w:r>
      <w:r>
        <w:rPr>
          <w:rFonts w:ascii="宋体" w:hAnsi="宋体" w:hint="eastAsia"/>
        </w:rPr>
        <w:t>；</w:t>
      </w:r>
    </w:p>
    <w:p w:rsidR="005A76D7" w:rsidRDefault="005A76D7" w:rsidP="00363945">
      <w:pPr>
        <w:ind w:leftChars="200" w:left="736" w:hangingChars="150" w:hanging="316"/>
        <w:rPr>
          <w:rFonts w:ascii="宋体" w:hAnsi="宋体"/>
        </w:rPr>
      </w:pPr>
      <w:r w:rsidRPr="00EB1245">
        <w:rPr>
          <w:rFonts w:ascii="宋体" w:hAnsi="宋体" w:hint="eastAsia"/>
          <w:b/>
        </w:rPr>
        <w:t>熟悉</w:t>
      </w:r>
      <w:r w:rsidRPr="005C54F6">
        <w:rPr>
          <w:rFonts w:ascii="宋体" w:hAnsi="宋体" w:hint="eastAsia"/>
        </w:rPr>
        <w:t>人力管理的基本过程及其目标和特点，护理人员配置及管理岗位设置，护理人员绩效评价，护理人员职业生涯规划</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护理人员的薪酬管理。</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第六章 领导</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领导与领导者的概念</w:t>
      </w:r>
      <w:r>
        <w:rPr>
          <w:rFonts w:ascii="宋体" w:hAnsi="宋体" w:hint="eastAsia"/>
        </w:rPr>
        <w:t>、</w:t>
      </w:r>
      <w:r w:rsidRPr="005C54F6">
        <w:rPr>
          <w:rFonts w:ascii="宋体" w:hAnsi="宋体" w:hint="eastAsia"/>
        </w:rPr>
        <w:t>影响力</w:t>
      </w:r>
      <w:r>
        <w:rPr>
          <w:rFonts w:ascii="宋体" w:hAnsi="宋体" w:hint="eastAsia"/>
        </w:rPr>
        <w:t>、</w:t>
      </w:r>
      <w:r w:rsidRPr="005C54F6">
        <w:rPr>
          <w:rFonts w:ascii="宋体" w:hAnsi="宋体" w:hint="eastAsia"/>
        </w:rPr>
        <w:t>素质要求</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领导理论，管理者的领导艺术</w:t>
      </w:r>
      <w:r>
        <w:rPr>
          <w:rFonts w:ascii="宋体" w:hAnsi="宋体" w:hint="eastAsia"/>
        </w:rPr>
        <w:t>；</w:t>
      </w:r>
    </w:p>
    <w:p w:rsidR="005A76D7" w:rsidRPr="00C06C39" w:rsidRDefault="005A76D7" w:rsidP="00363945">
      <w:pPr>
        <w:ind w:firstLineChars="200" w:firstLine="422"/>
        <w:rPr>
          <w:rFonts w:ascii="宋体" w:eastAsia="宋体" w:hAnsi="宋体"/>
        </w:rPr>
      </w:pPr>
      <w:r w:rsidRPr="00EB1245">
        <w:rPr>
          <w:rFonts w:ascii="宋体" w:hAnsi="宋体" w:hint="eastAsia"/>
          <w:b/>
        </w:rPr>
        <w:t>了解</w:t>
      </w:r>
      <w:r w:rsidRPr="005C54F6">
        <w:rPr>
          <w:rFonts w:ascii="宋体" w:hAnsi="宋体" w:hint="eastAsia"/>
        </w:rPr>
        <w:t>管理决策，项目管理与压力管理。</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第七章 护理管理中的激励</w:t>
      </w:r>
      <w:r>
        <w:rPr>
          <w:rFonts w:hint="eastAsia"/>
          <w:b/>
        </w:rPr>
        <w:t>（</w:t>
      </w:r>
      <w:r>
        <w:rPr>
          <w:rFonts w:hint="eastAsia"/>
          <w:b/>
        </w:rPr>
        <w:t>2</w:t>
      </w:r>
      <w:r>
        <w:rPr>
          <w:rFonts w:hint="eastAsia"/>
          <w:b/>
        </w:rPr>
        <w:t>学时）</w:t>
      </w:r>
    </w:p>
    <w:p w:rsidR="005A76D7" w:rsidRDefault="005A76D7" w:rsidP="00363945">
      <w:pPr>
        <w:ind w:leftChars="200" w:left="1263" w:hangingChars="400" w:hanging="843"/>
        <w:rPr>
          <w:rFonts w:ascii="宋体" w:hAnsi="宋体"/>
        </w:rPr>
      </w:pPr>
      <w:r w:rsidRPr="00EB1245">
        <w:rPr>
          <w:rFonts w:ascii="宋体" w:hAnsi="宋体" w:hint="eastAsia"/>
          <w:b/>
        </w:rPr>
        <w:t>掌握</w:t>
      </w:r>
      <w:r w:rsidRPr="005C54F6">
        <w:rPr>
          <w:rFonts w:ascii="宋体" w:hAnsi="宋体" w:hint="eastAsia"/>
        </w:rPr>
        <w:t>激励的概念、模式</w:t>
      </w:r>
      <w:r>
        <w:rPr>
          <w:rFonts w:ascii="宋体" w:hAnsi="宋体" w:hint="eastAsia"/>
        </w:rPr>
        <w:t>；</w:t>
      </w:r>
    </w:p>
    <w:p w:rsidR="005A76D7" w:rsidRPr="005C54F6" w:rsidRDefault="005A76D7" w:rsidP="00363945">
      <w:pPr>
        <w:ind w:leftChars="200" w:left="1263" w:hangingChars="400" w:hanging="843"/>
        <w:rPr>
          <w:rFonts w:ascii="宋体" w:hAnsi="宋体"/>
        </w:rPr>
      </w:pPr>
      <w:r w:rsidRPr="00EB1245">
        <w:rPr>
          <w:rFonts w:ascii="宋体" w:hAnsi="宋体" w:hint="eastAsia"/>
          <w:b/>
        </w:rPr>
        <w:t>熟悉</w:t>
      </w:r>
      <w:r w:rsidRPr="005C54F6">
        <w:rPr>
          <w:rFonts w:ascii="宋体" w:hAnsi="宋体" w:hint="eastAsia"/>
        </w:rPr>
        <w:t>激励理论</w:t>
      </w:r>
      <w:r>
        <w:rPr>
          <w:rFonts w:ascii="宋体" w:hAnsi="宋体" w:hint="eastAsia"/>
        </w:rPr>
        <w:t>；</w:t>
      </w:r>
      <w:r w:rsidRPr="005C54F6">
        <w:rPr>
          <w:rFonts w:ascii="宋体" w:hAnsi="宋体" w:hint="eastAsia"/>
        </w:rPr>
        <w:t>了解激励的原则。</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 xml:space="preserve">第八章 </w:t>
      </w:r>
      <w:r>
        <w:rPr>
          <w:rFonts w:ascii="宋体" w:hAnsi="宋体" w:hint="eastAsia"/>
          <w:b/>
        </w:rPr>
        <w:t>管理</w:t>
      </w:r>
      <w:r w:rsidRPr="005C54F6">
        <w:rPr>
          <w:rFonts w:ascii="宋体" w:hAnsi="宋体" w:hint="eastAsia"/>
          <w:b/>
        </w:rPr>
        <w:t>沟通与冲突</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沟通概念</w:t>
      </w:r>
      <w:r>
        <w:rPr>
          <w:rFonts w:ascii="宋体" w:hAnsi="宋体" w:hint="eastAsia"/>
        </w:rPr>
        <w:t>、</w:t>
      </w:r>
      <w:r w:rsidRPr="005C54F6">
        <w:rPr>
          <w:rFonts w:ascii="宋体" w:hAnsi="宋体" w:hint="eastAsia"/>
        </w:rPr>
        <w:t>方式</w:t>
      </w:r>
      <w:r>
        <w:rPr>
          <w:rFonts w:ascii="宋体" w:hAnsi="宋体" w:hint="eastAsia"/>
        </w:rPr>
        <w:t>、</w:t>
      </w:r>
      <w:r w:rsidRPr="005C54F6">
        <w:rPr>
          <w:rFonts w:ascii="宋体" w:hAnsi="宋体" w:hint="eastAsia"/>
        </w:rPr>
        <w:t>技巧等</w:t>
      </w:r>
      <w:r>
        <w:rPr>
          <w:rFonts w:ascii="宋体" w:hAnsi="宋体" w:hint="eastAsia"/>
        </w:rPr>
        <w:t>，</w:t>
      </w:r>
      <w:r w:rsidRPr="005C54F6">
        <w:rPr>
          <w:rFonts w:ascii="宋体" w:hAnsi="宋体" w:hint="eastAsia"/>
        </w:rPr>
        <w:t>有效沟通策略</w:t>
      </w:r>
      <w:r>
        <w:rPr>
          <w:rFonts w:ascii="宋体" w:hAnsi="宋体" w:hint="eastAsia"/>
        </w:rPr>
        <w:t>，</w:t>
      </w:r>
      <w:r w:rsidRPr="005C54F6">
        <w:rPr>
          <w:rFonts w:ascii="宋体" w:hAnsi="宋体" w:hint="eastAsia"/>
        </w:rPr>
        <w:t>冲突概念</w:t>
      </w:r>
      <w:r>
        <w:rPr>
          <w:rFonts w:ascii="宋体" w:hAnsi="宋体" w:hint="eastAsia"/>
        </w:rPr>
        <w:t>、</w:t>
      </w:r>
      <w:r w:rsidRPr="005C54F6">
        <w:rPr>
          <w:rFonts w:ascii="宋体" w:hAnsi="宋体" w:hint="eastAsia"/>
        </w:rPr>
        <w:t>分类</w:t>
      </w:r>
      <w:r>
        <w:rPr>
          <w:rFonts w:ascii="宋体" w:hAnsi="宋体" w:hint="eastAsia"/>
        </w:rPr>
        <w:t>、</w:t>
      </w:r>
      <w:r w:rsidRPr="005C54F6">
        <w:rPr>
          <w:rFonts w:ascii="宋体" w:hAnsi="宋体" w:hint="eastAsia"/>
        </w:rPr>
        <w:t>基本过程</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沟通原则</w:t>
      </w:r>
      <w:r>
        <w:rPr>
          <w:rFonts w:ascii="宋体" w:hAnsi="宋体" w:hint="eastAsia"/>
        </w:rPr>
        <w:t>及</w:t>
      </w:r>
      <w:r w:rsidRPr="005C54F6">
        <w:rPr>
          <w:rFonts w:ascii="宋体" w:hAnsi="宋体" w:hint="eastAsia"/>
        </w:rPr>
        <w:t>影响沟通的因素</w:t>
      </w:r>
      <w:r>
        <w:rPr>
          <w:rFonts w:ascii="宋体" w:hAnsi="宋体" w:hint="eastAsia"/>
        </w:rPr>
        <w:t>、</w:t>
      </w:r>
      <w:r w:rsidRPr="005C54F6">
        <w:rPr>
          <w:rFonts w:ascii="宋体" w:hAnsi="宋体" w:hint="eastAsia"/>
        </w:rPr>
        <w:t>冲突的处理</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沟通的要素。</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第九章 控制</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EB1245">
        <w:rPr>
          <w:rFonts w:ascii="宋体" w:hAnsi="宋体" w:hint="eastAsia"/>
        </w:rPr>
        <w:t>控</w:t>
      </w:r>
      <w:r w:rsidRPr="005C54F6">
        <w:rPr>
          <w:rFonts w:ascii="宋体" w:hAnsi="宋体" w:hint="eastAsia"/>
        </w:rPr>
        <w:t>制的概念、基本类型和基本过程</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风险管理与护理安全管理</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控制技术，护理成本控制。</w:t>
      </w:r>
    </w:p>
    <w:p w:rsidR="005A76D7" w:rsidRPr="00EB1245" w:rsidRDefault="005A76D7" w:rsidP="00363945">
      <w:pPr>
        <w:ind w:leftChars="200" w:left="1255" w:hangingChars="396" w:hanging="835"/>
        <w:jc w:val="center"/>
        <w:rPr>
          <w:rFonts w:ascii="宋体" w:hAnsi="宋体"/>
          <w:b/>
        </w:rPr>
      </w:pPr>
      <w:r w:rsidRPr="005C54F6">
        <w:rPr>
          <w:rFonts w:ascii="宋体" w:hAnsi="宋体" w:hint="eastAsia"/>
          <w:b/>
        </w:rPr>
        <w:t>第十章 护理质量管理</w:t>
      </w:r>
      <w:r>
        <w:rPr>
          <w:rFonts w:hint="eastAsia"/>
          <w:b/>
        </w:rPr>
        <w:t>（</w:t>
      </w:r>
      <w:r>
        <w:rPr>
          <w:rFonts w:hint="eastAsia"/>
          <w:b/>
        </w:rPr>
        <w:t>4</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护理质量管理基本任务，护理质量管理标准、方法</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护理质量缺陷管理，护理质量评价与持续改进</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质量管理的相关概念与历史演变。</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第十一章 护理信息管理</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护理信息管理概念的要点</w:t>
      </w:r>
      <w:r>
        <w:rPr>
          <w:rFonts w:ascii="宋体" w:hAnsi="宋体" w:hint="eastAsia"/>
        </w:rPr>
        <w:t>；</w:t>
      </w:r>
    </w:p>
    <w:p w:rsidR="005A76D7" w:rsidRDefault="005A76D7" w:rsidP="00363945">
      <w:pPr>
        <w:ind w:firstLineChars="200" w:firstLine="422"/>
        <w:rPr>
          <w:rFonts w:ascii="宋体" w:hAnsi="宋体"/>
        </w:rPr>
      </w:pPr>
      <w:r w:rsidRPr="00EB1245">
        <w:rPr>
          <w:rFonts w:ascii="宋体" w:hAnsi="宋体" w:hint="eastAsia"/>
          <w:b/>
        </w:rPr>
        <w:t>熟悉</w:t>
      </w:r>
      <w:r w:rsidRPr="005C54F6">
        <w:rPr>
          <w:rFonts w:ascii="宋体" w:hAnsi="宋体" w:hint="eastAsia"/>
        </w:rPr>
        <w:t>信息管理的程序和方法</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了解</w:t>
      </w:r>
      <w:r w:rsidRPr="005C54F6">
        <w:rPr>
          <w:rFonts w:ascii="宋体" w:hAnsi="宋体" w:hint="eastAsia"/>
        </w:rPr>
        <w:t>信息的特点及信息管理的发展。</w:t>
      </w:r>
    </w:p>
    <w:p w:rsidR="005A76D7" w:rsidRPr="005C54F6" w:rsidRDefault="005A76D7" w:rsidP="00363945">
      <w:pPr>
        <w:ind w:leftChars="200" w:left="1255" w:hangingChars="396" w:hanging="835"/>
        <w:jc w:val="center"/>
        <w:rPr>
          <w:rFonts w:ascii="宋体" w:hAnsi="宋体"/>
          <w:b/>
        </w:rPr>
      </w:pPr>
      <w:r w:rsidRPr="005C54F6">
        <w:rPr>
          <w:rFonts w:ascii="宋体" w:hAnsi="宋体" w:hint="eastAsia"/>
          <w:b/>
        </w:rPr>
        <w:t xml:space="preserve">第十二章 </w:t>
      </w:r>
      <w:r>
        <w:rPr>
          <w:rFonts w:ascii="宋体" w:hAnsi="宋体" w:hint="eastAsia"/>
          <w:b/>
        </w:rPr>
        <w:t xml:space="preserve"> </w:t>
      </w:r>
      <w:r w:rsidRPr="005C54F6">
        <w:rPr>
          <w:rFonts w:ascii="宋体" w:hAnsi="宋体" w:hint="eastAsia"/>
          <w:b/>
        </w:rPr>
        <w:t>护理管理与医疗卫生法律法规</w:t>
      </w:r>
      <w:r>
        <w:rPr>
          <w:rFonts w:hint="eastAsia"/>
          <w:b/>
        </w:rPr>
        <w:t>（</w:t>
      </w:r>
      <w:r>
        <w:rPr>
          <w:rFonts w:hint="eastAsia"/>
          <w:b/>
        </w:rPr>
        <w:t>2</w:t>
      </w:r>
      <w:r>
        <w:rPr>
          <w:rFonts w:hint="eastAsia"/>
          <w:b/>
        </w:rPr>
        <w:t>学时）</w:t>
      </w:r>
    </w:p>
    <w:p w:rsidR="005A76D7" w:rsidRDefault="005A76D7" w:rsidP="00363945">
      <w:pPr>
        <w:ind w:firstLineChars="200" w:firstLine="422"/>
        <w:rPr>
          <w:rFonts w:ascii="宋体" w:hAnsi="宋体"/>
        </w:rPr>
      </w:pPr>
      <w:r w:rsidRPr="00EB1245">
        <w:rPr>
          <w:rFonts w:ascii="宋体" w:hAnsi="宋体" w:hint="eastAsia"/>
          <w:b/>
        </w:rPr>
        <w:t>掌握</w:t>
      </w:r>
      <w:r w:rsidRPr="005C54F6">
        <w:rPr>
          <w:rFonts w:ascii="宋体" w:hAnsi="宋体" w:hint="eastAsia"/>
        </w:rPr>
        <w:t>我国与护理管理相关的法律法规和政策，护理管理中常见的法律问题</w:t>
      </w:r>
      <w:r>
        <w:rPr>
          <w:rFonts w:ascii="宋体" w:hAnsi="宋体" w:hint="eastAsia"/>
        </w:rPr>
        <w:t>；</w:t>
      </w:r>
    </w:p>
    <w:p w:rsidR="005A76D7" w:rsidRPr="005C54F6" w:rsidRDefault="005A76D7" w:rsidP="00363945">
      <w:pPr>
        <w:ind w:firstLineChars="200" w:firstLine="422"/>
        <w:rPr>
          <w:rFonts w:ascii="宋体" w:hAnsi="宋体"/>
        </w:rPr>
      </w:pPr>
      <w:r w:rsidRPr="00EB1245">
        <w:rPr>
          <w:rFonts w:ascii="宋体" w:hAnsi="宋体" w:hint="eastAsia"/>
          <w:b/>
        </w:rPr>
        <w:t>熟悉和了解</w:t>
      </w:r>
      <w:r w:rsidRPr="005C54F6">
        <w:rPr>
          <w:rFonts w:ascii="宋体" w:hAnsi="宋体" w:hint="eastAsia"/>
        </w:rPr>
        <w:t xml:space="preserve">卫生法体系与护理法。 </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五、教学设备和设施</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多媒体教室</w:t>
      </w:r>
    </w:p>
    <w:p w:rsidR="005A76D7" w:rsidRPr="006C5B97" w:rsidRDefault="005A76D7"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多媒体教学课件</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六、课程考核与评估</w:t>
      </w:r>
    </w:p>
    <w:p w:rsidR="005A76D7" w:rsidRPr="006C5B97" w:rsidRDefault="005A76D7"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sidRPr="006C5B97">
        <w:rPr>
          <w:rFonts w:hint="eastAsia"/>
          <w:sz w:val="24"/>
          <w:szCs w:val="24"/>
        </w:rPr>
        <w:t>考核方式：</w:t>
      </w:r>
      <w:r>
        <w:rPr>
          <w:rFonts w:hint="eastAsia"/>
          <w:sz w:val="24"/>
          <w:szCs w:val="24"/>
        </w:rPr>
        <w:t>平时成绩</w:t>
      </w:r>
      <w:r>
        <w:rPr>
          <w:rFonts w:hint="eastAsia"/>
          <w:sz w:val="24"/>
          <w:szCs w:val="24"/>
        </w:rPr>
        <w:t>30%</w:t>
      </w:r>
      <w:r>
        <w:rPr>
          <w:rFonts w:hint="eastAsia"/>
          <w:sz w:val="24"/>
          <w:szCs w:val="24"/>
        </w:rPr>
        <w:t>，期末成绩</w:t>
      </w:r>
      <w:r>
        <w:rPr>
          <w:rFonts w:hint="eastAsia"/>
          <w:sz w:val="24"/>
          <w:szCs w:val="24"/>
        </w:rPr>
        <w:t>70%</w:t>
      </w:r>
      <w:r w:rsidRPr="006C5B97">
        <w:rPr>
          <w:rFonts w:hint="eastAsia"/>
          <w:sz w:val="24"/>
          <w:szCs w:val="24"/>
        </w:rPr>
        <w:t>。</w:t>
      </w:r>
    </w:p>
    <w:p w:rsidR="005A76D7" w:rsidRPr="00375135" w:rsidRDefault="005A76D7" w:rsidP="00363945">
      <w:pPr>
        <w:autoSpaceDE w:val="0"/>
        <w:autoSpaceDN w:val="0"/>
        <w:adjustRightInd w:val="0"/>
        <w:ind w:firstLineChars="3050" w:firstLine="7320"/>
        <w:jc w:val="left"/>
        <w:rPr>
          <w:rFonts w:ascii="黑体" w:eastAsia="黑体" w:cs="黑体"/>
          <w:kern w:val="0"/>
          <w:sz w:val="24"/>
          <w:szCs w:val="24"/>
        </w:rPr>
      </w:pPr>
    </w:p>
    <w:p w:rsidR="005A76D7" w:rsidRPr="00C06C39" w:rsidRDefault="005A76D7" w:rsidP="00363945">
      <w:pPr>
        <w:autoSpaceDE w:val="0"/>
        <w:autoSpaceDN w:val="0"/>
        <w:adjustRightInd w:val="0"/>
        <w:ind w:firstLineChars="2900" w:firstLine="6090"/>
        <w:jc w:val="left"/>
        <w:rPr>
          <w:rFonts w:asciiTheme="minorEastAsia" w:hAnsiTheme="minorEastAsia" w:cs="黑体"/>
          <w:kern w:val="0"/>
          <w:szCs w:val="21"/>
        </w:rPr>
      </w:pPr>
      <w:r w:rsidRPr="00C06C39">
        <w:rPr>
          <w:rFonts w:asciiTheme="minorEastAsia" w:hAnsiTheme="minorEastAsia" w:cs="黑体" w:hint="eastAsia"/>
          <w:kern w:val="0"/>
          <w:szCs w:val="21"/>
        </w:rPr>
        <w:t>制定人：赵芳芳等</w:t>
      </w:r>
    </w:p>
    <w:p w:rsidR="005A76D7" w:rsidRPr="006C5B97" w:rsidRDefault="005A76D7" w:rsidP="00363945">
      <w:pPr>
        <w:autoSpaceDE w:val="0"/>
        <w:autoSpaceDN w:val="0"/>
        <w:adjustRightInd w:val="0"/>
        <w:spacing w:line="360" w:lineRule="exact"/>
        <w:ind w:firstLineChars="2900" w:firstLine="6090"/>
        <w:jc w:val="left"/>
        <w:rPr>
          <w:rFonts w:ascii="黑体" w:eastAsia="黑体" w:cs="黑体"/>
          <w:kern w:val="0"/>
          <w:sz w:val="24"/>
          <w:szCs w:val="24"/>
        </w:rPr>
      </w:pPr>
      <w:r w:rsidRPr="00C06C39">
        <w:rPr>
          <w:rFonts w:asciiTheme="minorEastAsia" w:hAnsiTheme="minorEastAsia" w:cs="黑体" w:hint="eastAsia"/>
          <w:kern w:val="0"/>
          <w:szCs w:val="21"/>
        </w:rPr>
        <w:t>审核人：陈宏林</w:t>
      </w:r>
    </w:p>
    <w:p w:rsidR="005A76D7" w:rsidRPr="00B95FA7" w:rsidRDefault="005A76D7" w:rsidP="00363945">
      <w:pPr>
        <w:adjustRightInd w:val="0"/>
        <w:snapToGrid w:val="0"/>
        <w:spacing w:beforeLines="50" w:afterLines="50" w:line="400" w:lineRule="exact"/>
        <w:jc w:val="center"/>
        <w:rPr>
          <w:rFonts w:ascii="Times New Roman" w:hAnsi="Times New Roman"/>
          <w:b/>
          <w:sz w:val="24"/>
          <w:szCs w:val="24"/>
        </w:rPr>
      </w:pPr>
      <w:r w:rsidRPr="00B95FA7">
        <w:rPr>
          <w:rFonts w:ascii="Times New Roman" w:eastAsia="黑体" w:hAnsi="Times New Roman" w:hint="eastAsia"/>
          <w:b/>
          <w:kern w:val="0"/>
          <w:sz w:val="24"/>
          <w:szCs w:val="24"/>
        </w:rPr>
        <w:lastRenderedPageBreak/>
        <w:t>三、考核大纲</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一、适应对象</w:t>
      </w:r>
    </w:p>
    <w:p w:rsidR="005A76D7" w:rsidRPr="006C5B97" w:rsidRDefault="005A76D7" w:rsidP="00363945">
      <w:pPr>
        <w:autoSpaceDE w:val="0"/>
        <w:autoSpaceDN w:val="0"/>
        <w:adjustRightInd w:val="0"/>
        <w:spacing w:line="360" w:lineRule="exact"/>
        <w:ind w:firstLineChars="243" w:firstLine="535"/>
        <w:jc w:val="left"/>
        <w:rPr>
          <w:rFonts w:ascii="Times New Roman" w:eastAsia="黑体" w:hAnsi="Times New Roman"/>
          <w:b/>
          <w:kern w:val="0"/>
          <w:sz w:val="24"/>
          <w:szCs w:val="24"/>
        </w:rPr>
      </w:pPr>
      <w:r>
        <w:rPr>
          <w:rFonts w:ascii="Times New Roman" w:hAnsi="Times New Roman" w:hint="eastAsia"/>
          <w:kern w:val="0"/>
          <w:sz w:val="22"/>
        </w:rPr>
        <w:t>修读完本课程规定内容的护理学专业的本科学生</w:t>
      </w:r>
      <w:r w:rsidRPr="006C5B97">
        <w:rPr>
          <w:rFonts w:ascii="Times New Roman" w:hAnsi="Times New Roman" w:hint="eastAsia"/>
          <w:color w:val="FF0000"/>
          <w:kern w:val="0"/>
          <w:sz w:val="24"/>
          <w:szCs w:val="24"/>
        </w:rPr>
        <w:t>。</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二、考核目的</w:t>
      </w:r>
    </w:p>
    <w:p w:rsidR="005A76D7" w:rsidRDefault="005A76D7" w:rsidP="00363945">
      <w:pPr>
        <w:autoSpaceDE w:val="0"/>
        <w:autoSpaceDN w:val="0"/>
        <w:adjustRightInd w:val="0"/>
        <w:spacing w:line="360" w:lineRule="exact"/>
        <w:ind w:firstLineChars="243" w:firstLine="535"/>
        <w:jc w:val="left"/>
      </w:pPr>
      <w:r>
        <w:rPr>
          <w:rFonts w:ascii="Times New Roman" w:hAnsi="Times New Roman" w:hint="eastAsia"/>
          <w:kern w:val="0"/>
          <w:sz w:val="22"/>
        </w:rPr>
        <w:t>通过考核来检查和了解</w:t>
      </w:r>
      <w:r>
        <w:rPr>
          <w:rFonts w:hint="eastAsia"/>
        </w:rPr>
        <w:t>学生对管理学的基本原理、五个管理的职能的掌握情况，能具体运用管理的基本理论和技能，解决护理管理中的实际问题，为学习和发展现代化护理管理及今后担负起护理事业的管理工作做好准备。</w:t>
      </w:r>
    </w:p>
    <w:p w:rsidR="005A76D7" w:rsidRPr="006C5B97" w:rsidRDefault="005A76D7" w:rsidP="00363945">
      <w:pPr>
        <w:autoSpaceDE w:val="0"/>
        <w:autoSpaceDN w:val="0"/>
        <w:adjustRightInd w:val="0"/>
        <w:spacing w:line="36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三、考核形式与方法</w:t>
      </w:r>
    </w:p>
    <w:p w:rsidR="005A76D7" w:rsidRPr="00D76FA3" w:rsidRDefault="005A76D7" w:rsidP="00363945">
      <w:pPr>
        <w:autoSpaceDE w:val="0"/>
        <w:autoSpaceDN w:val="0"/>
        <w:adjustRightInd w:val="0"/>
        <w:snapToGrid w:val="0"/>
        <w:spacing w:line="440" w:lineRule="exact"/>
        <w:ind w:firstLineChars="200" w:firstLine="420"/>
        <w:jc w:val="left"/>
        <w:rPr>
          <w:rFonts w:ascii="Times New Roman" w:eastAsia="黑体" w:hAnsi="Times New Roman"/>
          <w:b/>
          <w:kern w:val="0"/>
          <w:szCs w:val="21"/>
        </w:rPr>
      </w:pPr>
      <w:r w:rsidRPr="00D76FA3">
        <w:rPr>
          <w:rFonts w:hint="eastAsia"/>
          <w:szCs w:val="21"/>
        </w:rPr>
        <w:t>以平时表现、作业和期末考试作为考核方式。平时成绩</w:t>
      </w:r>
      <w:r w:rsidRPr="00D76FA3">
        <w:rPr>
          <w:rFonts w:hint="eastAsia"/>
          <w:szCs w:val="21"/>
        </w:rPr>
        <w:t>30%</w:t>
      </w:r>
      <w:r w:rsidRPr="00D76FA3">
        <w:rPr>
          <w:rFonts w:hint="eastAsia"/>
          <w:szCs w:val="21"/>
        </w:rPr>
        <w:t>，期末成绩</w:t>
      </w:r>
      <w:r w:rsidRPr="00D76FA3">
        <w:rPr>
          <w:rFonts w:hint="eastAsia"/>
          <w:szCs w:val="21"/>
        </w:rPr>
        <w:t>70%</w:t>
      </w:r>
      <w:r w:rsidRPr="00D76FA3">
        <w:rPr>
          <w:rFonts w:hint="eastAsia"/>
          <w:szCs w:val="21"/>
        </w:rPr>
        <w:t>。</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四、课程考核成绩构成</w:t>
      </w:r>
    </w:p>
    <w:p w:rsidR="005A76D7" w:rsidRPr="00D76FA3" w:rsidRDefault="005A76D7" w:rsidP="00363945">
      <w:pPr>
        <w:autoSpaceDE w:val="0"/>
        <w:autoSpaceDN w:val="0"/>
        <w:adjustRightInd w:val="0"/>
        <w:snapToGrid w:val="0"/>
        <w:spacing w:line="440" w:lineRule="exact"/>
        <w:ind w:firstLineChars="200" w:firstLine="420"/>
        <w:jc w:val="left"/>
        <w:rPr>
          <w:rFonts w:ascii="Times New Roman" w:eastAsia="黑体" w:hAnsi="Times New Roman"/>
          <w:b/>
          <w:kern w:val="0"/>
          <w:szCs w:val="21"/>
        </w:rPr>
      </w:pPr>
      <w:r w:rsidRPr="00D76FA3">
        <w:rPr>
          <w:rFonts w:hint="eastAsia"/>
          <w:szCs w:val="21"/>
        </w:rPr>
        <w:t>平时成绩</w:t>
      </w:r>
      <w:r w:rsidRPr="00D76FA3">
        <w:rPr>
          <w:rFonts w:hint="eastAsia"/>
          <w:szCs w:val="21"/>
        </w:rPr>
        <w:t>30%</w:t>
      </w:r>
      <w:r w:rsidRPr="00D76FA3">
        <w:rPr>
          <w:rFonts w:hint="eastAsia"/>
          <w:szCs w:val="21"/>
        </w:rPr>
        <w:t>，期末成绩</w:t>
      </w:r>
      <w:r w:rsidRPr="00D76FA3">
        <w:rPr>
          <w:rFonts w:hint="eastAsia"/>
          <w:szCs w:val="21"/>
        </w:rPr>
        <w:t>70%</w:t>
      </w:r>
      <w:r w:rsidRPr="00D76FA3">
        <w:rPr>
          <w:rFonts w:hint="eastAsia"/>
          <w:szCs w:val="21"/>
        </w:rPr>
        <w:t>。</w:t>
      </w:r>
    </w:p>
    <w:p w:rsidR="005A76D7" w:rsidRPr="006C5B97" w:rsidRDefault="005A76D7"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五、考核内容与要求</w:t>
      </w:r>
    </w:p>
    <w:p w:rsidR="005A76D7" w:rsidRDefault="005A76D7"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考核内容：</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1.</w:t>
      </w:r>
      <w:r>
        <w:rPr>
          <w:rFonts w:ascii="Times New Roman" w:hAnsi="Times New Roman" w:hint="eastAsia"/>
          <w:kern w:val="0"/>
          <w:sz w:val="22"/>
        </w:rPr>
        <w:t>管理理论和原理</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计划职能</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3.</w:t>
      </w:r>
      <w:r>
        <w:rPr>
          <w:rFonts w:ascii="Times New Roman" w:hAnsi="Times New Roman" w:hint="eastAsia"/>
          <w:kern w:val="0"/>
          <w:sz w:val="22"/>
        </w:rPr>
        <w:t>组织</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4.</w:t>
      </w:r>
      <w:r>
        <w:rPr>
          <w:rFonts w:ascii="Times New Roman" w:hAnsi="Times New Roman" w:hint="eastAsia"/>
          <w:kern w:val="0"/>
          <w:sz w:val="22"/>
        </w:rPr>
        <w:t>人力资源</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5.</w:t>
      </w:r>
      <w:r>
        <w:rPr>
          <w:rFonts w:ascii="Times New Roman" w:hAnsi="Times New Roman" w:hint="eastAsia"/>
          <w:kern w:val="0"/>
          <w:sz w:val="22"/>
        </w:rPr>
        <w:t>领导</w:t>
      </w:r>
      <w:r>
        <w:rPr>
          <w:rFonts w:ascii="Times New Roman" w:hAnsi="Times New Roman" w:hint="eastAsia"/>
          <w:kern w:val="0"/>
          <w:sz w:val="22"/>
        </w:rPr>
        <w:t xml:space="preserve"> </w:t>
      </w:r>
    </w:p>
    <w:p w:rsidR="005A76D7" w:rsidRDefault="005A76D7"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6.</w:t>
      </w:r>
      <w:r>
        <w:rPr>
          <w:rFonts w:ascii="Times New Roman" w:hAnsi="Times New Roman" w:hint="eastAsia"/>
          <w:kern w:val="0"/>
          <w:sz w:val="22"/>
        </w:rPr>
        <w:t>护理管理中的激励机制</w:t>
      </w:r>
    </w:p>
    <w:p w:rsidR="005A76D7" w:rsidRDefault="005A76D7" w:rsidP="00363945">
      <w:pPr>
        <w:autoSpaceDE w:val="0"/>
        <w:autoSpaceDN w:val="0"/>
        <w:adjustRightInd w:val="0"/>
        <w:spacing w:line="360" w:lineRule="exact"/>
        <w:ind w:firstLineChars="243" w:firstLine="510"/>
        <w:jc w:val="left"/>
        <w:rPr>
          <w:szCs w:val="21"/>
        </w:rPr>
      </w:pPr>
      <w:r>
        <w:rPr>
          <w:rFonts w:hint="eastAsia"/>
          <w:szCs w:val="21"/>
        </w:rPr>
        <w:t>7.</w:t>
      </w:r>
      <w:r>
        <w:rPr>
          <w:rFonts w:hint="eastAsia"/>
          <w:szCs w:val="21"/>
        </w:rPr>
        <w:t>管理</w:t>
      </w:r>
      <w:r w:rsidRPr="000F4A7A">
        <w:rPr>
          <w:rFonts w:hint="eastAsia"/>
          <w:szCs w:val="21"/>
        </w:rPr>
        <w:t>沟通与冲突</w:t>
      </w:r>
      <w:r>
        <w:rPr>
          <w:rFonts w:hint="eastAsia"/>
          <w:szCs w:val="21"/>
        </w:rPr>
        <w:t xml:space="preserve"> </w:t>
      </w:r>
    </w:p>
    <w:p w:rsidR="005A76D7" w:rsidRDefault="005A76D7" w:rsidP="00363945">
      <w:pPr>
        <w:autoSpaceDE w:val="0"/>
        <w:autoSpaceDN w:val="0"/>
        <w:adjustRightInd w:val="0"/>
        <w:spacing w:line="360" w:lineRule="exact"/>
        <w:ind w:firstLineChars="243" w:firstLine="510"/>
        <w:jc w:val="left"/>
        <w:rPr>
          <w:szCs w:val="21"/>
        </w:rPr>
      </w:pPr>
      <w:r>
        <w:rPr>
          <w:rFonts w:hint="eastAsia"/>
          <w:szCs w:val="21"/>
        </w:rPr>
        <w:t>8.</w:t>
      </w:r>
      <w:r>
        <w:rPr>
          <w:rFonts w:hint="eastAsia"/>
          <w:szCs w:val="21"/>
        </w:rPr>
        <w:t>护理质量管理标准</w:t>
      </w:r>
      <w:r>
        <w:rPr>
          <w:rFonts w:hint="eastAsia"/>
          <w:szCs w:val="21"/>
        </w:rPr>
        <w:t xml:space="preserve"> </w:t>
      </w:r>
    </w:p>
    <w:p w:rsidR="005A76D7" w:rsidRPr="00FB08DF" w:rsidRDefault="005A76D7" w:rsidP="00363945">
      <w:pPr>
        <w:autoSpaceDE w:val="0"/>
        <w:autoSpaceDN w:val="0"/>
        <w:adjustRightInd w:val="0"/>
        <w:spacing w:line="360" w:lineRule="exact"/>
        <w:ind w:firstLineChars="243" w:firstLine="510"/>
        <w:jc w:val="left"/>
        <w:rPr>
          <w:rFonts w:ascii="Times New Roman" w:hAnsi="Times New Roman"/>
          <w:kern w:val="0"/>
          <w:sz w:val="22"/>
        </w:rPr>
      </w:pPr>
      <w:r>
        <w:rPr>
          <w:rFonts w:hint="eastAsia"/>
          <w:szCs w:val="21"/>
        </w:rPr>
        <w:t>9.</w:t>
      </w:r>
      <w:r w:rsidRPr="000F4A7A">
        <w:rPr>
          <w:rFonts w:hint="eastAsia"/>
          <w:szCs w:val="21"/>
        </w:rPr>
        <w:t>护理</w:t>
      </w:r>
      <w:r>
        <w:rPr>
          <w:rFonts w:hint="eastAsia"/>
          <w:szCs w:val="21"/>
        </w:rPr>
        <w:t>中的</w:t>
      </w:r>
      <w:r w:rsidRPr="000F4A7A">
        <w:rPr>
          <w:rFonts w:hint="eastAsia"/>
          <w:szCs w:val="21"/>
        </w:rPr>
        <w:t>医疗卫生法律法规</w:t>
      </w:r>
    </w:p>
    <w:p w:rsidR="005A76D7" w:rsidRDefault="005A76D7"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考核要求：</w:t>
      </w:r>
    </w:p>
    <w:p w:rsidR="005A76D7" w:rsidRPr="006C5B97" w:rsidRDefault="005A76D7" w:rsidP="00363945">
      <w:pPr>
        <w:autoSpaceDE w:val="0"/>
        <w:autoSpaceDN w:val="0"/>
        <w:adjustRightInd w:val="0"/>
        <w:spacing w:line="440" w:lineRule="exact"/>
        <w:ind w:firstLineChars="192" w:firstLine="461"/>
        <w:jc w:val="left"/>
        <w:rPr>
          <w:rFonts w:ascii="Times New Roman" w:hAnsi="Times New Roman"/>
          <w:b/>
          <w:color w:val="FF0000"/>
          <w:kern w:val="0"/>
          <w:sz w:val="24"/>
          <w:szCs w:val="24"/>
        </w:rPr>
      </w:pPr>
      <w:r w:rsidRPr="00706899">
        <w:rPr>
          <w:rFonts w:ascii="Times New Roman" w:eastAsia="黑体" w:hAnsi="Times New Roman" w:hint="eastAsia"/>
          <w:kern w:val="0"/>
          <w:sz w:val="24"/>
          <w:szCs w:val="24"/>
        </w:rPr>
        <w:t>考核学生</w:t>
      </w:r>
      <w:r>
        <w:rPr>
          <w:rFonts w:ascii="Times New Roman" w:hAnsi="Times New Roman" w:hint="eastAsia"/>
          <w:kern w:val="0"/>
          <w:sz w:val="22"/>
        </w:rPr>
        <w:t>运用课程知识分析问题、解决问题的能力；考核学生理论掌握和应用的能力。</w:t>
      </w:r>
    </w:p>
    <w:p w:rsidR="005A76D7" w:rsidRDefault="005A76D7" w:rsidP="00363945">
      <w:pPr>
        <w:widowControl/>
        <w:jc w:val="left"/>
        <w:rPr>
          <w:rFonts w:ascii="Times New Roman" w:eastAsia="黑体" w:hAnsi="Times New Roman"/>
          <w:kern w:val="0"/>
          <w:sz w:val="24"/>
          <w:szCs w:val="24"/>
        </w:rPr>
      </w:pPr>
    </w:p>
    <w:p w:rsidR="005A76D7" w:rsidRDefault="005A76D7" w:rsidP="00363945">
      <w:pPr>
        <w:widowControl/>
        <w:jc w:val="left"/>
        <w:rPr>
          <w:rFonts w:ascii="Times New Roman" w:eastAsia="黑体" w:hAnsi="Times New Roman"/>
          <w:kern w:val="0"/>
          <w:sz w:val="24"/>
          <w:szCs w:val="24"/>
        </w:rPr>
      </w:pPr>
    </w:p>
    <w:p w:rsidR="005A76D7" w:rsidRDefault="005A76D7" w:rsidP="00363945">
      <w:pPr>
        <w:widowControl/>
        <w:jc w:val="left"/>
        <w:rPr>
          <w:rFonts w:ascii="Times New Roman" w:eastAsia="黑体" w:hAnsi="Times New Roman"/>
          <w:kern w:val="0"/>
          <w:sz w:val="24"/>
          <w:szCs w:val="24"/>
        </w:rPr>
      </w:pPr>
    </w:p>
    <w:p w:rsidR="005A76D7" w:rsidRDefault="005A76D7" w:rsidP="00363945">
      <w:pPr>
        <w:widowControl/>
        <w:jc w:val="left"/>
        <w:rPr>
          <w:rFonts w:ascii="Times New Roman" w:eastAsia="黑体" w:hAnsi="Times New Roman"/>
          <w:kern w:val="0"/>
          <w:sz w:val="24"/>
          <w:szCs w:val="24"/>
        </w:rPr>
      </w:pPr>
    </w:p>
    <w:p w:rsidR="005A76D7" w:rsidRDefault="005A76D7" w:rsidP="00363945">
      <w:pPr>
        <w:widowControl/>
        <w:jc w:val="left"/>
        <w:rPr>
          <w:rFonts w:ascii="Times New Roman" w:eastAsia="黑体" w:hAnsi="Times New Roman"/>
          <w:kern w:val="0"/>
          <w:sz w:val="24"/>
          <w:szCs w:val="24"/>
        </w:rPr>
      </w:pPr>
    </w:p>
    <w:p w:rsidR="005A76D7" w:rsidRPr="006C5B97" w:rsidRDefault="005A76D7" w:rsidP="00363945">
      <w:pPr>
        <w:widowControl/>
        <w:jc w:val="left"/>
        <w:rPr>
          <w:rFonts w:ascii="Times New Roman" w:eastAsia="黑体" w:hAnsi="Times New Roman"/>
          <w:kern w:val="0"/>
          <w:sz w:val="24"/>
          <w:szCs w:val="24"/>
        </w:rPr>
      </w:pPr>
    </w:p>
    <w:p w:rsidR="005A76D7" w:rsidRDefault="005A76D7" w:rsidP="00363945">
      <w:pPr>
        <w:adjustRightInd w:val="0"/>
        <w:snapToGrid w:val="0"/>
        <w:spacing w:beforeLines="50" w:afterLines="50" w:line="400" w:lineRule="exact"/>
        <w:jc w:val="center"/>
        <w:rPr>
          <w:rFonts w:ascii="Times New Roman" w:eastAsia="黑体" w:hAnsi="Times New Roman"/>
          <w:b/>
          <w:kern w:val="0"/>
          <w:sz w:val="24"/>
          <w:szCs w:val="24"/>
        </w:rPr>
      </w:pPr>
    </w:p>
    <w:p w:rsidR="005A76D7" w:rsidRDefault="005A76D7" w:rsidP="00363945">
      <w:pPr>
        <w:adjustRightInd w:val="0"/>
        <w:snapToGrid w:val="0"/>
        <w:spacing w:beforeLines="50" w:afterLines="50" w:line="400" w:lineRule="exact"/>
        <w:jc w:val="center"/>
        <w:rPr>
          <w:rFonts w:ascii="Times New Roman" w:eastAsia="黑体" w:hAnsi="Times New Roman"/>
          <w:b/>
          <w:kern w:val="0"/>
          <w:sz w:val="24"/>
          <w:szCs w:val="24"/>
        </w:rPr>
      </w:pPr>
    </w:p>
    <w:p w:rsidR="005A76D7" w:rsidRDefault="005A76D7" w:rsidP="00363945">
      <w:pPr>
        <w:adjustRightInd w:val="0"/>
        <w:snapToGrid w:val="0"/>
        <w:spacing w:beforeLines="50" w:afterLines="50" w:line="400" w:lineRule="exact"/>
        <w:jc w:val="center"/>
        <w:rPr>
          <w:rFonts w:ascii="Times New Roman" w:eastAsia="黑体" w:hAnsi="Times New Roman"/>
          <w:b/>
          <w:kern w:val="0"/>
          <w:sz w:val="24"/>
          <w:szCs w:val="24"/>
        </w:rPr>
      </w:pPr>
    </w:p>
    <w:p w:rsidR="005A76D7" w:rsidRPr="006D7A76" w:rsidRDefault="005A76D7" w:rsidP="00363945">
      <w:pPr>
        <w:adjustRightInd w:val="0"/>
        <w:snapToGrid w:val="0"/>
        <w:spacing w:beforeLines="50" w:afterLines="50" w:line="400" w:lineRule="exact"/>
        <w:jc w:val="center"/>
        <w:rPr>
          <w:rFonts w:ascii="Times New Roman" w:eastAsia="黑体" w:hAnsi="Times New Roman"/>
          <w:b/>
          <w:kern w:val="0"/>
          <w:sz w:val="24"/>
          <w:szCs w:val="24"/>
        </w:rPr>
      </w:pPr>
      <w:r w:rsidRPr="006D7A76">
        <w:rPr>
          <w:rFonts w:ascii="Times New Roman" w:eastAsia="黑体" w:hAnsi="Times New Roman" w:hint="eastAsia"/>
          <w:b/>
          <w:kern w:val="0"/>
          <w:sz w:val="24"/>
          <w:szCs w:val="24"/>
        </w:rPr>
        <w:lastRenderedPageBreak/>
        <w:t>四、课程实施与保障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404"/>
        <w:gridCol w:w="8624"/>
        <w:gridCol w:w="26"/>
      </w:tblGrid>
      <w:tr w:rsidR="005A76D7" w:rsidRPr="006C5B97" w:rsidTr="00BF78C7">
        <w:trPr>
          <w:cantSplit/>
          <w:trHeight w:val="1137"/>
          <w:jc w:val="center"/>
        </w:trPr>
        <w:tc>
          <w:tcPr>
            <w:tcW w:w="998" w:type="dxa"/>
            <w:gridSpan w:val="3"/>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教</w:t>
            </w:r>
            <w:r w:rsidRPr="00C06C39">
              <w:rPr>
                <w:rFonts w:ascii="黑体" w:eastAsia="黑体"/>
                <w:b/>
                <w:szCs w:val="21"/>
              </w:rPr>
              <w:t xml:space="preserve"> </w:t>
            </w:r>
            <w:r w:rsidRPr="00C06C39">
              <w:rPr>
                <w:rFonts w:ascii="黑体" w:eastAsia="黑体" w:hint="eastAsia"/>
                <w:b/>
                <w:szCs w:val="21"/>
              </w:rPr>
              <w:t>学</w:t>
            </w:r>
            <w:r w:rsidRPr="00C06C39">
              <w:rPr>
                <w:rFonts w:ascii="黑体" w:eastAsia="黑体"/>
                <w:b/>
                <w:szCs w:val="21"/>
              </w:rPr>
              <w:t xml:space="preserve"> </w:t>
            </w:r>
            <w:r w:rsidRPr="00C06C39">
              <w:rPr>
                <w:rFonts w:ascii="黑体" w:eastAsia="黑体" w:hint="eastAsia"/>
                <w:b/>
                <w:szCs w:val="21"/>
              </w:rPr>
              <w:t>基</w:t>
            </w:r>
            <w:r w:rsidRPr="00C06C39">
              <w:rPr>
                <w:rFonts w:ascii="黑体" w:eastAsia="黑体"/>
                <w:b/>
                <w:szCs w:val="21"/>
              </w:rPr>
              <w:t xml:space="preserve"> </w:t>
            </w:r>
            <w:r w:rsidRPr="00C06C39">
              <w:rPr>
                <w:rFonts w:ascii="黑体" w:eastAsia="黑体" w:hint="eastAsia"/>
                <w:b/>
                <w:szCs w:val="21"/>
              </w:rPr>
              <w:t>本</w:t>
            </w:r>
            <w:r w:rsidRPr="00C06C39">
              <w:rPr>
                <w:rFonts w:ascii="黑体" w:eastAsia="黑体"/>
                <w:b/>
                <w:szCs w:val="21"/>
              </w:rPr>
              <w:t xml:space="preserve"> </w:t>
            </w:r>
            <w:r w:rsidRPr="00C06C39">
              <w:rPr>
                <w:rFonts w:ascii="黑体" w:eastAsia="黑体" w:hint="eastAsia"/>
                <w:b/>
                <w:szCs w:val="21"/>
              </w:rPr>
              <w:t>要</w:t>
            </w:r>
            <w:r w:rsidRPr="00C06C39">
              <w:rPr>
                <w:rFonts w:ascii="黑体" w:eastAsia="黑体"/>
                <w:b/>
                <w:szCs w:val="21"/>
              </w:rPr>
              <w:t xml:space="preserve"> </w:t>
            </w:r>
            <w:r w:rsidRPr="00C06C39">
              <w:rPr>
                <w:rFonts w:ascii="黑体" w:eastAsia="黑体" w:hint="eastAsia"/>
                <w:b/>
                <w:szCs w:val="21"/>
              </w:rPr>
              <w:t>求</w:t>
            </w:r>
          </w:p>
        </w:tc>
        <w:tc>
          <w:tcPr>
            <w:tcW w:w="8650" w:type="dxa"/>
            <w:gridSpan w:val="2"/>
            <w:vAlign w:val="center"/>
          </w:tcPr>
          <w:p w:rsidR="005A76D7" w:rsidRPr="00C06C39" w:rsidRDefault="005A76D7" w:rsidP="00363945">
            <w:pPr>
              <w:rPr>
                <w:rFonts w:ascii="宋体" w:hAnsi="宋体"/>
                <w:szCs w:val="21"/>
              </w:rPr>
            </w:pPr>
            <w:r w:rsidRPr="00C06C39">
              <w:rPr>
                <w:rFonts w:ascii="宋体" w:hAnsi="宋体" w:hint="eastAsia"/>
                <w:szCs w:val="21"/>
              </w:rPr>
              <w:t>本课程的教学要求是</w:t>
            </w:r>
          </w:p>
          <w:p w:rsidR="005A76D7" w:rsidRPr="00C06C39" w:rsidRDefault="005A76D7" w:rsidP="00363945">
            <w:pPr>
              <w:ind w:firstLineChars="200" w:firstLine="420"/>
              <w:rPr>
                <w:szCs w:val="21"/>
              </w:rPr>
            </w:pPr>
            <w:r w:rsidRPr="00C06C39">
              <w:rPr>
                <w:rFonts w:hint="eastAsia"/>
                <w:szCs w:val="21"/>
              </w:rPr>
              <w:t xml:space="preserve">1. </w:t>
            </w:r>
            <w:r w:rsidRPr="00C06C39">
              <w:rPr>
                <w:rFonts w:hint="eastAsia"/>
                <w:szCs w:val="21"/>
              </w:rPr>
              <w:t>理论学习方面</w:t>
            </w:r>
            <w:r w:rsidRPr="00C06C39">
              <w:rPr>
                <w:rFonts w:hint="eastAsia"/>
                <w:szCs w:val="21"/>
              </w:rPr>
              <w:tab/>
            </w:r>
          </w:p>
          <w:p w:rsidR="005A76D7" w:rsidRPr="00C06C39" w:rsidRDefault="005A76D7" w:rsidP="00363945">
            <w:pPr>
              <w:ind w:firstLineChars="200" w:firstLine="420"/>
              <w:rPr>
                <w:szCs w:val="21"/>
              </w:rPr>
            </w:pPr>
            <w:r w:rsidRPr="00C06C39">
              <w:rPr>
                <w:rFonts w:hint="eastAsia"/>
                <w:szCs w:val="21"/>
              </w:rPr>
              <w:t>⑴</w:t>
            </w:r>
            <w:r w:rsidRPr="00C06C39">
              <w:rPr>
                <w:rFonts w:hint="eastAsia"/>
                <w:szCs w:val="21"/>
              </w:rPr>
              <w:t xml:space="preserve"> </w:t>
            </w:r>
            <w:r w:rsidRPr="00C06C39">
              <w:rPr>
                <w:rFonts w:hint="eastAsia"/>
                <w:szCs w:val="21"/>
              </w:rPr>
              <w:t>了解护理管理的发展趋势，具有获取新知识的能力；</w:t>
            </w:r>
          </w:p>
          <w:p w:rsidR="005A76D7" w:rsidRPr="00C06C39" w:rsidRDefault="005A76D7" w:rsidP="00363945">
            <w:pPr>
              <w:ind w:firstLineChars="200" w:firstLine="420"/>
              <w:rPr>
                <w:szCs w:val="21"/>
              </w:rPr>
            </w:pPr>
            <w:r w:rsidRPr="00C06C39">
              <w:rPr>
                <w:rFonts w:hint="eastAsia"/>
                <w:szCs w:val="21"/>
              </w:rPr>
              <w:t>⑵</w:t>
            </w:r>
            <w:r w:rsidRPr="00C06C39">
              <w:rPr>
                <w:rFonts w:hint="eastAsia"/>
                <w:szCs w:val="21"/>
              </w:rPr>
              <w:t xml:space="preserve"> </w:t>
            </w:r>
            <w:r w:rsidRPr="00C06C39">
              <w:rPr>
                <w:rFonts w:hint="eastAsia"/>
                <w:szCs w:val="21"/>
              </w:rPr>
              <w:t>熟悉国家卫生工作方针、政策和法规，护理管理的历史及现状，具有分析问题的能力；</w:t>
            </w:r>
          </w:p>
          <w:p w:rsidR="005A76D7" w:rsidRPr="00C06C39" w:rsidRDefault="005A76D7" w:rsidP="00363945">
            <w:pPr>
              <w:ind w:firstLineChars="200" w:firstLine="420"/>
              <w:rPr>
                <w:szCs w:val="21"/>
              </w:rPr>
            </w:pPr>
            <w:r w:rsidRPr="00C06C39">
              <w:rPr>
                <w:rFonts w:hint="eastAsia"/>
                <w:szCs w:val="21"/>
              </w:rPr>
              <w:t>⑶</w:t>
            </w:r>
            <w:r w:rsidRPr="00C06C39">
              <w:rPr>
                <w:rFonts w:hint="eastAsia"/>
                <w:szCs w:val="21"/>
              </w:rPr>
              <w:t xml:space="preserve"> </w:t>
            </w:r>
            <w:r w:rsidRPr="00C06C39">
              <w:rPr>
                <w:rFonts w:hint="eastAsia"/>
                <w:szCs w:val="21"/>
              </w:rPr>
              <w:t>掌握护理管理理论和管理职能，具有运用管理理论解决问题的能力。</w:t>
            </w:r>
          </w:p>
          <w:p w:rsidR="005A76D7" w:rsidRPr="00C06C39" w:rsidRDefault="005A76D7" w:rsidP="00363945">
            <w:pPr>
              <w:ind w:firstLineChars="200" w:firstLine="420"/>
              <w:rPr>
                <w:szCs w:val="21"/>
              </w:rPr>
            </w:pPr>
            <w:r w:rsidRPr="00C06C39">
              <w:rPr>
                <w:rFonts w:hint="eastAsia"/>
                <w:szCs w:val="21"/>
              </w:rPr>
              <w:t xml:space="preserve">2. </w:t>
            </w:r>
            <w:r w:rsidRPr="00C06C39">
              <w:rPr>
                <w:rFonts w:hint="eastAsia"/>
                <w:szCs w:val="21"/>
              </w:rPr>
              <w:t>基本技能学习方面</w:t>
            </w:r>
          </w:p>
          <w:p w:rsidR="005A76D7" w:rsidRPr="00C06C39" w:rsidRDefault="005A76D7" w:rsidP="00363945">
            <w:pPr>
              <w:ind w:firstLineChars="200" w:firstLine="420"/>
              <w:rPr>
                <w:szCs w:val="21"/>
              </w:rPr>
            </w:pPr>
            <w:r w:rsidRPr="00C06C39">
              <w:rPr>
                <w:rFonts w:hint="eastAsia"/>
                <w:szCs w:val="21"/>
              </w:rPr>
              <w:t>⑴</w:t>
            </w:r>
            <w:r w:rsidRPr="00C06C39">
              <w:rPr>
                <w:rFonts w:hint="eastAsia"/>
                <w:szCs w:val="21"/>
              </w:rPr>
              <w:t xml:space="preserve"> </w:t>
            </w:r>
            <w:r w:rsidRPr="00C06C39">
              <w:rPr>
                <w:rFonts w:hint="eastAsia"/>
                <w:szCs w:val="21"/>
              </w:rPr>
              <w:t>了解护理法律法规的内容；</w:t>
            </w:r>
          </w:p>
          <w:p w:rsidR="005A76D7" w:rsidRPr="00C06C39" w:rsidRDefault="005A76D7" w:rsidP="00363945">
            <w:pPr>
              <w:ind w:firstLineChars="200" w:firstLine="420"/>
              <w:rPr>
                <w:szCs w:val="21"/>
              </w:rPr>
            </w:pPr>
            <w:r w:rsidRPr="00C06C39">
              <w:rPr>
                <w:rFonts w:hint="eastAsia"/>
                <w:szCs w:val="21"/>
              </w:rPr>
              <w:t>⑵</w:t>
            </w:r>
            <w:r w:rsidRPr="00C06C39">
              <w:rPr>
                <w:rFonts w:hint="eastAsia"/>
                <w:szCs w:val="21"/>
              </w:rPr>
              <w:t xml:space="preserve"> </w:t>
            </w:r>
            <w:r w:rsidRPr="00C06C39">
              <w:rPr>
                <w:rFonts w:hint="eastAsia"/>
                <w:szCs w:val="21"/>
              </w:rPr>
              <w:t>熟悉护理管理职能的应用；</w:t>
            </w:r>
          </w:p>
          <w:p w:rsidR="005A76D7" w:rsidRPr="00C06C39" w:rsidRDefault="005A76D7" w:rsidP="00363945">
            <w:pPr>
              <w:ind w:firstLineChars="200" w:firstLine="420"/>
              <w:rPr>
                <w:rFonts w:ascii="Calibri" w:hAnsi="Calibri"/>
                <w:szCs w:val="21"/>
              </w:rPr>
            </w:pPr>
            <w:r w:rsidRPr="00C06C39">
              <w:rPr>
                <w:rFonts w:hint="eastAsia"/>
                <w:szCs w:val="21"/>
              </w:rPr>
              <w:t>⑶</w:t>
            </w:r>
            <w:r w:rsidRPr="00C06C39">
              <w:rPr>
                <w:rFonts w:hint="eastAsia"/>
                <w:szCs w:val="21"/>
              </w:rPr>
              <w:t xml:space="preserve"> </w:t>
            </w:r>
            <w:r w:rsidRPr="00C06C39">
              <w:rPr>
                <w:rFonts w:hint="eastAsia"/>
                <w:szCs w:val="21"/>
              </w:rPr>
              <w:t>掌握护理质量管理的内容及方法。</w:t>
            </w:r>
          </w:p>
        </w:tc>
      </w:tr>
      <w:tr w:rsidR="005A76D7" w:rsidRPr="006C5B97" w:rsidTr="00BF78C7">
        <w:trPr>
          <w:cantSplit/>
          <w:trHeight w:val="1408"/>
          <w:jc w:val="center"/>
        </w:trPr>
        <w:tc>
          <w:tcPr>
            <w:tcW w:w="594" w:type="dxa"/>
            <w:gridSpan w:val="2"/>
            <w:vMerge w:val="restart"/>
            <w:textDirection w:val="tbRlV"/>
            <w:vAlign w:val="center"/>
          </w:tcPr>
          <w:p w:rsidR="005A76D7" w:rsidRPr="00C06C39" w:rsidRDefault="005A76D7" w:rsidP="00363945">
            <w:pPr>
              <w:ind w:left="113" w:right="113"/>
              <w:jc w:val="center"/>
              <w:rPr>
                <w:szCs w:val="21"/>
              </w:rPr>
            </w:pPr>
            <w:r w:rsidRPr="00C06C39">
              <w:rPr>
                <w:rFonts w:ascii="黑体" w:eastAsia="黑体" w:hint="eastAsia"/>
                <w:b/>
                <w:szCs w:val="21"/>
              </w:rPr>
              <w:t>主要教学环节的质量标准</w:t>
            </w:r>
          </w:p>
        </w:tc>
        <w:tc>
          <w:tcPr>
            <w:tcW w:w="404" w:type="dxa"/>
            <w:textDirection w:val="tbRlV"/>
            <w:vAlign w:val="center"/>
          </w:tcPr>
          <w:p w:rsidR="005A76D7" w:rsidRPr="00C06C39" w:rsidRDefault="005A76D7" w:rsidP="00363945">
            <w:pPr>
              <w:ind w:left="113" w:right="113"/>
              <w:jc w:val="center"/>
              <w:rPr>
                <w:szCs w:val="21"/>
              </w:rPr>
            </w:pPr>
            <w:r w:rsidRPr="00C06C39">
              <w:rPr>
                <w:rFonts w:ascii="黑体" w:eastAsia="黑体" w:hint="eastAsia"/>
                <w:b/>
                <w:szCs w:val="21"/>
              </w:rPr>
              <w:t>备</w:t>
            </w:r>
            <w:r w:rsidRPr="00C06C39">
              <w:rPr>
                <w:rFonts w:ascii="黑体" w:eastAsia="黑体"/>
                <w:b/>
                <w:szCs w:val="21"/>
              </w:rPr>
              <w:t xml:space="preserve">   </w:t>
            </w:r>
            <w:r w:rsidRPr="00C06C39">
              <w:rPr>
                <w:rFonts w:ascii="黑体" w:eastAsia="黑体" w:hint="eastAsia"/>
                <w:b/>
                <w:szCs w:val="21"/>
              </w:rPr>
              <w:t>课</w:t>
            </w:r>
          </w:p>
        </w:tc>
        <w:tc>
          <w:tcPr>
            <w:tcW w:w="8650" w:type="dxa"/>
            <w:gridSpan w:val="2"/>
            <w:vAlign w:val="center"/>
          </w:tcPr>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1. </w:t>
            </w:r>
            <w:r w:rsidRPr="00C06C39">
              <w:rPr>
                <w:rFonts w:ascii="Times New Roman" w:hAnsi="宋体" w:hint="eastAsia"/>
                <w:kern w:val="0"/>
                <w:szCs w:val="21"/>
              </w:rPr>
              <w:t>掌握本课程教学大纲内容，按照教学大纲要求进行本课程教学内容的组织；</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2. </w:t>
            </w:r>
            <w:r w:rsidRPr="00C06C39">
              <w:rPr>
                <w:rFonts w:ascii="Times New Roman" w:hAnsi="宋体" w:hint="eastAsia"/>
                <w:kern w:val="0"/>
                <w:szCs w:val="21"/>
              </w:rPr>
              <w:t>熟悉教材各章节，借助相关专业书籍资料和网络丰富的知识资源，依据教学大纲编写授课计划，编写每次授课的教案。</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3. </w:t>
            </w:r>
            <w:r w:rsidRPr="00C06C39">
              <w:rPr>
                <w:rFonts w:ascii="Times New Roman" w:hAnsi="宋体" w:hint="eastAsia"/>
                <w:kern w:val="0"/>
                <w:szCs w:val="21"/>
              </w:rPr>
              <w:t>结合课程特点，运用多媒体教学手段讲授部分教学内容；</w:t>
            </w:r>
            <w:r w:rsidRPr="00C06C39">
              <w:rPr>
                <w:rFonts w:ascii="Times New Roman" w:hAnsi="宋体"/>
                <w:kern w:val="0"/>
                <w:szCs w:val="21"/>
              </w:rPr>
              <w:t xml:space="preserve"> </w:t>
            </w:r>
          </w:p>
          <w:p w:rsidR="005A76D7" w:rsidRPr="00C06C39" w:rsidRDefault="005A76D7" w:rsidP="00363945">
            <w:pPr>
              <w:autoSpaceDE w:val="0"/>
              <w:autoSpaceDN w:val="0"/>
              <w:adjustRightInd w:val="0"/>
              <w:snapToGrid w:val="0"/>
              <w:jc w:val="left"/>
              <w:rPr>
                <w:szCs w:val="21"/>
              </w:rPr>
            </w:pPr>
            <w:r w:rsidRPr="00C06C39">
              <w:rPr>
                <w:rFonts w:ascii="Times New Roman" w:hAnsi="宋体"/>
                <w:kern w:val="0"/>
                <w:szCs w:val="21"/>
              </w:rPr>
              <w:t>4.</w:t>
            </w:r>
            <w:r w:rsidRPr="00C06C39">
              <w:rPr>
                <w:rFonts w:ascii="Times New Roman" w:hAnsi="宋体" w:hint="eastAsia"/>
                <w:kern w:val="0"/>
                <w:szCs w:val="21"/>
              </w:rPr>
              <w:t xml:space="preserve"> </w:t>
            </w:r>
            <w:r w:rsidRPr="00C06C39">
              <w:rPr>
                <w:rFonts w:ascii="Times New Roman" w:hAnsi="宋体" w:hint="eastAsia"/>
                <w:kern w:val="0"/>
                <w:szCs w:val="21"/>
              </w:rPr>
              <w:t>构思授课思路、技巧和方法，综合运用多种教学方法；</w:t>
            </w:r>
          </w:p>
        </w:tc>
      </w:tr>
      <w:tr w:rsidR="005A76D7" w:rsidRPr="006C5B97" w:rsidTr="00BF78C7">
        <w:trPr>
          <w:cantSplit/>
          <w:trHeight w:val="1437"/>
          <w:jc w:val="center"/>
        </w:trPr>
        <w:tc>
          <w:tcPr>
            <w:tcW w:w="594" w:type="dxa"/>
            <w:gridSpan w:val="2"/>
            <w:vMerge/>
            <w:vAlign w:val="center"/>
          </w:tcPr>
          <w:p w:rsidR="005A76D7" w:rsidRPr="00C06C39" w:rsidRDefault="005A76D7" w:rsidP="00363945">
            <w:pPr>
              <w:jc w:val="center"/>
              <w:rPr>
                <w:szCs w:val="21"/>
              </w:rPr>
            </w:pPr>
          </w:p>
        </w:tc>
        <w:tc>
          <w:tcPr>
            <w:tcW w:w="404" w:type="dxa"/>
            <w:textDirection w:val="tbRlV"/>
            <w:vAlign w:val="center"/>
          </w:tcPr>
          <w:p w:rsidR="005A76D7" w:rsidRPr="00C06C39" w:rsidRDefault="005A76D7" w:rsidP="00363945">
            <w:pPr>
              <w:ind w:left="113" w:right="113"/>
              <w:jc w:val="center"/>
              <w:rPr>
                <w:szCs w:val="21"/>
              </w:rPr>
            </w:pPr>
            <w:r w:rsidRPr="00C06C39">
              <w:rPr>
                <w:rFonts w:ascii="黑体" w:eastAsia="黑体" w:hint="eastAsia"/>
                <w:b/>
                <w:szCs w:val="21"/>
              </w:rPr>
              <w:t>授</w:t>
            </w:r>
            <w:r w:rsidRPr="00C06C39">
              <w:rPr>
                <w:rFonts w:ascii="黑体" w:eastAsia="黑体"/>
                <w:b/>
                <w:szCs w:val="21"/>
              </w:rPr>
              <w:t xml:space="preserve">   </w:t>
            </w:r>
            <w:r w:rsidRPr="00C06C39">
              <w:rPr>
                <w:rFonts w:ascii="黑体" w:eastAsia="黑体" w:hint="eastAsia"/>
                <w:b/>
                <w:szCs w:val="21"/>
              </w:rPr>
              <w:t>课</w:t>
            </w:r>
          </w:p>
        </w:tc>
        <w:tc>
          <w:tcPr>
            <w:tcW w:w="8650" w:type="dxa"/>
            <w:gridSpan w:val="2"/>
            <w:vAlign w:val="center"/>
          </w:tcPr>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1. </w:t>
            </w:r>
            <w:r w:rsidRPr="00C06C39">
              <w:rPr>
                <w:rFonts w:ascii="Times New Roman" w:hAnsi="宋体" w:hint="eastAsia"/>
                <w:kern w:val="0"/>
                <w:szCs w:val="21"/>
              </w:rPr>
              <w:t>要点准确，推理正确，条理清晰，重点突出，理论联系实际，熟练地解答和讲解例题。</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2. </w:t>
            </w:r>
            <w:r w:rsidRPr="00C06C39">
              <w:rPr>
                <w:rFonts w:ascii="Times New Roman" w:hAnsi="宋体" w:hint="eastAsia"/>
                <w:kern w:val="0"/>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kern w:val="0"/>
                <w:szCs w:val="21"/>
              </w:rPr>
              <w:t xml:space="preserve">3. </w:t>
            </w:r>
            <w:r w:rsidRPr="00C06C39">
              <w:rPr>
                <w:rFonts w:ascii="Times New Roman" w:hAnsi="宋体" w:hint="eastAsia"/>
                <w:kern w:val="0"/>
                <w:szCs w:val="21"/>
              </w:rPr>
              <w:t>以课后作业题思考的形式，以培养学生自学能力和知识运用能力。</w:t>
            </w:r>
          </w:p>
        </w:tc>
      </w:tr>
      <w:tr w:rsidR="005A76D7" w:rsidRPr="006C5B97" w:rsidTr="00BF78C7">
        <w:trPr>
          <w:gridAfter w:val="1"/>
          <w:wAfter w:w="26" w:type="dxa"/>
          <w:cantSplit/>
          <w:trHeight w:val="1976"/>
          <w:jc w:val="center"/>
        </w:trPr>
        <w:tc>
          <w:tcPr>
            <w:tcW w:w="576" w:type="dxa"/>
            <w:vMerge w:val="restart"/>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主要教学环节的质量标准</w:t>
            </w:r>
          </w:p>
        </w:tc>
        <w:tc>
          <w:tcPr>
            <w:tcW w:w="422" w:type="dxa"/>
            <w:gridSpan w:val="2"/>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作业布置与批改</w:t>
            </w:r>
          </w:p>
        </w:tc>
        <w:tc>
          <w:tcPr>
            <w:tcW w:w="8624" w:type="dxa"/>
            <w:vAlign w:val="center"/>
          </w:tcPr>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学生必须完成一定数量的作业题，是本课程教学的基本要求，是实现人才培养目标的必要手段。学生完成的作业必须达到以下基本要求：</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kern w:val="0"/>
                <w:szCs w:val="21"/>
              </w:rPr>
              <w:t xml:space="preserve">1. </w:t>
            </w:r>
            <w:r w:rsidRPr="00C06C39">
              <w:rPr>
                <w:rFonts w:ascii="Times New Roman" w:hAnsi="宋体" w:hint="eastAsia"/>
                <w:kern w:val="0"/>
                <w:szCs w:val="21"/>
              </w:rPr>
              <w:t>按时按量完成作业，不缺交，不抄袭；</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kern w:val="0"/>
                <w:szCs w:val="21"/>
              </w:rPr>
              <w:t xml:space="preserve">2. </w:t>
            </w:r>
            <w:r w:rsidRPr="00C06C39">
              <w:rPr>
                <w:rFonts w:ascii="Times New Roman" w:hAnsi="宋体" w:hint="eastAsia"/>
                <w:kern w:val="0"/>
                <w:szCs w:val="21"/>
              </w:rPr>
              <w:t>作业本规范。书写清晰，制证、登账、编表按规定和规范处理；</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kern w:val="0"/>
                <w:szCs w:val="21"/>
              </w:rPr>
              <w:t xml:space="preserve">3. </w:t>
            </w:r>
            <w:r w:rsidRPr="00C06C39">
              <w:rPr>
                <w:rFonts w:ascii="Times New Roman" w:hAnsi="宋体" w:hint="eastAsia"/>
                <w:kern w:val="0"/>
                <w:szCs w:val="21"/>
              </w:rPr>
              <w:t>解题方法和步骤正确。</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教师批改或讲评作业的数量和次数要求如下：</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kern w:val="0"/>
                <w:szCs w:val="21"/>
              </w:rPr>
              <w:t xml:space="preserve">1. </w:t>
            </w:r>
            <w:r w:rsidRPr="00C06C39">
              <w:rPr>
                <w:rFonts w:ascii="Times New Roman" w:hAnsi="宋体" w:hint="eastAsia"/>
                <w:kern w:val="0"/>
                <w:szCs w:val="21"/>
              </w:rPr>
              <w:t>自主学习的作业以汇报的方式，当场给与评价；</w:t>
            </w:r>
          </w:p>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2</w:t>
            </w:r>
            <w:r w:rsidRPr="00C06C39">
              <w:rPr>
                <w:rFonts w:ascii="Times New Roman" w:hAnsi="宋体"/>
                <w:kern w:val="0"/>
                <w:szCs w:val="21"/>
              </w:rPr>
              <w:t xml:space="preserve">. </w:t>
            </w:r>
            <w:r w:rsidRPr="00C06C39">
              <w:rPr>
                <w:rFonts w:ascii="Times New Roman" w:hAnsi="宋体" w:hint="eastAsia"/>
                <w:kern w:val="0"/>
                <w:szCs w:val="21"/>
              </w:rPr>
              <w:t>作业作为期末考试的重要考虑部分。</w:t>
            </w:r>
          </w:p>
        </w:tc>
      </w:tr>
      <w:tr w:rsidR="005A76D7" w:rsidRPr="006C5B97" w:rsidTr="00BF78C7">
        <w:trPr>
          <w:gridAfter w:val="1"/>
          <w:wAfter w:w="26" w:type="dxa"/>
          <w:cantSplit/>
          <w:trHeight w:val="1064"/>
          <w:jc w:val="center"/>
        </w:trPr>
        <w:tc>
          <w:tcPr>
            <w:tcW w:w="576" w:type="dxa"/>
            <w:vMerge/>
            <w:vAlign w:val="center"/>
          </w:tcPr>
          <w:p w:rsidR="005A76D7" w:rsidRPr="00C06C39" w:rsidRDefault="005A76D7" w:rsidP="00363945">
            <w:pPr>
              <w:ind w:left="113" w:right="113"/>
              <w:jc w:val="center"/>
              <w:rPr>
                <w:rFonts w:ascii="黑体" w:eastAsia="黑体"/>
                <w:b/>
                <w:szCs w:val="21"/>
              </w:rPr>
            </w:pPr>
          </w:p>
        </w:tc>
        <w:tc>
          <w:tcPr>
            <w:tcW w:w="422" w:type="dxa"/>
            <w:gridSpan w:val="2"/>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课外答疑</w:t>
            </w:r>
          </w:p>
        </w:tc>
        <w:tc>
          <w:tcPr>
            <w:tcW w:w="8624" w:type="dxa"/>
            <w:vAlign w:val="center"/>
          </w:tcPr>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为直接了解学生的学习情况，帮助学生进一步理解和消化课堂上所学知识、改进学习方法和思维方式，培养其独立思考问题的能力，建议任课教师安排时间进行课外答疑与辅导工作。</w:t>
            </w:r>
          </w:p>
        </w:tc>
      </w:tr>
      <w:tr w:rsidR="005A76D7" w:rsidRPr="006C5B97" w:rsidTr="00BF78C7">
        <w:trPr>
          <w:gridAfter w:val="1"/>
          <w:wAfter w:w="26" w:type="dxa"/>
          <w:cantSplit/>
          <w:trHeight w:val="1272"/>
          <w:jc w:val="center"/>
        </w:trPr>
        <w:tc>
          <w:tcPr>
            <w:tcW w:w="576" w:type="dxa"/>
            <w:vMerge/>
            <w:vAlign w:val="center"/>
          </w:tcPr>
          <w:p w:rsidR="005A76D7" w:rsidRPr="00C06C39" w:rsidRDefault="005A76D7" w:rsidP="00363945">
            <w:pPr>
              <w:ind w:left="113" w:right="113"/>
              <w:jc w:val="center"/>
              <w:rPr>
                <w:rFonts w:ascii="黑体" w:eastAsia="黑体"/>
                <w:b/>
                <w:szCs w:val="21"/>
              </w:rPr>
            </w:pPr>
          </w:p>
        </w:tc>
        <w:tc>
          <w:tcPr>
            <w:tcW w:w="422" w:type="dxa"/>
            <w:gridSpan w:val="2"/>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成绩考核</w:t>
            </w:r>
          </w:p>
        </w:tc>
        <w:tc>
          <w:tcPr>
            <w:tcW w:w="8624" w:type="dxa"/>
            <w:vAlign w:val="center"/>
          </w:tcPr>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本课程为学期课程，成绩考核的方式：考试。考试时实行同一专业统考，即统一命题，统一考试，统一阅卷。考试学期总评成绩的评定方法如下：</w:t>
            </w:r>
          </w:p>
          <w:p w:rsidR="005A76D7" w:rsidRPr="00C06C39" w:rsidRDefault="005A76D7" w:rsidP="00363945">
            <w:pPr>
              <w:autoSpaceDE w:val="0"/>
              <w:autoSpaceDN w:val="0"/>
              <w:adjustRightInd w:val="0"/>
              <w:snapToGrid w:val="0"/>
              <w:ind w:firstLineChars="16" w:firstLine="34"/>
              <w:jc w:val="left"/>
              <w:rPr>
                <w:rFonts w:ascii="Times New Roman" w:hAnsi="宋体"/>
                <w:kern w:val="0"/>
                <w:szCs w:val="21"/>
              </w:rPr>
            </w:pPr>
            <w:r w:rsidRPr="00C06C39">
              <w:rPr>
                <w:rFonts w:ascii="Times New Roman" w:hAnsi="宋体"/>
                <w:kern w:val="0"/>
                <w:szCs w:val="21"/>
              </w:rPr>
              <w:t xml:space="preserve">1. </w:t>
            </w:r>
            <w:r w:rsidRPr="00C06C39">
              <w:rPr>
                <w:rFonts w:ascii="Times New Roman" w:hAnsi="宋体" w:hint="eastAsia"/>
                <w:kern w:val="0"/>
                <w:szCs w:val="21"/>
              </w:rPr>
              <w:t>作业分析题目</w:t>
            </w:r>
            <w:r w:rsidRPr="00C06C39">
              <w:rPr>
                <w:rFonts w:ascii="Times New Roman" w:hAnsi="宋体" w:hint="eastAsia"/>
                <w:kern w:val="0"/>
                <w:szCs w:val="21"/>
              </w:rPr>
              <w:t>30%</w:t>
            </w:r>
            <w:r w:rsidRPr="00C06C39">
              <w:rPr>
                <w:rFonts w:ascii="Times New Roman" w:hAnsi="宋体" w:hint="eastAsia"/>
                <w:kern w:val="0"/>
                <w:szCs w:val="21"/>
              </w:rPr>
              <w:t>；</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2</w:t>
            </w:r>
            <w:r w:rsidRPr="00C06C39">
              <w:rPr>
                <w:rFonts w:ascii="Times New Roman" w:hAnsi="宋体"/>
                <w:kern w:val="0"/>
                <w:szCs w:val="21"/>
              </w:rPr>
              <w:t xml:space="preserve">. </w:t>
            </w:r>
            <w:r w:rsidRPr="00C06C39">
              <w:rPr>
                <w:rFonts w:ascii="Times New Roman" w:hAnsi="宋体" w:hint="eastAsia"/>
                <w:kern w:val="0"/>
                <w:szCs w:val="21"/>
              </w:rPr>
              <w:t>期末考试</w:t>
            </w:r>
            <w:r w:rsidRPr="00C06C39">
              <w:rPr>
                <w:rFonts w:ascii="Times New Roman" w:hAnsi="宋体" w:hint="eastAsia"/>
                <w:kern w:val="0"/>
                <w:szCs w:val="21"/>
              </w:rPr>
              <w:t>7</w:t>
            </w:r>
            <w:r w:rsidRPr="00C06C39">
              <w:rPr>
                <w:rFonts w:ascii="Times New Roman" w:hAnsi="宋体"/>
                <w:kern w:val="0"/>
                <w:szCs w:val="21"/>
              </w:rPr>
              <w:t>0%</w:t>
            </w:r>
            <w:r w:rsidRPr="00C06C39">
              <w:rPr>
                <w:rFonts w:ascii="Times New Roman" w:hAnsi="宋体" w:hint="eastAsia"/>
                <w:kern w:val="0"/>
                <w:szCs w:val="21"/>
              </w:rPr>
              <w:t>；</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3</w:t>
            </w:r>
            <w:r w:rsidRPr="00C06C39">
              <w:rPr>
                <w:rFonts w:ascii="Times New Roman" w:hAnsi="宋体"/>
                <w:kern w:val="0"/>
                <w:szCs w:val="21"/>
              </w:rPr>
              <w:t xml:space="preserve">. </w:t>
            </w:r>
            <w:r w:rsidRPr="00C06C39">
              <w:rPr>
                <w:rFonts w:ascii="Times New Roman" w:hAnsi="宋体" w:hint="eastAsia"/>
                <w:kern w:val="0"/>
                <w:szCs w:val="21"/>
              </w:rPr>
              <w:t>有下列情况之一者，总评成绩为不及格：</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w:t>
            </w:r>
            <w:r w:rsidRPr="00C06C39">
              <w:rPr>
                <w:rFonts w:ascii="Times New Roman" w:hAnsi="宋体"/>
                <w:kern w:val="0"/>
                <w:szCs w:val="21"/>
              </w:rPr>
              <w:t>1</w:t>
            </w:r>
            <w:r w:rsidRPr="00C06C39">
              <w:rPr>
                <w:rFonts w:ascii="Times New Roman" w:hAnsi="宋体" w:hint="eastAsia"/>
                <w:kern w:val="0"/>
                <w:szCs w:val="21"/>
              </w:rPr>
              <w:t>）缺交作业次数达</w:t>
            </w:r>
            <w:r w:rsidRPr="00C06C39">
              <w:rPr>
                <w:rFonts w:ascii="Times New Roman" w:hAnsi="宋体"/>
                <w:kern w:val="0"/>
                <w:szCs w:val="21"/>
              </w:rPr>
              <w:t>1/3</w:t>
            </w:r>
            <w:r w:rsidRPr="00C06C39">
              <w:rPr>
                <w:rFonts w:ascii="Times New Roman" w:hAnsi="宋体" w:hint="eastAsia"/>
                <w:kern w:val="0"/>
                <w:szCs w:val="21"/>
              </w:rPr>
              <w:t>以上者；</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w:t>
            </w:r>
            <w:r w:rsidRPr="00C06C39">
              <w:rPr>
                <w:rFonts w:ascii="Times New Roman" w:hAnsi="宋体"/>
                <w:kern w:val="0"/>
                <w:szCs w:val="21"/>
              </w:rPr>
              <w:t>2</w:t>
            </w:r>
            <w:r w:rsidRPr="00C06C39">
              <w:rPr>
                <w:rFonts w:ascii="Times New Roman" w:hAnsi="宋体" w:hint="eastAsia"/>
                <w:kern w:val="0"/>
                <w:szCs w:val="21"/>
              </w:rPr>
              <w:t>）缺课次数达本学期总授课学时的</w:t>
            </w:r>
            <w:r w:rsidRPr="00C06C39">
              <w:rPr>
                <w:rFonts w:ascii="Times New Roman" w:hAnsi="宋体"/>
                <w:kern w:val="0"/>
                <w:szCs w:val="21"/>
              </w:rPr>
              <w:t>1/3</w:t>
            </w:r>
            <w:r w:rsidRPr="00C06C39">
              <w:rPr>
                <w:rFonts w:ascii="Times New Roman" w:hAnsi="宋体" w:hint="eastAsia"/>
                <w:kern w:val="0"/>
                <w:szCs w:val="21"/>
              </w:rPr>
              <w:t>以上者。</w:t>
            </w:r>
          </w:p>
        </w:tc>
      </w:tr>
      <w:tr w:rsidR="005A76D7" w:rsidRPr="006C5B97" w:rsidTr="00BF78C7">
        <w:trPr>
          <w:gridAfter w:val="1"/>
          <w:wAfter w:w="26" w:type="dxa"/>
          <w:cantSplit/>
          <w:trHeight w:val="1618"/>
          <w:jc w:val="center"/>
        </w:trPr>
        <w:tc>
          <w:tcPr>
            <w:tcW w:w="576" w:type="dxa"/>
            <w:vMerge/>
            <w:vAlign w:val="center"/>
          </w:tcPr>
          <w:p w:rsidR="005A76D7" w:rsidRPr="00C06C39" w:rsidRDefault="005A76D7" w:rsidP="00363945">
            <w:pPr>
              <w:ind w:left="113" w:right="113"/>
              <w:jc w:val="center"/>
              <w:rPr>
                <w:rFonts w:ascii="黑体" w:eastAsia="黑体"/>
                <w:b/>
                <w:szCs w:val="21"/>
              </w:rPr>
            </w:pPr>
          </w:p>
        </w:tc>
        <w:tc>
          <w:tcPr>
            <w:tcW w:w="422" w:type="dxa"/>
            <w:gridSpan w:val="2"/>
            <w:textDirection w:val="tbRlV"/>
            <w:vAlign w:val="center"/>
          </w:tcPr>
          <w:p w:rsidR="005A76D7" w:rsidRPr="00C06C39" w:rsidRDefault="005A76D7" w:rsidP="00363945">
            <w:pPr>
              <w:ind w:left="113" w:right="113"/>
              <w:jc w:val="center"/>
              <w:rPr>
                <w:rFonts w:ascii="黑体" w:eastAsia="黑体"/>
                <w:b/>
                <w:szCs w:val="21"/>
              </w:rPr>
            </w:pPr>
            <w:r w:rsidRPr="00C06C39">
              <w:rPr>
                <w:rFonts w:ascii="黑体" w:eastAsia="黑体" w:hint="eastAsia"/>
                <w:b/>
                <w:szCs w:val="21"/>
              </w:rPr>
              <w:t>第二课堂活动</w:t>
            </w:r>
          </w:p>
        </w:tc>
        <w:tc>
          <w:tcPr>
            <w:tcW w:w="8624" w:type="dxa"/>
            <w:vAlign w:val="center"/>
          </w:tcPr>
          <w:p w:rsidR="005A76D7" w:rsidRPr="00C06C39" w:rsidRDefault="005A76D7" w:rsidP="00363945">
            <w:pPr>
              <w:autoSpaceDE w:val="0"/>
              <w:autoSpaceDN w:val="0"/>
              <w:adjustRightInd w:val="0"/>
              <w:snapToGrid w:val="0"/>
              <w:ind w:firstLineChars="193" w:firstLine="405"/>
              <w:jc w:val="left"/>
              <w:rPr>
                <w:rFonts w:ascii="Times New Roman" w:hAnsi="宋体"/>
                <w:kern w:val="0"/>
                <w:szCs w:val="21"/>
              </w:rPr>
            </w:pPr>
            <w:r w:rsidRPr="00C06C39">
              <w:rPr>
                <w:rFonts w:ascii="Times New Roman" w:hAnsi="宋体" w:hint="eastAsia"/>
                <w:kern w:val="0"/>
                <w:szCs w:val="21"/>
              </w:rPr>
              <w:t>为了培养学生综合运用所学知识解决实际问题的能力和创新精神，教研室应积极组织学生参与护理管理的科学研究课题，并指定学术水平较高、实践经验丰富的专业教师担任指导教师。建议如下：</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1</w:t>
            </w:r>
            <w:r w:rsidRPr="00C06C39">
              <w:rPr>
                <w:rFonts w:ascii="Times New Roman" w:hAnsi="宋体"/>
                <w:kern w:val="0"/>
                <w:szCs w:val="21"/>
              </w:rPr>
              <w:t xml:space="preserve">. </w:t>
            </w:r>
            <w:r w:rsidRPr="00C06C39">
              <w:rPr>
                <w:rFonts w:ascii="Times New Roman" w:hAnsi="宋体" w:hint="eastAsia"/>
                <w:kern w:val="0"/>
                <w:szCs w:val="21"/>
              </w:rPr>
              <w:t>制订出课题参与计划，建立激励机制，切实做好参与的准备工作。</w:t>
            </w:r>
          </w:p>
          <w:p w:rsidR="005A76D7" w:rsidRPr="00C06C39" w:rsidRDefault="005A76D7" w:rsidP="00363945">
            <w:pPr>
              <w:autoSpaceDE w:val="0"/>
              <w:autoSpaceDN w:val="0"/>
              <w:adjustRightInd w:val="0"/>
              <w:snapToGrid w:val="0"/>
              <w:jc w:val="left"/>
              <w:rPr>
                <w:rFonts w:ascii="Times New Roman" w:hAnsi="宋体"/>
                <w:kern w:val="0"/>
                <w:szCs w:val="21"/>
              </w:rPr>
            </w:pPr>
            <w:r w:rsidRPr="00C06C39">
              <w:rPr>
                <w:rFonts w:ascii="Times New Roman" w:hAnsi="宋体" w:hint="eastAsia"/>
                <w:kern w:val="0"/>
                <w:szCs w:val="21"/>
              </w:rPr>
              <w:t>2</w:t>
            </w:r>
            <w:r w:rsidRPr="00C06C39">
              <w:rPr>
                <w:rFonts w:ascii="Times New Roman" w:hAnsi="宋体"/>
                <w:kern w:val="0"/>
                <w:szCs w:val="21"/>
              </w:rPr>
              <w:t xml:space="preserve">. </w:t>
            </w:r>
            <w:r w:rsidRPr="00C06C39">
              <w:rPr>
                <w:rFonts w:ascii="Times New Roman" w:hAnsi="宋体" w:hint="eastAsia"/>
                <w:kern w:val="0"/>
                <w:szCs w:val="21"/>
              </w:rPr>
              <w:t>在培训过程中，引导学生理论联系实际，培养学生的实践能力和团队合作精神。</w:t>
            </w:r>
          </w:p>
        </w:tc>
      </w:tr>
      <w:tr w:rsidR="005A76D7" w:rsidRPr="006C5B97" w:rsidTr="00BF78C7">
        <w:trPr>
          <w:gridAfter w:val="1"/>
          <w:wAfter w:w="26" w:type="dxa"/>
          <w:cantSplit/>
          <w:trHeight w:val="278"/>
          <w:jc w:val="center"/>
        </w:trPr>
        <w:tc>
          <w:tcPr>
            <w:tcW w:w="998" w:type="dxa"/>
            <w:gridSpan w:val="3"/>
            <w:vAlign w:val="center"/>
          </w:tcPr>
          <w:p w:rsidR="005A76D7" w:rsidRPr="00C06C39" w:rsidRDefault="005A76D7" w:rsidP="00363945">
            <w:pPr>
              <w:ind w:left="113" w:right="113"/>
              <w:jc w:val="center"/>
              <w:rPr>
                <w:szCs w:val="21"/>
              </w:rPr>
            </w:pPr>
            <w:r w:rsidRPr="00C06C39">
              <w:rPr>
                <w:rFonts w:ascii="黑体" w:eastAsia="黑体" w:hint="eastAsia"/>
                <w:b/>
                <w:szCs w:val="21"/>
              </w:rPr>
              <w:t>备注</w:t>
            </w:r>
          </w:p>
        </w:tc>
        <w:tc>
          <w:tcPr>
            <w:tcW w:w="8624" w:type="dxa"/>
            <w:vAlign w:val="center"/>
          </w:tcPr>
          <w:p w:rsidR="005A76D7" w:rsidRPr="00C06C39" w:rsidRDefault="005A76D7" w:rsidP="00363945">
            <w:pPr>
              <w:rPr>
                <w:szCs w:val="21"/>
              </w:rPr>
            </w:pPr>
          </w:p>
        </w:tc>
      </w:tr>
    </w:tbl>
    <w:p w:rsidR="005A76D7" w:rsidRPr="006C5B97" w:rsidRDefault="005A76D7" w:rsidP="00363945">
      <w:pPr>
        <w:adjustRightInd w:val="0"/>
        <w:snapToGrid w:val="0"/>
        <w:spacing w:beforeLines="50" w:afterLines="50" w:line="400" w:lineRule="exact"/>
        <w:rPr>
          <w:rFonts w:ascii="Times New Roman" w:hAnsi="Times New Roman"/>
          <w:sz w:val="24"/>
          <w:szCs w:val="24"/>
        </w:rPr>
      </w:pPr>
    </w:p>
    <w:p w:rsidR="00675923" w:rsidRPr="00465F3D" w:rsidRDefault="00675923" w:rsidP="00363945">
      <w:pPr>
        <w:pStyle w:val="1a"/>
      </w:pPr>
      <w:bookmarkStart w:id="25" w:name="_Toc455132048"/>
      <w:r w:rsidRPr="00465F3D">
        <w:rPr>
          <w:rFonts w:hint="eastAsia"/>
        </w:rPr>
        <w:lastRenderedPageBreak/>
        <w:t>《护理礼仪》课程教学大纲和质量标准</w:t>
      </w:r>
      <w:bookmarkEnd w:id="25"/>
    </w:p>
    <w:p w:rsidR="009921B3" w:rsidRPr="006C5B97" w:rsidRDefault="009921B3" w:rsidP="00363945">
      <w:pPr>
        <w:adjustRightInd w:val="0"/>
        <w:snapToGrid w:val="0"/>
        <w:spacing w:line="400" w:lineRule="exact"/>
        <w:jc w:val="center"/>
        <w:rPr>
          <w:rFonts w:ascii="黑体" w:eastAsia="黑体"/>
          <w:b/>
          <w:sz w:val="24"/>
          <w:szCs w:val="24"/>
        </w:rPr>
      </w:pPr>
      <w:r w:rsidRPr="006C5B97">
        <w:rPr>
          <w:rFonts w:ascii="黑体" w:eastAsia="黑体" w:hint="eastAsia"/>
          <w:b/>
          <w:sz w:val="24"/>
          <w:szCs w:val="24"/>
        </w:rPr>
        <w:t>一、课程简介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课程名称</w:t>
            </w:r>
          </w:p>
        </w:tc>
        <w:tc>
          <w:tcPr>
            <w:tcW w:w="7618" w:type="dxa"/>
            <w:gridSpan w:val="9"/>
          </w:tcPr>
          <w:p w:rsidR="009921B3" w:rsidRPr="006C5B97" w:rsidRDefault="009921B3" w:rsidP="00363945">
            <w:pPr>
              <w:adjustRightInd w:val="0"/>
              <w:snapToGrid w:val="0"/>
              <w:spacing w:line="500" w:lineRule="exact"/>
              <w:jc w:val="center"/>
              <w:rPr>
                <w:sz w:val="24"/>
                <w:szCs w:val="24"/>
              </w:rPr>
            </w:pPr>
            <w:r>
              <w:rPr>
                <w:rFonts w:hint="eastAsia"/>
                <w:sz w:val="24"/>
                <w:szCs w:val="24"/>
              </w:rPr>
              <w:t>护理礼仪</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英译名称</w:t>
            </w:r>
          </w:p>
        </w:tc>
        <w:tc>
          <w:tcPr>
            <w:tcW w:w="7618" w:type="dxa"/>
            <w:gridSpan w:val="9"/>
          </w:tcPr>
          <w:p w:rsidR="009921B3" w:rsidRPr="00EC17ED" w:rsidRDefault="009921B3" w:rsidP="00363945">
            <w:pPr>
              <w:jc w:val="center"/>
              <w:rPr>
                <w:rFonts w:ascii="宋体" w:hAnsi="宋体"/>
                <w:b/>
                <w:szCs w:val="21"/>
              </w:rPr>
            </w:pPr>
            <w:r w:rsidRPr="00264C2F">
              <w:rPr>
                <w:rFonts w:ascii="宋体" w:hAnsi="宋体"/>
                <w:b/>
                <w:szCs w:val="21"/>
              </w:rPr>
              <w:t>Nursing  Aesthetics</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课程代码</w:t>
            </w:r>
          </w:p>
        </w:tc>
        <w:tc>
          <w:tcPr>
            <w:tcW w:w="2350"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190064</w:t>
            </w:r>
          </w:p>
        </w:tc>
        <w:tc>
          <w:tcPr>
            <w:tcW w:w="1902" w:type="dxa"/>
            <w:gridSpan w:val="3"/>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课程开设学期</w:t>
            </w:r>
          </w:p>
        </w:tc>
        <w:tc>
          <w:tcPr>
            <w:tcW w:w="3366" w:type="dxa"/>
            <w:gridSpan w:val="4"/>
          </w:tcPr>
          <w:p w:rsidR="009921B3" w:rsidRPr="006C5B97" w:rsidRDefault="009921B3" w:rsidP="00363945">
            <w:pPr>
              <w:adjustRightInd w:val="0"/>
              <w:snapToGrid w:val="0"/>
              <w:spacing w:line="500" w:lineRule="exact"/>
              <w:jc w:val="center"/>
              <w:rPr>
                <w:sz w:val="24"/>
                <w:szCs w:val="24"/>
              </w:rPr>
            </w:pPr>
            <w:r>
              <w:rPr>
                <w:rFonts w:hint="eastAsia"/>
                <w:sz w:val="24"/>
                <w:szCs w:val="24"/>
              </w:rPr>
              <w:t>二</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课程学时</w:t>
            </w:r>
          </w:p>
        </w:tc>
        <w:tc>
          <w:tcPr>
            <w:tcW w:w="2350"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18</w:t>
            </w:r>
          </w:p>
        </w:tc>
        <w:tc>
          <w:tcPr>
            <w:tcW w:w="1902" w:type="dxa"/>
            <w:gridSpan w:val="3"/>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课程学分</w:t>
            </w:r>
          </w:p>
        </w:tc>
        <w:tc>
          <w:tcPr>
            <w:tcW w:w="3366" w:type="dxa"/>
            <w:gridSpan w:val="4"/>
          </w:tcPr>
          <w:p w:rsidR="009921B3" w:rsidRPr="006C5B97" w:rsidRDefault="009921B3" w:rsidP="00363945">
            <w:pPr>
              <w:adjustRightInd w:val="0"/>
              <w:snapToGrid w:val="0"/>
              <w:spacing w:line="500" w:lineRule="exact"/>
              <w:jc w:val="center"/>
              <w:rPr>
                <w:sz w:val="24"/>
                <w:szCs w:val="24"/>
              </w:rPr>
            </w:pPr>
            <w:r>
              <w:rPr>
                <w:rFonts w:hint="eastAsia"/>
                <w:sz w:val="24"/>
                <w:szCs w:val="24"/>
              </w:rPr>
              <w:t>1</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课程类型</w:t>
            </w:r>
          </w:p>
        </w:tc>
        <w:tc>
          <w:tcPr>
            <w:tcW w:w="7618" w:type="dxa"/>
            <w:gridSpan w:val="9"/>
          </w:tcPr>
          <w:p w:rsidR="009921B3" w:rsidRPr="001A39F9" w:rsidRDefault="009921B3" w:rsidP="00363945">
            <w:pPr>
              <w:adjustRightInd w:val="0"/>
              <w:snapToGrid w:val="0"/>
              <w:spacing w:line="500" w:lineRule="exact"/>
              <w:jc w:val="center"/>
              <w:rPr>
                <w:sz w:val="22"/>
              </w:rPr>
            </w:pPr>
            <w:r w:rsidRPr="001A39F9">
              <w:rPr>
                <w:rFonts w:ascii="宋体" w:hAnsi="宋体" w:hint="eastAsia"/>
                <w:sz w:val="22"/>
              </w:rPr>
              <w:t>□</w:t>
            </w:r>
            <w:r w:rsidRPr="001A39F9">
              <w:rPr>
                <w:rFonts w:hint="eastAsia"/>
                <w:sz w:val="22"/>
              </w:rPr>
              <w:t>公共基础课</w:t>
            </w:r>
            <w:r w:rsidRPr="001A39F9">
              <w:rPr>
                <w:rFonts w:ascii="宋体" w:hAnsi="宋体" w:hint="eastAsia"/>
                <w:sz w:val="22"/>
              </w:rPr>
              <w:t>□√专业基础课□专业选修课□公共选修课□必修课□选修课</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授课学院</w:t>
            </w:r>
          </w:p>
        </w:tc>
        <w:tc>
          <w:tcPr>
            <w:tcW w:w="2350"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护理学院</w:t>
            </w:r>
          </w:p>
        </w:tc>
        <w:tc>
          <w:tcPr>
            <w:tcW w:w="2634" w:type="dxa"/>
            <w:gridSpan w:val="5"/>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教学研究室</w:t>
            </w:r>
            <w:r w:rsidRPr="006C5B97">
              <w:rPr>
                <w:sz w:val="24"/>
                <w:szCs w:val="24"/>
              </w:rPr>
              <w:t>/</w:t>
            </w:r>
            <w:r w:rsidRPr="006C5B97">
              <w:rPr>
                <w:rFonts w:hint="eastAsia"/>
                <w:sz w:val="24"/>
                <w:szCs w:val="24"/>
              </w:rPr>
              <w:t>系</w:t>
            </w:r>
          </w:p>
        </w:tc>
        <w:tc>
          <w:tcPr>
            <w:tcW w:w="263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人文教研室</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r w:rsidRPr="006C5B97">
              <w:rPr>
                <w:rFonts w:hint="eastAsia"/>
                <w:sz w:val="24"/>
                <w:szCs w:val="24"/>
              </w:rPr>
              <w:t>教材名称</w:t>
            </w:r>
          </w:p>
        </w:tc>
        <w:tc>
          <w:tcPr>
            <w:tcW w:w="7618" w:type="dxa"/>
            <w:gridSpan w:val="9"/>
          </w:tcPr>
          <w:p w:rsidR="009921B3" w:rsidRPr="006C5B97" w:rsidRDefault="009921B3" w:rsidP="00363945">
            <w:pPr>
              <w:adjustRightInd w:val="0"/>
              <w:snapToGrid w:val="0"/>
              <w:spacing w:line="500" w:lineRule="exact"/>
              <w:rPr>
                <w:sz w:val="24"/>
                <w:szCs w:val="24"/>
              </w:rPr>
            </w:pPr>
            <w:r w:rsidRPr="006C5B97">
              <w:rPr>
                <w:rFonts w:hint="eastAsia"/>
                <w:sz w:val="24"/>
                <w:szCs w:val="24"/>
              </w:rPr>
              <w:t>护理</w:t>
            </w:r>
            <w:r>
              <w:rPr>
                <w:rFonts w:hint="eastAsia"/>
                <w:sz w:val="24"/>
                <w:szCs w:val="24"/>
              </w:rPr>
              <w:t>心理</w:t>
            </w:r>
            <w:r w:rsidRPr="006C5B97">
              <w:rPr>
                <w:rFonts w:hint="eastAsia"/>
                <w:sz w:val="24"/>
                <w:szCs w:val="24"/>
              </w:rPr>
              <w:t>学</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r w:rsidRPr="006C5B97">
              <w:rPr>
                <w:rFonts w:hint="eastAsia"/>
                <w:sz w:val="24"/>
                <w:szCs w:val="24"/>
              </w:rPr>
              <w:t>教材出版信息</w:t>
            </w:r>
          </w:p>
        </w:tc>
        <w:tc>
          <w:tcPr>
            <w:tcW w:w="7618" w:type="dxa"/>
            <w:gridSpan w:val="9"/>
          </w:tcPr>
          <w:p w:rsidR="009921B3" w:rsidRPr="000A5BF9" w:rsidRDefault="009921B3" w:rsidP="00363945">
            <w:pPr>
              <w:rPr>
                <w:rFonts w:ascii="宋体" w:hAnsi="宋体"/>
                <w:szCs w:val="21"/>
              </w:rPr>
            </w:pPr>
            <w:r w:rsidRPr="00264C2F">
              <w:rPr>
                <w:rFonts w:ascii="宋体" w:hAnsi="宋体" w:hint="eastAsia"/>
                <w:szCs w:val="21"/>
              </w:rPr>
              <w:t xml:space="preserve">史瑞芬、史宝欣主编．护士人文修养．第1版．北京：人民卫生出版社，2012． 2． </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r w:rsidRPr="006C5B97">
              <w:rPr>
                <w:rFonts w:hint="eastAsia"/>
                <w:sz w:val="24"/>
                <w:szCs w:val="24"/>
              </w:rPr>
              <w:t>教材性质</w:t>
            </w:r>
          </w:p>
        </w:tc>
        <w:tc>
          <w:tcPr>
            <w:tcW w:w="7618" w:type="dxa"/>
            <w:gridSpan w:val="9"/>
          </w:tcPr>
          <w:p w:rsidR="009921B3" w:rsidRPr="006C5B97" w:rsidRDefault="009921B3" w:rsidP="00363945">
            <w:pPr>
              <w:adjustRightInd w:val="0"/>
              <w:snapToGrid w:val="0"/>
              <w:spacing w:line="500" w:lineRule="exact"/>
              <w:rPr>
                <w:sz w:val="24"/>
                <w:szCs w:val="24"/>
              </w:rPr>
            </w:pPr>
            <w:r w:rsidRPr="006C5B97">
              <w:rPr>
                <w:rFonts w:ascii="宋体" w:hAnsi="宋体" w:hint="eastAsia"/>
                <w:sz w:val="24"/>
                <w:szCs w:val="24"/>
              </w:rPr>
              <w:t>□√国家□部级规划□省级规划□自编□其他</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r w:rsidRPr="006C5B97">
              <w:rPr>
                <w:rFonts w:hint="eastAsia"/>
                <w:sz w:val="24"/>
                <w:szCs w:val="24"/>
              </w:rPr>
              <w:t>考核方式</w:t>
            </w:r>
          </w:p>
        </w:tc>
        <w:tc>
          <w:tcPr>
            <w:tcW w:w="7618" w:type="dxa"/>
            <w:gridSpan w:val="9"/>
          </w:tcPr>
          <w:p w:rsidR="009921B3" w:rsidRPr="006C5B97" w:rsidRDefault="009921B3" w:rsidP="00363945">
            <w:pPr>
              <w:adjustRightInd w:val="0"/>
              <w:snapToGrid w:val="0"/>
              <w:spacing w:line="500" w:lineRule="exact"/>
              <w:rPr>
                <w:sz w:val="24"/>
                <w:szCs w:val="24"/>
              </w:rPr>
            </w:pPr>
            <w:r w:rsidRPr="006C5B97">
              <w:rPr>
                <w:rFonts w:ascii="宋体" w:hAnsi="宋体" w:hint="eastAsia"/>
                <w:sz w:val="24"/>
                <w:szCs w:val="24"/>
              </w:rPr>
              <w:t>□考试□考查√□开卷□闭卷□课程设计□学期论文□其他</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r w:rsidRPr="006C5B97">
              <w:rPr>
                <w:rFonts w:hint="eastAsia"/>
                <w:sz w:val="24"/>
                <w:szCs w:val="24"/>
              </w:rPr>
              <w:t>课程成绩</w:t>
            </w:r>
          </w:p>
        </w:tc>
        <w:tc>
          <w:tcPr>
            <w:tcW w:w="3809" w:type="dxa"/>
            <w:gridSpan w:val="4"/>
          </w:tcPr>
          <w:p w:rsidR="009921B3" w:rsidRPr="006C5B97" w:rsidRDefault="009921B3" w:rsidP="00363945">
            <w:pPr>
              <w:adjustRightInd w:val="0"/>
              <w:snapToGrid w:val="0"/>
              <w:spacing w:line="500" w:lineRule="exact"/>
              <w:rPr>
                <w:sz w:val="24"/>
                <w:szCs w:val="24"/>
              </w:rPr>
            </w:pPr>
            <w:r w:rsidRPr="006C5B97">
              <w:rPr>
                <w:rFonts w:hint="eastAsia"/>
                <w:sz w:val="24"/>
                <w:szCs w:val="24"/>
              </w:rPr>
              <w:t>平时成绩</w:t>
            </w:r>
            <w:r w:rsidRPr="006C5B97">
              <w:rPr>
                <w:sz w:val="24"/>
                <w:szCs w:val="24"/>
              </w:rPr>
              <w:t xml:space="preserve">  </w:t>
            </w:r>
            <w:r>
              <w:rPr>
                <w:rFonts w:hint="eastAsia"/>
                <w:sz w:val="24"/>
                <w:szCs w:val="24"/>
              </w:rPr>
              <w:t>3</w:t>
            </w:r>
            <w:r w:rsidRPr="006C5B97">
              <w:rPr>
                <w:rFonts w:hint="eastAsia"/>
                <w:sz w:val="24"/>
                <w:szCs w:val="24"/>
              </w:rPr>
              <w:t>0%</w:t>
            </w:r>
          </w:p>
        </w:tc>
        <w:tc>
          <w:tcPr>
            <w:tcW w:w="3809" w:type="dxa"/>
            <w:gridSpan w:val="5"/>
          </w:tcPr>
          <w:p w:rsidR="009921B3" w:rsidRPr="006C5B97" w:rsidRDefault="009921B3" w:rsidP="00363945">
            <w:pPr>
              <w:adjustRightInd w:val="0"/>
              <w:snapToGrid w:val="0"/>
              <w:spacing w:line="500" w:lineRule="exact"/>
              <w:rPr>
                <w:sz w:val="24"/>
                <w:szCs w:val="24"/>
              </w:rPr>
            </w:pPr>
            <w:r w:rsidRPr="006C5B97">
              <w:rPr>
                <w:rFonts w:hint="eastAsia"/>
                <w:sz w:val="24"/>
                <w:szCs w:val="24"/>
              </w:rPr>
              <w:t>期末成绩</w:t>
            </w:r>
            <w:r>
              <w:rPr>
                <w:rFonts w:hint="eastAsia"/>
                <w:sz w:val="24"/>
                <w:szCs w:val="24"/>
              </w:rPr>
              <w:t>7</w:t>
            </w:r>
            <w:r w:rsidRPr="006C5B97">
              <w:rPr>
                <w:rFonts w:hint="eastAsia"/>
                <w:sz w:val="24"/>
                <w:szCs w:val="24"/>
              </w:rPr>
              <w:t>0%</w:t>
            </w:r>
          </w:p>
        </w:tc>
      </w:tr>
      <w:tr w:rsidR="009921B3" w:rsidRPr="006C5B97" w:rsidTr="00BF78C7">
        <w:tc>
          <w:tcPr>
            <w:tcW w:w="9286" w:type="dxa"/>
            <w:gridSpan w:val="10"/>
          </w:tcPr>
          <w:p w:rsidR="009921B3" w:rsidRPr="006C5B97" w:rsidRDefault="009921B3" w:rsidP="00363945">
            <w:pPr>
              <w:adjustRightInd w:val="0"/>
              <w:snapToGrid w:val="0"/>
              <w:spacing w:line="500" w:lineRule="exact"/>
              <w:rPr>
                <w:sz w:val="24"/>
                <w:szCs w:val="24"/>
              </w:rPr>
            </w:pPr>
            <w:r w:rsidRPr="006C5B97">
              <w:rPr>
                <w:rFonts w:hint="eastAsia"/>
                <w:sz w:val="24"/>
                <w:szCs w:val="24"/>
              </w:rPr>
              <w:t>课程负责人及团队骨干（五人以内）</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姓名</w:t>
            </w:r>
          </w:p>
        </w:tc>
        <w:tc>
          <w:tcPr>
            <w:tcW w:w="1523"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性别</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学历</w:t>
            </w:r>
          </w:p>
        </w:tc>
        <w:tc>
          <w:tcPr>
            <w:tcW w:w="1523" w:type="dxa"/>
            <w:gridSpan w:val="3"/>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学位</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职称</w:t>
            </w:r>
          </w:p>
        </w:tc>
        <w:tc>
          <w:tcPr>
            <w:tcW w:w="1524"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从教时间</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朱丹</w:t>
            </w:r>
          </w:p>
        </w:tc>
        <w:tc>
          <w:tcPr>
            <w:tcW w:w="1523"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女</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9921B3" w:rsidRPr="006C5B97" w:rsidRDefault="009921B3"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副教授</w:t>
            </w:r>
          </w:p>
        </w:tc>
        <w:tc>
          <w:tcPr>
            <w:tcW w:w="1524"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1997.12</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沈红五</w:t>
            </w:r>
          </w:p>
        </w:tc>
        <w:tc>
          <w:tcPr>
            <w:tcW w:w="1523"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9921B3" w:rsidRPr="006C5B97" w:rsidRDefault="009921B3" w:rsidP="00363945">
            <w:pPr>
              <w:adjustRightInd w:val="0"/>
              <w:snapToGrid w:val="0"/>
              <w:spacing w:line="500" w:lineRule="exact"/>
              <w:jc w:val="center"/>
              <w:rPr>
                <w:sz w:val="24"/>
                <w:szCs w:val="24"/>
              </w:rPr>
            </w:pPr>
            <w:r>
              <w:rPr>
                <w:rFonts w:hint="eastAsia"/>
                <w:sz w:val="24"/>
                <w:szCs w:val="24"/>
              </w:rPr>
              <w:t>硕士</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副教授</w:t>
            </w:r>
          </w:p>
        </w:tc>
        <w:tc>
          <w:tcPr>
            <w:tcW w:w="1524"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2000.9</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丁敏</w:t>
            </w:r>
          </w:p>
        </w:tc>
        <w:tc>
          <w:tcPr>
            <w:tcW w:w="1523"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女</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本科</w:t>
            </w:r>
          </w:p>
        </w:tc>
        <w:tc>
          <w:tcPr>
            <w:tcW w:w="1523" w:type="dxa"/>
            <w:gridSpan w:val="3"/>
          </w:tcPr>
          <w:p w:rsidR="009921B3" w:rsidRPr="006C5B97" w:rsidRDefault="009921B3" w:rsidP="00363945">
            <w:pPr>
              <w:adjustRightInd w:val="0"/>
              <w:snapToGrid w:val="0"/>
              <w:spacing w:line="500" w:lineRule="exact"/>
              <w:jc w:val="center"/>
              <w:rPr>
                <w:sz w:val="24"/>
                <w:szCs w:val="24"/>
              </w:rPr>
            </w:pPr>
            <w:r>
              <w:rPr>
                <w:rFonts w:hint="eastAsia"/>
                <w:sz w:val="24"/>
                <w:szCs w:val="24"/>
              </w:rPr>
              <w:t>学生</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主任护师</w:t>
            </w:r>
          </w:p>
        </w:tc>
        <w:tc>
          <w:tcPr>
            <w:tcW w:w="1524"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2000.9</w:t>
            </w:r>
          </w:p>
        </w:tc>
      </w:tr>
      <w:tr w:rsidR="009921B3" w:rsidRPr="006C5B97" w:rsidTr="00BF78C7">
        <w:tc>
          <w:tcPr>
            <w:tcW w:w="1668" w:type="dxa"/>
          </w:tcPr>
          <w:p w:rsidR="009921B3" w:rsidRDefault="009921B3" w:rsidP="00363945">
            <w:pPr>
              <w:adjustRightInd w:val="0"/>
              <w:snapToGrid w:val="0"/>
              <w:spacing w:line="500" w:lineRule="exact"/>
              <w:jc w:val="center"/>
              <w:rPr>
                <w:sz w:val="24"/>
                <w:szCs w:val="24"/>
              </w:rPr>
            </w:pPr>
            <w:r>
              <w:rPr>
                <w:rFonts w:hint="eastAsia"/>
                <w:sz w:val="24"/>
                <w:szCs w:val="24"/>
              </w:rPr>
              <w:t>夏玲</w:t>
            </w:r>
          </w:p>
        </w:tc>
        <w:tc>
          <w:tcPr>
            <w:tcW w:w="1523"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女</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本科</w:t>
            </w:r>
          </w:p>
        </w:tc>
        <w:tc>
          <w:tcPr>
            <w:tcW w:w="1523" w:type="dxa"/>
            <w:gridSpan w:val="3"/>
          </w:tcPr>
          <w:p w:rsidR="009921B3" w:rsidRPr="006C5B97" w:rsidRDefault="009921B3" w:rsidP="00363945">
            <w:pPr>
              <w:adjustRightInd w:val="0"/>
              <w:snapToGrid w:val="0"/>
              <w:spacing w:line="500" w:lineRule="exact"/>
              <w:jc w:val="center"/>
              <w:rPr>
                <w:sz w:val="24"/>
                <w:szCs w:val="24"/>
              </w:rPr>
            </w:pPr>
            <w:r>
              <w:rPr>
                <w:rFonts w:hint="eastAsia"/>
                <w:sz w:val="24"/>
                <w:szCs w:val="24"/>
              </w:rPr>
              <w:t>学生</w:t>
            </w:r>
          </w:p>
        </w:tc>
        <w:tc>
          <w:tcPr>
            <w:tcW w:w="1524" w:type="dxa"/>
            <w:gridSpan w:val="2"/>
          </w:tcPr>
          <w:p w:rsidR="009921B3" w:rsidRPr="006C5B97" w:rsidRDefault="009921B3" w:rsidP="00363945">
            <w:pPr>
              <w:adjustRightInd w:val="0"/>
              <w:snapToGrid w:val="0"/>
              <w:spacing w:line="500" w:lineRule="exact"/>
              <w:jc w:val="center"/>
              <w:rPr>
                <w:sz w:val="24"/>
                <w:szCs w:val="24"/>
              </w:rPr>
            </w:pPr>
            <w:r>
              <w:rPr>
                <w:rFonts w:hint="eastAsia"/>
                <w:sz w:val="24"/>
                <w:szCs w:val="24"/>
              </w:rPr>
              <w:t>主任护师</w:t>
            </w:r>
          </w:p>
        </w:tc>
        <w:tc>
          <w:tcPr>
            <w:tcW w:w="1524"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2000.9</w:t>
            </w:r>
          </w:p>
        </w:tc>
      </w:tr>
      <w:tr w:rsidR="009921B3" w:rsidRPr="006C5B97" w:rsidTr="00BF78C7">
        <w:tc>
          <w:tcPr>
            <w:tcW w:w="1668"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赵芳芳</w:t>
            </w:r>
          </w:p>
        </w:tc>
        <w:tc>
          <w:tcPr>
            <w:tcW w:w="1523" w:type="dxa"/>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女</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研究生</w:t>
            </w:r>
          </w:p>
        </w:tc>
        <w:tc>
          <w:tcPr>
            <w:tcW w:w="1523" w:type="dxa"/>
            <w:gridSpan w:val="3"/>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硕士</w:t>
            </w:r>
          </w:p>
        </w:tc>
        <w:tc>
          <w:tcPr>
            <w:tcW w:w="1524" w:type="dxa"/>
            <w:gridSpan w:val="2"/>
          </w:tcPr>
          <w:p w:rsidR="009921B3" w:rsidRPr="006C5B97" w:rsidRDefault="009921B3" w:rsidP="00363945">
            <w:pPr>
              <w:adjustRightInd w:val="0"/>
              <w:snapToGrid w:val="0"/>
              <w:spacing w:line="500" w:lineRule="exact"/>
              <w:jc w:val="center"/>
              <w:rPr>
                <w:sz w:val="24"/>
                <w:szCs w:val="24"/>
              </w:rPr>
            </w:pPr>
            <w:r w:rsidRPr="006C5B97">
              <w:rPr>
                <w:rFonts w:hint="eastAsia"/>
                <w:sz w:val="24"/>
                <w:szCs w:val="24"/>
              </w:rPr>
              <w:t>讲师</w:t>
            </w:r>
          </w:p>
        </w:tc>
        <w:tc>
          <w:tcPr>
            <w:tcW w:w="1524" w:type="dxa"/>
          </w:tcPr>
          <w:p w:rsidR="009921B3" w:rsidRPr="006C5B97" w:rsidRDefault="009921B3" w:rsidP="00363945">
            <w:pPr>
              <w:adjustRightInd w:val="0"/>
              <w:snapToGrid w:val="0"/>
              <w:spacing w:line="500" w:lineRule="exact"/>
              <w:jc w:val="center"/>
              <w:rPr>
                <w:sz w:val="24"/>
                <w:szCs w:val="24"/>
              </w:rPr>
            </w:pPr>
            <w:r>
              <w:rPr>
                <w:rFonts w:hint="eastAsia"/>
                <w:sz w:val="24"/>
                <w:szCs w:val="24"/>
              </w:rPr>
              <w:t>2008.9</w:t>
            </w:r>
          </w:p>
        </w:tc>
      </w:tr>
      <w:tr w:rsidR="009921B3" w:rsidRPr="006C5B97" w:rsidTr="00BF78C7">
        <w:tc>
          <w:tcPr>
            <w:tcW w:w="1668" w:type="dxa"/>
          </w:tcPr>
          <w:p w:rsidR="009921B3" w:rsidRPr="006C5B97" w:rsidRDefault="009921B3" w:rsidP="00363945">
            <w:pPr>
              <w:adjustRightInd w:val="0"/>
              <w:snapToGrid w:val="0"/>
              <w:spacing w:line="500" w:lineRule="exact"/>
              <w:rPr>
                <w:sz w:val="24"/>
                <w:szCs w:val="24"/>
              </w:rPr>
            </w:pPr>
          </w:p>
        </w:tc>
        <w:tc>
          <w:tcPr>
            <w:tcW w:w="1523" w:type="dxa"/>
          </w:tcPr>
          <w:p w:rsidR="009921B3" w:rsidRPr="006C5B97" w:rsidRDefault="009921B3" w:rsidP="00363945">
            <w:pPr>
              <w:adjustRightInd w:val="0"/>
              <w:snapToGrid w:val="0"/>
              <w:spacing w:line="500" w:lineRule="exact"/>
              <w:rPr>
                <w:sz w:val="24"/>
                <w:szCs w:val="24"/>
              </w:rPr>
            </w:pPr>
          </w:p>
        </w:tc>
        <w:tc>
          <w:tcPr>
            <w:tcW w:w="1524" w:type="dxa"/>
            <w:gridSpan w:val="2"/>
          </w:tcPr>
          <w:p w:rsidR="009921B3" w:rsidRPr="006C5B97" w:rsidRDefault="009921B3" w:rsidP="00363945">
            <w:pPr>
              <w:adjustRightInd w:val="0"/>
              <w:snapToGrid w:val="0"/>
              <w:spacing w:line="500" w:lineRule="exact"/>
              <w:rPr>
                <w:sz w:val="24"/>
                <w:szCs w:val="24"/>
              </w:rPr>
            </w:pPr>
          </w:p>
        </w:tc>
        <w:tc>
          <w:tcPr>
            <w:tcW w:w="1523" w:type="dxa"/>
            <w:gridSpan w:val="3"/>
          </w:tcPr>
          <w:p w:rsidR="009921B3" w:rsidRPr="006C5B97" w:rsidRDefault="009921B3" w:rsidP="00363945">
            <w:pPr>
              <w:adjustRightInd w:val="0"/>
              <w:snapToGrid w:val="0"/>
              <w:spacing w:line="500" w:lineRule="exact"/>
              <w:rPr>
                <w:sz w:val="24"/>
                <w:szCs w:val="24"/>
              </w:rPr>
            </w:pPr>
          </w:p>
        </w:tc>
        <w:tc>
          <w:tcPr>
            <w:tcW w:w="1524" w:type="dxa"/>
            <w:gridSpan w:val="2"/>
          </w:tcPr>
          <w:p w:rsidR="009921B3" w:rsidRPr="006C5B97" w:rsidRDefault="009921B3" w:rsidP="00363945">
            <w:pPr>
              <w:adjustRightInd w:val="0"/>
              <w:snapToGrid w:val="0"/>
              <w:spacing w:line="500" w:lineRule="exact"/>
              <w:rPr>
                <w:sz w:val="24"/>
                <w:szCs w:val="24"/>
              </w:rPr>
            </w:pPr>
          </w:p>
        </w:tc>
        <w:tc>
          <w:tcPr>
            <w:tcW w:w="1524" w:type="dxa"/>
          </w:tcPr>
          <w:p w:rsidR="009921B3" w:rsidRPr="006C5B97" w:rsidRDefault="009921B3" w:rsidP="00363945">
            <w:pPr>
              <w:adjustRightInd w:val="0"/>
              <w:snapToGrid w:val="0"/>
              <w:spacing w:line="500" w:lineRule="exact"/>
              <w:rPr>
                <w:sz w:val="24"/>
                <w:szCs w:val="24"/>
              </w:rPr>
            </w:pPr>
          </w:p>
        </w:tc>
      </w:tr>
      <w:tr w:rsidR="009921B3" w:rsidRPr="006C5B97" w:rsidTr="00BF78C7">
        <w:tc>
          <w:tcPr>
            <w:tcW w:w="9286" w:type="dxa"/>
            <w:gridSpan w:val="10"/>
          </w:tcPr>
          <w:p w:rsidR="009921B3" w:rsidRPr="006C5B97" w:rsidRDefault="009921B3" w:rsidP="00363945">
            <w:pPr>
              <w:adjustRightInd w:val="0"/>
              <w:snapToGrid w:val="0"/>
              <w:spacing w:line="500" w:lineRule="exact"/>
              <w:rPr>
                <w:sz w:val="24"/>
                <w:szCs w:val="24"/>
              </w:rPr>
            </w:pPr>
            <w:r w:rsidRPr="006C5B97">
              <w:rPr>
                <w:rFonts w:hint="eastAsia"/>
                <w:sz w:val="24"/>
                <w:szCs w:val="24"/>
              </w:rPr>
              <w:t>课程简介</w:t>
            </w:r>
          </w:p>
        </w:tc>
      </w:tr>
      <w:tr w:rsidR="009921B3" w:rsidRPr="006C5B97" w:rsidTr="00BF78C7">
        <w:tc>
          <w:tcPr>
            <w:tcW w:w="9286" w:type="dxa"/>
            <w:gridSpan w:val="10"/>
          </w:tcPr>
          <w:p w:rsidR="009921B3" w:rsidRDefault="009921B3" w:rsidP="00363945">
            <w:pPr>
              <w:ind w:firstLineChars="200" w:firstLine="420"/>
              <w:rPr>
                <w:rFonts w:ascii="宋体" w:hAnsi="宋体"/>
                <w:szCs w:val="21"/>
              </w:rPr>
            </w:pPr>
            <w:r w:rsidRPr="00264C2F">
              <w:rPr>
                <w:rFonts w:ascii="宋体" w:hAnsi="宋体" w:hint="eastAsia"/>
                <w:szCs w:val="21"/>
              </w:rPr>
              <w:t>护理美学是护理学专业的入门课，是将社会学、文化学、美学、人际关系学应用于护理学科的一门课程，目的在于培养合格护士必备的人文素质。护理美学是提高护理队伍的人文素质的重要课程，内容包括社会学、文化学、美学、人际关系学、创新思维培养，将人文学科理论与护理理论相结合，重点在于使学生树立“以人为本”的整体护理观，提高美学修养，掌握人际沟通的方法，自觉运用将人文关怀精神指导护理实践。本课程难点在于将抽象的人文学科理论与护理实践紧密结合。</w:t>
            </w:r>
          </w:p>
          <w:p w:rsidR="009921B3" w:rsidRPr="001A39F9" w:rsidRDefault="009921B3" w:rsidP="00363945">
            <w:pPr>
              <w:spacing w:before="100" w:beforeAutospacing="1" w:after="100" w:afterAutospacing="1" w:line="300" w:lineRule="exact"/>
              <w:ind w:firstLineChars="200" w:firstLine="420"/>
              <w:rPr>
                <w:rFonts w:ascii="宋体" w:hAnsi="宋体"/>
                <w:szCs w:val="21"/>
              </w:rPr>
            </w:pPr>
          </w:p>
        </w:tc>
      </w:tr>
    </w:tbl>
    <w:p w:rsidR="009921B3" w:rsidRDefault="009921B3" w:rsidP="00363945">
      <w:pPr>
        <w:adjustRightInd w:val="0"/>
        <w:snapToGrid w:val="0"/>
        <w:spacing w:beforeLines="50" w:afterLines="50" w:line="400" w:lineRule="exact"/>
        <w:jc w:val="center"/>
        <w:rPr>
          <w:rFonts w:ascii="Times New Roman" w:eastAsia="黑体" w:hAnsi="Times New Roman"/>
          <w:kern w:val="0"/>
          <w:sz w:val="24"/>
          <w:szCs w:val="24"/>
        </w:rPr>
      </w:pPr>
    </w:p>
    <w:p w:rsidR="009921B3" w:rsidRPr="006C5B97" w:rsidRDefault="009921B3" w:rsidP="00363945">
      <w:pPr>
        <w:adjustRightInd w:val="0"/>
        <w:snapToGrid w:val="0"/>
        <w:spacing w:beforeLines="50" w:afterLines="50" w:line="400" w:lineRule="exact"/>
        <w:jc w:val="center"/>
        <w:rPr>
          <w:rFonts w:ascii="Times New Roman" w:eastAsia="黑体" w:hAnsi="Times New Roman"/>
          <w:kern w:val="0"/>
          <w:sz w:val="24"/>
          <w:szCs w:val="24"/>
        </w:rPr>
      </w:pPr>
      <w:r w:rsidRPr="006C5B97">
        <w:rPr>
          <w:rFonts w:ascii="Times New Roman" w:eastAsia="黑体" w:hAnsi="Times New Roman" w:hint="eastAsia"/>
          <w:kern w:val="0"/>
          <w:sz w:val="24"/>
          <w:szCs w:val="24"/>
        </w:rPr>
        <w:lastRenderedPageBreak/>
        <w:t>二、课程教学大纲</w:t>
      </w:r>
    </w:p>
    <w:p w:rsidR="009921B3" w:rsidRPr="006C5B97" w:rsidRDefault="009921B3" w:rsidP="00363945">
      <w:pPr>
        <w:autoSpaceDE w:val="0"/>
        <w:autoSpaceDN w:val="0"/>
        <w:adjustRightInd w:val="0"/>
        <w:snapToGrid w:val="0"/>
        <w:spacing w:line="36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一、课程的基本信息</w:t>
      </w:r>
    </w:p>
    <w:p w:rsidR="009921B3" w:rsidRPr="006C5B97" w:rsidRDefault="009921B3" w:rsidP="00363945">
      <w:pPr>
        <w:autoSpaceDE w:val="0"/>
        <w:autoSpaceDN w:val="0"/>
        <w:adjustRightInd w:val="0"/>
        <w:spacing w:line="360" w:lineRule="exact"/>
        <w:ind w:firstLineChars="193" w:firstLine="463"/>
        <w:jc w:val="left"/>
        <w:rPr>
          <w:rFonts w:ascii="Times New Roman" w:hAnsi="宋体"/>
          <w:kern w:val="0"/>
          <w:sz w:val="24"/>
          <w:szCs w:val="24"/>
        </w:rPr>
      </w:pPr>
      <w:r w:rsidRPr="006C5B97">
        <w:rPr>
          <w:rFonts w:ascii="Times New Roman" w:hAnsi="宋体" w:hint="eastAsia"/>
          <w:kern w:val="0"/>
          <w:sz w:val="24"/>
          <w:szCs w:val="24"/>
        </w:rPr>
        <w:t>适应对象：本科护理专业</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课程代码：</w:t>
      </w:r>
      <w:r>
        <w:rPr>
          <w:rFonts w:ascii="Times New Roman" w:hAnsi="宋体" w:hint="eastAsia"/>
          <w:kern w:val="0"/>
          <w:sz w:val="24"/>
          <w:szCs w:val="24"/>
        </w:rPr>
        <w:t>190064</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学时分配：</w:t>
      </w:r>
      <w:r>
        <w:rPr>
          <w:rFonts w:ascii="Times New Roman" w:hAnsi="Times New Roman" w:hint="eastAsia"/>
          <w:kern w:val="0"/>
          <w:sz w:val="24"/>
          <w:szCs w:val="24"/>
        </w:rPr>
        <w:t>18</w:t>
      </w:r>
      <w:r w:rsidRPr="006C5B97">
        <w:rPr>
          <w:rFonts w:ascii="Times New Roman" w:hAnsi="Times New Roman" w:hint="eastAsia"/>
          <w:kern w:val="0"/>
          <w:sz w:val="24"/>
          <w:szCs w:val="24"/>
        </w:rPr>
        <w:t>学时</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赋予学分：</w:t>
      </w:r>
      <w:r>
        <w:rPr>
          <w:rFonts w:ascii="Times New Roman" w:hAnsi="Times New Roman" w:hint="eastAsia"/>
          <w:kern w:val="0"/>
          <w:sz w:val="24"/>
          <w:szCs w:val="24"/>
        </w:rPr>
        <w:t>1</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宋体" w:hint="eastAsia"/>
          <w:kern w:val="0"/>
          <w:sz w:val="24"/>
          <w:szCs w:val="24"/>
        </w:rPr>
        <w:t>后续课程：</w:t>
      </w:r>
      <w:r>
        <w:rPr>
          <w:rFonts w:ascii="Times New Roman" w:hAnsi="Times New Roman" w:hint="eastAsia"/>
          <w:kern w:val="0"/>
          <w:sz w:val="24"/>
          <w:szCs w:val="24"/>
        </w:rPr>
        <w:t>内科护理，外科护理，护理心理，</w:t>
      </w:r>
      <w:r w:rsidRPr="006C5B97">
        <w:rPr>
          <w:rFonts w:ascii="Times New Roman" w:hAnsi="Times New Roman" w:hint="eastAsia"/>
          <w:kern w:val="0"/>
          <w:sz w:val="24"/>
          <w:szCs w:val="24"/>
        </w:rPr>
        <w:t>护理</w:t>
      </w:r>
      <w:r>
        <w:rPr>
          <w:rFonts w:ascii="Times New Roman" w:hAnsi="Times New Roman" w:hint="eastAsia"/>
          <w:kern w:val="0"/>
          <w:sz w:val="24"/>
          <w:szCs w:val="24"/>
        </w:rPr>
        <w:t>管理</w:t>
      </w:r>
    </w:p>
    <w:p w:rsidR="009921B3" w:rsidRPr="009921B3" w:rsidRDefault="009921B3" w:rsidP="00363945">
      <w:pPr>
        <w:pStyle w:val="a8"/>
        <w:numPr>
          <w:ilvl w:val="0"/>
          <w:numId w:val="116"/>
        </w:numPr>
        <w:autoSpaceDE w:val="0"/>
        <w:autoSpaceDN w:val="0"/>
        <w:adjustRightInd w:val="0"/>
        <w:snapToGrid w:val="0"/>
        <w:spacing w:line="360" w:lineRule="exact"/>
        <w:ind w:firstLineChars="0"/>
        <w:jc w:val="left"/>
        <w:rPr>
          <w:rFonts w:ascii="Times New Roman" w:eastAsia="黑体" w:hAnsi="Times New Roman"/>
          <w:b/>
          <w:kern w:val="0"/>
          <w:sz w:val="24"/>
          <w:szCs w:val="24"/>
        </w:rPr>
      </w:pPr>
      <w:r w:rsidRPr="009921B3">
        <w:rPr>
          <w:rFonts w:ascii="Times New Roman" w:eastAsia="黑体" w:hAnsi="Times New Roman" w:hint="eastAsia"/>
          <w:b/>
          <w:kern w:val="0"/>
          <w:sz w:val="24"/>
          <w:szCs w:val="24"/>
        </w:rPr>
        <w:t>课程性质与任务：</w:t>
      </w:r>
    </w:p>
    <w:p w:rsidR="009921B3" w:rsidRDefault="009921B3" w:rsidP="00363945">
      <w:pPr>
        <w:adjustRightInd w:val="0"/>
        <w:snapToGrid w:val="0"/>
        <w:spacing w:line="360" w:lineRule="exact"/>
        <w:ind w:firstLineChars="150" w:firstLine="315"/>
        <w:rPr>
          <w:rFonts w:ascii="宋体" w:hAnsi="宋体"/>
          <w:szCs w:val="21"/>
        </w:rPr>
      </w:pPr>
      <w:r w:rsidRPr="00264C2F">
        <w:rPr>
          <w:rFonts w:ascii="宋体" w:hAnsi="宋体" w:hint="eastAsia"/>
          <w:szCs w:val="21"/>
        </w:rPr>
        <w:t>通过学习护理美学，使学生了解人文科学的基本理论和人文修养的内容，熟悉护士应有的人文修养及提高护士人文修养的途径与方法，掌握人文科学在护理工作中的应用方法。</w:t>
      </w:r>
    </w:p>
    <w:p w:rsidR="009921B3" w:rsidRPr="006C5B97" w:rsidRDefault="009921B3" w:rsidP="00363945">
      <w:pPr>
        <w:spacing w:line="360" w:lineRule="exact"/>
        <w:rPr>
          <w:rFonts w:ascii="Times New Roman" w:eastAsia="黑体" w:hAnsi="Times New Roman"/>
          <w:b/>
          <w:kern w:val="0"/>
          <w:sz w:val="24"/>
          <w:szCs w:val="24"/>
        </w:rPr>
      </w:pPr>
      <w:r>
        <w:rPr>
          <w:rFonts w:ascii="Times New Roman" w:eastAsia="黑体" w:hAnsi="Times New Roman" w:hint="eastAsia"/>
          <w:b/>
          <w:kern w:val="0"/>
          <w:sz w:val="24"/>
          <w:szCs w:val="24"/>
        </w:rPr>
        <w:t>三、</w:t>
      </w:r>
      <w:r w:rsidRPr="006C5B97">
        <w:rPr>
          <w:rFonts w:ascii="Times New Roman" w:eastAsia="黑体" w:hAnsi="Times New Roman" w:hint="eastAsia"/>
          <w:b/>
          <w:kern w:val="0"/>
          <w:sz w:val="24"/>
          <w:szCs w:val="24"/>
        </w:rPr>
        <w:t>教学目的与要求</w:t>
      </w:r>
    </w:p>
    <w:p w:rsidR="009921B3" w:rsidRPr="00AE6995" w:rsidRDefault="009921B3" w:rsidP="00363945">
      <w:pPr>
        <w:spacing w:line="360" w:lineRule="exact"/>
      </w:pPr>
      <w:r w:rsidRPr="00AE6995">
        <w:rPr>
          <w:rFonts w:hint="eastAsia"/>
        </w:rPr>
        <w:t>1</w:t>
      </w:r>
      <w:r w:rsidRPr="00AE6995">
        <w:rPr>
          <w:rFonts w:hint="eastAsia"/>
        </w:rPr>
        <w:t>．理论学习方面</w:t>
      </w:r>
    </w:p>
    <w:p w:rsidR="009921B3" w:rsidRPr="00AE6995" w:rsidRDefault="009921B3" w:rsidP="00363945">
      <w:pPr>
        <w:spacing w:line="360" w:lineRule="exact"/>
      </w:pPr>
      <w:r>
        <w:rPr>
          <w:rFonts w:hint="eastAsia"/>
        </w:rPr>
        <w:t>掌握常常生活礼仪，护士工作礼仪</w:t>
      </w:r>
    </w:p>
    <w:p w:rsidR="009921B3" w:rsidRPr="00AE6995" w:rsidRDefault="009921B3" w:rsidP="00363945">
      <w:pPr>
        <w:spacing w:line="360" w:lineRule="exact"/>
      </w:pPr>
      <w:r w:rsidRPr="00AE6995">
        <w:rPr>
          <w:rFonts w:hint="eastAsia"/>
        </w:rPr>
        <w:t>２．基本技能学习方面</w:t>
      </w:r>
    </w:p>
    <w:p w:rsidR="009921B3" w:rsidRPr="009921B3" w:rsidRDefault="009921B3" w:rsidP="00363945">
      <w:pPr>
        <w:spacing w:line="360" w:lineRule="exact"/>
      </w:pPr>
      <w:r>
        <w:rPr>
          <w:rFonts w:hint="eastAsia"/>
        </w:rPr>
        <w:t>能够按照标准规范实施护理操作，在与病人沟通治疗和护理过程中遵循礼仪规范。</w:t>
      </w:r>
    </w:p>
    <w:p w:rsidR="009921B3" w:rsidRPr="006C5B97" w:rsidRDefault="009921B3" w:rsidP="00363945">
      <w:pPr>
        <w:spacing w:line="360" w:lineRule="exac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四、教学内容与安排</w:t>
      </w:r>
    </w:p>
    <w:p w:rsidR="009921B3" w:rsidRPr="00264C2F" w:rsidRDefault="009921B3" w:rsidP="00363945">
      <w:pPr>
        <w:jc w:val="center"/>
        <w:rPr>
          <w:rFonts w:ascii="宋体" w:hAnsi="宋体"/>
          <w:b/>
          <w:szCs w:val="21"/>
        </w:rPr>
      </w:pPr>
      <w:r w:rsidRPr="00264C2F">
        <w:rPr>
          <w:rFonts w:ascii="宋体" w:hAnsi="宋体" w:hint="eastAsia"/>
          <w:b/>
          <w:szCs w:val="21"/>
        </w:rPr>
        <w:t>第一章  绪论：人文为护理学注入灵魂</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 xml:space="preserve">：人文、人文修养、人文关怀的概念和内涵；当前的人文忧患状况，医学人文缺失的原因；人文与医学科学的关系；护理人文关怀及护士人文修养的内涵。 </w:t>
      </w:r>
    </w:p>
    <w:p w:rsidR="009921B3" w:rsidRDefault="009921B3" w:rsidP="00363945">
      <w:pPr>
        <w:rPr>
          <w:rFonts w:ascii="宋体" w:hAnsi="宋体"/>
          <w:szCs w:val="21"/>
        </w:rPr>
      </w:pPr>
      <w:r>
        <w:rPr>
          <w:rFonts w:ascii="宋体" w:hAnsi="宋体" w:hint="eastAsia"/>
          <w:b/>
          <w:szCs w:val="21"/>
        </w:rPr>
        <w:t>了解</w:t>
      </w:r>
      <w:r w:rsidRPr="00264C2F">
        <w:rPr>
          <w:rFonts w:ascii="宋体" w:hAnsi="宋体" w:hint="eastAsia"/>
          <w:szCs w:val="21"/>
        </w:rPr>
        <w:t>是解释人文修养的有关概念，理解护理学的人文内核；</w:t>
      </w:r>
    </w:p>
    <w:p w:rsidR="009921B3" w:rsidRPr="00264C2F" w:rsidRDefault="009921B3" w:rsidP="00363945">
      <w:pPr>
        <w:rPr>
          <w:rFonts w:ascii="宋体" w:hAnsi="宋体"/>
          <w:szCs w:val="21"/>
        </w:rPr>
      </w:pPr>
      <w:r w:rsidRPr="00F01FBF">
        <w:rPr>
          <w:rFonts w:ascii="宋体" w:hAnsi="宋体" w:hint="eastAsia"/>
          <w:b/>
          <w:szCs w:val="21"/>
        </w:rPr>
        <w:t>掌握</w:t>
      </w:r>
      <w:r w:rsidRPr="00264C2F">
        <w:rPr>
          <w:rFonts w:ascii="宋体" w:hAnsi="宋体" w:hint="eastAsia"/>
          <w:szCs w:val="21"/>
        </w:rPr>
        <w:t xml:space="preserve">是确立正确的护理价值观和态度。 </w:t>
      </w:r>
    </w:p>
    <w:p w:rsidR="009921B3" w:rsidRPr="00264C2F" w:rsidRDefault="009921B3" w:rsidP="00363945">
      <w:pPr>
        <w:jc w:val="center"/>
        <w:rPr>
          <w:rFonts w:ascii="宋体" w:hAnsi="宋体"/>
          <w:b/>
          <w:szCs w:val="21"/>
        </w:rPr>
      </w:pPr>
      <w:r w:rsidRPr="00264C2F">
        <w:rPr>
          <w:rFonts w:ascii="宋体" w:hAnsi="宋体" w:hint="eastAsia"/>
          <w:b/>
          <w:szCs w:val="21"/>
        </w:rPr>
        <w:t>第二章 社会学基础：护士的人生大舞台</w:t>
      </w:r>
    </w:p>
    <w:p w:rsidR="009921B3" w:rsidRPr="00264C2F" w:rsidRDefault="009921B3" w:rsidP="00363945">
      <w:pPr>
        <w:rPr>
          <w:rFonts w:ascii="宋体" w:hAnsi="宋体"/>
          <w:szCs w:val="21"/>
        </w:rPr>
      </w:pPr>
      <w:r w:rsidRPr="00264C2F">
        <w:rPr>
          <w:rFonts w:ascii="宋体" w:hAnsi="宋体" w:hint="eastAsia"/>
          <w:szCs w:val="21"/>
        </w:rPr>
        <w:t xml:space="preserve"> </w:t>
      </w:r>
      <w:r w:rsidRPr="00264C2F">
        <w:rPr>
          <w:rFonts w:ascii="宋体" w:hAnsi="宋体" w:hint="eastAsia"/>
          <w:b/>
          <w:szCs w:val="21"/>
        </w:rPr>
        <w:t>主要内容</w:t>
      </w:r>
      <w:r w:rsidRPr="00264C2F">
        <w:rPr>
          <w:rFonts w:ascii="宋体" w:hAnsi="宋体" w:hint="eastAsia"/>
          <w:szCs w:val="21"/>
        </w:rPr>
        <w:t xml:space="preserve">：社会、组织、阶层、社会化、护士社会工作的概念及其内涵；分析社会因素对健康及护理工作的影响；探讨护士学习社会学相关理论的意义，以及护士社会工作的有效方法。 </w:t>
      </w:r>
    </w:p>
    <w:p w:rsidR="009921B3" w:rsidRPr="00264C2F" w:rsidRDefault="009921B3" w:rsidP="00363945">
      <w:pPr>
        <w:rPr>
          <w:rFonts w:ascii="宋体" w:hAnsi="宋体"/>
          <w:szCs w:val="21"/>
        </w:rPr>
      </w:pPr>
      <w:r>
        <w:rPr>
          <w:rFonts w:ascii="宋体" w:hAnsi="宋体" w:hint="eastAsia"/>
          <w:b/>
          <w:szCs w:val="21"/>
        </w:rPr>
        <w:t>了解</w:t>
      </w:r>
      <w:r w:rsidRPr="00264C2F">
        <w:rPr>
          <w:rFonts w:ascii="宋体" w:hAnsi="宋体" w:hint="eastAsia"/>
          <w:szCs w:val="21"/>
        </w:rPr>
        <w:t xml:space="preserve">社会学关于社会的相关概念，理解社会化的实质；难点是通过学习社会学相关理论如何确立新医学模式背景下的大健康观。 </w:t>
      </w:r>
    </w:p>
    <w:p w:rsidR="009921B3" w:rsidRPr="00F01FBF" w:rsidRDefault="009921B3" w:rsidP="00363945">
      <w:pPr>
        <w:jc w:val="center"/>
        <w:rPr>
          <w:rFonts w:ascii="宋体" w:hAnsi="宋体"/>
          <w:b/>
          <w:szCs w:val="21"/>
        </w:rPr>
      </w:pPr>
      <w:r w:rsidRPr="00F01FBF">
        <w:rPr>
          <w:rFonts w:ascii="宋体" w:hAnsi="宋体" w:hint="eastAsia"/>
          <w:b/>
          <w:szCs w:val="21"/>
        </w:rPr>
        <w:t>第三章 文化学基础：为提升护士的软实力奠基</w:t>
      </w:r>
    </w:p>
    <w:p w:rsidR="009921B3" w:rsidRPr="00264C2F" w:rsidRDefault="009921B3" w:rsidP="00363945">
      <w:pPr>
        <w:rPr>
          <w:rFonts w:ascii="宋体" w:hAnsi="宋体"/>
          <w:szCs w:val="21"/>
        </w:rPr>
      </w:pPr>
      <w:r w:rsidRPr="00264C2F">
        <w:rPr>
          <w:rFonts w:ascii="宋体" w:hAnsi="宋体" w:hint="eastAsia"/>
          <w:szCs w:val="21"/>
        </w:rPr>
        <w:t xml:space="preserve">主要内容：文化、文化学的有关概念和内涵；分析文化与社会生活，文化与健康的关系，东西方文化的差异，探究多元文化影响下的护理实践。 </w:t>
      </w:r>
    </w:p>
    <w:p w:rsidR="009921B3" w:rsidRDefault="009921B3" w:rsidP="00363945">
      <w:pPr>
        <w:rPr>
          <w:rFonts w:ascii="宋体" w:hAnsi="宋体"/>
          <w:szCs w:val="21"/>
        </w:rPr>
      </w:pPr>
      <w:r w:rsidRPr="00F01FBF">
        <w:rPr>
          <w:rFonts w:ascii="宋体" w:hAnsi="宋体" w:hint="eastAsia"/>
          <w:b/>
          <w:szCs w:val="21"/>
        </w:rPr>
        <w:t>掌握</w:t>
      </w:r>
      <w:r w:rsidRPr="00264C2F">
        <w:rPr>
          <w:rFonts w:ascii="宋体" w:hAnsi="宋体" w:hint="eastAsia"/>
          <w:szCs w:val="21"/>
        </w:rPr>
        <w:t>是解释文化的有关概念，理解多元文化对护理的影响；</w:t>
      </w:r>
    </w:p>
    <w:p w:rsidR="009921B3" w:rsidRPr="00264C2F" w:rsidRDefault="009921B3" w:rsidP="00363945">
      <w:pPr>
        <w:rPr>
          <w:rFonts w:ascii="宋体" w:hAnsi="宋体"/>
          <w:szCs w:val="21"/>
        </w:rPr>
      </w:pPr>
      <w:r w:rsidRPr="00F01FBF">
        <w:rPr>
          <w:rFonts w:ascii="宋体" w:hAnsi="宋体" w:hint="eastAsia"/>
          <w:b/>
          <w:szCs w:val="21"/>
        </w:rPr>
        <w:t>了解</w:t>
      </w:r>
      <w:r w:rsidRPr="00264C2F">
        <w:rPr>
          <w:rFonts w:ascii="宋体" w:hAnsi="宋体" w:hint="eastAsia"/>
          <w:szCs w:val="21"/>
        </w:rPr>
        <w:t xml:space="preserve">确立正确的护理价值观和态度，护理文化的构建。 </w:t>
      </w:r>
    </w:p>
    <w:p w:rsidR="009921B3" w:rsidRPr="00264C2F" w:rsidRDefault="009921B3" w:rsidP="00363945">
      <w:pPr>
        <w:jc w:val="center"/>
        <w:rPr>
          <w:rFonts w:ascii="宋体" w:hAnsi="宋体"/>
          <w:b/>
          <w:szCs w:val="21"/>
        </w:rPr>
      </w:pPr>
      <w:r w:rsidRPr="00264C2F">
        <w:rPr>
          <w:rFonts w:ascii="宋体" w:hAnsi="宋体" w:hint="eastAsia"/>
          <w:b/>
          <w:szCs w:val="21"/>
        </w:rPr>
        <w:t>第四章 美学基础：为护士的生命化妆</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 xml:space="preserve">：美育的概念和内涵，美的形式和范畴以及美的基本形态；护士的审美素质和美学在护理工作中的应用。 </w:t>
      </w:r>
    </w:p>
    <w:p w:rsidR="009921B3" w:rsidRDefault="009921B3" w:rsidP="00363945">
      <w:pPr>
        <w:rPr>
          <w:rFonts w:ascii="宋体" w:hAnsi="宋体"/>
          <w:szCs w:val="21"/>
        </w:rPr>
      </w:pPr>
      <w:r w:rsidRPr="00F01FBF">
        <w:rPr>
          <w:rFonts w:ascii="宋体" w:hAnsi="宋体" w:hint="eastAsia"/>
          <w:b/>
          <w:szCs w:val="21"/>
        </w:rPr>
        <w:t>理解</w:t>
      </w:r>
      <w:r w:rsidRPr="00264C2F">
        <w:rPr>
          <w:rFonts w:ascii="宋体" w:hAnsi="宋体" w:hint="eastAsia"/>
          <w:szCs w:val="21"/>
        </w:rPr>
        <w:t>美学的基本知识和美学在护理领域中的应用；</w:t>
      </w:r>
    </w:p>
    <w:p w:rsidR="009921B3" w:rsidRPr="00264C2F" w:rsidRDefault="009921B3" w:rsidP="00363945">
      <w:pPr>
        <w:rPr>
          <w:rFonts w:ascii="宋体" w:hAnsi="宋体"/>
          <w:szCs w:val="21"/>
        </w:rPr>
      </w:pPr>
      <w:r w:rsidRPr="00F01FBF">
        <w:rPr>
          <w:rFonts w:ascii="宋体" w:hAnsi="宋体" w:hint="eastAsia"/>
          <w:b/>
          <w:szCs w:val="21"/>
        </w:rPr>
        <w:t>熟悉</w:t>
      </w:r>
      <w:r w:rsidRPr="00264C2F">
        <w:rPr>
          <w:rFonts w:ascii="宋体" w:hAnsi="宋体" w:hint="eastAsia"/>
          <w:szCs w:val="21"/>
        </w:rPr>
        <w:t xml:space="preserve">如何提升护士的审美修养和塑造白衣天使的专业形象。 </w:t>
      </w:r>
    </w:p>
    <w:p w:rsidR="009921B3" w:rsidRPr="00264C2F" w:rsidRDefault="009921B3" w:rsidP="00363945">
      <w:pPr>
        <w:jc w:val="center"/>
        <w:rPr>
          <w:rFonts w:ascii="宋体" w:hAnsi="宋体"/>
          <w:b/>
          <w:szCs w:val="21"/>
        </w:rPr>
      </w:pPr>
      <w:r w:rsidRPr="00264C2F">
        <w:rPr>
          <w:rFonts w:ascii="宋体" w:hAnsi="宋体" w:hint="eastAsia"/>
          <w:b/>
          <w:szCs w:val="21"/>
        </w:rPr>
        <w:t>第五章 人际关系：和谐社会的纽带</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 xml:space="preserve">：人际关系、人际交往的有关概念和内涵；分析人际关系的特征、人际交往的相关 </w:t>
      </w:r>
    </w:p>
    <w:p w:rsidR="009921B3" w:rsidRPr="00264C2F" w:rsidRDefault="009921B3" w:rsidP="00363945">
      <w:pPr>
        <w:rPr>
          <w:rFonts w:ascii="宋体" w:hAnsi="宋体"/>
          <w:szCs w:val="21"/>
        </w:rPr>
      </w:pPr>
      <w:r w:rsidRPr="00264C2F">
        <w:rPr>
          <w:rFonts w:ascii="宋体" w:hAnsi="宋体" w:hint="eastAsia"/>
          <w:szCs w:val="21"/>
        </w:rPr>
        <w:t xml:space="preserve">理论，探讨人际关系的策略；新形势下的医患、护患、护际关系。 </w:t>
      </w:r>
    </w:p>
    <w:p w:rsidR="009921B3" w:rsidRDefault="009921B3" w:rsidP="00363945">
      <w:pPr>
        <w:rPr>
          <w:rFonts w:ascii="宋体" w:hAnsi="宋体"/>
          <w:szCs w:val="21"/>
        </w:rPr>
      </w:pPr>
      <w:r>
        <w:rPr>
          <w:rFonts w:ascii="宋体" w:hAnsi="宋体" w:hint="eastAsia"/>
          <w:b/>
          <w:szCs w:val="21"/>
        </w:rPr>
        <w:t>了解</w:t>
      </w:r>
      <w:r w:rsidRPr="00264C2F">
        <w:rPr>
          <w:rFonts w:ascii="宋体" w:hAnsi="宋体" w:hint="eastAsia"/>
          <w:szCs w:val="21"/>
        </w:rPr>
        <w:t>人际交往的主要理论，理解人际关系发展策略；</w:t>
      </w:r>
    </w:p>
    <w:p w:rsidR="009921B3" w:rsidRPr="00264C2F" w:rsidRDefault="009921B3" w:rsidP="00363945">
      <w:pPr>
        <w:rPr>
          <w:rFonts w:ascii="宋体" w:hAnsi="宋体"/>
          <w:szCs w:val="21"/>
        </w:rPr>
      </w:pPr>
      <w:r w:rsidRPr="001942A3">
        <w:rPr>
          <w:rFonts w:ascii="宋体" w:hAnsi="宋体" w:hint="eastAsia"/>
          <w:b/>
          <w:szCs w:val="21"/>
        </w:rPr>
        <w:lastRenderedPageBreak/>
        <w:t>掌握</w:t>
      </w:r>
      <w:r w:rsidRPr="00264C2F">
        <w:rPr>
          <w:rFonts w:ascii="宋体" w:hAnsi="宋体" w:hint="eastAsia"/>
          <w:szCs w:val="21"/>
        </w:rPr>
        <w:t xml:space="preserve">如何正确处理护患关系和医护关系。 </w:t>
      </w:r>
    </w:p>
    <w:p w:rsidR="009921B3" w:rsidRPr="00264C2F" w:rsidRDefault="009921B3" w:rsidP="00363945">
      <w:pPr>
        <w:jc w:val="center"/>
        <w:rPr>
          <w:rFonts w:ascii="宋体" w:hAnsi="宋体"/>
          <w:b/>
          <w:szCs w:val="21"/>
        </w:rPr>
      </w:pPr>
      <w:r w:rsidRPr="00264C2F">
        <w:rPr>
          <w:rFonts w:ascii="宋体" w:hAnsi="宋体" w:hint="eastAsia"/>
          <w:b/>
          <w:szCs w:val="21"/>
        </w:rPr>
        <w:t>第六章 人际沟通：寻找心灵相通的密码</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：人际沟通的相关概念、构成要素、影响因素以及发生在人际交往中的语言沟通与非语言沟通；护士语言修养的意义及方法；护士常用的语言沟通技巧及特殊医疗情境下，</w:t>
      </w:r>
    </w:p>
    <w:p w:rsidR="009921B3" w:rsidRPr="00264C2F" w:rsidRDefault="009921B3" w:rsidP="00363945">
      <w:pPr>
        <w:rPr>
          <w:rFonts w:ascii="宋体" w:hAnsi="宋体"/>
          <w:szCs w:val="21"/>
        </w:rPr>
      </w:pPr>
      <w:r w:rsidRPr="00264C2F">
        <w:rPr>
          <w:rFonts w:ascii="宋体" w:hAnsi="宋体" w:hint="eastAsia"/>
          <w:szCs w:val="21"/>
        </w:rPr>
        <w:t xml:space="preserve">沟通技巧。 </w:t>
      </w:r>
    </w:p>
    <w:p w:rsidR="009921B3" w:rsidRDefault="009921B3" w:rsidP="00363945">
      <w:pPr>
        <w:rPr>
          <w:rFonts w:ascii="宋体" w:hAnsi="宋体"/>
          <w:szCs w:val="21"/>
        </w:rPr>
      </w:pPr>
      <w:r>
        <w:rPr>
          <w:rFonts w:ascii="宋体" w:hAnsi="宋体" w:hint="eastAsia"/>
          <w:b/>
          <w:szCs w:val="21"/>
        </w:rPr>
        <w:t>了解</w:t>
      </w:r>
      <w:r w:rsidRPr="00264C2F">
        <w:rPr>
          <w:rFonts w:ascii="宋体" w:hAnsi="宋体" w:hint="eastAsia"/>
          <w:szCs w:val="21"/>
        </w:rPr>
        <w:t>人际沟通的影响因素，非语言沟通的主要形式，护士语言沟通的技巧；</w:t>
      </w:r>
    </w:p>
    <w:p w:rsidR="009921B3" w:rsidRPr="00264C2F" w:rsidRDefault="009921B3" w:rsidP="00363945">
      <w:pPr>
        <w:rPr>
          <w:rFonts w:ascii="宋体" w:hAnsi="宋体"/>
          <w:szCs w:val="21"/>
        </w:rPr>
      </w:pPr>
      <w:r w:rsidRPr="001942A3">
        <w:rPr>
          <w:rFonts w:ascii="宋体" w:hAnsi="宋体" w:hint="eastAsia"/>
          <w:b/>
          <w:szCs w:val="21"/>
        </w:rPr>
        <w:t>掌握</w:t>
      </w:r>
      <w:r w:rsidRPr="00264C2F">
        <w:rPr>
          <w:rFonts w:ascii="宋体" w:hAnsi="宋体" w:hint="eastAsia"/>
          <w:szCs w:val="21"/>
        </w:rPr>
        <w:t xml:space="preserve">非语言沟通在临床护理中的应用及特殊情境下护士的沟通技巧。 </w:t>
      </w:r>
    </w:p>
    <w:p w:rsidR="009921B3" w:rsidRPr="00264C2F" w:rsidRDefault="009921B3" w:rsidP="00363945">
      <w:pPr>
        <w:jc w:val="center"/>
        <w:rPr>
          <w:rFonts w:ascii="宋体" w:hAnsi="宋体"/>
          <w:b/>
          <w:szCs w:val="21"/>
        </w:rPr>
      </w:pPr>
      <w:r w:rsidRPr="00264C2F">
        <w:rPr>
          <w:rFonts w:ascii="宋体" w:hAnsi="宋体" w:hint="eastAsia"/>
          <w:b/>
          <w:szCs w:val="21"/>
        </w:rPr>
        <w:t>第七章 护理礼仪：让天使慧中秀外</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 xml:space="preserve">：礼仪的起源与发展，礼仪的概念、社交礼仪和护理职业礼仪以及求职礼仪。 </w:t>
      </w:r>
    </w:p>
    <w:p w:rsidR="009921B3" w:rsidRDefault="009921B3" w:rsidP="00363945">
      <w:pPr>
        <w:rPr>
          <w:rFonts w:ascii="宋体" w:hAnsi="宋体"/>
          <w:szCs w:val="21"/>
        </w:rPr>
      </w:pPr>
      <w:r w:rsidRPr="001942A3">
        <w:rPr>
          <w:rFonts w:ascii="宋体" w:hAnsi="宋体" w:hint="eastAsia"/>
          <w:b/>
          <w:szCs w:val="21"/>
        </w:rPr>
        <w:t>掌握</w:t>
      </w:r>
      <w:r w:rsidRPr="00264C2F">
        <w:rPr>
          <w:rFonts w:ascii="宋体" w:hAnsi="宋体" w:hint="eastAsia"/>
          <w:szCs w:val="21"/>
        </w:rPr>
        <w:t>社交礼仪和护理职业礼仪的内容、特征和规范，</w:t>
      </w:r>
    </w:p>
    <w:p w:rsidR="009921B3" w:rsidRPr="00264C2F" w:rsidRDefault="009921B3" w:rsidP="00363945">
      <w:pPr>
        <w:rPr>
          <w:rFonts w:ascii="宋体" w:hAnsi="宋体"/>
          <w:szCs w:val="21"/>
        </w:rPr>
      </w:pPr>
      <w:r>
        <w:rPr>
          <w:rFonts w:ascii="宋体" w:hAnsi="宋体" w:hint="eastAsia"/>
          <w:b/>
          <w:szCs w:val="21"/>
        </w:rPr>
        <w:t>掌握</w:t>
      </w:r>
      <w:r w:rsidRPr="00264C2F">
        <w:rPr>
          <w:rFonts w:ascii="宋体" w:hAnsi="宋体" w:hint="eastAsia"/>
          <w:szCs w:val="21"/>
        </w:rPr>
        <w:t xml:space="preserve">在实际的护理工作与生活中灵活运用社交礼仪和护士职业礼仪，展示个人的良好形象。 </w:t>
      </w:r>
    </w:p>
    <w:p w:rsidR="009921B3" w:rsidRPr="00264C2F" w:rsidRDefault="009921B3" w:rsidP="00363945">
      <w:pPr>
        <w:jc w:val="center"/>
        <w:rPr>
          <w:rFonts w:ascii="宋体" w:hAnsi="宋体"/>
          <w:b/>
          <w:szCs w:val="21"/>
        </w:rPr>
      </w:pPr>
      <w:r w:rsidRPr="00264C2F">
        <w:rPr>
          <w:rFonts w:ascii="宋体" w:hAnsi="宋体" w:hint="eastAsia"/>
          <w:b/>
          <w:szCs w:val="21"/>
        </w:rPr>
        <w:t>第八章 科学思维：给生命插上睿智的翅膀</w:t>
      </w:r>
    </w:p>
    <w:p w:rsidR="009921B3" w:rsidRPr="00264C2F" w:rsidRDefault="009921B3" w:rsidP="00363945">
      <w:pPr>
        <w:rPr>
          <w:rFonts w:ascii="宋体" w:hAnsi="宋体"/>
          <w:szCs w:val="21"/>
        </w:rPr>
      </w:pPr>
      <w:r w:rsidRPr="00264C2F">
        <w:rPr>
          <w:rFonts w:ascii="宋体" w:hAnsi="宋体" w:hint="eastAsia"/>
          <w:b/>
          <w:szCs w:val="21"/>
        </w:rPr>
        <w:t>主要内容</w:t>
      </w:r>
      <w:r w:rsidRPr="00264C2F">
        <w:rPr>
          <w:rFonts w:ascii="宋体" w:hAnsi="宋体" w:hint="eastAsia"/>
          <w:szCs w:val="21"/>
        </w:rPr>
        <w:t xml:space="preserve">：解释思维、创新性思维等有关概念、特点；分析护士的临床思维过程；讨论临床护理工作中评判性思维、创新性思维的应用与护士各种思维能力的培养。 </w:t>
      </w:r>
    </w:p>
    <w:p w:rsidR="009921B3" w:rsidRDefault="009921B3" w:rsidP="00363945">
      <w:pPr>
        <w:rPr>
          <w:rFonts w:ascii="宋体" w:hAnsi="宋体"/>
          <w:szCs w:val="21"/>
        </w:rPr>
      </w:pPr>
      <w:r>
        <w:rPr>
          <w:rFonts w:ascii="宋体" w:hAnsi="宋体" w:hint="eastAsia"/>
          <w:b/>
          <w:szCs w:val="21"/>
        </w:rPr>
        <w:t>了解</w:t>
      </w:r>
      <w:r w:rsidRPr="00264C2F">
        <w:rPr>
          <w:rFonts w:ascii="宋体" w:hAnsi="宋体" w:hint="eastAsia"/>
          <w:szCs w:val="21"/>
        </w:rPr>
        <w:t>护士的临床思维、批判性思维、创新性思维的特点，各种思维活动的过程或组成（形式）；</w:t>
      </w:r>
    </w:p>
    <w:p w:rsidR="009921B3" w:rsidRPr="00264C2F" w:rsidRDefault="009921B3" w:rsidP="00363945">
      <w:pPr>
        <w:rPr>
          <w:rFonts w:ascii="宋体" w:hAnsi="宋体"/>
          <w:szCs w:val="21"/>
        </w:rPr>
      </w:pPr>
      <w:r w:rsidRPr="001942A3">
        <w:rPr>
          <w:rFonts w:ascii="宋体" w:hAnsi="宋体" w:hint="eastAsia"/>
          <w:b/>
          <w:szCs w:val="21"/>
        </w:rPr>
        <w:t>熟悉</w:t>
      </w:r>
      <w:r w:rsidRPr="00264C2F">
        <w:rPr>
          <w:rFonts w:ascii="宋体" w:hAnsi="宋体" w:hint="eastAsia"/>
          <w:szCs w:val="21"/>
        </w:rPr>
        <w:t>护理工作中各种思维能力的应用。</w:t>
      </w:r>
    </w:p>
    <w:p w:rsidR="009921B3" w:rsidRPr="00264C2F" w:rsidRDefault="009921B3" w:rsidP="00363945">
      <w:pPr>
        <w:adjustRightInd w:val="0"/>
        <w:snapToGrid w:val="0"/>
        <w:jc w:val="center"/>
        <w:rPr>
          <w:rFonts w:ascii="宋体" w:hAnsi="宋体"/>
          <w:b/>
          <w:szCs w:val="21"/>
        </w:rPr>
      </w:pPr>
      <w:r w:rsidRPr="00264C2F">
        <w:rPr>
          <w:rFonts w:ascii="宋体" w:hAnsi="宋体" w:hint="eastAsia"/>
          <w:b/>
          <w:szCs w:val="21"/>
        </w:rPr>
        <w:t>护士仪容礼仪</w:t>
      </w:r>
    </w:p>
    <w:p w:rsidR="009921B3" w:rsidRPr="00264C2F" w:rsidRDefault="009921B3" w:rsidP="00363945">
      <w:pPr>
        <w:adjustRightInd w:val="0"/>
        <w:snapToGrid w:val="0"/>
        <w:rPr>
          <w:rFonts w:ascii="宋体" w:hAnsi="宋体"/>
          <w:szCs w:val="21"/>
        </w:rPr>
      </w:pPr>
      <w:r w:rsidRPr="00264C2F">
        <w:rPr>
          <w:rFonts w:ascii="宋体" w:hAnsi="宋体" w:hint="eastAsia"/>
          <w:b/>
          <w:szCs w:val="21"/>
        </w:rPr>
        <w:t>主要内容：</w:t>
      </w:r>
      <w:r w:rsidRPr="00264C2F">
        <w:rPr>
          <w:rFonts w:ascii="宋体" w:hAnsi="宋体" w:hint="eastAsia"/>
          <w:szCs w:val="21"/>
        </w:rPr>
        <w:t>基本原则 1.仪容的内涵 2.仪容礼仪的基本原则</w:t>
      </w:r>
    </w:p>
    <w:p w:rsidR="009921B3" w:rsidRPr="00264C2F" w:rsidRDefault="009921B3" w:rsidP="00363945">
      <w:pPr>
        <w:adjustRightInd w:val="0"/>
        <w:snapToGrid w:val="0"/>
        <w:rPr>
          <w:rFonts w:ascii="宋体" w:hAnsi="宋体"/>
          <w:szCs w:val="21"/>
        </w:rPr>
      </w:pPr>
      <w:r w:rsidRPr="00264C2F">
        <w:rPr>
          <w:rFonts w:ascii="宋体" w:hAnsi="宋体" w:hint="eastAsia"/>
          <w:szCs w:val="21"/>
        </w:rPr>
        <w:t>仪容修饰 1.护士面部修饰 2.护士化妆 3.护士发部修饰 4.护士肢体修饰</w:t>
      </w:r>
    </w:p>
    <w:p w:rsidR="009921B3" w:rsidRPr="00264C2F" w:rsidRDefault="009921B3" w:rsidP="00363945">
      <w:pPr>
        <w:adjustRightInd w:val="0"/>
        <w:snapToGrid w:val="0"/>
        <w:rPr>
          <w:rFonts w:ascii="宋体" w:hAnsi="宋体"/>
          <w:szCs w:val="21"/>
        </w:rPr>
      </w:pPr>
      <w:r w:rsidRPr="00264C2F">
        <w:rPr>
          <w:rFonts w:ascii="宋体" w:hAnsi="宋体" w:hint="eastAsia"/>
          <w:szCs w:val="21"/>
        </w:rPr>
        <w:t>目光表情 1.主要规则 2.目光表达 3.面容表情</w:t>
      </w:r>
    </w:p>
    <w:p w:rsidR="009921B3" w:rsidRDefault="009921B3" w:rsidP="00363945">
      <w:pPr>
        <w:adjustRightInd w:val="0"/>
        <w:snapToGrid w:val="0"/>
        <w:rPr>
          <w:rFonts w:ascii="宋体" w:hAnsi="宋体"/>
          <w:szCs w:val="21"/>
        </w:rPr>
      </w:pPr>
      <w:r>
        <w:rPr>
          <w:rFonts w:ascii="宋体" w:hAnsi="宋体" w:hint="eastAsia"/>
          <w:b/>
          <w:szCs w:val="21"/>
        </w:rPr>
        <w:t>掌握</w:t>
      </w:r>
      <w:r w:rsidRPr="00264C2F">
        <w:rPr>
          <w:rFonts w:ascii="宋体" w:hAnsi="宋体" w:hint="eastAsia"/>
          <w:szCs w:val="21"/>
        </w:rPr>
        <w:t>是护士工作的发式和面部修饰要求。</w:t>
      </w:r>
    </w:p>
    <w:p w:rsidR="009921B3" w:rsidRPr="00264C2F" w:rsidRDefault="009921B3" w:rsidP="00363945">
      <w:pPr>
        <w:adjustRightInd w:val="0"/>
        <w:snapToGrid w:val="0"/>
        <w:rPr>
          <w:rFonts w:ascii="宋体" w:hAnsi="宋体"/>
          <w:b/>
          <w:szCs w:val="21"/>
        </w:rPr>
      </w:pPr>
      <w:r w:rsidRPr="001942A3">
        <w:rPr>
          <w:rFonts w:ascii="宋体" w:hAnsi="宋体" w:hint="eastAsia"/>
          <w:b/>
          <w:szCs w:val="21"/>
        </w:rPr>
        <w:t>掌握</w:t>
      </w:r>
      <w:r w:rsidRPr="00264C2F">
        <w:rPr>
          <w:rFonts w:ascii="宋体" w:hAnsi="宋体" w:hint="eastAsia"/>
          <w:szCs w:val="21"/>
        </w:rPr>
        <w:t>是护士正确的理解和应用微笑</w:t>
      </w:r>
    </w:p>
    <w:p w:rsidR="009921B3" w:rsidRPr="00264C2F" w:rsidRDefault="009921B3" w:rsidP="00363945">
      <w:pPr>
        <w:adjustRightInd w:val="0"/>
        <w:snapToGrid w:val="0"/>
        <w:jc w:val="center"/>
        <w:rPr>
          <w:rFonts w:ascii="宋体" w:hAnsi="宋体"/>
          <w:b/>
          <w:szCs w:val="21"/>
        </w:rPr>
      </w:pPr>
      <w:r w:rsidRPr="00264C2F">
        <w:rPr>
          <w:rFonts w:ascii="宋体" w:hAnsi="宋体" w:hint="eastAsia"/>
          <w:b/>
          <w:szCs w:val="21"/>
        </w:rPr>
        <w:t>护士服饰礼仪</w:t>
      </w:r>
    </w:p>
    <w:p w:rsidR="009921B3" w:rsidRPr="00264C2F" w:rsidRDefault="009921B3" w:rsidP="00363945">
      <w:pPr>
        <w:adjustRightInd w:val="0"/>
        <w:snapToGrid w:val="0"/>
        <w:rPr>
          <w:rFonts w:ascii="宋体" w:hAnsi="宋体"/>
          <w:szCs w:val="21"/>
        </w:rPr>
      </w:pPr>
      <w:r w:rsidRPr="00264C2F">
        <w:rPr>
          <w:rFonts w:ascii="宋体" w:hAnsi="宋体" w:hint="eastAsia"/>
          <w:b/>
          <w:szCs w:val="21"/>
        </w:rPr>
        <w:t>主要内容：</w:t>
      </w:r>
      <w:r w:rsidRPr="00264C2F">
        <w:rPr>
          <w:rFonts w:ascii="宋体" w:hAnsi="宋体" w:hint="eastAsia"/>
          <w:bCs/>
          <w:szCs w:val="21"/>
        </w:rPr>
        <w:t xml:space="preserve">着装的基本原则 </w:t>
      </w:r>
      <w:r w:rsidRPr="00264C2F">
        <w:rPr>
          <w:rFonts w:ascii="宋体" w:hAnsi="宋体" w:hint="eastAsia"/>
          <w:szCs w:val="21"/>
        </w:rPr>
        <w:t>1.TOP原则2.适应性原则3.整体性原则4.个体性原则5.适度性原则6.技巧性原则</w:t>
      </w:r>
    </w:p>
    <w:p w:rsidR="009921B3" w:rsidRPr="00264C2F" w:rsidRDefault="009921B3" w:rsidP="00363945">
      <w:pPr>
        <w:snapToGrid w:val="0"/>
        <w:spacing w:line="300" w:lineRule="auto"/>
        <w:rPr>
          <w:rFonts w:ascii="宋体" w:hAnsi="宋体"/>
          <w:bCs/>
          <w:szCs w:val="21"/>
        </w:rPr>
      </w:pPr>
      <w:r w:rsidRPr="00264C2F">
        <w:rPr>
          <w:rFonts w:ascii="宋体" w:hAnsi="宋体" w:hint="eastAsia"/>
          <w:szCs w:val="21"/>
        </w:rPr>
        <w:t xml:space="preserve">服装礼仪 </w:t>
      </w:r>
      <w:r w:rsidRPr="00264C2F">
        <w:rPr>
          <w:rFonts w:ascii="宋体" w:hAnsi="宋体" w:hint="eastAsia"/>
          <w:bCs/>
          <w:szCs w:val="21"/>
        </w:rPr>
        <w:t>1.服装的功能2.服装的要素3.护士着装礼仪</w:t>
      </w:r>
    </w:p>
    <w:p w:rsidR="009921B3" w:rsidRPr="00264C2F" w:rsidRDefault="009921B3" w:rsidP="00363945">
      <w:pPr>
        <w:snapToGrid w:val="0"/>
        <w:spacing w:line="300" w:lineRule="auto"/>
        <w:rPr>
          <w:rFonts w:ascii="宋体" w:hAnsi="宋体"/>
          <w:bCs/>
          <w:szCs w:val="21"/>
        </w:rPr>
      </w:pPr>
      <w:r w:rsidRPr="00264C2F">
        <w:rPr>
          <w:rFonts w:ascii="宋体" w:hAnsi="宋体" w:hint="eastAsia"/>
          <w:bCs/>
          <w:szCs w:val="21"/>
        </w:rPr>
        <w:t>饰品礼仪1.实用饰品礼仪2.装饰类饰品</w:t>
      </w:r>
    </w:p>
    <w:p w:rsidR="009921B3" w:rsidRDefault="009921B3" w:rsidP="00363945">
      <w:pPr>
        <w:rPr>
          <w:rFonts w:ascii="宋体" w:hAnsi="宋体"/>
          <w:szCs w:val="21"/>
        </w:rPr>
      </w:pPr>
      <w:r w:rsidRPr="001942A3">
        <w:rPr>
          <w:rFonts w:ascii="宋体" w:hAnsi="宋体" w:hint="eastAsia"/>
          <w:b/>
          <w:szCs w:val="21"/>
        </w:rPr>
        <w:t>掌握</w:t>
      </w:r>
      <w:r w:rsidRPr="00264C2F">
        <w:rPr>
          <w:rFonts w:ascii="宋体" w:hAnsi="宋体" w:hint="eastAsia"/>
          <w:szCs w:val="21"/>
        </w:rPr>
        <w:t>着装的基本原则和服装礼仪</w:t>
      </w:r>
      <w:r>
        <w:rPr>
          <w:rFonts w:ascii="宋体" w:hAnsi="宋体" w:hint="eastAsia"/>
          <w:szCs w:val="21"/>
        </w:rPr>
        <w:t>。</w:t>
      </w:r>
    </w:p>
    <w:p w:rsidR="009921B3" w:rsidRDefault="009921B3" w:rsidP="00363945">
      <w:pPr>
        <w:rPr>
          <w:rFonts w:ascii="宋体" w:hAnsi="宋体"/>
          <w:szCs w:val="21"/>
        </w:rPr>
      </w:pPr>
      <w:r w:rsidRPr="001942A3">
        <w:rPr>
          <w:rFonts w:ascii="宋体" w:hAnsi="宋体" w:hint="eastAsia"/>
          <w:b/>
          <w:szCs w:val="21"/>
        </w:rPr>
        <w:t>了解</w:t>
      </w:r>
      <w:r w:rsidRPr="00264C2F">
        <w:rPr>
          <w:rFonts w:ascii="宋体" w:hAnsi="宋体" w:hint="eastAsia"/>
          <w:szCs w:val="21"/>
        </w:rPr>
        <w:t>饰品礼仪。</w:t>
      </w:r>
    </w:p>
    <w:p w:rsidR="009921B3" w:rsidRPr="00264C2F" w:rsidRDefault="009921B3" w:rsidP="00363945">
      <w:pPr>
        <w:jc w:val="center"/>
        <w:rPr>
          <w:rFonts w:ascii="宋体" w:hAnsi="宋体"/>
          <w:szCs w:val="21"/>
        </w:rPr>
      </w:pPr>
      <w:r w:rsidRPr="00264C2F">
        <w:rPr>
          <w:rFonts w:ascii="宋体" w:hAnsi="宋体" w:hint="eastAsia"/>
          <w:b/>
          <w:szCs w:val="21"/>
        </w:rPr>
        <w:t>实验或实践环节</w:t>
      </w:r>
    </w:p>
    <w:p w:rsidR="009921B3" w:rsidRPr="00264C2F" w:rsidRDefault="009921B3" w:rsidP="00363945">
      <w:pPr>
        <w:rPr>
          <w:rFonts w:ascii="宋体" w:hAnsi="宋体"/>
          <w:szCs w:val="21"/>
        </w:rPr>
      </w:pPr>
      <w:r w:rsidRPr="00264C2F">
        <w:rPr>
          <w:rFonts w:ascii="宋体" w:hAnsi="宋体" w:hint="eastAsia"/>
          <w:szCs w:val="21"/>
        </w:rPr>
        <w:t>护士姿态训练：</w:t>
      </w:r>
    </w:p>
    <w:p w:rsidR="009921B3" w:rsidRPr="00264C2F" w:rsidRDefault="009921B3" w:rsidP="00363945">
      <w:pPr>
        <w:adjustRightInd w:val="0"/>
        <w:snapToGrid w:val="0"/>
        <w:spacing w:line="360" w:lineRule="auto"/>
        <w:rPr>
          <w:rFonts w:ascii="宋体" w:hAnsi="宋体"/>
          <w:szCs w:val="21"/>
        </w:rPr>
      </w:pPr>
      <w:r w:rsidRPr="00264C2F">
        <w:rPr>
          <w:rFonts w:ascii="宋体" w:hAnsi="宋体" w:hint="eastAsia"/>
          <w:szCs w:val="21"/>
        </w:rPr>
        <w:t>1.训练正确微笑</w:t>
      </w:r>
    </w:p>
    <w:p w:rsidR="009921B3" w:rsidRPr="00264C2F" w:rsidRDefault="009921B3" w:rsidP="00363945">
      <w:pPr>
        <w:adjustRightInd w:val="0"/>
        <w:snapToGrid w:val="0"/>
        <w:spacing w:line="360" w:lineRule="auto"/>
        <w:rPr>
          <w:rFonts w:ascii="宋体" w:hAnsi="宋体"/>
          <w:szCs w:val="21"/>
        </w:rPr>
      </w:pPr>
      <w:r w:rsidRPr="00264C2F">
        <w:rPr>
          <w:rFonts w:ascii="宋体" w:hAnsi="宋体" w:hint="eastAsia"/>
          <w:szCs w:val="21"/>
        </w:rPr>
        <w:t>2.掌握姿态练习的成套动作</w:t>
      </w:r>
    </w:p>
    <w:p w:rsidR="009921B3" w:rsidRPr="00264C2F" w:rsidRDefault="009921B3" w:rsidP="00363945">
      <w:pPr>
        <w:adjustRightInd w:val="0"/>
        <w:snapToGrid w:val="0"/>
        <w:spacing w:line="360" w:lineRule="auto"/>
        <w:rPr>
          <w:rFonts w:ascii="宋体" w:hAnsi="宋体"/>
          <w:szCs w:val="21"/>
        </w:rPr>
      </w:pPr>
      <w:r w:rsidRPr="00264C2F">
        <w:rPr>
          <w:rFonts w:ascii="宋体" w:hAnsi="宋体" w:hint="eastAsia"/>
          <w:szCs w:val="21"/>
        </w:rPr>
        <w:t>3.训练正确的面试礼仪</w:t>
      </w:r>
    </w:p>
    <w:p w:rsidR="009921B3" w:rsidRPr="00264C2F" w:rsidRDefault="009921B3" w:rsidP="00363945">
      <w:pPr>
        <w:adjustRightInd w:val="0"/>
        <w:snapToGrid w:val="0"/>
        <w:spacing w:line="360" w:lineRule="auto"/>
        <w:rPr>
          <w:rFonts w:ascii="宋体" w:hAnsi="宋体"/>
          <w:szCs w:val="21"/>
        </w:rPr>
      </w:pPr>
      <w:r w:rsidRPr="00264C2F">
        <w:rPr>
          <w:rFonts w:ascii="宋体" w:hAnsi="宋体" w:hint="eastAsia"/>
          <w:szCs w:val="21"/>
        </w:rPr>
        <w:t>4.练习护士工作场景中护士行为：手持治疗盘、手持病历本等</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五、教学设备和设施</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多媒体教室</w:t>
      </w:r>
    </w:p>
    <w:p w:rsidR="009921B3" w:rsidRPr="006C5B97" w:rsidRDefault="009921B3" w:rsidP="00363945">
      <w:pPr>
        <w:autoSpaceDE w:val="0"/>
        <w:autoSpaceDN w:val="0"/>
        <w:adjustRightInd w:val="0"/>
        <w:spacing w:line="360" w:lineRule="exact"/>
        <w:ind w:firstLineChars="193" w:firstLine="463"/>
        <w:jc w:val="left"/>
        <w:rPr>
          <w:rFonts w:ascii="Times New Roman" w:hAnsi="Times New Roman"/>
          <w:kern w:val="0"/>
          <w:sz w:val="24"/>
          <w:szCs w:val="24"/>
        </w:rPr>
      </w:pPr>
      <w:r w:rsidRPr="006C5B97">
        <w:rPr>
          <w:rFonts w:ascii="Times New Roman" w:hAnsi="Times New Roman" w:hint="eastAsia"/>
          <w:kern w:val="0"/>
          <w:sz w:val="24"/>
          <w:szCs w:val="24"/>
        </w:rPr>
        <w:t>多媒体教学课件</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六、课程考核与评估</w:t>
      </w:r>
    </w:p>
    <w:p w:rsidR="009921B3" w:rsidRPr="006C5B97" w:rsidRDefault="009921B3" w:rsidP="00363945">
      <w:pPr>
        <w:autoSpaceDE w:val="0"/>
        <w:autoSpaceDN w:val="0"/>
        <w:adjustRightInd w:val="0"/>
        <w:snapToGrid w:val="0"/>
        <w:spacing w:line="440" w:lineRule="exact"/>
        <w:ind w:firstLineChars="150" w:firstLine="360"/>
        <w:jc w:val="left"/>
        <w:rPr>
          <w:rFonts w:ascii="Times New Roman" w:eastAsia="黑体" w:hAnsi="Times New Roman"/>
          <w:b/>
          <w:kern w:val="0"/>
          <w:sz w:val="24"/>
          <w:szCs w:val="24"/>
        </w:rPr>
      </w:pPr>
      <w:r w:rsidRPr="006C5B97">
        <w:rPr>
          <w:rFonts w:hint="eastAsia"/>
          <w:sz w:val="24"/>
          <w:szCs w:val="24"/>
        </w:rPr>
        <w:t>考核方式：</w:t>
      </w:r>
      <w:r>
        <w:rPr>
          <w:rFonts w:hint="eastAsia"/>
          <w:sz w:val="24"/>
          <w:szCs w:val="24"/>
        </w:rPr>
        <w:t>护理操作礼仪</w:t>
      </w:r>
      <w:r w:rsidRPr="006C5B97">
        <w:rPr>
          <w:rFonts w:hint="eastAsia"/>
          <w:sz w:val="24"/>
          <w:szCs w:val="24"/>
        </w:rPr>
        <w:t>。</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七、附录</w:t>
      </w:r>
    </w:p>
    <w:p w:rsidR="009921B3" w:rsidRDefault="009921B3" w:rsidP="00363945">
      <w:pPr>
        <w:rPr>
          <w:rFonts w:ascii="宋体" w:hAnsi="宋体"/>
          <w:szCs w:val="21"/>
        </w:rPr>
      </w:pPr>
      <w:r w:rsidRPr="00264C2F">
        <w:rPr>
          <w:rFonts w:ascii="宋体" w:hAnsi="宋体" w:hint="eastAsia"/>
          <w:szCs w:val="21"/>
        </w:rPr>
        <w:t xml:space="preserve">⑴ 史瑞芬主编．护士人文修养．第1版．北京：高等教育出版社，2008． </w:t>
      </w:r>
    </w:p>
    <w:p w:rsidR="009921B3" w:rsidRPr="00264C2F" w:rsidRDefault="009921B3" w:rsidP="00363945">
      <w:pPr>
        <w:rPr>
          <w:rFonts w:ascii="宋体" w:hAnsi="宋体"/>
          <w:szCs w:val="21"/>
        </w:rPr>
      </w:pPr>
      <w:r w:rsidRPr="00264C2F">
        <w:rPr>
          <w:rFonts w:ascii="宋体" w:hAnsi="宋体" w:hint="eastAsia"/>
          <w:szCs w:val="21"/>
        </w:rPr>
        <w:lastRenderedPageBreak/>
        <w:t>⑵ 梁立主编．护士人文修养．第1版．杭州：浙江科学技术出版社，2004．</w:t>
      </w:r>
    </w:p>
    <w:p w:rsidR="009921B3" w:rsidRDefault="009921B3" w:rsidP="00363945">
      <w:pPr>
        <w:autoSpaceDE w:val="0"/>
        <w:autoSpaceDN w:val="0"/>
        <w:adjustRightInd w:val="0"/>
        <w:jc w:val="left"/>
        <w:rPr>
          <w:rFonts w:asciiTheme="minorEastAsia" w:hAnsiTheme="minorEastAsia" w:cs="黑体"/>
          <w:kern w:val="0"/>
          <w:sz w:val="22"/>
        </w:rPr>
      </w:pPr>
    </w:p>
    <w:p w:rsidR="009921B3" w:rsidRPr="001A39F9" w:rsidRDefault="009921B3" w:rsidP="00363945">
      <w:pPr>
        <w:autoSpaceDE w:val="0"/>
        <w:autoSpaceDN w:val="0"/>
        <w:adjustRightInd w:val="0"/>
        <w:jc w:val="right"/>
        <w:rPr>
          <w:rFonts w:asciiTheme="minorEastAsia" w:hAnsiTheme="minorEastAsia" w:cs="黑体"/>
          <w:kern w:val="0"/>
          <w:sz w:val="22"/>
        </w:rPr>
      </w:pPr>
      <w:r w:rsidRPr="001A39F9">
        <w:rPr>
          <w:rFonts w:asciiTheme="minorEastAsia" w:hAnsiTheme="minorEastAsia" w:cs="黑体" w:hint="eastAsia"/>
          <w:kern w:val="0"/>
          <w:sz w:val="22"/>
        </w:rPr>
        <w:t>制定人：赵芳芳</w:t>
      </w:r>
    </w:p>
    <w:p w:rsidR="009921B3" w:rsidRPr="001A39F9" w:rsidRDefault="009921B3" w:rsidP="00363945">
      <w:pPr>
        <w:autoSpaceDE w:val="0"/>
        <w:autoSpaceDN w:val="0"/>
        <w:adjustRightInd w:val="0"/>
        <w:spacing w:line="360" w:lineRule="exact"/>
        <w:jc w:val="right"/>
        <w:rPr>
          <w:rFonts w:asciiTheme="minorEastAsia" w:hAnsiTheme="minorEastAsia" w:cs="黑体"/>
          <w:kern w:val="0"/>
          <w:sz w:val="22"/>
        </w:rPr>
      </w:pPr>
      <w:r w:rsidRPr="001A39F9">
        <w:rPr>
          <w:rFonts w:asciiTheme="minorEastAsia" w:hAnsiTheme="minorEastAsia" w:cs="黑体" w:hint="eastAsia"/>
          <w:kern w:val="0"/>
          <w:sz w:val="22"/>
        </w:rPr>
        <w:t>审核人：陈宏林</w:t>
      </w:r>
    </w:p>
    <w:p w:rsidR="009921B3" w:rsidRDefault="009921B3" w:rsidP="00363945">
      <w:pPr>
        <w:autoSpaceDE w:val="0"/>
        <w:autoSpaceDN w:val="0"/>
        <w:adjustRightInd w:val="0"/>
        <w:spacing w:line="360" w:lineRule="exact"/>
        <w:ind w:leftChars="3510" w:left="7371"/>
        <w:jc w:val="left"/>
        <w:rPr>
          <w:rFonts w:ascii="黑体" w:eastAsia="黑体" w:cs="黑体"/>
          <w:kern w:val="0"/>
          <w:sz w:val="24"/>
          <w:szCs w:val="24"/>
        </w:rPr>
      </w:pPr>
    </w:p>
    <w:p w:rsidR="009921B3" w:rsidRPr="001A39F9" w:rsidRDefault="009921B3" w:rsidP="00363945">
      <w:pPr>
        <w:autoSpaceDE w:val="0"/>
        <w:autoSpaceDN w:val="0"/>
        <w:adjustRightInd w:val="0"/>
        <w:spacing w:line="360" w:lineRule="exact"/>
        <w:ind w:left="7368" w:hangingChars="3058" w:hanging="7368"/>
        <w:jc w:val="center"/>
        <w:rPr>
          <w:rFonts w:ascii="黑体" w:eastAsia="黑体" w:hAnsi="Calibri" w:cs="黑体"/>
          <w:kern w:val="0"/>
          <w:sz w:val="24"/>
          <w:szCs w:val="24"/>
        </w:rPr>
      </w:pPr>
      <w:r w:rsidRPr="00B95FA7">
        <w:rPr>
          <w:rFonts w:ascii="Times New Roman" w:eastAsia="黑体" w:hAnsi="Times New Roman" w:hint="eastAsia"/>
          <w:b/>
          <w:kern w:val="0"/>
          <w:sz w:val="24"/>
          <w:szCs w:val="24"/>
        </w:rPr>
        <w:t>三、考核大纲</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一、适应对象</w:t>
      </w:r>
    </w:p>
    <w:p w:rsidR="009921B3" w:rsidRPr="006C5B97" w:rsidRDefault="009921B3" w:rsidP="00363945">
      <w:pPr>
        <w:autoSpaceDE w:val="0"/>
        <w:autoSpaceDN w:val="0"/>
        <w:adjustRightInd w:val="0"/>
        <w:spacing w:line="360" w:lineRule="exact"/>
        <w:ind w:firstLineChars="243" w:firstLine="535"/>
        <w:jc w:val="left"/>
        <w:rPr>
          <w:rFonts w:ascii="Times New Roman" w:eastAsia="黑体" w:hAnsi="Times New Roman"/>
          <w:b/>
          <w:kern w:val="0"/>
          <w:sz w:val="24"/>
          <w:szCs w:val="24"/>
        </w:rPr>
      </w:pPr>
      <w:r>
        <w:rPr>
          <w:rFonts w:ascii="Times New Roman" w:hAnsi="Times New Roman" w:hint="eastAsia"/>
          <w:kern w:val="0"/>
          <w:sz w:val="22"/>
        </w:rPr>
        <w:t>修读完本课程规定内容的护理学专业的本科学生</w:t>
      </w:r>
      <w:r w:rsidRPr="006C5B97">
        <w:rPr>
          <w:rFonts w:ascii="Times New Roman" w:hAnsi="Times New Roman" w:hint="eastAsia"/>
          <w:color w:val="FF0000"/>
          <w:kern w:val="0"/>
          <w:sz w:val="24"/>
          <w:szCs w:val="24"/>
        </w:rPr>
        <w:t>。</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二、考核目的</w:t>
      </w:r>
    </w:p>
    <w:p w:rsidR="009921B3" w:rsidRDefault="009921B3"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通过考核来检查和了解学生对本门课程内容的掌握程度，考核学生对礼仪的原则、基本规范和注意事项以及护理操作中的礼仪。</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三、考核形式与方法</w:t>
      </w:r>
    </w:p>
    <w:p w:rsidR="009921B3" w:rsidRPr="006C5B97" w:rsidRDefault="009921B3"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以</w:t>
      </w:r>
      <w:r>
        <w:rPr>
          <w:rFonts w:ascii="Times New Roman" w:hAnsi="Times New Roman" w:hint="eastAsia"/>
          <w:kern w:val="0"/>
          <w:sz w:val="22"/>
        </w:rPr>
        <w:t>护理操作中的礼仪</w:t>
      </w:r>
      <w:r>
        <w:rPr>
          <w:rFonts w:hint="eastAsia"/>
          <w:sz w:val="24"/>
          <w:szCs w:val="24"/>
        </w:rPr>
        <w:t>作为考核方式</w:t>
      </w:r>
      <w:r w:rsidRPr="006C5B97">
        <w:rPr>
          <w:rFonts w:hint="eastAsia"/>
          <w:sz w:val="24"/>
          <w:szCs w:val="24"/>
        </w:rPr>
        <w:t>。</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四、课程考核成绩构成</w:t>
      </w:r>
    </w:p>
    <w:p w:rsidR="009921B3" w:rsidRPr="006C5B97" w:rsidRDefault="009921B3" w:rsidP="00363945">
      <w:pPr>
        <w:autoSpaceDE w:val="0"/>
        <w:autoSpaceDN w:val="0"/>
        <w:adjustRightInd w:val="0"/>
        <w:snapToGrid w:val="0"/>
        <w:spacing w:line="440" w:lineRule="exact"/>
        <w:ind w:firstLineChars="200" w:firstLine="480"/>
        <w:jc w:val="left"/>
        <w:rPr>
          <w:rFonts w:ascii="Times New Roman" w:eastAsia="黑体" w:hAnsi="Times New Roman"/>
          <w:b/>
          <w:kern w:val="0"/>
          <w:sz w:val="24"/>
          <w:szCs w:val="24"/>
        </w:rPr>
      </w:pPr>
      <w:r>
        <w:rPr>
          <w:rFonts w:hint="eastAsia"/>
          <w:sz w:val="24"/>
          <w:szCs w:val="24"/>
        </w:rPr>
        <w:t>护理操作礼仪占</w:t>
      </w:r>
      <w:r>
        <w:rPr>
          <w:rFonts w:hint="eastAsia"/>
          <w:sz w:val="24"/>
          <w:szCs w:val="24"/>
        </w:rPr>
        <w:t>100%</w:t>
      </w:r>
    </w:p>
    <w:p w:rsidR="009921B3" w:rsidRPr="006C5B97" w:rsidRDefault="009921B3"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五、考核内容与要求</w:t>
      </w:r>
    </w:p>
    <w:p w:rsidR="009921B3" w:rsidRDefault="009921B3"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考核内容：</w:t>
      </w:r>
    </w:p>
    <w:p w:rsidR="009921B3" w:rsidRDefault="009921B3"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1.</w:t>
      </w:r>
      <w:r>
        <w:rPr>
          <w:rFonts w:ascii="Times New Roman" w:hAnsi="Times New Roman" w:hint="eastAsia"/>
          <w:kern w:val="0"/>
          <w:sz w:val="22"/>
        </w:rPr>
        <w:t>日常礼仪</w:t>
      </w:r>
    </w:p>
    <w:p w:rsidR="009921B3" w:rsidRDefault="009921B3"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工作礼仪</w:t>
      </w:r>
      <w:r>
        <w:rPr>
          <w:rFonts w:ascii="Times New Roman" w:hAnsi="Times New Roman" w:hint="eastAsia"/>
          <w:kern w:val="0"/>
          <w:sz w:val="22"/>
        </w:rPr>
        <w:t xml:space="preserve"> </w:t>
      </w:r>
    </w:p>
    <w:p w:rsidR="009921B3" w:rsidRDefault="009921B3"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3.</w:t>
      </w:r>
      <w:r>
        <w:rPr>
          <w:rFonts w:ascii="Times New Roman" w:hAnsi="Times New Roman" w:hint="eastAsia"/>
          <w:kern w:val="0"/>
          <w:sz w:val="22"/>
        </w:rPr>
        <w:t>护理操作礼仪</w:t>
      </w:r>
    </w:p>
    <w:p w:rsidR="009921B3" w:rsidRPr="00FB08DF" w:rsidRDefault="009921B3" w:rsidP="00363945">
      <w:pPr>
        <w:autoSpaceDE w:val="0"/>
        <w:autoSpaceDN w:val="0"/>
        <w:adjustRightInd w:val="0"/>
        <w:spacing w:line="360" w:lineRule="exact"/>
        <w:ind w:firstLineChars="243" w:firstLine="535"/>
        <w:jc w:val="left"/>
        <w:rPr>
          <w:rFonts w:ascii="Times New Roman" w:hAnsi="Times New Roman"/>
          <w:kern w:val="0"/>
          <w:sz w:val="22"/>
        </w:rPr>
      </w:pPr>
      <w:r>
        <w:rPr>
          <w:rFonts w:ascii="Times New Roman" w:hAnsi="Times New Roman" w:hint="eastAsia"/>
          <w:kern w:val="0"/>
          <w:sz w:val="22"/>
        </w:rPr>
        <w:t>4.</w:t>
      </w:r>
      <w:r>
        <w:rPr>
          <w:rFonts w:ascii="Times New Roman" w:hAnsi="Times New Roman" w:hint="eastAsia"/>
          <w:kern w:val="0"/>
          <w:sz w:val="22"/>
        </w:rPr>
        <w:t>美学欣赏</w:t>
      </w:r>
      <w:r>
        <w:rPr>
          <w:rFonts w:ascii="Times New Roman" w:hAnsi="Times New Roman" w:hint="eastAsia"/>
          <w:kern w:val="0"/>
          <w:sz w:val="22"/>
        </w:rPr>
        <w:t xml:space="preserve"> </w:t>
      </w:r>
    </w:p>
    <w:p w:rsidR="009921B3" w:rsidRDefault="009921B3" w:rsidP="00363945">
      <w:pPr>
        <w:autoSpaceDE w:val="0"/>
        <w:autoSpaceDN w:val="0"/>
        <w:adjustRightInd w:val="0"/>
        <w:spacing w:line="440" w:lineRule="exact"/>
        <w:ind w:firstLineChars="192" w:firstLine="463"/>
        <w:jc w:val="left"/>
        <w:rPr>
          <w:rFonts w:ascii="Times New Roman" w:eastAsia="黑体" w:hAnsi="Times New Roman"/>
          <w:b/>
          <w:kern w:val="0"/>
          <w:sz w:val="24"/>
          <w:szCs w:val="24"/>
        </w:rPr>
      </w:pPr>
      <w:r w:rsidRPr="006C5B97">
        <w:rPr>
          <w:rFonts w:ascii="Times New Roman" w:eastAsia="黑体" w:hAnsi="Times New Roman" w:hint="eastAsia"/>
          <w:b/>
          <w:kern w:val="0"/>
          <w:sz w:val="24"/>
          <w:szCs w:val="24"/>
        </w:rPr>
        <w:t>考核要求：</w:t>
      </w:r>
    </w:p>
    <w:p w:rsidR="009921B3" w:rsidRPr="006C5B97" w:rsidRDefault="009921B3" w:rsidP="00363945">
      <w:pPr>
        <w:autoSpaceDE w:val="0"/>
        <w:autoSpaceDN w:val="0"/>
        <w:adjustRightInd w:val="0"/>
        <w:spacing w:line="440" w:lineRule="exact"/>
        <w:ind w:firstLineChars="192" w:firstLine="461"/>
        <w:jc w:val="left"/>
        <w:rPr>
          <w:rFonts w:ascii="Times New Roman" w:hAnsi="Times New Roman"/>
          <w:b/>
          <w:color w:val="FF0000"/>
          <w:kern w:val="0"/>
          <w:sz w:val="24"/>
          <w:szCs w:val="24"/>
        </w:rPr>
      </w:pPr>
      <w:r w:rsidRPr="00706899">
        <w:rPr>
          <w:rFonts w:ascii="Times New Roman" w:eastAsia="黑体" w:hAnsi="Times New Roman" w:hint="eastAsia"/>
          <w:kern w:val="0"/>
          <w:sz w:val="24"/>
          <w:szCs w:val="24"/>
        </w:rPr>
        <w:t>考核</w:t>
      </w:r>
      <w:r>
        <w:rPr>
          <w:rFonts w:ascii="Times New Roman" w:hAnsi="Times New Roman" w:hint="eastAsia"/>
          <w:kern w:val="0"/>
          <w:sz w:val="22"/>
        </w:rPr>
        <w:t>学生礼仪的应用能力和实际操作能力。</w:t>
      </w:r>
    </w:p>
    <w:p w:rsidR="009921B3" w:rsidRDefault="009921B3" w:rsidP="00363945">
      <w:pPr>
        <w:widowControl/>
        <w:jc w:val="left"/>
        <w:rPr>
          <w:rFonts w:ascii="Times New Roman" w:eastAsia="黑体" w:hAnsi="Times New Roman"/>
          <w:kern w:val="0"/>
          <w:sz w:val="24"/>
          <w:szCs w:val="24"/>
        </w:rPr>
      </w:pPr>
    </w:p>
    <w:p w:rsidR="009921B3" w:rsidRDefault="009921B3" w:rsidP="00363945">
      <w:pPr>
        <w:widowControl/>
        <w:jc w:val="left"/>
        <w:rPr>
          <w:rFonts w:ascii="Times New Roman" w:eastAsia="黑体" w:hAnsi="Times New Roman"/>
          <w:kern w:val="0"/>
          <w:sz w:val="24"/>
          <w:szCs w:val="24"/>
        </w:rPr>
      </w:pPr>
    </w:p>
    <w:p w:rsidR="009921B3" w:rsidRDefault="009921B3" w:rsidP="00363945">
      <w:pPr>
        <w:widowControl/>
        <w:jc w:val="left"/>
        <w:rPr>
          <w:rFonts w:ascii="Times New Roman" w:eastAsia="黑体" w:hAnsi="Times New Roman"/>
          <w:kern w:val="0"/>
          <w:sz w:val="24"/>
          <w:szCs w:val="24"/>
        </w:rPr>
      </w:pPr>
    </w:p>
    <w:p w:rsidR="009921B3" w:rsidRPr="006C5B97" w:rsidRDefault="009921B3" w:rsidP="00363945">
      <w:pPr>
        <w:widowControl/>
        <w:jc w:val="left"/>
        <w:rPr>
          <w:rFonts w:ascii="Times New Roman" w:eastAsia="黑体" w:hAnsi="Times New Roman"/>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81424A" w:rsidRDefault="0081424A" w:rsidP="00363945">
      <w:pPr>
        <w:adjustRightInd w:val="0"/>
        <w:snapToGrid w:val="0"/>
        <w:spacing w:beforeLines="50" w:afterLines="50" w:line="400" w:lineRule="exact"/>
        <w:jc w:val="center"/>
        <w:rPr>
          <w:rFonts w:ascii="Times New Roman" w:eastAsia="黑体" w:hAnsi="Times New Roman"/>
          <w:b/>
          <w:kern w:val="0"/>
          <w:sz w:val="24"/>
          <w:szCs w:val="24"/>
        </w:rPr>
      </w:pPr>
    </w:p>
    <w:p w:rsidR="009921B3" w:rsidRPr="006D7A76" w:rsidRDefault="009921B3" w:rsidP="00363945">
      <w:pPr>
        <w:adjustRightInd w:val="0"/>
        <w:snapToGrid w:val="0"/>
        <w:spacing w:beforeLines="50" w:afterLines="50" w:line="400" w:lineRule="exact"/>
        <w:jc w:val="center"/>
        <w:rPr>
          <w:rFonts w:ascii="Times New Roman" w:eastAsia="黑体" w:hAnsi="Times New Roman"/>
          <w:b/>
          <w:kern w:val="0"/>
          <w:sz w:val="24"/>
          <w:szCs w:val="24"/>
        </w:rPr>
      </w:pPr>
      <w:r w:rsidRPr="006D7A76">
        <w:rPr>
          <w:rFonts w:ascii="Times New Roman" w:eastAsia="黑体" w:hAnsi="Times New Roman" w:hint="eastAsia"/>
          <w:b/>
          <w:kern w:val="0"/>
          <w:sz w:val="24"/>
          <w:szCs w:val="24"/>
        </w:rPr>
        <w:lastRenderedPageBreak/>
        <w:t>四、课程实施与保障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9921B3" w:rsidRPr="006C5B97" w:rsidTr="00BF78C7">
        <w:trPr>
          <w:cantSplit/>
          <w:trHeight w:val="1137"/>
          <w:jc w:val="center"/>
        </w:trPr>
        <w:tc>
          <w:tcPr>
            <w:tcW w:w="1187" w:type="dxa"/>
            <w:gridSpan w:val="4"/>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教</w:t>
            </w:r>
            <w:r w:rsidRPr="006C5B97">
              <w:rPr>
                <w:rFonts w:ascii="黑体" w:eastAsia="黑体"/>
                <w:b/>
                <w:sz w:val="24"/>
                <w:szCs w:val="24"/>
              </w:rPr>
              <w:t xml:space="preserve"> </w:t>
            </w:r>
            <w:r w:rsidRPr="006C5B97">
              <w:rPr>
                <w:rFonts w:ascii="黑体" w:eastAsia="黑体" w:hint="eastAsia"/>
                <w:b/>
                <w:sz w:val="24"/>
                <w:szCs w:val="24"/>
              </w:rPr>
              <w:t>学</w:t>
            </w:r>
            <w:r w:rsidRPr="006C5B97">
              <w:rPr>
                <w:rFonts w:ascii="黑体" w:eastAsia="黑体"/>
                <w:b/>
                <w:sz w:val="24"/>
                <w:szCs w:val="24"/>
              </w:rPr>
              <w:t xml:space="preserve"> </w:t>
            </w:r>
            <w:r w:rsidRPr="006C5B97">
              <w:rPr>
                <w:rFonts w:ascii="黑体" w:eastAsia="黑体" w:hint="eastAsia"/>
                <w:b/>
                <w:sz w:val="24"/>
                <w:szCs w:val="24"/>
              </w:rPr>
              <w:t>基</w:t>
            </w:r>
            <w:r w:rsidRPr="006C5B97">
              <w:rPr>
                <w:rFonts w:ascii="黑体" w:eastAsia="黑体"/>
                <w:b/>
                <w:sz w:val="24"/>
                <w:szCs w:val="24"/>
              </w:rPr>
              <w:t xml:space="preserve"> </w:t>
            </w:r>
            <w:r w:rsidRPr="006C5B97">
              <w:rPr>
                <w:rFonts w:ascii="黑体" w:eastAsia="黑体" w:hint="eastAsia"/>
                <w:b/>
                <w:sz w:val="24"/>
                <w:szCs w:val="24"/>
              </w:rPr>
              <w:t>本</w:t>
            </w:r>
            <w:r w:rsidRPr="006C5B97">
              <w:rPr>
                <w:rFonts w:ascii="黑体" w:eastAsia="黑体"/>
                <w:b/>
                <w:sz w:val="24"/>
                <w:szCs w:val="24"/>
              </w:rPr>
              <w:t xml:space="preserve"> </w:t>
            </w:r>
            <w:r w:rsidRPr="006C5B97">
              <w:rPr>
                <w:rFonts w:ascii="黑体" w:eastAsia="黑体" w:hint="eastAsia"/>
                <w:b/>
                <w:sz w:val="24"/>
                <w:szCs w:val="24"/>
              </w:rPr>
              <w:t>要</w:t>
            </w:r>
            <w:r w:rsidRPr="006C5B97">
              <w:rPr>
                <w:rFonts w:ascii="黑体" w:eastAsia="黑体"/>
                <w:b/>
                <w:sz w:val="24"/>
                <w:szCs w:val="24"/>
              </w:rPr>
              <w:t xml:space="preserve"> </w:t>
            </w:r>
            <w:r w:rsidRPr="006C5B97">
              <w:rPr>
                <w:rFonts w:ascii="黑体" w:eastAsia="黑体" w:hint="eastAsia"/>
                <w:b/>
                <w:sz w:val="24"/>
                <w:szCs w:val="24"/>
              </w:rPr>
              <w:t>求</w:t>
            </w:r>
          </w:p>
        </w:tc>
        <w:tc>
          <w:tcPr>
            <w:tcW w:w="8461" w:type="dxa"/>
            <w:gridSpan w:val="2"/>
            <w:vAlign w:val="center"/>
          </w:tcPr>
          <w:p w:rsidR="009921B3" w:rsidRPr="001A39F9" w:rsidRDefault="009921B3" w:rsidP="00363945">
            <w:pPr>
              <w:spacing w:before="100" w:beforeAutospacing="1" w:after="100" w:afterAutospacing="1" w:line="300" w:lineRule="exact"/>
              <w:ind w:firstLineChars="150" w:firstLine="315"/>
              <w:rPr>
                <w:rFonts w:ascii="宋体" w:hAnsi="宋体"/>
                <w:szCs w:val="21"/>
              </w:rPr>
            </w:pPr>
            <w:r w:rsidRPr="00264C2F">
              <w:rPr>
                <w:rFonts w:ascii="宋体" w:hAnsi="宋体" w:hint="eastAsia"/>
                <w:szCs w:val="21"/>
              </w:rPr>
              <w:t xml:space="preserve">通过学习护理美学，使学生了解人文科学的基本理论和人文修养的内容，熟悉护士应有的人文修养及提高护士人文修养的途径与方法，掌握人文科学在护理工作中的应用方法。 </w:t>
            </w:r>
          </w:p>
        </w:tc>
      </w:tr>
      <w:tr w:rsidR="009921B3" w:rsidRPr="006C5B97" w:rsidTr="00BF78C7">
        <w:trPr>
          <w:cantSplit/>
          <w:trHeight w:val="1408"/>
          <w:jc w:val="center"/>
        </w:trPr>
        <w:tc>
          <w:tcPr>
            <w:tcW w:w="594" w:type="dxa"/>
            <w:gridSpan w:val="2"/>
            <w:vMerge w:val="restart"/>
            <w:textDirection w:val="tbRlV"/>
            <w:vAlign w:val="center"/>
          </w:tcPr>
          <w:p w:rsidR="009921B3" w:rsidRPr="006C5B97" w:rsidRDefault="009921B3" w:rsidP="00363945">
            <w:pPr>
              <w:spacing w:line="340" w:lineRule="exact"/>
              <w:ind w:left="113" w:right="113"/>
              <w:jc w:val="center"/>
              <w:rPr>
                <w:sz w:val="24"/>
                <w:szCs w:val="24"/>
              </w:rPr>
            </w:pPr>
            <w:r w:rsidRPr="006C5B97">
              <w:rPr>
                <w:rFonts w:ascii="黑体" w:eastAsia="黑体" w:hint="eastAsia"/>
                <w:b/>
                <w:sz w:val="24"/>
                <w:szCs w:val="24"/>
              </w:rPr>
              <w:t>主要教学环节的质量标准</w:t>
            </w:r>
          </w:p>
        </w:tc>
        <w:tc>
          <w:tcPr>
            <w:tcW w:w="593" w:type="dxa"/>
            <w:gridSpan w:val="2"/>
            <w:textDirection w:val="tbRlV"/>
            <w:vAlign w:val="center"/>
          </w:tcPr>
          <w:p w:rsidR="009921B3" w:rsidRPr="006C5B97" w:rsidRDefault="009921B3" w:rsidP="00363945">
            <w:pPr>
              <w:spacing w:line="340" w:lineRule="exact"/>
              <w:ind w:left="113" w:right="113"/>
              <w:jc w:val="center"/>
              <w:rPr>
                <w:sz w:val="24"/>
                <w:szCs w:val="24"/>
              </w:rPr>
            </w:pPr>
            <w:r w:rsidRPr="006C5B97">
              <w:rPr>
                <w:rFonts w:ascii="黑体" w:eastAsia="黑体" w:hint="eastAsia"/>
                <w:b/>
                <w:sz w:val="24"/>
                <w:szCs w:val="24"/>
              </w:rPr>
              <w:t>备</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掌握本课程教学大纲内容，按照教学大纲要求进行本课程教学内容的组织；</w:t>
            </w:r>
          </w:p>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熟悉教材各章节，借助相关专业书籍资料和网络丰富的知识资源，依据教学大纲编写授课计划，编写每次授课的教案。</w:t>
            </w:r>
          </w:p>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结合课程特点，运用多媒体教学手段讲授部分教学内容；</w:t>
            </w:r>
            <w:r>
              <w:rPr>
                <w:rFonts w:ascii="Times New Roman" w:hAnsi="宋体"/>
                <w:kern w:val="0"/>
                <w:sz w:val="22"/>
              </w:rPr>
              <w:t xml:space="preserve"> </w:t>
            </w:r>
          </w:p>
          <w:p w:rsidR="009921B3" w:rsidRPr="006C5B97" w:rsidRDefault="009921B3" w:rsidP="00363945">
            <w:pPr>
              <w:autoSpaceDE w:val="0"/>
              <w:autoSpaceDN w:val="0"/>
              <w:adjustRightInd w:val="0"/>
              <w:snapToGrid w:val="0"/>
              <w:spacing w:line="360" w:lineRule="exact"/>
              <w:jc w:val="left"/>
              <w:rPr>
                <w:sz w:val="24"/>
                <w:szCs w:val="24"/>
              </w:rPr>
            </w:pPr>
            <w:r>
              <w:rPr>
                <w:rFonts w:ascii="Times New Roman" w:hAnsi="宋体"/>
                <w:kern w:val="0"/>
                <w:sz w:val="22"/>
              </w:rPr>
              <w:t>4.</w:t>
            </w:r>
            <w:r>
              <w:rPr>
                <w:rFonts w:ascii="Times New Roman" w:hAnsi="宋体" w:hint="eastAsia"/>
                <w:kern w:val="0"/>
                <w:sz w:val="22"/>
              </w:rPr>
              <w:t xml:space="preserve"> </w:t>
            </w:r>
            <w:r>
              <w:rPr>
                <w:rFonts w:ascii="Times New Roman" w:hAnsi="宋体" w:hint="eastAsia"/>
                <w:kern w:val="0"/>
                <w:sz w:val="22"/>
              </w:rPr>
              <w:t>构思授课思路、技巧和方法，综合运用多种教学方法；</w:t>
            </w:r>
          </w:p>
        </w:tc>
      </w:tr>
      <w:tr w:rsidR="009921B3" w:rsidRPr="006C5B97" w:rsidTr="00BF78C7">
        <w:trPr>
          <w:cantSplit/>
          <w:trHeight w:val="1697"/>
          <w:jc w:val="center"/>
        </w:trPr>
        <w:tc>
          <w:tcPr>
            <w:tcW w:w="594" w:type="dxa"/>
            <w:gridSpan w:val="2"/>
            <w:vMerge/>
            <w:vAlign w:val="center"/>
          </w:tcPr>
          <w:p w:rsidR="009921B3" w:rsidRPr="006C5B97" w:rsidRDefault="009921B3" w:rsidP="00363945">
            <w:pPr>
              <w:spacing w:line="340" w:lineRule="exact"/>
              <w:jc w:val="center"/>
              <w:rPr>
                <w:sz w:val="24"/>
                <w:szCs w:val="24"/>
              </w:rPr>
            </w:pPr>
          </w:p>
        </w:tc>
        <w:tc>
          <w:tcPr>
            <w:tcW w:w="593" w:type="dxa"/>
            <w:gridSpan w:val="2"/>
            <w:textDirection w:val="tbRlV"/>
            <w:vAlign w:val="center"/>
          </w:tcPr>
          <w:p w:rsidR="009921B3" w:rsidRPr="006C5B97" w:rsidRDefault="009921B3" w:rsidP="00363945">
            <w:pPr>
              <w:spacing w:line="340" w:lineRule="exact"/>
              <w:ind w:left="113" w:right="113"/>
              <w:jc w:val="center"/>
              <w:rPr>
                <w:sz w:val="24"/>
                <w:szCs w:val="24"/>
              </w:rPr>
            </w:pPr>
            <w:r w:rsidRPr="006C5B97">
              <w:rPr>
                <w:rFonts w:ascii="黑体" w:eastAsia="黑体" w:hint="eastAsia"/>
                <w:b/>
                <w:sz w:val="24"/>
                <w:szCs w:val="24"/>
              </w:rPr>
              <w:t>授</w:t>
            </w:r>
            <w:r w:rsidRPr="006C5B97">
              <w:rPr>
                <w:rFonts w:ascii="黑体" w:eastAsia="黑体"/>
                <w:b/>
                <w:sz w:val="24"/>
                <w:szCs w:val="24"/>
              </w:rPr>
              <w:t xml:space="preserve">   </w:t>
            </w:r>
            <w:r w:rsidRPr="006C5B97">
              <w:rPr>
                <w:rFonts w:ascii="黑体" w:eastAsia="黑体" w:hint="eastAsia"/>
                <w:b/>
                <w:sz w:val="24"/>
                <w:szCs w:val="24"/>
              </w:rPr>
              <w:t>课</w:t>
            </w:r>
          </w:p>
        </w:tc>
        <w:tc>
          <w:tcPr>
            <w:tcW w:w="8461" w:type="dxa"/>
            <w:gridSpan w:val="2"/>
            <w:vAlign w:val="center"/>
          </w:tcPr>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课后发视频让学生练习，培养学生实践能力。</w:t>
            </w:r>
          </w:p>
          <w:p w:rsidR="009921B3" w:rsidRPr="006C5B97" w:rsidRDefault="009921B3" w:rsidP="00363945">
            <w:pPr>
              <w:autoSpaceDE w:val="0"/>
              <w:autoSpaceDN w:val="0"/>
              <w:adjustRightInd w:val="0"/>
              <w:snapToGrid w:val="0"/>
              <w:spacing w:line="360" w:lineRule="exact"/>
              <w:jc w:val="left"/>
              <w:rPr>
                <w:sz w:val="24"/>
                <w:szCs w:val="24"/>
              </w:rPr>
            </w:pPr>
          </w:p>
        </w:tc>
      </w:tr>
      <w:tr w:rsidR="009921B3" w:rsidRPr="006C5B97" w:rsidTr="00BF78C7">
        <w:trPr>
          <w:gridAfter w:val="1"/>
          <w:wAfter w:w="26" w:type="dxa"/>
          <w:cantSplit/>
          <w:trHeight w:val="1976"/>
          <w:jc w:val="center"/>
        </w:trPr>
        <w:tc>
          <w:tcPr>
            <w:tcW w:w="576" w:type="dxa"/>
            <w:vMerge w:val="restart"/>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主要教学环节的质量标准</w:t>
            </w:r>
          </w:p>
        </w:tc>
        <w:tc>
          <w:tcPr>
            <w:tcW w:w="588" w:type="dxa"/>
            <w:gridSpan w:val="2"/>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作业布置与批改</w:t>
            </w:r>
          </w:p>
        </w:tc>
        <w:tc>
          <w:tcPr>
            <w:tcW w:w="8458" w:type="dxa"/>
            <w:gridSpan w:val="2"/>
            <w:vAlign w:val="center"/>
          </w:tcPr>
          <w:p w:rsidR="009921B3" w:rsidRPr="006C5B97" w:rsidRDefault="009921B3"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hint="eastAsia"/>
                <w:kern w:val="0"/>
                <w:sz w:val="22"/>
              </w:rPr>
              <w:t>将礼仪视频发给大家观看，学生根据视频内容不断练习，教师通过形体礼仪考核的形式，给出平时成绩。</w:t>
            </w:r>
          </w:p>
        </w:tc>
      </w:tr>
      <w:tr w:rsidR="009921B3" w:rsidRPr="006C5B97" w:rsidTr="00BF78C7">
        <w:trPr>
          <w:gridAfter w:val="1"/>
          <w:wAfter w:w="26" w:type="dxa"/>
          <w:cantSplit/>
          <w:trHeight w:val="1260"/>
          <w:jc w:val="center"/>
        </w:trPr>
        <w:tc>
          <w:tcPr>
            <w:tcW w:w="576" w:type="dxa"/>
            <w:vMerge/>
            <w:vAlign w:val="center"/>
          </w:tcPr>
          <w:p w:rsidR="009921B3" w:rsidRPr="006C5B97" w:rsidRDefault="009921B3"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课外答疑</w:t>
            </w:r>
          </w:p>
        </w:tc>
        <w:tc>
          <w:tcPr>
            <w:tcW w:w="8458" w:type="dxa"/>
            <w:gridSpan w:val="2"/>
            <w:vAlign w:val="center"/>
          </w:tcPr>
          <w:p w:rsidR="009921B3" w:rsidRPr="006C5B97" w:rsidRDefault="009921B3" w:rsidP="00363945">
            <w:pPr>
              <w:autoSpaceDE w:val="0"/>
              <w:autoSpaceDN w:val="0"/>
              <w:adjustRightInd w:val="0"/>
              <w:snapToGrid w:val="0"/>
              <w:spacing w:line="360" w:lineRule="exact"/>
              <w:ind w:firstLineChars="193" w:firstLine="425"/>
              <w:jc w:val="left"/>
              <w:rPr>
                <w:rFonts w:ascii="Times New Roman" w:hAnsi="宋体"/>
                <w:kern w:val="0"/>
                <w:sz w:val="24"/>
                <w:szCs w:val="24"/>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9921B3" w:rsidRPr="006C5B97" w:rsidTr="00BF78C7">
        <w:trPr>
          <w:gridAfter w:val="1"/>
          <w:wAfter w:w="26" w:type="dxa"/>
          <w:cantSplit/>
          <w:trHeight w:val="1272"/>
          <w:jc w:val="center"/>
        </w:trPr>
        <w:tc>
          <w:tcPr>
            <w:tcW w:w="576" w:type="dxa"/>
            <w:vMerge/>
            <w:vAlign w:val="center"/>
          </w:tcPr>
          <w:p w:rsidR="009921B3" w:rsidRPr="006C5B97" w:rsidRDefault="009921B3"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成绩考核</w:t>
            </w:r>
          </w:p>
        </w:tc>
        <w:tc>
          <w:tcPr>
            <w:tcW w:w="8458" w:type="dxa"/>
            <w:gridSpan w:val="2"/>
            <w:vAlign w:val="center"/>
          </w:tcPr>
          <w:p w:rsidR="009921B3" w:rsidRPr="006C5B97" w:rsidRDefault="009921B3" w:rsidP="00363945">
            <w:pPr>
              <w:autoSpaceDE w:val="0"/>
              <w:autoSpaceDN w:val="0"/>
              <w:adjustRightInd w:val="0"/>
              <w:snapToGrid w:val="0"/>
              <w:spacing w:line="360" w:lineRule="exact"/>
              <w:jc w:val="left"/>
              <w:rPr>
                <w:rFonts w:ascii="Times New Roman" w:hAnsi="宋体"/>
                <w:kern w:val="0"/>
                <w:sz w:val="24"/>
                <w:szCs w:val="24"/>
              </w:rPr>
            </w:pPr>
            <w:r>
              <w:rPr>
                <w:rFonts w:ascii="Times New Roman" w:hAnsi="宋体" w:hint="eastAsia"/>
                <w:kern w:val="0"/>
                <w:sz w:val="22"/>
              </w:rPr>
              <w:t>本课程为学期课程，成绩考核的方式：护理实践操作中的礼仪</w:t>
            </w:r>
          </w:p>
        </w:tc>
      </w:tr>
      <w:tr w:rsidR="009921B3" w:rsidRPr="006C5B97" w:rsidTr="00BF78C7">
        <w:trPr>
          <w:gridAfter w:val="1"/>
          <w:wAfter w:w="26" w:type="dxa"/>
          <w:cantSplit/>
          <w:trHeight w:val="2098"/>
          <w:jc w:val="center"/>
        </w:trPr>
        <w:tc>
          <w:tcPr>
            <w:tcW w:w="576" w:type="dxa"/>
            <w:vMerge/>
            <w:vAlign w:val="center"/>
          </w:tcPr>
          <w:p w:rsidR="009921B3" w:rsidRPr="006C5B97" w:rsidRDefault="009921B3"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9921B3" w:rsidRPr="006C5B97" w:rsidRDefault="009921B3" w:rsidP="00363945">
            <w:pPr>
              <w:spacing w:line="340" w:lineRule="exact"/>
              <w:ind w:left="113" w:right="113"/>
              <w:jc w:val="center"/>
              <w:rPr>
                <w:rFonts w:ascii="黑体" w:eastAsia="黑体"/>
                <w:b/>
                <w:sz w:val="24"/>
                <w:szCs w:val="24"/>
              </w:rPr>
            </w:pPr>
            <w:r w:rsidRPr="006C5B97">
              <w:rPr>
                <w:rFonts w:ascii="黑体" w:eastAsia="黑体" w:hint="eastAsia"/>
                <w:b/>
                <w:sz w:val="24"/>
                <w:szCs w:val="24"/>
              </w:rPr>
              <w:t>第二课堂活动</w:t>
            </w:r>
          </w:p>
        </w:tc>
        <w:tc>
          <w:tcPr>
            <w:tcW w:w="8458" w:type="dxa"/>
            <w:gridSpan w:val="2"/>
            <w:vAlign w:val="center"/>
          </w:tcPr>
          <w:p w:rsidR="009921B3" w:rsidRDefault="009921B3"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为了培养学生综合运用所学知识解决实际问题的能力和创新精神，教研室应积极组织学生护理礼仪大赛，并指定学术水平较高、实践经验丰富的专业教师担任指导教师。建议如下：</w:t>
            </w:r>
          </w:p>
          <w:p w:rsidR="009921B3"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1</w:t>
            </w:r>
            <w:r>
              <w:rPr>
                <w:rFonts w:ascii="Times New Roman" w:hAnsi="宋体"/>
                <w:kern w:val="0"/>
                <w:sz w:val="22"/>
              </w:rPr>
              <w:t xml:space="preserve">. </w:t>
            </w:r>
            <w:r>
              <w:rPr>
                <w:rFonts w:ascii="Times New Roman" w:hAnsi="宋体" w:hint="eastAsia"/>
                <w:kern w:val="0"/>
                <w:sz w:val="22"/>
              </w:rPr>
              <w:t>制订出护理礼仪大赛章程，建立激励机制，切实做好准备工作。</w:t>
            </w:r>
          </w:p>
          <w:p w:rsidR="009921B3" w:rsidRPr="001A39F9" w:rsidRDefault="009921B3"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在培训过程中，引导学生理论联系实际，培养学生的实践能力和团队合作精神。</w:t>
            </w:r>
          </w:p>
        </w:tc>
      </w:tr>
      <w:tr w:rsidR="009921B3" w:rsidRPr="006C5B97" w:rsidTr="00BF78C7">
        <w:trPr>
          <w:gridAfter w:val="1"/>
          <w:wAfter w:w="26" w:type="dxa"/>
          <w:cantSplit/>
          <w:trHeight w:val="454"/>
          <w:jc w:val="center"/>
        </w:trPr>
        <w:tc>
          <w:tcPr>
            <w:tcW w:w="1164" w:type="dxa"/>
            <w:gridSpan w:val="3"/>
            <w:vAlign w:val="center"/>
          </w:tcPr>
          <w:p w:rsidR="009921B3" w:rsidRPr="006C5B97" w:rsidRDefault="009921B3" w:rsidP="00363945">
            <w:pPr>
              <w:spacing w:line="340" w:lineRule="exact"/>
              <w:ind w:left="113" w:right="113"/>
              <w:jc w:val="center"/>
              <w:rPr>
                <w:sz w:val="24"/>
                <w:szCs w:val="24"/>
              </w:rPr>
            </w:pPr>
            <w:r w:rsidRPr="006C5B97">
              <w:rPr>
                <w:rFonts w:ascii="黑体" w:eastAsia="黑体" w:hint="eastAsia"/>
                <w:b/>
                <w:sz w:val="24"/>
                <w:szCs w:val="24"/>
              </w:rPr>
              <w:t>备注</w:t>
            </w:r>
          </w:p>
        </w:tc>
        <w:tc>
          <w:tcPr>
            <w:tcW w:w="8458" w:type="dxa"/>
            <w:gridSpan w:val="2"/>
            <w:vAlign w:val="center"/>
          </w:tcPr>
          <w:p w:rsidR="009921B3" w:rsidRPr="006C5B97" w:rsidRDefault="009921B3" w:rsidP="00363945">
            <w:pPr>
              <w:rPr>
                <w:sz w:val="24"/>
                <w:szCs w:val="24"/>
              </w:rPr>
            </w:pPr>
          </w:p>
        </w:tc>
      </w:tr>
    </w:tbl>
    <w:p w:rsidR="009921B3" w:rsidRPr="006C5B97" w:rsidRDefault="009921B3" w:rsidP="00363945">
      <w:pPr>
        <w:adjustRightInd w:val="0"/>
        <w:snapToGrid w:val="0"/>
        <w:spacing w:beforeLines="50" w:afterLines="50" w:line="400" w:lineRule="exact"/>
        <w:rPr>
          <w:rFonts w:ascii="Times New Roman" w:hAnsi="Times New Roman"/>
          <w:sz w:val="24"/>
          <w:szCs w:val="24"/>
        </w:rPr>
      </w:pPr>
    </w:p>
    <w:p w:rsidR="00675923" w:rsidRPr="00465F3D" w:rsidRDefault="00675923" w:rsidP="00363945">
      <w:pPr>
        <w:pStyle w:val="1a"/>
      </w:pPr>
      <w:bookmarkStart w:id="26" w:name="_Toc455132049"/>
      <w:r w:rsidRPr="00465F3D">
        <w:rPr>
          <w:rFonts w:hint="eastAsia"/>
        </w:rPr>
        <w:lastRenderedPageBreak/>
        <w:t>《中医护理学》课程教学大纲和质量标准</w:t>
      </w:r>
      <w:bookmarkEnd w:id="26"/>
    </w:p>
    <w:p w:rsidR="003E54F7" w:rsidRDefault="003E54F7"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一、</w:t>
      </w:r>
      <w:r>
        <w:rPr>
          <w:rFonts w:ascii="Times New Roman" w:eastAsia="黑体" w:hAnsi="Times New Roman" w:hint="eastAsia"/>
          <w:kern w:val="0"/>
          <w:sz w:val="32"/>
          <w:szCs w:val="32"/>
        </w:rPr>
        <w:t>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23"/>
        <w:gridCol w:w="827"/>
        <w:gridCol w:w="697"/>
        <w:gridCol w:w="762"/>
        <w:gridCol w:w="443"/>
        <w:gridCol w:w="318"/>
        <w:gridCol w:w="414"/>
        <w:gridCol w:w="1110"/>
        <w:gridCol w:w="1524"/>
      </w:tblGrid>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课程名称</w:t>
            </w:r>
          </w:p>
        </w:tc>
        <w:tc>
          <w:tcPr>
            <w:tcW w:w="7618" w:type="dxa"/>
            <w:gridSpan w:val="9"/>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kern w:val="0"/>
                <w:sz w:val="22"/>
              </w:rPr>
              <w:t>中医护理学</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英译名称</w:t>
            </w:r>
          </w:p>
        </w:tc>
        <w:tc>
          <w:tcPr>
            <w:tcW w:w="7618" w:type="dxa"/>
            <w:gridSpan w:val="9"/>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cs="Arial" w:hint="eastAsia"/>
                <w:color w:val="333333"/>
                <w:sz w:val="22"/>
              </w:rPr>
              <w:t>S</w:t>
            </w:r>
            <w:r w:rsidRPr="00C7550E">
              <w:rPr>
                <w:rFonts w:asciiTheme="minorEastAsia" w:hAnsiTheme="minorEastAsia" w:cs="Arial"/>
                <w:color w:val="333333"/>
                <w:sz w:val="22"/>
              </w:rPr>
              <w:t>cience of nursery of traditional</w:t>
            </w:r>
            <w:r w:rsidRPr="00C7550E">
              <w:rPr>
                <w:rFonts w:asciiTheme="minorEastAsia" w:hAnsiTheme="minorEastAsia" w:cs="Arial" w:hint="eastAsia"/>
                <w:color w:val="333333"/>
                <w:sz w:val="22"/>
              </w:rPr>
              <w:t xml:space="preserve"> </w:t>
            </w:r>
            <w:r w:rsidRPr="00C7550E">
              <w:rPr>
                <w:rFonts w:asciiTheme="minorEastAsia" w:hAnsiTheme="minorEastAsia" w:cs="Arial"/>
                <w:color w:val="333333"/>
                <w:sz w:val="22"/>
              </w:rPr>
              <w:t>chinese medicine</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课程代码</w:t>
            </w:r>
          </w:p>
        </w:tc>
        <w:tc>
          <w:tcPr>
            <w:tcW w:w="2350"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Pr>
                <w:rFonts w:asciiTheme="minorEastAsia" w:hAnsiTheme="minorEastAsia" w:hint="eastAsia"/>
                <w:kern w:val="0"/>
                <w:sz w:val="22"/>
              </w:rPr>
              <w:t>190107</w:t>
            </w:r>
          </w:p>
        </w:tc>
        <w:tc>
          <w:tcPr>
            <w:tcW w:w="1902" w:type="dxa"/>
            <w:gridSpan w:val="3"/>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课程开设学期</w:t>
            </w:r>
          </w:p>
        </w:tc>
        <w:tc>
          <w:tcPr>
            <w:tcW w:w="3366" w:type="dxa"/>
            <w:gridSpan w:val="4"/>
          </w:tcPr>
          <w:p w:rsidR="003E54F7" w:rsidRPr="00C7550E" w:rsidRDefault="003E54F7" w:rsidP="00363945">
            <w:pPr>
              <w:adjustRightInd w:val="0"/>
              <w:snapToGrid w:val="0"/>
              <w:spacing w:line="440" w:lineRule="exact"/>
              <w:jc w:val="center"/>
              <w:rPr>
                <w:rFonts w:asciiTheme="minorEastAsia" w:hAnsiTheme="minorEastAsia"/>
                <w:sz w:val="22"/>
              </w:rPr>
            </w:pPr>
            <w:r>
              <w:rPr>
                <w:rFonts w:asciiTheme="minorEastAsia" w:hAnsiTheme="minorEastAsia" w:hint="eastAsia"/>
                <w:sz w:val="22"/>
              </w:rPr>
              <w:t>三</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课程学时</w:t>
            </w:r>
          </w:p>
        </w:tc>
        <w:tc>
          <w:tcPr>
            <w:tcW w:w="2350"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36</w:t>
            </w:r>
          </w:p>
        </w:tc>
        <w:tc>
          <w:tcPr>
            <w:tcW w:w="1902" w:type="dxa"/>
            <w:gridSpan w:val="3"/>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课程学分</w:t>
            </w:r>
          </w:p>
        </w:tc>
        <w:tc>
          <w:tcPr>
            <w:tcW w:w="3366" w:type="dxa"/>
            <w:gridSpan w:val="4"/>
          </w:tcPr>
          <w:p w:rsidR="003E54F7" w:rsidRPr="00C7550E" w:rsidRDefault="003E54F7" w:rsidP="00363945">
            <w:pPr>
              <w:adjustRightInd w:val="0"/>
              <w:snapToGrid w:val="0"/>
              <w:spacing w:line="440" w:lineRule="exact"/>
              <w:jc w:val="center"/>
              <w:rPr>
                <w:rFonts w:asciiTheme="minorEastAsia" w:hAnsiTheme="minorEastAsia"/>
                <w:sz w:val="22"/>
              </w:rPr>
            </w:pPr>
            <w:r>
              <w:rPr>
                <w:rFonts w:asciiTheme="minorEastAsia" w:hAnsiTheme="minorEastAsia" w:hint="eastAsia"/>
                <w:sz w:val="22"/>
              </w:rPr>
              <w:t>2</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课程类型</w:t>
            </w:r>
          </w:p>
        </w:tc>
        <w:tc>
          <w:tcPr>
            <w:tcW w:w="7618" w:type="dxa"/>
            <w:gridSpan w:val="9"/>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□公共基础课■专业基础课□专业选修课□公共选修课■必修课□选修课</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开课学院</w:t>
            </w:r>
          </w:p>
        </w:tc>
        <w:tc>
          <w:tcPr>
            <w:tcW w:w="2350" w:type="dxa"/>
            <w:gridSpan w:val="2"/>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kern w:val="0"/>
                <w:sz w:val="22"/>
              </w:rPr>
              <w:t>护理学院</w:t>
            </w:r>
          </w:p>
        </w:tc>
        <w:tc>
          <w:tcPr>
            <w:tcW w:w="2634" w:type="dxa"/>
            <w:gridSpan w:val="5"/>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sz w:val="22"/>
              </w:rPr>
              <w:t>教学研究室室</w:t>
            </w:r>
            <w:r w:rsidRPr="00C7550E">
              <w:rPr>
                <w:rFonts w:asciiTheme="minorEastAsia" w:hAnsiTheme="minorEastAsia"/>
                <w:sz w:val="22"/>
              </w:rPr>
              <w:t>/</w:t>
            </w:r>
            <w:r w:rsidRPr="00C7550E">
              <w:rPr>
                <w:rFonts w:asciiTheme="minorEastAsia" w:hAnsiTheme="minorEastAsia" w:hint="eastAsia"/>
                <w:sz w:val="22"/>
              </w:rPr>
              <w:t>系</w:t>
            </w:r>
          </w:p>
        </w:tc>
        <w:tc>
          <w:tcPr>
            <w:tcW w:w="263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中医学</w:t>
            </w:r>
          </w:p>
        </w:tc>
      </w:tr>
      <w:tr w:rsidR="003E54F7" w:rsidTr="00BF78C7">
        <w:tc>
          <w:tcPr>
            <w:tcW w:w="1668" w:type="dxa"/>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教材名称</w:t>
            </w:r>
          </w:p>
        </w:tc>
        <w:tc>
          <w:tcPr>
            <w:tcW w:w="7618" w:type="dxa"/>
            <w:gridSpan w:val="9"/>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中医护理学</w:t>
            </w:r>
          </w:p>
        </w:tc>
      </w:tr>
      <w:tr w:rsidR="003E54F7" w:rsidTr="00BF78C7">
        <w:tc>
          <w:tcPr>
            <w:tcW w:w="1668" w:type="dxa"/>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教材出版信息</w:t>
            </w:r>
          </w:p>
        </w:tc>
        <w:tc>
          <w:tcPr>
            <w:tcW w:w="7618" w:type="dxa"/>
            <w:gridSpan w:val="9"/>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人民卫生出版社，</w:t>
            </w:r>
            <w:r w:rsidRPr="00C7550E">
              <w:rPr>
                <w:rFonts w:asciiTheme="minorEastAsia" w:hAnsiTheme="minorEastAsia"/>
                <w:kern w:val="0"/>
                <w:sz w:val="22"/>
              </w:rPr>
              <w:t>200</w:t>
            </w:r>
            <w:r w:rsidRPr="00C7550E">
              <w:rPr>
                <w:rFonts w:asciiTheme="minorEastAsia" w:hAnsiTheme="minorEastAsia" w:hint="eastAsia"/>
                <w:kern w:val="0"/>
                <w:sz w:val="22"/>
              </w:rPr>
              <w:t>2年8</w:t>
            </w:r>
            <w:r w:rsidRPr="00C7550E">
              <w:rPr>
                <w:rFonts w:asciiTheme="minorEastAsia" w:hAnsiTheme="minorEastAsia"/>
                <w:kern w:val="0"/>
                <w:sz w:val="22"/>
              </w:rPr>
              <w:t xml:space="preserve"> </w:t>
            </w:r>
            <w:r w:rsidRPr="00C7550E">
              <w:rPr>
                <w:rFonts w:asciiTheme="minorEastAsia" w:hAnsiTheme="minorEastAsia" w:hint="eastAsia"/>
                <w:kern w:val="0"/>
                <w:sz w:val="22"/>
              </w:rPr>
              <w:t>月第</w:t>
            </w:r>
            <w:r w:rsidRPr="00C7550E">
              <w:rPr>
                <w:rFonts w:asciiTheme="minorEastAsia" w:hAnsiTheme="minorEastAsia"/>
                <w:kern w:val="0"/>
                <w:sz w:val="22"/>
              </w:rPr>
              <w:t xml:space="preserve">1 </w:t>
            </w:r>
            <w:r w:rsidRPr="00C7550E">
              <w:rPr>
                <w:rFonts w:asciiTheme="minorEastAsia" w:hAnsiTheme="minorEastAsia" w:hint="eastAsia"/>
                <w:kern w:val="0"/>
                <w:sz w:val="22"/>
              </w:rPr>
              <w:t>版，书号：</w:t>
            </w:r>
            <w:r w:rsidRPr="00C7550E">
              <w:rPr>
                <w:rFonts w:asciiTheme="minorEastAsia" w:hAnsiTheme="minorEastAsia"/>
                <w:kern w:val="0"/>
                <w:sz w:val="22"/>
              </w:rPr>
              <w:t>ISBN 978-7-</w:t>
            </w:r>
            <w:r w:rsidRPr="00C7550E">
              <w:rPr>
                <w:rFonts w:asciiTheme="minorEastAsia" w:hAnsiTheme="minorEastAsia" w:hint="eastAsia"/>
                <w:kern w:val="0"/>
                <w:sz w:val="22"/>
              </w:rPr>
              <w:t>117</w:t>
            </w:r>
            <w:r w:rsidRPr="00C7550E">
              <w:rPr>
                <w:rFonts w:asciiTheme="minorEastAsia" w:hAnsiTheme="minorEastAsia"/>
                <w:kern w:val="0"/>
                <w:sz w:val="22"/>
              </w:rPr>
              <w:t>-</w:t>
            </w:r>
            <w:r w:rsidRPr="00C7550E">
              <w:rPr>
                <w:rFonts w:asciiTheme="minorEastAsia" w:hAnsiTheme="minorEastAsia" w:hint="eastAsia"/>
                <w:kern w:val="0"/>
                <w:sz w:val="22"/>
              </w:rPr>
              <w:t>15945</w:t>
            </w:r>
            <w:r w:rsidRPr="00C7550E">
              <w:rPr>
                <w:rFonts w:asciiTheme="minorEastAsia" w:hAnsiTheme="minorEastAsia"/>
                <w:kern w:val="0"/>
                <w:sz w:val="22"/>
              </w:rPr>
              <w:t>-</w:t>
            </w:r>
            <w:r w:rsidRPr="00C7550E">
              <w:rPr>
                <w:rFonts w:asciiTheme="minorEastAsia" w:hAnsiTheme="minorEastAsia" w:hint="eastAsia"/>
                <w:kern w:val="0"/>
                <w:sz w:val="22"/>
              </w:rPr>
              <w:t>6</w:t>
            </w:r>
          </w:p>
        </w:tc>
      </w:tr>
      <w:tr w:rsidR="003E54F7" w:rsidTr="00BF78C7">
        <w:tc>
          <w:tcPr>
            <w:tcW w:w="1668" w:type="dxa"/>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教材性质</w:t>
            </w:r>
          </w:p>
        </w:tc>
        <w:tc>
          <w:tcPr>
            <w:tcW w:w="7618" w:type="dxa"/>
            <w:gridSpan w:val="9"/>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□国家■部级规划□省级规划□自编□其他</w:t>
            </w:r>
          </w:p>
        </w:tc>
      </w:tr>
      <w:tr w:rsidR="003E54F7" w:rsidTr="00BF78C7">
        <w:tc>
          <w:tcPr>
            <w:tcW w:w="1668" w:type="dxa"/>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考核方式</w:t>
            </w:r>
          </w:p>
        </w:tc>
        <w:tc>
          <w:tcPr>
            <w:tcW w:w="7618" w:type="dxa"/>
            <w:gridSpan w:val="9"/>
          </w:tcPr>
          <w:p w:rsidR="003E54F7" w:rsidRPr="00C7550E" w:rsidRDefault="003E54F7" w:rsidP="00363945">
            <w:pPr>
              <w:adjustRightInd w:val="0"/>
              <w:snapToGrid w:val="0"/>
              <w:spacing w:line="440" w:lineRule="exact"/>
              <w:rPr>
                <w:rFonts w:asciiTheme="minorEastAsia" w:hAnsiTheme="minorEastAsia"/>
                <w:sz w:val="22"/>
              </w:rPr>
            </w:pPr>
            <w:r w:rsidRPr="00C7550E">
              <w:rPr>
                <w:rFonts w:asciiTheme="minorEastAsia" w:hAnsiTheme="minorEastAsia" w:hint="eastAsia"/>
                <w:sz w:val="22"/>
              </w:rPr>
              <w:t>□考试■考查■开卷□闭卷□课程设计□学期论文□其他</w:t>
            </w:r>
          </w:p>
        </w:tc>
      </w:tr>
      <w:tr w:rsidR="003E54F7" w:rsidTr="00BF78C7">
        <w:tc>
          <w:tcPr>
            <w:tcW w:w="1668" w:type="dxa"/>
          </w:tcPr>
          <w:p w:rsidR="003E54F7" w:rsidRDefault="003E54F7" w:rsidP="00363945">
            <w:pPr>
              <w:adjustRightInd w:val="0"/>
              <w:snapToGrid w:val="0"/>
              <w:spacing w:line="440" w:lineRule="exact"/>
              <w:rPr>
                <w:rFonts w:ascii="Times New Roman" w:hAnsi="Times New Roman"/>
                <w:sz w:val="22"/>
              </w:rPr>
            </w:pPr>
            <w:r>
              <w:rPr>
                <w:rFonts w:ascii="Times New Roman" w:hint="eastAsia"/>
                <w:sz w:val="22"/>
              </w:rPr>
              <w:t>课程成绩</w:t>
            </w:r>
          </w:p>
        </w:tc>
        <w:tc>
          <w:tcPr>
            <w:tcW w:w="3809" w:type="dxa"/>
            <w:gridSpan w:val="4"/>
          </w:tcPr>
          <w:p w:rsidR="003E54F7" w:rsidRDefault="003E54F7" w:rsidP="00363945">
            <w:pPr>
              <w:adjustRightInd w:val="0"/>
              <w:snapToGrid w:val="0"/>
              <w:spacing w:line="440" w:lineRule="exact"/>
              <w:rPr>
                <w:rFonts w:ascii="Times New Roman" w:hAnsi="Times New Roman"/>
                <w:sz w:val="22"/>
              </w:rPr>
            </w:pPr>
            <w:r>
              <w:rPr>
                <w:rFonts w:ascii="Times New Roman" w:hint="eastAsia"/>
                <w:sz w:val="22"/>
              </w:rPr>
              <w:t>平时成绩</w:t>
            </w:r>
            <w:r>
              <w:rPr>
                <w:rFonts w:ascii="Times New Roman" w:hAnsi="Times New Roman"/>
                <w:sz w:val="22"/>
              </w:rPr>
              <w:t xml:space="preserve">  </w:t>
            </w:r>
            <w:r>
              <w:rPr>
                <w:rFonts w:ascii="Times New Roman" w:hAnsi="Times New Roman" w:hint="eastAsia"/>
                <w:sz w:val="22"/>
              </w:rPr>
              <w:t>40</w:t>
            </w:r>
            <w:r>
              <w:rPr>
                <w:rFonts w:ascii="Times New Roman" w:hAnsi="Times New Roman"/>
                <w:sz w:val="22"/>
              </w:rPr>
              <w:t>%</w:t>
            </w:r>
          </w:p>
        </w:tc>
        <w:tc>
          <w:tcPr>
            <w:tcW w:w="3809" w:type="dxa"/>
            <w:gridSpan w:val="5"/>
          </w:tcPr>
          <w:p w:rsidR="003E54F7" w:rsidRDefault="003E54F7" w:rsidP="00363945">
            <w:pPr>
              <w:adjustRightInd w:val="0"/>
              <w:snapToGrid w:val="0"/>
              <w:spacing w:line="440" w:lineRule="exact"/>
              <w:rPr>
                <w:rFonts w:ascii="Times New Roman" w:hAnsi="Times New Roman"/>
                <w:sz w:val="22"/>
              </w:rPr>
            </w:pPr>
            <w:r>
              <w:rPr>
                <w:rFonts w:ascii="Times New Roman" w:hint="eastAsia"/>
                <w:sz w:val="22"/>
              </w:rPr>
              <w:t>期末成绩</w:t>
            </w:r>
            <w:r>
              <w:rPr>
                <w:rFonts w:ascii="Times New Roman" w:hAnsi="Times New Roman" w:hint="eastAsia"/>
                <w:sz w:val="22"/>
              </w:rPr>
              <w:t>6</w:t>
            </w:r>
            <w:r>
              <w:rPr>
                <w:rFonts w:ascii="Times New Roman" w:hAnsi="Times New Roman"/>
                <w:sz w:val="22"/>
              </w:rPr>
              <w:t>0%</w:t>
            </w:r>
          </w:p>
        </w:tc>
      </w:tr>
      <w:tr w:rsidR="003E54F7" w:rsidTr="00BF78C7">
        <w:tc>
          <w:tcPr>
            <w:tcW w:w="9286" w:type="dxa"/>
            <w:gridSpan w:val="10"/>
          </w:tcPr>
          <w:p w:rsidR="003E54F7" w:rsidRDefault="003E54F7" w:rsidP="00363945">
            <w:pPr>
              <w:adjustRightInd w:val="0"/>
              <w:snapToGrid w:val="0"/>
              <w:spacing w:line="440" w:lineRule="exact"/>
              <w:rPr>
                <w:rFonts w:ascii="Times New Roman" w:hAnsi="Times New Roman"/>
                <w:sz w:val="22"/>
              </w:rPr>
            </w:pPr>
            <w:r>
              <w:rPr>
                <w:rFonts w:ascii="Times New Roman" w:hint="eastAsia"/>
                <w:sz w:val="22"/>
              </w:rPr>
              <w:t>主讲教师基本信息</w:t>
            </w:r>
          </w:p>
        </w:tc>
      </w:tr>
      <w:tr w:rsidR="003E54F7" w:rsidTr="00BF78C7">
        <w:tc>
          <w:tcPr>
            <w:tcW w:w="1668" w:type="dxa"/>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姓名</w:t>
            </w:r>
          </w:p>
        </w:tc>
        <w:tc>
          <w:tcPr>
            <w:tcW w:w="1523" w:type="dxa"/>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性别</w:t>
            </w:r>
          </w:p>
        </w:tc>
        <w:tc>
          <w:tcPr>
            <w:tcW w:w="1524" w:type="dxa"/>
            <w:gridSpan w:val="2"/>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学历</w:t>
            </w:r>
          </w:p>
        </w:tc>
        <w:tc>
          <w:tcPr>
            <w:tcW w:w="1523" w:type="dxa"/>
            <w:gridSpan w:val="3"/>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学位</w:t>
            </w:r>
          </w:p>
        </w:tc>
        <w:tc>
          <w:tcPr>
            <w:tcW w:w="1524" w:type="dxa"/>
            <w:gridSpan w:val="2"/>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职称</w:t>
            </w:r>
          </w:p>
        </w:tc>
        <w:tc>
          <w:tcPr>
            <w:tcW w:w="1524" w:type="dxa"/>
          </w:tcPr>
          <w:p w:rsidR="003E54F7" w:rsidRDefault="003E54F7" w:rsidP="00363945">
            <w:pPr>
              <w:adjustRightInd w:val="0"/>
              <w:snapToGrid w:val="0"/>
              <w:spacing w:line="440" w:lineRule="exact"/>
              <w:jc w:val="center"/>
              <w:rPr>
                <w:rFonts w:ascii="Times New Roman" w:hAnsi="Times New Roman"/>
                <w:sz w:val="22"/>
              </w:rPr>
            </w:pPr>
            <w:r>
              <w:rPr>
                <w:rFonts w:ascii="Times New Roman" w:hint="eastAsia"/>
                <w:sz w:val="22"/>
              </w:rPr>
              <w:t>从教时间</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郝传铮</w:t>
            </w:r>
            <w:r w:rsidRPr="00C7550E">
              <w:rPr>
                <w:rFonts w:asciiTheme="minorEastAsia" w:hAnsiTheme="minorEastAsia"/>
                <w:kern w:val="0"/>
                <w:sz w:val="22"/>
              </w:rPr>
              <w:t xml:space="preserve"> </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副教授</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kern w:val="0"/>
                <w:sz w:val="22"/>
              </w:rPr>
              <w:t>1986.9</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陆芳芳</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助教</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2011.8</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sz w:val="22"/>
              </w:rPr>
            </w:pPr>
            <w:r w:rsidRPr="00C7550E">
              <w:rPr>
                <w:rFonts w:asciiTheme="minorEastAsia" w:hAnsiTheme="minorEastAsia" w:hint="eastAsia"/>
                <w:kern w:val="0"/>
                <w:sz w:val="22"/>
              </w:rPr>
              <w:t>黄敏</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讲师</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2009.7</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徐俊伟</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讲师</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2011..7</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赵旭</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副教授</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2010.3</w:t>
            </w:r>
          </w:p>
        </w:tc>
      </w:tr>
      <w:tr w:rsidR="003E54F7" w:rsidTr="00BF78C7">
        <w:tc>
          <w:tcPr>
            <w:tcW w:w="1668"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胡平</w:t>
            </w:r>
          </w:p>
        </w:tc>
        <w:tc>
          <w:tcPr>
            <w:tcW w:w="1523"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女</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研究生</w:t>
            </w:r>
          </w:p>
        </w:tc>
        <w:tc>
          <w:tcPr>
            <w:tcW w:w="1523" w:type="dxa"/>
            <w:gridSpan w:val="3"/>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硕士</w:t>
            </w:r>
          </w:p>
        </w:tc>
        <w:tc>
          <w:tcPr>
            <w:tcW w:w="1524" w:type="dxa"/>
            <w:gridSpan w:val="2"/>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助教</w:t>
            </w:r>
          </w:p>
        </w:tc>
        <w:tc>
          <w:tcPr>
            <w:tcW w:w="1524" w:type="dxa"/>
          </w:tcPr>
          <w:p w:rsidR="003E54F7" w:rsidRPr="00C7550E" w:rsidRDefault="003E54F7" w:rsidP="00363945">
            <w:pPr>
              <w:adjustRightInd w:val="0"/>
              <w:snapToGrid w:val="0"/>
              <w:spacing w:line="440" w:lineRule="exact"/>
              <w:jc w:val="center"/>
              <w:rPr>
                <w:rFonts w:asciiTheme="minorEastAsia" w:hAnsiTheme="minorEastAsia"/>
                <w:kern w:val="0"/>
                <w:sz w:val="22"/>
              </w:rPr>
            </w:pPr>
            <w:r w:rsidRPr="00C7550E">
              <w:rPr>
                <w:rFonts w:asciiTheme="minorEastAsia" w:hAnsiTheme="minorEastAsia" w:hint="eastAsia"/>
                <w:kern w:val="0"/>
                <w:sz w:val="22"/>
              </w:rPr>
              <w:t>2013.3</w:t>
            </w:r>
          </w:p>
        </w:tc>
      </w:tr>
      <w:tr w:rsidR="003E54F7" w:rsidTr="00BF78C7">
        <w:tc>
          <w:tcPr>
            <w:tcW w:w="9286" w:type="dxa"/>
            <w:gridSpan w:val="10"/>
          </w:tcPr>
          <w:p w:rsidR="003E54F7" w:rsidRDefault="003E54F7" w:rsidP="00363945">
            <w:pPr>
              <w:adjustRightInd w:val="0"/>
              <w:snapToGrid w:val="0"/>
              <w:spacing w:line="440" w:lineRule="exact"/>
              <w:rPr>
                <w:rFonts w:ascii="Times New Roman" w:hAnsi="Times New Roman"/>
                <w:sz w:val="22"/>
              </w:rPr>
            </w:pPr>
            <w:r>
              <w:rPr>
                <w:rFonts w:ascii="Times New Roman" w:hint="eastAsia"/>
                <w:sz w:val="22"/>
              </w:rPr>
              <w:t>课程简介</w:t>
            </w:r>
          </w:p>
        </w:tc>
      </w:tr>
      <w:tr w:rsidR="003E54F7" w:rsidTr="00BF78C7">
        <w:tc>
          <w:tcPr>
            <w:tcW w:w="9286" w:type="dxa"/>
            <w:gridSpan w:val="10"/>
          </w:tcPr>
          <w:p w:rsidR="003E54F7" w:rsidRPr="00132C96" w:rsidRDefault="003E54F7" w:rsidP="00363945">
            <w:pPr>
              <w:shd w:val="clear" w:color="auto" w:fill="FFFFFF"/>
              <w:spacing w:line="360" w:lineRule="atLeast"/>
              <w:ind w:firstLine="480"/>
              <w:rPr>
                <w:color w:val="333333"/>
                <w:sz w:val="24"/>
              </w:rPr>
            </w:pPr>
            <w:r w:rsidRPr="00132C96">
              <w:rPr>
                <w:color w:val="333333"/>
                <w:sz w:val="24"/>
              </w:rPr>
              <w:t>《中医护理学》是</w:t>
            </w:r>
            <w:r w:rsidRPr="00132C96">
              <w:rPr>
                <w:rFonts w:hint="eastAsia"/>
                <w:color w:val="333333"/>
                <w:sz w:val="24"/>
              </w:rPr>
              <w:t>“十二五”普通高等教育本科国家级规划教材之一。</w:t>
            </w:r>
            <w:r w:rsidRPr="00132C96">
              <w:rPr>
                <w:color w:val="333333"/>
                <w:sz w:val="24"/>
              </w:rPr>
              <w:t>全书内容</w:t>
            </w:r>
            <w:r w:rsidRPr="00132C96">
              <w:rPr>
                <w:rFonts w:hint="eastAsia"/>
                <w:color w:val="333333"/>
                <w:sz w:val="24"/>
              </w:rPr>
              <w:t>包括中医护理学发展简史、中医护理学的基本特点，中医基本理论，中医护理基本知识，中医护理基本技术，</w:t>
            </w:r>
            <w:r w:rsidRPr="00132C96">
              <w:rPr>
                <w:color w:val="333333"/>
                <w:sz w:val="24"/>
              </w:rPr>
              <w:t>中医辨证护理等。主要论述了中医学的基本理论和基本技能，中医学关于人体的生理、病理、病因、诊法、疾病防治、辨证护理、护理养生等知识和技能。中医护理学是</w:t>
            </w:r>
            <w:r w:rsidRPr="00132C96">
              <w:rPr>
                <w:rFonts w:hint="eastAsia"/>
                <w:color w:val="333333"/>
                <w:sz w:val="24"/>
              </w:rPr>
              <w:t>本科</w:t>
            </w:r>
            <w:r w:rsidRPr="00132C96">
              <w:rPr>
                <w:color w:val="333333"/>
                <w:sz w:val="24"/>
              </w:rPr>
              <w:t>护理专业的</w:t>
            </w:r>
            <w:r w:rsidRPr="00132C96">
              <w:rPr>
                <w:rFonts w:hint="eastAsia"/>
                <w:color w:val="333333"/>
                <w:sz w:val="24"/>
              </w:rPr>
              <w:t>必修</w:t>
            </w:r>
            <w:r w:rsidRPr="00132C96">
              <w:rPr>
                <w:color w:val="333333"/>
                <w:sz w:val="24"/>
              </w:rPr>
              <w:t>课程，也是护理专业学生学习和掌握中医学及其</w:t>
            </w:r>
            <w:r>
              <w:rPr>
                <w:rFonts w:hint="eastAsia"/>
                <w:color w:val="333333"/>
                <w:sz w:val="24"/>
              </w:rPr>
              <w:t>护理技术</w:t>
            </w:r>
            <w:r w:rsidRPr="00132C96">
              <w:rPr>
                <w:color w:val="333333"/>
                <w:sz w:val="24"/>
              </w:rPr>
              <w:t>的</w:t>
            </w:r>
            <w:r w:rsidRPr="00132C96">
              <w:rPr>
                <w:rFonts w:hint="eastAsia"/>
                <w:color w:val="333333"/>
                <w:sz w:val="24"/>
              </w:rPr>
              <w:t>一门重要</w:t>
            </w:r>
            <w:r w:rsidRPr="00132C96">
              <w:rPr>
                <w:color w:val="333333"/>
                <w:sz w:val="24"/>
              </w:rPr>
              <w:t>课程。着重体现辨证施护和整体护理，其任务是将中医学的精华内容充实于临床护理之中，使医学护理更贴近生活，贴近社会，为护理人员在护理工作中拓宽思路、提高水平起积极作用。</w:t>
            </w:r>
          </w:p>
        </w:tc>
      </w:tr>
    </w:tbl>
    <w:p w:rsidR="003E54F7" w:rsidRDefault="003E54F7" w:rsidP="00363945">
      <w:pPr>
        <w:adjustRightInd w:val="0"/>
        <w:snapToGrid w:val="0"/>
        <w:spacing w:beforeLines="50" w:afterLines="50" w:line="400" w:lineRule="exact"/>
        <w:rPr>
          <w:rFonts w:ascii="Times New Roman" w:eastAsia="黑体" w:hAnsi="Times New Roman"/>
          <w:kern w:val="0"/>
          <w:sz w:val="32"/>
          <w:szCs w:val="32"/>
        </w:rPr>
      </w:pPr>
    </w:p>
    <w:p w:rsidR="003E54F7" w:rsidRDefault="003E54F7"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二、课程大纲</w:t>
      </w:r>
    </w:p>
    <w:p w:rsidR="003E54F7" w:rsidRDefault="003E54F7" w:rsidP="00363945">
      <w:pPr>
        <w:autoSpaceDE w:val="0"/>
        <w:autoSpaceDN w:val="0"/>
        <w:adjustRightInd w:val="0"/>
        <w:snapToGrid w:val="0"/>
        <w:spacing w:line="36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3E54F7" w:rsidRDefault="003E54F7" w:rsidP="00363945">
      <w:pPr>
        <w:autoSpaceDE w:val="0"/>
        <w:autoSpaceDN w:val="0"/>
        <w:adjustRightInd w:val="0"/>
        <w:snapToGrid w:val="0"/>
        <w:spacing w:line="360" w:lineRule="exact"/>
        <w:ind w:firstLineChars="193" w:firstLine="425"/>
        <w:jc w:val="left"/>
        <w:rPr>
          <w:rFonts w:ascii="Times New Roman" w:hAnsi="Times New Roman"/>
          <w:kern w:val="0"/>
          <w:sz w:val="22"/>
        </w:rPr>
      </w:pPr>
      <w:r>
        <w:rPr>
          <w:rFonts w:ascii="Times New Roman" w:hAnsi="宋体" w:hint="eastAsia"/>
          <w:kern w:val="0"/>
          <w:sz w:val="22"/>
        </w:rPr>
        <w:t>适应对象：本科层次，护理学专业</w:t>
      </w:r>
    </w:p>
    <w:p w:rsidR="003E54F7" w:rsidRDefault="003E54F7" w:rsidP="00363945">
      <w:pPr>
        <w:autoSpaceDE w:val="0"/>
        <w:autoSpaceDN w:val="0"/>
        <w:adjustRightInd w:val="0"/>
        <w:snapToGrid w:val="0"/>
        <w:spacing w:line="360" w:lineRule="exact"/>
        <w:ind w:firstLineChars="193" w:firstLine="425"/>
        <w:jc w:val="left"/>
        <w:rPr>
          <w:rFonts w:ascii="Times New Roman" w:hAnsi="Times New Roman"/>
          <w:kern w:val="0"/>
          <w:sz w:val="22"/>
        </w:rPr>
      </w:pPr>
      <w:r>
        <w:rPr>
          <w:rFonts w:ascii="Times New Roman" w:hAnsi="宋体" w:hint="eastAsia"/>
          <w:kern w:val="0"/>
          <w:sz w:val="22"/>
        </w:rPr>
        <w:t>课程代码：</w:t>
      </w:r>
      <w:r>
        <w:rPr>
          <w:rFonts w:ascii="Times New Roman" w:hAnsi="宋体" w:hint="eastAsia"/>
          <w:kern w:val="0"/>
          <w:sz w:val="22"/>
        </w:rPr>
        <w:t>190107</w:t>
      </w:r>
    </w:p>
    <w:p w:rsidR="003E54F7" w:rsidRDefault="003E54F7" w:rsidP="00363945">
      <w:pPr>
        <w:autoSpaceDE w:val="0"/>
        <w:autoSpaceDN w:val="0"/>
        <w:adjustRightInd w:val="0"/>
        <w:snapToGrid w:val="0"/>
        <w:spacing w:line="360" w:lineRule="exact"/>
        <w:ind w:firstLineChars="193" w:firstLine="425"/>
        <w:jc w:val="left"/>
        <w:rPr>
          <w:rFonts w:ascii="Times New Roman" w:hAnsi="Times New Roman"/>
          <w:kern w:val="0"/>
          <w:sz w:val="22"/>
        </w:rPr>
      </w:pPr>
      <w:r>
        <w:rPr>
          <w:rFonts w:ascii="Times New Roman" w:hAnsi="宋体" w:hint="eastAsia"/>
          <w:kern w:val="0"/>
          <w:sz w:val="22"/>
        </w:rPr>
        <w:t>学时分配：</w:t>
      </w:r>
      <w:r>
        <w:rPr>
          <w:rFonts w:ascii="Times New Roman" w:hAnsi="Times New Roman"/>
          <w:kern w:val="0"/>
          <w:sz w:val="22"/>
        </w:rPr>
        <w:t>36</w:t>
      </w:r>
      <w:r>
        <w:rPr>
          <w:rFonts w:ascii="Times New Roman" w:hAnsi="宋体" w:hint="eastAsia"/>
          <w:kern w:val="0"/>
          <w:sz w:val="22"/>
        </w:rPr>
        <w:t>学时（理论学时</w:t>
      </w:r>
      <w:r>
        <w:rPr>
          <w:rFonts w:ascii="Times New Roman" w:hAnsi="Times New Roman"/>
          <w:kern w:val="0"/>
          <w:sz w:val="22"/>
        </w:rPr>
        <w:t>3</w:t>
      </w:r>
      <w:r>
        <w:rPr>
          <w:rFonts w:ascii="Times New Roman" w:hAnsi="Times New Roman" w:hint="eastAsia"/>
          <w:kern w:val="0"/>
          <w:sz w:val="22"/>
        </w:rPr>
        <w:t>6</w:t>
      </w:r>
      <w:r>
        <w:rPr>
          <w:rFonts w:ascii="Times New Roman" w:hAnsi="宋体" w:hint="eastAsia"/>
          <w:kern w:val="0"/>
          <w:sz w:val="22"/>
        </w:rPr>
        <w:t>学时）</w:t>
      </w:r>
    </w:p>
    <w:p w:rsidR="003E54F7" w:rsidRDefault="003E54F7" w:rsidP="00363945">
      <w:pPr>
        <w:autoSpaceDE w:val="0"/>
        <w:autoSpaceDN w:val="0"/>
        <w:adjustRightInd w:val="0"/>
        <w:snapToGrid w:val="0"/>
        <w:spacing w:line="360" w:lineRule="exact"/>
        <w:ind w:firstLineChars="193" w:firstLine="425"/>
        <w:jc w:val="left"/>
        <w:rPr>
          <w:rFonts w:ascii="Times New Roman" w:hAnsi="Times New Roman"/>
          <w:kern w:val="0"/>
          <w:sz w:val="22"/>
        </w:rPr>
      </w:pPr>
      <w:r>
        <w:rPr>
          <w:rFonts w:ascii="Times New Roman" w:hAnsi="宋体" w:hint="eastAsia"/>
          <w:kern w:val="0"/>
          <w:sz w:val="22"/>
        </w:rPr>
        <w:t>赋予学分：</w:t>
      </w:r>
      <w:r>
        <w:rPr>
          <w:rFonts w:ascii="Times New Roman" w:hAnsi="Times New Roman"/>
          <w:kern w:val="0"/>
          <w:sz w:val="22"/>
        </w:rPr>
        <w:t>2</w:t>
      </w:r>
    </w:p>
    <w:p w:rsidR="003E54F7" w:rsidRDefault="003E54F7" w:rsidP="00363945">
      <w:pPr>
        <w:autoSpaceDE w:val="0"/>
        <w:autoSpaceDN w:val="0"/>
        <w:adjustRightInd w:val="0"/>
        <w:snapToGrid w:val="0"/>
        <w:spacing w:line="360" w:lineRule="exact"/>
        <w:ind w:firstLineChars="193" w:firstLine="425"/>
        <w:jc w:val="left"/>
        <w:rPr>
          <w:rFonts w:ascii="Times New Roman" w:hAnsi="Times New Roman"/>
          <w:kern w:val="0"/>
          <w:sz w:val="22"/>
        </w:rPr>
      </w:pPr>
      <w:r>
        <w:rPr>
          <w:rFonts w:ascii="Times New Roman" w:hAnsi="宋体" w:hint="eastAsia"/>
          <w:kern w:val="0"/>
          <w:sz w:val="22"/>
        </w:rPr>
        <w:t>后续课程：护理临床实践</w:t>
      </w:r>
    </w:p>
    <w:p w:rsidR="003E54F7" w:rsidRDefault="003E54F7" w:rsidP="00363945">
      <w:pPr>
        <w:autoSpaceDE w:val="0"/>
        <w:autoSpaceDN w:val="0"/>
        <w:adjustRightInd w:val="0"/>
        <w:snapToGrid w:val="0"/>
        <w:spacing w:line="36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二、课程性质与任务</w:t>
      </w:r>
    </w:p>
    <w:p w:rsidR="003E54F7" w:rsidRPr="00C7550E" w:rsidRDefault="003E54F7" w:rsidP="00363945">
      <w:pPr>
        <w:adjustRightInd w:val="0"/>
        <w:snapToGrid w:val="0"/>
        <w:spacing w:line="360" w:lineRule="exact"/>
        <w:ind w:firstLineChars="200" w:firstLine="440"/>
        <w:rPr>
          <w:sz w:val="22"/>
        </w:rPr>
      </w:pPr>
      <w:r w:rsidRPr="00C7550E">
        <w:rPr>
          <w:rFonts w:hint="eastAsia"/>
          <w:sz w:val="22"/>
        </w:rPr>
        <w:t>《中医护理学》是在中医药理论指导下，以研究探讨中医基本理论、</w:t>
      </w:r>
      <w:r w:rsidRPr="00C7550E">
        <w:rPr>
          <w:rFonts w:ascii="宋体" w:hAnsi="宋体" w:hint="eastAsia"/>
          <w:sz w:val="22"/>
        </w:rPr>
        <w:t>基本知识、基本技能</w:t>
      </w:r>
      <w:r w:rsidRPr="00C7550E">
        <w:rPr>
          <w:rFonts w:hint="eastAsia"/>
          <w:sz w:val="22"/>
        </w:rPr>
        <w:t>的一门理论性、实践性均很强的应用型学科。是护理专业的必修课程。</w:t>
      </w:r>
    </w:p>
    <w:p w:rsidR="003E54F7" w:rsidRPr="00C7550E" w:rsidRDefault="003E54F7" w:rsidP="00363945">
      <w:pPr>
        <w:adjustRightInd w:val="0"/>
        <w:snapToGrid w:val="0"/>
        <w:spacing w:line="360" w:lineRule="exact"/>
        <w:ind w:firstLineChars="200" w:firstLine="440"/>
        <w:rPr>
          <w:sz w:val="22"/>
        </w:rPr>
      </w:pPr>
      <w:r w:rsidRPr="00C7550E">
        <w:rPr>
          <w:rFonts w:hint="eastAsia"/>
          <w:sz w:val="22"/>
        </w:rPr>
        <w:t>通过本课程的学习，使学生对中医药理论有初步认识，能够将中国古代的人文知识、传统的中医理论和独特的医疗技术与方法应用于医疗实践，转变以疾病为中心的医疗模式，重视“生物</w:t>
      </w:r>
      <w:r w:rsidRPr="00C7550E">
        <w:rPr>
          <w:sz w:val="22"/>
        </w:rPr>
        <w:t>-</w:t>
      </w:r>
      <w:r w:rsidRPr="00C7550E">
        <w:rPr>
          <w:rFonts w:hint="eastAsia"/>
          <w:sz w:val="22"/>
        </w:rPr>
        <w:t>心理</w:t>
      </w:r>
      <w:r w:rsidRPr="00C7550E">
        <w:rPr>
          <w:sz w:val="22"/>
        </w:rPr>
        <w:t>-</w:t>
      </w:r>
      <w:r w:rsidRPr="00C7550E">
        <w:rPr>
          <w:rFonts w:hint="eastAsia"/>
          <w:sz w:val="22"/>
        </w:rPr>
        <w:t>社会</w:t>
      </w:r>
      <w:r w:rsidRPr="00C7550E">
        <w:rPr>
          <w:sz w:val="22"/>
        </w:rPr>
        <w:t>-</w:t>
      </w:r>
      <w:r w:rsidRPr="00C7550E">
        <w:rPr>
          <w:rFonts w:hint="eastAsia"/>
          <w:sz w:val="22"/>
        </w:rPr>
        <w:t>环境”“以人为本”的医学新理念，增强对社会的责任感、使命感，全心全意为人民的身心健康服务，适应现代临床工作的需求。</w:t>
      </w:r>
    </w:p>
    <w:p w:rsidR="003E54F7" w:rsidRDefault="003E54F7" w:rsidP="00363945">
      <w:pPr>
        <w:autoSpaceDE w:val="0"/>
        <w:autoSpaceDN w:val="0"/>
        <w:adjustRightInd w:val="0"/>
        <w:snapToGrid w:val="0"/>
        <w:spacing w:line="36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3E54F7" w:rsidRPr="00C7550E" w:rsidRDefault="003E54F7" w:rsidP="00363945">
      <w:pPr>
        <w:autoSpaceDE w:val="0"/>
        <w:autoSpaceDN w:val="0"/>
        <w:adjustRightInd w:val="0"/>
        <w:snapToGrid w:val="0"/>
        <w:spacing w:line="360" w:lineRule="exact"/>
        <w:ind w:firstLineChars="193" w:firstLine="425"/>
        <w:jc w:val="left"/>
        <w:rPr>
          <w:rFonts w:ascii="Times New Roman" w:eastAsia="宋体" w:hAnsi="Times New Roman"/>
          <w:kern w:val="0"/>
          <w:sz w:val="22"/>
        </w:rPr>
      </w:pPr>
      <w:r>
        <w:rPr>
          <w:rFonts w:ascii="Times New Roman" w:hAnsi="宋体" w:hint="eastAsia"/>
          <w:kern w:val="0"/>
          <w:sz w:val="22"/>
        </w:rPr>
        <w:t>该课程理论教学的基本任务：使学生掌握中医学的基本特点、中医的基本理论；掌握中医护理基本知识、中医护理基本技术以及辨证施护，为将来从事护理学打好必要的理论基础。学生通过本课程的学习，能够以中医理论为指导，运用整体观念对疾病进行辨证护理，结合预防、保健、康复和养生等措施，并运用独特的传统护理技术，对患者及老、弱、幼、残者施以护理。</w:t>
      </w:r>
    </w:p>
    <w:p w:rsidR="003E54F7" w:rsidRDefault="003E54F7" w:rsidP="00363945">
      <w:pPr>
        <w:autoSpaceDE w:val="0"/>
        <w:autoSpaceDN w:val="0"/>
        <w:adjustRightInd w:val="0"/>
        <w:snapToGrid w:val="0"/>
        <w:spacing w:line="36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b/>
          <w:kern w:val="0"/>
          <w:sz w:val="22"/>
        </w:rPr>
        <w:t xml:space="preserve">1 </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绪论（</w:t>
      </w:r>
      <w:r>
        <w:rPr>
          <w:rFonts w:ascii="Times New Roman" w:eastAsia="黑体" w:hAnsi="Times New Roman" w:hint="eastAsia"/>
          <w:b/>
          <w:kern w:val="0"/>
          <w:sz w:val="22"/>
        </w:rPr>
        <w:t>2</w:t>
      </w:r>
      <w:r>
        <w:rPr>
          <w:rFonts w:ascii="Times New Roman" w:eastAsia="黑体" w:hAnsi="Times New Roman" w:hint="eastAsia"/>
          <w:b/>
          <w:kern w:val="0"/>
          <w:sz w:val="22"/>
        </w:rPr>
        <w:t>学时）</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1.1 </w:t>
      </w:r>
      <w:r>
        <w:rPr>
          <w:rFonts w:ascii="Times New Roman" w:hAnsi="Times New Roman" w:hint="eastAsia"/>
          <w:kern w:val="0"/>
          <w:sz w:val="22"/>
        </w:rPr>
        <w:t>中医护理学发展简史</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1.2 </w:t>
      </w:r>
      <w:r>
        <w:rPr>
          <w:rFonts w:ascii="Times New Roman" w:hAnsi="Times New Roman" w:hint="eastAsia"/>
          <w:kern w:val="0"/>
          <w:sz w:val="22"/>
        </w:rPr>
        <w:t>中医护理学的基本特点</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1.3 </w:t>
      </w:r>
      <w:r>
        <w:rPr>
          <w:rFonts w:ascii="Times New Roman" w:hAnsi="Times New Roman" w:hint="eastAsia"/>
          <w:kern w:val="0"/>
          <w:sz w:val="22"/>
        </w:rPr>
        <w:t>传承和发展中医药文化的意义</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1.4 </w:t>
      </w:r>
      <w:r>
        <w:rPr>
          <w:rFonts w:ascii="Times New Roman" w:hAnsi="Times New Roman" w:hint="eastAsia"/>
          <w:kern w:val="0"/>
          <w:sz w:val="22"/>
        </w:rPr>
        <w:t>中医护理学发展展望</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b/>
          <w:kern w:val="0"/>
          <w:sz w:val="22"/>
        </w:rPr>
        <w:t xml:space="preserve">2 </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中医基本理论（</w:t>
      </w:r>
      <w:r>
        <w:rPr>
          <w:rFonts w:ascii="Times New Roman" w:eastAsia="黑体" w:hAnsi="Times New Roman" w:hint="eastAsia"/>
          <w:b/>
          <w:kern w:val="0"/>
          <w:sz w:val="22"/>
        </w:rPr>
        <w:t>16</w:t>
      </w:r>
      <w:r>
        <w:rPr>
          <w:rFonts w:ascii="Times New Roman" w:eastAsia="黑体" w:hAnsi="Times New Roman" w:hint="eastAsia"/>
          <w:b/>
          <w:kern w:val="0"/>
          <w:sz w:val="22"/>
        </w:rPr>
        <w:t>学时）</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2.1 </w:t>
      </w:r>
      <w:r>
        <w:rPr>
          <w:rFonts w:ascii="Times New Roman" w:hAnsi="Times New Roman" w:hint="eastAsia"/>
          <w:kern w:val="0"/>
          <w:sz w:val="22"/>
        </w:rPr>
        <w:t>阴阳学说</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2.2 </w:t>
      </w:r>
      <w:r>
        <w:rPr>
          <w:rFonts w:ascii="Times New Roman" w:hAnsi="Times New Roman" w:hint="eastAsia"/>
          <w:kern w:val="0"/>
          <w:sz w:val="22"/>
        </w:rPr>
        <w:t>五行学说</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2.3 </w:t>
      </w:r>
      <w:r>
        <w:rPr>
          <w:rFonts w:ascii="Times New Roman" w:hAnsi="Times New Roman" w:hint="eastAsia"/>
          <w:kern w:val="0"/>
          <w:sz w:val="22"/>
        </w:rPr>
        <w:t>藏象学说</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2.4 </w:t>
      </w:r>
      <w:r>
        <w:rPr>
          <w:rFonts w:ascii="Times New Roman" w:hAnsi="Times New Roman" w:hint="eastAsia"/>
          <w:kern w:val="0"/>
          <w:sz w:val="22"/>
        </w:rPr>
        <w:t>气血津液</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2.5 </w:t>
      </w:r>
      <w:r>
        <w:rPr>
          <w:rFonts w:ascii="Times New Roman" w:hAnsi="Times New Roman" w:hint="eastAsia"/>
          <w:kern w:val="0"/>
          <w:sz w:val="22"/>
        </w:rPr>
        <w:t>经络学说</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2.6 </w:t>
      </w:r>
      <w:r>
        <w:rPr>
          <w:rFonts w:ascii="Times New Roman" w:hAnsi="Times New Roman" w:hint="eastAsia"/>
          <w:kern w:val="0"/>
          <w:sz w:val="22"/>
        </w:rPr>
        <w:t>病因病机</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2.7 </w:t>
      </w:r>
      <w:r>
        <w:rPr>
          <w:rFonts w:ascii="Times New Roman" w:hAnsi="Times New Roman" w:hint="eastAsia"/>
          <w:kern w:val="0"/>
          <w:sz w:val="22"/>
        </w:rPr>
        <w:t>四诊</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2.8 </w:t>
      </w:r>
      <w:r>
        <w:rPr>
          <w:rFonts w:ascii="Times New Roman" w:hAnsi="Times New Roman" w:hint="eastAsia"/>
          <w:kern w:val="0"/>
          <w:sz w:val="22"/>
        </w:rPr>
        <w:t>辨证</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b/>
          <w:kern w:val="0"/>
          <w:sz w:val="22"/>
        </w:rPr>
        <w:t xml:space="preserve">3 </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中医护理基本知识（</w:t>
      </w:r>
      <w:r>
        <w:rPr>
          <w:rFonts w:ascii="Times New Roman" w:eastAsia="黑体" w:hAnsi="Times New Roman" w:hint="eastAsia"/>
          <w:b/>
          <w:kern w:val="0"/>
          <w:sz w:val="22"/>
        </w:rPr>
        <w:t>6</w:t>
      </w:r>
      <w:r>
        <w:rPr>
          <w:rFonts w:ascii="Times New Roman" w:eastAsia="黑体" w:hAnsi="Times New Roman" w:hint="eastAsia"/>
          <w:b/>
          <w:kern w:val="0"/>
          <w:sz w:val="22"/>
        </w:rPr>
        <w:t>学时）</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3.1 </w:t>
      </w:r>
      <w:r>
        <w:rPr>
          <w:rFonts w:ascii="Times New Roman" w:hAnsi="Times New Roman" w:hint="eastAsia"/>
          <w:kern w:val="0"/>
          <w:sz w:val="22"/>
        </w:rPr>
        <w:t>病情观察</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lastRenderedPageBreak/>
        <w:t xml:space="preserve">3.2 </w:t>
      </w:r>
      <w:r>
        <w:rPr>
          <w:rFonts w:ascii="Times New Roman" w:hAnsi="Times New Roman" w:hint="eastAsia"/>
          <w:kern w:val="0"/>
          <w:sz w:val="22"/>
        </w:rPr>
        <w:t>生活起居护理</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3.3 </w:t>
      </w:r>
      <w:r>
        <w:rPr>
          <w:rFonts w:ascii="Times New Roman" w:hAnsi="Times New Roman" w:hint="eastAsia"/>
          <w:kern w:val="0"/>
          <w:sz w:val="22"/>
        </w:rPr>
        <w:t>情志护理</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3.4 </w:t>
      </w:r>
      <w:r>
        <w:rPr>
          <w:rFonts w:ascii="Times New Roman" w:hAnsi="Times New Roman" w:hint="eastAsia"/>
          <w:kern w:val="0"/>
          <w:sz w:val="22"/>
        </w:rPr>
        <w:t>饮食护理</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3.5 </w:t>
      </w:r>
      <w:r>
        <w:rPr>
          <w:rFonts w:ascii="Times New Roman" w:hAnsi="Times New Roman" w:hint="eastAsia"/>
          <w:kern w:val="0"/>
          <w:sz w:val="22"/>
        </w:rPr>
        <w:t>体质调护</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3.6 </w:t>
      </w:r>
      <w:r>
        <w:rPr>
          <w:rFonts w:ascii="Times New Roman" w:hAnsi="Times New Roman" w:hint="eastAsia"/>
          <w:kern w:val="0"/>
          <w:sz w:val="22"/>
        </w:rPr>
        <w:t>方药及用药护理</w:t>
      </w:r>
    </w:p>
    <w:p w:rsidR="003E54F7" w:rsidRPr="0013621C"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3.7 </w:t>
      </w:r>
      <w:r>
        <w:rPr>
          <w:rFonts w:ascii="Times New Roman" w:hAnsi="Times New Roman" w:hint="eastAsia"/>
          <w:kern w:val="0"/>
          <w:sz w:val="22"/>
        </w:rPr>
        <w:t>传统运动养生</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第</w:t>
      </w:r>
      <w:r>
        <w:rPr>
          <w:rFonts w:ascii="Times New Roman" w:eastAsia="黑体" w:hAnsi="Times New Roman"/>
          <w:b/>
          <w:kern w:val="0"/>
          <w:sz w:val="22"/>
        </w:rPr>
        <w:t xml:space="preserve">4 </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中医护理基本技术（</w:t>
      </w:r>
      <w:r>
        <w:rPr>
          <w:rFonts w:ascii="Times New Roman" w:eastAsia="黑体" w:hAnsi="Times New Roman" w:hint="eastAsia"/>
          <w:b/>
          <w:kern w:val="0"/>
          <w:sz w:val="22"/>
        </w:rPr>
        <w:t>6</w:t>
      </w:r>
      <w:r>
        <w:rPr>
          <w:rFonts w:ascii="Times New Roman" w:eastAsia="黑体" w:hAnsi="Times New Roman" w:hint="eastAsia"/>
          <w:b/>
          <w:kern w:val="0"/>
          <w:sz w:val="22"/>
        </w:rPr>
        <w:t>学时）</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4.1 </w:t>
      </w:r>
      <w:r>
        <w:rPr>
          <w:rFonts w:ascii="Times New Roman" w:hAnsi="Times New Roman" w:hint="eastAsia"/>
          <w:kern w:val="0"/>
          <w:sz w:val="22"/>
        </w:rPr>
        <w:t>腧穴</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4.2 </w:t>
      </w:r>
      <w:r>
        <w:rPr>
          <w:rFonts w:ascii="Times New Roman" w:hAnsi="Times New Roman" w:hint="eastAsia"/>
          <w:kern w:val="0"/>
          <w:sz w:val="22"/>
        </w:rPr>
        <w:t>针刺法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4.3 </w:t>
      </w:r>
      <w:r>
        <w:rPr>
          <w:rFonts w:ascii="Times New Roman" w:hAnsi="Times New Roman" w:hint="eastAsia"/>
          <w:kern w:val="0"/>
          <w:sz w:val="22"/>
        </w:rPr>
        <w:t>灸法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4.4 </w:t>
      </w:r>
      <w:r>
        <w:rPr>
          <w:rFonts w:ascii="Times New Roman" w:hAnsi="Times New Roman" w:hint="eastAsia"/>
          <w:kern w:val="0"/>
          <w:sz w:val="22"/>
        </w:rPr>
        <w:t>穴位按摩法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4.5 </w:t>
      </w:r>
      <w:r>
        <w:rPr>
          <w:rFonts w:ascii="Times New Roman" w:hAnsi="Times New Roman" w:hint="eastAsia"/>
          <w:kern w:val="0"/>
          <w:sz w:val="22"/>
        </w:rPr>
        <w:t>拔罐法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4.6 </w:t>
      </w:r>
      <w:r>
        <w:rPr>
          <w:rFonts w:ascii="Times New Roman" w:hAnsi="Times New Roman" w:hint="eastAsia"/>
          <w:kern w:val="0"/>
          <w:sz w:val="22"/>
        </w:rPr>
        <w:t>耳穴压豆法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4.7 </w:t>
      </w:r>
      <w:r>
        <w:rPr>
          <w:rFonts w:ascii="Times New Roman" w:hAnsi="Times New Roman" w:hint="eastAsia"/>
          <w:kern w:val="0"/>
          <w:sz w:val="22"/>
        </w:rPr>
        <w:t>刮痧法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4.8 </w:t>
      </w:r>
      <w:r>
        <w:rPr>
          <w:rFonts w:ascii="Times New Roman" w:hAnsi="Times New Roman" w:hint="eastAsia"/>
          <w:kern w:val="0"/>
          <w:sz w:val="22"/>
        </w:rPr>
        <w:t>热熨法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4.9 </w:t>
      </w:r>
      <w:r>
        <w:rPr>
          <w:rFonts w:ascii="Times New Roman" w:hAnsi="Times New Roman" w:hint="eastAsia"/>
          <w:kern w:val="0"/>
          <w:sz w:val="22"/>
        </w:rPr>
        <w:t>熏洗法</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4.10 </w:t>
      </w:r>
      <w:r>
        <w:rPr>
          <w:rFonts w:ascii="Times New Roman" w:hAnsi="Times New Roman" w:hint="eastAsia"/>
          <w:kern w:val="0"/>
          <w:sz w:val="22"/>
        </w:rPr>
        <w:t>贴敷法</w:t>
      </w:r>
    </w:p>
    <w:p w:rsidR="003E54F7" w:rsidRPr="0013621C"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hint="eastAsia"/>
          <w:kern w:val="0"/>
          <w:sz w:val="22"/>
        </w:rPr>
        <w:t xml:space="preserve">4.11 </w:t>
      </w:r>
      <w:r>
        <w:rPr>
          <w:rFonts w:ascii="Times New Roman" w:hAnsi="Times New Roman" w:hint="eastAsia"/>
          <w:kern w:val="0"/>
          <w:sz w:val="22"/>
        </w:rPr>
        <w:t>中药保留灌肠</w:t>
      </w:r>
    </w:p>
    <w:p w:rsidR="003E54F7" w:rsidRDefault="003E54F7" w:rsidP="00363945">
      <w:pPr>
        <w:autoSpaceDE w:val="0"/>
        <w:autoSpaceDN w:val="0"/>
        <w:adjustRightInd w:val="0"/>
        <w:spacing w:line="440" w:lineRule="exact"/>
        <w:ind w:firstLineChars="192" w:firstLine="424"/>
        <w:jc w:val="left"/>
        <w:rPr>
          <w:rFonts w:ascii="Times New Roman" w:hAnsi="Times New Roman"/>
          <w:kern w:val="0"/>
          <w:sz w:val="22"/>
        </w:rPr>
      </w:pPr>
      <w:r>
        <w:rPr>
          <w:rFonts w:ascii="Times New Roman" w:eastAsia="黑体" w:hAnsi="Times New Roman" w:hint="eastAsia"/>
          <w:b/>
          <w:kern w:val="0"/>
          <w:sz w:val="22"/>
        </w:rPr>
        <w:t>第</w:t>
      </w:r>
      <w:r>
        <w:rPr>
          <w:rFonts w:ascii="Times New Roman" w:eastAsia="黑体" w:hAnsi="Times New Roman"/>
          <w:b/>
          <w:kern w:val="0"/>
          <w:sz w:val="22"/>
        </w:rPr>
        <w:t xml:space="preserve">5 </w:t>
      </w:r>
      <w:r>
        <w:rPr>
          <w:rFonts w:ascii="Times New Roman" w:eastAsia="黑体" w:hAnsi="Times New Roman" w:hint="eastAsia"/>
          <w:b/>
          <w:kern w:val="0"/>
          <w:sz w:val="22"/>
        </w:rPr>
        <w:t>章</w:t>
      </w:r>
      <w:r>
        <w:rPr>
          <w:rFonts w:ascii="Times New Roman" w:eastAsia="黑体" w:hAnsi="Times New Roman"/>
          <w:b/>
          <w:kern w:val="0"/>
          <w:sz w:val="22"/>
        </w:rPr>
        <w:t xml:space="preserve"> </w:t>
      </w:r>
      <w:r>
        <w:rPr>
          <w:rFonts w:ascii="Times New Roman" w:eastAsia="黑体" w:hAnsi="Times New Roman" w:hint="eastAsia"/>
          <w:b/>
          <w:kern w:val="0"/>
          <w:sz w:val="22"/>
        </w:rPr>
        <w:t>辨证施护（</w:t>
      </w:r>
      <w:r>
        <w:rPr>
          <w:rFonts w:ascii="Times New Roman" w:eastAsia="黑体" w:hAnsi="Times New Roman" w:hint="eastAsia"/>
          <w:b/>
          <w:kern w:val="0"/>
          <w:sz w:val="22"/>
        </w:rPr>
        <w:t>6</w:t>
      </w:r>
      <w:r>
        <w:rPr>
          <w:rFonts w:ascii="Times New Roman" w:eastAsia="黑体" w:hAnsi="Times New Roman" w:hint="eastAsia"/>
          <w:b/>
          <w:kern w:val="0"/>
          <w:sz w:val="22"/>
        </w:rPr>
        <w:t>学时）</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5.1 </w:t>
      </w:r>
      <w:r>
        <w:rPr>
          <w:rFonts w:ascii="Times New Roman" w:hAnsi="Times New Roman" w:hint="eastAsia"/>
          <w:kern w:val="0"/>
          <w:sz w:val="22"/>
        </w:rPr>
        <w:t>辨证施护的程序和原则</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 xml:space="preserve">5.2 </w:t>
      </w:r>
      <w:r>
        <w:rPr>
          <w:rFonts w:ascii="Times New Roman" w:hAnsi="Times New Roman" w:hint="eastAsia"/>
          <w:kern w:val="0"/>
          <w:sz w:val="22"/>
        </w:rPr>
        <w:t>内科病证辨证施护</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5.3</w:t>
      </w:r>
      <w:r>
        <w:rPr>
          <w:rFonts w:ascii="Times New Roman" w:hAnsi="Times New Roman" w:hint="eastAsia"/>
          <w:kern w:val="0"/>
          <w:sz w:val="22"/>
        </w:rPr>
        <w:t xml:space="preserve"> </w:t>
      </w:r>
      <w:r>
        <w:rPr>
          <w:rFonts w:ascii="Times New Roman" w:hAnsi="Times New Roman" w:hint="eastAsia"/>
          <w:kern w:val="0"/>
          <w:sz w:val="22"/>
        </w:rPr>
        <w:t>外科病证辨证施护</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5.4</w:t>
      </w:r>
      <w:r>
        <w:rPr>
          <w:rFonts w:ascii="Times New Roman" w:hAnsi="Times New Roman" w:hint="eastAsia"/>
          <w:kern w:val="0"/>
          <w:sz w:val="22"/>
        </w:rPr>
        <w:t xml:space="preserve"> </w:t>
      </w:r>
      <w:r>
        <w:rPr>
          <w:rFonts w:ascii="Times New Roman" w:hAnsi="Times New Roman" w:hint="eastAsia"/>
          <w:kern w:val="0"/>
          <w:sz w:val="22"/>
        </w:rPr>
        <w:t>妇科病证辨证施护</w:t>
      </w:r>
    </w:p>
    <w:p w:rsidR="003E54F7" w:rsidRDefault="003E54F7" w:rsidP="00363945">
      <w:pPr>
        <w:autoSpaceDE w:val="0"/>
        <w:autoSpaceDN w:val="0"/>
        <w:adjustRightInd w:val="0"/>
        <w:spacing w:line="360" w:lineRule="exact"/>
        <w:ind w:firstLineChars="192" w:firstLine="422"/>
        <w:jc w:val="left"/>
        <w:rPr>
          <w:rFonts w:ascii="Times New Roman" w:hAnsi="Times New Roman"/>
          <w:kern w:val="0"/>
          <w:sz w:val="22"/>
        </w:rPr>
      </w:pPr>
      <w:r>
        <w:rPr>
          <w:rFonts w:ascii="Times New Roman" w:hAnsi="Times New Roman"/>
          <w:kern w:val="0"/>
          <w:sz w:val="22"/>
        </w:rPr>
        <w:t>5.5</w:t>
      </w:r>
      <w:r>
        <w:rPr>
          <w:rFonts w:ascii="Times New Roman" w:hAnsi="Times New Roman" w:hint="eastAsia"/>
          <w:kern w:val="0"/>
          <w:sz w:val="22"/>
        </w:rPr>
        <w:t xml:space="preserve"> </w:t>
      </w:r>
      <w:r>
        <w:rPr>
          <w:rFonts w:ascii="Times New Roman" w:hAnsi="Times New Roman" w:hint="eastAsia"/>
          <w:kern w:val="0"/>
          <w:sz w:val="22"/>
        </w:rPr>
        <w:t>儿科病证辨证施护</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本课程考试采用开卷考核方法，时间为</w:t>
      </w:r>
      <w:r>
        <w:rPr>
          <w:rFonts w:ascii="Times New Roman" w:hAnsi="Times New Roman"/>
          <w:kern w:val="0"/>
          <w:sz w:val="22"/>
        </w:rPr>
        <w:t xml:space="preserve">2 </w:t>
      </w:r>
      <w:r>
        <w:rPr>
          <w:rFonts w:ascii="Times New Roman" w:hAnsi="Times New Roman" w:hint="eastAsia"/>
          <w:kern w:val="0"/>
          <w:sz w:val="22"/>
        </w:rPr>
        <w:t>小时。</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w:t>
      </w:r>
      <w:r>
        <w:rPr>
          <w:rFonts w:ascii="Times New Roman" w:hAnsi="Times New Roman" w:hint="eastAsia"/>
          <w:kern w:val="0"/>
          <w:sz w:val="22"/>
        </w:rPr>
        <w:t>40%</w:t>
      </w:r>
      <w:r>
        <w:rPr>
          <w:rFonts w:ascii="Times New Roman" w:hAnsi="Times New Roman" w:hint="eastAsia"/>
          <w:kern w:val="0"/>
          <w:sz w:val="22"/>
        </w:rPr>
        <w:t>，期末考试成绩占总成绩的</w:t>
      </w:r>
      <w:r>
        <w:rPr>
          <w:rFonts w:ascii="Times New Roman" w:hAnsi="Times New Roman" w:hint="eastAsia"/>
          <w:kern w:val="0"/>
          <w:sz w:val="22"/>
        </w:rPr>
        <w:t>60</w:t>
      </w:r>
      <w:r>
        <w:rPr>
          <w:rFonts w:ascii="Times New Roman" w:hAnsi="Times New Roman"/>
          <w:kern w:val="0"/>
          <w:sz w:val="22"/>
        </w:rPr>
        <w:t>%</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、中医护理学基础，刘虹编著，中国中医药出版社，</w:t>
      </w:r>
      <w:r>
        <w:rPr>
          <w:rFonts w:ascii="Times New Roman" w:hAnsi="Times New Roman"/>
          <w:kern w:val="0"/>
          <w:sz w:val="22"/>
        </w:rPr>
        <w:t>200</w:t>
      </w:r>
      <w:r>
        <w:rPr>
          <w:rFonts w:ascii="Times New Roman" w:hAnsi="Times New Roman" w:hint="eastAsia"/>
          <w:kern w:val="0"/>
          <w:sz w:val="22"/>
        </w:rPr>
        <w:t>5</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、中医技术规范，张广清编著，广东科技出版社，</w:t>
      </w:r>
      <w:r>
        <w:rPr>
          <w:rFonts w:ascii="Times New Roman" w:hAnsi="Times New Roman"/>
          <w:kern w:val="0"/>
          <w:sz w:val="22"/>
        </w:rPr>
        <w:t>20</w:t>
      </w:r>
      <w:r>
        <w:rPr>
          <w:rFonts w:ascii="Times New Roman" w:hAnsi="Times New Roman" w:hint="eastAsia"/>
          <w:kern w:val="0"/>
          <w:sz w:val="22"/>
        </w:rPr>
        <w:t>12</w:t>
      </w:r>
    </w:p>
    <w:p w:rsidR="003E54F7" w:rsidRDefault="003E54F7" w:rsidP="00363945">
      <w:pPr>
        <w:autoSpaceDE w:val="0"/>
        <w:autoSpaceDN w:val="0"/>
        <w:adjustRightInd w:val="0"/>
        <w:jc w:val="left"/>
        <w:rPr>
          <w:rFonts w:asciiTheme="minorEastAsia" w:hAnsiTheme="minorEastAsia" w:cs="黑体"/>
          <w:kern w:val="0"/>
          <w:sz w:val="22"/>
        </w:rPr>
      </w:pPr>
    </w:p>
    <w:p w:rsidR="003E54F7" w:rsidRPr="00C7550E" w:rsidRDefault="003E54F7" w:rsidP="00363945">
      <w:pPr>
        <w:autoSpaceDE w:val="0"/>
        <w:autoSpaceDN w:val="0"/>
        <w:adjustRightInd w:val="0"/>
        <w:jc w:val="right"/>
        <w:rPr>
          <w:rFonts w:asciiTheme="minorEastAsia" w:hAnsiTheme="minorEastAsia" w:cs="黑体"/>
          <w:kern w:val="0"/>
          <w:sz w:val="22"/>
        </w:rPr>
      </w:pPr>
      <w:r w:rsidRPr="00C7550E">
        <w:rPr>
          <w:rFonts w:asciiTheme="minorEastAsia" w:hAnsiTheme="minorEastAsia" w:cs="黑体" w:hint="eastAsia"/>
          <w:kern w:val="0"/>
          <w:sz w:val="22"/>
        </w:rPr>
        <w:t>制定人：陆芳芳</w:t>
      </w:r>
    </w:p>
    <w:p w:rsidR="003E54F7" w:rsidRPr="00C7550E" w:rsidRDefault="003E54F7" w:rsidP="00363945">
      <w:pPr>
        <w:autoSpaceDE w:val="0"/>
        <w:autoSpaceDN w:val="0"/>
        <w:adjustRightInd w:val="0"/>
        <w:spacing w:line="360" w:lineRule="exact"/>
        <w:jc w:val="right"/>
        <w:rPr>
          <w:rFonts w:asciiTheme="minorEastAsia" w:hAnsiTheme="minorEastAsia" w:cs="黑体"/>
          <w:kern w:val="0"/>
          <w:sz w:val="22"/>
        </w:rPr>
      </w:pPr>
      <w:r w:rsidRPr="00C7550E">
        <w:rPr>
          <w:rFonts w:asciiTheme="minorEastAsia" w:hAnsiTheme="minorEastAsia" w:cs="黑体" w:hint="eastAsia"/>
          <w:kern w:val="0"/>
          <w:sz w:val="22"/>
        </w:rPr>
        <w:t>审核人：郝传铮</w:t>
      </w:r>
    </w:p>
    <w:p w:rsidR="003E54F7" w:rsidRDefault="003E54F7"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lastRenderedPageBreak/>
        <w:t>三、</w:t>
      </w:r>
      <w:r>
        <w:rPr>
          <w:rFonts w:ascii="Times New Roman" w:eastAsia="黑体" w:hAnsi="Times New Roman" w:hint="eastAsia"/>
          <w:kern w:val="0"/>
          <w:sz w:val="32"/>
          <w:szCs w:val="32"/>
        </w:rPr>
        <w:t>考核大纲</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修读完本课程规定内容的护理学本科学生</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提出并获准免修本课程、申请进行课程水平考核的护理学本科学生。</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通过考核来检查和了解学生对本门课程内容的掌握程度，考核学生对中医护理学基本知识、中医护理技术及辨证施护的了解和掌握情况。通过本课程的学习，学生应对中医护理学有一定的了解和掌握。</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期末开卷考核</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平时成绩占总成绩</w:t>
      </w:r>
      <w:r>
        <w:rPr>
          <w:rFonts w:ascii="Times New Roman" w:hAnsi="Times New Roman" w:hint="eastAsia"/>
          <w:kern w:val="0"/>
          <w:sz w:val="22"/>
        </w:rPr>
        <w:t>40%</w:t>
      </w:r>
      <w:r>
        <w:rPr>
          <w:rFonts w:ascii="Times New Roman" w:hAnsi="Times New Roman" w:hint="eastAsia"/>
          <w:kern w:val="0"/>
          <w:sz w:val="22"/>
        </w:rPr>
        <w:t>，期末考试成绩占总成绩的</w:t>
      </w:r>
      <w:r>
        <w:rPr>
          <w:rFonts w:ascii="Times New Roman" w:hAnsi="Times New Roman" w:hint="eastAsia"/>
          <w:kern w:val="0"/>
          <w:sz w:val="22"/>
        </w:rPr>
        <w:t>60</w:t>
      </w:r>
      <w:r>
        <w:rPr>
          <w:rFonts w:ascii="Times New Roman" w:hAnsi="Times New Roman"/>
          <w:kern w:val="0"/>
          <w:sz w:val="22"/>
        </w:rPr>
        <w:t>%</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．中医护理学基本特点</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．藏象学说、气血津液、病因病机、四诊、辨证</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．中医护理基本知识</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．中医护理基本技术</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5</w:t>
      </w:r>
      <w:r>
        <w:rPr>
          <w:rFonts w:ascii="Times New Roman" w:hAnsi="Times New Roman" w:hint="eastAsia"/>
          <w:kern w:val="0"/>
          <w:sz w:val="22"/>
        </w:rPr>
        <w:t>．辨证施护</w:t>
      </w:r>
    </w:p>
    <w:p w:rsidR="003E54F7" w:rsidRDefault="003E54F7"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3E54F7" w:rsidRDefault="003E54F7"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以藏象学说、四诊、辨证、中医护理基本知识、中医护理基本技术以及辨证施护为考试重点，考核学生运用课程知识分析问题、解决问题的能力，同时检查学生对中医临床运用的综合能力。</w:t>
      </w:r>
    </w:p>
    <w:p w:rsidR="003E54F7" w:rsidRDefault="003E54F7"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六、样卷</w:t>
      </w:r>
    </w:p>
    <w:p w:rsidR="003E54F7" w:rsidRDefault="003E54F7" w:rsidP="00363945">
      <w:pPr>
        <w:autoSpaceDE w:val="0"/>
        <w:autoSpaceDN w:val="0"/>
        <w:adjustRightInd w:val="0"/>
        <w:snapToGrid w:val="0"/>
        <w:spacing w:line="440" w:lineRule="exact"/>
        <w:jc w:val="center"/>
        <w:rPr>
          <w:rFonts w:ascii="Times New Roman" w:eastAsia="黑体" w:hAnsi="Times New Roman"/>
          <w:b/>
          <w:kern w:val="0"/>
          <w:sz w:val="24"/>
          <w:szCs w:val="24"/>
        </w:rPr>
      </w:pPr>
      <w:r>
        <w:rPr>
          <w:rFonts w:ascii="Times New Roman" w:eastAsia="黑体" w:hAnsi="Times New Roman" w:hint="eastAsia"/>
          <w:b/>
          <w:kern w:val="0"/>
          <w:sz w:val="24"/>
          <w:szCs w:val="24"/>
        </w:rPr>
        <w:t>护理学院学院《中医护理学》课程考试试题</w:t>
      </w:r>
    </w:p>
    <w:p w:rsidR="003E54F7" w:rsidRDefault="003E54F7" w:rsidP="00363945">
      <w:pPr>
        <w:autoSpaceDE w:val="0"/>
        <w:autoSpaceDN w:val="0"/>
        <w:adjustRightInd w:val="0"/>
        <w:snapToGrid w:val="0"/>
        <w:spacing w:line="440" w:lineRule="exact"/>
        <w:jc w:val="center"/>
        <w:rPr>
          <w:rFonts w:ascii="Times New Roman" w:hAnsi="Times New Roman"/>
          <w:kern w:val="0"/>
          <w:sz w:val="22"/>
        </w:rPr>
      </w:pPr>
      <w:r>
        <w:rPr>
          <w:rFonts w:ascii="Times New Roman" w:hAnsi="Times New Roman"/>
          <w:kern w:val="0"/>
          <w:sz w:val="22"/>
        </w:rPr>
        <w:t xml:space="preserve">                           </w:t>
      </w:r>
      <w:r>
        <w:rPr>
          <w:sz w:val="32"/>
          <w:u w:val="single"/>
        </w:rPr>
        <w:t xml:space="preserve">        </w:t>
      </w:r>
      <w:r>
        <w:rPr>
          <w:rFonts w:ascii="Times New Roman" w:hAnsi="Times New Roman" w:hint="eastAsia"/>
          <w:kern w:val="0"/>
          <w:sz w:val="22"/>
        </w:rPr>
        <w:t>年</w:t>
      </w:r>
      <w:r>
        <w:rPr>
          <w:sz w:val="32"/>
          <w:u w:val="single"/>
        </w:rPr>
        <w:t xml:space="preserve">       </w:t>
      </w:r>
      <w:r>
        <w:rPr>
          <w:rFonts w:ascii="Times New Roman" w:hAnsi="Times New Roman" w:hint="eastAsia"/>
          <w:kern w:val="0"/>
          <w:sz w:val="22"/>
        </w:rPr>
        <w:t>学期</w:t>
      </w:r>
      <w:r>
        <w:rPr>
          <w:sz w:val="32"/>
          <w:u w:val="single"/>
        </w:rPr>
        <w:t xml:space="preserve">       </w:t>
      </w:r>
      <w:r>
        <w:rPr>
          <w:rFonts w:ascii="Times New Roman" w:hAnsi="Times New Roman" w:hint="eastAsia"/>
          <w:kern w:val="0"/>
          <w:sz w:val="22"/>
        </w:rPr>
        <w:t>班级</w:t>
      </w:r>
    </w:p>
    <w:p w:rsidR="003E54F7" w:rsidRDefault="003E54F7" w:rsidP="00363945">
      <w:pPr>
        <w:autoSpaceDE w:val="0"/>
        <w:autoSpaceDN w:val="0"/>
        <w:adjustRightInd w:val="0"/>
        <w:spacing w:line="440" w:lineRule="exact"/>
        <w:ind w:firstLineChars="193" w:firstLine="426"/>
        <w:jc w:val="left"/>
        <w:rPr>
          <w:rFonts w:ascii="Times New Roman" w:hAnsi="Times New Roman"/>
          <w:b/>
          <w:kern w:val="0"/>
          <w:sz w:val="22"/>
        </w:rPr>
      </w:pPr>
      <w:r>
        <w:rPr>
          <w:rFonts w:ascii="Times New Roman" w:hAnsi="Times New Roman" w:hint="eastAsia"/>
          <w:b/>
          <w:kern w:val="0"/>
          <w:sz w:val="22"/>
        </w:rPr>
        <w:t>时间：</w:t>
      </w:r>
      <w:r>
        <w:rPr>
          <w:rFonts w:ascii="Times New Roman" w:hAnsi="Times New Roman"/>
          <w:b/>
          <w:kern w:val="0"/>
          <w:sz w:val="22"/>
        </w:rPr>
        <w:t xml:space="preserve">120 </w:t>
      </w:r>
      <w:r>
        <w:rPr>
          <w:rFonts w:ascii="Times New Roman" w:hAnsi="Times New Roman" w:hint="eastAsia"/>
          <w:b/>
          <w:kern w:val="0"/>
          <w:sz w:val="22"/>
        </w:rPr>
        <w:t>分钟</w:t>
      </w:r>
      <w:r>
        <w:rPr>
          <w:rFonts w:ascii="Times New Roman" w:hAnsi="Times New Roman"/>
          <w:b/>
          <w:kern w:val="0"/>
          <w:sz w:val="22"/>
        </w:rPr>
        <w:t xml:space="preserve"> </w:t>
      </w:r>
      <w:r>
        <w:rPr>
          <w:rFonts w:ascii="Times New Roman" w:hAnsi="Times New Roman" w:hint="eastAsia"/>
          <w:b/>
          <w:kern w:val="0"/>
          <w:sz w:val="22"/>
        </w:rPr>
        <w:t>总分：</w:t>
      </w:r>
      <w:r>
        <w:rPr>
          <w:rFonts w:ascii="Times New Roman" w:hAnsi="Times New Roman"/>
          <w:b/>
          <w:kern w:val="0"/>
          <w:sz w:val="22"/>
        </w:rPr>
        <w:t xml:space="preserve">100 </w:t>
      </w:r>
      <w:r>
        <w:rPr>
          <w:rFonts w:ascii="Times New Roman" w:hAnsi="Times New Roman" w:hint="eastAsia"/>
          <w:b/>
          <w:kern w:val="0"/>
          <w:sz w:val="22"/>
        </w:rPr>
        <w:t>分</w:t>
      </w:r>
    </w:p>
    <w:p w:rsidR="003E54F7" w:rsidRDefault="003E54F7" w:rsidP="00363945">
      <w:pPr>
        <w:pStyle w:val="a8"/>
        <w:ind w:left="420" w:firstLineChars="0" w:firstLine="0"/>
      </w:pPr>
      <w:r>
        <w:rPr>
          <w:rFonts w:hint="eastAsia"/>
        </w:rPr>
        <w:t>一、选择题（共</w:t>
      </w:r>
      <w:r>
        <w:rPr>
          <w:rFonts w:hint="eastAsia"/>
        </w:rPr>
        <w:t>30</w:t>
      </w:r>
      <w:r>
        <w:rPr>
          <w:rFonts w:hint="eastAsia"/>
        </w:rPr>
        <w:t>题，每题</w:t>
      </w:r>
      <w:r>
        <w:rPr>
          <w:rFonts w:hint="eastAsia"/>
        </w:rPr>
        <w:t>1</w:t>
      </w:r>
      <w:r>
        <w:rPr>
          <w:rFonts w:hint="eastAsia"/>
        </w:rPr>
        <w:t>分，共</w:t>
      </w:r>
      <w:r>
        <w:rPr>
          <w:rFonts w:hint="eastAsia"/>
        </w:rPr>
        <w:t>30</w:t>
      </w:r>
      <w:r>
        <w:rPr>
          <w:rFonts w:hint="eastAsia"/>
        </w:rPr>
        <w:t>分）</w:t>
      </w:r>
    </w:p>
    <w:p w:rsidR="003E54F7" w:rsidRDefault="003E54F7" w:rsidP="00363945">
      <w:r>
        <w:rPr>
          <w:rFonts w:hint="eastAsia"/>
        </w:rPr>
        <w:t>1.</w:t>
      </w:r>
      <w:r>
        <w:rPr>
          <w:rFonts w:hint="eastAsia"/>
        </w:rPr>
        <w:t>中医护理学的基本特点之一是（）</w:t>
      </w:r>
    </w:p>
    <w:p w:rsidR="003E54F7" w:rsidRDefault="003E54F7" w:rsidP="00363945">
      <w:pPr>
        <w:numPr>
          <w:ilvl w:val="0"/>
          <w:numId w:val="117"/>
        </w:numPr>
      </w:pPr>
      <w:r>
        <w:rPr>
          <w:rFonts w:hint="eastAsia"/>
        </w:rPr>
        <w:t>同病异治</w:t>
      </w:r>
      <w:r>
        <w:rPr>
          <w:rFonts w:hint="eastAsia"/>
        </w:rPr>
        <w:t xml:space="preserve"> B.</w:t>
      </w:r>
      <w:r>
        <w:rPr>
          <w:rFonts w:hint="eastAsia"/>
        </w:rPr>
        <w:t>异病同治</w:t>
      </w:r>
      <w:r>
        <w:rPr>
          <w:rFonts w:hint="eastAsia"/>
        </w:rPr>
        <w:t>C.</w:t>
      </w:r>
      <w:r>
        <w:rPr>
          <w:rFonts w:hint="eastAsia"/>
        </w:rPr>
        <w:t>审因论治</w:t>
      </w:r>
      <w:r>
        <w:rPr>
          <w:rFonts w:hint="eastAsia"/>
        </w:rPr>
        <w:t xml:space="preserve"> D.</w:t>
      </w:r>
      <w:r>
        <w:rPr>
          <w:rFonts w:hint="eastAsia"/>
        </w:rPr>
        <w:t>辨证施护</w:t>
      </w:r>
      <w:r>
        <w:rPr>
          <w:rFonts w:hint="eastAsia"/>
        </w:rPr>
        <w:t xml:space="preserve"> E.</w:t>
      </w:r>
      <w:r>
        <w:rPr>
          <w:rFonts w:hint="eastAsia"/>
        </w:rPr>
        <w:t>标本同治</w:t>
      </w:r>
    </w:p>
    <w:p w:rsidR="003E54F7" w:rsidRDefault="003E54F7" w:rsidP="00363945">
      <w:r>
        <w:rPr>
          <w:rFonts w:hint="eastAsia"/>
        </w:rPr>
        <w:t>2.</w:t>
      </w:r>
      <w:r>
        <w:rPr>
          <w:rFonts w:hint="eastAsia"/>
        </w:rPr>
        <w:t>“虚”的病机概念是（）</w:t>
      </w:r>
    </w:p>
    <w:p w:rsidR="003E54F7" w:rsidRDefault="003E54F7" w:rsidP="00363945">
      <w:r>
        <w:rPr>
          <w:rFonts w:hint="eastAsia"/>
        </w:rPr>
        <w:t>A.</w:t>
      </w:r>
      <w:r>
        <w:rPr>
          <w:rFonts w:hint="eastAsia"/>
        </w:rPr>
        <w:t>脏腑功能紊乱</w:t>
      </w:r>
      <w:r>
        <w:rPr>
          <w:rFonts w:hint="eastAsia"/>
        </w:rPr>
        <w:t xml:space="preserve"> B.</w:t>
      </w:r>
      <w:r>
        <w:rPr>
          <w:rFonts w:hint="eastAsia"/>
        </w:rPr>
        <w:t>正气不足，邪气不盛</w:t>
      </w:r>
      <w:r>
        <w:rPr>
          <w:rFonts w:hint="eastAsia"/>
        </w:rPr>
        <w:t>C.</w:t>
      </w:r>
      <w:r>
        <w:rPr>
          <w:rFonts w:hint="eastAsia"/>
        </w:rPr>
        <w:t>气滞血瘀，脉道不通</w:t>
      </w:r>
      <w:r>
        <w:rPr>
          <w:rFonts w:hint="eastAsia"/>
        </w:rPr>
        <w:t xml:space="preserve"> D.</w:t>
      </w:r>
      <w:r>
        <w:rPr>
          <w:rFonts w:hint="eastAsia"/>
        </w:rPr>
        <w:t>正气不足，邪气亢盛</w:t>
      </w:r>
      <w:r>
        <w:rPr>
          <w:rFonts w:hint="eastAsia"/>
        </w:rPr>
        <w:t xml:space="preserve"> E.</w:t>
      </w:r>
      <w:r>
        <w:rPr>
          <w:rFonts w:hint="eastAsia"/>
        </w:rPr>
        <w:t>宿食内停，腑气不通</w:t>
      </w:r>
    </w:p>
    <w:p w:rsidR="003E54F7" w:rsidRDefault="003E54F7" w:rsidP="00363945">
      <w:r>
        <w:rPr>
          <w:rFonts w:hint="eastAsia"/>
        </w:rPr>
        <w:t>3.</w:t>
      </w:r>
      <w:r>
        <w:rPr>
          <w:rFonts w:hint="eastAsia"/>
        </w:rPr>
        <w:t>不属气机失调的是（）</w:t>
      </w:r>
    </w:p>
    <w:p w:rsidR="003E54F7" w:rsidRDefault="003E54F7" w:rsidP="00363945">
      <w:r>
        <w:rPr>
          <w:rFonts w:hint="eastAsia"/>
        </w:rPr>
        <w:t>A.</w:t>
      </w:r>
      <w:r>
        <w:rPr>
          <w:rFonts w:hint="eastAsia"/>
        </w:rPr>
        <w:t>气虚</w:t>
      </w:r>
      <w:r>
        <w:rPr>
          <w:rFonts w:hint="eastAsia"/>
        </w:rPr>
        <w:t xml:space="preserve"> B.</w:t>
      </w:r>
      <w:r>
        <w:rPr>
          <w:rFonts w:hint="eastAsia"/>
        </w:rPr>
        <w:t>气滞</w:t>
      </w:r>
      <w:r>
        <w:rPr>
          <w:rFonts w:hint="eastAsia"/>
        </w:rPr>
        <w:t xml:space="preserve"> C.</w:t>
      </w:r>
      <w:r>
        <w:rPr>
          <w:rFonts w:hint="eastAsia"/>
        </w:rPr>
        <w:t>气逆</w:t>
      </w:r>
      <w:r>
        <w:rPr>
          <w:rFonts w:hint="eastAsia"/>
        </w:rPr>
        <w:t xml:space="preserve"> D.</w:t>
      </w:r>
      <w:r>
        <w:rPr>
          <w:rFonts w:hint="eastAsia"/>
        </w:rPr>
        <w:t>气陷</w:t>
      </w:r>
      <w:r>
        <w:rPr>
          <w:rFonts w:hint="eastAsia"/>
        </w:rPr>
        <w:t xml:space="preserve"> E.</w:t>
      </w:r>
      <w:r>
        <w:rPr>
          <w:rFonts w:hint="eastAsia"/>
        </w:rPr>
        <w:t>气脱</w:t>
      </w:r>
    </w:p>
    <w:p w:rsidR="003E54F7" w:rsidRDefault="003E54F7" w:rsidP="00363945">
      <w:r>
        <w:rPr>
          <w:rFonts w:hint="eastAsia"/>
        </w:rPr>
        <w:t>4.</w:t>
      </w:r>
      <w:r>
        <w:rPr>
          <w:rFonts w:hint="eastAsia"/>
        </w:rPr>
        <w:t>中药汤剂的质量与选用的煎药器有密切的关系，最好用（）</w:t>
      </w:r>
    </w:p>
    <w:p w:rsidR="003E54F7" w:rsidRDefault="003E54F7" w:rsidP="00363945">
      <w:r>
        <w:rPr>
          <w:rFonts w:hint="eastAsia"/>
        </w:rPr>
        <w:t>A.</w:t>
      </w:r>
      <w:r>
        <w:rPr>
          <w:rFonts w:hint="eastAsia"/>
        </w:rPr>
        <w:t>铁锅</w:t>
      </w:r>
      <w:r>
        <w:rPr>
          <w:rFonts w:hint="eastAsia"/>
        </w:rPr>
        <w:t xml:space="preserve"> B.</w:t>
      </w:r>
      <w:r>
        <w:rPr>
          <w:rFonts w:hint="eastAsia"/>
        </w:rPr>
        <w:t>瓷锅</w:t>
      </w:r>
      <w:r>
        <w:rPr>
          <w:rFonts w:hint="eastAsia"/>
        </w:rPr>
        <w:t xml:space="preserve"> C.</w:t>
      </w:r>
      <w:r>
        <w:rPr>
          <w:rFonts w:hint="eastAsia"/>
        </w:rPr>
        <w:t>铝锅</w:t>
      </w:r>
      <w:r>
        <w:rPr>
          <w:rFonts w:hint="eastAsia"/>
        </w:rPr>
        <w:t>D.</w:t>
      </w:r>
      <w:r>
        <w:rPr>
          <w:rFonts w:hint="eastAsia"/>
        </w:rPr>
        <w:t>搪瓷锅</w:t>
      </w:r>
      <w:r>
        <w:rPr>
          <w:rFonts w:hint="eastAsia"/>
        </w:rPr>
        <w:t xml:space="preserve"> E.</w:t>
      </w:r>
      <w:r>
        <w:rPr>
          <w:rFonts w:hint="eastAsia"/>
        </w:rPr>
        <w:t>不锈钢锅</w:t>
      </w:r>
    </w:p>
    <w:p w:rsidR="003E54F7" w:rsidRDefault="003E54F7" w:rsidP="00363945">
      <w:r>
        <w:rPr>
          <w:rFonts w:hint="eastAsia"/>
        </w:rPr>
        <w:lastRenderedPageBreak/>
        <w:t>5.</w:t>
      </w:r>
      <w:r>
        <w:rPr>
          <w:rFonts w:hint="eastAsia"/>
        </w:rPr>
        <w:t>中医的四种诊法（）</w:t>
      </w:r>
    </w:p>
    <w:p w:rsidR="003E54F7" w:rsidRDefault="003E54F7" w:rsidP="00363945">
      <w:r>
        <w:rPr>
          <w:rFonts w:hint="eastAsia"/>
        </w:rPr>
        <w:t>A.</w:t>
      </w:r>
      <w:r>
        <w:rPr>
          <w:rFonts w:hint="eastAsia"/>
        </w:rPr>
        <w:t>望、触、问、切</w:t>
      </w:r>
      <w:r>
        <w:rPr>
          <w:rFonts w:hint="eastAsia"/>
        </w:rPr>
        <w:t>B.</w:t>
      </w:r>
      <w:r>
        <w:rPr>
          <w:rFonts w:hint="eastAsia"/>
        </w:rPr>
        <w:t>视、触、叩、听</w:t>
      </w:r>
      <w:r>
        <w:rPr>
          <w:rFonts w:hint="eastAsia"/>
        </w:rPr>
        <w:t xml:space="preserve"> C.</w:t>
      </w:r>
      <w:r>
        <w:rPr>
          <w:rFonts w:hint="eastAsia"/>
        </w:rPr>
        <w:t>望、触、叩、听</w:t>
      </w:r>
      <w:r>
        <w:rPr>
          <w:rFonts w:hint="eastAsia"/>
        </w:rPr>
        <w:t>D.</w:t>
      </w:r>
      <w:r>
        <w:rPr>
          <w:rFonts w:hint="eastAsia"/>
        </w:rPr>
        <w:t>望、闻、问、切</w:t>
      </w:r>
      <w:r>
        <w:rPr>
          <w:rFonts w:hint="eastAsia"/>
        </w:rPr>
        <w:t>E.</w:t>
      </w:r>
      <w:r>
        <w:rPr>
          <w:rFonts w:hint="eastAsia"/>
        </w:rPr>
        <w:t>望、闻、叩、听</w:t>
      </w:r>
    </w:p>
    <w:p w:rsidR="003E54F7" w:rsidRDefault="003E54F7" w:rsidP="00363945">
      <w:r>
        <w:rPr>
          <w:rFonts w:hint="eastAsia"/>
        </w:rPr>
        <w:t>6.</w:t>
      </w:r>
      <w:r>
        <w:rPr>
          <w:rFonts w:hint="eastAsia"/>
        </w:rPr>
        <w:t>致病具有变幻无常和发病迅速特点的是（）</w:t>
      </w:r>
    </w:p>
    <w:p w:rsidR="003E54F7" w:rsidRDefault="003E54F7" w:rsidP="00363945">
      <w:pPr>
        <w:numPr>
          <w:ilvl w:val="0"/>
          <w:numId w:val="118"/>
        </w:numPr>
      </w:pPr>
      <w:r>
        <w:rPr>
          <w:rFonts w:hint="eastAsia"/>
        </w:rPr>
        <w:t>火邪</w:t>
      </w:r>
      <w:r>
        <w:rPr>
          <w:rFonts w:hint="eastAsia"/>
        </w:rPr>
        <w:t xml:space="preserve">   B.</w:t>
      </w:r>
      <w:r>
        <w:rPr>
          <w:rFonts w:hint="eastAsia"/>
        </w:rPr>
        <w:t>风邪</w:t>
      </w:r>
      <w:r>
        <w:rPr>
          <w:rFonts w:hint="eastAsia"/>
        </w:rPr>
        <w:t xml:space="preserve">   C.</w:t>
      </w:r>
      <w:r>
        <w:rPr>
          <w:rFonts w:hint="eastAsia"/>
        </w:rPr>
        <w:t>湿邪</w:t>
      </w:r>
      <w:r>
        <w:rPr>
          <w:rFonts w:hint="eastAsia"/>
        </w:rPr>
        <w:t xml:space="preserve">   D.</w:t>
      </w:r>
      <w:r>
        <w:rPr>
          <w:rFonts w:hint="eastAsia"/>
        </w:rPr>
        <w:t>暑邪</w:t>
      </w:r>
      <w:r>
        <w:rPr>
          <w:rFonts w:hint="eastAsia"/>
        </w:rPr>
        <w:t xml:space="preserve">  E.</w:t>
      </w:r>
      <w:r>
        <w:rPr>
          <w:rFonts w:hint="eastAsia"/>
        </w:rPr>
        <w:t>疫疠</w:t>
      </w:r>
    </w:p>
    <w:p w:rsidR="003E54F7" w:rsidRDefault="003E54F7" w:rsidP="00363945">
      <w:r>
        <w:rPr>
          <w:rFonts w:hint="eastAsia"/>
        </w:rPr>
        <w:t>7.</w:t>
      </w:r>
      <w:r>
        <w:rPr>
          <w:rFonts w:hint="eastAsia"/>
        </w:rPr>
        <w:t>下列哪项不属于瘀血临床表现的特点（）</w:t>
      </w:r>
    </w:p>
    <w:p w:rsidR="003E54F7" w:rsidRDefault="003E54F7" w:rsidP="00363945">
      <w:r>
        <w:rPr>
          <w:rFonts w:hint="eastAsia"/>
        </w:rPr>
        <w:t>A.</w:t>
      </w:r>
      <w:r>
        <w:rPr>
          <w:rFonts w:hint="eastAsia"/>
        </w:rPr>
        <w:t>固定刺痛</w:t>
      </w:r>
      <w:r>
        <w:rPr>
          <w:rFonts w:hint="eastAsia"/>
        </w:rPr>
        <w:t xml:space="preserve"> </w:t>
      </w:r>
      <w:r>
        <w:rPr>
          <w:rFonts w:hint="eastAsia"/>
        </w:rPr>
        <w:t xml:space="preserve">　　</w:t>
      </w:r>
      <w:r>
        <w:rPr>
          <w:rFonts w:hint="eastAsia"/>
        </w:rPr>
        <w:t>B.</w:t>
      </w:r>
      <w:r>
        <w:rPr>
          <w:rFonts w:hint="eastAsia"/>
        </w:rPr>
        <w:t>肿块</w:t>
      </w:r>
      <w:r>
        <w:rPr>
          <w:rFonts w:hint="eastAsia"/>
        </w:rPr>
        <w:t xml:space="preserve"> </w:t>
      </w:r>
      <w:r>
        <w:rPr>
          <w:rFonts w:hint="eastAsia"/>
        </w:rPr>
        <w:t xml:space="preserve">　　</w:t>
      </w:r>
      <w:r>
        <w:rPr>
          <w:rFonts w:hint="eastAsia"/>
        </w:rPr>
        <w:t>C.</w:t>
      </w:r>
      <w:r>
        <w:rPr>
          <w:rFonts w:hint="eastAsia"/>
        </w:rPr>
        <w:t>出血</w:t>
      </w:r>
      <w:r>
        <w:rPr>
          <w:rFonts w:hint="eastAsia"/>
        </w:rPr>
        <w:t xml:space="preserve"> </w:t>
      </w:r>
      <w:r>
        <w:rPr>
          <w:rFonts w:hint="eastAsia"/>
        </w:rPr>
        <w:t xml:space="preserve">　　</w:t>
      </w:r>
      <w:r>
        <w:rPr>
          <w:rFonts w:hint="eastAsia"/>
        </w:rPr>
        <w:t>D.</w:t>
      </w:r>
      <w:r>
        <w:rPr>
          <w:rFonts w:hint="eastAsia"/>
        </w:rPr>
        <w:t>色紫</w:t>
      </w:r>
      <w:r>
        <w:rPr>
          <w:rFonts w:hint="eastAsia"/>
        </w:rPr>
        <w:t xml:space="preserve"> </w:t>
      </w:r>
      <w:r>
        <w:rPr>
          <w:rFonts w:hint="eastAsia"/>
        </w:rPr>
        <w:t xml:space="preserve">　　</w:t>
      </w:r>
      <w:r>
        <w:rPr>
          <w:rFonts w:hint="eastAsia"/>
        </w:rPr>
        <w:t>E.</w:t>
      </w:r>
      <w:r>
        <w:rPr>
          <w:rFonts w:hint="eastAsia"/>
        </w:rPr>
        <w:t>脉滑</w:t>
      </w:r>
    </w:p>
    <w:p w:rsidR="003E54F7" w:rsidRDefault="003E54F7" w:rsidP="00363945">
      <w:r>
        <w:rPr>
          <w:rFonts w:hint="eastAsia"/>
        </w:rPr>
        <w:t>8.</w:t>
      </w:r>
      <w:r>
        <w:rPr>
          <w:rFonts w:hint="eastAsia"/>
        </w:rPr>
        <w:t>中药配伍中，性能功效相似的药物配合使用，可以增强原有的疗效，称为（）</w:t>
      </w:r>
    </w:p>
    <w:p w:rsidR="003E54F7" w:rsidRDefault="003E54F7" w:rsidP="00363945">
      <w:r>
        <w:rPr>
          <w:rFonts w:hint="eastAsia"/>
        </w:rPr>
        <w:t>A.</w:t>
      </w:r>
      <w:r>
        <w:rPr>
          <w:rFonts w:hint="eastAsia"/>
        </w:rPr>
        <w:t>相使</w:t>
      </w:r>
      <w:r>
        <w:rPr>
          <w:rFonts w:hint="eastAsia"/>
        </w:rPr>
        <w:t xml:space="preserve">   B.</w:t>
      </w:r>
      <w:r>
        <w:rPr>
          <w:rFonts w:hint="eastAsia"/>
        </w:rPr>
        <w:t>相恶</w:t>
      </w:r>
      <w:r>
        <w:rPr>
          <w:rFonts w:hint="eastAsia"/>
        </w:rPr>
        <w:t xml:space="preserve">   C.</w:t>
      </w:r>
      <w:r>
        <w:rPr>
          <w:rFonts w:hint="eastAsia"/>
        </w:rPr>
        <w:t>相反</w:t>
      </w:r>
      <w:r>
        <w:rPr>
          <w:rFonts w:hint="eastAsia"/>
        </w:rPr>
        <w:t xml:space="preserve">   D.</w:t>
      </w:r>
      <w:r>
        <w:rPr>
          <w:rFonts w:hint="eastAsia"/>
        </w:rPr>
        <w:t>相须</w:t>
      </w:r>
      <w:r>
        <w:rPr>
          <w:rFonts w:hint="eastAsia"/>
        </w:rPr>
        <w:t xml:space="preserve">   E.</w:t>
      </w:r>
      <w:r>
        <w:rPr>
          <w:rFonts w:hint="eastAsia"/>
        </w:rPr>
        <w:t>相畏</w:t>
      </w:r>
    </w:p>
    <w:p w:rsidR="003E54F7" w:rsidRDefault="003E54F7" w:rsidP="00363945">
      <w:r>
        <w:rPr>
          <w:rFonts w:hint="eastAsia"/>
        </w:rPr>
        <w:t>9.</w:t>
      </w:r>
      <w:r>
        <w:rPr>
          <w:rFonts w:hint="eastAsia"/>
        </w:rPr>
        <w:t>以下食物中属于热性的食物为（）</w:t>
      </w:r>
    </w:p>
    <w:p w:rsidR="003E54F7" w:rsidRDefault="003E54F7" w:rsidP="00363945">
      <w:r>
        <w:rPr>
          <w:rFonts w:hint="eastAsia"/>
        </w:rPr>
        <w:t>A</w:t>
      </w:r>
      <w:r>
        <w:rPr>
          <w:rFonts w:hint="eastAsia"/>
        </w:rPr>
        <w:t>猪肉、蚕豆</w:t>
      </w:r>
      <w:r>
        <w:rPr>
          <w:rFonts w:hint="eastAsia"/>
        </w:rPr>
        <w:t xml:space="preserve">   B</w:t>
      </w:r>
      <w:r>
        <w:rPr>
          <w:rFonts w:hint="eastAsia"/>
        </w:rPr>
        <w:t>韭菜、狗肉</w:t>
      </w:r>
      <w:r>
        <w:rPr>
          <w:rFonts w:hint="eastAsia"/>
        </w:rPr>
        <w:t xml:space="preserve">   C</w:t>
      </w:r>
      <w:r>
        <w:rPr>
          <w:rFonts w:hint="eastAsia"/>
        </w:rPr>
        <w:t>胡萝卜、鸡</w:t>
      </w:r>
      <w:r>
        <w:rPr>
          <w:rFonts w:hint="eastAsia"/>
        </w:rPr>
        <w:t xml:space="preserve">   D</w:t>
      </w:r>
      <w:r>
        <w:rPr>
          <w:rFonts w:hint="eastAsia"/>
        </w:rPr>
        <w:t>鸭蛋、白菜</w:t>
      </w:r>
      <w:r>
        <w:rPr>
          <w:rFonts w:hint="eastAsia"/>
        </w:rPr>
        <w:t xml:space="preserve">   E</w:t>
      </w:r>
      <w:r>
        <w:rPr>
          <w:rFonts w:hint="eastAsia"/>
        </w:rPr>
        <w:t>蚌肉、莴笋</w:t>
      </w:r>
    </w:p>
    <w:p w:rsidR="003E54F7" w:rsidRDefault="003E54F7" w:rsidP="00363945">
      <w:r>
        <w:rPr>
          <w:rFonts w:hint="eastAsia"/>
        </w:rPr>
        <w:t>10.</w:t>
      </w:r>
      <w:r>
        <w:rPr>
          <w:rFonts w:hint="eastAsia"/>
        </w:rPr>
        <w:t>药物煎煮时，气味芳香的药物需要（）</w:t>
      </w:r>
    </w:p>
    <w:p w:rsidR="003E54F7" w:rsidRDefault="003E54F7" w:rsidP="00363945">
      <w:r>
        <w:rPr>
          <w:rFonts w:hint="eastAsia"/>
        </w:rPr>
        <w:t>A</w:t>
      </w:r>
      <w:r>
        <w:rPr>
          <w:rFonts w:hint="eastAsia"/>
        </w:rPr>
        <w:t>泡饮</w:t>
      </w:r>
      <w:r>
        <w:rPr>
          <w:rFonts w:hint="eastAsia"/>
        </w:rPr>
        <w:t xml:space="preserve">   B</w:t>
      </w:r>
      <w:r>
        <w:rPr>
          <w:rFonts w:hint="eastAsia"/>
        </w:rPr>
        <w:t>另煮</w:t>
      </w:r>
      <w:r>
        <w:rPr>
          <w:rFonts w:hint="eastAsia"/>
        </w:rPr>
        <w:t xml:space="preserve">   C</w:t>
      </w:r>
      <w:r>
        <w:rPr>
          <w:rFonts w:hint="eastAsia"/>
        </w:rPr>
        <w:t>冲服</w:t>
      </w:r>
      <w:r>
        <w:rPr>
          <w:rFonts w:hint="eastAsia"/>
        </w:rPr>
        <w:t xml:space="preserve">   D</w:t>
      </w:r>
      <w:r>
        <w:rPr>
          <w:rFonts w:hint="eastAsia"/>
        </w:rPr>
        <w:t>先煎</w:t>
      </w:r>
      <w:r>
        <w:rPr>
          <w:rFonts w:hint="eastAsia"/>
        </w:rPr>
        <w:t xml:space="preserve">   E</w:t>
      </w:r>
      <w:r>
        <w:rPr>
          <w:rFonts w:hint="eastAsia"/>
        </w:rPr>
        <w:t>后下</w:t>
      </w:r>
    </w:p>
    <w:p w:rsidR="003E54F7" w:rsidRDefault="003E54F7" w:rsidP="00363945">
      <w:r>
        <w:rPr>
          <w:rFonts w:hint="eastAsia"/>
        </w:rPr>
        <w:t>11.</w:t>
      </w:r>
      <w:r>
        <w:rPr>
          <w:rFonts w:hint="eastAsia"/>
        </w:rPr>
        <w:t>临床表现见发热恶寒或恶风、舌苔薄白、脉浮为主，兼见头身痛、鼻塞流涕、咳嗽等症状，辨证多属（）</w:t>
      </w:r>
    </w:p>
    <w:p w:rsidR="003E54F7" w:rsidRDefault="003E54F7" w:rsidP="00363945">
      <w:r>
        <w:rPr>
          <w:rFonts w:hint="eastAsia"/>
        </w:rPr>
        <w:t>A.</w:t>
      </w:r>
      <w:r>
        <w:rPr>
          <w:rFonts w:hint="eastAsia"/>
        </w:rPr>
        <w:t>表证</w:t>
      </w:r>
      <w:r>
        <w:rPr>
          <w:rFonts w:hint="eastAsia"/>
        </w:rPr>
        <w:t xml:space="preserve">   B.</w:t>
      </w:r>
      <w:r>
        <w:rPr>
          <w:rFonts w:hint="eastAsia"/>
        </w:rPr>
        <w:t>里证</w:t>
      </w:r>
      <w:r>
        <w:rPr>
          <w:rFonts w:hint="eastAsia"/>
        </w:rPr>
        <w:t xml:space="preserve">  C.</w:t>
      </w:r>
      <w:r>
        <w:rPr>
          <w:rFonts w:hint="eastAsia"/>
        </w:rPr>
        <w:t>实证</w:t>
      </w:r>
      <w:r>
        <w:rPr>
          <w:rFonts w:hint="eastAsia"/>
        </w:rPr>
        <w:t xml:space="preserve">   D.</w:t>
      </w:r>
      <w:r>
        <w:rPr>
          <w:rFonts w:hint="eastAsia"/>
        </w:rPr>
        <w:t>气虚证</w:t>
      </w:r>
      <w:r>
        <w:rPr>
          <w:rFonts w:hint="eastAsia"/>
        </w:rPr>
        <w:t xml:space="preserve">   E.</w:t>
      </w:r>
      <w:r>
        <w:rPr>
          <w:rFonts w:hint="eastAsia"/>
        </w:rPr>
        <w:t>血虚证</w:t>
      </w:r>
    </w:p>
    <w:p w:rsidR="003E54F7" w:rsidRDefault="003E54F7" w:rsidP="00363945">
      <w:r>
        <w:rPr>
          <w:rFonts w:hint="eastAsia"/>
        </w:rPr>
        <w:t>12.</w:t>
      </w:r>
      <w:r>
        <w:rPr>
          <w:rFonts w:hint="eastAsia"/>
        </w:rPr>
        <w:t>午后潮热，盗汗，颧红，咽干，手足心热，小便短黄，舌红少苔，脉细数，辨证属（）</w:t>
      </w:r>
    </w:p>
    <w:p w:rsidR="003E54F7" w:rsidRDefault="003E54F7" w:rsidP="00363945">
      <w:r>
        <w:rPr>
          <w:rFonts w:hint="eastAsia"/>
        </w:rPr>
        <w:t>A.</w:t>
      </w:r>
      <w:r>
        <w:rPr>
          <w:rFonts w:hint="eastAsia"/>
        </w:rPr>
        <w:t>阳虚证</w:t>
      </w:r>
      <w:r>
        <w:rPr>
          <w:rFonts w:hint="eastAsia"/>
        </w:rPr>
        <w:t xml:space="preserve">   B.</w:t>
      </w:r>
      <w:r>
        <w:rPr>
          <w:rFonts w:hint="eastAsia"/>
        </w:rPr>
        <w:t>阴虚证</w:t>
      </w:r>
      <w:r>
        <w:rPr>
          <w:rFonts w:hint="eastAsia"/>
        </w:rPr>
        <w:t xml:space="preserve">   C.</w:t>
      </w:r>
      <w:r>
        <w:rPr>
          <w:rFonts w:hint="eastAsia"/>
        </w:rPr>
        <w:t>亡阴证</w:t>
      </w:r>
      <w:r>
        <w:rPr>
          <w:rFonts w:hint="eastAsia"/>
        </w:rPr>
        <w:t xml:space="preserve">   D.</w:t>
      </w:r>
      <w:r>
        <w:rPr>
          <w:rFonts w:hint="eastAsia"/>
        </w:rPr>
        <w:t>亡阳证</w:t>
      </w:r>
      <w:r>
        <w:rPr>
          <w:rFonts w:hint="eastAsia"/>
        </w:rPr>
        <w:t xml:space="preserve">   E.</w:t>
      </w:r>
      <w:r>
        <w:rPr>
          <w:rFonts w:hint="eastAsia"/>
        </w:rPr>
        <w:t>血虚证</w:t>
      </w:r>
    </w:p>
    <w:p w:rsidR="003E54F7" w:rsidRDefault="003E54F7" w:rsidP="00363945">
      <w:r>
        <w:rPr>
          <w:rFonts w:hint="eastAsia"/>
        </w:rPr>
        <w:t>13.</w:t>
      </w:r>
      <w:r>
        <w:rPr>
          <w:rFonts w:hint="eastAsia"/>
        </w:rPr>
        <w:t>虚证、寒证、失血证面色多见（）</w:t>
      </w:r>
    </w:p>
    <w:p w:rsidR="003E54F7" w:rsidRDefault="003E54F7" w:rsidP="00363945">
      <w:r>
        <w:rPr>
          <w:rFonts w:hint="eastAsia"/>
        </w:rPr>
        <w:t>A.</w:t>
      </w:r>
      <w:r>
        <w:rPr>
          <w:rFonts w:hint="eastAsia"/>
        </w:rPr>
        <w:t>白色</w:t>
      </w:r>
      <w:r>
        <w:rPr>
          <w:rFonts w:hint="eastAsia"/>
        </w:rPr>
        <w:t xml:space="preserve">   B.</w:t>
      </w:r>
      <w:r>
        <w:rPr>
          <w:rFonts w:hint="eastAsia"/>
        </w:rPr>
        <w:t>青色</w:t>
      </w:r>
      <w:r>
        <w:rPr>
          <w:rFonts w:hint="eastAsia"/>
        </w:rPr>
        <w:t xml:space="preserve">   C.</w:t>
      </w:r>
      <w:r>
        <w:rPr>
          <w:rFonts w:hint="eastAsia"/>
        </w:rPr>
        <w:t>黄色</w:t>
      </w:r>
      <w:r>
        <w:rPr>
          <w:rFonts w:hint="eastAsia"/>
        </w:rPr>
        <w:t xml:space="preserve">   D.</w:t>
      </w:r>
      <w:r>
        <w:rPr>
          <w:rFonts w:hint="eastAsia"/>
        </w:rPr>
        <w:t>赤色</w:t>
      </w:r>
      <w:r>
        <w:rPr>
          <w:rFonts w:hint="eastAsia"/>
        </w:rPr>
        <w:t xml:space="preserve">   E.</w:t>
      </w:r>
      <w:r>
        <w:rPr>
          <w:rFonts w:hint="eastAsia"/>
        </w:rPr>
        <w:t>黑色</w:t>
      </w:r>
    </w:p>
    <w:p w:rsidR="003E54F7" w:rsidRDefault="003E54F7" w:rsidP="00363945">
      <w:r>
        <w:rPr>
          <w:rFonts w:hint="eastAsia"/>
        </w:rPr>
        <w:t>14.</w:t>
      </w:r>
      <w:r>
        <w:rPr>
          <w:rFonts w:hint="eastAsia"/>
        </w:rPr>
        <w:t>黄苔（）</w:t>
      </w:r>
    </w:p>
    <w:p w:rsidR="003E54F7" w:rsidRDefault="003E54F7" w:rsidP="00363945">
      <w:r>
        <w:rPr>
          <w:rFonts w:hint="eastAsia"/>
        </w:rPr>
        <w:t>A.</w:t>
      </w:r>
      <w:r>
        <w:rPr>
          <w:rFonts w:hint="eastAsia"/>
        </w:rPr>
        <w:t>主表证、寒证</w:t>
      </w:r>
      <w:r>
        <w:rPr>
          <w:rFonts w:hint="eastAsia"/>
        </w:rPr>
        <w:t xml:space="preserve">   B.</w:t>
      </w:r>
      <w:r>
        <w:rPr>
          <w:rFonts w:hint="eastAsia"/>
        </w:rPr>
        <w:t>主热极</w:t>
      </w:r>
      <w:r>
        <w:rPr>
          <w:rFonts w:hint="eastAsia"/>
        </w:rPr>
        <w:t xml:space="preserve">   C.</w:t>
      </w:r>
      <w:r>
        <w:rPr>
          <w:rFonts w:hint="eastAsia"/>
        </w:rPr>
        <w:t>主寒极</w:t>
      </w:r>
      <w:r>
        <w:rPr>
          <w:rFonts w:hint="eastAsia"/>
        </w:rPr>
        <w:t xml:space="preserve">  D.</w:t>
      </w:r>
      <w:r>
        <w:rPr>
          <w:rFonts w:hint="eastAsia"/>
        </w:rPr>
        <w:t>主里证、热证</w:t>
      </w:r>
      <w:r>
        <w:rPr>
          <w:rFonts w:hint="eastAsia"/>
        </w:rPr>
        <w:t xml:space="preserve">   E.</w:t>
      </w:r>
      <w:r>
        <w:rPr>
          <w:rFonts w:hint="eastAsia"/>
        </w:rPr>
        <w:t>阳气虚证</w:t>
      </w:r>
    </w:p>
    <w:p w:rsidR="003E54F7" w:rsidRDefault="003E54F7" w:rsidP="00363945">
      <w:r>
        <w:rPr>
          <w:rFonts w:hint="eastAsia"/>
        </w:rPr>
        <w:t>15</w:t>
      </w:r>
      <w:r>
        <w:rPr>
          <w:rFonts w:ascii="宋体" w:hAnsi="宋体" w:hint="eastAsia"/>
        </w:rPr>
        <w:t>、</w:t>
      </w:r>
      <w:r>
        <w:rPr>
          <w:rFonts w:hint="eastAsia"/>
        </w:rPr>
        <w:t>用药禁忌中妊娠时须慎用的药物是（）</w:t>
      </w:r>
    </w:p>
    <w:p w:rsidR="003E54F7" w:rsidRDefault="003E54F7" w:rsidP="00363945">
      <w:r>
        <w:rPr>
          <w:rFonts w:hint="eastAsia"/>
        </w:rPr>
        <w:t>A.</w:t>
      </w:r>
      <w:r>
        <w:rPr>
          <w:rFonts w:hint="eastAsia"/>
        </w:rPr>
        <w:t>麝香</w:t>
      </w:r>
      <w:r>
        <w:rPr>
          <w:rFonts w:hint="eastAsia"/>
        </w:rPr>
        <w:t xml:space="preserve">   B.</w:t>
      </w:r>
      <w:r>
        <w:rPr>
          <w:rFonts w:hint="eastAsia"/>
        </w:rPr>
        <w:t>水蛭</w:t>
      </w:r>
      <w:r>
        <w:rPr>
          <w:rFonts w:hint="eastAsia"/>
        </w:rPr>
        <w:t xml:space="preserve">   C.</w:t>
      </w:r>
      <w:r>
        <w:rPr>
          <w:rFonts w:hint="eastAsia"/>
        </w:rPr>
        <w:t>斑蝥</w:t>
      </w:r>
      <w:r>
        <w:rPr>
          <w:rFonts w:hint="eastAsia"/>
        </w:rPr>
        <w:t xml:space="preserve">   D.</w:t>
      </w:r>
      <w:r>
        <w:rPr>
          <w:rFonts w:hint="eastAsia"/>
        </w:rPr>
        <w:t>人参</w:t>
      </w:r>
      <w:r>
        <w:rPr>
          <w:rFonts w:hint="eastAsia"/>
        </w:rPr>
        <w:t xml:space="preserve">   E.</w:t>
      </w:r>
      <w:r>
        <w:rPr>
          <w:rFonts w:hint="eastAsia"/>
        </w:rPr>
        <w:t>红花</w:t>
      </w:r>
    </w:p>
    <w:p w:rsidR="003E54F7" w:rsidRDefault="003E54F7" w:rsidP="00363945">
      <w:r>
        <w:rPr>
          <w:rFonts w:hint="eastAsia"/>
        </w:rPr>
        <w:t>16</w:t>
      </w:r>
      <w:r>
        <w:rPr>
          <w:rFonts w:hint="eastAsia"/>
        </w:rPr>
        <w:t>、宜空腹服的药为（）</w:t>
      </w:r>
    </w:p>
    <w:p w:rsidR="003E54F7" w:rsidRDefault="003E54F7" w:rsidP="00363945">
      <w:r>
        <w:rPr>
          <w:rFonts w:hint="eastAsia"/>
        </w:rPr>
        <w:t>A.</w:t>
      </w:r>
      <w:r>
        <w:rPr>
          <w:rFonts w:hint="eastAsia"/>
        </w:rPr>
        <w:t>安神药</w:t>
      </w:r>
      <w:r>
        <w:rPr>
          <w:rFonts w:hint="eastAsia"/>
        </w:rPr>
        <w:t xml:space="preserve">   B.</w:t>
      </w:r>
      <w:r>
        <w:rPr>
          <w:rFonts w:hint="eastAsia"/>
        </w:rPr>
        <w:t>滋补药</w:t>
      </w:r>
      <w:r>
        <w:rPr>
          <w:rFonts w:hint="eastAsia"/>
        </w:rPr>
        <w:t xml:space="preserve">   C.</w:t>
      </w:r>
      <w:r>
        <w:rPr>
          <w:rFonts w:hint="eastAsia"/>
        </w:rPr>
        <w:t>泻下药</w:t>
      </w:r>
      <w:r>
        <w:rPr>
          <w:rFonts w:hint="eastAsia"/>
        </w:rPr>
        <w:t xml:space="preserve">   D.</w:t>
      </w:r>
      <w:r>
        <w:rPr>
          <w:rFonts w:hint="eastAsia"/>
        </w:rPr>
        <w:t>平喘药</w:t>
      </w:r>
      <w:r>
        <w:rPr>
          <w:rFonts w:hint="eastAsia"/>
        </w:rPr>
        <w:t xml:space="preserve">   E.</w:t>
      </w:r>
      <w:r>
        <w:rPr>
          <w:rFonts w:hint="eastAsia"/>
        </w:rPr>
        <w:t>消导药</w:t>
      </w:r>
    </w:p>
    <w:p w:rsidR="003E54F7" w:rsidRDefault="003E54F7" w:rsidP="00363945">
      <w:r>
        <w:rPr>
          <w:rFonts w:hint="eastAsia"/>
        </w:rPr>
        <w:t>17.</w:t>
      </w:r>
      <w:r>
        <w:rPr>
          <w:rFonts w:hint="eastAsia"/>
        </w:rPr>
        <w:t>消渴患者口渴饮水的特点是（）</w:t>
      </w:r>
    </w:p>
    <w:p w:rsidR="003E54F7" w:rsidRDefault="003E54F7" w:rsidP="00363945">
      <w:r>
        <w:rPr>
          <w:rFonts w:hint="eastAsia"/>
        </w:rPr>
        <w:t>A.</w:t>
      </w:r>
      <w:r>
        <w:rPr>
          <w:rFonts w:hint="eastAsia"/>
        </w:rPr>
        <w:t>口不渴饮</w:t>
      </w:r>
      <w:r>
        <w:rPr>
          <w:rFonts w:hint="eastAsia"/>
        </w:rPr>
        <w:t xml:space="preserve"> B.</w:t>
      </w:r>
      <w:r>
        <w:rPr>
          <w:rFonts w:hint="eastAsia"/>
        </w:rPr>
        <w:t>渴不多饮</w:t>
      </w:r>
      <w:r>
        <w:rPr>
          <w:rFonts w:hint="eastAsia"/>
        </w:rPr>
        <w:t xml:space="preserve"> C.</w:t>
      </w:r>
      <w:r>
        <w:rPr>
          <w:rFonts w:hint="eastAsia"/>
        </w:rPr>
        <w:t>口渴多饮</w:t>
      </w:r>
      <w:r>
        <w:rPr>
          <w:rFonts w:hint="eastAsia"/>
        </w:rPr>
        <w:t xml:space="preserve"> D.</w:t>
      </w:r>
      <w:r>
        <w:rPr>
          <w:rFonts w:hint="eastAsia"/>
        </w:rPr>
        <w:t>饮不欲咽</w:t>
      </w:r>
      <w:r>
        <w:rPr>
          <w:rFonts w:hint="eastAsia"/>
        </w:rPr>
        <w:t>E.</w:t>
      </w:r>
      <w:r>
        <w:rPr>
          <w:rFonts w:hint="eastAsia"/>
        </w:rPr>
        <w:t>饮入即吐</w:t>
      </w:r>
    </w:p>
    <w:p w:rsidR="003E54F7" w:rsidRDefault="003E54F7" w:rsidP="00363945">
      <w:r>
        <w:rPr>
          <w:rFonts w:hint="eastAsia"/>
        </w:rPr>
        <w:t>18.</w:t>
      </w:r>
      <w:r>
        <w:rPr>
          <w:rFonts w:hint="eastAsia"/>
        </w:rPr>
        <w:t>半表半里的患者，常见（）</w:t>
      </w:r>
    </w:p>
    <w:p w:rsidR="003E54F7" w:rsidRDefault="003E54F7" w:rsidP="00363945">
      <w:r>
        <w:rPr>
          <w:rFonts w:hint="eastAsia"/>
        </w:rPr>
        <w:t xml:space="preserve">A. </w:t>
      </w:r>
      <w:r>
        <w:rPr>
          <w:rFonts w:hint="eastAsia"/>
        </w:rPr>
        <w:t>但热不寒</w:t>
      </w:r>
      <w:r>
        <w:rPr>
          <w:rFonts w:hint="eastAsia"/>
        </w:rPr>
        <w:t>B.</w:t>
      </w:r>
      <w:r>
        <w:rPr>
          <w:rFonts w:hint="eastAsia"/>
        </w:rPr>
        <w:t>但寒不热</w:t>
      </w:r>
      <w:r>
        <w:rPr>
          <w:rFonts w:hint="eastAsia"/>
        </w:rPr>
        <w:t xml:space="preserve"> C.</w:t>
      </w:r>
      <w:r>
        <w:rPr>
          <w:rFonts w:hint="eastAsia"/>
        </w:rPr>
        <w:t>寒热往来</w:t>
      </w:r>
      <w:r>
        <w:rPr>
          <w:rFonts w:hint="eastAsia"/>
        </w:rPr>
        <w:t xml:space="preserve"> D.</w:t>
      </w:r>
      <w:r>
        <w:rPr>
          <w:rFonts w:hint="eastAsia"/>
        </w:rPr>
        <w:t>五心烦热</w:t>
      </w:r>
      <w:r>
        <w:rPr>
          <w:rFonts w:hint="eastAsia"/>
        </w:rPr>
        <w:t xml:space="preserve"> E.</w:t>
      </w:r>
      <w:r>
        <w:rPr>
          <w:rFonts w:hint="eastAsia"/>
        </w:rPr>
        <w:t>恶寒发热</w:t>
      </w:r>
    </w:p>
    <w:p w:rsidR="003E54F7" w:rsidRDefault="003E54F7" w:rsidP="00363945">
      <w:r>
        <w:rPr>
          <w:rFonts w:hint="eastAsia"/>
        </w:rPr>
        <w:t>19.</w:t>
      </w:r>
      <w:r>
        <w:rPr>
          <w:rFonts w:hint="eastAsia"/>
        </w:rPr>
        <w:t>患者心悸不安，胸闷胸痛，唇甲紫暗，舌紫暗，有瘀斑，脉细涩，辨证属（）</w:t>
      </w:r>
    </w:p>
    <w:p w:rsidR="003E54F7" w:rsidRDefault="003E54F7" w:rsidP="00363945">
      <w:r>
        <w:rPr>
          <w:rFonts w:hint="eastAsia"/>
        </w:rPr>
        <w:t>A.</w:t>
      </w:r>
      <w:r>
        <w:rPr>
          <w:rFonts w:hint="eastAsia"/>
        </w:rPr>
        <w:t>心气虚证</w:t>
      </w:r>
      <w:r>
        <w:rPr>
          <w:rFonts w:hint="eastAsia"/>
        </w:rPr>
        <w:t xml:space="preserve"> B.</w:t>
      </w:r>
      <w:r>
        <w:rPr>
          <w:rFonts w:hint="eastAsia"/>
        </w:rPr>
        <w:t>心阳虚证</w:t>
      </w:r>
      <w:r>
        <w:rPr>
          <w:rFonts w:hint="eastAsia"/>
        </w:rPr>
        <w:t xml:space="preserve"> C.</w:t>
      </w:r>
      <w:r>
        <w:rPr>
          <w:rFonts w:hint="eastAsia"/>
        </w:rPr>
        <w:t>气血两虚</w:t>
      </w:r>
      <w:r>
        <w:rPr>
          <w:rFonts w:hint="eastAsia"/>
        </w:rPr>
        <w:t xml:space="preserve"> D.</w:t>
      </w:r>
      <w:r>
        <w:rPr>
          <w:rFonts w:hint="eastAsia"/>
        </w:rPr>
        <w:t>心血瘀阻证</w:t>
      </w:r>
      <w:r>
        <w:rPr>
          <w:rFonts w:hint="eastAsia"/>
        </w:rPr>
        <w:t xml:space="preserve"> E.</w:t>
      </w:r>
      <w:r>
        <w:rPr>
          <w:rFonts w:hint="eastAsia"/>
        </w:rPr>
        <w:t>水饮凌心证</w:t>
      </w:r>
    </w:p>
    <w:p w:rsidR="003E54F7" w:rsidRDefault="003E54F7" w:rsidP="00363945">
      <w:r>
        <w:rPr>
          <w:rFonts w:hint="eastAsia"/>
        </w:rPr>
        <w:t>20.</w:t>
      </w:r>
      <w:r>
        <w:rPr>
          <w:rFonts w:hint="eastAsia"/>
        </w:rPr>
        <w:t>寒邪客胃证的护治法则（）</w:t>
      </w:r>
    </w:p>
    <w:p w:rsidR="003E54F7" w:rsidRDefault="003E54F7" w:rsidP="00363945">
      <w:r>
        <w:rPr>
          <w:rFonts w:hint="eastAsia"/>
        </w:rPr>
        <w:t>A.</w:t>
      </w:r>
      <w:r>
        <w:rPr>
          <w:rFonts w:hint="eastAsia"/>
        </w:rPr>
        <w:t>消失导滞</w:t>
      </w:r>
      <w:r>
        <w:rPr>
          <w:rFonts w:hint="eastAsia"/>
        </w:rPr>
        <w:t xml:space="preserve"> B.</w:t>
      </w:r>
      <w:r>
        <w:rPr>
          <w:rFonts w:hint="eastAsia"/>
        </w:rPr>
        <w:t>温胃散寒</w:t>
      </w:r>
      <w:r>
        <w:rPr>
          <w:rFonts w:hint="eastAsia"/>
        </w:rPr>
        <w:t xml:space="preserve"> C.</w:t>
      </w:r>
      <w:r>
        <w:rPr>
          <w:rFonts w:hint="eastAsia"/>
        </w:rPr>
        <w:t>疏肝理气</w:t>
      </w:r>
      <w:r>
        <w:rPr>
          <w:rFonts w:hint="eastAsia"/>
        </w:rPr>
        <w:t xml:space="preserve"> D.</w:t>
      </w:r>
      <w:r>
        <w:rPr>
          <w:rFonts w:hint="eastAsia"/>
        </w:rPr>
        <w:t>温中健脾</w:t>
      </w:r>
      <w:r>
        <w:rPr>
          <w:rFonts w:hint="eastAsia"/>
        </w:rPr>
        <w:t xml:space="preserve"> E.</w:t>
      </w:r>
      <w:r>
        <w:rPr>
          <w:rFonts w:hint="eastAsia"/>
        </w:rPr>
        <w:t>清胃散热</w:t>
      </w:r>
    </w:p>
    <w:p w:rsidR="003E54F7" w:rsidRDefault="003E54F7" w:rsidP="00363945">
      <w:r>
        <w:rPr>
          <w:rFonts w:hint="eastAsia"/>
        </w:rPr>
        <w:t>21.</w:t>
      </w:r>
      <w:r>
        <w:rPr>
          <w:rFonts w:hint="eastAsia"/>
        </w:rPr>
        <w:t>肠道湿热证常用的方剂是（）</w:t>
      </w:r>
    </w:p>
    <w:p w:rsidR="003E54F7" w:rsidRDefault="003E54F7" w:rsidP="00363945">
      <w:r>
        <w:rPr>
          <w:rFonts w:hint="eastAsia"/>
        </w:rPr>
        <w:t>A.</w:t>
      </w:r>
      <w:r>
        <w:rPr>
          <w:rFonts w:hint="eastAsia"/>
        </w:rPr>
        <w:t>小柴胡汤</w:t>
      </w:r>
      <w:r>
        <w:rPr>
          <w:rFonts w:hint="eastAsia"/>
        </w:rPr>
        <w:t>B.</w:t>
      </w:r>
      <w:r>
        <w:rPr>
          <w:rFonts w:hint="eastAsia"/>
        </w:rPr>
        <w:t>痛泻要方</w:t>
      </w:r>
      <w:r>
        <w:rPr>
          <w:rFonts w:hint="eastAsia"/>
        </w:rPr>
        <w:t xml:space="preserve"> C.</w:t>
      </w:r>
      <w:r>
        <w:rPr>
          <w:rFonts w:hint="eastAsia"/>
        </w:rPr>
        <w:t>参莲白术散</w:t>
      </w:r>
      <w:r>
        <w:rPr>
          <w:rFonts w:hint="eastAsia"/>
        </w:rPr>
        <w:t xml:space="preserve"> D.</w:t>
      </w:r>
      <w:r>
        <w:rPr>
          <w:rFonts w:hint="eastAsia"/>
        </w:rPr>
        <w:t>葛根芩连汤</w:t>
      </w:r>
      <w:r>
        <w:rPr>
          <w:rFonts w:hint="eastAsia"/>
        </w:rPr>
        <w:t xml:space="preserve"> E.</w:t>
      </w:r>
      <w:r>
        <w:rPr>
          <w:rFonts w:hint="eastAsia"/>
        </w:rPr>
        <w:t>四神丸</w:t>
      </w:r>
    </w:p>
    <w:p w:rsidR="003E54F7" w:rsidRDefault="003E54F7" w:rsidP="00363945">
      <w:r>
        <w:rPr>
          <w:rFonts w:hint="eastAsia"/>
        </w:rPr>
        <w:t xml:space="preserve">22. </w:t>
      </w:r>
      <w:r>
        <w:rPr>
          <w:rFonts w:hint="eastAsia"/>
        </w:rPr>
        <w:t>心脾两虚型心悸患者不宜食用（）</w:t>
      </w:r>
    </w:p>
    <w:p w:rsidR="003E54F7" w:rsidRDefault="003E54F7" w:rsidP="00363945">
      <w:r>
        <w:rPr>
          <w:rFonts w:hint="eastAsia"/>
        </w:rPr>
        <w:t>A</w:t>
      </w:r>
      <w:r>
        <w:rPr>
          <w:rFonts w:hint="eastAsia"/>
        </w:rPr>
        <w:t>桂圆</w:t>
      </w:r>
      <w:r>
        <w:rPr>
          <w:rFonts w:hint="eastAsia"/>
        </w:rPr>
        <w:t xml:space="preserve">  B</w:t>
      </w:r>
      <w:r>
        <w:rPr>
          <w:rFonts w:hint="eastAsia"/>
        </w:rPr>
        <w:t>红枣</w:t>
      </w:r>
      <w:r>
        <w:rPr>
          <w:rFonts w:hint="eastAsia"/>
        </w:rPr>
        <w:t xml:space="preserve"> C</w:t>
      </w:r>
      <w:r>
        <w:rPr>
          <w:rFonts w:hint="eastAsia"/>
        </w:rPr>
        <w:t>山药</w:t>
      </w:r>
      <w:r>
        <w:rPr>
          <w:rFonts w:hint="eastAsia"/>
        </w:rPr>
        <w:t xml:space="preserve"> D</w:t>
      </w:r>
      <w:r>
        <w:rPr>
          <w:rFonts w:hint="eastAsia"/>
        </w:rPr>
        <w:t>鸡蛋</w:t>
      </w:r>
      <w:r>
        <w:rPr>
          <w:rFonts w:hint="eastAsia"/>
        </w:rPr>
        <w:t xml:space="preserve"> E </w:t>
      </w:r>
      <w:r>
        <w:rPr>
          <w:rFonts w:hint="eastAsia"/>
        </w:rPr>
        <w:t>浓茶</w:t>
      </w:r>
    </w:p>
    <w:p w:rsidR="003E54F7" w:rsidRDefault="003E54F7" w:rsidP="00363945">
      <w:r>
        <w:rPr>
          <w:rFonts w:hint="eastAsia"/>
        </w:rPr>
        <w:t xml:space="preserve">23. </w:t>
      </w:r>
      <w:r>
        <w:rPr>
          <w:rFonts w:hint="eastAsia"/>
        </w:rPr>
        <w:t>胃痛主要与哪几个脏腑关系密切（）</w:t>
      </w:r>
    </w:p>
    <w:p w:rsidR="003E54F7" w:rsidRDefault="003E54F7" w:rsidP="00363945">
      <w:r>
        <w:rPr>
          <w:rFonts w:hint="eastAsia"/>
        </w:rPr>
        <w:t>A</w:t>
      </w:r>
      <w:r>
        <w:rPr>
          <w:rFonts w:hint="eastAsia"/>
        </w:rPr>
        <w:t>肝脾</w:t>
      </w:r>
      <w:r>
        <w:rPr>
          <w:rFonts w:hint="eastAsia"/>
        </w:rPr>
        <w:t xml:space="preserve"> B</w:t>
      </w:r>
      <w:r>
        <w:rPr>
          <w:rFonts w:hint="eastAsia"/>
        </w:rPr>
        <w:t>肺肾</w:t>
      </w:r>
      <w:r>
        <w:rPr>
          <w:rFonts w:hint="eastAsia"/>
        </w:rPr>
        <w:t xml:space="preserve"> C</w:t>
      </w:r>
      <w:r>
        <w:rPr>
          <w:rFonts w:hint="eastAsia"/>
        </w:rPr>
        <w:t>肝肺</w:t>
      </w:r>
      <w:r>
        <w:rPr>
          <w:rFonts w:hint="eastAsia"/>
        </w:rPr>
        <w:t xml:space="preserve"> D</w:t>
      </w:r>
      <w:r>
        <w:rPr>
          <w:rFonts w:hint="eastAsia"/>
        </w:rPr>
        <w:t>脾肺</w:t>
      </w:r>
      <w:r>
        <w:rPr>
          <w:rFonts w:hint="eastAsia"/>
        </w:rPr>
        <w:t xml:space="preserve"> E</w:t>
      </w:r>
      <w:r>
        <w:rPr>
          <w:rFonts w:hint="eastAsia"/>
        </w:rPr>
        <w:t>脾肾</w:t>
      </w:r>
    </w:p>
    <w:p w:rsidR="003E54F7" w:rsidRDefault="003E54F7" w:rsidP="00363945">
      <w:r>
        <w:rPr>
          <w:rFonts w:hint="eastAsia"/>
        </w:rPr>
        <w:t>24.</w:t>
      </w:r>
      <w:r>
        <w:rPr>
          <w:rFonts w:hint="eastAsia"/>
        </w:rPr>
        <w:t>实证胃痛不包括以下哪个特点（）</w:t>
      </w:r>
    </w:p>
    <w:p w:rsidR="003E54F7" w:rsidRDefault="003E54F7" w:rsidP="00363945">
      <w:r>
        <w:rPr>
          <w:rFonts w:hint="eastAsia"/>
        </w:rPr>
        <w:t xml:space="preserve">A </w:t>
      </w:r>
      <w:r>
        <w:rPr>
          <w:rFonts w:hint="eastAsia"/>
        </w:rPr>
        <w:t>暴痛</w:t>
      </w:r>
      <w:r>
        <w:rPr>
          <w:rFonts w:hint="eastAsia"/>
        </w:rPr>
        <w:t xml:space="preserve">  B </w:t>
      </w:r>
      <w:r>
        <w:rPr>
          <w:rFonts w:hint="eastAsia"/>
        </w:rPr>
        <w:t>拒按</w:t>
      </w:r>
      <w:r>
        <w:rPr>
          <w:rFonts w:hint="eastAsia"/>
        </w:rPr>
        <w:t xml:space="preserve">  C </w:t>
      </w:r>
      <w:r>
        <w:rPr>
          <w:rFonts w:hint="eastAsia"/>
        </w:rPr>
        <w:t>痛无休止</w:t>
      </w:r>
      <w:r>
        <w:rPr>
          <w:rFonts w:hint="eastAsia"/>
        </w:rPr>
        <w:t xml:space="preserve"> D </w:t>
      </w:r>
      <w:r>
        <w:rPr>
          <w:rFonts w:hint="eastAsia"/>
        </w:rPr>
        <w:t>病多在气</w:t>
      </w:r>
      <w:r>
        <w:rPr>
          <w:rFonts w:hint="eastAsia"/>
        </w:rPr>
        <w:t xml:space="preserve"> E </w:t>
      </w:r>
      <w:r>
        <w:rPr>
          <w:rFonts w:hint="eastAsia"/>
        </w:rPr>
        <w:t>进食后减轻</w:t>
      </w:r>
    </w:p>
    <w:p w:rsidR="003E54F7" w:rsidRDefault="003E54F7" w:rsidP="00363945">
      <w:pPr>
        <w:rPr>
          <w:szCs w:val="21"/>
        </w:rPr>
      </w:pPr>
      <w:r>
        <w:rPr>
          <w:rFonts w:hint="eastAsia"/>
          <w:szCs w:val="21"/>
        </w:rPr>
        <w:t>25.</w:t>
      </w:r>
      <w:r>
        <w:rPr>
          <w:rFonts w:hint="eastAsia"/>
          <w:szCs w:val="21"/>
        </w:rPr>
        <w:t>外感风寒头痛选何穴治疗（</w:t>
      </w:r>
      <w:r>
        <w:rPr>
          <w:szCs w:val="21"/>
        </w:rPr>
        <w:t xml:space="preserve">   </w:t>
      </w:r>
      <w:r>
        <w:rPr>
          <w:rFonts w:hint="eastAsia"/>
          <w:szCs w:val="21"/>
        </w:rPr>
        <w:t>）</w:t>
      </w:r>
    </w:p>
    <w:p w:rsidR="003E54F7" w:rsidRDefault="003E54F7" w:rsidP="00363945">
      <w:pPr>
        <w:rPr>
          <w:szCs w:val="21"/>
        </w:rPr>
      </w:pPr>
      <w:r>
        <w:rPr>
          <w:szCs w:val="21"/>
        </w:rPr>
        <w:t xml:space="preserve">   A</w:t>
      </w:r>
      <w:r>
        <w:rPr>
          <w:rFonts w:hint="eastAsia"/>
          <w:szCs w:val="21"/>
        </w:rPr>
        <w:t>.</w:t>
      </w:r>
      <w:r>
        <w:rPr>
          <w:szCs w:val="21"/>
        </w:rPr>
        <w:t xml:space="preserve"> </w:t>
      </w:r>
      <w:r>
        <w:rPr>
          <w:rFonts w:hint="eastAsia"/>
          <w:szCs w:val="21"/>
        </w:rPr>
        <w:t>合谷</w:t>
      </w:r>
      <w:r>
        <w:rPr>
          <w:szCs w:val="21"/>
        </w:rPr>
        <w:t xml:space="preserve">   B </w:t>
      </w:r>
      <w:r>
        <w:rPr>
          <w:rFonts w:hint="eastAsia"/>
          <w:szCs w:val="21"/>
        </w:rPr>
        <w:t>.</w:t>
      </w:r>
      <w:r>
        <w:rPr>
          <w:rFonts w:hint="eastAsia"/>
          <w:szCs w:val="21"/>
        </w:rPr>
        <w:t>足三里</w:t>
      </w:r>
      <w:r>
        <w:rPr>
          <w:szCs w:val="21"/>
        </w:rPr>
        <w:t xml:space="preserve">   C </w:t>
      </w:r>
      <w:r>
        <w:rPr>
          <w:rFonts w:hint="eastAsia"/>
          <w:szCs w:val="21"/>
        </w:rPr>
        <w:t>.</w:t>
      </w:r>
      <w:r>
        <w:rPr>
          <w:rFonts w:hint="eastAsia"/>
          <w:szCs w:val="21"/>
        </w:rPr>
        <w:t>委中</w:t>
      </w:r>
      <w:r>
        <w:rPr>
          <w:szCs w:val="21"/>
        </w:rPr>
        <w:t xml:space="preserve">    D  </w:t>
      </w:r>
      <w:r>
        <w:rPr>
          <w:rFonts w:hint="eastAsia"/>
          <w:szCs w:val="21"/>
        </w:rPr>
        <w:t>.</w:t>
      </w:r>
      <w:r>
        <w:rPr>
          <w:rFonts w:hint="eastAsia"/>
          <w:szCs w:val="21"/>
        </w:rPr>
        <w:t>隐白</w:t>
      </w:r>
    </w:p>
    <w:p w:rsidR="003E54F7" w:rsidRDefault="003E54F7" w:rsidP="00363945">
      <w:pPr>
        <w:rPr>
          <w:szCs w:val="21"/>
        </w:rPr>
      </w:pPr>
      <w:r>
        <w:rPr>
          <w:szCs w:val="21"/>
        </w:rPr>
        <w:lastRenderedPageBreak/>
        <w:t>2</w:t>
      </w:r>
      <w:r>
        <w:rPr>
          <w:rFonts w:hint="eastAsia"/>
          <w:szCs w:val="21"/>
        </w:rPr>
        <w:t>6.</w:t>
      </w:r>
      <w:r>
        <w:rPr>
          <w:rFonts w:hint="eastAsia"/>
          <w:szCs w:val="21"/>
        </w:rPr>
        <w:t>咽喉肿痛选何穴治疗（</w:t>
      </w:r>
      <w:r>
        <w:rPr>
          <w:szCs w:val="21"/>
        </w:rPr>
        <w:t xml:space="preserve">   </w:t>
      </w:r>
      <w:r>
        <w:rPr>
          <w:rFonts w:hint="eastAsia"/>
          <w:szCs w:val="21"/>
        </w:rPr>
        <w:t>）</w:t>
      </w:r>
    </w:p>
    <w:p w:rsidR="003E54F7" w:rsidRDefault="003E54F7" w:rsidP="00363945">
      <w:pPr>
        <w:rPr>
          <w:szCs w:val="21"/>
        </w:rPr>
      </w:pPr>
      <w:r>
        <w:rPr>
          <w:szCs w:val="21"/>
        </w:rPr>
        <w:t xml:space="preserve">   A </w:t>
      </w:r>
      <w:r>
        <w:rPr>
          <w:rFonts w:hint="eastAsia"/>
          <w:szCs w:val="21"/>
        </w:rPr>
        <w:t>.</w:t>
      </w:r>
      <w:r>
        <w:rPr>
          <w:rFonts w:hint="eastAsia"/>
          <w:szCs w:val="21"/>
        </w:rPr>
        <w:t>外关</w:t>
      </w:r>
      <w:r>
        <w:rPr>
          <w:szCs w:val="21"/>
        </w:rPr>
        <w:t xml:space="preserve">   B</w:t>
      </w:r>
      <w:r>
        <w:rPr>
          <w:rFonts w:hint="eastAsia"/>
          <w:szCs w:val="21"/>
        </w:rPr>
        <w:t>.</w:t>
      </w:r>
      <w:r>
        <w:rPr>
          <w:szCs w:val="21"/>
        </w:rPr>
        <w:t xml:space="preserve"> </w:t>
      </w:r>
      <w:r>
        <w:rPr>
          <w:rFonts w:hint="eastAsia"/>
          <w:szCs w:val="21"/>
        </w:rPr>
        <w:t>神阙</w:t>
      </w:r>
      <w:r>
        <w:rPr>
          <w:szCs w:val="21"/>
        </w:rPr>
        <w:t xml:space="preserve">   C</w:t>
      </w:r>
      <w:r>
        <w:rPr>
          <w:rFonts w:hint="eastAsia"/>
          <w:szCs w:val="21"/>
        </w:rPr>
        <w:t>.</w:t>
      </w:r>
      <w:r>
        <w:rPr>
          <w:rFonts w:hint="eastAsia"/>
          <w:szCs w:val="21"/>
        </w:rPr>
        <w:t>少商</w:t>
      </w:r>
      <w:r>
        <w:rPr>
          <w:szCs w:val="21"/>
        </w:rPr>
        <w:t xml:space="preserve">    D </w:t>
      </w:r>
      <w:r>
        <w:rPr>
          <w:rFonts w:hint="eastAsia"/>
          <w:szCs w:val="21"/>
        </w:rPr>
        <w:t>.</w:t>
      </w:r>
      <w:r>
        <w:rPr>
          <w:rFonts w:hint="eastAsia"/>
          <w:szCs w:val="21"/>
        </w:rPr>
        <w:t>内关</w:t>
      </w:r>
    </w:p>
    <w:p w:rsidR="003E54F7" w:rsidRDefault="003E54F7" w:rsidP="00363945">
      <w:pPr>
        <w:rPr>
          <w:szCs w:val="21"/>
        </w:rPr>
      </w:pPr>
      <w:r>
        <w:rPr>
          <w:szCs w:val="21"/>
        </w:rPr>
        <w:t>27.</w:t>
      </w:r>
      <w:r>
        <w:rPr>
          <w:rFonts w:hint="eastAsia"/>
          <w:szCs w:val="21"/>
        </w:rPr>
        <w:t>胁痛选何穴治疗（</w:t>
      </w:r>
      <w:r>
        <w:rPr>
          <w:szCs w:val="21"/>
        </w:rPr>
        <w:t xml:space="preserve">   </w:t>
      </w:r>
      <w:r>
        <w:rPr>
          <w:rFonts w:hint="eastAsia"/>
          <w:szCs w:val="21"/>
        </w:rPr>
        <w:t>）</w:t>
      </w:r>
    </w:p>
    <w:p w:rsidR="003E54F7" w:rsidRDefault="003E54F7" w:rsidP="00363945">
      <w:pPr>
        <w:rPr>
          <w:szCs w:val="21"/>
        </w:rPr>
      </w:pPr>
      <w:r>
        <w:rPr>
          <w:szCs w:val="21"/>
        </w:rPr>
        <w:t xml:space="preserve">   A </w:t>
      </w:r>
      <w:r>
        <w:rPr>
          <w:rFonts w:hint="eastAsia"/>
          <w:szCs w:val="21"/>
        </w:rPr>
        <w:t>.</w:t>
      </w:r>
      <w:r>
        <w:rPr>
          <w:rFonts w:hint="eastAsia"/>
          <w:szCs w:val="21"/>
        </w:rPr>
        <w:t>少泽</w:t>
      </w:r>
      <w:r>
        <w:rPr>
          <w:szCs w:val="21"/>
        </w:rPr>
        <w:t xml:space="preserve">   B</w:t>
      </w:r>
      <w:r>
        <w:rPr>
          <w:rFonts w:hint="eastAsia"/>
          <w:szCs w:val="21"/>
        </w:rPr>
        <w:t>.</w:t>
      </w:r>
      <w:r>
        <w:rPr>
          <w:szCs w:val="21"/>
        </w:rPr>
        <w:t xml:space="preserve"> </w:t>
      </w:r>
      <w:r>
        <w:rPr>
          <w:rFonts w:hint="eastAsia"/>
          <w:szCs w:val="21"/>
        </w:rPr>
        <w:t>内关</w:t>
      </w:r>
      <w:r>
        <w:rPr>
          <w:szCs w:val="21"/>
        </w:rPr>
        <w:t xml:space="preserve">   C </w:t>
      </w:r>
      <w:r>
        <w:rPr>
          <w:rFonts w:hint="eastAsia"/>
          <w:szCs w:val="21"/>
        </w:rPr>
        <w:t>.</w:t>
      </w:r>
      <w:r>
        <w:rPr>
          <w:rFonts w:hint="eastAsia"/>
          <w:szCs w:val="21"/>
        </w:rPr>
        <w:t>期门</w:t>
      </w:r>
      <w:r>
        <w:rPr>
          <w:szCs w:val="21"/>
        </w:rPr>
        <w:t xml:space="preserve">    D </w:t>
      </w:r>
      <w:r>
        <w:rPr>
          <w:rFonts w:hint="eastAsia"/>
          <w:szCs w:val="21"/>
        </w:rPr>
        <w:t>.</w:t>
      </w:r>
      <w:r>
        <w:rPr>
          <w:rFonts w:hint="eastAsia"/>
          <w:szCs w:val="21"/>
        </w:rPr>
        <w:t>足三里</w:t>
      </w:r>
    </w:p>
    <w:p w:rsidR="003E54F7" w:rsidRDefault="003E54F7" w:rsidP="00363945">
      <w:pPr>
        <w:rPr>
          <w:szCs w:val="21"/>
        </w:rPr>
      </w:pPr>
      <w:r>
        <w:rPr>
          <w:rFonts w:hint="eastAsia"/>
          <w:szCs w:val="21"/>
        </w:rPr>
        <w:t>28.</w:t>
      </w:r>
      <w:r>
        <w:rPr>
          <w:rFonts w:hint="eastAsia"/>
          <w:szCs w:val="21"/>
        </w:rPr>
        <w:t>具有强壮作用的穴位是（</w:t>
      </w:r>
      <w:r>
        <w:rPr>
          <w:szCs w:val="21"/>
        </w:rPr>
        <w:t xml:space="preserve">   </w:t>
      </w:r>
      <w:r>
        <w:rPr>
          <w:rFonts w:hint="eastAsia"/>
          <w:szCs w:val="21"/>
        </w:rPr>
        <w:t>）</w:t>
      </w:r>
    </w:p>
    <w:p w:rsidR="003E54F7" w:rsidRDefault="003E54F7" w:rsidP="00363945">
      <w:pPr>
        <w:ind w:firstLineChars="150" w:firstLine="315"/>
        <w:rPr>
          <w:szCs w:val="21"/>
        </w:rPr>
      </w:pPr>
      <w:r>
        <w:rPr>
          <w:szCs w:val="21"/>
        </w:rPr>
        <w:t xml:space="preserve">A </w:t>
      </w:r>
      <w:r>
        <w:rPr>
          <w:rFonts w:hint="eastAsia"/>
          <w:szCs w:val="21"/>
        </w:rPr>
        <w:t>.</w:t>
      </w:r>
      <w:r>
        <w:rPr>
          <w:rFonts w:hint="eastAsia"/>
          <w:szCs w:val="21"/>
        </w:rPr>
        <w:t>神阙</w:t>
      </w:r>
      <w:r>
        <w:rPr>
          <w:szCs w:val="21"/>
        </w:rPr>
        <w:t xml:space="preserve">   B</w:t>
      </w:r>
      <w:r>
        <w:rPr>
          <w:rFonts w:hint="eastAsia"/>
          <w:szCs w:val="21"/>
        </w:rPr>
        <w:t>.</w:t>
      </w:r>
      <w:r>
        <w:rPr>
          <w:rFonts w:hint="eastAsia"/>
          <w:szCs w:val="21"/>
        </w:rPr>
        <w:t>委中</w:t>
      </w:r>
      <w:r>
        <w:rPr>
          <w:szCs w:val="21"/>
        </w:rPr>
        <w:t xml:space="preserve">   C </w:t>
      </w:r>
      <w:r>
        <w:rPr>
          <w:rFonts w:hint="eastAsia"/>
          <w:szCs w:val="21"/>
        </w:rPr>
        <w:t>.</w:t>
      </w:r>
      <w:r>
        <w:rPr>
          <w:rFonts w:hint="eastAsia"/>
          <w:szCs w:val="21"/>
        </w:rPr>
        <w:t>外关</w:t>
      </w:r>
      <w:r>
        <w:rPr>
          <w:szCs w:val="21"/>
        </w:rPr>
        <w:t xml:space="preserve">    D </w:t>
      </w:r>
      <w:r>
        <w:rPr>
          <w:rFonts w:hint="eastAsia"/>
          <w:szCs w:val="21"/>
        </w:rPr>
        <w:t>.</w:t>
      </w:r>
      <w:r>
        <w:rPr>
          <w:rFonts w:hint="eastAsia"/>
          <w:szCs w:val="21"/>
        </w:rPr>
        <w:t>涌泉</w:t>
      </w:r>
    </w:p>
    <w:p w:rsidR="003E54F7" w:rsidRDefault="003E54F7" w:rsidP="00363945">
      <w:pPr>
        <w:rPr>
          <w:szCs w:val="21"/>
        </w:rPr>
      </w:pPr>
      <w:r>
        <w:rPr>
          <w:rFonts w:hint="eastAsia"/>
          <w:szCs w:val="21"/>
        </w:rPr>
        <w:t>29.</w:t>
      </w:r>
      <w:r>
        <w:rPr>
          <w:rFonts w:hint="eastAsia"/>
          <w:szCs w:val="21"/>
        </w:rPr>
        <w:t>腧穴分类为几类（</w:t>
      </w:r>
      <w:r>
        <w:rPr>
          <w:szCs w:val="21"/>
        </w:rPr>
        <w:t xml:space="preserve">   </w:t>
      </w:r>
      <w:r>
        <w:rPr>
          <w:rFonts w:hint="eastAsia"/>
          <w:szCs w:val="21"/>
        </w:rPr>
        <w:t>）</w:t>
      </w:r>
    </w:p>
    <w:p w:rsidR="003E54F7" w:rsidRDefault="003E54F7" w:rsidP="00363945">
      <w:pPr>
        <w:rPr>
          <w:szCs w:val="21"/>
        </w:rPr>
      </w:pPr>
      <w:r>
        <w:rPr>
          <w:szCs w:val="21"/>
        </w:rPr>
        <w:t xml:space="preserve">   A 1</w:t>
      </w:r>
      <w:r>
        <w:rPr>
          <w:rFonts w:hint="eastAsia"/>
          <w:szCs w:val="21"/>
        </w:rPr>
        <w:t>类</w:t>
      </w:r>
      <w:r>
        <w:rPr>
          <w:szCs w:val="21"/>
        </w:rPr>
        <w:t xml:space="preserve">    B 2</w:t>
      </w:r>
      <w:r>
        <w:rPr>
          <w:rFonts w:hint="eastAsia"/>
          <w:szCs w:val="21"/>
        </w:rPr>
        <w:t>类</w:t>
      </w:r>
      <w:r>
        <w:rPr>
          <w:szCs w:val="21"/>
        </w:rPr>
        <w:t xml:space="preserve">  C 3</w:t>
      </w:r>
      <w:r>
        <w:rPr>
          <w:rFonts w:hint="eastAsia"/>
          <w:szCs w:val="21"/>
        </w:rPr>
        <w:t>类</w:t>
      </w:r>
      <w:r>
        <w:rPr>
          <w:szCs w:val="21"/>
        </w:rPr>
        <w:t xml:space="preserve">    D 4</w:t>
      </w:r>
      <w:r>
        <w:rPr>
          <w:rFonts w:hint="eastAsia"/>
          <w:szCs w:val="21"/>
        </w:rPr>
        <w:t>类</w:t>
      </w:r>
    </w:p>
    <w:p w:rsidR="003E54F7" w:rsidRDefault="003E54F7" w:rsidP="00363945">
      <w:pPr>
        <w:rPr>
          <w:szCs w:val="21"/>
        </w:rPr>
      </w:pPr>
      <w:r>
        <w:rPr>
          <w:rFonts w:hint="eastAsia"/>
          <w:szCs w:val="21"/>
        </w:rPr>
        <w:t>30.</w:t>
      </w:r>
      <w:r>
        <w:rPr>
          <w:rFonts w:hint="eastAsia"/>
          <w:szCs w:val="21"/>
        </w:rPr>
        <w:t>皮肤松弛部位有哪种进针法（</w:t>
      </w:r>
      <w:r>
        <w:rPr>
          <w:szCs w:val="21"/>
        </w:rPr>
        <w:t xml:space="preserve">   </w:t>
      </w:r>
      <w:r>
        <w:rPr>
          <w:rFonts w:hint="eastAsia"/>
          <w:szCs w:val="21"/>
        </w:rPr>
        <w:t>）</w:t>
      </w:r>
    </w:p>
    <w:p w:rsidR="003E54F7" w:rsidRPr="00AA5665" w:rsidRDefault="003E54F7" w:rsidP="00363945">
      <w:pPr>
        <w:rPr>
          <w:szCs w:val="21"/>
        </w:rPr>
      </w:pPr>
      <w:r>
        <w:rPr>
          <w:szCs w:val="21"/>
        </w:rPr>
        <w:t xml:space="preserve">   A</w:t>
      </w:r>
      <w:r>
        <w:rPr>
          <w:rFonts w:hint="eastAsia"/>
          <w:szCs w:val="21"/>
        </w:rPr>
        <w:t>.</w:t>
      </w:r>
      <w:r>
        <w:rPr>
          <w:szCs w:val="21"/>
        </w:rPr>
        <w:t xml:space="preserve"> </w:t>
      </w:r>
      <w:r>
        <w:rPr>
          <w:rFonts w:hint="eastAsia"/>
          <w:szCs w:val="21"/>
        </w:rPr>
        <w:t>单手进针法</w:t>
      </w:r>
      <w:r>
        <w:rPr>
          <w:szCs w:val="21"/>
        </w:rPr>
        <w:t xml:space="preserve">   B</w:t>
      </w:r>
      <w:r>
        <w:rPr>
          <w:rFonts w:hint="eastAsia"/>
          <w:szCs w:val="21"/>
        </w:rPr>
        <w:t>.</w:t>
      </w:r>
      <w:r>
        <w:rPr>
          <w:rFonts w:hint="eastAsia"/>
          <w:szCs w:val="21"/>
        </w:rPr>
        <w:t>舒张进针法</w:t>
      </w:r>
      <w:r>
        <w:rPr>
          <w:szCs w:val="21"/>
        </w:rPr>
        <w:t xml:space="preserve">   C</w:t>
      </w:r>
      <w:r>
        <w:rPr>
          <w:rFonts w:hint="eastAsia"/>
          <w:szCs w:val="21"/>
        </w:rPr>
        <w:t>.</w:t>
      </w:r>
      <w:r>
        <w:rPr>
          <w:szCs w:val="21"/>
        </w:rPr>
        <w:t xml:space="preserve"> </w:t>
      </w:r>
      <w:r>
        <w:rPr>
          <w:rFonts w:hint="eastAsia"/>
          <w:szCs w:val="21"/>
        </w:rPr>
        <w:t>指切进针法</w:t>
      </w:r>
      <w:r>
        <w:rPr>
          <w:szCs w:val="21"/>
        </w:rPr>
        <w:t xml:space="preserve">    D</w:t>
      </w:r>
      <w:r>
        <w:rPr>
          <w:rFonts w:hint="eastAsia"/>
          <w:szCs w:val="21"/>
        </w:rPr>
        <w:t>.</w:t>
      </w:r>
      <w:r>
        <w:rPr>
          <w:szCs w:val="21"/>
        </w:rPr>
        <w:t xml:space="preserve"> </w:t>
      </w:r>
      <w:r>
        <w:rPr>
          <w:rFonts w:hint="eastAsia"/>
          <w:szCs w:val="21"/>
        </w:rPr>
        <w:t>提捏进针法</w:t>
      </w:r>
    </w:p>
    <w:p w:rsidR="003E54F7" w:rsidRDefault="003E54F7" w:rsidP="00363945">
      <w:pPr>
        <w:pStyle w:val="a8"/>
        <w:numPr>
          <w:ilvl w:val="0"/>
          <w:numId w:val="119"/>
        </w:numPr>
        <w:ind w:firstLineChars="0"/>
      </w:pPr>
      <w:r>
        <w:rPr>
          <w:rFonts w:hint="eastAsia"/>
        </w:rPr>
        <w:t>填空题（共</w:t>
      </w:r>
      <w:r>
        <w:rPr>
          <w:rFonts w:hint="eastAsia"/>
        </w:rPr>
        <w:t>7</w:t>
      </w:r>
      <w:r>
        <w:rPr>
          <w:rFonts w:hint="eastAsia"/>
        </w:rPr>
        <w:t>题，每空</w:t>
      </w:r>
      <w:r>
        <w:rPr>
          <w:rFonts w:hint="eastAsia"/>
        </w:rPr>
        <w:t>0.5</w:t>
      </w:r>
      <w:r>
        <w:rPr>
          <w:rFonts w:hint="eastAsia"/>
        </w:rPr>
        <w:t>分，共</w:t>
      </w:r>
      <w:r>
        <w:rPr>
          <w:rFonts w:hint="eastAsia"/>
        </w:rPr>
        <w:t>10</w:t>
      </w:r>
      <w:r>
        <w:rPr>
          <w:rFonts w:hint="eastAsia"/>
        </w:rPr>
        <w:t>分）</w:t>
      </w:r>
    </w:p>
    <w:p w:rsidR="003E54F7" w:rsidRDefault="003E54F7" w:rsidP="00363945">
      <w:r>
        <w:rPr>
          <w:rFonts w:hint="eastAsia"/>
        </w:rPr>
        <w:t>1.</w:t>
      </w:r>
      <w:r>
        <w:rPr>
          <w:rFonts w:hint="eastAsia"/>
        </w:rPr>
        <w:t>腹泻的病机关键是</w:t>
      </w:r>
      <w:r>
        <w:rPr>
          <w:rFonts w:hint="eastAsia"/>
        </w:rPr>
        <w:t>_______</w:t>
      </w:r>
      <w:r>
        <w:rPr>
          <w:rFonts w:hint="eastAsia"/>
        </w:rPr>
        <w:t>，病变脏腑在</w:t>
      </w:r>
      <w:r>
        <w:rPr>
          <w:rFonts w:hint="eastAsia"/>
        </w:rPr>
        <w:t>_______</w:t>
      </w:r>
      <w:r>
        <w:rPr>
          <w:rFonts w:hint="eastAsia"/>
        </w:rPr>
        <w:t>。</w:t>
      </w:r>
    </w:p>
    <w:p w:rsidR="003E54F7" w:rsidRDefault="003E54F7" w:rsidP="00363945">
      <w:r>
        <w:rPr>
          <w:rFonts w:hint="eastAsia"/>
        </w:rPr>
        <w:t>2.</w:t>
      </w:r>
      <w:r>
        <w:rPr>
          <w:rFonts w:hint="eastAsia"/>
        </w:rPr>
        <w:t>胃痛的病机为</w:t>
      </w:r>
      <w:r>
        <w:rPr>
          <w:rFonts w:hint="eastAsia"/>
        </w:rPr>
        <w:t>______</w:t>
      </w:r>
      <w:r>
        <w:rPr>
          <w:rFonts w:hint="eastAsia"/>
        </w:rPr>
        <w:t>和</w:t>
      </w:r>
      <w:r>
        <w:rPr>
          <w:rFonts w:hint="eastAsia"/>
        </w:rPr>
        <w:t>_______</w:t>
      </w:r>
      <w:r>
        <w:rPr>
          <w:rFonts w:hint="eastAsia"/>
        </w:rPr>
        <w:t>。</w:t>
      </w:r>
    </w:p>
    <w:p w:rsidR="003E54F7" w:rsidRDefault="003E54F7" w:rsidP="00363945">
      <w:r>
        <w:rPr>
          <w:rFonts w:hint="eastAsia"/>
        </w:rPr>
        <w:t>3.</w:t>
      </w:r>
      <w:r>
        <w:rPr>
          <w:rFonts w:hint="eastAsia"/>
        </w:rPr>
        <w:t>脾胃为</w:t>
      </w:r>
      <w:r>
        <w:rPr>
          <w:rFonts w:hint="eastAsia"/>
        </w:rPr>
        <w:t>______</w:t>
      </w:r>
      <w:r>
        <w:rPr>
          <w:rFonts w:hint="eastAsia"/>
        </w:rPr>
        <w:t>之本，</w:t>
      </w:r>
      <w:r>
        <w:rPr>
          <w:rFonts w:hint="eastAsia"/>
        </w:rPr>
        <w:t>_______</w:t>
      </w:r>
      <w:r>
        <w:rPr>
          <w:rFonts w:hint="eastAsia"/>
        </w:rPr>
        <w:t>生化之源。</w:t>
      </w:r>
    </w:p>
    <w:p w:rsidR="003E54F7" w:rsidRDefault="003E54F7" w:rsidP="00363945">
      <w:r>
        <w:rPr>
          <w:rFonts w:hint="eastAsia"/>
        </w:rPr>
        <w:t>4.</w:t>
      </w:r>
      <w:r>
        <w:rPr>
          <w:rFonts w:hint="eastAsia"/>
        </w:rPr>
        <w:t>五脏与五体的关系，肝主</w:t>
      </w:r>
      <w:r>
        <w:rPr>
          <w:rFonts w:hint="eastAsia"/>
        </w:rPr>
        <w:t>______</w:t>
      </w:r>
      <w:r>
        <w:rPr>
          <w:rFonts w:hint="eastAsia"/>
        </w:rPr>
        <w:t>，脾主</w:t>
      </w:r>
      <w:r>
        <w:rPr>
          <w:rFonts w:hint="eastAsia"/>
        </w:rPr>
        <w:t>______</w:t>
      </w:r>
      <w:r>
        <w:rPr>
          <w:rFonts w:hint="eastAsia"/>
        </w:rPr>
        <w:t>。</w:t>
      </w:r>
    </w:p>
    <w:p w:rsidR="003E54F7" w:rsidRDefault="003E54F7" w:rsidP="00363945">
      <w:r>
        <w:rPr>
          <w:rFonts w:hint="eastAsia"/>
        </w:rPr>
        <w:t>5.</w:t>
      </w:r>
      <w:r>
        <w:rPr>
          <w:rFonts w:hint="eastAsia"/>
        </w:rPr>
        <w:t>神的表现可分为</w:t>
      </w:r>
      <w:r>
        <w:rPr>
          <w:rFonts w:hint="eastAsia"/>
        </w:rPr>
        <w:t>_______</w:t>
      </w:r>
      <w:r>
        <w:rPr>
          <w:rFonts w:hint="eastAsia"/>
        </w:rPr>
        <w:t>，</w:t>
      </w:r>
      <w:r>
        <w:rPr>
          <w:rFonts w:hint="eastAsia"/>
        </w:rPr>
        <w:t>_______</w:t>
      </w:r>
      <w:r>
        <w:rPr>
          <w:rFonts w:hint="eastAsia"/>
        </w:rPr>
        <w:t>，</w:t>
      </w:r>
      <w:r>
        <w:rPr>
          <w:rFonts w:hint="eastAsia"/>
        </w:rPr>
        <w:t>_______</w:t>
      </w:r>
      <w:r>
        <w:rPr>
          <w:rFonts w:hint="eastAsia"/>
        </w:rPr>
        <w:t>，</w:t>
      </w:r>
      <w:r>
        <w:rPr>
          <w:rFonts w:hint="eastAsia"/>
        </w:rPr>
        <w:t>_______</w:t>
      </w:r>
      <w:r>
        <w:rPr>
          <w:rFonts w:hint="eastAsia"/>
        </w:rPr>
        <w:t>，。</w:t>
      </w:r>
    </w:p>
    <w:p w:rsidR="003E54F7" w:rsidRDefault="003E54F7" w:rsidP="00363945">
      <w:r>
        <w:rPr>
          <w:rFonts w:hint="eastAsia"/>
        </w:rPr>
        <w:t>6.</w:t>
      </w:r>
      <w:r>
        <w:rPr>
          <w:rFonts w:hint="eastAsia"/>
        </w:rPr>
        <w:t>五色主病，青色主</w:t>
      </w:r>
      <w:r>
        <w:rPr>
          <w:rFonts w:hint="eastAsia"/>
        </w:rPr>
        <w:t>____</w:t>
      </w:r>
      <w:r>
        <w:rPr>
          <w:rFonts w:hint="eastAsia"/>
        </w:rPr>
        <w:t>，</w:t>
      </w:r>
      <w:r>
        <w:rPr>
          <w:rFonts w:hint="eastAsia"/>
        </w:rPr>
        <w:t>_____</w:t>
      </w:r>
      <w:r>
        <w:rPr>
          <w:rFonts w:hint="eastAsia"/>
        </w:rPr>
        <w:t>，</w:t>
      </w:r>
      <w:r>
        <w:rPr>
          <w:rFonts w:hint="eastAsia"/>
        </w:rPr>
        <w:t>_____</w:t>
      </w:r>
      <w:r>
        <w:rPr>
          <w:rFonts w:hint="eastAsia"/>
        </w:rPr>
        <w:t>，</w:t>
      </w:r>
      <w:r>
        <w:rPr>
          <w:rFonts w:hint="eastAsia"/>
        </w:rPr>
        <w:t>______</w:t>
      </w:r>
      <w:r>
        <w:rPr>
          <w:rFonts w:hint="eastAsia"/>
        </w:rPr>
        <w:t>。</w:t>
      </w:r>
    </w:p>
    <w:p w:rsidR="003E54F7" w:rsidRPr="002306C5" w:rsidRDefault="003E54F7" w:rsidP="00363945">
      <w:r>
        <w:rPr>
          <w:rFonts w:hint="eastAsia"/>
          <w:szCs w:val="21"/>
        </w:rPr>
        <w:t>7.</w:t>
      </w:r>
      <w:r>
        <w:rPr>
          <w:rFonts w:hint="eastAsia"/>
          <w:szCs w:val="21"/>
        </w:rPr>
        <w:t>双手进针法包括</w:t>
      </w:r>
      <w:r>
        <w:rPr>
          <w:rFonts w:hint="eastAsia"/>
        </w:rPr>
        <w:t>____</w:t>
      </w:r>
      <w:r>
        <w:rPr>
          <w:rFonts w:hint="eastAsia"/>
        </w:rPr>
        <w:t>，</w:t>
      </w:r>
      <w:r>
        <w:rPr>
          <w:rFonts w:hint="eastAsia"/>
        </w:rPr>
        <w:t>_____</w:t>
      </w:r>
      <w:r>
        <w:rPr>
          <w:rFonts w:hint="eastAsia"/>
        </w:rPr>
        <w:t>，</w:t>
      </w:r>
      <w:r>
        <w:rPr>
          <w:rFonts w:hint="eastAsia"/>
        </w:rPr>
        <w:t>_____</w:t>
      </w:r>
      <w:r>
        <w:rPr>
          <w:rFonts w:hint="eastAsia"/>
        </w:rPr>
        <w:t>，</w:t>
      </w:r>
      <w:r>
        <w:rPr>
          <w:rFonts w:hint="eastAsia"/>
        </w:rPr>
        <w:t>______</w:t>
      </w:r>
      <w:r>
        <w:rPr>
          <w:rFonts w:hint="eastAsia"/>
        </w:rPr>
        <w:t>。</w:t>
      </w:r>
    </w:p>
    <w:p w:rsidR="003E54F7" w:rsidRPr="00E71E50" w:rsidRDefault="003E54F7" w:rsidP="00363945">
      <w:r>
        <w:rPr>
          <w:rFonts w:hint="eastAsia"/>
        </w:rPr>
        <w:t>三、名词解释（共</w:t>
      </w:r>
      <w:r>
        <w:rPr>
          <w:rFonts w:hint="eastAsia"/>
        </w:rPr>
        <w:t>5</w:t>
      </w:r>
      <w:r>
        <w:rPr>
          <w:rFonts w:hint="eastAsia"/>
        </w:rPr>
        <w:t>题，每题</w:t>
      </w:r>
      <w:r>
        <w:rPr>
          <w:rFonts w:hint="eastAsia"/>
        </w:rPr>
        <w:t>2</w:t>
      </w:r>
      <w:r>
        <w:rPr>
          <w:rFonts w:hint="eastAsia"/>
        </w:rPr>
        <w:t>分，共</w:t>
      </w:r>
      <w:r>
        <w:rPr>
          <w:rFonts w:hint="eastAsia"/>
        </w:rPr>
        <w:t>10</w:t>
      </w:r>
      <w:r>
        <w:rPr>
          <w:rFonts w:hint="eastAsia"/>
        </w:rPr>
        <w:t>分）</w:t>
      </w:r>
    </w:p>
    <w:p w:rsidR="003E54F7" w:rsidRDefault="003E54F7" w:rsidP="00363945">
      <w:r>
        <w:rPr>
          <w:rFonts w:hint="eastAsia"/>
        </w:rPr>
        <w:t>1</w:t>
      </w:r>
      <w:r>
        <w:rPr>
          <w:rFonts w:hint="eastAsia"/>
        </w:rPr>
        <w:t>、顺情从欲（法）</w:t>
      </w:r>
    </w:p>
    <w:p w:rsidR="003E54F7" w:rsidRPr="00B83048" w:rsidRDefault="003E54F7" w:rsidP="00363945">
      <w:pPr>
        <w:rPr>
          <w:szCs w:val="21"/>
        </w:rPr>
      </w:pPr>
      <w:r>
        <w:rPr>
          <w:rFonts w:hint="eastAsia"/>
        </w:rPr>
        <w:t>2</w:t>
      </w:r>
      <w:r>
        <w:rPr>
          <w:rFonts w:hint="eastAsia"/>
        </w:rPr>
        <w:t>、</w:t>
      </w:r>
      <w:r>
        <w:rPr>
          <w:rFonts w:hint="eastAsia"/>
          <w:szCs w:val="21"/>
        </w:rPr>
        <w:t>平补平泻</w:t>
      </w:r>
    </w:p>
    <w:p w:rsidR="003E54F7" w:rsidRDefault="003E54F7" w:rsidP="00363945">
      <w:r>
        <w:rPr>
          <w:rFonts w:hint="eastAsia"/>
        </w:rPr>
        <w:t>3</w:t>
      </w:r>
      <w:r>
        <w:rPr>
          <w:rFonts w:hint="eastAsia"/>
        </w:rPr>
        <w:t>、先天之本</w:t>
      </w:r>
    </w:p>
    <w:p w:rsidR="003E54F7" w:rsidRDefault="003E54F7" w:rsidP="00363945">
      <w:r>
        <w:rPr>
          <w:rFonts w:hint="eastAsia"/>
        </w:rPr>
        <w:t>4</w:t>
      </w:r>
      <w:r>
        <w:rPr>
          <w:rFonts w:hint="eastAsia"/>
        </w:rPr>
        <w:t>、咳嗽</w:t>
      </w:r>
    </w:p>
    <w:p w:rsidR="003E54F7" w:rsidRDefault="003E54F7" w:rsidP="00363945">
      <w:r>
        <w:rPr>
          <w:rFonts w:hint="eastAsia"/>
        </w:rPr>
        <w:t>5</w:t>
      </w:r>
      <w:r>
        <w:rPr>
          <w:rFonts w:hint="eastAsia"/>
        </w:rPr>
        <w:t>、八纲</w:t>
      </w:r>
    </w:p>
    <w:p w:rsidR="003E54F7" w:rsidRPr="00E71E50" w:rsidRDefault="003E54F7" w:rsidP="00363945">
      <w:r>
        <w:rPr>
          <w:rFonts w:hint="eastAsia"/>
        </w:rPr>
        <w:t>四、问答题（共</w:t>
      </w:r>
      <w:r>
        <w:rPr>
          <w:rFonts w:hint="eastAsia"/>
        </w:rPr>
        <w:t>5</w:t>
      </w:r>
      <w:r>
        <w:rPr>
          <w:rFonts w:hint="eastAsia"/>
        </w:rPr>
        <w:t>题，每题</w:t>
      </w:r>
      <w:r>
        <w:rPr>
          <w:rFonts w:hint="eastAsia"/>
        </w:rPr>
        <w:t>6</w:t>
      </w:r>
      <w:r>
        <w:rPr>
          <w:rFonts w:hint="eastAsia"/>
        </w:rPr>
        <w:t>分，共</w:t>
      </w:r>
      <w:r>
        <w:rPr>
          <w:rFonts w:hint="eastAsia"/>
        </w:rPr>
        <w:t>30</w:t>
      </w:r>
      <w:r>
        <w:rPr>
          <w:rFonts w:hint="eastAsia"/>
        </w:rPr>
        <w:t>分）</w:t>
      </w:r>
    </w:p>
    <w:p w:rsidR="003E54F7" w:rsidRDefault="003E54F7" w:rsidP="00363945">
      <w:r>
        <w:rPr>
          <w:rFonts w:hint="eastAsia"/>
        </w:rPr>
        <w:t>1</w:t>
      </w:r>
      <w:r>
        <w:rPr>
          <w:rFonts w:hint="eastAsia"/>
        </w:rPr>
        <w:t>、情志异常对脏腑会造成怎样的损害？</w:t>
      </w:r>
    </w:p>
    <w:p w:rsidR="003E54F7" w:rsidRDefault="003E54F7" w:rsidP="00363945">
      <w:r>
        <w:rPr>
          <w:rFonts w:hint="eastAsia"/>
        </w:rPr>
        <w:t>2</w:t>
      </w:r>
      <w:r>
        <w:rPr>
          <w:rFonts w:hint="eastAsia"/>
        </w:rPr>
        <w:t>、何谓“治未病”？常见的预防措施有哪些？</w:t>
      </w:r>
    </w:p>
    <w:p w:rsidR="003E54F7" w:rsidRDefault="003E54F7" w:rsidP="00363945">
      <w:r>
        <w:rPr>
          <w:rFonts w:hint="eastAsia"/>
        </w:rPr>
        <w:t>3</w:t>
      </w:r>
      <w:r>
        <w:rPr>
          <w:rFonts w:hint="eastAsia"/>
        </w:rPr>
        <w:t>、如何理解同病异护和异病同护？请举例说明。</w:t>
      </w:r>
    </w:p>
    <w:p w:rsidR="003E54F7" w:rsidRDefault="003E54F7" w:rsidP="00363945">
      <w:r>
        <w:rPr>
          <w:rFonts w:hint="eastAsia"/>
        </w:rPr>
        <w:t>4</w:t>
      </w:r>
      <w:r>
        <w:rPr>
          <w:rFonts w:hint="eastAsia"/>
        </w:rPr>
        <w:t>、风邪的性质和致病特点。</w:t>
      </w:r>
    </w:p>
    <w:p w:rsidR="003E54F7" w:rsidRPr="00B83048" w:rsidRDefault="003E54F7" w:rsidP="00363945">
      <w:pPr>
        <w:rPr>
          <w:szCs w:val="21"/>
        </w:rPr>
      </w:pPr>
      <w:r>
        <w:rPr>
          <w:rFonts w:hint="eastAsia"/>
          <w:szCs w:val="21"/>
        </w:rPr>
        <w:t>5</w:t>
      </w:r>
      <w:r>
        <w:rPr>
          <w:rFonts w:hint="eastAsia"/>
          <w:szCs w:val="21"/>
        </w:rPr>
        <w:t>、针刺后针刺部位出现血肿的原因、症状、护理措施和预防？</w:t>
      </w:r>
    </w:p>
    <w:p w:rsidR="003E54F7" w:rsidRPr="00456955" w:rsidRDefault="003E54F7" w:rsidP="00363945">
      <w:r>
        <w:rPr>
          <w:rFonts w:hint="eastAsia"/>
        </w:rPr>
        <w:t>五、护理实践题（共</w:t>
      </w:r>
      <w:r>
        <w:rPr>
          <w:rFonts w:hint="eastAsia"/>
        </w:rPr>
        <w:t>2</w:t>
      </w:r>
      <w:r>
        <w:rPr>
          <w:rFonts w:hint="eastAsia"/>
        </w:rPr>
        <w:t>题，每题</w:t>
      </w:r>
      <w:r>
        <w:rPr>
          <w:rFonts w:hint="eastAsia"/>
        </w:rPr>
        <w:t>10</w:t>
      </w:r>
      <w:r>
        <w:rPr>
          <w:rFonts w:hint="eastAsia"/>
        </w:rPr>
        <w:t>分，共</w:t>
      </w:r>
      <w:r>
        <w:rPr>
          <w:rFonts w:hint="eastAsia"/>
        </w:rPr>
        <w:t>20</w:t>
      </w:r>
      <w:r>
        <w:rPr>
          <w:rFonts w:hint="eastAsia"/>
        </w:rPr>
        <w:t>分）</w:t>
      </w:r>
    </w:p>
    <w:p w:rsidR="003E54F7" w:rsidRDefault="003E54F7" w:rsidP="00363945">
      <w:r>
        <w:rPr>
          <w:rFonts w:hint="eastAsia"/>
        </w:rPr>
        <w:t>1</w:t>
      </w:r>
      <w:r>
        <w:rPr>
          <w:rFonts w:hint="eastAsia"/>
        </w:rPr>
        <w:t>、患者女性，</w:t>
      </w:r>
      <w:r>
        <w:rPr>
          <w:rFonts w:hint="eastAsia"/>
        </w:rPr>
        <w:t>50</w:t>
      </w:r>
      <w:r>
        <w:rPr>
          <w:rFonts w:hint="eastAsia"/>
        </w:rPr>
        <w:t>岁，感冒</w:t>
      </w:r>
      <w:r>
        <w:rPr>
          <w:rFonts w:hint="eastAsia"/>
        </w:rPr>
        <w:t>2</w:t>
      </w:r>
      <w:r>
        <w:rPr>
          <w:rFonts w:hint="eastAsia"/>
        </w:rPr>
        <w:t>天，咳嗽剧烈，气粗，咽喉疼痛，咳嗽痰不爽，痰粘稠发黄，时有口渴，发热恶风，舌苔薄黄，脉浮数。</w:t>
      </w:r>
    </w:p>
    <w:p w:rsidR="003E54F7" w:rsidRDefault="003E54F7" w:rsidP="00363945">
      <w:r>
        <w:rPr>
          <w:rFonts w:hint="eastAsia"/>
        </w:rPr>
        <w:t>（</w:t>
      </w:r>
      <w:r>
        <w:rPr>
          <w:rFonts w:hint="eastAsia"/>
        </w:rPr>
        <w:t>1</w:t>
      </w:r>
      <w:r>
        <w:rPr>
          <w:rFonts w:hint="eastAsia"/>
        </w:rPr>
        <w:t>）、请你说出本病的护治法则。</w:t>
      </w:r>
    </w:p>
    <w:p w:rsidR="003E54F7" w:rsidRPr="00456955" w:rsidRDefault="003E54F7" w:rsidP="00363945">
      <w:r>
        <w:rPr>
          <w:rFonts w:hint="eastAsia"/>
        </w:rPr>
        <w:t>（</w:t>
      </w:r>
      <w:r>
        <w:rPr>
          <w:rFonts w:hint="eastAsia"/>
        </w:rPr>
        <w:t>2</w:t>
      </w:r>
      <w:r>
        <w:rPr>
          <w:rFonts w:hint="eastAsia"/>
        </w:rPr>
        <w:t>）、本病的施护要点</w:t>
      </w:r>
    </w:p>
    <w:p w:rsidR="003E54F7" w:rsidRPr="00B83048" w:rsidRDefault="003E54F7" w:rsidP="00363945">
      <w:pPr>
        <w:rPr>
          <w:szCs w:val="21"/>
        </w:rPr>
      </w:pPr>
      <w:r>
        <w:rPr>
          <w:rFonts w:hint="eastAsia"/>
          <w:szCs w:val="21"/>
        </w:rPr>
        <w:t>2</w:t>
      </w:r>
      <w:r>
        <w:rPr>
          <w:rFonts w:hint="eastAsia"/>
          <w:szCs w:val="21"/>
        </w:rPr>
        <w:t>、灸法的分类及操作？</w:t>
      </w:r>
    </w:p>
    <w:p w:rsidR="003E54F7" w:rsidRDefault="003E54F7" w:rsidP="00363945">
      <w:pPr>
        <w:adjustRightInd w:val="0"/>
        <w:snapToGrid w:val="0"/>
        <w:spacing w:beforeLines="50" w:afterLines="50" w:line="400" w:lineRule="exact"/>
        <w:jc w:val="center"/>
        <w:rPr>
          <w:rFonts w:ascii="Times New Roman" w:eastAsia="黑体" w:hAnsi="Times New Roman"/>
          <w:kern w:val="0"/>
          <w:sz w:val="34"/>
          <w:szCs w:val="34"/>
        </w:rPr>
      </w:pPr>
    </w:p>
    <w:p w:rsidR="002C6E5A" w:rsidRDefault="002C6E5A" w:rsidP="00363945">
      <w:pPr>
        <w:adjustRightInd w:val="0"/>
        <w:snapToGrid w:val="0"/>
        <w:spacing w:beforeLines="50" w:afterLines="50" w:line="400" w:lineRule="exact"/>
        <w:jc w:val="center"/>
        <w:rPr>
          <w:rFonts w:ascii="Times New Roman" w:eastAsia="黑体" w:hAnsi="Times New Roman"/>
          <w:kern w:val="0"/>
          <w:sz w:val="34"/>
          <w:szCs w:val="34"/>
        </w:rPr>
      </w:pPr>
    </w:p>
    <w:p w:rsidR="002C6E5A" w:rsidRDefault="002C6E5A" w:rsidP="00363945">
      <w:pPr>
        <w:adjustRightInd w:val="0"/>
        <w:snapToGrid w:val="0"/>
        <w:spacing w:beforeLines="50" w:afterLines="50" w:line="400" w:lineRule="exact"/>
        <w:jc w:val="center"/>
        <w:rPr>
          <w:rFonts w:ascii="Times New Roman" w:eastAsia="黑体" w:hAnsi="Times New Roman"/>
          <w:kern w:val="0"/>
          <w:sz w:val="34"/>
          <w:szCs w:val="34"/>
        </w:rPr>
      </w:pPr>
    </w:p>
    <w:p w:rsidR="002C6E5A" w:rsidRDefault="002C6E5A" w:rsidP="00363945">
      <w:pPr>
        <w:adjustRightInd w:val="0"/>
        <w:snapToGrid w:val="0"/>
        <w:spacing w:beforeLines="50" w:afterLines="50" w:line="400" w:lineRule="exact"/>
        <w:jc w:val="center"/>
        <w:rPr>
          <w:rFonts w:ascii="Times New Roman" w:eastAsia="黑体" w:hAnsi="Times New Roman"/>
          <w:kern w:val="0"/>
          <w:sz w:val="34"/>
          <w:szCs w:val="34"/>
        </w:rPr>
      </w:pPr>
    </w:p>
    <w:p w:rsidR="003E54F7" w:rsidRDefault="003E54F7" w:rsidP="00363945">
      <w:pPr>
        <w:adjustRightInd w:val="0"/>
        <w:snapToGrid w:val="0"/>
        <w:spacing w:beforeLines="50" w:afterLines="50" w:line="400" w:lineRule="exact"/>
        <w:jc w:val="center"/>
        <w:rPr>
          <w:rFonts w:ascii="黑体" w:eastAsia="黑体"/>
          <w:bCs/>
          <w:sz w:val="36"/>
          <w:szCs w:val="36"/>
        </w:rPr>
      </w:pPr>
      <w:r>
        <w:rPr>
          <w:rFonts w:ascii="Times New Roman" w:eastAsia="黑体" w:hAnsi="Times New Roman" w:hint="eastAsia"/>
          <w:kern w:val="0"/>
          <w:sz w:val="34"/>
          <w:szCs w:val="34"/>
        </w:rPr>
        <w:lastRenderedPageBreak/>
        <w:t>四、</w:t>
      </w:r>
      <w:r>
        <w:rPr>
          <w:rFonts w:ascii="Times New Roman" w:eastAsia="黑体" w:hAnsi="Times New Roman" w:hint="eastAsia"/>
          <w:kern w:val="0"/>
          <w:sz w:val="32"/>
          <w:szCs w:val="32"/>
        </w:rPr>
        <w:t>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3E54F7" w:rsidTr="00BF78C7">
        <w:trPr>
          <w:cantSplit/>
          <w:trHeight w:val="2148"/>
          <w:jc w:val="center"/>
        </w:trPr>
        <w:tc>
          <w:tcPr>
            <w:tcW w:w="1187" w:type="dxa"/>
            <w:gridSpan w:val="4"/>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3E54F7" w:rsidRDefault="003E54F7"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本课程以中医理论为指导，主要介绍了中医学的基础知识、中医护理基本知识和技术以及辨证施沪。该课程理论教学的基本任务：</w:t>
            </w:r>
          </w:p>
          <w:p w:rsidR="003E54F7" w:rsidRDefault="003E54F7"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1.</w:t>
            </w:r>
            <w:r>
              <w:rPr>
                <w:rFonts w:ascii="Times New Roman" w:hAnsi="宋体" w:hint="eastAsia"/>
                <w:kern w:val="0"/>
                <w:sz w:val="22"/>
              </w:rPr>
              <w:t>使学生掌握中医护理学基本特点、中医基本理论。</w:t>
            </w:r>
          </w:p>
          <w:p w:rsidR="003E54F7" w:rsidRDefault="003E54F7"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2.</w:t>
            </w:r>
            <w:r>
              <w:rPr>
                <w:rFonts w:ascii="Times New Roman" w:hAnsi="宋体" w:hint="eastAsia"/>
                <w:kern w:val="0"/>
                <w:sz w:val="22"/>
              </w:rPr>
              <w:t>掌握中医护理基本知识和技术、辨证施护</w:t>
            </w:r>
          </w:p>
          <w:p w:rsidR="003E54F7" w:rsidRDefault="003E54F7"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3.</w:t>
            </w:r>
            <w:r>
              <w:rPr>
                <w:rFonts w:ascii="Times New Roman" w:hAnsi="宋体" w:hint="eastAsia"/>
                <w:kern w:val="0"/>
                <w:sz w:val="22"/>
              </w:rPr>
              <w:t>注重培养学生综合运用中医护理知识的能力。</w:t>
            </w:r>
          </w:p>
        </w:tc>
      </w:tr>
      <w:tr w:rsidR="003E54F7" w:rsidTr="00BF78C7">
        <w:trPr>
          <w:cantSplit/>
          <w:trHeight w:val="2270"/>
          <w:jc w:val="center"/>
        </w:trPr>
        <w:tc>
          <w:tcPr>
            <w:tcW w:w="594" w:type="dxa"/>
            <w:gridSpan w:val="2"/>
            <w:vMerge w:val="restart"/>
            <w:textDirection w:val="tbRlV"/>
            <w:vAlign w:val="center"/>
          </w:tcPr>
          <w:p w:rsidR="003E54F7" w:rsidRDefault="003E54F7" w:rsidP="00363945">
            <w:pPr>
              <w:spacing w:line="340" w:lineRule="exact"/>
              <w:ind w:left="113" w:right="113"/>
              <w:jc w:val="cente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93" w:type="dxa"/>
            <w:gridSpan w:val="2"/>
            <w:textDirection w:val="tbRlV"/>
            <w:vAlign w:val="center"/>
          </w:tcPr>
          <w:p w:rsidR="003E54F7" w:rsidRDefault="003E54F7"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思考题、教学效果分析等方面；</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3E54F7" w:rsidRDefault="003E54F7"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3E54F7" w:rsidTr="00BF78C7">
        <w:trPr>
          <w:cantSplit/>
          <w:trHeight w:val="3110"/>
          <w:jc w:val="center"/>
        </w:trPr>
        <w:tc>
          <w:tcPr>
            <w:tcW w:w="594" w:type="dxa"/>
            <w:gridSpan w:val="2"/>
            <w:vMerge/>
            <w:vAlign w:val="center"/>
          </w:tcPr>
          <w:p w:rsidR="003E54F7" w:rsidRDefault="003E54F7" w:rsidP="00363945">
            <w:pPr>
              <w:spacing w:line="340" w:lineRule="exact"/>
              <w:jc w:val="center"/>
            </w:pPr>
          </w:p>
        </w:tc>
        <w:tc>
          <w:tcPr>
            <w:tcW w:w="593" w:type="dxa"/>
            <w:gridSpan w:val="2"/>
            <w:textDirection w:val="tbRlV"/>
            <w:vAlign w:val="center"/>
          </w:tcPr>
          <w:p w:rsidR="003E54F7" w:rsidRDefault="003E54F7" w:rsidP="00363945">
            <w:pPr>
              <w:spacing w:line="340" w:lineRule="exact"/>
              <w:ind w:left="113" w:right="113"/>
              <w:jc w:val="center"/>
            </w:pPr>
            <w:r>
              <w:rPr>
                <w:rFonts w:ascii="黑体" w:eastAsia="黑体" w:hint="eastAsia"/>
                <w:b/>
                <w:sz w:val="24"/>
                <w:szCs w:val="24"/>
              </w:rPr>
              <w:t>讲</w:t>
            </w:r>
            <w:r>
              <w:rPr>
                <w:rFonts w:ascii="黑体" w:eastAsia="黑体"/>
                <w:b/>
                <w:sz w:val="24"/>
                <w:szCs w:val="24"/>
              </w:rPr>
              <w:t xml:space="preserve">      </w:t>
            </w:r>
            <w:r>
              <w:rPr>
                <w:rFonts w:ascii="黑体" w:eastAsia="黑体" w:hint="eastAsia"/>
                <w:b/>
                <w:sz w:val="24"/>
                <w:szCs w:val="24"/>
              </w:rPr>
              <w:t>授</w:t>
            </w:r>
          </w:p>
        </w:tc>
        <w:tc>
          <w:tcPr>
            <w:tcW w:w="8461" w:type="dxa"/>
            <w:gridSpan w:val="2"/>
            <w:vAlign w:val="center"/>
          </w:tcPr>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3E54F7" w:rsidRDefault="003E54F7"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3E54F7" w:rsidTr="00BF78C7">
        <w:trPr>
          <w:gridAfter w:val="1"/>
          <w:wAfter w:w="26" w:type="dxa"/>
          <w:cantSplit/>
          <w:trHeight w:val="3813"/>
          <w:jc w:val="center"/>
        </w:trPr>
        <w:tc>
          <w:tcPr>
            <w:tcW w:w="576" w:type="dxa"/>
            <w:vMerge w:val="restart"/>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88" w:type="dxa"/>
            <w:gridSpan w:val="2"/>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作</w:t>
            </w:r>
            <w:r>
              <w:rPr>
                <w:rFonts w:ascii="黑体" w:eastAsia="黑体"/>
                <w:b/>
                <w:sz w:val="24"/>
                <w:szCs w:val="24"/>
              </w:rPr>
              <w:t xml:space="preserve"> </w:t>
            </w:r>
            <w:r>
              <w:rPr>
                <w:rFonts w:ascii="黑体" w:eastAsia="黑体" w:hint="eastAsia"/>
                <w:b/>
                <w:sz w:val="24"/>
                <w:szCs w:val="24"/>
              </w:rPr>
              <w:t>业</w:t>
            </w:r>
            <w:r>
              <w:rPr>
                <w:rFonts w:ascii="黑体" w:eastAsia="黑体"/>
                <w:b/>
                <w:sz w:val="24"/>
                <w:szCs w:val="24"/>
              </w:rPr>
              <w:t xml:space="preserve"> </w:t>
            </w:r>
            <w:r>
              <w:rPr>
                <w:rFonts w:ascii="黑体" w:eastAsia="黑体" w:hint="eastAsia"/>
                <w:b/>
                <w:sz w:val="24"/>
                <w:szCs w:val="24"/>
              </w:rPr>
              <w:t>布</w:t>
            </w:r>
            <w:r>
              <w:rPr>
                <w:rFonts w:ascii="黑体" w:eastAsia="黑体"/>
                <w:b/>
                <w:sz w:val="24"/>
                <w:szCs w:val="24"/>
              </w:rPr>
              <w:t xml:space="preserve"> </w:t>
            </w:r>
            <w:r>
              <w:rPr>
                <w:rFonts w:ascii="黑体" w:eastAsia="黑体" w:hint="eastAsia"/>
                <w:b/>
                <w:sz w:val="24"/>
                <w:szCs w:val="24"/>
              </w:rPr>
              <w:t>置</w:t>
            </w:r>
            <w:r>
              <w:rPr>
                <w:rFonts w:ascii="黑体" w:eastAsia="黑体"/>
                <w:b/>
                <w:sz w:val="24"/>
                <w:szCs w:val="24"/>
              </w:rPr>
              <w:t xml:space="preserve"> </w:t>
            </w:r>
            <w:r>
              <w:rPr>
                <w:rFonts w:ascii="黑体" w:eastAsia="黑体" w:hint="eastAsia"/>
                <w:b/>
                <w:sz w:val="24"/>
                <w:szCs w:val="24"/>
              </w:rPr>
              <w:t>与</w:t>
            </w:r>
            <w:r>
              <w:rPr>
                <w:rFonts w:ascii="黑体" w:eastAsia="黑体"/>
                <w:b/>
                <w:sz w:val="24"/>
                <w:szCs w:val="24"/>
              </w:rPr>
              <w:t xml:space="preserve"> </w:t>
            </w:r>
            <w:r>
              <w:rPr>
                <w:rFonts w:ascii="黑体" w:eastAsia="黑体" w:hint="eastAsia"/>
                <w:b/>
                <w:sz w:val="24"/>
                <w:szCs w:val="24"/>
              </w:rPr>
              <w:t>批</w:t>
            </w:r>
            <w:r>
              <w:rPr>
                <w:rFonts w:ascii="黑体" w:eastAsia="黑体"/>
                <w:b/>
                <w:sz w:val="24"/>
                <w:szCs w:val="24"/>
              </w:rPr>
              <w:t xml:space="preserve"> </w:t>
            </w:r>
            <w:r>
              <w:rPr>
                <w:rFonts w:ascii="黑体" w:eastAsia="黑体" w:hint="eastAsia"/>
                <w:b/>
                <w:sz w:val="24"/>
                <w:szCs w:val="24"/>
              </w:rPr>
              <w:t>改</w:t>
            </w:r>
          </w:p>
        </w:tc>
        <w:tc>
          <w:tcPr>
            <w:tcW w:w="8458" w:type="dxa"/>
            <w:gridSpan w:val="2"/>
            <w:vAlign w:val="center"/>
          </w:tcPr>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学生课堂提问回答和课后自学，是本课程教学的基本要求。学生完成的以上学习任务必须达到以下基本要求：</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按照老师提问要求回答问题；</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对布置的自学内容进行认真的学习；</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对学习中的问题通过课堂和课后向老师提出，视情况作课堂讨论。</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教师批改或讲评作业的数量和次数要求如下：</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对学生回答的问题作点评；</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教师对学生学习中提出的问题组织答疑，根据情况组织学生讨论；</w:t>
            </w:r>
          </w:p>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在期末考核中通过成绩评价学生掌握知识情况。</w:t>
            </w:r>
          </w:p>
        </w:tc>
      </w:tr>
      <w:tr w:rsidR="003E54F7" w:rsidTr="00BF78C7">
        <w:trPr>
          <w:gridAfter w:val="1"/>
          <w:wAfter w:w="26" w:type="dxa"/>
          <w:cantSplit/>
          <w:trHeight w:val="1260"/>
          <w:jc w:val="center"/>
        </w:trPr>
        <w:tc>
          <w:tcPr>
            <w:tcW w:w="576" w:type="dxa"/>
            <w:vMerge/>
            <w:vAlign w:val="center"/>
          </w:tcPr>
          <w:p w:rsidR="003E54F7" w:rsidRDefault="003E54F7"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课外答疑</w:t>
            </w:r>
          </w:p>
        </w:tc>
        <w:tc>
          <w:tcPr>
            <w:tcW w:w="8458" w:type="dxa"/>
            <w:gridSpan w:val="2"/>
            <w:vAlign w:val="center"/>
          </w:tcPr>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3E54F7" w:rsidTr="00BF78C7">
        <w:trPr>
          <w:gridAfter w:val="1"/>
          <w:wAfter w:w="26" w:type="dxa"/>
          <w:cantSplit/>
          <w:trHeight w:val="2269"/>
          <w:jc w:val="center"/>
        </w:trPr>
        <w:tc>
          <w:tcPr>
            <w:tcW w:w="576" w:type="dxa"/>
            <w:vMerge/>
            <w:vAlign w:val="center"/>
          </w:tcPr>
          <w:p w:rsidR="003E54F7" w:rsidRDefault="003E54F7"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成</w:t>
            </w:r>
            <w:r>
              <w:rPr>
                <w:rFonts w:ascii="黑体" w:eastAsia="黑体"/>
                <w:b/>
                <w:sz w:val="24"/>
                <w:szCs w:val="24"/>
              </w:rPr>
              <w:t xml:space="preserve"> </w:t>
            </w:r>
            <w:r>
              <w:rPr>
                <w:rFonts w:ascii="黑体" w:eastAsia="黑体" w:hint="eastAsia"/>
                <w:b/>
                <w:sz w:val="24"/>
                <w:szCs w:val="24"/>
              </w:rPr>
              <w:t>绩</w:t>
            </w:r>
            <w:r>
              <w:rPr>
                <w:rFonts w:ascii="黑体" w:eastAsia="黑体"/>
                <w:b/>
                <w:sz w:val="24"/>
                <w:szCs w:val="24"/>
              </w:rPr>
              <w:t xml:space="preserve"> </w:t>
            </w:r>
            <w:r>
              <w:rPr>
                <w:rFonts w:ascii="黑体" w:eastAsia="黑体" w:hint="eastAsia"/>
                <w:b/>
                <w:sz w:val="24"/>
                <w:szCs w:val="24"/>
              </w:rPr>
              <w:t>考</w:t>
            </w:r>
            <w:r>
              <w:rPr>
                <w:rFonts w:ascii="黑体" w:eastAsia="黑体"/>
                <w:b/>
                <w:sz w:val="24"/>
                <w:szCs w:val="24"/>
              </w:rPr>
              <w:t xml:space="preserve"> </w:t>
            </w:r>
            <w:r>
              <w:rPr>
                <w:rFonts w:ascii="黑体" w:eastAsia="黑体" w:hint="eastAsia"/>
                <w:b/>
                <w:sz w:val="24"/>
                <w:szCs w:val="24"/>
              </w:rPr>
              <w:t>核</w:t>
            </w:r>
          </w:p>
        </w:tc>
        <w:tc>
          <w:tcPr>
            <w:tcW w:w="8458" w:type="dxa"/>
            <w:gridSpan w:val="2"/>
            <w:vAlign w:val="center"/>
          </w:tcPr>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本课程为学期课程，成绩考核的方式：考试。考试时实行同一专业统考，即统一命题，统一考试，统一阅卷。考试学期总评成绩的评定方法如下：</w:t>
            </w:r>
          </w:p>
          <w:p w:rsidR="003E54F7" w:rsidRDefault="003E54F7" w:rsidP="00363945">
            <w:pPr>
              <w:autoSpaceDE w:val="0"/>
              <w:autoSpaceDN w:val="0"/>
              <w:adjustRightInd w:val="0"/>
              <w:snapToGrid w:val="0"/>
              <w:spacing w:line="360" w:lineRule="exact"/>
              <w:ind w:firstLineChars="16" w:firstLine="35"/>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期末考试成绩占总成绩</w:t>
            </w:r>
            <w:r>
              <w:rPr>
                <w:rFonts w:ascii="Times New Roman" w:hAnsi="宋体" w:hint="eastAsia"/>
                <w:kern w:val="0"/>
                <w:sz w:val="22"/>
              </w:rPr>
              <w:t>60%</w:t>
            </w:r>
            <w:r>
              <w:rPr>
                <w:rFonts w:ascii="Times New Roman" w:hAnsi="宋体" w:hint="eastAsia"/>
                <w:kern w:val="0"/>
                <w:sz w:val="22"/>
              </w:rPr>
              <w:t>；平时成绩占</w:t>
            </w:r>
            <w:r>
              <w:rPr>
                <w:rFonts w:ascii="Times New Roman" w:hAnsi="宋体" w:hint="eastAsia"/>
                <w:kern w:val="0"/>
                <w:sz w:val="22"/>
              </w:rPr>
              <w:t>40%</w:t>
            </w:r>
            <w:r>
              <w:rPr>
                <w:rFonts w:ascii="Times New Roman" w:hAnsi="宋体" w:hint="eastAsia"/>
                <w:kern w:val="0"/>
                <w:sz w:val="22"/>
              </w:rPr>
              <w:t>。</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5. </w:t>
            </w:r>
            <w:r>
              <w:rPr>
                <w:rFonts w:ascii="Times New Roman" w:hAnsi="宋体" w:hint="eastAsia"/>
                <w:kern w:val="0"/>
                <w:sz w:val="22"/>
              </w:rPr>
              <w:t>有下列情况之一者，总评成绩为不及格：</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kern w:val="0"/>
                <w:sz w:val="22"/>
              </w:rPr>
              <w:t>1</w:t>
            </w:r>
            <w:r>
              <w:rPr>
                <w:rFonts w:ascii="Times New Roman" w:hAnsi="宋体" w:hint="eastAsia"/>
                <w:kern w:val="0"/>
                <w:sz w:val="22"/>
              </w:rPr>
              <w:t>）缺课次数达本学期总授课学时的</w:t>
            </w:r>
            <w:r>
              <w:rPr>
                <w:rFonts w:ascii="Times New Roman" w:hAnsi="宋体"/>
                <w:kern w:val="0"/>
                <w:sz w:val="22"/>
              </w:rPr>
              <w:t>1/3</w:t>
            </w:r>
            <w:r>
              <w:rPr>
                <w:rFonts w:ascii="Times New Roman" w:hAnsi="宋体" w:hint="eastAsia"/>
                <w:kern w:val="0"/>
                <w:sz w:val="22"/>
              </w:rPr>
              <w:t>以上者；</w:t>
            </w:r>
          </w:p>
          <w:p w:rsidR="003E54F7" w:rsidRPr="0043028E"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w:t>
            </w:r>
            <w:r>
              <w:rPr>
                <w:rFonts w:ascii="Times New Roman" w:hAnsi="宋体" w:hint="eastAsia"/>
                <w:kern w:val="0"/>
                <w:sz w:val="22"/>
              </w:rPr>
              <w:t>2</w:t>
            </w:r>
            <w:r>
              <w:rPr>
                <w:rFonts w:ascii="Times New Roman" w:hAnsi="宋体" w:hint="eastAsia"/>
                <w:kern w:val="0"/>
                <w:sz w:val="22"/>
              </w:rPr>
              <w:t>）总评成绩为</w:t>
            </w:r>
            <w:r>
              <w:rPr>
                <w:rFonts w:ascii="Times New Roman" w:hAnsi="宋体" w:hint="eastAsia"/>
                <w:kern w:val="0"/>
                <w:sz w:val="22"/>
              </w:rPr>
              <w:t>60</w:t>
            </w:r>
            <w:r>
              <w:rPr>
                <w:rFonts w:ascii="Times New Roman" w:hAnsi="宋体" w:hint="eastAsia"/>
                <w:kern w:val="0"/>
                <w:sz w:val="22"/>
              </w:rPr>
              <w:t>分以下者为不合格</w:t>
            </w:r>
          </w:p>
        </w:tc>
      </w:tr>
      <w:tr w:rsidR="003E54F7" w:rsidTr="00BF78C7">
        <w:trPr>
          <w:gridAfter w:val="1"/>
          <w:wAfter w:w="26" w:type="dxa"/>
          <w:cantSplit/>
          <w:trHeight w:val="2381"/>
          <w:jc w:val="center"/>
        </w:trPr>
        <w:tc>
          <w:tcPr>
            <w:tcW w:w="576" w:type="dxa"/>
            <w:vMerge/>
            <w:vAlign w:val="center"/>
          </w:tcPr>
          <w:p w:rsidR="003E54F7" w:rsidRDefault="003E54F7" w:rsidP="00363945">
            <w:pPr>
              <w:spacing w:line="340" w:lineRule="exact"/>
              <w:ind w:left="113" w:right="113"/>
              <w:jc w:val="center"/>
              <w:rPr>
                <w:rFonts w:ascii="黑体" w:eastAsia="黑体"/>
                <w:b/>
                <w:sz w:val="24"/>
                <w:szCs w:val="24"/>
              </w:rPr>
            </w:pPr>
          </w:p>
        </w:tc>
        <w:tc>
          <w:tcPr>
            <w:tcW w:w="588" w:type="dxa"/>
            <w:gridSpan w:val="2"/>
            <w:textDirection w:val="tbRlV"/>
            <w:vAlign w:val="center"/>
          </w:tcPr>
          <w:p w:rsidR="003E54F7" w:rsidRDefault="003E54F7" w:rsidP="00363945">
            <w:pPr>
              <w:spacing w:line="340" w:lineRule="exact"/>
              <w:ind w:left="113" w:right="113"/>
              <w:jc w:val="center"/>
              <w:rPr>
                <w:rFonts w:ascii="黑体" w:eastAsia="黑体"/>
                <w:b/>
                <w:sz w:val="24"/>
                <w:szCs w:val="24"/>
              </w:rPr>
            </w:pPr>
            <w:r>
              <w:rPr>
                <w:rFonts w:ascii="黑体" w:eastAsia="黑体" w:hint="eastAsia"/>
                <w:b/>
                <w:sz w:val="24"/>
                <w:szCs w:val="24"/>
              </w:rPr>
              <w:t>第</w:t>
            </w:r>
            <w:r>
              <w:rPr>
                <w:rFonts w:ascii="黑体" w:eastAsia="黑体"/>
                <w:b/>
                <w:sz w:val="24"/>
                <w:szCs w:val="24"/>
              </w:rPr>
              <w:t xml:space="preserve"> </w:t>
            </w:r>
            <w:r>
              <w:rPr>
                <w:rFonts w:ascii="黑体" w:eastAsia="黑体" w:hint="eastAsia"/>
                <w:b/>
                <w:sz w:val="24"/>
                <w:szCs w:val="24"/>
              </w:rPr>
              <w:t>二</w:t>
            </w:r>
            <w:r>
              <w:rPr>
                <w:rFonts w:ascii="黑体" w:eastAsia="黑体"/>
                <w:b/>
                <w:sz w:val="24"/>
                <w:szCs w:val="24"/>
              </w:rPr>
              <w:t xml:space="preserve"> </w:t>
            </w:r>
            <w:r>
              <w:rPr>
                <w:rFonts w:ascii="黑体" w:eastAsia="黑体" w:hint="eastAsia"/>
                <w:b/>
                <w:sz w:val="24"/>
                <w:szCs w:val="24"/>
              </w:rPr>
              <w:t>课</w:t>
            </w:r>
            <w:r>
              <w:rPr>
                <w:rFonts w:ascii="黑体" w:eastAsia="黑体"/>
                <w:b/>
                <w:sz w:val="24"/>
                <w:szCs w:val="24"/>
              </w:rPr>
              <w:t xml:space="preserve"> </w:t>
            </w:r>
            <w:r>
              <w:rPr>
                <w:rFonts w:ascii="黑体" w:eastAsia="黑体" w:hint="eastAsia"/>
                <w:b/>
                <w:sz w:val="24"/>
                <w:szCs w:val="24"/>
              </w:rPr>
              <w:t>堂</w:t>
            </w:r>
            <w:r>
              <w:rPr>
                <w:rFonts w:ascii="黑体" w:eastAsia="黑体"/>
                <w:b/>
                <w:sz w:val="24"/>
                <w:szCs w:val="24"/>
              </w:rPr>
              <w:t xml:space="preserve"> </w:t>
            </w:r>
            <w:r>
              <w:rPr>
                <w:rFonts w:ascii="黑体" w:eastAsia="黑体" w:hint="eastAsia"/>
                <w:b/>
                <w:sz w:val="24"/>
                <w:szCs w:val="24"/>
              </w:rPr>
              <w:t>活</w:t>
            </w:r>
            <w:r>
              <w:rPr>
                <w:rFonts w:ascii="黑体" w:eastAsia="黑体"/>
                <w:b/>
                <w:sz w:val="24"/>
                <w:szCs w:val="24"/>
              </w:rPr>
              <w:t xml:space="preserve"> </w:t>
            </w:r>
            <w:r>
              <w:rPr>
                <w:rFonts w:ascii="黑体" w:eastAsia="黑体" w:hint="eastAsia"/>
                <w:b/>
                <w:sz w:val="24"/>
                <w:szCs w:val="24"/>
              </w:rPr>
              <w:t>动</w:t>
            </w:r>
          </w:p>
        </w:tc>
        <w:tc>
          <w:tcPr>
            <w:tcW w:w="8458" w:type="dxa"/>
            <w:gridSpan w:val="2"/>
            <w:vAlign w:val="center"/>
          </w:tcPr>
          <w:p w:rsidR="003E54F7" w:rsidRDefault="003E54F7" w:rsidP="00363945">
            <w:pPr>
              <w:autoSpaceDE w:val="0"/>
              <w:autoSpaceDN w:val="0"/>
              <w:adjustRightInd w:val="0"/>
              <w:snapToGrid w:val="0"/>
              <w:spacing w:line="360" w:lineRule="exact"/>
              <w:ind w:firstLineChars="193" w:firstLine="425"/>
              <w:jc w:val="left"/>
              <w:rPr>
                <w:rFonts w:ascii="Times New Roman" w:hAnsi="宋体"/>
                <w:kern w:val="0"/>
                <w:sz w:val="22"/>
              </w:rPr>
            </w:pPr>
            <w:r>
              <w:rPr>
                <w:rFonts w:ascii="Times New Roman" w:hAnsi="宋体" w:hint="eastAsia"/>
                <w:kern w:val="0"/>
                <w:sz w:val="22"/>
              </w:rPr>
              <w:t>为了培养学生综合运用所学知识解决实际问题的能力和创新精神，教研室应积极组织学生参加医院实习，并指定学术水平较高、实践经验丰富的专业教师担任指导教师。建议如下：</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增加实习时间，增加学生临床见习的时间。</w:t>
            </w:r>
          </w:p>
          <w:p w:rsidR="003E54F7" w:rsidRDefault="003E54F7"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2.</w:t>
            </w:r>
            <w:r>
              <w:rPr>
                <w:rFonts w:ascii="Times New Roman" w:hAnsi="宋体" w:hint="eastAsia"/>
                <w:kern w:val="0"/>
                <w:sz w:val="22"/>
              </w:rPr>
              <w:t xml:space="preserve"> </w:t>
            </w:r>
            <w:r>
              <w:rPr>
                <w:rFonts w:ascii="Times New Roman" w:hAnsi="宋体" w:hint="eastAsia"/>
                <w:kern w:val="0"/>
                <w:sz w:val="22"/>
              </w:rPr>
              <w:t>在实习过程中，引导学生理论联系实际的能力，培养学生在实习过程中学习和深化中医知识。</w:t>
            </w:r>
          </w:p>
          <w:p w:rsidR="003E54F7" w:rsidRDefault="003E54F7" w:rsidP="00363945">
            <w:pPr>
              <w:autoSpaceDE w:val="0"/>
              <w:autoSpaceDN w:val="0"/>
              <w:adjustRightInd w:val="0"/>
              <w:snapToGrid w:val="0"/>
              <w:spacing w:line="360" w:lineRule="exact"/>
              <w:jc w:val="left"/>
              <w:rPr>
                <w:rFonts w:ascii="Times New Roman" w:hAnsi="宋体"/>
                <w:kern w:val="0"/>
                <w:sz w:val="22"/>
              </w:rPr>
            </w:pPr>
          </w:p>
        </w:tc>
      </w:tr>
      <w:tr w:rsidR="003E54F7" w:rsidTr="00BF78C7">
        <w:trPr>
          <w:gridAfter w:val="1"/>
          <w:wAfter w:w="26" w:type="dxa"/>
          <w:cantSplit/>
          <w:trHeight w:val="454"/>
          <w:jc w:val="center"/>
        </w:trPr>
        <w:tc>
          <w:tcPr>
            <w:tcW w:w="1164" w:type="dxa"/>
            <w:gridSpan w:val="3"/>
            <w:vAlign w:val="center"/>
          </w:tcPr>
          <w:p w:rsidR="003E54F7" w:rsidRDefault="003E54F7"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3E54F7" w:rsidRDefault="003E54F7" w:rsidP="00363945"/>
        </w:tc>
      </w:tr>
    </w:tbl>
    <w:p w:rsidR="003E54F7" w:rsidRDefault="003E54F7" w:rsidP="00363945">
      <w:pPr>
        <w:spacing w:line="340" w:lineRule="exact"/>
        <w:ind w:left="113" w:right="113"/>
        <w:jc w:val="right"/>
        <w:rPr>
          <w:rFonts w:ascii="Times New Roman" w:hAnsi="Times New Roman"/>
          <w:kern w:val="0"/>
          <w:sz w:val="22"/>
        </w:rPr>
      </w:pPr>
      <w:r>
        <w:t xml:space="preserve">              </w:t>
      </w:r>
      <w:r>
        <w:rPr>
          <w:rFonts w:ascii="宋体" w:hAnsi="宋体"/>
        </w:rPr>
        <w:t xml:space="preserve">  </w:t>
      </w:r>
    </w:p>
    <w:p w:rsidR="00675923" w:rsidRDefault="00675923" w:rsidP="00363945">
      <w:pPr>
        <w:jc w:val="center"/>
        <w:rPr>
          <w:b/>
          <w:sz w:val="30"/>
          <w:szCs w:val="30"/>
        </w:rPr>
      </w:pPr>
    </w:p>
    <w:p w:rsidR="005B0C01" w:rsidRDefault="005B0C01" w:rsidP="00363945">
      <w:pPr>
        <w:jc w:val="center"/>
        <w:rPr>
          <w:b/>
          <w:sz w:val="30"/>
          <w:szCs w:val="30"/>
        </w:rPr>
      </w:pPr>
    </w:p>
    <w:p w:rsidR="005B0C01" w:rsidRDefault="005B0C01" w:rsidP="00363945">
      <w:pPr>
        <w:jc w:val="center"/>
        <w:rPr>
          <w:b/>
          <w:sz w:val="30"/>
          <w:szCs w:val="30"/>
        </w:rPr>
      </w:pPr>
    </w:p>
    <w:p w:rsidR="005B0C01" w:rsidRDefault="005B0C01"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D12964" w:rsidRDefault="00D12964" w:rsidP="00363945">
      <w:pPr>
        <w:jc w:val="center"/>
        <w:rPr>
          <w:b/>
          <w:sz w:val="30"/>
          <w:szCs w:val="30"/>
        </w:rPr>
      </w:pPr>
    </w:p>
    <w:p w:rsidR="00922CC5" w:rsidRPr="00465F3D" w:rsidRDefault="00922CC5" w:rsidP="00363945">
      <w:pPr>
        <w:pStyle w:val="1a"/>
      </w:pPr>
      <w:bookmarkStart w:id="27" w:name="_Toc455132050"/>
      <w:r w:rsidRPr="00465F3D">
        <w:rPr>
          <w:rFonts w:hint="eastAsia"/>
        </w:rPr>
        <w:lastRenderedPageBreak/>
        <w:t>《</w:t>
      </w:r>
      <w:r>
        <w:rPr>
          <w:rFonts w:hint="eastAsia"/>
        </w:rPr>
        <w:t>形体礼仪</w:t>
      </w:r>
      <w:r w:rsidRPr="00465F3D">
        <w:rPr>
          <w:rFonts w:hint="eastAsia"/>
        </w:rPr>
        <w:t>》课程教学大纲和质量标准</w:t>
      </w:r>
      <w:bookmarkEnd w:id="27"/>
    </w:p>
    <w:p w:rsidR="00804882" w:rsidRDefault="00804882"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一、</w:t>
      </w:r>
      <w:r>
        <w:rPr>
          <w:rFonts w:ascii="Times New Roman" w:eastAsia="黑体" w:hAnsi="Times New Roman" w:hint="eastAsia"/>
          <w:kern w:val="0"/>
          <w:sz w:val="32"/>
          <w:szCs w:val="32"/>
        </w:rPr>
        <w:t>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58"/>
        <w:gridCol w:w="1465"/>
        <w:gridCol w:w="827"/>
        <w:gridCol w:w="697"/>
        <w:gridCol w:w="1205"/>
        <w:gridCol w:w="318"/>
        <w:gridCol w:w="414"/>
        <w:gridCol w:w="1110"/>
        <w:gridCol w:w="1524"/>
      </w:tblGrid>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课程名称</w:t>
            </w:r>
          </w:p>
        </w:tc>
        <w:tc>
          <w:tcPr>
            <w:tcW w:w="7560" w:type="dxa"/>
            <w:gridSpan w:val="8"/>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kern w:val="0"/>
                <w:szCs w:val="21"/>
              </w:rPr>
              <w:t>形体礼仪</w:t>
            </w:r>
          </w:p>
        </w:tc>
      </w:tr>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英译名称</w:t>
            </w:r>
          </w:p>
        </w:tc>
        <w:tc>
          <w:tcPr>
            <w:tcW w:w="7560" w:type="dxa"/>
            <w:gridSpan w:val="8"/>
          </w:tcPr>
          <w:p w:rsidR="00804882" w:rsidRPr="003075CF" w:rsidRDefault="00804882" w:rsidP="00363945">
            <w:pPr>
              <w:adjustRightInd w:val="0"/>
              <w:snapToGrid w:val="0"/>
              <w:spacing w:line="440" w:lineRule="exact"/>
              <w:jc w:val="center"/>
              <w:rPr>
                <w:rFonts w:asciiTheme="minorEastAsia" w:hAnsiTheme="minorEastAsia"/>
                <w:kern w:val="0"/>
                <w:szCs w:val="21"/>
              </w:rPr>
            </w:pPr>
            <w:r w:rsidRPr="003075CF">
              <w:rPr>
                <w:rFonts w:asciiTheme="minorEastAsia" w:hAnsiTheme="minorEastAsia" w:hint="eastAsia"/>
                <w:kern w:val="0"/>
                <w:szCs w:val="21"/>
              </w:rPr>
              <w:t>Physical etiquette</w:t>
            </w:r>
          </w:p>
        </w:tc>
      </w:tr>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课程代码</w:t>
            </w:r>
          </w:p>
        </w:tc>
        <w:tc>
          <w:tcPr>
            <w:tcW w:w="2292" w:type="dxa"/>
            <w:gridSpan w:val="2"/>
          </w:tcPr>
          <w:p w:rsidR="00804882" w:rsidRPr="00575614" w:rsidRDefault="00804882" w:rsidP="00363945">
            <w:pPr>
              <w:adjustRightInd w:val="0"/>
              <w:snapToGrid w:val="0"/>
              <w:spacing w:line="440" w:lineRule="exact"/>
              <w:jc w:val="center"/>
              <w:rPr>
                <w:rFonts w:asciiTheme="minorEastAsia" w:hAnsiTheme="minorEastAsia"/>
                <w:kern w:val="0"/>
                <w:szCs w:val="21"/>
              </w:rPr>
            </w:pPr>
            <w:r w:rsidRPr="00575614">
              <w:rPr>
                <w:rFonts w:asciiTheme="minorEastAsia" w:hAnsiTheme="minorEastAsia" w:hint="eastAsia"/>
                <w:kern w:val="0"/>
                <w:szCs w:val="21"/>
              </w:rPr>
              <w:t>900445</w:t>
            </w:r>
          </w:p>
        </w:tc>
        <w:tc>
          <w:tcPr>
            <w:tcW w:w="1902" w:type="dxa"/>
            <w:gridSpan w:val="2"/>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szCs w:val="21"/>
              </w:rPr>
              <w:t>课程开设学期</w:t>
            </w:r>
          </w:p>
        </w:tc>
        <w:tc>
          <w:tcPr>
            <w:tcW w:w="3366" w:type="dxa"/>
            <w:gridSpan w:val="4"/>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kern w:val="0"/>
                <w:szCs w:val="21"/>
              </w:rPr>
              <w:t>公共选修</w:t>
            </w:r>
          </w:p>
        </w:tc>
      </w:tr>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课程学时</w:t>
            </w:r>
          </w:p>
        </w:tc>
        <w:tc>
          <w:tcPr>
            <w:tcW w:w="2292" w:type="dxa"/>
            <w:gridSpan w:val="2"/>
          </w:tcPr>
          <w:p w:rsidR="00804882" w:rsidRPr="00575614" w:rsidRDefault="00804882" w:rsidP="00363945">
            <w:pPr>
              <w:adjustRightInd w:val="0"/>
              <w:snapToGrid w:val="0"/>
              <w:spacing w:line="440" w:lineRule="exact"/>
              <w:jc w:val="center"/>
              <w:rPr>
                <w:rFonts w:asciiTheme="minorEastAsia" w:hAnsiTheme="minorEastAsia"/>
                <w:kern w:val="0"/>
                <w:szCs w:val="21"/>
              </w:rPr>
            </w:pPr>
            <w:r w:rsidRPr="00575614">
              <w:rPr>
                <w:rFonts w:asciiTheme="minorEastAsia" w:hAnsiTheme="minorEastAsia" w:hint="eastAsia"/>
                <w:kern w:val="0"/>
                <w:szCs w:val="21"/>
              </w:rPr>
              <w:t>32</w:t>
            </w:r>
          </w:p>
        </w:tc>
        <w:tc>
          <w:tcPr>
            <w:tcW w:w="1902" w:type="dxa"/>
            <w:gridSpan w:val="2"/>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szCs w:val="21"/>
              </w:rPr>
              <w:t>课程学分</w:t>
            </w:r>
          </w:p>
        </w:tc>
        <w:tc>
          <w:tcPr>
            <w:tcW w:w="3366" w:type="dxa"/>
            <w:gridSpan w:val="4"/>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szCs w:val="21"/>
              </w:rPr>
              <w:t>2</w:t>
            </w:r>
          </w:p>
        </w:tc>
      </w:tr>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课程类型</w:t>
            </w:r>
          </w:p>
        </w:tc>
        <w:tc>
          <w:tcPr>
            <w:tcW w:w="7560" w:type="dxa"/>
            <w:gridSpan w:val="8"/>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szCs w:val="21"/>
              </w:rPr>
              <w:t>□公共基础课□专业基础课□专业选修课■公共选修课□必修课□选修课</w:t>
            </w:r>
          </w:p>
        </w:tc>
      </w:tr>
      <w:tr w:rsidR="00804882" w:rsidTr="00BF78C7">
        <w:tc>
          <w:tcPr>
            <w:tcW w:w="1726" w:type="dxa"/>
            <w:gridSpan w:val="2"/>
          </w:tcPr>
          <w:p w:rsidR="00804882" w:rsidRPr="003075CF" w:rsidRDefault="00804882" w:rsidP="00363945">
            <w:pPr>
              <w:adjustRightInd w:val="0"/>
              <w:snapToGrid w:val="0"/>
              <w:spacing w:line="440" w:lineRule="exact"/>
              <w:jc w:val="center"/>
              <w:rPr>
                <w:rFonts w:asciiTheme="minorEastAsia" w:hAnsiTheme="minorEastAsia"/>
                <w:szCs w:val="21"/>
              </w:rPr>
            </w:pPr>
            <w:r w:rsidRPr="003075CF">
              <w:rPr>
                <w:rFonts w:asciiTheme="minorEastAsia" w:hAnsiTheme="minorEastAsia" w:hint="eastAsia"/>
                <w:szCs w:val="21"/>
              </w:rPr>
              <w:t>开课学院</w:t>
            </w:r>
          </w:p>
        </w:tc>
        <w:tc>
          <w:tcPr>
            <w:tcW w:w="2292" w:type="dxa"/>
            <w:gridSpan w:val="2"/>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kern w:val="0"/>
                <w:szCs w:val="21"/>
              </w:rPr>
              <w:t>护理学院</w:t>
            </w:r>
          </w:p>
        </w:tc>
        <w:tc>
          <w:tcPr>
            <w:tcW w:w="2634" w:type="dxa"/>
            <w:gridSpan w:val="4"/>
          </w:tcPr>
          <w:p w:rsidR="00804882" w:rsidRPr="00575614" w:rsidRDefault="00804882" w:rsidP="00363945">
            <w:pPr>
              <w:adjustRightInd w:val="0"/>
              <w:snapToGrid w:val="0"/>
              <w:spacing w:line="440" w:lineRule="exact"/>
              <w:jc w:val="center"/>
              <w:rPr>
                <w:rFonts w:asciiTheme="minorEastAsia" w:hAnsiTheme="minorEastAsia"/>
                <w:szCs w:val="21"/>
              </w:rPr>
            </w:pPr>
            <w:r w:rsidRPr="00575614">
              <w:rPr>
                <w:rFonts w:asciiTheme="minorEastAsia" w:hAnsiTheme="minorEastAsia" w:hint="eastAsia"/>
                <w:szCs w:val="21"/>
              </w:rPr>
              <w:t>教学研究室室</w:t>
            </w:r>
            <w:r w:rsidRPr="00575614">
              <w:rPr>
                <w:rFonts w:asciiTheme="minorEastAsia" w:hAnsiTheme="minorEastAsia"/>
                <w:szCs w:val="21"/>
              </w:rPr>
              <w:t>/</w:t>
            </w:r>
            <w:r w:rsidRPr="00575614">
              <w:rPr>
                <w:rFonts w:asciiTheme="minorEastAsia" w:hAnsiTheme="minorEastAsia" w:hint="eastAsia"/>
                <w:szCs w:val="21"/>
              </w:rPr>
              <w:t>系</w:t>
            </w:r>
          </w:p>
        </w:tc>
        <w:tc>
          <w:tcPr>
            <w:tcW w:w="2634" w:type="dxa"/>
            <w:gridSpan w:val="2"/>
          </w:tcPr>
          <w:p w:rsidR="00804882" w:rsidRPr="00575614" w:rsidRDefault="00804882" w:rsidP="00363945">
            <w:pPr>
              <w:adjustRightInd w:val="0"/>
              <w:snapToGrid w:val="0"/>
              <w:spacing w:line="440" w:lineRule="exact"/>
              <w:jc w:val="center"/>
              <w:rPr>
                <w:rFonts w:asciiTheme="minorEastAsia" w:hAnsiTheme="minorEastAsia"/>
                <w:kern w:val="0"/>
                <w:szCs w:val="21"/>
              </w:rPr>
            </w:pPr>
            <w:r w:rsidRPr="00575614">
              <w:rPr>
                <w:rFonts w:asciiTheme="minorEastAsia" w:hAnsiTheme="minorEastAsia" w:hint="eastAsia"/>
                <w:kern w:val="0"/>
                <w:szCs w:val="21"/>
              </w:rPr>
              <w:t>护理人文教研室</w:t>
            </w:r>
          </w:p>
        </w:tc>
      </w:tr>
      <w:tr w:rsidR="00804882" w:rsidTr="00BF78C7">
        <w:tc>
          <w:tcPr>
            <w:tcW w:w="1726" w:type="dxa"/>
            <w:gridSpan w:val="2"/>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教材名称</w:t>
            </w:r>
          </w:p>
        </w:tc>
        <w:tc>
          <w:tcPr>
            <w:tcW w:w="7560" w:type="dxa"/>
            <w:gridSpan w:val="8"/>
          </w:tcPr>
          <w:p w:rsidR="00804882" w:rsidRPr="00575614" w:rsidRDefault="00804882" w:rsidP="00363945">
            <w:pPr>
              <w:adjustRightInd w:val="0"/>
              <w:snapToGrid w:val="0"/>
              <w:spacing w:line="440" w:lineRule="exact"/>
              <w:jc w:val="center"/>
              <w:rPr>
                <w:rFonts w:asciiTheme="minorEastAsia" w:hAnsiTheme="minorEastAsia"/>
                <w:kern w:val="0"/>
                <w:szCs w:val="21"/>
              </w:rPr>
            </w:pPr>
            <w:r w:rsidRPr="00575614">
              <w:rPr>
                <w:rFonts w:asciiTheme="minorEastAsia" w:hAnsiTheme="minorEastAsia" w:hint="eastAsia"/>
                <w:kern w:val="0"/>
                <w:szCs w:val="21"/>
              </w:rPr>
              <w:t>形体礼仪实用教程</w:t>
            </w:r>
          </w:p>
        </w:tc>
      </w:tr>
      <w:tr w:rsidR="00804882" w:rsidTr="00BF78C7">
        <w:tc>
          <w:tcPr>
            <w:tcW w:w="1726" w:type="dxa"/>
            <w:gridSpan w:val="2"/>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教材出版信息</w:t>
            </w:r>
          </w:p>
        </w:tc>
        <w:tc>
          <w:tcPr>
            <w:tcW w:w="7560" w:type="dxa"/>
            <w:gridSpan w:val="8"/>
          </w:tcPr>
          <w:p w:rsidR="00804882" w:rsidRPr="00575614" w:rsidRDefault="00804882" w:rsidP="00363945">
            <w:pPr>
              <w:adjustRightInd w:val="0"/>
              <w:snapToGrid w:val="0"/>
              <w:spacing w:line="440" w:lineRule="exact"/>
              <w:jc w:val="center"/>
              <w:rPr>
                <w:rFonts w:asciiTheme="minorEastAsia" w:hAnsiTheme="minorEastAsia"/>
                <w:kern w:val="0"/>
                <w:szCs w:val="21"/>
              </w:rPr>
            </w:pPr>
            <w:r w:rsidRPr="00575614">
              <w:rPr>
                <w:rFonts w:asciiTheme="minorEastAsia" w:hAnsiTheme="minorEastAsia" w:hint="eastAsia"/>
                <w:kern w:val="0"/>
                <w:szCs w:val="21"/>
              </w:rPr>
              <w:t>中国戏剧出版社，</w:t>
            </w:r>
            <w:r w:rsidRPr="00575614">
              <w:rPr>
                <w:rFonts w:asciiTheme="minorEastAsia" w:hAnsiTheme="minorEastAsia"/>
                <w:kern w:val="0"/>
                <w:szCs w:val="21"/>
              </w:rPr>
              <w:t>20</w:t>
            </w:r>
            <w:r w:rsidRPr="00575614">
              <w:rPr>
                <w:rFonts w:asciiTheme="minorEastAsia" w:hAnsiTheme="minorEastAsia" w:hint="eastAsia"/>
                <w:kern w:val="0"/>
                <w:szCs w:val="21"/>
              </w:rPr>
              <w:t>13</w:t>
            </w:r>
            <w:r w:rsidRPr="00575614">
              <w:rPr>
                <w:rFonts w:asciiTheme="minorEastAsia" w:hAnsiTheme="minorEastAsia"/>
                <w:kern w:val="0"/>
                <w:szCs w:val="21"/>
              </w:rPr>
              <w:t xml:space="preserve"> </w:t>
            </w:r>
            <w:r w:rsidRPr="00575614">
              <w:rPr>
                <w:rFonts w:asciiTheme="minorEastAsia" w:hAnsiTheme="minorEastAsia" w:hint="eastAsia"/>
                <w:kern w:val="0"/>
                <w:szCs w:val="21"/>
              </w:rPr>
              <w:t>年2</w:t>
            </w:r>
            <w:r w:rsidRPr="00575614">
              <w:rPr>
                <w:rFonts w:asciiTheme="minorEastAsia" w:hAnsiTheme="minorEastAsia"/>
                <w:kern w:val="0"/>
                <w:szCs w:val="21"/>
              </w:rPr>
              <w:t xml:space="preserve"> </w:t>
            </w:r>
            <w:r w:rsidRPr="00575614">
              <w:rPr>
                <w:rFonts w:asciiTheme="minorEastAsia" w:hAnsiTheme="minorEastAsia" w:hint="eastAsia"/>
                <w:kern w:val="0"/>
                <w:szCs w:val="21"/>
              </w:rPr>
              <w:t>月第</w:t>
            </w:r>
            <w:r w:rsidRPr="00575614">
              <w:rPr>
                <w:rFonts w:asciiTheme="minorEastAsia" w:hAnsiTheme="minorEastAsia"/>
                <w:kern w:val="0"/>
                <w:szCs w:val="21"/>
              </w:rPr>
              <w:t xml:space="preserve">1 </w:t>
            </w:r>
            <w:r w:rsidRPr="00575614">
              <w:rPr>
                <w:rFonts w:asciiTheme="minorEastAsia" w:hAnsiTheme="minorEastAsia" w:hint="eastAsia"/>
                <w:kern w:val="0"/>
                <w:szCs w:val="21"/>
              </w:rPr>
              <w:t>版，书号：</w:t>
            </w:r>
            <w:r w:rsidRPr="00575614">
              <w:rPr>
                <w:rFonts w:asciiTheme="minorEastAsia" w:hAnsiTheme="minorEastAsia"/>
                <w:kern w:val="0"/>
                <w:szCs w:val="21"/>
              </w:rPr>
              <w:t>ISBN 978-7-</w:t>
            </w:r>
            <w:r w:rsidRPr="00575614">
              <w:rPr>
                <w:rFonts w:asciiTheme="minorEastAsia" w:hAnsiTheme="minorEastAsia" w:hint="eastAsia"/>
                <w:kern w:val="0"/>
                <w:szCs w:val="21"/>
              </w:rPr>
              <w:t>104</w:t>
            </w:r>
            <w:r w:rsidRPr="00575614">
              <w:rPr>
                <w:rFonts w:asciiTheme="minorEastAsia" w:hAnsiTheme="minorEastAsia"/>
                <w:kern w:val="0"/>
                <w:szCs w:val="21"/>
              </w:rPr>
              <w:t>-</w:t>
            </w:r>
            <w:r w:rsidRPr="00575614">
              <w:rPr>
                <w:rFonts w:asciiTheme="minorEastAsia" w:hAnsiTheme="minorEastAsia" w:hint="eastAsia"/>
                <w:kern w:val="0"/>
                <w:szCs w:val="21"/>
              </w:rPr>
              <w:t>03843</w:t>
            </w:r>
            <w:r w:rsidRPr="00575614">
              <w:rPr>
                <w:rFonts w:asciiTheme="minorEastAsia" w:hAnsiTheme="minorEastAsia"/>
                <w:kern w:val="0"/>
                <w:szCs w:val="21"/>
              </w:rPr>
              <w:t>-</w:t>
            </w:r>
            <w:r w:rsidRPr="00575614">
              <w:rPr>
                <w:rFonts w:asciiTheme="minorEastAsia" w:hAnsiTheme="minorEastAsia" w:hint="eastAsia"/>
                <w:kern w:val="0"/>
                <w:szCs w:val="21"/>
              </w:rPr>
              <w:t>6</w:t>
            </w:r>
          </w:p>
        </w:tc>
      </w:tr>
      <w:tr w:rsidR="00804882" w:rsidTr="00BF78C7">
        <w:tc>
          <w:tcPr>
            <w:tcW w:w="1726" w:type="dxa"/>
            <w:gridSpan w:val="2"/>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教材性质</w:t>
            </w:r>
          </w:p>
        </w:tc>
        <w:tc>
          <w:tcPr>
            <w:tcW w:w="7560" w:type="dxa"/>
            <w:gridSpan w:val="8"/>
          </w:tcPr>
          <w:p w:rsidR="00804882" w:rsidRPr="00575614" w:rsidRDefault="00804882" w:rsidP="00363945">
            <w:pPr>
              <w:adjustRightInd w:val="0"/>
              <w:snapToGrid w:val="0"/>
              <w:spacing w:line="440" w:lineRule="exact"/>
              <w:rPr>
                <w:rFonts w:asciiTheme="minorEastAsia" w:hAnsiTheme="minorEastAsia"/>
                <w:szCs w:val="21"/>
              </w:rPr>
            </w:pPr>
            <w:r w:rsidRPr="00575614">
              <w:rPr>
                <w:rFonts w:asciiTheme="minorEastAsia" w:hAnsiTheme="minorEastAsia" w:hint="eastAsia"/>
                <w:szCs w:val="21"/>
              </w:rPr>
              <w:t>□国家□部级规划□省级规划□自编■其他</w:t>
            </w:r>
          </w:p>
        </w:tc>
      </w:tr>
      <w:tr w:rsidR="00804882" w:rsidTr="00BF78C7">
        <w:tc>
          <w:tcPr>
            <w:tcW w:w="1726" w:type="dxa"/>
            <w:gridSpan w:val="2"/>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考核方式</w:t>
            </w:r>
          </w:p>
        </w:tc>
        <w:tc>
          <w:tcPr>
            <w:tcW w:w="7560" w:type="dxa"/>
            <w:gridSpan w:val="8"/>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□考试■考查□开卷□闭卷□课程设计□学期论文□其他</w:t>
            </w:r>
          </w:p>
        </w:tc>
      </w:tr>
      <w:tr w:rsidR="00804882" w:rsidTr="00BF78C7">
        <w:tc>
          <w:tcPr>
            <w:tcW w:w="1726" w:type="dxa"/>
            <w:gridSpan w:val="2"/>
          </w:tcPr>
          <w:p w:rsidR="00804882" w:rsidRPr="00575614" w:rsidRDefault="00804882" w:rsidP="00363945">
            <w:pPr>
              <w:adjustRightInd w:val="0"/>
              <w:snapToGrid w:val="0"/>
              <w:spacing w:line="440" w:lineRule="exact"/>
              <w:rPr>
                <w:rFonts w:asciiTheme="minorEastAsia" w:hAnsiTheme="minorEastAsia"/>
                <w:szCs w:val="21"/>
              </w:rPr>
            </w:pPr>
            <w:r w:rsidRPr="00575614">
              <w:rPr>
                <w:rFonts w:asciiTheme="minorEastAsia" w:hAnsiTheme="minorEastAsia" w:hint="eastAsia"/>
                <w:szCs w:val="21"/>
              </w:rPr>
              <w:t>课程成绩</w:t>
            </w:r>
          </w:p>
        </w:tc>
        <w:tc>
          <w:tcPr>
            <w:tcW w:w="7560" w:type="dxa"/>
            <w:gridSpan w:val="8"/>
          </w:tcPr>
          <w:p w:rsidR="00804882" w:rsidRPr="00575614" w:rsidRDefault="00804882" w:rsidP="00363945">
            <w:pPr>
              <w:adjustRightInd w:val="0"/>
              <w:snapToGrid w:val="0"/>
              <w:spacing w:line="440" w:lineRule="exact"/>
              <w:rPr>
                <w:rFonts w:asciiTheme="minorEastAsia" w:hAnsiTheme="minorEastAsia"/>
                <w:szCs w:val="21"/>
              </w:rPr>
            </w:pPr>
            <w:r w:rsidRPr="00575614">
              <w:rPr>
                <w:rFonts w:asciiTheme="minorEastAsia" w:hAnsiTheme="minorEastAsia" w:hint="eastAsia"/>
                <w:szCs w:val="21"/>
              </w:rPr>
              <w:t>期末成绩100%</w:t>
            </w:r>
          </w:p>
        </w:tc>
      </w:tr>
      <w:tr w:rsidR="00804882" w:rsidTr="00BF78C7">
        <w:tc>
          <w:tcPr>
            <w:tcW w:w="9286" w:type="dxa"/>
            <w:gridSpan w:val="10"/>
          </w:tcPr>
          <w:p w:rsidR="00804882" w:rsidRPr="003075CF" w:rsidRDefault="00804882" w:rsidP="00363945">
            <w:pPr>
              <w:adjustRightInd w:val="0"/>
              <w:snapToGrid w:val="0"/>
              <w:spacing w:line="440" w:lineRule="exact"/>
              <w:rPr>
                <w:rFonts w:asciiTheme="minorEastAsia" w:hAnsiTheme="minorEastAsia"/>
                <w:szCs w:val="21"/>
              </w:rPr>
            </w:pPr>
            <w:r w:rsidRPr="003075CF">
              <w:rPr>
                <w:rFonts w:asciiTheme="minorEastAsia" w:hAnsiTheme="minorEastAsia" w:hint="eastAsia"/>
                <w:szCs w:val="21"/>
              </w:rPr>
              <w:t>主讲教师基本信息</w:t>
            </w:r>
          </w:p>
        </w:tc>
      </w:tr>
      <w:tr w:rsidR="00804882" w:rsidTr="00BF78C7">
        <w:tc>
          <w:tcPr>
            <w:tcW w:w="1668" w:type="dxa"/>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姓名</w:t>
            </w:r>
          </w:p>
        </w:tc>
        <w:tc>
          <w:tcPr>
            <w:tcW w:w="1523" w:type="dxa"/>
            <w:gridSpan w:val="2"/>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性别</w:t>
            </w:r>
          </w:p>
        </w:tc>
        <w:tc>
          <w:tcPr>
            <w:tcW w:w="1524" w:type="dxa"/>
            <w:gridSpan w:val="2"/>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学历</w:t>
            </w:r>
          </w:p>
        </w:tc>
        <w:tc>
          <w:tcPr>
            <w:tcW w:w="1523" w:type="dxa"/>
            <w:gridSpan w:val="2"/>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学位</w:t>
            </w:r>
          </w:p>
        </w:tc>
        <w:tc>
          <w:tcPr>
            <w:tcW w:w="1524" w:type="dxa"/>
            <w:gridSpan w:val="2"/>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职称</w:t>
            </w:r>
          </w:p>
        </w:tc>
        <w:tc>
          <w:tcPr>
            <w:tcW w:w="1524" w:type="dxa"/>
          </w:tcPr>
          <w:p w:rsidR="00804882" w:rsidRDefault="00804882" w:rsidP="00363945">
            <w:pPr>
              <w:adjustRightInd w:val="0"/>
              <w:snapToGrid w:val="0"/>
              <w:spacing w:line="440" w:lineRule="exact"/>
              <w:jc w:val="center"/>
              <w:rPr>
                <w:rFonts w:ascii="Times New Roman" w:hAnsi="Times New Roman"/>
                <w:sz w:val="22"/>
              </w:rPr>
            </w:pPr>
            <w:r>
              <w:rPr>
                <w:rFonts w:ascii="Times New Roman" w:hint="eastAsia"/>
                <w:sz w:val="22"/>
              </w:rPr>
              <w:t>从教时间</w:t>
            </w:r>
          </w:p>
        </w:tc>
      </w:tr>
      <w:tr w:rsidR="00804882" w:rsidTr="00BF78C7">
        <w:tc>
          <w:tcPr>
            <w:tcW w:w="1668" w:type="dxa"/>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沈红五</w:t>
            </w:r>
          </w:p>
        </w:tc>
        <w:tc>
          <w:tcPr>
            <w:tcW w:w="1523"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女</w:t>
            </w:r>
          </w:p>
        </w:tc>
        <w:tc>
          <w:tcPr>
            <w:tcW w:w="1524"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硕士研究生</w:t>
            </w:r>
          </w:p>
        </w:tc>
        <w:tc>
          <w:tcPr>
            <w:tcW w:w="1523"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硕士</w:t>
            </w:r>
          </w:p>
        </w:tc>
        <w:tc>
          <w:tcPr>
            <w:tcW w:w="1524"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主任护师</w:t>
            </w:r>
          </w:p>
        </w:tc>
        <w:tc>
          <w:tcPr>
            <w:tcW w:w="1524" w:type="dxa"/>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1985</w:t>
            </w:r>
          </w:p>
        </w:tc>
      </w:tr>
      <w:tr w:rsidR="00804882" w:rsidTr="00BF78C7">
        <w:tc>
          <w:tcPr>
            <w:tcW w:w="1668" w:type="dxa"/>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许旸晖</w:t>
            </w:r>
          </w:p>
        </w:tc>
        <w:tc>
          <w:tcPr>
            <w:tcW w:w="1523"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女</w:t>
            </w:r>
          </w:p>
        </w:tc>
        <w:tc>
          <w:tcPr>
            <w:tcW w:w="1524"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本科</w:t>
            </w:r>
          </w:p>
        </w:tc>
        <w:tc>
          <w:tcPr>
            <w:tcW w:w="1523"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学士</w:t>
            </w:r>
          </w:p>
        </w:tc>
        <w:tc>
          <w:tcPr>
            <w:tcW w:w="1524" w:type="dxa"/>
            <w:gridSpan w:val="2"/>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副主任护师</w:t>
            </w:r>
          </w:p>
        </w:tc>
        <w:tc>
          <w:tcPr>
            <w:tcW w:w="1524" w:type="dxa"/>
          </w:tcPr>
          <w:p w:rsidR="00804882" w:rsidRPr="00274090" w:rsidRDefault="00804882" w:rsidP="00363945">
            <w:pPr>
              <w:adjustRightInd w:val="0"/>
              <w:snapToGrid w:val="0"/>
              <w:spacing w:line="440" w:lineRule="exact"/>
              <w:jc w:val="center"/>
              <w:rPr>
                <w:rFonts w:ascii="Times New Roman" w:eastAsia="楷体_GB2312" w:hAnsi="Times New Roman"/>
                <w:kern w:val="0"/>
                <w:sz w:val="22"/>
              </w:rPr>
            </w:pPr>
            <w:r w:rsidRPr="00274090">
              <w:rPr>
                <w:rFonts w:ascii="Times New Roman" w:eastAsia="楷体_GB2312" w:hAnsi="Times New Roman" w:hint="eastAsia"/>
                <w:kern w:val="0"/>
                <w:sz w:val="22"/>
              </w:rPr>
              <w:t>2004</w:t>
            </w:r>
          </w:p>
        </w:tc>
      </w:tr>
      <w:tr w:rsidR="00804882" w:rsidTr="00BF78C7">
        <w:tc>
          <w:tcPr>
            <w:tcW w:w="1668" w:type="dxa"/>
          </w:tcPr>
          <w:p w:rsidR="00804882" w:rsidRDefault="00804882" w:rsidP="00363945">
            <w:pPr>
              <w:adjustRightInd w:val="0"/>
              <w:snapToGrid w:val="0"/>
              <w:spacing w:line="440" w:lineRule="exact"/>
              <w:rPr>
                <w:rFonts w:ascii="Times New Roman" w:hAnsi="Times New Roman"/>
                <w:sz w:val="22"/>
              </w:rPr>
            </w:pPr>
          </w:p>
        </w:tc>
        <w:tc>
          <w:tcPr>
            <w:tcW w:w="1523" w:type="dxa"/>
            <w:gridSpan w:val="2"/>
          </w:tcPr>
          <w:p w:rsidR="00804882" w:rsidRDefault="00804882" w:rsidP="00363945">
            <w:pPr>
              <w:adjustRightInd w:val="0"/>
              <w:snapToGrid w:val="0"/>
              <w:spacing w:line="440" w:lineRule="exact"/>
              <w:rPr>
                <w:rFonts w:ascii="Times New Roman" w:hAnsi="Times New Roman"/>
                <w:sz w:val="22"/>
              </w:rPr>
            </w:pPr>
          </w:p>
        </w:tc>
        <w:tc>
          <w:tcPr>
            <w:tcW w:w="1524" w:type="dxa"/>
            <w:gridSpan w:val="2"/>
          </w:tcPr>
          <w:p w:rsidR="00804882" w:rsidRDefault="00804882" w:rsidP="00363945">
            <w:pPr>
              <w:adjustRightInd w:val="0"/>
              <w:snapToGrid w:val="0"/>
              <w:spacing w:line="440" w:lineRule="exact"/>
              <w:rPr>
                <w:rFonts w:ascii="Times New Roman" w:hAnsi="Times New Roman"/>
                <w:sz w:val="22"/>
              </w:rPr>
            </w:pPr>
          </w:p>
        </w:tc>
        <w:tc>
          <w:tcPr>
            <w:tcW w:w="1523" w:type="dxa"/>
            <w:gridSpan w:val="2"/>
          </w:tcPr>
          <w:p w:rsidR="00804882" w:rsidRDefault="00804882" w:rsidP="00363945">
            <w:pPr>
              <w:adjustRightInd w:val="0"/>
              <w:snapToGrid w:val="0"/>
              <w:spacing w:line="440" w:lineRule="exact"/>
              <w:rPr>
                <w:rFonts w:ascii="Times New Roman" w:hAnsi="Times New Roman"/>
                <w:sz w:val="22"/>
              </w:rPr>
            </w:pPr>
          </w:p>
        </w:tc>
        <w:tc>
          <w:tcPr>
            <w:tcW w:w="1524" w:type="dxa"/>
            <w:gridSpan w:val="2"/>
          </w:tcPr>
          <w:p w:rsidR="00804882" w:rsidRDefault="00804882" w:rsidP="00363945">
            <w:pPr>
              <w:adjustRightInd w:val="0"/>
              <w:snapToGrid w:val="0"/>
              <w:spacing w:line="440" w:lineRule="exact"/>
              <w:rPr>
                <w:rFonts w:ascii="Times New Roman" w:hAnsi="Times New Roman"/>
                <w:sz w:val="22"/>
              </w:rPr>
            </w:pPr>
          </w:p>
        </w:tc>
        <w:tc>
          <w:tcPr>
            <w:tcW w:w="1524" w:type="dxa"/>
          </w:tcPr>
          <w:p w:rsidR="00804882" w:rsidRDefault="00804882" w:rsidP="00363945">
            <w:pPr>
              <w:adjustRightInd w:val="0"/>
              <w:snapToGrid w:val="0"/>
              <w:spacing w:line="440" w:lineRule="exact"/>
              <w:rPr>
                <w:rFonts w:ascii="Times New Roman" w:hAnsi="Times New Roman"/>
                <w:sz w:val="22"/>
              </w:rPr>
            </w:pPr>
          </w:p>
        </w:tc>
      </w:tr>
      <w:tr w:rsidR="00804882" w:rsidTr="00BF78C7">
        <w:tc>
          <w:tcPr>
            <w:tcW w:w="9286" w:type="dxa"/>
            <w:gridSpan w:val="10"/>
          </w:tcPr>
          <w:p w:rsidR="00804882" w:rsidRDefault="00804882" w:rsidP="00363945">
            <w:pPr>
              <w:adjustRightInd w:val="0"/>
              <w:snapToGrid w:val="0"/>
              <w:spacing w:line="440" w:lineRule="exact"/>
              <w:rPr>
                <w:rFonts w:ascii="Times New Roman" w:hAnsi="Times New Roman"/>
                <w:sz w:val="22"/>
              </w:rPr>
            </w:pPr>
            <w:r>
              <w:rPr>
                <w:rFonts w:ascii="Times New Roman" w:hint="eastAsia"/>
                <w:sz w:val="22"/>
              </w:rPr>
              <w:t>课程简介</w:t>
            </w:r>
          </w:p>
        </w:tc>
      </w:tr>
      <w:tr w:rsidR="00804882" w:rsidTr="00BF78C7">
        <w:tc>
          <w:tcPr>
            <w:tcW w:w="9286" w:type="dxa"/>
            <w:gridSpan w:val="10"/>
          </w:tcPr>
          <w:p w:rsidR="00804882" w:rsidRPr="00274090" w:rsidRDefault="00804882" w:rsidP="00363945">
            <w:pPr>
              <w:adjustRightInd w:val="0"/>
              <w:snapToGrid w:val="0"/>
              <w:spacing w:line="440" w:lineRule="exact"/>
              <w:ind w:firstLineChars="193" w:firstLine="425"/>
              <w:jc w:val="left"/>
              <w:rPr>
                <w:rFonts w:asciiTheme="minorEastAsia" w:hAnsiTheme="minorEastAsia"/>
                <w:kern w:val="0"/>
                <w:sz w:val="22"/>
              </w:rPr>
            </w:pPr>
            <w:r w:rsidRPr="00274090">
              <w:rPr>
                <w:rFonts w:asciiTheme="minorEastAsia" w:hAnsiTheme="minorEastAsia" w:hint="eastAsia"/>
                <w:kern w:val="0"/>
                <w:sz w:val="22"/>
              </w:rPr>
              <w:t>礼仪是一门行为科学，又是人类文明延续的结果，是一个国家、民族、地区和个人道德文化水准发达程度的重要标志，也是一个团体、组织和个人修养和形象的具体反映。</w:t>
            </w:r>
          </w:p>
          <w:p w:rsidR="00804882" w:rsidRPr="00274090" w:rsidRDefault="00804882" w:rsidP="00363945">
            <w:pPr>
              <w:adjustRightInd w:val="0"/>
              <w:snapToGrid w:val="0"/>
              <w:spacing w:line="440" w:lineRule="exact"/>
              <w:ind w:firstLineChars="193" w:firstLine="425"/>
              <w:jc w:val="left"/>
              <w:rPr>
                <w:rFonts w:asciiTheme="minorEastAsia" w:hAnsiTheme="minorEastAsia"/>
                <w:kern w:val="0"/>
                <w:sz w:val="22"/>
              </w:rPr>
            </w:pPr>
            <w:r w:rsidRPr="00274090">
              <w:rPr>
                <w:rFonts w:asciiTheme="minorEastAsia" w:hAnsiTheme="minorEastAsia" w:hint="eastAsia"/>
                <w:kern w:val="0"/>
                <w:sz w:val="22"/>
              </w:rPr>
              <w:t>本课程共十章三十八节，图文并茂，不同于同类书籍“纸上谈兵”的模式，坚持采用以理论为主，结合实践训练，注重全面性、实操性和直观性，语言简洁、明快、流畅。形体训练部分从“形”的训练着手，系统介绍形体塑造和肢体语言的基本理论，同时对身体各部位进行梳理、修饰，以塑造良好的形体。</w:t>
            </w:r>
          </w:p>
          <w:p w:rsidR="00804882" w:rsidRPr="00274090" w:rsidRDefault="00804882" w:rsidP="00363945">
            <w:pPr>
              <w:adjustRightInd w:val="0"/>
              <w:snapToGrid w:val="0"/>
              <w:spacing w:line="440" w:lineRule="exact"/>
              <w:ind w:firstLineChars="193" w:firstLine="425"/>
              <w:jc w:val="left"/>
              <w:rPr>
                <w:rFonts w:asciiTheme="minorEastAsia" w:hAnsiTheme="minorEastAsia"/>
                <w:sz w:val="22"/>
              </w:rPr>
            </w:pPr>
            <w:r w:rsidRPr="00274090">
              <w:rPr>
                <w:rFonts w:asciiTheme="minorEastAsia" w:hAnsiTheme="minorEastAsia" w:hint="eastAsia"/>
                <w:kern w:val="0"/>
                <w:sz w:val="22"/>
              </w:rPr>
              <w:t>《形体礼仪》课是公共选修课。在整个教学计划中，该课程占有较为重要的地位，它所介绍的内容，对大学生有较强的行为指导意义。</w:t>
            </w:r>
          </w:p>
          <w:p w:rsidR="00804882" w:rsidRDefault="00804882" w:rsidP="00363945">
            <w:pPr>
              <w:adjustRightInd w:val="0"/>
              <w:snapToGrid w:val="0"/>
              <w:spacing w:line="440" w:lineRule="exact"/>
              <w:ind w:firstLineChars="193" w:firstLine="425"/>
              <w:jc w:val="left"/>
              <w:rPr>
                <w:rFonts w:ascii="Times New Roman" w:hAnsi="Times New Roman"/>
                <w:sz w:val="22"/>
              </w:rPr>
            </w:pPr>
          </w:p>
        </w:tc>
      </w:tr>
    </w:tbl>
    <w:p w:rsidR="00922CC5" w:rsidRDefault="00922CC5" w:rsidP="00363945">
      <w:pPr>
        <w:adjustRightInd w:val="0"/>
        <w:snapToGrid w:val="0"/>
        <w:spacing w:beforeLines="50" w:afterLines="50" w:line="400" w:lineRule="exact"/>
        <w:jc w:val="center"/>
        <w:rPr>
          <w:rFonts w:ascii="Times New Roman" w:eastAsia="黑体" w:hAnsi="Times New Roman"/>
          <w:kern w:val="0"/>
          <w:sz w:val="32"/>
          <w:szCs w:val="32"/>
        </w:rPr>
      </w:pPr>
    </w:p>
    <w:p w:rsidR="00804882" w:rsidRDefault="00804882"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二、课程大纲</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804882" w:rsidRPr="0019545F"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9545F">
        <w:rPr>
          <w:rFonts w:ascii="Times New Roman" w:hAnsi="宋体" w:hint="eastAsia"/>
          <w:kern w:val="0"/>
          <w:sz w:val="22"/>
        </w:rPr>
        <w:t>适应对象：全校本科生</w:t>
      </w:r>
    </w:p>
    <w:p w:rsidR="00804882" w:rsidRPr="0019545F"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9545F">
        <w:rPr>
          <w:rFonts w:ascii="Times New Roman" w:hAnsi="宋体" w:hint="eastAsia"/>
          <w:kern w:val="0"/>
          <w:sz w:val="22"/>
        </w:rPr>
        <w:t>课程代码：</w:t>
      </w:r>
      <w:r w:rsidRPr="0019545F">
        <w:rPr>
          <w:rFonts w:ascii="Times New Roman" w:hAnsi="宋体" w:hint="eastAsia"/>
          <w:kern w:val="0"/>
          <w:sz w:val="22"/>
        </w:rPr>
        <w:t>900445</w:t>
      </w:r>
    </w:p>
    <w:p w:rsidR="00804882" w:rsidRPr="0019545F" w:rsidRDefault="00804882" w:rsidP="00363945">
      <w:pPr>
        <w:autoSpaceDE w:val="0"/>
        <w:autoSpaceDN w:val="0"/>
        <w:adjustRightInd w:val="0"/>
        <w:spacing w:line="360" w:lineRule="exact"/>
        <w:ind w:firstLineChars="193" w:firstLine="425"/>
        <w:jc w:val="left"/>
        <w:rPr>
          <w:rFonts w:ascii="Times New Roman" w:hAnsi="宋体"/>
          <w:kern w:val="0"/>
          <w:sz w:val="22"/>
        </w:rPr>
      </w:pPr>
      <w:r w:rsidRPr="0019545F">
        <w:rPr>
          <w:rFonts w:ascii="Times New Roman" w:hAnsi="宋体" w:hint="eastAsia"/>
          <w:kern w:val="0"/>
          <w:sz w:val="22"/>
        </w:rPr>
        <w:t>学时分配：</w:t>
      </w:r>
      <w:r w:rsidRPr="0019545F">
        <w:rPr>
          <w:rFonts w:ascii="Times New Roman" w:hAnsi="宋体" w:hint="eastAsia"/>
          <w:kern w:val="0"/>
          <w:sz w:val="22"/>
        </w:rPr>
        <w:t>32</w:t>
      </w:r>
      <w:r w:rsidRPr="0019545F">
        <w:rPr>
          <w:rFonts w:ascii="Times New Roman" w:hAnsi="宋体" w:hint="eastAsia"/>
          <w:kern w:val="0"/>
          <w:sz w:val="22"/>
        </w:rPr>
        <w:t>学时</w:t>
      </w:r>
    </w:p>
    <w:p w:rsidR="00804882" w:rsidRPr="0019545F" w:rsidRDefault="00804882" w:rsidP="00363945">
      <w:pPr>
        <w:autoSpaceDE w:val="0"/>
        <w:autoSpaceDN w:val="0"/>
        <w:adjustRightInd w:val="0"/>
        <w:spacing w:line="360" w:lineRule="exact"/>
        <w:ind w:firstLineChars="193" w:firstLine="425"/>
        <w:jc w:val="left"/>
        <w:rPr>
          <w:rFonts w:ascii="Times New Roman" w:hAnsi="宋体"/>
          <w:kern w:val="0"/>
          <w:sz w:val="22"/>
        </w:rPr>
      </w:pPr>
      <w:r w:rsidRPr="0019545F">
        <w:rPr>
          <w:rFonts w:ascii="Times New Roman" w:hAnsi="宋体" w:hint="eastAsia"/>
          <w:kern w:val="0"/>
          <w:sz w:val="22"/>
        </w:rPr>
        <w:t>赋予学分：</w:t>
      </w:r>
      <w:r w:rsidRPr="0019545F">
        <w:rPr>
          <w:rFonts w:ascii="Times New Roman" w:hAnsi="宋体" w:hint="eastAsia"/>
          <w:kern w:val="0"/>
          <w:sz w:val="22"/>
        </w:rPr>
        <w:t>2</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二、课程性质与任务</w:t>
      </w:r>
    </w:p>
    <w:p w:rsidR="00804882" w:rsidRDefault="00804882"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礼仪是一门行为科学，又是人类文明延续的结果，是一个国家、民族、地区和个人道德文化水准发达程度的重要标志，也是一个团体、组织和个人修养和形象的具体反映。作为大学生，不管将来从事什么职业，除必须具备自己的专业知识外，同时还必须掌握有关形体礼仪方面的知识。</w:t>
      </w:r>
    </w:p>
    <w:p w:rsidR="00804882" w:rsidRDefault="00804882"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随着国际间政治、文化、经贸等各个领域的交流日益频繁，无论是政府部门、学校、企业还是个人，规范的礼仪都将是顺应时代进步，树立自身形象，提高竞争力的前提。《形体礼仪》课是每一位大学生不可缺少的选修课。</w:t>
      </w:r>
    </w:p>
    <w:p w:rsidR="00804882" w:rsidRDefault="00804882" w:rsidP="00363945">
      <w:pPr>
        <w:adjustRightInd w:val="0"/>
        <w:snapToGrid w:val="0"/>
        <w:spacing w:line="440" w:lineRule="exact"/>
        <w:ind w:firstLineChars="193" w:firstLine="425"/>
        <w:jc w:val="left"/>
        <w:rPr>
          <w:rFonts w:ascii="Times New Roman" w:hAnsi="Times New Roman"/>
          <w:kern w:val="0"/>
          <w:sz w:val="22"/>
        </w:rPr>
      </w:pPr>
      <w:r>
        <w:rPr>
          <w:rFonts w:ascii="Times New Roman" w:hAnsi="宋体" w:hint="eastAsia"/>
          <w:kern w:val="0"/>
          <w:sz w:val="22"/>
        </w:rPr>
        <w:t>本课程图文并茂，不同于同类书籍“纸上谈兵”的模式，坚持采用以理论为主，结合实践训练，注重全面性、实操性和直观性，语言简洁、明快、流畅。形体训练部分从“形”的训练着手，系统介绍形体塑造和肢体语言的基本理论，同时对身体各部位进行梳理、修饰，以塑造良好的形体。在整个教学计划中，该课程占有很重要的地位，它所介绍的内容是大学生应当掌握，不可缺少的知识。</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宋体" w:hint="eastAsia"/>
          <w:kern w:val="0"/>
          <w:sz w:val="22"/>
        </w:rPr>
        <w:t>该课程理论教学的基本任务：使学生掌握礼仪的概念，形体美的标准，如何进行身势语言、视觉语言、物体语言的练习与应用，以及宴请礼仪、校园礼仪、交际礼仪、求职应聘礼仪的相关要求和应用，为塑造完美形体、养成良好的气质修养打好必要的理论基础。</w:t>
      </w:r>
    </w:p>
    <w:p w:rsidR="00804882" w:rsidRPr="001C46EB"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1C46EB">
        <w:rPr>
          <w:rFonts w:ascii="Times New Roman" w:eastAsia="黑体" w:hAnsi="Times New Roman" w:hint="eastAsia"/>
          <w:b/>
          <w:kern w:val="0"/>
          <w:sz w:val="24"/>
          <w:szCs w:val="24"/>
        </w:rPr>
        <w:t>四、教学内容与安排</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1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礼仪概述（</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1.1 </w:t>
      </w:r>
      <w:r w:rsidRPr="001C46EB">
        <w:rPr>
          <w:rFonts w:ascii="Times New Roman" w:hAnsi="Times New Roman" w:hint="eastAsia"/>
          <w:kern w:val="0"/>
          <w:sz w:val="22"/>
        </w:rPr>
        <w:t>礼仪的概念</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1.2 </w:t>
      </w:r>
      <w:r w:rsidRPr="001C46EB">
        <w:rPr>
          <w:rFonts w:ascii="Times New Roman" w:hAnsi="Times New Roman" w:hint="eastAsia"/>
          <w:kern w:val="0"/>
          <w:sz w:val="22"/>
        </w:rPr>
        <w:t>形体、仪态与礼仪</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2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身势语言（</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2.1 </w:t>
      </w:r>
      <w:r w:rsidRPr="001C46EB">
        <w:rPr>
          <w:rFonts w:ascii="Times New Roman" w:hAnsi="Times New Roman" w:hint="eastAsia"/>
          <w:kern w:val="0"/>
          <w:sz w:val="22"/>
        </w:rPr>
        <w:t>站姿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2.2 </w:t>
      </w:r>
      <w:r w:rsidRPr="001C46EB">
        <w:rPr>
          <w:rFonts w:ascii="Times New Roman" w:hAnsi="Times New Roman" w:hint="eastAsia"/>
          <w:kern w:val="0"/>
          <w:sz w:val="22"/>
        </w:rPr>
        <w:t>行姿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2.3 </w:t>
      </w:r>
      <w:r w:rsidRPr="001C46EB">
        <w:rPr>
          <w:rFonts w:ascii="Times New Roman" w:hAnsi="Times New Roman" w:hint="eastAsia"/>
          <w:kern w:val="0"/>
          <w:sz w:val="22"/>
        </w:rPr>
        <w:t>坐姿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2.4 </w:t>
      </w:r>
      <w:r w:rsidRPr="001C46EB">
        <w:rPr>
          <w:rFonts w:ascii="Times New Roman" w:hAnsi="Times New Roman" w:hint="eastAsia"/>
          <w:kern w:val="0"/>
          <w:sz w:val="22"/>
        </w:rPr>
        <w:t>蹲姿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2.5 </w:t>
      </w:r>
      <w:r w:rsidRPr="001C46EB">
        <w:rPr>
          <w:rFonts w:ascii="Times New Roman" w:hAnsi="Times New Roman" w:hint="eastAsia"/>
          <w:kern w:val="0"/>
          <w:sz w:val="22"/>
        </w:rPr>
        <w:t>手势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2.6 </w:t>
      </w:r>
      <w:r w:rsidRPr="001C46EB">
        <w:rPr>
          <w:rFonts w:ascii="Times New Roman" w:hAnsi="Times New Roman" w:hint="eastAsia"/>
          <w:kern w:val="0"/>
          <w:sz w:val="22"/>
        </w:rPr>
        <w:t>握手</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lastRenderedPageBreak/>
        <w:t xml:space="preserve">2.7 </w:t>
      </w:r>
      <w:r w:rsidRPr="001C46EB">
        <w:rPr>
          <w:rFonts w:ascii="Times New Roman" w:hAnsi="Times New Roman" w:hint="eastAsia"/>
          <w:kern w:val="0"/>
          <w:sz w:val="22"/>
        </w:rPr>
        <w:t>拥抱、鞠躬、拱手和作揖</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3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形体美塑造（</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3.1 </w:t>
      </w:r>
      <w:r w:rsidRPr="001C46EB">
        <w:rPr>
          <w:rFonts w:ascii="Times New Roman" w:hAnsi="Times New Roman" w:hint="eastAsia"/>
          <w:kern w:val="0"/>
          <w:sz w:val="22"/>
        </w:rPr>
        <w:t>形体美的标准</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3.2 </w:t>
      </w:r>
      <w:r w:rsidRPr="001C46EB">
        <w:rPr>
          <w:rFonts w:ascii="Times New Roman" w:hAnsi="Times New Roman" w:hint="eastAsia"/>
          <w:kern w:val="0"/>
          <w:sz w:val="22"/>
        </w:rPr>
        <w:t>营养与健康</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3.3 </w:t>
      </w:r>
      <w:r w:rsidRPr="001C46EB">
        <w:rPr>
          <w:rFonts w:ascii="Times New Roman" w:hAnsi="Times New Roman" w:hint="eastAsia"/>
          <w:kern w:val="0"/>
          <w:sz w:val="22"/>
        </w:rPr>
        <w:t>如何获得形体美</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4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视觉语言（</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4.1 </w:t>
      </w:r>
      <w:r w:rsidRPr="001C46EB">
        <w:rPr>
          <w:rFonts w:ascii="Times New Roman" w:hAnsi="Times New Roman" w:hint="eastAsia"/>
          <w:kern w:val="0"/>
          <w:sz w:val="22"/>
        </w:rPr>
        <w:t>目光</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4.2 </w:t>
      </w:r>
      <w:r w:rsidRPr="001C46EB">
        <w:rPr>
          <w:rFonts w:ascii="Times New Roman" w:hAnsi="Times New Roman" w:hint="eastAsia"/>
          <w:kern w:val="0"/>
          <w:sz w:val="22"/>
        </w:rPr>
        <w:t>微笑</w:t>
      </w:r>
    </w:p>
    <w:p w:rsidR="00804882" w:rsidRPr="001C46EB" w:rsidRDefault="00804882" w:rsidP="00363945">
      <w:pPr>
        <w:autoSpaceDE w:val="0"/>
        <w:autoSpaceDN w:val="0"/>
        <w:adjustRightInd w:val="0"/>
        <w:spacing w:line="440" w:lineRule="exact"/>
        <w:ind w:firstLineChars="192" w:firstLine="424"/>
        <w:jc w:val="left"/>
        <w:rPr>
          <w:rFonts w:ascii="Times New Roman" w:hAnsi="Times New Roman"/>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5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物体语言（</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5.1 </w:t>
      </w:r>
      <w:r w:rsidRPr="001C46EB">
        <w:rPr>
          <w:rFonts w:ascii="Times New Roman" w:hAnsi="Times New Roman" w:hint="eastAsia"/>
          <w:kern w:val="0"/>
          <w:sz w:val="22"/>
        </w:rPr>
        <w:t>介绍</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5.2 </w:t>
      </w:r>
      <w:r w:rsidRPr="001C46EB">
        <w:rPr>
          <w:rFonts w:ascii="Times New Roman" w:hAnsi="Times New Roman" w:hint="eastAsia"/>
          <w:kern w:val="0"/>
          <w:sz w:val="22"/>
        </w:rPr>
        <w:t>名片</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5.3 </w:t>
      </w:r>
      <w:r w:rsidRPr="001C46EB">
        <w:rPr>
          <w:rFonts w:ascii="Times New Roman" w:hAnsi="Times New Roman" w:hint="eastAsia"/>
          <w:kern w:val="0"/>
          <w:sz w:val="22"/>
        </w:rPr>
        <w:t>奉茶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5.4 </w:t>
      </w:r>
      <w:r w:rsidRPr="001C46EB">
        <w:rPr>
          <w:rFonts w:ascii="Times New Roman" w:hAnsi="Times New Roman" w:hint="eastAsia"/>
          <w:kern w:val="0"/>
          <w:sz w:val="22"/>
        </w:rPr>
        <w:t>着装</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5.5 </w:t>
      </w:r>
      <w:r w:rsidRPr="001C46EB">
        <w:rPr>
          <w:rFonts w:ascii="Times New Roman" w:hAnsi="Times New Roman" w:hint="eastAsia"/>
          <w:kern w:val="0"/>
          <w:sz w:val="22"/>
        </w:rPr>
        <w:t>个体形象设计</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6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空间语言（</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6.1 </w:t>
      </w:r>
      <w:r w:rsidRPr="001C46EB">
        <w:rPr>
          <w:rFonts w:ascii="Times New Roman" w:hAnsi="Times New Roman" w:hint="eastAsia"/>
          <w:kern w:val="0"/>
          <w:sz w:val="22"/>
        </w:rPr>
        <w:t>空间距离</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6.2 </w:t>
      </w:r>
      <w:r w:rsidRPr="001C46EB">
        <w:rPr>
          <w:rFonts w:ascii="Times New Roman" w:hAnsi="Times New Roman" w:hint="eastAsia"/>
          <w:kern w:val="0"/>
          <w:sz w:val="22"/>
        </w:rPr>
        <w:t>界域姿势</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hint="eastAsia"/>
          <w:kern w:val="0"/>
          <w:sz w:val="22"/>
        </w:rPr>
        <w:t xml:space="preserve">6.3 </w:t>
      </w:r>
      <w:r w:rsidRPr="001C46EB">
        <w:rPr>
          <w:rFonts w:ascii="Times New Roman" w:hAnsi="Times New Roman" w:hint="eastAsia"/>
          <w:kern w:val="0"/>
          <w:sz w:val="22"/>
        </w:rPr>
        <w:t>方位座次</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hint="eastAsia"/>
          <w:kern w:val="0"/>
          <w:sz w:val="22"/>
        </w:rPr>
        <w:t xml:space="preserve">6.4 </w:t>
      </w:r>
      <w:r w:rsidRPr="001C46EB">
        <w:rPr>
          <w:rFonts w:ascii="Times New Roman" w:hAnsi="Times New Roman" w:hint="eastAsia"/>
          <w:kern w:val="0"/>
          <w:sz w:val="22"/>
        </w:rPr>
        <w:t>位置</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hint="eastAsia"/>
          <w:kern w:val="0"/>
          <w:sz w:val="22"/>
        </w:rPr>
        <w:t xml:space="preserve">6.5 </w:t>
      </w:r>
      <w:r w:rsidRPr="001C46EB">
        <w:rPr>
          <w:rFonts w:ascii="Times New Roman" w:hAnsi="Times New Roman" w:hint="eastAsia"/>
          <w:kern w:val="0"/>
          <w:sz w:val="22"/>
        </w:rPr>
        <w:t>电话礼仪</w:t>
      </w:r>
    </w:p>
    <w:p w:rsidR="00804882" w:rsidRPr="001C46EB" w:rsidRDefault="00804882" w:rsidP="00363945">
      <w:pPr>
        <w:autoSpaceDE w:val="0"/>
        <w:autoSpaceDN w:val="0"/>
        <w:adjustRightInd w:val="0"/>
        <w:spacing w:line="440" w:lineRule="exact"/>
        <w:ind w:firstLineChars="192" w:firstLine="424"/>
        <w:jc w:val="left"/>
        <w:rPr>
          <w:rFonts w:ascii="Times New Roman" w:hAnsi="Times New Roman"/>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7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宴请礼仪（</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7.1 </w:t>
      </w:r>
      <w:r w:rsidRPr="001C46EB">
        <w:rPr>
          <w:rFonts w:ascii="Times New Roman" w:hAnsi="Times New Roman" w:hint="eastAsia"/>
          <w:kern w:val="0"/>
          <w:sz w:val="22"/>
        </w:rPr>
        <w:t>宴会</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7.2 </w:t>
      </w:r>
      <w:r w:rsidRPr="001C46EB">
        <w:rPr>
          <w:rFonts w:ascii="Times New Roman" w:hAnsi="Times New Roman" w:hint="eastAsia"/>
          <w:kern w:val="0"/>
          <w:sz w:val="22"/>
        </w:rPr>
        <w:t>中餐宴会</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7.3 </w:t>
      </w:r>
      <w:r w:rsidRPr="001C46EB">
        <w:rPr>
          <w:rFonts w:ascii="Times New Roman" w:hAnsi="Times New Roman" w:hint="eastAsia"/>
          <w:kern w:val="0"/>
          <w:sz w:val="22"/>
        </w:rPr>
        <w:t>西餐宴会</w:t>
      </w:r>
    </w:p>
    <w:p w:rsidR="00804882" w:rsidRPr="001C46EB" w:rsidRDefault="00804882" w:rsidP="00363945">
      <w:pPr>
        <w:autoSpaceDE w:val="0"/>
        <w:autoSpaceDN w:val="0"/>
        <w:adjustRightInd w:val="0"/>
        <w:spacing w:line="440" w:lineRule="exact"/>
        <w:ind w:firstLineChars="192" w:firstLine="424"/>
        <w:jc w:val="left"/>
        <w:rPr>
          <w:rFonts w:ascii="Times New Roman" w:hAnsi="Times New Roman"/>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8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校园礼仪（</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8.1 </w:t>
      </w:r>
      <w:r w:rsidRPr="001C46EB">
        <w:rPr>
          <w:rFonts w:ascii="Times New Roman" w:hAnsi="Times New Roman" w:hint="eastAsia"/>
          <w:kern w:val="0"/>
          <w:sz w:val="22"/>
        </w:rPr>
        <w:t>校园礼仪与修养</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8.2 </w:t>
      </w:r>
      <w:r w:rsidRPr="001C46EB">
        <w:rPr>
          <w:rFonts w:ascii="Times New Roman" w:hAnsi="Times New Roman" w:hint="eastAsia"/>
          <w:kern w:val="0"/>
          <w:sz w:val="22"/>
        </w:rPr>
        <w:t>和谐师生关系</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8.3 </w:t>
      </w:r>
      <w:r w:rsidRPr="001C46EB">
        <w:rPr>
          <w:rFonts w:ascii="Times New Roman" w:hAnsi="Times New Roman" w:hint="eastAsia"/>
          <w:kern w:val="0"/>
          <w:sz w:val="22"/>
        </w:rPr>
        <w:t>校园公共礼仪</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9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综合交际礼仪（</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9.1 </w:t>
      </w:r>
      <w:r w:rsidRPr="001C46EB">
        <w:rPr>
          <w:rFonts w:ascii="Times New Roman" w:hAnsi="Times New Roman" w:hint="eastAsia"/>
          <w:kern w:val="0"/>
          <w:sz w:val="22"/>
        </w:rPr>
        <w:t>办公交际礼仪</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9.2 </w:t>
      </w:r>
      <w:r w:rsidRPr="001C46EB">
        <w:rPr>
          <w:rFonts w:ascii="Times New Roman" w:hAnsi="Times New Roman" w:hint="eastAsia"/>
          <w:kern w:val="0"/>
          <w:sz w:val="22"/>
        </w:rPr>
        <w:t>舞会交际礼仪</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hint="eastAsia"/>
          <w:kern w:val="0"/>
          <w:sz w:val="22"/>
        </w:rPr>
        <w:t xml:space="preserve">9.3 </w:t>
      </w:r>
      <w:r w:rsidRPr="001C46EB">
        <w:rPr>
          <w:rFonts w:ascii="Times New Roman" w:hAnsi="Times New Roman" w:hint="eastAsia"/>
          <w:kern w:val="0"/>
          <w:sz w:val="22"/>
        </w:rPr>
        <w:t>涉外交际礼仪</w:t>
      </w:r>
    </w:p>
    <w:p w:rsidR="00804882" w:rsidRPr="001C46EB"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sidRPr="001C46EB">
        <w:rPr>
          <w:rFonts w:ascii="Times New Roman" w:eastAsia="黑体" w:hAnsi="Times New Roman" w:hint="eastAsia"/>
          <w:b/>
          <w:kern w:val="0"/>
          <w:sz w:val="22"/>
        </w:rPr>
        <w:t>第</w:t>
      </w:r>
      <w:r w:rsidRPr="001C46EB">
        <w:rPr>
          <w:rFonts w:ascii="Times New Roman" w:eastAsia="黑体" w:hAnsi="Times New Roman"/>
          <w:b/>
          <w:kern w:val="0"/>
          <w:sz w:val="22"/>
        </w:rPr>
        <w:t xml:space="preserve">10 </w:t>
      </w:r>
      <w:r w:rsidRPr="001C46EB">
        <w:rPr>
          <w:rFonts w:ascii="Times New Roman" w:eastAsia="黑体" w:hAnsi="Times New Roman" w:hint="eastAsia"/>
          <w:b/>
          <w:kern w:val="0"/>
          <w:sz w:val="22"/>
        </w:rPr>
        <w:t>章</w:t>
      </w:r>
      <w:r w:rsidRPr="001C46EB">
        <w:rPr>
          <w:rFonts w:ascii="Times New Roman" w:eastAsia="黑体" w:hAnsi="Times New Roman"/>
          <w:b/>
          <w:kern w:val="0"/>
          <w:sz w:val="22"/>
        </w:rPr>
        <w:t xml:space="preserve"> </w:t>
      </w:r>
      <w:r w:rsidRPr="001C46EB">
        <w:rPr>
          <w:rFonts w:ascii="Times New Roman" w:eastAsia="黑体" w:hAnsi="Times New Roman" w:hint="eastAsia"/>
          <w:b/>
          <w:kern w:val="0"/>
          <w:sz w:val="22"/>
        </w:rPr>
        <w:t>求职应聘礼仪（</w:t>
      </w:r>
      <w:r w:rsidRPr="001C46EB">
        <w:rPr>
          <w:rFonts w:ascii="Times New Roman" w:eastAsia="黑体" w:hAnsi="Times New Roman" w:hint="eastAsia"/>
          <w:b/>
          <w:kern w:val="0"/>
          <w:sz w:val="22"/>
        </w:rPr>
        <w:t>3</w:t>
      </w:r>
      <w:r w:rsidRPr="001C46EB">
        <w:rPr>
          <w:rFonts w:ascii="Times New Roman" w:eastAsia="黑体" w:hAnsi="Times New Roman" w:hint="eastAsia"/>
          <w:b/>
          <w:kern w:val="0"/>
          <w:sz w:val="22"/>
        </w:rPr>
        <w:t>学时）</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10.1 </w:t>
      </w:r>
      <w:r w:rsidRPr="001C46EB">
        <w:rPr>
          <w:rFonts w:ascii="Times New Roman" w:hAnsi="Times New Roman" w:hint="eastAsia"/>
          <w:kern w:val="0"/>
          <w:sz w:val="22"/>
        </w:rPr>
        <w:t>求职应聘基本礼仪</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10.2 </w:t>
      </w:r>
      <w:r w:rsidRPr="001C46EB">
        <w:rPr>
          <w:rFonts w:ascii="Times New Roman" w:hAnsi="Times New Roman" w:hint="eastAsia"/>
          <w:kern w:val="0"/>
          <w:sz w:val="22"/>
        </w:rPr>
        <w:t>求职应聘方法与技巧</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10.3 </w:t>
      </w:r>
      <w:r w:rsidRPr="001C46EB">
        <w:rPr>
          <w:rFonts w:ascii="Times New Roman" w:hAnsi="Times New Roman" w:hint="eastAsia"/>
          <w:kern w:val="0"/>
          <w:sz w:val="22"/>
        </w:rPr>
        <w:t>求职应聘形象设计</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lastRenderedPageBreak/>
        <w:t xml:space="preserve">10.4 </w:t>
      </w:r>
      <w:r w:rsidRPr="001C46EB">
        <w:rPr>
          <w:rFonts w:ascii="Times New Roman" w:hAnsi="Times New Roman" w:hint="eastAsia"/>
          <w:kern w:val="0"/>
          <w:sz w:val="22"/>
        </w:rPr>
        <w:t>面试礼仪</w:t>
      </w:r>
    </w:p>
    <w:p w:rsidR="00804882" w:rsidRPr="001C46EB" w:rsidRDefault="00804882" w:rsidP="00363945">
      <w:pPr>
        <w:autoSpaceDE w:val="0"/>
        <w:autoSpaceDN w:val="0"/>
        <w:adjustRightInd w:val="0"/>
        <w:spacing w:line="360" w:lineRule="exact"/>
        <w:ind w:firstLineChars="192" w:firstLine="422"/>
        <w:jc w:val="left"/>
        <w:rPr>
          <w:rFonts w:ascii="Times New Roman" w:hAnsi="Times New Roman"/>
          <w:kern w:val="0"/>
          <w:sz w:val="22"/>
        </w:rPr>
      </w:pPr>
      <w:r w:rsidRPr="001C46EB">
        <w:rPr>
          <w:rFonts w:ascii="Times New Roman" w:hAnsi="Times New Roman"/>
          <w:kern w:val="0"/>
          <w:sz w:val="22"/>
        </w:rPr>
        <w:t xml:space="preserve">10.5 </w:t>
      </w:r>
      <w:r w:rsidRPr="001C46EB">
        <w:rPr>
          <w:rFonts w:ascii="Times New Roman" w:hAnsi="Times New Roman" w:hint="eastAsia"/>
          <w:kern w:val="0"/>
          <w:sz w:val="22"/>
        </w:rPr>
        <w:t>求职应聘应避免的失误</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多媒体教学课件</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804882" w:rsidRPr="001C46EB"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C46EB">
        <w:rPr>
          <w:rFonts w:ascii="Times New Roman" w:hAnsi="Times New Roman" w:hint="eastAsia"/>
          <w:kern w:val="0"/>
          <w:sz w:val="22"/>
        </w:rPr>
        <w:t>本课程考试采用开卷考核方法。</w:t>
      </w:r>
    </w:p>
    <w:p w:rsidR="00804882" w:rsidRPr="001C46EB"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C46EB">
        <w:rPr>
          <w:rFonts w:ascii="Times New Roman" w:hAnsi="Times New Roman" w:hint="eastAsia"/>
          <w:kern w:val="0"/>
          <w:sz w:val="22"/>
        </w:rPr>
        <w:t>期末考试成绩占总成绩的</w:t>
      </w:r>
      <w:r w:rsidRPr="001C46EB">
        <w:rPr>
          <w:rFonts w:ascii="Times New Roman" w:hAnsi="Times New Roman" w:hint="eastAsia"/>
          <w:kern w:val="0"/>
          <w:sz w:val="22"/>
        </w:rPr>
        <w:t>100</w:t>
      </w:r>
      <w:r w:rsidRPr="001C46EB">
        <w:rPr>
          <w:rFonts w:ascii="Times New Roman" w:hAnsi="Times New Roman"/>
          <w:kern w:val="0"/>
          <w:sz w:val="22"/>
        </w:rPr>
        <w:t>%</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、现代礼仪，礼仪大全编委会编著，湖北辞书出版社，</w:t>
      </w:r>
      <w:r>
        <w:rPr>
          <w:rFonts w:ascii="Times New Roman" w:hAnsi="Times New Roman"/>
          <w:kern w:val="0"/>
          <w:sz w:val="22"/>
        </w:rPr>
        <w:t>200</w:t>
      </w:r>
      <w:r>
        <w:rPr>
          <w:rFonts w:ascii="Times New Roman" w:hAnsi="Times New Roman" w:hint="eastAsia"/>
          <w:kern w:val="0"/>
          <w:sz w:val="22"/>
        </w:rPr>
        <w:t>4</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、你的形象价值百万，英格丽</w:t>
      </w:r>
      <w:r>
        <w:rPr>
          <w:rFonts w:ascii="Times New Roman" w:hAnsi="Times New Roman" w:hint="eastAsia"/>
          <w:kern w:val="0"/>
          <w:sz w:val="22"/>
        </w:rPr>
        <w:t>.</w:t>
      </w:r>
      <w:r>
        <w:rPr>
          <w:rFonts w:ascii="Times New Roman" w:hAnsi="Times New Roman" w:hint="eastAsia"/>
          <w:kern w:val="0"/>
          <w:sz w:val="22"/>
        </w:rPr>
        <w:t>张著，中国青年出版社，</w:t>
      </w:r>
      <w:r>
        <w:rPr>
          <w:rFonts w:ascii="Times New Roman" w:hAnsi="Times New Roman"/>
          <w:kern w:val="0"/>
          <w:sz w:val="22"/>
        </w:rPr>
        <w:t>200</w:t>
      </w:r>
      <w:r>
        <w:rPr>
          <w:rFonts w:ascii="Times New Roman" w:hAnsi="Times New Roman" w:hint="eastAsia"/>
          <w:kern w:val="0"/>
          <w:sz w:val="22"/>
        </w:rPr>
        <w:t>5</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、形体与健美，杨静著，中国纺织出版社，</w:t>
      </w:r>
      <w:r>
        <w:rPr>
          <w:rFonts w:ascii="Times New Roman" w:hAnsi="Times New Roman"/>
          <w:kern w:val="0"/>
          <w:sz w:val="22"/>
        </w:rPr>
        <w:t>20</w:t>
      </w:r>
      <w:r>
        <w:rPr>
          <w:rFonts w:ascii="Times New Roman" w:hAnsi="Times New Roman" w:hint="eastAsia"/>
          <w:kern w:val="0"/>
          <w:sz w:val="22"/>
        </w:rPr>
        <w:t>01</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、礼仪的力量，海英著，北京师范大学出版社，</w:t>
      </w:r>
      <w:r>
        <w:rPr>
          <w:rFonts w:ascii="Times New Roman" w:hAnsi="Times New Roman"/>
          <w:kern w:val="0"/>
          <w:sz w:val="22"/>
        </w:rPr>
        <w:t>20</w:t>
      </w:r>
      <w:r>
        <w:rPr>
          <w:rFonts w:ascii="Times New Roman" w:hAnsi="Times New Roman" w:hint="eastAsia"/>
          <w:kern w:val="0"/>
          <w:sz w:val="22"/>
        </w:rPr>
        <w:t>11</w:t>
      </w:r>
    </w:p>
    <w:p w:rsidR="00804882" w:rsidRDefault="00804882" w:rsidP="00363945">
      <w:pPr>
        <w:autoSpaceDE w:val="0"/>
        <w:autoSpaceDN w:val="0"/>
        <w:adjustRightInd w:val="0"/>
        <w:spacing w:line="360" w:lineRule="exact"/>
        <w:jc w:val="left"/>
        <w:rPr>
          <w:rFonts w:ascii="Times New Roman" w:hAnsi="Times New Roman"/>
          <w:kern w:val="0"/>
          <w:sz w:val="22"/>
        </w:rPr>
      </w:pPr>
    </w:p>
    <w:p w:rsidR="00804882" w:rsidRDefault="00804882" w:rsidP="00363945">
      <w:pPr>
        <w:autoSpaceDE w:val="0"/>
        <w:autoSpaceDN w:val="0"/>
        <w:adjustRightInd w:val="0"/>
        <w:spacing w:line="360" w:lineRule="exact"/>
        <w:jc w:val="left"/>
        <w:rPr>
          <w:rFonts w:ascii="Times New Roman" w:hAnsi="Times New Roman"/>
          <w:kern w:val="0"/>
          <w:sz w:val="22"/>
        </w:rPr>
      </w:pPr>
    </w:p>
    <w:p w:rsidR="00804882" w:rsidRDefault="00804882" w:rsidP="00363945">
      <w:pPr>
        <w:autoSpaceDE w:val="0"/>
        <w:autoSpaceDN w:val="0"/>
        <w:adjustRightInd w:val="0"/>
        <w:ind w:firstLineChars="3750" w:firstLine="6750"/>
        <w:jc w:val="left"/>
        <w:rPr>
          <w:rFonts w:ascii="黑体" w:eastAsia="黑体" w:cs="黑体"/>
          <w:kern w:val="0"/>
          <w:sz w:val="18"/>
          <w:szCs w:val="18"/>
        </w:rPr>
      </w:pPr>
      <w:r>
        <w:rPr>
          <w:rFonts w:ascii="黑体" w:eastAsia="黑体" w:cs="黑体" w:hint="eastAsia"/>
          <w:kern w:val="0"/>
          <w:sz w:val="18"/>
          <w:szCs w:val="18"/>
        </w:rPr>
        <w:t>制定人：许旸晖</w:t>
      </w:r>
    </w:p>
    <w:p w:rsidR="00804882" w:rsidRDefault="00804882" w:rsidP="00363945">
      <w:pPr>
        <w:autoSpaceDE w:val="0"/>
        <w:autoSpaceDN w:val="0"/>
        <w:adjustRightInd w:val="0"/>
        <w:spacing w:line="360" w:lineRule="exact"/>
        <w:ind w:right="360" w:firstLineChars="3750" w:firstLine="6750"/>
        <w:rPr>
          <w:rFonts w:ascii="黑体" w:eastAsia="黑体" w:cs="黑体"/>
          <w:kern w:val="0"/>
          <w:sz w:val="18"/>
          <w:szCs w:val="18"/>
        </w:rPr>
      </w:pPr>
      <w:r>
        <w:rPr>
          <w:rFonts w:ascii="黑体" w:eastAsia="黑体" w:cs="黑体" w:hint="eastAsia"/>
          <w:kern w:val="0"/>
          <w:sz w:val="18"/>
          <w:szCs w:val="18"/>
        </w:rPr>
        <w:t>审核人：沈红五</w:t>
      </w:r>
    </w:p>
    <w:p w:rsidR="00804882" w:rsidRDefault="00804882" w:rsidP="00363945">
      <w:pPr>
        <w:autoSpaceDE w:val="0"/>
        <w:autoSpaceDN w:val="0"/>
        <w:adjustRightInd w:val="0"/>
        <w:spacing w:line="360" w:lineRule="exact"/>
        <w:ind w:right="360" w:firstLineChars="3850" w:firstLine="6930"/>
        <w:rPr>
          <w:rFonts w:ascii="黑体" w:eastAsia="黑体" w:cs="黑体"/>
          <w:kern w:val="0"/>
          <w:sz w:val="18"/>
          <w:szCs w:val="18"/>
        </w:rPr>
      </w:pPr>
    </w:p>
    <w:p w:rsidR="00804882" w:rsidRDefault="00804882" w:rsidP="00363945">
      <w:pPr>
        <w:autoSpaceDE w:val="0"/>
        <w:autoSpaceDN w:val="0"/>
        <w:adjustRightInd w:val="0"/>
        <w:spacing w:line="360" w:lineRule="exact"/>
        <w:ind w:right="360" w:firstLineChars="3850" w:firstLine="6930"/>
        <w:rPr>
          <w:rFonts w:ascii="黑体" w:eastAsia="黑体" w:cs="黑体"/>
          <w:kern w:val="0"/>
          <w:sz w:val="18"/>
          <w:szCs w:val="18"/>
        </w:rPr>
      </w:pPr>
    </w:p>
    <w:p w:rsidR="00804882" w:rsidRDefault="00804882"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三、</w:t>
      </w:r>
      <w:r>
        <w:rPr>
          <w:rFonts w:ascii="Times New Roman" w:eastAsia="黑体" w:hAnsi="Times New Roman" w:hint="eastAsia"/>
          <w:kern w:val="0"/>
          <w:sz w:val="32"/>
          <w:szCs w:val="32"/>
        </w:rPr>
        <w:t>考核大纲</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804882" w:rsidRPr="001A4091"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A4091">
        <w:rPr>
          <w:rFonts w:ascii="Times New Roman" w:hAnsi="Times New Roman" w:hint="eastAsia"/>
          <w:kern w:val="0"/>
          <w:sz w:val="22"/>
        </w:rPr>
        <w:t>全校本科生</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通过考核来检查和了解学生对本门课程内容的掌握程度，考核学生对各种礼仪训练方法的了解和掌握情况。通过本课程的学习，学生应对形体礼仪有一定的了解和掌握。</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三、考核形式与方法</w:t>
      </w:r>
    </w:p>
    <w:p w:rsidR="00804882" w:rsidRPr="001A4091"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A4091">
        <w:rPr>
          <w:rFonts w:ascii="Times New Roman" w:hAnsi="Times New Roman" w:hint="eastAsia"/>
          <w:kern w:val="0"/>
          <w:sz w:val="22"/>
        </w:rPr>
        <w:t>开卷期末考试</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四、课程考核成绩构成</w:t>
      </w:r>
    </w:p>
    <w:p w:rsidR="00804882" w:rsidRPr="001A4091"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sidRPr="001A4091">
        <w:rPr>
          <w:rFonts w:ascii="Times New Roman" w:hAnsi="Times New Roman" w:hint="eastAsia"/>
          <w:kern w:val="0"/>
          <w:sz w:val="22"/>
        </w:rPr>
        <w:t>期末考试成绩占总成绩的</w:t>
      </w:r>
      <w:r w:rsidRPr="001A4091">
        <w:rPr>
          <w:rFonts w:ascii="Times New Roman" w:hAnsi="Times New Roman" w:hint="eastAsia"/>
          <w:kern w:val="0"/>
          <w:sz w:val="22"/>
        </w:rPr>
        <w:t>100</w:t>
      </w:r>
      <w:r w:rsidRPr="001A4091">
        <w:rPr>
          <w:rFonts w:ascii="Times New Roman" w:hAnsi="Times New Roman"/>
          <w:kern w:val="0"/>
          <w:sz w:val="22"/>
        </w:rPr>
        <w:t>%</w:t>
      </w:r>
    </w:p>
    <w:p w:rsidR="00804882" w:rsidRDefault="00804882"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804882" w:rsidRDefault="00804882"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．礼仪的概念</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．形体美的标准</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．站姿、行姿、坐姿、蹲姿、手势的要求</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lastRenderedPageBreak/>
        <w:t>4</w:t>
      </w:r>
      <w:r>
        <w:rPr>
          <w:rFonts w:ascii="Times New Roman" w:hAnsi="Times New Roman" w:hint="eastAsia"/>
          <w:kern w:val="0"/>
          <w:sz w:val="22"/>
        </w:rPr>
        <w:t>．如何获得形体美</w:t>
      </w:r>
    </w:p>
    <w:p w:rsidR="00804882" w:rsidRDefault="00804882"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5</w:t>
      </w:r>
      <w:r>
        <w:rPr>
          <w:rFonts w:ascii="Times New Roman" w:hAnsi="Times New Roman" w:hint="eastAsia"/>
          <w:kern w:val="0"/>
          <w:sz w:val="22"/>
        </w:rPr>
        <w:t>．校园礼仪与修养</w:t>
      </w:r>
    </w:p>
    <w:p w:rsidR="00804882" w:rsidRPr="001A4091" w:rsidRDefault="00804882" w:rsidP="00363945">
      <w:pPr>
        <w:autoSpaceDE w:val="0"/>
        <w:autoSpaceDN w:val="0"/>
        <w:adjustRightInd w:val="0"/>
        <w:spacing w:line="360" w:lineRule="exact"/>
        <w:ind w:firstLineChars="193" w:firstLine="425"/>
        <w:jc w:val="left"/>
        <w:rPr>
          <w:rFonts w:ascii="Times New Roman" w:eastAsia="宋体" w:hAnsi="Times New Roman"/>
          <w:kern w:val="0"/>
          <w:sz w:val="22"/>
        </w:rPr>
      </w:pPr>
      <w:r>
        <w:rPr>
          <w:rFonts w:ascii="Times New Roman" w:hAnsi="Times New Roman" w:hint="eastAsia"/>
          <w:kern w:val="0"/>
          <w:sz w:val="22"/>
        </w:rPr>
        <w:t xml:space="preserve">6.  </w:t>
      </w:r>
      <w:r>
        <w:rPr>
          <w:rFonts w:ascii="Times New Roman" w:hAnsi="Times New Roman" w:hint="eastAsia"/>
          <w:kern w:val="0"/>
          <w:sz w:val="22"/>
        </w:rPr>
        <w:t>求职应聘礼仪要求</w:t>
      </w:r>
    </w:p>
    <w:p w:rsidR="00804882" w:rsidRPr="001E7E6D" w:rsidRDefault="00804882" w:rsidP="00363945">
      <w:pPr>
        <w:adjustRightInd w:val="0"/>
        <w:snapToGrid w:val="0"/>
        <w:spacing w:beforeLines="50" w:afterLines="50" w:line="400" w:lineRule="exact"/>
        <w:jc w:val="center"/>
        <w:rPr>
          <w:rFonts w:ascii="黑体" w:eastAsia="黑体"/>
          <w:bCs/>
          <w:sz w:val="36"/>
          <w:szCs w:val="36"/>
        </w:rPr>
      </w:pPr>
      <w:r w:rsidRPr="001E7E6D">
        <w:rPr>
          <w:rFonts w:ascii="Times New Roman" w:eastAsia="黑体" w:hAnsi="Times New Roman" w:hint="eastAsia"/>
          <w:kern w:val="0"/>
          <w:sz w:val="34"/>
          <w:szCs w:val="34"/>
        </w:rPr>
        <w:t>四、</w:t>
      </w:r>
      <w:r w:rsidRPr="001E7E6D">
        <w:rPr>
          <w:rFonts w:ascii="Times New Roman" w:eastAsia="黑体" w:hAnsi="Times New Roman" w:hint="eastAsia"/>
          <w:kern w:val="0"/>
          <w:sz w:val="32"/>
          <w:szCs w:val="32"/>
        </w:rPr>
        <w:t>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570"/>
        <w:gridCol w:w="23"/>
        <w:gridCol w:w="8435"/>
        <w:gridCol w:w="26"/>
      </w:tblGrid>
      <w:tr w:rsidR="00804882" w:rsidTr="00BF78C7">
        <w:trPr>
          <w:cantSplit/>
          <w:trHeight w:val="2686"/>
          <w:jc w:val="center"/>
        </w:trPr>
        <w:tc>
          <w:tcPr>
            <w:tcW w:w="1187" w:type="dxa"/>
            <w:gridSpan w:val="3"/>
            <w:textDirection w:val="tbRlV"/>
            <w:vAlign w:val="center"/>
          </w:tcPr>
          <w:p w:rsidR="00804882" w:rsidRDefault="00804882"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804882" w:rsidRDefault="00804882"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本课程用一种简单易懂的方法讲解了礼仪的相关理论，用图文并茂的方法，结合实践训练方法，注重全面性、实操性和直观性。</w:t>
            </w:r>
          </w:p>
          <w:p w:rsidR="00804882" w:rsidRDefault="00804882" w:rsidP="00363945">
            <w:pPr>
              <w:autoSpaceDE w:val="0"/>
              <w:autoSpaceDN w:val="0"/>
              <w:adjustRightInd w:val="0"/>
              <w:snapToGrid w:val="0"/>
              <w:spacing w:line="360" w:lineRule="exact"/>
              <w:ind w:firstLineChars="65" w:firstLine="143"/>
              <w:jc w:val="left"/>
              <w:rPr>
                <w:rFonts w:ascii="Times New Roman" w:hAnsi="宋体"/>
                <w:kern w:val="0"/>
                <w:sz w:val="22"/>
              </w:rPr>
            </w:pPr>
            <w:r>
              <w:rPr>
                <w:rFonts w:ascii="Times New Roman" w:hAnsi="宋体" w:hint="eastAsia"/>
                <w:kern w:val="0"/>
                <w:sz w:val="22"/>
              </w:rPr>
              <w:t>该课程理论教学的基本任务：</w:t>
            </w:r>
          </w:p>
          <w:p w:rsidR="00804882" w:rsidRDefault="00804882"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1.</w:t>
            </w:r>
            <w:r>
              <w:rPr>
                <w:rFonts w:ascii="Times New Roman" w:hAnsi="宋体" w:hint="eastAsia"/>
                <w:kern w:val="0"/>
                <w:sz w:val="22"/>
              </w:rPr>
              <w:t>使学生掌握基本形体礼仪的概念和方法；</w:t>
            </w:r>
          </w:p>
          <w:p w:rsidR="00804882" w:rsidRDefault="00804882"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2.</w:t>
            </w:r>
            <w:r>
              <w:rPr>
                <w:rFonts w:ascii="Times New Roman" w:hAnsi="宋体" w:hint="eastAsia"/>
                <w:kern w:val="0"/>
                <w:sz w:val="22"/>
              </w:rPr>
              <w:t>掌握身势语言、视觉语言、物体语言、空间语言、校园礼仪、求职应聘礼仪的相关内容；</w:t>
            </w:r>
          </w:p>
          <w:p w:rsidR="00804882" w:rsidRDefault="00804882" w:rsidP="00363945">
            <w:pPr>
              <w:autoSpaceDE w:val="0"/>
              <w:autoSpaceDN w:val="0"/>
              <w:adjustRightInd w:val="0"/>
              <w:snapToGrid w:val="0"/>
              <w:spacing w:line="360" w:lineRule="exact"/>
              <w:ind w:firstLineChars="8" w:firstLine="18"/>
              <w:jc w:val="left"/>
              <w:rPr>
                <w:rFonts w:ascii="Times New Roman" w:hAnsi="宋体"/>
                <w:kern w:val="0"/>
                <w:sz w:val="22"/>
              </w:rPr>
            </w:pPr>
            <w:r>
              <w:rPr>
                <w:rFonts w:ascii="Times New Roman" w:hAnsi="宋体"/>
                <w:kern w:val="0"/>
                <w:sz w:val="22"/>
              </w:rPr>
              <w:t>3.</w:t>
            </w:r>
            <w:r>
              <w:rPr>
                <w:rFonts w:ascii="Times New Roman" w:hAnsi="宋体" w:hint="eastAsia"/>
                <w:kern w:val="0"/>
                <w:sz w:val="22"/>
              </w:rPr>
              <w:t>注重培养学生的礼仪能力。</w:t>
            </w:r>
          </w:p>
        </w:tc>
      </w:tr>
      <w:tr w:rsidR="00804882" w:rsidTr="00BF78C7">
        <w:trPr>
          <w:cantSplit/>
          <w:trHeight w:val="2270"/>
          <w:jc w:val="center"/>
        </w:trPr>
        <w:tc>
          <w:tcPr>
            <w:tcW w:w="594" w:type="dxa"/>
            <w:vMerge w:val="restart"/>
            <w:textDirection w:val="tbRlV"/>
            <w:vAlign w:val="center"/>
          </w:tcPr>
          <w:p w:rsidR="00804882" w:rsidRDefault="00804882" w:rsidP="00363945">
            <w:pPr>
              <w:spacing w:line="340" w:lineRule="exact"/>
              <w:ind w:left="113" w:right="113"/>
              <w:jc w:val="cente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93" w:type="dxa"/>
            <w:gridSpan w:val="2"/>
            <w:textDirection w:val="tbRlV"/>
            <w:vAlign w:val="center"/>
          </w:tcPr>
          <w:p w:rsidR="00804882" w:rsidRDefault="00804882"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熟悉教材各章节，借助相关专业书籍资料，并依据教学大纲编写授课计划，编写每次授课的教案。教案内容包括章节标题、教学目的、教法设计、课堂类型、时间分配、授课内容、课后作业、教学效果分析等方面；</w:t>
            </w:r>
          </w:p>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804882" w:rsidRDefault="00804882"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确定各章节课程内容的教学方法，构思授课思路、技巧和方法；</w:t>
            </w:r>
          </w:p>
        </w:tc>
      </w:tr>
      <w:tr w:rsidR="00804882" w:rsidTr="00BF78C7">
        <w:trPr>
          <w:cantSplit/>
          <w:trHeight w:val="3110"/>
          <w:jc w:val="center"/>
        </w:trPr>
        <w:tc>
          <w:tcPr>
            <w:tcW w:w="594" w:type="dxa"/>
            <w:vMerge/>
            <w:vAlign w:val="center"/>
          </w:tcPr>
          <w:p w:rsidR="00804882" w:rsidRDefault="00804882" w:rsidP="00363945">
            <w:pPr>
              <w:spacing w:line="340" w:lineRule="exact"/>
              <w:jc w:val="center"/>
            </w:pPr>
          </w:p>
        </w:tc>
        <w:tc>
          <w:tcPr>
            <w:tcW w:w="593" w:type="dxa"/>
            <w:gridSpan w:val="2"/>
            <w:textDirection w:val="tbRlV"/>
            <w:vAlign w:val="center"/>
          </w:tcPr>
          <w:p w:rsidR="00804882" w:rsidRDefault="00804882" w:rsidP="00363945">
            <w:pPr>
              <w:spacing w:line="340" w:lineRule="exact"/>
              <w:ind w:left="113" w:right="113"/>
              <w:jc w:val="center"/>
            </w:pPr>
            <w:r>
              <w:rPr>
                <w:rFonts w:ascii="黑体" w:eastAsia="黑体" w:hint="eastAsia"/>
                <w:b/>
                <w:sz w:val="24"/>
                <w:szCs w:val="24"/>
              </w:rPr>
              <w:t>讲</w:t>
            </w:r>
            <w:r>
              <w:rPr>
                <w:rFonts w:ascii="黑体" w:eastAsia="黑体"/>
                <w:b/>
                <w:sz w:val="24"/>
                <w:szCs w:val="24"/>
              </w:rPr>
              <w:t xml:space="preserve">      </w:t>
            </w:r>
            <w:r>
              <w:rPr>
                <w:rFonts w:ascii="黑体" w:eastAsia="黑体" w:hint="eastAsia"/>
                <w:b/>
                <w:sz w:val="24"/>
                <w:szCs w:val="24"/>
              </w:rPr>
              <w:t>授</w:t>
            </w:r>
          </w:p>
        </w:tc>
        <w:tc>
          <w:tcPr>
            <w:tcW w:w="8461" w:type="dxa"/>
            <w:gridSpan w:val="2"/>
            <w:vAlign w:val="center"/>
          </w:tcPr>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要点准确，推理正确，条理清晰，重点突出，理论联系实际，熟练地解答和讲解例题。</w:t>
            </w:r>
          </w:p>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采用多种教学方式（如启发式教学、案例分析教学、讨论式教学、多媒体示范教学等），注重培养学生的专业素质，提高学生发现、分析和解决问题的能力，以便让学生能体会和领略学科研究的思路和方法。</w:t>
            </w:r>
          </w:p>
          <w:p w:rsidR="00804882" w:rsidRDefault="00804882"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3. </w:t>
            </w:r>
            <w:r>
              <w:rPr>
                <w:rFonts w:ascii="Times New Roman" w:hAnsi="宋体" w:hint="eastAsia"/>
                <w:kern w:val="0"/>
                <w:sz w:val="22"/>
              </w:rPr>
              <w:t>多媒体教学手段、课堂实验、实物演示相结合，以培养学生实践动手的能力。</w:t>
            </w:r>
          </w:p>
          <w:p w:rsidR="00804882" w:rsidRDefault="00804882" w:rsidP="00363945">
            <w:pPr>
              <w:autoSpaceDE w:val="0"/>
              <w:autoSpaceDN w:val="0"/>
              <w:adjustRightInd w:val="0"/>
              <w:snapToGrid w:val="0"/>
              <w:spacing w:line="360" w:lineRule="exact"/>
              <w:jc w:val="left"/>
            </w:pPr>
            <w:r>
              <w:rPr>
                <w:rFonts w:ascii="Times New Roman" w:hAnsi="宋体"/>
                <w:kern w:val="0"/>
                <w:sz w:val="22"/>
              </w:rPr>
              <w:t xml:space="preserve">4.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804882" w:rsidTr="00BF78C7">
        <w:trPr>
          <w:gridAfter w:val="1"/>
          <w:wAfter w:w="26" w:type="dxa"/>
          <w:cantSplit/>
          <w:trHeight w:val="454"/>
          <w:jc w:val="center"/>
        </w:trPr>
        <w:tc>
          <w:tcPr>
            <w:tcW w:w="1164" w:type="dxa"/>
            <w:gridSpan w:val="2"/>
            <w:vAlign w:val="center"/>
          </w:tcPr>
          <w:p w:rsidR="00804882" w:rsidRDefault="00804882"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804882" w:rsidRDefault="00804882" w:rsidP="00363945"/>
        </w:tc>
      </w:tr>
    </w:tbl>
    <w:p w:rsidR="00804882" w:rsidRDefault="00804882" w:rsidP="00363945">
      <w:pPr>
        <w:spacing w:line="340" w:lineRule="exact"/>
        <w:ind w:left="113" w:right="113"/>
        <w:jc w:val="right"/>
        <w:rPr>
          <w:rFonts w:ascii="Times New Roman" w:hAnsi="Times New Roman"/>
          <w:kern w:val="0"/>
          <w:sz w:val="22"/>
        </w:rPr>
      </w:pPr>
      <w:r>
        <w:t xml:space="preserve">                                              </w:t>
      </w:r>
    </w:p>
    <w:p w:rsidR="00804882" w:rsidRDefault="00804882" w:rsidP="00363945">
      <w:pPr>
        <w:jc w:val="center"/>
        <w:rPr>
          <w:b/>
          <w:sz w:val="30"/>
          <w:szCs w:val="30"/>
        </w:rPr>
      </w:pPr>
    </w:p>
    <w:p w:rsidR="004C5FF9" w:rsidRDefault="004C5FF9" w:rsidP="00363945">
      <w:pPr>
        <w:jc w:val="center"/>
        <w:rPr>
          <w:b/>
          <w:sz w:val="30"/>
          <w:szCs w:val="30"/>
        </w:rPr>
      </w:pPr>
    </w:p>
    <w:p w:rsidR="004C5FF9" w:rsidRDefault="004C5FF9" w:rsidP="00363945">
      <w:pPr>
        <w:jc w:val="center"/>
        <w:rPr>
          <w:b/>
          <w:sz w:val="30"/>
          <w:szCs w:val="30"/>
        </w:rPr>
      </w:pPr>
    </w:p>
    <w:p w:rsidR="004C5FF9" w:rsidRDefault="004C5FF9" w:rsidP="00363945">
      <w:pPr>
        <w:jc w:val="center"/>
        <w:rPr>
          <w:b/>
          <w:sz w:val="30"/>
          <w:szCs w:val="30"/>
        </w:rPr>
      </w:pPr>
    </w:p>
    <w:p w:rsidR="004C5FF9" w:rsidRDefault="004C5FF9" w:rsidP="00363945">
      <w:pPr>
        <w:jc w:val="center"/>
        <w:rPr>
          <w:b/>
          <w:sz w:val="30"/>
          <w:szCs w:val="30"/>
        </w:rPr>
      </w:pPr>
    </w:p>
    <w:p w:rsidR="00AA38BE" w:rsidRPr="00465F3D" w:rsidRDefault="00AA38BE" w:rsidP="00363945">
      <w:pPr>
        <w:pStyle w:val="1a"/>
      </w:pPr>
      <w:bookmarkStart w:id="28" w:name="_Toc455132051"/>
      <w:r w:rsidRPr="00465F3D">
        <w:rPr>
          <w:rFonts w:hint="eastAsia"/>
        </w:rPr>
        <w:lastRenderedPageBreak/>
        <w:t>《</w:t>
      </w:r>
      <w:r>
        <w:rPr>
          <w:rFonts w:hint="eastAsia"/>
        </w:rPr>
        <w:t>皮肤护理知识</w:t>
      </w:r>
      <w:r w:rsidRPr="00465F3D">
        <w:rPr>
          <w:rFonts w:hint="eastAsia"/>
        </w:rPr>
        <w:t>》课程教学大纲和质量标准</w:t>
      </w:r>
      <w:bookmarkEnd w:id="28"/>
    </w:p>
    <w:p w:rsidR="001428D5" w:rsidRDefault="001428D5"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一、</w:t>
      </w:r>
      <w:r>
        <w:rPr>
          <w:rFonts w:ascii="Times New Roman" w:eastAsia="黑体" w:hAnsi="Times New Roman" w:hint="eastAsia"/>
          <w:kern w:val="0"/>
          <w:sz w:val="32"/>
          <w:szCs w:val="32"/>
        </w:rPr>
        <w:t>课程简介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58"/>
        <w:gridCol w:w="1465"/>
        <w:gridCol w:w="827"/>
        <w:gridCol w:w="697"/>
        <w:gridCol w:w="1205"/>
        <w:gridCol w:w="732"/>
        <w:gridCol w:w="1394"/>
        <w:gridCol w:w="1240"/>
      </w:tblGrid>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课程名称</w:t>
            </w:r>
          </w:p>
        </w:tc>
        <w:tc>
          <w:tcPr>
            <w:tcW w:w="7560" w:type="dxa"/>
            <w:gridSpan w:val="7"/>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kern w:val="0"/>
                <w:szCs w:val="21"/>
              </w:rPr>
              <w:t>皮肤护理知识</w:t>
            </w:r>
          </w:p>
        </w:tc>
      </w:tr>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英译名称</w:t>
            </w:r>
          </w:p>
        </w:tc>
        <w:tc>
          <w:tcPr>
            <w:tcW w:w="7560" w:type="dxa"/>
            <w:gridSpan w:val="7"/>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kern w:val="0"/>
                <w:szCs w:val="21"/>
              </w:rPr>
              <w:t>S</w:t>
            </w:r>
            <w:r w:rsidRPr="00857FFA">
              <w:rPr>
                <w:rFonts w:ascii="宋体" w:hAnsi="宋体" w:hint="eastAsia"/>
                <w:kern w:val="0"/>
                <w:szCs w:val="21"/>
              </w:rPr>
              <w:t>kin care knowledge</w:t>
            </w:r>
          </w:p>
        </w:tc>
      </w:tr>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课程代码</w:t>
            </w:r>
          </w:p>
        </w:tc>
        <w:tc>
          <w:tcPr>
            <w:tcW w:w="2292" w:type="dxa"/>
            <w:gridSpan w:val="2"/>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hint="eastAsia"/>
                <w:kern w:val="0"/>
                <w:szCs w:val="21"/>
              </w:rPr>
              <w:t>900444</w:t>
            </w:r>
          </w:p>
        </w:tc>
        <w:tc>
          <w:tcPr>
            <w:tcW w:w="1902" w:type="dxa"/>
            <w:gridSpan w:val="2"/>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szCs w:val="21"/>
              </w:rPr>
              <w:t>课程开设学期</w:t>
            </w:r>
          </w:p>
        </w:tc>
        <w:tc>
          <w:tcPr>
            <w:tcW w:w="3366" w:type="dxa"/>
            <w:gridSpan w:val="3"/>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kern w:val="0"/>
                <w:szCs w:val="21"/>
              </w:rPr>
              <w:t>公共选修课</w:t>
            </w:r>
          </w:p>
        </w:tc>
      </w:tr>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课程学时</w:t>
            </w:r>
          </w:p>
        </w:tc>
        <w:tc>
          <w:tcPr>
            <w:tcW w:w="2292" w:type="dxa"/>
            <w:gridSpan w:val="2"/>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hint="eastAsia"/>
                <w:kern w:val="0"/>
                <w:szCs w:val="21"/>
              </w:rPr>
              <w:t>32</w:t>
            </w:r>
          </w:p>
        </w:tc>
        <w:tc>
          <w:tcPr>
            <w:tcW w:w="1902" w:type="dxa"/>
            <w:gridSpan w:val="2"/>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szCs w:val="21"/>
              </w:rPr>
              <w:t>课程学分</w:t>
            </w:r>
          </w:p>
        </w:tc>
        <w:tc>
          <w:tcPr>
            <w:tcW w:w="3366" w:type="dxa"/>
            <w:gridSpan w:val="3"/>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szCs w:val="21"/>
              </w:rPr>
              <w:t>2</w:t>
            </w:r>
          </w:p>
        </w:tc>
      </w:tr>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课程类型</w:t>
            </w:r>
          </w:p>
        </w:tc>
        <w:tc>
          <w:tcPr>
            <w:tcW w:w="7560" w:type="dxa"/>
            <w:gridSpan w:val="7"/>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szCs w:val="21"/>
              </w:rPr>
              <w:t>□公共基础课□专业基础课□专业选修课■公共选修课□必修课□选修课</w:t>
            </w:r>
          </w:p>
        </w:tc>
      </w:tr>
      <w:tr w:rsidR="001428D5" w:rsidTr="00BF78C7">
        <w:tc>
          <w:tcPr>
            <w:tcW w:w="17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开课学院</w:t>
            </w:r>
          </w:p>
        </w:tc>
        <w:tc>
          <w:tcPr>
            <w:tcW w:w="2292" w:type="dxa"/>
            <w:gridSpan w:val="2"/>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kern w:val="0"/>
                <w:szCs w:val="21"/>
              </w:rPr>
              <w:t>护理学院</w:t>
            </w:r>
          </w:p>
        </w:tc>
        <w:tc>
          <w:tcPr>
            <w:tcW w:w="2634" w:type="dxa"/>
            <w:gridSpan w:val="3"/>
          </w:tcPr>
          <w:p w:rsidR="001428D5" w:rsidRPr="00857FFA" w:rsidRDefault="001428D5" w:rsidP="00363945">
            <w:pPr>
              <w:adjustRightInd w:val="0"/>
              <w:snapToGrid w:val="0"/>
              <w:spacing w:line="440" w:lineRule="exact"/>
              <w:jc w:val="center"/>
              <w:rPr>
                <w:rFonts w:ascii="宋体" w:hAnsi="宋体"/>
                <w:szCs w:val="21"/>
              </w:rPr>
            </w:pPr>
            <w:r w:rsidRPr="00857FFA">
              <w:rPr>
                <w:rFonts w:ascii="宋体" w:hAnsi="宋体" w:hint="eastAsia"/>
                <w:szCs w:val="21"/>
              </w:rPr>
              <w:t>教学研究室室</w:t>
            </w:r>
            <w:r w:rsidRPr="00857FFA">
              <w:rPr>
                <w:rFonts w:ascii="宋体" w:hAnsi="宋体"/>
                <w:szCs w:val="21"/>
              </w:rPr>
              <w:t>/</w:t>
            </w:r>
            <w:r w:rsidRPr="00857FFA">
              <w:rPr>
                <w:rFonts w:ascii="宋体" w:hAnsi="宋体" w:hint="eastAsia"/>
                <w:szCs w:val="21"/>
              </w:rPr>
              <w:t>系</w:t>
            </w:r>
          </w:p>
        </w:tc>
        <w:tc>
          <w:tcPr>
            <w:tcW w:w="2634" w:type="dxa"/>
            <w:gridSpan w:val="2"/>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hint="eastAsia"/>
                <w:kern w:val="0"/>
                <w:szCs w:val="21"/>
              </w:rPr>
              <w:t>护理临床教研室</w:t>
            </w:r>
          </w:p>
        </w:tc>
      </w:tr>
      <w:tr w:rsidR="001428D5" w:rsidTr="00BF78C7">
        <w:tc>
          <w:tcPr>
            <w:tcW w:w="1726" w:type="dxa"/>
            <w:gridSpan w:val="2"/>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教材名称</w:t>
            </w:r>
          </w:p>
        </w:tc>
        <w:tc>
          <w:tcPr>
            <w:tcW w:w="7560" w:type="dxa"/>
            <w:gridSpan w:val="7"/>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hint="eastAsia"/>
                <w:kern w:val="0"/>
                <w:szCs w:val="21"/>
              </w:rPr>
              <w:t>无</w:t>
            </w:r>
          </w:p>
        </w:tc>
      </w:tr>
      <w:tr w:rsidR="001428D5" w:rsidTr="00BF78C7">
        <w:tc>
          <w:tcPr>
            <w:tcW w:w="1726" w:type="dxa"/>
            <w:gridSpan w:val="2"/>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教材出版信息</w:t>
            </w:r>
          </w:p>
        </w:tc>
        <w:tc>
          <w:tcPr>
            <w:tcW w:w="7560" w:type="dxa"/>
            <w:gridSpan w:val="7"/>
          </w:tcPr>
          <w:p w:rsidR="001428D5" w:rsidRPr="00857FFA" w:rsidRDefault="001428D5" w:rsidP="00363945">
            <w:pPr>
              <w:adjustRightInd w:val="0"/>
              <w:snapToGrid w:val="0"/>
              <w:spacing w:line="440" w:lineRule="exact"/>
              <w:jc w:val="center"/>
              <w:rPr>
                <w:rFonts w:ascii="宋体" w:hAnsi="宋体"/>
                <w:kern w:val="0"/>
                <w:szCs w:val="21"/>
              </w:rPr>
            </w:pPr>
            <w:r w:rsidRPr="00857FFA">
              <w:rPr>
                <w:rFonts w:ascii="宋体" w:hAnsi="宋体" w:hint="eastAsia"/>
                <w:kern w:val="0"/>
                <w:szCs w:val="21"/>
              </w:rPr>
              <w:t>——</w:t>
            </w:r>
          </w:p>
        </w:tc>
      </w:tr>
      <w:tr w:rsidR="001428D5" w:rsidTr="00BF78C7">
        <w:tc>
          <w:tcPr>
            <w:tcW w:w="1726" w:type="dxa"/>
            <w:gridSpan w:val="2"/>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教材性质</w:t>
            </w:r>
          </w:p>
        </w:tc>
        <w:tc>
          <w:tcPr>
            <w:tcW w:w="7560" w:type="dxa"/>
            <w:gridSpan w:val="7"/>
          </w:tcPr>
          <w:p w:rsidR="001428D5" w:rsidRDefault="001428D5"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国家</w:t>
            </w:r>
            <w:r>
              <w:rPr>
                <w:rFonts w:ascii="宋体" w:hAnsi="宋体" w:hint="eastAsia"/>
                <w:szCs w:val="21"/>
              </w:rPr>
              <w:t>□</w:t>
            </w:r>
            <w:r>
              <w:rPr>
                <w:rFonts w:ascii="Times New Roman" w:hAnsi="宋体" w:hint="eastAsia"/>
                <w:sz w:val="22"/>
              </w:rPr>
              <w:t>部级规划</w:t>
            </w:r>
            <w:r>
              <w:rPr>
                <w:rFonts w:ascii="宋体" w:hAnsi="宋体" w:hint="eastAsia"/>
                <w:szCs w:val="21"/>
              </w:rPr>
              <w:t>□</w:t>
            </w:r>
            <w:r>
              <w:rPr>
                <w:rFonts w:ascii="Times New Roman" w:hAnsi="宋体" w:hint="eastAsia"/>
                <w:sz w:val="22"/>
              </w:rPr>
              <w:t>省级规划</w:t>
            </w:r>
            <w:r>
              <w:rPr>
                <w:rFonts w:ascii="宋体" w:hAnsi="宋体" w:hint="eastAsia"/>
                <w:szCs w:val="21"/>
              </w:rPr>
              <w:t>□</w:t>
            </w:r>
            <w:r>
              <w:rPr>
                <w:rFonts w:ascii="Times New Roman" w:hAnsi="宋体" w:hint="eastAsia"/>
                <w:sz w:val="22"/>
              </w:rPr>
              <w:t>自编</w:t>
            </w:r>
            <w:r>
              <w:rPr>
                <w:rFonts w:ascii="宋体" w:hAnsi="宋体" w:hint="eastAsia"/>
                <w:szCs w:val="21"/>
              </w:rPr>
              <w:t>□</w:t>
            </w:r>
            <w:r>
              <w:rPr>
                <w:rFonts w:ascii="Times New Roman" w:hAnsi="宋体" w:hint="eastAsia"/>
                <w:sz w:val="22"/>
              </w:rPr>
              <w:t>其他</w:t>
            </w:r>
          </w:p>
        </w:tc>
      </w:tr>
      <w:tr w:rsidR="001428D5" w:rsidTr="00BF78C7">
        <w:tc>
          <w:tcPr>
            <w:tcW w:w="1726" w:type="dxa"/>
            <w:gridSpan w:val="2"/>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考核方式</w:t>
            </w:r>
          </w:p>
        </w:tc>
        <w:tc>
          <w:tcPr>
            <w:tcW w:w="7560" w:type="dxa"/>
            <w:gridSpan w:val="7"/>
          </w:tcPr>
          <w:p w:rsidR="001428D5" w:rsidRDefault="001428D5" w:rsidP="00363945">
            <w:pPr>
              <w:adjustRightInd w:val="0"/>
              <w:snapToGrid w:val="0"/>
              <w:spacing w:line="440" w:lineRule="exact"/>
              <w:rPr>
                <w:rFonts w:ascii="Times New Roman" w:hAnsi="Times New Roman"/>
                <w:sz w:val="22"/>
              </w:rPr>
            </w:pPr>
            <w:r>
              <w:rPr>
                <w:rFonts w:ascii="宋体" w:hAnsi="宋体" w:hint="eastAsia"/>
                <w:szCs w:val="21"/>
              </w:rPr>
              <w:t>□</w:t>
            </w:r>
            <w:r>
              <w:rPr>
                <w:rFonts w:ascii="Times New Roman" w:hAnsi="宋体" w:hint="eastAsia"/>
                <w:sz w:val="22"/>
              </w:rPr>
              <w:t>考试</w:t>
            </w:r>
            <w:r>
              <w:rPr>
                <w:rFonts w:ascii="宋体" w:hAnsi="宋体" w:hint="eastAsia"/>
                <w:szCs w:val="21"/>
              </w:rPr>
              <w:t>□</w:t>
            </w:r>
            <w:r>
              <w:rPr>
                <w:rFonts w:ascii="Times New Roman" w:hAnsi="宋体" w:hint="eastAsia"/>
                <w:sz w:val="22"/>
              </w:rPr>
              <w:t>考查</w:t>
            </w:r>
            <w:r w:rsidRPr="001E7E6D">
              <w:rPr>
                <w:rFonts w:ascii="宋体" w:hAnsi="宋体" w:hint="eastAsia"/>
                <w:szCs w:val="21"/>
              </w:rPr>
              <w:t>■</w:t>
            </w:r>
            <w:r>
              <w:rPr>
                <w:rFonts w:ascii="Times New Roman" w:hAnsi="宋体" w:hint="eastAsia"/>
                <w:sz w:val="22"/>
              </w:rPr>
              <w:t>开卷</w:t>
            </w:r>
            <w:r>
              <w:rPr>
                <w:rFonts w:ascii="宋体" w:hAnsi="宋体" w:hint="eastAsia"/>
                <w:szCs w:val="21"/>
              </w:rPr>
              <w:t>□</w:t>
            </w:r>
            <w:r>
              <w:rPr>
                <w:rFonts w:ascii="Times New Roman" w:hAnsi="宋体" w:hint="eastAsia"/>
                <w:sz w:val="22"/>
              </w:rPr>
              <w:t>闭卷</w:t>
            </w:r>
            <w:r>
              <w:rPr>
                <w:rFonts w:ascii="宋体" w:hAnsi="宋体" w:hint="eastAsia"/>
                <w:szCs w:val="21"/>
              </w:rPr>
              <w:t>□</w:t>
            </w:r>
            <w:r>
              <w:rPr>
                <w:rFonts w:ascii="Times New Roman" w:hAnsi="宋体" w:hint="eastAsia"/>
                <w:sz w:val="22"/>
              </w:rPr>
              <w:t>课程设计</w:t>
            </w:r>
            <w:r>
              <w:rPr>
                <w:rFonts w:ascii="宋体" w:hAnsi="宋体" w:hint="eastAsia"/>
                <w:szCs w:val="21"/>
              </w:rPr>
              <w:t>□</w:t>
            </w:r>
            <w:r>
              <w:rPr>
                <w:rFonts w:ascii="Times New Roman" w:hAnsi="宋体" w:hint="eastAsia"/>
                <w:sz w:val="22"/>
              </w:rPr>
              <w:t>学期论文</w:t>
            </w:r>
            <w:r>
              <w:rPr>
                <w:rFonts w:ascii="宋体" w:hAnsi="宋体" w:hint="eastAsia"/>
                <w:szCs w:val="21"/>
              </w:rPr>
              <w:t>□</w:t>
            </w:r>
            <w:r>
              <w:rPr>
                <w:rFonts w:ascii="Times New Roman" w:hAnsi="宋体" w:hint="eastAsia"/>
                <w:sz w:val="22"/>
              </w:rPr>
              <w:t>其他</w:t>
            </w:r>
          </w:p>
        </w:tc>
      </w:tr>
      <w:tr w:rsidR="001428D5" w:rsidTr="00BF78C7">
        <w:tc>
          <w:tcPr>
            <w:tcW w:w="1726" w:type="dxa"/>
            <w:gridSpan w:val="2"/>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课程成绩</w:t>
            </w:r>
          </w:p>
        </w:tc>
        <w:tc>
          <w:tcPr>
            <w:tcW w:w="7560" w:type="dxa"/>
            <w:gridSpan w:val="7"/>
          </w:tcPr>
          <w:p w:rsidR="001428D5" w:rsidRPr="00857FFA" w:rsidRDefault="001428D5" w:rsidP="00363945">
            <w:pPr>
              <w:adjustRightInd w:val="0"/>
              <w:snapToGrid w:val="0"/>
              <w:spacing w:line="440" w:lineRule="exact"/>
              <w:rPr>
                <w:rFonts w:ascii="Times New Roman" w:hAnsi="Times New Roman"/>
                <w:sz w:val="22"/>
              </w:rPr>
            </w:pPr>
            <w:r w:rsidRPr="00857FFA">
              <w:rPr>
                <w:rFonts w:ascii="Times New Roman" w:hint="eastAsia"/>
                <w:sz w:val="22"/>
              </w:rPr>
              <w:t>期末成绩</w:t>
            </w:r>
            <w:r w:rsidRPr="00857FFA">
              <w:rPr>
                <w:rFonts w:ascii="Times New Roman" w:hAnsi="Times New Roman" w:hint="eastAsia"/>
                <w:sz w:val="22"/>
              </w:rPr>
              <w:t>100</w:t>
            </w:r>
            <w:r w:rsidRPr="00857FFA">
              <w:rPr>
                <w:rFonts w:ascii="Times New Roman" w:hAnsi="Times New Roman"/>
                <w:sz w:val="22"/>
              </w:rPr>
              <w:t>%</w:t>
            </w:r>
          </w:p>
        </w:tc>
      </w:tr>
      <w:tr w:rsidR="001428D5" w:rsidTr="00BF78C7">
        <w:tc>
          <w:tcPr>
            <w:tcW w:w="9286" w:type="dxa"/>
            <w:gridSpan w:val="9"/>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主讲教师基本信息</w:t>
            </w:r>
          </w:p>
        </w:tc>
      </w:tr>
      <w:tr w:rsidR="001428D5" w:rsidTr="00BF78C7">
        <w:tc>
          <w:tcPr>
            <w:tcW w:w="1668"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姓名</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性别</w:t>
            </w:r>
          </w:p>
        </w:tc>
        <w:tc>
          <w:tcPr>
            <w:tcW w:w="1524"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学历</w:t>
            </w:r>
          </w:p>
        </w:tc>
        <w:tc>
          <w:tcPr>
            <w:tcW w:w="1205"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学位</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职称</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int="eastAsia"/>
                <w:sz w:val="22"/>
              </w:rPr>
              <w:t>从教时间</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徐旭娟</w:t>
            </w:r>
          </w:p>
        </w:tc>
        <w:tc>
          <w:tcPr>
            <w:tcW w:w="1523"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女</w:t>
            </w:r>
          </w:p>
        </w:tc>
        <w:tc>
          <w:tcPr>
            <w:tcW w:w="1524"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本科</w:t>
            </w:r>
          </w:p>
        </w:tc>
        <w:tc>
          <w:tcPr>
            <w:tcW w:w="1205"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学士</w:t>
            </w:r>
          </w:p>
        </w:tc>
        <w:tc>
          <w:tcPr>
            <w:tcW w:w="2126"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副教授、主任护师</w:t>
            </w:r>
          </w:p>
        </w:tc>
        <w:tc>
          <w:tcPr>
            <w:tcW w:w="1240"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1993.9.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陈晓栋</w:t>
            </w:r>
          </w:p>
        </w:tc>
        <w:tc>
          <w:tcPr>
            <w:tcW w:w="1523"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男</w:t>
            </w:r>
          </w:p>
        </w:tc>
        <w:tc>
          <w:tcPr>
            <w:tcW w:w="1524"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研究生</w:t>
            </w:r>
          </w:p>
        </w:tc>
        <w:tc>
          <w:tcPr>
            <w:tcW w:w="1205"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博士</w:t>
            </w:r>
          </w:p>
        </w:tc>
        <w:tc>
          <w:tcPr>
            <w:tcW w:w="2126"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副教授、副主任医师</w:t>
            </w:r>
          </w:p>
        </w:tc>
        <w:tc>
          <w:tcPr>
            <w:tcW w:w="1240"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1997.9</w:t>
            </w:r>
          </w:p>
        </w:tc>
      </w:tr>
      <w:tr w:rsidR="001428D5" w:rsidTr="00BF78C7">
        <w:tc>
          <w:tcPr>
            <w:tcW w:w="1668" w:type="dxa"/>
          </w:tcPr>
          <w:p w:rsidR="001428D5"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何红</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女</w:t>
            </w:r>
          </w:p>
        </w:tc>
        <w:tc>
          <w:tcPr>
            <w:tcW w:w="1524"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本科</w:t>
            </w:r>
          </w:p>
        </w:tc>
        <w:tc>
          <w:tcPr>
            <w:tcW w:w="1205" w:type="dxa"/>
          </w:tcPr>
          <w:p w:rsidR="001428D5"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学士</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副教授、副主任护师</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1993.9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袁宝芳</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女</w:t>
            </w:r>
          </w:p>
        </w:tc>
        <w:tc>
          <w:tcPr>
            <w:tcW w:w="1524"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本科</w:t>
            </w:r>
          </w:p>
        </w:tc>
        <w:tc>
          <w:tcPr>
            <w:tcW w:w="1205" w:type="dxa"/>
          </w:tcPr>
          <w:p w:rsidR="001428D5"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学士</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副主任护师</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2005.9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张云</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女</w:t>
            </w:r>
          </w:p>
        </w:tc>
        <w:tc>
          <w:tcPr>
            <w:tcW w:w="1524"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本科</w:t>
            </w:r>
          </w:p>
        </w:tc>
        <w:tc>
          <w:tcPr>
            <w:tcW w:w="1205" w:type="dxa"/>
          </w:tcPr>
          <w:p w:rsidR="001428D5"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学士</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副主任护师</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2005.9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陈宏林</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男</w:t>
            </w:r>
          </w:p>
        </w:tc>
        <w:tc>
          <w:tcPr>
            <w:tcW w:w="1524"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研究生</w:t>
            </w:r>
          </w:p>
        </w:tc>
        <w:tc>
          <w:tcPr>
            <w:tcW w:w="1205"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硕士</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副教授</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2004.9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刘鹏</w:t>
            </w:r>
          </w:p>
        </w:tc>
        <w:tc>
          <w:tcPr>
            <w:tcW w:w="1523"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男</w:t>
            </w:r>
          </w:p>
        </w:tc>
        <w:tc>
          <w:tcPr>
            <w:tcW w:w="1524"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研究生</w:t>
            </w:r>
          </w:p>
        </w:tc>
        <w:tc>
          <w:tcPr>
            <w:tcW w:w="1205"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硕士</w:t>
            </w:r>
          </w:p>
        </w:tc>
        <w:tc>
          <w:tcPr>
            <w:tcW w:w="2126" w:type="dxa"/>
            <w:gridSpan w:val="2"/>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副教授</w:t>
            </w:r>
          </w:p>
        </w:tc>
        <w:tc>
          <w:tcPr>
            <w:tcW w:w="1240" w:type="dxa"/>
          </w:tcPr>
          <w:p w:rsidR="001428D5" w:rsidRDefault="001428D5" w:rsidP="00363945">
            <w:pPr>
              <w:adjustRightInd w:val="0"/>
              <w:snapToGrid w:val="0"/>
              <w:spacing w:line="440" w:lineRule="exact"/>
              <w:jc w:val="center"/>
              <w:rPr>
                <w:rFonts w:ascii="Times New Roman" w:hAnsi="Times New Roman"/>
                <w:sz w:val="22"/>
              </w:rPr>
            </w:pPr>
            <w:r>
              <w:rPr>
                <w:rFonts w:ascii="Times New Roman" w:hAnsi="Times New Roman" w:hint="eastAsia"/>
                <w:sz w:val="22"/>
              </w:rPr>
              <w:t>2005.9</w:t>
            </w:r>
          </w:p>
        </w:tc>
      </w:tr>
      <w:tr w:rsidR="001428D5" w:rsidTr="00BF78C7">
        <w:tc>
          <w:tcPr>
            <w:tcW w:w="1668"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成静</w:t>
            </w:r>
          </w:p>
        </w:tc>
        <w:tc>
          <w:tcPr>
            <w:tcW w:w="1523"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女</w:t>
            </w:r>
          </w:p>
        </w:tc>
        <w:tc>
          <w:tcPr>
            <w:tcW w:w="1524"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研究生</w:t>
            </w:r>
          </w:p>
        </w:tc>
        <w:tc>
          <w:tcPr>
            <w:tcW w:w="1205"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硕士</w:t>
            </w:r>
          </w:p>
        </w:tc>
        <w:tc>
          <w:tcPr>
            <w:tcW w:w="2126" w:type="dxa"/>
            <w:gridSpan w:val="2"/>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讲师</w:t>
            </w:r>
          </w:p>
        </w:tc>
        <w:tc>
          <w:tcPr>
            <w:tcW w:w="1240" w:type="dxa"/>
          </w:tcPr>
          <w:p w:rsidR="001428D5" w:rsidRPr="008B7D20" w:rsidRDefault="001428D5" w:rsidP="00363945">
            <w:pPr>
              <w:adjustRightInd w:val="0"/>
              <w:snapToGrid w:val="0"/>
              <w:spacing w:line="440" w:lineRule="exact"/>
              <w:jc w:val="center"/>
              <w:rPr>
                <w:rFonts w:ascii="Times New Roman" w:hAnsi="Times New Roman"/>
                <w:sz w:val="22"/>
              </w:rPr>
            </w:pPr>
            <w:r w:rsidRPr="008B7D20">
              <w:rPr>
                <w:rFonts w:ascii="Times New Roman" w:hAnsi="Times New Roman" w:hint="eastAsia"/>
                <w:sz w:val="22"/>
              </w:rPr>
              <w:t>2002.9</w:t>
            </w:r>
          </w:p>
        </w:tc>
      </w:tr>
      <w:tr w:rsidR="001428D5" w:rsidTr="00BF78C7">
        <w:tc>
          <w:tcPr>
            <w:tcW w:w="9286" w:type="dxa"/>
            <w:gridSpan w:val="9"/>
          </w:tcPr>
          <w:p w:rsidR="001428D5" w:rsidRDefault="001428D5" w:rsidP="00363945">
            <w:pPr>
              <w:adjustRightInd w:val="0"/>
              <w:snapToGrid w:val="0"/>
              <w:spacing w:line="440" w:lineRule="exact"/>
              <w:rPr>
                <w:rFonts w:ascii="Times New Roman" w:hAnsi="Times New Roman"/>
                <w:sz w:val="22"/>
              </w:rPr>
            </w:pPr>
            <w:r>
              <w:rPr>
                <w:rFonts w:ascii="Times New Roman" w:hint="eastAsia"/>
                <w:sz w:val="22"/>
              </w:rPr>
              <w:t>课程简介</w:t>
            </w:r>
          </w:p>
        </w:tc>
      </w:tr>
      <w:tr w:rsidR="001428D5" w:rsidTr="00BF78C7">
        <w:tc>
          <w:tcPr>
            <w:tcW w:w="9286" w:type="dxa"/>
            <w:gridSpan w:val="9"/>
          </w:tcPr>
          <w:p w:rsidR="001428D5" w:rsidRDefault="001428D5" w:rsidP="00363945">
            <w:pPr>
              <w:autoSpaceDE w:val="0"/>
              <w:autoSpaceDN w:val="0"/>
              <w:adjustRightInd w:val="0"/>
              <w:spacing w:line="360" w:lineRule="exact"/>
              <w:ind w:firstLineChars="193" w:firstLine="425"/>
              <w:jc w:val="left"/>
              <w:rPr>
                <w:rFonts w:ascii="Times New Roman"/>
                <w:sz w:val="22"/>
              </w:rPr>
            </w:pPr>
            <w:r w:rsidRPr="00D82DCB">
              <w:rPr>
                <w:rFonts w:ascii="Times New Roman" w:hint="eastAsia"/>
                <w:sz w:val="22"/>
              </w:rPr>
              <w:t>皮肤护理学是一门关于各种皮肤问题的临床护理课程，</w:t>
            </w:r>
            <w:r w:rsidRPr="00D82DCB">
              <w:rPr>
                <w:rFonts w:ascii="Times New Roman"/>
                <w:sz w:val="22"/>
              </w:rPr>
              <w:t>系统地介绍对</w:t>
            </w:r>
            <w:r w:rsidRPr="00D82DCB">
              <w:rPr>
                <w:rFonts w:ascii="Times New Roman" w:hint="eastAsia"/>
                <w:sz w:val="22"/>
              </w:rPr>
              <w:t>临床工作及日常生活中常见的皮肤问题如何</w:t>
            </w:r>
            <w:r w:rsidRPr="00D82DCB">
              <w:rPr>
                <w:rFonts w:ascii="Times New Roman"/>
                <w:sz w:val="22"/>
              </w:rPr>
              <w:t>进行</w:t>
            </w:r>
            <w:r w:rsidRPr="00D82DCB">
              <w:rPr>
                <w:rFonts w:ascii="Times New Roman" w:hint="eastAsia"/>
                <w:sz w:val="22"/>
              </w:rPr>
              <w:t>正确的</w:t>
            </w:r>
            <w:r w:rsidRPr="00D82DCB">
              <w:rPr>
                <w:rFonts w:ascii="Times New Roman"/>
                <w:sz w:val="22"/>
              </w:rPr>
              <w:t>护理</w:t>
            </w:r>
            <w:r w:rsidRPr="00D82DCB">
              <w:rPr>
                <w:rFonts w:ascii="Times New Roman" w:hint="eastAsia"/>
                <w:sz w:val="22"/>
              </w:rPr>
              <w:t>，</w:t>
            </w:r>
            <w:r w:rsidRPr="00D82DCB">
              <w:rPr>
                <w:rFonts w:ascii="Times New Roman"/>
                <w:sz w:val="22"/>
              </w:rPr>
              <w:t>是</w:t>
            </w:r>
            <w:r w:rsidRPr="00D82DCB">
              <w:rPr>
                <w:rFonts w:ascii="Times New Roman" w:hint="eastAsia"/>
                <w:sz w:val="22"/>
              </w:rPr>
              <w:t>医学</w:t>
            </w:r>
            <w:r w:rsidRPr="00D82DCB">
              <w:rPr>
                <w:rFonts w:ascii="Times New Roman"/>
                <w:sz w:val="22"/>
              </w:rPr>
              <w:t>专业</w:t>
            </w:r>
            <w:r w:rsidRPr="00D82DCB">
              <w:rPr>
                <w:rFonts w:ascii="Times New Roman" w:hint="eastAsia"/>
                <w:sz w:val="22"/>
              </w:rPr>
              <w:t>本科生</w:t>
            </w:r>
            <w:r w:rsidRPr="00D82DCB">
              <w:rPr>
                <w:rFonts w:ascii="Times New Roman"/>
                <w:sz w:val="22"/>
              </w:rPr>
              <w:t>的</w:t>
            </w:r>
            <w:r w:rsidRPr="00D82DCB">
              <w:rPr>
                <w:rFonts w:ascii="Times New Roman" w:hint="eastAsia"/>
                <w:sz w:val="22"/>
              </w:rPr>
              <w:t>选修</w:t>
            </w:r>
            <w:r w:rsidRPr="00D82DCB">
              <w:rPr>
                <w:rFonts w:ascii="Times New Roman"/>
                <w:sz w:val="22"/>
              </w:rPr>
              <w:t>课</w:t>
            </w:r>
            <w:r w:rsidRPr="00D82DCB">
              <w:rPr>
                <w:rFonts w:ascii="Times New Roman" w:hint="eastAsia"/>
                <w:sz w:val="22"/>
              </w:rPr>
              <w:t>程，目的是</w:t>
            </w:r>
            <w:r w:rsidRPr="00D82DCB">
              <w:rPr>
                <w:rFonts w:ascii="Times New Roman"/>
                <w:sz w:val="22"/>
              </w:rPr>
              <w:t>使学生能</w:t>
            </w:r>
            <w:r w:rsidRPr="00D82DCB">
              <w:rPr>
                <w:rFonts w:ascii="Times New Roman" w:hint="eastAsia"/>
                <w:sz w:val="22"/>
              </w:rPr>
              <w:t>对各种常见皮肤问题进行基本的护理</w:t>
            </w:r>
            <w:r w:rsidRPr="00D82DCB">
              <w:rPr>
                <w:rFonts w:ascii="Times New Roman"/>
                <w:sz w:val="22"/>
              </w:rPr>
              <w:t>。</w:t>
            </w:r>
          </w:p>
          <w:p w:rsidR="001428D5" w:rsidRPr="00D82DCB" w:rsidRDefault="001428D5" w:rsidP="00363945">
            <w:pPr>
              <w:autoSpaceDE w:val="0"/>
              <w:autoSpaceDN w:val="0"/>
              <w:adjustRightInd w:val="0"/>
              <w:spacing w:line="360" w:lineRule="exact"/>
              <w:ind w:firstLineChars="193" w:firstLine="425"/>
              <w:jc w:val="left"/>
              <w:rPr>
                <w:rFonts w:ascii="Times New Roman"/>
                <w:sz w:val="22"/>
              </w:rPr>
            </w:pPr>
            <w:r w:rsidRPr="00D82DCB">
              <w:rPr>
                <w:rFonts w:ascii="Times New Roman"/>
                <w:sz w:val="22"/>
              </w:rPr>
              <w:t>本课程主要介绍</w:t>
            </w:r>
            <w:r w:rsidRPr="00D82DCB">
              <w:rPr>
                <w:rFonts w:ascii="Times New Roman" w:hint="eastAsia"/>
                <w:sz w:val="22"/>
              </w:rPr>
              <w:t>基本的皮肤问题如压疮、糖尿病足、烧伤、咬伤的护理常识，临床上常见的造口、伤口的护理常规，常见皮肤病及日常皮肤问题的自我护理，目前皮肤美容方面的最新动态</w:t>
            </w:r>
            <w:r w:rsidRPr="00D82DCB">
              <w:rPr>
                <w:rFonts w:ascii="Times New Roman"/>
                <w:sz w:val="22"/>
              </w:rPr>
              <w:t>。</w:t>
            </w:r>
          </w:p>
          <w:p w:rsidR="001428D5" w:rsidRPr="00D82DCB" w:rsidRDefault="001428D5" w:rsidP="00363945">
            <w:pPr>
              <w:adjustRightInd w:val="0"/>
              <w:snapToGrid w:val="0"/>
              <w:spacing w:line="440" w:lineRule="exact"/>
              <w:ind w:firstLineChars="193" w:firstLine="425"/>
              <w:jc w:val="left"/>
              <w:rPr>
                <w:rFonts w:ascii="Times New Roman"/>
                <w:sz w:val="22"/>
              </w:rPr>
            </w:pPr>
            <w:r w:rsidRPr="00D82DCB">
              <w:rPr>
                <w:rFonts w:ascii="Times New Roman"/>
                <w:sz w:val="22"/>
              </w:rPr>
              <w:t>本课程主要通过课堂教学、多媒体教学</w:t>
            </w:r>
            <w:r w:rsidRPr="00D82DCB">
              <w:rPr>
                <w:rFonts w:ascii="Times New Roman" w:hint="eastAsia"/>
                <w:sz w:val="22"/>
              </w:rPr>
              <w:t>的</w:t>
            </w:r>
            <w:r w:rsidRPr="00D82DCB">
              <w:rPr>
                <w:rFonts w:ascii="Times New Roman"/>
                <w:sz w:val="22"/>
              </w:rPr>
              <w:t>形式进行教学活动，采用</w:t>
            </w:r>
            <w:r w:rsidRPr="00D82DCB">
              <w:rPr>
                <w:rFonts w:ascii="Times New Roman" w:hint="eastAsia"/>
                <w:sz w:val="22"/>
              </w:rPr>
              <w:t>书面</w:t>
            </w:r>
            <w:r w:rsidRPr="00D82DCB">
              <w:rPr>
                <w:rFonts w:ascii="Times New Roman"/>
                <w:sz w:val="22"/>
              </w:rPr>
              <w:t>考核方式进行评价</w:t>
            </w:r>
            <w:r w:rsidRPr="00D82DCB">
              <w:rPr>
                <w:rFonts w:ascii="Times New Roman" w:hint="eastAsia"/>
                <w:sz w:val="22"/>
              </w:rPr>
              <w:t>。</w:t>
            </w:r>
            <w:r w:rsidRPr="00D82DCB">
              <w:rPr>
                <w:rFonts w:ascii="Times New Roman"/>
                <w:sz w:val="22"/>
              </w:rPr>
              <w:t xml:space="preserve"> </w:t>
            </w:r>
          </w:p>
        </w:tc>
      </w:tr>
    </w:tbl>
    <w:p w:rsidR="001428D5" w:rsidRDefault="001428D5" w:rsidP="00363945">
      <w:pPr>
        <w:adjustRightInd w:val="0"/>
        <w:snapToGrid w:val="0"/>
        <w:spacing w:beforeLines="50" w:afterLines="50" w:line="40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二、课程大纲</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一、课程的基本信息</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宋体" w:hint="eastAsia"/>
          <w:kern w:val="0"/>
          <w:sz w:val="22"/>
        </w:rPr>
        <w:t>适应对象：全校本科生</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宋体" w:hint="eastAsia"/>
          <w:kern w:val="0"/>
          <w:sz w:val="22"/>
        </w:rPr>
        <w:t>课程代码：</w:t>
      </w:r>
      <w:r w:rsidRPr="00096AEB">
        <w:rPr>
          <w:rFonts w:ascii="Times New Roman" w:hAnsi="宋体" w:hint="eastAsia"/>
          <w:kern w:val="0"/>
          <w:sz w:val="22"/>
        </w:rPr>
        <w:t>900444</w:t>
      </w:r>
    </w:p>
    <w:p w:rsidR="001428D5" w:rsidRPr="00096AEB" w:rsidRDefault="001428D5" w:rsidP="00363945">
      <w:pPr>
        <w:autoSpaceDE w:val="0"/>
        <w:autoSpaceDN w:val="0"/>
        <w:adjustRightInd w:val="0"/>
        <w:spacing w:line="360" w:lineRule="exact"/>
        <w:ind w:firstLineChars="193" w:firstLine="425"/>
        <w:jc w:val="left"/>
        <w:rPr>
          <w:rFonts w:ascii="Times New Roman" w:hAnsi="宋体"/>
          <w:kern w:val="0"/>
          <w:sz w:val="22"/>
        </w:rPr>
      </w:pPr>
      <w:r w:rsidRPr="00096AEB">
        <w:rPr>
          <w:rFonts w:ascii="Times New Roman" w:hAnsi="宋体" w:hint="eastAsia"/>
          <w:kern w:val="0"/>
          <w:sz w:val="22"/>
        </w:rPr>
        <w:t>学时分配：</w:t>
      </w:r>
      <w:r w:rsidRPr="00096AEB">
        <w:rPr>
          <w:rFonts w:ascii="Times New Roman" w:hAnsi="宋体" w:hint="eastAsia"/>
          <w:kern w:val="0"/>
          <w:sz w:val="22"/>
        </w:rPr>
        <w:t>32</w:t>
      </w:r>
      <w:r w:rsidRPr="00096AEB">
        <w:rPr>
          <w:rFonts w:ascii="Times New Roman" w:hAnsi="宋体" w:hint="eastAsia"/>
          <w:kern w:val="0"/>
          <w:sz w:val="22"/>
        </w:rPr>
        <w:t>学时</w:t>
      </w:r>
    </w:p>
    <w:p w:rsidR="001428D5" w:rsidRPr="00096AEB" w:rsidRDefault="001428D5" w:rsidP="00363945">
      <w:pPr>
        <w:autoSpaceDE w:val="0"/>
        <w:autoSpaceDN w:val="0"/>
        <w:adjustRightInd w:val="0"/>
        <w:spacing w:line="360" w:lineRule="exact"/>
        <w:ind w:firstLineChars="193" w:firstLine="425"/>
        <w:jc w:val="left"/>
        <w:rPr>
          <w:rFonts w:ascii="Times New Roman" w:hAnsi="宋体"/>
          <w:kern w:val="0"/>
          <w:sz w:val="22"/>
        </w:rPr>
      </w:pPr>
      <w:r w:rsidRPr="00096AEB">
        <w:rPr>
          <w:rFonts w:ascii="Times New Roman" w:hAnsi="宋体" w:hint="eastAsia"/>
          <w:kern w:val="0"/>
          <w:sz w:val="22"/>
        </w:rPr>
        <w:t>赋予学分：</w:t>
      </w:r>
      <w:r w:rsidRPr="00096AEB">
        <w:rPr>
          <w:rFonts w:ascii="Times New Roman" w:hAnsi="宋体" w:hint="eastAsia"/>
          <w:kern w:val="0"/>
          <w:sz w:val="22"/>
        </w:rPr>
        <w:t>2</w:t>
      </w:r>
      <w:r w:rsidRPr="00096AEB">
        <w:rPr>
          <w:rFonts w:ascii="Times New Roman" w:hAnsi="宋体" w:hint="eastAsia"/>
          <w:kern w:val="0"/>
          <w:sz w:val="22"/>
        </w:rPr>
        <w:t>学分</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宋体" w:hint="eastAsia"/>
          <w:kern w:val="0"/>
          <w:sz w:val="22"/>
        </w:rPr>
        <w:t>先修课程：医学基础课程</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宋体" w:hint="eastAsia"/>
          <w:kern w:val="0"/>
          <w:sz w:val="22"/>
        </w:rPr>
        <w:t>后续课程：医学临床课程</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二、课程性质与任务</w:t>
      </w:r>
    </w:p>
    <w:p w:rsidR="001428D5" w:rsidRDefault="001428D5" w:rsidP="00363945">
      <w:pPr>
        <w:autoSpaceDE w:val="0"/>
        <w:autoSpaceDN w:val="0"/>
        <w:adjustRightInd w:val="0"/>
        <w:spacing w:line="360" w:lineRule="exact"/>
        <w:ind w:firstLineChars="193" w:firstLine="425"/>
        <w:jc w:val="left"/>
        <w:rPr>
          <w:rFonts w:ascii="Times New Roman" w:hAnsi="宋体"/>
          <w:kern w:val="0"/>
          <w:sz w:val="22"/>
        </w:rPr>
      </w:pPr>
      <w:r>
        <w:rPr>
          <w:rFonts w:ascii="Times New Roman" w:hAnsi="宋体" w:hint="eastAsia"/>
          <w:kern w:val="0"/>
          <w:sz w:val="22"/>
        </w:rPr>
        <w:t>皮肤护理学是一门关于各种皮肤问题的临床护理课程，皮肤出现问题可能是本身的皮肤疾病，也可以是全身疾病在皮肤上的反应，临床上如烧伤、外伤、手术、昏迷等都会造成一定的皮肤问题，并且如果护理不恰当会对疾病的发生发展产生一定的不良影响，因此作为医学生应该掌握一定的皮肤护理的基本常识。同时作为大学生，掌握常见的日常皮肤护理知识对自己也是有一定裨益的。</w:t>
      </w:r>
    </w:p>
    <w:p w:rsidR="001428D5" w:rsidRPr="00FA5A48" w:rsidRDefault="001428D5" w:rsidP="00363945">
      <w:pPr>
        <w:pStyle w:val="a7"/>
        <w:spacing w:beforeLines="20" w:line="360" w:lineRule="exact"/>
      </w:pPr>
      <w:r w:rsidRPr="00FA5A48">
        <w:t>本课程是系统地介绍对</w:t>
      </w:r>
      <w:r>
        <w:rPr>
          <w:rFonts w:hint="eastAsia"/>
        </w:rPr>
        <w:t>临床工作及日常生活中常见的皮肤问题</w:t>
      </w:r>
      <w:r w:rsidRPr="00FA5A48">
        <w:t>进行护理的</w:t>
      </w:r>
      <w:r>
        <w:rPr>
          <w:rFonts w:hint="eastAsia"/>
        </w:rPr>
        <w:t>医学生选修</w:t>
      </w:r>
      <w:r w:rsidRPr="00FA5A48">
        <w:t>课程</w:t>
      </w:r>
      <w:r>
        <w:rPr>
          <w:rFonts w:hint="eastAsia"/>
        </w:rPr>
        <w:t>，</w:t>
      </w:r>
      <w:r w:rsidRPr="00FA5A48">
        <w:t>本课程的任务是使学生能运用</w:t>
      </w:r>
      <w:r>
        <w:rPr>
          <w:rFonts w:hint="eastAsia"/>
        </w:rPr>
        <w:t>所学知识对各种常见皮肤问题进行基本的护理</w:t>
      </w:r>
      <w:r w:rsidRPr="00FA5A48">
        <w:t>。</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三、教学目的与要求</w:t>
      </w:r>
    </w:p>
    <w:p w:rsidR="001428D5" w:rsidRPr="00B1653B" w:rsidRDefault="001428D5" w:rsidP="00363945">
      <w:pPr>
        <w:pStyle w:val="a7"/>
        <w:spacing w:beforeLines="20" w:line="360" w:lineRule="exact"/>
      </w:pPr>
      <w:r w:rsidRPr="00FA5A48">
        <w:t>通过学习，要求学生能</w:t>
      </w:r>
      <w:r>
        <w:rPr>
          <w:rFonts w:hint="eastAsia"/>
        </w:rPr>
        <w:t>掌握基本的皮肤问题如压疮、糖尿病足、烧伤、咬伤的护理常识，熟悉临床上常见的造口、伤口的护理常规，会对常见皮肤病及日常皮肤问题进行恰当的自我护理，了解目前皮肤美容方面的最新动态</w:t>
      </w:r>
      <w:r w:rsidRPr="00FA5A48">
        <w:t>。</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四、教学内容与安排</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1</w:t>
      </w:r>
      <w:r>
        <w:rPr>
          <w:rFonts w:ascii="Times New Roman" w:eastAsia="黑体" w:hAnsi="Times New Roman" w:hint="eastAsia"/>
          <w:b/>
          <w:kern w:val="0"/>
          <w:sz w:val="24"/>
          <w:szCs w:val="24"/>
        </w:rPr>
        <w:t>、</w:t>
      </w:r>
      <w:r w:rsidRPr="002F31DC">
        <w:rPr>
          <w:rFonts w:ascii="宋体" w:hAnsi="宋体" w:cs="宋体" w:hint="eastAsia"/>
          <w:kern w:val="0"/>
          <w:sz w:val="24"/>
          <w:szCs w:val="24"/>
        </w:rPr>
        <w:t>皮肤与美</w:t>
      </w:r>
      <w:r>
        <w:rPr>
          <w:rFonts w:ascii="宋体" w:hAnsi="宋体" w:cs="宋体" w:hint="eastAsia"/>
          <w:kern w:val="0"/>
          <w:sz w:val="24"/>
          <w:szCs w:val="24"/>
        </w:rPr>
        <w:t>（6学时）</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宋体" w:hAnsi="宋体" w:cs="宋体" w:hint="eastAsia"/>
          <w:kern w:val="0"/>
          <w:sz w:val="24"/>
          <w:szCs w:val="24"/>
        </w:rPr>
        <w:t>讲述皮肤的基本结构、影响皮肤性状的基本因素、常见皮肤问题、皮肤美容等方面的知识。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2</w:t>
      </w:r>
      <w:r>
        <w:rPr>
          <w:rFonts w:ascii="Times New Roman" w:eastAsia="黑体" w:hAnsi="Times New Roman" w:hint="eastAsia"/>
          <w:b/>
          <w:kern w:val="0"/>
          <w:sz w:val="24"/>
          <w:szCs w:val="24"/>
        </w:rPr>
        <w:t>、</w:t>
      </w:r>
      <w:r w:rsidRPr="002F31DC">
        <w:rPr>
          <w:rFonts w:ascii="宋体" w:hAnsi="宋体" w:cs="宋体" w:hint="eastAsia"/>
          <w:kern w:val="0"/>
          <w:sz w:val="24"/>
          <w:szCs w:val="24"/>
        </w:rPr>
        <w:t>未来伤口护理的方向、压疮的护理</w:t>
      </w:r>
      <w:r>
        <w:rPr>
          <w:rFonts w:ascii="宋体" w:hAnsi="宋体" w:cs="宋体" w:hint="eastAsia"/>
          <w:kern w:val="0"/>
          <w:sz w:val="24"/>
          <w:szCs w:val="24"/>
        </w:rPr>
        <w:t>（3学时）</w:t>
      </w:r>
    </w:p>
    <w:p w:rsidR="001428D5" w:rsidRPr="00167807"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介绍压疮的概念、形成原因及护理常识。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3</w:t>
      </w:r>
      <w:r>
        <w:rPr>
          <w:rFonts w:ascii="Times New Roman" w:eastAsia="黑体" w:hAnsi="Times New Roman" w:hint="eastAsia"/>
          <w:b/>
          <w:kern w:val="0"/>
          <w:sz w:val="24"/>
          <w:szCs w:val="24"/>
        </w:rPr>
        <w:t>、</w:t>
      </w:r>
      <w:r w:rsidRPr="002F31DC">
        <w:rPr>
          <w:rFonts w:ascii="宋体" w:hAnsi="宋体" w:cs="宋体" w:hint="eastAsia"/>
          <w:kern w:val="0"/>
          <w:sz w:val="24"/>
          <w:szCs w:val="24"/>
        </w:rPr>
        <w:t>皮肤与生活</w:t>
      </w:r>
      <w:r>
        <w:rPr>
          <w:rFonts w:ascii="宋体" w:hAnsi="宋体" w:cs="宋体" w:hint="eastAsia"/>
          <w:kern w:val="0"/>
          <w:sz w:val="24"/>
          <w:szCs w:val="24"/>
        </w:rPr>
        <w:t>（3学时）</w:t>
      </w:r>
    </w:p>
    <w:p w:rsidR="001428D5" w:rsidRPr="00167807"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介绍皮肤的日常护理知识。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4</w:t>
      </w:r>
      <w:r>
        <w:rPr>
          <w:rFonts w:ascii="Times New Roman" w:eastAsia="黑体" w:hAnsi="Times New Roman" w:hint="eastAsia"/>
          <w:b/>
          <w:kern w:val="0"/>
          <w:sz w:val="24"/>
          <w:szCs w:val="24"/>
        </w:rPr>
        <w:t>、</w:t>
      </w:r>
      <w:r w:rsidRPr="002F31DC">
        <w:rPr>
          <w:rFonts w:ascii="宋体" w:hAnsi="宋体" w:cs="宋体" w:hint="eastAsia"/>
          <w:kern w:val="0"/>
          <w:sz w:val="24"/>
          <w:szCs w:val="24"/>
        </w:rPr>
        <w:t>糖尿病足的护理</w:t>
      </w:r>
      <w:r>
        <w:rPr>
          <w:rFonts w:ascii="宋体" w:hAnsi="宋体" w:cs="宋体" w:hint="eastAsia"/>
          <w:kern w:val="0"/>
          <w:sz w:val="24"/>
          <w:szCs w:val="24"/>
        </w:rPr>
        <w:t>（3学时）</w:t>
      </w:r>
    </w:p>
    <w:p w:rsidR="001428D5" w:rsidRPr="00167807"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讲解糖尿病足的概念、分级及护理常识。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5</w:t>
      </w:r>
      <w:r>
        <w:rPr>
          <w:rFonts w:ascii="Times New Roman" w:eastAsia="黑体" w:hAnsi="Times New Roman" w:hint="eastAsia"/>
          <w:b/>
          <w:kern w:val="0"/>
          <w:sz w:val="24"/>
          <w:szCs w:val="24"/>
        </w:rPr>
        <w:t>、</w:t>
      </w:r>
      <w:r w:rsidRPr="002F31DC">
        <w:rPr>
          <w:rFonts w:ascii="宋体" w:hAnsi="宋体" w:cs="宋体" w:hint="eastAsia"/>
          <w:kern w:val="0"/>
          <w:sz w:val="24"/>
          <w:szCs w:val="24"/>
        </w:rPr>
        <w:t>造口护理</w:t>
      </w:r>
      <w:r>
        <w:rPr>
          <w:rFonts w:ascii="宋体" w:hAnsi="宋体" w:cs="宋体" w:hint="eastAsia"/>
          <w:kern w:val="0"/>
          <w:sz w:val="24"/>
          <w:szCs w:val="24"/>
        </w:rPr>
        <w:t>（3学时）</w:t>
      </w:r>
    </w:p>
    <w:p w:rsidR="001428D5" w:rsidRPr="00167807"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介绍各种造口的日常护理常识。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6</w:t>
      </w:r>
      <w:r>
        <w:rPr>
          <w:rFonts w:ascii="Times New Roman" w:eastAsia="黑体" w:hAnsi="Times New Roman" w:hint="eastAsia"/>
          <w:b/>
          <w:kern w:val="0"/>
          <w:sz w:val="24"/>
          <w:szCs w:val="24"/>
        </w:rPr>
        <w:t>、</w:t>
      </w:r>
      <w:r w:rsidRPr="002F31DC">
        <w:rPr>
          <w:rFonts w:ascii="宋体" w:hAnsi="宋体" w:cs="宋体" w:hint="eastAsia"/>
          <w:kern w:val="0"/>
          <w:sz w:val="24"/>
          <w:szCs w:val="24"/>
        </w:rPr>
        <w:t>伤口护理</w:t>
      </w:r>
      <w:r>
        <w:rPr>
          <w:rFonts w:ascii="宋体" w:hAnsi="宋体" w:cs="宋体" w:hint="eastAsia"/>
          <w:kern w:val="0"/>
          <w:sz w:val="24"/>
          <w:szCs w:val="24"/>
        </w:rPr>
        <w:t>（3学时）</w:t>
      </w:r>
    </w:p>
    <w:p w:rsidR="001428D5" w:rsidRPr="00167807"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lastRenderedPageBreak/>
        <w:t>介绍各种伤口的护理常识。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7</w:t>
      </w:r>
      <w:r>
        <w:rPr>
          <w:rFonts w:ascii="Times New Roman" w:eastAsia="黑体" w:hAnsi="Times New Roman" w:hint="eastAsia"/>
          <w:b/>
          <w:kern w:val="0"/>
          <w:sz w:val="24"/>
          <w:szCs w:val="24"/>
        </w:rPr>
        <w:t>、</w:t>
      </w:r>
      <w:r w:rsidRPr="002F31DC">
        <w:rPr>
          <w:rFonts w:ascii="宋体" w:hAnsi="宋体" w:cs="宋体" w:hint="eastAsia"/>
          <w:kern w:val="0"/>
          <w:sz w:val="24"/>
          <w:szCs w:val="24"/>
        </w:rPr>
        <w:t>常见的皮肤病</w:t>
      </w:r>
      <w:r>
        <w:rPr>
          <w:rFonts w:ascii="宋体" w:hAnsi="宋体" w:cs="宋体" w:hint="eastAsia"/>
          <w:kern w:val="0"/>
          <w:sz w:val="24"/>
          <w:szCs w:val="24"/>
        </w:rPr>
        <w:t>（3学时）</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宋体" w:hAnsi="宋体" w:cs="宋体" w:hint="eastAsia"/>
          <w:kern w:val="0"/>
          <w:sz w:val="24"/>
          <w:szCs w:val="24"/>
        </w:rPr>
        <w:t>介绍常见的各种皮肤疾病及治疗、护理方法。</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8</w:t>
      </w:r>
      <w:r>
        <w:rPr>
          <w:rFonts w:ascii="Times New Roman" w:eastAsia="黑体" w:hAnsi="Times New Roman" w:hint="eastAsia"/>
          <w:b/>
          <w:kern w:val="0"/>
          <w:sz w:val="24"/>
          <w:szCs w:val="24"/>
        </w:rPr>
        <w:t>、</w:t>
      </w:r>
      <w:r w:rsidRPr="002F31DC">
        <w:rPr>
          <w:rFonts w:ascii="宋体" w:hAnsi="宋体" w:cs="宋体" w:hint="eastAsia"/>
          <w:kern w:val="0"/>
          <w:sz w:val="24"/>
          <w:szCs w:val="24"/>
        </w:rPr>
        <w:t>烧伤的护理</w:t>
      </w:r>
      <w:r>
        <w:rPr>
          <w:rFonts w:ascii="宋体" w:hAnsi="宋体" w:cs="宋体" w:hint="eastAsia"/>
          <w:kern w:val="0"/>
          <w:sz w:val="24"/>
          <w:szCs w:val="24"/>
        </w:rPr>
        <w:t>（3学时）</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宋体" w:hAnsi="宋体" w:cs="宋体" w:hint="eastAsia"/>
          <w:kern w:val="0"/>
          <w:sz w:val="24"/>
          <w:szCs w:val="24"/>
        </w:rPr>
        <w:t>讲解烧伤的分度、基本的护理知识。</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Times New Roman" w:eastAsia="黑体" w:hAnsi="Times New Roman" w:hint="eastAsia"/>
          <w:b/>
          <w:kern w:val="0"/>
          <w:sz w:val="24"/>
          <w:szCs w:val="24"/>
        </w:rPr>
        <w:t>9</w:t>
      </w:r>
      <w:r>
        <w:rPr>
          <w:rFonts w:ascii="Times New Roman" w:eastAsia="黑体" w:hAnsi="Times New Roman" w:hint="eastAsia"/>
          <w:b/>
          <w:kern w:val="0"/>
          <w:sz w:val="24"/>
          <w:szCs w:val="24"/>
        </w:rPr>
        <w:t>、</w:t>
      </w:r>
      <w:r w:rsidRPr="002F31DC">
        <w:rPr>
          <w:rFonts w:ascii="宋体" w:hAnsi="宋体" w:cs="宋体" w:hint="eastAsia"/>
          <w:kern w:val="0"/>
          <w:sz w:val="24"/>
          <w:szCs w:val="24"/>
        </w:rPr>
        <w:t>各种咬伤的急救及护理</w:t>
      </w:r>
      <w:r>
        <w:rPr>
          <w:rFonts w:ascii="宋体" w:hAnsi="宋体" w:cs="宋体" w:hint="eastAsia"/>
          <w:kern w:val="0"/>
          <w:sz w:val="24"/>
          <w:szCs w:val="24"/>
        </w:rPr>
        <w:t>（3学时）</w:t>
      </w:r>
    </w:p>
    <w:p w:rsidR="001428D5" w:rsidRDefault="001428D5" w:rsidP="00363945">
      <w:pPr>
        <w:autoSpaceDE w:val="0"/>
        <w:autoSpaceDN w:val="0"/>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讲解各种咬伤导致的皮肤问题的相关急救及护理常识。</w:t>
      </w:r>
    </w:p>
    <w:p w:rsidR="001428D5" w:rsidRPr="002F31DC"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233678">
        <w:rPr>
          <w:rFonts w:ascii="Times New Roman" w:eastAsia="黑体" w:hAnsi="Times New Roman" w:hint="eastAsia"/>
          <w:b/>
          <w:kern w:val="0"/>
          <w:sz w:val="24"/>
          <w:szCs w:val="24"/>
        </w:rPr>
        <w:t>10</w:t>
      </w:r>
      <w:r>
        <w:rPr>
          <w:rFonts w:ascii="Times New Roman" w:eastAsia="黑体" w:hAnsi="Times New Roman" w:hint="eastAsia"/>
          <w:b/>
          <w:kern w:val="0"/>
          <w:sz w:val="24"/>
          <w:szCs w:val="24"/>
        </w:rPr>
        <w:t>、</w:t>
      </w:r>
      <w:r w:rsidRPr="00233678">
        <w:rPr>
          <w:rFonts w:ascii="宋体" w:hAnsi="宋体" w:cs="宋体" w:hint="eastAsia"/>
          <w:kern w:val="0"/>
          <w:sz w:val="24"/>
          <w:szCs w:val="24"/>
        </w:rPr>
        <w:t>考核（2学时）</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五、教学设备和设施</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多媒体教室、多媒体教学课件</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六、课程考核与评估</w:t>
      </w:r>
    </w:p>
    <w:p w:rsidR="001428D5" w:rsidRPr="00FA5A48" w:rsidRDefault="001428D5" w:rsidP="00363945">
      <w:pPr>
        <w:autoSpaceDE w:val="0"/>
        <w:autoSpaceDN w:val="0"/>
        <w:adjustRightInd w:val="0"/>
        <w:snapToGrid w:val="0"/>
        <w:spacing w:line="440" w:lineRule="exact"/>
        <w:ind w:firstLineChars="200" w:firstLine="440"/>
        <w:jc w:val="left"/>
        <w:rPr>
          <w:rFonts w:ascii="Times New Roman" w:eastAsia="黑体" w:hAnsi="Times New Roman"/>
          <w:b/>
          <w:kern w:val="0"/>
          <w:sz w:val="24"/>
          <w:szCs w:val="24"/>
        </w:rPr>
      </w:pPr>
      <w:r w:rsidRPr="00FA5A48">
        <w:rPr>
          <w:rFonts w:ascii="Times New Roman" w:hAnsi="Times New Roman"/>
          <w:sz w:val="22"/>
        </w:rPr>
        <w:t>本课程考核采用</w:t>
      </w:r>
      <w:r>
        <w:rPr>
          <w:rFonts w:ascii="Times New Roman" w:hAnsi="Times New Roman" w:hint="eastAsia"/>
          <w:sz w:val="22"/>
        </w:rPr>
        <w:t>开</w:t>
      </w:r>
      <w:r w:rsidRPr="00FA5A48">
        <w:rPr>
          <w:rFonts w:ascii="Times New Roman" w:hAnsi="Times New Roman"/>
          <w:sz w:val="22"/>
        </w:rPr>
        <w:t>卷考试方法，时间为</w:t>
      </w:r>
      <w:r>
        <w:rPr>
          <w:rFonts w:ascii="Times New Roman" w:hAnsi="Times New Roman" w:hint="eastAsia"/>
          <w:sz w:val="22"/>
        </w:rPr>
        <w:t>8</w:t>
      </w:r>
      <w:r w:rsidRPr="00FA5A48">
        <w:rPr>
          <w:rFonts w:ascii="Times New Roman" w:hAnsi="Times New Roman"/>
          <w:sz w:val="22"/>
        </w:rPr>
        <w:t>0</w:t>
      </w:r>
      <w:r w:rsidRPr="00FA5A48">
        <w:rPr>
          <w:rFonts w:ascii="Times New Roman" w:hAnsi="Times New Roman"/>
          <w:sz w:val="22"/>
        </w:rPr>
        <w:t>分钟</w:t>
      </w:r>
      <w:r>
        <w:rPr>
          <w:rFonts w:ascii="Times New Roman" w:hAnsi="Times New Roman" w:hint="eastAsia"/>
          <w:sz w:val="22"/>
        </w:rPr>
        <w:t>，</w:t>
      </w:r>
      <w:r w:rsidRPr="00FA5A48">
        <w:rPr>
          <w:rFonts w:ascii="Times New Roman" w:hAnsi="Times New Roman"/>
          <w:sz w:val="22"/>
        </w:rPr>
        <w:t>期末考试成绩</w:t>
      </w:r>
      <w:r>
        <w:rPr>
          <w:rFonts w:ascii="Times New Roman" w:hAnsi="Times New Roman" w:hint="eastAsia"/>
          <w:sz w:val="22"/>
        </w:rPr>
        <w:t>占</w:t>
      </w:r>
      <w:r w:rsidRPr="00FA5A48">
        <w:rPr>
          <w:rFonts w:ascii="Times New Roman" w:hAnsi="Times New Roman"/>
          <w:kern w:val="0"/>
          <w:sz w:val="22"/>
        </w:rPr>
        <w:t>总成绩的</w:t>
      </w:r>
      <w:r>
        <w:rPr>
          <w:rFonts w:ascii="Times New Roman" w:hAnsi="Times New Roman" w:hint="eastAsia"/>
          <w:sz w:val="22"/>
        </w:rPr>
        <w:t>100</w:t>
      </w:r>
      <w:r w:rsidRPr="00FA5A48">
        <w:rPr>
          <w:rFonts w:ascii="Times New Roman" w:hAnsi="Times New Roman"/>
          <w:sz w:val="22"/>
        </w:rPr>
        <w:t>%</w:t>
      </w:r>
      <w:r w:rsidRPr="00FA5A48">
        <w:rPr>
          <w:rFonts w:ascii="Times New Roman" w:hAnsi="Times New Roman"/>
          <w:sz w:val="22"/>
        </w:rPr>
        <w:t>。</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七、附录</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教学参考文献目录</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8860E5">
        <w:rPr>
          <w:rFonts w:ascii="Times New Roman" w:hAnsi="Times New Roman"/>
          <w:szCs w:val="21"/>
        </w:rPr>
        <w:t>1</w:t>
      </w:r>
      <w:r w:rsidRPr="008860E5">
        <w:rPr>
          <w:rFonts w:ascii="Times New Roman" w:hAnsi="Times New Roman" w:hint="eastAsia"/>
          <w:szCs w:val="21"/>
        </w:rPr>
        <w:t>、</w:t>
      </w:r>
      <w:hyperlink r:id="rId61" w:tgtFrame="_blank" w:history="1">
        <w:r w:rsidRPr="008860E5">
          <w:rPr>
            <w:rFonts w:ascii="Times New Roman" w:hAnsi="Times New Roman"/>
            <w:szCs w:val="21"/>
          </w:rPr>
          <w:t>吴欣娟</w:t>
        </w:r>
      </w:hyperlink>
      <w:r w:rsidRPr="008860E5">
        <w:rPr>
          <w:rFonts w:ascii="Times New Roman" w:hAnsi="Times New Roman" w:hint="eastAsia"/>
          <w:szCs w:val="21"/>
        </w:rPr>
        <w:t>.</w:t>
      </w:r>
      <w:r w:rsidRPr="008860E5">
        <w:rPr>
          <w:rFonts w:ascii="Times New Roman" w:hAnsi="Times New Roman"/>
          <w:szCs w:val="21"/>
        </w:rPr>
        <w:t>实用皮肤性病科护理及技术</w:t>
      </w:r>
      <w:r w:rsidRPr="008860E5">
        <w:rPr>
          <w:rFonts w:ascii="Times New Roman" w:hAnsi="Times New Roman" w:hint="eastAsia"/>
          <w:szCs w:val="21"/>
        </w:rPr>
        <w:t>.</w:t>
      </w:r>
      <w:r w:rsidRPr="008860E5">
        <w:rPr>
          <w:rFonts w:ascii="Times New Roman" w:hAnsi="Times New Roman" w:hint="eastAsia"/>
          <w:szCs w:val="21"/>
        </w:rPr>
        <w:t>北京：</w:t>
      </w:r>
      <w:hyperlink r:id="rId62" w:tgtFrame="_blank" w:history="1">
        <w:r w:rsidRPr="008860E5">
          <w:rPr>
            <w:rFonts w:ascii="Times New Roman" w:hAnsi="Times New Roman"/>
            <w:szCs w:val="21"/>
          </w:rPr>
          <w:t>科学出版社</w:t>
        </w:r>
      </w:hyperlink>
      <w:r>
        <w:rPr>
          <w:rFonts w:ascii="Times New Roman" w:hAnsi="Times New Roman" w:hint="eastAsia"/>
          <w:szCs w:val="21"/>
        </w:rPr>
        <w:t>，</w:t>
      </w:r>
      <w:r w:rsidRPr="008860E5">
        <w:rPr>
          <w:rFonts w:ascii="Times New Roman" w:hAnsi="Times New Roman"/>
          <w:szCs w:val="21"/>
        </w:rPr>
        <w:t>2008</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7A1C43">
        <w:rPr>
          <w:rFonts w:ascii="Times New Roman" w:hAnsi="Times New Roman" w:hint="eastAsia"/>
          <w:szCs w:val="21"/>
        </w:rPr>
        <w:t>2</w:t>
      </w:r>
      <w:r w:rsidRPr="007A1C43">
        <w:rPr>
          <w:rFonts w:ascii="Times New Roman" w:hAnsi="Times New Roman" w:hint="eastAsia"/>
          <w:szCs w:val="21"/>
        </w:rPr>
        <w:t>、</w:t>
      </w:r>
      <w:hyperlink r:id="rId63" w:tgtFrame="_blank" w:history="1">
        <w:r w:rsidRPr="007A1C43">
          <w:rPr>
            <w:rFonts w:ascii="Times New Roman" w:hAnsi="Times New Roman"/>
            <w:szCs w:val="21"/>
          </w:rPr>
          <w:t>王宝玺</w:t>
        </w:r>
      </w:hyperlink>
      <w:r w:rsidRPr="007A1C43">
        <w:rPr>
          <w:rFonts w:ascii="Times New Roman" w:hAnsi="Times New Roman"/>
          <w:szCs w:val="21"/>
        </w:rPr>
        <w:t>，</w:t>
      </w:r>
      <w:hyperlink r:id="rId64" w:tgtFrame="_blank" w:history="1">
        <w:r w:rsidRPr="007A1C43">
          <w:rPr>
            <w:rFonts w:ascii="Times New Roman" w:hAnsi="Times New Roman"/>
            <w:szCs w:val="21"/>
          </w:rPr>
          <w:t>晋红中</w:t>
        </w:r>
      </w:hyperlink>
      <w:r w:rsidRPr="007A1C43">
        <w:rPr>
          <w:rFonts w:ascii="Times New Roman" w:hAnsi="Times New Roman" w:hint="eastAsia"/>
          <w:szCs w:val="21"/>
        </w:rPr>
        <w:t>.</w:t>
      </w:r>
      <w:r w:rsidRPr="007A1C43">
        <w:rPr>
          <w:rFonts w:ascii="Times New Roman" w:hAnsi="Times New Roman"/>
          <w:szCs w:val="21"/>
        </w:rPr>
        <w:t>皮肤病与性病诊疗常规</w:t>
      </w:r>
      <w:r>
        <w:rPr>
          <w:rFonts w:ascii="Times New Roman" w:hAnsi="Times New Roman" w:hint="eastAsia"/>
          <w:szCs w:val="21"/>
        </w:rPr>
        <w:t>.</w:t>
      </w:r>
      <w:r w:rsidRPr="007A1C43">
        <w:rPr>
          <w:rFonts w:ascii="Times New Roman" w:hAnsi="Times New Roman" w:hint="eastAsia"/>
          <w:szCs w:val="21"/>
        </w:rPr>
        <w:t>北京</w:t>
      </w:r>
      <w:r w:rsidRPr="007A1C43">
        <w:rPr>
          <w:rFonts w:ascii="Times New Roman" w:hAnsi="Times New Roman"/>
          <w:szCs w:val="21"/>
        </w:rPr>
        <w:t>:</w:t>
      </w:r>
      <w:hyperlink r:id="rId65" w:tgtFrame="_blank" w:history="1">
        <w:r w:rsidRPr="007A1C43">
          <w:rPr>
            <w:rFonts w:ascii="Times New Roman" w:hAnsi="Times New Roman"/>
            <w:szCs w:val="21"/>
          </w:rPr>
          <w:t>中国医药科技出版社</w:t>
        </w:r>
      </w:hyperlink>
      <w:r w:rsidRPr="007A1C43">
        <w:rPr>
          <w:rFonts w:ascii="Times New Roman" w:hAnsi="Times New Roman" w:hint="eastAsia"/>
          <w:szCs w:val="21"/>
        </w:rPr>
        <w:t>，</w:t>
      </w:r>
      <w:r w:rsidRPr="007A1C43">
        <w:rPr>
          <w:rFonts w:ascii="Times New Roman" w:hAnsi="Times New Roman"/>
          <w:szCs w:val="21"/>
        </w:rPr>
        <w:t>2012 </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7A1C43">
        <w:rPr>
          <w:rFonts w:ascii="Times New Roman" w:hAnsi="Times New Roman" w:hint="eastAsia"/>
          <w:szCs w:val="21"/>
        </w:rPr>
        <w:t>3</w:t>
      </w:r>
      <w:r w:rsidRPr="007A1C43">
        <w:rPr>
          <w:rFonts w:ascii="Times New Roman" w:hAnsi="Times New Roman" w:hint="eastAsia"/>
          <w:szCs w:val="21"/>
        </w:rPr>
        <w:t>、李小寒</w:t>
      </w:r>
      <w:r w:rsidRPr="007A1C43">
        <w:rPr>
          <w:rFonts w:ascii="Times New Roman" w:hAnsi="Times New Roman" w:hint="eastAsia"/>
          <w:szCs w:val="21"/>
        </w:rPr>
        <w:t>.</w:t>
      </w:r>
      <w:r w:rsidRPr="007A1C43">
        <w:rPr>
          <w:rFonts w:ascii="Times New Roman" w:hAnsi="Times New Roman"/>
          <w:szCs w:val="21"/>
        </w:rPr>
        <w:t>基础护理学</w:t>
      </w:r>
      <w:r w:rsidRPr="007A1C43">
        <w:rPr>
          <w:rFonts w:ascii="Times New Roman" w:hAnsi="Times New Roman" w:hint="eastAsia"/>
          <w:szCs w:val="21"/>
        </w:rPr>
        <w:t>（第五版）</w:t>
      </w:r>
      <w:r w:rsidRPr="007A1C43">
        <w:rPr>
          <w:rFonts w:ascii="Times New Roman" w:hAnsi="Times New Roman" w:hint="eastAsia"/>
          <w:szCs w:val="21"/>
        </w:rPr>
        <w:t>.</w:t>
      </w:r>
      <w:r w:rsidRPr="007A1C43">
        <w:rPr>
          <w:rFonts w:ascii="Times New Roman" w:hAnsi="Times New Roman" w:hint="eastAsia"/>
          <w:szCs w:val="21"/>
        </w:rPr>
        <w:t>北京：人民卫生出版社</w:t>
      </w:r>
      <w:r w:rsidRPr="007A1C43">
        <w:rPr>
          <w:rFonts w:ascii="Times New Roman" w:hAnsi="Times New Roman" w:hint="eastAsia"/>
          <w:szCs w:val="21"/>
        </w:rPr>
        <w:t>,2012</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7A1C43">
        <w:rPr>
          <w:rFonts w:ascii="Times New Roman" w:hAnsi="Times New Roman" w:hint="eastAsia"/>
          <w:szCs w:val="21"/>
        </w:rPr>
        <w:t>4</w:t>
      </w:r>
      <w:r w:rsidRPr="007A1C43">
        <w:rPr>
          <w:rFonts w:ascii="Times New Roman" w:hAnsi="Times New Roman" w:hint="eastAsia"/>
          <w:szCs w:val="21"/>
        </w:rPr>
        <w:t>、</w:t>
      </w:r>
      <w:hyperlink r:id="rId66" w:tgtFrame="_blank" w:history="1">
        <w:r w:rsidRPr="007A1C43">
          <w:rPr>
            <w:rFonts w:ascii="Times New Roman" w:hAnsi="Times New Roman"/>
            <w:szCs w:val="21"/>
          </w:rPr>
          <w:t>蒋琪霞</w:t>
        </w:r>
      </w:hyperlink>
      <w:r w:rsidRPr="007A1C43">
        <w:rPr>
          <w:rFonts w:ascii="Times New Roman" w:hAnsi="Times New Roman"/>
          <w:szCs w:val="21"/>
        </w:rPr>
        <w:t>，</w:t>
      </w:r>
      <w:hyperlink r:id="rId67" w:tgtFrame="_blank" w:history="1">
        <w:r w:rsidRPr="007A1C43">
          <w:rPr>
            <w:rFonts w:ascii="Times New Roman" w:hAnsi="Times New Roman"/>
            <w:szCs w:val="21"/>
          </w:rPr>
          <w:t>刘云</w:t>
        </w:r>
      </w:hyperlink>
      <w:r w:rsidRPr="007A1C43">
        <w:rPr>
          <w:rFonts w:ascii="Times New Roman" w:hAnsi="Times New Roman" w:hint="eastAsia"/>
          <w:szCs w:val="21"/>
        </w:rPr>
        <w:t>.</w:t>
      </w:r>
      <w:r w:rsidRPr="007A1C43">
        <w:rPr>
          <w:rFonts w:ascii="Times New Roman" w:hAnsi="Times New Roman"/>
          <w:szCs w:val="21"/>
        </w:rPr>
        <w:t>成人压疮预测和预防实践指南</w:t>
      </w:r>
      <w:r w:rsidRPr="007A1C43">
        <w:rPr>
          <w:rFonts w:ascii="Times New Roman" w:hAnsi="Times New Roman" w:hint="eastAsia"/>
          <w:szCs w:val="21"/>
        </w:rPr>
        <w:t>.</w:t>
      </w:r>
      <w:r w:rsidRPr="007A1C43">
        <w:rPr>
          <w:rFonts w:ascii="Times New Roman" w:hAnsi="Times New Roman" w:hint="eastAsia"/>
          <w:szCs w:val="21"/>
        </w:rPr>
        <w:t>南京</w:t>
      </w:r>
      <w:r w:rsidRPr="007A1C43">
        <w:rPr>
          <w:rFonts w:ascii="Times New Roman" w:hAnsi="Times New Roman"/>
          <w:szCs w:val="21"/>
        </w:rPr>
        <w:t>:</w:t>
      </w:r>
      <w:hyperlink r:id="rId68" w:tgtFrame="_blank" w:history="1">
        <w:r w:rsidRPr="007A1C43">
          <w:rPr>
            <w:rFonts w:ascii="Times New Roman" w:hAnsi="Times New Roman"/>
            <w:szCs w:val="21"/>
          </w:rPr>
          <w:t>东南大学出版社</w:t>
        </w:r>
      </w:hyperlink>
      <w:r w:rsidRPr="007A1C43">
        <w:rPr>
          <w:rFonts w:ascii="Times New Roman" w:hAnsi="Times New Roman" w:hint="eastAsia"/>
          <w:szCs w:val="21"/>
        </w:rPr>
        <w:t>，</w:t>
      </w:r>
      <w:r w:rsidRPr="007A1C43">
        <w:rPr>
          <w:rFonts w:ascii="Times New Roman" w:hAnsi="Times New Roman"/>
          <w:szCs w:val="21"/>
        </w:rPr>
        <w:t>2009</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7A1C43">
        <w:rPr>
          <w:rFonts w:ascii="Times New Roman" w:hAnsi="Times New Roman" w:hint="eastAsia"/>
          <w:szCs w:val="21"/>
        </w:rPr>
        <w:t>5</w:t>
      </w:r>
      <w:r w:rsidRPr="007A1C43">
        <w:rPr>
          <w:rFonts w:ascii="Times New Roman" w:hAnsi="Times New Roman" w:hint="eastAsia"/>
          <w:szCs w:val="21"/>
        </w:rPr>
        <w:t>、</w:t>
      </w:r>
      <w:hyperlink r:id="rId69" w:tgtFrame="_blank" w:history="1">
        <w:r w:rsidRPr="007A1C43">
          <w:rPr>
            <w:rFonts w:ascii="Times New Roman" w:hAnsi="Times New Roman"/>
            <w:szCs w:val="21"/>
          </w:rPr>
          <w:t>张清</w:t>
        </w:r>
      </w:hyperlink>
      <w:r w:rsidRPr="007A1C43">
        <w:rPr>
          <w:rFonts w:ascii="Times New Roman" w:hAnsi="Times New Roman"/>
          <w:szCs w:val="21"/>
        </w:rPr>
        <w:t>，</w:t>
      </w:r>
      <w:hyperlink r:id="rId70" w:tgtFrame="_blank" w:history="1">
        <w:r w:rsidRPr="007A1C43">
          <w:rPr>
            <w:rFonts w:ascii="Times New Roman" w:hAnsi="Times New Roman"/>
            <w:szCs w:val="21"/>
          </w:rPr>
          <w:t>魏力</w:t>
        </w:r>
      </w:hyperlink>
      <w:r w:rsidRPr="007A1C43">
        <w:rPr>
          <w:rFonts w:ascii="Times New Roman" w:hAnsi="Times New Roman" w:hint="eastAsia"/>
          <w:szCs w:val="21"/>
        </w:rPr>
        <w:t>.</w:t>
      </w:r>
      <w:r w:rsidRPr="007A1C43">
        <w:rPr>
          <w:rFonts w:ascii="Times New Roman" w:hAnsi="Times New Roman"/>
          <w:szCs w:val="21"/>
        </w:rPr>
        <w:t>造口伤口临床护理实践</w:t>
      </w:r>
      <w:r w:rsidRPr="007A1C43">
        <w:rPr>
          <w:rFonts w:ascii="Times New Roman" w:hAnsi="Times New Roman"/>
          <w:szCs w:val="21"/>
        </w:rPr>
        <w:t>.</w:t>
      </w:r>
      <w:r w:rsidRPr="007A1C43">
        <w:rPr>
          <w:rFonts w:ascii="Times New Roman" w:hAnsi="Times New Roman" w:hint="eastAsia"/>
          <w:szCs w:val="21"/>
        </w:rPr>
        <w:t>北京</w:t>
      </w:r>
      <w:r w:rsidRPr="007A1C43">
        <w:rPr>
          <w:rFonts w:ascii="Times New Roman" w:hAnsi="Times New Roman"/>
          <w:szCs w:val="21"/>
        </w:rPr>
        <w:t>:</w:t>
      </w:r>
      <w:hyperlink r:id="rId71" w:tgtFrame="_blank" w:history="1">
        <w:r w:rsidRPr="007A1C43">
          <w:rPr>
            <w:rFonts w:ascii="Times New Roman" w:hAnsi="Times New Roman"/>
            <w:szCs w:val="21"/>
          </w:rPr>
          <w:t>人民军医出版社</w:t>
        </w:r>
      </w:hyperlink>
      <w:r w:rsidRPr="007A1C43">
        <w:rPr>
          <w:rFonts w:ascii="Times New Roman" w:hAnsi="Times New Roman" w:hint="eastAsia"/>
          <w:szCs w:val="21"/>
        </w:rPr>
        <w:t>.</w:t>
      </w:r>
      <w:r w:rsidRPr="007A1C43">
        <w:rPr>
          <w:rFonts w:ascii="Times New Roman" w:hAnsi="Times New Roman"/>
          <w:szCs w:val="21"/>
        </w:rPr>
        <w:t>2009</w:t>
      </w:r>
    </w:p>
    <w:p w:rsidR="001428D5" w:rsidRPr="007A1C43" w:rsidRDefault="001428D5" w:rsidP="00363945">
      <w:pPr>
        <w:numPr>
          <w:ilvl w:val="0"/>
          <w:numId w:val="18"/>
        </w:numPr>
        <w:tabs>
          <w:tab w:val="num" w:pos="0"/>
        </w:tabs>
        <w:spacing w:line="440" w:lineRule="atLeast"/>
        <w:rPr>
          <w:rFonts w:ascii="Times New Roman" w:hAnsi="Times New Roman"/>
          <w:szCs w:val="21"/>
        </w:rPr>
      </w:pPr>
      <w:r w:rsidRPr="007A1C43">
        <w:rPr>
          <w:rFonts w:ascii="Times New Roman" w:hAnsi="Times New Roman" w:hint="eastAsia"/>
          <w:szCs w:val="21"/>
        </w:rPr>
        <w:t>6</w:t>
      </w:r>
      <w:r w:rsidRPr="007A1C43">
        <w:rPr>
          <w:rFonts w:ascii="Times New Roman" w:hAnsi="Times New Roman" w:hint="eastAsia"/>
          <w:szCs w:val="21"/>
        </w:rPr>
        <w:t>、李乐之</w:t>
      </w:r>
      <w:r w:rsidRPr="007A1C43">
        <w:rPr>
          <w:rFonts w:ascii="Times New Roman" w:hAnsi="Times New Roman" w:hint="eastAsia"/>
          <w:szCs w:val="21"/>
        </w:rPr>
        <w:t>.</w:t>
      </w:r>
      <w:r w:rsidRPr="007A1C43">
        <w:rPr>
          <w:rFonts w:ascii="Times New Roman" w:hAnsi="Times New Roman" w:hint="eastAsia"/>
          <w:szCs w:val="21"/>
        </w:rPr>
        <w:t>外科护理学（第五版）</w:t>
      </w:r>
      <w:r w:rsidRPr="007A1C43">
        <w:rPr>
          <w:rFonts w:ascii="Times New Roman" w:hAnsi="Times New Roman" w:hint="eastAsia"/>
          <w:szCs w:val="21"/>
        </w:rPr>
        <w:t>.</w:t>
      </w:r>
      <w:r w:rsidRPr="007A1C43">
        <w:rPr>
          <w:rFonts w:ascii="Times New Roman" w:hAnsi="Times New Roman" w:hint="eastAsia"/>
          <w:szCs w:val="21"/>
        </w:rPr>
        <w:t>北京：人民卫生出版社</w:t>
      </w:r>
      <w:r w:rsidRPr="007A1C43">
        <w:rPr>
          <w:rFonts w:ascii="Times New Roman" w:hAnsi="Times New Roman" w:hint="eastAsia"/>
          <w:szCs w:val="21"/>
        </w:rPr>
        <w:t>,2012</w:t>
      </w:r>
    </w:p>
    <w:p w:rsidR="001428D5" w:rsidRPr="007A1C43" w:rsidRDefault="001428D5" w:rsidP="00363945">
      <w:pPr>
        <w:pStyle w:val="1a"/>
      </w:pPr>
    </w:p>
    <w:p w:rsidR="001428D5" w:rsidRPr="00096AEB" w:rsidRDefault="001428D5" w:rsidP="00363945">
      <w:pPr>
        <w:spacing w:line="440" w:lineRule="atLeast"/>
        <w:rPr>
          <w:rFonts w:ascii="Times New Roman" w:hAnsi="Times New Roman"/>
          <w:b/>
          <w:bCs/>
          <w:sz w:val="22"/>
        </w:rPr>
      </w:pPr>
    </w:p>
    <w:p w:rsidR="001428D5" w:rsidRDefault="001428D5" w:rsidP="00363945">
      <w:pPr>
        <w:autoSpaceDE w:val="0"/>
        <w:autoSpaceDN w:val="0"/>
        <w:adjustRightInd w:val="0"/>
        <w:jc w:val="right"/>
        <w:rPr>
          <w:rFonts w:ascii="黑体" w:eastAsia="黑体" w:cs="黑体"/>
          <w:kern w:val="0"/>
          <w:sz w:val="18"/>
          <w:szCs w:val="18"/>
        </w:rPr>
      </w:pPr>
      <w:r>
        <w:rPr>
          <w:rFonts w:ascii="黑体" w:eastAsia="黑体" w:cs="黑体" w:hint="eastAsia"/>
          <w:kern w:val="0"/>
          <w:sz w:val="18"/>
          <w:szCs w:val="18"/>
        </w:rPr>
        <w:t>制定人：成静</w:t>
      </w:r>
    </w:p>
    <w:p w:rsidR="001428D5" w:rsidRDefault="001428D5" w:rsidP="00363945">
      <w:pPr>
        <w:autoSpaceDE w:val="0"/>
        <w:autoSpaceDN w:val="0"/>
        <w:adjustRightInd w:val="0"/>
        <w:spacing w:line="360" w:lineRule="exact"/>
        <w:jc w:val="right"/>
        <w:rPr>
          <w:rFonts w:ascii="黑体" w:eastAsia="黑体" w:cs="黑体"/>
          <w:kern w:val="0"/>
          <w:sz w:val="18"/>
          <w:szCs w:val="18"/>
        </w:rPr>
      </w:pPr>
      <w:r>
        <w:rPr>
          <w:rFonts w:ascii="黑体" w:eastAsia="黑体" w:cs="黑体" w:hint="eastAsia"/>
          <w:kern w:val="0"/>
          <w:sz w:val="18"/>
          <w:szCs w:val="18"/>
        </w:rPr>
        <w:t>审核人：徐旭娟</w:t>
      </w:r>
    </w:p>
    <w:p w:rsidR="001428D5" w:rsidRDefault="001428D5" w:rsidP="00363945">
      <w:pPr>
        <w:widowControl/>
        <w:jc w:val="left"/>
        <w:rPr>
          <w:rFonts w:ascii="黑体" w:eastAsia="黑体" w:cs="黑体"/>
          <w:kern w:val="0"/>
          <w:sz w:val="18"/>
          <w:szCs w:val="18"/>
        </w:rPr>
      </w:pPr>
    </w:p>
    <w:p w:rsidR="001428D5" w:rsidRDefault="001428D5" w:rsidP="00363945">
      <w:pPr>
        <w:adjustRightInd w:val="0"/>
        <w:snapToGrid w:val="0"/>
        <w:spacing w:beforeLines="50" w:afterLines="50" w:line="400" w:lineRule="exact"/>
        <w:jc w:val="center"/>
        <w:rPr>
          <w:rFonts w:ascii="Times New Roman" w:eastAsia="黑体" w:hAnsi="Times New Roman"/>
          <w:kern w:val="0"/>
          <w:sz w:val="34"/>
          <w:szCs w:val="34"/>
        </w:rPr>
      </w:pPr>
    </w:p>
    <w:p w:rsidR="001428D5" w:rsidRDefault="001428D5" w:rsidP="00363945">
      <w:pPr>
        <w:adjustRightInd w:val="0"/>
        <w:snapToGrid w:val="0"/>
        <w:spacing w:beforeLines="50" w:afterLines="50" w:line="400" w:lineRule="exact"/>
        <w:jc w:val="center"/>
        <w:rPr>
          <w:rFonts w:ascii="Times New Roman" w:hAnsi="Times New Roman"/>
          <w:sz w:val="22"/>
        </w:rPr>
      </w:pPr>
      <w:r>
        <w:rPr>
          <w:rFonts w:ascii="Times New Roman" w:eastAsia="黑体" w:hAnsi="Times New Roman" w:hint="eastAsia"/>
          <w:kern w:val="0"/>
          <w:sz w:val="34"/>
          <w:szCs w:val="34"/>
        </w:rPr>
        <w:t>三、</w:t>
      </w:r>
      <w:r>
        <w:rPr>
          <w:rFonts w:ascii="Times New Roman" w:eastAsia="黑体" w:hAnsi="Times New Roman" w:hint="eastAsia"/>
          <w:kern w:val="0"/>
          <w:sz w:val="32"/>
          <w:szCs w:val="32"/>
        </w:rPr>
        <w:t>考核大纲</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一、适应对象</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Times New Roman" w:hint="eastAsia"/>
          <w:kern w:val="0"/>
          <w:sz w:val="22"/>
        </w:rPr>
        <w:t>全校本科生</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二、考核目的</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通过考核来检查和了解学生对本门课程内容的掌握程度，考核学生对常见皮肤问题相关护理知识的了解和掌握情况。通过本课程的学习，学生应对皮肤护理有一定的了解</w:t>
      </w:r>
      <w:r>
        <w:rPr>
          <w:rFonts w:ascii="Times New Roman" w:hAnsi="Times New Roman" w:hint="eastAsia"/>
          <w:kern w:val="0"/>
          <w:sz w:val="22"/>
        </w:rPr>
        <w:lastRenderedPageBreak/>
        <w:t>和掌握。</w:t>
      </w:r>
    </w:p>
    <w:p w:rsidR="001428D5" w:rsidRPr="00096AEB"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096AEB">
        <w:rPr>
          <w:rFonts w:ascii="Times New Roman" w:eastAsia="黑体" w:hAnsi="Times New Roman" w:hint="eastAsia"/>
          <w:b/>
          <w:kern w:val="0"/>
          <w:sz w:val="24"/>
          <w:szCs w:val="24"/>
        </w:rPr>
        <w:t>三、考核形式与方法</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Times New Roman" w:hint="eastAsia"/>
          <w:kern w:val="0"/>
          <w:sz w:val="22"/>
        </w:rPr>
        <w:t>期末开卷考试</w:t>
      </w:r>
    </w:p>
    <w:p w:rsidR="001428D5" w:rsidRPr="00096AEB"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sidRPr="00096AEB">
        <w:rPr>
          <w:rFonts w:ascii="Times New Roman" w:eastAsia="黑体" w:hAnsi="Times New Roman" w:hint="eastAsia"/>
          <w:b/>
          <w:kern w:val="0"/>
          <w:sz w:val="24"/>
          <w:szCs w:val="24"/>
        </w:rPr>
        <w:t>四、课程考核成绩构成</w:t>
      </w:r>
    </w:p>
    <w:p w:rsidR="001428D5" w:rsidRPr="00096AEB"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096AEB">
        <w:rPr>
          <w:rFonts w:ascii="Times New Roman" w:hAnsi="Times New Roman" w:hint="eastAsia"/>
          <w:kern w:val="0"/>
          <w:sz w:val="22"/>
        </w:rPr>
        <w:t>期末考试成绩占总成绩的</w:t>
      </w:r>
      <w:r w:rsidRPr="00096AEB">
        <w:rPr>
          <w:rFonts w:ascii="Times New Roman" w:hAnsi="Times New Roman" w:hint="eastAsia"/>
          <w:kern w:val="0"/>
          <w:sz w:val="22"/>
        </w:rPr>
        <w:t>100</w:t>
      </w:r>
      <w:r w:rsidRPr="00096AEB">
        <w:rPr>
          <w:rFonts w:ascii="Times New Roman" w:hAnsi="Times New Roman"/>
          <w:kern w:val="0"/>
          <w:sz w:val="22"/>
        </w:rPr>
        <w:t>%</w:t>
      </w:r>
    </w:p>
    <w:p w:rsidR="001428D5" w:rsidRDefault="001428D5" w:rsidP="00363945">
      <w:pPr>
        <w:autoSpaceDE w:val="0"/>
        <w:autoSpaceDN w:val="0"/>
        <w:adjustRightInd w:val="0"/>
        <w:snapToGrid w:val="0"/>
        <w:spacing w:line="440" w:lineRule="exact"/>
        <w:jc w:val="left"/>
        <w:rPr>
          <w:rFonts w:ascii="Times New Roman" w:eastAsia="黑体" w:hAnsi="Times New Roman"/>
          <w:b/>
          <w:kern w:val="0"/>
          <w:sz w:val="24"/>
          <w:szCs w:val="24"/>
        </w:rPr>
      </w:pPr>
      <w:r>
        <w:rPr>
          <w:rFonts w:ascii="Times New Roman" w:eastAsia="黑体" w:hAnsi="Times New Roman" w:hint="eastAsia"/>
          <w:b/>
          <w:kern w:val="0"/>
          <w:sz w:val="24"/>
          <w:szCs w:val="24"/>
        </w:rPr>
        <w:t>五、考核内容与要求</w:t>
      </w:r>
    </w:p>
    <w:p w:rsidR="001428D5" w:rsidRDefault="001428D5"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考核内容</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1</w:t>
      </w:r>
      <w:r>
        <w:rPr>
          <w:rFonts w:ascii="Times New Roman" w:hAnsi="Times New Roman" w:hint="eastAsia"/>
          <w:kern w:val="0"/>
          <w:sz w:val="22"/>
        </w:rPr>
        <w:t>．影响皮肤性状的因素</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．压疮的概念、影响因素</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3</w:t>
      </w:r>
      <w:r>
        <w:rPr>
          <w:rFonts w:ascii="Times New Roman" w:hAnsi="Times New Roman" w:hint="eastAsia"/>
          <w:kern w:val="0"/>
          <w:sz w:val="22"/>
        </w:rPr>
        <w:t>．如何保持皮肤健康</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4</w:t>
      </w:r>
      <w:r>
        <w:rPr>
          <w:rFonts w:ascii="Times New Roman" w:hAnsi="Times New Roman" w:hint="eastAsia"/>
          <w:kern w:val="0"/>
          <w:sz w:val="22"/>
        </w:rPr>
        <w:t>．糖尿病足的概念、分级</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kern w:val="0"/>
          <w:sz w:val="22"/>
        </w:rPr>
        <w:t>5</w:t>
      </w:r>
      <w:r>
        <w:rPr>
          <w:rFonts w:ascii="Times New Roman" w:hAnsi="Times New Roman" w:hint="eastAsia"/>
          <w:kern w:val="0"/>
          <w:sz w:val="22"/>
        </w:rPr>
        <w:t>．造口护理的基本知识</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6</w:t>
      </w:r>
      <w:r>
        <w:rPr>
          <w:rFonts w:ascii="Times New Roman" w:hAnsi="Times New Roman" w:hint="eastAsia"/>
          <w:kern w:val="0"/>
          <w:sz w:val="22"/>
        </w:rPr>
        <w:t>．常见皮肤用药</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7</w:t>
      </w:r>
      <w:r>
        <w:rPr>
          <w:rFonts w:ascii="Times New Roman" w:hAnsi="Times New Roman" w:hint="eastAsia"/>
          <w:kern w:val="0"/>
          <w:sz w:val="22"/>
        </w:rPr>
        <w:t>．烧伤的分度</w:t>
      </w:r>
    </w:p>
    <w:p w:rsidR="001428D5"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．狂犬病的急救和皮肤处理</w:t>
      </w:r>
    </w:p>
    <w:p w:rsidR="001428D5" w:rsidRDefault="001428D5" w:rsidP="00363945">
      <w:pPr>
        <w:autoSpaceDE w:val="0"/>
        <w:autoSpaceDN w:val="0"/>
        <w:adjustRightInd w:val="0"/>
        <w:spacing w:line="440" w:lineRule="exact"/>
        <w:ind w:firstLineChars="192" w:firstLine="424"/>
        <w:jc w:val="left"/>
        <w:rPr>
          <w:rFonts w:ascii="Times New Roman" w:eastAsia="黑体" w:hAnsi="Times New Roman"/>
          <w:b/>
          <w:kern w:val="0"/>
          <w:sz w:val="22"/>
        </w:rPr>
      </w:pPr>
      <w:r>
        <w:rPr>
          <w:rFonts w:ascii="Times New Roman" w:eastAsia="黑体" w:hAnsi="Times New Roman" w:hint="eastAsia"/>
          <w:b/>
          <w:kern w:val="0"/>
          <w:sz w:val="22"/>
        </w:rPr>
        <w:t>考核要求：</w:t>
      </w:r>
    </w:p>
    <w:p w:rsidR="001428D5" w:rsidRPr="00FA5A48" w:rsidRDefault="001428D5" w:rsidP="00363945">
      <w:pPr>
        <w:autoSpaceDE w:val="0"/>
        <w:autoSpaceDN w:val="0"/>
        <w:adjustRightInd w:val="0"/>
        <w:spacing w:line="360" w:lineRule="exact"/>
        <w:ind w:firstLineChars="193" w:firstLine="425"/>
        <w:jc w:val="left"/>
        <w:rPr>
          <w:rFonts w:ascii="Times New Roman" w:hAnsi="Times New Roman"/>
          <w:kern w:val="0"/>
          <w:sz w:val="22"/>
        </w:rPr>
      </w:pPr>
      <w:r w:rsidRPr="00FA5A48">
        <w:rPr>
          <w:rFonts w:ascii="Times New Roman" w:hAnsi="Times New Roman"/>
          <w:kern w:val="0"/>
          <w:sz w:val="22"/>
        </w:rPr>
        <w:t>以</w:t>
      </w:r>
      <w:r>
        <w:rPr>
          <w:rFonts w:ascii="Times New Roman" w:hAnsi="Times New Roman" w:hint="eastAsia"/>
          <w:kern w:val="0"/>
          <w:sz w:val="22"/>
        </w:rPr>
        <w:t>临床常见皮肤疾病及日常皮肤问题的</w:t>
      </w:r>
      <w:r w:rsidRPr="00FA5A48">
        <w:rPr>
          <w:rFonts w:ascii="Times New Roman" w:hAnsi="Times New Roman"/>
          <w:kern w:val="0"/>
          <w:sz w:val="22"/>
        </w:rPr>
        <w:t>护理为考试重点，考核学生</w:t>
      </w:r>
      <w:r>
        <w:rPr>
          <w:rFonts w:ascii="Times New Roman" w:hAnsi="Times New Roman" w:hint="eastAsia"/>
          <w:kern w:val="0"/>
          <w:sz w:val="22"/>
        </w:rPr>
        <w:t>对</w:t>
      </w:r>
      <w:r w:rsidRPr="00FA5A48">
        <w:rPr>
          <w:rFonts w:ascii="Times New Roman" w:hAnsi="Times New Roman"/>
          <w:kern w:val="0"/>
          <w:sz w:val="22"/>
        </w:rPr>
        <w:t>所学知识的</w:t>
      </w:r>
      <w:r>
        <w:rPr>
          <w:rFonts w:ascii="Times New Roman" w:hAnsi="Times New Roman" w:hint="eastAsia"/>
          <w:kern w:val="0"/>
          <w:sz w:val="22"/>
        </w:rPr>
        <w:t>掌握情况</w:t>
      </w:r>
      <w:r w:rsidRPr="00FA5A48">
        <w:rPr>
          <w:rFonts w:ascii="Times New Roman" w:hAnsi="Times New Roman"/>
          <w:kern w:val="0"/>
          <w:sz w:val="22"/>
        </w:rPr>
        <w:t>。</w:t>
      </w:r>
    </w:p>
    <w:p w:rsidR="001428D5" w:rsidRDefault="001428D5" w:rsidP="00363945">
      <w:pPr>
        <w:adjustRightInd w:val="0"/>
        <w:snapToGrid w:val="0"/>
        <w:spacing w:beforeLines="50" w:afterLines="50" w:line="400" w:lineRule="exact"/>
        <w:jc w:val="center"/>
        <w:rPr>
          <w:rFonts w:ascii="Times New Roman" w:eastAsia="黑体" w:hAnsi="Times New Roman"/>
          <w:b/>
          <w:kern w:val="0"/>
          <w:sz w:val="24"/>
          <w:szCs w:val="24"/>
        </w:rPr>
      </w:pPr>
    </w:p>
    <w:p w:rsidR="001428D5" w:rsidRDefault="001428D5" w:rsidP="00363945">
      <w:pPr>
        <w:adjustRightInd w:val="0"/>
        <w:snapToGrid w:val="0"/>
        <w:spacing w:beforeLines="50" w:afterLines="50" w:line="400" w:lineRule="exact"/>
        <w:rPr>
          <w:rFonts w:ascii="Times New Roman" w:eastAsia="黑体" w:hAnsi="Times New Roman"/>
          <w:b/>
          <w:kern w:val="0"/>
          <w:sz w:val="24"/>
          <w:szCs w:val="24"/>
        </w:rPr>
      </w:pPr>
    </w:p>
    <w:p w:rsidR="001428D5" w:rsidRPr="001E7E6D" w:rsidRDefault="001428D5" w:rsidP="00363945">
      <w:pPr>
        <w:adjustRightInd w:val="0"/>
        <w:snapToGrid w:val="0"/>
        <w:spacing w:beforeLines="50" w:afterLines="50" w:line="400" w:lineRule="exact"/>
        <w:jc w:val="center"/>
        <w:rPr>
          <w:rFonts w:ascii="黑体" w:eastAsia="黑体"/>
          <w:bCs/>
          <w:sz w:val="36"/>
          <w:szCs w:val="36"/>
        </w:rPr>
      </w:pPr>
      <w:r w:rsidRPr="001E7E6D">
        <w:rPr>
          <w:rFonts w:ascii="Times New Roman" w:eastAsia="黑体" w:hAnsi="Times New Roman" w:hint="eastAsia"/>
          <w:kern w:val="0"/>
          <w:sz w:val="34"/>
          <w:szCs w:val="34"/>
        </w:rPr>
        <w:t>四、</w:t>
      </w:r>
      <w:r w:rsidRPr="001E7E6D">
        <w:rPr>
          <w:rFonts w:ascii="Times New Roman" w:eastAsia="黑体" w:hAnsi="Times New Roman" w:hint="eastAsia"/>
          <w:kern w:val="0"/>
          <w:sz w:val="32"/>
          <w:szCs w:val="32"/>
        </w:rPr>
        <w:t>课程实施与保障</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8"/>
        <w:gridCol w:w="570"/>
        <w:gridCol w:w="23"/>
        <w:gridCol w:w="8435"/>
        <w:gridCol w:w="26"/>
      </w:tblGrid>
      <w:tr w:rsidR="001428D5" w:rsidTr="00BF78C7">
        <w:trPr>
          <w:cantSplit/>
          <w:trHeight w:val="2686"/>
          <w:jc w:val="center"/>
        </w:trPr>
        <w:tc>
          <w:tcPr>
            <w:tcW w:w="1187" w:type="dxa"/>
            <w:gridSpan w:val="4"/>
            <w:textDirection w:val="tbRlV"/>
            <w:vAlign w:val="center"/>
          </w:tcPr>
          <w:p w:rsidR="001428D5" w:rsidRDefault="001428D5" w:rsidP="00363945">
            <w:pPr>
              <w:spacing w:line="340" w:lineRule="exact"/>
              <w:ind w:left="113" w:right="113"/>
              <w:jc w:val="center"/>
              <w:rPr>
                <w:rFonts w:ascii="黑体" w:eastAsia="黑体"/>
                <w:b/>
                <w:sz w:val="24"/>
                <w:szCs w:val="24"/>
              </w:rPr>
            </w:pP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基</w:t>
            </w:r>
            <w:r>
              <w:rPr>
                <w:rFonts w:ascii="黑体" w:eastAsia="黑体"/>
                <w:b/>
                <w:sz w:val="24"/>
                <w:szCs w:val="24"/>
              </w:rPr>
              <w:t xml:space="preserve"> </w:t>
            </w:r>
            <w:r>
              <w:rPr>
                <w:rFonts w:ascii="黑体" w:eastAsia="黑体" w:hint="eastAsia"/>
                <w:b/>
                <w:sz w:val="24"/>
                <w:szCs w:val="24"/>
              </w:rPr>
              <w:t>本</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求</w:t>
            </w:r>
          </w:p>
        </w:tc>
        <w:tc>
          <w:tcPr>
            <w:tcW w:w="8461" w:type="dxa"/>
            <w:gridSpan w:val="2"/>
            <w:vAlign w:val="center"/>
          </w:tcPr>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本课程用一种简单易懂的方法讲解皮肤护理的相关知识，用图文并茂的方法，结合临床及日常实例，注重直观性和实用性。</w:t>
            </w:r>
          </w:p>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hint="eastAsia"/>
                <w:kern w:val="0"/>
                <w:sz w:val="22"/>
              </w:rPr>
              <w:t>该课程理论教学的基本任务：</w:t>
            </w:r>
          </w:p>
          <w:p w:rsidR="001428D5" w:rsidRDefault="001428D5" w:rsidP="00363945">
            <w:pPr>
              <w:autoSpaceDE w:val="0"/>
              <w:autoSpaceDN w:val="0"/>
              <w:adjustRightInd w:val="0"/>
              <w:snapToGrid w:val="0"/>
              <w:spacing w:line="360" w:lineRule="exact"/>
              <w:ind w:firstLineChars="8" w:firstLine="18"/>
              <w:jc w:val="left"/>
            </w:pPr>
            <w:r>
              <w:rPr>
                <w:rFonts w:ascii="Times New Roman" w:hAnsi="宋体"/>
                <w:kern w:val="0"/>
                <w:sz w:val="22"/>
              </w:rPr>
              <w:t>1.</w:t>
            </w:r>
            <w:r>
              <w:rPr>
                <w:rFonts w:hint="eastAsia"/>
              </w:rPr>
              <w:t xml:space="preserve"> </w:t>
            </w:r>
            <w:r>
              <w:rPr>
                <w:rFonts w:hint="eastAsia"/>
              </w:rPr>
              <w:t>掌握基本的皮肤问题如压疮、糖尿病足、烧伤、咬伤的护理常识；</w:t>
            </w:r>
          </w:p>
          <w:p w:rsidR="001428D5" w:rsidRDefault="001428D5" w:rsidP="00363945">
            <w:pPr>
              <w:autoSpaceDE w:val="0"/>
              <w:autoSpaceDN w:val="0"/>
              <w:adjustRightInd w:val="0"/>
              <w:snapToGrid w:val="0"/>
              <w:spacing w:line="360" w:lineRule="exact"/>
              <w:ind w:firstLineChars="8" w:firstLine="17"/>
              <w:jc w:val="left"/>
            </w:pPr>
            <w:r>
              <w:rPr>
                <w:rFonts w:hint="eastAsia"/>
              </w:rPr>
              <w:t xml:space="preserve">2. </w:t>
            </w:r>
            <w:r>
              <w:rPr>
                <w:rFonts w:hint="eastAsia"/>
              </w:rPr>
              <w:t>熟悉临床上常见的造口、伤口的护理常规；</w:t>
            </w:r>
          </w:p>
          <w:p w:rsidR="001428D5" w:rsidRDefault="001428D5" w:rsidP="00363945">
            <w:pPr>
              <w:autoSpaceDE w:val="0"/>
              <w:autoSpaceDN w:val="0"/>
              <w:adjustRightInd w:val="0"/>
              <w:snapToGrid w:val="0"/>
              <w:spacing w:line="360" w:lineRule="exact"/>
              <w:ind w:firstLineChars="8" w:firstLine="17"/>
              <w:jc w:val="left"/>
            </w:pPr>
            <w:r>
              <w:rPr>
                <w:rFonts w:hint="eastAsia"/>
              </w:rPr>
              <w:t xml:space="preserve">3. </w:t>
            </w:r>
            <w:r>
              <w:rPr>
                <w:rFonts w:hint="eastAsia"/>
              </w:rPr>
              <w:t>会对常见皮肤病及日常皮肤问题进行恰当的自我护理；</w:t>
            </w:r>
          </w:p>
          <w:p w:rsidR="001428D5" w:rsidRDefault="001428D5" w:rsidP="00363945">
            <w:pPr>
              <w:autoSpaceDE w:val="0"/>
              <w:autoSpaceDN w:val="0"/>
              <w:adjustRightInd w:val="0"/>
              <w:snapToGrid w:val="0"/>
              <w:spacing w:line="360" w:lineRule="exact"/>
              <w:ind w:firstLineChars="8" w:firstLine="17"/>
              <w:jc w:val="left"/>
              <w:rPr>
                <w:rFonts w:ascii="Times New Roman" w:hAnsi="宋体"/>
                <w:kern w:val="0"/>
                <w:sz w:val="22"/>
              </w:rPr>
            </w:pPr>
            <w:r>
              <w:rPr>
                <w:rFonts w:hint="eastAsia"/>
              </w:rPr>
              <w:t xml:space="preserve">4. </w:t>
            </w:r>
            <w:r>
              <w:rPr>
                <w:rFonts w:hint="eastAsia"/>
              </w:rPr>
              <w:t>了解目前皮肤美容方面的最新动态</w:t>
            </w:r>
            <w:r w:rsidRPr="00FA5A48">
              <w:t>。</w:t>
            </w:r>
          </w:p>
        </w:tc>
      </w:tr>
      <w:tr w:rsidR="001428D5" w:rsidTr="00BF78C7">
        <w:trPr>
          <w:cantSplit/>
          <w:trHeight w:val="2270"/>
          <w:jc w:val="center"/>
        </w:trPr>
        <w:tc>
          <w:tcPr>
            <w:tcW w:w="594" w:type="dxa"/>
            <w:gridSpan w:val="2"/>
            <w:vMerge w:val="restart"/>
            <w:textDirection w:val="tbRlV"/>
            <w:vAlign w:val="center"/>
          </w:tcPr>
          <w:p w:rsidR="001428D5" w:rsidRDefault="001428D5" w:rsidP="00363945">
            <w:pPr>
              <w:spacing w:line="340" w:lineRule="exact"/>
              <w:ind w:left="113" w:right="113"/>
              <w:jc w:val="center"/>
            </w:pPr>
            <w:r>
              <w:rPr>
                <w:rFonts w:ascii="黑体" w:eastAsia="黑体" w:hint="eastAsia"/>
                <w:b/>
                <w:sz w:val="24"/>
                <w:szCs w:val="24"/>
              </w:rPr>
              <w:t>主</w:t>
            </w:r>
            <w:r>
              <w:rPr>
                <w:rFonts w:ascii="黑体" w:eastAsia="黑体"/>
                <w:b/>
                <w:sz w:val="24"/>
                <w:szCs w:val="24"/>
              </w:rPr>
              <w:t xml:space="preserve"> </w:t>
            </w:r>
            <w:r>
              <w:rPr>
                <w:rFonts w:ascii="黑体" w:eastAsia="黑体" w:hint="eastAsia"/>
                <w:b/>
                <w:sz w:val="24"/>
                <w:szCs w:val="24"/>
              </w:rPr>
              <w:t>要</w:t>
            </w:r>
            <w:r>
              <w:rPr>
                <w:rFonts w:ascii="黑体" w:eastAsia="黑体"/>
                <w:b/>
                <w:sz w:val="24"/>
                <w:szCs w:val="24"/>
              </w:rPr>
              <w:t xml:space="preserve"> </w:t>
            </w:r>
            <w:r>
              <w:rPr>
                <w:rFonts w:ascii="黑体" w:eastAsia="黑体" w:hint="eastAsia"/>
                <w:b/>
                <w:sz w:val="24"/>
                <w:szCs w:val="24"/>
              </w:rPr>
              <w:t>教</w:t>
            </w:r>
            <w:r>
              <w:rPr>
                <w:rFonts w:ascii="黑体" w:eastAsia="黑体"/>
                <w:b/>
                <w:sz w:val="24"/>
                <w:szCs w:val="24"/>
              </w:rPr>
              <w:t xml:space="preserve"> </w:t>
            </w:r>
            <w:r>
              <w:rPr>
                <w:rFonts w:ascii="黑体" w:eastAsia="黑体" w:hint="eastAsia"/>
                <w:b/>
                <w:sz w:val="24"/>
                <w:szCs w:val="24"/>
              </w:rPr>
              <w:t>学</w:t>
            </w:r>
            <w:r>
              <w:rPr>
                <w:rFonts w:ascii="黑体" w:eastAsia="黑体"/>
                <w:b/>
                <w:sz w:val="24"/>
                <w:szCs w:val="24"/>
              </w:rPr>
              <w:t xml:space="preserve"> </w:t>
            </w:r>
            <w:r>
              <w:rPr>
                <w:rFonts w:ascii="黑体" w:eastAsia="黑体" w:hint="eastAsia"/>
                <w:b/>
                <w:sz w:val="24"/>
                <w:szCs w:val="24"/>
              </w:rPr>
              <w:t>环</w:t>
            </w:r>
            <w:r>
              <w:rPr>
                <w:rFonts w:ascii="黑体" w:eastAsia="黑体"/>
                <w:b/>
                <w:sz w:val="24"/>
                <w:szCs w:val="24"/>
              </w:rPr>
              <w:t xml:space="preserve"> </w:t>
            </w:r>
            <w:r>
              <w:rPr>
                <w:rFonts w:ascii="黑体" w:eastAsia="黑体" w:hint="eastAsia"/>
                <w:b/>
                <w:sz w:val="24"/>
                <w:szCs w:val="24"/>
              </w:rPr>
              <w:t>节</w:t>
            </w:r>
            <w:r>
              <w:rPr>
                <w:rFonts w:ascii="黑体" w:eastAsia="黑体"/>
                <w:b/>
                <w:sz w:val="24"/>
                <w:szCs w:val="24"/>
              </w:rPr>
              <w:t xml:space="preserve"> </w:t>
            </w:r>
            <w:r>
              <w:rPr>
                <w:rFonts w:ascii="黑体" w:eastAsia="黑体" w:hint="eastAsia"/>
                <w:b/>
                <w:sz w:val="24"/>
                <w:szCs w:val="24"/>
              </w:rPr>
              <w:t>的</w:t>
            </w:r>
            <w:r>
              <w:rPr>
                <w:rFonts w:ascii="黑体" w:eastAsia="黑体"/>
                <w:b/>
                <w:sz w:val="24"/>
                <w:szCs w:val="24"/>
              </w:rPr>
              <w:t xml:space="preserve"> </w:t>
            </w:r>
            <w:r>
              <w:rPr>
                <w:rFonts w:ascii="黑体" w:eastAsia="黑体" w:hint="eastAsia"/>
                <w:b/>
                <w:sz w:val="24"/>
                <w:szCs w:val="24"/>
              </w:rPr>
              <w:t>质</w:t>
            </w:r>
            <w:r>
              <w:rPr>
                <w:rFonts w:ascii="黑体" w:eastAsia="黑体"/>
                <w:b/>
                <w:sz w:val="24"/>
                <w:szCs w:val="24"/>
              </w:rPr>
              <w:t xml:space="preserve"> </w:t>
            </w:r>
            <w:r>
              <w:rPr>
                <w:rFonts w:ascii="黑体" w:eastAsia="黑体" w:hint="eastAsia"/>
                <w:b/>
                <w:sz w:val="24"/>
                <w:szCs w:val="24"/>
              </w:rPr>
              <w:t>量</w:t>
            </w:r>
            <w:r>
              <w:rPr>
                <w:rFonts w:ascii="黑体" w:eastAsia="黑体"/>
                <w:b/>
                <w:sz w:val="24"/>
                <w:szCs w:val="24"/>
              </w:rPr>
              <w:t xml:space="preserve"> </w:t>
            </w:r>
            <w:r>
              <w:rPr>
                <w:rFonts w:ascii="黑体" w:eastAsia="黑体" w:hint="eastAsia"/>
                <w:b/>
                <w:sz w:val="24"/>
                <w:szCs w:val="24"/>
              </w:rPr>
              <w:t>标</w:t>
            </w:r>
            <w:r>
              <w:rPr>
                <w:rFonts w:ascii="黑体" w:eastAsia="黑体"/>
                <w:b/>
                <w:sz w:val="24"/>
                <w:szCs w:val="24"/>
              </w:rPr>
              <w:t xml:space="preserve"> </w:t>
            </w:r>
            <w:r>
              <w:rPr>
                <w:rFonts w:ascii="黑体" w:eastAsia="黑体" w:hint="eastAsia"/>
                <w:b/>
                <w:sz w:val="24"/>
                <w:szCs w:val="24"/>
              </w:rPr>
              <w:t>准</w:t>
            </w:r>
          </w:p>
        </w:tc>
        <w:tc>
          <w:tcPr>
            <w:tcW w:w="593" w:type="dxa"/>
            <w:gridSpan w:val="2"/>
            <w:textDirection w:val="tbRlV"/>
            <w:vAlign w:val="center"/>
          </w:tcPr>
          <w:p w:rsidR="001428D5" w:rsidRDefault="001428D5" w:rsidP="00363945">
            <w:pPr>
              <w:spacing w:line="340" w:lineRule="exact"/>
              <w:ind w:left="113" w:right="113"/>
              <w:jc w:val="center"/>
            </w:pPr>
            <w:r>
              <w:rPr>
                <w:rFonts w:ascii="黑体" w:eastAsia="黑体" w:hint="eastAsia"/>
                <w:b/>
                <w:sz w:val="24"/>
                <w:szCs w:val="24"/>
              </w:rPr>
              <w:t>备</w:t>
            </w:r>
            <w:r>
              <w:rPr>
                <w:rFonts w:ascii="黑体" w:eastAsia="黑体"/>
                <w:b/>
                <w:sz w:val="24"/>
                <w:szCs w:val="24"/>
              </w:rPr>
              <w:t xml:space="preserve">    </w:t>
            </w:r>
            <w:r>
              <w:rPr>
                <w:rFonts w:ascii="黑体" w:eastAsia="黑体" w:hint="eastAsia"/>
                <w:b/>
                <w:sz w:val="24"/>
                <w:szCs w:val="24"/>
              </w:rPr>
              <w:t>课</w:t>
            </w:r>
          </w:p>
        </w:tc>
        <w:tc>
          <w:tcPr>
            <w:tcW w:w="8461" w:type="dxa"/>
            <w:gridSpan w:val="2"/>
            <w:vAlign w:val="center"/>
          </w:tcPr>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掌握本课程教学大纲内容，严格按照教学大纲要求进行本课程教学内容的组织；</w:t>
            </w:r>
          </w:p>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结合课程特点，制作课件，运用多媒体教学手段讲授部分教学内容；</w:t>
            </w:r>
            <w:r>
              <w:rPr>
                <w:rFonts w:ascii="Times New Roman" w:hAnsi="宋体"/>
                <w:kern w:val="0"/>
                <w:sz w:val="22"/>
              </w:rPr>
              <w:t xml:space="preserve"> </w:t>
            </w:r>
          </w:p>
          <w:p w:rsidR="001428D5" w:rsidRDefault="001428D5" w:rsidP="00363945">
            <w:pPr>
              <w:autoSpaceDE w:val="0"/>
              <w:autoSpaceDN w:val="0"/>
              <w:adjustRightInd w:val="0"/>
              <w:snapToGrid w:val="0"/>
              <w:spacing w:line="360" w:lineRule="exact"/>
              <w:jc w:val="left"/>
            </w:pPr>
            <w:r>
              <w:rPr>
                <w:rFonts w:ascii="Times New Roman" w:hAnsi="宋体" w:hint="eastAsia"/>
                <w:kern w:val="0"/>
                <w:sz w:val="22"/>
              </w:rPr>
              <w:t>3</w:t>
            </w:r>
            <w:r>
              <w:rPr>
                <w:rFonts w:ascii="Times New Roman" w:hAnsi="宋体"/>
                <w:kern w:val="0"/>
                <w:sz w:val="22"/>
              </w:rPr>
              <w:t xml:space="preserve">. </w:t>
            </w:r>
            <w:r>
              <w:rPr>
                <w:rFonts w:ascii="Times New Roman" w:hAnsi="宋体" w:hint="eastAsia"/>
                <w:kern w:val="0"/>
                <w:sz w:val="22"/>
              </w:rPr>
              <w:t>确定各部分课程内容的教学方法，构思授课思路、技巧和方法；</w:t>
            </w:r>
          </w:p>
        </w:tc>
      </w:tr>
      <w:tr w:rsidR="001428D5" w:rsidTr="00BF78C7">
        <w:trPr>
          <w:cantSplit/>
          <w:trHeight w:val="3110"/>
          <w:jc w:val="center"/>
        </w:trPr>
        <w:tc>
          <w:tcPr>
            <w:tcW w:w="594" w:type="dxa"/>
            <w:gridSpan w:val="2"/>
            <w:vMerge/>
            <w:vAlign w:val="center"/>
          </w:tcPr>
          <w:p w:rsidR="001428D5" w:rsidRDefault="001428D5" w:rsidP="00363945">
            <w:pPr>
              <w:spacing w:line="340" w:lineRule="exact"/>
              <w:jc w:val="center"/>
            </w:pPr>
          </w:p>
        </w:tc>
        <w:tc>
          <w:tcPr>
            <w:tcW w:w="593" w:type="dxa"/>
            <w:gridSpan w:val="2"/>
            <w:textDirection w:val="tbRlV"/>
            <w:vAlign w:val="center"/>
          </w:tcPr>
          <w:p w:rsidR="001428D5" w:rsidRDefault="001428D5" w:rsidP="00363945">
            <w:pPr>
              <w:spacing w:line="340" w:lineRule="exact"/>
              <w:ind w:left="113" w:right="113"/>
              <w:jc w:val="center"/>
            </w:pPr>
            <w:r>
              <w:rPr>
                <w:rFonts w:ascii="黑体" w:eastAsia="黑体" w:hint="eastAsia"/>
                <w:b/>
                <w:sz w:val="24"/>
                <w:szCs w:val="24"/>
              </w:rPr>
              <w:t>讲</w:t>
            </w:r>
            <w:r>
              <w:rPr>
                <w:rFonts w:ascii="黑体" w:eastAsia="黑体"/>
                <w:b/>
                <w:sz w:val="24"/>
                <w:szCs w:val="24"/>
              </w:rPr>
              <w:t xml:space="preserve">      </w:t>
            </w:r>
            <w:r>
              <w:rPr>
                <w:rFonts w:ascii="黑体" w:eastAsia="黑体" w:hint="eastAsia"/>
                <w:b/>
                <w:sz w:val="24"/>
                <w:szCs w:val="24"/>
              </w:rPr>
              <w:t>授</w:t>
            </w:r>
          </w:p>
        </w:tc>
        <w:tc>
          <w:tcPr>
            <w:tcW w:w="8461" w:type="dxa"/>
            <w:gridSpan w:val="2"/>
            <w:vAlign w:val="center"/>
          </w:tcPr>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1. </w:t>
            </w:r>
            <w:r>
              <w:rPr>
                <w:rFonts w:ascii="Times New Roman" w:hAnsi="宋体" w:hint="eastAsia"/>
                <w:kern w:val="0"/>
                <w:sz w:val="22"/>
              </w:rPr>
              <w:t>要点准确，条理清晰，重点突出，理论联系实际，熟练地解答和讲解问题。</w:t>
            </w:r>
          </w:p>
          <w:p w:rsidR="001428D5" w:rsidRDefault="001428D5" w:rsidP="00363945">
            <w:pPr>
              <w:autoSpaceDE w:val="0"/>
              <w:autoSpaceDN w:val="0"/>
              <w:adjustRightInd w:val="0"/>
              <w:snapToGrid w:val="0"/>
              <w:spacing w:line="360" w:lineRule="exact"/>
              <w:jc w:val="left"/>
              <w:rPr>
                <w:rFonts w:ascii="Times New Roman" w:hAnsi="宋体"/>
                <w:kern w:val="0"/>
                <w:sz w:val="22"/>
              </w:rPr>
            </w:pPr>
            <w:r>
              <w:rPr>
                <w:rFonts w:ascii="Times New Roman" w:hAnsi="宋体"/>
                <w:kern w:val="0"/>
                <w:sz w:val="22"/>
              </w:rPr>
              <w:t xml:space="preserve">2. </w:t>
            </w:r>
            <w:r>
              <w:rPr>
                <w:rFonts w:ascii="Times New Roman" w:hAnsi="宋体" w:hint="eastAsia"/>
                <w:kern w:val="0"/>
                <w:sz w:val="22"/>
              </w:rPr>
              <w:t>主要采用多媒体示范教学的方式，使学生掌握皮肤护理基本常识，以便让学生能在今后的临床工作和日常生活中能学以致用。</w:t>
            </w:r>
          </w:p>
          <w:p w:rsidR="001428D5" w:rsidRDefault="001428D5" w:rsidP="00363945">
            <w:pPr>
              <w:autoSpaceDE w:val="0"/>
              <w:autoSpaceDN w:val="0"/>
              <w:adjustRightInd w:val="0"/>
              <w:snapToGrid w:val="0"/>
              <w:spacing w:line="360" w:lineRule="exact"/>
              <w:jc w:val="left"/>
            </w:pPr>
            <w:r>
              <w:rPr>
                <w:rFonts w:ascii="Times New Roman" w:hAnsi="宋体"/>
                <w:kern w:val="0"/>
                <w:sz w:val="22"/>
              </w:rPr>
              <w:t xml:space="preserve">3. </w:t>
            </w:r>
            <w:r>
              <w:rPr>
                <w:rFonts w:ascii="Times New Roman" w:hAnsi="宋体" w:hint="eastAsia"/>
                <w:kern w:val="0"/>
                <w:sz w:val="22"/>
              </w:rPr>
              <w:t>表达方式尽量便于学生理解、接受，力求形象生动，使学生在掌握知识的过程中，保持较为浓厚的兴趣。</w:t>
            </w:r>
            <w:r>
              <w:rPr>
                <w:rFonts w:ascii="Times New Roman" w:hAnsi="宋体"/>
                <w:kern w:val="0"/>
                <w:sz w:val="22"/>
              </w:rPr>
              <w:t xml:space="preserve"> </w:t>
            </w:r>
          </w:p>
        </w:tc>
      </w:tr>
      <w:tr w:rsidR="001428D5" w:rsidTr="00BF78C7">
        <w:trPr>
          <w:gridAfter w:val="1"/>
          <w:wAfter w:w="26" w:type="dxa"/>
          <w:cantSplit/>
          <w:trHeight w:val="2948"/>
          <w:jc w:val="center"/>
        </w:trPr>
        <w:tc>
          <w:tcPr>
            <w:tcW w:w="576" w:type="dxa"/>
            <w:vAlign w:val="center"/>
          </w:tcPr>
          <w:p w:rsidR="001428D5" w:rsidRDefault="001428D5" w:rsidP="00363945">
            <w:pPr>
              <w:spacing w:line="340" w:lineRule="exact"/>
              <w:ind w:left="113" w:right="113"/>
              <w:jc w:val="center"/>
              <w:rPr>
                <w:rFonts w:ascii="黑体" w:eastAsia="黑体"/>
                <w:b/>
                <w:sz w:val="24"/>
                <w:szCs w:val="24"/>
              </w:rPr>
            </w:pPr>
            <w:r>
              <w:rPr>
                <w:rFonts w:ascii="黑体" w:eastAsia="黑体" w:hint="eastAsia"/>
                <w:b/>
                <w:sz w:val="24"/>
                <w:szCs w:val="24"/>
              </w:rPr>
              <w:t>主要教学环节的质量标准</w:t>
            </w:r>
          </w:p>
        </w:tc>
        <w:tc>
          <w:tcPr>
            <w:tcW w:w="588" w:type="dxa"/>
            <w:gridSpan w:val="2"/>
            <w:textDirection w:val="tbRlV"/>
            <w:vAlign w:val="center"/>
          </w:tcPr>
          <w:p w:rsidR="001428D5" w:rsidRDefault="001428D5" w:rsidP="00363945">
            <w:pPr>
              <w:spacing w:line="340" w:lineRule="exact"/>
              <w:ind w:left="113" w:right="113"/>
              <w:jc w:val="center"/>
              <w:rPr>
                <w:rFonts w:ascii="黑体" w:eastAsia="黑体"/>
                <w:b/>
                <w:sz w:val="24"/>
                <w:szCs w:val="24"/>
              </w:rPr>
            </w:pPr>
            <w:r>
              <w:rPr>
                <w:rFonts w:ascii="黑体" w:eastAsia="黑体" w:hint="eastAsia"/>
                <w:b/>
                <w:sz w:val="24"/>
                <w:szCs w:val="24"/>
              </w:rPr>
              <w:t>成</w:t>
            </w:r>
            <w:r>
              <w:rPr>
                <w:rFonts w:ascii="黑体" w:eastAsia="黑体"/>
                <w:b/>
                <w:sz w:val="24"/>
                <w:szCs w:val="24"/>
              </w:rPr>
              <w:t xml:space="preserve"> </w:t>
            </w:r>
            <w:r>
              <w:rPr>
                <w:rFonts w:ascii="黑体" w:eastAsia="黑体" w:hint="eastAsia"/>
                <w:b/>
                <w:sz w:val="24"/>
                <w:szCs w:val="24"/>
              </w:rPr>
              <w:t>绩</w:t>
            </w:r>
            <w:r>
              <w:rPr>
                <w:rFonts w:ascii="黑体" w:eastAsia="黑体"/>
                <w:b/>
                <w:sz w:val="24"/>
                <w:szCs w:val="24"/>
              </w:rPr>
              <w:t xml:space="preserve"> </w:t>
            </w:r>
            <w:r>
              <w:rPr>
                <w:rFonts w:ascii="黑体" w:eastAsia="黑体" w:hint="eastAsia"/>
                <w:b/>
                <w:sz w:val="24"/>
                <w:szCs w:val="24"/>
              </w:rPr>
              <w:t>考</w:t>
            </w:r>
            <w:r>
              <w:rPr>
                <w:rFonts w:ascii="黑体" w:eastAsia="黑体"/>
                <w:b/>
                <w:sz w:val="24"/>
                <w:szCs w:val="24"/>
              </w:rPr>
              <w:t xml:space="preserve"> </w:t>
            </w:r>
            <w:r>
              <w:rPr>
                <w:rFonts w:ascii="黑体" w:eastAsia="黑体" w:hint="eastAsia"/>
                <w:b/>
                <w:sz w:val="24"/>
                <w:szCs w:val="24"/>
              </w:rPr>
              <w:t>核</w:t>
            </w:r>
          </w:p>
        </w:tc>
        <w:tc>
          <w:tcPr>
            <w:tcW w:w="8458" w:type="dxa"/>
            <w:gridSpan w:val="2"/>
            <w:vAlign w:val="center"/>
          </w:tcPr>
          <w:p w:rsidR="001428D5" w:rsidRDefault="001428D5" w:rsidP="00363945">
            <w:pPr>
              <w:autoSpaceDE w:val="0"/>
              <w:autoSpaceDN w:val="0"/>
              <w:adjustRightInd w:val="0"/>
              <w:snapToGrid w:val="0"/>
              <w:spacing w:line="360" w:lineRule="exact"/>
              <w:jc w:val="left"/>
              <w:rPr>
                <w:rFonts w:ascii="Times New Roman" w:hAnsi="Times New Roman"/>
                <w:kern w:val="0"/>
                <w:sz w:val="22"/>
              </w:rPr>
            </w:pPr>
            <w:r w:rsidRPr="00FA5A48">
              <w:rPr>
                <w:rFonts w:ascii="Times New Roman" w:hAnsi="Times New Roman"/>
                <w:kern w:val="0"/>
                <w:sz w:val="22"/>
              </w:rPr>
              <w:t>本课程为学期课程，成绩考核的方式：考试。考试时实行统考，即统一命题，统一考试，统一阅卷。</w:t>
            </w:r>
          </w:p>
          <w:p w:rsidR="001428D5" w:rsidRPr="001B7AD6" w:rsidRDefault="001428D5" w:rsidP="00363945">
            <w:pPr>
              <w:autoSpaceDE w:val="0"/>
              <w:autoSpaceDN w:val="0"/>
              <w:adjustRightInd w:val="0"/>
              <w:snapToGrid w:val="0"/>
              <w:spacing w:line="360" w:lineRule="exact"/>
              <w:jc w:val="left"/>
              <w:rPr>
                <w:rFonts w:ascii="Times New Roman" w:hAnsi="宋体"/>
                <w:color w:val="FF0000"/>
                <w:kern w:val="0"/>
                <w:sz w:val="22"/>
              </w:rPr>
            </w:pPr>
            <w:r>
              <w:rPr>
                <w:rFonts w:ascii="Times New Roman" w:hAnsi="Times New Roman" w:hint="eastAsia"/>
                <w:kern w:val="0"/>
                <w:sz w:val="22"/>
              </w:rPr>
              <w:t>考试成绩以期末考试为准。</w:t>
            </w:r>
          </w:p>
        </w:tc>
      </w:tr>
      <w:tr w:rsidR="001428D5" w:rsidTr="00BF78C7">
        <w:trPr>
          <w:gridAfter w:val="1"/>
          <w:wAfter w:w="26" w:type="dxa"/>
          <w:cantSplit/>
          <w:trHeight w:val="454"/>
          <w:jc w:val="center"/>
        </w:trPr>
        <w:tc>
          <w:tcPr>
            <w:tcW w:w="1164" w:type="dxa"/>
            <w:gridSpan w:val="3"/>
            <w:vAlign w:val="center"/>
          </w:tcPr>
          <w:p w:rsidR="001428D5" w:rsidRDefault="001428D5" w:rsidP="00363945">
            <w:pPr>
              <w:spacing w:line="340" w:lineRule="exact"/>
              <w:ind w:left="113" w:right="113"/>
              <w:jc w:val="center"/>
            </w:pPr>
            <w:r>
              <w:rPr>
                <w:rFonts w:ascii="黑体" w:eastAsia="黑体" w:hint="eastAsia"/>
                <w:b/>
                <w:sz w:val="24"/>
                <w:szCs w:val="24"/>
              </w:rPr>
              <w:t>备注</w:t>
            </w:r>
          </w:p>
        </w:tc>
        <w:tc>
          <w:tcPr>
            <w:tcW w:w="8458" w:type="dxa"/>
            <w:gridSpan w:val="2"/>
            <w:vAlign w:val="center"/>
          </w:tcPr>
          <w:p w:rsidR="001428D5" w:rsidRDefault="001428D5" w:rsidP="00363945"/>
        </w:tc>
      </w:tr>
    </w:tbl>
    <w:p w:rsidR="001428D5" w:rsidRDefault="001428D5" w:rsidP="00363945">
      <w:pPr>
        <w:spacing w:line="340" w:lineRule="exact"/>
        <w:ind w:left="113" w:right="113"/>
        <w:jc w:val="right"/>
        <w:rPr>
          <w:rFonts w:ascii="Times New Roman" w:hAnsi="Times New Roman"/>
          <w:kern w:val="0"/>
          <w:sz w:val="22"/>
        </w:rPr>
      </w:pPr>
    </w:p>
    <w:p w:rsidR="004C5FF9" w:rsidRPr="006020E9" w:rsidRDefault="004C5FF9" w:rsidP="00363945">
      <w:pPr>
        <w:jc w:val="center"/>
        <w:rPr>
          <w:b/>
          <w:sz w:val="30"/>
          <w:szCs w:val="30"/>
        </w:rPr>
      </w:pPr>
    </w:p>
    <w:sectPr w:rsidR="004C5FF9" w:rsidRPr="006020E9" w:rsidSect="00A22340">
      <w:footerReference w:type="default" r:id="rId7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37" w:rsidRDefault="00217B37" w:rsidP="007E7CD2">
      <w:r>
        <w:separator/>
      </w:r>
    </w:p>
  </w:endnote>
  <w:endnote w:type="continuationSeparator" w:id="0">
    <w:p w:rsidR="00217B37" w:rsidRDefault="00217B37" w:rsidP="007E7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隶书">
    <w:altName w:val="IpaPanNew"/>
    <w:panose1 w:val="02010509060101010101"/>
    <w:charset w:val="86"/>
    <w:family w:val="modern"/>
    <w:pitch w:val="fixed"/>
    <w:sig w:usb0="00000001" w:usb1="080E0000" w:usb2="00000010" w:usb3="00000000" w:csb0="00040000" w:csb1="00000000"/>
  </w:font>
  <w:font w:name="Times New Roman Bold">
    <w:panose1 w:val="02020803070505020304"/>
    <w:charset w:val="00"/>
    <w:family w:val="roman"/>
    <w:pitch w:val="default"/>
    <w:sig w:usb0="00000000" w:usb1="00000000" w:usb2="00000000" w:usb3="00000000" w:csb0="00000000" w:csb1="00000000"/>
  </w:font>
  <w:font w:name="Times Roman">
    <w:altName w:val="Times New Roman"/>
    <w:charset w:val="00"/>
    <w:family w:val="roman"/>
    <w:pitch w:val="default"/>
    <w:sig w:usb0="00000000" w:usb1="00000000" w:usb2="00000000" w:usb3="00000000" w:csb0="00000000" w:csb1="00000000"/>
  </w:font>
  <w:font w:name="Trebuchet MS Bold">
    <w:panose1 w:val="020B0703020202020204"/>
    <w:charset w:val="00"/>
    <w:family w:val="roman"/>
    <w:pitch w:val="default"/>
    <w:sig w:usb0="00000000" w:usb1="00000000" w:usb2="00000000" w:usb3="00000000" w:csb0="00000000" w:csb1="00000000"/>
  </w:font>
  <w:font w:name="MingLiU_HKSCS">
    <w:altName w:val="Arial Unicode MS"/>
    <w:panose1 w:val="02020500000000000000"/>
    <w:charset w:val="88"/>
    <w:family w:val="roman"/>
    <w:pitch w:val="variable"/>
    <w:sig w:usb0="A00002FF" w:usb1="3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TimesNewRomanPS-BoldMT">
    <w:altName w:val="方正舒体"/>
    <w:panose1 w:val="00000000000000000000"/>
    <w:charset w:val="86"/>
    <w:family w:val="auto"/>
    <w:notTrueType/>
    <w:pitch w:val="default"/>
    <w:sig w:usb0="00000001" w:usb1="080E0000" w:usb2="00000010" w:usb3="00000000" w:csb0="00040000" w:csb1="00000000"/>
  </w:font>
  <w:font w:name="Calibri-Bold">
    <w:altName w:val="方正舒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8566581"/>
      <w:docPartObj>
        <w:docPartGallery w:val="Page Numbers (Bottom of Page)"/>
        <w:docPartUnique/>
      </w:docPartObj>
    </w:sdtPr>
    <w:sdtContent>
      <w:p w:rsidR="00C318BD" w:rsidRPr="00A22340" w:rsidRDefault="006B3E56" w:rsidP="00A22340">
        <w:pPr>
          <w:pStyle w:val="a4"/>
          <w:jc w:val="center"/>
          <w:rPr>
            <w:rFonts w:ascii="Times New Roman" w:hAnsi="Times New Roman" w:cs="Times New Roman"/>
            <w:sz w:val="21"/>
            <w:szCs w:val="21"/>
          </w:rPr>
        </w:pPr>
        <w:r w:rsidRPr="00A22340">
          <w:rPr>
            <w:rFonts w:ascii="Times New Roman" w:hAnsi="Times New Roman" w:cs="Times New Roman"/>
            <w:sz w:val="21"/>
            <w:szCs w:val="21"/>
          </w:rPr>
          <w:fldChar w:fldCharType="begin"/>
        </w:r>
        <w:r w:rsidR="00C318BD" w:rsidRPr="00A22340">
          <w:rPr>
            <w:rFonts w:ascii="Times New Roman" w:hAnsi="Times New Roman" w:cs="Times New Roman"/>
            <w:sz w:val="21"/>
            <w:szCs w:val="21"/>
          </w:rPr>
          <w:instrText xml:space="preserve"> PAGE   \* MERGEFORMAT </w:instrText>
        </w:r>
        <w:r w:rsidRPr="00A22340">
          <w:rPr>
            <w:rFonts w:ascii="Times New Roman" w:hAnsi="Times New Roman" w:cs="Times New Roman"/>
            <w:sz w:val="21"/>
            <w:szCs w:val="21"/>
          </w:rPr>
          <w:fldChar w:fldCharType="separate"/>
        </w:r>
        <w:r w:rsidR="00E57B50" w:rsidRPr="00E57B50">
          <w:rPr>
            <w:rFonts w:ascii="Times New Roman" w:hAnsi="Times New Roman" w:cs="Times New Roman"/>
            <w:noProof/>
            <w:sz w:val="21"/>
            <w:szCs w:val="21"/>
            <w:lang w:val="zh-CN"/>
          </w:rPr>
          <w:t>4</w:t>
        </w:r>
        <w:r w:rsidRPr="00A22340">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37" w:rsidRDefault="00217B37" w:rsidP="007E7CD2">
      <w:r>
        <w:separator/>
      </w:r>
    </w:p>
  </w:footnote>
  <w:footnote w:type="continuationSeparator" w:id="0">
    <w:p w:rsidR="00217B37" w:rsidRDefault="00217B37" w:rsidP="007E7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styleLink w:val="94"/>
    <w:lvl w:ilvl="0">
      <w:start w:val="1"/>
      <w:numFmt w:val="chineseCounting"/>
      <w:lvlText w:val="%1."/>
      <w:lvlJc w:val="left"/>
      <w:rPr>
        <w:rFonts w:hint="default"/>
        <w:position w:val="0"/>
      </w:rPr>
    </w:lvl>
    <w:lvl w:ilvl="1">
      <w:start w:val="1"/>
      <w:numFmt w:val="chineseCounting"/>
      <w:lvlText w:val="%1.%2."/>
      <w:lvlJc w:val="left"/>
      <w:rPr>
        <w:rFonts w:hint="default"/>
        <w:position w:val="0"/>
      </w:rPr>
    </w:lvl>
    <w:lvl w:ilvl="2">
      <w:start w:val="1"/>
      <w:numFmt w:val="chineseCounting"/>
      <w:lvlText w:val="%3."/>
      <w:lvlJc w:val="left"/>
      <w:rPr>
        <w:rFonts w:hint="default"/>
        <w:position w:val="0"/>
      </w:rPr>
    </w:lvl>
    <w:lvl w:ilvl="3">
      <w:start w:val="1"/>
      <w:numFmt w:val="chineseCounting"/>
      <w:lvlText w:val="%4."/>
      <w:lvlJc w:val="left"/>
      <w:rPr>
        <w:rFonts w:hint="default"/>
        <w:position w:val="0"/>
      </w:rPr>
    </w:lvl>
    <w:lvl w:ilvl="4">
      <w:start w:val="1"/>
      <w:numFmt w:val="chineseCounting"/>
      <w:lvlText w:val="%5."/>
      <w:lvlJc w:val="left"/>
      <w:rPr>
        <w:rFonts w:hint="default"/>
        <w:position w:val="0"/>
      </w:rPr>
    </w:lvl>
    <w:lvl w:ilvl="5">
      <w:start w:val="1"/>
      <w:numFmt w:val="chineseCounting"/>
      <w:lvlText w:val="%6."/>
      <w:lvlJc w:val="left"/>
      <w:rPr>
        <w:rFonts w:hint="default"/>
        <w:position w:val="0"/>
      </w:rPr>
    </w:lvl>
    <w:lvl w:ilvl="6">
      <w:start w:val="1"/>
      <w:numFmt w:val="chineseCounting"/>
      <w:lvlText w:val="%7."/>
      <w:lvlJc w:val="left"/>
      <w:rPr>
        <w:rFonts w:hint="default"/>
        <w:position w:val="0"/>
      </w:rPr>
    </w:lvl>
    <w:lvl w:ilvl="7">
      <w:start w:val="1"/>
      <w:numFmt w:val="chineseCounting"/>
      <w:lvlText w:val="%8."/>
      <w:lvlJc w:val="left"/>
      <w:rPr>
        <w:rFonts w:hint="default"/>
        <w:position w:val="0"/>
      </w:rPr>
    </w:lvl>
    <w:lvl w:ilvl="8">
      <w:start w:val="1"/>
      <w:numFmt w:val="chineseCounting"/>
      <w:lvlText w:val="%9."/>
      <w:lvlJc w:val="left"/>
      <w:rPr>
        <w:rFonts w:hint="default"/>
        <w:position w:val="0"/>
      </w:rPr>
    </w:lvl>
  </w:abstractNum>
  <w:abstractNum w:abstractNumId="1">
    <w:nsid w:val="00000003"/>
    <w:multiLevelType w:val="multilevel"/>
    <w:tmpl w:val="00000003"/>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C"/>
    <w:numStyleLink w:val="21"/>
  </w:abstractNum>
  <w:abstractNum w:abstractNumId="3">
    <w:nsid w:val="0000000A"/>
    <w:multiLevelType w:val="singleLevel"/>
    <w:tmpl w:val="0000000A"/>
    <w:lvl w:ilvl="0">
      <w:start w:val="1"/>
      <w:numFmt w:val="upperLetter"/>
      <w:suff w:val="nothing"/>
      <w:lvlText w:val="%1."/>
      <w:lvlJc w:val="left"/>
    </w:lvl>
  </w:abstractNum>
  <w:abstractNum w:abstractNumId="4">
    <w:nsid w:val="0000000B"/>
    <w:multiLevelType w:val="singleLevel"/>
    <w:tmpl w:val="0000000B"/>
    <w:styleLink w:val="2"/>
    <w:lvl w:ilvl="0">
      <w:start w:val="1"/>
      <w:numFmt w:val="upperLetter"/>
      <w:suff w:val="nothing"/>
      <w:lvlText w:val="%1."/>
      <w:lvlJc w:val="left"/>
    </w:lvl>
  </w:abstractNum>
  <w:abstractNum w:abstractNumId="5">
    <w:nsid w:val="0000000C"/>
    <w:multiLevelType w:val="singleLevel"/>
    <w:tmpl w:val="0000000C"/>
    <w:styleLink w:val="21"/>
    <w:lvl w:ilvl="0">
      <w:start w:val="1"/>
      <w:numFmt w:val="upperLetter"/>
      <w:suff w:val="nothing"/>
      <w:lvlText w:val="%1."/>
      <w:lvlJc w:val="left"/>
    </w:lvl>
  </w:abstractNum>
  <w:abstractNum w:abstractNumId="6">
    <w:nsid w:val="0000000D"/>
    <w:multiLevelType w:val="singleLevel"/>
    <w:tmpl w:val="0000000D"/>
    <w:styleLink w:val="3"/>
    <w:lvl w:ilvl="0">
      <w:start w:val="1"/>
      <w:numFmt w:val="upperLetter"/>
      <w:suff w:val="nothing"/>
      <w:lvlText w:val="%1."/>
      <w:lvlJc w:val="left"/>
    </w:lvl>
  </w:abstractNum>
  <w:abstractNum w:abstractNumId="7">
    <w:nsid w:val="0000000E"/>
    <w:multiLevelType w:val="singleLevel"/>
    <w:tmpl w:val="0000000E"/>
    <w:styleLink w:val="List1"/>
    <w:lvl w:ilvl="0">
      <w:start w:val="1"/>
      <w:numFmt w:val="upperLetter"/>
      <w:suff w:val="nothing"/>
      <w:lvlText w:val="%1."/>
      <w:lvlJc w:val="left"/>
    </w:lvl>
  </w:abstractNum>
  <w:abstractNum w:abstractNumId="8">
    <w:nsid w:val="0000001B"/>
    <w:multiLevelType w:val="multilevel"/>
    <w:tmpl w:val="0000001B"/>
    <w:styleLink w:val="1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2F"/>
    <w:multiLevelType w:val="multilevel"/>
    <w:tmpl w:val="0000002F"/>
    <w:styleLink w:val="List1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00000031"/>
    <w:multiLevelType w:val="multilevel"/>
    <w:tmpl w:val="00000031"/>
    <w:styleLink w:val="List11"/>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00000034"/>
    <w:multiLevelType w:val="multilevel"/>
    <w:tmpl w:val="000001E7"/>
    <w:numStyleLink w:val="List17"/>
  </w:abstractNum>
  <w:abstractNum w:abstractNumId="12">
    <w:nsid w:val="00000037"/>
    <w:multiLevelType w:val="multilevel"/>
    <w:tmpl w:val="0000002F"/>
    <w:numStyleLink w:val="List18"/>
  </w:abstractNum>
  <w:abstractNum w:abstractNumId="13">
    <w:nsid w:val="0000003B"/>
    <w:multiLevelType w:val="multilevel"/>
    <w:tmpl w:val="0000003B"/>
    <w:styleLink w:val="20"/>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3D"/>
    <w:multiLevelType w:val="multilevel"/>
    <w:tmpl w:val="0000003D"/>
    <w:styleLink w:val="5"/>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F"/>
    <w:multiLevelType w:val="multilevel"/>
    <w:tmpl w:val="0000003F"/>
    <w:lvl w:ilvl="0">
      <w:start w:val="1"/>
      <w:numFmt w:val="decimal"/>
      <w:lvlText w:val="%1."/>
      <w:lvlJc w:val="left"/>
      <w:pPr>
        <w:tabs>
          <w:tab w:val="num" w:pos="420"/>
        </w:tabs>
        <w:ind w:left="420" w:hanging="420"/>
      </w:pPr>
    </w:lvl>
    <w:lvl w:ilvl="1">
      <w:start w:val="1"/>
      <w:numFmt w:val="decimal"/>
      <w:lvlText w:val="%2、"/>
      <w:lvlJc w:val="left"/>
      <w:pPr>
        <w:tabs>
          <w:tab w:val="num" w:pos="1245"/>
        </w:tabs>
        <w:ind w:left="1245" w:hanging="825"/>
      </w:pPr>
      <w:rPr>
        <w:rFonts w:asci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41"/>
    <w:multiLevelType w:val="multilevel"/>
    <w:tmpl w:val="00000041"/>
    <w:styleLink w:val="List10"/>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50"/>
    <w:multiLevelType w:val="multilevel"/>
    <w:tmpl w:val="00000050"/>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55"/>
    <w:multiLevelType w:val="multilevel"/>
    <w:tmpl w:val="00000055"/>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58"/>
    <w:multiLevelType w:val="multilevel"/>
    <w:tmpl w:val="00000058"/>
    <w:styleLink w:val="1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00000059"/>
    <w:multiLevelType w:val="multilevel"/>
    <w:tmpl w:val="00000059"/>
    <w:styleLink w:val="51"/>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5C"/>
    <w:multiLevelType w:val="multilevel"/>
    <w:tmpl w:val="0000005C"/>
    <w:styleLink w:val="List21"/>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2">
    <w:nsid w:val="00000062"/>
    <w:multiLevelType w:val="multilevel"/>
    <w:tmpl w:val="0000006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3">
    <w:nsid w:val="00000067"/>
    <w:multiLevelType w:val="multilevel"/>
    <w:tmpl w:val="00000067"/>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68"/>
    <w:multiLevelType w:val="multilevel"/>
    <w:tmpl w:val="00000068"/>
    <w:styleLink w:val="16"/>
    <w:lvl w:ilvl="0">
      <w:start w:val="1"/>
      <w:numFmt w:val="decimal"/>
      <w:lvlText w:val="%1."/>
      <w:lvlJc w:val="left"/>
      <w:pPr>
        <w:tabs>
          <w:tab w:val="num" w:pos="780"/>
        </w:tabs>
        <w:ind w:left="780" w:hanging="36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6D"/>
    <w:multiLevelType w:val="multilevel"/>
    <w:tmpl w:val="0000006D"/>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6">
    <w:nsid w:val="00000079"/>
    <w:multiLevelType w:val="multilevel"/>
    <w:tmpl w:val="00000079"/>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00000081"/>
    <w:multiLevelType w:val="multilevel"/>
    <w:tmpl w:val="00000081"/>
    <w:styleLink w:val="10"/>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8">
    <w:nsid w:val="00000090"/>
    <w:multiLevelType w:val="multilevel"/>
    <w:tmpl w:val="00000090"/>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92"/>
    <w:multiLevelType w:val="multilevel"/>
    <w:tmpl w:val="00000092"/>
    <w:styleLink w:val="6"/>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9F"/>
    <w:multiLevelType w:val="multilevel"/>
    <w:tmpl w:val="0000009F"/>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1">
    <w:nsid w:val="000000AD"/>
    <w:multiLevelType w:val="multilevel"/>
    <w:tmpl w:val="000000AD"/>
    <w:styleLink w:val="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000000B0"/>
    <w:multiLevelType w:val="multilevel"/>
    <w:tmpl w:val="000000B0"/>
    <w:styleLink w:val="List1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nsid w:val="000000B4"/>
    <w:multiLevelType w:val="multilevel"/>
    <w:tmpl w:val="000000B4"/>
    <w:styleLink w:val="12"/>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00000BD"/>
    <w:multiLevelType w:val="multilevel"/>
    <w:tmpl w:val="000000BD"/>
    <w:styleLink w:val="28"/>
    <w:lvl w:ilvl="0">
      <w:start w:val="1"/>
      <w:numFmt w:val="decimal"/>
      <w:lvlText w:val="%1."/>
      <w:lvlJc w:val="left"/>
      <w:pPr>
        <w:tabs>
          <w:tab w:val="num" w:pos="375"/>
        </w:tabs>
        <w:ind w:left="375" w:hanging="375"/>
      </w:pPr>
      <w:rPr>
        <w:rFonts w:hint="default"/>
      </w:rPr>
    </w:lvl>
    <w:lvl w:ilvl="1">
      <w:start w:val="1"/>
      <w:numFmt w:val="decimal"/>
      <w:lvlText w:val="%2．"/>
      <w:lvlJc w:val="left"/>
      <w:pPr>
        <w:tabs>
          <w:tab w:val="num" w:pos="840"/>
        </w:tabs>
        <w:ind w:left="840" w:hanging="420"/>
      </w:pPr>
      <w:rPr>
        <w:rFonts w:asci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000000C0"/>
    <w:multiLevelType w:val="multilevel"/>
    <w:tmpl w:val="000000C0"/>
    <w:styleLink w:val="List20"/>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nsid w:val="000000C6"/>
    <w:multiLevelType w:val="multilevel"/>
    <w:tmpl w:val="000000C6"/>
    <w:styleLink w:val="List3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000000DC"/>
    <w:multiLevelType w:val="multilevel"/>
    <w:tmpl w:val="000000DC"/>
    <w:styleLink w:val="List6"/>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000000DE"/>
    <w:multiLevelType w:val="multilevel"/>
    <w:tmpl w:val="000000DE"/>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9">
    <w:nsid w:val="000000E6"/>
    <w:multiLevelType w:val="multilevel"/>
    <w:tmpl w:val="000000E6"/>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000000EB"/>
    <w:multiLevelType w:val="multilevel"/>
    <w:tmpl w:val="000000EB"/>
    <w:styleLink w:val="List7"/>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000000F9"/>
    <w:multiLevelType w:val="multilevel"/>
    <w:tmpl w:val="000000F9"/>
    <w:styleLink w:val="List16"/>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2">
    <w:nsid w:val="000000FA"/>
    <w:multiLevelType w:val="multilevel"/>
    <w:tmpl w:val="000000FA"/>
    <w:lvl w:ilvl="0">
      <w:start w:val="1"/>
      <w:numFmt w:val="decimal"/>
      <w:lvlText w:val="%1."/>
      <w:lvlJc w:val="left"/>
      <w:pPr>
        <w:tabs>
          <w:tab w:val="num" w:pos="840"/>
        </w:tabs>
        <w:ind w:left="840" w:hanging="420"/>
      </w:p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3">
    <w:nsid w:val="000000FC"/>
    <w:multiLevelType w:val="multilevel"/>
    <w:tmpl w:val="000000FC"/>
    <w:styleLink w:val="1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4">
    <w:nsid w:val="000000FD"/>
    <w:multiLevelType w:val="multilevel"/>
    <w:tmpl w:val="000000FD"/>
    <w:styleLink w:val="List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00000101"/>
    <w:multiLevelType w:val="multilevel"/>
    <w:tmpl w:val="00000101"/>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6">
    <w:nsid w:val="00000105"/>
    <w:multiLevelType w:val="multilevel"/>
    <w:tmpl w:val="0000010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7">
    <w:nsid w:val="00000116"/>
    <w:multiLevelType w:val="multilevel"/>
    <w:tmpl w:val="00000116"/>
    <w:styleLink w:val="List2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8">
    <w:nsid w:val="00000123"/>
    <w:multiLevelType w:val="multilevel"/>
    <w:tmpl w:val="ABC42FDE"/>
    <w:numStyleLink w:val="List97"/>
  </w:abstractNum>
  <w:abstractNum w:abstractNumId="49">
    <w:nsid w:val="00000129"/>
    <w:multiLevelType w:val="multilevel"/>
    <w:tmpl w:val="00000129"/>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0">
    <w:nsid w:val="0000012C"/>
    <w:multiLevelType w:val="multilevel"/>
    <w:tmpl w:val="09CC2930"/>
    <w:numStyleLink w:val="List100"/>
  </w:abstractNum>
  <w:abstractNum w:abstractNumId="51">
    <w:nsid w:val="0000012D"/>
    <w:multiLevelType w:val="multilevel"/>
    <w:tmpl w:val="C69CC9E4"/>
    <w:numStyleLink w:val="90"/>
  </w:abstractNum>
  <w:abstractNum w:abstractNumId="52">
    <w:nsid w:val="00000130"/>
    <w:multiLevelType w:val="multilevel"/>
    <w:tmpl w:val="98A6AFF4"/>
    <w:numStyleLink w:val="List101"/>
  </w:abstractNum>
  <w:abstractNum w:abstractNumId="53">
    <w:nsid w:val="00000133"/>
    <w:multiLevelType w:val="multilevel"/>
    <w:tmpl w:val="E800E0E0"/>
    <w:numStyleLink w:val="List102"/>
  </w:abstractNum>
  <w:abstractNum w:abstractNumId="54">
    <w:nsid w:val="00000136"/>
    <w:multiLevelType w:val="multilevel"/>
    <w:tmpl w:val="E0302FBC"/>
    <w:numStyleLink w:val="List103"/>
  </w:abstractNum>
  <w:abstractNum w:abstractNumId="55">
    <w:nsid w:val="00000138"/>
    <w:multiLevelType w:val="multilevel"/>
    <w:tmpl w:val="70C6F820"/>
    <w:numStyleLink w:val="List104"/>
  </w:abstractNum>
  <w:abstractNum w:abstractNumId="56">
    <w:nsid w:val="0000013B"/>
    <w:multiLevelType w:val="multilevel"/>
    <w:tmpl w:val="894EE872"/>
    <w:numStyleLink w:val="List105"/>
  </w:abstractNum>
  <w:abstractNum w:abstractNumId="57">
    <w:nsid w:val="0000013C"/>
    <w:multiLevelType w:val="multilevel"/>
    <w:tmpl w:val="0000013C"/>
    <w:styleLink w:val="List3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8">
    <w:nsid w:val="0000013D"/>
    <w:multiLevelType w:val="multilevel"/>
    <w:tmpl w:val="0000013D"/>
    <w:styleLink w:val="17"/>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9">
    <w:nsid w:val="00000148"/>
    <w:multiLevelType w:val="multilevel"/>
    <w:tmpl w:val="0000014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0">
    <w:nsid w:val="00000149"/>
    <w:multiLevelType w:val="multilevel"/>
    <w:tmpl w:val="00000149"/>
    <w:styleLink w:val="List24"/>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0000014C"/>
    <w:multiLevelType w:val="multilevel"/>
    <w:tmpl w:val="0000014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00000153"/>
    <w:multiLevelType w:val="multilevel"/>
    <w:tmpl w:val="0000015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3">
    <w:nsid w:val="00000157"/>
    <w:multiLevelType w:val="multilevel"/>
    <w:tmpl w:val="00000157"/>
    <w:styleLink w:val="List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0000015C"/>
    <w:multiLevelType w:val="multilevel"/>
    <w:tmpl w:val="0000015C"/>
    <w:styleLink w:val="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00000160"/>
    <w:multiLevelType w:val="multilevel"/>
    <w:tmpl w:val="00000160"/>
    <w:styleLink w:val="7"/>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00000164"/>
    <w:multiLevelType w:val="multilevel"/>
    <w:tmpl w:val="00000164"/>
    <w:styleLink w:val="List2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7">
    <w:nsid w:val="0000016A"/>
    <w:multiLevelType w:val="multilevel"/>
    <w:tmpl w:val="000001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8">
    <w:nsid w:val="0000016E"/>
    <w:multiLevelType w:val="multilevel"/>
    <w:tmpl w:val="0000016E"/>
    <w:styleLink w:val="8"/>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00000173"/>
    <w:multiLevelType w:val="multilevel"/>
    <w:tmpl w:val="0000017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0">
    <w:nsid w:val="00000175"/>
    <w:multiLevelType w:val="multilevel"/>
    <w:tmpl w:val="00000175"/>
    <w:styleLink w:val="1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1">
    <w:nsid w:val="00000185"/>
    <w:multiLevelType w:val="multilevel"/>
    <w:tmpl w:val="0000018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2">
    <w:nsid w:val="00000186"/>
    <w:multiLevelType w:val="multilevel"/>
    <w:tmpl w:val="00000186"/>
    <w:styleLink w:val="List19"/>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3">
    <w:nsid w:val="0000018E"/>
    <w:multiLevelType w:val="multilevel"/>
    <w:tmpl w:val="0000018E"/>
    <w:styleLink w:val="27"/>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4">
    <w:nsid w:val="0000018F"/>
    <w:multiLevelType w:val="multilevel"/>
    <w:tmpl w:val="0000018F"/>
    <w:styleLink w:val="11"/>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5">
    <w:nsid w:val="00000197"/>
    <w:multiLevelType w:val="multilevel"/>
    <w:tmpl w:val="00000197"/>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000001A0"/>
    <w:multiLevelType w:val="multilevel"/>
    <w:tmpl w:val="000001A0"/>
    <w:styleLink w:val="19"/>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000001A3"/>
    <w:multiLevelType w:val="multilevel"/>
    <w:tmpl w:val="000001A3"/>
    <w:styleLink w:val="List13"/>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8">
    <w:nsid w:val="000001A5"/>
    <w:multiLevelType w:val="multilevel"/>
    <w:tmpl w:val="000001A5"/>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000001A9"/>
    <w:multiLevelType w:val="multilevel"/>
    <w:tmpl w:val="000001A9"/>
    <w:styleLink w:val="List34"/>
    <w:lvl w:ilvl="0">
      <w:start w:val="1"/>
      <w:numFmt w:val="decimal"/>
      <w:lvlText w:val="%1、"/>
      <w:lvlJc w:val="left"/>
      <w:pPr>
        <w:tabs>
          <w:tab w:val="num" w:pos="840"/>
        </w:tabs>
        <w:ind w:left="840" w:hanging="42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000001AC"/>
    <w:multiLevelType w:val="multilevel"/>
    <w:tmpl w:val="000001AC"/>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nsid w:val="000001BF"/>
    <w:multiLevelType w:val="multilevel"/>
    <w:tmpl w:val="000001BF"/>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2">
    <w:nsid w:val="000001C4"/>
    <w:multiLevelType w:val="multilevel"/>
    <w:tmpl w:val="000001C4"/>
    <w:styleLink w:val="41"/>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000001C7"/>
    <w:multiLevelType w:val="multilevel"/>
    <w:tmpl w:val="000001C7"/>
    <w:styleLink w:val="31"/>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nsid w:val="000001D0"/>
    <w:multiLevelType w:val="multilevel"/>
    <w:tmpl w:val="000001D0"/>
    <w:styleLink w:val="List8"/>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000001D7"/>
    <w:multiLevelType w:val="multilevel"/>
    <w:tmpl w:val="000001D7"/>
    <w:styleLink w:val="2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000001E2"/>
    <w:multiLevelType w:val="multilevel"/>
    <w:tmpl w:val="000001E2"/>
    <w:styleLink w:val="List1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7">
    <w:nsid w:val="000001E7"/>
    <w:multiLevelType w:val="multilevel"/>
    <w:tmpl w:val="000001E7"/>
    <w:styleLink w:val="List17"/>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8">
    <w:nsid w:val="000001E9"/>
    <w:multiLevelType w:val="multilevel"/>
    <w:tmpl w:val="000001E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000001F7"/>
    <w:multiLevelType w:val="multilevel"/>
    <w:tmpl w:val="000001F7"/>
    <w:styleLink w:val="List1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0">
    <w:nsid w:val="000001FA"/>
    <w:multiLevelType w:val="multilevel"/>
    <w:tmpl w:val="000001FA"/>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000001FB"/>
    <w:multiLevelType w:val="multilevel"/>
    <w:tmpl w:val="000001FB"/>
    <w:lvl w:ilvl="0">
      <w:start w:val="1"/>
      <w:numFmt w:val="decimal"/>
      <w:lvlText w:val="%1．"/>
      <w:lvlJc w:val="left"/>
      <w:pPr>
        <w:tabs>
          <w:tab w:val="num" w:pos="780"/>
        </w:tabs>
        <w:ind w:left="780" w:hanging="360"/>
      </w:pPr>
      <w:rPr>
        <w:rFonts w:hint="eastAsia"/>
        <w:b w:val="0"/>
      </w:rPr>
    </w:lvl>
    <w:lvl w:ilvl="1">
      <w:start w:val="1"/>
      <w:numFmt w:val="decimal"/>
      <w:lvlText w:val="%2."/>
      <w:lvlJc w:val="left"/>
      <w:pPr>
        <w:tabs>
          <w:tab w:val="num" w:pos="840"/>
        </w:tabs>
        <w:ind w:left="840" w:hanging="420"/>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0000020A"/>
    <w:multiLevelType w:val="multilevel"/>
    <w:tmpl w:val="0000020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3">
    <w:nsid w:val="00197AF4"/>
    <w:multiLevelType w:val="hybridMultilevel"/>
    <w:tmpl w:val="6974DFB0"/>
    <w:styleLink w:val="List7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4">
    <w:nsid w:val="00E33554"/>
    <w:multiLevelType w:val="singleLevel"/>
    <w:tmpl w:val="0409000F"/>
    <w:styleLink w:val="50"/>
    <w:lvl w:ilvl="0">
      <w:start w:val="1"/>
      <w:numFmt w:val="decimal"/>
      <w:lvlText w:val="%1."/>
      <w:lvlJc w:val="left"/>
      <w:pPr>
        <w:tabs>
          <w:tab w:val="num" w:pos="1060"/>
        </w:tabs>
        <w:ind w:left="1060" w:hanging="420"/>
      </w:pPr>
      <w:rPr>
        <w:rFonts w:hint="eastAsia"/>
      </w:rPr>
    </w:lvl>
  </w:abstractNum>
  <w:abstractNum w:abstractNumId="95">
    <w:nsid w:val="0179205B"/>
    <w:multiLevelType w:val="hybridMultilevel"/>
    <w:tmpl w:val="14DA688A"/>
    <w:lvl w:ilvl="0" w:tplc="495256BC">
      <w:start w:val="1"/>
      <w:numFmt w:val="decimal"/>
      <w:lvlText w:val="%1."/>
      <w:lvlJc w:val="left"/>
      <w:pPr>
        <w:tabs>
          <w:tab w:val="num" w:pos="882"/>
        </w:tabs>
        <w:ind w:left="882" w:hanging="420"/>
      </w:pPr>
      <w:rPr>
        <w:rFonts w:hint="eastAsia"/>
        <w:sz w:val="21"/>
        <w:szCs w:val="21"/>
      </w:rPr>
    </w:lvl>
    <w:lvl w:ilvl="1" w:tplc="04090019" w:tentative="1">
      <w:start w:val="1"/>
      <w:numFmt w:val="lowerLetter"/>
      <w:lvlText w:val="%2)"/>
      <w:lvlJc w:val="left"/>
      <w:pPr>
        <w:tabs>
          <w:tab w:val="num" w:pos="1302"/>
        </w:tabs>
        <w:ind w:left="1302" w:hanging="420"/>
      </w:pPr>
    </w:lvl>
    <w:lvl w:ilvl="2" w:tplc="0409001B" w:tentative="1">
      <w:start w:val="1"/>
      <w:numFmt w:val="lowerRoman"/>
      <w:lvlText w:val="%3."/>
      <w:lvlJc w:val="righ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9" w:tentative="1">
      <w:start w:val="1"/>
      <w:numFmt w:val="lowerLetter"/>
      <w:lvlText w:val="%5)"/>
      <w:lvlJc w:val="left"/>
      <w:pPr>
        <w:tabs>
          <w:tab w:val="num" w:pos="2562"/>
        </w:tabs>
        <w:ind w:left="2562" w:hanging="420"/>
      </w:pPr>
    </w:lvl>
    <w:lvl w:ilvl="5" w:tplc="0409001B" w:tentative="1">
      <w:start w:val="1"/>
      <w:numFmt w:val="lowerRoman"/>
      <w:lvlText w:val="%6."/>
      <w:lvlJc w:val="righ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9" w:tentative="1">
      <w:start w:val="1"/>
      <w:numFmt w:val="lowerLetter"/>
      <w:lvlText w:val="%8)"/>
      <w:lvlJc w:val="left"/>
      <w:pPr>
        <w:tabs>
          <w:tab w:val="num" w:pos="3822"/>
        </w:tabs>
        <w:ind w:left="3822" w:hanging="420"/>
      </w:pPr>
    </w:lvl>
    <w:lvl w:ilvl="8" w:tplc="0409001B" w:tentative="1">
      <w:start w:val="1"/>
      <w:numFmt w:val="lowerRoman"/>
      <w:lvlText w:val="%9."/>
      <w:lvlJc w:val="right"/>
      <w:pPr>
        <w:tabs>
          <w:tab w:val="num" w:pos="4242"/>
        </w:tabs>
        <w:ind w:left="4242" w:hanging="420"/>
      </w:pPr>
    </w:lvl>
  </w:abstractNum>
  <w:abstractNum w:abstractNumId="96">
    <w:nsid w:val="022C708E"/>
    <w:multiLevelType w:val="hybridMultilevel"/>
    <w:tmpl w:val="8FBA665E"/>
    <w:styleLink w:val="List79"/>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97">
    <w:nsid w:val="022D2B52"/>
    <w:multiLevelType w:val="hybridMultilevel"/>
    <w:tmpl w:val="33720CAA"/>
    <w:styleLink w:val="List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nsid w:val="029B2CAF"/>
    <w:multiLevelType w:val="hybridMultilevel"/>
    <w:tmpl w:val="FB50BB88"/>
    <w:styleLink w:val="69"/>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99">
    <w:nsid w:val="02F10BD2"/>
    <w:multiLevelType w:val="hybridMultilevel"/>
    <w:tmpl w:val="9C4809CA"/>
    <w:styleLink w:val="82"/>
    <w:lvl w:ilvl="0" w:tplc="495256BC">
      <w:start w:val="1"/>
      <w:numFmt w:val="decimal"/>
      <w:lvlText w:val="%1."/>
      <w:lvlJc w:val="left"/>
      <w:pPr>
        <w:tabs>
          <w:tab w:val="num" w:pos="840"/>
        </w:tabs>
        <w:ind w:left="840" w:hanging="420"/>
      </w:pPr>
      <w:rPr>
        <w:rFonts w:hint="eastAsia"/>
        <w:sz w:val="21"/>
        <w:szCs w:val="21"/>
      </w:rPr>
    </w:lvl>
    <w:lvl w:ilvl="1" w:tplc="FBA20F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0">
    <w:nsid w:val="03C12388"/>
    <w:multiLevelType w:val="hybridMultilevel"/>
    <w:tmpl w:val="958C8AB8"/>
    <w:styleLink w:val="77"/>
    <w:lvl w:ilvl="0" w:tplc="917CE750">
      <w:start w:val="1"/>
      <w:numFmt w:val="decimal"/>
      <w:lvlText w:val="%1."/>
      <w:lvlJc w:val="left"/>
      <w:pPr>
        <w:tabs>
          <w:tab w:val="num" w:pos="360"/>
        </w:tabs>
        <w:ind w:left="360" w:hanging="360"/>
      </w:pPr>
      <w:rPr>
        <w:rFonts w:ascii="宋体" w:eastAsia="宋体" w:hint="default"/>
        <w:b/>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1">
    <w:nsid w:val="04A736D7"/>
    <w:multiLevelType w:val="multilevel"/>
    <w:tmpl w:val="12603B52"/>
    <w:styleLink w:val="List5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2">
    <w:nsid w:val="0631288A"/>
    <w:multiLevelType w:val="hybridMultilevel"/>
    <w:tmpl w:val="E800E0E0"/>
    <w:styleLink w:val="List10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nsid w:val="06855416"/>
    <w:multiLevelType w:val="multilevel"/>
    <w:tmpl w:val="4C6E65B2"/>
    <w:styleLink w:val="3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4">
    <w:nsid w:val="073E764E"/>
    <w:multiLevelType w:val="multilevel"/>
    <w:tmpl w:val="CD7226F0"/>
    <w:styleLink w:val="38"/>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5">
    <w:nsid w:val="07E03DA1"/>
    <w:multiLevelType w:val="multilevel"/>
    <w:tmpl w:val="051C569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6">
    <w:nsid w:val="080718C6"/>
    <w:multiLevelType w:val="hybridMultilevel"/>
    <w:tmpl w:val="1A964954"/>
    <w:styleLink w:val="74"/>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7">
    <w:nsid w:val="098023DA"/>
    <w:multiLevelType w:val="hybridMultilevel"/>
    <w:tmpl w:val="581C9278"/>
    <w:styleLink w:val="List75"/>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nsid w:val="09E96DC8"/>
    <w:multiLevelType w:val="hybridMultilevel"/>
    <w:tmpl w:val="D3108758"/>
    <w:styleLink w:val="25"/>
    <w:lvl w:ilvl="0" w:tplc="176E4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0A283EB4"/>
    <w:multiLevelType w:val="hybridMultilevel"/>
    <w:tmpl w:val="76CE60FE"/>
    <w:styleLink w:val="List94"/>
    <w:lvl w:ilvl="0" w:tplc="495256BC">
      <w:start w:val="1"/>
      <w:numFmt w:val="decimal"/>
      <w:lvlText w:val="%1."/>
      <w:lvlJc w:val="left"/>
      <w:pPr>
        <w:tabs>
          <w:tab w:val="num" w:pos="840"/>
        </w:tabs>
        <w:ind w:left="840" w:hanging="420"/>
      </w:pPr>
      <w:rPr>
        <w:rFonts w:hint="eastAsia"/>
        <w:sz w:val="21"/>
        <w:szCs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0">
    <w:nsid w:val="0A687383"/>
    <w:multiLevelType w:val="hybridMultilevel"/>
    <w:tmpl w:val="86700690"/>
    <w:styleLink w:val="76"/>
    <w:lvl w:ilvl="0" w:tplc="BC06AC26">
      <w:start w:val="1"/>
      <w:numFmt w:val="decimal"/>
      <w:lvlText w:val="%1."/>
      <w:lvlJc w:val="left"/>
      <w:pPr>
        <w:tabs>
          <w:tab w:val="num" w:pos="420"/>
        </w:tabs>
        <w:ind w:left="420" w:hanging="420"/>
      </w:pPr>
      <w:rPr>
        <w:rFonts w:ascii="Times New Roman" w:hAnsi="Times New Roman" w:hint="default"/>
      </w:rPr>
    </w:lvl>
    <w:lvl w:ilvl="1" w:tplc="495256BC">
      <w:start w:val="1"/>
      <w:numFmt w:val="decimal"/>
      <w:lvlText w:val="%2."/>
      <w:lvlJc w:val="left"/>
      <w:pPr>
        <w:tabs>
          <w:tab w:val="num" w:pos="840"/>
        </w:tabs>
        <w:ind w:left="840" w:hanging="420"/>
      </w:pPr>
      <w:rPr>
        <w:rFonts w:hint="eastAsia"/>
        <w:sz w:val="21"/>
        <w:szCs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nsid w:val="0A93659D"/>
    <w:multiLevelType w:val="multilevel"/>
    <w:tmpl w:val="27203EF6"/>
    <w:styleLink w:val="List5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2">
    <w:nsid w:val="0ADE2248"/>
    <w:multiLevelType w:val="hybridMultilevel"/>
    <w:tmpl w:val="152C9E86"/>
    <w:styleLink w:val="30"/>
    <w:lvl w:ilvl="0" w:tplc="9CDC2B62">
      <w:start w:val="1"/>
      <w:numFmt w:val="chineseCountingThousand"/>
      <w:lvlText w:val="%1、"/>
      <w:lvlJc w:val="left"/>
      <w:pPr>
        <w:tabs>
          <w:tab w:val="num" w:pos="360"/>
        </w:tabs>
        <w:ind w:left="-94" w:firstLine="548"/>
      </w:pPr>
      <w:rPr>
        <w:rFonts w:hint="eastAsia"/>
        <w:lang w:val="en-US"/>
      </w:rPr>
    </w:lvl>
    <w:lvl w:ilvl="1" w:tplc="1BECA808">
      <w:start w:val="1"/>
      <w:numFmt w:val="japaneseCounting"/>
      <w:lvlText w:val="%2、"/>
      <w:lvlJc w:val="left"/>
      <w:pPr>
        <w:tabs>
          <w:tab w:val="num" w:pos="1200"/>
        </w:tabs>
        <w:ind w:left="1200" w:hanging="420"/>
      </w:pPr>
      <w:rPr>
        <w:rFonts w:hint="default"/>
      </w:rPr>
    </w:lvl>
    <w:lvl w:ilvl="2" w:tplc="DE5AA5CC">
      <w:start w:val="7"/>
      <w:numFmt w:val="japaneseCounting"/>
      <w:lvlText w:val="第%3章"/>
      <w:lvlJc w:val="left"/>
      <w:pPr>
        <w:tabs>
          <w:tab w:val="num" w:pos="1935"/>
        </w:tabs>
        <w:ind w:left="1935" w:hanging="735"/>
      </w:pPr>
      <w:rPr>
        <w:rFonts w:hint="eastAsia"/>
      </w:rPr>
    </w:lvl>
    <w:lvl w:ilvl="3" w:tplc="28023F8C">
      <w:start w:val="1"/>
      <w:numFmt w:val="decimal"/>
      <w:lvlText w:val="%4."/>
      <w:lvlJc w:val="left"/>
      <w:pPr>
        <w:tabs>
          <w:tab w:val="num" w:pos="1980"/>
        </w:tabs>
        <w:ind w:left="1980" w:hanging="360"/>
      </w:pPr>
      <w:rPr>
        <w:rFonts w:hint="default"/>
      </w:r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3">
    <w:nsid w:val="0B2837E9"/>
    <w:multiLevelType w:val="multilevel"/>
    <w:tmpl w:val="4E1E46CA"/>
    <w:styleLink w:val="List48"/>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4">
    <w:nsid w:val="0BAB6363"/>
    <w:multiLevelType w:val="hybridMultilevel"/>
    <w:tmpl w:val="241222AC"/>
    <w:lvl w:ilvl="0" w:tplc="78DCF966">
      <w:start w:val="1"/>
      <w:numFmt w:val="decimal"/>
      <w:lvlText w:val="%1."/>
      <w:lvlJc w:val="left"/>
      <w:pPr>
        <w:tabs>
          <w:tab w:val="num" w:pos="885"/>
        </w:tabs>
        <w:ind w:left="885"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5">
    <w:nsid w:val="0BC47FA7"/>
    <w:multiLevelType w:val="hybridMultilevel"/>
    <w:tmpl w:val="F6826D9A"/>
    <w:styleLink w:val="List77"/>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6">
    <w:nsid w:val="0C803610"/>
    <w:multiLevelType w:val="multilevel"/>
    <w:tmpl w:val="8F204168"/>
    <w:styleLink w:val="36"/>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7">
    <w:nsid w:val="0D0A6DCF"/>
    <w:multiLevelType w:val="hybridMultilevel"/>
    <w:tmpl w:val="93329386"/>
    <w:lvl w:ilvl="0" w:tplc="958C87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0DA22441"/>
    <w:multiLevelType w:val="hybridMultilevel"/>
    <w:tmpl w:val="09CC2930"/>
    <w:styleLink w:val="List1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9">
    <w:nsid w:val="0EC67818"/>
    <w:multiLevelType w:val="hybridMultilevel"/>
    <w:tmpl w:val="FC4219B0"/>
    <w:styleLink w:val="List85"/>
    <w:lvl w:ilvl="0" w:tplc="0409000F">
      <w:start w:val="1"/>
      <w:numFmt w:val="decimal"/>
      <w:lvlText w:val="%1."/>
      <w:lvlJc w:val="left"/>
      <w:pPr>
        <w:tabs>
          <w:tab w:val="num" w:pos="1440"/>
        </w:tabs>
        <w:ind w:left="1440" w:hanging="420"/>
      </w:p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120">
    <w:nsid w:val="0F3C2433"/>
    <w:multiLevelType w:val="hybridMultilevel"/>
    <w:tmpl w:val="9A320C56"/>
    <w:styleLink w:val="List95"/>
    <w:lvl w:ilvl="0" w:tplc="C03AEC20">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1">
    <w:nsid w:val="0F80416D"/>
    <w:multiLevelType w:val="hybridMultilevel"/>
    <w:tmpl w:val="87F8AE66"/>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22">
    <w:nsid w:val="109440EB"/>
    <w:multiLevelType w:val="hybridMultilevel"/>
    <w:tmpl w:val="4E3602CC"/>
    <w:styleLink w:val="List98"/>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3">
    <w:nsid w:val="11440AEC"/>
    <w:multiLevelType w:val="hybridMultilevel"/>
    <w:tmpl w:val="54244164"/>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4">
    <w:nsid w:val="1232316D"/>
    <w:multiLevelType w:val="multilevel"/>
    <w:tmpl w:val="D8CA5098"/>
    <w:styleLink w:val="41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25">
    <w:nsid w:val="12561F99"/>
    <w:multiLevelType w:val="hybridMultilevel"/>
    <w:tmpl w:val="C340F79A"/>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6">
    <w:nsid w:val="12D947E3"/>
    <w:multiLevelType w:val="hybridMultilevel"/>
    <w:tmpl w:val="0DDAC786"/>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27">
    <w:nsid w:val="14234494"/>
    <w:multiLevelType w:val="multilevel"/>
    <w:tmpl w:val="3024632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28">
    <w:nsid w:val="14954ACE"/>
    <w:multiLevelType w:val="hybridMultilevel"/>
    <w:tmpl w:val="2138DE1A"/>
    <w:styleLink w:val="List68"/>
    <w:lvl w:ilvl="0" w:tplc="0409000F">
      <w:start w:val="1"/>
      <w:numFmt w:val="decimal"/>
      <w:lvlText w:val="%1."/>
      <w:lvlJc w:val="left"/>
      <w:pPr>
        <w:tabs>
          <w:tab w:val="num" w:pos="1220"/>
        </w:tabs>
        <w:ind w:left="1220" w:hanging="420"/>
      </w:p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29">
    <w:nsid w:val="166010E6"/>
    <w:multiLevelType w:val="multilevel"/>
    <w:tmpl w:val="E70E8592"/>
    <w:styleLink w:val="List55"/>
    <w:lvl w:ilvl="0">
      <w:start w:val="1"/>
      <w:numFmt w:val="decimal"/>
      <w:lvlText w:val="%1."/>
      <w:lvlJc w:val="left"/>
      <w:pPr>
        <w:ind w:left="114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30">
    <w:nsid w:val="16851672"/>
    <w:multiLevelType w:val="hybridMultilevel"/>
    <w:tmpl w:val="6DFA76D2"/>
    <w:styleLink w:val="65"/>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1">
    <w:nsid w:val="176E117E"/>
    <w:multiLevelType w:val="hybridMultilevel"/>
    <w:tmpl w:val="70C6F820"/>
    <w:styleLink w:val="List104"/>
    <w:lvl w:ilvl="0" w:tplc="3DC8AFCA">
      <w:start w:val="1"/>
      <w:numFmt w:val="none"/>
      <w:lvlText w:val="一、"/>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2">
    <w:nsid w:val="183D14A8"/>
    <w:multiLevelType w:val="hybridMultilevel"/>
    <w:tmpl w:val="669ABB7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3">
    <w:nsid w:val="184251C6"/>
    <w:multiLevelType w:val="hybridMultilevel"/>
    <w:tmpl w:val="E0302FBC"/>
    <w:styleLink w:val="List103"/>
    <w:lvl w:ilvl="0" w:tplc="0409000F">
      <w:start w:val="1"/>
      <w:numFmt w:val="decimal"/>
      <w:lvlText w:val="%1."/>
      <w:lvlJc w:val="left"/>
      <w:pPr>
        <w:tabs>
          <w:tab w:val="num" w:pos="1630"/>
        </w:tabs>
        <w:ind w:left="1630" w:hanging="420"/>
      </w:pPr>
    </w:lvl>
    <w:lvl w:ilvl="1" w:tplc="04090019" w:tentative="1">
      <w:start w:val="1"/>
      <w:numFmt w:val="lowerLetter"/>
      <w:lvlText w:val="%2)"/>
      <w:lvlJc w:val="left"/>
      <w:pPr>
        <w:tabs>
          <w:tab w:val="num" w:pos="2050"/>
        </w:tabs>
        <w:ind w:left="2050" w:hanging="420"/>
      </w:pPr>
    </w:lvl>
    <w:lvl w:ilvl="2" w:tplc="0409001B" w:tentative="1">
      <w:start w:val="1"/>
      <w:numFmt w:val="lowerRoman"/>
      <w:lvlText w:val="%3."/>
      <w:lvlJc w:val="right"/>
      <w:pPr>
        <w:tabs>
          <w:tab w:val="num" w:pos="2470"/>
        </w:tabs>
        <w:ind w:left="2470" w:hanging="420"/>
      </w:pPr>
    </w:lvl>
    <w:lvl w:ilvl="3" w:tplc="0409000F" w:tentative="1">
      <w:start w:val="1"/>
      <w:numFmt w:val="decimal"/>
      <w:lvlText w:val="%4."/>
      <w:lvlJc w:val="left"/>
      <w:pPr>
        <w:tabs>
          <w:tab w:val="num" w:pos="2890"/>
        </w:tabs>
        <w:ind w:left="2890" w:hanging="420"/>
      </w:pPr>
    </w:lvl>
    <w:lvl w:ilvl="4" w:tplc="04090019" w:tentative="1">
      <w:start w:val="1"/>
      <w:numFmt w:val="lowerLetter"/>
      <w:lvlText w:val="%5)"/>
      <w:lvlJc w:val="left"/>
      <w:pPr>
        <w:tabs>
          <w:tab w:val="num" w:pos="3310"/>
        </w:tabs>
        <w:ind w:left="3310" w:hanging="420"/>
      </w:pPr>
    </w:lvl>
    <w:lvl w:ilvl="5" w:tplc="0409001B" w:tentative="1">
      <w:start w:val="1"/>
      <w:numFmt w:val="lowerRoman"/>
      <w:lvlText w:val="%6."/>
      <w:lvlJc w:val="right"/>
      <w:pPr>
        <w:tabs>
          <w:tab w:val="num" w:pos="3730"/>
        </w:tabs>
        <w:ind w:left="3730" w:hanging="420"/>
      </w:pPr>
    </w:lvl>
    <w:lvl w:ilvl="6" w:tplc="0409000F" w:tentative="1">
      <w:start w:val="1"/>
      <w:numFmt w:val="decimal"/>
      <w:lvlText w:val="%7."/>
      <w:lvlJc w:val="left"/>
      <w:pPr>
        <w:tabs>
          <w:tab w:val="num" w:pos="4150"/>
        </w:tabs>
        <w:ind w:left="4150" w:hanging="420"/>
      </w:pPr>
    </w:lvl>
    <w:lvl w:ilvl="7" w:tplc="04090019" w:tentative="1">
      <w:start w:val="1"/>
      <w:numFmt w:val="lowerLetter"/>
      <w:lvlText w:val="%8)"/>
      <w:lvlJc w:val="left"/>
      <w:pPr>
        <w:tabs>
          <w:tab w:val="num" w:pos="4570"/>
        </w:tabs>
        <w:ind w:left="4570" w:hanging="420"/>
      </w:pPr>
    </w:lvl>
    <w:lvl w:ilvl="8" w:tplc="0409001B" w:tentative="1">
      <w:start w:val="1"/>
      <w:numFmt w:val="lowerRoman"/>
      <w:lvlText w:val="%9."/>
      <w:lvlJc w:val="right"/>
      <w:pPr>
        <w:tabs>
          <w:tab w:val="num" w:pos="4990"/>
        </w:tabs>
        <w:ind w:left="4990" w:hanging="420"/>
      </w:pPr>
    </w:lvl>
  </w:abstractNum>
  <w:abstractNum w:abstractNumId="134">
    <w:nsid w:val="18786AE6"/>
    <w:multiLevelType w:val="multilevel"/>
    <w:tmpl w:val="A6DCB86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5">
    <w:nsid w:val="18B352C6"/>
    <w:multiLevelType w:val="multilevel"/>
    <w:tmpl w:val="74B832F6"/>
    <w:styleLink w:val="44"/>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36">
    <w:nsid w:val="18CC0E32"/>
    <w:multiLevelType w:val="hybridMultilevel"/>
    <w:tmpl w:val="85E6699A"/>
    <w:styleLink w:val="86"/>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7">
    <w:nsid w:val="192F5323"/>
    <w:multiLevelType w:val="hybridMultilevel"/>
    <w:tmpl w:val="CAF6E9CC"/>
    <w:styleLink w:val="73"/>
    <w:lvl w:ilvl="0" w:tplc="0409000F">
      <w:start w:val="1"/>
      <w:numFmt w:val="decimal"/>
      <w:lvlText w:val="%1."/>
      <w:lvlJc w:val="left"/>
      <w:pPr>
        <w:tabs>
          <w:tab w:val="num" w:pos="1380"/>
        </w:tabs>
        <w:ind w:left="1380" w:hanging="420"/>
      </w:pPr>
      <w:rPr>
        <w:rFonts w:hint="eastAsia"/>
      </w:rPr>
    </w:lvl>
    <w:lvl w:ilvl="1" w:tplc="22903148">
      <w:start w:val="1"/>
      <w:numFmt w:val="decimal"/>
      <w:lvlText w:val="%2、"/>
      <w:lvlJc w:val="left"/>
      <w:pPr>
        <w:tabs>
          <w:tab w:val="num" w:pos="1455"/>
        </w:tabs>
        <w:ind w:left="1455" w:hanging="675"/>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8">
    <w:nsid w:val="193B22BE"/>
    <w:multiLevelType w:val="hybridMultilevel"/>
    <w:tmpl w:val="12580EA2"/>
    <w:styleLink w:val="55"/>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9">
    <w:nsid w:val="19591F11"/>
    <w:multiLevelType w:val="hybridMultilevel"/>
    <w:tmpl w:val="EECA3AD2"/>
    <w:lvl w:ilvl="0" w:tplc="318291E2">
      <w:start w:val="1"/>
      <w:numFmt w:val="decimal"/>
      <w:lvlText w:val="%1、"/>
      <w:lvlJc w:val="left"/>
      <w:pPr>
        <w:tabs>
          <w:tab w:val="num" w:pos="780"/>
        </w:tabs>
        <w:ind w:left="780" w:hanging="360"/>
      </w:pPr>
      <w:rPr>
        <w:rFonts w:ascii="Times New Roman" w:hAnsi="Times New Roman" w:cs="宋体"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0">
    <w:nsid w:val="1A8B6C7F"/>
    <w:multiLevelType w:val="hybridMultilevel"/>
    <w:tmpl w:val="054EE8C6"/>
    <w:lvl w:ilvl="0" w:tplc="6A942482">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1">
    <w:nsid w:val="1A8F12E9"/>
    <w:multiLevelType w:val="hybridMultilevel"/>
    <w:tmpl w:val="61A8C11A"/>
    <w:lvl w:ilvl="0" w:tplc="495256BC">
      <w:start w:val="1"/>
      <w:numFmt w:val="decimal"/>
      <w:lvlText w:val="%1."/>
      <w:lvlJc w:val="left"/>
      <w:pPr>
        <w:tabs>
          <w:tab w:val="num" w:pos="840"/>
        </w:tabs>
        <w:ind w:left="840" w:hanging="420"/>
      </w:pPr>
      <w:rPr>
        <w:rFonts w:hint="eastAsia"/>
        <w:sz w:val="21"/>
        <w:szCs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2">
    <w:nsid w:val="1A9C1952"/>
    <w:multiLevelType w:val="multilevel"/>
    <w:tmpl w:val="3848AD7A"/>
    <w:styleLink w:val="List41"/>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3">
    <w:nsid w:val="1B140C21"/>
    <w:multiLevelType w:val="multilevel"/>
    <w:tmpl w:val="0D14087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4">
    <w:nsid w:val="1B664AC3"/>
    <w:multiLevelType w:val="hybridMultilevel"/>
    <w:tmpl w:val="B8B697B2"/>
    <w:styleLink w:val="67"/>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5">
    <w:nsid w:val="1D0A3805"/>
    <w:multiLevelType w:val="hybridMultilevel"/>
    <w:tmpl w:val="1212BB5E"/>
    <w:lvl w:ilvl="0" w:tplc="0409000F">
      <w:start w:val="1"/>
      <w:numFmt w:val="decimal"/>
      <w:lvlText w:val="%1."/>
      <w:lvlJc w:val="left"/>
      <w:pPr>
        <w:tabs>
          <w:tab w:val="num" w:pos="1560"/>
        </w:tabs>
        <w:ind w:left="1560" w:hanging="420"/>
      </w:pPr>
      <w:rPr>
        <w:rFonts w:hint="eastAsia"/>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46">
    <w:nsid w:val="1DA16C1C"/>
    <w:multiLevelType w:val="hybridMultilevel"/>
    <w:tmpl w:val="C69CC9E4"/>
    <w:styleLink w:val="90"/>
    <w:lvl w:ilvl="0" w:tplc="0409000F">
      <w:start w:val="1"/>
      <w:numFmt w:val="decimal"/>
      <w:lvlText w:val="%1."/>
      <w:lvlJc w:val="left"/>
      <w:pPr>
        <w:tabs>
          <w:tab w:val="num" w:pos="1860"/>
        </w:tabs>
        <w:ind w:left="186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7">
    <w:nsid w:val="1DCB1CE1"/>
    <w:multiLevelType w:val="hybridMultilevel"/>
    <w:tmpl w:val="2F9020EE"/>
    <w:styleLink w:val="56"/>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8">
    <w:nsid w:val="1DE17919"/>
    <w:multiLevelType w:val="hybridMultilevel"/>
    <w:tmpl w:val="6316B706"/>
    <w:styleLink w:val="List61"/>
    <w:lvl w:ilvl="0" w:tplc="0409000F">
      <w:start w:val="1"/>
      <w:numFmt w:val="decimal"/>
      <w:lvlText w:val="%1."/>
      <w:lvlJc w:val="left"/>
      <w:pPr>
        <w:tabs>
          <w:tab w:val="num" w:pos="1440"/>
        </w:tabs>
        <w:ind w:left="1440" w:hanging="420"/>
      </w:pPr>
      <w:rPr>
        <w:rFonts w:hint="eastAsia"/>
      </w:rPr>
    </w:lvl>
    <w:lvl w:ilvl="1" w:tplc="04090019" w:tentative="1">
      <w:start w:val="1"/>
      <w:numFmt w:val="lowerLetter"/>
      <w:lvlText w:val="%2)"/>
      <w:lvlJc w:val="left"/>
      <w:pPr>
        <w:tabs>
          <w:tab w:val="num" w:pos="1220"/>
        </w:tabs>
        <w:ind w:left="1220" w:hanging="420"/>
      </w:pPr>
    </w:lvl>
    <w:lvl w:ilvl="2" w:tplc="0409001B" w:tentative="1">
      <w:start w:val="1"/>
      <w:numFmt w:val="lowerRoman"/>
      <w:lvlText w:val="%3."/>
      <w:lvlJc w:val="righ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9" w:tentative="1">
      <w:start w:val="1"/>
      <w:numFmt w:val="lowerLetter"/>
      <w:lvlText w:val="%5)"/>
      <w:lvlJc w:val="left"/>
      <w:pPr>
        <w:tabs>
          <w:tab w:val="num" w:pos="2480"/>
        </w:tabs>
        <w:ind w:left="2480" w:hanging="420"/>
      </w:pPr>
    </w:lvl>
    <w:lvl w:ilvl="5" w:tplc="0409001B" w:tentative="1">
      <w:start w:val="1"/>
      <w:numFmt w:val="lowerRoman"/>
      <w:lvlText w:val="%6."/>
      <w:lvlJc w:val="righ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9" w:tentative="1">
      <w:start w:val="1"/>
      <w:numFmt w:val="lowerLetter"/>
      <w:lvlText w:val="%8)"/>
      <w:lvlJc w:val="left"/>
      <w:pPr>
        <w:tabs>
          <w:tab w:val="num" w:pos="3740"/>
        </w:tabs>
        <w:ind w:left="3740" w:hanging="420"/>
      </w:pPr>
    </w:lvl>
    <w:lvl w:ilvl="8" w:tplc="0409001B" w:tentative="1">
      <w:start w:val="1"/>
      <w:numFmt w:val="lowerRoman"/>
      <w:lvlText w:val="%9."/>
      <w:lvlJc w:val="right"/>
      <w:pPr>
        <w:tabs>
          <w:tab w:val="num" w:pos="4160"/>
        </w:tabs>
        <w:ind w:left="4160" w:hanging="420"/>
      </w:pPr>
    </w:lvl>
  </w:abstractNum>
  <w:abstractNum w:abstractNumId="149">
    <w:nsid w:val="1EEF7069"/>
    <w:multiLevelType w:val="multilevel"/>
    <w:tmpl w:val="7DE6634A"/>
    <w:styleLink w:val="39"/>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50">
    <w:nsid w:val="1F140B3C"/>
    <w:multiLevelType w:val="multilevel"/>
    <w:tmpl w:val="77B280F8"/>
    <w:lvl w:ilvl="0">
      <w:start w:val="1"/>
      <w:numFmt w:val="decimal"/>
      <w:lvlText w:val="%1."/>
      <w:lvlJc w:val="left"/>
      <w:pPr>
        <w:tabs>
          <w:tab w:val="num" w:pos="420"/>
        </w:tabs>
        <w:ind w:left="420" w:hanging="420"/>
      </w:pPr>
      <w:rPr>
        <w:rFonts w:ascii="宋体" w:eastAsia="宋体" w:hAnsi="宋体" w:hint="eastAsia"/>
      </w:rPr>
    </w:lvl>
    <w:lvl w:ilvl="1">
      <w:start w:val="1"/>
      <w:numFmt w:val="japaneseCounting"/>
      <w:lvlText w:val="第%2篇"/>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1">
    <w:nsid w:val="203669FF"/>
    <w:multiLevelType w:val="hybridMultilevel"/>
    <w:tmpl w:val="3954B258"/>
    <w:styleLink w:val="63"/>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nsid w:val="20CB5662"/>
    <w:multiLevelType w:val="hybridMultilevel"/>
    <w:tmpl w:val="750270C2"/>
    <w:lvl w:ilvl="0" w:tplc="495256BC">
      <w:start w:val="1"/>
      <w:numFmt w:val="decimal"/>
      <w:lvlText w:val="%1."/>
      <w:lvlJc w:val="left"/>
      <w:pPr>
        <w:tabs>
          <w:tab w:val="num" w:pos="854"/>
        </w:tabs>
        <w:ind w:left="854" w:hanging="420"/>
      </w:pPr>
      <w:rPr>
        <w:rFonts w:hint="eastAsia"/>
        <w:sz w:val="21"/>
        <w:szCs w:val="21"/>
      </w:rPr>
    </w:lvl>
    <w:lvl w:ilvl="1" w:tplc="04090019" w:tentative="1">
      <w:start w:val="1"/>
      <w:numFmt w:val="lowerLetter"/>
      <w:lvlText w:val="%2)"/>
      <w:lvlJc w:val="left"/>
      <w:pPr>
        <w:tabs>
          <w:tab w:val="num" w:pos="1274"/>
        </w:tabs>
        <w:ind w:left="1274" w:hanging="420"/>
      </w:pPr>
    </w:lvl>
    <w:lvl w:ilvl="2" w:tplc="0409001B" w:tentative="1">
      <w:start w:val="1"/>
      <w:numFmt w:val="lowerRoman"/>
      <w:lvlText w:val="%3."/>
      <w:lvlJc w:val="righ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9" w:tentative="1">
      <w:start w:val="1"/>
      <w:numFmt w:val="lowerLetter"/>
      <w:lvlText w:val="%5)"/>
      <w:lvlJc w:val="left"/>
      <w:pPr>
        <w:tabs>
          <w:tab w:val="num" w:pos="2534"/>
        </w:tabs>
        <w:ind w:left="2534" w:hanging="420"/>
      </w:pPr>
    </w:lvl>
    <w:lvl w:ilvl="5" w:tplc="0409001B" w:tentative="1">
      <w:start w:val="1"/>
      <w:numFmt w:val="lowerRoman"/>
      <w:lvlText w:val="%6."/>
      <w:lvlJc w:val="righ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9" w:tentative="1">
      <w:start w:val="1"/>
      <w:numFmt w:val="lowerLetter"/>
      <w:lvlText w:val="%8)"/>
      <w:lvlJc w:val="left"/>
      <w:pPr>
        <w:tabs>
          <w:tab w:val="num" w:pos="3794"/>
        </w:tabs>
        <w:ind w:left="3794" w:hanging="420"/>
      </w:pPr>
    </w:lvl>
    <w:lvl w:ilvl="8" w:tplc="0409001B" w:tentative="1">
      <w:start w:val="1"/>
      <w:numFmt w:val="lowerRoman"/>
      <w:lvlText w:val="%9."/>
      <w:lvlJc w:val="right"/>
      <w:pPr>
        <w:tabs>
          <w:tab w:val="num" w:pos="4214"/>
        </w:tabs>
        <w:ind w:left="4214" w:hanging="420"/>
      </w:pPr>
    </w:lvl>
  </w:abstractNum>
  <w:abstractNum w:abstractNumId="153">
    <w:nsid w:val="20F512CB"/>
    <w:multiLevelType w:val="multilevel"/>
    <w:tmpl w:val="4BB852A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4">
    <w:nsid w:val="21125727"/>
    <w:multiLevelType w:val="multilevel"/>
    <w:tmpl w:val="6E1A7918"/>
    <w:styleLink w:val="List4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5">
    <w:nsid w:val="21AC09A3"/>
    <w:multiLevelType w:val="hybridMultilevel"/>
    <w:tmpl w:val="A9663C12"/>
    <w:lvl w:ilvl="0" w:tplc="7CF2E09C">
      <w:start w:val="1"/>
      <w:numFmt w:val="decimal"/>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6">
    <w:nsid w:val="21B84562"/>
    <w:multiLevelType w:val="hybridMultilevel"/>
    <w:tmpl w:val="B7907F8E"/>
    <w:lvl w:ilvl="0" w:tplc="D6B8D2A6">
      <w:start w:val="3"/>
      <w:numFmt w:val="japaneseCounting"/>
      <w:lvlText w:val="第%1章"/>
      <w:lvlJc w:val="left"/>
      <w:pPr>
        <w:tabs>
          <w:tab w:val="num" w:pos="1262"/>
        </w:tabs>
        <w:ind w:left="1262" w:hanging="84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57">
    <w:nsid w:val="22107EF7"/>
    <w:multiLevelType w:val="hybridMultilevel"/>
    <w:tmpl w:val="4DDC42E0"/>
    <w:styleLink w:val="List74"/>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8">
    <w:nsid w:val="22D56B98"/>
    <w:multiLevelType w:val="hybridMultilevel"/>
    <w:tmpl w:val="E8FCB364"/>
    <w:styleLink w:val="29"/>
    <w:lvl w:ilvl="0" w:tplc="54D61D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9">
    <w:nsid w:val="22D85F59"/>
    <w:multiLevelType w:val="multilevel"/>
    <w:tmpl w:val="53066C38"/>
    <w:styleLink w:val="43"/>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0">
    <w:nsid w:val="24B85FCA"/>
    <w:multiLevelType w:val="hybridMultilevel"/>
    <w:tmpl w:val="343656FE"/>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61">
    <w:nsid w:val="24ED4E1E"/>
    <w:multiLevelType w:val="multilevel"/>
    <w:tmpl w:val="116E16D4"/>
    <w:lvl w:ilvl="0">
      <w:start w:val="1"/>
      <w:numFmt w:val="decimal"/>
      <w:lvlText w:val="%1."/>
      <w:lvlJc w:val="left"/>
      <w:pPr>
        <w:ind w:left="114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2">
    <w:nsid w:val="259866A8"/>
    <w:multiLevelType w:val="hybridMultilevel"/>
    <w:tmpl w:val="05A84628"/>
    <w:styleLink w:val="List87"/>
    <w:lvl w:ilvl="0" w:tplc="BC06AC26">
      <w:start w:val="1"/>
      <w:numFmt w:val="decimal"/>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3">
    <w:nsid w:val="25AE4109"/>
    <w:multiLevelType w:val="multilevel"/>
    <w:tmpl w:val="894EE872"/>
    <w:styleLink w:val="List105"/>
    <w:lvl w:ilvl="0">
      <w:start w:val="1"/>
      <w:numFmt w:val="chineseCounting"/>
      <w:lvlText w:val="%1."/>
      <w:lvlJc w:val="left"/>
      <w:pPr>
        <w:tabs>
          <w:tab w:val="num" w:pos="1096"/>
        </w:tabs>
        <w:ind w:left="1096" w:hanging="102"/>
      </w:pPr>
      <w:rPr>
        <w:rFonts w:ascii="黑体" w:eastAsia="黑体" w:hAnsi="黑体" w:cs="黑体" w:hint="default"/>
        <w:b/>
        <w:bCs/>
        <w:kern w:val="0"/>
        <w:position w:val="0"/>
        <w:sz w:val="24"/>
        <w:szCs w:val="24"/>
      </w:rPr>
    </w:lvl>
    <w:lvl w:ilvl="1">
      <w:start w:val="1"/>
      <w:numFmt w:val="chineseCounting"/>
      <w:lvlText w:val="%1.%2."/>
      <w:lvlJc w:val="left"/>
      <w:pPr>
        <w:tabs>
          <w:tab w:val="num" w:pos="1110"/>
        </w:tabs>
      </w:pPr>
      <w:rPr>
        <w:rFonts w:ascii="黑体" w:eastAsia="黑体" w:hAnsi="黑体" w:cs="黑体" w:hint="default"/>
        <w:b/>
        <w:bCs/>
        <w:kern w:val="0"/>
        <w:position w:val="0"/>
        <w:sz w:val="24"/>
        <w:szCs w:val="24"/>
      </w:rPr>
    </w:lvl>
    <w:lvl w:ilvl="2">
      <w:start w:val="1"/>
      <w:numFmt w:val="chineseCounting"/>
      <w:lvlText w:val="%3."/>
      <w:lvlJc w:val="left"/>
      <w:pPr>
        <w:tabs>
          <w:tab w:val="num" w:pos="1110"/>
        </w:tabs>
      </w:pPr>
      <w:rPr>
        <w:rFonts w:ascii="黑体" w:eastAsia="黑体" w:hAnsi="黑体" w:cs="黑体" w:hint="default"/>
        <w:b/>
        <w:bCs/>
        <w:kern w:val="0"/>
        <w:position w:val="0"/>
        <w:sz w:val="24"/>
        <w:szCs w:val="24"/>
      </w:rPr>
    </w:lvl>
    <w:lvl w:ilvl="3">
      <w:start w:val="1"/>
      <w:numFmt w:val="chineseCounting"/>
      <w:lvlText w:val="%4."/>
      <w:lvlJc w:val="left"/>
      <w:pPr>
        <w:tabs>
          <w:tab w:val="num" w:pos="1110"/>
        </w:tabs>
      </w:pPr>
      <w:rPr>
        <w:rFonts w:ascii="黑体" w:eastAsia="黑体" w:hAnsi="黑体" w:cs="黑体" w:hint="default"/>
        <w:b/>
        <w:bCs/>
        <w:kern w:val="0"/>
        <w:position w:val="0"/>
        <w:sz w:val="24"/>
        <w:szCs w:val="24"/>
      </w:rPr>
    </w:lvl>
    <w:lvl w:ilvl="4">
      <w:start w:val="1"/>
      <w:numFmt w:val="chineseCounting"/>
      <w:lvlText w:val="%5."/>
      <w:lvlJc w:val="left"/>
      <w:pPr>
        <w:tabs>
          <w:tab w:val="num" w:pos="1110"/>
        </w:tabs>
      </w:pPr>
      <w:rPr>
        <w:rFonts w:ascii="黑体" w:eastAsia="黑体" w:hAnsi="黑体" w:cs="黑体" w:hint="default"/>
        <w:b/>
        <w:bCs/>
        <w:kern w:val="0"/>
        <w:position w:val="0"/>
        <w:sz w:val="24"/>
        <w:szCs w:val="24"/>
      </w:rPr>
    </w:lvl>
    <w:lvl w:ilvl="5">
      <w:start w:val="1"/>
      <w:numFmt w:val="chineseCounting"/>
      <w:lvlText w:val="%6."/>
      <w:lvlJc w:val="left"/>
      <w:pPr>
        <w:tabs>
          <w:tab w:val="num" w:pos="1110"/>
        </w:tabs>
      </w:pPr>
      <w:rPr>
        <w:rFonts w:ascii="黑体" w:eastAsia="黑体" w:hAnsi="黑体" w:cs="黑体" w:hint="default"/>
        <w:b/>
        <w:bCs/>
        <w:kern w:val="0"/>
        <w:position w:val="0"/>
        <w:sz w:val="24"/>
        <w:szCs w:val="24"/>
      </w:rPr>
    </w:lvl>
    <w:lvl w:ilvl="6">
      <w:start w:val="1"/>
      <w:numFmt w:val="chineseCounting"/>
      <w:lvlText w:val="%7."/>
      <w:lvlJc w:val="left"/>
      <w:pPr>
        <w:tabs>
          <w:tab w:val="num" w:pos="1110"/>
        </w:tabs>
      </w:pPr>
      <w:rPr>
        <w:rFonts w:ascii="黑体" w:eastAsia="黑体" w:hAnsi="黑体" w:cs="黑体" w:hint="default"/>
        <w:b/>
        <w:bCs/>
        <w:kern w:val="0"/>
        <w:position w:val="0"/>
        <w:sz w:val="24"/>
        <w:szCs w:val="24"/>
      </w:rPr>
    </w:lvl>
    <w:lvl w:ilvl="7">
      <w:start w:val="1"/>
      <w:numFmt w:val="chineseCounting"/>
      <w:lvlText w:val="%8."/>
      <w:lvlJc w:val="left"/>
      <w:pPr>
        <w:tabs>
          <w:tab w:val="num" w:pos="1110"/>
        </w:tabs>
      </w:pPr>
      <w:rPr>
        <w:rFonts w:ascii="黑体" w:eastAsia="黑体" w:hAnsi="黑体" w:cs="黑体" w:hint="default"/>
        <w:b/>
        <w:bCs/>
        <w:kern w:val="0"/>
        <w:position w:val="0"/>
        <w:sz w:val="24"/>
        <w:szCs w:val="24"/>
      </w:rPr>
    </w:lvl>
    <w:lvl w:ilvl="8">
      <w:start w:val="1"/>
      <w:numFmt w:val="chineseCounting"/>
      <w:lvlText w:val="%9."/>
      <w:lvlJc w:val="left"/>
      <w:pPr>
        <w:tabs>
          <w:tab w:val="num" w:pos="1110"/>
        </w:tabs>
      </w:pPr>
      <w:rPr>
        <w:rFonts w:ascii="黑体" w:eastAsia="黑体" w:hAnsi="黑体" w:cs="黑体" w:hint="default"/>
        <w:b/>
        <w:bCs/>
        <w:kern w:val="0"/>
        <w:position w:val="0"/>
        <w:sz w:val="24"/>
        <w:szCs w:val="24"/>
      </w:rPr>
    </w:lvl>
  </w:abstractNum>
  <w:abstractNum w:abstractNumId="164">
    <w:nsid w:val="26873E10"/>
    <w:multiLevelType w:val="multilevel"/>
    <w:tmpl w:val="000000C6"/>
    <w:styleLink w:val="List3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5">
    <w:nsid w:val="27C86FCD"/>
    <w:multiLevelType w:val="hybridMultilevel"/>
    <w:tmpl w:val="9E9C770C"/>
    <w:styleLink w:val="83"/>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6">
    <w:nsid w:val="28614049"/>
    <w:multiLevelType w:val="hybridMultilevel"/>
    <w:tmpl w:val="D8A6EFC4"/>
    <w:styleLink w:val="List90"/>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167">
    <w:nsid w:val="28F61D3A"/>
    <w:multiLevelType w:val="multilevel"/>
    <w:tmpl w:val="D1786C8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8">
    <w:nsid w:val="291A0661"/>
    <w:multiLevelType w:val="hybridMultilevel"/>
    <w:tmpl w:val="D6A03F6C"/>
    <w:styleLink w:val="List83"/>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9">
    <w:nsid w:val="2A0379E8"/>
    <w:multiLevelType w:val="hybridMultilevel"/>
    <w:tmpl w:val="63B6B908"/>
    <w:lvl w:ilvl="0" w:tplc="B060FA7E">
      <w:start w:val="1"/>
      <w:numFmt w:val="japaneseCounting"/>
      <w:lvlText w:val="（%1）"/>
      <w:lvlJc w:val="left"/>
      <w:pPr>
        <w:tabs>
          <w:tab w:val="num" w:pos="1160"/>
        </w:tabs>
        <w:ind w:left="1160" w:hanging="72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170">
    <w:nsid w:val="2B0E6787"/>
    <w:multiLevelType w:val="hybridMultilevel"/>
    <w:tmpl w:val="6C7C4CE0"/>
    <w:styleLink w:val="List39"/>
    <w:lvl w:ilvl="0" w:tplc="68FE2F1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2B7F5936"/>
    <w:multiLevelType w:val="hybridMultilevel"/>
    <w:tmpl w:val="A184E4AE"/>
    <w:styleLink w:val="53"/>
    <w:lvl w:ilvl="0" w:tplc="A0464AA8">
      <w:start w:val="1"/>
      <w:numFmt w:val="decimal"/>
      <w:lvlText w:val="%1、"/>
      <w:lvlJc w:val="left"/>
      <w:pPr>
        <w:tabs>
          <w:tab w:val="num" w:pos="1500"/>
        </w:tabs>
        <w:ind w:left="1500" w:hanging="480"/>
      </w:pPr>
      <w:rPr>
        <w:rFonts w:hint="eastAsia"/>
      </w:rPr>
    </w:lvl>
    <w:lvl w:ilvl="1" w:tplc="0409000F">
      <w:start w:val="1"/>
      <w:numFmt w:val="decimal"/>
      <w:lvlText w:val="%2."/>
      <w:lvlJc w:val="left"/>
      <w:pPr>
        <w:tabs>
          <w:tab w:val="num" w:pos="1220"/>
        </w:tabs>
        <w:ind w:left="1220" w:hanging="420"/>
      </w:pPr>
      <w:rPr>
        <w:rFonts w:hint="eastAsia"/>
      </w:rPr>
    </w:lvl>
    <w:lvl w:ilvl="2" w:tplc="0409001B" w:tentative="1">
      <w:start w:val="1"/>
      <w:numFmt w:val="lowerRoman"/>
      <w:lvlText w:val="%3."/>
      <w:lvlJc w:val="righ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9" w:tentative="1">
      <w:start w:val="1"/>
      <w:numFmt w:val="lowerLetter"/>
      <w:lvlText w:val="%5)"/>
      <w:lvlJc w:val="left"/>
      <w:pPr>
        <w:tabs>
          <w:tab w:val="num" w:pos="2480"/>
        </w:tabs>
        <w:ind w:left="2480" w:hanging="420"/>
      </w:pPr>
    </w:lvl>
    <w:lvl w:ilvl="5" w:tplc="0409001B" w:tentative="1">
      <w:start w:val="1"/>
      <w:numFmt w:val="lowerRoman"/>
      <w:lvlText w:val="%6."/>
      <w:lvlJc w:val="righ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9" w:tentative="1">
      <w:start w:val="1"/>
      <w:numFmt w:val="lowerLetter"/>
      <w:lvlText w:val="%8)"/>
      <w:lvlJc w:val="left"/>
      <w:pPr>
        <w:tabs>
          <w:tab w:val="num" w:pos="3740"/>
        </w:tabs>
        <w:ind w:left="3740" w:hanging="420"/>
      </w:pPr>
    </w:lvl>
    <w:lvl w:ilvl="8" w:tplc="0409001B" w:tentative="1">
      <w:start w:val="1"/>
      <w:numFmt w:val="lowerRoman"/>
      <w:lvlText w:val="%9."/>
      <w:lvlJc w:val="right"/>
      <w:pPr>
        <w:tabs>
          <w:tab w:val="num" w:pos="4160"/>
        </w:tabs>
        <w:ind w:left="4160" w:hanging="420"/>
      </w:pPr>
    </w:lvl>
  </w:abstractNum>
  <w:abstractNum w:abstractNumId="172">
    <w:nsid w:val="2BC01F89"/>
    <w:multiLevelType w:val="multilevel"/>
    <w:tmpl w:val="EA460710"/>
    <w:styleLink w:val="List50"/>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3">
    <w:nsid w:val="2D6C3A11"/>
    <w:multiLevelType w:val="hybridMultilevel"/>
    <w:tmpl w:val="D70A24C4"/>
    <w:styleLink w:val="2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nsid w:val="2E4536FE"/>
    <w:multiLevelType w:val="hybridMultilevel"/>
    <w:tmpl w:val="EFEA8140"/>
    <w:styleLink w:val="91"/>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5">
    <w:nsid w:val="2F7E37B2"/>
    <w:multiLevelType w:val="hybridMultilevel"/>
    <w:tmpl w:val="D8B65482"/>
    <w:styleLink w:val="81"/>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176">
    <w:nsid w:val="300154D3"/>
    <w:multiLevelType w:val="hybridMultilevel"/>
    <w:tmpl w:val="F6CEFE1E"/>
    <w:styleLink w:val="List36"/>
    <w:lvl w:ilvl="0" w:tplc="EA9CE80E">
      <w:start w:val="1"/>
      <w:numFmt w:val="chineseCountingThousand"/>
      <w:lvlText w:val="%1、"/>
      <w:lvlJc w:val="left"/>
      <w:pPr>
        <w:tabs>
          <w:tab w:val="num" w:pos="360"/>
        </w:tabs>
        <w:ind w:left="-94" w:firstLine="54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7">
    <w:nsid w:val="30573626"/>
    <w:multiLevelType w:val="singleLevel"/>
    <w:tmpl w:val="0409000F"/>
    <w:styleLink w:val="List59"/>
    <w:lvl w:ilvl="0">
      <w:start w:val="1"/>
      <w:numFmt w:val="decimal"/>
      <w:lvlText w:val="%1."/>
      <w:lvlJc w:val="left"/>
      <w:pPr>
        <w:tabs>
          <w:tab w:val="num" w:pos="700"/>
        </w:tabs>
        <w:ind w:left="700" w:hanging="420"/>
      </w:pPr>
      <w:rPr>
        <w:rFonts w:hint="eastAsia"/>
      </w:rPr>
    </w:lvl>
  </w:abstractNum>
  <w:abstractNum w:abstractNumId="178">
    <w:nsid w:val="311E0981"/>
    <w:multiLevelType w:val="hybridMultilevel"/>
    <w:tmpl w:val="9A48480C"/>
    <w:styleLink w:val="List71"/>
    <w:lvl w:ilvl="0" w:tplc="0409000F">
      <w:start w:val="1"/>
      <w:numFmt w:val="decimal"/>
      <w:lvlText w:val="%1."/>
      <w:lvlJc w:val="left"/>
      <w:pPr>
        <w:tabs>
          <w:tab w:val="num" w:pos="1680"/>
        </w:tabs>
        <w:ind w:left="1680" w:hanging="420"/>
      </w:p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79">
    <w:nsid w:val="31FB2BC6"/>
    <w:multiLevelType w:val="hybridMultilevel"/>
    <w:tmpl w:val="3F4A55E0"/>
    <w:styleLink w:val="72"/>
    <w:lvl w:ilvl="0" w:tplc="8FBEF18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0">
    <w:nsid w:val="32D67E29"/>
    <w:multiLevelType w:val="hybridMultilevel"/>
    <w:tmpl w:val="5EDA2732"/>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181">
    <w:nsid w:val="33A507AD"/>
    <w:multiLevelType w:val="multilevel"/>
    <w:tmpl w:val="76DC4DE4"/>
    <w:styleLink w:val="45"/>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2">
    <w:nsid w:val="345C7AF4"/>
    <w:multiLevelType w:val="hybridMultilevel"/>
    <w:tmpl w:val="6BB2F074"/>
    <w:styleLink w:val="List60"/>
    <w:lvl w:ilvl="0" w:tplc="0409000F">
      <w:start w:val="1"/>
      <w:numFmt w:val="decimal"/>
      <w:lvlText w:val="%1."/>
      <w:lvlJc w:val="left"/>
      <w:pPr>
        <w:tabs>
          <w:tab w:val="num" w:pos="1060"/>
        </w:tabs>
        <w:ind w:left="10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3">
    <w:nsid w:val="35720A76"/>
    <w:multiLevelType w:val="hybridMultilevel"/>
    <w:tmpl w:val="3CBA0384"/>
    <w:styleLink w:val="89"/>
    <w:lvl w:ilvl="0" w:tplc="0409000F">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4">
    <w:nsid w:val="3573316D"/>
    <w:multiLevelType w:val="hybridMultilevel"/>
    <w:tmpl w:val="C7EC4D70"/>
    <w:styleLink w:val="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5">
    <w:nsid w:val="36C85B68"/>
    <w:multiLevelType w:val="hybridMultilevel"/>
    <w:tmpl w:val="BE4A9294"/>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86">
    <w:nsid w:val="381E18A0"/>
    <w:multiLevelType w:val="multilevel"/>
    <w:tmpl w:val="D2A804B6"/>
    <w:styleLink w:val="List4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7">
    <w:nsid w:val="383A4335"/>
    <w:multiLevelType w:val="multilevel"/>
    <w:tmpl w:val="09C66AA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8">
    <w:nsid w:val="386D69C6"/>
    <w:multiLevelType w:val="multilevel"/>
    <w:tmpl w:val="25CAF9A8"/>
    <w:styleLink w:val="List4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9">
    <w:nsid w:val="39232E34"/>
    <w:multiLevelType w:val="hybridMultilevel"/>
    <w:tmpl w:val="E8CA24EC"/>
    <w:styleLink w:val="71"/>
    <w:lvl w:ilvl="0" w:tplc="63B23A8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0">
    <w:nsid w:val="3A2732F6"/>
    <w:multiLevelType w:val="hybridMultilevel"/>
    <w:tmpl w:val="933A896C"/>
    <w:styleLink w:val="List6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1">
    <w:nsid w:val="3A8A7F1E"/>
    <w:multiLevelType w:val="hybridMultilevel"/>
    <w:tmpl w:val="E564CDF8"/>
    <w:styleLink w:val="List26"/>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2">
    <w:nsid w:val="3AD959CB"/>
    <w:multiLevelType w:val="hybridMultilevel"/>
    <w:tmpl w:val="21787A68"/>
    <w:lvl w:ilvl="0" w:tplc="0409000F">
      <w:start w:val="1"/>
      <w:numFmt w:val="decimal"/>
      <w:lvlText w:val="%1."/>
      <w:lvlJc w:val="left"/>
      <w:pPr>
        <w:ind w:left="846"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3">
    <w:nsid w:val="3BB83161"/>
    <w:multiLevelType w:val="hybridMultilevel"/>
    <w:tmpl w:val="3F7CFD0A"/>
    <w:styleLink w:val="List88"/>
    <w:lvl w:ilvl="0" w:tplc="495256BC">
      <w:start w:val="1"/>
      <w:numFmt w:val="decimal"/>
      <w:lvlText w:val="%1."/>
      <w:lvlJc w:val="left"/>
      <w:pPr>
        <w:tabs>
          <w:tab w:val="num" w:pos="420"/>
        </w:tabs>
        <w:ind w:left="42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4">
    <w:nsid w:val="3C6529A9"/>
    <w:multiLevelType w:val="hybridMultilevel"/>
    <w:tmpl w:val="E8209952"/>
    <w:styleLink w:val="List37"/>
    <w:lvl w:ilvl="0" w:tplc="EA9CE80E">
      <w:start w:val="1"/>
      <w:numFmt w:val="chineseCountingThousand"/>
      <w:lvlText w:val="%1、"/>
      <w:lvlJc w:val="left"/>
      <w:pPr>
        <w:tabs>
          <w:tab w:val="num" w:pos="360"/>
        </w:tabs>
        <w:ind w:left="-94" w:firstLine="54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5">
    <w:nsid w:val="3C6C4C3E"/>
    <w:multiLevelType w:val="hybridMultilevel"/>
    <w:tmpl w:val="90B62E84"/>
    <w:styleLink w:val="List81"/>
    <w:lvl w:ilvl="0" w:tplc="2EB8D68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6">
    <w:nsid w:val="3D744E63"/>
    <w:multiLevelType w:val="hybridMultilevel"/>
    <w:tmpl w:val="CB90FB4E"/>
    <w:styleLink w:val="List29"/>
    <w:lvl w:ilvl="0" w:tplc="8850DAFE">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97">
    <w:nsid w:val="3E4F126E"/>
    <w:multiLevelType w:val="hybridMultilevel"/>
    <w:tmpl w:val="925423F8"/>
    <w:styleLink w:val="93"/>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98">
    <w:nsid w:val="3F04424A"/>
    <w:multiLevelType w:val="hybridMultilevel"/>
    <w:tmpl w:val="8EBEB292"/>
    <w:styleLink w:val="70"/>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9">
    <w:nsid w:val="3F3E7154"/>
    <w:multiLevelType w:val="singleLevel"/>
    <w:tmpl w:val="0409000F"/>
    <w:lvl w:ilvl="0">
      <w:start w:val="1"/>
      <w:numFmt w:val="decimal"/>
      <w:lvlText w:val="%1."/>
      <w:lvlJc w:val="left"/>
      <w:pPr>
        <w:tabs>
          <w:tab w:val="num" w:pos="420"/>
        </w:tabs>
        <w:ind w:left="420" w:hanging="420"/>
      </w:pPr>
      <w:rPr>
        <w:rFonts w:hint="eastAsia"/>
      </w:rPr>
    </w:lvl>
  </w:abstractNum>
  <w:abstractNum w:abstractNumId="200">
    <w:nsid w:val="3FC93410"/>
    <w:multiLevelType w:val="hybridMultilevel"/>
    <w:tmpl w:val="1C1E0B44"/>
    <w:styleLink w:val="5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1">
    <w:nsid w:val="4095494D"/>
    <w:multiLevelType w:val="multilevel"/>
    <w:tmpl w:val="AE06C40C"/>
    <w:styleLink w:val="46"/>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2">
    <w:nsid w:val="423E7689"/>
    <w:multiLevelType w:val="hybridMultilevel"/>
    <w:tmpl w:val="126AE6B0"/>
    <w:styleLink w:val="32"/>
    <w:lvl w:ilvl="0" w:tplc="F8A69DD8">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nsid w:val="428B1324"/>
    <w:multiLevelType w:val="multilevel"/>
    <w:tmpl w:val="E33ABD86"/>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4">
    <w:nsid w:val="43211C8E"/>
    <w:multiLevelType w:val="hybridMultilevel"/>
    <w:tmpl w:val="7790490A"/>
    <w:styleLink w:val="List64"/>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05">
    <w:nsid w:val="44012161"/>
    <w:multiLevelType w:val="singleLevel"/>
    <w:tmpl w:val="0409000F"/>
    <w:lvl w:ilvl="0">
      <w:start w:val="1"/>
      <w:numFmt w:val="decimal"/>
      <w:lvlText w:val="%1."/>
      <w:lvlJc w:val="left"/>
      <w:pPr>
        <w:tabs>
          <w:tab w:val="num" w:pos="1060"/>
        </w:tabs>
        <w:ind w:left="1060" w:hanging="420"/>
      </w:pPr>
      <w:rPr>
        <w:rFonts w:hint="eastAsia"/>
      </w:rPr>
    </w:lvl>
  </w:abstractNum>
  <w:abstractNum w:abstractNumId="206">
    <w:nsid w:val="44763621"/>
    <w:multiLevelType w:val="hybridMultilevel"/>
    <w:tmpl w:val="C21AF44C"/>
    <w:styleLink w:val="List27"/>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7">
    <w:nsid w:val="45AE74E1"/>
    <w:multiLevelType w:val="multilevel"/>
    <w:tmpl w:val="67E67696"/>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8">
    <w:nsid w:val="47802EA5"/>
    <w:multiLevelType w:val="multilevel"/>
    <w:tmpl w:val="5D260FE6"/>
    <w:styleLink w:val="34"/>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9">
    <w:nsid w:val="47930804"/>
    <w:multiLevelType w:val="hybridMultilevel"/>
    <w:tmpl w:val="4582E8BE"/>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0">
    <w:nsid w:val="47BF24E0"/>
    <w:multiLevelType w:val="multilevel"/>
    <w:tmpl w:val="A5AC5516"/>
    <w:styleLink w:val="35"/>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11">
    <w:nsid w:val="486931CB"/>
    <w:multiLevelType w:val="multilevel"/>
    <w:tmpl w:val="0D886D74"/>
    <w:styleLink w:val="48"/>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12">
    <w:nsid w:val="48A52CD4"/>
    <w:multiLevelType w:val="multilevel"/>
    <w:tmpl w:val="FF0AAD6E"/>
    <w:styleLink w:val="List49"/>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3">
    <w:nsid w:val="491E3A66"/>
    <w:multiLevelType w:val="hybridMultilevel"/>
    <w:tmpl w:val="50F2DC24"/>
    <w:styleLink w:val="List30"/>
    <w:lvl w:ilvl="0" w:tplc="628280D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4">
    <w:nsid w:val="49447BD4"/>
    <w:multiLevelType w:val="singleLevel"/>
    <w:tmpl w:val="54B48FB6"/>
    <w:lvl w:ilvl="0">
      <w:start w:val="1"/>
      <w:numFmt w:val="decimal"/>
      <w:suff w:val="nothing"/>
      <w:lvlText w:val="%1．"/>
      <w:lvlJc w:val="left"/>
    </w:lvl>
  </w:abstractNum>
  <w:abstractNum w:abstractNumId="215">
    <w:nsid w:val="49D40018"/>
    <w:multiLevelType w:val="hybridMultilevel"/>
    <w:tmpl w:val="5F361744"/>
    <w:styleLink w:val="List82"/>
    <w:lvl w:ilvl="0" w:tplc="1BC25F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6">
    <w:nsid w:val="49E22E3A"/>
    <w:multiLevelType w:val="hybridMultilevel"/>
    <w:tmpl w:val="643E21A4"/>
    <w:styleLink w:val="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nsid w:val="49F75B0D"/>
    <w:multiLevelType w:val="hybridMultilevel"/>
    <w:tmpl w:val="7FDA569A"/>
    <w:lvl w:ilvl="0" w:tplc="0409000F">
      <w:start w:val="1"/>
      <w:numFmt w:val="decimal"/>
      <w:lvlText w:val="%1."/>
      <w:lvlJc w:val="left"/>
      <w:pPr>
        <w:tabs>
          <w:tab w:val="num" w:pos="1060"/>
        </w:tabs>
        <w:ind w:left="10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8">
    <w:nsid w:val="4B7F7995"/>
    <w:multiLevelType w:val="hybridMultilevel"/>
    <w:tmpl w:val="12C20888"/>
    <w:styleLink w:val="List91"/>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219">
    <w:nsid w:val="4B901FFC"/>
    <w:multiLevelType w:val="hybridMultilevel"/>
    <w:tmpl w:val="9A4E486C"/>
    <w:styleLink w:val="58"/>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20">
    <w:nsid w:val="4BA81F1C"/>
    <w:multiLevelType w:val="hybridMultilevel"/>
    <w:tmpl w:val="1E4E11D0"/>
    <w:lvl w:ilvl="0" w:tplc="DF72AF0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1">
    <w:nsid w:val="4C0523D4"/>
    <w:multiLevelType w:val="hybridMultilevel"/>
    <w:tmpl w:val="BD46C1F4"/>
    <w:styleLink w:val="List38"/>
    <w:lvl w:ilvl="0" w:tplc="921CA104">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2">
    <w:nsid w:val="4C0657B6"/>
    <w:multiLevelType w:val="hybridMultilevel"/>
    <w:tmpl w:val="6BA865A8"/>
    <w:lvl w:ilvl="0" w:tplc="A7EA6238">
      <w:start w:val="1"/>
      <w:numFmt w:val="japaneseCounting"/>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nsid w:val="4C8C55A5"/>
    <w:multiLevelType w:val="multilevel"/>
    <w:tmpl w:val="B1906F0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4">
    <w:nsid w:val="4CFD3FD2"/>
    <w:multiLevelType w:val="hybridMultilevel"/>
    <w:tmpl w:val="E3E0A7DC"/>
    <w:lvl w:ilvl="0" w:tplc="78DCF966">
      <w:start w:val="1"/>
      <w:numFmt w:val="decimal"/>
      <w:lvlText w:val="%1."/>
      <w:lvlJc w:val="left"/>
      <w:pPr>
        <w:tabs>
          <w:tab w:val="num" w:pos="885"/>
        </w:tabs>
        <w:ind w:left="885" w:hanging="360"/>
      </w:pPr>
      <w:rPr>
        <w:rFonts w:hint="default"/>
      </w:rPr>
    </w:lvl>
    <w:lvl w:ilvl="1" w:tplc="FD065E3A">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5">
    <w:nsid w:val="4DD22D0E"/>
    <w:multiLevelType w:val="hybridMultilevel"/>
    <w:tmpl w:val="40487D66"/>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26">
    <w:nsid w:val="4E25340B"/>
    <w:multiLevelType w:val="hybridMultilevel"/>
    <w:tmpl w:val="2D9AF204"/>
    <w:styleLink w:val="84"/>
    <w:lvl w:ilvl="0" w:tplc="0409000F">
      <w:start w:val="1"/>
      <w:numFmt w:val="decimal"/>
      <w:lvlText w:val="%1."/>
      <w:lvlJc w:val="left"/>
      <w:pPr>
        <w:tabs>
          <w:tab w:val="num" w:pos="950"/>
        </w:tabs>
        <w:ind w:left="950" w:hanging="420"/>
      </w:pPr>
    </w:lvl>
    <w:lvl w:ilvl="1" w:tplc="495256BC">
      <w:start w:val="1"/>
      <w:numFmt w:val="decimal"/>
      <w:lvlText w:val="%2."/>
      <w:lvlJc w:val="left"/>
      <w:pPr>
        <w:tabs>
          <w:tab w:val="num" w:pos="1370"/>
        </w:tabs>
        <w:ind w:left="1370" w:hanging="420"/>
      </w:pPr>
      <w:rPr>
        <w:rFonts w:hint="eastAsia"/>
        <w:sz w:val="21"/>
        <w:szCs w:val="21"/>
      </w:rPr>
    </w:lvl>
    <w:lvl w:ilvl="2" w:tplc="0409001B" w:tentative="1">
      <w:start w:val="1"/>
      <w:numFmt w:val="lowerRoman"/>
      <w:lvlText w:val="%3."/>
      <w:lvlJc w:val="righ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9" w:tentative="1">
      <w:start w:val="1"/>
      <w:numFmt w:val="lowerLetter"/>
      <w:lvlText w:val="%5)"/>
      <w:lvlJc w:val="left"/>
      <w:pPr>
        <w:tabs>
          <w:tab w:val="num" w:pos="2630"/>
        </w:tabs>
        <w:ind w:left="2630" w:hanging="420"/>
      </w:pPr>
    </w:lvl>
    <w:lvl w:ilvl="5" w:tplc="0409001B" w:tentative="1">
      <w:start w:val="1"/>
      <w:numFmt w:val="lowerRoman"/>
      <w:lvlText w:val="%6."/>
      <w:lvlJc w:val="righ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9" w:tentative="1">
      <w:start w:val="1"/>
      <w:numFmt w:val="lowerLetter"/>
      <w:lvlText w:val="%8)"/>
      <w:lvlJc w:val="left"/>
      <w:pPr>
        <w:tabs>
          <w:tab w:val="num" w:pos="3890"/>
        </w:tabs>
        <w:ind w:left="3890" w:hanging="420"/>
      </w:pPr>
    </w:lvl>
    <w:lvl w:ilvl="8" w:tplc="0409001B" w:tentative="1">
      <w:start w:val="1"/>
      <w:numFmt w:val="lowerRoman"/>
      <w:lvlText w:val="%9."/>
      <w:lvlJc w:val="right"/>
      <w:pPr>
        <w:tabs>
          <w:tab w:val="num" w:pos="4310"/>
        </w:tabs>
        <w:ind w:left="4310" w:hanging="420"/>
      </w:pPr>
    </w:lvl>
  </w:abstractNum>
  <w:abstractNum w:abstractNumId="227">
    <w:nsid w:val="4FB10C4B"/>
    <w:multiLevelType w:val="hybridMultilevel"/>
    <w:tmpl w:val="FB7EC65C"/>
    <w:lvl w:ilvl="0" w:tplc="43F69102">
      <w:start w:val="1"/>
      <w:numFmt w:val="japaneseCounting"/>
      <w:lvlText w:val="%1、"/>
      <w:lvlJc w:val="left"/>
      <w:pPr>
        <w:tabs>
          <w:tab w:val="num" w:pos="779"/>
        </w:tabs>
        <w:ind w:left="779" w:hanging="420"/>
      </w:pPr>
      <w:rPr>
        <w:rFonts w:hint="default"/>
        <w:lang w:val="en-US"/>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8">
    <w:nsid w:val="509360A7"/>
    <w:multiLevelType w:val="hybridMultilevel"/>
    <w:tmpl w:val="4490CF0C"/>
    <w:styleLink w:val="61"/>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29">
    <w:nsid w:val="509C24E6"/>
    <w:multiLevelType w:val="multilevel"/>
    <w:tmpl w:val="000000C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0">
    <w:nsid w:val="51600A99"/>
    <w:multiLevelType w:val="hybridMultilevel"/>
    <w:tmpl w:val="1D2EF01C"/>
    <w:lvl w:ilvl="0" w:tplc="938ABCB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1">
    <w:nsid w:val="53005DF7"/>
    <w:multiLevelType w:val="hybridMultilevel"/>
    <w:tmpl w:val="52A632FC"/>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2">
    <w:nsid w:val="5306600C"/>
    <w:multiLevelType w:val="multilevel"/>
    <w:tmpl w:val="F834A874"/>
    <w:styleLink w:val="List4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3">
    <w:nsid w:val="53133DD1"/>
    <w:multiLevelType w:val="hybridMultilevel"/>
    <w:tmpl w:val="65B2DB28"/>
    <w:styleLink w:val="57"/>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4">
    <w:nsid w:val="541BDF97"/>
    <w:multiLevelType w:val="singleLevel"/>
    <w:tmpl w:val="541BDF97"/>
    <w:styleLink w:val="List0"/>
    <w:lvl w:ilvl="0">
      <w:start w:val="2"/>
      <w:numFmt w:val="chineseCounting"/>
      <w:suff w:val="nothing"/>
      <w:lvlText w:val="%1、"/>
      <w:lvlJc w:val="left"/>
      <w:rPr>
        <w:rFonts w:cs="Times New Roman"/>
      </w:rPr>
    </w:lvl>
  </w:abstractNum>
  <w:abstractNum w:abstractNumId="235">
    <w:nsid w:val="54311491"/>
    <w:multiLevelType w:val="hybridMultilevel"/>
    <w:tmpl w:val="6158EABA"/>
    <w:styleLink w:val="62"/>
    <w:lvl w:ilvl="0" w:tplc="0409000F">
      <w:start w:val="1"/>
      <w:numFmt w:val="decimal"/>
      <w:lvlText w:val="%1."/>
      <w:lvlJc w:val="left"/>
      <w:pPr>
        <w:ind w:left="11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6">
    <w:nsid w:val="54435BEA"/>
    <w:multiLevelType w:val="singleLevel"/>
    <w:tmpl w:val="0409000F"/>
    <w:styleLink w:val="List58"/>
    <w:lvl w:ilvl="0">
      <w:start w:val="1"/>
      <w:numFmt w:val="decimal"/>
      <w:lvlText w:val="%1."/>
      <w:lvlJc w:val="left"/>
      <w:pPr>
        <w:tabs>
          <w:tab w:val="num" w:pos="1300"/>
        </w:tabs>
        <w:ind w:left="1300" w:hanging="420"/>
      </w:pPr>
      <w:rPr>
        <w:rFonts w:hint="eastAsia"/>
      </w:rPr>
    </w:lvl>
  </w:abstractNum>
  <w:abstractNum w:abstractNumId="237">
    <w:nsid w:val="54AD245F"/>
    <w:multiLevelType w:val="singleLevel"/>
    <w:tmpl w:val="54AD245F"/>
    <w:styleLink w:val="1"/>
    <w:lvl w:ilvl="0">
      <w:start w:val="1"/>
      <w:numFmt w:val="decimal"/>
      <w:suff w:val="nothing"/>
      <w:lvlText w:val="%1."/>
      <w:lvlJc w:val="left"/>
    </w:lvl>
  </w:abstractNum>
  <w:abstractNum w:abstractNumId="238">
    <w:nsid w:val="54B3AC43"/>
    <w:multiLevelType w:val="singleLevel"/>
    <w:tmpl w:val="54B3AC43"/>
    <w:lvl w:ilvl="0">
      <w:start w:val="11"/>
      <w:numFmt w:val="chineseCounting"/>
      <w:suff w:val="nothing"/>
      <w:lvlText w:val="第%1章"/>
      <w:lvlJc w:val="left"/>
    </w:lvl>
  </w:abstractNum>
  <w:abstractNum w:abstractNumId="239">
    <w:nsid w:val="54B48FB6"/>
    <w:multiLevelType w:val="singleLevel"/>
    <w:tmpl w:val="54B48FB6"/>
    <w:lvl w:ilvl="0">
      <w:start w:val="1"/>
      <w:numFmt w:val="decimal"/>
      <w:suff w:val="nothing"/>
      <w:lvlText w:val="%1．"/>
      <w:lvlJc w:val="left"/>
    </w:lvl>
  </w:abstractNum>
  <w:abstractNum w:abstractNumId="240">
    <w:nsid w:val="54B49162"/>
    <w:multiLevelType w:val="singleLevel"/>
    <w:tmpl w:val="54B49162"/>
    <w:styleLink w:val="List25"/>
    <w:lvl w:ilvl="0">
      <w:start w:val="6"/>
      <w:numFmt w:val="chineseCounting"/>
      <w:suff w:val="nothing"/>
      <w:lvlText w:val="%1、"/>
      <w:lvlJc w:val="left"/>
    </w:lvl>
  </w:abstractNum>
  <w:abstractNum w:abstractNumId="241">
    <w:nsid w:val="555C7C46"/>
    <w:multiLevelType w:val="multilevel"/>
    <w:tmpl w:val="9E300D6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2">
    <w:nsid w:val="55A5521C"/>
    <w:multiLevelType w:val="multilevel"/>
    <w:tmpl w:val="ABC42FDE"/>
    <w:styleLink w:val="List97"/>
    <w:lvl w:ilvl="0">
      <w:start w:val="1"/>
      <w:numFmt w:val="decimal"/>
      <w:lvlText w:val="%1."/>
      <w:lvlJc w:val="left"/>
      <w:pPr>
        <w:tabs>
          <w:tab w:val="num" w:pos="420"/>
        </w:tabs>
        <w:ind w:left="420" w:hanging="420"/>
      </w:pPr>
      <w:rPr>
        <w:rFonts w:hint="eastAsia"/>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3">
    <w:nsid w:val="562048DD"/>
    <w:multiLevelType w:val="hybridMultilevel"/>
    <w:tmpl w:val="263E8E54"/>
    <w:styleLink w:val="87"/>
    <w:lvl w:ilvl="0" w:tplc="495256BC">
      <w:start w:val="1"/>
      <w:numFmt w:val="decimal"/>
      <w:lvlText w:val="%1."/>
      <w:lvlJc w:val="left"/>
      <w:pPr>
        <w:tabs>
          <w:tab w:val="num" w:pos="1370"/>
        </w:tabs>
        <w:ind w:left="1370" w:hanging="420"/>
      </w:pPr>
      <w:rPr>
        <w:rFonts w:hint="eastAsia"/>
        <w:sz w:val="21"/>
        <w:szCs w:val="21"/>
      </w:rPr>
    </w:lvl>
    <w:lvl w:ilvl="1" w:tplc="E1F4D676">
      <w:start w:val="1"/>
      <w:numFmt w:val="decimal"/>
      <w:lvlText w:val="%2."/>
      <w:lvlJc w:val="left"/>
      <w:pPr>
        <w:tabs>
          <w:tab w:val="num" w:pos="1760"/>
        </w:tabs>
        <w:ind w:left="1760" w:hanging="390"/>
      </w:pPr>
      <w:rPr>
        <w:rFonts w:hint="default"/>
        <w:sz w:val="21"/>
        <w:szCs w:val="21"/>
      </w:rPr>
    </w:lvl>
    <w:lvl w:ilvl="2" w:tplc="0409001B" w:tentative="1">
      <w:start w:val="1"/>
      <w:numFmt w:val="lowerRoman"/>
      <w:lvlText w:val="%3."/>
      <w:lvlJc w:val="right"/>
      <w:pPr>
        <w:tabs>
          <w:tab w:val="num" w:pos="2210"/>
        </w:tabs>
        <w:ind w:left="2210" w:hanging="420"/>
      </w:pPr>
    </w:lvl>
    <w:lvl w:ilvl="3" w:tplc="0409000F" w:tentative="1">
      <w:start w:val="1"/>
      <w:numFmt w:val="decimal"/>
      <w:lvlText w:val="%4."/>
      <w:lvlJc w:val="left"/>
      <w:pPr>
        <w:tabs>
          <w:tab w:val="num" w:pos="2630"/>
        </w:tabs>
        <w:ind w:left="2630" w:hanging="420"/>
      </w:pPr>
    </w:lvl>
    <w:lvl w:ilvl="4" w:tplc="04090019" w:tentative="1">
      <w:start w:val="1"/>
      <w:numFmt w:val="lowerLetter"/>
      <w:lvlText w:val="%5)"/>
      <w:lvlJc w:val="left"/>
      <w:pPr>
        <w:tabs>
          <w:tab w:val="num" w:pos="3050"/>
        </w:tabs>
        <w:ind w:left="3050" w:hanging="420"/>
      </w:pPr>
    </w:lvl>
    <w:lvl w:ilvl="5" w:tplc="0409001B" w:tentative="1">
      <w:start w:val="1"/>
      <w:numFmt w:val="lowerRoman"/>
      <w:lvlText w:val="%6."/>
      <w:lvlJc w:val="right"/>
      <w:pPr>
        <w:tabs>
          <w:tab w:val="num" w:pos="3470"/>
        </w:tabs>
        <w:ind w:left="3470" w:hanging="420"/>
      </w:pPr>
    </w:lvl>
    <w:lvl w:ilvl="6" w:tplc="0409000F" w:tentative="1">
      <w:start w:val="1"/>
      <w:numFmt w:val="decimal"/>
      <w:lvlText w:val="%7."/>
      <w:lvlJc w:val="left"/>
      <w:pPr>
        <w:tabs>
          <w:tab w:val="num" w:pos="3890"/>
        </w:tabs>
        <w:ind w:left="3890" w:hanging="420"/>
      </w:pPr>
    </w:lvl>
    <w:lvl w:ilvl="7" w:tplc="04090019" w:tentative="1">
      <w:start w:val="1"/>
      <w:numFmt w:val="lowerLetter"/>
      <w:lvlText w:val="%8)"/>
      <w:lvlJc w:val="left"/>
      <w:pPr>
        <w:tabs>
          <w:tab w:val="num" w:pos="4310"/>
        </w:tabs>
        <w:ind w:left="4310" w:hanging="420"/>
      </w:pPr>
    </w:lvl>
    <w:lvl w:ilvl="8" w:tplc="0409001B" w:tentative="1">
      <w:start w:val="1"/>
      <w:numFmt w:val="lowerRoman"/>
      <w:lvlText w:val="%9."/>
      <w:lvlJc w:val="right"/>
      <w:pPr>
        <w:tabs>
          <w:tab w:val="num" w:pos="4730"/>
        </w:tabs>
        <w:ind w:left="4730" w:hanging="420"/>
      </w:pPr>
    </w:lvl>
  </w:abstractNum>
  <w:abstractNum w:abstractNumId="244">
    <w:nsid w:val="562E755B"/>
    <w:multiLevelType w:val="hybridMultilevel"/>
    <w:tmpl w:val="CC0EDDFC"/>
    <w:lvl w:ilvl="0" w:tplc="EA9CE80E">
      <w:start w:val="1"/>
      <w:numFmt w:val="chineseCountingThousand"/>
      <w:lvlText w:val="%1、"/>
      <w:lvlJc w:val="left"/>
      <w:pPr>
        <w:tabs>
          <w:tab w:val="num" w:pos="360"/>
        </w:tabs>
        <w:ind w:left="-94" w:firstLine="54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5">
    <w:nsid w:val="569840A1"/>
    <w:multiLevelType w:val="hybridMultilevel"/>
    <w:tmpl w:val="3A5C566A"/>
    <w:lvl w:ilvl="0" w:tplc="1DA0C69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6">
    <w:nsid w:val="56D03B31"/>
    <w:multiLevelType w:val="hybridMultilevel"/>
    <w:tmpl w:val="0166285E"/>
    <w:styleLink w:val="List92"/>
    <w:lvl w:ilvl="0" w:tplc="495256BC">
      <w:start w:val="1"/>
      <w:numFmt w:val="decimal"/>
      <w:lvlText w:val="%1."/>
      <w:lvlJc w:val="left"/>
      <w:pPr>
        <w:tabs>
          <w:tab w:val="num" w:pos="1050"/>
        </w:tabs>
        <w:ind w:left="1050" w:hanging="420"/>
      </w:pPr>
      <w:rPr>
        <w:rFonts w:hint="eastAsia"/>
        <w:sz w:val="21"/>
        <w:szCs w:val="21"/>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47">
    <w:nsid w:val="570D5FEA"/>
    <w:multiLevelType w:val="multilevel"/>
    <w:tmpl w:val="AFA253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8">
    <w:nsid w:val="570F1E25"/>
    <w:multiLevelType w:val="hybridMultilevel"/>
    <w:tmpl w:val="44E8DFBE"/>
    <w:styleLink w:val="64"/>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9">
    <w:nsid w:val="570F2EC6"/>
    <w:multiLevelType w:val="hybridMultilevel"/>
    <w:tmpl w:val="499EADBC"/>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0">
    <w:nsid w:val="580C7B93"/>
    <w:multiLevelType w:val="hybridMultilevel"/>
    <w:tmpl w:val="0BF62B46"/>
    <w:styleLink w:val="88"/>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1">
    <w:nsid w:val="58242081"/>
    <w:multiLevelType w:val="hybridMultilevel"/>
    <w:tmpl w:val="408806A8"/>
    <w:lvl w:ilvl="0" w:tplc="EA9CE80E">
      <w:start w:val="1"/>
      <w:numFmt w:val="chineseCountingThousand"/>
      <w:lvlText w:val="%1、"/>
      <w:lvlJc w:val="left"/>
      <w:pPr>
        <w:tabs>
          <w:tab w:val="num" w:pos="360"/>
        </w:tabs>
        <w:ind w:left="-94" w:firstLine="54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2">
    <w:nsid w:val="59364392"/>
    <w:multiLevelType w:val="hybridMultilevel"/>
    <w:tmpl w:val="2E0AA89C"/>
    <w:styleLink w:val="List73"/>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3">
    <w:nsid w:val="596C59FC"/>
    <w:multiLevelType w:val="hybridMultilevel"/>
    <w:tmpl w:val="9F28404E"/>
    <w:styleLink w:val="List65"/>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4">
    <w:nsid w:val="5AD61247"/>
    <w:multiLevelType w:val="hybridMultilevel"/>
    <w:tmpl w:val="BAA4C130"/>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5">
    <w:nsid w:val="5AD90DF8"/>
    <w:multiLevelType w:val="hybridMultilevel"/>
    <w:tmpl w:val="068CAB72"/>
    <w:styleLink w:val="60"/>
    <w:lvl w:ilvl="0" w:tplc="0409000F">
      <w:start w:val="1"/>
      <w:numFmt w:val="decimal"/>
      <w:lvlText w:val="%1."/>
      <w:lvlJc w:val="left"/>
      <w:pPr>
        <w:tabs>
          <w:tab w:val="num" w:pos="1220"/>
        </w:tabs>
        <w:ind w:left="1220" w:hanging="420"/>
      </w:p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56">
    <w:nsid w:val="5B22740A"/>
    <w:multiLevelType w:val="multilevel"/>
    <w:tmpl w:val="F76A21D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7">
    <w:nsid w:val="5B593001"/>
    <w:multiLevelType w:val="hybridMultilevel"/>
    <w:tmpl w:val="B154523C"/>
    <w:styleLink w:val="List78"/>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8">
    <w:nsid w:val="5B895B47"/>
    <w:multiLevelType w:val="hybridMultilevel"/>
    <w:tmpl w:val="2342089C"/>
    <w:styleLink w:val="33"/>
    <w:lvl w:ilvl="0" w:tplc="EB1C20A6">
      <w:start w:val="1"/>
      <w:numFmt w:val="upperLetter"/>
      <w:lvlText w:val="%1."/>
      <w:lvlJc w:val="left"/>
      <w:pPr>
        <w:tabs>
          <w:tab w:val="num" w:pos="360"/>
        </w:tabs>
        <w:ind w:left="360" w:hanging="360"/>
      </w:pPr>
      <w:rPr>
        <w:rFonts w:hint="default"/>
      </w:rPr>
    </w:lvl>
    <w:lvl w:ilvl="1" w:tplc="BDEC9852">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9">
    <w:nsid w:val="5D432028"/>
    <w:multiLevelType w:val="hybridMultilevel"/>
    <w:tmpl w:val="019AF3D8"/>
    <w:lvl w:ilvl="0" w:tplc="07DE3350">
      <w:start w:val="2"/>
      <w:numFmt w:val="japaneseCounting"/>
      <w:lvlText w:val="%1、"/>
      <w:lvlJc w:val="left"/>
      <w:pPr>
        <w:ind w:left="595"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nsid w:val="5E5E19C3"/>
    <w:multiLevelType w:val="multilevel"/>
    <w:tmpl w:val="0EFE67E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1">
    <w:nsid w:val="60F443D1"/>
    <w:multiLevelType w:val="hybridMultilevel"/>
    <w:tmpl w:val="E990C136"/>
    <w:lvl w:ilvl="0" w:tplc="2FFC1D5C">
      <w:start w:val="1"/>
      <w:numFmt w:val="decimal"/>
      <w:lvlText w:val="%1."/>
      <w:lvlJc w:val="left"/>
      <w:pPr>
        <w:tabs>
          <w:tab w:val="num" w:pos="420"/>
        </w:tabs>
        <w:ind w:left="420" w:hanging="42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2">
    <w:nsid w:val="61511A8C"/>
    <w:multiLevelType w:val="hybridMultilevel"/>
    <w:tmpl w:val="2F1CA8B4"/>
    <w:styleLink w:val="List80"/>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63">
    <w:nsid w:val="628A01CD"/>
    <w:multiLevelType w:val="hybridMultilevel"/>
    <w:tmpl w:val="FBB4E124"/>
    <w:lvl w:ilvl="0" w:tplc="EA9CE80E">
      <w:start w:val="1"/>
      <w:numFmt w:val="chineseCountingThousand"/>
      <w:lvlText w:val="%1、"/>
      <w:lvlJc w:val="left"/>
      <w:pPr>
        <w:tabs>
          <w:tab w:val="num" w:pos="360"/>
        </w:tabs>
        <w:ind w:left="-94" w:firstLine="548"/>
      </w:pPr>
      <w:rPr>
        <w:rFonts w:hint="eastAsia"/>
      </w:rPr>
    </w:lvl>
    <w:lvl w:ilvl="1" w:tplc="A2C03EA4">
      <w:start w:val="5"/>
      <w:numFmt w:val="japaneseCounting"/>
      <w:lvlText w:val="第%2章"/>
      <w:lvlJc w:val="left"/>
      <w:pPr>
        <w:tabs>
          <w:tab w:val="num" w:pos="1275"/>
        </w:tabs>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4">
    <w:nsid w:val="64154D4D"/>
    <w:multiLevelType w:val="hybridMultilevel"/>
    <w:tmpl w:val="E4285068"/>
    <w:styleLink w:val="List40"/>
    <w:lvl w:ilvl="0" w:tplc="F7E49EFE">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5">
    <w:nsid w:val="642360EA"/>
    <w:multiLevelType w:val="hybridMultilevel"/>
    <w:tmpl w:val="533EC734"/>
    <w:lvl w:ilvl="0" w:tplc="3892931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6">
    <w:nsid w:val="64584E51"/>
    <w:multiLevelType w:val="hybridMultilevel"/>
    <w:tmpl w:val="80D0277C"/>
    <w:styleLink w:val="75"/>
    <w:lvl w:ilvl="0" w:tplc="0409000F">
      <w:start w:val="1"/>
      <w:numFmt w:val="decimal"/>
      <w:lvlText w:val="%1."/>
      <w:lvlJc w:val="left"/>
      <w:pPr>
        <w:tabs>
          <w:tab w:val="num" w:pos="1440"/>
        </w:tabs>
        <w:ind w:left="1440" w:hanging="420"/>
      </w:p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267">
    <w:nsid w:val="64E43BE5"/>
    <w:multiLevelType w:val="multilevel"/>
    <w:tmpl w:val="1A46610C"/>
    <w:lvl w:ilvl="0">
      <w:start w:val="1"/>
      <w:numFmt w:val="decimal"/>
      <w:lvlText w:val="%1."/>
      <w:lvlJc w:val="left"/>
      <w:pPr>
        <w:tabs>
          <w:tab w:val="num" w:pos="420"/>
        </w:tabs>
        <w:ind w:left="420" w:hanging="420"/>
      </w:pPr>
      <w:rPr>
        <w:rFonts w:ascii="Times New Roman" w:hAnsi="Times New Roman" w:cs="Times New Roman" w:hint="default"/>
      </w:rPr>
    </w:lvl>
    <w:lvl w:ilvl="1">
      <w:start w:val="6"/>
      <w:numFmt w:val="japaneseCounting"/>
      <w:lvlText w:val="第%2章"/>
      <w:lvlJc w:val="left"/>
      <w:pPr>
        <w:ind w:left="4832"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68">
    <w:nsid w:val="65006F64"/>
    <w:multiLevelType w:val="multilevel"/>
    <w:tmpl w:val="2D9AF204"/>
    <w:styleLink w:val="List96"/>
    <w:lvl w:ilvl="0">
      <w:start w:val="1"/>
      <w:numFmt w:val="decimal"/>
      <w:lvlText w:val="%1."/>
      <w:lvlJc w:val="left"/>
      <w:pPr>
        <w:tabs>
          <w:tab w:val="num" w:pos="950"/>
        </w:tabs>
        <w:ind w:left="950" w:hanging="420"/>
      </w:pPr>
    </w:lvl>
    <w:lvl w:ilvl="1">
      <w:start w:val="1"/>
      <w:numFmt w:val="decimal"/>
      <w:lvlText w:val="%2."/>
      <w:lvlJc w:val="left"/>
      <w:pPr>
        <w:tabs>
          <w:tab w:val="num" w:pos="1370"/>
        </w:tabs>
        <w:ind w:left="1370" w:hanging="420"/>
      </w:pPr>
      <w:rPr>
        <w:rFonts w:hint="eastAsia"/>
        <w:sz w:val="21"/>
        <w:szCs w:val="21"/>
      </w:rPr>
    </w:lvl>
    <w:lvl w:ilvl="2">
      <w:start w:val="1"/>
      <w:numFmt w:val="lowerRoman"/>
      <w:lvlText w:val="%3."/>
      <w:lvlJc w:val="right"/>
      <w:pPr>
        <w:tabs>
          <w:tab w:val="num" w:pos="1790"/>
        </w:tabs>
        <w:ind w:left="1790" w:hanging="420"/>
      </w:pPr>
    </w:lvl>
    <w:lvl w:ilvl="3">
      <w:start w:val="1"/>
      <w:numFmt w:val="decimal"/>
      <w:lvlText w:val="%4."/>
      <w:lvlJc w:val="left"/>
      <w:pPr>
        <w:tabs>
          <w:tab w:val="num" w:pos="2210"/>
        </w:tabs>
        <w:ind w:left="2210" w:hanging="420"/>
      </w:pPr>
    </w:lvl>
    <w:lvl w:ilvl="4">
      <w:start w:val="1"/>
      <w:numFmt w:val="lowerLetter"/>
      <w:lvlText w:val="%5)"/>
      <w:lvlJc w:val="left"/>
      <w:pPr>
        <w:tabs>
          <w:tab w:val="num" w:pos="2630"/>
        </w:tabs>
        <w:ind w:left="2630" w:hanging="420"/>
      </w:pPr>
    </w:lvl>
    <w:lvl w:ilvl="5">
      <w:start w:val="1"/>
      <w:numFmt w:val="lowerRoman"/>
      <w:lvlText w:val="%6."/>
      <w:lvlJc w:val="right"/>
      <w:pPr>
        <w:tabs>
          <w:tab w:val="num" w:pos="3050"/>
        </w:tabs>
        <w:ind w:left="3050" w:hanging="420"/>
      </w:pPr>
    </w:lvl>
    <w:lvl w:ilvl="6">
      <w:start w:val="1"/>
      <w:numFmt w:val="decimal"/>
      <w:lvlText w:val="%7."/>
      <w:lvlJc w:val="left"/>
      <w:pPr>
        <w:tabs>
          <w:tab w:val="num" w:pos="3470"/>
        </w:tabs>
        <w:ind w:left="3470" w:hanging="420"/>
      </w:pPr>
    </w:lvl>
    <w:lvl w:ilvl="7">
      <w:start w:val="1"/>
      <w:numFmt w:val="lowerLetter"/>
      <w:lvlText w:val="%8)"/>
      <w:lvlJc w:val="left"/>
      <w:pPr>
        <w:tabs>
          <w:tab w:val="num" w:pos="3890"/>
        </w:tabs>
        <w:ind w:left="3890" w:hanging="420"/>
      </w:pPr>
    </w:lvl>
    <w:lvl w:ilvl="8">
      <w:start w:val="1"/>
      <w:numFmt w:val="lowerRoman"/>
      <w:lvlText w:val="%9."/>
      <w:lvlJc w:val="right"/>
      <w:pPr>
        <w:tabs>
          <w:tab w:val="num" w:pos="4310"/>
        </w:tabs>
        <w:ind w:left="4310" w:hanging="420"/>
      </w:pPr>
    </w:lvl>
  </w:abstractNum>
  <w:abstractNum w:abstractNumId="269">
    <w:nsid w:val="651A5EDD"/>
    <w:multiLevelType w:val="singleLevel"/>
    <w:tmpl w:val="0409000F"/>
    <w:styleLink w:val="49"/>
    <w:lvl w:ilvl="0">
      <w:start w:val="1"/>
      <w:numFmt w:val="decimal"/>
      <w:lvlText w:val="%1."/>
      <w:lvlJc w:val="left"/>
      <w:pPr>
        <w:tabs>
          <w:tab w:val="num" w:pos="420"/>
        </w:tabs>
        <w:ind w:left="420" w:hanging="420"/>
      </w:pPr>
      <w:rPr>
        <w:rFonts w:hint="eastAsia"/>
      </w:rPr>
    </w:lvl>
  </w:abstractNum>
  <w:abstractNum w:abstractNumId="270">
    <w:nsid w:val="65426D72"/>
    <w:multiLevelType w:val="hybridMultilevel"/>
    <w:tmpl w:val="0E287240"/>
    <w:styleLink w:val="List28"/>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1">
    <w:nsid w:val="65BB7E25"/>
    <w:multiLevelType w:val="singleLevel"/>
    <w:tmpl w:val="2ADED3AE"/>
    <w:lvl w:ilvl="0">
      <w:start w:val="1"/>
      <w:numFmt w:val="japaneseCounting"/>
      <w:lvlText w:val="（%1）"/>
      <w:lvlJc w:val="left"/>
      <w:pPr>
        <w:tabs>
          <w:tab w:val="num" w:pos="900"/>
        </w:tabs>
        <w:ind w:left="900" w:hanging="180"/>
      </w:pPr>
      <w:rPr>
        <w:rFonts w:ascii="Times New Roman" w:eastAsia="黑体" w:hAnsi="Times New Roman" w:cs="Times New Roman"/>
      </w:rPr>
    </w:lvl>
  </w:abstractNum>
  <w:abstractNum w:abstractNumId="272">
    <w:nsid w:val="65D15B3A"/>
    <w:multiLevelType w:val="hybridMultilevel"/>
    <w:tmpl w:val="6CE02488"/>
    <w:styleLink w:val="310"/>
    <w:lvl w:ilvl="0" w:tplc="FFFFFFFF">
      <w:start w:val="1"/>
      <w:numFmt w:val="chineseCountingThousand"/>
      <w:lvlText w:val="%1、"/>
      <w:lvlJc w:val="left"/>
      <w:pPr>
        <w:tabs>
          <w:tab w:val="num" w:pos="360"/>
        </w:tabs>
        <w:ind w:left="-94" w:firstLine="548"/>
      </w:pPr>
      <w:rPr>
        <w:rFonts w:hint="eastAsia"/>
      </w:rPr>
    </w:lvl>
    <w:lvl w:ilvl="1" w:tplc="E12E5BB4">
      <w:start w:val="3"/>
      <w:numFmt w:val="japaneseCounting"/>
      <w:lvlText w:val="第%2章"/>
      <w:lvlJc w:val="left"/>
      <w:pPr>
        <w:tabs>
          <w:tab w:val="num" w:pos="1275"/>
        </w:tabs>
        <w:ind w:left="1275" w:hanging="855"/>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3">
    <w:nsid w:val="662573B0"/>
    <w:multiLevelType w:val="hybridMultilevel"/>
    <w:tmpl w:val="E250BD6E"/>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4">
    <w:nsid w:val="67573CAA"/>
    <w:multiLevelType w:val="hybridMultilevel"/>
    <w:tmpl w:val="2D42AE66"/>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5">
    <w:nsid w:val="68B2369D"/>
    <w:multiLevelType w:val="hybridMultilevel"/>
    <w:tmpl w:val="B88436A2"/>
    <w:styleLink w:val="List89"/>
    <w:lvl w:ilvl="0" w:tplc="495256BC">
      <w:start w:val="1"/>
      <w:numFmt w:val="decimal"/>
      <w:lvlText w:val="%1."/>
      <w:lvlJc w:val="left"/>
      <w:pPr>
        <w:tabs>
          <w:tab w:val="num" w:pos="840"/>
        </w:tabs>
        <w:ind w:left="840" w:hanging="420"/>
      </w:pPr>
      <w:rPr>
        <w:rFonts w:hint="eastAsia"/>
        <w:sz w:val="21"/>
        <w:szCs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6">
    <w:nsid w:val="68D3237D"/>
    <w:multiLevelType w:val="hybridMultilevel"/>
    <w:tmpl w:val="40BE0C2A"/>
    <w:styleLink w:val="78"/>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277">
    <w:nsid w:val="69732EDC"/>
    <w:multiLevelType w:val="hybridMultilevel"/>
    <w:tmpl w:val="4FD62654"/>
    <w:lvl w:ilvl="0" w:tplc="B232CC8E">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8">
    <w:nsid w:val="698E2ED3"/>
    <w:multiLevelType w:val="multilevel"/>
    <w:tmpl w:val="2A3485C0"/>
    <w:styleLink w:val="List53"/>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9">
    <w:nsid w:val="6B113AFF"/>
    <w:multiLevelType w:val="hybridMultilevel"/>
    <w:tmpl w:val="1DC0CDAC"/>
    <w:styleLink w:val="List63"/>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0">
    <w:nsid w:val="6C1E13DF"/>
    <w:multiLevelType w:val="hybridMultilevel"/>
    <w:tmpl w:val="44084F0E"/>
    <w:styleLink w:val="52"/>
    <w:lvl w:ilvl="0" w:tplc="0409000F">
      <w:start w:val="1"/>
      <w:numFmt w:val="decimal"/>
      <w:lvlText w:val="%1."/>
      <w:lvlJc w:val="left"/>
      <w:pPr>
        <w:tabs>
          <w:tab w:val="num" w:pos="1060"/>
        </w:tabs>
        <w:ind w:left="10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1">
    <w:nsid w:val="6DD26F2C"/>
    <w:multiLevelType w:val="hybridMultilevel"/>
    <w:tmpl w:val="98A6AFF4"/>
    <w:styleLink w:val="List101"/>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2">
    <w:nsid w:val="6DD84215"/>
    <w:multiLevelType w:val="hybridMultilevel"/>
    <w:tmpl w:val="FC4219B0"/>
    <w:styleLink w:val="List86"/>
    <w:lvl w:ilvl="0" w:tplc="0409000F">
      <w:start w:val="1"/>
      <w:numFmt w:val="decimal"/>
      <w:lvlText w:val="%1."/>
      <w:lvlJc w:val="left"/>
      <w:pPr>
        <w:tabs>
          <w:tab w:val="num" w:pos="1440"/>
        </w:tabs>
        <w:ind w:left="1440" w:hanging="420"/>
      </w:p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283">
    <w:nsid w:val="6EE33905"/>
    <w:multiLevelType w:val="hybridMultilevel"/>
    <w:tmpl w:val="53CE9B72"/>
    <w:styleLink w:val="68"/>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4">
    <w:nsid w:val="6F013779"/>
    <w:multiLevelType w:val="multilevel"/>
    <w:tmpl w:val="9E083A0C"/>
    <w:styleLink w:val="40"/>
    <w:lvl w:ilvl="0">
      <w:start w:val="1"/>
      <w:numFmt w:val="decimal"/>
      <w:lvlText w:val="%1."/>
      <w:lvlJc w:val="left"/>
      <w:pPr>
        <w:tabs>
          <w:tab w:val="num" w:pos="420"/>
        </w:tabs>
        <w:ind w:left="420" w:hanging="420"/>
      </w:pPr>
      <w:rPr>
        <w:rFonts w:ascii="Times New Roman" w:hAnsi="Times New Roman" w:cs="Times New Roman" w:hint="default"/>
      </w:rPr>
    </w:lvl>
    <w:lvl w:ilvl="1">
      <w:start w:val="3"/>
      <w:numFmt w:val="japaneseCounting"/>
      <w:lvlText w:val="第%2篇"/>
      <w:lvlJc w:val="left"/>
      <w:pPr>
        <w:ind w:left="1140"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85">
    <w:nsid w:val="6F444043"/>
    <w:multiLevelType w:val="hybridMultilevel"/>
    <w:tmpl w:val="7FF446FA"/>
    <w:lvl w:ilvl="0" w:tplc="9D46199A">
      <w:start w:val="1"/>
      <w:numFmt w:val="japaneseCounting"/>
      <w:lvlText w:val="（%1）"/>
      <w:lvlJc w:val="left"/>
      <w:pPr>
        <w:ind w:left="765" w:hanging="765"/>
      </w:pPr>
      <w:rPr>
        <w:rFonts w:ascii="黑体" w:eastAsia="黑体" w:hAnsi="黑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6">
    <w:nsid w:val="701806EC"/>
    <w:multiLevelType w:val="hybridMultilevel"/>
    <w:tmpl w:val="9334C33E"/>
    <w:lvl w:ilvl="0" w:tplc="0409000F">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287">
    <w:nsid w:val="706A6EB7"/>
    <w:multiLevelType w:val="multilevel"/>
    <w:tmpl w:val="6C70847E"/>
    <w:styleLink w:val="48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88">
    <w:nsid w:val="709C6F96"/>
    <w:multiLevelType w:val="hybridMultilevel"/>
    <w:tmpl w:val="23B2D638"/>
    <w:styleLink w:val="23"/>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9">
    <w:nsid w:val="70FC3406"/>
    <w:multiLevelType w:val="hybridMultilevel"/>
    <w:tmpl w:val="361C30E6"/>
    <w:styleLink w:val="22"/>
    <w:lvl w:ilvl="0" w:tplc="78DCF96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0">
    <w:nsid w:val="712976A9"/>
    <w:multiLevelType w:val="multilevel"/>
    <w:tmpl w:val="284AE6E0"/>
    <w:styleLink w:val="List56"/>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91">
    <w:nsid w:val="72642B88"/>
    <w:multiLevelType w:val="hybridMultilevel"/>
    <w:tmpl w:val="77E28D68"/>
    <w:styleLink w:val="List69"/>
    <w:lvl w:ilvl="0" w:tplc="0409000F">
      <w:start w:val="1"/>
      <w:numFmt w:val="decimal"/>
      <w:lvlText w:val="%1."/>
      <w:lvlJc w:val="left"/>
      <w:pPr>
        <w:tabs>
          <w:tab w:val="num" w:pos="1220"/>
        </w:tabs>
        <w:ind w:left="1220" w:hanging="420"/>
      </w:p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92">
    <w:nsid w:val="73F972B1"/>
    <w:multiLevelType w:val="multilevel"/>
    <w:tmpl w:val="8CDAF6F2"/>
    <w:styleLink w:val="29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3">
    <w:nsid w:val="74216BB3"/>
    <w:multiLevelType w:val="hybridMultilevel"/>
    <w:tmpl w:val="EC087B4E"/>
    <w:styleLink w:val="List76"/>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94">
    <w:nsid w:val="744253F9"/>
    <w:multiLevelType w:val="hybridMultilevel"/>
    <w:tmpl w:val="7C60D8E0"/>
    <w:lvl w:ilvl="0" w:tplc="0409000F">
      <w:start w:val="1"/>
      <w:numFmt w:val="decimal"/>
      <w:lvlText w:val="%1."/>
      <w:lvlJc w:val="left"/>
      <w:pPr>
        <w:tabs>
          <w:tab w:val="num" w:pos="1130"/>
        </w:tabs>
        <w:ind w:left="113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95">
    <w:nsid w:val="74DD19C0"/>
    <w:multiLevelType w:val="hybridMultilevel"/>
    <w:tmpl w:val="1A14C038"/>
    <w:styleLink w:val="List57"/>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6">
    <w:nsid w:val="74F77F5F"/>
    <w:multiLevelType w:val="multilevel"/>
    <w:tmpl w:val="7A4E6E6E"/>
    <w:styleLink w:val="47"/>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97">
    <w:nsid w:val="7530744B"/>
    <w:multiLevelType w:val="hybridMultilevel"/>
    <w:tmpl w:val="5F025436"/>
    <w:styleLink w:val="6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8">
    <w:nsid w:val="758B185D"/>
    <w:multiLevelType w:val="hybridMultilevel"/>
    <w:tmpl w:val="96B40046"/>
    <w:lvl w:ilvl="0" w:tplc="E0D4D8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9">
    <w:nsid w:val="76F568DC"/>
    <w:multiLevelType w:val="multilevel"/>
    <w:tmpl w:val="22823176"/>
    <w:styleLink w:val="List47"/>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0">
    <w:nsid w:val="78510409"/>
    <w:multiLevelType w:val="multilevel"/>
    <w:tmpl w:val="EF2ADC04"/>
    <w:styleLink w:val="4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01">
    <w:nsid w:val="78510AFC"/>
    <w:multiLevelType w:val="hybridMultilevel"/>
    <w:tmpl w:val="6FC08044"/>
    <w:styleLink w:val="510"/>
    <w:lvl w:ilvl="0" w:tplc="0409000F">
      <w:start w:val="1"/>
      <w:numFmt w:val="decimal"/>
      <w:lvlText w:val="%1."/>
      <w:lvlJc w:val="left"/>
      <w:pPr>
        <w:tabs>
          <w:tab w:val="num" w:pos="1630"/>
        </w:tabs>
        <w:ind w:left="1630" w:hanging="420"/>
      </w:pPr>
      <w:rPr>
        <w:b w:val="0"/>
      </w:rPr>
    </w:lvl>
    <w:lvl w:ilvl="1" w:tplc="04090019" w:tentative="1">
      <w:start w:val="1"/>
      <w:numFmt w:val="lowerLetter"/>
      <w:lvlText w:val="%2)"/>
      <w:lvlJc w:val="left"/>
      <w:pPr>
        <w:tabs>
          <w:tab w:val="num" w:pos="970"/>
        </w:tabs>
        <w:ind w:left="970" w:hanging="420"/>
      </w:pPr>
    </w:lvl>
    <w:lvl w:ilvl="2" w:tplc="0409001B" w:tentative="1">
      <w:start w:val="1"/>
      <w:numFmt w:val="lowerRoman"/>
      <w:lvlText w:val="%3."/>
      <w:lvlJc w:val="righ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9" w:tentative="1">
      <w:start w:val="1"/>
      <w:numFmt w:val="lowerLetter"/>
      <w:lvlText w:val="%5)"/>
      <w:lvlJc w:val="left"/>
      <w:pPr>
        <w:tabs>
          <w:tab w:val="num" w:pos="2230"/>
        </w:tabs>
        <w:ind w:left="2230" w:hanging="420"/>
      </w:pPr>
    </w:lvl>
    <w:lvl w:ilvl="5" w:tplc="0409001B" w:tentative="1">
      <w:start w:val="1"/>
      <w:numFmt w:val="lowerRoman"/>
      <w:lvlText w:val="%6."/>
      <w:lvlJc w:val="righ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9" w:tentative="1">
      <w:start w:val="1"/>
      <w:numFmt w:val="lowerLetter"/>
      <w:lvlText w:val="%8)"/>
      <w:lvlJc w:val="left"/>
      <w:pPr>
        <w:tabs>
          <w:tab w:val="num" w:pos="3490"/>
        </w:tabs>
        <w:ind w:left="3490" w:hanging="420"/>
      </w:pPr>
    </w:lvl>
    <w:lvl w:ilvl="8" w:tplc="0409001B" w:tentative="1">
      <w:start w:val="1"/>
      <w:numFmt w:val="lowerRoman"/>
      <w:lvlText w:val="%9."/>
      <w:lvlJc w:val="right"/>
      <w:pPr>
        <w:tabs>
          <w:tab w:val="num" w:pos="3910"/>
        </w:tabs>
        <w:ind w:left="3910" w:hanging="420"/>
      </w:pPr>
    </w:lvl>
  </w:abstractNum>
  <w:abstractNum w:abstractNumId="302">
    <w:nsid w:val="78CD17B9"/>
    <w:multiLevelType w:val="hybridMultilevel"/>
    <w:tmpl w:val="9E58389E"/>
    <w:styleLink w:val="59"/>
    <w:lvl w:ilvl="0" w:tplc="0409000F">
      <w:start w:val="1"/>
      <w:numFmt w:val="decimal"/>
      <w:lvlText w:val="%1."/>
      <w:lvlJc w:val="left"/>
      <w:pPr>
        <w:tabs>
          <w:tab w:val="num" w:pos="1220"/>
        </w:tabs>
        <w:ind w:left="1220" w:hanging="420"/>
      </w:p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303">
    <w:nsid w:val="795A416A"/>
    <w:multiLevelType w:val="hybridMultilevel"/>
    <w:tmpl w:val="A1C22B2C"/>
    <w:styleLink w:val="List72"/>
    <w:lvl w:ilvl="0" w:tplc="0409000F">
      <w:start w:val="1"/>
      <w:numFmt w:val="decimal"/>
      <w:lvlText w:val="%1."/>
      <w:lvlJc w:val="left"/>
      <w:pPr>
        <w:tabs>
          <w:tab w:val="num" w:pos="1138"/>
        </w:tabs>
        <w:ind w:left="1138" w:hanging="420"/>
      </w:p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304">
    <w:nsid w:val="7971455F"/>
    <w:multiLevelType w:val="multilevel"/>
    <w:tmpl w:val="45C89102"/>
    <w:styleLink w:val="List5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5">
    <w:nsid w:val="799E6D89"/>
    <w:multiLevelType w:val="hybridMultilevel"/>
    <w:tmpl w:val="D5FC9CDC"/>
    <w:styleLink w:val="79"/>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abstractNum w:abstractNumId="306">
    <w:nsid w:val="7A24030D"/>
    <w:multiLevelType w:val="multilevel"/>
    <w:tmpl w:val="623E4FBA"/>
    <w:styleLink w:val="List43"/>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7">
    <w:nsid w:val="7B3D1BC6"/>
    <w:multiLevelType w:val="hybridMultilevel"/>
    <w:tmpl w:val="82FA4878"/>
    <w:styleLink w:val="List84"/>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08">
    <w:nsid w:val="7BA954B4"/>
    <w:multiLevelType w:val="hybridMultilevel"/>
    <w:tmpl w:val="6FC8CBBA"/>
    <w:styleLink w:val="List99"/>
    <w:lvl w:ilvl="0" w:tplc="DC1A78CA">
      <w:start w:val="1"/>
      <w:numFmt w:val="decimal"/>
      <w:lvlText w:val="%1."/>
      <w:lvlJc w:val="left"/>
      <w:pPr>
        <w:tabs>
          <w:tab w:val="num" w:pos="719"/>
        </w:tabs>
        <w:ind w:left="719" w:hanging="360"/>
      </w:pPr>
      <w:rPr>
        <w:rFonts w:ascii="宋体" w:hAnsi="宋体" w:hint="default"/>
      </w:rPr>
    </w:lvl>
    <w:lvl w:ilvl="1" w:tplc="30D2536A">
      <w:start w:val="2"/>
      <w:numFmt w:val="japaneseCounting"/>
      <w:lvlText w:val="%2、"/>
      <w:lvlJc w:val="left"/>
      <w:pPr>
        <w:tabs>
          <w:tab w:val="num" w:pos="1199"/>
        </w:tabs>
        <w:ind w:left="1199" w:hanging="420"/>
      </w:pPr>
      <w:rPr>
        <w:rFonts w:hint="default"/>
      </w:r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09">
    <w:nsid w:val="7C080586"/>
    <w:multiLevelType w:val="multilevel"/>
    <w:tmpl w:val="1744C93A"/>
    <w:styleLink w:val="8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C896A7F"/>
    <w:multiLevelType w:val="hybridMultilevel"/>
    <w:tmpl w:val="C2C24614"/>
    <w:styleLink w:val="54"/>
    <w:lvl w:ilvl="0" w:tplc="0409000F">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311">
    <w:nsid w:val="7D4A4E53"/>
    <w:multiLevelType w:val="hybridMultilevel"/>
    <w:tmpl w:val="F8CC4F14"/>
    <w:styleLink w:val="List67"/>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12">
    <w:nsid w:val="7D6027A3"/>
    <w:multiLevelType w:val="hybridMultilevel"/>
    <w:tmpl w:val="A4165A5E"/>
    <w:styleLink w:val="List93"/>
    <w:lvl w:ilvl="0" w:tplc="495256BC">
      <w:start w:val="1"/>
      <w:numFmt w:val="decimal"/>
      <w:lvlText w:val="%1."/>
      <w:lvlJc w:val="left"/>
      <w:pPr>
        <w:tabs>
          <w:tab w:val="num" w:pos="420"/>
        </w:tabs>
        <w:ind w:left="420" w:hanging="420"/>
      </w:pPr>
      <w:rPr>
        <w:rFonts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3">
    <w:nsid w:val="7ECF1D00"/>
    <w:multiLevelType w:val="hybridMultilevel"/>
    <w:tmpl w:val="9252C4CC"/>
    <w:styleLink w:val="80"/>
    <w:lvl w:ilvl="0" w:tplc="495256BC">
      <w:start w:val="1"/>
      <w:numFmt w:val="decimal"/>
      <w:lvlText w:val="%1."/>
      <w:lvlJc w:val="left"/>
      <w:pPr>
        <w:tabs>
          <w:tab w:val="num" w:pos="616"/>
        </w:tabs>
        <w:ind w:left="616" w:hanging="420"/>
      </w:pPr>
      <w:rPr>
        <w:rFonts w:hint="eastAsia"/>
        <w:sz w:val="21"/>
        <w:szCs w:val="21"/>
      </w:rPr>
    </w:lvl>
    <w:lvl w:ilvl="1" w:tplc="04090019" w:tentative="1">
      <w:start w:val="1"/>
      <w:numFmt w:val="lowerLetter"/>
      <w:lvlText w:val="%2)"/>
      <w:lvlJc w:val="left"/>
      <w:pPr>
        <w:tabs>
          <w:tab w:val="num" w:pos="1036"/>
        </w:tabs>
        <w:ind w:left="1036" w:hanging="420"/>
      </w:pPr>
    </w:lvl>
    <w:lvl w:ilvl="2" w:tplc="0409001B" w:tentative="1">
      <w:start w:val="1"/>
      <w:numFmt w:val="lowerRoman"/>
      <w:lvlText w:val="%3."/>
      <w:lvlJc w:val="righ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9" w:tentative="1">
      <w:start w:val="1"/>
      <w:numFmt w:val="lowerLetter"/>
      <w:lvlText w:val="%5)"/>
      <w:lvlJc w:val="left"/>
      <w:pPr>
        <w:tabs>
          <w:tab w:val="num" w:pos="2296"/>
        </w:tabs>
        <w:ind w:left="2296" w:hanging="420"/>
      </w:pPr>
    </w:lvl>
    <w:lvl w:ilvl="5" w:tplc="0409001B" w:tentative="1">
      <w:start w:val="1"/>
      <w:numFmt w:val="lowerRoman"/>
      <w:lvlText w:val="%6."/>
      <w:lvlJc w:val="righ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9" w:tentative="1">
      <w:start w:val="1"/>
      <w:numFmt w:val="lowerLetter"/>
      <w:lvlText w:val="%8)"/>
      <w:lvlJc w:val="left"/>
      <w:pPr>
        <w:tabs>
          <w:tab w:val="num" w:pos="3556"/>
        </w:tabs>
        <w:ind w:left="3556" w:hanging="420"/>
      </w:pPr>
    </w:lvl>
    <w:lvl w:ilvl="8" w:tplc="0409001B" w:tentative="1">
      <w:start w:val="1"/>
      <w:numFmt w:val="lowerRoman"/>
      <w:lvlText w:val="%9."/>
      <w:lvlJc w:val="right"/>
      <w:pPr>
        <w:tabs>
          <w:tab w:val="num" w:pos="3976"/>
        </w:tabs>
        <w:ind w:left="3976" w:hanging="420"/>
      </w:pPr>
    </w:lvl>
  </w:abstractNum>
  <w:num w:numId="1">
    <w:abstractNumId w:val="234"/>
  </w:num>
  <w:num w:numId="2">
    <w:abstractNumId w:val="237"/>
  </w:num>
  <w:num w:numId="3">
    <w:abstractNumId w:val="238"/>
  </w:num>
  <w:num w:numId="4">
    <w:abstractNumId w:val="7"/>
  </w:num>
  <w:num w:numId="5">
    <w:abstractNumId w:val="4"/>
  </w:num>
  <w:num w:numId="6">
    <w:abstractNumId w:val="3"/>
  </w:num>
  <w:num w:numId="7">
    <w:abstractNumId w:val="5"/>
  </w:num>
  <w:num w:numId="8">
    <w:abstractNumId w:val="6"/>
  </w:num>
  <w:num w:numId="9">
    <w:abstractNumId w:val="75"/>
  </w:num>
  <w:num w:numId="10">
    <w:abstractNumId w:val="83"/>
  </w:num>
  <w:num w:numId="11">
    <w:abstractNumId w:val="1"/>
  </w:num>
  <w:num w:numId="12">
    <w:abstractNumId w:val="82"/>
  </w:num>
  <w:num w:numId="13">
    <w:abstractNumId w:val="64"/>
  </w:num>
  <w:num w:numId="14">
    <w:abstractNumId w:val="23"/>
  </w:num>
  <w:num w:numId="15">
    <w:abstractNumId w:val="20"/>
  </w:num>
  <w:num w:numId="16">
    <w:abstractNumId w:val="17"/>
  </w:num>
  <w:num w:numId="17">
    <w:abstractNumId w:val="37"/>
  </w:num>
  <w:num w:numId="18">
    <w:abstractNumId w:val="14"/>
  </w:num>
  <w:num w:numId="19">
    <w:abstractNumId w:val="88"/>
  </w:num>
  <w:num w:numId="20">
    <w:abstractNumId w:val="39"/>
  </w:num>
  <w:num w:numId="21">
    <w:abstractNumId w:val="40"/>
  </w:num>
  <w:num w:numId="22">
    <w:abstractNumId w:val="29"/>
  </w:num>
  <w:num w:numId="23">
    <w:abstractNumId w:val="28"/>
  </w:num>
  <w:num w:numId="24">
    <w:abstractNumId w:val="84"/>
  </w:num>
  <w:num w:numId="25">
    <w:abstractNumId w:val="65"/>
  </w:num>
  <w:num w:numId="26">
    <w:abstractNumId w:val="78"/>
  </w:num>
  <w:num w:numId="27">
    <w:abstractNumId w:val="44"/>
  </w:num>
  <w:num w:numId="28">
    <w:abstractNumId w:val="68"/>
  </w:num>
  <w:num w:numId="29">
    <w:abstractNumId w:val="90"/>
  </w:num>
  <w:num w:numId="30">
    <w:abstractNumId w:val="16"/>
  </w:num>
  <w:num w:numId="31">
    <w:abstractNumId w:val="31"/>
  </w:num>
  <w:num w:numId="32">
    <w:abstractNumId w:val="91"/>
  </w:num>
  <w:num w:numId="33">
    <w:abstractNumId w:val="10"/>
  </w:num>
  <w:num w:numId="34">
    <w:abstractNumId w:val="27"/>
  </w:num>
  <w:num w:numId="35">
    <w:abstractNumId w:val="30"/>
  </w:num>
  <w:num w:numId="36">
    <w:abstractNumId w:val="89"/>
  </w:num>
  <w:num w:numId="37">
    <w:abstractNumId w:val="74"/>
  </w:num>
  <w:num w:numId="38">
    <w:abstractNumId w:val="18"/>
  </w:num>
  <w:num w:numId="39">
    <w:abstractNumId w:val="77"/>
  </w:num>
  <w:num w:numId="40">
    <w:abstractNumId w:val="33"/>
  </w:num>
  <w:num w:numId="41">
    <w:abstractNumId w:val="62"/>
  </w:num>
  <w:num w:numId="42">
    <w:abstractNumId w:val="86"/>
  </w:num>
  <w:num w:numId="43">
    <w:abstractNumId w:val="70"/>
  </w:num>
  <w:num w:numId="44">
    <w:abstractNumId w:val="38"/>
  </w:num>
  <w:num w:numId="45">
    <w:abstractNumId w:val="32"/>
  </w:num>
  <w:num w:numId="46">
    <w:abstractNumId w:val="19"/>
  </w:num>
  <w:num w:numId="47">
    <w:abstractNumId w:val="67"/>
  </w:num>
  <w:num w:numId="48">
    <w:abstractNumId w:val="41"/>
  </w:num>
  <w:num w:numId="49">
    <w:abstractNumId w:val="8"/>
  </w:num>
  <w:num w:numId="50">
    <w:abstractNumId w:val="22"/>
  </w:num>
  <w:num w:numId="51">
    <w:abstractNumId w:val="87"/>
  </w:num>
  <w:num w:numId="52">
    <w:abstractNumId w:val="24"/>
  </w:num>
  <w:num w:numId="53">
    <w:abstractNumId w:val="81"/>
  </w:num>
  <w:num w:numId="54">
    <w:abstractNumId w:val="9"/>
  </w:num>
  <w:num w:numId="55">
    <w:abstractNumId w:val="58"/>
  </w:num>
  <w:num w:numId="56">
    <w:abstractNumId w:val="46"/>
  </w:num>
  <w:num w:numId="57">
    <w:abstractNumId w:val="72"/>
  </w:num>
  <w:num w:numId="58">
    <w:abstractNumId w:val="69"/>
  </w:num>
  <w:num w:numId="59">
    <w:abstractNumId w:val="49"/>
  </w:num>
  <w:num w:numId="60">
    <w:abstractNumId w:val="25"/>
  </w:num>
  <w:num w:numId="61">
    <w:abstractNumId w:val="59"/>
  </w:num>
  <w:num w:numId="62">
    <w:abstractNumId w:val="26"/>
  </w:num>
  <w:num w:numId="63">
    <w:abstractNumId w:val="35"/>
  </w:num>
  <w:num w:numId="64">
    <w:abstractNumId w:val="43"/>
  </w:num>
  <w:num w:numId="65">
    <w:abstractNumId w:val="45"/>
  </w:num>
  <w:num w:numId="66">
    <w:abstractNumId w:val="21"/>
  </w:num>
  <w:num w:numId="67">
    <w:abstractNumId w:val="76"/>
  </w:num>
  <w:num w:numId="68">
    <w:abstractNumId w:val="80"/>
  </w:num>
  <w:num w:numId="69">
    <w:abstractNumId w:val="66"/>
  </w:num>
  <w:num w:numId="70">
    <w:abstractNumId w:val="13"/>
  </w:num>
  <w:num w:numId="71">
    <w:abstractNumId w:val="92"/>
  </w:num>
  <w:num w:numId="72">
    <w:abstractNumId w:val="47"/>
  </w:num>
  <w:num w:numId="73">
    <w:abstractNumId w:val="42"/>
  </w:num>
  <w:num w:numId="74">
    <w:abstractNumId w:val="60"/>
  </w:num>
  <w:num w:numId="75">
    <w:abstractNumId w:val="239"/>
  </w:num>
  <w:num w:numId="76">
    <w:abstractNumId w:val="240"/>
  </w:num>
  <w:num w:numId="77">
    <w:abstractNumId w:val="173"/>
  </w:num>
  <w:num w:numId="78">
    <w:abstractNumId w:val="224"/>
  </w:num>
  <w:num w:numId="79">
    <w:abstractNumId w:val="191"/>
  </w:num>
  <w:num w:numId="80">
    <w:abstractNumId w:val="289"/>
  </w:num>
  <w:num w:numId="81">
    <w:abstractNumId w:val="273"/>
  </w:num>
  <w:num w:numId="82">
    <w:abstractNumId w:val="206"/>
  </w:num>
  <w:num w:numId="83">
    <w:abstractNumId w:val="288"/>
  </w:num>
  <w:num w:numId="84">
    <w:abstractNumId w:val="114"/>
  </w:num>
  <w:num w:numId="85">
    <w:abstractNumId w:val="270"/>
  </w:num>
  <w:num w:numId="86">
    <w:abstractNumId w:val="216"/>
  </w:num>
  <w:num w:numId="87">
    <w:abstractNumId w:val="245"/>
  </w:num>
  <w:num w:numId="88">
    <w:abstractNumId w:val="196"/>
  </w:num>
  <w:num w:numId="89">
    <w:abstractNumId w:val="214"/>
  </w:num>
  <w:num w:numId="90">
    <w:abstractNumId w:val="213"/>
  </w:num>
  <w:num w:numId="91">
    <w:abstractNumId w:val="108"/>
  </w:num>
  <w:num w:numId="92">
    <w:abstractNumId w:val="156"/>
  </w:num>
  <w:num w:numId="93">
    <w:abstractNumId w:val="36"/>
  </w:num>
  <w:num w:numId="94">
    <w:abstractNumId w:val="85"/>
  </w:num>
  <w:num w:numId="95">
    <w:abstractNumId w:val="61"/>
  </w:num>
  <w:num w:numId="96">
    <w:abstractNumId w:val="57"/>
  </w:num>
  <w:num w:numId="97">
    <w:abstractNumId w:val="73"/>
  </w:num>
  <w:num w:numId="98">
    <w:abstractNumId w:val="71"/>
  </w:num>
  <w:num w:numId="99">
    <w:abstractNumId w:val="63"/>
  </w:num>
  <w:num w:numId="100">
    <w:abstractNumId w:val="34"/>
  </w:num>
  <w:num w:numId="101">
    <w:abstractNumId w:val="15"/>
  </w:num>
  <w:num w:numId="102">
    <w:abstractNumId w:val="79"/>
  </w:num>
  <w:num w:numId="103">
    <w:abstractNumId w:val="158"/>
  </w:num>
  <w:num w:numId="104">
    <w:abstractNumId w:val="229"/>
  </w:num>
  <w:num w:numId="105">
    <w:abstractNumId w:val="164"/>
  </w:num>
  <w:num w:numId="106">
    <w:abstractNumId w:val="112"/>
  </w:num>
  <w:num w:numId="107">
    <w:abstractNumId w:val="263"/>
  </w:num>
  <w:num w:numId="108">
    <w:abstractNumId w:val="176"/>
  </w:num>
  <w:num w:numId="109">
    <w:abstractNumId w:val="272"/>
  </w:num>
  <w:num w:numId="110">
    <w:abstractNumId w:val="244"/>
  </w:num>
  <w:num w:numId="111">
    <w:abstractNumId w:val="194"/>
  </w:num>
  <w:num w:numId="112">
    <w:abstractNumId w:val="251"/>
  </w:num>
  <w:num w:numId="113">
    <w:abstractNumId w:val="221"/>
  </w:num>
  <w:num w:numId="114">
    <w:abstractNumId w:val="202"/>
  </w:num>
  <w:num w:numId="115">
    <w:abstractNumId w:val="230"/>
  </w:num>
  <w:num w:numId="116">
    <w:abstractNumId w:val="170"/>
  </w:num>
  <w:num w:numId="117">
    <w:abstractNumId w:val="258"/>
  </w:num>
  <w:num w:numId="118">
    <w:abstractNumId w:val="117"/>
  </w:num>
  <w:num w:numId="119">
    <w:abstractNumId w:val="264"/>
  </w:num>
  <w:num w:numId="12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8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95"/>
  </w:num>
  <w:num w:numId="171">
    <w:abstractNumId w:val="269"/>
  </w:num>
  <w:num w:numId="172">
    <w:abstractNumId w:val="199"/>
  </w:num>
  <w:num w:numId="173">
    <w:abstractNumId w:val="236"/>
  </w:num>
  <w:num w:numId="174">
    <w:abstractNumId w:val="94"/>
  </w:num>
  <w:num w:numId="175">
    <w:abstractNumId w:val="205"/>
  </w:num>
  <w:num w:numId="176">
    <w:abstractNumId w:val="177"/>
  </w:num>
  <w:num w:numId="177">
    <w:abstractNumId w:val="301"/>
  </w:num>
  <w:num w:numId="178">
    <w:abstractNumId w:val="145"/>
  </w:num>
  <w:num w:numId="179">
    <w:abstractNumId w:val="182"/>
  </w:num>
  <w:num w:numId="180">
    <w:abstractNumId w:val="280"/>
  </w:num>
  <w:num w:numId="181">
    <w:abstractNumId w:val="217"/>
  </w:num>
  <w:num w:numId="182">
    <w:abstractNumId w:val="148"/>
  </w:num>
  <w:num w:numId="183">
    <w:abstractNumId w:val="171"/>
  </w:num>
  <w:num w:numId="184">
    <w:abstractNumId w:val="225"/>
  </w:num>
  <w:num w:numId="185">
    <w:abstractNumId w:val="97"/>
  </w:num>
  <w:num w:numId="186">
    <w:abstractNumId w:val="310"/>
  </w:num>
  <w:num w:numId="187">
    <w:abstractNumId w:val="286"/>
  </w:num>
  <w:num w:numId="188">
    <w:abstractNumId w:val="279"/>
  </w:num>
  <w:num w:numId="189">
    <w:abstractNumId w:val="200"/>
  </w:num>
  <w:num w:numId="190">
    <w:abstractNumId w:val="132"/>
  </w:num>
  <w:num w:numId="191">
    <w:abstractNumId w:val="204"/>
  </w:num>
  <w:num w:numId="192">
    <w:abstractNumId w:val="138"/>
  </w:num>
  <w:num w:numId="193">
    <w:abstractNumId w:val="249"/>
  </w:num>
  <w:num w:numId="194">
    <w:abstractNumId w:val="253"/>
  </w:num>
  <w:num w:numId="195">
    <w:abstractNumId w:val="147"/>
  </w:num>
  <w:num w:numId="196">
    <w:abstractNumId w:val="294"/>
  </w:num>
  <w:num w:numId="197">
    <w:abstractNumId w:val="190"/>
  </w:num>
  <w:num w:numId="198">
    <w:abstractNumId w:val="233"/>
  </w:num>
  <w:num w:numId="199">
    <w:abstractNumId w:val="125"/>
  </w:num>
  <w:num w:numId="200">
    <w:abstractNumId w:val="311"/>
  </w:num>
  <w:num w:numId="201">
    <w:abstractNumId w:val="219"/>
  </w:num>
  <w:num w:numId="202">
    <w:abstractNumId w:val="123"/>
  </w:num>
  <w:num w:numId="203">
    <w:abstractNumId w:val="128"/>
  </w:num>
  <w:num w:numId="204">
    <w:abstractNumId w:val="302"/>
  </w:num>
  <w:num w:numId="205">
    <w:abstractNumId w:val="291"/>
  </w:num>
  <w:num w:numId="206">
    <w:abstractNumId w:val="255"/>
  </w:num>
  <w:num w:numId="207">
    <w:abstractNumId w:val="93"/>
  </w:num>
  <w:num w:numId="208">
    <w:abstractNumId w:val="228"/>
  </w:num>
  <w:num w:numId="209">
    <w:abstractNumId w:val="178"/>
  </w:num>
  <w:num w:numId="210">
    <w:abstractNumId w:val="303"/>
  </w:num>
  <w:num w:numId="211">
    <w:abstractNumId w:val="235"/>
  </w:num>
  <w:num w:numId="212">
    <w:abstractNumId w:val="192"/>
  </w:num>
  <w:num w:numId="213">
    <w:abstractNumId w:val="252"/>
  </w:num>
  <w:num w:numId="214">
    <w:abstractNumId w:val="151"/>
  </w:num>
  <w:num w:numId="215">
    <w:abstractNumId w:val="231"/>
  </w:num>
  <w:num w:numId="216">
    <w:abstractNumId w:val="157"/>
  </w:num>
  <w:num w:numId="217">
    <w:abstractNumId w:val="248"/>
  </w:num>
  <w:num w:numId="218">
    <w:abstractNumId w:val="261"/>
  </w:num>
  <w:num w:numId="219">
    <w:abstractNumId w:val="107"/>
  </w:num>
  <w:num w:numId="220">
    <w:abstractNumId w:val="130"/>
  </w:num>
  <w:num w:numId="221">
    <w:abstractNumId w:val="209"/>
  </w:num>
  <w:num w:numId="222">
    <w:abstractNumId w:val="293"/>
  </w:num>
  <w:num w:numId="223">
    <w:abstractNumId w:val="297"/>
  </w:num>
  <w:num w:numId="224">
    <w:abstractNumId w:val="126"/>
  </w:num>
  <w:num w:numId="225">
    <w:abstractNumId w:val="115"/>
  </w:num>
  <w:num w:numId="226">
    <w:abstractNumId w:val="144"/>
  </w:num>
  <w:num w:numId="227">
    <w:abstractNumId w:val="185"/>
  </w:num>
  <w:num w:numId="228">
    <w:abstractNumId w:val="257"/>
  </w:num>
  <w:num w:numId="229">
    <w:abstractNumId w:val="283"/>
  </w:num>
  <w:num w:numId="230">
    <w:abstractNumId w:val="160"/>
  </w:num>
  <w:num w:numId="231">
    <w:abstractNumId w:val="96"/>
  </w:num>
  <w:num w:numId="232">
    <w:abstractNumId w:val="98"/>
  </w:num>
  <w:num w:numId="233">
    <w:abstractNumId w:val="121"/>
  </w:num>
  <w:num w:numId="234">
    <w:abstractNumId w:val="262"/>
  </w:num>
  <w:num w:numId="235">
    <w:abstractNumId w:val="198"/>
  </w:num>
  <w:num w:numId="236">
    <w:abstractNumId w:val="140"/>
  </w:num>
  <w:num w:numId="237">
    <w:abstractNumId w:val="195"/>
  </w:num>
  <w:num w:numId="238">
    <w:abstractNumId w:val="189"/>
  </w:num>
  <w:num w:numId="239">
    <w:abstractNumId w:val="220"/>
  </w:num>
  <w:num w:numId="240">
    <w:abstractNumId w:val="215"/>
  </w:num>
  <w:num w:numId="241">
    <w:abstractNumId w:val="179"/>
  </w:num>
  <w:num w:numId="242">
    <w:abstractNumId w:val="265"/>
  </w:num>
  <w:num w:numId="243">
    <w:abstractNumId w:val="168"/>
  </w:num>
  <w:num w:numId="244">
    <w:abstractNumId w:val="137"/>
  </w:num>
  <w:num w:numId="245">
    <w:abstractNumId w:val="307"/>
  </w:num>
  <w:num w:numId="246">
    <w:abstractNumId w:val="106"/>
  </w:num>
  <w:num w:numId="247">
    <w:abstractNumId w:val="119"/>
  </w:num>
  <w:num w:numId="248">
    <w:abstractNumId w:val="266"/>
  </w:num>
  <w:num w:numId="249">
    <w:abstractNumId w:val="282"/>
  </w:num>
  <w:num w:numId="250">
    <w:abstractNumId w:val="110"/>
  </w:num>
  <w:num w:numId="251">
    <w:abstractNumId w:val="141"/>
  </w:num>
  <w:num w:numId="252">
    <w:abstractNumId w:val="162"/>
  </w:num>
  <w:num w:numId="253">
    <w:abstractNumId w:val="100"/>
  </w:num>
  <w:num w:numId="254">
    <w:abstractNumId w:val="152"/>
  </w:num>
  <w:num w:numId="255">
    <w:abstractNumId w:val="193"/>
  </w:num>
  <w:num w:numId="256">
    <w:abstractNumId w:val="276"/>
  </w:num>
  <w:num w:numId="257">
    <w:abstractNumId w:val="180"/>
  </w:num>
  <w:num w:numId="258">
    <w:abstractNumId w:val="275"/>
  </w:num>
  <w:num w:numId="259">
    <w:abstractNumId w:val="305"/>
  </w:num>
  <w:num w:numId="260">
    <w:abstractNumId w:val="166"/>
  </w:num>
  <w:num w:numId="261">
    <w:abstractNumId w:val="313"/>
  </w:num>
  <w:num w:numId="262">
    <w:abstractNumId w:val="95"/>
  </w:num>
  <w:num w:numId="263">
    <w:abstractNumId w:val="218"/>
  </w:num>
  <w:num w:numId="264">
    <w:abstractNumId w:val="175"/>
  </w:num>
  <w:num w:numId="265">
    <w:abstractNumId w:val="246"/>
  </w:num>
  <w:num w:numId="266">
    <w:abstractNumId w:val="99"/>
  </w:num>
  <w:num w:numId="267">
    <w:abstractNumId w:val="312"/>
  </w:num>
  <w:num w:numId="268">
    <w:abstractNumId w:val="165"/>
  </w:num>
  <w:num w:numId="269">
    <w:abstractNumId w:val="109"/>
  </w:num>
  <w:num w:numId="270">
    <w:abstractNumId w:val="226"/>
  </w:num>
  <w:num w:numId="271">
    <w:abstractNumId w:val="120"/>
  </w:num>
  <w:num w:numId="272">
    <w:abstractNumId w:val="309"/>
  </w:num>
  <w:num w:numId="273">
    <w:abstractNumId w:val="274"/>
  </w:num>
  <w:num w:numId="274">
    <w:abstractNumId w:val="268"/>
  </w:num>
  <w:num w:numId="275">
    <w:abstractNumId w:val="136"/>
  </w:num>
  <w:num w:numId="276">
    <w:abstractNumId w:val="242"/>
  </w:num>
  <w:num w:numId="277">
    <w:abstractNumId w:val="243"/>
  </w:num>
  <w:num w:numId="278">
    <w:abstractNumId w:val="254"/>
  </w:num>
  <w:num w:numId="279">
    <w:abstractNumId w:val="122"/>
  </w:num>
  <w:num w:numId="280">
    <w:abstractNumId w:val="250"/>
  </w:num>
  <w:num w:numId="281">
    <w:abstractNumId w:val="227"/>
  </w:num>
  <w:num w:numId="282">
    <w:abstractNumId w:val="308"/>
  </w:num>
  <w:num w:numId="283">
    <w:abstractNumId w:val="183"/>
  </w:num>
  <w:num w:numId="284">
    <w:abstractNumId w:val="118"/>
  </w:num>
  <w:num w:numId="285">
    <w:abstractNumId w:val="146"/>
  </w:num>
  <w:num w:numId="286">
    <w:abstractNumId w:val="281"/>
  </w:num>
  <w:num w:numId="287">
    <w:abstractNumId w:val="174"/>
  </w:num>
  <w:num w:numId="288">
    <w:abstractNumId w:val="102"/>
  </w:num>
  <w:num w:numId="289">
    <w:abstractNumId w:val="184"/>
  </w:num>
  <w:num w:numId="290">
    <w:abstractNumId w:val="133"/>
  </w:num>
  <w:num w:numId="291">
    <w:abstractNumId w:val="197"/>
  </w:num>
  <w:num w:numId="292">
    <w:abstractNumId w:val="131"/>
  </w:num>
  <w:num w:numId="293">
    <w:abstractNumId w:val="163"/>
  </w:num>
  <w:num w:numId="294">
    <w:abstractNumId w:val="0"/>
  </w:num>
  <w:num w:numId="295">
    <w:abstractNumId w:val="2"/>
  </w:num>
  <w:num w:numId="296">
    <w:abstractNumId w:val="11"/>
  </w:num>
  <w:num w:numId="297">
    <w:abstractNumId w:val="12"/>
  </w:num>
  <w:num w:numId="298">
    <w:abstractNumId w:val="48"/>
  </w:num>
  <w:num w:numId="299">
    <w:abstractNumId w:val="50"/>
  </w:num>
  <w:num w:numId="300">
    <w:abstractNumId w:val="51"/>
  </w:num>
  <w:num w:numId="301">
    <w:abstractNumId w:val="52"/>
  </w:num>
  <w:num w:numId="302">
    <w:abstractNumId w:val="53"/>
  </w:num>
  <w:num w:numId="303">
    <w:abstractNumId w:val="54"/>
  </w:num>
  <w:num w:numId="304">
    <w:abstractNumId w:val="55"/>
  </w:num>
  <w:num w:numId="305">
    <w:abstractNumId w:val="56"/>
  </w:num>
  <w:num w:numId="306">
    <w:abstractNumId w:val="139"/>
  </w:num>
  <w:num w:numId="307">
    <w:abstractNumId w:val="271"/>
  </w:num>
  <w:num w:numId="308">
    <w:abstractNumId w:val="169"/>
  </w:num>
  <w:num w:numId="309">
    <w:abstractNumId w:val="155"/>
  </w:num>
  <w:num w:numId="310">
    <w:abstractNumId w:val="277"/>
  </w:num>
  <w:num w:numId="311">
    <w:abstractNumId w:val="259"/>
  </w:num>
  <w:num w:numId="312">
    <w:abstractNumId w:val="101"/>
  </w:num>
  <w:num w:numId="313">
    <w:abstractNumId w:val="103"/>
  </w:num>
  <w:num w:numId="314">
    <w:abstractNumId w:val="104"/>
  </w:num>
  <w:num w:numId="315">
    <w:abstractNumId w:val="111"/>
  </w:num>
  <w:num w:numId="316">
    <w:abstractNumId w:val="113"/>
  </w:num>
  <w:num w:numId="317">
    <w:abstractNumId w:val="116"/>
  </w:num>
  <w:num w:numId="318">
    <w:abstractNumId w:val="124"/>
  </w:num>
  <w:num w:numId="319">
    <w:abstractNumId w:val="129"/>
  </w:num>
  <w:num w:numId="320">
    <w:abstractNumId w:val="135"/>
  </w:num>
  <w:num w:numId="321">
    <w:abstractNumId w:val="142"/>
  </w:num>
  <w:num w:numId="322">
    <w:abstractNumId w:val="149"/>
  </w:num>
  <w:num w:numId="323">
    <w:abstractNumId w:val="154"/>
  </w:num>
  <w:num w:numId="324">
    <w:abstractNumId w:val="159"/>
  </w:num>
  <w:num w:numId="325">
    <w:abstractNumId w:val="172"/>
  </w:num>
  <w:num w:numId="326">
    <w:abstractNumId w:val="181"/>
  </w:num>
  <w:num w:numId="327">
    <w:abstractNumId w:val="186"/>
  </w:num>
  <w:num w:numId="328">
    <w:abstractNumId w:val="188"/>
  </w:num>
  <w:num w:numId="329">
    <w:abstractNumId w:val="201"/>
  </w:num>
  <w:num w:numId="330">
    <w:abstractNumId w:val="208"/>
  </w:num>
  <w:num w:numId="331">
    <w:abstractNumId w:val="210"/>
  </w:num>
  <w:num w:numId="332">
    <w:abstractNumId w:val="211"/>
  </w:num>
  <w:num w:numId="333">
    <w:abstractNumId w:val="212"/>
  </w:num>
  <w:num w:numId="334">
    <w:abstractNumId w:val="232"/>
  </w:num>
  <w:num w:numId="335">
    <w:abstractNumId w:val="278"/>
  </w:num>
  <w:num w:numId="336">
    <w:abstractNumId w:val="284"/>
  </w:num>
  <w:num w:numId="337">
    <w:abstractNumId w:val="287"/>
  </w:num>
  <w:num w:numId="338">
    <w:abstractNumId w:val="290"/>
  </w:num>
  <w:num w:numId="339">
    <w:abstractNumId w:val="292"/>
  </w:num>
  <w:num w:numId="340">
    <w:abstractNumId w:val="296"/>
  </w:num>
  <w:num w:numId="341">
    <w:abstractNumId w:val="299"/>
  </w:num>
  <w:num w:numId="342">
    <w:abstractNumId w:val="300"/>
  </w:num>
  <w:num w:numId="343">
    <w:abstractNumId w:val="304"/>
  </w:num>
  <w:num w:numId="344">
    <w:abstractNumId w:val="306"/>
  </w:num>
  <w:num w:numId="345">
    <w:abstractNumId w:val="285"/>
  </w:num>
  <w:num w:numId="346">
    <w:abstractNumId w:val="222"/>
  </w:num>
  <w:num w:numId="347">
    <w:abstractNumId w:val="298"/>
  </w:num>
  <w:numIdMacAtCleanup w:val="3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CD2"/>
    <w:rsid w:val="00004825"/>
    <w:rsid w:val="00017192"/>
    <w:rsid w:val="00034246"/>
    <w:rsid w:val="000343A7"/>
    <w:rsid w:val="00055F5C"/>
    <w:rsid w:val="00057E74"/>
    <w:rsid w:val="000C69C8"/>
    <w:rsid w:val="000F14DA"/>
    <w:rsid w:val="000F71EB"/>
    <w:rsid w:val="0010742A"/>
    <w:rsid w:val="00116EFA"/>
    <w:rsid w:val="00127887"/>
    <w:rsid w:val="00132A05"/>
    <w:rsid w:val="001346E3"/>
    <w:rsid w:val="00142634"/>
    <w:rsid w:val="001428D5"/>
    <w:rsid w:val="00142F86"/>
    <w:rsid w:val="001A69F8"/>
    <w:rsid w:val="001B5270"/>
    <w:rsid w:val="001D04F8"/>
    <w:rsid w:val="001D106F"/>
    <w:rsid w:val="001F3748"/>
    <w:rsid w:val="001F5350"/>
    <w:rsid w:val="0020764F"/>
    <w:rsid w:val="00217B37"/>
    <w:rsid w:val="002211D5"/>
    <w:rsid w:val="00223B16"/>
    <w:rsid w:val="00235666"/>
    <w:rsid w:val="00250F6A"/>
    <w:rsid w:val="0027231E"/>
    <w:rsid w:val="00282E91"/>
    <w:rsid w:val="00284F2C"/>
    <w:rsid w:val="002A1FB5"/>
    <w:rsid w:val="002A5732"/>
    <w:rsid w:val="002A7FFE"/>
    <w:rsid w:val="002B38FD"/>
    <w:rsid w:val="002B5229"/>
    <w:rsid w:val="002C6E5A"/>
    <w:rsid w:val="002F114D"/>
    <w:rsid w:val="00303212"/>
    <w:rsid w:val="00304471"/>
    <w:rsid w:val="00315CA7"/>
    <w:rsid w:val="003254AD"/>
    <w:rsid w:val="00340769"/>
    <w:rsid w:val="003635C3"/>
    <w:rsid w:val="00363945"/>
    <w:rsid w:val="00367647"/>
    <w:rsid w:val="00383135"/>
    <w:rsid w:val="0038626F"/>
    <w:rsid w:val="003C52F8"/>
    <w:rsid w:val="003E54F7"/>
    <w:rsid w:val="00401A22"/>
    <w:rsid w:val="00406590"/>
    <w:rsid w:val="00465F3D"/>
    <w:rsid w:val="004844CB"/>
    <w:rsid w:val="00484DBB"/>
    <w:rsid w:val="00491657"/>
    <w:rsid w:val="00493F60"/>
    <w:rsid w:val="004953D8"/>
    <w:rsid w:val="004A183B"/>
    <w:rsid w:val="004A4CBC"/>
    <w:rsid w:val="004C18BF"/>
    <w:rsid w:val="004C44C1"/>
    <w:rsid w:val="004C5FF9"/>
    <w:rsid w:val="004C713A"/>
    <w:rsid w:val="004E0926"/>
    <w:rsid w:val="004F6691"/>
    <w:rsid w:val="004F73BD"/>
    <w:rsid w:val="004F7A27"/>
    <w:rsid w:val="005166E1"/>
    <w:rsid w:val="005238BF"/>
    <w:rsid w:val="00536BB2"/>
    <w:rsid w:val="00566907"/>
    <w:rsid w:val="00573585"/>
    <w:rsid w:val="0058303B"/>
    <w:rsid w:val="00586472"/>
    <w:rsid w:val="00590AC7"/>
    <w:rsid w:val="005A76D7"/>
    <w:rsid w:val="005B0C01"/>
    <w:rsid w:val="005B2CE6"/>
    <w:rsid w:val="005C11B7"/>
    <w:rsid w:val="005E34AA"/>
    <w:rsid w:val="006020E9"/>
    <w:rsid w:val="00620444"/>
    <w:rsid w:val="006219C3"/>
    <w:rsid w:val="00622754"/>
    <w:rsid w:val="006228D4"/>
    <w:rsid w:val="00631497"/>
    <w:rsid w:val="00641DEB"/>
    <w:rsid w:val="00675923"/>
    <w:rsid w:val="00677166"/>
    <w:rsid w:val="00691EAF"/>
    <w:rsid w:val="006B3E56"/>
    <w:rsid w:val="006C2B7F"/>
    <w:rsid w:val="006C2ED8"/>
    <w:rsid w:val="006C5A70"/>
    <w:rsid w:val="006F1BB4"/>
    <w:rsid w:val="006F45DC"/>
    <w:rsid w:val="006F7F95"/>
    <w:rsid w:val="0070119D"/>
    <w:rsid w:val="0070469F"/>
    <w:rsid w:val="007214B5"/>
    <w:rsid w:val="0074048A"/>
    <w:rsid w:val="00794B32"/>
    <w:rsid w:val="007A0F41"/>
    <w:rsid w:val="007A0F4B"/>
    <w:rsid w:val="007D1A27"/>
    <w:rsid w:val="007E1273"/>
    <w:rsid w:val="007E7CD2"/>
    <w:rsid w:val="007F03AA"/>
    <w:rsid w:val="007F273B"/>
    <w:rsid w:val="00801335"/>
    <w:rsid w:val="00804882"/>
    <w:rsid w:val="0081424A"/>
    <w:rsid w:val="0082157D"/>
    <w:rsid w:val="008218F6"/>
    <w:rsid w:val="008273E1"/>
    <w:rsid w:val="008309EB"/>
    <w:rsid w:val="00851AC5"/>
    <w:rsid w:val="00854703"/>
    <w:rsid w:val="00860FFE"/>
    <w:rsid w:val="008B7D5B"/>
    <w:rsid w:val="008D76AB"/>
    <w:rsid w:val="008F1B26"/>
    <w:rsid w:val="008F5C2E"/>
    <w:rsid w:val="00907FF1"/>
    <w:rsid w:val="00920DDF"/>
    <w:rsid w:val="00922CC5"/>
    <w:rsid w:val="00934F73"/>
    <w:rsid w:val="009378F2"/>
    <w:rsid w:val="00966343"/>
    <w:rsid w:val="0097322E"/>
    <w:rsid w:val="009921B3"/>
    <w:rsid w:val="009C457E"/>
    <w:rsid w:val="009D262C"/>
    <w:rsid w:val="00A0638B"/>
    <w:rsid w:val="00A22340"/>
    <w:rsid w:val="00A27802"/>
    <w:rsid w:val="00A344E4"/>
    <w:rsid w:val="00A40057"/>
    <w:rsid w:val="00A43C1A"/>
    <w:rsid w:val="00A551BC"/>
    <w:rsid w:val="00A829EF"/>
    <w:rsid w:val="00A95CA6"/>
    <w:rsid w:val="00AA1BE0"/>
    <w:rsid w:val="00AA30E2"/>
    <w:rsid w:val="00AA38BE"/>
    <w:rsid w:val="00AA6B89"/>
    <w:rsid w:val="00AA7827"/>
    <w:rsid w:val="00AB237E"/>
    <w:rsid w:val="00AB6B21"/>
    <w:rsid w:val="00AE3957"/>
    <w:rsid w:val="00B21924"/>
    <w:rsid w:val="00B34009"/>
    <w:rsid w:val="00B86AE6"/>
    <w:rsid w:val="00BA4375"/>
    <w:rsid w:val="00BD4A8E"/>
    <w:rsid w:val="00BD6D8E"/>
    <w:rsid w:val="00BD7B1E"/>
    <w:rsid w:val="00BF2D01"/>
    <w:rsid w:val="00BF78C7"/>
    <w:rsid w:val="00C318BD"/>
    <w:rsid w:val="00C36489"/>
    <w:rsid w:val="00C51B69"/>
    <w:rsid w:val="00C9560B"/>
    <w:rsid w:val="00CB58A6"/>
    <w:rsid w:val="00CC245C"/>
    <w:rsid w:val="00CC595B"/>
    <w:rsid w:val="00CD475E"/>
    <w:rsid w:val="00CF3127"/>
    <w:rsid w:val="00D01166"/>
    <w:rsid w:val="00D12964"/>
    <w:rsid w:val="00D153F3"/>
    <w:rsid w:val="00D25524"/>
    <w:rsid w:val="00D25CD2"/>
    <w:rsid w:val="00D81FB3"/>
    <w:rsid w:val="00D8793D"/>
    <w:rsid w:val="00DC080C"/>
    <w:rsid w:val="00DC206C"/>
    <w:rsid w:val="00DD18F7"/>
    <w:rsid w:val="00DD2158"/>
    <w:rsid w:val="00DF4330"/>
    <w:rsid w:val="00E057CC"/>
    <w:rsid w:val="00E14D63"/>
    <w:rsid w:val="00E43CC5"/>
    <w:rsid w:val="00E57B50"/>
    <w:rsid w:val="00E87690"/>
    <w:rsid w:val="00EA6122"/>
    <w:rsid w:val="00EB14AE"/>
    <w:rsid w:val="00ED469D"/>
    <w:rsid w:val="00EE0A2D"/>
    <w:rsid w:val="00EF0842"/>
    <w:rsid w:val="00F13163"/>
    <w:rsid w:val="00F14E7E"/>
    <w:rsid w:val="00F30550"/>
    <w:rsid w:val="00F6689B"/>
    <w:rsid w:val="00F813A2"/>
    <w:rsid w:val="00F835C1"/>
    <w:rsid w:val="00FA0896"/>
    <w:rsid w:val="00FC1113"/>
    <w:rsid w:val="00FE5180"/>
    <w:rsid w:val="00FE7E97"/>
    <w:rsid w:val="00FF7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A7"/>
    <w:pPr>
      <w:widowControl w:val="0"/>
      <w:jc w:val="both"/>
    </w:pPr>
  </w:style>
  <w:style w:type="paragraph" w:styleId="1a">
    <w:name w:val="heading 1"/>
    <w:basedOn w:val="a"/>
    <w:link w:val="1Char"/>
    <w:uiPriority w:val="9"/>
    <w:qFormat/>
    <w:rsid w:val="00A22340"/>
    <w:pPr>
      <w:jc w:val="center"/>
      <w:outlineLvl w:val="0"/>
    </w:pPr>
    <w:rPr>
      <w:rFonts w:ascii="Times New Roman" w:hAnsi="Times New Roman"/>
      <w:b/>
      <w:sz w:val="30"/>
      <w:szCs w:val="30"/>
    </w:rPr>
  </w:style>
  <w:style w:type="paragraph" w:styleId="2a">
    <w:name w:val="heading 2"/>
    <w:basedOn w:val="a"/>
    <w:link w:val="2Char"/>
    <w:qFormat/>
    <w:rsid w:val="00304471"/>
    <w:pPr>
      <w:widowControl/>
      <w:spacing w:after="120" w:line="360" w:lineRule="auto"/>
      <w:jc w:val="center"/>
      <w:outlineLvl w:val="1"/>
    </w:pPr>
    <w:rPr>
      <w:rFonts w:ascii="Arial" w:eastAsia="Arial Unicode MS" w:hAnsi="Arial" w:cs="Arial"/>
      <w:b/>
      <w:bCs/>
      <w:kern w:val="0"/>
      <w:sz w:val="32"/>
      <w:szCs w:val="32"/>
    </w:rPr>
  </w:style>
  <w:style w:type="paragraph" w:styleId="3a">
    <w:name w:val="heading 3"/>
    <w:basedOn w:val="a"/>
    <w:next w:val="a"/>
    <w:link w:val="3Char"/>
    <w:uiPriority w:val="9"/>
    <w:unhideWhenUsed/>
    <w:qFormat/>
    <w:rsid w:val="00E57B50"/>
    <w:pPr>
      <w:keepNext/>
      <w:keepLines/>
      <w:spacing w:before="260" w:after="260" w:line="416" w:lineRule="auto"/>
      <w:outlineLvl w:val="2"/>
    </w:pPr>
    <w:rPr>
      <w:b/>
      <w:bCs/>
      <w:sz w:val="32"/>
      <w:szCs w:val="32"/>
    </w:rPr>
  </w:style>
  <w:style w:type="paragraph" w:styleId="4a">
    <w:name w:val="heading 4"/>
    <w:basedOn w:val="a"/>
    <w:next w:val="a"/>
    <w:link w:val="4Char"/>
    <w:qFormat/>
    <w:rsid w:val="009D262C"/>
    <w:pPr>
      <w:keepNext/>
      <w:ind w:left="1534"/>
      <w:outlineLvl w:val="3"/>
    </w:pPr>
    <w:rPr>
      <w:rFonts w:ascii="Times New Roman" w:eastAsia="宋体" w:hAnsi="Times New Roman" w:cs="Times New Roman"/>
      <w:b/>
      <w:bCs/>
      <w:sz w:val="44"/>
      <w:szCs w:val="24"/>
    </w:rPr>
  </w:style>
  <w:style w:type="paragraph" w:styleId="95">
    <w:name w:val="heading 9"/>
    <w:basedOn w:val="a"/>
    <w:next w:val="a"/>
    <w:link w:val="9Char"/>
    <w:qFormat/>
    <w:rsid w:val="009D262C"/>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7CD2"/>
    <w:rPr>
      <w:sz w:val="18"/>
      <w:szCs w:val="18"/>
    </w:rPr>
  </w:style>
  <w:style w:type="paragraph" w:styleId="a4">
    <w:name w:val="footer"/>
    <w:basedOn w:val="a"/>
    <w:link w:val="Char0"/>
    <w:uiPriority w:val="99"/>
    <w:unhideWhenUsed/>
    <w:rsid w:val="007E7CD2"/>
    <w:pPr>
      <w:tabs>
        <w:tab w:val="center" w:pos="4153"/>
        <w:tab w:val="right" w:pos="8306"/>
      </w:tabs>
      <w:snapToGrid w:val="0"/>
      <w:jc w:val="left"/>
    </w:pPr>
    <w:rPr>
      <w:sz w:val="18"/>
      <w:szCs w:val="18"/>
    </w:rPr>
  </w:style>
  <w:style w:type="character" w:customStyle="1" w:styleId="Char0">
    <w:name w:val="页脚 Char"/>
    <w:basedOn w:val="a0"/>
    <w:link w:val="a4"/>
    <w:uiPriority w:val="99"/>
    <w:rsid w:val="007E7CD2"/>
    <w:rPr>
      <w:sz w:val="18"/>
      <w:szCs w:val="18"/>
    </w:rPr>
  </w:style>
  <w:style w:type="character" w:customStyle="1" w:styleId="Char1">
    <w:name w:val="批注框文本 Char"/>
    <w:link w:val="a5"/>
    <w:uiPriority w:val="99"/>
    <w:semiHidden/>
    <w:locked/>
    <w:rsid w:val="00FE7E97"/>
    <w:rPr>
      <w:rFonts w:cs="Times New Roman"/>
      <w:sz w:val="18"/>
      <w:szCs w:val="18"/>
    </w:rPr>
  </w:style>
  <w:style w:type="paragraph" w:styleId="a5">
    <w:name w:val="Balloon Text"/>
    <w:basedOn w:val="a"/>
    <w:link w:val="Char1"/>
    <w:uiPriority w:val="99"/>
    <w:semiHidden/>
    <w:rsid w:val="00FE7E97"/>
    <w:pPr>
      <w:spacing w:beforeAutospacing="1" w:afterAutospacing="1"/>
    </w:pPr>
    <w:rPr>
      <w:rFonts w:cs="Times New Roman"/>
      <w:sz w:val="18"/>
      <w:szCs w:val="18"/>
    </w:rPr>
  </w:style>
  <w:style w:type="character" w:customStyle="1" w:styleId="Char10">
    <w:name w:val="批注框文本 Char1"/>
    <w:basedOn w:val="a0"/>
    <w:uiPriority w:val="99"/>
    <w:semiHidden/>
    <w:rsid w:val="00FE7E97"/>
    <w:rPr>
      <w:sz w:val="18"/>
      <w:szCs w:val="18"/>
    </w:rPr>
  </w:style>
  <w:style w:type="table" w:styleId="a6">
    <w:name w:val="Table Grid"/>
    <w:basedOn w:val="a1"/>
    <w:uiPriority w:val="99"/>
    <w:rsid w:val="00FE7E9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rsid w:val="00FE7E97"/>
    <w:pPr>
      <w:spacing w:line="500" w:lineRule="exact"/>
      <w:ind w:firstLineChars="200" w:firstLine="480"/>
    </w:pPr>
    <w:rPr>
      <w:rFonts w:ascii="宋体" w:eastAsia="宋体" w:hAnsi="Times New Roman" w:cs="Times New Roman"/>
      <w:sz w:val="24"/>
      <w:szCs w:val="24"/>
    </w:rPr>
  </w:style>
  <w:style w:type="character" w:customStyle="1" w:styleId="Char2">
    <w:name w:val="正文文本缩进 Char"/>
    <w:basedOn w:val="a0"/>
    <w:link w:val="a7"/>
    <w:rsid w:val="00FE7E97"/>
    <w:rPr>
      <w:rFonts w:ascii="宋体" w:eastAsia="宋体" w:hAnsi="Times New Roman" w:cs="Times New Roman"/>
      <w:sz w:val="24"/>
      <w:szCs w:val="24"/>
    </w:rPr>
  </w:style>
  <w:style w:type="paragraph" w:styleId="a8">
    <w:name w:val="List Paragraph"/>
    <w:basedOn w:val="a"/>
    <w:qFormat/>
    <w:rsid w:val="004C713A"/>
    <w:pPr>
      <w:ind w:firstLineChars="200" w:firstLine="420"/>
    </w:pPr>
  </w:style>
  <w:style w:type="character" w:customStyle="1" w:styleId="zhuye">
    <w:name w:val="zhuye"/>
    <w:basedOn w:val="a0"/>
    <w:rsid w:val="007F03AA"/>
  </w:style>
  <w:style w:type="paragraph" w:styleId="a9">
    <w:name w:val="Normal (Web)"/>
    <w:basedOn w:val="a"/>
    <w:rsid w:val="007F03A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03AA"/>
  </w:style>
  <w:style w:type="paragraph" w:styleId="aa">
    <w:name w:val="Plain Text"/>
    <w:basedOn w:val="a"/>
    <w:link w:val="Char3"/>
    <w:rsid w:val="007F03AA"/>
    <w:rPr>
      <w:rFonts w:ascii="宋体" w:eastAsia="宋体" w:hAnsi="Courier New" w:cs="Courier New"/>
      <w:szCs w:val="21"/>
    </w:rPr>
  </w:style>
  <w:style w:type="character" w:customStyle="1" w:styleId="Char3">
    <w:name w:val="纯文本 Char"/>
    <w:basedOn w:val="a0"/>
    <w:link w:val="aa"/>
    <w:rsid w:val="007F03AA"/>
    <w:rPr>
      <w:rFonts w:ascii="宋体" w:eastAsia="宋体" w:hAnsi="Courier New" w:cs="Courier New"/>
      <w:szCs w:val="21"/>
    </w:rPr>
  </w:style>
  <w:style w:type="paragraph" w:customStyle="1" w:styleId="Default">
    <w:name w:val="Default"/>
    <w:rsid w:val="007F03AA"/>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b">
    <w:name w:val="Hyperlink"/>
    <w:unhideWhenUsed/>
    <w:rsid w:val="007F03AA"/>
    <w:rPr>
      <w:color w:val="0000CC"/>
      <w:u w:val="single"/>
    </w:rPr>
  </w:style>
  <w:style w:type="paragraph" w:styleId="ac">
    <w:name w:val="List"/>
    <w:basedOn w:val="a"/>
    <w:rsid w:val="00BD4A8E"/>
    <w:pPr>
      <w:ind w:left="200" w:hangingChars="200" w:hanging="200"/>
    </w:pPr>
    <w:rPr>
      <w:rFonts w:ascii="Times New Roman" w:eastAsia="宋体" w:hAnsi="Times New Roman" w:cs="Times New Roman"/>
      <w:szCs w:val="20"/>
    </w:rPr>
  </w:style>
  <w:style w:type="paragraph" w:customStyle="1" w:styleId="a32">
    <w:name w:val="a3 加粗 首行缩进:  2 字符"/>
    <w:basedOn w:val="a"/>
    <w:rsid w:val="00142F86"/>
    <w:pPr>
      <w:ind w:firstLineChars="200" w:firstLine="420"/>
    </w:pPr>
    <w:rPr>
      <w:rFonts w:ascii="Times New Roman" w:eastAsia="宋体" w:hAnsi="Times New Roman" w:cs="宋体"/>
      <w:b/>
      <w:bCs/>
      <w:szCs w:val="20"/>
    </w:rPr>
  </w:style>
  <w:style w:type="paragraph" w:customStyle="1" w:styleId="a02">
    <w:name w:val="a0 首行缩进:  2 字符"/>
    <w:basedOn w:val="a"/>
    <w:rsid w:val="00142F86"/>
    <w:pPr>
      <w:ind w:firstLineChars="200" w:firstLine="420"/>
    </w:pPr>
    <w:rPr>
      <w:rFonts w:ascii="Times New Roman" w:eastAsia="宋体" w:hAnsi="Times New Roman" w:cs="宋体"/>
      <w:szCs w:val="20"/>
    </w:rPr>
  </w:style>
  <w:style w:type="paragraph" w:customStyle="1" w:styleId="a42">
    <w:name w:val="a4 (西文) 黑体 (中文) 黑体 小四 首行缩进:  2 字符"/>
    <w:basedOn w:val="a"/>
    <w:rsid w:val="00142F86"/>
    <w:pPr>
      <w:ind w:firstLineChars="200" w:firstLine="480"/>
    </w:pPr>
    <w:rPr>
      <w:rFonts w:ascii="黑体" w:eastAsia="黑体" w:hAnsi="Times New Roman" w:cs="宋体"/>
      <w:sz w:val="24"/>
      <w:szCs w:val="20"/>
    </w:rPr>
  </w:style>
  <w:style w:type="paragraph" w:customStyle="1" w:styleId="a50">
    <w:name w:val="a5宋体 四号 加粗 居中"/>
    <w:basedOn w:val="a"/>
    <w:rsid w:val="00142F86"/>
    <w:pPr>
      <w:jc w:val="center"/>
    </w:pPr>
    <w:rPr>
      <w:rFonts w:ascii="宋体" w:eastAsia="宋体" w:hAnsi="宋体" w:cs="宋体"/>
      <w:b/>
      <w:bCs/>
      <w:sz w:val="28"/>
      <w:szCs w:val="20"/>
    </w:rPr>
  </w:style>
  <w:style w:type="character" w:customStyle="1" w:styleId="1Char">
    <w:name w:val="标题 1 Char"/>
    <w:basedOn w:val="a0"/>
    <w:link w:val="1a"/>
    <w:uiPriority w:val="9"/>
    <w:rsid w:val="00A22340"/>
    <w:rPr>
      <w:rFonts w:ascii="Times New Roman" w:hAnsi="Times New Roman"/>
      <w:b/>
      <w:sz w:val="30"/>
      <w:szCs w:val="30"/>
    </w:rPr>
  </w:style>
  <w:style w:type="paragraph" w:styleId="1b">
    <w:name w:val="toc 1"/>
    <w:basedOn w:val="a"/>
    <w:next w:val="a"/>
    <w:autoRedefine/>
    <w:uiPriority w:val="39"/>
    <w:unhideWhenUsed/>
    <w:rsid w:val="00C9560B"/>
    <w:pPr>
      <w:tabs>
        <w:tab w:val="right" w:leader="dot" w:pos="8296"/>
      </w:tabs>
      <w:spacing w:before="120" w:after="120"/>
      <w:jc w:val="left"/>
    </w:pPr>
    <w:rPr>
      <w:rFonts w:cstheme="minorHAnsi"/>
      <w:b/>
      <w:bCs/>
      <w:noProof/>
      <w:sz w:val="20"/>
      <w:szCs w:val="20"/>
    </w:rPr>
  </w:style>
  <w:style w:type="paragraph" w:styleId="2b">
    <w:name w:val="toc 2"/>
    <w:basedOn w:val="a"/>
    <w:next w:val="a"/>
    <w:autoRedefine/>
    <w:uiPriority w:val="39"/>
    <w:unhideWhenUsed/>
    <w:rsid w:val="00A22340"/>
    <w:pPr>
      <w:ind w:left="210"/>
      <w:jc w:val="left"/>
    </w:pPr>
    <w:rPr>
      <w:rFonts w:cstheme="minorHAnsi"/>
      <w:smallCaps/>
      <w:sz w:val="20"/>
      <w:szCs w:val="20"/>
    </w:rPr>
  </w:style>
  <w:style w:type="paragraph" w:styleId="3b">
    <w:name w:val="toc 3"/>
    <w:basedOn w:val="a"/>
    <w:next w:val="a"/>
    <w:autoRedefine/>
    <w:uiPriority w:val="39"/>
    <w:unhideWhenUsed/>
    <w:rsid w:val="00A22340"/>
    <w:pPr>
      <w:ind w:left="420"/>
      <w:jc w:val="left"/>
    </w:pPr>
    <w:rPr>
      <w:rFonts w:cstheme="minorHAnsi"/>
      <w:i/>
      <w:iCs/>
      <w:sz w:val="20"/>
      <w:szCs w:val="20"/>
    </w:rPr>
  </w:style>
  <w:style w:type="paragraph" w:styleId="4b">
    <w:name w:val="toc 4"/>
    <w:basedOn w:val="a"/>
    <w:next w:val="a"/>
    <w:autoRedefine/>
    <w:uiPriority w:val="39"/>
    <w:unhideWhenUsed/>
    <w:rsid w:val="00A22340"/>
    <w:pPr>
      <w:ind w:left="630"/>
      <w:jc w:val="left"/>
    </w:pPr>
    <w:rPr>
      <w:rFonts w:cstheme="minorHAnsi"/>
      <w:sz w:val="18"/>
      <w:szCs w:val="18"/>
    </w:rPr>
  </w:style>
  <w:style w:type="paragraph" w:styleId="5a">
    <w:name w:val="toc 5"/>
    <w:basedOn w:val="a"/>
    <w:next w:val="a"/>
    <w:autoRedefine/>
    <w:uiPriority w:val="39"/>
    <w:unhideWhenUsed/>
    <w:rsid w:val="00A22340"/>
    <w:pPr>
      <w:ind w:left="840"/>
      <w:jc w:val="left"/>
    </w:pPr>
    <w:rPr>
      <w:rFonts w:cstheme="minorHAnsi"/>
      <w:sz w:val="18"/>
      <w:szCs w:val="18"/>
    </w:rPr>
  </w:style>
  <w:style w:type="paragraph" w:styleId="6a">
    <w:name w:val="toc 6"/>
    <w:basedOn w:val="a"/>
    <w:next w:val="a"/>
    <w:autoRedefine/>
    <w:uiPriority w:val="39"/>
    <w:unhideWhenUsed/>
    <w:rsid w:val="00A22340"/>
    <w:pPr>
      <w:ind w:left="1050"/>
      <w:jc w:val="left"/>
    </w:pPr>
    <w:rPr>
      <w:rFonts w:cstheme="minorHAnsi"/>
      <w:sz w:val="18"/>
      <w:szCs w:val="18"/>
    </w:rPr>
  </w:style>
  <w:style w:type="paragraph" w:styleId="7a">
    <w:name w:val="toc 7"/>
    <w:basedOn w:val="a"/>
    <w:next w:val="a"/>
    <w:autoRedefine/>
    <w:uiPriority w:val="39"/>
    <w:unhideWhenUsed/>
    <w:rsid w:val="00A22340"/>
    <w:pPr>
      <w:ind w:left="1260"/>
      <w:jc w:val="left"/>
    </w:pPr>
    <w:rPr>
      <w:rFonts w:cstheme="minorHAnsi"/>
      <w:sz w:val="18"/>
      <w:szCs w:val="18"/>
    </w:rPr>
  </w:style>
  <w:style w:type="paragraph" w:styleId="8a">
    <w:name w:val="toc 8"/>
    <w:basedOn w:val="a"/>
    <w:next w:val="a"/>
    <w:autoRedefine/>
    <w:uiPriority w:val="39"/>
    <w:unhideWhenUsed/>
    <w:rsid w:val="00A22340"/>
    <w:pPr>
      <w:ind w:left="1470"/>
      <w:jc w:val="left"/>
    </w:pPr>
    <w:rPr>
      <w:rFonts w:cstheme="minorHAnsi"/>
      <w:sz w:val="18"/>
      <w:szCs w:val="18"/>
    </w:rPr>
  </w:style>
  <w:style w:type="paragraph" w:styleId="96">
    <w:name w:val="toc 9"/>
    <w:basedOn w:val="a"/>
    <w:next w:val="a"/>
    <w:autoRedefine/>
    <w:uiPriority w:val="39"/>
    <w:unhideWhenUsed/>
    <w:rsid w:val="00A22340"/>
    <w:pPr>
      <w:ind w:left="1680"/>
      <w:jc w:val="left"/>
    </w:pPr>
    <w:rPr>
      <w:rFonts w:cstheme="minorHAnsi"/>
      <w:sz w:val="18"/>
      <w:szCs w:val="18"/>
    </w:rPr>
  </w:style>
  <w:style w:type="character" w:styleId="ad">
    <w:name w:val="FollowedHyperlink"/>
    <w:basedOn w:val="a0"/>
    <w:uiPriority w:val="99"/>
    <w:semiHidden/>
    <w:unhideWhenUsed/>
    <w:rsid w:val="00A22340"/>
    <w:rPr>
      <w:color w:val="800080" w:themeColor="followedHyperlink"/>
      <w:u w:val="single"/>
    </w:rPr>
  </w:style>
  <w:style w:type="paragraph" w:customStyle="1" w:styleId="msonormal0">
    <w:name w:val="msonormal"/>
    <w:basedOn w:val="a"/>
    <w:rsid w:val="0097322E"/>
    <w:pPr>
      <w:widowControl/>
      <w:spacing w:before="100" w:beforeAutospacing="1" w:after="100" w:afterAutospacing="1"/>
      <w:jc w:val="left"/>
    </w:pPr>
    <w:rPr>
      <w:rFonts w:ascii="宋体" w:eastAsia="宋体" w:hAnsi="宋体" w:cs="宋体"/>
      <w:kern w:val="0"/>
      <w:sz w:val="24"/>
      <w:szCs w:val="24"/>
    </w:rPr>
  </w:style>
  <w:style w:type="paragraph" w:styleId="ae">
    <w:name w:val="Normal Indent"/>
    <w:basedOn w:val="a"/>
    <w:rsid w:val="00340769"/>
    <w:pPr>
      <w:spacing w:line="300" w:lineRule="atLeast"/>
      <w:ind w:firstLine="420"/>
    </w:pPr>
    <w:rPr>
      <w:rFonts w:ascii="Times New Roman" w:eastAsia="宋体" w:hAnsi="Times New Roman" w:cs="Times New Roman"/>
      <w:szCs w:val="21"/>
    </w:rPr>
  </w:style>
  <w:style w:type="character" w:styleId="af">
    <w:name w:val="annotation reference"/>
    <w:basedOn w:val="a0"/>
    <w:rsid w:val="00340769"/>
    <w:rPr>
      <w:sz w:val="21"/>
      <w:szCs w:val="21"/>
    </w:rPr>
  </w:style>
  <w:style w:type="paragraph" w:styleId="af0">
    <w:name w:val="annotation text"/>
    <w:basedOn w:val="a"/>
    <w:link w:val="Char4"/>
    <w:rsid w:val="00340769"/>
    <w:pPr>
      <w:jc w:val="left"/>
    </w:pPr>
    <w:rPr>
      <w:rFonts w:ascii="Times New Roman" w:eastAsia="宋体" w:hAnsi="Times New Roman" w:cs="Times New Roman"/>
      <w:szCs w:val="24"/>
    </w:rPr>
  </w:style>
  <w:style w:type="character" w:customStyle="1" w:styleId="Char4">
    <w:name w:val="批注文字 Char"/>
    <w:basedOn w:val="a0"/>
    <w:link w:val="af0"/>
    <w:rsid w:val="00340769"/>
    <w:rPr>
      <w:rFonts w:ascii="Times New Roman" w:eastAsia="宋体" w:hAnsi="Times New Roman" w:cs="Times New Roman"/>
      <w:szCs w:val="24"/>
    </w:rPr>
  </w:style>
  <w:style w:type="paragraph" w:styleId="af1">
    <w:name w:val="annotation subject"/>
    <w:basedOn w:val="af0"/>
    <w:next w:val="af0"/>
    <w:link w:val="Char5"/>
    <w:rsid w:val="00340769"/>
    <w:rPr>
      <w:b/>
      <w:bCs/>
    </w:rPr>
  </w:style>
  <w:style w:type="character" w:customStyle="1" w:styleId="Char5">
    <w:name w:val="批注主题 Char"/>
    <w:basedOn w:val="Char4"/>
    <w:link w:val="af1"/>
    <w:rsid w:val="00340769"/>
    <w:rPr>
      <w:b/>
      <w:bCs/>
    </w:rPr>
  </w:style>
  <w:style w:type="paragraph" w:styleId="af2">
    <w:name w:val="Block Text"/>
    <w:basedOn w:val="a"/>
    <w:rsid w:val="00340769"/>
    <w:pPr>
      <w:ind w:left="280" w:right="-1774"/>
      <w:jc w:val="left"/>
    </w:pPr>
    <w:rPr>
      <w:rFonts w:ascii="Times New Roman" w:eastAsia="宋体" w:hAnsi="Times New Roman" w:cs="Times New Roman"/>
      <w:sz w:val="32"/>
      <w:szCs w:val="20"/>
    </w:rPr>
  </w:style>
  <w:style w:type="paragraph" w:styleId="2c">
    <w:name w:val="Body Text Indent 2"/>
    <w:basedOn w:val="a"/>
    <w:link w:val="2Char0"/>
    <w:rsid w:val="00340769"/>
    <w:pPr>
      <w:spacing w:line="360" w:lineRule="auto"/>
      <w:ind w:firstLineChars="257" w:firstLine="540"/>
    </w:pPr>
    <w:rPr>
      <w:rFonts w:ascii="Times New Roman" w:eastAsia="宋体" w:hAnsi="Times New Roman" w:cs="Times New Roman"/>
      <w:szCs w:val="24"/>
    </w:rPr>
  </w:style>
  <w:style w:type="character" w:customStyle="1" w:styleId="2Char0">
    <w:name w:val="正文文本缩进 2 Char"/>
    <w:basedOn w:val="a0"/>
    <w:link w:val="2c"/>
    <w:rsid w:val="00340769"/>
    <w:rPr>
      <w:rFonts w:ascii="Times New Roman" w:eastAsia="宋体" w:hAnsi="Times New Roman" w:cs="Times New Roman"/>
      <w:szCs w:val="24"/>
    </w:rPr>
  </w:style>
  <w:style w:type="paragraph" w:customStyle="1" w:styleId="tt1">
    <w:name w:val="tt1"/>
    <w:basedOn w:val="a"/>
    <w:rsid w:val="00340769"/>
    <w:pPr>
      <w:widowControl/>
      <w:spacing w:before="100" w:beforeAutospacing="1" w:after="100" w:afterAutospacing="1"/>
      <w:jc w:val="left"/>
    </w:pPr>
    <w:rPr>
      <w:rFonts w:ascii="宋体" w:eastAsia="宋体" w:hAnsi="宋体" w:cs="Times New Roman"/>
      <w:kern w:val="0"/>
      <w:sz w:val="24"/>
      <w:szCs w:val="24"/>
    </w:rPr>
  </w:style>
  <w:style w:type="paragraph" w:customStyle="1" w:styleId="af3">
    <w:name w:val="参考文献内容"/>
    <w:basedOn w:val="a"/>
    <w:rsid w:val="00340769"/>
    <w:pPr>
      <w:spacing w:line="360" w:lineRule="auto"/>
      <w:ind w:left="200" w:hangingChars="200" w:hanging="200"/>
    </w:pPr>
    <w:rPr>
      <w:rFonts w:ascii="Times New Roman" w:eastAsia="宋体" w:hAnsi="Times New Roman" w:cs="Times New Roman"/>
      <w:color w:val="000000"/>
      <w:sz w:val="24"/>
      <w:szCs w:val="24"/>
    </w:rPr>
  </w:style>
  <w:style w:type="paragraph" w:styleId="af4">
    <w:name w:val="Title"/>
    <w:basedOn w:val="a"/>
    <w:next w:val="a"/>
    <w:link w:val="Char6"/>
    <w:qFormat/>
    <w:rsid w:val="00340769"/>
    <w:pPr>
      <w:spacing w:before="240" w:beforeAutospacing="1" w:after="60" w:afterAutospacing="1" w:line="300" w:lineRule="exact"/>
      <w:jc w:val="center"/>
      <w:outlineLvl w:val="0"/>
    </w:pPr>
    <w:rPr>
      <w:rFonts w:ascii="Cambria" w:eastAsia="宋体" w:hAnsi="Cambria" w:cs="Times New Roman"/>
      <w:b/>
      <w:bCs/>
      <w:szCs w:val="32"/>
    </w:rPr>
  </w:style>
  <w:style w:type="character" w:customStyle="1" w:styleId="Char6">
    <w:name w:val="标题 Char"/>
    <w:basedOn w:val="a0"/>
    <w:link w:val="af4"/>
    <w:rsid w:val="00340769"/>
    <w:rPr>
      <w:rFonts w:ascii="Cambria" w:eastAsia="宋体" w:hAnsi="Cambria" w:cs="Times New Roman"/>
      <w:b/>
      <w:bCs/>
      <w:szCs w:val="32"/>
    </w:rPr>
  </w:style>
  <w:style w:type="character" w:customStyle="1" w:styleId="2Char">
    <w:name w:val="标题 2 Char"/>
    <w:basedOn w:val="a0"/>
    <w:link w:val="2a"/>
    <w:rsid w:val="00304471"/>
    <w:rPr>
      <w:rFonts w:ascii="Arial" w:eastAsia="Arial Unicode MS" w:hAnsi="Arial" w:cs="Arial"/>
      <w:b/>
      <w:bCs/>
      <w:kern w:val="0"/>
      <w:sz w:val="32"/>
      <w:szCs w:val="32"/>
    </w:rPr>
  </w:style>
  <w:style w:type="paragraph" w:customStyle="1" w:styleId="af5">
    <w:name w:val="页眉与页脚"/>
    <w:rsid w:val="00F14E7E"/>
    <w:pPr>
      <w:tabs>
        <w:tab w:val="right" w:pos="9020"/>
      </w:tabs>
    </w:pPr>
    <w:rPr>
      <w:rFonts w:ascii="Helvetica" w:eastAsia="Arial Unicode MS" w:hAnsi="Arial Unicode MS" w:cs="Arial Unicode MS"/>
      <w:color w:val="000000"/>
      <w:kern w:val="0"/>
      <w:sz w:val="24"/>
      <w:szCs w:val="24"/>
    </w:rPr>
  </w:style>
  <w:style w:type="paragraph" w:customStyle="1" w:styleId="Af6">
    <w:name w:val="正文 A"/>
    <w:rsid w:val="00F14E7E"/>
    <w:pPr>
      <w:widowControl w:val="0"/>
      <w:spacing w:before="100" w:after="100" w:line="300" w:lineRule="exact"/>
      <w:jc w:val="both"/>
    </w:pPr>
    <w:rPr>
      <w:rFonts w:ascii="Calibri" w:eastAsia="Calibri" w:hAnsi="Calibri" w:cs="Calibri"/>
      <w:color w:val="000000"/>
      <w:szCs w:val="21"/>
      <w:u w:color="000000"/>
    </w:rPr>
  </w:style>
  <w:style w:type="numbering" w:customStyle="1" w:styleId="List0">
    <w:name w:val="List 0"/>
    <w:basedOn w:val="1"/>
    <w:semiHidden/>
    <w:rsid w:val="00F14E7E"/>
    <w:pPr>
      <w:numPr>
        <w:numId w:val="1"/>
      </w:numPr>
    </w:pPr>
  </w:style>
  <w:style w:type="numbering" w:customStyle="1" w:styleId="1">
    <w:name w:val="已导入的样式“1”"/>
    <w:rsid w:val="00F14E7E"/>
    <w:pPr>
      <w:numPr>
        <w:numId w:val="2"/>
      </w:numPr>
    </w:pPr>
  </w:style>
  <w:style w:type="numbering" w:customStyle="1" w:styleId="List1">
    <w:name w:val="List 1"/>
    <w:basedOn w:val="2"/>
    <w:semiHidden/>
    <w:rsid w:val="00F14E7E"/>
    <w:pPr>
      <w:numPr>
        <w:numId w:val="4"/>
      </w:numPr>
    </w:pPr>
  </w:style>
  <w:style w:type="numbering" w:customStyle="1" w:styleId="2">
    <w:name w:val="已导入的样式“2”"/>
    <w:rsid w:val="00F14E7E"/>
    <w:pPr>
      <w:numPr>
        <w:numId w:val="5"/>
      </w:numPr>
    </w:pPr>
  </w:style>
  <w:style w:type="numbering" w:customStyle="1" w:styleId="21">
    <w:name w:val="列表 21"/>
    <w:basedOn w:val="3"/>
    <w:semiHidden/>
    <w:rsid w:val="00F14E7E"/>
    <w:pPr>
      <w:numPr>
        <w:numId w:val="7"/>
      </w:numPr>
    </w:pPr>
  </w:style>
  <w:style w:type="numbering" w:customStyle="1" w:styleId="3">
    <w:name w:val="已导入的样式“3”"/>
    <w:rsid w:val="00F14E7E"/>
    <w:pPr>
      <w:numPr>
        <w:numId w:val="8"/>
      </w:numPr>
    </w:pPr>
  </w:style>
  <w:style w:type="numbering" w:customStyle="1" w:styleId="31">
    <w:name w:val="列表 31"/>
    <w:basedOn w:val="2"/>
    <w:semiHidden/>
    <w:rsid w:val="00F14E7E"/>
    <w:pPr>
      <w:numPr>
        <w:numId w:val="10"/>
      </w:numPr>
    </w:pPr>
  </w:style>
  <w:style w:type="numbering" w:customStyle="1" w:styleId="41">
    <w:name w:val="列表 41"/>
    <w:basedOn w:val="4"/>
    <w:semiHidden/>
    <w:rsid w:val="00F14E7E"/>
    <w:pPr>
      <w:numPr>
        <w:numId w:val="12"/>
      </w:numPr>
    </w:pPr>
  </w:style>
  <w:style w:type="numbering" w:customStyle="1" w:styleId="4">
    <w:name w:val="已导入的样式“4”"/>
    <w:rsid w:val="00F14E7E"/>
    <w:pPr>
      <w:numPr>
        <w:numId w:val="13"/>
      </w:numPr>
    </w:pPr>
  </w:style>
  <w:style w:type="numbering" w:customStyle="1" w:styleId="51">
    <w:name w:val="列表 51"/>
    <w:basedOn w:val="2"/>
    <w:semiHidden/>
    <w:rsid w:val="00F14E7E"/>
    <w:pPr>
      <w:numPr>
        <w:numId w:val="15"/>
      </w:numPr>
    </w:pPr>
  </w:style>
  <w:style w:type="numbering" w:customStyle="1" w:styleId="List6">
    <w:name w:val="List 6"/>
    <w:basedOn w:val="5"/>
    <w:semiHidden/>
    <w:rsid w:val="00F14E7E"/>
    <w:pPr>
      <w:numPr>
        <w:numId w:val="17"/>
      </w:numPr>
    </w:pPr>
  </w:style>
  <w:style w:type="numbering" w:customStyle="1" w:styleId="5">
    <w:name w:val="已导入的样式“5”"/>
    <w:rsid w:val="00F14E7E"/>
    <w:pPr>
      <w:numPr>
        <w:numId w:val="18"/>
      </w:numPr>
    </w:pPr>
  </w:style>
  <w:style w:type="numbering" w:customStyle="1" w:styleId="List7">
    <w:name w:val="List 7"/>
    <w:basedOn w:val="6"/>
    <w:semiHidden/>
    <w:rsid w:val="00F14E7E"/>
    <w:pPr>
      <w:numPr>
        <w:numId w:val="21"/>
      </w:numPr>
    </w:pPr>
  </w:style>
  <w:style w:type="numbering" w:customStyle="1" w:styleId="6">
    <w:name w:val="已导入的样式“6”"/>
    <w:rsid w:val="00F14E7E"/>
    <w:pPr>
      <w:numPr>
        <w:numId w:val="22"/>
      </w:numPr>
    </w:pPr>
  </w:style>
  <w:style w:type="numbering" w:customStyle="1" w:styleId="List8">
    <w:name w:val="List 8"/>
    <w:basedOn w:val="7"/>
    <w:semiHidden/>
    <w:rsid w:val="00F14E7E"/>
    <w:pPr>
      <w:numPr>
        <w:numId w:val="24"/>
      </w:numPr>
    </w:pPr>
  </w:style>
  <w:style w:type="numbering" w:customStyle="1" w:styleId="7">
    <w:name w:val="已导入的样式“7”"/>
    <w:rsid w:val="00F14E7E"/>
    <w:pPr>
      <w:numPr>
        <w:numId w:val="25"/>
      </w:numPr>
    </w:pPr>
  </w:style>
  <w:style w:type="character" w:customStyle="1" w:styleId="af7">
    <w:name w:val="无"/>
    <w:rsid w:val="00F14E7E"/>
  </w:style>
  <w:style w:type="character" w:customStyle="1" w:styleId="Hyperlink0">
    <w:name w:val="Hyperlink.0"/>
    <w:basedOn w:val="af7"/>
    <w:rsid w:val="00F14E7E"/>
    <w:rPr>
      <w:rtl w:val="0"/>
    </w:rPr>
  </w:style>
  <w:style w:type="numbering" w:customStyle="1" w:styleId="List9">
    <w:name w:val="List 9"/>
    <w:basedOn w:val="8"/>
    <w:semiHidden/>
    <w:rsid w:val="00F14E7E"/>
    <w:pPr>
      <w:numPr>
        <w:numId w:val="27"/>
      </w:numPr>
    </w:pPr>
  </w:style>
  <w:style w:type="numbering" w:customStyle="1" w:styleId="8">
    <w:name w:val="已导入的样式“8”"/>
    <w:rsid w:val="00F14E7E"/>
    <w:pPr>
      <w:numPr>
        <w:numId w:val="28"/>
      </w:numPr>
    </w:pPr>
  </w:style>
  <w:style w:type="character" w:customStyle="1" w:styleId="Hyperlink1">
    <w:name w:val="Hyperlink.1"/>
    <w:basedOn w:val="af7"/>
    <w:rsid w:val="00F14E7E"/>
    <w:rPr>
      <w:rFonts w:ascii="Trebuchet MS" w:eastAsia="Trebuchet MS" w:hAnsi="Trebuchet MS" w:cs="Trebuchet MS"/>
    </w:rPr>
  </w:style>
  <w:style w:type="numbering" w:customStyle="1" w:styleId="List10">
    <w:name w:val="List 10"/>
    <w:basedOn w:val="9"/>
    <w:semiHidden/>
    <w:rsid w:val="00F14E7E"/>
    <w:pPr>
      <w:numPr>
        <w:numId w:val="30"/>
      </w:numPr>
    </w:pPr>
  </w:style>
  <w:style w:type="numbering" w:customStyle="1" w:styleId="9">
    <w:name w:val="已导入的样式“9”"/>
    <w:rsid w:val="00F14E7E"/>
    <w:pPr>
      <w:numPr>
        <w:numId w:val="31"/>
      </w:numPr>
    </w:pPr>
  </w:style>
  <w:style w:type="numbering" w:customStyle="1" w:styleId="List11">
    <w:name w:val="List 11"/>
    <w:basedOn w:val="10"/>
    <w:semiHidden/>
    <w:rsid w:val="00F14E7E"/>
    <w:pPr>
      <w:numPr>
        <w:numId w:val="33"/>
      </w:numPr>
    </w:pPr>
  </w:style>
  <w:style w:type="numbering" w:customStyle="1" w:styleId="10">
    <w:name w:val="已导入的样式“10”"/>
    <w:rsid w:val="00F14E7E"/>
    <w:pPr>
      <w:numPr>
        <w:numId w:val="34"/>
      </w:numPr>
    </w:pPr>
  </w:style>
  <w:style w:type="numbering" w:customStyle="1" w:styleId="List12">
    <w:name w:val="List 12"/>
    <w:basedOn w:val="11"/>
    <w:semiHidden/>
    <w:rsid w:val="00F14E7E"/>
    <w:pPr>
      <w:numPr>
        <w:numId w:val="36"/>
      </w:numPr>
    </w:pPr>
  </w:style>
  <w:style w:type="numbering" w:customStyle="1" w:styleId="11">
    <w:name w:val="已导入的样式“11”"/>
    <w:rsid w:val="00F14E7E"/>
    <w:pPr>
      <w:numPr>
        <w:numId w:val="37"/>
      </w:numPr>
    </w:pPr>
  </w:style>
  <w:style w:type="numbering" w:customStyle="1" w:styleId="List13">
    <w:name w:val="List 13"/>
    <w:basedOn w:val="12"/>
    <w:semiHidden/>
    <w:rsid w:val="00F14E7E"/>
    <w:pPr>
      <w:numPr>
        <w:numId w:val="39"/>
      </w:numPr>
    </w:pPr>
  </w:style>
  <w:style w:type="numbering" w:customStyle="1" w:styleId="12">
    <w:name w:val="已导入的样式“12”"/>
    <w:rsid w:val="00F14E7E"/>
    <w:pPr>
      <w:numPr>
        <w:numId w:val="40"/>
      </w:numPr>
    </w:pPr>
  </w:style>
  <w:style w:type="numbering" w:customStyle="1" w:styleId="List14">
    <w:name w:val="List 14"/>
    <w:basedOn w:val="13"/>
    <w:semiHidden/>
    <w:rsid w:val="00F14E7E"/>
    <w:pPr>
      <w:numPr>
        <w:numId w:val="42"/>
      </w:numPr>
    </w:pPr>
  </w:style>
  <w:style w:type="numbering" w:customStyle="1" w:styleId="13">
    <w:name w:val="已导入的样式“13”"/>
    <w:rsid w:val="00F14E7E"/>
    <w:pPr>
      <w:numPr>
        <w:numId w:val="43"/>
      </w:numPr>
    </w:pPr>
  </w:style>
  <w:style w:type="numbering" w:customStyle="1" w:styleId="List15">
    <w:name w:val="List 15"/>
    <w:basedOn w:val="14"/>
    <w:semiHidden/>
    <w:rsid w:val="00F14E7E"/>
    <w:pPr>
      <w:numPr>
        <w:numId w:val="45"/>
      </w:numPr>
    </w:pPr>
  </w:style>
  <w:style w:type="numbering" w:customStyle="1" w:styleId="14">
    <w:name w:val="已导入的样式“14”"/>
    <w:rsid w:val="00F14E7E"/>
    <w:pPr>
      <w:numPr>
        <w:numId w:val="46"/>
      </w:numPr>
    </w:pPr>
  </w:style>
  <w:style w:type="numbering" w:customStyle="1" w:styleId="List16">
    <w:name w:val="List 16"/>
    <w:basedOn w:val="15"/>
    <w:semiHidden/>
    <w:rsid w:val="00F14E7E"/>
    <w:pPr>
      <w:numPr>
        <w:numId w:val="48"/>
      </w:numPr>
    </w:pPr>
  </w:style>
  <w:style w:type="numbering" w:customStyle="1" w:styleId="15">
    <w:name w:val="已导入的样式“15”"/>
    <w:rsid w:val="00F14E7E"/>
    <w:pPr>
      <w:numPr>
        <w:numId w:val="49"/>
      </w:numPr>
    </w:pPr>
  </w:style>
  <w:style w:type="paragraph" w:customStyle="1" w:styleId="1c">
    <w:name w:val="文本块1"/>
    <w:rsid w:val="00F14E7E"/>
    <w:pPr>
      <w:widowControl w:val="0"/>
      <w:ind w:left="280"/>
    </w:pPr>
    <w:rPr>
      <w:rFonts w:ascii="Times New Roman" w:eastAsia="Times New Roman" w:hAnsi="Times New Roman" w:cs="Times New Roman"/>
      <w:color w:val="000000"/>
      <w:sz w:val="32"/>
      <w:szCs w:val="32"/>
      <w:u w:color="000000"/>
    </w:rPr>
  </w:style>
  <w:style w:type="numbering" w:customStyle="1" w:styleId="List17">
    <w:name w:val="List 17"/>
    <w:basedOn w:val="16"/>
    <w:semiHidden/>
    <w:rsid w:val="00F14E7E"/>
    <w:pPr>
      <w:numPr>
        <w:numId w:val="51"/>
      </w:numPr>
    </w:pPr>
  </w:style>
  <w:style w:type="numbering" w:customStyle="1" w:styleId="16">
    <w:name w:val="已导入的样式“16”"/>
    <w:rsid w:val="00F14E7E"/>
    <w:pPr>
      <w:numPr>
        <w:numId w:val="52"/>
      </w:numPr>
    </w:pPr>
  </w:style>
  <w:style w:type="numbering" w:customStyle="1" w:styleId="List18">
    <w:name w:val="List 18"/>
    <w:basedOn w:val="17"/>
    <w:semiHidden/>
    <w:rsid w:val="00F14E7E"/>
    <w:pPr>
      <w:numPr>
        <w:numId w:val="54"/>
      </w:numPr>
    </w:pPr>
  </w:style>
  <w:style w:type="numbering" w:customStyle="1" w:styleId="17">
    <w:name w:val="已导入的样式“17”"/>
    <w:rsid w:val="00F14E7E"/>
    <w:pPr>
      <w:numPr>
        <w:numId w:val="55"/>
      </w:numPr>
    </w:pPr>
  </w:style>
  <w:style w:type="numbering" w:customStyle="1" w:styleId="List19">
    <w:name w:val="List 19"/>
    <w:basedOn w:val="17"/>
    <w:semiHidden/>
    <w:rsid w:val="00F14E7E"/>
    <w:pPr>
      <w:numPr>
        <w:numId w:val="57"/>
      </w:numPr>
    </w:pPr>
  </w:style>
  <w:style w:type="numbering" w:customStyle="1" w:styleId="List20">
    <w:name w:val="List 20"/>
    <w:basedOn w:val="18"/>
    <w:semiHidden/>
    <w:rsid w:val="00F14E7E"/>
    <w:pPr>
      <w:numPr>
        <w:numId w:val="63"/>
      </w:numPr>
    </w:pPr>
  </w:style>
  <w:style w:type="numbering" w:customStyle="1" w:styleId="18">
    <w:name w:val="已导入的样式“18”"/>
    <w:rsid w:val="00F14E7E"/>
    <w:pPr>
      <w:numPr>
        <w:numId w:val="64"/>
      </w:numPr>
    </w:pPr>
  </w:style>
  <w:style w:type="numbering" w:customStyle="1" w:styleId="List21">
    <w:name w:val="List 21"/>
    <w:basedOn w:val="19"/>
    <w:semiHidden/>
    <w:rsid w:val="00F14E7E"/>
    <w:pPr>
      <w:numPr>
        <w:numId w:val="66"/>
      </w:numPr>
    </w:pPr>
  </w:style>
  <w:style w:type="numbering" w:customStyle="1" w:styleId="19">
    <w:name w:val="已导入的样式“19”"/>
    <w:rsid w:val="00F14E7E"/>
    <w:pPr>
      <w:numPr>
        <w:numId w:val="67"/>
      </w:numPr>
    </w:pPr>
  </w:style>
  <w:style w:type="numbering" w:customStyle="1" w:styleId="List22">
    <w:name w:val="List 22"/>
    <w:basedOn w:val="20"/>
    <w:semiHidden/>
    <w:rsid w:val="00F14E7E"/>
    <w:pPr>
      <w:numPr>
        <w:numId w:val="69"/>
      </w:numPr>
    </w:pPr>
  </w:style>
  <w:style w:type="numbering" w:customStyle="1" w:styleId="20">
    <w:name w:val="已导入的样式“20”"/>
    <w:rsid w:val="00F14E7E"/>
    <w:pPr>
      <w:numPr>
        <w:numId w:val="70"/>
      </w:numPr>
    </w:pPr>
  </w:style>
  <w:style w:type="numbering" w:customStyle="1" w:styleId="List23">
    <w:name w:val="List 23"/>
    <w:basedOn w:val="20"/>
    <w:semiHidden/>
    <w:rsid w:val="00F14E7E"/>
    <w:pPr>
      <w:numPr>
        <w:numId w:val="72"/>
      </w:numPr>
    </w:pPr>
  </w:style>
  <w:style w:type="numbering" w:customStyle="1" w:styleId="List24">
    <w:name w:val="List 24"/>
    <w:basedOn w:val="19"/>
    <w:semiHidden/>
    <w:rsid w:val="00F14E7E"/>
    <w:pPr>
      <w:numPr>
        <w:numId w:val="74"/>
      </w:numPr>
    </w:pPr>
  </w:style>
  <w:style w:type="numbering" w:customStyle="1" w:styleId="List25">
    <w:name w:val="List 25"/>
    <w:basedOn w:val="210"/>
    <w:semiHidden/>
    <w:rsid w:val="00F14E7E"/>
    <w:pPr>
      <w:numPr>
        <w:numId w:val="76"/>
      </w:numPr>
    </w:pPr>
  </w:style>
  <w:style w:type="numbering" w:customStyle="1" w:styleId="210">
    <w:name w:val="已导入的样式“21”"/>
    <w:rsid w:val="00F14E7E"/>
    <w:pPr>
      <w:numPr>
        <w:numId w:val="77"/>
      </w:numPr>
    </w:pPr>
  </w:style>
  <w:style w:type="numbering" w:customStyle="1" w:styleId="List26">
    <w:name w:val="List 26"/>
    <w:basedOn w:val="22"/>
    <w:semiHidden/>
    <w:rsid w:val="00F14E7E"/>
    <w:pPr>
      <w:numPr>
        <w:numId w:val="79"/>
      </w:numPr>
    </w:pPr>
  </w:style>
  <w:style w:type="numbering" w:customStyle="1" w:styleId="22">
    <w:name w:val="已导入的样式“22”"/>
    <w:rsid w:val="00F14E7E"/>
    <w:pPr>
      <w:numPr>
        <w:numId w:val="80"/>
      </w:numPr>
    </w:pPr>
  </w:style>
  <w:style w:type="numbering" w:customStyle="1" w:styleId="List27">
    <w:name w:val="List 27"/>
    <w:basedOn w:val="23"/>
    <w:semiHidden/>
    <w:rsid w:val="00F14E7E"/>
    <w:pPr>
      <w:numPr>
        <w:numId w:val="82"/>
      </w:numPr>
    </w:pPr>
  </w:style>
  <w:style w:type="numbering" w:customStyle="1" w:styleId="23">
    <w:name w:val="已导入的样式“23”"/>
    <w:rsid w:val="00F14E7E"/>
    <w:pPr>
      <w:numPr>
        <w:numId w:val="83"/>
      </w:numPr>
    </w:pPr>
  </w:style>
  <w:style w:type="numbering" w:customStyle="1" w:styleId="List28">
    <w:name w:val="List 28"/>
    <w:basedOn w:val="24"/>
    <w:semiHidden/>
    <w:rsid w:val="00F14E7E"/>
    <w:pPr>
      <w:numPr>
        <w:numId w:val="85"/>
      </w:numPr>
    </w:pPr>
  </w:style>
  <w:style w:type="numbering" w:customStyle="1" w:styleId="24">
    <w:name w:val="已导入的样式“24”"/>
    <w:rsid w:val="00F14E7E"/>
    <w:pPr>
      <w:numPr>
        <w:numId w:val="86"/>
      </w:numPr>
    </w:pPr>
  </w:style>
  <w:style w:type="numbering" w:customStyle="1" w:styleId="List29">
    <w:name w:val="List 29"/>
    <w:basedOn w:val="210"/>
    <w:semiHidden/>
    <w:rsid w:val="00F14E7E"/>
    <w:pPr>
      <w:numPr>
        <w:numId w:val="88"/>
      </w:numPr>
    </w:pPr>
  </w:style>
  <w:style w:type="numbering" w:customStyle="1" w:styleId="List30">
    <w:name w:val="List 30"/>
    <w:basedOn w:val="25"/>
    <w:semiHidden/>
    <w:rsid w:val="00F14E7E"/>
    <w:pPr>
      <w:numPr>
        <w:numId w:val="90"/>
      </w:numPr>
    </w:pPr>
  </w:style>
  <w:style w:type="numbering" w:customStyle="1" w:styleId="25">
    <w:name w:val="已导入的样式“25”"/>
    <w:rsid w:val="00F14E7E"/>
    <w:pPr>
      <w:numPr>
        <w:numId w:val="91"/>
      </w:numPr>
    </w:pPr>
  </w:style>
  <w:style w:type="numbering" w:customStyle="1" w:styleId="List31">
    <w:name w:val="List 31"/>
    <w:basedOn w:val="26"/>
    <w:semiHidden/>
    <w:rsid w:val="00F14E7E"/>
    <w:pPr>
      <w:numPr>
        <w:numId w:val="93"/>
      </w:numPr>
    </w:pPr>
  </w:style>
  <w:style w:type="numbering" w:customStyle="1" w:styleId="26">
    <w:name w:val="已导入的样式“26”"/>
    <w:rsid w:val="00F14E7E"/>
    <w:pPr>
      <w:numPr>
        <w:numId w:val="94"/>
      </w:numPr>
    </w:pPr>
  </w:style>
  <w:style w:type="numbering" w:customStyle="1" w:styleId="List32">
    <w:name w:val="List 32"/>
    <w:basedOn w:val="27"/>
    <w:semiHidden/>
    <w:rsid w:val="00F14E7E"/>
    <w:pPr>
      <w:numPr>
        <w:numId w:val="96"/>
      </w:numPr>
    </w:pPr>
  </w:style>
  <w:style w:type="numbering" w:customStyle="1" w:styleId="27">
    <w:name w:val="已导入的样式“27”"/>
    <w:rsid w:val="00F14E7E"/>
    <w:pPr>
      <w:numPr>
        <w:numId w:val="97"/>
      </w:numPr>
    </w:pPr>
  </w:style>
  <w:style w:type="numbering" w:customStyle="1" w:styleId="List33">
    <w:name w:val="List 33"/>
    <w:basedOn w:val="28"/>
    <w:semiHidden/>
    <w:rsid w:val="00F14E7E"/>
    <w:pPr>
      <w:numPr>
        <w:numId w:val="99"/>
      </w:numPr>
    </w:pPr>
  </w:style>
  <w:style w:type="numbering" w:customStyle="1" w:styleId="28">
    <w:name w:val="已导入的样式“28”"/>
    <w:rsid w:val="00F14E7E"/>
    <w:pPr>
      <w:numPr>
        <w:numId w:val="100"/>
      </w:numPr>
    </w:pPr>
  </w:style>
  <w:style w:type="numbering" w:customStyle="1" w:styleId="List34">
    <w:name w:val="List 34"/>
    <w:basedOn w:val="29"/>
    <w:semiHidden/>
    <w:rsid w:val="00F14E7E"/>
    <w:pPr>
      <w:numPr>
        <w:numId w:val="102"/>
      </w:numPr>
    </w:pPr>
  </w:style>
  <w:style w:type="numbering" w:customStyle="1" w:styleId="29">
    <w:name w:val="已导入的样式“29”"/>
    <w:rsid w:val="00F14E7E"/>
    <w:pPr>
      <w:numPr>
        <w:numId w:val="103"/>
      </w:numPr>
    </w:pPr>
  </w:style>
  <w:style w:type="numbering" w:customStyle="1" w:styleId="List35">
    <w:name w:val="List 35"/>
    <w:basedOn w:val="30"/>
    <w:semiHidden/>
    <w:rsid w:val="00F14E7E"/>
    <w:pPr>
      <w:numPr>
        <w:numId w:val="105"/>
      </w:numPr>
    </w:pPr>
  </w:style>
  <w:style w:type="numbering" w:customStyle="1" w:styleId="30">
    <w:name w:val="已导入的样式“30”"/>
    <w:rsid w:val="00F14E7E"/>
    <w:pPr>
      <w:numPr>
        <w:numId w:val="106"/>
      </w:numPr>
    </w:pPr>
  </w:style>
  <w:style w:type="numbering" w:customStyle="1" w:styleId="List36">
    <w:name w:val="List 36"/>
    <w:basedOn w:val="310"/>
    <w:semiHidden/>
    <w:rsid w:val="00F14E7E"/>
    <w:pPr>
      <w:numPr>
        <w:numId w:val="108"/>
      </w:numPr>
    </w:pPr>
  </w:style>
  <w:style w:type="numbering" w:customStyle="1" w:styleId="310">
    <w:name w:val="已导入的样式“31”"/>
    <w:rsid w:val="00F14E7E"/>
    <w:pPr>
      <w:numPr>
        <w:numId w:val="109"/>
      </w:numPr>
    </w:pPr>
  </w:style>
  <w:style w:type="numbering" w:customStyle="1" w:styleId="List37">
    <w:name w:val="List 37"/>
    <w:basedOn w:val="310"/>
    <w:semiHidden/>
    <w:rsid w:val="00F14E7E"/>
    <w:pPr>
      <w:numPr>
        <w:numId w:val="111"/>
      </w:numPr>
    </w:pPr>
  </w:style>
  <w:style w:type="numbering" w:customStyle="1" w:styleId="List38">
    <w:name w:val="List 38"/>
    <w:basedOn w:val="32"/>
    <w:semiHidden/>
    <w:rsid w:val="00F14E7E"/>
    <w:pPr>
      <w:numPr>
        <w:numId w:val="113"/>
      </w:numPr>
    </w:pPr>
  </w:style>
  <w:style w:type="numbering" w:customStyle="1" w:styleId="32">
    <w:name w:val="已导入的样式“32”"/>
    <w:rsid w:val="00F14E7E"/>
    <w:pPr>
      <w:numPr>
        <w:numId w:val="114"/>
      </w:numPr>
    </w:pPr>
  </w:style>
  <w:style w:type="numbering" w:customStyle="1" w:styleId="List39">
    <w:name w:val="List 39"/>
    <w:basedOn w:val="33"/>
    <w:semiHidden/>
    <w:rsid w:val="00F14E7E"/>
    <w:pPr>
      <w:numPr>
        <w:numId w:val="116"/>
      </w:numPr>
    </w:pPr>
  </w:style>
  <w:style w:type="numbering" w:customStyle="1" w:styleId="33">
    <w:name w:val="已导入的样式“33”"/>
    <w:rsid w:val="00F14E7E"/>
    <w:pPr>
      <w:numPr>
        <w:numId w:val="117"/>
      </w:numPr>
    </w:pPr>
  </w:style>
  <w:style w:type="numbering" w:customStyle="1" w:styleId="List40">
    <w:name w:val="List 40"/>
    <w:basedOn w:val="34"/>
    <w:semiHidden/>
    <w:rsid w:val="00F14E7E"/>
    <w:pPr>
      <w:numPr>
        <w:numId w:val="119"/>
      </w:numPr>
    </w:pPr>
  </w:style>
  <w:style w:type="numbering" w:customStyle="1" w:styleId="34">
    <w:name w:val="已导入的样式“34”"/>
    <w:rsid w:val="00F14E7E"/>
    <w:pPr>
      <w:numPr>
        <w:numId w:val="330"/>
      </w:numPr>
    </w:pPr>
  </w:style>
  <w:style w:type="numbering" w:customStyle="1" w:styleId="List41">
    <w:name w:val="List 41"/>
    <w:basedOn w:val="35"/>
    <w:semiHidden/>
    <w:rsid w:val="00F14E7E"/>
    <w:pPr>
      <w:numPr>
        <w:numId w:val="321"/>
      </w:numPr>
    </w:pPr>
  </w:style>
  <w:style w:type="numbering" w:customStyle="1" w:styleId="35">
    <w:name w:val="已导入的样式“35”"/>
    <w:rsid w:val="00F14E7E"/>
    <w:pPr>
      <w:numPr>
        <w:numId w:val="331"/>
      </w:numPr>
    </w:pPr>
  </w:style>
  <w:style w:type="numbering" w:customStyle="1" w:styleId="List42">
    <w:name w:val="List 42"/>
    <w:basedOn w:val="290"/>
    <w:semiHidden/>
    <w:rsid w:val="00F14E7E"/>
    <w:pPr>
      <w:numPr>
        <w:numId w:val="334"/>
      </w:numPr>
    </w:pPr>
  </w:style>
  <w:style w:type="numbering" w:customStyle="1" w:styleId="290">
    <w:name w:val="已导入的样式“29”.0"/>
    <w:rsid w:val="00F14E7E"/>
    <w:pPr>
      <w:numPr>
        <w:numId w:val="339"/>
      </w:numPr>
    </w:pPr>
  </w:style>
  <w:style w:type="numbering" w:customStyle="1" w:styleId="List43">
    <w:name w:val="List 43"/>
    <w:basedOn w:val="36"/>
    <w:semiHidden/>
    <w:rsid w:val="00F14E7E"/>
    <w:pPr>
      <w:numPr>
        <w:numId w:val="344"/>
      </w:numPr>
    </w:pPr>
  </w:style>
  <w:style w:type="numbering" w:customStyle="1" w:styleId="36">
    <w:name w:val="已导入的样式“36”"/>
    <w:rsid w:val="00F14E7E"/>
    <w:pPr>
      <w:numPr>
        <w:numId w:val="317"/>
      </w:numPr>
    </w:pPr>
  </w:style>
  <w:style w:type="numbering" w:customStyle="1" w:styleId="List44">
    <w:name w:val="List 44"/>
    <w:basedOn w:val="37"/>
    <w:semiHidden/>
    <w:rsid w:val="00F14E7E"/>
    <w:pPr>
      <w:numPr>
        <w:numId w:val="323"/>
      </w:numPr>
    </w:pPr>
  </w:style>
  <w:style w:type="numbering" w:customStyle="1" w:styleId="37">
    <w:name w:val="已导入的样式“37”"/>
    <w:rsid w:val="00F14E7E"/>
    <w:pPr>
      <w:numPr>
        <w:numId w:val="313"/>
      </w:numPr>
    </w:pPr>
  </w:style>
  <w:style w:type="numbering" w:customStyle="1" w:styleId="List45">
    <w:name w:val="List 45"/>
    <w:basedOn w:val="38"/>
    <w:semiHidden/>
    <w:rsid w:val="00F14E7E"/>
    <w:pPr>
      <w:numPr>
        <w:numId w:val="327"/>
      </w:numPr>
    </w:pPr>
  </w:style>
  <w:style w:type="numbering" w:customStyle="1" w:styleId="38">
    <w:name w:val="已导入的样式“38”"/>
    <w:rsid w:val="00F14E7E"/>
    <w:pPr>
      <w:numPr>
        <w:numId w:val="314"/>
      </w:numPr>
    </w:pPr>
  </w:style>
  <w:style w:type="numbering" w:customStyle="1" w:styleId="List46">
    <w:name w:val="List 46"/>
    <w:basedOn w:val="39"/>
    <w:semiHidden/>
    <w:rsid w:val="00F14E7E"/>
    <w:pPr>
      <w:numPr>
        <w:numId w:val="328"/>
      </w:numPr>
    </w:pPr>
  </w:style>
  <w:style w:type="numbering" w:customStyle="1" w:styleId="39">
    <w:name w:val="已导入的样式“39”"/>
    <w:rsid w:val="00F14E7E"/>
    <w:pPr>
      <w:numPr>
        <w:numId w:val="322"/>
      </w:numPr>
    </w:pPr>
  </w:style>
  <w:style w:type="numbering" w:customStyle="1" w:styleId="List47">
    <w:name w:val="List 47"/>
    <w:basedOn w:val="40"/>
    <w:semiHidden/>
    <w:rsid w:val="00F14E7E"/>
    <w:pPr>
      <w:numPr>
        <w:numId w:val="341"/>
      </w:numPr>
    </w:pPr>
  </w:style>
  <w:style w:type="numbering" w:customStyle="1" w:styleId="40">
    <w:name w:val="已导入的样式“40”"/>
    <w:rsid w:val="00F14E7E"/>
    <w:pPr>
      <w:numPr>
        <w:numId w:val="336"/>
      </w:numPr>
    </w:pPr>
  </w:style>
  <w:style w:type="numbering" w:customStyle="1" w:styleId="List48">
    <w:name w:val="List 48"/>
    <w:basedOn w:val="410"/>
    <w:semiHidden/>
    <w:rsid w:val="00F14E7E"/>
    <w:pPr>
      <w:numPr>
        <w:numId w:val="316"/>
      </w:numPr>
    </w:pPr>
  </w:style>
  <w:style w:type="numbering" w:customStyle="1" w:styleId="410">
    <w:name w:val="已导入的样式“41”"/>
    <w:rsid w:val="00F14E7E"/>
    <w:pPr>
      <w:numPr>
        <w:numId w:val="318"/>
      </w:numPr>
    </w:pPr>
  </w:style>
  <w:style w:type="numbering" w:customStyle="1" w:styleId="List49">
    <w:name w:val="List 49"/>
    <w:basedOn w:val="42"/>
    <w:autoRedefine/>
    <w:semiHidden/>
    <w:rsid w:val="00F14E7E"/>
    <w:pPr>
      <w:numPr>
        <w:numId w:val="333"/>
      </w:numPr>
    </w:pPr>
  </w:style>
  <w:style w:type="numbering" w:customStyle="1" w:styleId="42">
    <w:name w:val="已导入的样式“42”"/>
    <w:rsid w:val="00F14E7E"/>
    <w:pPr>
      <w:numPr>
        <w:numId w:val="342"/>
      </w:numPr>
    </w:pPr>
  </w:style>
  <w:style w:type="numbering" w:customStyle="1" w:styleId="List50">
    <w:name w:val="List 50"/>
    <w:basedOn w:val="43"/>
    <w:semiHidden/>
    <w:rsid w:val="00F14E7E"/>
    <w:pPr>
      <w:numPr>
        <w:numId w:val="325"/>
      </w:numPr>
    </w:pPr>
  </w:style>
  <w:style w:type="numbering" w:customStyle="1" w:styleId="43">
    <w:name w:val="已导入的样式“43”"/>
    <w:rsid w:val="00F14E7E"/>
    <w:pPr>
      <w:numPr>
        <w:numId w:val="324"/>
      </w:numPr>
    </w:pPr>
  </w:style>
  <w:style w:type="numbering" w:customStyle="1" w:styleId="List51">
    <w:name w:val="List 51"/>
    <w:basedOn w:val="44"/>
    <w:semiHidden/>
    <w:rsid w:val="00F14E7E"/>
    <w:pPr>
      <w:numPr>
        <w:numId w:val="312"/>
      </w:numPr>
    </w:pPr>
  </w:style>
  <w:style w:type="numbering" w:customStyle="1" w:styleId="44">
    <w:name w:val="已导入的样式“44”"/>
    <w:rsid w:val="00F14E7E"/>
    <w:pPr>
      <w:numPr>
        <w:numId w:val="320"/>
      </w:numPr>
    </w:pPr>
  </w:style>
  <w:style w:type="numbering" w:customStyle="1" w:styleId="List52">
    <w:name w:val="List 52"/>
    <w:basedOn w:val="45"/>
    <w:semiHidden/>
    <w:rsid w:val="00F14E7E"/>
    <w:pPr>
      <w:numPr>
        <w:numId w:val="343"/>
      </w:numPr>
    </w:pPr>
  </w:style>
  <w:style w:type="numbering" w:customStyle="1" w:styleId="45">
    <w:name w:val="已导入的样式“45”"/>
    <w:rsid w:val="00F14E7E"/>
    <w:pPr>
      <w:numPr>
        <w:numId w:val="326"/>
      </w:numPr>
    </w:pPr>
  </w:style>
  <w:style w:type="numbering" w:customStyle="1" w:styleId="List53">
    <w:name w:val="List 53"/>
    <w:basedOn w:val="46"/>
    <w:semiHidden/>
    <w:rsid w:val="00F14E7E"/>
    <w:pPr>
      <w:numPr>
        <w:numId w:val="335"/>
      </w:numPr>
    </w:pPr>
  </w:style>
  <w:style w:type="numbering" w:customStyle="1" w:styleId="46">
    <w:name w:val="已导入的样式“46”"/>
    <w:rsid w:val="00F14E7E"/>
    <w:pPr>
      <w:numPr>
        <w:numId w:val="329"/>
      </w:numPr>
    </w:pPr>
  </w:style>
  <w:style w:type="numbering" w:customStyle="1" w:styleId="List54">
    <w:name w:val="List 54"/>
    <w:basedOn w:val="47"/>
    <w:semiHidden/>
    <w:rsid w:val="00F14E7E"/>
    <w:pPr>
      <w:numPr>
        <w:numId w:val="315"/>
      </w:numPr>
    </w:pPr>
  </w:style>
  <w:style w:type="numbering" w:customStyle="1" w:styleId="47">
    <w:name w:val="已导入的样式“47”"/>
    <w:rsid w:val="00F14E7E"/>
    <w:pPr>
      <w:numPr>
        <w:numId w:val="340"/>
      </w:numPr>
    </w:pPr>
  </w:style>
  <w:style w:type="numbering" w:customStyle="1" w:styleId="List55">
    <w:name w:val="List 55"/>
    <w:basedOn w:val="48"/>
    <w:semiHidden/>
    <w:rsid w:val="00F14E7E"/>
    <w:pPr>
      <w:numPr>
        <w:numId w:val="319"/>
      </w:numPr>
    </w:pPr>
  </w:style>
  <w:style w:type="numbering" w:customStyle="1" w:styleId="48">
    <w:name w:val="已导入的样式“48”"/>
    <w:rsid w:val="00F14E7E"/>
    <w:pPr>
      <w:numPr>
        <w:numId w:val="332"/>
      </w:numPr>
    </w:pPr>
  </w:style>
  <w:style w:type="numbering" w:customStyle="1" w:styleId="List56">
    <w:name w:val="List 56"/>
    <w:basedOn w:val="480"/>
    <w:semiHidden/>
    <w:rsid w:val="00F14E7E"/>
    <w:pPr>
      <w:numPr>
        <w:numId w:val="338"/>
      </w:numPr>
    </w:pPr>
  </w:style>
  <w:style w:type="numbering" w:customStyle="1" w:styleId="480">
    <w:name w:val="已导入的样式“48”.0"/>
    <w:rsid w:val="00F14E7E"/>
    <w:pPr>
      <w:numPr>
        <w:numId w:val="337"/>
      </w:numPr>
    </w:pPr>
  </w:style>
  <w:style w:type="numbering" w:customStyle="1" w:styleId="List57">
    <w:name w:val="List 57"/>
    <w:basedOn w:val="49"/>
    <w:semiHidden/>
    <w:rsid w:val="00F14E7E"/>
    <w:pPr>
      <w:numPr>
        <w:numId w:val="170"/>
      </w:numPr>
    </w:pPr>
  </w:style>
  <w:style w:type="numbering" w:customStyle="1" w:styleId="49">
    <w:name w:val="已导入的样式“49”"/>
    <w:rsid w:val="00F14E7E"/>
    <w:pPr>
      <w:numPr>
        <w:numId w:val="171"/>
      </w:numPr>
    </w:pPr>
  </w:style>
  <w:style w:type="numbering" w:customStyle="1" w:styleId="List58">
    <w:name w:val="List 58"/>
    <w:basedOn w:val="50"/>
    <w:semiHidden/>
    <w:rsid w:val="00F14E7E"/>
    <w:pPr>
      <w:numPr>
        <w:numId w:val="173"/>
      </w:numPr>
    </w:pPr>
  </w:style>
  <w:style w:type="numbering" w:customStyle="1" w:styleId="50">
    <w:name w:val="已导入的样式“50”"/>
    <w:rsid w:val="00F14E7E"/>
    <w:pPr>
      <w:numPr>
        <w:numId w:val="174"/>
      </w:numPr>
    </w:pPr>
  </w:style>
  <w:style w:type="numbering" w:customStyle="1" w:styleId="List59">
    <w:name w:val="List 59"/>
    <w:basedOn w:val="510"/>
    <w:semiHidden/>
    <w:rsid w:val="00F14E7E"/>
    <w:pPr>
      <w:numPr>
        <w:numId w:val="176"/>
      </w:numPr>
    </w:pPr>
  </w:style>
  <w:style w:type="numbering" w:customStyle="1" w:styleId="510">
    <w:name w:val="已导入的样式“51”"/>
    <w:rsid w:val="00F14E7E"/>
    <w:pPr>
      <w:numPr>
        <w:numId w:val="177"/>
      </w:numPr>
    </w:pPr>
  </w:style>
  <w:style w:type="numbering" w:customStyle="1" w:styleId="List60">
    <w:name w:val="List 60"/>
    <w:basedOn w:val="52"/>
    <w:semiHidden/>
    <w:rsid w:val="00F14E7E"/>
    <w:pPr>
      <w:numPr>
        <w:numId w:val="179"/>
      </w:numPr>
    </w:pPr>
  </w:style>
  <w:style w:type="numbering" w:customStyle="1" w:styleId="52">
    <w:name w:val="已导入的样式“52”"/>
    <w:rsid w:val="00F14E7E"/>
    <w:pPr>
      <w:numPr>
        <w:numId w:val="180"/>
      </w:numPr>
    </w:pPr>
  </w:style>
  <w:style w:type="numbering" w:customStyle="1" w:styleId="List61">
    <w:name w:val="List 61"/>
    <w:basedOn w:val="53"/>
    <w:semiHidden/>
    <w:rsid w:val="00F14E7E"/>
    <w:pPr>
      <w:numPr>
        <w:numId w:val="182"/>
      </w:numPr>
    </w:pPr>
  </w:style>
  <w:style w:type="numbering" w:customStyle="1" w:styleId="53">
    <w:name w:val="已导入的样式“53”"/>
    <w:rsid w:val="00F14E7E"/>
    <w:pPr>
      <w:numPr>
        <w:numId w:val="183"/>
      </w:numPr>
    </w:pPr>
  </w:style>
  <w:style w:type="numbering" w:customStyle="1" w:styleId="List62">
    <w:name w:val="List 62"/>
    <w:basedOn w:val="54"/>
    <w:semiHidden/>
    <w:rsid w:val="00F14E7E"/>
    <w:pPr>
      <w:numPr>
        <w:numId w:val="185"/>
      </w:numPr>
    </w:pPr>
  </w:style>
  <w:style w:type="numbering" w:customStyle="1" w:styleId="54">
    <w:name w:val="已导入的样式“54”"/>
    <w:rsid w:val="00F14E7E"/>
    <w:pPr>
      <w:numPr>
        <w:numId w:val="186"/>
      </w:numPr>
    </w:pPr>
  </w:style>
  <w:style w:type="numbering" w:customStyle="1" w:styleId="List63">
    <w:name w:val="List 63"/>
    <w:basedOn w:val="520"/>
    <w:semiHidden/>
    <w:rsid w:val="00F14E7E"/>
    <w:pPr>
      <w:numPr>
        <w:numId w:val="188"/>
      </w:numPr>
    </w:pPr>
  </w:style>
  <w:style w:type="numbering" w:customStyle="1" w:styleId="520">
    <w:name w:val="已导入的样式“52”.0"/>
    <w:rsid w:val="00F14E7E"/>
    <w:pPr>
      <w:numPr>
        <w:numId w:val="189"/>
      </w:numPr>
    </w:pPr>
  </w:style>
  <w:style w:type="numbering" w:customStyle="1" w:styleId="List64">
    <w:name w:val="List 64"/>
    <w:basedOn w:val="55"/>
    <w:semiHidden/>
    <w:rsid w:val="00F14E7E"/>
    <w:pPr>
      <w:numPr>
        <w:numId w:val="191"/>
      </w:numPr>
    </w:pPr>
  </w:style>
  <w:style w:type="numbering" w:customStyle="1" w:styleId="55">
    <w:name w:val="已导入的样式“55”"/>
    <w:rsid w:val="00F14E7E"/>
    <w:pPr>
      <w:numPr>
        <w:numId w:val="192"/>
      </w:numPr>
    </w:pPr>
  </w:style>
  <w:style w:type="numbering" w:customStyle="1" w:styleId="List65">
    <w:name w:val="List 65"/>
    <w:basedOn w:val="56"/>
    <w:semiHidden/>
    <w:rsid w:val="00F14E7E"/>
    <w:pPr>
      <w:numPr>
        <w:numId w:val="194"/>
      </w:numPr>
    </w:pPr>
  </w:style>
  <w:style w:type="numbering" w:customStyle="1" w:styleId="56">
    <w:name w:val="已导入的样式“56”"/>
    <w:rsid w:val="00F14E7E"/>
    <w:pPr>
      <w:numPr>
        <w:numId w:val="195"/>
      </w:numPr>
    </w:pPr>
  </w:style>
  <w:style w:type="numbering" w:customStyle="1" w:styleId="List66">
    <w:name w:val="List 66"/>
    <w:basedOn w:val="57"/>
    <w:semiHidden/>
    <w:rsid w:val="00F14E7E"/>
    <w:pPr>
      <w:numPr>
        <w:numId w:val="197"/>
      </w:numPr>
    </w:pPr>
  </w:style>
  <w:style w:type="numbering" w:customStyle="1" w:styleId="57">
    <w:name w:val="已导入的样式“57”"/>
    <w:rsid w:val="00F14E7E"/>
    <w:pPr>
      <w:numPr>
        <w:numId w:val="198"/>
      </w:numPr>
    </w:pPr>
  </w:style>
  <w:style w:type="numbering" w:customStyle="1" w:styleId="List67">
    <w:name w:val="List 67"/>
    <w:basedOn w:val="58"/>
    <w:autoRedefine/>
    <w:semiHidden/>
    <w:rsid w:val="00F14E7E"/>
    <w:pPr>
      <w:numPr>
        <w:numId w:val="200"/>
      </w:numPr>
    </w:pPr>
  </w:style>
  <w:style w:type="numbering" w:customStyle="1" w:styleId="58">
    <w:name w:val="已导入的样式“58”"/>
    <w:rsid w:val="00F14E7E"/>
    <w:pPr>
      <w:numPr>
        <w:numId w:val="201"/>
      </w:numPr>
    </w:pPr>
  </w:style>
  <w:style w:type="numbering" w:customStyle="1" w:styleId="List68">
    <w:name w:val="List 68"/>
    <w:basedOn w:val="59"/>
    <w:semiHidden/>
    <w:rsid w:val="00F14E7E"/>
    <w:pPr>
      <w:numPr>
        <w:numId w:val="203"/>
      </w:numPr>
    </w:pPr>
  </w:style>
  <w:style w:type="numbering" w:customStyle="1" w:styleId="59">
    <w:name w:val="已导入的样式“59”"/>
    <w:rsid w:val="00F14E7E"/>
    <w:pPr>
      <w:numPr>
        <w:numId w:val="204"/>
      </w:numPr>
    </w:pPr>
  </w:style>
  <w:style w:type="numbering" w:customStyle="1" w:styleId="List69">
    <w:name w:val="List 69"/>
    <w:basedOn w:val="60"/>
    <w:semiHidden/>
    <w:rsid w:val="00F14E7E"/>
    <w:pPr>
      <w:numPr>
        <w:numId w:val="205"/>
      </w:numPr>
    </w:pPr>
  </w:style>
  <w:style w:type="numbering" w:customStyle="1" w:styleId="60">
    <w:name w:val="已导入的样式“60”"/>
    <w:rsid w:val="00F14E7E"/>
    <w:pPr>
      <w:numPr>
        <w:numId w:val="206"/>
      </w:numPr>
    </w:pPr>
  </w:style>
  <w:style w:type="numbering" w:customStyle="1" w:styleId="List70">
    <w:name w:val="List 70"/>
    <w:basedOn w:val="61"/>
    <w:semiHidden/>
    <w:rsid w:val="00F14E7E"/>
    <w:pPr>
      <w:numPr>
        <w:numId w:val="207"/>
      </w:numPr>
    </w:pPr>
  </w:style>
  <w:style w:type="numbering" w:customStyle="1" w:styleId="61">
    <w:name w:val="已导入的样式“61”"/>
    <w:rsid w:val="00F14E7E"/>
    <w:pPr>
      <w:numPr>
        <w:numId w:val="208"/>
      </w:numPr>
    </w:pPr>
  </w:style>
  <w:style w:type="numbering" w:customStyle="1" w:styleId="List71">
    <w:name w:val="List 71"/>
    <w:basedOn w:val="52"/>
    <w:semiHidden/>
    <w:rsid w:val="00F14E7E"/>
    <w:pPr>
      <w:numPr>
        <w:numId w:val="209"/>
      </w:numPr>
    </w:pPr>
  </w:style>
  <w:style w:type="numbering" w:customStyle="1" w:styleId="List72">
    <w:name w:val="List 72"/>
    <w:basedOn w:val="62"/>
    <w:semiHidden/>
    <w:rsid w:val="00F14E7E"/>
    <w:pPr>
      <w:numPr>
        <w:numId w:val="210"/>
      </w:numPr>
    </w:pPr>
  </w:style>
  <w:style w:type="numbering" w:customStyle="1" w:styleId="62">
    <w:name w:val="已导入的样式“62”"/>
    <w:rsid w:val="00F14E7E"/>
    <w:pPr>
      <w:numPr>
        <w:numId w:val="211"/>
      </w:numPr>
    </w:pPr>
  </w:style>
  <w:style w:type="numbering" w:customStyle="1" w:styleId="List73">
    <w:name w:val="List 73"/>
    <w:basedOn w:val="63"/>
    <w:semiHidden/>
    <w:rsid w:val="00F14E7E"/>
    <w:pPr>
      <w:numPr>
        <w:numId w:val="213"/>
      </w:numPr>
    </w:pPr>
  </w:style>
  <w:style w:type="numbering" w:customStyle="1" w:styleId="63">
    <w:name w:val="已导入的样式“63”"/>
    <w:rsid w:val="00F14E7E"/>
    <w:pPr>
      <w:numPr>
        <w:numId w:val="214"/>
      </w:numPr>
    </w:pPr>
  </w:style>
  <w:style w:type="numbering" w:customStyle="1" w:styleId="List74">
    <w:name w:val="List 74"/>
    <w:basedOn w:val="64"/>
    <w:semiHidden/>
    <w:rsid w:val="00F14E7E"/>
    <w:pPr>
      <w:numPr>
        <w:numId w:val="216"/>
      </w:numPr>
    </w:pPr>
  </w:style>
  <w:style w:type="numbering" w:customStyle="1" w:styleId="64">
    <w:name w:val="已导入的样式“64”"/>
    <w:rsid w:val="00F14E7E"/>
    <w:pPr>
      <w:numPr>
        <w:numId w:val="217"/>
      </w:numPr>
    </w:pPr>
  </w:style>
  <w:style w:type="numbering" w:customStyle="1" w:styleId="List75">
    <w:name w:val="List 75"/>
    <w:basedOn w:val="65"/>
    <w:semiHidden/>
    <w:rsid w:val="00F14E7E"/>
    <w:pPr>
      <w:numPr>
        <w:numId w:val="219"/>
      </w:numPr>
    </w:pPr>
  </w:style>
  <w:style w:type="numbering" w:customStyle="1" w:styleId="65">
    <w:name w:val="已导入的样式“65”"/>
    <w:rsid w:val="00F14E7E"/>
    <w:pPr>
      <w:numPr>
        <w:numId w:val="220"/>
      </w:numPr>
    </w:pPr>
  </w:style>
  <w:style w:type="numbering" w:customStyle="1" w:styleId="List76">
    <w:name w:val="List 76"/>
    <w:basedOn w:val="66"/>
    <w:semiHidden/>
    <w:rsid w:val="00F14E7E"/>
    <w:pPr>
      <w:numPr>
        <w:numId w:val="222"/>
      </w:numPr>
    </w:pPr>
  </w:style>
  <w:style w:type="numbering" w:customStyle="1" w:styleId="66">
    <w:name w:val="已导入的样式“66”"/>
    <w:rsid w:val="00F14E7E"/>
    <w:pPr>
      <w:numPr>
        <w:numId w:val="223"/>
      </w:numPr>
    </w:pPr>
  </w:style>
  <w:style w:type="numbering" w:customStyle="1" w:styleId="List77">
    <w:name w:val="List 77"/>
    <w:basedOn w:val="67"/>
    <w:semiHidden/>
    <w:rsid w:val="00F14E7E"/>
    <w:pPr>
      <w:numPr>
        <w:numId w:val="225"/>
      </w:numPr>
    </w:pPr>
  </w:style>
  <w:style w:type="numbering" w:customStyle="1" w:styleId="67">
    <w:name w:val="已导入的样式“67”"/>
    <w:rsid w:val="00F14E7E"/>
    <w:pPr>
      <w:numPr>
        <w:numId w:val="226"/>
      </w:numPr>
    </w:pPr>
  </w:style>
  <w:style w:type="numbering" w:customStyle="1" w:styleId="List78">
    <w:name w:val="List 78"/>
    <w:basedOn w:val="68"/>
    <w:semiHidden/>
    <w:rsid w:val="00F14E7E"/>
    <w:pPr>
      <w:numPr>
        <w:numId w:val="228"/>
      </w:numPr>
    </w:pPr>
  </w:style>
  <w:style w:type="numbering" w:customStyle="1" w:styleId="68">
    <w:name w:val="已导入的样式“68”"/>
    <w:rsid w:val="00F14E7E"/>
    <w:pPr>
      <w:numPr>
        <w:numId w:val="229"/>
      </w:numPr>
    </w:pPr>
  </w:style>
  <w:style w:type="numbering" w:customStyle="1" w:styleId="List79">
    <w:name w:val="List 79"/>
    <w:basedOn w:val="69"/>
    <w:semiHidden/>
    <w:rsid w:val="00F14E7E"/>
    <w:pPr>
      <w:numPr>
        <w:numId w:val="231"/>
      </w:numPr>
    </w:pPr>
  </w:style>
  <w:style w:type="numbering" w:customStyle="1" w:styleId="69">
    <w:name w:val="已导入的样式“69”"/>
    <w:rsid w:val="00F14E7E"/>
    <w:pPr>
      <w:numPr>
        <w:numId w:val="232"/>
      </w:numPr>
    </w:pPr>
  </w:style>
  <w:style w:type="numbering" w:customStyle="1" w:styleId="List80">
    <w:name w:val="List 80"/>
    <w:basedOn w:val="70"/>
    <w:semiHidden/>
    <w:rsid w:val="00F14E7E"/>
    <w:pPr>
      <w:numPr>
        <w:numId w:val="234"/>
      </w:numPr>
    </w:pPr>
  </w:style>
  <w:style w:type="numbering" w:customStyle="1" w:styleId="70">
    <w:name w:val="已导入的样式“70”"/>
    <w:rsid w:val="00F14E7E"/>
    <w:pPr>
      <w:numPr>
        <w:numId w:val="235"/>
      </w:numPr>
    </w:pPr>
  </w:style>
  <w:style w:type="numbering" w:customStyle="1" w:styleId="List81">
    <w:name w:val="List 81"/>
    <w:basedOn w:val="71"/>
    <w:semiHidden/>
    <w:rsid w:val="00F14E7E"/>
    <w:pPr>
      <w:numPr>
        <w:numId w:val="237"/>
      </w:numPr>
    </w:pPr>
  </w:style>
  <w:style w:type="numbering" w:customStyle="1" w:styleId="71">
    <w:name w:val="已导入的样式“71”"/>
    <w:rsid w:val="00F14E7E"/>
    <w:pPr>
      <w:numPr>
        <w:numId w:val="238"/>
      </w:numPr>
    </w:pPr>
  </w:style>
  <w:style w:type="numbering" w:customStyle="1" w:styleId="List82">
    <w:name w:val="List 82"/>
    <w:basedOn w:val="72"/>
    <w:semiHidden/>
    <w:rsid w:val="00F14E7E"/>
    <w:pPr>
      <w:numPr>
        <w:numId w:val="240"/>
      </w:numPr>
    </w:pPr>
  </w:style>
  <w:style w:type="numbering" w:customStyle="1" w:styleId="72">
    <w:name w:val="已导入的样式“72”"/>
    <w:rsid w:val="00F14E7E"/>
    <w:pPr>
      <w:numPr>
        <w:numId w:val="241"/>
      </w:numPr>
    </w:pPr>
  </w:style>
  <w:style w:type="numbering" w:customStyle="1" w:styleId="List83">
    <w:name w:val="List 83"/>
    <w:basedOn w:val="73"/>
    <w:semiHidden/>
    <w:rsid w:val="00F14E7E"/>
    <w:pPr>
      <w:numPr>
        <w:numId w:val="243"/>
      </w:numPr>
    </w:pPr>
  </w:style>
  <w:style w:type="numbering" w:customStyle="1" w:styleId="73">
    <w:name w:val="已导入的样式“73”"/>
    <w:rsid w:val="00F14E7E"/>
    <w:pPr>
      <w:numPr>
        <w:numId w:val="244"/>
      </w:numPr>
    </w:pPr>
  </w:style>
  <w:style w:type="numbering" w:customStyle="1" w:styleId="List84">
    <w:name w:val="List 84"/>
    <w:basedOn w:val="74"/>
    <w:semiHidden/>
    <w:rsid w:val="00F14E7E"/>
    <w:pPr>
      <w:numPr>
        <w:numId w:val="245"/>
      </w:numPr>
    </w:pPr>
  </w:style>
  <w:style w:type="numbering" w:customStyle="1" w:styleId="74">
    <w:name w:val="已导入的样式“74”"/>
    <w:rsid w:val="00F14E7E"/>
    <w:pPr>
      <w:numPr>
        <w:numId w:val="246"/>
      </w:numPr>
    </w:pPr>
  </w:style>
  <w:style w:type="numbering" w:customStyle="1" w:styleId="List85">
    <w:name w:val="List 85"/>
    <w:basedOn w:val="75"/>
    <w:semiHidden/>
    <w:rsid w:val="00F14E7E"/>
    <w:pPr>
      <w:numPr>
        <w:numId w:val="247"/>
      </w:numPr>
    </w:pPr>
  </w:style>
  <w:style w:type="numbering" w:customStyle="1" w:styleId="75">
    <w:name w:val="已导入的样式“75”"/>
    <w:rsid w:val="00F14E7E"/>
    <w:pPr>
      <w:numPr>
        <w:numId w:val="248"/>
      </w:numPr>
    </w:pPr>
  </w:style>
  <w:style w:type="numbering" w:customStyle="1" w:styleId="List86">
    <w:name w:val="List 86"/>
    <w:basedOn w:val="76"/>
    <w:semiHidden/>
    <w:rsid w:val="00F14E7E"/>
    <w:pPr>
      <w:numPr>
        <w:numId w:val="249"/>
      </w:numPr>
    </w:pPr>
  </w:style>
  <w:style w:type="numbering" w:customStyle="1" w:styleId="76">
    <w:name w:val="已导入的样式“76”"/>
    <w:autoRedefine/>
    <w:rsid w:val="00F14E7E"/>
    <w:pPr>
      <w:numPr>
        <w:numId w:val="250"/>
      </w:numPr>
    </w:pPr>
  </w:style>
  <w:style w:type="numbering" w:customStyle="1" w:styleId="List87">
    <w:name w:val="List 87"/>
    <w:basedOn w:val="77"/>
    <w:semiHidden/>
    <w:rsid w:val="00F14E7E"/>
    <w:pPr>
      <w:numPr>
        <w:numId w:val="252"/>
      </w:numPr>
    </w:pPr>
  </w:style>
  <w:style w:type="numbering" w:customStyle="1" w:styleId="77">
    <w:name w:val="已导入的样式“77”"/>
    <w:rsid w:val="00F14E7E"/>
    <w:pPr>
      <w:numPr>
        <w:numId w:val="253"/>
      </w:numPr>
    </w:pPr>
  </w:style>
  <w:style w:type="numbering" w:customStyle="1" w:styleId="List88">
    <w:name w:val="List 88"/>
    <w:basedOn w:val="78"/>
    <w:semiHidden/>
    <w:rsid w:val="00F14E7E"/>
    <w:pPr>
      <w:numPr>
        <w:numId w:val="255"/>
      </w:numPr>
    </w:pPr>
  </w:style>
  <w:style w:type="numbering" w:customStyle="1" w:styleId="78">
    <w:name w:val="已导入的样式“78”"/>
    <w:rsid w:val="00F14E7E"/>
    <w:pPr>
      <w:numPr>
        <w:numId w:val="256"/>
      </w:numPr>
    </w:pPr>
  </w:style>
  <w:style w:type="numbering" w:customStyle="1" w:styleId="List89">
    <w:name w:val="List 89"/>
    <w:basedOn w:val="79"/>
    <w:semiHidden/>
    <w:rsid w:val="00F14E7E"/>
    <w:pPr>
      <w:numPr>
        <w:numId w:val="258"/>
      </w:numPr>
    </w:pPr>
  </w:style>
  <w:style w:type="numbering" w:customStyle="1" w:styleId="79">
    <w:name w:val="已导入的样式“79”"/>
    <w:rsid w:val="00F14E7E"/>
    <w:pPr>
      <w:numPr>
        <w:numId w:val="259"/>
      </w:numPr>
    </w:pPr>
  </w:style>
  <w:style w:type="numbering" w:customStyle="1" w:styleId="List90">
    <w:name w:val="List 90"/>
    <w:basedOn w:val="80"/>
    <w:semiHidden/>
    <w:rsid w:val="00F14E7E"/>
    <w:pPr>
      <w:numPr>
        <w:numId w:val="260"/>
      </w:numPr>
    </w:pPr>
  </w:style>
  <w:style w:type="numbering" w:customStyle="1" w:styleId="80">
    <w:name w:val="已导入的样式“80”"/>
    <w:rsid w:val="00F14E7E"/>
    <w:pPr>
      <w:numPr>
        <w:numId w:val="261"/>
      </w:numPr>
    </w:pPr>
  </w:style>
  <w:style w:type="numbering" w:customStyle="1" w:styleId="List91">
    <w:name w:val="List 91"/>
    <w:basedOn w:val="81"/>
    <w:semiHidden/>
    <w:rsid w:val="00F14E7E"/>
    <w:pPr>
      <w:numPr>
        <w:numId w:val="263"/>
      </w:numPr>
    </w:pPr>
  </w:style>
  <w:style w:type="numbering" w:customStyle="1" w:styleId="81">
    <w:name w:val="已导入的样式“81”"/>
    <w:rsid w:val="00F14E7E"/>
    <w:pPr>
      <w:numPr>
        <w:numId w:val="264"/>
      </w:numPr>
    </w:pPr>
  </w:style>
  <w:style w:type="numbering" w:customStyle="1" w:styleId="List92">
    <w:name w:val="List 92"/>
    <w:basedOn w:val="82"/>
    <w:semiHidden/>
    <w:rsid w:val="00F14E7E"/>
    <w:pPr>
      <w:numPr>
        <w:numId w:val="265"/>
      </w:numPr>
    </w:pPr>
  </w:style>
  <w:style w:type="numbering" w:customStyle="1" w:styleId="82">
    <w:name w:val="已导入的样式“82”"/>
    <w:rsid w:val="00F14E7E"/>
    <w:pPr>
      <w:numPr>
        <w:numId w:val="266"/>
      </w:numPr>
    </w:pPr>
  </w:style>
  <w:style w:type="numbering" w:customStyle="1" w:styleId="List93">
    <w:name w:val="List 93"/>
    <w:basedOn w:val="83"/>
    <w:semiHidden/>
    <w:rsid w:val="00F14E7E"/>
    <w:pPr>
      <w:numPr>
        <w:numId w:val="267"/>
      </w:numPr>
    </w:pPr>
  </w:style>
  <w:style w:type="numbering" w:customStyle="1" w:styleId="83">
    <w:name w:val="已导入的样式“83”"/>
    <w:autoRedefine/>
    <w:rsid w:val="00F14E7E"/>
    <w:pPr>
      <w:numPr>
        <w:numId w:val="268"/>
      </w:numPr>
    </w:pPr>
  </w:style>
  <w:style w:type="numbering" w:customStyle="1" w:styleId="List94">
    <w:name w:val="List 94"/>
    <w:basedOn w:val="84"/>
    <w:semiHidden/>
    <w:rsid w:val="00F14E7E"/>
    <w:pPr>
      <w:numPr>
        <w:numId w:val="269"/>
      </w:numPr>
    </w:pPr>
  </w:style>
  <w:style w:type="numbering" w:customStyle="1" w:styleId="84">
    <w:name w:val="已导入的样式“84”"/>
    <w:autoRedefine/>
    <w:rsid w:val="00F14E7E"/>
    <w:pPr>
      <w:numPr>
        <w:numId w:val="270"/>
      </w:numPr>
    </w:pPr>
  </w:style>
  <w:style w:type="numbering" w:customStyle="1" w:styleId="List95">
    <w:name w:val="List 95"/>
    <w:basedOn w:val="85"/>
    <w:semiHidden/>
    <w:rsid w:val="00F14E7E"/>
    <w:pPr>
      <w:numPr>
        <w:numId w:val="271"/>
      </w:numPr>
    </w:pPr>
  </w:style>
  <w:style w:type="numbering" w:customStyle="1" w:styleId="85">
    <w:name w:val="已导入的样式“85”"/>
    <w:rsid w:val="00F14E7E"/>
    <w:pPr>
      <w:numPr>
        <w:numId w:val="272"/>
      </w:numPr>
    </w:pPr>
  </w:style>
  <w:style w:type="numbering" w:customStyle="1" w:styleId="List96">
    <w:name w:val="List 96"/>
    <w:basedOn w:val="86"/>
    <w:semiHidden/>
    <w:rsid w:val="00F14E7E"/>
    <w:pPr>
      <w:numPr>
        <w:numId w:val="274"/>
      </w:numPr>
    </w:pPr>
  </w:style>
  <w:style w:type="numbering" w:customStyle="1" w:styleId="86">
    <w:name w:val="已导入的样式“86”"/>
    <w:rsid w:val="00F14E7E"/>
    <w:pPr>
      <w:numPr>
        <w:numId w:val="275"/>
      </w:numPr>
    </w:pPr>
  </w:style>
  <w:style w:type="numbering" w:customStyle="1" w:styleId="List97">
    <w:name w:val="List 97"/>
    <w:basedOn w:val="87"/>
    <w:semiHidden/>
    <w:rsid w:val="00F14E7E"/>
    <w:pPr>
      <w:numPr>
        <w:numId w:val="276"/>
      </w:numPr>
    </w:pPr>
  </w:style>
  <w:style w:type="numbering" w:customStyle="1" w:styleId="87">
    <w:name w:val="已导入的样式“87”"/>
    <w:rsid w:val="00F14E7E"/>
    <w:pPr>
      <w:numPr>
        <w:numId w:val="277"/>
      </w:numPr>
    </w:pPr>
  </w:style>
  <w:style w:type="numbering" w:customStyle="1" w:styleId="List98">
    <w:name w:val="List 98"/>
    <w:basedOn w:val="88"/>
    <w:semiHidden/>
    <w:rsid w:val="00F14E7E"/>
    <w:pPr>
      <w:numPr>
        <w:numId w:val="279"/>
      </w:numPr>
    </w:pPr>
  </w:style>
  <w:style w:type="numbering" w:customStyle="1" w:styleId="88">
    <w:name w:val="已导入的样式“88”"/>
    <w:rsid w:val="00F14E7E"/>
    <w:pPr>
      <w:numPr>
        <w:numId w:val="280"/>
      </w:numPr>
    </w:pPr>
  </w:style>
  <w:style w:type="numbering" w:customStyle="1" w:styleId="List99">
    <w:name w:val="List 99"/>
    <w:basedOn w:val="89"/>
    <w:semiHidden/>
    <w:rsid w:val="00F14E7E"/>
    <w:pPr>
      <w:numPr>
        <w:numId w:val="282"/>
      </w:numPr>
    </w:pPr>
  </w:style>
  <w:style w:type="numbering" w:customStyle="1" w:styleId="89">
    <w:name w:val="已导入的样式“89”"/>
    <w:rsid w:val="00F14E7E"/>
    <w:pPr>
      <w:numPr>
        <w:numId w:val="283"/>
      </w:numPr>
    </w:pPr>
  </w:style>
  <w:style w:type="numbering" w:customStyle="1" w:styleId="List100">
    <w:name w:val="List 100"/>
    <w:basedOn w:val="90"/>
    <w:semiHidden/>
    <w:rsid w:val="00F14E7E"/>
    <w:pPr>
      <w:numPr>
        <w:numId w:val="284"/>
      </w:numPr>
    </w:pPr>
  </w:style>
  <w:style w:type="numbering" w:customStyle="1" w:styleId="90">
    <w:name w:val="已导入的样式“90”"/>
    <w:rsid w:val="00F14E7E"/>
    <w:pPr>
      <w:numPr>
        <w:numId w:val="285"/>
      </w:numPr>
    </w:pPr>
  </w:style>
  <w:style w:type="numbering" w:customStyle="1" w:styleId="List101">
    <w:name w:val="List 101"/>
    <w:basedOn w:val="91"/>
    <w:semiHidden/>
    <w:rsid w:val="00F14E7E"/>
    <w:pPr>
      <w:numPr>
        <w:numId w:val="286"/>
      </w:numPr>
    </w:pPr>
  </w:style>
  <w:style w:type="numbering" w:customStyle="1" w:styleId="91">
    <w:name w:val="已导入的样式“91”"/>
    <w:rsid w:val="00F14E7E"/>
    <w:pPr>
      <w:numPr>
        <w:numId w:val="287"/>
      </w:numPr>
    </w:pPr>
  </w:style>
  <w:style w:type="numbering" w:customStyle="1" w:styleId="List102">
    <w:name w:val="List 102"/>
    <w:basedOn w:val="92"/>
    <w:semiHidden/>
    <w:rsid w:val="00F14E7E"/>
    <w:pPr>
      <w:numPr>
        <w:numId w:val="288"/>
      </w:numPr>
    </w:pPr>
  </w:style>
  <w:style w:type="numbering" w:customStyle="1" w:styleId="92">
    <w:name w:val="已导入的样式“92”"/>
    <w:rsid w:val="00F14E7E"/>
    <w:pPr>
      <w:numPr>
        <w:numId w:val="289"/>
      </w:numPr>
    </w:pPr>
  </w:style>
  <w:style w:type="numbering" w:customStyle="1" w:styleId="List103">
    <w:name w:val="List 103"/>
    <w:basedOn w:val="93"/>
    <w:semiHidden/>
    <w:rsid w:val="00F14E7E"/>
    <w:pPr>
      <w:numPr>
        <w:numId w:val="290"/>
      </w:numPr>
    </w:pPr>
  </w:style>
  <w:style w:type="numbering" w:customStyle="1" w:styleId="93">
    <w:name w:val="已导入的样式“93”"/>
    <w:rsid w:val="00F14E7E"/>
    <w:pPr>
      <w:numPr>
        <w:numId w:val="291"/>
      </w:numPr>
    </w:pPr>
  </w:style>
  <w:style w:type="numbering" w:customStyle="1" w:styleId="List104">
    <w:name w:val="List 104"/>
    <w:basedOn w:val="93"/>
    <w:semiHidden/>
    <w:rsid w:val="00F14E7E"/>
    <w:pPr>
      <w:numPr>
        <w:numId w:val="292"/>
      </w:numPr>
    </w:pPr>
  </w:style>
  <w:style w:type="numbering" w:customStyle="1" w:styleId="List105">
    <w:name w:val="List 105"/>
    <w:basedOn w:val="94"/>
    <w:semiHidden/>
    <w:rsid w:val="00F14E7E"/>
    <w:pPr>
      <w:numPr>
        <w:numId w:val="293"/>
      </w:numPr>
    </w:pPr>
  </w:style>
  <w:style w:type="numbering" w:customStyle="1" w:styleId="94">
    <w:name w:val="已导入的样式“94”"/>
    <w:rsid w:val="00F14E7E"/>
    <w:pPr>
      <w:numPr>
        <w:numId w:val="294"/>
      </w:numPr>
    </w:pPr>
  </w:style>
  <w:style w:type="character" w:customStyle="1" w:styleId="4Char">
    <w:name w:val="标题 4 Char"/>
    <w:basedOn w:val="a0"/>
    <w:link w:val="4a"/>
    <w:rsid w:val="009D262C"/>
    <w:rPr>
      <w:rFonts w:ascii="Times New Roman" w:eastAsia="宋体" w:hAnsi="Times New Roman" w:cs="Times New Roman"/>
      <w:b/>
      <w:bCs/>
      <w:sz w:val="44"/>
      <w:szCs w:val="24"/>
    </w:rPr>
  </w:style>
  <w:style w:type="character" w:customStyle="1" w:styleId="9Char">
    <w:name w:val="标题 9 Char"/>
    <w:basedOn w:val="a0"/>
    <w:link w:val="95"/>
    <w:rsid w:val="009D262C"/>
    <w:rPr>
      <w:rFonts w:ascii="Arial" w:eastAsia="黑体" w:hAnsi="Arial" w:cs="Times New Roman"/>
      <w:szCs w:val="21"/>
    </w:rPr>
  </w:style>
  <w:style w:type="paragraph" w:customStyle="1" w:styleId="msonormalstyle1">
    <w:name w:val="msonormal style1"/>
    <w:basedOn w:val="a"/>
    <w:rsid w:val="009D262C"/>
    <w:pPr>
      <w:widowControl/>
      <w:spacing w:before="100" w:beforeAutospacing="1" w:after="100" w:afterAutospacing="1"/>
      <w:jc w:val="left"/>
    </w:pPr>
    <w:rPr>
      <w:rFonts w:ascii="宋体" w:eastAsia="宋体" w:hAnsi="宋体" w:cs="宋体"/>
      <w:kern w:val="0"/>
      <w:sz w:val="24"/>
      <w:szCs w:val="24"/>
    </w:rPr>
  </w:style>
  <w:style w:type="character" w:customStyle="1" w:styleId="CharChar1">
    <w:name w:val="Char Char1"/>
    <w:basedOn w:val="a0"/>
    <w:rsid w:val="009D262C"/>
    <w:rPr>
      <w:sz w:val="18"/>
      <w:szCs w:val="18"/>
    </w:rPr>
  </w:style>
  <w:style w:type="paragraph" w:customStyle="1" w:styleId="css">
    <w:name w:val="css"/>
    <w:basedOn w:val="a"/>
    <w:rsid w:val="009D262C"/>
    <w:pPr>
      <w:widowControl/>
      <w:spacing w:before="100" w:beforeAutospacing="1" w:after="100" w:afterAutospacing="1"/>
      <w:jc w:val="left"/>
    </w:pPr>
    <w:rPr>
      <w:rFonts w:ascii="宋体" w:eastAsia="宋体" w:hAnsi="宋体" w:cs="Times New Roman"/>
      <w:color w:val="000000"/>
      <w:kern w:val="0"/>
      <w:sz w:val="18"/>
      <w:szCs w:val="18"/>
    </w:rPr>
  </w:style>
  <w:style w:type="paragraph" w:styleId="3c">
    <w:name w:val="Body Text Indent 3"/>
    <w:basedOn w:val="a"/>
    <w:link w:val="3Char0"/>
    <w:rsid w:val="009D262C"/>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c"/>
    <w:rsid w:val="009D262C"/>
    <w:rPr>
      <w:rFonts w:ascii="Times New Roman" w:eastAsia="宋体" w:hAnsi="Times New Roman" w:cs="Times New Roman"/>
      <w:sz w:val="16"/>
      <w:szCs w:val="16"/>
    </w:rPr>
  </w:style>
  <w:style w:type="character" w:customStyle="1" w:styleId="3Char">
    <w:name w:val="标题 3 Char"/>
    <w:basedOn w:val="a0"/>
    <w:link w:val="3a"/>
    <w:uiPriority w:val="9"/>
    <w:rsid w:val="00E57B50"/>
    <w:rPr>
      <w:b/>
      <w:bCs/>
      <w:sz w:val="32"/>
      <w:szCs w:val="32"/>
    </w:rPr>
  </w:style>
</w:styles>
</file>

<file path=word/webSettings.xml><?xml version="1.0" encoding="utf-8"?>
<w:webSettings xmlns:r="http://schemas.openxmlformats.org/officeDocument/2006/relationships" xmlns:w="http://schemas.openxmlformats.org/wordprocessingml/2006/main">
  <w:divs>
    <w:div w:id="732309732">
      <w:bodyDiv w:val="1"/>
      <w:marLeft w:val="0"/>
      <w:marRight w:val="0"/>
      <w:marTop w:val="0"/>
      <w:marBottom w:val="0"/>
      <w:divBdr>
        <w:top w:val="none" w:sz="0" w:space="0" w:color="auto"/>
        <w:left w:val="none" w:sz="0" w:space="0" w:color="auto"/>
        <w:bottom w:val="none" w:sz="0" w:space="0" w:color="auto"/>
        <w:right w:val="none" w:sz="0" w:space="0" w:color="auto"/>
      </w:divBdr>
    </w:div>
    <w:div w:id="1037704485">
      <w:bodyDiv w:val="1"/>
      <w:marLeft w:val="0"/>
      <w:marRight w:val="0"/>
      <w:marTop w:val="0"/>
      <w:marBottom w:val="0"/>
      <w:divBdr>
        <w:top w:val="none" w:sz="0" w:space="0" w:color="auto"/>
        <w:left w:val="none" w:sz="0" w:space="0" w:color="auto"/>
        <w:bottom w:val="none" w:sz="0" w:space="0" w:color="auto"/>
        <w:right w:val="none" w:sz="0" w:space="0" w:color="auto"/>
      </w:divBdr>
    </w:div>
    <w:div w:id="1129127042">
      <w:bodyDiv w:val="1"/>
      <w:marLeft w:val="0"/>
      <w:marRight w:val="0"/>
      <w:marTop w:val="0"/>
      <w:marBottom w:val="0"/>
      <w:divBdr>
        <w:top w:val="none" w:sz="0" w:space="0" w:color="auto"/>
        <w:left w:val="none" w:sz="0" w:space="0" w:color="auto"/>
        <w:bottom w:val="none" w:sz="0" w:space="0" w:color="auto"/>
        <w:right w:val="none" w:sz="0" w:space="0" w:color="auto"/>
      </w:divBdr>
    </w:div>
    <w:div w:id="17155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n.bing.com/dict/clientsearch?mkt=zh-cn&amp;setlang=zh&amp;form=bdvehc&amp;clientver=bddtv3.5.0.4311&amp;q=%25e5%2591%25bc%25e5%2590%25b8%25e7%25b3%25bb%25e7%25bb%259f%25e7%2596%25be%25e7%2597%2585" TargetMode="External"/><Relationship Id="rId18" Type="http://schemas.openxmlformats.org/officeDocument/2006/relationships/hyperlink" Target="http://cn.bing.com/dict/clientsearch?mkt=zh-cn&amp;setlang=zh&amp;form=bdvehc&amp;clientver=bddtv3.5.0.4311&amp;q=%25e8%2582%259d%25e8%2584%258f%25e5%258f%258a%25e8%2583%2586%25e9%2581%2593%25e7%2596%25be%25e7%2597%2585" TargetMode="External"/><Relationship Id="rId26" Type="http://schemas.openxmlformats.org/officeDocument/2006/relationships/hyperlink" Target="http://cn.bing.com/dict/clientsearch?mkt=zh-cn&amp;setlang=zh&amp;form=bdvehc&amp;clientver=bddtv3.5.0.4311&amp;q=%25e6%25b7%258b%25e5%25b7%25b4%25e9%2580%25a0%25e8%25a1%2580%25e7%25b3%25bb%25e7%25bb%259f%25e7%2596%25be%25e7%2597%2585" TargetMode="External"/><Relationship Id="rId39" Type="http://schemas.openxmlformats.org/officeDocument/2006/relationships/hyperlink" Target="http://cn.bing.com/dict/clientsearch?mkt=zh-cn&amp;setlang=zh&amp;form=bdvehc&amp;clientver=bddtv3.5.0.4311&amp;q=%25e6%25b3%258c%25e5%25b0%25bf%25e7%25b3%25bb%25e7%25bb%259f%25e7%2596%25be%25e7%2597%2585" TargetMode="External"/><Relationship Id="rId21" Type="http://schemas.openxmlformats.org/officeDocument/2006/relationships/hyperlink" Target="http://cn.bing.com/dict/clientsearch?mkt=zh-cn&amp;setlang=zh&amp;form=bdvehc&amp;clientver=bddtv3.5.0.4311&amp;q=%25e8%2582%259d%25e8%2584%258f%25e5%258f%258a%25e8%2583%2586%25e9%2581%2593%25e7%2596%25be%25e7%2597%2585" TargetMode="External"/><Relationship Id="rId34" Type="http://schemas.openxmlformats.org/officeDocument/2006/relationships/hyperlink" Target="http://cn.bing.com/dict/clientsearch?mkt=zh-cn&amp;setlang=zh&amp;form=bdvehc&amp;clientver=bddtv3.5.0.4311&amp;q=%25e6%25b3%258c%25e5%25b0%25bf%25e7%25b3%25bb%25e7%25bb%259f%25e7%2596%25be%25e7%2597%2585" TargetMode="External"/><Relationship Id="rId42"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47" Type="http://schemas.openxmlformats.org/officeDocument/2006/relationships/hyperlink" Target="http://cn.bing.com/dict/clientsearch?mkt=zh-cn&amp;setlang=zh&amp;form=bdvehc&amp;clientver=bddtv3.5.0.4311&amp;q=%25e7%25a5%259e%25e7%25bb%258f%25e7%25b3%25bb%25e7%25bb%259f%25e7%2596%25be%25e7%2597%2585" TargetMode="External"/><Relationship Id="rId50" Type="http://schemas.openxmlformats.org/officeDocument/2006/relationships/hyperlink" Target="http://cn.bing.com/dict/clientsearch?mkt=zh-cn&amp;setlang=zh&amp;form=bdvehc&amp;clientver=bddtv3.5.0.4311&amp;q=%25e4%25bc%25a0%25e6%259f%2593%25e7%2597%2585" TargetMode="External"/><Relationship Id="rId55" Type="http://schemas.openxmlformats.org/officeDocument/2006/relationships/oleObject" Target="embeddings/oleObject3.bin"/><Relationship Id="rId63" Type="http://schemas.openxmlformats.org/officeDocument/2006/relationships/hyperlink" Target="http://www.dangdang.com/author/%CD%F5%B1%A6%E7%F4_1" TargetMode="External"/><Relationship Id="rId68" Type="http://schemas.openxmlformats.org/officeDocument/2006/relationships/hyperlink" Target="http://www.dangdang.com/publish/%B6%AB%C4%CF%B4%F3%D1%A7%B3%F6%B0%E6%C9%E7_1" TargetMode="External"/><Relationship Id="rId7" Type="http://schemas.openxmlformats.org/officeDocument/2006/relationships/endnotes" Target="endnotes.xml"/><Relationship Id="rId71" Type="http://schemas.openxmlformats.org/officeDocument/2006/relationships/hyperlink" Target="http://www.dangdang.com/publish/%C8%CB%C3%F1%BE%FC%D2%BD%B3%F6%B0%E6%C9%E7_1" TargetMode="External"/><Relationship Id="rId2" Type="http://schemas.openxmlformats.org/officeDocument/2006/relationships/numbering" Target="numbering.xml"/><Relationship Id="rId16" Type="http://schemas.openxmlformats.org/officeDocument/2006/relationships/hyperlink" Target="http://cn.bing.com/dict/clientsearch?mkt=zh-cn&amp;setlang=zh&amp;form=bdvehc&amp;clientver=bddtv3.5.0.4311&amp;q=%25e6%25b6%2588%25e5%258c%2596%25e9%2581%2593%25e7%2596%25be%25e7%2597%2585" TargetMode="External"/><Relationship Id="rId29" Type="http://schemas.openxmlformats.org/officeDocument/2006/relationships/hyperlink" Target="http://cn.bing.com/dict/clientsearch?mkt=zh-cn&amp;setlang=zh&amp;form=bdvehc&amp;clientver=bddtv3.5.0.4311&amp;q=%25e6%25b3%258c%25e5%25b0%25bf%25e7%25b3%25bb%25e7%25bb%259f%25e7%2596%25be%25e7%2597%2585" TargetMode="External"/><Relationship Id="rId11" Type="http://schemas.openxmlformats.org/officeDocument/2006/relationships/hyperlink" Target="http://cn.bing.com/dict/clientsearch?mkt=zh-cn&amp;setlang=zh&amp;form=bdvehc&amp;clientver=bddtv3.5.0.4311&amp;q=%25e5%25bf%2583%25e8%25a1%2580%25e7%25ae%25a1%25e7%25b3%25bb%25e7%25bb%259f%25e7%2596%25be%25e7%2597%2585" TargetMode="External"/><Relationship Id="rId24" Type="http://schemas.openxmlformats.org/officeDocument/2006/relationships/hyperlink" Target="http://cn.bing.com/dict/clientsearch?mkt=zh-cn&amp;setlang=zh&amp;form=bdvehc&amp;clientver=bddtv3.5.0.4311&amp;q=%25e6%25b7%258b%25e5%25b7%25b4%25e9%2580%25a0%25e8%25a1%2580%25e7%25b3%25bb%25e7%25bb%259f%25e7%2596%25be%25e7%2597%2585" TargetMode="External"/><Relationship Id="rId32" Type="http://schemas.openxmlformats.org/officeDocument/2006/relationships/hyperlink" Target="http://cn.bing.com/dict/clientsearch?mkt=zh-cn&amp;setlang=zh&amp;form=bdvehc&amp;clientver=bddtv3.5.0.4311&amp;q=%25e6%25b3%258c%25e5%25b0%25bf%25e7%25b3%25bb%25e7%25bb%259f%25e7%2596%25be%25e7%2597%2585" TargetMode="External"/><Relationship Id="rId37"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40" Type="http://schemas.openxmlformats.org/officeDocument/2006/relationships/hyperlink" Target="http://cn.bing.com/dict/clientsearch?mkt=zh-cn&amp;setlang=zh&amp;form=bdvehc&amp;clientver=bddtv3.5.0.4311&amp;q=%25e6%25b3%258c%25e5%25b0%25bf%25e7%25b3%25bb%25e7%25bb%259f%25e7%2596%25be%25e7%2597%2585" TargetMode="External"/><Relationship Id="rId45" Type="http://schemas.openxmlformats.org/officeDocument/2006/relationships/hyperlink" Target="http://cn.bing.com/dict/clientsearch?mkt=zh-cn&amp;setlang=zh&amp;form=bdvehc&amp;clientver=bddtv3.5.0.4311&amp;q=%25e7%25a5%259e%25e7%25bb%258f%25e7%25b3%25bb%25e7%25bb%259f%25e7%2596%25be%25e7%2597%2585" TargetMode="External"/><Relationship Id="rId53" Type="http://schemas.openxmlformats.org/officeDocument/2006/relationships/oleObject" Target="embeddings/oleObject1.bin"/><Relationship Id="rId58" Type="http://schemas.openxmlformats.org/officeDocument/2006/relationships/image" Target="media/image3.wmf"/><Relationship Id="rId66" Type="http://schemas.openxmlformats.org/officeDocument/2006/relationships/hyperlink" Target="http://www.dangdang.com/author/%BD%AF%E7%F7%CF%BC_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n.bing.com/dict/clientsearch?mkt=zh-cn&amp;setlang=zh&amp;form=bdvehc&amp;clientver=bddtv3.5.0.4311&amp;q=%25e6%25b6%2588%25e5%258c%2596%25e9%2581%2593%25e7%2596%25be%25e7%2597%2585" TargetMode="External"/><Relationship Id="rId23" Type="http://schemas.openxmlformats.org/officeDocument/2006/relationships/hyperlink" Target="http://cn.bing.com/dict/clientsearch?mkt=zh-cn&amp;setlang=zh&amp;form=bdvehc&amp;clientver=bddtv3.5.0.4311&amp;q=%25e6%25b7%258b%25e5%25b7%25b4%25e9%2580%25a0%25e8%25a1%2580%25e7%25b3%25bb%25e7%25bb%259f%25e7%2596%25be%25e7%2597%2585" TargetMode="External"/><Relationship Id="rId28" Type="http://schemas.openxmlformats.org/officeDocument/2006/relationships/hyperlink" Target="http://cn.bing.com/dict/clientsearch?mkt=zh-cn&amp;setlang=zh&amp;form=bdvehc&amp;clientver=bddtv3.5.0.4311&amp;q=%25e5%2585%258d%25e7%2596%25ab%25e6%2580%25a7%25e7%2596%25be%25e7%2597%2585" TargetMode="External"/><Relationship Id="rId36"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49" Type="http://schemas.openxmlformats.org/officeDocument/2006/relationships/hyperlink" Target="http://cn.bing.com/dict/clientsearch?mkt=zh-cn&amp;setlang=zh&amp;form=bdvehc&amp;clientver=bddtv3.5.0.4311&amp;q=%25e4%25bc%25a0%25e6%259f%2593%25e7%2597%2585" TargetMode="External"/><Relationship Id="rId57" Type="http://schemas.openxmlformats.org/officeDocument/2006/relationships/oleObject" Target="embeddings/oleObject4.bin"/><Relationship Id="rId61" Type="http://schemas.openxmlformats.org/officeDocument/2006/relationships/hyperlink" Target="http://www.dangdang.com/author/%CE%E2%D0%C0%BE%EA_1" TargetMode="External"/><Relationship Id="rId10" Type="http://schemas.openxmlformats.org/officeDocument/2006/relationships/hyperlink" Target="http://cn.bing.com/dict/clientsearch?mkt=zh-cn&amp;setlang=zh&amp;form=bdvehc&amp;clientver=bddtv3.5.0.4311&amp;q=%25e5%25bf%2583%25e8%25a1%2580%25e7%25ae%25a1%25e7%25b3%25bb%25e7%25bb%259f%25e7%2596%25be%25e7%2597%2585" TargetMode="External"/><Relationship Id="rId19" Type="http://schemas.openxmlformats.org/officeDocument/2006/relationships/hyperlink" Target="http://cn.bing.com/dict/clientsearch?mkt=zh-cn&amp;setlang=zh&amp;form=bdvehc&amp;clientver=bddtv3.5.0.4311&amp;q=%25e8%2582%259d%25e8%2584%258f%25e5%258f%258a%25e8%2583%2586%25e9%2581%2593%25e7%2596%25be%25e7%2597%2585" TargetMode="External"/><Relationship Id="rId31" Type="http://schemas.openxmlformats.org/officeDocument/2006/relationships/hyperlink" Target="http://cn.bing.com/dict/clientsearch?mkt=zh-cn&amp;setlang=zh&amp;form=bdvehc&amp;clientver=bddtv3.5.0.4311&amp;q=%25e6%25b3%258c%25e5%25b0%25bf%25e7%25b3%25bb%25e7%25bb%259f%25e7%2596%25be%25e7%2597%2585" TargetMode="External"/><Relationship Id="rId44" Type="http://schemas.openxmlformats.org/officeDocument/2006/relationships/hyperlink" Target="http://cn.bing.com/dict/clientsearch?mkt=zh-cn&amp;setlang=zh&amp;form=bdvehc&amp;clientver=bddtv3.5.0.4311&amp;q=%25e5%2586%2585%25e5%2588%2586%25e7%25b3%25bb%25e7%25bb%259f%25e7%2596%25be%25e7%2597%2585" TargetMode="External"/><Relationship Id="rId52" Type="http://schemas.openxmlformats.org/officeDocument/2006/relationships/image" Target="media/image1.wmf"/><Relationship Id="rId60" Type="http://schemas.openxmlformats.org/officeDocument/2006/relationships/hyperlink" Target="http://www.baidu.com/link?url=1UEbRXRsq79jFhryJQx2AchfMLa_fEko-NCh714wVYs7IoSjRFA2VtBQyk9Ue6Vt8D_iQqbKa_nPAUWOIBWPWa" TargetMode="External"/><Relationship Id="rId65" Type="http://schemas.openxmlformats.org/officeDocument/2006/relationships/hyperlink" Target="http://www.dangdang.com/publish/%D6%D0%B9%FA%D2%BD%D2%A9%BF%C6%BC%BC%B3%F6%B0%E6%C9%E7_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n.bing.com/dict/clientsearch?mkt=zh-cn&amp;setlang=zh&amp;form=bdvehc&amp;clientver=bddtv3.5.0.4311&amp;q=%25e5%25bf%2583%25e8%25a1%2580%25e7%25ae%25a1%25e7%25b3%25bb%25e7%25bb%259f%25e7%2596%25be%25e7%2597%2585" TargetMode="External"/><Relationship Id="rId14" Type="http://schemas.openxmlformats.org/officeDocument/2006/relationships/hyperlink" Target="http://cn.bing.com/dict/clientsearch?mkt=zh-cn&amp;setlang=zh&amp;form=bdvehc&amp;clientver=bddtv3.5.0.4311&amp;q=%25e5%2591%25bc%25e5%2590%25b8%25e7%25b3%25bb%25e7%25bb%259f%25e7%2596%25be%25e7%2597%2585" TargetMode="External"/><Relationship Id="rId22" Type="http://schemas.openxmlformats.org/officeDocument/2006/relationships/hyperlink" Target="http://cn.bing.com/dict/clientsearch?mkt=zh-cn&amp;setlang=zh&amp;form=bdvehc&amp;clientver=bddtv3.5.0.4311&amp;q=%25e6%25b7%258b%25e5%25b7%25b4%25e9%2580%25a0%25e8%25a1%2580%25e7%25b3%25bb%25e7%25bb%259f%25e7%2596%25be%25e7%2597%2585" TargetMode="External"/><Relationship Id="rId27" Type="http://schemas.openxmlformats.org/officeDocument/2006/relationships/hyperlink" Target="http://cn.bing.com/dict/clientsearch?mkt=zh-cn&amp;setlang=zh&amp;form=bdvehc&amp;clientver=bddtv3.5.0.4311&amp;q=%25e5%2585%258d%25e7%2596%25ab%25e6%2580%25a7%25e7%2596%25be%25e7%2597%2585" TargetMode="External"/><Relationship Id="rId30" Type="http://schemas.openxmlformats.org/officeDocument/2006/relationships/hyperlink" Target="http://cn.bing.com/dict/clientsearch?mkt=zh-cn&amp;setlang=zh&amp;form=bdvehc&amp;clientver=bddtv3.5.0.4311&amp;q=%25e6%25b3%258c%25e5%25b0%25bf%25e7%25b3%25bb%25e7%25bb%259f%25e7%2596%25be%25e7%2597%2585" TargetMode="External"/><Relationship Id="rId35"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43" Type="http://schemas.openxmlformats.org/officeDocument/2006/relationships/hyperlink" Target="http://cn.bing.com/dict/clientsearch?mkt=zh-cn&amp;setlang=zh&amp;form=bdvehc&amp;clientver=bddtv3.5.0.4311&amp;q=%25e5%2586%2585%25e5%2588%2586%25e7%25b3%25bb%25e7%25bb%259f%25e7%2596%25be%25e7%2597%2585" TargetMode="External"/><Relationship Id="rId48" Type="http://schemas.openxmlformats.org/officeDocument/2006/relationships/hyperlink" Target="http://cn.bing.com/dict/clientsearch?mkt=zh-cn&amp;setlang=zh&amp;form=bdvehc&amp;clientver=bddtv3.5.0.4311&amp;q=%25e7%25a5%259e%25e7%25bb%258f%25e7%25b3%25bb%25e7%25bb%259f%25e7%2596%25be%25e7%2597%2585" TargetMode="External"/><Relationship Id="rId56" Type="http://schemas.openxmlformats.org/officeDocument/2006/relationships/image" Target="media/image2.wmf"/><Relationship Id="rId64" Type="http://schemas.openxmlformats.org/officeDocument/2006/relationships/hyperlink" Target="http://www.dangdang.com/author/%BD%FA%BA%EC%D6%D0_1" TargetMode="External"/><Relationship Id="rId69" Type="http://schemas.openxmlformats.org/officeDocument/2006/relationships/hyperlink" Target="http://www.dangdang.com/author/%D5%C5%C7%E5_1" TargetMode="External"/><Relationship Id="rId8" Type="http://schemas.openxmlformats.org/officeDocument/2006/relationships/hyperlink" Target="http://life.lifesci.cn/" TargetMode="External"/><Relationship Id="rId51" Type="http://schemas.openxmlformats.org/officeDocument/2006/relationships/hyperlink" Target="http://cn.bing.com/dict/clientsearch?mkt=zh-cn&amp;setlang=zh&amp;form=bdvehc&amp;clientver=bddtv3.5.0.4311&amp;q=%25e5%25af%2584%25e7%2594%259f%25e8%2599%25ab%25e7%2597%2585%25ef%25bc%2588"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n.bing.com/dict/clientsearch?mkt=zh-cn&amp;setlang=zh&amp;form=bdvehc&amp;clientver=bddtv3.5.0.4311&amp;q=%25e5%25bf%2583%25e8%25a1%2580%25e7%25ae%25a1%25e7%25b3%25bb%25e7%25bb%259f%25e7%2596%25be%25e7%2597%2585" TargetMode="External"/><Relationship Id="rId17" Type="http://schemas.openxmlformats.org/officeDocument/2006/relationships/hyperlink" Target="http://cn.bing.com/dict/clientsearch?mkt=zh-cn&amp;setlang=zh&amp;form=bdvehc&amp;clientver=bddtv3.5.0.4311&amp;q=%25e6%25b6%2588%25e5%258c%2596%25e9%2581%2593%25e7%2596%25be%25e7%2597%2585" TargetMode="External"/><Relationship Id="rId25" Type="http://schemas.openxmlformats.org/officeDocument/2006/relationships/hyperlink" Target="http://cn.bing.com/dict/clientsearch?mkt=zh-cn&amp;setlang=zh&amp;form=bdvehc&amp;clientver=bddtv3.5.0.4311&amp;q=%25e6%25b7%258b%25e5%25b7%25b4%25e9%2580%25a0%25e8%25a1%2580%25e7%25b3%25bb%25e7%25bb%259f%25e7%2596%25be%25e7%2597%2585" TargetMode="External"/><Relationship Id="rId33" Type="http://schemas.openxmlformats.org/officeDocument/2006/relationships/hyperlink" Target="http://cn.bing.com/dict/clientsearch?mkt=zh-cn&amp;setlang=zh&amp;form=bdvehc&amp;clientver=bddtv3.5.0.4311&amp;q=%25e6%25b3%258c%25e5%25b0%25bf%25e7%25b3%25bb%25e7%25bb%259f%25e7%2596%25be%25e7%2597%2585" TargetMode="External"/><Relationship Id="rId38"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46" Type="http://schemas.openxmlformats.org/officeDocument/2006/relationships/hyperlink" Target="http://cn.bing.com/dict/clientsearch?mkt=zh-cn&amp;setlang=zh&amp;form=bdvehc&amp;clientver=bddtv3.5.0.4311&amp;q=%25e7%25a5%259e%25e7%25bb%258f%25e7%25b3%25bb%25e7%25bb%259f%25e7%2596%25be%25e7%2597%2585" TargetMode="External"/><Relationship Id="rId59" Type="http://schemas.openxmlformats.org/officeDocument/2006/relationships/oleObject" Target="embeddings/oleObject5.bin"/><Relationship Id="rId67" Type="http://schemas.openxmlformats.org/officeDocument/2006/relationships/hyperlink" Target="http://www.dangdang.com/author/%C1%F5%D4%C6_1" TargetMode="External"/><Relationship Id="rId20" Type="http://schemas.openxmlformats.org/officeDocument/2006/relationships/hyperlink" Target="http://cn.bing.com/dict/clientsearch?mkt=zh-cn&amp;setlang=zh&amp;form=bdvehc&amp;clientver=bddtv3.5.0.4311&amp;q=%25e8%2582%259d%25e8%2584%258f%25e5%258f%258a%25e8%2583%2586%25e9%2581%2593%25e7%2596%25be%25e7%2597%2585" TargetMode="External"/><Relationship Id="rId41" Type="http://schemas.openxmlformats.org/officeDocument/2006/relationships/hyperlink" Target="http://cn.bing.com/dict/clientsearch?mkt=zh-cn&amp;setlang=zh&amp;form=bdvehc&amp;clientver=bddtv3.5.0.4311&amp;q=%25e7%2594%259f%25e6%25ae%2596%25e7%25b3%25bb%25e7%25bb%259f%25e5%2592%258c%25e4%25b9%25b3%25e8%2585%25ba%25e7%2596%25be%25e7%2597%2585" TargetMode="External"/><Relationship Id="rId54" Type="http://schemas.openxmlformats.org/officeDocument/2006/relationships/oleObject" Target="embeddings/oleObject2.bin"/><Relationship Id="rId62" Type="http://schemas.openxmlformats.org/officeDocument/2006/relationships/hyperlink" Target="http://www.dangdang.com/publish/%BF%C6%D1%A7%B3%F6%B0%E6%C9%E7_1" TargetMode="External"/><Relationship Id="rId70" Type="http://schemas.openxmlformats.org/officeDocument/2006/relationships/hyperlink" Target="http://www.dangdang.com/author/%CE%BA%C1%A6_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2EECC6-83D6-4FC4-BD07-6F518B17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53931</Words>
  <Characters>307407</Characters>
  <Application>Microsoft Office Word</Application>
  <DocSecurity>0</DocSecurity>
  <Lines>2561</Lines>
  <Paragraphs>721</Paragraphs>
  <ScaleCrop>false</ScaleCrop>
  <Company>微软中国</Company>
  <LinksUpToDate>false</LinksUpToDate>
  <CharactersWithSpaces>360617</CharactersWithSpaces>
  <SharedDoc>false</SharedDoc>
  <HLinks>
    <vt:vector size="456" baseType="variant">
      <vt:variant>
        <vt:i4>1179702</vt:i4>
      </vt:variant>
      <vt:variant>
        <vt:i4>312</vt:i4>
      </vt:variant>
      <vt:variant>
        <vt:i4>0</vt:i4>
      </vt:variant>
      <vt:variant>
        <vt:i4>5</vt:i4>
      </vt:variant>
      <vt:variant>
        <vt:lpwstr>http://www.dangdang.com/publish/%C8%CB%C3%F1%BE%FC%D2%BD%B3%F6%B0%E6%C9%E7_1</vt:lpwstr>
      </vt:variant>
      <vt:variant>
        <vt:lpwstr/>
      </vt:variant>
      <vt:variant>
        <vt:i4>2228316</vt:i4>
      </vt:variant>
      <vt:variant>
        <vt:i4>309</vt:i4>
      </vt:variant>
      <vt:variant>
        <vt:i4>0</vt:i4>
      </vt:variant>
      <vt:variant>
        <vt:i4>5</vt:i4>
      </vt:variant>
      <vt:variant>
        <vt:lpwstr>http://www.dangdang.com/author/%CE%BA%C1%A6_1</vt:lpwstr>
      </vt:variant>
      <vt:variant>
        <vt:lpwstr/>
      </vt:variant>
      <vt:variant>
        <vt:i4>7405580</vt:i4>
      </vt:variant>
      <vt:variant>
        <vt:i4>306</vt:i4>
      </vt:variant>
      <vt:variant>
        <vt:i4>0</vt:i4>
      </vt:variant>
      <vt:variant>
        <vt:i4>5</vt:i4>
      </vt:variant>
      <vt:variant>
        <vt:lpwstr>http://www.dangdang.com/author/%D5%C5%C7%E5_1</vt:lpwstr>
      </vt:variant>
      <vt:variant>
        <vt:lpwstr/>
      </vt:variant>
      <vt:variant>
        <vt:i4>4653161</vt:i4>
      </vt:variant>
      <vt:variant>
        <vt:i4>303</vt:i4>
      </vt:variant>
      <vt:variant>
        <vt:i4>0</vt:i4>
      </vt:variant>
      <vt:variant>
        <vt:i4>5</vt:i4>
      </vt:variant>
      <vt:variant>
        <vt:lpwstr>http://www.dangdang.com/publish/%B6%AB%C4%CF%B4%F3%D1%A7%B3%F6%B0%E6%C9%E7_1</vt:lpwstr>
      </vt:variant>
      <vt:variant>
        <vt:lpwstr/>
      </vt:variant>
      <vt:variant>
        <vt:i4>7667727</vt:i4>
      </vt:variant>
      <vt:variant>
        <vt:i4>300</vt:i4>
      </vt:variant>
      <vt:variant>
        <vt:i4>0</vt:i4>
      </vt:variant>
      <vt:variant>
        <vt:i4>5</vt:i4>
      </vt:variant>
      <vt:variant>
        <vt:lpwstr>http://www.dangdang.com/author/%C1%F5%D4%C6_1</vt:lpwstr>
      </vt:variant>
      <vt:variant>
        <vt:lpwstr/>
      </vt:variant>
      <vt:variant>
        <vt:i4>120</vt:i4>
      </vt:variant>
      <vt:variant>
        <vt:i4>297</vt:i4>
      </vt:variant>
      <vt:variant>
        <vt:i4>0</vt:i4>
      </vt:variant>
      <vt:variant>
        <vt:i4>5</vt:i4>
      </vt:variant>
      <vt:variant>
        <vt:lpwstr>http://www.dangdang.com/author/%BD%AF%E7%F7%CF%BC_1</vt:lpwstr>
      </vt:variant>
      <vt:variant>
        <vt:lpwstr/>
      </vt:variant>
      <vt:variant>
        <vt:i4>2031713</vt:i4>
      </vt:variant>
      <vt:variant>
        <vt:i4>294</vt:i4>
      </vt:variant>
      <vt:variant>
        <vt:i4>0</vt:i4>
      </vt:variant>
      <vt:variant>
        <vt:i4>5</vt:i4>
      </vt:variant>
      <vt:variant>
        <vt:lpwstr>http://www.dangdang.com/publish/%D6%D0%B9%FA%D2%BD%D2%A9%BF%C6%BC%BC%B3%F6%B0%E6%C9%E7_1</vt:lpwstr>
      </vt:variant>
      <vt:variant>
        <vt:lpwstr/>
      </vt:variant>
      <vt:variant>
        <vt:i4>262264</vt:i4>
      </vt:variant>
      <vt:variant>
        <vt:i4>291</vt:i4>
      </vt:variant>
      <vt:variant>
        <vt:i4>0</vt:i4>
      </vt:variant>
      <vt:variant>
        <vt:i4>5</vt:i4>
      </vt:variant>
      <vt:variant>
        <vt:lpwstr>http://www.dangdang.com/author/%BD%FA%BA%EC%D6%D0_1</vt:lpwstr>
      </vt:variant>
      <vt:variant>
        <vt:lpwstr/>
      </vt:variant>
      <vt:variant>
        <vt:i4>5439613</vt:i4>
      </vt:variant>
      <vt:variant>
        <vt:i4>288</vt:i4>
      </vt:variant>
      <vt:variant>
        <vt:i4>0</vt:i4>
      </vt:variant>
      <vt:variant>
        <vt:i4>5</vt:i4>
      </vt:variant>
      <vt:variant>
        <vt:lpwstr>http://www.dangdang.com/author/%CD%F5%B1%A6%E7%F4_1</vt:lpwstr>
      </vt:variant>
      <vt:variant>
        <vt:lpwstr/>
      </vt:variant>
      <vt:variant>
        <vt:i4>4653118</vt:i4>
      </vt:variant>
      <vt:variant>
        <vt:i4>285</vt:i4>
      </vt:variant>
      <vt:variant>
        <vt:i4>0</vt:i4>
      </vt:variant>
      <vt:variant>
        <vt:i4>5</vt:i4>
      </vt:variant>
      <vt:variant>
        <vt:lpwstr>http://www.dangdang.com/publish/%BF%C6%D1%A7%B3%F6%B0%E6%C9%E7_1</vt:lpwstr>
      </vt:variant>
      <vt:variant>
        <vt:lpwstr/>
      </vt:variant>
      <vt:variant>
        <vt:i4>196648</vt:i4>
      </vt:variant>
      <vt:variant>
        <vt:i4>282</vt:i4>
      </vt:variant>
      <vt:variant>
        <vt:i4>0</vt:i4>
      </vt:variant>
      <vt:variant>
        <vt:i4>5</vt:i4>
      </vt:variant>
      <vt:variant>
        <vt:lpwstr>http://www.dangdang.com/author/%CE%E2%D0%C0%BE%EA_1</vt:lpwstr>
      </vt:variant>
      <vt:variant>
        <vt:lpwstr/>
      </vt:variant>
      <vt:variant>
        <vt:i4>5308464</vt:i4>
      </vt:variant>
      <vt:variant>
        <vt:i4>270</vt:i4>
      </vt:variant>
      <vt:variant>
        <vt:i4>0</vt:i4>
      </vt:variant>
      <vt:variant>
        <vt:i4>5</vt:i4>
      </vt:variant>
      <vt:variant>
        <vt:lpwstr>http://www.baidu.com/link?url=1UEbRXRsq79jFhryJQx2AchfMLa_fEko-NCh714wVYs7IoSjRFA2VtBQyk9Ue6Vt8D_iQqbKa_nPAUWOIBWPWa</vt:lpwstr>
      </vt:variant>
      <vt:variant>
        <vt:lpwstr/>
      </vt:variant>
      <vt:variant>
        <vt:i4>983114</vt:i4>
      </vt:variant>
      <vt:variant>
        <vt:i4>252</vt:i4>
      </vt:variant>
      <vt:variant>
        <vt:i4>0</vt:i4>
      </vt:variant>
      <vt:variant>
        <vt:i4>5</vt:i4>
      </vt:variant>
      <vt:variant>
        <vt:lpwstr>http://cn.bing.com/dict/clientsearch?mkt=zh-cn&amp;setlang=zh&amp;form=bdvehc&amp;clientver=bddtv3.5.0.4311&amp;q=%25e5%25af%2584%25e7%2594%259f%25e8%2599%25ab%25e7%2597%2585%25ef%25bc%2588</vt:lpwstr>
      </vt:variant>
      <vt:variant>
        <vt:lpwstr/>
      </vt:variant>
      <vt:variant>
        <vt:i4>7798847</vt:i4>
      </vt:variant>
      <vt:variant>
        <vt:i4>249</vt:i4>
      </vt:variant>
      <vt:variant>
        <vt:i4>0</vt:i4>
      </vt:variant>
      <vt:variant>
        <vt:i4>5</vt:i4>
      </vt:variant>
      <vt:variant>
        <vt:lpwstr>http://cn.bing.com/dict/clientsearch?mkt=zh-cn&amp;setlang=zh&amp;form=bdvehc&amp;clientver=bddtv3.5.0.4311&amp;q=%25e4%25bc%25a0%25e6%259f%2593%25e7%2597%2585</vt:lpwstr>
      </vt:variant>
      <vt:variant>
        <vt:lpwstr/>
      </vt:variant>
      <vt:variant>
        <vt:i4>7798847</vt:i4>
      </vt:variant>
      <vt:variant>
        <vt:i4>246</vt:i4>
      </vt:variant>
      <vt:variant>
        <vt:i4>0</vt:i4>
      </vt:variant>
      <vt:variant>
        <vt:i4>5</vt:i4>
      </vt:variant>
      <vt:variant>
        <vt:lpwstr>http://cn.bing.com/dict/clientsearch?mkt=zh-cn&amp;setlang=zh&amp;form=bdvehc&amp;clientver=bddtv3.5.0.4311&amp;q=%25e4%25bc%25a0%25e6%259f%2593%25e7%2597%2585</vt:lpwstr>
      </vt:variant>
      <vt:variant>
        <vt:lpwstr/>
      </vt:variant>
      <vt:variant>
        <vt:i4>65627</vt:i4>
      </vt:variant>
      <vt:variant>
        <vt:i4>243</vt:i4>
      </vt:variant>
      <vt:variant>
        <vt:i4>0</vt:i4>
      </vt:variant>
      <vt:variant>
        <vt:i4>5</vt:i4>
      </vt:variant>
      <vt:variant>
        <vt:lpwstr>http://cn.bing.com/dict/clientsearch?mkt=zh-cn&amp;setlang=zh&amp;form=bdvehc&amp;clientver=bddtv3.5.0.4311&amp;q=%25e7%25a5%259e%25e7%25bb%258f%25e7%25b3%25bb%25e7%25bb%259f%25e7%2596%25be%25e7%2597%2585</vt:lpwstr>
      </vt:variant>
      <vt:variant>
        <vt:lpwstr/>
      </vt:variant>
      <vt:variant>
        <vt:i4>65627</vt:i4>
      </vt:variant>
      <vt:variant>
        <vt:i4>240</vt:i4>
      </vt:variant>
      <vt:variant>
        <vt:i4>0</vt:i4>
      </vt:variant>
      <vt:variant>
        <vt:i4>5</vt:i4>
      </vt:variant>
      <vt:variant>
        <vt:lpwstr>http://cn.bing.com/dict/clientsearch?mkt=zh-cn&amp;setlang=zh&amp;form=bdvehc&amp;clientver=bddtv3.5.0.4311&amp;q=%25e7%25a5%259e%25e7%25bb%258f%25e7%25b3%25bb%25e7%25bb%259f%25e7%2596%25be%25e7%2597%2585</vt:lpwstr>
      </vt:variant>
      <vt:variant>
        <vt:lpwstr/>
      </vt:variant>
      <vt:variant>
        <vt:i4>65627</vt:i4>
      </vt:variant>
      <vt:variant>
        <vt:i4>237</vt:i4>
      </vt:variant>
      <vt:variant>
        <vt:i4>0</vt:i4>
      </vt:variant>
      <vt:variant>
        <vt:i4>5</vt:i4>
      </vt:variant>
      <vt:variant>
        <vt:lpwstr>http://cn.bing.com/dict/clientsearch?mkt=zh-cn&amp;setlang=zh&amp;form=bdvehc&amp;clientver=bddtv3.5.0.4311&amp;q=%25e7%25a5%259e%25e7%25bb%258f%25e7%25b3%25bb%25e7%25bb%259f%25e7%2596%25be%25e7%2597%2585</vt:lpwstr>
      </vt:variant>
      <vt:variant>
        <vt:lpwstr/>
      </vt:variant>
      <vt:variant>
        <vt:i4>65627</vt:i4>
      </vt:variant>
      <vt:variant>
        <vt:i4>234</vt:i4>
      </vt:variant>
      <vt:variant>
        <vt:i4>0</vt:i4>
      </vt:variant>
      <vt:variant>
        <vt:i4>5</vt:i4>
      </vt:variant>
      <vt:variant>
        <vt:lpwstr>http://cn.bing.com/dict/clientsearch?mkt=zh-cn&amp;setlang=zh&amp;form=bdvehc&amp;clientver=bddtv3.5.0.4311&amp;q=%25e7%25a5%259e%25e7%25bb%258f%25e7%25b3%25bb%25e7%25bb%259f%25e7%2596%25be%25e7%2597%2585</vt:lpwstr>
      </vt:variant>
      <vt:variant>
        <vt:lpwstr/>
      </vt:variant>
      <vt:variant>
        <vt:i4>720906</vt:i4>
      </vt:variant>
      <vt:variant>
        <vt:i4>231</vt:i4>
      </vt:variant>
      <vt:variant>
        <vt:i4>0</vt:i4>
      </vt:variant>
      <vt:variant>
        <vt:i4>5</vt:i4>
      </vt:variant>
      <vt:variant>
        <vt:lpwstr>http://cn.bing.com/dict/clientsearch?mkt=zh-cn&amp;setlang=zh&amp;form=bdvehc&amp;clientver=bddtv3.5.0.4311&amp;q=%25e5%2586%2585%25e5%2588%2586%25e7%25b3%25bb%25e7%25bb%259f%25e7%2596%25be%25e7%2597%2585</vt:lpwstr>
      </vt:variant>
      <vt:variant>
        <vt:lpwstr/>
      </vt:variant>
      <vt:variant>
        <vt:i4>720906</vt:i4>
      </vt:variant>
      <vt:variant>
        <vt:i4>228</vt:i4>
      </vt:variant>
      <vt:variant>
        <vt:i4>0</vt:i4>
      </vt:variant>
      <vt:variant>
        <vt:i4>5</vt:i4>
      </vt:variant>
      <vt:variant>
        <vt:lpwstr>http://cn.bing.com/dict/clientsearch?mkt=zh-cn&amp;setlang=zh&amp;form=bdvehc&amp;clientver=bddtv3.5.0.4311&amp;q=%25e5%2586%2585%25e5%2588%2586%25e7%25b3%25bb%25e7%25bb%259f%25e7%2596%25be%25e7%2597%2585</vt:lpwstr>
      </vt:variant>
      <vt:variant>
        <vt:lpwstr/>
      </vt:variant>
      <vt:variant>
        <vt:i4>5439512</vt:i4>
      </vt:variant>
      <vt:variant>
        <vt:i4>225</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5439512</vt:i4>
      </vt:variant>
      <vt:variant>
        <vt:i4>222</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262231</vt:i4>
      </vt:variant>
      <vt:variant>
        <vt:i4>219</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216</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5439512</vt:i4>
      </vt:variant>
      <vt:variant>
        <vt:i4>213</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5439512</vt:i4>
      </vt:variant>
      <vt:variant>
        <vt:i4>210</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5439512</vt:i4>
      </vt:variant>
      <vt:variant>
        <vt:i4>207</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5439512</vt:i4>
      </vt:variant>
      <vt:variant>
        <vt:i4>204</vt:i4>
      </vt:variant>
      <vt:variant>
        <vt:i4>0</vt:i4>
      </vt:variant>
      <vt:variant>
        <vt:i4>5</vt:i4>
      </vt:variant>
      <vt:variant>
        <vt:lpwstr>http://cn.bing.com/dict/clientsearch?mkt=zh-cn&amp;setlang=zh&amp;form=bdvehc&amp;clientver=bddtv3.5.0.4311&amp;q=%25e7%2594%259f%25e6%25ae%2596%25e7%25b3%25bb%25e7%25bb%259f%25e5%2592%258c%25e4%25b9%25b3%25e8%2585%25ba%25e7%2596%25be%25e7%2597%2585</vt:lpwstr>
      </vt:variant>
      <vt:variant>
        <vt:lpwstr/>
      </vt:variant>
      <vt:variant>
        <vt:i4>262231</vt:i4>
      </vt:variant>
      <vt:variant>
        <vt:i4>201</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198</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195</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192</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189</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262231</vt:i4>
      </vt:variant>
      <vt:variant>
        <vt:i4>186</vt:i4>
      </vt:variant>
      <vt:variant>
        <vt:i4>0</vt:i4>
      </vt:variant>
      <vt:variant>
        <vt:i4>5</vt:i4>
      </vt:variant>
      <vt:variant>
        <vt:lpwstr>http://cn.bing.com/dict/clientsearch?mkt=zh-cn&amp;setlang=zh&amp;form=bdvehc&amp;clientver=bddtv3.5.0.4311&amp;q=%25e6%25b3%258c%25e5%25b0%25bf%25e7%25b3%25bb%25e7%25bb%259f%25e7%2596%25be%25e7%2597%2585</vt:lpwstr>
      </vt:variant>
      <vt:variant>
        <vt:lpwstr/>
      </vt:variant>
      <vt:variant>
        <vt:i4>5570578</vt:i4>
      </vt:variant>
      <vt:variant>
        <vt:i4>183</vt:i4>
      </vt:variant>
      <vt:variant>
        <vt:i4>0</vt:i4>
      </vt:variant>
      <vt:variant>
        <vt:i4>5</vt:i4>
      </vt:variant>
      <vt:variant>
        <vt:lpwstr>http://cn.bing.com/dict/clientsearch?mkt=zh-cn&amp;setlang=zh&amp;form=bdvehc&amp;clientver=bddtv3.5.0.4311&amp;q=%25e5%2585%258d%25e7%2596%25ab%25e6%2580%25a7%25e7%2596%25be%25e7%2597%2585</vt:lpwstr>
      </vt:variant>
      <vt:variant>
        <vt:lpwstr/>
      </vt:variant>
      <vt:variant>
        <vt:i4>5570578</vt:i4>
      </vt:variant>
      <vt:variant>
        <vt:i4>180</vt:i4>
      </vt:variant>
      <vt:variant>
        <vt:i4>0</vt:i4>
      </vt:variant>
      <vt:variant>
        <vt:i4>5</vt:i4>
      </vt:variant>
      <vt:variant>
        <vt:lpwstr>http://cn.bing.com/dict/clientsearch?mkt=zh-cn&amp;setlang=zh&amp;form=bdvehc&amp;clientver=bddtv3.5.0.4311&amp;q=%25e5%2585%258d%25e7%2596%25ab%25e6%2580%25a7%25e7%2596%25be%25e7%2597%2585</vt:lpwstr>
      </vt:variant>
      <vt:variant>
        <vt:lpwstr/>
      </vt:variant>
      <vt:variant>
        <vt:i4>2949166</vt:i4>
      </vt:variant>
      <vt:variant>
        <vt:i4>177</vt:i4>
      </vt:variant>
      <vt:variant>
        <vt:i4>0</vt:i4>
      </vt:variant>
      <vt:variant>
        <vt:i4>5</vt:i4>
      </vt:variant>
      <vt:variant>
        <vt:lpwstr>http://cn.bing.com/dict/clientsearch?mkt=zh-cn&amp;setlang=zh&amp;form=bdvehc&amp;clientver=bddtv3.5.0.4311&amp;q=%25e6%25b7%258b%25e5%25b7%25b4%25e9%2580%25a0%25e8%25a1%2580%25e7%25b3%25bb%25e7%25bb%259f%25e7%2596%25be%25e7%2597%2585</vt:lpwstr>
      </vt:variant>
      <vt:variant>
        <vt:lpwstr/>
      </vt:variant>
      <vt:variant>
        <vt:i4>2949166</vt:i4>
      </vt:variant>
      <vt:variant>
        <vt:i4>174</vt:i4>
      </vt:variant>
      <vt:variant>
        <vt:i4>0</vt:i4>
      </vt:variant>
      <vt:variant>
        <vt:i4>5</vt:i4>
      </vt:variant>
      <vt:variant>
        <vt:lpwstr>http://cn.bing.com/dict/clientsearch?mkt=zh-cn&amp;setlang=zh&amp;form=bdvehc&amp;clientver=bddtv3.5.0.4311&amp;q=%25e6%25b7%258b%25e5%25b7%25b4%25e9%2580%25a0%25e8%25a1%2580%25e7%25b3%25bb%25e7%25bb%259f%25e7%2596%25be%25e7%2597%2585</vt:lpwstr>
      </vt:variant>
      <vt:variant>
        <vt:lpwstr/>
      </vt:variant>
      <vt:variant>
        <vt:i4>2949166</vt:i4>
      </vt:variant>
      <vt:variant>
        <vt:i4>171</vt:i4>
      </vt:variant>
      <vt:variant>
        <vt:i4>0</vt:i4>
      </vt:variant>
      <vt:variant>
        <vt:i4>5</vt:i4>
      </vt:variant>
      <vt:variant>
        <vt:lpwstr>http://cn.bing.com/dict/clientsearch?mkt=zh-cn&amp;setlang=zh&amp;form=bdvehc&amp;clientver=bddtv3.5.0.4311&amp;q=%25e6%25b7%258b%25e5%25b7%25b4%25e9%2580%25a0%25e8%25a1%2580%25e7%25b3%25bb%25e7%25bb%259f%25e7%2596%25be%25e7%2597%2585</vt:lpwstr>
      </vt:variant>
      <vt:variant>
        <vt:lpwstr/>
      </vt:variant>
      <vt:variant>
        <vt:i4>2949166</vt:i4>
      </vt:variant>
      <vt:variant>
        <vt:i4>168</vt:i4>
      </vt:variant>
      <vt:variant>
        <vt:i4>0</vt:i4>
      </vt:variant>
      <vt:variant>
        <vt:i4>5</vt:i4>
      </vt:variant>
      <vt:variant>
        <vt:lpwstr>http://cn.bing.com/dict/clientsearch?mkt=zh-cn&amp;setlang=zh&amp;form=bdvehc&amp;clientver=bddtv3.5.0.4311&amp;q=%25e6%25b7%258b%25e5%25b7%25b4%25e9%2580%25a0%25e8%25a1%2580%25e7%25b3%25bb%25e7%25bb%259f%25e7%2596%25be%25e7%2597%2585</vt:lpwstr>
      </vt:variant>
      <vt:variant>
        <vt:lpwstr/>
      </vt:variant>
      <vt:variant>
        <vt:i4>2949166</vt:i4>
      </vt:variant>
      <vt:variant>
        <vt:i4>165</vt:i4>
      </vt:variant>
      <vt:variant>
        <vt:i4>0</vt:i4>
      </vt:variant>
      <vt:variant>
        <vt:i4>5</vt:i4>
      </vt:variant>
      <vt:variant>
        <vt:lpwstr>http://cn.bing.com/dict/clientsearch?mkt=zh-cn&amp;setlang=zh&amp;form=bdvehc&amp;clientver=bddtv3.5.0.4311&amp;q=%25e6%25b7%258b%25e5%25b7%25b4%25e9%2580%25a0%25e8%25a1%2580%25e7%25b3%25bb%25e7%25bb%259f%25e7%2596%25be%25e7%2597%2585</vt:lpwstr>
      </vt:variant>
      <vt:variant>
        <vt:lpwstr/>
      </vt:variant>
      <vt:variant>
        <vt:i4>3080303</vt:i4>
      </vt:variant>
      <vt:variant>
        <vt:i4>162</vt:i4>
      </vt:variant>
      <vt:variant>
        <vt:i4>0</vt:i4>
      </vt:variant>
      <vt:variant>
        <vt:i4>5</vt:i4>
      </vt:variant>
      <vt:variant>
        <vt:lpwstr>http://cn.bing.com/dict/clientsearch?mkt=zh-cn&amp;setlang=zh&amp;form=bdvehc&amp;clientver=bddtv3.5.0.4311&amp;q=%25e8%2582%259d%25e8%2584%258f%25e5%258f%258a%25e8%2583%2586%25e9%2581%2593%25e7%2596%25be%25e7%2597%2585</vt:lpwstr>
      </vt:variant>
      <vt:variant>
        <vt:lpwstr/>
      </vt:variant>
      <vt:variant>
        <vt:i4>3080303</vt:i4>
      </vt:variant>
      <vt:variant>
        <vt:i4>159</vt:i4>
      </vt:variant>
      <vt:variant>
        <vt:i4>0</vt:i4>
      </vt:variant>
      <vt:variant>
        <vt:i4>5</vt:i4>
      </vt:variant>
      <vt:variant>
        <vt:lpwstr>http://cn.bing.com/dict/clientsearch?mkt=zh-cn&amp;setlang=zh&amp;form=bdvehc&amp;clientver=bddtv3.5.0.4311&amp;q=%25e8%2582%259d%25e8%2584%258f%25e5%258f%258a%25e8%2583%2586%25e9%2581%2593%25e7%2596%25be%25e7%2597%2585</vt:lpwstr>
      </vt:variant>
      <vt:variant>
        <vt:lpwstr/>
      </vt:variant>
      <vt:variant>
        <vt:i4>3080303</vt:i4>
      </vt:variant>
      <vt:variant>
        <vt:i4>156</vt:i4>
      </vt:variant>
      <vt:variant>
        <vt:i4>0</vt:i4>
      </vt:variant>
      <vt:variant>
        <vt:i4>5</vt:i4>
      </vt:variant>
      <vt:variant>
        <vt:lpwstr>http://cn.bing.com/dict/clientsearch?mkt=zh-cn&amp;setlang=zh&amp;form=bdvehc&amp;clientver=bddtv3.5.0.4311&amp;q=%25e8%2582%259d%25e8%2584%258f%25e5%258f%258a%25e8%2583%2586%25e9%2581%2593%25e7%2596%25be%25e7%2597%2585</vt:lpwstr>
      </vt:variant>
      <vt:variant>
        <vt:lpwstr/>
      </vt:variant>
      <vt:variant>
        <vt:i4>3080303</vt:i4>
      </vt:variant>
      <vt:variant>
        <vt:i4>153</vt:i4>
      </vt:variant>
      <vt:variant>
        <vt:i4>0</vt:i4>
      </vt:variant>
      <vt:variant>
        <vt:i4>5</vt:i4>
      </vt:variant>
      <vt:variant>
        <vt:lpwstr>http://cn.bing.com/dict/clientsearch?mkt=zh-cn&amp;setlang=zh&amp;form=bdvehc&amp;clientver=bddtv3.5.0.4311&amp;q=%25e8%2582%259d%25e8%2584%258f%25e5%258f%258a%25e8%2583%2586%25e9%2581%2593%25e7%2596%25be%25e7%2597%2585</vt:lpwstr>
      </vt:variant>
      <vt:variant>
        <vt:lpwstr/>
      </vt:variant>
      <vt:variant>
        <vt:i4>5767185</vt:i4>
      </vt:variant>
      <vt:variant>
        <vt:i4>150</vt:i4>
      </vt:variant>
      <vt:variant>
        <vt:i4>0</vt:i4>
      </vt:variant>
      <vt:variant>
        <vt:i4>5</vt:i4>
      </vt:variant>
      <vt:variant>
        <vt:lpwstr>http://cn.bing.com/dict/clientsearch?mkt=zh-cn&amp;setlang=zh&amp;form=bdvehc&amp;clientver=bddtv3.5.0.4311&amp;q=%25e6%25b6%2588%25e5%258c%2596%25e9%2581%2593%25e7%2596%25be%25e7%2597%2585</vt:lpwstr>
      </vt:variant>
      <vt:variant>
        <vt:lpwstr/>
      </vt:variant>
      <vt:variant>
        <vt:i4>5767185</vt:i4>
      </vt:variant>
      <vt:variant>
        <vt:i4>147</vt:i4>
      </vt:variant>
      <vt:variant>
        <vt:i4>0</vt:i4>
      </vt:variant>
      <vt:variant>
        <vt:i4>5</vt:i4>
      </vt:variant>
      <vt:variant>
        <vt:lpwstr>http://cn.bing.com/dict/clientsearch?mkt=zh-cn&amp;setlang=zh&amp;form=bdvehc&amp;clientver=bddtv3.5.0.4311&amp;q=%25e6%25b6%2588%25e5%258c%2596%25e9%2581%2593%25e7%2596%25be%25e7%2597%2585</vt:lpwstr>
      </vt:variant>
      <vt:variant>
        <vt:lpwstr/>
      </vt:variant>
      <vt:variant>
        <vt:i4>5767185</vt:i4>
      </vt:variant>
      <vt:variant>
        <vt:i4>144</vt:i4>
      </vt:variant>
      <vt:variant>
        <vt:i4>0</vt:i4>
      </vt:variant>
      <vt:variant>
        <vt:i4>5</vt:i4>
      </vt:variant>
      <vt:variant>
        <vt:lpwstr>http://cn.bing.com/dict/clientsearch?mkt=zh-cn&amp;setlang=zh&amp;form=bdvehc&amp;clientver=bddtv3.5.0.4311&amp;q=%25e6%25b6%2588%25e5%258c%2596%25e9%2581%2593%25e7%2596%25be%25e7%2597%2585</vt:lpwstr>
      </vt:variant>
      <vt:variant>
        <vt:lpwstr/>
      </vt:variant>
      <vt:variant>
        <vt:i4>5832719</vt:i4>
      </vt:variant>
      <vt:variant>
        <vt:i4>141</vt:i4>
      </vt:variant>
      <vt:variant>
        <vt:i4>0</vt:i4>
      </vt:variant>
      <vt:variant>
        <vt:i4>5</vt:i4>
      </vt:variant>
      <vt:variant>
        <vt:lpwstr>http://cn.bing.com/dict/clientsearch?mkt=zh-cn&amp;setlang=zh&amp;form=bdvehc&amp;clientver=bddtv3.5.0.4311&amp;q=%25e5%2591%25bc%25e5%2590%25b8%25e7%25b3%25bb%25e7%25bb%259f%25e7%2596%25be%25e7%2597%2585</vt:lpwstr>
      </vt:variant>
      <vt:variant>
        <vt:lpwstr/>
      </vt:variant>
      <vt:variant>
        <vt:i4>5832719</vt:i4>
      </vt:variant>
      <vt:variant>
        <vt:i4>138</vt:i4>
      </vt:variant>
      <vt:variant>
        <vt:i4>0</vt:i4>
      </vt:variant>
      <vt:variant>
        <vt:i4>5</vt:i4>
      </vt:variant>
      <vt:variant>
        <vt:lpwstr>http://cn.bing.com/dict/clientsearch?mkt=zh-cn&amp;setlang=zh&amp;form=bdvehc&amp;clientver=bddtv3.5.0.4311&amp;q=%25e5%2591%25bc%25e5%2590%25b8%25e7%25b3%25bb%25e7%25bb%259f%25e7%2596%25be%25e7%2597%2585</vt:lpwstr>
      </vt:variant>
      <vt:variant>
        <vt:lpwstr/>
      </vt:variant>
      <vt:variant>
        <vt:i4>8192058</vt:i4>
      </vt:variant>
      <vt:variant>
        <vt:i4>135</vt:i4>
      </vt:variant>
      <vt:variant>
        <vt:i4>0</vt:i4>
      </vt:variant>
      <vt:variant>
        <vt:i4>5</vt:i4>
      </vt:variant>
      <vt:variant>
        <vt:lpwstr>http://cn.bing.com/dict/clientsearch?mkt=zh-cn&amp;setlang=zh&amp;form=bdvehc&amp;clientver=bddtv3.5.0.4311&amp;q=%25e5%25bf%2583%25e8%25a1%2580%25e7%25ae%25a1%25e7%25b3%25bb%25e7%25bb%259f%25e7%2596%25be%25e7%2597%2585</vt:lpwstr>
      </vt:variant>
      <vt:variant>
        <vt:lpwstr/>
      </vt:variant>
      <vt:variant>
        <vt:i4>8192058</vt:i4>
      </vt:variant>
      <vt:variant>
        <vt:i4>132</vt:i4>
      </vt:variant>
      <vt:variant>
        <vt:i4>0</vt:i4>
      </vt:variant>
      <vt:variant>
        <vt:i4>5</vt:i4>
      </vt:variant>
      <vt:variant>
        <vt:lpwstr>http://cn.bing.com/dict/clientsearch?mkt=zh-cn&amp;setlang=zh&amp;form=bdvehc&amp;clientver=bddtv3.5.0.4311&amp;q=%25e5%25bf%2583%25e8%25a1%2580%25e7%25ae%25a1%25e7%25b3%25bb%25e7%25bb%259f%25e7%2596%25be%25e7%2597%2585</vt:lpwstr>
      </vt:variant>
      <vt:variant>
        <vt:lpwstr/>
      </vt:variant>
      <vt:variant>
        <vt:i4>8192058</vt:i4>
      </vt:variant>
      <vt:variant>
        <vt:i4>129</vt:i4>
      </vt:variant>
      <vt:variant>
        <vt:i4>0</vt:i4>
      </vt:variant>
      <vt:variant>
        <vt:i4>5</vt:i4>
      </vt:variant>
      <vt:variant>
        <vt:lpwstr>http://cn.bing.com/dict/clientsearch?mkt=zh-cn&amp;setlang=zh&amp;form=bdvehc&amp;clientver=bddtv3.5.0.4311&amp;q=%25e5%25bf%2583%25e8%25a1%2580%25e7%25ae%25a1%25e7%25b3%25bb%25e7%25bb%259f%25e7%2596%25be%25e7%2597%2585</vt:lpwstr>
      </vt:variant>
      <vt:variant>
        <vt:lpwstr/>
      </vt:variant>
      <vt:variant>
        <vt:i4>8192058</vt:i4>
      </vt:variant>
      <vt:variant>
        <vt:i4>126</vt:i4>
      </vt:variant>
      <vt:variant>
        <vt:i4>0</vt:i4>
      </vt:variant>
      <vt:variant>
        <vt:i4>5</vt:i4>
      </vt:variant>
      <vt:variant>
        <vt:lpwstr>http://cn.bing.com/dict/clientsearch?mkt=zh-cn&amp;setlang=zh&amp;form=bdvehc&amp;clientver=bddtv3.5.0.4311&amp;q=%25e5%25bf%2583%25e8%25a1%2580%25e7%25ae%25a1%25e7%25b3%25bb%25e7%25bb%259f%25e7%2596%25be%25e7%2597%2585</vt:lpwstr>
      </vt:variant>
      <vt:variant>
        <vt:lpwstr/>
      </vt:variant>
      <vt:variant>
        <vt:i4>2097270</vt:i4>
      </vt:variant>
      <vt:variant>
        <vt:i4>123</vt:i4>
      </vt:variant>
      <vt:variant>
        <vt:i4>0</vt:i4>
      </vt:variant>
      <vt:variant>
        <vt:i4>5</vt:i4>
      </vt:variant>
      <vt:variant>
        <vt:lpwstr>http://life.lifesci.cn/</vt:lpwstr>
      </vt:variant>
      <vt:variant>
        <vt:lpwstr/>
      </vt:variant>
      <vt:variant>
        <vt:i4>1310770</vt:i4>
      </vt:variant>
      <vt:variant>
        <vt:i4>117</vt:i4>
      </vt:variant>
      <vt:variant>
        <vt:i4>0</vt:i4>
      </vt:variant>
      <vt:variant>
        <vt:i4>5</vt:i4>
      </vt:variant>
      <vt:variant>
        <vt:lpwstr/>
      </vt:variant>
      <vt:variant>
        <vt:lpwstr>_Toc455132051</vt:lpwstr>
      </vt:variant>
      <vt:variant>
        <vt:i4>1310770</vt:i4>
      </vt:variant>
      <vt:variant>
        <vt:i4>111</vt:i4>
      </vt:variant>
      <vt:variant>
        <vt:i4>0</vt:i4>
      </vt:variant>
      <vt:variant>
        <vt:i4>5</vt:i4>
      </vt:variant>
      <vt:variant>
        <vt:lpwstr/>
      </vt:variant>
      <vt:variant>
        <vt:lpwstr>_Toc455132050</vt:lpwstr>
      </vt:variant>
      <vt:variant>
        <vt:i4>1376306</vt:i4>
      </vt:variant>
      <vt:variant>
        <vt:i4>105</vt:i4>
      </vt:variant>
      <vt:variant>
        <vt:i4>0</vt:i4>
      </vt:variant>
      <vt:variant>
        <vt:i4>5</vt:i4>
      </vt:variant>
      <vt:variant>
        <vt:lpwstr/>
      </vt:variant>
      <vt:variant>
        <vt:lpwstr>_Toc455132049</vt:lpwstr>
      </vt:variant>
      <vt:variant>
        <vt:i4>1376306</vt:i4>
      </vt:variant>
      <vt:variant>
        <vt:i4>99</vt:i4>
      </vt:variant>
      <vt:variant>
        <vt:i4>0</vt:i4>
      </vt:variant>
      <vt:variant>
        <vt:i4>5</vt:i4>
      </vt:variant>
      <vt:variant>
        <vt:lpwstr/>
      </vt:variant>
      <vt:variant>
        <vt:lpwstr>_Toc455132048</vt:lpwstr>
      </vt:variant>
      <vt:variant>
        <vt:i4>1376306</vt:i4>
      </vt:variant>
      <vt:variant>
        <vt:i4>92</vt:i4>
      </vt:variant>
      <vt:variant>
        <vt:i4>0</vt:i4>
      </vt:variant>
      <vt:variant>
        <vt:i4>5</vt:i4>
      </vt:variant>
      <vt:variant>
        <vt:lpwstr/>
      </vt:variant>
      <vt:variant>
        <vt:lpwstr>_Toc455132047</vt:lpwstr>
      </vt:variant>
      <vt:variant>
        <vt:i4>1376306</vt:i4>
      </vt:variant>
      <vt:variant>
        <vt:i4>86</vt:i4>
      </vt:variant>
      <vt:variant>
        <vt:i4>0</vt:i4>
      </vt:variant>
      <vt:variant>
        <vt:i4>5</vt:i4>
      </vt:variant>
      <vt:variant>
        <vt:lpwstr/>
      </vt:variant>
      <vt:variant>
        <vt:lpwstr>_Toc455132046</vt:lpwstr>
      </vt:variant>
      <vt:variant>
        <vt:i4>1376306</vt:i4>
      </vt:variant>
      <vt:variant>
        <vt:i4>80</vt:i4>
      </vt:variant>
      <vt:variant>
        <vt:i4>0</vt:i4>
      </vt:variant>
      <vt:variant>
        <vt:i4>5</vt:i4>
      </vt:variant>
      <vt:variant>
        <vt:lpwstr/>
      </vt:variant>
      <vt:variant>
        <vt:lpwstr>_Toc455132045</vt:lpwstr>
      </vt:variant>
      <vt:variant>
        <vt:i4>1376306</vt:i4>
      </vt:variant>
      <vt:variant>
        <vt:i4>74</vt:i4>
      </vt:variant>
      <vt:variant>
        <vt:i4>0</vt:i4>
      </vt:variant>
      <vt:variant>
        <vt:i4>5</vt:i4>
      </vt:variant>
      <vt:variant>
        <vt:lpwstr/>
      </vt:variant>
      <vt:variant>
        <vt:lpwstr>_Toc455132044</vt:lpwstr>
      </vt:variant>
      <vt:variant>
        <vt:i4>1376306</vt:i4>
      </vt:variant>
      <vt:variant>
        <vt:i4>68</vt:i4>
      </vt:variant>
      <vt:variant>
        <vt:i4>0</vt:i4>
      </vt:variant>
      <vt:variant>
        <vt:i4>5</vt:i4>
      </vt:variant>
      <vt:variant>
        <vt:lpwstr/>
      </vt:variant>
      <vt:variant>
        <vt:lpwstr>_Toc455132043</vt:lpwstr>
      </vt:variant>
      <vt:variant>
        <vt:i4>1376306</vt:i4>
      </vt:variant>
      <vt:variant>
        <vt:i4>62</vt:i4>
      </vt:variant>
      <vt:variant>
        <vt:i4>0</vt:i4>
      </vt:variant>
      <vt:variant>
        <vt:i4>5</vt:i4>
      </vt:variant>
      <vt:variant>
        <vt:lpwstr/>
      </vt:variant>
      <vt:variant>
        <vt:lpwstr>_Toc455132042</vt:lpwstr>
      </vt:variant>
      <vt:variant>
        <vt:i4>1376306</vt:i4>
      </vt:variant>
      <vt:variant>
        <vt:i4>56</vt:i4>
      </vt:variant>
      <vt:variant>
        <vt:i4>0</vt:i4>
      </vt:variant>
      <vt:variant>
        <vt:i4>5</vt:i4>
      </vt:variant>
      <vt:variant>
        <vt:lpwstr/>
      </vt:variant>
      <vt:variant>
        <vt:lpwstr>_Toc455132041</vt:lpwstr>
      </vt:variant>
      <vt:variant>
        <vt:i4>1376306</vt:i4>
      </vt:variant>
      <vt:variant>
        <vt:i4>50</vt:i4>
      </vt:variant>
      <vt:variant>
        <vt:i4>0</vt:i4>
      </vt:variant>
      <vt:variant>
        <vt:i4>5</vt:i4>
      </vt:variant>
      <vt:variant>
        <vt:lpwstr/>
      </vt:variant>
      <vt:variant>
        <vt:lpwstr>_Toc455132040</vt:lpwstr>
      </vt:variant>
      <vt:variant>
        <vt:i4>1179698</vt:i4>
      </vt:variant>
      <vt:variant>
        <vt:i4>44</vt:i4>
      </vt:variant>
      <vt:variant>
        <vt:i4>0</vt:i4>
      </vt:variant>
      <vt:variant>
        <vt:i4>5</vt:i4>
      </vt:variant>
      <vt:variant>
        <vt:lpwstr/>
      </vt:variant>
      <vt:variant>
        <vt:lpwstr>_Toc455132039</vt:lpwstr>
      </vt:variant>
      <vt:variant>
        <vt:i4>1179698</vt:i4>
      </vt:variant>
      <vt:variant>
        <vt:i4>38</vt:i4>
      </vt:variant>
      <vt:variant>
        <vt:i4>0</vt:i4>
      </vt:variant>
      <vt:variant>
        <vt:i4>5</vt:i4>
      </vt:variant>
      <vt:variant>
        <vt:lpwstr/>
      </vt:variant>
      <vt:variant>
        <vt:lpwstr>_Toc455132038</vt:lpwstr>
      </vt:variant>
      <vt:variant>
        <vt:i4>1179698</vt:i4>
      </vt:variant>
      <vt:variant>
        <vt:i4>32</vt:i4>
      </vt:variant>
      <vt:variant>
        <vt:i4>0</vt:i4>
      </vt:variant>
      <vt:variant>
        <vt:i4>5</vt:i4>
      </vt:variant>
      <vt:variant>
        <vt:lpwstr/>
      </vt:variant>
      <vt:variant>
        <vt:lpwstr>_Toc455132037</vt:lpwstr>
      </vt:variant>
      <vt:variant>
        <vt:i4>1179698</vt:i4>
      </vt:variant>
      <vt:variant>
        <vt:i4>26</vt:i4>
      </vt:variant>
      <vt:variant>
        <vt:i4>0</vt:i4>
      </vt:variant>
      <vt:variant>
        <vt:i4>5</vt:i4>
      </vt:variant>
      <vt:variant>
        <vt:lpwstr/>
      </vt:variant>
      <vt:variant>
        <vt:lpwstr>_Toc455132036</vt:lpwstr>
      </vt:variant>
      <vt:variant>
        <vt:i4>1179698</vt:i4>
      </vt:variant>
      <vt:variant>
        <vt:i4>20</vt:i4>
      </vt:variant>
      <vt:variant>
        <vt:i4>0</vt:i4>
      </vt:variant>
      <vt:variant>
        <vt:i4>5</vt:i4>
      </vt:variant>
      <vt:variant>
        <vt:lpwstr/>
      </vt:variant>
      <vt:variant>
        <vt:lpwstr>_Toc455132035</vt:lpwstr>
      </vt:variant>
      <vt:variant>
        <vt:i4>1179698</vt:i4>
      </vt:variant>
      <vt:variant>
        <vt:i4>14</vt:i4>
      </vt:variant>
      <vt:variant>
        <vt:i4>0</vt:i4>
      </vt:variant>
      <vt:variant>
        <vt:i4>5</vt:i4>
      </vt:variant>
      <vt:variant>
        <vt:lpwstr/>
      </vt:variant>
      <vt:variant>
        <vt:lpwstr>_Toc455132034</vt:lpwstr>
      </vt:variant>
      <vt:variant>
        <vt:i4>1179698</vt:i4>
      </vt:variant>
      <vt:variant>
        <vt:i4>8</vt:i4>
      </vt:variant>
      <vt:variant>
        <vt:i4>0</vt:i4>
      </vt:variant>
      <vt:variant>
        <vt:i4>5</vt:i4>
      </vt:variant>
      <vt:variant>
        <vt:lpwstr/>
      </vt:variant>
      <vt:variant>
        <vt:lpwstr>_Toc455132033</vt:lpwstr>
      </vt:variant>
      <vt:variant>
        <vt:i4>1179698</vt:i4>
      </vt:variant>
      <vt:variant>
        <vt:i4>2</vt:i4>
      </vt:variant>
      <vt:variant>
        <vt:i4>0</vt:i4>
      </vt:variant>
      <vt:variant>
        <vt:i4>5</vt:i4>
      </vt:variant>
      <vt:variant>
        <vt:lpwstr/>
      </vt:variant>
      <vt:variant>
        <vt:lpwstr>_Toc455132032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10</cp:revision>
  <dcterms:created xsi:type="dcterms:W3CDTF">2016-09-14T06:22:00Z</dcterms:created>
  <dcterms:modified xsi:type="dcterms:W3CDTF">2016-09-19T08:51:00Z</dcterms:modified>
</cp:coreProperties>
</file>